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1476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"/>
        <w:gridCol w:w="129"/>
        <w:gridCol w:w="1638"/>
        <w:gridCol w:w="1693"/>
        <w:gridCol w:w="1502"/>
        <w:gridCol w:w="378"/>
        <w:gridCol w:w="901"/>
        <w:gridCol w:w="779"/>
        <w:gridCol w:w="2800"/>
        <w:gridCol w:w="2760"/>
        <w:gridCol w:w="764"/>
        <w:gridCol w:w="1381"/>
        <w:gridCol w:w="275"/>
        <w:gridCol w:w="866"/>
        <w:gridCol w:w="94"/>
        <w:gridCol w:w="960"/>
        <w:gridCol w:w="412"/>
        <w:gridCol w:w="548"/>
        <w:gridCol w:w="779"/>
        <w:gridCol w:w="2406"/>
      </w:tblGrid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L.p.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Nazwa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opis wymiary (w cm)</w:t>
            </w:r>
          </w:p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Ilość (szt.)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Zdjęcie poglądowe</w: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cena jednostkowa netto w zł</w:t>
            </w: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Wartość netto w zł</w:t>
            </w: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cena jednostkowa brutto w zł</w:t>
            </w: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Wartość brutto w zł*</w:t>
            </w: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  <w:hideMark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Nazwa producenta i typ/model/nr katalogowy</w:t>
            </w:r>
          </w:p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*Należy załączyć kartę techniczna/ wydruk ze strony , który należy opatrzyć odpowiednim nr porządkowym)</w:t>
            </w: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1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Aparat  EKG 6 kanałowy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Wbudowana </w:t>
            </w:r>
            <w:r w:rsidRPr="00CD7237">
              <w:rPr>
                <w:rFonts w:ascii="Times New Roman" w:eastAsia="Times New Roman" w:hAnsi="Times New Roman" w:cs="Times New Roman"/>
                <w:bCs/>
                <w:shd w:val="clear" w:color="auto" w:fill="FFFFFF"/>
                <w:lang w:eastAsia="pl-PL"/>
              </w:rPr>
              <w:t>drukarka </w:t>
            </w:r>
            <w:r w:rsidRPr="00CD7237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 xml:space="preserve"> termiczna.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 xml:space="preserve">Funkcja szybkiego uruchamiania, 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bCs/>
                <w:shd w:val="clear" w:color="auto" w:fill="FFFFFF"/>
                <w:lang w:eastAsia="pl-PL"/>
              </w:rPr>
              <w:t>Ładowanie przez USB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Rejestracja </w:t>
            </w:r>
            <w:proofErr w:type="spellStart"/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odprowadzeń</w:t>
            </w:r>
            <w:proofErr w:type="spellEnd"/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 EKG 12 standardowych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Szerokość papieru 110-112 mm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Tryb wydruku 1, 3 lub 6 przebiegów wybranej grupy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Drukowanie w układzie standardowym 1, 3 lub 6 przebiegów wybranej grupy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Wydruk z bazy pacjentów, dołączenie imienia i nazwiska do wydruku przebiegu EKG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Prezentacja na wyświetlaczu 1, 3 lub 6 przebiegów EKG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Klawiatura membranowa alfanumeryczna z przyciskami funkcyjnymi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Wyświetlacz / ekran 240x128, monochromatyczny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Bateria do 130 badań automatycznych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Filtr zakłóceń sieciowych 50 </w:t>
            </w:r>
            <w:proofErr w:type="spellStart"/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Hz</w:t>
            </w:r>
            <w:proofErr w:type="spellEnd"/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, 60 </w:t>
            </w:r>
            <w:proofErr w:type="spellStart"/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Hz</w:t>
            </w:r>
            <w:proofErr w:type="spellEnd"/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Filtr zakłóceń mięśniowych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Filtr izolinii 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Detekcja odpięcia elektrody INOP niezależna dla każdej elektrody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Język menu polski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Wykryte pobudzenia </w:t>
            </w: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lastRenderedPageBreak/>
              <w:t xml:space="preserve">stymulatora serca </w:t>
            </w:r>
            <w:proofErr w:type="spellStart"/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dzwiękowa</w:t>
            </w:r>
            <w:proofErr w:type="spellEnd"/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 sygnalizacja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Zabezpieczenie impuls defibrylujący 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Prezentacja impulsów stymulujących na wyświetlaczu, na wydruku</w:t>
            </w:r>
          </w:p>
          <w:p w:rsidR="00CD7237" w:rsidRPr="00CD7237" w:rsidRDefault="00CD7237" w:rsidP="00CD7237">
            <w:pPr>
              <w:numPr>
                <w:ilvl w:val="0"/>
                <w:numId w:val="3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 xml:space="preserve"> wydruk w czasie rzeczywistym, z automatycznym przełączeniem kolejnych odprowadzeni</w:t>
            </w:r>
          </w:p>
          <w:p w:rsidR="00CD7237" w:rsidRPr="00CD7237" w:rsidRDefault="00CD7237" w:rsidP="00CD7237">
            <w:p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wyposażenie:</w:t>
            </w:r>
          </w:p>
          <w:p w:rsidR="00CD7237" w:rsidRPr="00CD7237" w:rsidRDefault="00CD7237" w:rsidP="00CD7237">
            <w:pPr>
              <w:numPr>
                <w:ilvl w:val="0"/>
                <w:numId w:val="3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elektrody przedsercowe 6 sztuk (typ EPP)</w:t>
            </w:r>
          </w:p>
          <w:p w:rsidR="00CD7237" w:rsidRPr="00CD7237" w:rsidRDefault="00CD7237" w:rsidP="00CD7237">
            <w:pPr>
              <w:numPr>
                <w:ilvl w:val="0"/>
                <w:numId w:val="3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elektrody kończynowe 4 sztuki (typ EKK)</w:t>
            </w:r>
          </w:p>
          <w:p w:rsidR="00CD7237" w:rsidRPr="00CD7237" w:rsidRDefault="00CD7237" w:rsidP="00CD7237">
            <w:pPr>
              <w:numPr>
                <w:ilvl w:val="0"/>
                <w:numId w:val="3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kabel KEKG-30R</w:t>
            </w:r>
          </w:p>
          <w:p w:rsidR="00CD7237" w:rsidRPr="00CD7237" w:rsidRDefault="00CD7237" w:rsidP="00CD7237">
            <w:pPr>
              <w:numPr>
                <w:ilvl w:val="0"/>
                <w:numId w:val="3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CD7237">
              <w:rPr>
                <w:rFonts w:ascii="Times New Roman" w:eastAsia="Times New Roman" w:hAnsi="Times New Roman" w:cs="Times New Roman"/>
                <w:lang w:eastAsia="pl-PL"/>
              </w:rPr>
              <w:t>papier EKG RA4 v.001 - 1 rolka</w:t>
            </w:r>
          </w:p>
          <w:p w:rsidR="00A104FC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37224532" wp14:editId="38C55107">
                  <wp:extent cx="1390844" cy="847843"/>
                  <wp:effectExtent l="0" t="0" r="0" b="9525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844" cy="847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Zestaw do udzielania pierwszej pomocy lekarskiej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3EE4" w:rsidRPr="00BC38E5" w:rsidRDefault="00D42F3A" w:rsidP="007C3EE4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</w:rPr>
              <w:t xml:space="preserve">Powinien zawierać AMBU, zestaw przeciwwstrząsowy, wkłucia, zestaw do nawadniania, ssak, 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Torba -duża, profesjonalna torba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Rescue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Bag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Torba medyczna wykonana zgodnie z zaleceniami koordynatora ds. ratownictwa medycznego.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Uszyta z materiału: CORDURA.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>Torba z elementami odblaskowymi koloru zielonego zwiększającymi Twoją widoczność. Dodatkowo biza odblaskowa w kolorze zielonym.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Pojemność: ok 100 litrów</w:t>
            </w:r>
          </w:p>
          <w:p w:rsidR="007C3EE4" w:rsidRPr="00BC38E5" w:rsidRDefault="007C3EE4" w:rsidP="007C3EE4">
            <w:pPr>
              <w:shd w:val="clear" w:color="auto" w:fill="FFFFFF"/>
              <w:spacing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Zawartość: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wkład apteczny DIN13164: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after="0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Opatrunek indywidualny G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2 szt. Opatrunek indywidualny M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Opatrunek indywidualny K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lastRenderedPageBreak/>
              <w:t xml:space="preserve">1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kpl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. Zestaw plastrów (14szt.)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Przylepiec 5m x 2,5cm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2 szt. Opaska elastyczna 4m x 6cm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3 szt. Opaska elastyczna 4m x 8cm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Chusta opatrunkowa 40 x 60cm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Chusta opatrunkowa 60 x 80cm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3 szt. Kompres 10x10cm (pak po 2szt.)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2 szt. Chusta trójkątna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Nożyczki 14,5cm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2 szt. chusteczka nasączana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4 szt. Rękawice winylowe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Koc ratunkowy 160 x 210cm</w:t>
            </w:r>
          </w:p>
          <w:p w:rsidR="007C3EE4" w:rsidRPr="00BC38E5" w:rsidRDefault="007C3EE4" w:rsidP="007C3EE4">
            <w:pPr>
              <w:numPr>
                <w:ilvl w:val="1"/>
                <w:numId w:val="4"/>
              </w:numPr>
              <w:shd w:val="clear" w:color="auto" w:fill="FFFFFF"/>
              <w:spacing w:before="45" w:after="45" w:line="240" w:lineRule="auto"/>
              <w:ind w:left="540" w:right="9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1 szt. Instrukcja udzielania pierwszej pomocy z wykazem telefonów alarmowych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Resuscytator PVC jednorazowego użytku dla dorosłych z maską lub resuscytator PVC jednorazowego użytku dla dzieci z maską (do wyboru z rozwijanego menu)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0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7 sztuk rurek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Guedel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- sterylizowanych, pojedynczo pakowanych w rozmiarach: 40mm, 50mm, 60mm, 70mm, 90mm, 100mm, 110mm.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Ssak ręczny pistoletowy z rurkami do odsysania - 1 zestaw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Rurki intubacyjne w różnych rozmiarach - 4 sztuki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Butla aluminiowa do tlenu medycznego o pojemności 2,7 l.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Reduktor ze złączem DIN G3/4" z regulacją przepływu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lastRenderedPageBreak/>
              <w:t>od 0-25 l/min. , króciec na wężyk w układzie prostym, bez szybkozłącza.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Maska tlenowa dla dorosłych do wysokich stężeń z drenem - 2 sztuki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Maska tlenowa do wysokich stężeń dla dzieci - 2 sztuki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Zestaw laryngoskopu światłowodowego z 6 łyżkami jednorazowymi (Miller - rozmiary:0, 1, 2;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McIntosh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- rozmiary 3,4,5) oraz rękojeścią wielorazową (baterie 2x R14 - nie dołączane do zestawu) całość w estetycznym, bezpiecznym etui.</w:t>
            </w:r>
          </w:p>
          <w:p w:rsidR="007C3EE4" w:rsidRPr="00BC38E5" w:rsidRDefault="007C3EE4" w:rsidP="007C3EE4">
            <w:pPr>
              <w:numPr>
                <w:ilvl w:val="0"/>
                <w:numId w:val="4"/>
              </w:numPr>
              <w:shd w:val="clear" w:color="auto" w:fill="FFFFFF"/>
              <w:spacing w:before="45" w:after="45" w:line="240" w:lineRule="auto"/>
              <w:ind w:left="270" w:right="4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>Wymiary : max 800 x 400(h) x 400 mm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04C2466C" wp14:editId="2C145EA6">
                  <wp:extent cx="2514951" cy="2295845"/>
                  <wp:effectExtent l="0" t="0" r="0" b="952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951" cy="2295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3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Aparat do mierzenia ciśnienia elektroniczny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7CC4" w:rsidRPr="00BC38E5" w:rsidRDefault="00E07CC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Naramienny z funkcją migotania przedsionków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4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247FCFBD" wp14:editId="5651396F">
                  <wp:extent cx="2473778" cy="1471370"/>
                  <wp:effectExtent l="0" t="0" r="3175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5800" cy="1472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4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pl-PL"/>
              </w:rPr>
            </w:pPr>
            <w:proofErr w:type="spellStart"/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>Glukometr</w:t>
            </w:r>
            <w:proofErr w:type="spellEnd"/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D7237" w:rsidRPr="005B666F" w:rsidRDefault="005B666F" w:rsidP="005B666F">
            <w:pPr>
              <w:pStyle w:val="NormalnyWeb"/>
              <w:numPr>
                <w:ilvl w:val="0"/>
                <w:numId w:val="36"/>
              </w:numPr>
              <w:shd w:val="clear" w:color="auto" w:fill="FFFFFF"/>
              <w:spacing w:before="0" w:beforeAutospacing="0"/>
              <w:rPr>
                <w:bCs/>
                <w:color w:val="222222"/>
                <w:sz w:val="22"/>
                <w:szCs w:val="22"/>
              </w:rPr>
            </w:pPr>
            <w:r w:rsidRPr="005B666F">
              <w:rPr>
                <w:bCs/>
                <w:color w:val="222222"/>
                <w:sz w:val="22"/>
                <w:szCs w:val="22"/>
              </w:rPr>
              <w:t xml:space="preserve">Pomiar </w:t>
            </w:r>
            <w:r w:rsidR="00CD7237" w:rsidRPr="005B666F">
              <w:rPr>
                <w:bCs/>
                <w:color w:val="222222"/>
                <w:sz w:val="22"/>
                <w:szCs w:val="22"/>
              </w:rPr>
              <w:t>glukozy, cholesterolu i trójglicerydów</w:t>
            </w:r>
          </w:p>
          <w:p w:rsidR="00CD7237" w:rsidRPr="005B666F" w:rsidRDefault="00CD7237" w:rsidP="00CD7237">
            <w:pPr>
              <w:pStyle w:val="NormalnyWeb"/>
              <w:numPr>
                <w:ilvl w:val="0"/>
                <w:numId w:val="36"/>
              </w:numPr>
              <w:shd w:val="clear" w:color="auto" w:fill="FFFFFF"/>
              <w:spacing w:before="0" w:beforeAutospacing="0"/>
              <w:rPr>
                <w:color w:val="222222"/>
                <w:sz w:val="22"/>
                <w:szCs w:val="22"/>
              </w:rPr>
            </w:pPr>
            <w:r w:rsidRPr="005B666F">
              <w:rPr>
                <w:color w:val="222222"/>
                <w:sz w:val="22"/>
                <w:szCs w:val="22"/>
              </w:rPr>
              <w:t xml:space="preserve">pomiar dokonywany z 1 </w:t>
            </w:r>
            <w:proofErr w:type="spellStart"/>
            <w:r w:rsidRPr="005B666F">
              <w:rPr>
                <w:color w:val="222222"/>
                <w:sz w:val="22"/>
                <w:szCs w:val="22"/>
              </w:rPr>
              <w:t>mikrolitra</w:t>
            </w:r>
            <w:proofErr w:type="spellEnd"/>
            <w:r w:rsidRPr="005B666F">
              <w:rPr>
                <w:color w:val="222222"/>
                <w:sz w:val="22"/>
                <w:szCs w:val="22"/>
              </w:rPr>
              <w:t xml:space="preserve"> krwi włośniczkowej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 xml:space="preserve">Regularna samokontrola jest głównym warunkiem skutecznego leczenia wielu schorzeń. W istocie regularna kontrola poziomu glukozy czy cholesterolu jest ważna przy ocenie skuteczności leczenia i doboru leków. Ważne jest również kontrolowanie ogólnego stanu i kondycji </w:t>
            </w:r>
            <w:r>
              <w:rPr>
                <w:rFonts w:ascii="Helvetica" w:hAnsi="Helvetica"/>
                <w:color w:val="222222"/>
              </w:rPr>
              <w:lastRenderedPageBreak/>
              <w:t>organizmu.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 xml:space="preserve">Dzięki nowej technologii możliwe jest dokonanie pomiaru różnych parametrów za pomocą tego samego urządzenia. Razem z paskami do pomiaru poszczególnych wielkości dostarczane są również specjalne </w:t>
            </w:r>
            <w:proofErr w:type="spellStart"/>
            <w:r>
              <w:rPr>
                <w:rFonts w:ascii="Helvetica" w:hAnsi="Helvetica"/>
                <w:color w:val="222222"/>
              </w:rPr>
              <w:t>microchipy</w:t>
            </w:r>
            <w:proofErr w:type="spellEnd"/>
            <w:r>
              <w:rPr>
                <w:rFonts w:ascii="Helvetica" w:hAnsi="Helvetica"/>
                <w:color w:val="222222"/>
              </w:rPr>
              <w:t xml:space="preserve"> zmieniające funkcję urządzenia co pozwala mierzyć różne parametry. Dane techniczne: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zakres pomiaru glukozy: 10-600 mg/dl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zakres pomiaru cholesterolu: 130-400 mg/dl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zakres pomiaru trójglicerydów: 50-500 mg/dl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zasilanie: 2 baterie litowe CR2032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włącznik: automatyczny po włożeniu paska testowego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wymiary: 97 x 20.5 x 49 mm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waga: ok. 69 g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temperatura pracy: 10 - 40 st. C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wilgotność pracy: 0 - 90 %</w:t>
            </w:r>
          </w:p>
          <w:p w:rsidR="00CD7237" w:rsidRDefault="00CD7237" w:rsidP="00CD7237">
            <w:pPr>
              <w:pStyle w:val="NormalnyWeb"/>
              <w:numPr>
                <w:ilvl w:val="0"/>
                <w:numId w:val="37"/>
              </w:numPr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maksymalna wysokość możliwego pomiaru: 3000 m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W opakowaniu: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lastRenderedPageBreak/>
              <w:t xml:space="preserve">urządzenie </w:t>
            </w:r>
            <w:proofErr w:type="spellStart"/>
            <w:r>
              <w:rPr>
                <w:rFonts w:ascii="Helvetica" w:hAnsi="Helvetica"/>
                <w:color w:val="222222"/>
              </w:rPr>
              <w:t>multiCare</w:t>
            </w:r>
            <w:proofErr w:type="spellEnd"/>
            <w:r>
              <w:rPr>
                <w:rFonts w:ascii="Helvetica" w:hAnsi="Helvetica"/>
                <w:color w:val="222222"/>
              </w:rPr>
              <w:t xml:space="preserve"> in;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5 lancetów;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5 pasków do kontroli cholesterolu;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  <w:r>
              <w:rPr>
                <w:rFonts w:ascii="Helvetica" w:hAnsi="Helvetica"/>
                <w:color w:val="222222"/>
              </w:rPr>
              <w:t>instrukcja.</w:t>
            </w:r>
          </w:p>
          <w:p w:rsidR="00CD7237" w:rsidRDefault="00CD7237" w:rsidP="00CD7237">
            <w:pPr>
              <w:pStyle w:val="NormalnyWeb"/>
              <w:shd w:val="clear" w:color="auto" w:fill="FFFFFF"/>
              <w:spacing w:before="0" w:beforeAutospacing="0"/>
              <w:rPr>
                <w:rFonts w:ascii="Helvetica" w:hAnsi="Helvetica"/>
                <w:color w:val="222222"/>
              </w:rPr>
            </w:pPr>
          </w:p>
          <w:p w:rsidR="00A104FC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051544E0" wp14:editId="1BFFE7EB">
                  <wp:extent cx="979715" cy="1865566"/>
                  <wp:effectExtent l="0" t="0" r="0" b="1905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851" cy="1865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2F3A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5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Otoskop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>Deklaracja CE</w:t>
            </w:r>
          </w:p>
          <w:p w:rsidR="00A104FC" w:rsidRPr="00BC38E5" w:rsidRDefault="00A104FC" w:rsidP="007C3EE4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bCs/>
              </w:rPr>
              <w:t>Wyrób medyczny</w:t>
            </w:r>
            <w:r w:rsidRPr="00BC38E5">
              <w:rPr>
                <w:rFonts w:ascii="Times New Roman" w:hAnsi="Times New Roman" w:cs="Times New Roman"/>
                <w:shd w:val="clear" w:color="auto" w:fill="FFFFFF"/>
              </w:rPr>
              <w:t> zgodnie z wymaganiami zasadniczymi dla wyrobów medycznych w rozumieniu dyrektyw MDD 93/42/EEC i MDR 2017/745/EU oraz krajowej ustawy o wyrobach medycznych</w:t>
            </w:r>
          </w:p>
          <w:p w:rsidR="0011165B" w:rsidRPr="00BC38E5" w:rsidRDefault="0011165B" w:rsidP="007C3EE4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</w:p>
          <w:p w:rsidR="00E07CC4" w:rsidRPr="00BC38E5" w:rsidRDefault="00E07CC4" w:rsidP="007C3EE4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Światłowodowy LED</w:t>
            </w:r>
          </w:p>
          <w:p w:rsidR="0011165B" w:rsidRPr="00BC38E5" w:rsidRDefault="0011165B" w:rsidP="0011165B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 xml:space="preserve">Główka z wbudowanym portem </w:t>
            </w:r>
            <w:proofErr w:type="spellStart"/>
            <w:r w:rsidRPr="00BC38E5">
              <w:rPr>
                <w:rFonts w:ascii="Times New Roman" w:hAnsi="Times New Roman" w:cs="Times New Roman"/>
                <w:shd w:val="clear" w:color="auto" w:fill="FFFFFF"/>
              </w:rPr>
              <w:t>insuflacyjnym</w:t>
            </w:r>
            <w:proofErr w:type="spellEnd"/>
            <w:r w:rsidRPr="00BC38E5">
              <w:rPr>
                <w:rFonts w:ascii="Times New Roman" w:hAnsi="Times New Roman" w:cs="Times New Roman"/>
                <w:shd w:val="clear" w:color="auto" w:fill="FFFFFF"/>
              </w:rPr>
              <w:t xml:space="preserve"> umożliwiający podłączenie gruszki</w:t>
            </w:r>
          </w:p>
          <w:p w:rsidR="0011165B" w:rsidRPr="00BC38E5" w:rsidRDefault="0011165B" w:rsidP="0011165B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rękojeść bateryjna AA,</w:t>
            </w:r>
          </w:p>
          <w:p w:rsidR="0011165B" w:rsidRPr="00BC38E5" w:rsidRDefault="0011165B" w:rsidP="0011165B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jednorazowe wzierniki uszne (20) (10 x śr. 2.5 mm, 10 x śr. 4.0 mm),</w:t>
            </w:r>
          </w:p>
          <w:p w:rsidR="0011165B" w:rsidRPr="00BC38E5" w:rsidRDefault="0011165B" w:rsidP="0011165B">
            <w:pPr>
              <w:spacing w:after="0" w:line="240" w:lineRule="auto"/>
              <w:rPr>
                <w:rFonts w:ascii="Times New Roman" w:hAnsi="Times New Roman" w:cs="Times New Roman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4370F218" wp14:editId="5F0466BF">
                  <wp:extent cx="1886213" cy="2791215"/>
                  <wp:effectExtent l="0" t="0" r="0" b="9525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6213" cy="2791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F3A" w:rsidRPr="00BC38E5" w:rsidRDefault="00D42F3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6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Chłodziarka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65B" w:rsidRPr="00BC38E5" w:rsidRDefault="0011165B" w:rsidP="0011165B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320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Wysokość max </w:t>
            </w:r>
            <w:r w:rsidR="00144509" w:rsidRPr="00BC38E5">
              <w:rPr>
                <w:rFonts w:ascii="Times New Roman" w:hAnsi="Times New Roman" w:cs="Times New Roman"/>
              </w:rPr>
              <w:t xml:space="preserve">190 cm </w:t>
            </w:r>
          </w:p>
          <w:p w:rsidR="0011165B" w:rsidRPr="00BC38E5" w:rsidRDefault="0011165B" w:rsidP="0011165B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320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Szerokość max </w:t>
            </w:r>
            <w:r w:rsidR="00144509" w:rsidRPr="00BC38E5">
              <w:rPr>
                <w:rFonts w:ascii="Times New Roman" w:hAnsi="Times New Roman" w:cs="Times New Roman"/>
              </w:rPr>
              <w:t xml:space="preserve">60 cm </w:t>
            </w:r>
          </w:p>
          <w:p w:rsidR="0011165B" w:rsidRPr="00BC38E5" w:rsidRDefault="00144509" w:rsidP="007C3EE4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320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 kolor </w:t>
            </w:r>
            <w:proofErr w:type="spellStart"/>
            <w:r w:rsidRPr="00BC38E5">
              <w:rPr>
                <w:rFonts w:ascii="Times New Roman" w:hAnsi="Times New Roman" w:cs="Times New Roman"/>
              </w:rPr>
              <w:t>inox</w:t>
            </w:r>
            <w:proofErr w:type="spellEnd"/>
          </w:p>
          <w:p w:rsidR="0011165B" w:rsidRPr="00BC38E5" w:rsidRDefault="00144509" w:rsidP="007C3EE4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320"/>
              <w:rPr>
                <w:rFonts w:ascii="Times New Roman" w:hAnsi="Times New Roman" w:cs="Times New Roman"/>
              </w:rPr>
            </w:pPr>
            <w:proofErr w:type="spellStart"/>
            <w:r w:rsidRPr="00BC38E5">
              <w:rPr>
                <w:rFonts w:ascii="Times New Roman" w:hAnsi="Times New Roman" w:cs="Times New Roman"/>
              </w:rPr>
              <w:t>Bezszronowa</w:t>
            </w:r>
            <w:proofErr w:type="spellEnd"/>
          </w:p>
          <w:p w:rsidR="0011165B" w:rsidRPr="00BC38E5" w:rsidRDefault="0011165B" w:rsidP="007C3EE4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320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Poziom hałasu max 40db</w:t>
            </w:r>
          </w:p>
          <w:p w:rsidR="0011165B" w:rsidRPr="00BC38E5" w:rsidRDefault="0011165B" w:rsidP="007C3EE4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320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Pojemność min 370l </w:t>
            </w:r>
          </w:p>
          <w:p w:rsidR="0011165B" w:rsidRPr="00BC38E5" w:rsidRDefault="0011165B" w:rsidP="0011165B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320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Klasa energetyczna min A++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46E69A08" wp14:editId="17B00D49">
                  <wp:extent cx="1552792" cy="2810267"/>
                  <wp:effectExtent l="0" t="0" r="9525" b="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792" cy="2810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7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Chłodziarka laboratoryjna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Z alarmem temperaturowym</w:t>
            </w:r>
          </w:p>
          <w:p w:rsidR="00BF3E76" w:rsidRPr="00BC38E5" w:rsidRDefault="0011165B" w:rsidP="00BF3E7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- obieg powietrza: wymuszony</w:t>
            </w:r>
            <w:r w:rsidRPr="00BC38E5">
              <w:rPr>
                <w:rFonts w:ascii="Times New Roman" w:hAnsi="Times New Roman" w:cs="Times New Roman"/>
              </w:rPr>
              <w:br/>
              <w:t>- pojemność użytkowa komory: min 55 l</w:t>
            </w:r>
            <w:r w:rsidRPr="00BC38E5">
              <w:rPr>
                <w:rFonts w:ascii="Times New Roman" w:hAnsi="Times New Roman" w:cs="Times New Roman"/>
              </w:rPr>
              <w:br/>
              <w:t xml:space="preserve">- drzwi: pełne / szklane lub podwójne </w:t>
            </w:r>
            <w:r w:rsidRPr="00BC38E5">
              <w:rPr>
                <w:rFonts w:ascii="Times New Roman" w:hAnsi="Times New Roman" w:cs="Times New Roman"/>
              </w:rPr>
              <w:br/>
              <w:t>- zakres temperatury pracy: 0...+15 C</w:t>
            </w:r>
            <w:r w:rsidRPr="00BC38E5">
              <w:rPr>
                <w:rFonts w:ascii="Times New Roman" w:hAnsi="Times New Roman" w:cs="Times New Roman"/>
              </w:rPr>
              <w:br/>
              <w:t>- sterownik mikroprocesorowy PID z graficznym wyświetlaczem LCD</w:t>
            </w:r>
            <w:r w:rsidRPr="00BC38E5">
              <w:rPr>
                <w:rFonts w:ascii="Times New Roman" w:hAnsi="Times New Roman" w:cs="Times New Roman"/>
              </w:rPr>
              <w:br/>
              <w:t>- materiał komory: aluminium</w:t>
            </w:r>
            <w:r w:rsidRPr="00BC38E5">
              <w:rPr>
                <w:rFonts w:ascii="Times New Roman" w:hAnsi="Times New Roman" w:cs="Times New Roman"/>
              </w:rPr>
              <w:br/>
              <w:t>- materiał obudowy: obudowa z blachy malowanej proszkowo na kolor szary z nadstawką grafitową</w:t>
            </w:r>
            <w:r w:rsidRPr="00BC38E5">
              <w:rPr>
                <w:rFonts w:ascii="Times New Roman" w:hAnsi="Times New Roman" w:cs="Times New Roman"/>
              </w:rPr>
              <w:br/>
              <w:t>- wymiary zewnętrzne (</w:t>
            </w:r>
            <w:proofErr w:type="spellStart"/>
            <w:r w:rsidRPr="00BC38E5">
              <w:rPr>
                <w:rFonts w:ascii="Times New Roman" w:hAnsi="Times New Roman" w:cs="Times New Roman"/>
              </w:rPr>
              <w:t>szer</w:t>
            </w:r>
            <w:proofErr w:type="spellEnd"/>
            <w:r w:rsidRPr="00BC38E5">
              <w:rPr>
                <w:rFonts w:ascii="Times New Roman" w:hAnsi="Times New Roman" w:cs="Times New Roman"/>
              </w:rPr>
              <w:t>/</w:t>
            </w:r>
            <w:proofErr w:type="spellStart"/>
            <w:r w:rsidRPr="00BC38E5">
              <w:rPr>
                <w:rFonts w:ascii="Times New Roman" w:hAnsi="Times New Roman" w:cs="Times New Roman"/>
              </w:rPr>
              <w:t>wys</w:t>
            </w:r>
            <w:proofErr w:type="spellEnd"/>
            <w:r w:rsidRPr="00BC38E5">
              <w:rPr>
                <w:rFonts w:ascii="Times New Roman" w:hAnsi="Times New Roman" w:cs="Times New Roman"/>
              </w:rPr>
              <w:t>/</w:t>
            </w:r>
            <w:proofErr w:type="spellStart"/>
            <w:r w:rsidRPr="00BC38E5">
              <w:rPr>
                <w:rFonts w:ascii="Times New Roman" w:hAnsi="Times New Roman" w:cs="Times New Roman"/>
              </w:rPr>
              <w:t>gł</w:t>
            </w:r>
            <w:proofErr w:type="spellEnd"/>
            <w:r w:rsidRPr="00BC38E5">
              <w:rPr>
                <w:rFonts w:ascii="Times New Roman" w:hAnsi="Times New Roman" w:cs="Times New Roman"/>
              </w:rPr>
              <w:t>): max 600/600/700 mm</w:t>
            </w:r>
            <w:r w:rsidRPr="00BC38E5">
              <w:rPr>
                <w:rFonts w:ascii="Times New Roman" w:hAnsi="Times New Roman" w:cs="Times New Roman"/>
              </w:rPr>
              <w:br/>
              <w:t>- maksymalne obciążenie półki: min 10 kg</w:t>
            </w:r>
            <w:r w:rsidRPr="00BC38E5">
              <w:rPr>
                <w:rFonts w:ascii="Times New Roman" w:hAnsi="Times New Roman" w:cs="Times New Roman"/>
              </w:rPr>
              <w:br/>
              <w:t>- regulacja temperatury: co 0,1 C</w:t>
            </w:r>
          </w:p>
          <w:p w:rsidR="00BF3E76" w:rsidRPr="00BC38E5" w:rsidRDefault="00BF3E76" w:rsidP="00BF3E7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- starowanie smart</w:t>
            </w:r>
          </w:p>
          <w:p w:rsidR="0011165B" w:rsidRPr="00BC38E5" w:rsidRDefault="00BF3E76" w:rsidP="00BF3E7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-Min 4,3” </w:t>
            </w:r>
            <w:r w:rsidR="0011165B" w:rsidRPr="00BC38E5">
              <w:rPr>
                <w:rFonts w:ascii="Times New Roman" w:hAnsi="Times New Roman" w:cs="Times New Roman"/>
              </w:rPr>
              <w:t>, kolorowy wyświetlacz dotykowy</w:t>
            </w:r>
            <w:r w:rsidR="0011165B" w:rsidRPr="00BC38E5">
              <w:rPr>
                <w:rFonts w:ascii="Times New Roman" w:hAnsi="Times New Roman" w:cs="Times New Roman"/>
              </w:rPr>
              <w:br/>
              <w:t>- komunikacja i transfer danych przez: LAN, USB</w:t>
            </w:r>
            <w:r w:rsidR="0011165B" w:rsidRPr="00BC38E5">
              <w:rPr>
                <w:rFonts w:ascii="Times New Roman" w:hAnsi="Times New Roman" w:cs="Times New Roman"/>
              </w:rPr>
              <w:br/>
              <w:t>- wielosegmentowy profil czasowo-temperaturowy</w:t>
            </w:r>
            <w:r w:rsidR="0011165B" w:rsidRPr="00BC38E5">
              <w:rPr>
                <w:rFonts w:ascii="Times New Roman" w:hAnsi="Times New Roman" w:cs="Times New Roman"/>
              </w:rPr>
              <w:br/>
              <w:t>- alarm wizualny i dźwiękowy</w:t>
            </w:r>
            <w:r w:rsidR="0011165B" w:rsidRPr="00BC38E5">
              <w:rPr>
                <w:rFonts w:ascii="Times New Roman" w:hAnsi="Times New Roman" w:cs="Times New Roman"/>
              </w:rPr>
              <w:br/>
              <w:t>- pamięć wewnętrzna dla danych pomiarowych oraz programów</w:t>
            </w:r>
            <w:r w:rsidR="0011165B" w:rsidRPr="00BC38E5">
              <w:rPr>
                <w:rFonts w:ascii="Times New Roman" w:hAnsi="Times New Roman" w:cs="Times New Roman"/>
              </w:rPr>
              <w:br/>
              <w:t>- możliwość obsługi w rękawiczkach lateksowych</w:t>
            </w:r>
            <w:r w:rsidR="0011165B" w:rsidRPr="00BC38E5">
              <w:rPr>
                <w:rFonts w:ascii="Times New Roman" w:hAnsi="Times New Roman" w:cs="Times New Roman"/>
              </w:rPr>
              <w:br/>
              <w:t>- rejestr zdarzeń</w:t>
            </w:r>
            <w:r w:rsidR="0011165B" w:rsidRPr="00BC38E5">
              <w:rPr>
                <w:rFonts w:ascii="Times New Roman" w:hAnsi="Times New Roman" w:cs="Times New Roman"/>
              </w:rPr>
              <w:br/>
              <w:t>- 2 półki druciane, regulowane położenie prowadnic</w:t>
            </w:r>
            <w:r w:rsidR="0011165B" w:rsidRPr="00BC38E5">
              <w:rPr>
                <w:rFonts w:ascii="Times New Roman" w:hAnsi="Times New Roman" w:cs="Times New Roman"/>
              </w:rPr>
              <w:br/>
              <w:t>- otwór do wprowadzania zewnętrznego czujnika f=30 mm</w:t>
            </w:r>
            <w:r w:rsidR="0011165B" w:rsidRPr="00BC38E5">
              <w:rPr>
                <w:rFonts w:ascii="Times New Roman" w:hAnsi="Times New Roman" w:cs="Times New Roman"/>
              </w:rPr>
              <w:br/>
              <w:t>- pamięć wyników pomiarowych</w:t>
            </w:r>
            <w:r w:rsidR="0011165B" w:rsidRPr="00BC38E5">
              <w:rPr>
                <w:rFonts w:ascii="Times New Roman" w:hAnsi="Times New Roman" w:cs="Times New Roman"/>
              </w:rPr>
              <w:br/>
              <w:t>- zamknięcie na klucz</w:t>
            </w:r>
            <w:r w:rsidR="0011165B" w:rsidRPr="00BC38E5">
              <w:rPr>
                <w:rFonts w:ascii="Times New Roman" w:hAnsi="Times New Roman" w:cs="Times New Roman"/>
              </w:rPr>
              <w:br/>
              <w:t>- sygnalizacja otwartych drzwi</w:t>
            </w:r>
            <w:r w:rsidR="0011165B" w:rsidRPr="00BC38E5">
              <w:rPr>
                <w:rFonts w:ascii="Times New Roman" w:hAnsi="Times New Roman" w:cs="Times New Roman"/>
              </w:rPr>
              <w:br/>
              <w:t>- oświetlenie wewnętrzne LED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57FA5DF8" wp14:editId="3AF3D2A1">
                  <wp:extent cx="1562318" cy="1371791"/>
                  <wp:effectExtent l="0" t="0" r="0" b="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318" cy="1371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8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Kosz na odpady medyczne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Style w:val="Pogrubienie"/>
                <w:rFonts w:ascii="Times New Roman" w:hAnsi="Times New Roman" w:cs="Times New Roman"/>
                <w:bdr w:val="none" w:sz="0" w:space="0" w:color="auto" w:frame="1"/>
                <w:shd w:val="clear" w:color="auto" w:fill="FFFFFF"/>
              </w:rPr>
              <w:t>Wyrób medyczny</w:t>
            </w:r>
            <w:r w:rsidRPr="00BC38E5">
              <w:rPr>
                <w:rFonts w:ascii="Times New Roman" w:hAnsi="Times New Roman" w:cs="Times New Roman"/>
                <w:shd w:val="clear" w:color="auto" w:fill="FFFFFF"/>
              </w:rPr>
              <w:t> zgodnie z wymaganiami zasadniczymi dla wyrobów medycznych w rozumieniu dyrektyw MDD 93/42/EEC i MDR 2017/745/EU oraz krajowej ustawy o wyrobach medycznych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4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36E434AB" wp14:editId="6BC55737">
                  <wp:extent cx="1910442" cy="2659747"/>
                  <wp:effectExtent l="0" t="0" r="0" b="762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076" cy="2657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953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09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9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Stolik zabiegowy z akcesoriami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04FC" w:rsidRPr="00BC38E5" w:rsidRDefault="00A104FC" w:rsidP="007C3EE4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  <w:r w:rsidRPr="00BC38E5">
              <w:rPr>
                <w:rStyle w:val="Pogrubienie"/>
                <w:rFonts w:ascii="Times New Roman" w:hAnsi="Times New Roman" w:cs="Times New Roman"/>
                <w:bdr w:val="none" w:sz="0" w:space="0" w:color="auto" w:frame="1"/>
                <w:shd w:val="clear" w:color="auto" w:fill="FFFFFF"/>
              </w:rPr>
              <w:t>Wyrób medyczny</w:t>
            </w:r>
            <w:r w:rsidRPr="00BC38E5">
              <w:rPr>
                <w:rFonts w:ascii="Times New Roman" w:hAnsi="Times New Roman" w:cs="Times New Roman"/>
                <w:shd w:val="clear" w:color="auto" w:fill="FFFFFF"/>
              </w:rPr>
              <w:t> zgodnie z wymaganiami zasadniczymi dla wyrobów medycznych w rozumieniu dyrektyw MDD 93/42/EEC i MDR 2017/745/EU oraz krajowej ustawy o wyrobach medycznych</w:t>
            </w:r>
          </w:p>
          <w:p w:rsidR="00A104FC" w:rsidRPr="00BC38E5" w:rsidRDefault="00A104FC" w:rsidP="007C3EE4">
            <w:pPr>
              <w:spacing w:after="0" w:line="240" w:lineRule="auto"/>
              <w:rPr>
                <w:rFonts w:ascii="Times New Roman" w:hAnsi="Times New Roman" w:cs="Times New Roman"/>
                <w:shd w:val="clear" w:color="auto" w:fill="FFFFFF"/>
              </w:rPr>
            </w:pPr>
          </w:p>
          <w:p w:rsidR="007D507C" w:rsidRPr="00BC38E5" w:rsidRDefault="007D507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Stelaż wózka z profili aluminiowych lakierowanych proszkowo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3 profilowane blaty instrumentalno-zabiegowe z tworzywa ABS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wymiary górnego blatu </w:t>
            </w:r>
            <w:r w:rsidR="007D507C" w:rsidRPr="00BC38E5">
              <w:rPr>
                <w:rFonts w:ascii="Times New Roman" w:eastAsia="Times New Roman" w:hAnsi="Times New Roman" w:cs="Times New Roman"/>
                <w:lang w:eastAsia="pl-PL"/>
              </w:rPr>
              <w:t>max 75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x </w:t>
            </w:r>
            <w:r w:rsidR="007D507C" w:rsidRPr="00BC38E5">
              <w:rPr>
                <w:rFonts w:ascii="Times New Roman" w:eastAsia="Times New Roman" w:hAnsi="Times New Roman" w:cs="Times New Roman"/>
                <w:lang w:eastAsia="pl-PL"/>
              </w:rPr>
              <w:t>45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cm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pogłębienie każdego blatu 6 mm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dopuszczalne obciążenie każdego blatu do 10 kg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możliwość regulacji rozstawu dolnego blatu od blatu górnego w osi pionowej na kanałach montażowych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koszyk KR2ST na akcesoria wykonany z drutu stalowego lakierowanego proszkowo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stalowy uchwyt z podstawą do worka na odpady lub brudną bieliznę o pojemność 100-120 litrów</w:t>
            </w:r>
          </w:p>
          <w:p w:rsidR="007D507C" w:rsidRPr="00BC38E5" w:rsidRDefault="007D507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uchwyt na pudełko z rękawiczkami</w:t>
            </w:r>
          </w:p>
          <w:p w:rsidR="007D507C" w:rsidRPr="00BC38E5" w:rsidRDefault="007D507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lastRenderedPageBreak/>
              <w:t>pojemnik na zużyte igły</w:t>
            </w:r>
          </w:p>
          <w:p w:rsidR="007D507C" w:rsidRPr="00BC38E5" w:rsidRDefault="007D507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miska ze stali kwasoodpornej na odpady</w:t>
            </w:r>
          </w:p>
          <w:p w:rsidR="007D507C" w:rsidRPr="00BC38E5" w:rsidRDefault="007D507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pojemnik uniwersalny ze stali kwasoodpornej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uchylna pokrywa worka z tworzywa ABS 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mobilna podstawa z 4 kołami kierunkowymi 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koła z oponkami nie niszczącymi twardych powierzchni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2 koła z hamulcem postojowym (blokadą jazdy)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wyposażony w ergonomiczny uchwyt do przetaczania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stelaż z kanałami montażowymi pozwalającymi w przyszłości na doposażenie wózka bez wiercenia i przeróbek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wysokość całkowita wózka do 90 cm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szerokość całkowita wózka do 85 cm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szerokość całkowita wózka z uchwytem worka do 105 cm</w:t>
            </w:r>
          </w:p>
          <w:p w:rsidR="00A104FC" w:rsidRPr="00BC38E5" w:rsidRDefault="00A104FC" w:rsidP="007C3EE4">
            <w:pPr>
              <w:numPr>
                <w:ilvl w:val="0"/>
                <w:numId w:val="1"/>
              </w:numPr>
              <w:spacing w:after="0" w:line="240" w:lineRule="auto"/>
              <w:ind w:left="225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głębokość całkowita wózka do 50 cm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4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A104F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0CAFC3AF" wp14:editId="4DF2B6DD">
                  <wp:extent cx="3077004" cy="3191320"/>
                  <wp:effectExtent l="0" t="0" r="9525" b="9525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004" cy="3191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09" w:rsidRPr="00BC38E5" w:rsidRDefault="0092672F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10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92672F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Termometr elektroniczny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92672F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>Bezkontaktowy na podczerwień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7E132B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5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92672F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735E0F27" wp14:editId="7A784752">
                  <wp:extent cx="1152686" cy="2276793"/>
                  <wp:effectExtent l="0" t="0" r="9525" b="9525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686" cy="2276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4509" w:rsidRPr="00BC38E5" w:rsidRDefault="007E132B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11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92672F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 xml:space="preserve">Neseser pielęgniarski plus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>ampularium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 xml:space="preserve"> z wyposażeniem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72F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Wymiary zewnętrzne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szer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/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wys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/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głęb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[mm.] 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>–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max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250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x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max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500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x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max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270</w:t>
            </w:r>
          </w:p>
          <w:p w:rsidR="0092672F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Waga – 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max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3 kg</w:t>
            </w:r>
          </w:p>
          <w:p w:rsidR="0092672F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Materiał –materiał wysokogatunkowy, bardzo mocny i odporny na otarcia.</w:t>
            </w:r>
          </w:p>
          <w:p w:rsidR="0092672F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Wykonany z poliamidu z odporną powłoką poliuretanową i apreturą teflonu</w:t>
            </w:r>
          </w:p>
          <w:p w:rsidR="0092672F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Kolor – czerwony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Oznaczenia - krzyż św. Andrzeja, elementy odblaskowe 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Cztery odpinane, niezależne przegrody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Uchwyty do transportu w ręku i na ramieniu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Uchwyty przy zamkach ułatwiające otwieranie i zamykanie</w:t>
            </w:r>
          </w:p>
          <w:p w:rsidR="0092672F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zestaw do wykonywania iniekcji,</w:t>
            </w:r>
          </w:p>
          <w:p w:rsidR="007E132B" w:rsidRPr="00BC38E5" w:rsidRDefault="0092672F" w:rsidP="007C3E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1. strzykawki (2,5,10,20 ml) po 2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szT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2. Igły jednorazowe ( 08x40, 1,2x40) po 5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3. Plastry poinfekcyjne 5mx4cm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Prestopor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1 op.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 xml:space="preserve"> zestaw do przetaczania płynów infuzyjnych,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1. przyrząd do przetaczania płynów 1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2.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Venflony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(0.8,1.0,1.2,1.4) po 2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3. plaster do kaniul dożylnych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Venaplast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1 op.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1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4. </w:t>
            </w:r>
            <w:proofErr w:type="spellStart"/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>Staza</w:t>
            </w:r>
            <w:proofErr w:type="spellEnd"/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zaciskowa 1 szt.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Zestaw do płukania pęcherza moczowego lub przetoki: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1. Strzykawka trzyczęściowa jednorazowego użytku do pomp infuzyjnych 50 (60) ml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2. Strzykawka trzyczęściowa jednorazowego użytku o poj. 50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(60) ml z końcówką do cewników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 xml:space="preserve"> zestaw do wykonania opatrunków i podstawowy zestaw narzędzi chirurgicznych,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1. kompres gazowy 5x5 cm (jałowy) 5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2. kompres gazowy 9x9 cm (jałowy) 5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3. Plaster z opatrunkiem 1mx6 cm 1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4. Plaster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Minifol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72/16 mm 5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5. Plaster do zamykania ran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SteriStrip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6x38mm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6. Plaster do zamykania ran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SreiStrip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6x75mm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7. nożyczki do ciecia opatrunków (apteczne)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8.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penseta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anatomiczna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9.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penseta</w:t>
            </w:r>
            <w:proofErr w:type="spellEnd"/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chirurgiczna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10. miska nerkowa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 xml:space="preserve"> pakiet ochronny przed zakażeniem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1. płyn do dezynfekcji rąk i skóry AHD 2000 250ml spray 1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2. rękawiczki ochronne ambulatoryjne 5 par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3. m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aska </w:t>
            </w:r>
            <w:proofErr w:type="spellStart"/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>fizelinowa</w:t>
            </w:r>
            <w:proofErr w:type="spellEnd"/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na twarz 5 szt.</w:t>
            </w:r>
          </w:p>
          <w:p w:rsidR="007E132B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 xml:space="preserve"> zestaw przeciwwstrząsowy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 xml:space="preserve">1. maseczka twarzowa do prowadzenia oddechu zastępczego – z filtrem Pocket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mask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(w pudełku)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2. Rurki ustno-gardłowe 6 szt.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3.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Torba na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Ampularium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- do samodzielnego wykorz</w:t>
            </w:r>
            <w:r w:rsidR="007E132B" w:rsidRPr="00BC38E5">
              <w:rPr>
                <w:rFonts w:ascii="Times New Roman" w:eastAsia="Times New Roman" w:hAnsi="Times New Roman" w:cs="Times New Roman"/>
                <w:lang w:eastAsia="pl-PL"/>
              </w:rPr>
              <w:t>ystania /miejsce na 60 ampułek/</w:t>
            </w:r>
          </w:p>
          <w:p w:rsidR="0092672F" w:rsidRPr="00BC38E5" w:rsidRDefault="0092672F" w:rsidP="007C3EE4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Sprzęt do pomiaru ciśnienia krwi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br/>
              <w:t>1. Ciśnieniomierz sprężynowy ze stetoskopem</w:t>
            </w:r>
          </w:p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7E132B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3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7E132B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7355143D" wp14:editId="21F66751">
                  <wp:extent cx="3241222" cy="2324381"/>
                  <wp:effectExtent l="0" t="0" r="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1674" cy="2324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4509" w:rsidRPr="00BC38E5" w:rsidRDefault="00144509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12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</w:rPr>
              <w:t>Szafy kartoteczne medyczne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A0DA4" w:rsidRPr="00BC38E5" w:rsidRDefault="009A0DA4" w:rsidP="009A0DA4">
            <w:pPr>
              <w:pStyle w:val="Akapitzlist"/>
              <w:numPr>
                <w:ilvl w:val="0"/>
                <w:numId w:val="6"/>
              </w:numPr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3,80 </w:t>
            </w:r>
            <w:proofErr w:type="spellStart"/>
            <w:r w:rsidRPr="00BC38E5">
              <w:rPr>
                <w:rFonts w:ascii="Times New Roman" w:hAnsi="Times New Roman" w:cs="Times New Roman"/>
              </w:rPr>
              <w:t>mb</w:t>
            </w:r>
            <w:proofErr w:type="spellEnd"/>
          </w:p>
          <w:p w:rsidR="009A0DA4" w:rsidRPr="00BC38E5" w:rsidRDefault="009A0DA4" w:rsidP="009A0DA4">
            <w:pPr>
              <w:pStyle w:val="Akapitzlist"/>
              <w:numPr>
                <w:ilvl w:val="0"/>
                <w:numId w:val="6"/>
              </w:numPr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Szer. 56 cm </w:t>
            </w:r>
          </w:p>
          <w:p w:rsidR="009A0DA4" w:rsidRPr="00BC38E5" w:rsidRDefault="009A0DA4" w:rsidP="009A0DA4">
            <w:pPr>
              <w:pStyle w:val="Akapitzlist"/>
              <w:numPr>
                <w:ilvl w:val="0"/>
                <w:numId w:val="6"/>
              </w:numPr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szafa na dokumenty z 4 szufladami</w:t>
            </w:r>
          </w:p>
          <w:p w:rsidR="009A0DA4" w:rsidRPr="00BC38E5" w:rsidRDefault="009A0DA4" w:rsidP="009A0DA4">
            <w:pPr>
              <w:pStyle w:val="Akapitzlist"/>
              <w:numPr>
                <w:ilvl w:val="0"/>
                <w:numId w:val="6"/>
              </w:numPr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 xml:space="preserve"> każda szuflada przystosowana do przechowywania kopert,</w:t>
            </w:r>
            <w:r w:rsidRPr="00BC38E5">
              <w:rPr>
                <w:rFonts w:ascii="Times New Roman" w:hAnsi="Times New Roman" w:cs="Times New Roman"/>
              </w:rPr>
              <w:t xml:space="preserve"> </w:t>
            </w:r>
            <w:r w:rsidRPr="00BC38E5">
              <w:rPr>
                <w:rFonts w:ascii="Times New Roman" w:hAnsi="Times New Roman" w:cs="Times New Roman"/>
                <w:shd w:val="clear" w:color="auto" w:fill="FFFFFF"/>
              </w:rPr>
              <w:t>format A5 poziomo x 2 rzędy obok siebie</w:t>
            </w:r>
          </w:p>
          <w:p w:rsidR="009A0DA4" w:rsidRPr="00BC38E5" w:rsidRDefault="009A0DA4" w:rsidP="009A0DA4">
            <w:pPr>
              <w:pStyle w:val="Akapitzlist"/>
              <w:numPr>
                <w:ilvl w:val="0"/>
                <w:numId w:val="6"/>
              </w:numPr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szuflady wysuwane w 100%, z blokadą wysuwu więcej niż 1 szuflady</w:t>
            </w:r>
          </w:p>
          <w:p w:rsidR="009A0DA4" w:rsidRPr="00BC38E5" w:rsidRDefault="009A0DA4" w:rsidP="009A0DA4">
            <w:pPr>
              <w:pStyle w:val="Akapitzlist"/>
              <w:numPr>
                <w:ilvl w:val="0"/>
                <w:numId w:val="6"/>
              </w:numPr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 xml:space="preserve"> nośność szuflady 50kg</w:t>
            </w:r>
          </w:p>
          <w:p w:rsidR="009A0DA4" w:rsidRPr="00BC38E5" w:rsidRDefault="009A0DA4" w:rsidP="009A0DA4">
            <w:pPr>
              <w:pStyle w:val="Akapitzlist"/>
              <w:numPr>
                <w:ilvl w:val="0"/>
                <w:numId w:val="6"/>
              </w:numPr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  <w:shd w:val="clear" w:color="auto" w:fill="FFFFFF"/>
              </w:rPr>
              <w:t>zamek centralny, 2 kluczyki w komplecie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A0DA4" w:rsidRPr="00BC38E5" w:rsidRDefault="009A0DA4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04E64B59" wp14:editId="11E53C4C">
                  <wp:extent cx="2238687" cy="3019846"/>
                  <wp:effectExtent l="0" t="0" r="9525" b="9525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8687" cy="301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0DA4" w:rsidRPr="00BC38E5" w:rsidRDefault="009A0DA4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13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Elektroniczna waga lekarska ze wzrostomierzem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B0EDC" w:rsidRPr="00BC38E5" w:rsidRDefault="001B0EDC" w:rsidP="001B0ED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 xml:space="preserve">Elektroniczna waga medyczna klasy III </w:t>
            </w:r>
          </w:p>
          <w:p w:rsidR="001B0EDC" w:rsidRPr="00BC38E5" w:rsidRDefault="001B0EDC" w:rsidP="001B0ED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 xml:space="preserve">Wbudowane kółka transportowe. </w:t>
            </w:r>
          </w:p>
          <w:p w:rsidR="001B0EDC" w:rsidRPr="00BC38E5" w:rsidRDefault="001B0EDC" w:rsidP="001B0ED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>W zestawie wzrostomierz mechaniczny i zasilacz</w:t>
            </w:r>
            <w:r w:rsidRPr="00BC38E5">
              <w:rPr>
                <w:rFonts w:ascii="Times New Roman" w:eastAsia="Times New Roman" w:hAnsi="Times New Roman" w:cs="Times New Roman"/>
                <w:b/>
                <w:bCs/>
                <w:shd w:val="clear" w:color="auto" w:fill="FFFFFF"/>
                <w:lang w:eastAsia="pl-PL"/>
              </w:rPr>
              <w:t>.</w:t>
            </w:r>
          </w:p>
          <w:p w:rsidR="001B0EDC" w:rsidRPr="00BC38E5" w:rsidRDefault="001B0EDC" w:rsidP="001B0EDC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Obciążenie maksymalne: 300 kg</w:t>
            </w:r>
          </w:p>
          <w:p w:rsidR="001B0EDC" w:rsidRPr="00BC38E5" w:rsidRDefault="001B0EDC" w:rsidP="001B0EDC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Dokładność odczytu: 100 g 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podwójny wyświetlacz LCD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Zasilanie: bateryjne lub sieciowe 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Wbudowane kółka transportowe 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Wymiary platformy: min 310 mm x min 360 mm 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Platforma antypoślizgowa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regulacja poziomu platformy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Wbudowany interfejs (kabel do podłączenia z PC w zestawie)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Funkcja automatycznego wyłączania pomiędzy, 120, 180 lub 240 sekund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proofErr w:type="spellStart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Fukcja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 HOLD, która odpowiada za „zamrażanie” wyniku na wyświetlaczu wagi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lastRenderedPageBreak/>
              <w:t>Opcje: </w:t>
            </w:r>
            <w:r w:rsidRPr="00BC38E5">
              <w:rPr>
                <w:rFonts w:ascii="Times New Roman" w:eastAsia="Times New Roman" w:hAnsi="Times New Roman" w:cs="Times New Roman"/>
                <w:bCs/>
                <w:lang w:eastAsia="pl-PL"/>
              </w:rPr>
              <w:t>TARA, HOLD, Body Mass Index, PRINT 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Wzrostomierz</w:t>
            </w: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 xml:space="preserve">,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Zakres pomiaru: 60 - 210 cm</w:t>
            </w: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 xml:space="preserve">, </w:t>
            </w: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Podziałka: 1 mm</w:t>
            </w:r>
          </w:p>
          <w:p w:rsidR="001B0EDC" w:rsidRPr="00BC38E5" w:rsidRDefault="001B0EDC" w:rsidP="001B0EDC">
            <w:pPr>
              <w:numPr>
                <w:ilvl w:val="0"/>
                <w:numId w:val="7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Pomiar BMI</w:t>
            </w:r>
          </w:p>
          <w:p w:rsidR="001B0EDC" w:rsidRPr="00BC38E5" w:rsidRDefault="001B0EDC" w:rsidP="001B0EDC">
            <w:pPr>
              <w:pStyle w:val="Akapitzlist"/>
              <w:rPr>
                <w:rFonts w:ascii="Times New Roman" w:hAnsi="Times New Roman" w:cs="Times New Roman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B0EDC" w:rsidRPr="00BC38E5" w:rsidRDefault="001B0EDC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2246F478" wp14:editId="171D76AA">
                  <wp:extent cx="3167743" cy="4427204"/>
                  <wp:effectExtent l="0" t="0" r="0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288" cy="4422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14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AD799A" w:rsidP="007C3E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Parawan medyczny mobilny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B0EDC" w:rsidRPr="00BC38E5" w:rsidRDefault="00AD799A" w:rsidP="00AD799A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>Wysokość min 165 cm</w:t>
            </w:r>
          </w:p>
          <w:p w:rsidR="00AD799A" w:rsidRPr="00BC38E5" w:rsidRDefault="00AD799A" w:rsidP="00AD799A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>Szerokość min  12 cm</w:t>
            </w:r>
          </w:p>
          <w:p w:rsidR="00AD799A" w:rsidRPr="00BC38E5" w:rsidRDefault="00AD799A" w:rsidP="00AD799A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B0EDC" w:rsidRPr="00BC38E5" w:rsidRDefault="00AD799A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605E0DC8" wp14:editId="13438A13">
                      <wp:extent cx="302260" cy="302260"/>
                      <wp:effectExtent l="0" t="0" r="0" b="0"/>
                      <wp:docPr id="26" name="Prostokąt 26" descr="MEDOTTI Parawan Metalowy TRIO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Prostokąt 26" o:spid="_x0000_s1026" alt="Opis: MEDOTTI Parawan Metalowy TRIO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t xml:space="preserve"> </w:t>
            </w:r>
            <w:r w:rsidRPr="00BC38E5">
              <w:rPr>
                <w:rFonts w:ascii="Times New Roman" w:eastAsia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 wp14:anchorId="2114BB45" wp14:editId="3360FAAB">
                  <wp:extent cx="3053443" cy="3038833"/>
                  <wp:effectExtent l="0" t="0" r="0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5968" cy="3041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 xml:space="preserve"> </w:t>
            </w:r>
            <w:r w:rsidRPr="00BC38E5">
              <w:rPr>
                <w:rFonts w:ascii="Times New Roman" w:hAnsi="Times New Roman" w:cs="Times New Roman"/>
                <w:noProof/>
                <w:lang w:eastAsia="pl-PL"/>
              </w:rPr>
              <mc:AlternateContent>
                <mc:Choice Requires="wps">
                  <w:drawing>
                    <wp:inline distT="0" distB="0" distL="0" distR="0" wp14:anchorId="2A7D393B" wp14:editId="21094E5F">
                      <wp:extent cx="302260" cy="302260"/>
                      <wp:effectExtent l="0" t="0" r="0" b="0"/>
                      <wp:docPr id="25" name="Prostokąt 25" descr="MEDOTTI Parawan Metalowy TRIO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Prostokąt 25" o:spid="_x0000_s1026" alt="Opis: MEDOTTI Parawan Metalowy TRIO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0EDC" w:rsidRPr="00BC38E5" w:rsidRDefault="001B0ED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15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Tablica </w:t>
            </w:r>
            <w:proofErr w:type="spellStart"/>
            <w:r w:rsidRPr="00BC38E5">
              <w:rPr>
                <w:rFonts w:ascii="Times New Roman" w:hAnsi="Times New Roman" w:cs="Times New Roman"/>
              </w:rPr>
              <w:t>Snellena</w:t>
            </w:r>
            <w:proofErr w:type="spellEnd"/>
            <w:r w:rsidRPr="00BC38E5">
              <w:rPr>
                <w:rFonts w:ascii="Times New Roman" w:hAnsi="Times New Roman" w:cs="Times New Roman"/>
              </w:rPr>
              <w:t xml:space="preserve"> dla dorosłych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799A" w:rsidRPr="00BC38E5" w:rsidRDefault="00AD799A" w:rsidP="00AD79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Tablica podświetlana </w:t>
            </w:r>
            <w:proofErr w:type="spellStart"/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optometryczna</w:t>
            </w:r>
            <w:proofErr w:type="spellEnd"/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 wykonana wedle wytycznych lekarzy. Płyta czołowa tablicy podświetlanej wytworzona została ze szkła akrylowego. </w:t>
            </w:r>
          </w:p>
          <w:p w:rsidR="00AD799A" w:rsidRPr="00BC38E5" w:rsidRDefault="00AD799A" w:rsidP="00AD79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z pilotem</w:t>
            </w:r>
          </w:p>
          <w:p w:rsidR="00AD799A" w:rsidRPr="00BC38E5" w:rsidRDefault="00AD799A" w:rsidP="00AD79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CE</w:t>
            </w:r>
          </w:p>
          <w:p w:rsidR="00AD799A" w:rsidRPr="00BC38E5" w:rsidRDefault="00AD799A" w:rsidP="00AD799A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pl-PL"/>
              </w:rPr>
              <w:t>Wymiary max 30</w:t>
            </w: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8F8F8"/>
              </w:rPr>
              <w:t xml:space="preserve"> x 12 x 70 cm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799A" w:rsidRPr="00BC38E5" w:rsidRDefault="00AD799A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7D10665A" wp14:editId="793394B6">
                  <wp:extent cx="1343212" cy="2152950"/>
                  <wp:effectExtent l="0" t="0" r="9525" b="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212" cy="2152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16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Tablica </w:t>
            </w:r>
            <w:proofErr w:type="spellStart"/>
            <w:r w:rsidRPr="00BC38E5">
              <w:rPr>
                <w:rFonts w:ascii="Times New Roman" w:hAnsi="Times New Roman" w:cs="Times New Roman"/>
              </w:rPr>
              <w:t>Snellena</w:t>
            </w:r>
            <w:proofErr w:type="spellEnd"/>
            <w:r w:rsidRPr="00BC38E5">
              <w:rPr>
                <w:rFonts w:ascii="Times New Roman" w:hAnsi="Times New Roman" w:cs="Times New Roman"/>
              </w:rPr>
              <w:t xml:space="preserve"> dla dzieci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799A" w:rsidRPr="00BC38E5" w:rsidRDefault="00AD799A" w:rsidP="009F2EE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Tablica podświetlana </w:t>
            </w:r>
            <w:proofErr w:type="spellStart"/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optometryczna</w:t>
            </w:r>
            <w:proofErr w:type="spellEnd"/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 wykonana wedle wytycznych lekarzy. Płyta czołowa tablicy podświetlanej wytworzona została ze szkła akrylowego. </w:t>
            </w:r>
          </w:p>
          <w:p w:rsidR="00AD799A" w:rsidRPr="00BC38E5" w:rsidRDefault="00AD799A" w:rsidP="009F2EE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z pilotem</w:t>
            </w:r>
          </w:p>
          <w:p w:rsidR="00AD799A" w:rsidRPr="00BC38E5" w:rsidRDefault="00AD799A" w:rsidP="009F2EE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CE</w:t>
            </w:r>
          </w:p>
          <w:p w:rsidR="00AD799A" w:rsidRPr="00BC38E5" w:rsidRDefault="00AD799A" w:rsidP="009F2EE1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pl-PL"/>
              </w:rPr>
              <w:t>Wymiary max 30</w:t>
            </w:r>
            <w:r w:rsidRPr="00BC38E5">
              <w:rPr>
                <w:rFonts w:ascii="Times New Roman" w:hAnsi="Times New Roman" w:cs="Times New Roman"/>
                <w:sz w:val="20"/>
                <w:szCs w:val="20"/>
                <w:shd w:val="clear" w:color="auto" w:fill="F8F8F8"/>
              </w:rPr>
              <w:t xml:space="preserve"> x 12 x 70 cm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799A" w:rsidRPr="00BC38E5" w:rsidRDefault="00AD799A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4ADCFA6F" wp14:editId="1A8058F5">
                  <wp:extent cx="1343212" cy="2152950"/>
                  <wp:effectExtent l="0" t="0" r="9525" b="0"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212" cy="2152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799A" w:rsidRPr="00BC38E5" w:rsidRDefault="00AC7DD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17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C7DD1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Tablice </w:t>
            </w:r>
            <w:proofErr w:type="spellStart"/>
            <w:r w:rsidRPr="00BC38E5">
              <w:rPr>
                <w:rFonts w:ascii="Times New Roman" w:hAnsi="Times New Roman" w:cs="Times New Roman"/>
              </w:rPr>
              <w:t>Ishihary</w:t>
            </w:r>
            <w:proofErr w:type="spellEnd"/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7DD1" w:rsidRPr="00BC38E5" w:rsidRDefault="00AC7DD1" w:rsidP="00AC7DD1">
            <w:pPr>
              <w:pStyle w:val="Nagwek2"/>
              <w:shd w:val="clear" w:color="auto" w:fill="FFFFFF"/>
              <w:rPr>
                <w:b w:val="0"/>
                <w:sz w:val="22"/>
                <w:szCs w:val="22"/>
              </w:rPr>
            </w:pPr>
            <w:r w:rsidRPr="00BC38E5">
              <w:rPr>
                <w:rStyle w:val="def"/>
                <w:b w:val="0"/>
                <w:sz w:val="22"/>
                <w:szCs w:val="22"/>
              </w:rPr>
              <w:t xml:space="preserve">Tablice typu </w:t>
            </w:r>
            <w:proofErr w:type="spellStart"/>
            <w:r w:rsidRPr="00BC38E5">
              <w:rPr>
                <w:rStyle w:val="def"/>
                <w:b w:val="0"/>
                <w:sz w:val="22"/>
                <w:szCs w:val="22"/>
              </w:rPr>
              <w:t>Ishihary</w:t>
            </w:r>
            <w:proofErr w:type="spellEnd"/>
            <w:r w:rsidRPr="00BC38E5">
              <w:rPr>
                <w:rStyle w:val="def"/>
                <w:b w:val="0"/>
                <w:sz w:val="22"/>
                <w:szCs w:val="22"/>
              </w:rPr>
              <w:t xml:space="preserve"> - 24 tablic (test typu </w:t>
            </w:r>
            <w:proofErr w:type="spellStart"/>
            <w:r w:rsidRPr="00BC38E5">
              <w:rPr>
                <w:rStyle w:val="def"/>
                <w:b w:val="0"/>
                <w:sz w:val="22"/>
                <w:szCs w:val="22"/>
              </w:rPr>
              <w:t>Ishihary</w:t>
            </w:r>
            <w:proofErr w:type="spellEnd"/>
            <w:r w:rsidRPr="00BC38E5">
              <w:rPr>
                <w:rStyle w:val="def"/>
                <w:b w:val="0"/>
                <w:sz w:val="22"/>
                <w:szCs w:val="22"/>
              </w:rPr>
              <w:t xml:space="preserve">, tablica </w:t>
            </w:r>
            <w:proofErr w:type="spellStart"/>
            <w:r w:rsidRPr="00BC38E5">
              <w:rPr>
                <w:rStyle w:val="def"/>
                <w:b w:val="0"/>
                <w:sz w:val="22"/>
                <w:szCs w:val="22"/>
              </w:rPr>
              <w:t>pseudoizochromatyczna</w:t>
            </w:r>
            <w:proofErr w:type="spellEnd"/>
            <w:r w:rsidRPr="00BC38E5">
              <w:rPr>
                <w:rStyle w:val="def"/>
                <w:b w:val="0"/>
                <w:sz w:val="22"/>
                <w:szCs w:val="22"/>
              </w:rPr>
              <w:t>)</w:t>
            </w:r>
          </w:p>
          <w:p w:rsidR="00AD799A" w:rsidRPr="00BC38E5" w:rsidRDefault="00AC7DD1" w:rsidP="00AC7DD1">
            <w:pPr>
              <w:pStyle w:val="def1"/>
              <w:shd w:val="clear" w:color="auto" w:fill="FFFFFF"/>
              <w:rPr>
                <w:sz w:val="20"/>
                <w:szCs w:val="20"/>
                <w:shd w:val="clear" w:color="auto" w:fill="FFFFFF"/>
              </w:rPr>
            </w:pPr>
            <w:r w:rsidRPr="00BC38E5">
              <w:rPr>
                <w:sz w:val="21"/>
                <w:szCs w:val="21"/>
              </w:rPr>
              <w:br/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799A" w:rsidRPr="00BC38E5" w:rsidRDefault="00AC7DD1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C7DD1" w:rsidP="007C3EE4">
            <w:pPr>
              <w:spacing w:after="0" w:line="240" w:lineRule="auto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48E1604E" wp14:editId="09387E1C">
                  <wp:extent cx="2162477" cy="2657846"/>
                  <wp:effectExtent l="0" t="0" r="9525" b="9525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477" cy="2657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799A" w:rsidRPr="00BC38E5" w:rsidRDefault="00AD799A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7DD1" w:rsidRPr="00BC38E5" w:rsidRDefault="00AC7DD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18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7DD1" w:rsidRPr="00BC38E5" w:rsidRDefault="00B53B4C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Stół do badania niemowląt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3B4C" w:rsidRPr="00BC38E5" w:rsidRDefault="00B53B4C" w:rsidP="00B53B4C">
            <w:pPr>
              <w:pStyle w:val="NormalnyWeb"/>
              <w:numPr>
                <w:ilvl w:val="0"/>
                <w:numId w:val="11"/>
              </w:numPr>
              <w:spacing w:before="0" w:beforeAutospacing="0" w:after="0" w:afterAutospacing="0"/>
              <w:ind w:left="442" w:hanging="357"/>
              <w:jc w:val="both"/>
              <w:rPr>
                <w:sz w:val="20"/>
                <w:szCs w:val="20"/>
              </w:rPr>
            </w:pPr>
            <w:r w:rsidRPr="00BC38E5">
              <w:rPr>
                <w:sz w:val="20"/>
                <w:szCs w:val="20"/>
              </w:rPr>
              <w:t xml:space="preserve">Stolik do badania oraz pielęgnacji niemowląt osłonięty z trzech stron pianką </w:t>
            </w:r>
          </w:p>
          <w:p w:rsidR="00B53B4C" w:rsidRPr="00BC38E5" w:rsidRDefault="00B53B4C" w:rsidP="00B53B4C">
            <w:pPr>
              <w:pStyle w:val="NormalnyWeb"/>
              <w:numPr>
                <w:ilvl w:val="0"/>
                <w:numId w:val="11"/>
              </w:numPr>
              <w:spacing w:before="0" w:beforeAutospacing="0" w:after="0" w:afterAutospacing="0"/>
              <w:ind w:left="442" w:hanging="357"/>
              <w:jc w:val="both"/>
              <w:rPr>
                <w:sz w:val="20"/>
                <w:szCs w:val="20"/>
              </w:rPr>
            </w:pPr>
            <w:r w:rsidRPr="00BC38E5">
              <w:rPr>
                <w:sz w:val="20"/>
                <w:szCs w:val="20"/>
              </w:rPr>
              <w:t>Podstawa stolika, wykonana ze stalowych profili malowanych proszkowo</w:t>
            </w:r>
          </w:p>
          <w:p w:rsidR="00B53B4C" w:rsidRPr="00BC38E5" w:rsidRDefault="00B53B4C" w:rsidP="00B53B4C">
            <w:pPr>
              <w:pStyle w:val="NormalnyWeb"/>
              <w:numPr>
                <w:ilvl w:val="0"/>
                <w:numId w:val="11"/>
              </w:numPr>
              <w:spacing w:before="0" w:beforeAutospacing="0" w:after="0" w:afterAutospacing="0"/>
              <w:ind w:left="442" w:hanging="357"/>
              <w:jc w:val="both"/>
              <w:rPr>
                <w:sz w:val="20"/>
                <w:szCs w:val="20"/>
              </w:rPr>
            </w:pPr>
            <w:r w:rsidRPr="00BC38E5">
              <w:rPr>
                <w:sz w:val="20"/>
                <w:szCs w:val="20"/>
              </w:rPr>
              <w:t>Blat obłożony wysoką pianką, obitą skórą ekologiczną.</w:t>
            </w:r>
          </w:p>
          <w:p w:rsidR="00B53B4C" w:rsidRPr="00BC38E5" w:rsidRDefault="00B53B4C" w:rsidP="00B53B4C">
            <w:pPr>
              <w:pStyle w:val="NormalnyWeb"/>
              <w:numPr>
                <w:ilvl w:val="0"/>
                <w:numId w:val="11"/>
              </w:numPr>
              <w:spacing w:before="0" w:beforeAutospacing="0" w:after="0" w:afterAutospacing="0"/>
              <w:ind w:left="442" w:hanging="357"/>
              <w:jc w:val="both"/>
              <w:rPr>
                <w:sz w:val="20"/>
                <w:szCs w:val="20"/>
              </w:rPr>
            </w:pPr>
            <w:r w:rsidRPr="00BC38E5">
              <w:rPr>
                <w:sz w:val="20"/>
                <w:szCs w:val="20"/>
              </w:rPr>
              <w:t xml:space="preserve">Regulacja wysokości stopek </w:t>
            </w:r>
          </w:p>
          <w:p w:rsidR="00B53B4C" w:rsidRPr="00BC38E5" w:rsidRDefault="00B53B4C" w:rsidP="00B53B4C">
            <w:pPr>
              <w:pStyle w:val="NormalnyWeb"/>
              <w:numPr>
                <w:ilvl w:val="0"/>
                <w:numId w:val="11"/>
              </w:numPr>
              <w:spacing w:before="0" w:beforeAutospacing="0" w:after="0" w:afterAutospacing="0"/>
              <w:ind w:left="442" w:hanging="357"/>
              <w:jc w:val="both"/>
              <w:rPr>
                <w:sz w:val="20"/>
                <w:szCs w:val="20"/>
              </w:rPr>
            </w:pPr>
            <w:r w:rsidRPr="00BC38E5">
              <w:rPr>
                <w:sz w:val="20"/>
                <w:szCs w:val="20"/>
              </w:rPr>
              <w:t>Wysokość: max 88 cm</w:t>
            </w:r>
          </w:p>
          <w:p w:rsidR="00B53B4C" w:rsidRPr="00BC38E5" w:rsidRDefault="00B53B4C" w:rsidP="00B53B4C">
            <w:pPr>
              <w:pStyle w:val="NormalnyWeb"/>
              <w:numPr>
                <w:ilvl w:val="0"/>
                <w:numId w:val="11"/>
              </w:numPr>
              <w:spacing w:before="0" w:beforeAutospacing="0" w:after="0" w:afterAutospacing="0"/>
              <w:ind w:left="442" w:hanging="357"/>
              <w:jc w:val="both"/>
              <w:rPr>
                <w:sz w:val="20"/>
                <w:szCs w:val="20"/>
              </w:rPr>
            </w:pPr>
            <w:r w:rsidRPr="00BC38E5">
              <w:rPr>
                <w:sz w:val="20"/>
                <w:szCs w:val="20"/>
              </w:rPr>
              <w:t>Szerokość blatu min  74 x 100 cm </w:t>
            </w:r>
          </w:p>
          <w:p w:rsidR="00B53B4C" w:rsidRPr="00BC38E5" w:rsidRDefault="00B53B4C" w:rsidP="00B53B4C">
            <w:pPr>
              <w:pStyle w:val="NormalnyWeb"/>
              <w:numPr>
                <w:ilvl w:val="0"/>
                <w:numId w:val="11"/>
              </w:numPr>
              <w:spacing w:before="0" w:beforeAutospacing="0" w:after="0" w:afterAutospacing="0"/>
              <w:ind w:left="442" w:hanging="357"/>
              <w:jc w:val="both"/>
              <w:rPr>
                <w:sz w:val="20"/>
                <w:szCs w:val="20"/>
              </w:rPr>
            </w:pPr>
            <w:r w:rsidRPr="00BC38E5">
              <w:rPr>
                <w:sz w:val="20"/>
                <w:szCs w:val="20"/>
              </w:rPr>
              <w:t>Dopuszczalne obciążenie 100 kg</w:t>
            </w:r>
          </w:p>
          <w:p w:rsidR="00AC7DD1" w:rsidRPr="00BC38E5" w:rsidRDefault="00AC7DD1" w:rsidP="00B53B4C">
            <w:pPr>
              <w:numPr>
                <w:ilvl w:val="0"/>
                <w:numId w:val="10"/>
              </w:numPr>
              <w:spacing w:after="0" w:line="300" w:lineRule="atLeast"/>
              <w:ind w:left="0"/>
              <w:rPr>
                <w:rStyle w:val="def"/>
                <w:rFonts w:ascii="Times New Roman" w:hAnsi="Times New Roman" w:cs="Times New Roman"/>
                <w:b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7DD1" w:rsidRPr="00BC38E5" w:rsidRDefault="00B53B4C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7DD1" w:rsidRPr="00BC38E5" w:rsidRDefault="00B53B4C" w:rsidP="007C3EE4">
            <w:pPr>
              <w:spacing w:after="0" w:line="240" w:lineRule="auto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574AAF9E" wp14:editId="67402A1F">
                  <wp:extent cx="2791215" cy="2324424"/>
                  <wp:effectExtent l="0" t="0" r="9525" b="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1215" cy="232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7DD1" w:rsidRPr="00BC38E5" w:rsidRDefault="00AC7DD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7DD1" w:rsidRPr="00BC38E5" w:rsidRDefault="00AC7DD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7DD1" w:rsidRPr="00BC38E5" w:rsidRDefault="00AC7DD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7DD1" w:rsidRPr="00BC38E5" w:rsidRDefault="00AC7DD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7DD1" w:rsidRPr="00BC38E5" w:rsidRDefault="00AC7DD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19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Waga medyczna dla niemowląt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3B4C" w:rsidRPr="00BC38E5" w:rsidRDefault="00B53B4C" w:rsidP="00B53B4C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shd w:val="clear" w:color="auto" w:fill="FFFFFF"/>
                <w:lang w:eastAsia="pl-PL"/>
              </w:rPr>
              <w:t xml:space="preserve">Waga medyczna +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b/>
                <w:bCs/>
                <w:shd w:val="clear" w:color="auto" w:fill="FFFFFF"/>
                <w:lang w:eastAsia="pl-PL"/>
              </w:rPr>
              <w:t>wzrostomiarka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b/>
                <w:bCs/>
                <w:shd w:val="clear" w:color="auto" w:fill="FFFFFF"/>
                <w:lang w:eastAsia="pl-PL"/>
              </w:rPr>
              <w:t xml:space="preserve"> elektroniczna z legalizacją</w:t>
            </w:r>
          </w:p>
          <w:p w:rsidR="00B53B4C" w:rsidRPr="00BC38E5" w:rsidRDefault="00B53B4C" w:rsidP="00B53B4C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>Elektroniczna waga klasy IIII przeznaczona do ważenia niemowląt w gabinetach lekarskich i placówkach służby zdrowia</w:t>
            </w:r>
          </w:p>
          <w:p w:rsidR="00B53B4C" w:rsidRPr="00BC38E5" w:rsidRDefault="00B53B4C" w:rsidP="00B53B4C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 xml:space="preserve">wyświetlacz LCD </w:t>
            </w:r>
          </w:p>
          <w:p w:rsidR="00B53B4C" w:rsidRPr="00BC38E5" w:rsidRDefault="00B53B4C" w:rsidP="00B53B4C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 xml:space="preserve">wykonana z tworzywa "ciepłego w dotyku" </w:t>
            </w:r>
          </w:p>
          <w:p w:rsidR="00B53B4C" w:rsidRPr="00BC38E5" w:rsidRDefault="00B53B4C" w:rsidP="00B53B4C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hd w:val="clear" w:color="auto" w:fill="FFFFFF"/>
                <w:lang w:eastAsia="pl-PL"/>
              </w:rPr>
              <w:t>łatwa do czyszczenia.</w:t>
            </w:r>
          </w:p>
          <w:p w:rsidR="00B53B4C" w:rsidRPr="00BC38E5" w:rsidRDefault="00B53B4C" w:rsidP="00B53B4C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Obciążenie maksymalne: 20 kg</w:t>
            </w:r>
          </w:p>
          <w:p w:rsidR="00B53B4C" w:rsidRPr="00BC38E5" w:rsidRDefault="00B53B4C" w:rsidP="00B53B4C">
            <w:pPr>
              <w:numPr>
                <w:ilvl w:val="0"/>
                <w:numId w:val="1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Dokładność odczytu: 20 g</w:t>
            </w:r>
          </w:p>
          <w:p w:rsidR="00B53B4C" w:rsidRPr="00BC38E5" w:rsidRDefault="00B53B4C" w:rsidP="00B53B4C">
            <w:pPr>
              <w:numPr>
                <w:ilvl w:val="0"/>
                <w:numId w:val="1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Wyświetlacz LCD</w:t>
            </w:r>
          </w:p>
          <w:p w:rsidR="00B53B4C" w:rsidRPr="00BC38E5" w:rsidRDefault="00B53B4C" w:rsidP="00B53B4C">
            <w:pPr>
              <w:numPr>
                <w:ilvl w:val="0"/>
                <w:numId w:val="1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Zasilanie: bateryjne oraz sieciowe (zasilacz w zestawie)</w:t>
            </w:r>
          </w:p>
          <w:p w:rsidR="00B53B4C" w:rsidRPr="00BC38E5" w:rsidRDefault="00B53B4C" w:rsidP="00B53B4C">
            <w:pPr>
              <w:numPr>
                <w:ilvl w:val="0"/>
                <w:numId w:val="1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>Wymiary wagi: min 650 x 360 x 65 mm </w:t>
            </w:r>
          </w:p>
          <w:p w:rsidR="00B53B4C" w:rsidRPr="00BC38E5" w:rsidRDefault="00B53B4C" w:rsidP="00B53B4C">
            <w:pPr>
              <w:numPr>
                <w:ilvl w:val="0"/>
                <w:numId w:val="1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lang w:eastAsia="pl-PL"/>
              </w:rPr>
              <w:t xml:space="preserve">TARA, HOLD, automatyczne wyłączanie 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3B4C" w:rsidRPr="00BC38E5" w:rsidRDefault="00B53B4C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239CCC6B" wp14:editId="515AE097">
                  <wp:extent cx="2257740" cy="1552792"/>
                  <wp:effectExtent l="0" t="0" r="0" b="9525"/>
                  <wp:docPr id="940178784" name="Obraz 9401787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740" cy="1552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20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1B3C37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 xml:space="preserve">Fotel </w:t>
            </w:r>
            <w:proofErr w:type="spellStart"/>
            <w:r w:rsidRPr="00BC38E5">
              <w:rPr>
                <w:rFonts w:ascii="Times New Roman" w:hAnsi="Times New Roman" w:cs="Times New Roman"/>
              </w:rPr>
              <w:t>gfinekologiczny</w:t>
            </w:r>
            <w:proofErr w:type="spellEnd"/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siedzisko regulowane sprężynami możliwa pozycja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Trendelenburga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i anty-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Trendelenburga</w:t>
            </w:r>
            <w:proofErr w:type="spellEnd"/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podstawa fotela wykonana ze stali malowanej farbą proszkową w kolorze białym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tapicerka bezszwowa, skóropodobna 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oparcie regulowane za pomocą sprężyn gazowych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wysokość regulowana za pomocą pilota ręcznego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zdejmowany podnóżek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podkolanniki regulowane we wszystkich płaszczyznach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pojemnik ze stali nierdzewnej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lastRenderedPageBreak/>
              <w:t>Długość (z podporą nóg): max 200 cm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Szerokość: min 65 cm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Wysokość: od 70 cm do 105 cm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Dopuszczalne obciążenie podpory pod nogi: 40 kg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Dopuszczalne obciążenie: 150 kg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Kąt nachylenia oparcia pleców: od 0 ° do +75°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Kąt przechyłu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Trendelenburga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: od 0 ° do +25 °</w:t>
            </w:r>
          </w:p>
          <w:p w:rsidR="001B3C37" w:rsidRPr="00BC38E5" w:rsidRDefault="001B3C37" w:rsidP="001B3C37">
            <w:pPr>
              <w:numPr>
                <w:ilvl w:val="0"/>
                <w:numId w:val="13"/>
              </w:numPr>
              <w:spacing w:after="0" w:line="30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Kat przechyłu anty-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Trendelenburga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: od 0 ° do +15 °</w:t>
            </w:r>
          </w:p>
          <w:p w:rsidR="00B53B4C" w:rsidRPr="00BC38E5" w:rsidRDefault="00B53B4C" w:rsidP="001B3C37">
            <w:pPr>
              <w:pStyle w:val="Akapitzlist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hd w:val="clear" w:color="auto" w:fill="FFFFFF"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53B4C" w:rsidRPr="00BC38E5" w:rsidRDefault="009F2EE1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1B3C37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2666D1C8" wp14:editId="518A9FBA">
                  <wp:extent cx="3743847" cy="3134162"/>
                  <wp:effectExtent l="0" t="0" r="9525" b="9525"/>
                  <wp:docPr id="940178785" name="Obraz 9401787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3847" cy="3134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3B4C" w:rsidRPr="00BC38E5" w:rsidRDefault="00B53B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3C37" w:rsidRPr="00BC38E5" w:rsidRDefault="001B3C3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21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C37" w:rsidRPr="00BC38E5" w:rsidRDefault="001B3C37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Stół rehabilitacyjny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2EE1" w:rsidRPr="00BC38E5" w:rsidRDefault="009F2EE1" w:rsidP="009F2EE1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Regulacja wysokości za pomocą siłownika elektrycznego sterowanego pilotem ręcznym </w:t>
            </w:r>
          </w:p>
          <w:p w:rsidR="009F2EE1" w:rsidRPr="00BC38E5" w:rsidRDefault="009F2EE1" w:rsidP="009F2EE1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Kąt łamania regulowany przy pomocy elektrycznego siłownika sterowanego pilotem ręcznym lub przyciskami umieszczonymi w przedniej części ramy stołu.</w:t>
            </w:r>
          </w:p>
          <w:p w:rsidR="009F2EE1" w:rsidRPr="00BC38E5" w:rsidRDefault="009F2EE1" w:rsidP="009F2EE1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 Kąt pochylenia zagłówka oraz pochylenia części dolnej leżyska regulowany za pomocą sprężyn gazowych daje możliwe ustawienie stołu do pozycji fotela.  </w:t>
            </w:r>
          </w:p>
          <w:p w:rsidR="009F2EE1" w:rsidRPr="00BC38E5" w:rsidRDefault="009F2EE1" w:rsidP="009F2EE1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Leże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siedmio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segmentowe.</w:t>
            </w: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br/>
              <w:t xml:space="preserve">Połączenie funkcji łamania i odchylenia dolnej części leżyska umożliwia ustawienie stołu do pozycji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Pivota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lub </w:t>
            </w:r>
            <w:proofErr w:type="spellStart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Trendelenburga</w:t>
            </w:r>
            <w:proofErr w:type="spellEnd"/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. </w:t>
            </w:r>
          </w:p>
          <w:p w:rsidR="009F2EE1" w:rsidRPr="00BC38E5" w:rsidRDefault="009F2EE1" w:rsidP="009F2EE1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lastRenderedPageBreak/>
              <w:t xml:space="preserve">Podłokietniki reguluje się przy pomocy pokręteł umieszczonych pod nimi.  </w:t>
            </w:r>
          </w:p>
          <w:p w:rsidR="009F2EE1" w:rsidRPr="00BC38E5" w:rsidRDefault="009F2EE1" w:rsidP="009F2EE1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Zagłówek wykonany z wymodelowanym wcięciem w kształcie gruszki dla większej wygody.</w:t>
            </w:r>
          </w:p>
          <w:p w:rsidR="001B3C37" w:rsidRPr="00BC38E5" w:rsidRDefault="009F2EE1" w:rsidP="009F2EE1">
            <w:pPr>
              <w:numPr>
                <w:ilvl w:val="0"/>
                <w:numId w:val="13"/>
              </w:numPr>
              <w:spacing w:after="0" w:line="300" w:lineRule="atLeast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Dane techniczne: </w:t>
            </w: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br/>
              <w:t>Długość- max 195 cm</w:t>
            </w: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br/>
              <w:t>Szerokość – max 70 cm</w:t>
            </w: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br/>
              <w:t>Wysokość - 55-95 cm</w:t>
            </w: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br/>
              <w:t>Waga – max 90 kg</w:t>
            </w:r>
            <w:r w:rsidRPr="00BC38E5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br/>
              <w:t>Maksymalne obciążenie przez osoby leżące - do 200 kg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B3C37" w:rsidRPr="00BC38E5" w:rsidRDefault="009F2EE1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C37" w:rsidRPr="00BC38E5" w:rsidRDefault="009F2EE1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4E1E73A4" wp14:editId="014748F4">
                  <wp:extent cx="3964718" cy="2179864"/>
                  <wp:effectExtent l="0" t="0" r="0" b="0"/>
                  <wp:docPr id="940178786" name="Obraz 9401787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0182" cy="2182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C37" w:rsidRPr="00BC38E5" w:rsidRDefault="001B3C3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C37" w:rsidRPr="00BC38E5" w:rsidRDefault="001B3C3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C37" w:rsidRPr="00BC38E5" w:rsidRDefault="001B3C3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C37" w:rsidRPr="00BC38E5" w:rsidRDefault="001B3C3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3C37" w:rsidRPr="00BC38E5" w:rsidRDefault="001B3C3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F2EE1" w:rsidRPr="00BC38E5" w:rsidRDefault="009F2EE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22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EE1" w:rsidRPr="00BC38E5" w:rsidRDefault="009F2EE1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Bieżnia rehabilitacyjna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Bieżnia do rekonwalescencji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Pas podtrzymujący lędźwie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Poręcze na całej długości powierzchni do chodzenia - na wysokości max 90 cm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Max 60 cm odstępu między uchwytami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Łatwa obsługa i czytelny wyświetlacz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Duży przycisk bezpieczeństwa do natychmiastowego wyłączenia pasa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Zwiększanie i zmniejszanie prędkości w odstępach co 0,1 km/h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Wyświetlacz pokazuje: </w:t>
            </w: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czas, dystans, prędkość, kalorie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cicha praca silnika bieżni</w:t>
            </w:r>
          </w:p>
          <w:p w:rsidR="009F2EE1" w:rsidRPr="00BC38E5" w:rsidRDefault="009F2EE1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ważne przyciski funkcyjne znajdują się również na bocznych poręczach, a jednym </w:t>
            </w: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lastRenderedPageBreak/>
              <w:t>przyciskiem można rozpocząć i zakończyć trening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Moc silnika </w:t>
            </w:r>
            <w:r w:rsidR="009F2EE1"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1,75 KM (moc stała) 3,0 KM (szczytowa</w:t>
            </w: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)</w:t>
            </w: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Czujniki tętna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Uchwyt na butelkę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Stojak na tablet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Koła transportowe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System kompensacji nierówności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System amortyzacji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Hamulec bezpieczeństwa </w:t>
            </w:r>
          </w:p>
          <w:p w:rsidR="00607DB3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odbiornik paska na klatkę piersiową </w:t>
            </w:r>
          </w:p>
          <w:p w:rsidR="009F2EE1" w:rsidRPr="00BC38E5" w:rsidRDefault="00607DB3" w:rsidP="00607DB3">
            <w:pPr>
              <w:numPr>
                <w:ilvl w:val="0"/>
                <w:numId w:val="19"/>
              </w:num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Pas na klatkę piersiową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2EE1" w:rsidRPr="00BC38E5" w:rsidRDefault="00607DB3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EE1" w:rsidRPr="00BC38E5" w:rsidRDefault="00607DB3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26C65B1C" wp14:editId="22A209EE">
                  <wp:extent cx="3886742" cy="3353268"/>
                  <wp:effectExtent l="0" t="0" r="0" b="0"/>
                  <wp:docPr id="940178787" name="Obraz 9401787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6742" cy="3353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EE1" w:rsidRPr="00BC38E5" w:rsidRDefault="009F2EE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EE1" w:rsidRPr="00BC38E5" w:rsidRDefault="009F2EE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EE1" w:rsidRPr="00BC38E5" w:rsidRDefault="009F2EE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EE1" w:rsidRPr="00BC38E5" w:rsidRDefault="009F2EE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F2EE1" w:rsidRPr="00BC38E5" w:rsidRDefault="009F2EE1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07DB3" w:rsidRPr="00BC38E5" w:rsidRDefault="00607DB3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23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7DB3" w:rsidRPr="00BC38E5" w:rsidRDefault="00607DB3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Rower rehabilitacyjny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poziomy rower treningowy 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Cicha praca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regulowane siedzenie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Regulowane uchwyty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Port USB umożliwia ładowanie telefonu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32 poziomy oporu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Czytelny wyświetlacz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Odbiornik sygnału niekodowanego pasa piersiowego (5 kHz) </w:t>
            </w: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–</w:t>
            </w: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 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urządzenie automatycznie dostosowuje opór, aby utrzymać użytkownika w optymalnej strefie tętna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maszyna automatycznie dostosowuje opór, aby utrzymać użytkownika w ustawionej strefie WATT (np. zwiększa opór, gdy maleje rytm pedałowania)</w:t>
            </w:r>
          </w:p>
          <w:p w:rsidR="00607DB3" w:rsidRPr="00607DB3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pozwala śledzić postępy </w:t>
            </w: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lastRenderedPageBreak/>
              <w:t>w fitness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Komputer pokazuje:</w:t>
            </w: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 spalone kalorie, prędkość, obroty na minutę, czas, dystans, wat, tętno</w:t>
            </w: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System koła zamachowego </w:t>
            </w: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12 kg</w:t>
            </w: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Regulacja obciążenia</w:t>
            </w: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elektroniczna</w:t>
            </w: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Liczba stopni oporu 32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Bieg jałowy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Program ręczny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Czujniki tętna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Uchwyt na butelkę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Koła transportowe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Uchwyt na tablet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System kompensacji nierówności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Odbiornik pasa piersiowego</w:t>
            </w:r>
            <w:r w:rsidRPr="00BC38E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dla nieszyfrowanego sygnału analogowego 5kHz</w:t>
            </w:r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br/>
              <w:t>polecamy Sigma 5kHz (zasięg 1 metr, z wymianą baterii) lub </w:t>
            </w:r>
            <w:hyperlink r:id="rId29" w:history="1">
              <w:r w:rsidRPr="00BC38E5">
                <w:rPr>
                  <w:rFonts w:ascii="Times New Roman" w:eastAsia="Times New Roman" w:hAnsi="Times New Roman" w:cs="Times New Roman"/>
                  <w:sz w:val="24"/>
                  <w:szCs w:val="24"/>
                  <w:u w:val="single"/>
                  <w:lang w:eastAsia="pl-PL"/>
                </w:rPr>
                <w:t>Polar T34</w:t>
              </w:r>
            </w:hyperlink>
            <w:r w:rsidRPr="00607D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 (zasięg 4 m, bez możliwości wymiany baterii)</w:t>
            </w: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Maksymalna nośność 120 kg</w:t>
            </w:r>
          </w:p>
          <w:p w:rsidR="00607DB3" w:rsidRPr="00BC38E5" w:rsidRDefault="00607DB3" w:rsidP="00607DB3">
            <w:pPr>
              <w:numPr>
                <w:ilvl w:val="0"/>
                <w:numId w:val="20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 xml:space="preserve"> Maksymalny wzrost użytkownika 200 cm</w:t>
            </w:r>
          </w:p>
          <w:p w:rsidR="00607DB3" w:rsidRPr="00BC38E5" w:rsidRDefault="00607DB3" w:rsidP="00607DB3">
            <w:pPr>
              <w:shd w:val="clear" w:color="auto" w:fill="FFFFFF"/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07DB3" w:rsidRPr="00BC38E5" w:rsidRDefault="00607DB3" w:rsidP="009F2EE1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7DB3" w:rsidRPr="00BC38E5" w:rsidRDefault="00D57AD4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3D63BCC0" wp14:editId="364CE64F">
                  <wp:extent cx="3772426" cy="3486637"/>
                  <wp:effectExtent l="0" t="0" r="0" b="0"/>
                  <wp:docPr id="940178789" name="Obraz 9401787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2426" cy="3486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7DB3" w:rsidRPr="00BC38E5" w:rsidRDefault="00607DB3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7DB3" w:rsidRPr="00BC38E5" w:rsidRDefault="00607DB3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7DB3" w:rsidRPr="00BC38E5" w:rsidRDefault="00607DB3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7DB3" w:rsidRPr="00BC38E5" w:rsidRDefault="00607DB3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7DB3" w:rsidRPr="00BC38E5" w:rsidRDefault="00607DB3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24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Elektro stymulator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78E5" w:rsidRPr="00BC38E5" w:rsidRDefault="001878E5" w:rsidP="001878E5">
            <w:pPr>
              <w:pStyle w:val="NormalnyWeb"/>
              <w:numPr>
                <w:ilvl w:val="0"/>
                <w:numId w:val="23"/>
              </w:numPr>
              <w:spacing w:before="0" w:beforeAutospacing="0" w:after="0" w:afterAutospacing="0"/>
              <w:ind w:left="305" w:hanging="357"/>
              <w:rPr>
                <w:sz w:val="26"/>
                <w:szCs w:val="26"/>
              </w:rPr>
            </w:pPr>
            <w:r w:rsidRPr="00BC38E5">
              <w:rPr>
                <w:sz w:val="26"/>
                <w:szCs w:val="26"/>
              </w:rPr>
              <w:t>Urządzenie wyposażone w 10 wyjść, pozwalających  na jednoczesną pracę 20 elektrod.</w:t>
            </w:r>
          </w:p>
          <w:p w:rsidR="001878E5" w:rsidRPr="00BC38E5" w:rsidRDefault="001878E5" w:rsidP="001878E5">
            <w:pPr>
              <w:numPr>
                <w:ilvl w:val="0"/>
                <w:numId w:val="21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 xml:space="preserve">funkcja alarmująca w przypadku próby podłączenia sprzętu, kiedy tryb nie jest </w:t>
            </w:r>
            <w:r w:rsidRPr="00BC38E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ustawiony w pozycji 0. </w:t>
            </w:r>
          </w:p>
          <w:p w:rsidR="001878E5" w:rsidRPr="00BC38E5" w:rsidRDefault="001878E5" w:rsidP="001878E5">
            <w:pPr>
              <w:numPr>
                <w:ilvl w:val="0"/>
                <w:numId w:val="21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 xml:space="preserve">automatyczny </w:t>
            </w:r>
            <w:proofErr w:type="spellStart"/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timer</w:t>
            </w:r>
            <w:proofErr w:type="spellEnd"/>
            <w:r w:rsidRPr="00BC38E5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1878E5" w:rsidRPr="00BC38E5" w:rsidRDefault="001878E5" w:rsidP="001878E5">
            <w:pPr>
              <w:numPr>
                <w:ilvl w:val="0"/>
                <w:numId w:val="21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przyciski trzech prędkości, pozwalają na wybór dwudziestu czterech indywidualnych funkcji programu komputerowego w urządzeniu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kabel zasilający,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komplet 20 małych elektrod do zabiegów na ciało 6,5x7cm,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komplet 20 dużych elektrod do zabiegów na ciało 10,5x9,5cm,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komplet elektrod do zabiegów na twarz 4,5x4,5cm,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komplet małych elektrod o średnicy 11cm,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komplet dużych elektrod o średnicy 16cm,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opaskę na rzep 2x56cm 1szt,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opaski 2x23cm 4szt,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opaski 2x17,5cm 4szt,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  <w:sz w:val="26"/>
                <w:szCs w:val="26"/>
              </w:rPr>
              <w:t>opaski 2x13cm 4szt,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</w:rPr>
              <w:t xml:space="preserve">50 – 500 </w:t>
            </w:r>
            <w:proofErr w:type="spellStart"/>
            <w:r w:rsidRPr="00BC38E5">
              <w:rPr>
                <w:rFonts w:ascii="Times New Roman" w:hAnsi="Times New Roman" w:cs="Times New Roman"/>
              </w:rPr>
              <w:t>Hz</w:t>
            </w:r>
            <w:proofErr w:type="spellEnd"/>
            <w:r w:rsidRPr="00BC38E5">
              <w:rPr>
                <w:rFonts w:ascii="Times New Roman" w:hAnsi="Times New Roman" w:cs="Times New Roman"/>
              </w:rPr>
              <w:t xml:space="preserve">;  </w:t>
            </w:r>
          </w:p>
          <w:p w:rsidR="001878E5" w:rsidRPr="00BC38E5" w:rsidRDefault="001878E5" w:rsidP="001878E5">
            <w:pPr>
              <w:numPr>
                <w:ilvl w:val="0"/>
                <w:numId w:val="22"/>
              </w:numPr>
              <w:spacing w:after="0" w:line="240" w:lineRule="auto"/>
              <w:ind w:left="300" w:right="300" w:hanging="357"/>
              <w:rPr>
                <w:rFonts w:ascii="Times New Roman" w:hAnsi="Times New Roman" w:cs="Times New Roman"/>
                <w:sz w:val="26"/>
                <w:szCs w:val="26"/>
              </w:rPr>
            </w:pPr>
            <w:r w:rsidRPr="00BC38E5">
              <w:rPr>
                <w:rFonts w:ascii="Times New Roman" w:hAnsi="Times New Roman" w:cs="Times New Roman"/>
              </w:rPr>
              <w:t>CE</w:t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78E5" w:rsidRPr="00BC38E5" w:rsidRDefault="001878E5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3F2C2AAF" wp14:editId="1C6E4814">
                  <wp:extent cx="2476846" cy="1524213"/>
                  <wp:effectExtent l="0" t="0" r="0" b="0"/>
                  <wp:docPr id="940178790" name="Obraz 9401787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46" cy="1524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BC38E5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25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Szyna rehabilitacyjna CPM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 xml:space="preserve">zmotoryzowana szyna ruchowa przeznaczona do ciągłej biernej mobilizacji stawu kolanowego i biodrowego (CPM </w:t>
            </w:r>
            <w:proofErr w:type="spellStart"/>
            <w:r w:rsidRPr="00BC38E5">
              <w:rPr>
                <w:color w:val="333333"/>
                <w:sz w:val="21"/>
                <w:szCs w:val="21"/>
              </w:rPr>
              <w:t>Continous</w:t>
            </w:r>
            <w:proofErr w:type="spellEnd"/>
            <w:r w:rsidRPr="00BC38E5">
              <w:rPr>
                <w:color w:val="333333"/>
                <w:sz w:val="21"/>
                <w:szCs w:val="21"/>
              </w:rPr>
              <w:t xml:space="preserve"> </w:t>
            </w:r>
            <w:proofErr w:type="spellStart"/>
            <w:r w:rsidRPr="00BC38E5">
              <w:rPr>
                <w:color w:val="333333"/>
                <w:sz w:val="21"/>
                <w:szCs w:val="21"/>
              </w:rPr>
              <w:t>Passive</w:t>
            </w:r>
            <w:proofErr w:type="spellEnd"/>
            <w:r w:rsidRPr="00BC38E5">
              <w:rPr>
                <w:color w:val="333333"/>
                <w:sz w:val="21"/>
                <w:szCs w:val="21"/>
              </w:rPr>
              <w:t xml:space="preserve"> Motion). 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Dwa ekrany dotykowe: w pilocie i ekranie głównym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Niezależne sterowanie urządzeniem przy pomocy panelu głównego lub pilota</w:t>
            </w:r>
          </w:p>
          <w:p w:rsidR="00BC38E5" w:rsidRPr="00BC38E5" w:rsidRDefault="00BC3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 xml:space="preserve">Min </w:t>
            </w:r>
            <w:r w:rsidR="001878E5" w:rsidRPr="00BC38E5">
              <w:rPr>
                <w:color w:val="333333"/>
                <w:sz w:val="21"/>
                <w:szCs w:val="21"/>
              </w:rPr>
              <w:t>3 programy ćwiczeń</w:t>
            </w:r>
          </w:p>
          <w:p w:rsidR="00BC38E5" w:rsidRPr="00BC38E5" w:rsidRDefault="00BC3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 xml:space="preserve">Min </w:t>
            </w:r>
            <w:r w:rsidR="001878E5" w:rsidRPr="00BC38E5">
              <w:rPr>
                <w:color w:val="333333"/>
                <w:sz w:val="21"/>
                <w:szCs w:val="21"/>
              </w:rPr>
              <w:t xml:space="preserve">9 </w:t>
            </w:r>
            <w:r w:rsidRPr="00BC38E5">
              <w:rPr>
                <w:color w:val="333333"/>
                <w:sz w:val="21"/>
                <w:szCs w:val="21"/>
              </w:rPr>
              <w:t>prędkości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Ustawienie kąta zgięcia oraz wyprostu (od -5O do 120 O)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Ustawienie kontroli momentu obrotowego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Możliwość zmiany kierunku ruchu w trakcie ćwiczeń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Wyłącznik awaryjny.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Kąt zakresu ruchomości stawu kolanowego od -5° do 120°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Kąt zakresu ruchomości stawu biodrowego od 25° do 100°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Kąt zakresu ruchomości stawu skokowego od 0° do 40°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Zakres ustawienia dla kości udowej od 32 do 49 cm</w:t>
            </w:r>
          </w:p>
          <w:p w:rsidR="00BC3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>Zakres ustawienia dla goleni od 25 do 57 cm</w:t>
            </w:r>
          </w:p>
          <w:p w:rsidR="001878E5" w:rsidRPr="00BC38E5" w:rsidRDefault="00187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445"/>
              <w:rPr>
                <w:color w:val="333333"/>
                <w:sz w:val="21"/>
                <w:szCs w:val="21"/>
              </w:rPr>
            </w:pPr>
            <w:r w:rsidRPr="00BC38E5">
              <w:rPr>
                <w:color w:val="333333"/>
                <w:sz w:val="21"/>
                <w:szCs w:val="21"/>
              </w:rPr>
              <w:t xml:space="preserve">Zasilanie 100-240 V/ 50/60 </w:t>
            </w:r>
            <w:proofErr w:type="spellStart"/>
            <w:r w:rsidRPr="00BC38E5">
              <w:rPr>
                <w:color w:val="333333"/>
                <w:sz w:val="21"/>
                <w:szCs w:val="21"/>
              </w:rPr>
              <w:t>Hz</w:t>
            </w:r>
            <w:proofErr w:type="spellEnd"/>
          </w:p>
          <w:p w:rsidR="001878E5" w:rsidRPr="00BC38E5" w:rsidRDefault="001878E5" w:rsidP="00BC38E5">
            <w:pPr>
              <w:pStyle w:val="NormalnyWeb"/>
              <w:shd w:val="clear" w:color="auto" w:fill="FFFFFF"/>
              <w:spacing w:before="0" w:beforeAutospacing="0" w:after="150" w:afterAutospacing="0"/>
              <w:rPr>
                <w:sz w:val="26"/>
                <w:szCs w:val="26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78E5" w:rsidRPr="00BC38E5" w:rsidRDefault="00BC38E5" w:rsidP="009F2EE1">
            <w:pPr>
              <w:jc w:val="both"/>
              <w:rPr>
                <w:rFonts w:ascii="Times New Roman" w:hAnsi="Times New Roman" w:cs="Times New Roman"/>
              </w:rPr>
            </w:pPr>
            <w:r w:rsidRPr="00BC38E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BC38E5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4DCFEC33" wp14:editId="3CA53E90">
                  <wp:extent cx="3238952" cy="3553321"/>
                  <wp:effectExtent l="0" t="0" r="0" b="9525"/>
                  <wp:docPr id="940178791" name="Obraz 9401787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952" cy="3553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78E5" w:rsidRPr="00BC38E5" w:rsidRDefault="00187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26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AD799A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t>Zestaw REDCORD  rehabilitacyjny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 xml:space="preserve">Aparat </w:t>
            </w:r>
            <w:proofErr w:type="spellStart"/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Trainer</w:t>
            </w:r>
            <w:proofErr w:type="spellEnd"/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 xml:space="preserve"> - 1 szt. 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Uchwyt do rąk - 1 para 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 xml:space="preserve">Uchwyt Power </w:t>
            </w:r>
            <w:proofErr w:type="spellStart"/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Grip</w:t>
            </w:r>
            <w:proofErr w:type="spellEnd"/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 xml:space="preserve"> - 1 para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Wąskie podwieszki - 2 szt.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Szeroka podwieszka - 1 szt. 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Podwieszka dzielona - 1 szt. 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Poduszka sensomotoryczna - 2 szt.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Linka czerwona 60 cm - 1 para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Linka elastyczna czarna 60 cm - 2 szt.</w:t>
            </w:r>
          </w:p>
          <w:p w:rsidR="00BC38E5" w:rsidRPr="00BC38E5" w:rsidRDefault="00BC38E5" w:rsidP="00BC38E5">
            <w:pPr>
              <w:numPr>
                <w:ilvl w:val="0"/>
                <w:numId w:val="23"/>
              </w:numPr>
              <w:shd w:val="clear" w:color="auto" w:fill="FFFFFF"/>
              <w:spacing w:after="0" w:line="240" w:lineRule="auto"/>
              <w:textAlignment w:val="baseline"/>
              <w:rPr>
                <w:rFonts w:ascii="Lato" w:eastAsia="Times New Roman" w:hAnsi="Lato" w:cs="Times New Roman"/>
                <w:color w:val="323232"/>
                <w:sz w:val="23"/>
                <w:szCs w:val="23"/>
                <w:lang w:eastAsia="pl-PL"/>
              </w:rPr>
            </w:pPr>
            <w:r w:rsidRPr="00BC38E5"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  <w:t>Linka elastyczna czerwona 60 cm - 2 szt. </w:t>
            </w:r>
          </w:p>
          <w:p w:rsidR="00BC38E5" w:rsidRPr="00BC38E5" w:rsidRDefault="00BC38E5" w:rsidP="00BC38E5">
            <w:pPr>
              <w:pStyle w:val="NormalnyWeb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rPr>
                <w:color w:val="333333"/>
                <w:sz w:val="21"/>
                <w:szCs w:val="21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38E5" w:rsidRPr="00BC38E5" w:rsidRDefault="00BC38E5" w:rsidP="009F2EE1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BC38E5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2A5DF294" wp14:editId="712FF08E">
                  <wp:extent cx="2715004" cy="3048425"/>
                  <wp:effectExtent l="0" t="0" r="9525" b="0"/>
                  <wp:docPr id="940178792" name="Obraz 9401787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5004" cy="3048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BC38E5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27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Default="00BC38E5" w:rsidP="00AD799A">
            <w:pPr>
              <w:spacing w:after="0" w:line="240" w:lineRule="auto"/>
            </w:pPr>
            <w:r>
              <w:t>Automatyczny defibrylator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0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defibrylator półautomatyczny (AED informuje kiedy zalecana jest defibrylacja, wstrząs uwalniany przez naciśnięcie odpowiedniego przycisku)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automatyczne dopasowanie głośności komunikatów do otaczających dźwięków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wyraźne polecenia głosowe w j. polskim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uniwersalne elektrody, dla dzieci i dorosłych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tryb pediatryczny uruchamiany za pomocą jednego przycisku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autoryzowany serwis w Polsce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czas ładowania do wstrząsu wynosi 6 s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wyświetlacz pokazuje poziom naładowania </w:t>
            </w: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lastRenderedPageBreak/>
              <w:t>baterii i stan elektrod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automatyczne </w:t>
            </w:r>
            <w:proofErr w:type="spellStart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autotesty</w:t>
            </w:r>
            <w:proofErr w:type="spellEnd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 urządzenia (</w:t>
            </w:r>
            <w:proofErr w:type="spellStart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dzienne,tyodniowe</w:t>
            </w:r>
            <w:proofErr w:type="spellEnd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, miesięczne)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odporny na uszkodzenia mechaniczne, upadek z 1,2m, kurz i wilgoć (norma IP55)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wewnętrzna karta pamięci umożliwia zapis do 5 operacji (każda po 3h)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zasilanie długowieczną baterią 12V DC, 4,2Ah LiMnO2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wydajność baterii 200 wyładowań dla nowej baterii lub 8 godzin pracy w temperaturze pokojowej</w:t>
            </w:r>
          </w:p>
          <w:p w:rsid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5 letnia gwarancja</w:t>
            </w:r>
          </w:p>
          <w:p w:rsid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bateria </w:t>
            </w:r>
            <w:proofErr w:type="spellStart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litowo</w:t>
            </w:r>
            <w:proofErr w:type="spellEnd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 manganowa 12V DC, 4,2Ah LiMnO2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energia wstrząsu dorośli - 150 J, dzieci - 50 J</w:t>
            </w:r>
          </w:p>
          <w:p w:rsidR="00611E4C" w:rsidRPr="00611E4C" w:rsidRDefault="00611E4C" w:rsidP="00611E4C">
            <w:pPr>
              <w:shd w:val="clear" w:color="auto" w:fill="FFFFFF"/>
              <w:spacing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b/>
                <w:bCs/>
                <w:color w:val="3D3D3D"/>
                <w:sz w:val="24"/>
                <w:szCs w:val="24"/>
                <w:lang w:eastAsia="pl-PL"/>
              </w:rPr>
              <w:t>Zestaw zawiera:</w:t>
            </w:r>
          </w:p>
          <w:p w:rsidR="00611E4C" w:rsidRPr="00611E4C" w:rsidRDefault="00611E4C" w:rsidP="00611E4C">
            <w:pPr>
              <w:numPr>
                <w:ilvl w:val="0"/>
                <w:numId w:val="3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defibrylator CU </w:t>
            </w:r>
            <w:proofErr w:type="spellStart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Medical</w:t>
            </w:r>
            <w:proofErr w:type="spellEnd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 Systems </w:t>
            </w:r>
            <w:proofErr w:type="spellStart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iPAD</w:t>
            </w:r>
            <w:proofErr w:type="spellEnd"/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 xml:space="preserve"> SP1</w:t>
            </w:r>
          </w:p>
          <w:p w:rsidR="00611E4C" w:rsidRPr="00611E4C" w:rsidRDefault="00611E4C" w:rsidP="00611E4C">
            <w:pPr>
              <w:numPr>
                <w:ilvl w:val="0"/>
                <w:numId w:val="3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uniwersalne elektrody (dla dzieci i dorosłych)</w:t>
            </w:r>
          </w:p>
          <w:p w:rsidR="00611E4C" w:rsidRPr="00611E4C" w:rsidRDefault="00611E4C" w:rsidP="00611E4C">
            <w:pPr>
              <w:numPr>
                <w:ilvl w:val="0"/>
                <w:numId w:val="3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5 letnią baterię</w:t>
            </w:r>
          </w:p>
          <w:p w:rsidR="00611E4C" w:rsidRPr="00611E4C" w:rsidRDefault="00611E4C" w:rsidP="00611E4C">
            <w:pPr>
              <w:numPr>
                <w:ilvl w:val="0"/>
                <w:numId w:val="3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torbę transportową</w:t>
            </w:r>
          </w:p>
          <w:p w:rsidR="00611E4C" w:rsidRPr="00611E4C" w:rsidRDefault="00611E4C" w:rsidP="00611E4C">
            <w:pPr>
              <w:numPr>
                <w:ilvl w:val="0"/>
                <w:numId w:val="33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</w:pPr>
            <w:r w:rsidRPr="00611E4C">
              <w:rPr>
                <w:rFonts w:ascii="Open Sans" w:eastAsia="Times New Roman" w:hAnsi="Open Sans" w:cs="Times New Roman"/>
                <w:color w:val="3D3D3D"/>
                <w:sz w:val="24"/>
                <w:szCs w:val="24"/>
                <w:lang w:eastAsia="pl-PL"/>
              </w:rPr>
              <w:t>instrukcję użytkowania w j. polskim</w:t>
            </w:r>
          </w:p>
          <w:p w:rsidR="00BC38E5" w:rsidRPr="00BC38E5" w:rsidRDefault="00BC38E5" w:rsidP="00611E4C">
            <w:pPr>
              <w:shd w:val="clear" w:color="auto" w:fill="FFFFFF"/>
              <w:spacing w:after="0" w:line="240" w:lineRule="auto"/>
              <w:ind w:left="720"/>
              <w:textAlignment w:val="baseline"/>
              <w:rPr>
                <w:rFonts w:ascii="Lato" w:eastAsia="Times New Roman" w:hAnsi="Lato" w:cs="Times New Roman"/>
                <w:color w:val="4A4A4A"/>
                <w:sz w:val="23"/>
                <w:szCs w:val="23"/>
                <w:bdr w:val="none" w:sz="0" w:space="0" w:color="auto" w:frame="1"/>
                <w:lang w:eastAsia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C38E5" w:rsidRDefault="00611E4C" w:rsidP="009F2EE1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611E4C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611E4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572C5ACA" wp14:editId="5BA3E41A">
                  <wp:extent cx="2524477" cy="3038899"/>
                  <wp:effectExtent l="0" t="0" r="9525" b="9525"/>
                  <wp:docPr id="940178793" name="Obraz 9401787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477" cy="3038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38E5" w:rsidRPr="00BC38E5" w:rsidRDefault="00BC38E5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CD7237" w:rsidRPr="00611E4C" w:rsidTr="00A917B1">
        <w:trPr>
          <w:trHeight w:val="1728"/>
        </w:trPr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1E4C" w:rsidRPr="00611E4C" w:rsidRDefault="00611E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611E4C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lastRenderedPageBreak/>
              <w:t>28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1E4C" w:rsidRPr="00611E4C" w:rsidRDefault="00611E4C" w:rsidP="00AD799A">
            <w:pPr>
              <w:spacing w:after="0" w:line="240" w:lineRule="auto"/>
            </w:pPr>
            <w:r w:rsidRPr="00611E4C">
              <w:t>Nebulizator (inhalator pneumatyczny)</w:t>
            </w:r>
          </w:p>
        </w:tc>
        <w:tc>
          <w:tcPr>
            <w:tcW w:w="31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u w:val="single"/>
                <w:shd w:val="clear" w:color="auto" w:fill="FFFFFF"/>
              </w:rPr>
              <w:t>Dane techniczne</w:t>
            </w:r>
            <w:r w:rsidRPr="00611E4C">
              <w:rPr>
                <w:rFonts w:ascii="Open Sans" w:hAnsi="Open Sans"/>
                <w:shd w:val="clear" w:color="auto" w:fill="FFFFFF"/>
              </w:rPr>
              <w:t>:</w:t>
            </w:r>
            <w:r w:rsidRPr="00611E4C">
              <w:rPr>
                <w:rFonts w:ascii="Open Sans" w:hAnsi="Open Sans"/>
              </w:rPr>
              <w:br/>
            </w:r>
            <w:proofErr w:type="spellStart"/>
            <w:r w:rsidRPr="00611E4C">
              <w:rPr>
                <w:rFonts w:ascii="Open Sans" w:hAnsi="Open Sans"/>
                <w:shd w:val="clear" w:color="auto" w:fill="FFFFFF"/>
              </w:rPr>
              <w:t>arametry</w:t>
            </w:r>
            <w:proofErr w:type="spellEnd"/>
            <w:r w:rsidRPr="00611E4C">
              <w:rPr>
                <w:rFonts w:ascii="Open Sans" w:hAnsi="Open Sans"/>
                <w:shd w:val="clear" w:color="auto" w:fill="FFFFFF"/>
              </w:rPr>
              <w:t xml:space="preserve"> certyfikowane przez TÜV: TAK;</w:t>
            </w:r>
            <w:r w:rsidRPr="00611E4C">
              <w:rPr>
                <w:rFonts w:ascii="Open Sans" w:hAnsi="Open Sans"/>
              </w:rPr>
              <w:br/>
            </w:r>
            <w:r w:rsidRPr="00611E4C">
              <w:rPr>
                <w:rFonts w:ascii="Open Sans" w:hAnsi="Open Sans"/>
                <w:shd w:val="clear" w:color="auto" w:fill="FFFFFF"/>
              </w:rPr>
              <w:t>MMAD wg. nowej normy: EN13544-1 2,21 µm - 2,95 µm;</w:t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 xml:space="preserve">Frakcja </w:t>
            </w:r>
            <w:proofErr w:type="spellStart"/>
            <w:r w:rsidRPr="00611E4C">
              <w:rPr>
                <w:rFonts w:ascii="Open Sans" w:hAnsi="Open Sans"/>
                <w:shd w:val="clear" w:color="auto" w:fill="FFFFFF"/>
              </w:rPr>
              <w:t>respirabilna</w:t>
            </w:r>
            <w:proofErr w:type="spellEnd"/>
            <w:r w:rsidRPr="00611E4C">
              <w:rPr>
                <w:rFonts w:ascii="Open Sans" w:hAnsi="Open Sans"/>
                <w:shd w:val="clear" w:color="auto" w:fill="FFFFFF"/>
              </w:rPr>
              <w:t>: &lt; 5 µm (FPF)% 84,2% - 74,7%;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Średni czas nebulizacji 2 ml leku: 3 minuty w ustawieniu MAX, 11 minut w ustawieniu MIN;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Tryb pracy: ciągły;</w:t>
            </w:r>
            <w:r w:rsidRPr="00611E4C">
              <w:rPr>
                <w:rFonts w:ascii="Open Sans" w:hAnsi="Open Sans"/>
              </w:rPr>
              <w:br/>
            </w:r>
            <w:r w:rsidRPr="00611E4C">
              <w:rPr>
                <w:rFonts w:ascii="Open Sans" w:hAnsi="Open Sans"/>
                <w:shd w:val="clear" w:color="auto" w:fill="FFFFFF"/>
              </w:rPr>
              <w:t xml:space="preserve">Głośność: 55 </w:t>
            </w:r>
            <w:proofErr w:type="spellStart"/>
            <w:r w:rsidRPr="00611E4C">
              <w:rPr>
                <w:rFonts w:ascii="Open Sans" w:hAnsi="Open Sans"/>
                <w:shd w:val="clear" w:color="auto" w:fill="FFFFFF"/>
              </w:rPr>
              <w:t>db</w:t>
            </w:r>
            <w:proofErr w:type="spellEnd"/>
            <w:r w:rsidRPr="00611E4C">
              <w:rPr>
                <w:rFonts w:ascii="Open Sans" w:hAnsi="Open Sans"/>
                <w:shd w:val="clear" w:color="auto" w:fill="FFFFFF"/>
              </w:rPr>
              <w:t xml:space="preserve"> (A);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Szybkość nebulizacji/podawania: 0,65 ml - 0,18 ml;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Wydajność kompresora: 14 l/min;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Przepływ powietrza z nebulizatora: 8,2 l/min - 6,8 l/min;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Ciśnienie robocze z nebulizatora: w zależności od ustawień inhalatora;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Ciśnienie maksymalne: 3,5±0,5 bar;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Minimalna podawana objętość leku: 2 ml;</w:t>
            </w:r>
            <w:r w:rsidRPr="00611E4C">
              <w:rPr>
                <w:rFonts w:ascii="Open Sans" w:hAnsi="Open Sans"/>
              </w:rPr>
              <w:br/>
            </w:r>
          </w:p>
          <w:p w:rsidR="00611E4C" w:rsidRPr="00611E4C" w:rsidRDefault="00611E4C" w:rsidP="00611E4C">
            <w:pPr>
              <w:numPr>
                <w:ilvl w:val="0"/>
                <w:numId w:val="31"/>
              </w:numPr>
              <w:shd w:val="clear" w:color="auto" w:fill="FFFFFF"/>
              <w:spacing w:after="0" w:line="240" w:lineRule="auto"/>
              <w:ind w:left="714" w:hanging="357"/>
              <w:rPr>
                <w:rFonts w:ascii="Open Sans" w:eastAsia="Times New Roman" w:hAnsi="Open Sans" w:cs="Times New Roman"/>
                <w:lang w:eastAsia="pl-PL"/>
              </w:rPr>
            </w:pPr>
            <w:r w:rsidRPr="00611E4C">
              <w:rPr>
                <w:rFonts w:ascii="Open Sans" w:hAnsi="Open Sans"/>
                <w:shd w:val="clear" w:color="auto" w:fill="FFFFFF"/>
              </w:rPr>
              <w:t>Maksymalna podawana objętość leku: 8 ml;</w:t>
            </w:r>
            <w:r w:rsidRPr="00611E4C">
              <w:rPr>
                <w:rFonts w:ascii="Open Sans" w:hAnsi="Open Sans"/>
              </w:rPr>
              <w:br/>
            </w: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11E4C" w:rsidRPr="00611E4C" w:rsidRDefault="00611E4C" w:rsidP="009F2EE1">
            <w:pPr>
              <w:jc w:val="both"/>
              <w:rPr>
                <w:rFonts w:ascii="Times New Roman" w:hAnsi="Times New Roman" w:cs="Times New Roman"/>
              </w:rPr>
            </w:pPr>
            <w:r w:rsidRPr="00611E4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1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1E4C" w:rsidRPr="00611E4C" w:rsidRDefault="00611E4C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 w:rsidRPr="00611E4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3972A8CA" wp14:editId="7EC22412">
                  <wp:extent cx="2571750" cy="3000375"/>
                  <wp:effectExtent l="0" t="0" r="0" b="9525"/>
                  <wp:docPr id="940178794" name="Obraz 9401787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109" cy="3000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1E4C" w:rsidRPr="00611E4C" w:rsidRDefault="00611E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1E4C" w:rsidRPr="00611E4C" w:rsidRDefault="00611E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1E4C" w:rsidRPr="00611E4C" w:rsidRDefault="00611E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1E4C" w:rsidRPr="00611E4C" w:rsidRDefault="00611E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1E4C" w:rsidRPr="00611E4C" w:rsidRDefault="00611E4C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</w:tr>
      <w:tr w:rsidR="003F1647" w:rsidRPr="00611E4C" w:rsidTr="003F1647">
        <w:trPr>
          <w:trHeight w:val="949"/>
        </w:trPr>
        <w:tc>
          <w:tcPr>
            <w:tcW w:w="1375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:rsidR="003F1647" w:rsidRPr="00611E4C" w:rsidRDefault="003F1647" w:rsidP="009F2EE1">
            <w:pPr>
              <w:spacing w:after="0" w:line="300" w:lineRule="atLeast"/>
              <w:ind w:left="720"/>
              <w:rPr>
                <w:rFonts w:ascii="Times New Roman" w:hAnsi="Times New Roman" w:cs="Times New Roman"/>
                <w:noProof/>
                <w:lang w:eastAsia="pl-PL"/>
              </w:rPr>
            </w:pPr>
            <w:r>
              <w:rPr>
                <w:rFonts w:ascii="Times New Roman" w:hAnsi="Times New Roman" w:cs="Times New Roman"/>
                <w:noProof/>
                <w:lang w:eastAsia="pl-PL"/>
              </w:rPr>
              <w:t>RAZEM</w: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3F1647" w:rsidRPr="00611E4C" w:rsidRDefault="003F164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647" w:rsidRPr="00611E4C" w:rsidRDefault="003F164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4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3F1647" w:rsidRPr="00611E4C" w:rsidRDefault="003F164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1647" w:rsidRPr="00611E4C" w:rsidRDefault="003F164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3F1647" w:rsidRPr="00611E4C" w:rsidRDefault="003F1647" w:rsidP="007C3E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*</w:t>
            </w:r>
            <w:bookmarkStart w:id="0" w:name="_GoBack"/>
            <w:bookmarkEnd w:id="0"/>
          </w:p>
        </w:tc>
      </w:tr>
      <w:tr w:rsidR="00A917B1" w:rsidRPr="00A917B1" w:rsidTr="00A917B1">
        <w:trPr>
          <w:gridBefore w:val="1"/>
          <w:gridAfter w:val="2"/>
          <w:wBefore w:w="411" w:type="dxa"/>
          <w:wAfter w:w="3185" w:type="dxa"/>
          <w:trHeight w:val="290"/>
        </w:trPr>
        <w:tc>
          <w:tcPr>
            <w:tcW w:w="34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A917B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Informacje o sposobie wypełnienia:</w:t>
            </w:r>
          </w:p>
        </w:tc>
        <w:tc>
          <w:tcPr>
            <w:tcW w:w="18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16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2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24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</w:tr>
      <w:tr w:rsidR="00A917B1" w:rsidRPr="00A917B1" w:rsidTr="00A917B1">
        <w:trPr>
          <w:gridBefore w:val="1"/>
          <w:gridAfter w:val="2"/>
          <w:wBefore w:w="411" w:type="dxa"/>
          <w:wAfter w:w="3185" w:type="dxa"/>
          <w:trHeight w:val="300"/>
        </w:trPr>
        <w:tc>
          <w:tcPr>
            <w:tcW w:w="1500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  <w:lang w:eastAsia="pl-PL"/>
              </w:rPr>
            </w:pPr>
            <w:r w:rsidRPr="00A917B1"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  <w:lang w:eastAsia="pl-PL"/>
              </w:rPr>
              <w:t>*podsumowanie tabeli musi równać się łącznej cenie ofertowej brutto w oparciu, o którą Zamawiający dokona porównania ofert.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</w:tc>
      </w:tr>
      <w:tr w:rsidR="00A917B1" w:rsidRPr="00A917B1" w:rsidTr="00A917B1">
        <w:trPr>
          <w:gridBefore w:val="1"/>
          <w:gridAfter w:val="2"/>
          <w:wBefore w:w="411" w:type="dxa"/>
          <w:wAfter w:w="3185" w:type="dxa"/>
          <w:trHeight w:val="310"/>
        </w:trPr>
        <w:tc>
          <w:tcPr>
            <w:tcW w:w="1788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917B1" w:rsidRPr="00A917B1" w:rsidRDefault="00A917B1" w:rsidP="00A917B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A917B1">
              <w:rPr>
                <w:rFonts w:ascii="Times New Roman" w:eastAsia="Times New Roman" w:hAnsi="Times New Roman" w:cs="Times New Roman"/>
                <w:lang w:eastAsia="pl-PL"/>
              </w:rPr>
              <w:t>Należy wypełnić wyłącznie jasne pola</w:t>
            </w:r>
          </w:p>
        </w:tc>
      </w:tr>
    </w:tbl>
    <w:p w:rsidR="00A917B1" w:rsidRPr="00A917B1" w:rsidRDefault="00A917B1" w:rsidP="00A917B1">
      <w:pPr>
        <w:tabs>
          <w:tab w:val="left" w:pos="1732"/>
        </w:tabs>
        <w:spacing w:after="0" w:line="240" w:lineRule="auto"/>
        <w:rPr>
          <w:rFonts w:ascii="Times New Roman" w:eastAsia="Lucida Sans Unicode" w:hAnsi="Times New Roman" w:cs="Times New Roman"/>
          <w:b/>
          <w:color w:val="FF0000"/>
          <w:kern w:val="2"/>
          <w:lang/>
        </w:rPr>
      </w:pPr>
    </w:p>
    <w:p w:rsidR="00A917B1" w:rsidRPr="00A917B1" w:rsidRDefault="00A917B1" w:rsidP="00A917B1">
      <w:pPr>
        <w:tabs>
          <w:tab w:val="left" w:pos="1732"/>
        </w:tabs>
        <w:spacing w:after="0" w:line="240" w:lineRule="auto"/>
        <w:rPr>
          <w:rFonts w:ascii="Times New Roman" w:eastAsia="Lucida Sans Unicode" w:hAnsi="Times New Roman" w:cs="Times New Roman"/>
          <w:b/>
          <w:color w:val="FF0000"/>
          <w:kern w:val="2"/>
          <w:lang/>
        </w:rPr>
      </w:pPr>
      <w:r w:rsidRPr="00A917B1">
        <w:rPr>
          <w:rFonts w:ascii="Times New Roman" w:eastAsia="Lucida Sans Unicode" w:hAnsi="Times New Roman" w:cs="Times New Roman"/>
          <w:b/>
          <w:color w:val="FF0000"/>
          <w:kern w:val="2"/>
          <w:lang/>
        </w:rPr>
        <w:t>POUCZENIE:</w:t>
      </w:r>
    </w:p>
    <w:p w:rsidR="00A917B1" w:rsidRPr="00A917B1" w:rsidRDefault="00A917B1" w:rsidP="00A917B1">
      <w:pPr>
        <w:tabs>
          <w:tab w:val="left" w:pos="1732"/>
        </w:tabs>
        <w:spacing w:after="0" w:line="240" w:lineRule="auto"/>
        <w:jc w:val="both"/>
        <w:rPr>
          <w:rFonts w:ascii="Times New Roman" w:eastAsia="Lucida Sans Unicode" w:hAnsi="Times New Roman" w:cs="Times New Roman"/>
          <w:sz w:val="20"/>
          <w:szCs w:val="20"/>
          <w:lang/>
        </w:rPr>
      </w:pPr>
      <w:r w:rsidRPr="00A917B1">
        <w:rPr>
          <w:rFonts w:ascii="Times New Roman" w:eastAsia="Lucida Sans Unicode" w:hAnsi="Times New Roman" w:cs="Times New Roman"/>
          <w:b/>
          <w:color w:val="FF0000"/>
          <w:kern w:val="2"/>
          <w:lang/>
        </w:rPr>
        <w:t>Dokument winien zostać podpisany kwalifikowanym podpisem elektronicznym, profilem zaufanym lub podpisem osobistym.</w:t>
      </w:r>
    </w:p>
    <w:p w:rsidR="00942F9E" w:rsidRPr="00611E4C" w:rsidRDefault="00942F9E" w:rsidP="007C3EE4">
      <w:pPr>
        <w:spacing w:after="0" w:line="240" w:lineRule="auto"/>
        <w:rPr>
          <w:rFonts w:ascii="Times New Roman" w:hAnsi="Times New Roman" w:cs="Times New Roman"/>
        </w:rPr>
      </w:pPr>
    </w:p>
    <w:sectPr w:rsidR="00942F9E" w:rsidRPr="00611E4C" w:rsidSect="00F13C02">
      <w:headerReference w:type="default" r:id="rId36"/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6AF8" w:rsidRDefault="009C6AF8" w:rsidP="00F13C02">
      <w:pPr>
        <w:spacing w:after="0" w:line="240" w:lineRule="auto"/>
      </w:pPr>
      <w:r>
        <w:separator/>
      </w:r>
    </w:p>
  </w:endnote>
  <w:endnote w:type="continuationSeparator" w:id="0">
    <w:p w:rsidR="009C6AF8" w:rsidRDefault="009C6AF8" w:rsidP="00F13C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ato">
    <w:altName w:val="Times New Roman"/>
    <w:panose1 w:val="00000000000000000000"/>
    <w:charset w:val="00"/>
    <w:family w:val="roman"/>
    <w:notTrueType/>
    <w:pitch w:val="default"/>
  </w:font>
  <w:font w:name="Open Sans">
    <w:altName w:val="Times New Roman"/>
    <w:panose1 w:val="00000000000000000000"/>
    <w:charset w:val="00"/>
    <w:family w:val="roman"/>
    <w:notTrueType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6AF8" w:rsidRDefault="009C6AF8" w:rsidP="00F13C02">
      <w:pPr>
        <w:spacing w:after="0" w:line="240" w:lineRule="auto"/>
      </w:pPr>
      <w:r>
        <w:separator/>
      </w:r>
    </w:p>
  </w:footnote>
  <w:footnote w:type="continuationSeparator" w:id="0">
    <w:p w:rsidR="009C6AF8" w:rsidRDefault="009C6AF8" w:rsidP="00F13C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7237" w:rsidRPr="00F13C02" w:rsidRDefault="00CD7237" w:rsidP="00F13C02">
    <w:pPr>
      <w:pStyle w:val="Nagwek"/>
      <w:jc w:val="right"/>
      <w:rPr>
        <w:rFonts w:ascii="Times New Roman" w:hAnsi="Times New Roman" w:cs="Times New Roman"/>
      </w:rPr>
    </w:pPr>
    <w:r w:rsidRPr="00F13C02">
      <w:rPr>
        <w:rFonts w:ascii="Times New Roman" w:hAnsi="Times New Roman" w:cs="Times New Roman"/>
      </w:rPr>
      <w:t xml:space="preserve">Załącznik nr 2 do SWZ </w:t>
    </w:r>
  </w:p>
  <w:p w:rsidR="00CD7237" w:rsidRPr="00F13C02" w:rsidRDefault="00CD7237">
    <w:pPr>
      <w:pStyle w:val="Nagwek"/>
      <w:rPr>
        <w:rFonts w:ascii="Times New Roman" w:hAnsi="Times New Roman" w:cs="Times New Roman"/>
      </w:rPr>
    </w:pPr>
  </w:p>
  <w:p w:rsidR="00CD7237" w:rsidRDefault="00CD7237" w:rsidP="00F13C02">
    <w:pPr>
      <w:pStyle w:val="Nagwek"/>
      <w:jc w:val="center"/>
      <w:rPr>
        <w:rFonts w:ascii="Times New Roman" w:hAnsi="Times New Roman" w:cs="Times New Roman"/>
        <w:b/>
        <w:sz w:val="48"/>
        <w:szCs w:val="48"/>
      </w:rPr>
    </w:pPr>
    <w:r w:rsidRPr="00F13C02">
      <w:rPr>
        <w:rFonts w:ascii="Times New Roman" w:hAnsi="Times New Roman" w:cs="Times New Roman"/>
        <w:b/>
        <w:sz w:val="48"/>
        <w:szCs w:val="48"/>
      </w:rPr>
      <w:t>ARKUSZ WYCENY</w:t>
    </w:r>
  </w:p>
  <w:p w:rsidR="00CD7237" w:rsidRPr="0011200C" w:rsidRDefault="00CD7237" w:rsidP="0011200C">
    <w:pPr>
      <w:pStyle w:val="Nagwek"/>
      <w:jc w:val="center"/>
      <w:rPr>
        <w:rFonts w:ascii="Times New Roman" w:hAnsi="Times New Roman" w:cs="Times New Roman"/>
        <w:b/>
        <w:sz w:val="36"/>
        <w:szCs w:val="36"/>
      </w:rPr>
    </w:pPr>
    <w:r w:rsidRPr="0011200C">
      <w:rPr>
        <w:rFonts w:ascii="Times New Roman" w:hAnsi="Times New Roman" w:cs="Times New Roman"/>
        <w:b/>
        <w:bCs/>
        <w:sz w:val="36"/>
        <w:szCs w:val="36"/>
      </w:rPr>
      <w:t>Zadanie III : - dostawa aparatury medycznej i wyposażenia</w:t>
    </w:r>
  </w:p>
  <w:p w:rsidR="00CD7237" w:rsidRPr="00F13C02" w:rsidRDefault="00CD7237" w:rsidP="00F13C02">
    <w:pPr>
      <w:pStyle w:val="Nagwek"/>
      <w:jc w:val="center"/>
      <w:rPr>
        <w:rFonts w:ascii="Times New Roman" w:hAnsi="Times New Roman" w:cs="Times New Roman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B03E2"/>
    <w:multiLevelType w:val="hybridMultilevel"/>
    <w:tmpl w:val="2EA275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5B257F"/>
    <w:multiLevelType w:val="multilevel"/>
    <w:tmpl w:val="72C6A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4974DDF"/>
    <w:multiLevelType w:val="multilevel"/>
    <w:tmpl w:val="4AC6FF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69D5242"/>
    <w:multiLevelType w:val="hybridMultilevel"/>
    <w:tmpl w:val="059CA0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A71F26"/>
    <w:multiLevelType w:val="multilevel"/>
    <w:tmpl w:val="78749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BA01E67"/>
    <w:multiLevelType w:val="multilevel"/>
    <w:tmpl w:val="02C0F4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D187A95"/>
    <w:multiLevelType w:val="multilevel"/>
    <w:tmpl w:val="D9A8A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26D10F4"/>
    <w:multiLevelType w:val="multilevel"/>
    <w:tmpl w:val="21D09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8">
    <w:nsid w:val="180064E9"/>
    <w:multiLevelType w:val="multilevel"/>
    <w:tmpl w:val="2B5E3AE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9">
    <w:nsid w:val="197D78A7"/>
    <w:multiLevelType w:val="multilevel"/>
    <w:tmpl w:val="041039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25D752AF"/>
    <w:multiLevelType w:val="multilevel"/>
    <w:tmpl w:val="9C76CA1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1">
    <w:nsid w:val="26B10798"/>
    <w:multiLevelType w:val="multilevel"/>
    <w:tmpl w:val="0750E0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E7146C"/>
    <w:multiLevelType w:val="multilevel"/>
    <w:tmpl w:val="41E8D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2C03247C"/>
    <w:multiLevelType w:val="multilevel"/>
    <w:tmpl w:val="B3705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2E1C24D8"/>
    <w:multiLevelType w:val="hybridMultilevel"/>
    <w:tmpl w:val="C1DE0C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807607"/>
    <w:multiLevelType w:val="multilevel"/>
    <w:tmpl w:val="789EC5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9A3084"/>
    <w:multiLevelType w:val="hybridMultilevel"/>
    <w:tmpl w:val="E84A1D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82587A"/>
    <w:multiLevelType w:val="multilevel"/>
    <w:tmpl w:val="354032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665095D"/>
    <w:multiLevelType w:val="multilevel"/>
    <w:tmpl w:val="DE0863D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D5528C4"/>
    <w:multiLevelType w:val="multilevel"/>
    <w:tmpl w:val="6136C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EB43B32"/>
    <w:multiLevelType w:val="multilevel"/>
    <w:tmpl w:val="7242F2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51900B7"/>
    <w:multiLevelType w:val="multilevel"/>
    <w:tmpl w:val="16147C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6167B52"/>
    <w:multiLevelType w:val="multilevel"/>
    <w:tmpl w:val="80C2022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7AB252D"/>
    <w:multiLevelType w:val="multilevel"/>
    <w:tmpl w:val="CDB64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4B523BD7"/>
    <w:multiLevelType w:val="multilevel"/>
    <w:tmpl w:val="E1809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0D07511"/>
    <w:multiLevelType w:val="multilevel"/>
    <w:tmpl w:val="9D0E9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>
    <w:nsid w:val="628A1A8C"/>
    <w:multiLevelType w:val="multilevel"/>
    <w:tmpl w:val="3E302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53A339E"/>
    <w:multiLevelType w:val="multilevel"/>
    <w:tmpl w:val="043A7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7F2B9F"/>
    <w:multiLevelType w:val="multilevel"/>
    <w:tmpl w:val="611A83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A4813C8"/>
    <w:multiLevelType w:val="multilevel"/>
    <w:tmpl w:val="3992E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6A516FCA"/>
    <w:multiLevelType w:val="multilevel"/>
    <w:tmpl w:val="D8B2D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F8B76DB"/>
    <w:multiLevelType w:val="multilevel"/>
    <w:tmpl w:val="12EA09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7BA7AED"/>
    <w:multiLevelType w:val="multilevel"/>
    <w:tmpl w:val="48C41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>
    <w:nsid w:val="7BB36486"/>
    <w:multiLevelType w:val="multilevel"/>
    <w:tmpl w:val="6E72A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C046B39"/>
    <w:multiLevelType w:val="multilevel"/>
    <w:tmpl w:val="5344BB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7C7018E5"/>
    <w:multiLevelType w:val="hybridMultilevel"/>
    <w:tmpl w:val="895E3C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D416A14"/>
    <w:multiLevelType w:val="hybridMultilevel"/>
    <w:tmpl w:val="BEE848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2"/>
  </w:num>
  <w:num w:numId="3">
    <w:abstractNumId w:val="18"/>
  </w:num>
  <w:num w:numId="4">
    <w:abstractNumId w:val="32"/>
  </w:num>
  <w:num w:numId="5">
    <w:abstractNumId w:val="36"/>
  </w:num>
  <w:num w:numId="6">
    <w:abstractNumId w:val="16"/>
  </w:num>
  <w:num w:numId="7">
    <w:abstractNumId w:val="2"/>
  </w:num>
  <w:num w:numId="8">
    <w:abstractNumId w:val="33"/>
  </w:num>
  <w:num w:numId="9">
    <w:abstractNumId w:val="35"/>
  </w:num>
  <w:num w:numId="10">
    <w:abstractNumId w:val="25"/>
  </w:num>
  <w:num w:numId="11">
    <w:abstractNumId w:val="0"/>
  </w:num>
  <w:num w:numId="12">
    <w:abstractNumId w:val="6"/>
  </w:num>
  <w:num w:numId="13">
    <w:abstractNumId w:val="3"/>
  </w:num>
  <w:num w:numId="14">
    <w:abstractNumId w:val="23"/>
  </w:num>
  <w:num w:numId="15">
    <w:abstractNumId w:val="34"/>
  </w:num>
  <w:num w:numId="16">
    <w:abstractNumId w:val="9"/>
  </w:num>
  <w:num w:numId="17">
    <w:abstractNumId w:val="13"/>
  </w:num>
  <w:num w:numId="18">
    <w:abstractNumId w:val="8"/>
  </w:num>
  <w:num w:numId="19">
    <w:abstractNumId w:val="7"/>
  </w:num>
  <w:num w:numId="20">
    <w:abstractNumId w:val="10"/>
  </w:num>
  <w:num w:numId="21">
    <w:abstractNumId w:val="4"/>
  </w:num>
  <w:num w:numId="22">
    <w:abstractNumId w:val="26"/>
  </w:num>
  <w:num w:numId="23">
    <w:abstractNumId w:val="14"/>
  </w:num>
  <w:num w:numId="24">
    <w:abstractNumId w:val="28"/>
  </w:num>
  <w:num w:numId="25">
    <w:abstractNumId w:val="17"/>
  </w:num>
  <w:num w:numId="26">
    <w:abstractNumId w:val="30"/>
  </w:num>
  <w:num w:numId="27">
    <w:abstractNumId w:val="5"/>
  </w:num>
  <w:num w:numId="28">
    <w:abstractNumId w:val="15"/>
  </w:num>
  <w:num w:numId="29">
    <w:abstractNumId w:val="12"/>
  </w:num>
  <w:num w:numId="30">
    <w:abstractNumId w:val="31"/>
  </w:num>
  <w:num w:numId="31">
    <w:abstractNumId w:val="24"/>
  </w:num>
  <w:num w:numId="32">
    <w:abstractNumId w:val="27"/>
  </w:num>
  <w:num w:numId="33">
    <w:abstractNumId w:val="20"/>
  </w:num>
  <w:num w:numId="34">
    <w:abstractNumId w:val="1"/>
  </w:num>
  <w:num w:numId="35">
    <w:abstractNumId w:val="21"/>
  </w:num>
  <w:num w:numId="36">
    <w:abstractNumId w:val="19"/>
  </w:num>
  <w:num w:numId="3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3C02"/>
    <w:rsid w:val="00007F6B"/>
    <w:rsid w:val="000A0F5A"/>
    <w:rsid w:val="0011165B"/>
    <w:rsid w:val="0011200C"/>
    <w:rsid w:val="00144509"/>
    <w:rsid w:val="001878E5"/>
    <w:rsid w:val="001B0EDC"/>
    <w:rsid w:val="001B3C37"/>
    <w:rsid w:val="001F20CA"/>
    <w:rsid w:val="00384079"/>
    <w:rsid w:val="003C2DBE"/>
    <w:rsid w:val="003F1647"/>
    <w:rsid w:val="004D6E53"/>
    <w:rsid w:val="00551BB0"/>
    <w:rsid w:val="005B666F"/>
    <w:rsid w:val="00607DB3"/>
    <w:rsid w:val="00611E4C"/>
    <w:rsid w:val="006C4350"/>
    <w:rsid w:val="007C3EE4"/>
    <w:rsid w:val="007D507C"/>
    <w:rsid w:val="007E132B"/>
    <w:rsid w:val="008D4E40"/>
    <w:rsid w:val="008E453B"/>
    <w:rsid w:val="0092672F"/>
    <w:rsid w:val="00941105"/>
    <w:rsid w:val="00942F9E"/>
    <w:rsid w:val="009A0DA4"/>
    <w:rsid w:val="009C6AF8"/>
    <w:rsid w:val="009F2EE1"/>
    <w:rsid w:val="00A02CA5"/>
    <w:rsid w:val="00A104FC"/>
    <w:rsid w:val="00A917B1"/>
    <w:rsid w:val="00AC7DD1"/>
    <w:rsid w:val="00AD799A"/>
    <w:rsid w:val="00B1664E"/>
    <w:rsid w:val="00B53B4C"/>
    <w:rsid w:val="00B710FD"/>
    <w:rsid w:val="00BC38E5"/>
    <w:rsid w:val="00BF1C8C"/>
    <w:rsid w:val="00BF3E76"/>
    <w:rsid w:val="00CD7237"/>
    <w:rsid w:val="00D42F3A"/>
    <w:rsid w:val="00D57AD4"/>
    <w:rsid w:val="00E07CC4"/>
    <w:rsid w:val="00E64FF4"/>
    <w:rsid w:val="00F13C02"/>
    <w:rsid w:val="00F63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2">
    <w:name w:val="heading 2"/>
    <w:basedOn w:val="Normalny"/>
    <w:link w:val="Nagwek2Znak"/>
    <w:uiPriority w:val="9"/>
    <w:qFormat/>
    <w:rsid w:val="0092672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1878E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13C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C0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F13C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13C02"/>
  </w:style>
  <w:style w:type="paragraph" w:styleId="Stopka">
    <w:name w:val="footer"/>
    <w:basedOn w:val="Normalny"/>
    <w:link w:val="StopkaZnak"/>
    <w:uiPriority w:val="99"/>
    <w:unhideWhenUsed/>
    <w:rsid w:val="00F13C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13C02"/>
  </w:style>
  <w:style w:type="character" w:styleId="Pogrubienie">
    <w:name w:val="Strong"/>
    <w:basedOn w:val="Domylnaczcionkaakapitu"/>
    <w:uiPriority w:val="22"/>
    <w:qFormat/>
    <w:rsid w:val="00A104FC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92672F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NormalnyWeb">
    <w:name w:val="Normal (Web)"/>
    <w:basedOn w:val="Normalny"/>
    <w:uiPriority w:val="99"/>
    <w:unhideWhenUsed/>
    <w:rsid w:val="009267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7E132B"/>
    <w:pPr>
      <w:ind w:left="720"/>
      <w:contextualSpacing/>
    </w:pPr>
  </w:style>
  <w:style w:type="character" w:customStyle="1" w:styleId="def">
    <w:name w:val="def"/>
    <w:basedOn w:val="Domylnaczcionkaakapitu"/>
    <w:rsid w:val="0011165B"/>
  </w:style>
  <w:style w:type="paragraph" w:customStyle="1" w:styleId="def1">
    <w:name w:val="def1"/>
    <w:basedOn w:val="Normalny"/>
    <w:rsid w:val="00AC7D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607DB3"/>
    <w:rPr>
      <w:color w:val="0000FF"/>
      <w:u w:val="single"/>
    </w:rPr>
  </w:style>
  <w:style w:type="character" w:customStyle="1" w:styleId="Nagwek4Znak">
    <w:name w:val="Nagłówek 4 Znak"/>
    <w:basedOn w:val="Domylnaczcionkaakapitu"/>
    <w:link w:val="Nagwek4"/>
    <w:uiPriority w:val="9"/>
    <w:rsid w:val="001878E5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2">
    <w:name w:val="heading 2"/>
    <w:basedOn w:val="Normalny"/>
    <w:link w:val="Nagwek2Znak"/>
    <w:uiPriority w:val="9"/>
    <w:qFormat/>
    <w:rsid w:val="0092672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1878E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13C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C0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F13C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13C02"/>
  </w:style>
  <w:style w:type="paragraph" w:styleId="Stopka">
    <w:name w:val="footer"/>
    <w:basedOn w:val="Normalny"/>
    <w:link w:val="StopkaZnak"/>
    <w:uiPriority w:val="99"/>
    <w:unhideWhenUsed/>
    <w:rsid w:val="00F13C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13C02"/>
  </w:style>
  <w:style w:type="character" w:styleId="Pogrubienie">
    <w:name w:val="Strong"/>
    <w:basedOn w:val="Domylnaczcionkaakapitu"/>
    <w:uiPriority w:val="22"/>
    <w:qFormat/>
    <w:rsid w:val="00A104FC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92672F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NormalnyWeb">
    <w:name w:val="Normal (Web)"/>
    <w:basedOn w:val="Normalny"/>
    <w:uiPriority w:val="99"/>
    <w:unhideWhenUsed/>
    <w:rsid w:val="009267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7E132B"/>
    <w:pPr>
      <w:ind w:left="720"/>
      <w:contextualSpacing/>
    </w:pPr>
  </w:style>
  <w:style w:type="character" w:customStyle="1" w:styleId="def">
    <w:name w:val="def"/>
    <w:basedOn w:val="Domylnaczcionkaakapitu"/>
    <w:rsid w:val="0011165B"/>
  </w:style>
  <w:style w:type="paragraph" w:customStyle="1" w:styleId="def1">
    <w:name w:val="def1"/>
    <w:basedOn w:val="Normalny"/>
    <w:rsid w:val="00AC7D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607DB3"/>
    <w:rPr>
      <w:color w:val="0000FF"/>
      <w:u w:val="single"/>
    </w:rPr>
  </w:style>
  <w:style w:type="character" w:customStyle="1" w:styleId="Nagwek4Znak">
    <w:name w:val="Nagłówek 4 Znak"/>
    <w:basedOn w:val="Domylnaczcionkaakapitu"/>
    <w:link w:val="Nagwek4"/>
    <w:uiPriority w:val="9"/>
    <w:rsid w:val="001878E5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45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00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34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924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540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6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50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56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7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2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4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1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6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64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40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96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77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97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3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05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84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03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03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7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85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1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5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1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0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77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98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49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83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9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4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22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2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46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3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8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80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1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9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5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9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1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s://www.e-insportline.pl/47744/pas-piersiowy-pulsometr-na-klatke-piersiowa-polar-t34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25</Pages>
  <Words>2885</Words>
  <Characters>17310</Characters>
  <Application>Microsoft Office Word</Application>
  <DocSecurity>0</DocSecurity>
  <Lines>144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Muszczak</dc:creator>
  <cp:lastModifiedBy>Dorota Muszczak</cp:lastModifiedBy>
  <cp:revision>1</cp:revision>
  <dcterms:created xsi:type="dcterms:W3CDTF">2023-09-19T06:43:00Z</dcterms:created>
  <dcterms:modified xsi:type="dcterms:W3CDTF">2023-09-28T12:26:00Z</dcterms:modified>
</cp:coreProperties>
</file>