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7A415" w14:textId="2A7F8E9E" w:rsidR="006E7DD8" w:rsidRPr="007E766C" w:rsidRDefault="006E7DD8" w:rsidP="006E7DD8">
      <w:pPr>
        <w:pStyle w:val="Default"/>
        <w:ind w:left="5664" w:firstLine="708"/>
        <w:jc w:val="right"/>
        <w:rPr>
          <w:bCs/>
          <w:sz w:val="22"/>
          <w:szCs w:val="22"/>
        </w:rPr>
      </w:pPr>
      <w:r w:rsidRPr="007E766C">
        <w:rPr>
          <w:bCs/>
          <w:sz w:val="22"/>
          <w:szCs w:val="22"/>
        </w:rPr>
        <w:t>__________________, dn. ___________</w:t>
      </w:r>
    </w:p>
    <w:p w14:paraId="3B3E8A2D" w14:textId="77777777" w:rsidR="006E7DD8" w:rsidRPr="007E766C" w:rsidRDefault="006E7DD8" w:rsidP="006E7DD8">
      <w:pPr>
        <w:pStyle w:val="Default"/>
        <w:ind w:left="5664" w:firstLine="708"/>
        <w:jc w:val="right"/>
        <w:rPr>
          <w:bCs/>
          <w:i/>
          <w:sz w:val="16"/>
          <w:szCs w:val="22"/>
        </w:rPr>
      </w:pPr>
      <w:r w:rsidRPr="007E766C">
        <w:rPr>
          <w:bCs/>
          <w:i/>
          <w:sz w:val="16"/>
          <w:szCs w:val="22"/>
        </w:rPr>
        <w:t>(miejscowość)                                (data)</w:t>
      </w:r>
    </w:p>
    <w:p w14:paraId="6947C44D" w14:textId="77777777" w:rsidR="00C50BB8" w:rsidRPr="007E766C" w:rsidRDefault="00C50BB8" w:rsidP="00C50BB8">
      <w:pPr>
        <w:pStyle w:val="Default"/>
        <w:ind w:left="5664" w:firstLine="708"/>
        <w:rPr>
          <w:sz w:val="22"/>
          <w:szCs w:val="22"/>
        </w:rPr>
      </w:pPr>
      <w:r w:rsidRPr="007E766C">
        <w:rPr>
          <w:b/>
          <w:bCs/>
          <w:sz w:val="22"/>
          <w:szCs w:val="22"/>
        </w:rPr>
        <w:t xml:space="preserve">ZAMAWIAJĄCY: </w:t>
      </w:r>
    </w:p>
    <w:p w14:paraId="0142A3A8" w14:textId="77777777" w:rsidR="00C50BB8" w:rsidRPr="007E766C" w:rsidRDefault="00861331" w:rsidP="00C50BB8">
      <w:pPr>
        <w:pStyle w:val="Default"/>
        <w:ind w:left="5664" w:firstLine="708"/>
        <w:rPr>
          <w:sz w:val="22"/>
          <w:szCs w:val="22"/>
        </w:rPr>
      </w:pPr>
      <w:r w:rsidRPr="007E766C">
        <w:rPr>
          <w:sz w:val="22"/>
          <w:szCs w:val="22"/>
        </w:rPr>
        <w:t>Sąd Okręgowy</w:t>
      </w:r>
    </w:p>
    <w:p w14:paraId="748D03CC" w14:textId="77777777" w:rsidR="00C50BB8" w:rsidRPr="007E766C" w:rsidRDefault="00C50BB8" w:rsidP="00C50BB8">
      <w:pPr>
        <w:pStyle w:val="Default"/>
        <w:ind w:left="5664" w:firstLine="708"/>
        <w:rPr>
          <w:sz w:val="22"/>
          <w:szCs w:val="22"/>
        </w:rPr>
      </w:pPr>
      <w:r w:rsidRPr="007E766C">
        <w:rPr>
          <w:sz w:val="22"/>
          <w:szCs w:val="22"/>
        </w:rPr>
        <w:t xml:space="preserve">ul. </w:t>
      </w:r>
      <w:r w:rsidR="00861331" w:rsidRPr="007E766C">
        <w:rPr>
          <w:sz w:val="22"/>
          <w:szCs w:val="22"/>
        </w:rPr>
        <w:t>Dąbrowskiego 23/35</w:t>
      </w:r>
    </w:p>
    <w:p w14:paraId="60D7A9E9" w14:textId="77777777" w:rsidR="00C50BB8" w:rsidRPr="007E766C" w:rsidRDefault="00C50BB8" w:rsidP="00C50BB8">
      <w:pPr>
        <w:pStyle w:val="Default"/>
        <w:ind w:left="5664" w:firstLine="708"/>
        <w:rPr>
          <w:sz w:val="22"/>
          <w:szCs w:val="22"/>
        </w:rPr>
      </w:pPr>
      <w:r w:rsidRPr="007E766C">
        <w:rPr>
          <w:sz w:val="22"/>
          <w:szCs w:val="22"/>
        </w:rPr>
        <w:t>42-200 Częstochowa</w:t>
      </w:r>
    </w:p>
    <w:p w14:paraId="4C9E3E50" w14:textId="77777777" w:rsidR="00393368" w:rsidRPr="007E766C" w:rsidRDefault="00393368" w:rsidP="00393368">
      <w:pPr>
        <w:pStyle w:val="Default"/>
        <w:rPr>
          <w:b/>
          <w:bCs/>
          <w:sz w:val="23"/>
          <w:szCs w:val="23"/>
        </w:rPr>
      </w:pPr>
    </w:p>
    <w:p w14:paraId="6DC967C3" w14:textId="77777777" w:rsidR="004B191A" w:rsidRPr="007E766C" w:rsidRDefault="00393368" w:rsidP="004B191A">
      <w:pPr>
        <w:pStyle w:val="Default"/>
        <w:jc w:val="center"/>
        <w:rPr>
          <w:b/>
          <w:bCs/>
          <w:sz w:val="23"/>
          <w:szCs w:val="23"/>
        </w:rPr>
      </w:pPr>
      <w:r w:rsidRPr="007E766C">
        <w:rPr>
          <w:b/>
          <w:bCs/>
          <w:sz w:val="23"/>
          <w:szCs w:val="23"/>
        </w:rPr>
        <w:t xml:space="preserve">Oświadczenie </w:t>
      </w:r>
      <w:r w:rsidR="004B191A" w:rsidRPr="007E766C">
        <w:rPr>
          <w:b/>
          <w:bCs/>
          <w:sz w:val="23"/>
          <w:szCs w:val="23"/>
        </w:rPr>
        <w:t>Wykonawcy, dotyczące przesłane</w:t>
      </w:r>
      <w:r w:rsidR="0004494A" w:rsidRPr="007E766C">
        <w:rPr>
          <w:b/>
          <w:bCs/>
          <w:sz w:val="23"/>
          <w:szCs w:val="23"/>
        </w:rPr>
        <w:t>k</w:t>
      </w:r>
      <w:r w:rsidR="004B191A" w:rsidRPr="007E766C">
        <w:rPr>
          <w:b/>
          <w:bCs/>
          <w:sz w:val="23"/>
          <w:szCs w:val="23"/>
        </w:rPr>
        <w:t xml:space="preserve"> wykluczenia z postępowania, </w:t>
      </w:r>
    </w:p>
    <w:p w14:paraId="629EA8D6" w14:textId="77777777" w:rsidR="00406F20" w:rsidRPr="007E766C" w:rsidRDefault="004B191A" w:rsidP="004B191A">
      <w:pPr>
        <w:pStyle w:val="Default"/>
        <w:jc w:val="center"/>
        <w:rPr>
          <w:b/>
          <w:bCs/>
          <w:sz w:val="23"/>
          <w:szCs w:val="23"/>
        </w:rPr>
      </w:pPr>
      <w:r w:rsidRPr="007E766C">
        <w:rPr>
          <w:b/>
          <w:bCs/>
          <w:sz w:val="23"/>
          <w:szCs w:val="23"/>
        </w:rPr>
        <w:t>składane na podstawie art. 125 ust. 1 Ustawy PZP</w:t>
      </w:r>
    </w:p>
    <w:p w14:paraId="7BC00376" w14:textId="77777777" w:rsidR="00393368" w:rsidRPr="007E766C" w:rsidRDefault="00393368" w:rsidP="00393368">
      <w:pPr>
        <w:pStyle w:val="Default"/>
        <w:jc w:val="center"/>
        <w:rPr>
          <w:sz w:val="23"/>
          <w:szCs w:val="23"/>
        </w:rPr>
      </w:pPr>
    </w:p>
    <w:p w14:paraId="1051D163" w14:textId="4E412A10" w:rsidR="00393368" w:rsidRPr="007E766C" w:rsidRDefault="00393368" w:rsidP="00325376">
      <w:pPr>
        <w:pStyle w:val="Default"/>
        <w:ind w:firstLine="708"/>
        <w:jc w:val="both"/>
        <w:rPr>
          <w:b/>
          <w:bCs/>
          <w:i/>
          <w:sz w:val="22"/>
          <w:szCs w:val="20"/>
        </w:rPr>
      </w:pPr>
      <w:r w:rsidRPr="007E766C">
        <w:rPr>
          <w:sz w:val="22"/>
          <w:szCs w:val="20"/>
        </w:rPr>
        <w:t xml:space="preserve">Na potrzeby postępowania o udzielenie zamówienia publicznego którego przedmiotem są </w:t>
      </w:r>
      <w:r w:rsidRPr="007E766C">
        <w:rPr>
          <w:i/>
          <w:sz w:val="22"/>
          <w:szCs w:val="20"/>
        </w:rPr>
        <w:t>„</w:t>
      </w:r>
      <w:r w:rsidR="00325376" w:rsidRPr="00325376">
        <w:rPr>
          <w:b/>
          <w:bCs/>
          <w:i/>
          <w:sz w:val="22"/>
          <w:szCs w:val="20"/>
        </w:rPr>
        <w:t>ROBOTY BUDOWLANE – Realizacja robót instalacyjnych, związanych z wykonaniem i uruchomieniem system</w:t>
      </w:r>
      <w:r w:rsidR="00093E3E">
        <w:rPr>
          <w:b/>
          <w:bCs/>
          <w:i/>
          <w:sz w:val="22"/>
          <w:szCs w:val="20"/>
        </w:rPr>
        <w:t>u</w:t>
      </w:r>
      <w:r w:rsidR="00325376" w:rsidRPr="00325376">
        <w:rPr>
          <w:b/>
          <w:bCs/>
          <w:i/>
          <w:sz w:val="22"/>
          <w:szCs w:val="20"/>
        </w:rPr>
        <w:t xml:space="preserve"> SKD, w tym dostawy i montaż</w:t>
      </w:r>
      <w:r w:rsidR="00093E3E">
        <w:rPr>
          <w:b/>
          <w:bCs/>
          <w:i/>
          <w:sz w:val="22"/>
          <w:szCs w:val="20"/>
        </w:rPr>
        <w:t xml:space="preserve"> urządzeń</w:t>
      </w:r>
      <w:r w:rsidR="00325376" w:rsidRPr="00325376">
        <w:rPr>
          <w:b/>
          <w:bCs/>
          <w:i/>
          <w:sz w:val="22"/>
          <w:szCs w:val="20"/>
        </w:rPr>
        <w:t>, dla budynku Sądu Rejonowego w Myszkowie</w:t>
      </w:r>
      <w:r w:rsidRPr="007E766C">
        <w:rPr>
          <w:i/>
          <w:sz w:val="22"/>
          <w:szCs w:val="20"/>
        </w:rPr>
        <w:t>”</w:t>
      </w:r>
      <w:r w:rsidRPr="007E766C">
        <w:rPr>
          <w:sz w:val="22"/>
          <w:szCs w:val="20"/>
        </w:rPr>
        <w:t xml:space="preserve">, znak sprawy: </w:t>
      </w:r>
      <w:r w:rsidR="00DC2976" w:rsidRPr="007E766C">
        <w:rPr>
          <w:b/>
          <w:sz w:val="22"/>
          <w:szCs w:val="20"/>
        </w:rPr>
        <w:t>IR-260-</w:t>
      </w:r>
      <w:r w:rsidR="00093E3E">
        <w:rPr>
          <w:b/>
          <w:sz w:val="22"/>
          <w:szCs w:val="20"/>
        </w:rPr>
        <w:t>11</w:t>
      </w:r>
      <w:r w:rsidR="00DC2976" w:rsidRPr="007E766C">
        <w:rPr>
          <w:b/>
          <w:sz w:val="22"/>
          <w:szCs w:val="20"/>
        </w:rPr>
        <w:t>.202</w:t>
      </w:r>
      <w:r w:rsidR="007E766C">
        <w:rPr>
          <w:b/>
          <w:sz w:val="22"/>
          <w:szCs w:val="20"/>
        </w:rPr>
        <w:t>3</w:t>
      </w:r>
      <w:r w:rsidRPr="007E766C">
        <w:rPr>
          <w:sz w:val="22"/>
          <w:szCs w:val="20"/>
        </w:rPr>
        <w:t xml:space="preserve"> w imieniu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  <w:gridCol w:w="5099"/>
      </w:tblGrid>
      <w:tr w:rsidR="00B44182" w:rsidRPr="007E766C" w14:paraId="447FEA84" w14:textId="77777777" w:rsidTr="00DD143B">
        <w:trPr>
          <w:trHeight w:val="436"/>
          <w:jc w:val="center"/>
        </w:trPr>
        <w:tc>
          <w:tcPr>
            <w:tcW w:w="532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DDA7ED6" w14:textId="77777777" w:rsidR="00B44182" w:rsidRPr="007E766C" w:rsidRDefault="00B44182" w:rsidP="00DD143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7E766C">
              <w:rPr>
                <w:rFonts w:ascii="Arial" w:hAnsi="Arial" w:cs="Arial"/>
                <w:i/>
                <w:sz w:val="20"/>
              </w:rPr>
              <w:t xml:space="preserve">(Wykonawca: nazwa i adres firmy / imię </w:t>
            </w:r>
          </w:p>
          <w:p w14:paraId="3240903D" w14:textId="77777777" w:rsidR="00B44182" w:rsidRPr="007E766C" w:rsidRDefault="00B44182" w:rsidP="00DD143B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766C">
              <w:rPr>
                <w:rFonts w:ascii="Arial" w:hAnsi="Arial" w:cs="Arial"/>
                <w:i/>
                <w:sz w:val="20"/>
              </w:rPr>
              <w:t>i nazwisko oraz adres przedsiębiorcy)</w:t>
            </w:r>
          </w:p>
        </w:tc>
        <w:tc>
          <w:tcPr>
            <w:tcW w:w="509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EA4C59" w14:textId="77777777" w:rsidR="00B44182" w:rsidRPr="007E766C" w:rsidRDefault="00B44182" w:rsidP="00DD143B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7E766C">
              <w:rPr>
                <w:rFonts w:ascii="Arial" w:hAnsi="Arial" w:cs="Arial"/>
              </w:rPr>
              <w:t>Tel.</w:t>
            </w:r>
          </w:p>
        </w:tc>
      </w:tr>
      <w:tr w:rsidR="00B44182" w:rsidRPr="007E766C" w14:paraId="142D7ABC" w14:textId="77777777" w:rsidTr="00DD143B">
        <w:trPr>
          <w:trHeight w:val="436"/>
          <w:jc w:val="center"/>
        </w:trPr>
        <w:tc>
          <w:tcPr>
            <w:tcW w:w="532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A54B147" w14:textId="77777777" w:rsidR="00B44182" w:rsidRPr="007E766C" w:rsidRDefault="00B44182" w:rsidP="00DD143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21DD24" w14:textId="77777777" w:rsidR="00B44182" w:rsidRPr="007E766C" w:rsidRDefault="00B44182" w:rsidP="00DD143B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7E766C">
              <w:rPr>
                <w:rFonts w:ascii="Arial" w:hAnsi="Arial" w:cs="Arial"/>
              </w:rPr>
              <w:t>e-mail</w:t>
            </w:r>
          </w:p>
        </w:tc>
      </w:tr>
      <w:tr w:rsidR="00B44182" w:rsidRPr="007E766C" w14:paraId="137A5782" w14:textId="77777777" w:rsidTr="00DD143B">
        <w:trPr>
          <w:trHeight w:val="436"/>
          <w:jc w:val="center"/>
        </w:trPr>
        <w:tc>
          <w:tcPr>
            <w:tcW w:w="532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FCA2ACE" w14:textId="77777777" w:rsidR="00B44182" w:rsidRPr="007E766C" w:rsidRDefault="00B44182" w:rsidP="00DD143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9D8F6A0" w14:textId="77777777" w:rsidR="00B44182" w:rsidRPr="007E766C" w:rsidRDefault="00B44182" w:rsidP="00DD143B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7E766C">
              <w:rPr>
                <w:rFonts w:ascii="Arial" w:hAnsi="Arial" w:cs="Arial"/>
              </w:rPr>
              <w:t>NIP</w:t>
            </w:r>
          </w:p>
        </w:tc>
      </w:tr>
      <w:tr w:rsidR="00B44182" w:rsidRPr="007E766C" w14:paraId="65872302" w14:textId="77777777" w:rsidTr="00DD143B">
        <w:trPr>
          <w:trHeight w:val="436"/>
          <w:jc w:val="center"/>
        </w:trPr>
        <w:tc>
          <w:tcPr>
            <w:tcW w:w="532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7BC19C" w14:textId="77777777" w:rsidR="00B44182" w:rsidRPr="007E766C" w:rsidRDefault="00B44182" w:rsidP="00DD143B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BF5E08" w14:textId="77777777" w:rsidR="00B44182" w:rsidRPr="007E766C" w:rsidRDefault="00B44182" w:rsidP="00DD143B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7E766C">
              <w:rPr>
                <w:rFonts w:ascii="Arial" w:hAnsi="Arial" w:cs="Arial"/>
              </w:rPr>
              <w:t>REGON</w:t>
            </w:r>
          </w:p>
        </w:tc>
      </w:tr>
    </w:tbl>
    <w:p w14:paraId="0C56F638" w14:textId="77777777" w:rsidR="00406F20" w:rsidRPr="007E766C" w:rsidRDefault="00406F20" w:rsidP="00393368">
      <w:pPr>
        <w:pStyle w:val="Default"/>
        <w:rPr>
          <w:b/>
          <w:sz w:val="22"/>
          <w:szCs w:val="20"/>
        </w:rPr>
      </w:pPr>
    </w:p>
    <w:p w14:paraId="7F308ACC" w14:textId="77777777" w:rsidR="00393368" w:rsidRPr="007E766C" w:rsidRDefault="00393368" w:rsidP="00393368">
      <w:pPr>
        <w:pStyle w:val="Default"/>
        <w:rPr>
          <w:sz w:val="20"/>
          <w:szCs w:val="20"/>
        </w:rPr>
      </w:pPr>
      <w:r w:rsidRPr="007E766C">
        <w:rPr>
          <w:b/>
          <w:sz w:val="22"/>
          <w:szCs w:val="20"/>
        </w:rPr>
        <w:t>OŚWIADCZAM</w:t>
      </w:r>
      <w:r w:rsidRPr="007E766C">
        <w:rPr>
          <w:sz w:val="20"/>
          <w:szCs w:val="20"/>
        </w:rPr>
        <w:t xml:space="preserve">, </w:t>
      </w:r>
      <w:r w:rsidR="00406F20" w:rsidRPr="007E766C">
        <w:rPr>
          <w:sz w:val="20"/>
          <w:szCs w:val="20"/>
        </w:rPr>
        <w:t xml:space="preserve">że </w:t>
      </w:r>
      <w:r w:rsidR="000C5853" w:rsidRPr="007E766C">
        <w:rPr>
          <w:sz w:val="20"/>
          <w:szCs w:val="20"/>
        </w:rPr>
        <w:t xml:space="preserve">wobec </w:t>
      </w:r>
      <w:r w:rsidR="00406F20" w:rsidRPr="007E766C">
        <w:rPr>
          <w:sz w:val="20"/>
          <w:szCs w:val="20"/>
        </w:rPr>
        <w:t>ww. Wykonawc</w:t>
      </w:r>
      <w:r w:rsidR="000C5853" w:rsidRPr="007E766C">
        <w:rPr>
          <w:sz w:val="20"/>
          <w:szCs w:val="20"/>
        </w:rPr>
        <w:t>y</w:t>
      </w:r>
      <w:r w:rsidR="00406F20" w:rsidRPr="007E766C">
        <w:rPr>
          <w:sz w:val="20"/>
          <w:szCs w:val="20"/>
        </w:rPr>
        <w:t>:</w:t>
      </w:r>
    </w:p>
    <w:p w14:paraId="0449A6C1" w14:textId="77777777" w:rsidR="000C5853" w:rsidRPr="007E766C" w:rsidRDefault="000C5853" w:rsidP="000C5853">
      <w:pPr>
        <w:pStyle w:val="Default"/>
        <w:rPr>
          <w:b/>
          <w:i/>
          <w:color w:val="31849B" w:themeColor="accent5" w:themeShade="BF"/>
          <w:sz w:val="20"/>
          <w:szCs w:val="20"/>
        </w:rPr>
      </w:pPr>
      <w:r w:rsidRPr="007E766C">
        <w:rPr>
          <w:b/>
          <w:i/>
          <w:color w:val="31849B" w:themeColor="accent5" w:themeShade="BF"/>
          <w:sz w:val="20"/>
          <w:szCs w:val="20"/>
        </w:rPr>
        <w:t>(</w:t>
      </w:r>
      <w:r w:rsidRPr="007E766C">
        <w:rPr>
          <w:b/>
          <w:bCs/>
          <w:i/>
          <w:color w:val="31849B" w:themeColor="accent5" w:themeShade="BF"/>
          <w:sz w:val="20"/>
          <w:szCs w:val="20"/>
        </w:rPr>
        <w:t>należy zaznaczyć właściw</w:t>
      </w:r>
      <w:r w:rsidR="002327AA" w:rsidRPr="007E766C">
        <w:rPr>
          <w:b/>
          <w:bCs/>
          <w:i/>
          <w:color w:val="31849B" w:themeColor="accent5" w:themeShade="BF"/>
          <w:sz w:val="20"/>
          <w:szCs w:val="20"/>
        </w:rPr>
        <w:t>e</w:t>
      </w:r>
      <w:r w:rsidRPr="007E766C">
        <w:rPr>
          <w:b/>
          <w:bCs/>
          <w:i/>
          <w:color w:val="31849B" w:themeColor="accent5" w:themeShade="BF"/>
          <w:sz w:val="20"/>
          <w:szCs w:val="20"/>
        </w:rPr>
        <w:t xml:space="preserve"> kwadrat</w:t>
      </w:r>
      <w:r w:rsidR="002327AA" w:rsidRPr="007E766C">
        <w:rPr>
          <w:b/>
          <w:bCs/>
          <w:i/>
          <w:color w:val="31849B" w:themeColor="accent5" w:themeShade="BF"/>
          <w:sz w:val="20"/>
          <w:szCs w:val="20"/>
        </w:rPr>
        <w:t>y</w:t>
      </w:r>
      <w:r w:rsidRPr="007E766C">
        <w:rPr>
          <w:b/>
          <w:i/>
          <w:color w:val="31849B" w:themeColor="accent5" w:themeShade="BF"/>
          <w:sz w:val="20"/>
          <w:szCs w:val="20"/>
        </w:rPr>
        <w:t>)</w:t>
      </w:r>
    </w:p>
    <w:p w14:paraId="188EEA4B" w14:textId="54ADEFA8" w:rsidR="00C42712" w:rsidRPr="007E766C" w:rsidRDefault="000C5853" w:rsidP="000C5853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color w:val="000000"/>
          <w:szCs w:val="20"/>
        </w:rPr>
      </w:pPr>
      <w:r w:rsidRPr="007E766C">
        <w:rPr>
          <w:rFonts w:ascii="Arial" w:hAnsi="Arial" w:cs="Arial"/>
          <w:color w:val="000000"/>
          <w:sz w:val="48"/>
          <w:szCs w:val="48"/>
        </w:rPr>
        <w:t>□</w:t>
      </w:r>
      <w:r w:rsidRPr="007E766C">
        <w:rPr>
          <w:rFonts w:ascii="Arial" w:hAnsi="Arial" w:cs="Arial"/>
          <w:color w:val="000000"/>
          <w:sz w:val="48"/>
          <w:szCs w:val="48"/>
        </w:rPr>
        <w:tab/>
      </w:r>
      <w:r w:rsidR="00C42712" w:rsidRPr="007E766C">
        <w:rPr>
          <w:rFonts w:ascii="Arial" w:hAnsi="Arial" w:cs="Arial"/>
          <w:b/>
          <w:color w:val="000000"/>
          <w:szCs w:val="20"/>
        </w:rPr>
        <w:t xml:space="preserve">nie </w:t>
      </w:r>
      <w:r w:rsidRPr="007E766C">
        <w:rPr>
          <w:rFonts w:ascii="Arial" w:hAnsi="Arial" w:cs="Arial"/>
          <w:b/>
          <w:color w:val="000000"/>
          <w:szCs w:val="20"/>
        </w:rPr>
        <w:t>zachodzą</w:t>
      </w:r>
      <w:r w:rsidRPr="007E766C">
        <w:rPr>
          <w:rFonts w:ascii="Arial" w:hAnsi="Arial" w:cs="Arial"/>
          <w:color w:val="000000"/>
          <w:szCs w:val="20"/>
        </w:rPr>
        <w:t xml:space="preserve"> przesłanki </w:t>
      </w:r>
      <w:r w:rsidR="00C42712" w:rsidRPr="007E766C">
        <w:rPr>
          <w:rFonts w:ascii="Arial" w:hAnsi="Arial" w:cs="Arial"/>
          <w:color w:val="000000"/>
          <w:szCs w:val="20"/>
        </w:rPr>
        <w:t>wykluczeni</w:t>
      </w:r>
      <w:r w:rsidRPr="007E766C">
        <w:rPr>
          <w:rFonts w:ascii="Arial" w:hAnsi="Arial" w:cs="Arial"/>
          <w:color w:val="000000"/>
          <w:szCs w:val="20"/>
        </w:rPr>
        <w:t xml:space="preserve">a z postępowania, o których mowa w </w:t>
      </w:r>
      <w:r w:rsidR="00C42712" w:rsidRPr="007E766C">
        <w:rPr>
          <w:rFonts w:ascii="Arial" w:hAnsi="Arial" w:cs="Arial"/>
          <w:color w:val="000000"/>
          <w:szCs w:val="20"/>
        </w:rPr>
        <w:t>art. 108</w:t>
      </w:r>
      <w:r w:rsidRPr="007E766C">
        <w:rPr>
          <w:rFonts w:ascii="Arial" w:hAnsi="Arial" w:cs="Arial"/>
          <w:color w:val="000000"/>
          <w:szCs w:val="20"/>
        </w:rPr>
        <w:t xml:space="preserve"> ust. 1</w:t>
      </w:r>
      <w:r w:rsidR="00C42712" w:rsidRPr="007E766C">
        <w:rPr>
          <w:rFonts w:ascii="Arial" w:hAnsi="Arial" w:cs="Arial"/>
          <w:color w:val="000000"/>
          <w:szCs w:val="20"/>
        </w:rPr>
        <w:t xml:space="preserve"> oraz art. 109 ust. 1 pkt. </w:t>
      </w:r>
      <w:r w:rsidR="00DC2976" w:rsidRPr="007E766C">
        <w:rPr>
          <w:rFonts w:ascii="Arial" w:hAnsi="Arial" w:cs="Arial"/>
          <w:color w:val="000000"/>
          <w:szCs w:val="20"/>
        </w:rPr>
        <w:t xml:space="preserve">3), </w:t>
      </w:r>
      <w:r w:rsidR="00C42712" w:rsidRPr="007E766C">
        <w:rPr>
          <w:rFonts w:ascii="Arial" w:hAnsi="Arial" w:cs="Arial"/>
          <w:color w:val="000000"/>
          <w:szCs w:val="20"/>
        </w:rPr>
        <w:t>4)</w:t>
      </w:r>
      <w:r w:rsidR="00093E3E">
        <w:rPr>
          <w:rFonts w:ascii="Arial" w:hAnsi="Arial" w:cs="Arial"/>
          <w:color w:val="000000"/>
          <w:szCs w:val="20"/>
        </w:rPr>
        <w:t>,</w:t>
      </w:r>
      <w:r w:rsidRPr="007E766C">
        <w:rPr>
          <w:rFonts w:ascii="Arial" w:hAnsi="Arial" w:cs="Arial"/>
          <w:color w:val="000000"/>
          <w:szCs w:val="20"/>
        </w:rPr>
        <w:t xml:space="preserve"> </w:t>
      </w:r>
      <w:r w:rsidR="007E766C">
        <w:rPr>
          <w:rFonts w:ascii="Arial" w:hAnsi="Arial" w:cs="Arial"/>
          <w:color w:val="000000"/>
          <w:szCs w:val="20"/>
        </w:rPr>
        <w:t>8</w:t>
      </w:r>
      <w:r w:rsidRPr="007E766C">
        <w:rPr>
          <w:rFonts w:ascii="Arial" w:hAnsi="Arial" w:cs="Arial"/>
          <w:color w:val="000000"/>
          <w:szCs w:val="20"/>
        </w:rPr>
        <w:t>)</w:t>
      </w:r>
      <w:r w:rsidR="00093E3E">
        <w:rPr>
          <w:rFonts w:ascii="Arial" w:hAnsi="Arial" w:cs="Arial"/>
          <w:color w:val="000000"/>
          <w:szCs w:val="20"/>
        </w:rPr>
        <w:t xml:space="preserve"> i 10)</w:t>
      </w:r>
      <w:r w:rsidR="00C42712" w:rsidRPr="007E766C">
        <w:rPr>
          <w:rFonts w:ascii="Arial" w:hAnsi="Arial" w:cs="Arial"/>
          <w:color w:val="000000"/>
          <w:szCs w:val="20"/>
        </w:rPr>
        <w:t xml:space="preserve"> Ustawy PZP. </w:t>
      </w:r>
    </w:p>
    <w:p w14:paraId="3DBF1138" w14:textId="77777777" w:rsidR="000C5853" w:rsidRPr="007E766C" w:rsidRDefault="000C5853" w:rsidP="00C427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  <w:r w:rsidRPr="007E766C">
        <w:rPr>
          <w:rFonts w:ascii="Arial" w:hAnsi="Arial" w:cs="Arial"/>
          <w:color w:val="000000"/>
          <w:sz w:val="48"/>
          <w:szCs w:val="48"/>
        </w:rPr>
        <w:t>□</w:t>
      </w:r>
      <w:r w:rsidRPr="007E766C">
        <w:rPr>
          <w:rFonts w:ascii="Arial" w:hAnsi="Arial" w:cs="Arial"/>
          <w:color w:val="000000"/>
          <w:sz w:val="48"/>
          <w:szCs w:val="48"/>
        </w:rPr>
        <w:tab/>
      </w:r>
      <w:r w:rsidR="00C42712" w:rsidRPr="007E766C">
        <w:rPr>
          <w:rFonts w:ascii="Arial" w:hAnsi="Arial" w:cs="Arial"/>
          <w:b/>
          <w:color w:val="000000"/>
          <w:szCs w:val="24"/>
        </w:rPr>
        <w:t>zachodzą</w:t>
      </w:r>
      <w:r w:rsidR="00C42712" w:rsidRPr="007E766C">
        <w:rPr>
          <w:rFonts w:ascii="Arial" w:hAnsi="Arial" w:cs="Arial"/>
          <w:color w:val="000000"/>
          <w:szCs w:val="24"/>
        </w:rPr>
        <w:t xml:space="preserve"> podstawy wykluczenia z postępowania na podstawie</w:t>
      </w:r>
      <w:r w:rsidRPr="007E766C">
        <w:rPr>
          <w:rFonts w:ascii="Arial" w:hAnsi="Arial" w:cs="Arial"/>
          <w:color w:val="31849B" w:themeColor="accent5" w:themeShade="BF"/>
          <w:szCs w:val="24"/>
        </w:rPr>
        <w:t>***</w:t>
      </w:r>
      <w:r w:rsidRPr="007E766C">
        <w:rPr>
          <w:rFonts w:ascii="Arial" w:hAnsi="Arial" w:cs="Arial"/>
          <w:color w:val="000000"/>
          <w:szCs w:val="24"/>
        </w:rPr>
        <w:t>:</w:t>
      </w:r>
      <w:r w:rsidR="00C42712" w:rsidRPr="007E766C">
        <w:rPr>
          <w:rFonts w:ascii="Arial" w:hAnsi="Arial" w:cs="Arial"/>
          <w:color w:val="000000"/>
          <w:szCs w:val="24"/>
        </w:rPr>
        <w:t xml:space="preserve"> </w:t>
      </w:r>
    </w:p>
    <w:p w14:paraId="6604603E" w14:textId="77777777" w:rsidR="000C5853" w:rsidRPr="007E766C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Cs w:val="24"/>
        </w:rPr>
      </w:pPr>
      <w:r w:rsidRPr="007E766C">
        <w:rPr>
          <w:rFonts w:ascii="Arial" w:hAnsi="Arial" w:cs="Arial"/>
          <w:color w:val="000000"/>
          <w:szCs w:val="24"/>
        </w:rPr>
        <w:t>-______________________________</w:t>
      </w:r>
    </w:p>
    <w:p w14:paraId="50ED0EA0" w14:textId="77777777" w:rsidR="000C5853" w:rsidRPr="007E766C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Cs w:val="24"/>
        </w:rPr>
      </w:pPr>
      <w:r w:rsidRPr="007E766C">
        <w:rPr>
          <w:rFonts w:ascii="Arial" w:hAnsi="Arial" w:cs="Arial"/>
          <w:color w:val="000000"/>
          <w:szCs w:val="24"/>
        </w:rPr>
        <w:t>-______________________________</w:t>
      </w:r>
    </w:p>
    <w:p w14:paraId="315703BE" w14:textId="77777777" w:rsidR="000C5853" w:rsidRPr="007E766C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Cs w:val="24"/>
        </w:rPr>
      </w:pPr>
      <w:r w:rsidRPr="007E766C">
        <w:rPr>
          <w:rFonts w:ascii="Arial" w:hAnsi="Arial" w:cs="Arial"/>
          <w:color w:val="000000"/>
          <w:szCs w:val="24"/>
        </w:rPr>
        <w:t>-______________________________</w:t>
      </w:r>
    </w:p>
    <w:p w14:paraId="72374DE9" w14:textId="77777777" w:rsidR="000C5853" w:rsidRPr="007E766C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Cs w:val="24"/>
        </w:rPr>
      </w:pPr>
      <w:r w:rsidRPr="007E766C">
        <w:rPr>
          <w:rFonts w:ascii="Arial" w:hAnsi="Arial" w:cs="Arial"/>
          <w:color w:val="000000"/>
          <w:szCs w:val="24"/>
        </w:rPr>
        <w:t>-______________________________</w:t>
      </w:r>
    </w:p>
    <w:p w14:paraId="4EB4E532" w14:textId="77777777" w:rsidR="00C42712" w:rsidRPr="007E766C" w:rsidRDefault="00C42712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31849B" w:themeColor="accent5" w:themeShade="BF"/>
          <w:szCs w:val="24"/>
        </w:rPr>
      </w:pPr>
      <w:r w:rsidRPr="007E76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7E766C">
        <w:rPr>
          <w:rFonts w:ascii="Arial" w:hAnsi="Arial" w:cs="Arial"/>
          <w:i/>
          <w:iCs/>
          <w:color w:val="31849B" w:themeColor="accent5" w:themeShade="BF"/>
          <w:szCs w:val="24"/>
        </w:rPr>
        <w:t xml:space="preserve">*** należy wskazać odpowiedni art. Ustawy PZP </w:t>
      </w:r>
    </w:p>
    <w:p w14:paraId="0CC98B41" w14:textId="77777777" w:rsidR="000C5853" w:rsidRPr="007E766C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</w:p>
    <w:p w14:paraId="2AEFF928" w14:textId="77777777" w:rsidR="00C42712" w:rsidRPr="007E766C" w:rsidRDefault="00C42712" w:rsidP="00B441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E766C">
        <w:rPr>
          <w:rFonts w:ascii="Arial" w:hAnsi="Arial" w:cs="Arial"/>
          <w:color w:val="000000"/>
          <w:sz w:val="24"/>
          <w:szCs w:val="24"/>
        </w:rPr>
        <w:t xml:space="preserve">Jednocześnie oświadczam, że w związku z zaistnieniem wskazanych wyżej podstaw wykluczenia, na podstawie art. 110 ust. 2 Ustawy PZP </w:t>
      </w:r>
      <w:r w:rsidR="000C5853" w:rsidRPr="007E766C">
        <w:rPr>
          <w:rFonts w:ascii="Arial" w:hAnsi="Arial" w:cs="Arial"/>
          <w:color w:val="000000"/>
          <w:sz w:val="24"/>
          <w:szCs w:val="24"/>
        </w:rPr>
        <w:t>podjęte zostały</w:t>
      </w:r>
      <w:r w:rsidRPr="007E766C">
        <w:rPr>
          <w:rFonts w:ascii="Arial" w:hAnsi="Arial" w:cs="Arial"/>
          <w:color w:val="000000"/>
          <w:sz w:val="24"/>
          <w:szCs w:val="24"/>
        </w:rPr>
        <w:t xml:space="preserve"> następujące środki naprawcze: </w:t>
      </w:r>
    </w:p>
    <w:p w14:paraId="2675CC96" w14:textId="027B3808" w:rsidR="003208DD" w:rsidRPr="007E766C" w:rsidRDefault="000C5853" w:rsidP="00B4418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4"/>
        </w:rPr>
      </w:pPr>
      <w:r w:rsidRPr="007E766C">
        <w:rPr>
          <w:rFonts w:ascii="Arial" w:hAnsi="Arial" w:cs="Arial"/>
          <w:color w:val="000000"/>
          <w:szCs w:val="24"/>
        </w:rPr>
        <w:t>___</w:t>
      </w:r>
      <w:r w:rsidR="003208DD" w:rsidRPr="007E766C">
        <w:rPr>
          <w:rFonts w:ascii="Arial" w:hAnsi="Arial" w:cs="Arial"/>
          <w:color w:val="000000"/>
          <w:szCs w:val="24"/>
        </w:rPr>
        <w:t>_________________________</w:t>
      </w:r>
      <w:r w:rsidRPr="007E766C">
        <w:rPr>
          <w:rFonts w:ascii="Arial" w:hAnsi="Arial" w:cs="Arial"/>
          <w:color w:val="000000"/>
          <w:szCs w:val="24"/>
        </w:rPr>
        <w:t>___________________________________________________________________________________________</w:t>
      </w:r>
      <w:r w:rsidR="003208DD" w:rsidRPr="007E766C">
        <w:rPr>
          <w:rFonts w:ascii="Arial" w:hAnsi="Arial" w:cs="Arial"/>
          <w:color w:val="000000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 </w:t>
      </w:r>
    </w:p>
    <w:p w14:paraId="10365E20" w14:textId="77777777" w:rsidR="00B44182" w:rsidRPr="007E766C" w:rsidRDefault="00B44182" w:rsidP="00B44182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color w:val="000000"/>
          <w:sz w:val="24"/>
          <w:szCs w:val="20"/>
        </w:rPr>
      </w:pPr>
      <w:r w:rsidRPr="007E766C">
        <w:rPr>
          <w:rFonts w:ascii="Arial" w:hAnsi="Arial" w:cs="Arial"/>
          <w:color w:val="000000"/>
          <w:sz w:val="52"/>
          <w:szCs w:val="48"/>
        </w:rPr>
        <w:t>□</w:t>
      </w:r>
      <w:r w:rsidRPr="007E766C">
        <w:rPr>
          <w:rFonts w:ascii="Arial" w:hAnsi="Arial" w:cs="Arial"/>
          <w:color w:val="000000"/>
          <w:sz w:val="52"/>
          <w:szCs w:val="48"/>
        </w:rPr>
        <w:tab/>
      </w:r>
      <w:r w:rsidRPr="007E766C">
        <w:rPr>
          <w:rFonts w:ascii="Arial" w:hAnsi="Arial" w:cs="Arial"/>
          <w:b/>
          <w:color w:val="000000"/>
          <w:sz w:val="24"/>
          <w:szCs w:val="20"/>
        </w:rPr>
        <w:t>zachodzą</w:t>
      </w:r>
      <w:r w:rsidRPr="007E766C">
        <w:rPr>
          <w:rFonts w:ascii="Arial" w:hAnsi="Arial" w:cs="Arial"/>
          <w:color w:val="000000"/>
          <w:sz w:val="24"/>
          <w:szCs w:val="20"/>
        </w:rPr>
        <w:t xml:space="preserve"> </w:t>
      </w:r>
      <w:r w:rsidRPr="007E766C">
        <w:rPr>
          <w:rFonts w:ascii="Arial" w:hAnsi="Arial" w:cs="Arial"/>
          <w:color w:val="000000"/>
          <w:sz w:val="24"/>
          <w:szCs w:val="20"/>
        </w:rPr>
        <w:tab/>
      </w:r>
      <w:r w:rsidRPr="007E766C">
        <w:rPr>
          <w:rFonts w:ascii="Arial" w:hAnsi="Arial" w:cs="Arial"/>
          <w:color w:val="000000"/>
          <w:sz w:val="24"/>
          <w:szCs w:val="20"/>
        </w:rPr>
        <w:tab/>
      </w:r>
      <w:r w:rsidRPr="007E766C">
        <w:rPr>
          <w:rFonts w:ascii="Arial" w:hAnsi="Arial" w:cs="Arial"/>
          <w:color w:val="000000"/>
          <w:sz w:val="52"/>
          <w:szCs w:val="48"/>
        </w:rPr>
        <w:t>□</w:t>
      </w:r>
      <w:r w:rsidRPr="007E766C">
        <w:rPr>
          <w:rFonts w:ascii="Arial" w:hAnsi="Arial" w:cs="Arial"/>
          <w:color w:val="000000"/>
          <w:sz w:val="52"/>
          <w:szCs w:val="48"/>
        </w:rPr>
        <w:tab/>
      </w:r>
      <w:r w:rsidRPr="007E766C">
        <w:rPr>
          <w:rFonts w:ascii="Arial" w:hAnsi="Arial" w:cs="Arial"/>
          <w:b/>
          <w:color w:val="000000"/>
          <w:sz w:val="24"/>
          <w:szCs w:val="20"/>
        </w:rPr>
        <w:t>nie zachodzą</w:t>
      </w:r>
      <w:r w:rsidRPr="007E766C">
        <w:rPr>
          <w:rFonts w:ascii="Arial" w:hAnsi="Arial" w:cs="Arial"/>
          <w:color w:val="000000"/>
          <w:sz w:val="24"/>
          <w:szCs w:val="20"/>
        </w:rPr>
        <w:t xml:space="preserve"> </w:t>
      </w:r>
    </w:p>
    <w:p w14:paraId="10C5BDFB" w14:textId="77777777" w:rsidR="00B44182" w:rsidRPr="007E766C" w:rsidRDefault="00B44182" w:rsidP="00B44182">
      <w:pPr>
        <w:pStyle w:val="Default"/>
        <w:spacing w:after="120"/>
        <w:jc w:val="both"/>
        <w:rPr>
          <w:b/>
          <w:bCs/>
          <w:color w:val="FF0000"/>
          <w:sz w:val="18"/>
          <w:szCs w:val="10"/>
        </w:rPr>
      </w:pPr>
      <w:r w:rsidRPr="007E766C">
        <w:rPr>
          <w:sz w:val="22"/>
        </w:rPr>
        <w:t xml:space="preserve">którekolwiek z okoliczności wskazanych </w:t>
      </w:r>
      <w:r w:rsidRPr="007E766C">
        <w:rPr>
          <w:b/>
          <w:sz w:val="22"/>
          <w:u w:val="single"/>
        </w:rPr>
        <w:t>w art. 7 ust. 1</w:t>
      </w:r>
      <w:r w:rsidRPr="007E766C">
        <w:rPr>
          <w:sz w:val="22"/>
        </w:rPr>
        <w:t xml:space="preserve"> </w:t>
      </w:r>
      <w:r w:rsidRPr="007E766C">
        <w:rPr>
          <w:b/>
          <w:i/>
          <w:sz w:val="22"/>
        </w:rPr>
        <w:t>Ustawy z dnia 13 kwietnia 2022 r. o szczególnych rozwiązaniach w zakresie przeciwdziałania wspierania agresji na Ukrainę oraz służących ochronie bezpieczeństwa narodowego (Dz.U. z 2022, poz. 835)</w:t>
      </w:r>
    </w:p>
    <w:p w14:paraId="0D15FD2F" w14:textId="77777777" w:rsidR="00A07A52" w:rsidRPr="007E766C" w:rsidRDefault="00A07A52" w:rsidP="00A07A52">
      <w:pPr>
        <w:pStyle w:val="Default"/>
        <w:spacing w:after="120"/>
        <w:jc w:val="center"/>
        <w:rPr>
          <w:b/>
          <w:bCs/>
          <w:color w:val="FF0000"/>
          <w:sz w:val="20"/>
          <w:szCs w:val="10"/>
        </w:rPr>
      </w:pPr>
      <w:r w:rsidRPr="007E766C">
        <w:rPr>
          <w:b/>
          <w:bCs/>
          <w:color w:val="FF0000"/>
          <w:sz w:val="20"/>
          <w:szCs w:val="10"/>
        </w:rPr>
        <w:t>!!!</w:t>
      </w:r>
    </w:p>
    <w:p w14:paraId="1F9EB3FE" w14:textId="77777777" w:rsidR="007D47C8" w:rsidRPr="007E766C" w:rsidRDefault="00A07A52" w:rsidP="007D47C8">
      <w:pPr>
        <w:pStyle w:val="Default"/>
        <w:jc w:val="center"/>
        <w:rPr>
          <w:b/>
          <w:bCs/>
          <w:color w:val="FF0000"/>
          <w:sz w:val="12"/>
          <w:szCs w:val="10"/>
        </w:rPr>
      </w:pPr>
      <w:r w:rsidRPr="007E766C">
        <w:rPr>
          <w:b/>
          <w:bCs/>
          <w:color w:val="FF0000"/>
          <w:sz w:val="12"/>
          <w:szCs w:val="10"/>
        </w:rPr>
        <w:t xml:space="preserve">Pod rygorem nieważności Wykonawca zobowiązany jest złożyć ofertę w formie elektronicznej lub w postaci elektronicznej, </w:t>
      </w:r>
      <w:r w:rsidRPr="007E766C">
        <w:rPr>
          <w:b/>
          <w:bCs/>
          <w:color w:val="FF0000"/>
          <w:sz w:val="12"/>
          <w:szCs w:val="10"/>
          <w:u w:val="single"/>
        </w:rPr>
        <w:t>opatrzonej podpisem zaufanym lub podpisem osobistym</w:t>
      </w:r>
      <w:r w:rsidRPr="007E766C">
        <w:rPr>
          <w:b/>
          <w:bCs/>
          <w:color w:val="FF0000"/>
          <w:sz w:val="12"/>
          <w:szCs w:val="10"/>
        </w:rPr>
        <w:t xml:space="preserve"> </w:t>
      </w:r>
    </w:p>
    <w:p w14:paraId="266BC86E" w14:textId="77777777" w:rsidR="00C42712" w:rsidRPr="007E766C" w:rsidRDefault="00A07A52" w:rsidP="007D47C8">
      <w:pPr>
        <w:pStyle w:val="Default"/>
        <w:jc w:val="center"/>
        <w:rPr>
          <w:sz w:val="12"/>
          <w:szCs w:val="10"/>
        </w:rPr>
      </w:pPr>
      <w:r w:rsidRPr="007E766C">
        <w:rPr>
          <w:b/>
          <w:bCs/>
          <w:color w:val="FF0000"/>
          <w:sz w:val="12"/>
          <w:szCs w:val="10"/>
        </w:rPr>
        <w:t>(art. 63 ust. 2 Ustawy PZP)</w:t>
      </w:r>
    </w:p>
    <w:sectPr w:rsidR="00C42712" w:rsidRPr="007E766C" w:rsidSect="00C50BB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98EA8" w14:textId="77777777" w:rsidR="00205F5E" w:rsidRDefault="00205F5E" w:rsidP="00C50BB8">
      <w:pPr>
        <w:spacing w:after="0" w:line="240" w:lineRule="auto"/>
      </w:pPr>
      <w:r>
        <w:separator/>
      </w:r>
    </w:p>
  </w:endnote>
  <w:endnote w:type="continuationSeparator" w:id="0">
    <w:p w14:paraId="50E596D6" w14:textId="77777777" w:rsidR="00205F5E" w:rsidRDefault="00205F5E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4DD6F" w14:textId="77777777" w:rsidR="00205F5E" w:rsidRDefault="00205F5E" w:rsidP="00C50BB8">
      <w:pPr>
        <w:spacing w:after="0" w:line="240" w:lineRule="auto"/>
      </w:pPr>
      <w:r>
        <w:separator/>
      </w:r>
    </w:p>
  </w:footnote>
  <w:footnote w:type="continuationSeparator" w:id="0">
    <w:p w14:paraId="02B07B12" w14:textId="77777777" w:rsidR="00205F5E" w:rsidRDefault="00205F5E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F4E7" w14:textId="77777777" w:rsidR="00325376" w:rsidRPr="00BB587B" w:rsidRDefault="00325376" w:rsidP="00325376">
    <w:pPr>
      <w:pStyle w:val="Nagwek"/>
      <w:jc w:val="right"/>
      <w:rPr>
        <w:rFonts w:ascii="Arial" w:hAnsi="Arial" w:cs="Arial"/>
        <w:sz w:val="16"/>
      </w:rPr>
    </w:pPr>
    <w:r w:rsidRPr="00BB587B">
      <w:rPr>
        <w:rFonts w:ascii="Arial" w:hAnsi="Arial" w:cs="Arial"/>
        <w:sz w:val="16"/>
      </w:rPr>
      <w:t xml:space="preserve">Postępowanie o udzielenie zamówienia w trybie podstawowym z możliwością przeprowadzenia negocjacji (art. 275 pkt 2 Ustawy PZP) na: </w:t>
    </w:r>
  </w:p>
  <w:p w14:paraId="290C1CEC" w14:textId="6024EB90" w:rsidR="00325376" w:rsidRDefault="00325376" w:rsidP="00325376">
    <w:pPr>
      <w:pStyle w:val="Nagwek"/>
      <w:ind w:left="176" w:hanging="176"/>
      <w:jc w:val="right"/>
      <w:rPr>
        <w:rFonts w:ascii="Arial" w:hAnsi="Arial" w:cs="Arial"/>
        <w:i/>
        <w:sz w:val="16"/>
      </w:rPr>
    </w:pPr>
    <w:r w:rsidRPr="00BB587B">
      <w:rPr>
        <w:rFonts w:ascii="Arial" w:hAnsi="Arial" w:cs="Arial"/>
        <w:i/>
        <w:sz w:val="16"/>
      </w:rPr>
      <w:t>ROBOTY BUDOWLANE – Realizacja robót instalacyjnych, związanych z wykonaniem</w:t>
    </w:r>
    <w:r>
      <w:rPr>
        <w:rFonts w:ascii="Arial" w:hAnsi="Arial" w:cs="Arial"/>
        <w:i/>
        <w:sz w:val="16"/>
      </w:rPr>
      <w:t xml:space="preserve"> </w:t>
    </w:r>
    <w:r w:rsidRPr="00BB587B">
      <w:rPr>
        <w:rFonts w:ascii="Arial" w:hAnsi="Arial" w:cs="Arial"/>
        <w:i/>
        <w:sz w:val="16"/>
      </w:rPr>
      <w:t>i uruchomieniem system</w:t>
    </w:r>
    <w:r w:rsidR="00093E3E">
      <w:rPr>
        <w:rFonts w:ascii="Arial" w:hAnsi="Arial" w:cs="Arial"/>
        <w:i/>
        <w:sz w:val="16"/>
      </w:rPr>
      <w:t>u</w:t>
    </w:r>
    <w:r w:rsidRPr="00BB587B">
      <w:rPr>
        <w:rFonts w:ascii="Arial" w:hAnsi="Arial" w:cs="Arial"/>
        <w:i/>
        <w:sz w:val="16"/>
      </w:rPr>
      <w:t xml:space="preserve"> SKD, w tym dostawy </w:t>
    </w:r>
    <w:r>
      <w:rPr>
        <w:rFonts w:ascii="Arial" w:hAnsi="Arial" w:cs="Arial"/>
        <w:i/>
        <w:sz w:val="16"/>
      </w:rPr>
      <w:br/>
    </w:r>
    <w:r w:rsidRPr="00BB587B">
      <w:rPr>
        <w:rFonts w:ascii="Arial" w:hAnsi="Arial" w:cs="Arial"/>
        <w:i/>
        <w:sz w:val="16"/>
      </w:rPr>
      <w:t>i montaż</w:t>
    </w:r>
    <w:r w:rsidR="00093E3E">
      <w:rPr>
        <w:rFonts w:ascii="Arial" w:hAnsi="Arial" w:cs="Arial"/>
        <w:i/>
        <w:sz w:val="16"/>
      </w:rPr>
      <w:t xml:space="preserve"> urządzeń</w:t>
    </w:r>
    <w:r w:rsidRPr="00BB587B">
      <w:rPr>
        <w:rFonts w:ascii="Arial" w:hAnsi="Arial" w:cs="Arial"/>
        <w:i/>
        <w:sz w:val="16"/>
      </w:rPr>
      <w:t>, dla budynk</w:t>
    </w:r>
    <w:r>
      <w:rPr>
        <w:rFonts w:ascii="Arial" w:hAnsi="Arial" w:cs="Arial"/>
        <w:i/>
        <w:sz w:val="16"/>
      </w:rPr>
      <w:t>u</w:t>
    </w:r>
    <w:r w:rsidRPr="00BB587B">
      <w:rPr>
        <w:rFonts w:ascii="Arial" w:hAnsi="Arial" w:cs="Arial"/>
        <w:i/>
        <w:sz w:val="16"/>
      </w:rPr>
      <w:t xml:space="preserve"> Sądu Rejonowego w </w:t>
    </w:r>
    <w:r>
      <w:rPr>
        <w:rFonts w:ascii="Arial" w:hAnsi="Arial" w:cs="Arial"/>
        <w:i/>
        <w:sz w:val="16"/>
      </w:rPr>
      <w:t>Myszkowie</w:t>
    </w:r>
    <w:r w:rsidRPr="00BB587B">
      <w:rPr>
        <w:rFonts w:ascii="Arial" w:hAnsi="Arial" w:cs="Arial"/>
        <w:i/>
        <w:sz w:val="16"/>
      </w:rPr>
      <w:t xml:space="preserve"> </w:t>
    </w:r>
  </w:p>
  <w:p w14:paraId="50BE412E" w14:textId="58CBD999" w:rsidR="00325376" w:rsidRPr="00BB587B" w:rsidRDefault="00325376" w:rsidP="00325376">
    <w:pPr>
      <w:pStyle w:val="Nagwek"/>
      <w:ind w:left="176" w:hanging="176"/>
      <w:jc w:val="right"/>
      <w:rPr>
        <w:rFonts w:ascii="Arial" w:hAnsi="Arial" w:cs="Arial"/>
        <w:sz w:val="16"/>
      </w:rPr>
    </w:pPr>
    <w:r w:rsidRPr="00BB587B">
      <w:rPr>
        <w:rFonts w:ascii="Arial" w:hAnsi="Arial" w:cs="Arial"/>
        <w:sz w:val="16"/>
      </w:rPr>
      <w:t xml:space="preserve">Znak sprawy: </w:t>
    </w:r>
    <w:r w:rsidRPr="00BB587B">
      <w:rPr>
        <w:rFonts w:ascii="Arial" w:hAnsi="Arial" w:cs="Arial"/>
        <w:b/>
        <w:sz w:val="16"/>
      </w:rPr>
      <w:t>IR-260-</w:t>
    </w:r>
    <w:r w:rsidR="00093E3E">
      <w:rPr>
        <w:rFonts w:ascii="Arial" w:hAnsi="Arial" w:cs="Arial"/>
        <w:b/>
        <w:sz w:val="16"/>
      </w:rPr>
      <w:t>11</w:t>
    </w:r>
    <w:r w:rsidRPr="00BB587B">
      <w:rPr>
        <w:rFonts w:ascii="Arial" w:hAnsi="Arial" w:cs="Arial"/>
        <w:b/>
        <w:sz w:val="16"/>
      </w:rPr>
      <w:t>.202</w:t>
    </w:r>
    <w:r>
      <w:rPr>
        <w:rFonts w:ascii="Arial" w:hAnsi="Arial" w:cs="Arial"/>
        <w:b/>
        <w:sz w:val="16"/>
      </w:rPr>
      <w:t>3</w:t>
    </w:r>
  </w:p>
  <w:p w14:paraId="37641F57" w14:textId="3C41667A" w:rsidR="00B44182" w:rsidRPr="007E766C" w:rsidRDefault="00B44182" w:rsidP="00325376">
    <w:pPr>
      <w:pStyle w:val="Nagwek"/>
      <w:pBdr>
        <w:bottom w:val="single" w:sz="6" w:space="1" w:color="auto"/>
      </w:pBdr>
      <w:jc w:val="right"/>
      <w:rPr>
        <w:rFonts w:ascii="Arial" w:hAnsi="Arial" w:cs="Arial"/>
        <w:b/>
        <w:bCs/>
        <w:sz w:val="18"/>
      </w:rPr>
    </w:pPr>
    <w:r w:rsidRPr="007E766C">
      <w:rPr>
        <w:rFonts w:ascii="Arial" w:hAnsi="Arial" w:cs="Arial"/>
        <w:b/>
        <w:sz w:val="16"/>
        <w:highlight w:val="lightGray"/>
      </w:rPr>
      <w:t>Załącznik nr 4 do SWZ</w:t>
    </w:r>
    <w:r w:rsidRPr="007E766C">
      <w:rPr>
        <w:rFonts w:ascii="Arial" w:hAnsi="Arial" w:cs="Arial"/>
        <w:b/>
        <w:sz w:val="16"/>
      </w:rPr>
      <w:t xml:space="preserve"> – wzór_Oświadczenie  o braku podstaw do wykluczenia z postępowania</w:t>
    </w:r>
    <w:r w:rsidRPr="007E766C">
      <w:rPr>
        <w:rFonts w:ascii="Arial" w:hAnsi="Arial" w:cs="Arial"/>
        <w:sz w:val="16"/>
      </w:rPr>
      <w:t xml:space="preserve"> - </w:t>
    </w:r>
    <w:r w:rsidRPr="007E766C">
      <w:rPr>
        <w:rFonts w:ascii="Arial" w:hAnsi="Arial" w:cs="Arial"/>
        <w:sz w:val="18"/>
      </w:rPr>
      <w:t xml:space="preserve">Strona </w:t>
    </w:r>
    <w:r w:rsidRPr="007E766C">
      <w:rPr>
        <w:rFonts w:ascii="Arial" w:hAnsi="Arial" w:cs="Arial"/>
        <w:b/>
        <w:bCs/>
        <w:sz w:val="18"/>
      </w:rPr>
      <w:fldChar w:fldCharType="begin"/>
    </w:r>
    <w:r w:rsidRPr="007E766C">
      <w:rPr>
        <w:rFonts w:ascii="Arial" w:hAnsi="Arial" w:cs="Arial"/>
        <w:b/>
        <w:bCs/>
        <w:sz w:val="18"/>
      </w:rPr>
      <w:instrText>PAGE</w:instrText>
    </w:r>
    <w:r w:rsidRPr="007E766C">
      <w:rPr>
        <w:rFonts w:ascii="Arial" w:hAnsi="Arial" w:cs="Arial"/>
        <w:b/>
        <w:bCs/>
        <w:sz w:val="18"/>
      </w:rPr>
      <w:fldChar w:fldCharType="separate"/>
    </w:r>
    <w:r w:rsidR="00A703EB" w:rsidRPr="007E766C">
      <w:rPr>
        <w:rFonts w:ascii="Arial" w:hAnsi="Arial" w:cs="Arial"/>
        <w:b/>
        <w:bCs/>
        <w:noProof/>
        <w:sz w:val="18"/>
      </w:rPr>
      <w:t>1</w:t>
    </w:r>
    <w:r w:rsidRPr="007E766C">
      <w:rPr>
        <w:rFonts w:ascii="Arial" w:hAnsi="Arial" w:cs="Arial"/>
        <w:b/>
        <w:bCs/>
        <w:sz w:val="18"/>
      </w:rPr>
      <w:fldChar w:fldCharType="end"/>
    </w:r>
    <w:r w:rsidRPr="007E766C">
      <w:rPr>
        <w:rFonts w:ascii="Arial" w:hAnsi="Arial" w:cs="Arial"/>
        <w:sz w:val="18"/>
      </w:rPr>
      <w:t xml:space="preserve"> z </w:t>
    </w:r>
    <w:r w:rsidRPr="007E766C">
      <w:rPr>
        <w:rFonts w:ascii="Arial" w:hAnsi="Arial" w:cs="Arial"/>
        <w:b/>
        <w:bCs/>
        <w:sz w:val="18"/>
      </w:rPr>
      <w:fldChar w:fldCharType="begin"/>
    </w:r>
    <w:r w:rsidRPr="007E766C">
      <w:rPr>
        <w:rFonts w:ascii="Arial" w:hAnsi="Arial" w:cs="Arial"/>
        <w:b/>
        <w:bCs/>
        <w:sz w:val="18"/>
      </w:rPr>
      <w:instrText>NUMPAGES</w:instrText>
    </w:r>
    <w:r w:rsidRPr="007E766C">
      <w:rPr>
        <w:rFonts w:ascii="Arial" w:hAnsi="Arial" w:cs="Arial"/>
        <w:b/>
        <w:bCs/>
        <w:sz w:val="18"/>
      </w:rPr>
      <w:fldChar w:fldCharType="separate"/>
    </w:r>
    <w:r w:rsidR="00A703EB" w:rsidRPr="007E766C">
      <w:rPr>
        <w:rFonts w:ascii="Arial" w:hAnsi="Arial" w:cs="Arial"/>
        <w:b/>
        <w:bCs/>
        <w:noProof/>
        <w:sz w:val="18"/>
      </w:rPr>
      <w:t>1</w:t>
    </w:r>
    <w:r w:rsidRPr="007E766C">
      <w:rPr>
        <w:rFonts w:ascii="Arial" w:hAnsi="Arial" w:cs="Arial"/>
        <w:b/>
        <w:bCs/>
        <w:sz w:val="18"/>
      </w:rPr>
      <w:fldChar w:fldCharType="end"/>
    </w:r>
  </w:p>
  <w:p w14:paraId="17131417" w14:textId="77777777" w:rsidR="00B44182" w:rsidRPr="00CE4906" w:rsidRDefault="00B44182" w:rsidP="00B44182">
    <w:pPr>
      <w:pStyle w:val="Nagwek"/>
      <w:jc w:val="right"/>
      <w:rPr>
        <w:sz w:val="4"/>
        <w:szCs w:val="4"/>
      </w:rPr>
    </w:pPr>
  </w:p>
  <w:p w14:paraId="51F674C5" w14:textId="77777777" w:rsidR="00C50BB8" w:rsidRDefault="00C50B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43C5F30"/>
    <w:multiLevelType w:val="hybridMultilevel"/>
    <w:tmpl w:val="A5C072F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4494A"/>
    <w:rsid w:val="00093E3E"/>
    <w:rsid w:val="000C5853"/>
    <w:rsid w:val="00123A1B"/>
    <w:rsid w:val="001278ED"/>
    <w:rsid w:val="00205F5E"/>
    <w:rsid w:val="002327AA"/>
    <w:rsid w:val="002335A3"/>
    <w:rsid w:val="002F3000"/>
    <w:rsid w:val="003208DD"/>
    <w:rsid w:val="00325376"/>
    <w:rsid w:val="00327932"/>
    <w:rsid w:val="00393368"/>
    <w:rsid w:val="00406F20"/>
    <w:rsid w:val="00487680"/>
    <w:rsid w:val="004B191A"/>
    <w:rsid w:val="004F49B4"/>
    <w:rsid w:val="005A78E1"/>
    <w:rsid w:val="005C2C99"/>
    <w:rsid w:val="005E65C6"/>
    <w:rsid w:val="006E7DD8"/>
    <w:rsid w:val="0075048A"/>
    <w:rsid w:val="007D47C8"/>
    <w:rsid w:val="007E766C"/>
    <w:rsid w:val="007F2FBC"/>
    <w:rsid w:val="00861331"/>
    <w:rsid w:val="00882F59"/>
    <w:rsid w:val="00923DCE"/>
    <w:rsid w:val="00931AF8"/>
    <w:rsid w:val="009629D1"/>
    <w:rsid w:val="00A07A52"/>
    <w:rsid w:val="00A53F6F"/>
    <w:rsid w:val="00A703EB"/>
    <w:rsid w:val="00A9534E"/>
    <w:rsid w:val="00AF1486"/>
    <w:rsid w:val="00B16714"/>
    <w:rsid w:val="00B44182"/>
    <w:rsid w:val="00BF5FB6"/>
    <w:rsid w:val="00C42712"/>
    <w:rsid w:val="00C50BB8"/>
    <w:rsid w:val="00C51BB7"/>
    <w:rsid w:val="00C87130"/>
    <w:rsid w:val="00CF7EE3"/>
    <w:rsid w:val="00D10085"/>
    <w:rsid w:val="00D8481F"/>
    <w:rsid w:val="00DB59E9"/>
    <w:rsid w:val="00DC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F31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325376"/>
    <w:pPr>
      <w:keepNext/>
      <w:widowControl w:val="0"/>
      <w:numPr>
        <w:ilvl w:val="1"/>
        <w:numId w:val="13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325376"/>
    <w:pPr>
      <w:keepNext/>
      <w:widowControl w:val="0"/>
      <w:numPr>
        <w:ilvl w:val="2"/>
        <w:numId w:val="13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25376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325376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53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B04A-F265-4783-A13A-0FA6F165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2023-07-31T13:36:00Z</dcterms:created>
  <dcterms:modified xsi:type="dcterms:W3CDTF">2023-09-26T12:05:00Z</dcterms:modified>
</cp:coreProperties>
</file>