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69B" w:rsidRPr="00E35F66" w:rsidRDefault="00E35F66" w:rsidP="00E35F66">
      <w:pPr>
        <w:spacing w:before="120" w:after="6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35F66">
        <w:rPr>
          <w:rFonts w:asciiTheme="minorHAnsi" w:hAnsiTheme="minorHAnsi" w:cstheme="minorHAnsi"/>
          <w:b/>
          <w:bCs/>
        </w:rPr>
        <w:t xml:space="preserve">Załącznik nr </w:t>
      </w:r>
      <w:r w:rsidR="00B801AB">
        <w:rPr>
          <w:rFonts w:asciiTheme="minorHAnsi" w:hAnsiTheme="minorHAnsi" w:cstheme="minorHAnsi"/>
          <w:b/>
          <w:bCs/>
        </w:rPr>
        <w:t>9</w:t>
      </w:r>
      <w:r w:rsidRPr="00E35F66">
        <w:rPr>
          <w:rFonts w:asciiTheme="minorHAnsi" w:hAnsiTheme="minorHAnsi" w:cstheme="minorHAnsi"/>
          <w:b/>
          <w:bCs/>
        </w:rPr>
        <w:t xml:space="preserve"> do SWZ</w:t>
      </w:r>
    </w:p>
    <w:p w:rsidR="00EF417A" w:rsidRPr="00517C13" w:rsidRDefault="00EF417A" w:rsidP="00EF417A">
      <w:pPr>
        <w:spacing w:before="600" w:after="6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17C13">
        <w:rPr>
          <w:rFonts w:asciiTheme="minorHAnsi" w:hAnsiTheme="minorHAnsi" w:cstheme="minorHAnsi"/>
          <w:b/>
          <w:bCs/>
          <w:sz w:val="22"/>
          <w:szCs w:val="22"/>
        </w:rPr>
        <w:t>Wykonawca*/ Wykonawcy wspólnie ubiegający się o udzielenie zamówienia*/Podmiot udostępniający zasoby*</w:t>
      </w:r>
    </w:p>
    <w:p w:rsidR="001A5673" w:rsidRPr="00517C13" w:rsidRDefault="00517C13" w:rsidP="00517C13">
      <w:pPr>
        <w:spacing w:after="60" w:line="276" w:lineRule="auto"/>
        <w:ind w:left="360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17C13">
        <w:rPr>
          <w:rFonts w:asciiTheme="minorHAnsi" w:hAnsiTheme="minorHAnsi" w:cstheme="minorHAnsi"/>
          <w:bCs/>
          <w:sz w:val="16"/>
          <w:szCs w:val="16"/>
        </w:rPr>
        <w:t>*Niepotrzebne skreślić</w:t>
      </w:r>
    </w:p>
    <w:p w:rsidR="00BF3BAA" w:rsidRPr="00517C13" w:rsidRDefault="00BF3BAA" w:rsidP="003837CB">
      <w:pPr>
        <w:spacing w:before="600" w:after="60" w:line="276" w:lineRule="auto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517C13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</w:t>
      </w:r>
      <w:r w:rsidRPr="00517C13">
        <w:rPr>
          <w:rFonts w:asciiTheme="minorHAnsi" w:hAnsiTheme="minorHAnsi" w:cstheme="minorHAnsi"/>
          <w:b/>
          <w:bCs/>
          <w:sz w:val="22"/>
          <w:szCs w:val="22"/>
          <w:u w:val="single"/>
        </w:rPr>
        <w:t>o aktualności informacji</w:t>
      </w:r>
      <w:r w:rsidR="00EA6F9F" w:rsidRPr="00517C13">
        <w:rPr>
          <w:rFonts w:asciiTheme="minorHAnsi" w:hAnsiTheme="minorHAnsi" w:cstheme="minorHAnsi"/>
          <w:b/>
          <w:bCs/>
          <w:sz w:val="22"/>
          <w:szCs w:val="22"/>
        </w:rPr>
        <w:t xml:space="preserve"> zawartych w oświadczeniu, </w:t>
      </w:r>
      <w:r w:rsidR="00E95BE6" w:rsidRPr="00517C1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517C13">
        <w:rPr>
          <w:rFonts w:asciiTheme="minorHAnsi" w:hAnsiTheme="minorHAnsi" w:cstheme="minorHAnsi"/>
          <w:b/>
          <w:bCs/>
          <w:sz w:val="22"/>
          <w:szCs w:val="22"/>
        </w:rPr>
        <w:t>o którym mowa w art. 125</w:t>
      </w:r>
      <w:r w:rsidR="00C35D72" w:rsidRPr="00517C13">
        <w:rPr>
          <w:rFonts w:asciiTheme="minorHAnsi" w:hAnsiTheme="minorHAnsi" w:cstheme="minorHAnsi"/>
          <w:b/>
          <w:bCs/>
          <w:sz w:val="22"/>
          <w:szCs w:val="22"/>
        </w:rPr>
        <w:t xml:space="preserve"> ust 1 </w:t>
      </w:r>
      <w:r w:rsidRPr="00517C13">
        <w:rPr>
          <w:rFonts w:asciiTheme="minorHAnsi" w:hAnsiTheme="minorHAnsi" w:cstheme="minorHAnsi"/>
          <w:b/>
          <w:bCs/>
          <w:sz w:val="22"/>
          <w:szCs w:val="22"/>
        </w:rPr>
        <w:t xml:space="preserve"> ustawy Prawo zamówień publicznych w zakresie podstaw wykluczenia z postępowania wskazanych przez Zamawiającego</w:t>
      </w:r>
    </w:p>
    <w:p w:rsidR="00BF3BAA" w:rsidRPr="00517C13" w:rsidRDefault="00BF3BAA" w:rsidP="00BF3BAA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17C13">
        <w:rPr>
          <w:rFonts w:asciiTheme="minorHAnsi" w:hAnsiTheme="minorHAnsi" w:cstheme="minorHAnsi"/>
          <w:b/>
          <w:sz w:val="22"/>
          <w:szCs w:val="22"/>
        </w:rPr>
        <w:t>POTWIERDZAJĄCE BRAK PODSTAW WYKLUCZENIA Z POSTĘPOWANIA</w:t>
      </w:r>
    </w:p>
    <w:p w:rsidR="006D469B" w:rsidRPr="00517C13" w:rsidRDefault="006D469B" w:rsidP="003837CB">
      <w:pPr>
        <w:spacing w:before="120" w:after="120" w:line="276" w:lineRule="auto"/>
        <w:ind w:right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88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2217"/>
        <w:gridCol w:w="6653"/>
      </w:tblGrid>
      <w:tr w:rsidR="00083A89" w:rsidRPr="00517C13" w:rsidTr="00B801AB">
        <w:trPr>
          <w:trHeight w:val="739"/>
        </w:trPr>
        <w:tc>
          <w:tcPr>
            <w:tcW w:w="2217" w:type="dxa"/>
          </w:tcPr>
          <w:p w:rsidR="00083A89" w:rsidRPr="00517C13" w:rsidRDefault="00083A89" w:rsidP="003837CB">
            <w:pPr>
              <w:spacing w:before="36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517C13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653" w:type="dxa"/>
          </w:tcPr>
          <w:p w:rsidR="00083A89" w:rsidRPr="00517C13" w:rsidRDefault="00083A89" w:rsidP="00B80B40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517C1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517C13" w:rsidTr="00B801AB">
        <w:trPr>
          <w:trHeight w:val="637"/>
        </w:trPr>
        <w:tc>
          <w:tcPr>
            <w:tcW w:w="2217" w:type="dxa"/>
          </w:tcPr>
          <w:p w:rsidR="00083A89" w:rsidRPr="00517C13" w:rsidRDefault="00083A89" w:rsidP="00B80B40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517C13">
              <w:rPr>
                <w:rFonts w:asciiTheme="minorHAnsi" w:hAnsiTheme="min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653" w:type="dxa"/>
          </w:tcPr>
          <w:p w:rsidR="00083A89" w:rsidRPr="00517C13" w:rsidRDefault="00083A89" w:rsidP="00B80B40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517C13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</w:tbl>
    <w:p w:rsidR="008B69E5" w:rsidRPr="00B801AB" w:rsidRDefault="00BF3BAA" w:rsidP="00753B03">
      <w:pPr>
        <w:spacing w:line="276" w:lineRule="auto"/>
        <w:ind w:firstLine="709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t xml:space="preserve">Oświadczam, że informacje zawarte w oświadczeniu </w:t>
      </w:r>
      <w:r w:rsidR="00E35F66" w:rsidRPr="00B801AB">
        <w:rPr>
          <w:rFonts w:asciiTheme="minorHAnsi" w:hAnsiTheme="minorHAnsi" w:cstheme="minorHAnsi"/>
        </w:rPr>
        <w:t xml:space="preserve">z art. 125 ust. 1 Pzp </w:t>
      </w:r>
      <w:r w:rsidRPr="00B801AB">
        <w:rPr>
          <w:rFonts w:asciiTheme="minorHAnsi" w:hAnsiTheme="minorHAnsi" w:cstheme="minorHAnsi"/>
        </w:rPr>
        <w:t>złożonym wraz z ofertą w postępowaniu o udzielenie zamówienia publicznego pn.</w:t>
      </w:r>
      <w:r w:rsidR="00C35D72" w:rsidRPr="00B801AB">
        <w:rPr>
          <w:rFonts w:asciiTheme="minorHAnsi" w:hAnsiTheme="minorHAnsi" w:cstheme="minorHAnsi"/>
        </w:rPr>
        <w:t xml:space="preserve"> </w:t>
      </w:r>
      <w:r w:rsidR="00E35F66" w:rsidRPr="00B801AB">
        <w:rPr>
          <w:rFonts w:asciiTheme="minorHAnsi" w:hAnsiTheme="minorHAnsi" w:cstheme="minorHAnsi"/>
          <w:bCs/>
        </w:rPr>
        <w:t>„</w:t>
      </w:r>
      <w:r w:rsidR="00B801AB" w:rsidRPr="00B801AB">
        <w:rPr>
          <w:rFonts w:asciiTheme="minorHAnsi" w:hAnsiTheme="minorHAnsi" w:cstheme="minorHAnsi"/>
          <w:bCs/>
        </w:rPr>
        <w:t xml:space="preserve">Modernizacja budynku biurowego Urzędu Skarbowego, oraz budowa wolnostojącego budynku garażowego z przebudową przyległego parkingu w Sanoku przy ul. </w:t>
      </w:r>
      <w:proofErr w:type="spellStart"/>
      <w:r w:rsidR="00B801AB" w:rsidRPr="00B801AB">
        <w:rPr>
          <w:rFonts w:asciiTheme="minorHAnsi" w:hAnsiTheme="minorHAnsi" w:cstheme="minorHAnsi"/>
          <w:bCs/>
        </w:rPr>
        <w:t>Kiczury</w:t>
      </w:r>
      <w:proofErr w:type="spellEnd"/>
      <w:r w:rsidR="00B801AB" w:rsidRPr="00B801AB">
        <w:rPr>
          <w:rFonts w:asciiTheme="minorHAnsi" w:hAnsiTheme="minorHAnsi" w:cstheme="minorHAnsi"/>
          <w:bCs/>
        </w:rPr>
        <w:t xml:space="preserve"> 16</w:t>
      </w:r>
      <w:r w:rsidR="00E35F66" w:rsidRPr="00B801AB">
        <w:rPr>
          <w:rFonts w:asciiTheme="minorHAnsi" w:hAnsiTheme="minorHAnsi" w:cstheme="minorHAnsi"/>
          <w:bCs/>
        </w:rPr>
        <w:t>”</w:t>
      </w:r>
      <w:r w:rsidR="00C35D72" w:rsidRPr="00B801AB">
        <w:rPr>
          <w:rFonts w:asciiTheme="minorHAnsi" w:hAnsiTheme="minorHAnsi" w:cstheme="minorHAnsi"/>
        </w:rPr>
        <w:t xml:space="preserve"> </w:t>
      </w:r>
      <w:r w:rsidR="00B801AB" w:rsidRPr="00B801AB">
        <w:rPr>
          <w:rFonts w:asciiTheme="minorHAnsi" w:hAnsiTheme="minorHAnsi" w:cstheme="minorHAnsi"/>
          <w:bCs/>
        </w:rPr>
        <w:br/>
      </w:r>
      <w:r w:rsidRPr="00B801AB">
        <w:rPr>
          <w:rFonts w:asciiTheme="minorHAnsi" w:hAnsiTheme="minorHAnsi" w:cstheme="minorHAnsi"/>
        </w:rPr>
        <w:t xml:space="preserve">w zakresie podstaw wykluczenia </w:t>
      </w:r>
      <w:r w:rsidR="008B69E5" w:rsidRPr="00B801AB">
        <w:rPr>
          <w:rFonts w:asciiTheme="minorHAnsi" w:hAnsiTheme="minorHAnsi" w:cstheme="minorHAnsi"/>
        </w:rPr>
        <w:t>o których mowa w:</w:t>
      </w:r>
    </w:p>
    <w:p w:rsidR="008B69E5" w:rsidRPr="00B801AB" w:rsidRDefault="008B69E5" w:rsidP="00753B03">
      <w:pPr>
        <w:pStyle w:val="Akapitzlist"/>
        <w:numPr>
          <w:ilvl w:val="0"/>
          <w:numId w:val="3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t>art. 108 ust. 1 pkt 3 ustawy,</w:t>
      </w:r>
    </w:p>
    <w:p w:rsidR="008B69E5" w:rsidRPr="00B801AB" w:rsidRDefault="008B69E5" w:rsidP="00753B03">
      <w:pPr>
        <w:pStyle w:val="Akapitzlist"/>
        <w:numPr>
          <w:ilvl w:val="0"/>
          <w:numId w:val="3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t>art. 108 ust. 1 pkt 4 ustawy, dotyczących orzeczenia zakazu ubiegania się o zamówienie tytułem środka zapobiegawczego,</w:t>
      </w:r>
    </w:p>
    <w:p w:rsidR="008B69E5" w:rsidRPr="00B801AB" w:rsidRDefault="008B69E5" w:rsidP="00753B03">
      <w:pPr>
        <w:pStyle w:val="Akapitzlist"/>
        <w:numPr>
          <w:ilvl w:val="0"/>
          <w:numId w:val="3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t xml:space="preserve">art. 108 ust. 1 pkt 5 ustawy, dotyczących zawarcia z innymi wykonawcami porozumienia mającego na celu zakłócenie konkurencji, </w:t>
      </w:r>
    </w:p>
    <w:p w:rsidR="008B69E5" w:rsidRDefault="008B69E5" w:rsidP="00753B03">
      <w:pPr>
        <w:pStyle w:val="Akapitzlist"/>
        <w:numPr>
          <w:ilvl w:val="0"/>
          <w:numId w:val="3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t>art. 108 ust. 1 pkt 6 ustawy,</w:t>
      </w:r>
    </w:p>
    <w:p w:rsidR="00303899" w:rsidRPr="00303899" w:rsidRDefault="00090201" w:rsidP="00753B03">
      <w:pPr>
        <w:pStyle w:val="Akapitzlist"/>
        <w:numPr>
          <w:ilvl w:val="0"/>
          <w:numId w:val="3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</w:rPr>
      </w:pPr>
      <w:r w:rsidRPr="00090201">
        <w:rPr>
          <w:rFonts w:asciiTheme="minorHAnsi" w:hAnsiTheme="minorHAnsi" w:cstheme="minorHAnsi"/>
        </w:rPr>
        <w:t xml:space="preserve">art. 109 ust. 1 pkt 1 ustawy, odnośnie do naruszenia obowiązków dotyczących płatności podatków i opłat lokalnych, o których mowa w ustawie z dnia 12 stycznia 1991 r. </w:t>
      </w:r>
      <w:r w:rsidR="00753B03">
        <w:rPr>
          <w:rFonts w:asciiTheme="minorHAnsi" w:hAnsiTheme="minorHAnsi" w:cstheme="minorHAnsi"/>
        </w:rPr>
        <w:br/>
      </w:r>
      <w:r w:rsidRPr="00090201">
        <w:rPr>
          <w:rFonts w:asciiTheme="minorHAnsi" w:hAnsiTheme="minorHAnsi" w:cstheme="minorHAnsi"/>
        </w:rPr>
        <w:t>o podatkach i opłatach lokalnych (Dz. U. z 2019 r. poz. 1170),</w:t>
      </w:r>
    </w:p>
    <w:p w:rsidR="008B69E5" w:rsidRPr="00B801AB" w:rsidRDefault="008B69E5" w:rsidP="00753B03">
      <w:pPr>
        <w:pStyle w:val="Akapitzlist"/>
        <w:numPr>
          <w:ilvl w:val="0"/>
          <w:numId w:val="3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t>art. 109 ust. 1 pkt 7,8 i 10 ustawy</w:t>
      </w:r>
    </w:p>
    <w:p w:rsidR="006C1355" w:rsidRPr="00B801AB" w:rsidRDefault="001A5673" w:rsidP="00753B03">
      <w:pPr>
        <w:spacing w:line="276" w:lineRule="auto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t>a także określonych w pkt. 7.7. SWZ w przesłanek wykluczenia, o których mowa w art. 7 ustawy z dnia 13 kwietnia 2022 r. o szczególnych rozwiązaniach w zakresie przeciwdziałania wspieraniu agresji na Ukrainę oraz służących ochronie bezpieczeństwa narodowego (Dz.</w:t>
      </w:r>
      <w:r w:rsidR="00B801AB">
        <w:rPr>
          <w:rFonts w:asciiTheme="minorHAnsi" w:hAnsiTheme="minorHAnsi" w:cstheme="minorHAnsi"/>
        </w:rPr>
        <w:t xml:space="preserve"> </w:t>
      </w:r>
      <w:r w:rsidRPr="00B801AB">
        <w:rPr>
          <w:rFonts w:asciiTheme="minorHAnsi" w:hAnsiTheme="minorHAnsi" w:cstheme="minorHAnsi"/>
        </w:rPr>
        <w:t xml:space="preserve">U. </w:t>
      </w:r>
      <w:r w:rsidR="00B801AB">
        <w:rPr>
          <w:rFonts w:asciiTheme="minorHAnsi" w:hAnsiTheme="minorHAnsi" w:cstheme="minorHAnsi"/>
        </w:rPr>
        <w:br/>
      </w:r>
      <w:r w:rsidRPr="00B801AB">
        <w:rPr>
          <w:rFonts w:asciiTheme="minorHAnsi" w:hAnsiTheme="minorHAnsi" w:cstheme="minorHAnsi"/>
        </w:rPr>
        <w:t>z 2022 r. poz. 835),</w:t>
      </w:r>
      <w:r w:rsidR="00B801AB">
        <w:rPr>
          <w:rFonts w:asciiTheme="minorHAnsi" w:hAnsiTheme="minorHAnsi" w:cstheme="minorHAnsi"/>
        </w:rPr>
        <w:t xml:space="preserve"> </w:t>
      </w:r>
      <w:r w:rsidR="00BF3BAA" w:rsidRPr="00B801AB">
        <w:rPr>
          <w:rFonts w:asciiTheme="minorHAnsi" w:hAnsiTheme="minorHAnsi" w:cstheme="minorHAnsi"/>
        </w:rPr>
        <w:t>są aktualne</w:t>
      </w:r>
      <w:r w:rsidR="008B69E5" w:rsidRPr="00B801AB">
        <w:rPr>
          <w:rFonts w:asciiTheme="minorHAnsi" w:hAnsiTheme="minorHAnsi" w:cstheme="minorHAnsi"/>
        </w:rPr>
        <w:t xml:space="preserve"> i zgodne z prawdą oraz zostały przedstawione z pełną świadomością konsekwencji wprowadzenia Zamawiającego w błąd przy przedstawieniu informacji</w:t>
      </w:r>
      <w:r w:rsidR="00BF3BAA" w:rsidRPr="00B801AB">
        <w:rPr>
          <w:rFonts w:asciiTheme="minorHAnsi" w:hAnsiTheme="minorHAnsi" w:cstheme="minorHAnsi"/>
        </w:rPr>
        <w:t>.</w:t>
      </w:r>
    </w:p>
    <w:p w:rsidR="001A5673" w:rsidRPr="00B801AB" w:rsidRDefault="001A5673" w:rsidP="00753B03">
      <w:pPr>
        <w:spacing w:before="480" w:line="276" w:lineRule="auto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t>oświadczam, że uczestniczę w postępowaniu jako:</w:t>
      </w:r>
    </w:p>
    <w:p w:rsidR="001A5673" w:rsidRPr="00B801AB" w:rsidRDefault="005E3C73" w:rsidP="001A5673">
      <w:pPr>
        <w:spacing w:line="276" w:lineRule="auto"/>
        <w:jc w:val="both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A5673" w:rsidRPr="00B801AB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B801AB">
        <w:rPr>
          <w:rFonts w:asciiTheme="minorHAnsi" w:hAnsiTheme="minorHAnsi" w:cstheme="minorHAnsi"/>
        </w:rPr>
        <w:fldChar w:fldCharType="end"/>
      </w:r>
      <w:r w:rsidR="001A5673" w:rsidRPr="00B801AB">
        <w:rPr>
          <w:rFonts w:asciiTheme="minorHAnsi" w:hAnsiTheme="minorHAnsi" w:cstheme="minorHAnsi"/>
        </w:rPr>
        <w:t xml:space="preserve"> Wykonawca samodzielnie ubiegający się o udzielenie zamówienia</w:t>
      </w:r>
      <w:r w:rsidR="00517C13" w:rsidRPr="00B801AB">
        <w:rPr>
          <w:rFonts w:asciiTheme="minorHAnsi" w:hAnsiTheme="minorHAnsi" w:cstheme="minorHAnsi"/>
        </w:rPr>
        <w:t>*,</w:t>
      </w:r>
    </w:p>
    <w:p w:rsidR="001A5673" w:rsidRPr="00B801AB" w:rsidRDefault="005E3C73" w:rsidP="001A5673">
      <w:pPr>
        <w:spacing w:line="276" w:lineRule="auto"/>
        <w:jc w:val="both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A5673" w:rsidRPr="00B801AB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B801AB">
        <w:rPr>
          <w:rFonts w:asciiTheme="minorHAnsi" w:hAnsiTheme="minorHAnsi" w:cstheme="minorHAnsi"/>
        </w:rPr>
        <w:fldChar w:fldCharType="end"/>
      </w:r>
      <w:r w:rsidR="001A5673" w:rsidRPr="00B801AB">
        <w:rPr>
          <w:rFonts w:asciiTheme="minorHAnsi" w:hAnsiTheme="minorHAnsi" w:cstheme="minorHAnsi"/>
        </w:rPr>
        <w:t xml:space="preserve"> Wykonawca  ubiegający się o udzielenie zamówienia wspólnie z innymi Wykonawcami*,</w:t>
      </w:r>
    </w:p>
    <w:p w:rsidR="001A5673" w:rsidRPr="00B801AB" w:rsidRDefault="005E3C73" w:rsidP="001A5673">
      <w:pPr>
        <w:spacing w:line="276" w:lineRule="auto"/>
        <w:jc w:val="both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A5673" w:rsidRPr="00B801AB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B801AB">
        <w:rPr>
          <w:rFonts w:asciiTheme="minorHAnsi" w:hAnsiTheme="minorHAnsi" w:cstheme="minorHAnsi"/>
        </w:rPr>
        <w:fldChar w:fldCharType="end"/>
      </w:r>
      <w:r w:rsidR="001A5673" w:rsidRPr="00B801AB">
        <w:rPr>
          <w:rFonts w:asciiTheme="minorHAnsi" w:hAnsiTheme="minorHAnsi" w:cstheme="minorHAnsi"/>
        </w:rPr>
        <w:t xml:space="preserve"> </w:t>
      </w:r>
      <w:r w:rsidR="00517C13" w:rsidRPr="00B801AB">
        <w:rPr>
          <w:rFonts w:asciiTheme="minorHAnsi" w:hAnsiTheme="minorHAnsi" w:cstheme="minorHAnsi"/>
        </w:rPr>
        <w:t>Podmiot udostępniający zasoby*.</w:t>
      </w:r>
    </w:p>
    <w:p w:rsidR="00517C13" w:rsidRPr="00517C13" w:rsidRDefault="00517C13" w:rsidP="001A5673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517C13">
        <w:rPr>
          <w:rFonts w:asciiTheme="minorHAnsi" w:hAnsiTheme="minorHAnsi" w:cstheme="minorHAnsi"/>
          <w:sz w:val="16"/>
          <w:szCs w:val="16"/>
        </w:rPr>
        <w:t>* Zaznaczyć odpowiednie pole</w:t>
      </w:r>
    </w:p>
    <w:p w:rsidR="001A5673" w:rsidRPr="00517C13" w:rsidRDefault="001A5673" w:rsidP="00C35D72">
      <w:pPr>
        <w:spacing w:before="48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750" w:type="pct"/>
        <w:tblInd w:w="391" w:type="dxa"/>
        <w:tblLook w:val="04A0"/>
      </w:tblPr>
      <w:tblGrid>
        <w:gridCol w:w="2766"/>
        <w:gridCol w:w="715"/>
        <w:gridCol w:w="2642"/>
        <w:gridCol w:w="1202"/>
        <w:gridCol w:w="1497"/>
      </w:tblGrid>
      <w:tr w:rsidR="00E35F66" w:rsidRPr="00517C13" w:rsidTr="00C36DE0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asciiTheme="minorHAnsi" w:hAnsiTheme="minorHAnsi" w:cstheme="minorHAnsi"/>
              </w:rPr>
            </w:pPr>
            <w:r w:rsidRPr="00517C13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rPr>
                <w:rFonts w:asciiTheme="minorHAnsi" w:hAnsiTheme="minorHAnsi" w:cstheme="minorHAnsi"/>
              </w:rPr>
            </w:pPr>
            <w:r w:rsidRPr="00517C13">
              <w:rPr>
                <w:rFonts w:asciiTheme="minorHAnsi" w:hAnsiTheme="minorHAnsi" w:cstheme="minorHAnsi"/>
              </w:rPr>
              <w:t>2023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5F66" w:rsidRPr="00517C13" w:rsidTr="00C36DE0"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asciiTheme="minorHAnsi" w:hAnsiTheme="minorHAnsi" w:cstheme="minorHAnsi"/>
              </w:rPr>
            </w:pPr>
            <w:r w:rsidRPr="00517C13">
              <w:rPr>
                <w:rFonts w:asciiTheme="minorHAnsi" w:hAnsiTheme="minorHAnsi" w:cstheme="minorHAnsi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  <w:vertAlign w:val="superscript"/>
              </w:rPr>
            </w:pPr>
          </w:p>
        </w:tc>
      </w:tr>
      <w:tr w:rsidR="00E35F66" w:rsidRPr="00517C13" w:rsidTr="00C36DE0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5F66" w:rsidRPr="00517C13" w:rsidTr="00C36DE0">
        <w:tc>
          <w:tcPr>
            <w:tcW w:w="3383" w:type="dxa"/>
            <w:gridSpan w:val="2"/>
            <w:shd w:val="clear" w:color="auto" w:fill="auto"/>
          </w:tcPr>
          <w:p w:rsidR="00E35F66" w:rsidRPr="00517C13" w:rsidRDefault="00E35F66" w:rsidP="00C36DE0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:rsidR="00E35F66" w:rsidRPr="00517C13" w:rsidRDefault="00E35F66" w:rsidP="00C36DE0">
            <w:pPr>
              <w:pStyle w:val="Bezodstpw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517C13">
              <w:rPr>
                <w:rFonts w:cstheme="minorHAnsi"/>
                <w:i/>
                <w:sz w:val="16"/>
                <w:szCs w:val="16"/>
              </w:rPr>
              <w:t xml:space="preserve">(Kwalifikowany/e podpis/y elektroniczny/e lub </w:t>
            </w:r>
          </w:p>
          <w:p w:rsidR="00E35F66" w:rsidRPr="00517C13" w:rsidRDefault="00E35F66" w:rsidP="00C36DE0">
            <w:pPr>
              <w:pStyle w:val="Bezodstpw"/>
              <w:jc w:val="right"/>
              <w:rPr>
                <w:rFonts w:cstheme="minorHAnsi"/>
              </w:rPr>
            </w:pPr>
            <w:r w:rsidRPr="00517C13">
              <w:rPr>
                <w:rFonts w:cstheme="minorHAnsi"/>
                <w:i/>
                <w:sz w:val="16"/>
                <w:szCs w:val="16"/>
              </w:rPr>
              <w:t>podpis/y zaufany/e lub osobisty/e osoby/osób upoważnionej/</w:t>
            </w:r>
            <w:proofErr w:type="spellStart"/>
            <w:r w:rsidRPr="00517C13">
              <w:rPr>
                <w:rFonts w:cstheme="minorHAnsi"/>
                <w:i/>
                <w:sz w:val="16"/>
                <w:szCs w:val="16"/>
              </w:rPr>
              <w:t>nych</w:t>
            </w:r>
            <w:proofErr w:type="spellEnd"/>
            <w:r w:rsidRPr="00517C13">
              <w:rPr>
                <w:rFonts w:cstheme="minorHAnsi"/>
                <w:i/>
                <w:sz w:val="16"/>
                <w:szCs w:val="16"/>
              </w:rPr>
              <w:t xml:space="preserve">  </w:t>
            </w:r>
          </w:p>
          <w:p w:rsidR="00E35F66" w:rsidRPr="00517C13" w:rsidRDefault="00E35F66" w:rsidP="00C36DE0">
            <w:pPr>
              <w:pStyle w:val="Bezodstpw"/>
              <w:jc w:val="right"/>
              <w:rPr>
                <w:rFonts w:cstheme="minorHAnsi"/>
              </w:rPr>
            </w:pPr>
            <w:r w:rsidRPr="00517C13">
              <w:rPr>
                <w:rFonts w:cstheme="minorHAnsi"/>
                <w:i/>
                <w:sz w:val="16"/>
                <w:szCs w:val="16"/>
              </w:rPr>
              <w:t>do reprezentowania Wykonawcy</w:t>
            </w:r>
            <w:r w:rsidR="00F024D2">
              <w:rPr>
                <w:rFonts w:cstheme="minorHAnsi"/>
                <w:i/>
                <w:sz w:val="16"/>
                <w:szCs w:val="16"/>
              </w:rPr>
              <w:t xml:space="preserve">/ </w:t>
            </w:r>
            <w:bookmarkStart w:id="0" w:name="_GoBack"/>
            <w:r w:rsidR="00F024D2">
              <w:rPr>
                <w:rFonts w:cstheme="minorHAnsi"/>
                <w:i/>
                <w:sz w:val="16"/>
                <w:szCs w:val="16"/>
              </w:rPr>
              <w:t>Podmiotu udostępniającego zasoby</w:t>
            </w:r>
            <w:bookmarkEnd w:id="0"/>
            <w:r w:rsidRPr="00517C13">
              <w:rPr>
                <w:rFonts w:cstheme="minorHAnsi"/>
                <w:i/>
                <w:sz w:val="16"/>
                <w:szCs w:val="16"/>
              </w:rPr>
              <w:t>)</w:t>
            </w:r>
          </w:p>
          <w:p w:rsidR="00E35F66" w:rsidRPr="00517C13" w:rsidRDefault="00E35F66" w:rsidP="00C36DE0">
            <w:pPr>
              <w:rPr>
                <w:rFonts w:asciiTheme="minorHAnsi" w:hAnsiTheme="minorHAnsi" w:cstheme="minorHAnsi"/>
                <w:vertAlign w:val="superscript"/>
              </w:rPr>
            </w:pPr>
          </w:p>
        </w:tc>
      </w:tr>
    </w:tbl>
    <w:p w:rsidR="00B42F8A" w:rsidRPr="00B42F8A" w:rsidRDefault="00B42F8A" w:rsidP="00EF026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42F8A" w:rsidRPr="00B42F8A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615122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15122A" w16cid:durableId="27D44ED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16A" w:rsidRDefault="00A4616A">
      <w:r>
        <w:separator/>
      </w:r>
    </w:p>
  </w:endnote>
  <w:endnote w:type="continuationSeparator" w:id="0">
    <w:p w:rsidR="00A4616A" w:rsidRDefault="00A46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16A" w:rsidRDefault="00A4616A">
      <w:r>
        <w:separator/>
      </w:r>
    </w:p>
  </w:footnote>
  <w:footnote w:type="continuationSeparator" w:id="0">
    <w:p w:rsidR="00A4616A" w:rsidRDefault="00A461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1AB" w:rsidRPr="000D0532" w:rsidRDefault="00B801AB" w:rsidP="00B801AB">
    <w:pPr>
      <w:pStyle w:val="Nagwek1"/>
      <w:ind w:left="709" w:right="-93"/>
      <w:jc w:val="center"/>
      <w:rPr>
        <w:rFonts w:ascii="Calibri" w:hAnsi="Calibri" w:cs="Calibri"/>
        <w:sz w:val="18"/>
        <w:szCs w:val="18"/>
      </w:rPr>
    </w:pPr>
    <w:r w:rsidRPr="000D0532">
      <w:rPr>
        <w:rFonts w:ascii="Calibri" w:hAnsi="Calibri" w:cs="Calibri"/>
        <w:iCs/>
        <w:color w:val="000000"/>
        <w:sz w:val="18"/>
        <w:szCs w:val="18"/>
        <w:lang w:eastAsia="pl-PL"/>
      </w:rPr>
      <w:t xml:space="preserve">Postępowanie nr </w:t>
    </w:r>
    <w:r w:rsidR="00272B1B">
      <w:rPr>
        <w:rFonts w:ascii="Calibri" w:hAnsi="Calibri" w:cs="Calibri"/>
        <w:iCs/>
        <w:color w:val="000000"/>
        <w:sz w:val="18"/>
        <w:szCs w:val="18"/>
        <w:lang w:eastAsia="pl-PL"/>
      </w:rPr>
      <w:t>1801-ILZ.260.53.2023</w:t>
    </w:r>
  </w:p>
  <w:p w:rsidR="00B801AB" w:rsidRPr="000D0532" w:rsidRDefault="00B801AB" w:rsidP="00B801AB">
    <w:pPr>
      <w:pStyle w:val="Bezodstpw"/>
      <w:spacing w:after="240"/>
      <w:ind w:left="709"/>
      <w:jc w:val="center"/>
      <w:rPr>
        <w:rFonts w:ascii="Calibri" w:hAnsi="Calibri" w:cs="Calibri"/>
        <w:iCs/>
        <w:sz w:val="18"/>
        <w:szCs w:val="18"/>
      </w:rPr>
    </w:pPr>
    <w:r w:rsidRPr="000D0532">
      <w:rPr>
        <w:rFonts w:cstheme="minorHAnsi"/>
        <w:sz w:val="18"/>
        <w:szCs w:val="18"/>
      </w:rPr>
      <w:t xml:space="preserve">Modernizacja budynku biurowego Urzędu Skarbowego, oraz budowa wolnostojącego budynku garażowego </w:t>
    </w:r>
    <w:r>
      <w:rPr>
        <w:rFonts w:cstheme="minorHAnsi"/>
        <w:sz w:val="18"/>
        <w:szCs w:val="18"/>
      </w:rPr>
      <w:br/>
    </w:r>
    <w:r w:rsidRPr="000D0532">
      <w:rPr>
        <w:rFonts w:cstheme="minorHAnsi"/>
        <w:sz w:val="18"/>
        <w:szCs w:val="18"/>
      </w:rPr>
      <w:t xml:space="preserve">z przebudową przyległego parkingu w Sanoku przy ul. </w:t>
    </w:r>
    <w:proofErr w:type="spellStart"/>
    <w:r w:rsidRPr="000D0532">
      <w:rPr>
        <w:rFonts w:cstheme="minorHAnsi"/>
        <w:sz w:val="18"/>
        <w:szCs w:val="18"/>
      </w:rPr>
      <w:t>Kiczury</w:t>
    </w:r>
    <w:proofErr w:type="spellEnd"/>
    <w:r w:rsidRPr="000D0532">
      <w:rPr>
        <w:rFonts w:cstheme="minorHAnsi"/>
        <w:sz w:val="18"/>
        <w:szCs w:val="18"/>
      </w:rPr>
      <w:t xml:space="preserve"> 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E56DF"/>
    <w:multiLevelType w:val="hybridMultilevel"/>
    <w:tmpl w:val="C09471C0"/>
    <w:lvl w:ilvl="0" w:tplc="87D209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202A91"/>
    <w:multiLevelType w:val="hybridMultilevel"/>
    <w:tmpl w:val="E3F26DCC"/>
    <w:lvl w:ilvl="0" w:tplc="D4C4F0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śniewska Małgorzata 2">
    <w15:presenceInfo w15:providerId="AD" w15:userId="S-1-5-21-1525952054-1005573771-2909822258-723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000E1"/>
    <w:rsid w:val="00005E93"/>
    <w:rsid w:val="00013881"/>
    <w:rsid w:val="000211BE"/>
    <w:rsid w:val="00021D56"/>
    <w:rsid w:val="00043010"/>
    <w:rsid w:val="00063351"/>
    <w:rsid w:val="00071D99"/>
    <w:rsid w:val="00077C46"/>
    <w:rsid w:val="000838DE"/>
    <w:rsid w:val="00083A89"/>
    <w:rsid w:val="00090201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3FC4"/>
    <w:rsid w:val="001A522E"/>
    <w:rsid w:val="001A5673"/>
    <w:rsid w:val="001A6DAD"/>
    <w:rsid w:val="001B10EE"/>
    <w:rsid w:val="001E6853"/>
    <w:rsid w:val="001F74BA"/>
    <w:rsid w:val="00227BF4"/>
    <w:rsid w:val="00227F59"/>
    <w:rsid w:val="0023422B"/>
    <w:rsid w:val="00236027"/>
    <w:rsid w:val="00237B57"/>
    <w:rsid w:val="00241AAA"/>
    <w:rsid w:val="002473D8"/>
    <w:rsid w:val="00254D46"/>
    <w:rsid w:val="00267716"/>
    <w:rsid w:val="00272B1B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03899"/>
    <w:rsid w:val="00313BD9"/>
    <w:rsid w:val="00327094"/>
    <w:rsid w:val="003276AC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3F1DEF"/>
    <w:rsid w:val="00422880"/>
    <w:rsid w:val="00425E95"/>
    <w:rsid w:val="004262B9"/>
    <w:rsid w:val="00440B2E"/>
    <w:rsid w:val="00442B9F"/>
    <w:rsid w:val="00444C2E"/>
    <w:rsid w:val="00444F73"/>
    <w:rsid w:val="00460215"/>
    <w:rsid w:val="00476199"/>
    <w:rsid w:val="0047754D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17C13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5E3C73"/>
    <w:rsid w:val="00613E3D"/>
    <w:rsid w:val="00620686"/>
    <w:rsid w:val="00625EEF"/>
    <w:rsid w:val="00631B4F"/>
    <w:rsid w:val="0066433C"/>
    <w:rsid w:val="006658D4"/>
    <w:rsid w:val="00683B81"/>
    <w:rsid w:val="006C1355"/>
    <w:rsid w:val="006C72EE"/>
    <w:rsid w:val="006D469B"/>
    <w:rsid w:val="006F7958"/>
    <w:rsid w:val="0070004D"/>
    <w:rsid w:val="0070711C"/>
    <w:rsid w:val="00737A64"/>
    <w:rsid w:val="00737E6F"/>
    <w:rsid w:val="00745EB9"/>
    <w:rsid w:val="00753B03"/>
    <w:rsid w:val="00763EC5"/>
    <w:rsid w:val="0077057D"/>
    <w:rsid w:val="007869B9"/>
    <w:rsid w:val="007927B7"/>
    <w:rsid w:val="007A22C6"/>
    <w:rsid w:val="007C3D1B"/>
    <w:rsid w:val="007D3E68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5AC1"/>
    <w:rsid w:val="008775C6"/>
    <w:rsid w:val="00877FE6"/>
    <w:rsid w:val="00884D95"/>
    <w:rsid w:val="00887A35"/>
    <w:rsid w:val="00892CB8"/>
    <w:rsid w:val="008A490B"/>
    <w:rsid w:val="008A6E83"/>
    <w:rsid w:val="008A78CE"/>
    <w:rsid w:val="008B69E5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B307E"/>
    <w:rsid w:val="009C4462"/>
    <w:rsid w:val="009C5BF1"/>
    <w:rsid w:val="009D65A1"/>
    <w:rsid w:val="009D6894"/>
    <w:rsid w:val="009D7318"/>
    <w:rsid w:val="00A31277"/>
    <w:rsid w:val="00A37A54"/>
    <w:rsid w:val="00A4616A"/>
    <w:rsid w:val="00A505E1"/>
    <w:rsid w:val="00A61AC8"/>
    <w:rsid w:val="00A63871"/>
    <w:rsid w:val="00A6456C"/>
    <w:rsid w:val="00A6483B"/>
    <w:rsid w:val="00A65BFA"/>
    <w:rsid w:val="00A75BFF"/>
    <w:rsid w:val="00A84666"/>
    <w:rsid w:val="00A9692B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801AB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34F0"/>
    <w:rsid w:val="00DF3D4B"/>
    <w:rsid w:val="00DF4EE5"/>
    <w:rsid w:val="00E2028A"/>
    <w:rsid w:val="00E27021"/>
    <w:rsid w:val="00E31886"/>
    <w:rsid w:val="00E3237F"/>
    <w:rsid w:val="00E35F66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17A"/>
    <w:rsid w:val="00EF4C51"/>
    <w:rsid w:val="00EF5009"/>
    <w:rsid w:val="00F024D2"/>
    <w:rsid w:val="00F03DB8"/>
    <w:rsid w:val="00F145DB"/>
    <w:rsid w:val="00F238C3"/>
    <w:rsid w:val="00F239CA"/>
    <w:rsid w:val="00F36AE2"/>
    <w:rsid w:val="00F43BFA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qFormat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pktZnak">
    <w:name w:val="pkt Znak"/>
    <w:qFormat/>
    <w:rsid w:val="00E35F66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E35F66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BezodstpwZnak">
    <w:name w:val="Bez odstępów Znak"/>
    <w:link w:val="Bezodstpw"/>
    <w:uiPriority w:val="1"/>
    <w:qFormat/>
    <w:locked/>
    <w:rsid w:val="00E3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link w:val="BezodstpwZnak"/>
    <w:qFormat/>
    <w:rsid w:val="00E35F6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9B307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30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B307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B30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30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qFormat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pktZnak">
    <w:name w:val="pkt Znak"/>
    <w:qFormat/>
    <w:rsid w:val="00E35F66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E35F66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BezodstpwZnak">
    <w:name w:val="Bez odstępów Znak"/>
    <w:link w:val="Bezodstpw"/>
    <w:uiPriority w:val="1"/>
    <w:qFormat/>
    <w:locked/>
    <w:rsid w:val="00E3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link w:val="BezodstpwZnak"/>
    <w:qFormat/>
    <w:rsid w:val="00E35F6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9B307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30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B307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B30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B30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BCD4C-A277-4CF6-91F7-509256CA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GSCP</cp:lastModifiedBy>
  <cp:revision>5</cp:revision>
  <cp:lastPrinted>2021-02-25T08:43:00Z</cp:lastPrinted>
  <dcterms:created xsi:type="dcterms:W3CDTF">2023-04-06T06:13:00Z</dcterms:created>
  <dcterms:modified xsi:type="dcterms:W3CDTF">2023-09-08T11:19:00Z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2023-04-02T19:01:28.3122829+02:00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GRN-5a561c19-032a-4bb1-b079-7021098f3c2f</vt:lpwstr>
  </property>
  <property fmtid="{D5CDD505-2E9C-101B-9397-08002B2CF9AE}" pid="7" name="MFHash">
    <vt:lpwstr>F4haB8VFEtPdZfLCNx8IZjmJ1kRnXAUxI277P4TxLtM=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