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ED" w:rsidRDefault="008215ED" w:rsidP="008215ED">
      <w:pPr>
        <w:rPr>
          <w:rFonts w:ascii="Garamond" w:hAnsi="Garamond"/>
        </w:rPr>
      </w:pPr>
      <w:r>
        <w:rPr>
          <w:rFonts w:ascii="Garamond" w:hAnsi="Garamond"/>
        </w:rPr>
        <w:t>Z-t-P/</w:t>
      </w:r>
      <w:r w:rsidR="004417B0">
        <w:rPr>
          <w:rFonts w:ascii="Garamond" w:hAnsi="Garamond"/>
        </w:rPr>
        <w:t>2</w:t>
      </w:r>
      <w:r w:rsidR="00396330">
        <w:rPr>
          <w:rFonts w:ascii="Garamond" w:hAnsi="Garamond"/>
        </w:rPr>
        <w:t>5</w:t>
      </w:r>
      <w:r w:rsidR="00320D8E">
        <w:rPr>
          <w:rFonts w:ascii="Garamond" w:hAnsi="Garamond"/>
        </w:rPr>
        <w:t>/202</w:t>
      </w:r>
      <w:r w:rsidR="00396330">
        <w:rPr>
          <w:rFonts w:ascii="Garamond" w:hAnsi="Garamond"/>
        </w:rPr>
        <w:t>3</w:t>
      </w:r>
    </w:p>
    <w:p w:rsidR="00CF3C1A" w:rsidRDefault="0064300F" w:rsidP="0064300F">
      <w:pPr>
        <w:jc w:val="right"/>
        <w:rPr>
          <w:rFonts w:ascii="Garamond" w:hAnsi="Garamond"/>
        </w:rPr>
      </w:pPr>
      <w:r w:rsidRPr="0064300F">
        <w:rPr>
          <w:rFonts w:ascii="Garamond" w:hAnsi="Garamond"/>
        </w:rPr>
        <w:t xml:space="preserve">Załącznik nr </w:t>
      </w:r>
      <w:r w:rsidR="007977DC">
        <w:rPr>
          <w:rFonts w:ascii="Garamond" w:hAnsi="Garamond"/>
        </w:rPr>
        <w:t>7</w:t>
      </w:r>
      <w:r w:rsidRPr="0064300F">
        <w:rPr>
          <w:rFonts w:ascii="Garamond" w:hAnsi="Garamond"/>
        </w:rPr>
        <w:t xml:space="preserve"> do SWZ</w:t>
      </w:r>
    </w:p>
    <w:p w:rsidR="0064300F" w:rsidRDefault="0064300F" w:rsidP="0064300F">
      <w:pPr>
        <w:jc w:val="center"/>
        <w:rPr>
          <w:rFonts w:ascii="Garamond" w:hAnsi="Garamond"/>
          <w:b/>
        </w:rPr>
      </w:pPr>
    </w:p>
    <w:p w:rsidR="0064300F" w:rsidRDefault="0064300F" w:rsidP="0064300F">
      <w:pPr>
        <w:jc w:val="center"/>
        <w:rPr>
          <w:rFonts w:ascii="Garamond" w:hAnsi="Garamond"/>
          <w:b/>
        </w:rPr>
      </w:pPr>
      <w:r w:rsidRPr="0064300F">
        <w:rPr>
          <w:rFonts w:ascii="Garamond" w:hAnsi="Garamond"/>
          <w:b/>
        </w:rPr>
        <w:t>OPIS PRZEDMIOTU ZAMÓWIENIA</w:t>
      </w:r>
    </w:p>
    <w:p w:rsidR="00C26A1E" w:rsidRPr="00B04910" w:rsidRDefault="002D5839" w:rsidP="00B04910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Garamond" w:hAnsi="Garamond"/>
        </w:rPr>
      </w:pPr>
      <w:r w:rsidRPr="00B04910">
        <w:rPr>
          <w:rFonts w:ascii="Garamond" w:hAnsi="Garamond"/>
        </w:rPr>
        <w:t xml:space="preserve">Przedmiotem zamówienia </w:t>
      </w:r>
      <w:r w:rsidR="00320D8E" w:rsidRPr="00B04910">
        <w:rPr>
          <w:rFonts w:ascii="Garamond" w:hAnsi="Garamond"/>
        </w:rPr>
        <w:t>jest</w:t>
      </w:r>
      <w:r w:rsidRPr="00B04910">
        <w:rPr>
          <w:rFonts w:ascii="Garamond" w:hAnsi="Garamond"/>
        </w:rPr>
        <w:t xml:space="preserve"> dostaw</w:t>
      </w:r>
      <w:r w:rsidR="00320D8E" w:rsidRPr="00B04910">
        <w:rPr>
          <w:rFonts w:ascii="Garamond" w:hAnsi="Garamond"/>
        </w:rPr>
        <w:t>a</w:t>
      </w:r>
      <w:r w:rsidR="00741971" w:rsidRPr="00B04910">
        <w:rPr>
          <w:rFonts w:ascii="Garamond" w:hAnsi="Garamond"/>
        </w:rPr>
        <w:t xml:space="preserve"> węgla kamiennego (kostka)</w:t>
      </w:r>
      <w:r w:rsidR="00320D8E" w:rsidRPr="00B04910">
        <w:rPr>
          <w:rFonts w:ascii="Garamond" w:hAnsi="Garamond"/>
        </w:rPr>
        <w:t xml:space="preserve"> i</w:t>
      </w:r>
      <w:r w:rsidR="001C7606" w:rsidRPr="00B04910">
        <w:rPr>
          <w:rFonts w:ascii="Garamond" w:hAnsi="Garamond"/>
        </w:rPr>
        <w:t xml:space="preserve"> </w:t>
      </w:r>
      <w:proofErr w:type="spellStart"/>
      <w:r w:rsidR="00320D8E" w:rsidRPr="00B04910">
        <w:rPr>
          <w:rFonts w:ascii="Garamond" w:hAnsi="Garamond"/>
        </w:rPr>
        <w:t>ekogroszku</w:t>
      </w:r>
      <w:proofErr w:type="spellEnd"/>
      <w:r w:rsidR="001C7606" w:rsidRPr="00B04910">
        <w:rPr>
          <w:rFonts w:ascii="Garamond" w:hAnsi="Garamond"/>
        </w:rPr>
        <w:t xml:space="preserve"> </w:t>
      </w:r>
      <w:r w:rsidRPr="00B04910">
        <w:rPr>
          <w:rFonts w:ascii="Garamond" w:hAnsi="Garamond"/>
        </w:rPr>
        <w:t>do jednostek Policji województwa warmińsko – mazurskiego.</w:t>
      </w:r>
    </w:p>
    <w:p w:rsidR="002D5839" w:rsidRPr="002D5839" w:rsidRDefault="002D5839" w:rsidP="002D5839">
      <w:pPr>
        <w:suppressAutoHyphens/>
        <w:spacing w:after="0" w:line="240" w:lineRule="auto"/>
        <w:jc w:val="both"/>
        <w:rPr>
          <w:rFonts w:ascii="Garamond" w:hAnsi="Garamond"/>
        </w:rPr>
      </w:pPr>
    </w:p>
    <w:p w:rsidR="002D5839" w:rsidRDefault="002D5839" w:rsidP="002D5839">
      <w:pPr>
        <w:suppressAutoHyphens/>
        <w:spacing w:after="0" w:line="240" w:lineRule="auto"/>
        <w:ind w:left="284" w:hanging="284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 xml:space="preserve">2. </w:t>
      </w:r>
      <w:r w:rsidRPr="002D5839">
        <w:rPr>
          <w:rFonts w:ascii="Garamond" w:eastAsia="Calibri" w:hAnsi="Garamond" w:cs="Arial"/>
        </w:rPr>
        <w:t xml:space="preserve">Przedmiot zamówienia został podzielony na </w:t>
      </w:r>
      <w:r w:rsidR="00320D8E">
        <w:rPr>
          <w:rFonts w:ascii="Garamond" w:hAnsi="Garamond" w:cs="Arial"/>
        </w:rPr>
        <w:t>7</w:t>
      </w:r>
      <w:r w:rsidR="00741971">
        <w:rPr>
          <w:rFonts w:ascii="Garamond" w:eastAsia="Calibri" w:hAnsi="Garamond" w:cs="Arial"/>
        </w:rPr>
        <w:t xml:space="preserve"> zadań</w:t>
      </w:r>
      <w:r w:rsidRPr="002D5839">
        <w:rPr>
          <w:rFonts w:ascii="Garamond" w:eastAsia="Calibri" w:hAnsi="Garamond" w:cs="Arial"/>
        </w:rPr>
        <w:t xml:space="preserve"> częściow</w:t>
      </w:r>
      <w:r w:rsidR="00741971">
        <w:rPr>
          <w:rFonts w:ascii="Garamond" w:eastAsia="Calibri" w:hAnsi="Garamond" w:cs="Arial"/>
        </w:rPr>
        <w:t>ych</w:t>
      </w:r>
      <w:r w:rsidRPr="002D5839">
        <w:rPr>
          <w:rFonts w:ascii="Garamond" w:hAnsi="Garamond" w:cs="Arial"/>
        </w:rPr>
        <w:t xml:space="preserve">. </w:t>
      </w:r>
      <w:r w:rsidRPr="002D5839">
        <w:rPr>
          <w:rFonts w:ascii="Garamond" w:eastAsia="Calibri" w:hAnsi="Garamond" w:cs="Arial"/>
        </w:rPr>
        <w:t xml:space="preserve">Zakres terytorialny </w:t>
      </w:r>
      <w:r w:rsidRPr="002D5839">
        <w:rPr>
          <w:rFonts w:ascii="Garamond" w:hAnsi="Garamond" w:cs="Arial"/>
        </w:rPr>
        <w:t>dostaw</w:t>
      </w:r>
      <w:r w:rsidRPr="002D5839">
        <w:rPr>
          <w:rFonts w:ascii="Garamond" w:eastAsia="Calibri" w:hAnsi="Garamond" w:cs="Arial"/>
        </w:rPr>
        <w:t xml:space="preserve"> dla każdego zadania obejmuje teren działania jednostki Policji, której zadanie dotyczy</w:t>
      </w:r>
      <w:r w:rsidR="005C58E3">
        <w:rPr>
          <w:rFonts w:ascii="Garamond" w:eastAsia="Calibri" w:hAnsi="Garamond" w:cs="Arial"/>
        </w:rPr>
        <w:t>:</w:t>
      </w:r>
    </w:p>
    <w:p w:rsidR="00FB06A2" w:rsidRDefault="00FB06A2" w:rsidP="002D5839">
      <w:pPr>
        <w:suppressAutoHyphens/>
        <w:spacing w:after="0" w:line="240" w:lineRule="auto"/>
        <w:ind w:left="284" w:hanging="284"/>
        <w:jc w:val="both"/>
        <w:rPr>
          <w:rFonts w:ascii="Garamond" w:eastAsia="Calibri" w:hAnsi="Garamond" w:cs="Arial"/>
        </w:rPr>
      </w:pP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454C74">
        <w:rPr>
          <w:rFonts w:ascii="Garamond" w:hAnsi="Garamond"/>
          <w:b/>
        </w:rPr>
        <w:t>Zadanie nr 1</w:t>
      </w:r>
      <w:r w:rsidRPr="00454C74">
        <w:rPr>
          <w:rFonts w:ascii="Garamond" w:hAnsi="Garamond"/>
        </w:rPr>
        <w:t xml:space="preserve"> – </w:t>
      </w:r>
      <w:r w:rsidR="00320D8E">
        <w:rPr>
          <w:rFonts w:ascii="Garamond" w:hAnsi="Garamond"/>
        </w:rPr>
        <w:t>dostawa</w:t>
      </w:r>
      <w:r w:rsidRPr="00454C74">
        <w:rPr>
          <w:rFonts w:ascii="Garamond" w:hAnsi="Garamond"/>
        </w:rPr>
        <w:t xml:space="preserve"> węgla kamiennego (kostka) do kotłowni zlokalizowanej </w:t>
      </w:r>
      <w:r w:rsidR="004E4E24">
        <w:rPr>
          <w:rFonts w:ascii="Garamond" w:hAnsi="Garamond"/>
        </w:rPr>
        <w:t>na terenie</w:t>
      </w:r>
      <w:r w:rsidRPr="00454C74">
        <w:rPr>
          <w:rFonts w:ascii="Garamond" w:hAnsi="Garamond"/>
        </w:rPr>
        <w:t xml:space="preserve"> </w:t>
      </w:r>
      <w:r w:rsidR="004E4E24">
        <w:rPr>
          <w:rFonts w:ascii="Garamond" w:hAnsi="Garamond"/>
        </w:rPr>
        <w:br/>
      </w:r>
      <w:r w:rsidRPr="00454C74">
        <w:rPr>
          <w:rFonts w:ascii="Garamond" w:hAnsi="Garamond"/>
        </w:rPr>
        <w:t xml:space="preserve">PP w Bisztynku przy ul. Wojska Polskiego 10 (teren działania Komendy Powiatowej Policji w Bartoszycach) </w:t>
      </w:r>
      <w:r>
        <w:rPr>
          <w:rFonts w:ascii="Garamond" w:hAnsi="Garamond"/>
        </w:rPr>
        <w:br/>
      </w:r>
      <w:r w:rsidRPr="00454C74">
        <w:rPr>
          <w:rFonts w:ascii="Garamond" w:hAnsi="Garamond"/>
        </w:rPr>
        <w:t xml:space="preserve">w szacowanej ilości </w:t>
      </w:r>
      <w:r w:rsidR="00396330">
        <w:rPr>
          <w:rFonts w:ascii="Garamond" w:hAnsi="Garamond"/>
          <w:b/>
        </w:rPr>
        <w:t>5</w:t>
      </w:r>
      <w:r w:rsidRPr="00454C74">
        <w:rPr>
          <w:rFonts w:ascii="Garamond" w:hAnsi="Garamond"/>
          <w:b/>
        </w:rPr>
        <w:t>,0 ton</w:t>
      </w:r>
      <w:r>
        <w:rPr>
          <w:rFonts w:ascii="Garamond" w:hAnsi="Garamond"/>
          <w:b/>
        </w:rPr>
        <w:t>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>Zadanie nr 2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320D8E">
        <w:rPr>
          <w:rFonts w:ascii="Garamond" w:hAnsi="Garamond"/>
        </w:rPr>
        <w:t>dostawa</w:t>
      </w:r>
      <w:r w:rsidRPr="00741971">
        <w:rPr>
          <w:rFonts w:ascii="Garamond" w:hAnsi="Garamond"/>
        </w:rPr>
        <w:t xml:space="preserve"> węgla kamiennego (kostka) do kotłowni zlokalizowan</w:t>
      </w:r>
      <w:r w:rsidR="00396330">
        <w:rPr>
          <w:rFonts w:ascii="Garamond" w:hAnsi="Garamond"/>
        </w:rPr>
        <w:t xml:space="preserve">ej na terenie IV RD Tolkmicko przy ul. Świętojańskiej 31 (teren działania </w:t>
      </w:r>
      <w:r w:rsidRPr="00741971">
        <w:rPr>
          <w:rFonts w:ascii="Garamond" w:eastAsia="MS Mincho" w:hAnsi="Garamond" w:cs="Arial"/>
        </w:rPr>
        <w:t>Komendy Miejskiej Policji w Elblągu</w:t>
      </w:r>
      <w:r w:rsidR="00396330">
        <w:rPr>
          <w:rFonts w:ascii="Garamond" w:eastAsia="MS Mincho" w:hAnsi="Garamond" w:cs="Arial"/>
        </w:rPr>
        <w:t xml:space="preserve">) </w:t>
      </w:r>
      <w:r w:rsidRPr="00741971">
        <w:rPr>
          <w:rFonts w:ascii="Garamond" w:eastAsia="MS Mincho" w:hAnsi="Garamond" w:cs="Arial"/>
        </w:rPr>
        <w:t>w szacowanej ilości</w:t>
      </w:r>
      <w:r w:rsidR="004E4E24">
        <w:rPr>
          <w:rFonts w:ascii="Garamond" w:eastAsia="MS Mincho" w:hAnsi="Garamond" w:cs="Arial"/>
        </w:rPr>
        <w:br/>
      </w:r>
      <w:r w:rsidRPr="00741971">
        <w:rPr>
          <w:rFonts w:ascii="Garamond" w:eastAsia="MS Mincho" w:hAnsi="Garamond" w:cs="Arial"/>
          <w:b/>
        </w:rPr>
        <w:t>1</w:t>
      </w:r>
      <w:r w:rsidR="00396330">
        <w:rPr>
          <w:rFonts w:ascii="Garamond" w:eastAsia="MS Mincho" w:hAnsi="Garamond" w:cs="Arial"/>
          <w:b/>
        </w:rPr>
        <w:t>3</w:t>
      </w:r>
      <w:r w:rsidRPr="00741971">
        <w:rPr>
          <w:rFonts w:ascii="Garamond" w:eastAsia="MS Mincho" w:hAnsi="Garamond" w:cs="Arial"/>
          <w:b/>
        </w:rPr>
        <w:t>,0 ton</w:t>
      </w:r>
      <w:r w:rsidRPr="00741971">
        <w:rPr>
          <w:rFonts w:ascii="Garamond" w:eastAsia="MS Mincho" w:hAnsi="Garamond" w:cs="Arial"/>
        </w:rPr>
        <w:t>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320D8E">
        <w:rPr>
          <w:rFonts w:ascii="Garamond" w:hAnsi="Garamond"/>
          <w:b/>
        </w:rPr>
        <w:t>3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320D8E">
        <w:rPr>
          <w:rFonts w:ascii="Garamond" w:hAnsi="Garamond"/>
        </w:rPr>
        <w:t>dostawa</w:t>
      </w:r>
      <w:r w:rsidRPr="00741971">
        <w:rPr>
          <w:rFonts w:ascii="Garamond" w:hAnsi="Garamond"/>
        </w:rPr>
        <w:t xml:space="preserve"> węgla kamiennego (kostka)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</w:t>
      </w:r>
      <w:r w:rsidR="004E4E24">
        <w:rPr>
          <w:rFonts w:ascii="Garamond" w:hAnsi="Garamond"/>
        </w:rPr>
        <w:br/>
      </w:r>
      <w:r w:rsidRPr="00741971">
        <w:rPr>
          <w:rFonts w:ascii="Garamond" w:hAnsi="Garamond"/>
        </w:rPr>
        <w:t xml:space="preserve">PP w Zalewie przy ul. 29 stycznia 7 (teren działania Komendy Powiatowej Policji w Iławie) w szacowanej ilości </w:t>
      </w:r>
      <w:r>
        <w:rPr>
          <w:rFonts w:ascii="Garamond" w:hAnsi="Garamond"/>
        </w:rPr>
        <w:br/>
      </w:r>
      <w:r w:rsidR="00396330">
        <w:rPr>
          <w:rFonts w:ascii="Garamond" w:hAnsi="Garamond"/>
          <w:b/>
        </w:rPr>
        <w:t>3</w:t>
      </w:r>
      <w:r w:rsidRPr="00741971">
        <w:rPr>
          <w:rFonts w:ascii="Garamond" w:hAnsi="Garamond"/>
          <w:b/>
        </w:rPr>
        <w:t>,0 ton,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320D8E">
        <w:rPr>
          <w:rFonts w:ascii="Garamond" w:hAnsi="Garamond"/>
          <w:b/>
        </w:rPr>
        <w:t>4</w:t>
      </w:r>
      <w:r w:rsidRPr="00741971">
        <w:rPr>
          <w:rFonts w:ascii="Garamond" w:hAnsi="Garamond"/>
        </w:rPr>
        <w:t xml:space="preserve"> – </w:t>
      </w:r>
      <w:r w:rsidR="00320D8E">
        <w:rPr>
          <w:rFonts w:ascii="Garamond" w:hAnsi="Garamond"/>
        </w:rPr>
        <w:t>dostawa</w:t>
      </w:r>
      <w:r w:rsidRPr="00741971">
        <w:rPr>
          <w:rFonts w:ascii="Garamond" w:hAnsi="Garamond"/>
        </w:rPr>
        <w:t xml:space="preserve"> węgla kamiennego (kostka)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PP w Jezioranach przy ul. Mickiewicza 9 (teren działania Komendy Miejskiej Policji w Olsztynie) w szacowanej ilości </w:t>
      </w:r>
      <w:r w:rsidR="00396330">
        <w:rPr>
          <w:rFonts w:ascii="Garamond" w:hAnsi="Garamond"/>
          <w:b/>
        </w:rPr>
        <w:t>4</w:t>
      </w:r>
      <w:r w:rsidRPr="00320D8E">
        <w:rPr>
          <w:rFonts w:ascii="Garamond" w:hAnsi="Garamond"/>
          <w:b/>
        </w:rPr>
        <w:t>,</w:t>
      </w:r>
      <w:r w:rsidRPr="00741971">
        <w:rPr>
          <w:rFonts w:ascii="Garamond" w:hAnsi="Garamond"/>
          <w:b/>
        </w:rPr>
        <w:t>0 ton,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320D8E">
        <w:rPr>
          <w:rFonts w:ascii="Garamond" w:hAnsi="Garamond"/>
          <w:b/>
        </w:rPr>
        <w:t>5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320D8E">
        <w:rPr>
          <w:rFonts w:ascii="Garamond" w:hAnsi="Garamond"/>
        </w:rPr>
        <w:t>dostawa</w:t>
      </w:r>
      <w:r w:rsidRPr="00741971">
        <w:rPr>
          <w:rFonts w:ascii="Garamond" w:hAnsi="Garamond"/>
        </w:rPr>
        <w:t xml:space="preserve"> węgla kamiennego (kostka)</w:t>
      </w:r>
      <w:r w:rsidR="00FB7693">
        <w:rPr>
          <w:rFonts w:ascii="Garamond" w:hAnsi="Garamond"/>
        </w:rPr>
        <w:t xml:space="preserve"> i </w:t>
      </w:r>
      <w:proofErr w:type="spellStart"/>
      <w:r w:rsidR="00FB7693">
        <w:rPr>
          <w:rFonts w:ascii="Garamond" w:hAnsi="Garamond"/>
        </w:rPr>
        <w:t>ekogroszku</w:t>
      </w:r>
      <w:proofErr w:type="spellEnd"/>
      <w:r w:rsidRPr="00741971">
        <w:rPr>
          <w:rFonts w:ascii="Garamond" w:hAnsi="Garamond"/>
        </w:rPr>
        <w:t xml:space="preserve">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Komendzie Powiatowej Policji w Olecku przy ul. Zamkowej 1 w szacowanej ilości </w:t>
      </w:r>
      <w:r w:rsidR="00320D8E">
        <w:rPr>
          <w:rFonts w:ascii="Garamond" w:hAnsi="Garamond"/>
          <w:b/>
        </w:rPr>
        <w:t>80</w:t>
      </w:r>
      <w:r w:rsidRPr="00741971">
        <w:rPr>
          <w:rFonts w:ascii="Garamond" w:hAnsi="Garamond"/>
          <w:b/>
        </w:rPr>
        <w:t>,0 ton</w:t>
      </w:r>
      <w:r w:rsidR="00396330">
        <w:rPr>
          <w:rFonts w:ascii="Garamond" w:hAnsi="Garamond"/>
          <w:b/>
        </w:rPr>
        <w:t xml:space="preserve"> </w:t>
      </w:r>
      <w:r w:rsidR="00FB7693" w:rsidRPr="00FB7693">
        <w:rPr>
          <w:rFonts w:ascii="Garamond" w:hAnsi="Garamond"/>
        </w:rPr>
        <w:t xml:space="preserve">węgla kamiennego </w:t>
      </w:r>
      <w:r w:rsidR="00396330" w:rsidRPr="00FB7693">
        <w:rPr>
          <w:rFonts w:ascii="Garamond" w:hAnsi="Garamond"/>
        </w:rPr>
        <w:t xml:space="preserve">oraz </w:t>
      </w:r>
      <w:proofErr w:type="spellStart"/>
      <w:r w:rsidR="00396330">
        <w:rPr>
          <w:rFonts w:ascii="Garamond" w:hAnsi="Garamond"/>
        </w:rPr>
        <w:t>ekogroszku</w:t>
      </w:r>
      <w:proofErr w:type="spellEnd"/>
      <w:r w:rsidR="00396330">
        <w:rPr>
          <w:rFonts w:ascii="Garamond" w:hAnsi="Garamond"/>
        </w:rPr>
        <w:t xml:space="preserve"> w szacowanej ilości </w:t>
      </w:r>
      <w:r w:rsidR="00396330">
        <w:rPr>
          <w:rFonts w:ascii="Garamond" w:hAnsi="Garamond"/>
          <w:b/>
        </w:rPr>
        <w:t>50,0 ton,</w:t>
      </w:r>
      <w:bookmarkStart w:id="0" w:name="_GoBack"/>
      <w:bookmarkEnd w:id="0"/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320D8E">
        <w:rPr>
          <w:rFonts w:ascii="Garamond" w:hAnsi="Garamond"/>
          <w:b/>
        </w:rPr>
        <w:t>6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320D8E">
        <w:rPr>
          <w:rFonts w:ascii="Garamond" w:hAnsi="Garamond"/>
        </w:rPr>
        <w:t>dostawa</w:t>
      </w:r>
      <w:r w:rsidR="001C7606">
        <w:rPr>
          <w:rFonts w:ascii="Garamond" w:hAnsi="Garamond"/>
        </w:rPr>
        <w:t xml:space="preserve"> </w:t>
      </w:r>
      <w:proofErr w:type="spellStart"/>
      <w:r w:rsidR="00320D8E">
        <w:rPr>
          <w:rFonts w:ascii="Garamond" w:hAnsi="Garamond"/>
        </w:rPr>
        <w:t>ekogrosz</w:t>
      </w:r>
      <w:r w:rsidR="001C7606">
        <w:rPr>
          <w:rFonts w:ascii="Garamond" w:hAnsi="Garamond"/>
        </w:rPr>
        <w:t>ku</w:t>
      </w:r>
      <w:proofErr w:type="spellEnd"/>
      <w:r w:rsidRPr="00741971">
        <w:rPr>
          <w:rFonts w:ascii="Garamond" w:hAnsi="Garamond"/>
        </w:rPr>
        <w:t xml:space="preserve">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PP w Miłakowie przy </w:t>
      </w:r>
      <w:r w:rsidR="00396330">
        <w:rPr>
          <w:rFonts w:ascii="Garamond" w:hAnsi="Garamond"/>
        </w:rPr>
        <w:br/>
      </w:r>
      <w:r w:rsidRPr="00741971">
        <w:rPr>
          <w:rFonts w:ascii="Garamond" w:hAnsi="Garamond"/>
        </w:rPr>
        <w:t xml:space="preserve">ul. Daszyńskiego 14 (teren działania Komendy Powiatowej Policji w Ostródzie) w szacowanej ilości </w:t>
      </w:r>
      <w:r w:rsidR="00320D8E">
        <w:rPr>
          <w:rFonts w:ascii="Garamond" w:hAnsi="Garamond"/>
          <w:b/>
        </w:rPr>
        <w:t>5</w:t>
      </w:r>
      <w:r w:rsidRPr="00741971">
        <w:rPr>
          <w:rFonts w:ascii="Garamond" w:hAnsi="Garamond"/>
          <w:b/>
        </w:rPr>
        <w:t>,0 ton,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320D8E">
        <w:rPr>
          <w:rFonts w:ascii="Garamond" w:hAnsi="Garamond"/>
          <w:b/>
        </w:rPr>
        <w:t>7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320D8E">
        <w:rPr>
          <w:rFonts w:ascii="Garamond" w:hAnsi="Garamond"/>
        </w:rPr>
        <w:t>dostawa</w:t>
      </w:r>
      <w:r w:rsidRPr="00741971">
        <w:rPr>
          <w:rFonts w:ascii="Garamond" w:hAnsi="Garamond"/>
        </w:rPr>
        <w:t xml:space="preserve"> węgla kamiennego (kostka)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</w:t>
      </w:r>
      <w:r w:rsidR="004E4E24">
        <w:rPr>
          <w:rFonts w:ascii="Garamond" w:hAnsi="Garamond"/>
        </w:rPr>
        <w:br/>
      </w:r>
      <w:r w:rsidRPr="00741971">
        <w:rPr>
          <w:rFonts w:ascii="Garamond" w:hAnsi="Garamond"/>
        </w:rPr>
        <w:t xml:space="preserve">KP w Ruciane Nida przy ul. Mazurskiej 1 (teren działania Komendy Powiatowej Policji w Piszu) w szacowanej ilości </w:t>
      </w:r>
      <w:r w:rsidR="00396330">
        <w:rPr>
          <w:rFonts w:ascii="Garamond" w:hAnsi="Garamond"/>
          <w:b/>
        </w:rPr>
        <w:t>5</w:t>
      </w:r>
      <w:r w:rsidRPr="00741971">
        <w:rPr>
          <w:rFonts w:ascii="Garamond" w:hAnsi="Garamond"/>
          <w:b/>
        </w:rPr>
        <w:t>,0 ton</w:t>
      </w:r>
      <w:r w:rsidR="00396330">
        <w:rPr>
          <w:rFonts w:ascii="Garamond" w:hAnsi="Garamond"/>
          <w:b/>
        </w:rPr>
        <w:t>.</w:t>
      </w:r>
    </w:p>
    <w:p w:rsidR="002D5839" w:rsidRDefault="002D5839" w:rsidP="002D5839">
      <w:pPr>
        <w:suppressAutoHyphens/>
        <w:spacing w:after="0" w:line="240" w:lineRule="auto"/>
        <w:ind w:firstLine="284"/>
        <w:jc w:val="both"/>
        <w:rPr>
          <w:rFonts w:ascii="Garamond" w:eastAsia="Calibri" w:hAnsi="Garamond" w:cs="Arial"/>
        </w:rPr>
      </w:pPr>
      <w:r w:rsidRPr="002D5839">
        <w:rPr>
          <w:rFonts w:ascii="Garamond" w:eastAsia="Calibri" w:hAnsi="Garamond" w:cs="Arial"/>
        </w:rPr>
        <w:t>Zamawiający dopuszcza składanie ofert na wybrane zadania częściowe w ramach podziału jak wyżej.</w:t>
      </w:r>
    </w:p>
    <w:p w:rsidR="002D5839" w:rsidRDefault="002D5839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8879D5" w:rsidRDefault="008879D5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8879D5" w:rsidRPr="008879D5" w:rsidRDefault="008879D5" w:rsidP="008879D5">
      <w:pPr>
        <w:suppressAutoHyphens/>
        <w:spacing w:after="0" w:line="240" w:lineRule="auto"/>
        <w:jc w:val="center"/>
        <w:rPr>
          <w:rFonts w:ascii="Garamond" w:eastAsia="Calibri" w:hAnsi="Garamond" w:cs="Arial"/>
          <w:b/>
        </w:rPr>
      </w:pPr>
      <w:r w:rsidRPr="008879D5">
        <w:rPr>
          <w:rFonts w:ascii="Garamond" w:eastAsia="Calibri" w:hAnsi="Garamond" w:cs="Arial"/>
          <w:b/>
        </w:rPr>
        <w:t>WĘGIEL KAMIENNY</w:t>
      </w:r>
      <w:r w:rsidR="00320D8E">
        <w:rPr>
          <w:rFonts w:ascii="Garamond" w:eastAsia="Calibri" w:hAnsi="Garamond" w:cs="Arial"/>
          <w:b/>
        </w:rPr>
        <w:t xml:space="preserve"> i EKOGROSZEK</w:t>
      </w:r>
      <w:r w:rsidR="007F6B11">
        <w:rPr>
          <w:rFonts w:ascii="Garamond" w:eastAsia="Calibri" w:hAnsi="Garamond" w:cs="Arial"/>
          <w:b/>
        </w:rPr>
        <w:t xml:space="preserve"> (zadania nr 1-</w:t>
      </w:r>
      <w:r w:rsidR="00320D8E">
        <w:rPr>
          <w:rFonts w:ascii="Garamond" w:eastAsia="Calibri" w:hAnsi="Garamond" w:cs="Arial"/>
          <w:b/>
        </w:rPr>
        <w:t>7</w:t>
      </w:r>
      <w:r w:rsidR="007F6B11">
        <w:rPr>
          <w:rFonts w:ascii="Garamond" w:eastAsia="Calibri" w:hAnsi="Garamond" w:cs="Arial"/>
          <w:b/>
        </w:rPr>
        <w:t>)</w:t>
      </w:r>
      <w:r>
        <w:rPr>
          <w:rFonts w:ascii="Garamond" w:eastAsia="Calibri" w:hAnsi="Garamond" w:cs="Arial"/>
          <w:b/>
        </w:rPr>
        <w:t>:</w:t>
      </w:r>
    </w:p>
    <w:p w:rsidR="008879D5" w:rsidRPr="002D5839" w:rsidRDefault="008879D5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2954AF" w:rsidRDefault="002D5839" w:rsidP="002D5839">
      <w:pPr>
        <w:suppressAutoHyphens/>
        <w:ind w:left="284" w:hanging="284"/>
        <w:jc w:val="both"/>
        <w:rPr>
          <w:rFonts w:ascii="Garamond" w:hAnsi="Garamond" w:cs="Arial"/>
        </w:rPr>
      </w:pPr>
      <w:r w:rsidRPr="002954AF">
        <w:rPr>
          <w:rFonts w:ascii="Garamond" w:hAnsi="Garamond" w:cs="Arial"/>
        </w:rPr>
        <w:t xml:space="preserve">3. </w:t>
      </w:r>
      <w:r w:rsidR="002954AF" w:rsidRPr="002954AF">
        <w:rPr>
          <w:rFonts w:ascii="Garamond" w:hAnsi="Garamond" w:cs="Arial"/>
        </w:rPr>
        <w:t>Szczegółowy opis przedmiot</w:t>
      </w:r>
      <w:r w:rsidR="007F6B11">
        <w:rPr>
          <w:rFonts w:ascii="Garamond" w:hAnsi="Garamond" w:cs="Arial"/>
        </w:rPr>
        <w:t>u</w:t>
      </w:r>
      <w:r w:rsidR="002954AF" w:rsidRPr="002954AF">
        <w:rPr>
          <w:rFonts w:ascii="Garamond" w:hAnsi="Garamond" w:cs="Arial"/>
        </w:rPr>
        <w:t xml:space="preserve"> zamówienia stanowi załącznik nr 2</w:t>
      </w:r>
      <w:r w:rsidR="00E6256B">
        <w:rPr>
          <w:rFonts w:ascii="Garamond" w:hAnsi="Garamond" w:cs="Arial"/>
        </w:rPr>
        <w:t>/1-</w:t>
      </w:r>
      <w:r w:rsidR="00320D8E">
        <w:rPr>
          <w:rFonts w:ascii="Garamond" w:hAnsi="Garamond" w:cs="Arial"/>
        </w:rPr>
        <w:t>7</w:t>
      </w:r>
      <w:r w:rsidR="002954AF" w:rsidRPr="002954AF">
        <w:rPr>
          <w:rFonts w:ascii="Garamond" w:hAnsi="Garamond" w:cs="Arial"/>
        </w:rPr>
        <w:t xml:space="preserve"> (Formularze cenowe</w:t>
      </w:r>
      <w:r w:rsidR="002954AF">
        <w:rPr>
          <w:rFonts w:ascii="Garamond" w:hAnsi="Garamond" w:cs="Arial"/>
        </w:rPr>
        <w:t xml:space="preserve"> dla każdego zadania oddzielnie</w:t>
      </w:r>
      <w:r w:rsidR="002954AF" w:rsidRPr="002954AF">
        <w:rPr>
          <w:rFonts w:ascii="Garamond" w:hAnsi="Garamond" w:cs="Arial"/>
        </w:rPr>
        <w:t xml:space="preserve">) oraz załącznik nr </w:t>
      </w:r>
      <w:r w:rsidR="001C7606">
        <w:rPr>
          <w:rFonts w:ascii="Garamond" w:hAnsi="Garamond" w:cs="Arial"/>
        </w:rPr>
        <w:t>7</w:t>
      </w:r>
      <w:r w:rsidR="002954AF" w:rsidRPr="002954AF">
        <w:rPr>
          <w:rFonts w:ascii="Garamond" w:hAnsi="Garamond" w:cs="Arial"/>
        </w:rPr>
        <w:t xml:space="preserve"> </w:t>
      </w:r>
      <w:r w:rsidR="002954AF">
        <w:rPr>
          <w:rFonts w:ascii="Garamond" w:hAnsi="Garamond" w:cs="Arial"/>
        </w:rPr>
        <w:t>(</w:t>
      </w:r>
      <w:r w:rsidR="002954AF" w:rsidRPr="002954AF">
        <w:rPr>
          <w:rFonts w:ascii="Garamond" w:hAnsi="Garamond" w:cs="Arial"/>
        </w:rPr>
        <w:t>Opis przedmiotu zamówienia</w:t>
      </w:r>
      <w:r w:rsidR="002954AF">
        <w:rPr>
          <w:rFonts w:ascii="Garamond" w:hAnsi="Garamond" w:cs="Arial"/>
        </w:rPr>
        <w:t>)</w:t>
      </w:r>
      <w:r w:rsidR="002954AF" w:rsidRPr="002954AF">
        <w:rPr>
          <w:rFonts w:ascii="Garamond" w:hAnsi="Garamond" w:cs="Arial"/>
        </w:rPr>
        <w:t>.</w:t>
      </w:r>
    </w:p>
    <w:p w:rsidR="002954AF" w:rsidRDefault="002954AF" w:rsidP="002954AF">
      <w:pPr>
        <w:suppressAutoHyphens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 Węgiel kamienny stanowiący przedmiot zamówienia w zakresie zadań nr 1-</w:t>
      </w:r>
      <w:r w:rsidR="004417B0">
        <w:rPr>
          <w:rFonts w:ascii="Garamond" w:hAnsi="Garamond" w:cs="Arial"/>
        </w:rPr>
        <w:t>7</w:t>
      </w:r>
      <w:r>
        <w:rPr>
          <w:rFonts w:ascii="Garamond" w:hAnsi="Garamond" w:cs="Arial"/>
        </w:rPr>
        <w:t xml:space="preserve"> musi spełniać poniższe parametry: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041"/>
        <w:gridCol w:w="1985"/>
        <w:gridCol w:w="1984"/>
        <w:gridCol w:w="1858"/>
        <w:gridCol w:w="1652"/>
      </w:tblGrid>
      <w:tr w:rsidR="002954AF" w:rsidRPr="002954AF" w:rsidTr="00A86ED8">
        <w:trPr>
          <w:jc w:val="center"/>
        </w:trPr>
        <w:tc>
          <w:tcPr>
            <w:tcW w:w="477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Lp.</w:t>
            </w:r>
          </w:p>
        </w:tc>
        <w:tc>
          <w:tcPr>
            <w:tcW w:w="2041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Asortyment\gatunek</w:t>
            </w:r>
          </w:p>
        </w:tc>
        <w:tc>
          <w:tcPr>
            <w:tcW w:w="1985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Wartość opałowa</w:t>
            </w:r>
          </w:p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proofErr w:type="spellStart"/>
            <w:r w:rsidRPr="002954AF">
              <w:rPr>
                <w:rFonts w:ascii="Garamond" w:eastAsia="MS Mincho" w:hAnsi="Garamond" w:cs="Arial"/>
                <w:sz w:val="20"/>
                <w:szCs w:val="20"/>
              </w:rPr>
              <w:t>kJ</w:t>
            </w:r>
            <w:proofErr w:type="spellEnd"/>
            <w:r w:rsidRPr="002954AF">
              <w:rPr>
                <w:rFonts w:ascii="Garamond" w:eastAsia="MS Mincho" w:hAnsi="Garamond" w:cs="Arial"/>
                <w:sz w:val="20"/>
                <w:szCs w:val="20"/>
              </w:rPr>
              <w:t>/kg</w:t>
            </w:r>
          </w:p>
        </w:tc>
        <w:tc>
          <w:tcPr>
            <w:tcW w:w="1984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Zawartość popiołu</w:t>
            </w:r>
          </w:p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%</w:t>
            </w:r>
          </w:p>
        </w:tc>
        <w:tc>
          <w:tcPr>
            <w:tcW w:w="1858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Zawartość siarki</w:t>
            </w:r>
          </w:p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%</w:t>
            </w:r>
          </w:p>
        </w:tc>
        <w:tc>
          <w:tcPr>
            <w:tcW w:w="1652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Klasa handlowa</w:t>
            </w:r>
          </w:p>
        </w:tc>
      </w:tr>
      <w:tr w:rsidR="002954AF" w:rsidRPr="002954AF" w:rsidTr="00A86ED8">
        <w:trPr>
          <w:jc w:val="center"/>
        </w:trPr>
        <w:tc>
          <w:tcPr>
            <w:tcW w:w="477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1.</w:t>
            </w:r>
          </w:p>
        </w:tc>
        <w:tc>
          <w:tcPr>
            <w:tcW w:w="2041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Węgiel kamienny</w:t>
            </w:r>
          </w:p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kostka I gat.</w:t>
            </w:r>
          </w:p>
        </w:tc>
        <w:tc>
          <w:tcPr>
            <w:tcW w:w="1985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Min 25 000</w:t>
            </w:r>
          </w:p>
        </w:tc>
        <w:tc>
          <w:tcPr>
            <w:tcW w:w="1984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Max 12</w:t>
            </w:r>
          </w:p>
        </w:tc>
        <w:tc>
          <w:tcPr>
            <w:tcW w:w="1858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Max 0,8</w:t>
            </w:r>
          </w:p>
        </w:tc>
        <w:tc>
          <w:tcPr>
            <w:tcW w:w="1652" w:type="dxa"/>
            <w:shd w:val="clear" w:color="auto" w:fill="auto"/>
          </w:tcPr>
          <w:p w:rsidR="002954AF" w:rsidRPr="002954AF" w:rsidRDefault="002954AF" w:rsidP="002954AF">
            <w:pPr>
              <w:suppressAutoHyphens/>
              <w:spacing w:after="0"/>
              <w:rPr>
                <w:rFonts w:ascii="Garamond" w:eastAsia="MS Mincho" w:hAnsi="Garamond" w:cs="Arial"/>
                <w:sz w:val="20"/>
                <w:szCs w:val="20"/>
              </w:rPr>
            </w:pPr>
            <w:r w:rsidRPr="002954AF">
              <w:rPr>
                <w:rFonts w:ascii="Garamond" w:eastAsia="MS Mincho" w:hAnsi="Garamond" w:cs="Arial"/>
                <w:sz w:val="20"/>
                <w:szCs w:val="20"/>
              </w:rPr>
              <w:t>25/12/08</w:t>
            </w:r>
          </w:p>
        </w:tc>
      </w:tr>
    </w:tbl>
    <w:p w:rsidR="00320D8E" w:rsidRDefault="00320D8E" w:rsidP="002954AF">
      <w:pPr>
        <w:suppressAutoHyphens/>
        <w:spacing w:after="0"/>
        <w:jc w:val="both"/>
        <w:rPr>
          <w:rFonts w:ascii="Garamond" w:hAnsi="Garamond" w:cs="Arial"/>
        </w:rPr>
      </w:pPr>
    </w:p>
    <w:p w:rsidR="00320D8E" w:rsidRDefault="00320D8E" w:rsidP="002954AF">
      <w:pPr>
        <w:suppressAutoHyphens/>
        <w:spacing w:after="0"/>
        <w:jc w:val="both"/>
        <w:rPr>
          <w:rFonts w:ascii="Garamond" w:hAnsi="Garamond" w:cs="Arial"/>
        </w:rPr>
      </w:pPr>
    </w:p>
    <w:tbl>
      <w:tblPr>
        <w:tblW w:w="804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600"/>
        <w:gridCol w:w="1200"/>
        <w:gridCol w:w="1120"/>
        <w:gridCol w:w="1300"/>
        <w:gridCol w:w="1480"/>
      </w:tblGrid>
      <w:tr w:rsidR="00320D8E" w:rsidRPr="00320D8E" w:rsidTr="00396330">
        <w:trPr>
          <w:trHeight w:val="85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Asortyment / gatunek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Wartość</w:t>
            </w:r>
            <w:r w:rsidRPr="00320D8E">
              <w:rPr>
                <w:rFonts w:ascii="Garamond" w:hAnsi="Garamond" w:cs="Arial"/>
              </w:rPr>
              <w:br/>
              <w:t xml:space="preserve">opałowa </w:t>
            </w:r>
            <w:proofErr w:type="spellStart"/>
            <w:r w:rsidRPr="00320D8E">
              <w:rPr>
                <w:rFonts w:ascii="Garamond" w:hAnsi="Garamond" w:cs="Arial"/>
              </w:rPr>
              <w:t>kJ</w:t>
            </w:r>
            <w:proofErr w:type="spellEnd"/>
            <w:r w:rsidRPr="00320D8E">
              <w:rPr>
                <w:rFonts w:ascii="Garamond" w:hAnsi="Garamond" w:cs="Arial"/>
              </w:rPr>
              <w:t>/kg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Zawartość</w:t>
            </w:r>
            <w:r w:rsidRPr="00320D8E">
              <w:rPr>
                <w:rFonts w:ascii="Garamond" w:hAnsi="Garamond" w:cs="Arial"/>
              </w:rPr>
              <w:br/>
              <w:t>popiołu %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Zawartość siarki %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Spiekalność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Wilgotność %</w:t>
            </w:r>
          </w:p>
        </w:tc>
      </w:tr>
      <w:tr w:rsidR="00320D8E" w:rsidRPr="00320D8E" w:rsidTr="00396330">
        <w:trPr>
          <w:trHeight w:val="57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Węgiel</w:t>
            </w:r>
            <w:r w:rsidRPr="00320D8E">
              <w:rPr>
                <w:rFonts w:ascii="Garamond" w:hAnsi="Garamond" w:cs="Arial"/>
              </w:rPr>
              <w:br/>
            </w:r>
            <w:proofErr w:type="spellStart"/>
            <w:r w:rsidRPr="00320D8E">
              <w:rPr>
                <w:rFonts w:ascii="Garamond" w:hAnsi="Garamond" w:cs="Arial"/>
              </w:rPr>
              <w:t>ekogroszek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Min 26000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8E" w:rsidRPr="00320D8E" w:rsidRDefault="00320D8E" w:rsidP="00320D8E">
            <w:pPr>
              <w:suppressAutoHyphens/>
              <w:spacing w:after="0"/>
              <w:jc w:val="both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4</w:t>
            </w:r>
          </w:p>
        </w:tc>
      </w:tr>
    </w:tbl>
    <w:p w:rsidR="00320D8E" w:rsidRDefault="00320D8E" w:rsidP="002954AF">
      <w:pPr>
        <w:suppressAutoHyphens/>
        <w:spacing w:after="0"/>
        <w:jc w:val="both"/>
        <w:rPr>
          <w:rFonts w:ascii="Garamond" w:hAnsi="Garamond" w:cs="Arial"/>
        </w:rPr>
      </w:pPr>
    </w:p>
    <w:p w:rsidR="002954AF" w:rsidRDefault="002954AF" w:rsidP="002954AF">
      <w:pPr>
        <w:suppressAutoHyphens/>
        <w:spacing w:after="0"/>
        <w:ind w:left="284" w:hanging="284"/>
        <w:jc w:val="both"/>
        <w:rPr>
          <w:rFonts w:ascii="Garamond" w:eastAsia="MS Mincho" w:hAnsi="Garamond" w:cs="Arial"/>
        </w:rPr>
      </w:pPr>
      <w:r>
        <w:rPr>
          <w:rFonts w:ascii="Garamond" w:hAnsi="Garamond" w:cs="Arial"/>
        </w:rPr>
        <w:t>5</w:t>
      </w:r>
      <w:r w:rsidRPr="002954AF">
        <w:rPr>
          <w:rFonts w:ascii="Garamond" w:hAnsi="Garamond" w:cs="Arial"/>
        </w:rPr>
        <w:t xml:space="preserve">. </w:t>
      </w:r>
      <w:r w:rsidRPr="002954AF">
        <w:rPr>
          <w:rFonts w:ascii="Garamond" w:eastAsia="MS Mincho" w:hAnsi="Garamond" w:cs="Arial"/>
        </w:rPr>
        <w:t>Wykonawca do każdej dostawy dołączy świadectwo jakości na potwierdzenie spełniania parametrów dostarczonego węgla kamiennego</w:t>
      </w:r>
      <w:r w:rsidR="00320D8E">
        <w:rPr>
          <w:rFonts w:ascii="Garamond" w:eastAsia="MS Mincho" w:hAnsi="Garamond" w:cs="Arial"/>
        </w:rPr>
        <w:t xml:space="preserve"> </w:t>
      </w:r>
      <w:r w:rsidR="00320D8E" w:rsidRPr="001C7606">
        <w:rPr>
          <w:rFonts w:ascii="Garamond" w:eastAsia="MS Mincho" w:hAnsi="Garamond" w:cs="Arial"/>
        </w:rPr>
        <w:t xml:space="preserve">i </w:t>
      </w:r>
      <w:proofErr w:type="spellStart"/>
      <w:r w:rsidR="00320D8E" w:rsidRPr="001C7606">
        <w:rPr>
          <w:rFonts w:ascii="Garamond" w:eastAsia="MS Mincho" w:hAnsi="Garamond" w:cs="Arial"/>
        </w:rPr>
        <w:t>ekogroszku</w:t>
      </w:r>
      <w:proofErr w:type="spellEnd"/>
      <w:r w:rsidRPr="001C7606">
        <w:rPr>
          <w:rFonts w:ascii="Garamond" w:eastAsia="MS Mincho" w:hAnsi="Garamond" w:cs="Arial"/>
        </w:rPr>
        <w:t>.</w:t>
      </w:r>
    </w:p>
    <w:p w:rsidR="007F6B11" w:rsidRDefault="007F6B11" w:rsidP="002954AF">
      <w:pPr>
        <w:suppressAutoHyphens/>
        <w:spacing w:after="0"/>
        <w:ind w:left="284" w:hanging="284"/>
        <w:jc w:val="both"/>
        <w:rPr>
          <w:rFonts w:ascii="Garamond" w:eastAsia="MS Mincho" w:hAnsi="Garamond" w:cs="Arial"/>
        </w:rPr>
      </w:pPr>
    </w:p>
    <w:p w:rsidR="00CD5262" w:rsidRPr="00D64BB8" w:rsidRDefault="007F6B11" w:rsidP="00D64BB8">
      <w:pPr>
        <w:tabs>
          <w:tab w:val="left" w:pos="142"/>
        </w:tabs>
        <w:ind w:left="284" w:hanging="284"/>
        <w:jc w:val="both"/>
        <w:rPr>
          <w:rFonts w:ascii="Garamond" w:hAnsi="Garamond"/>
          <w:b/>
        </w:rPr>
      </w:pPr>
      <w:r>
        <w:rPr>
          <w:rFonts w:ascii="Garamond" w:eastAsia="MS Mincho" w:hAnsi="Garamond" w:cs="Arial"/>
        </w:rPr>
        <w:t xml:space="preserve">6. </w:t>
      </w:r>
      <w:r w:rsidRPr="008879D5">
        <w:rPr>
          <w:rFonts w:ascii="Garamond" w:eastAsia="MS Mincho" w:hAnsi="Garamond" w:cs="Arial"/>
        </w:rPr>
        <w:t>Wykonawca  towar dostarczy własnym transportem i na swój koszt do</w:t>
      </w:r>
      <w:r>
        <w:rPr>
          <w:rFonts w:ascii="Garamond" w:eastAsia="MS Mincho" w:hAnsi="Garamond" w:cs="Arial"/>
        </w:rPr>
        <w:t xml:space="preserve"> </w:t>
      </w:r>
      <w:r w:rsidRPr="008879D5">
        <w:rPr>
          <w:rFonts w:ascii="Garamond" w:eastAsia="MS Mincho" w:hAnsi="Garamond" w:cs="Arial"/>
        </w:rPr>
        <w:t>poszczególnych miejsc dostawy</w:t>
      </w:r>
      <w:r>
        <w:rPr>
          <w:rFonts w:ascii="Garamond" w:eastAsia="MS Mincho" w:hAnsi="Garamond" w:cs="Arial"/>
        </w:rPr>
        <w:t>.</w:t>
      </w:r>
    </w:p>
    <w:p w:rsidR="00CD5262" w:rsidRPr="00267FFC" w:rsidRDefault="00CD5262" w:rsidP="00CD5262">
      <w:pPr>
        <w:ind w:left="180" w:right="555" w:hanging="180"/>
        <w:jc w:val="both"/>
        <w:rPr>
          <w:rFonts w:ascii="Garamond" w:hAnsi="Garamond" w:cs="Arial"/>
          <w:sz w:val="20"/>
        </w:rPr>
      </w:pPr>
      <w:r w:rsidRPr="00267FFC">
        <w:rPr>
          <w:rFonts w:ascii="Garamond" w:hAnsi="Garamond" w:cs="Arial"/>
          <w:sz w:val="20"/>
        </w:rPr>
        <w:t xml:space="preserve"> </w:t>
      </w:r>
    </w:p>
    <w:p w:rsidR="002D5839" w:rsidRPr="0064300F" w:rsidRDefault="002D5839" w:rsidP="0064300F">
      <w:pPr>
        <w:jc w:val="center"/>
        <w:rPr>
          <w:rFonts w:ascii="Garamond" w:hAnsi="Garamond"/>
          <w:b/>
        </w:rPr>
      </w:pPr>
    </w:p>
    <w:sectPr w:rsidR="002D5839" w:rsidRPr="0064300F" w:rsidSect="002D5839">
      <w:footerReference w:type="default" r:id="rId7"/>
      <w:pgSz w:w="11906" w:h="16838"/>
      <w:pgMar w:top="709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84F" w:rsidRDefault="006F284F" w:rsidP="00CD5262">
      <w:pPr>
        <w:spacing w:after="0" w:line="240" w:lineRule="auto"/>
      </w:pPr>
      <w:r>
        <w:separator/>
      </w:r>
    </w:p>
  </w:endnote>
  <w:endnote w:type="continuationSeparator" w:id="0">
    <w:p w:rsidR="006F284F" w:rsidRDefault="006F284F" w:rsidP="00CD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3642854"/>
      <w:docPartObj>
        <w:docPartGallery w:val="Page Numbers (Bottom of Page)"/>
        <w:docPartUnique/>
      </w:docPartObj>
    </w:sdtPr>
    <w:sdtEndPr/>
    <w:sdtContent>
      <w:p w:rsidR="00DC4AAF" w:rsidRDefault="00DC4A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4AAF" w:rsidRDefault="00DC4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84F" w:rsidRDefault="006F284F" w:rsidP="00CD5262">
      <w:pPr>
        <w:spacing w:after="0" w:line="240" w:lineRule="auto"/>
      </w:pPr>
      <w:r>
        <w:separator/>
      </w:r>
    </w:p>
  </w:footnote>
  <w:footnote w:type="continuationSeparator" w:id="0">
    <w:p w:rsidR="006F284F" w:rsidRDefault="006F284F" w:rsidP="00CD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930FB"/>
    <w:multiLevelType w:val="hybridMultilevel"/>
    <w:tmpl w:val="7362E6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2D2D61"/>
    <w:multiLevelType w:val="hybridMultilevel"/>
    <w:tmpl w:val="EC3A2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F40E6"/>
    <w:multiLevelType w:val="hybridMultilevel"/>
    <w:tmpl w:val="3C7A672A"/>
    <w:lvl w:ilvl="0" w:tplc="4D422F90">
      <w:start w:val="2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7253AEA"/>
    <w:multiLevelType w:val="hybridMultilevel"/>
    <w:tmpl w:val="CC56A1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176F8"/>
    <w:multiLevelType w:val="hybridMultilevel"/>
    <w:tmpl w:val="9C8E82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54E60"/>
    <w:multiLevelType w:val="hybridMultilevel"/>
    <w:tmpl w:val="09FC7A2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3E6BBF"/>
    <w:multiLevelType w:val="hybridMultilevel"/>
    <w:tmpl w:val="9198FD44"/>
    <w:lvl w:ilvl="0" w:tplc="0415000B">
      <w:start w:val="1"/>
      <w:numFmt w:val="bullet"/>
      <w:lvlText w:val=""/>
      <w:lvlJc w:val="left"/>
      <w:pPr>
        <w:ind w:left="13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7" w15:restartNumberingAfterBreak="0">
    <w:nsid w:val="7F8A1B86"/>
    <w:multiLevelType w:val="hybridMultilevel"/>
    <w:tmpl w:val="EBE66318"/>
    <w:lvl w:ilvl="0" w:tplc="6AF6EBA0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00F"/>
    <w:rsid w:val="00001E8C"/>
    <w:rsid w:val="001162C7"/>
    <w:rsid w:val="0014501F"/>
    <w:rsid w:val="00165D92"/>
    <w:rsid w:val="0018353F"/>
    <w:rsid w:val="00184FED"/>
    <w:rsid w:val="001C7606"/>
    <w:rsid w:val="001D4D38"/>
    <w:rsid w:val="002611B0"/>
    <w:rsid w:val="002954AF"/>
    <w:rsid w:val="002D5839"/>
    <w:rsid w:val="003019E9"/>
    <w:rsid w:val="00320D8E"/>
    <w:rsid w:val="0036470D"/>
    <w:rsid w:val="003863E2"/>
    <w:rsid w:val="00396330"/>
    <w:rsid w:val="004400DC"/>
    <w:rsid w:val="004417B0"/>
    <w:rsid w:val="004E4E24"/>
    <w:rsid w:val="00595262"/>
    <w:rsid w:val="005C58E3"/>
    <w:rsid w:val="00630557"/>
    <w:rsid w:val="006370DE"/>
    <w:rsid w:val="0064300F"/>
    <w:rsid w:val="006606E7"/>
    <w:rsid w:val="00680979"/>
    <w:rsid w:val="006E18E7"/>
    <w:rsid w:val="006F284F"/>
    <w:rsid w:val="00741971"/>
    <w:rsid w:val="0076339C"/>
    <w:rsid w:val="007977DC"/>
    <w:rsid w:val="007F6B11"/>
    <w:rsid w:val="008215ED"/>
    <w:rsid w:val="00842DC9"/>
    <w:rsid w:val="008879D5"/>
    <w:rsid w:val="009C1223"/>
    <w:rsid w:val="00AD1884"/>
    <w:rsid w:val="00B04910"/>
    <w:rsid w:val="00B5369C"/>
    <w:rsid w:val="00BF6B46"/>
    <w:rsid w:val="00C26A1E"/>
    <w:rsid w:val="00C41986"/>
    <w:rsid w:val="00C56EE8"/>
    <w:rsid w:val="00CD5262"/>
    <w:rsid w:val="00CF3C1A"/>
    <w:rsid w:val="00D458F7"/>
    <w:rsid w:val="00D53133"/>
    <w:rsid w:val="00D64BB8"/>
    <w:rsid w:val="00D90698"/>
    <w:rsid w:val="00DC4AAF"/>
    <w:rsid w:val="00DD52DB"/>
    <w:rsid w:val="00DF301F"/>
    <w:rsid w:val="00E303CC"/>
    <w:rsid w:val="00E509A2"/>
    <w:rsid w:val="00E6256B"/>
    <w:rsid w:val="00EA2752"/>
    <w:rsid w:val="00EB27C7"/>
    <w:rsid w:val="00ED1224"/>
    <w:rsid w:val="00FB06A2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B0579"/>
  <w15:docId w15:val="{5AF3CF49-DDD5-49E9-AF75-2DD4A691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C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2D58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2D5839"/>
    <w:pPr>
      <w:ind w:left="720"/>
      <w:contextualSpacing/>
    </w:pPr>
  </w:style>
  <w:style w:type="paragraph" w:styleId="Tekstpodstawowy">
    <w:name w:val="Body Text"/>
    <w:aliases w:val="Znak,Znak Znak Znak"/>
    <w:basedOn w:val="Normalny"/>
    <w:link w:val="TekstpodstawowyZnak"/>
    <w:rsid w:val="00CD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Znak Znak,Znak Znak Znak Znak"/>
    <w:basedOn w:val="Domylnaczcionkaakapitu"/>
    <w:link w:val="Tekstpodstawowy"/>
    <w:rsid w:val="00CD5262"/>
    <w:rPr>
      <w:rFonts w:ascii="Times New Roman" w:eastAsia="Times New Roman" w:hAnsi="Times New Roman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2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2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262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locked/>
    <w:rsid w:val="00741971"/>
  </w:style>
  <w:style w:type="paragraph" w:styleId="Nagwek">
    <w:name w:val="header"/>
    <w:basedOn w:val="Normalny"/>
    <w:link w:val="Nagwek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AAF"/>
  </w:style>
  <w:style w:type="paragraph" w:styleId="Stopka">
    <w:name w:val="footer"/>
    <w:basedOn w:val="Normalny"/>
    <w:link w:val="Stopka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Rogowska</dc:creator>
  <cp:lastModifiedBy>ZZP</cp:lastModifiedBy>
  <cp:revision>38</cp:revision>
  <dcterms:created xsi:type="dcterms:W3CDTF">2019-07-02T09:01:00Z</dcterms:created>
  <dcterms:modified xsi:type="dcterms:W3CDTF">2023-09-01T08:08:00Z</dcterms:modified>
</cp:coreProperties>
</file>