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02DB0" w14:textId="3152E720" w:rsidR="0097130F" w:rsidRPr="00A171AE" w:rsidRDefault="0097130F" w:rsidP="00A171AE">
      <w:pPr>
        <w:rPr>
          <w:rFonts w:ascii="Arial" w:hAnsi="Arial" w:cs="Arial"/>
        </w:rPr>
      </w:pPr>
    </w:p>
    <w:p w14:paraId="3A5D4264" w14:textId="52A14FE3" w:rsidR="0097130F" w:rsidRPr="00F36EF4" w:rsidRDefault="0097130F" w:rsidP="00F36EF4">
      <w:pPr>
        <w:pStyle w:val="Nagwek1"/>
        <w:jc w:val="center"/>
        <w:rPr>
          <w:rFonts w:ascii="Arial" w:hAnsi="Arial" w:cs="Arial"/>
        </w:rPr>
      </w:pPr>
      <w:bookmarkStart w:id="0" w:name="_Toc460479255"/>
      <w:bookmarkStart w:id="1" w:name="_Toc86952437"/>
      <w:bookmarkStart w:id="2" w:name="_Toc86953019"/>
      <w:bookmarkStart w:id="3" w:name="_Toc87367337"/>
      <w:r w:rsidRPr="00A171AE">
        <w:rPr>
          <w:rFonts w:ascii="Arial" w:hAnsi="Arial" w:cs="Arial"/>
        </w:rPr>
        <w:t>Wzór Umowy</w:t>
      </w:r>
      <w:bookmarkEnd w:id="0"/>
      <w:bookmarkEnd w:id="1"/>
      <w:bookmarkEnd w:id="2"/>
      <w:bookmarkEnd w:id="3"/>
    </w:p>
    <w:p w14:paraId="5CFFC5BF" w14:textId="77777777" w:rsidR="00F36EF4" w:rsidRDefault="00F36EF4" w:rsidP="00A171AE">
      <w:pPr>
        <w:jc w:val="center"/>
        <w:rPr>
          <w:rFonts w:ascii="Arial" w:hAnsi="Arial" w:cs="Arial"/>
        </w:rPr>
      </w:pPr>
    </w:p>
    <w:p w14:paraId="3A59DE5A" w14:textId="77777777" w:rsidR="00F36EF4" w:rsidRPr="00A171AE" w:rsidRDefault="00F36EF4" w:rsidP="00A171AE">
      <w:pPr>
        <w:jc w:val="center"/>
        <w:rPr>
          <w:rFonts w:ascii="Arial" w:hAnsi="Arial" w:cs="Arial"/>
          <w:b/>
          <w:sz w:val="22"/>
          <w:szCs w:val="22"/>
        </w:rPr>
      </w:pPr>
    </w:p>
    <w:p w14:paraId="4A4E9178" w14:textId="29CCE230" w:rsidR="0097130F" w:rsidRPr="00A171AE" w:rsidRDefault="00F36EF4" w:rsidP="00A171AE">
      <w:pPr>
        <w:jc w:val="center"/>
        <w:rPr>
          <w:rFonts w:ascii="Arial" w:hAnsi="Arial" w:cs="Arial"/>
          <w:b/>
          <w:sz w:val="22"/>
          <w:szCs w:val="22"/>
        </w:rPr>
      </w:pPr>
      <w:r>
        <w:rPr>
          <w:rFonts w:ascii="Arial" w:hAnsi="Arial" w:cs="Arial"/>
          <w:b/>
          <w:sz w:val="22"/>
          <w:szCs w:val="22"/>
        </w:rPr>
        <w:t>UMOWA nr</w:t>
      </w:r>
      <w:r w:rsidR="0097130F" w:rsidRPr="00A171AE">
        <w:rPr>
          <w:rFonts w:ascii="Arial" w:hAnsi="Arial" w:cs="Arial"/>
          <w:b/>
          <w:sz w:val="22"/>
          <w:szCs w:val="22"/>
        </w:rPr>
        <w:t xml:space="preserve"> __________</w:t>
      </w:r>
    </w:p>
    <w:p w14:paraId="432F9850" w14:textId="77777777" w:rsidR="0097130F" w:rsidRPr="00A171AE" w:rsidRDefault="0097130F" w:rsidP="00A171AE">
      <w:pPr>
        <w:jc w:val="center"/>
        <w:rPr>
          <w:rFonts w:ascii="Arial" w:hAnsi="Arial" w:cs="Arial"/>
          <w:b/>
          <w:sz w:val="22"/>
          <w:szCs w:val="22"/>
        </w:rPr>
      </w:pPr>
    </w:p>
    <w:p w14:paraId="13F3083C" w14:textId="77777777" w:rsidR="0097130F" w:rsidRPr="00A171AE" w:rsidRDefault="0097130F" w:rsidP="00A171AE">
      <w:pPr>
        <w:jc w:val="both"/>
        <w:rPr>
          <w:rFonts w:ascii="Arial" w:hAnsi="Arial" w:cs="Arial"/>
          <w:sz w:val="22"/>
          <w:szCs w:val="22"/>
        </w:rPr>
      </w:pPr>
      <w:r w:rsidRPr="00A171AE">
        <w:rPr>
          <w:rFonts w:ascii="Arial" w:hAnsi="Arial" w:cs="Arial"/>
          <w:sz w:val="22"/>
          <w:szCs w:val="22"/>
        </w:rPr>
        <w:t>Umowa zawarta w dniu_______ r. w ______  pomiędzy:</w:t>
      </w:r>
    </w:p>
    <w:p w14:paraId="6D8FB119" w14:textId="77777777" w:rsidR="0097130F" w:rsidRPr="00A171AE" w:rsidRDefault="0097130F" w:rsidP="00A171AE">
      <w:pPr>
        <w:jc w:val="both"/>
        <w:rPr>
          <w:rFonts w:ascii="Arial" w:hAnsi="Arial" w:cs="Arial"/>
          <w:sz w:val="22"/>
          <w:szCs w:val="22"/>
        </w:rPr>
      </w:pPr>
    </w:p>
    <w:p w14:paraId="3C89FAFA" w14:textId="77777777" w:rsidR="0097130F" w:rsidRPr="00A171AE" w:rsidRDefault="0097130F" w:rsidP="00A171AE">
      <w:pPr>
        <w:ind w:right="-158"/>
        <w:jc w:val="both"/>
        <w:outlineLvl w:val="0"/>
        <w:rPr>
          <w:rFonts w:ascii="Arial" w:hAnsi="Arial" w:cs="Arial"/>
          <w:sz w:val="22"/>
          <w:szCs w:val="22"/>
        </w:rPr>
      </w:pPr>
      <w:bookmarkStart w:id="4" w:name="_Toc87367338"/>
      <w:r w:rsidRPr="00A171AE">
        <w:rPr>
          <w:rFonts w:ascii="Arial" w:hAnsi="Arial" w:cs="Arial"/>
          <w:b/>
          <w:sz w:val="22"/>
          <w:szCs w:val="22"/>
        </w:rPr>
        <w:t>_______,</w:t>
      </w:r>
      <w:r w:rsidRPr="00A171AE">
        <w:rPr>
          <w:rFonts w:ascii="Arial" w:hAnsi="Arial" w:cs="Arial"/>
          <w:sz w:val="22"/>
          <w:szCs w:val="22"/>
        </w:rPr>
        <w:t xml:space="preserve"> adres ________ numer Regon ______, numer NIP _____, reprezentowaną przez ____,</w:t>
      </w:r>
      <w:bookmarkEnd w:id="4"/>
      <w:r w:rsidRPr="00A171AE">
        <w:rPr>
          <w:rFonts w:ascii="Arial" w:hAnsi="Arial" w:cs="Arial"/>
          <w:sz w:val="22"/>
          <w:szCs w:val="22"/>
        </w:rPr>
        <w:t xml:space="preserve"> </w:t>
      </w:r>
    </w:p>
    <w:p w14:paraId="146E1C12" w14:textId="77777777" w:rsidR="0097130F" w:rsidRPr="00A171AE" w:rsidRDefault="0097130F" w:rsidP="00A171AE">
      <w:pPr>
        <w:ind w:right="-158"/>
        <w:jc w:val="both"/>
        <w:outlineLvl w:val="0"/>
        <w:rPr>
          <w:rFonts w:ascii="Arial" w:hAnsi="Arial" w:cs="Arial"/>
          <w:sz w:val="22"/>
          <w:szCs w:val="22"/>
        </w:rPr>
      </w:pPr>
      <w:bookmarkStart w:id="5" w:name="_Toc87367339"/>
      <w:r w:rsidRPr="00A171AE">
        <w:rPr>
          <w:rFonts w:ascii="Arial" w:hAnsi="Arial" w:cs="Arial"/>
          <w:sz w:val="22"/>
          <w:szCs w:val="22"/>
        </w:rPr>
        <w:t>zwaną dalej z „</w:t>
      </w:r>
      <w:r w:rsidRPr="00A171AE">
        <w:rPr>
          <w:rFonts w:ascii="Arial" w:hAnsi="Arial" w:cs="Arial"/>
          <w:b/>
          <w:sz w:val="22"/>
          <w:szCs w:val="22"/>
        </w:rPr>
        <w:t>Zamawiającym</w:t>
      </w:r>
      <w:bookmarkEnd w:id="5"/>
      <w:r w:rsidRPr="00A171AE">
        <w:rPr>
          <w:rFonts w:ascii="Arial" w:hAnsi="Arial" w:cs="Arial"/>
          <w:b/>
          <w:sz w:val="22"/>
          <w:szCs w:val="22"/>
        </w:rPr>
        <w:t>”</w:t>
      </w:r>
    </w:p>
    <w:p w14:paraId="5F378A72" w14:textId="77777777" w:rsidR="0097130F" w:rsidRPr="00A171AE" w:rsidRDefault="0097130F" w:rsidP="00A171AE">
      <w:pPr>
        <w:jc w:val="both"/>
        <w:rPr>
          <w:rFonts w:ascii="Arial" w:hAnsi="Arial" w:cs="Arial"/>
          <w:sz w:val="22"/>
          <w:szCs w:val="22"/>
        </w:rPr>
      </w:pPr>
      <w:r w:rsidRPr="00A171AE">
        <w:rPr>
          <w:rFonts w:ascii="Arial" w:hAnsi="Arial" w:cs="Arial"/>
          <w:sz w:val="22"/>
          <w:szCs w:val="22"/>
        </w:rPr>
        <w:t>a</w:t>
      </w:r>
    </w:p>
    <w:p w14:paraId="70C7222F" w14:textId="77777777" w:rsidR="0097130F" w:rsidRPr="00A171AE" w:rsidRDefault="0097130F" w:rsidP="00A171AE">
      <w:pPr>
        <w:jc w:val="both"/>
        <w:rPr>
          <w:rFonts w:ascii="Arial" w:hAnsi="Arial" w:cs="Arial"/>
          <w:sz w:val="22"/>
          <w:szCs w:val="22"/>
        </w:rPr>
      </w:pPr>
      <w:r w:rsidRPr="00A171AE">
        <w:rPr>
          <w:rFonts w:ascii="Arial" w:hAnsi="Arial" w:cs="Arial"/>
          <w:b/>
          <w:sz w:val="22"/>
          <w:szCs w:val="22"/>
        </w:rPr>
        <w:t>______</w:t>
      </w:r>
      <w:r w:rsidRPr="00A171AE">
        <w:rPr>
          <w:rFonts w:ascii="Arial" w:hAnsi="Arial" w:cs="Arial"/>
          <w:sz w:val="22"/>
          <w:szCs w:val="22"/>
        </w:rPr>
        <w:t xml:space="preserve"> z siedzibą w (____) _______ zarejestrowaną w __________  pod nr __________ numer NIP _________,  numer REGON ________, kapitał zakładowy__________  , </w:t>
      </w:r>
    </w:p>
    <w:p w14:paraId="22775F0F" w14:textId="77777777" w:rsidR="0097130F" w:rsidRPr="00A171AE" w:rsidRDefault="0097130F" w:rsidP="00A171AE">
      <w:pPr>
        <w:jc w:val="both"/>
        <w:rPr>
          <w:rFonts w:ascii="Arial" w:hAnsi="Arial" w:cs="Arial"/>
          <w:sz w:val="22"/>
          <w:szCs w:val="22"/>
        </w:rPr>
      </w:pPr>
      <w:r w:rsidRPr="00A171AE">
        <w:rPr>
          <w:rFonts w:ascii="Arial" w:hAnsi="Arial" w:cs="Arial"/>
          <w:sz w:val="22"/>
          <w:szCs w:val="22"/>
        </w:rPr>
        <w:t>reprezentowaną/</w:t>
      </w:r>
      <w:proofErr w:type="spellStart"/>
      <w:r w:rsidRPr="00A171AE">
        <w:rPr>
          <w:rFonts w:ascii="Arial" w:hAnsi="Arial" w:cs="Arial"/>
          <w:sz w:val="22"/>
          <w:szCs w:val="22"/>
        </w:rPr>
        <w:t>nym</w:t>
      </w:r>
      <w:proofErr w:type="spellEnd"/>
      <w:r w:rsidRPr="00A171AE">
        <w:rPr>
          <w:rFonts w:ascii="Arial" w:hAnsi="Arial" w:cs="Arial"/>
          <w:sz w:val="22"/>
          <w:szCs w:val="22"/>
        </w:rPr>
        <w:t xml:space="preserve"> przez:</w:t>
      </w:r>
    </w:p>
    <w:p w14:paraId="58869133" w14:textId="77777777" w:rsidR="0097130F" w:rsidRPr="00A171AE" w:rsidRDefault="0097130F" w:rsidP="00A171AE">
      <w:pPr>
        <w:tabs>
          <w:tab w:val="left" w:pos="5865"/>
        </w:tabs>
        <w:jc w:val="both"/>
        <w:rPr>
          <w:rFonts w:ascii="Arial" w:hAnsi="Arial" w:cs="Arial"/>
          <w:b/>
          <w:sz w:val="22"/>
          <w:szCs w:val="22"/>
        </w:rPr>
      </w:pPr>
      <w:r w:rsidRPr="00A171AE">
        <w:rPr>
          <w:rFonts w:ascii="Arial" w:hAnsi="Arial" w:cs="Arial"/>
          <w:b/>
          <w:sz w:val="22"/>
          <w:szCs w:val="22"/>
        </w:rPr>
        <w:t>______________</w:t>
      </w:r>
    </w:p>
    <w:p w14:paraId="3D7D27B2" w14:textId="77777777" w:rsidR="0097130F" w:rsidRPr="00A171AE" w:rsidRDefault="0097130F" w:rsidP="00A171AE">
      <w:pPr>
        <w:jc w:val="both"/>
        <w:rPr>
          <w:rFonts w:ascii="Arial" w:hAnsi="Arial" w:cs="Arial"/>
          <w:b/>
          <w:sz w:val="22"/>
          <w:szCs w:val="22"/>
        </w:rPr>
      </w:pPr>
      <w:r w:rsidRPr="00A171AE">
        <w:rPr>
          <w:rFonts w:ascii="Arial" w:hAnsi="Arial" w:cs="Arial"/>
          <w:b/>
          <w:sz w:val="22"/>
          <w:szCs w:val="22"/>
        </w:rPr>
        <w:t>______________</w:t>
      </w:r>
    </w:p>
    <w:p w14:paraId="0568AD29" w14:textId="77777777" w:rsidR="0097130F" w:rsidRPr="00A171AE" w:rsidRDefault="0097130F" w:rsidP="00A171AE">
      <w:pPr>
        <w:jc w:val="both"/>
        <w:rPr>
          <w:rFonts w:ascii="Arial" w:hAnsi="Arial" w:cs="Arial"/>
          <w:sz w:val="22"/>
          <w:szCs w:val="22"/>
        </w:rPr>
      </w:pPr>
      <w:r w:rsidRPr="00A171AE">
        <w:rPr>
          <w:rFonts w:ascii="Arial" w:hAnsi="Arial" w:cs="Arial"/>
          <w:sz w:val="22"/>
          <w:szCs w:val="22"/>
        </w:rPr>
        <w:t>zwaną/</w:t>
      </w:r>
      <w:proofErr w:type="spellStart"/>
      <w:r w:rsidRPr="00A171AE">
        <w:rPr>
          <w:rFonts w:ascii="Arial" w:hAnsi="Arial" w:cs="Arial"/>
          <w:sz w:val="22"/>
          <w:szCs w:val="22"/>
        </w:rPr>
        <w:t>ym</w:t>
      </w:r>
      <w:proofErr w:type="spellEnd"/>
      <w:r w:rsidRPr="00A171AE">
        <w:rPr>
          <w:rFonts w:ascii="Arial" w:hAnsi="Arial" w:cs="Arial"/>
          <w:sz w:val="22"/>
          <w:szCs w:val="22"/>
        </w:rPr>
        <w:t xml:space="preserve"> dalej „</w:t>
      </w:r>
      <w:r w:rsidRPr="00A171AE">
        <w:rPr>
          <w:rFonts w:ascii="Arial" w:hAnsi="Arial" w:cs="Arial"/>
          <w:b/>
          <w:sz w:val="22"/>
          <w:szCs w:val="22"/>
        </w:rPr>
        <w:t>Wykonawcą</w:t>
      </w:r>
      <w:r w:rsidRPr="00A171AE">
        <w:rPr>
          <w:rFonts w:ascii="Arial" w:hAnsi="Arial" w:cs="Arial"/>
          <w:sz w:val="22"/>
          <w:szCs w:val="22"/>
        </w:rPr>
        <w:t>”,</w:t>
      </w:r>
    </w:p>
    <w:p w14:paraId="1BC7BB0A" w14:textId="77777777" w:rsidR="0097130F" w:rsidRPr="00A171AE" w:rsidRDefault="0097130F" w:rsidP="00A171AE">
      <w:pPr>
        <w:jc w:val="both"/>
        <w:rPr>
          <w:rFonts w:ascii="Arial" w:hAnsi="Arial" w:cs="Arial"/>
          <w:sz w:val="22"/>
          <w:szCs w:val="22"/>
        </w:rPr>
      </w:pPr>
      <w:r w:rsidRPr="00A171AE">
        <w:rPr>
          <w:rFonts w:ascii="Arial" w:hAnsi="Arial" w:cs="Arial"/>
          <w:sz w:val="22"/>
          <w:szCs w:val="22"/>
        </w:rPr>
        <w:t xml:space="preserve">W treści umowy </w:t>
      </w:r>
      <w:r w:rsidRPr="00A171AE">
        <w:rPr>
          <w:rFonts w:ascii="Arial" w:hAnsi="Arial" w:cs="Arial"/>
          <w:b/>
          <w:sz w:val="22"/>
          <w:szCs w:val="22"/>
        </w:rPr>
        <w:t>Zamawiający</w:t>
      </w:r>
      <w:r w:rsidRPr="00A171AE">
        <w:rPr>
          <w:rFonts w:ascii="Arial" w:hAnsi="Arial" w:cs="Arial"/>
          <w:sz w:val="22"/>
          <w:szCs w:val="22"/>
        </w:rPr>
        <w:t xml:space="preserve"> oraz </w:t>
      </w:r>
      <w:r w:rsidRPr="00A171AE">
        <w:rPr>
          <w:rFonts w:ascii="Arial" w:hAnsi="Arial" w:cs="Arial"/>
          <w:b/>
          <w:sz w:val="22"/>
          <w:szCs w:val="22"/>
        </w:rPr>
        <w:t>Wykonawca</w:t>
      </w:r>
      <w:r w:rsidRPr="00A171AE">
        <w:rPr>
          <w:rFonts w:ascii="Arial" w:hAnsi="Arial" w:cs="Arial"/>
          <w:sz w:val="22"/>
          <w:szCs w:val="22"/>
        </w:rPr>
        <w:t xml:space="preserve"> zwani są również </w:t>
      </w:r>
      <w:r w:rsidRPr="00A171AE">
        <w:rPr>
          <w:rFonts w:ascii="Arial" w:hAnsi="Arial" w:cs="Arial"/>
          <w:b/>
          <w:sz w:val="22"/>
          <w:szCs w:val="22"/>
        </w:rPr>
        <w:t>Stronami</w:t>
      </w:r>
      <w:r w:rsidRPr="00A171AE">
        <w:rPr>
          <w:rFonts w:ascii="Arial" w:hAnsi="Arial" w:cs="Arial"/>
          <w:sz w:val="22"/>
          <w:szCs w:val="22"/>
        </w:rPr>
        <w:t>.</w:t>
      </w:r>
    </w:p>
    <w:p w14:paraId="585F2A80" w14:textId="77777777" w:rsidR="0097130F" w:rsidRPr="00A171AE" w:rsidRDefault="0097130F" w:rsidP="00A171AE">
      <w:pPr>
        <w:tabs>
          <w:tab w:val="center" w:pos="4536"/>
          <w:tab w:val="right" w:pos="9072"/>
        </w:tabs>
        <w:jc w:val="both"/>
        <w:rPr>
          <w:rFonts w:ascii="Arial" w:hAnsi="Arial" w:cs="Arial"/>
          <w:sz w:val="22"/>
          <w:szCs w:val="22"/>
        </w:rPr>
      </w:pPr>
    </w:p>
    <w:p w14:paraId="55EE4F5C" w14:textId="77777777" w:rsidR="0097130F" w:rsidRPr="00A171AE" w:rsidRDefault="0097130F" w:rsidP="00A171AE">
      <w:pPr>
        <w:tabs>
          <w:tab w:val="center" w:pos="4536"/>
          <w:tab w:val="right" w:pos="9072"/>
        </w:tabs>
        <w:jc w:val="both"/>
        <w:rPr>
          <w:rFonts w:ascii="Arial" w:hAnsi="Arial" w:cs="Arial"/>
          <w:sz w:val="22"/>
          <w:szCs w:val="22"/>
        </w:rPr>
      </w:pPr>
    </w:p>
    <w:p w14:paraId="72CCB26F" w14:textId="6C155D26" w:rsidR="00E15F30" w:rsidRPr="0042775A" w:rsidRDefault="00E15F30" w:rsidP="00E15F30">
      <w:pPr>
        <w:tabs>
          <w:tab w:val="center" w:pos="4536"/>
          <w:tab w:val="right" w:pos="9072"/>
        </w:tabs>
        <w:jc w:val="both"/>
        <w:rPr>
          <w:rFonts w:ascii="Arial" w:hAnsi="Arial" w:cs="Arial"/>
          <w:b/>
          <w:sz w:val="22"/>
          <w:szCs w:val="22"/>
        </w:rPr>
      </w:pPr>
      <w:r w:rsidRPr="00E15F30">
        <w:rPr>
          <w:rFonts w:ascii="Arial" w:eastAsia="Arial" w:hAnsi="Arial" w:cs="Arial"/>
          <w:bCs/>
          <w:sz w:val="22"/>
          <w:szCs w:val="22"/>
        </w:rPr>
        <w:t>W rezultacie dokonania przez Zamawiającego wyboru Wykonawcy w oparciu o art. 275 pkt 1 ustawy z dnia 11 września 2019 r. Prawo zamówień publicznych (</w:t>
      </w:r>
      <w:proofErr w:type="spellStart"/>
      <w:r w:rsidRPr="00E15F30">
        <w:rPr>
          <w:rFonts w:ascii="Arial" w:eastAsia="Arial" w:hAnsi="Arial" w:cs="Arial"/>
          <w:bCs/>
          <w:sz w:val="22"/>
          <w:szCs w:val="22"/>
        </w:rPr>
        <w:t>t.j</w:t>
      </w:r>
      <w:proofErr w:type="spellEnd"/>
      <w:r w:rsidRPr="00E15F30">
        <w:rPr>
          <w:rFonts w:ascii="Arial" w:eastAsia="Arial" w:hAnsi="Arial" w:cs="Arial"/>
          <w:bCs/>
          <w:sz w:val="22"/>
          <w:szCs w:val="22"/>
        </w:rPr>
        <w:t xml:space="preserve">. Dz.U. z 2022 r. poz. 1710 z </w:t>
      </w:r>
      <w:proofErr w:type="spellStart"/>
      <w:r w:rsidRPr="00E15F30">
        <w:rPr>
          <w:rFonts w:ascii="Arial" w:eastAsia="Arial" w:hAnsi="Arial" w:cs="Arial"/>
          <w:bCs/>
          <w:sz w:val="22"/>
          <w:szCs w:val="22"/>
        </w:rPr>
        <w:t>późn</w:t>
      </w:r>
      <w:proofErr w:type="spellEnd"/>
      <w:r w:rsidRPr="00E15F30">
        <w:rPr>
          <w:rFonts w:ascii="Arial" w:eastAsia="Arial" w:hAnsi="Arial" w:cs="Arial"/>
          <w:bCs/>
          <w:sz w:val="22"/>
          <w:szCs w:val="22"/>
        </w:rPr>
        <w:t>. zm.) w trybie podstawowym bez negocjacji,</w:t>
      </w:r>
      <w:r w:rsidRPr="0042775A">
        <w:rPr>
          <w:rFonts w:ascii="Arial" w:hAnsi="Arial" w:cs="Arial"/>
          <w:sz w:val="22"/>
          <w:szCs w:val="22"/>
        </w:rPr>
        <w:t xml:space="preserve"> prowadzonego pod nazwą </w:t>
      </w:r>
      <w:r w:rsidRPr="0042775A">
        <w:rPr>
          <w:rFonts w:ascii="Arial" w:hAnsi="Arial" w:cs="Arial"/>
          <w:b/>
          <w:bCs/>
          <w:sz w:val="22"/>
          <w:szCs w:val="22"/>
        </w:rPr>
        <w:t>„Kompleksowa dostawa gazu ziemnego wysokometanowego (grupa E) na potrzeby Tarnobrzeskiego Parku Przemysłowo-Technologicznego”</w:t>
      </w:r>
    </w:p>
    <w:p w14:paraId="62C1BBC1" w14:textId="099093D0" w:rsidR="00E15F30" w:rsidRPr="00E15F30" w:rsidRDefault="00E15F30" w:rsidP="00E15F30">
      <w:pPr>
        <w:suppressAutoHyphens/>
        <w:autoSpaceDN w:val="0"/>
        <w:spacing w:line="228" w:lineRule="auto"/>
        <w:ind w:right="300"/>
        <w:jc w:val="both"/>
        <w:textAlignment w:val="baseline"/>
        <w:rPr>
          <w:rFonts w:ascii="Arial" w:hAnsi="Arial" w:cs="Arial"/>
          <w:sz w:val="22"/>
          <w:szCs w:val="22"/>
        </w:rPr>
      </w:pPr>
      <w:r w:rsidRPr="00E15F30">
        <w:rPr>
          <w:rFonts w:ascii="Arial" w:eastAsia="Arial" w:hAnsi="Arial" w:cs="Arial"/>
          <w:bCs/>
          <w:sz w:val="22"/>
          <w:szCs w:val="22"/>
        </w:rPr>
        <w:t xml:space="preserve"> została zawarta umowa  o następującej treści:</w:t>
      </w:r>
    </w:p>
    <w:p w14:paraId="4125DCDB" w14:textId="77777777" w:rsidR="0097130F" w:rsidRPr="00A171AE" w:rsidRDefault="0097130F" w:rsidP="00A171AE">
      <w:pPr>
        <w:jc w:val="center"/>
        <w:rPr>
          <w:rFonts w:ascii="Arial" w:hAnsi="Arial" w:cs="Arial"/>
          <w:b/>
          <w:bCs/>
          <w:sz w:val="22"/>
          <w:szCs w:val="22"/>
        </w:rPr>
      </w:pPr>
    </w:p>
    <w:p w14:paraId="7A744B7C" w14:textId="77777777" w:rsidR="00037D81" w:rsidRDefault="00037D81" w:rsidP="00273904">
      <w:pPr>
        <w:ind w:left="2880" w:hanging="2880"/>
        <w:jc w:val="center"/>
        <w:rPr>
          <w:rFonts w:ascii="Arial" w:hAnsi="Arial" w:cs="Arial"/>
          <w:b/>
          <w:bCs/>
          <w:sz w:val="22"/>
          <w:szCs w:val="22"/>
        </w:rPr>
      </w:pPr>
    </w:p>
    <w:p w14:paraId="39951783" w14:textId="77777777" w:rsidR="00037D81" w:rsidRPr="00A171AE" w:rsidRDefault="00037D81" w:rsidP="00037D81">
      <w:pPr>
        <w:jc w:val="center"/>
        <w:rPr>
          <w:rFonts w:ascii="Arial" w:hAnsi="Arial" w:cs="Arial"/>
          <w:b/>
          <w:bCs/>
          <w:sz w:val="22"/>
          <w:szCs w:val="22"/>
        </w:rPr>
      </w:pPr>
      <w:r w:rsidRPr="00A171AE">
        <w:rPr>
          <w:rFonts w:ascii="Arial" w:hAnsi="Arial" w:cs="Arial"/>
          <w:b/>
          <w:bCs/>
          <w:sz w:val="22"/>
          <w:szCs w:val="22"/>
        </w:rPr>
        <w:t>Postanowienia ogólne</w:t>
      </w:r>
    </w:p>
    <w:p w14:paraId="27B3E052" w14:textId="77777777" w:rsidR="00037D81" w:rsidRPr="00A171AE" w:rsidRDefault="00037D81" w:rsidP="00037D81">
      <w:pPr>
        <w:ind w:left="2880" w:hanging="2880"/>
        <w:jc w:val="center"/>
        <w:rPr>
          <w:rFonts w:ascii="Arial" w:hAnsi="Arial" w:cs="Arial"/>
          <w:b/>
          <w:bCs/>
          <w:sz w:val="22"/>
          <w:szCs w:val="22"/>
        </w:rPr>
      </w:pPr>
      <w:r w:rsidRPr="00A171AE">
        <w:rPr>
          <w:rFonts w:ascii="Arial" w:hAnsi="Arial" w:cs="Arial"/>
          <w:b/>
          <w:bCs/>
          <w:sz w:val="22"/>
          <w:szCs w:val="22"/>
        </w:rPr>
        <w:t>§1</w:t>
      </w:r>
    </w:p>
    <w:p w14:paraId="3AB17A90" w14:textId="77777777" w:rsidR="00037D81" w:rsidRPr="00A171AE" w:rsidRDefault="00037D81" w:rsidP="00037D81">
      <w:pPr>
        <w:autoSpaceDE w:val="0"/>
        <w:autoSpaceDN w:val="0"/>
        <w:adjustRightInd w:val="0"/>
        <w:ind w:left="360" w:hanging="360"/>
        <w:jc w:val="both"/>
        <w:rPr>
          <w:rFonts w:ascii="Arial" w:hAnsi="Arial" w:cs="Arial"/>
          <w:sz w:val="22"/>
          <w:szCs w:val="22"/>
        </w:rPr>
      </w:pPr>
      <w:r w:rsidRPr="00A171AE">
        <w:rPr>
          <w:rFonts w:ascii="Arial" w:hAnsi="Arial" w:cs="Arial"/>
          <w:sz w:val="22"/>
          <w:szCs w:val="22"/>
        </w:rPr>
        <w:t>Jeżeli nic innego nie wynika z postanowień Umowy użyte w niej pojęcia oznaczają:</w:t>
      </w:r>
    </w:p>
    <w:p w14:paraId="45B7B8CF" w14:textId="6A219735"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Dystrybucja </w:t>
      </w:r>
      <w:r>
        <w:rPr>
          <w:rFonts w:ascii="Arial" w:hAnsi="Arial" w:cs="Arial"/>
          <w:b/>
          <w:sz w:val="22"/>
          <w:szCs w:val="22"/>
        </w:rPr>
        <w:t>paliwa gazowego</w:t>
      </w:r>
      <w:r w:rsidRPr="00A171AE">
        <w:rPr>
          <w:rFonts w:ascii="Arial" w:hAnsi="Arial" w:cs="Arial"/>
          <w:b/>
          <w:sz w:val="22"/>
          <w:szCs w:val="22"/>
        </w:rPr>
        <w:t xml:space="preserve"> </w:t>
      </w:r>
      <w:r w:rsidRPr="00A171AE">
        <w:rPr>
          <w:rFonts w:ascii="Arial" w:hAnsi="Arial" w:cs="Arial"/>
          <w:sz w:val="22"/>
          <w:szCs w:val="22"/>
        </w:rPr>
        <w:t xml:space="preserve">- transport </w:t>
      </w:r>
      <w:r>
        <w:rPr>
          <w:rFonts w:ascii="Arial" w:hAnsi="Arial" w:cs="Arial"/>
          <w:sz w:val="22"/>
          <w:szCs w:val="22"/>
        </w:rPr>
        <w:t xml:space="preserve">paliwa gazowego </w:t>
      </w:r>
      <w:r w:rsidRPr="00A171AE">
        <w:rPr>
          <w:rFonts w:ascii="Arial" w:hAnsi="Arial" w:cs="Arial"/>
          <w:sz w:val="22"/>
          <w:szCs w:val="22"/>
        </w:rPr>
        <w:t xml:space="preserve">siecią dystrybucyjną </w:t>
      </w:r>
      <w:r w:rsidR="00661101">
        <w:rPr>
          <w:rFonts w:ascii="Arial" w:hAnsi="Arial" w:cs="Arial"/>
          <w:sz w:val="22"/>
          <w:szCs w:val="22"/>
        </w:rPr>
        <w:t>OSP</w:t>
      </w:r>
      <w:r w:rsidRPr="00A171AE">
        <w:rPr>
          <w:rFonts w:ascii="Arial" w:hAnsi="Arial" w:cs="Arial"/>
          <w:sz w:val="22"/>
          <w:szCs w:val="22"/>
        </w:rPr>
        <w:t xml:space="preserve"> w celu jej dostarczania odbiorc</w:t>
      </w:r>
      <w:r>
        <w:rPr>
          <w:rFonts w:ascii="Arial" w:hAnsi="Arial" w:cs="Arial"/>
          <w:sz w:val="22"/>
          <w:szCs w:val="22"/>
        </w:rPr>
        <w:t xml:space="preserve">y, </w:t>
      </w:r>
      <w:r w:rsidRPr="00A171AE">
        <w:rPr>
          <w:rFonts w:ascii="Arial" w:hAnsi="Arial" w:cs="Arial"/>
          <w:sz w:val="22"/>
          <w:szCs w:val="22"/>
        </w:rPr>
        <w:t>z wyłączeniem sprzedaży te</w:t>
      </w:r>
      <w:r>
        <w:rPr>
          <w:rFonts w:ascii="Arial" w:hAnsi="Arial" w:cs="Arial"/>
          <w:sz w:val="22"/>
          <w:szCs w:val="22"/>
        </w:rPr>
        <w:t xml:space="preserve">go paliwa. </w:t>
      </w:r>
    </w:p>
    <w:p w14:paraId="3439B684" w14:textId="552861F8"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Generalna umowa dystrybucyjna </w:t>
      </w:r>
      <w:r w:rsidRPr="00A171AE">
        <w:rPr>
          <w:rFonts w:ascii="Arial" w:hAnsi="Arial" w:cs="Arial"/>
          <w:sz w:val="22"/>
          <w:szCs w:val="22"/>
        </w:rPr>
        <w:t xml:space="preserve">– umowa zawarta pomiędzy </w:t>
      </w:r>
      <w:r w:rsidRPr="00A171AE">
        <w:rPr>
          <w:rFonts w:ascii="Arial" w:hAnsi="Arial" w:cs="Arial"/>
          <w:bCs/>
          <w:sz w:val="22"/>
          <w:szCs w:val="22"/>
        </w:rPr>
        <w:t>Wykonawcą</w:t>
      </w:r>
      <w:r w:rsidRPr="00A171AE">
        <w:rPr>
          <w:rFonts w:ascii="Arial" w:hAnsi="Arial" w:cs="Arial"/>
          <w:sz w:val="22"/>
          <w:szCs w:val="22"/>
        </w:rPr>
        <w:t xml:space="preserve"> a OS</w:t>
      </w:r>
      <w:r w:rsidR="00452EF3">
        <w:rPr>
          <w:rFonts w:ascii="Arial" w:hAnsi="Arial" w:cs="Arial"/>
          <w:sz w:val="22"/>
          <w:szCs w:val="22"/>
        </w:rPr>
        <w:t xml:space="preserve">P </w:t>
      </w:r>
      <w:r w:rsidRPr="00A171AE">
        <w:rPr>
          <w:rFonts w:ascii="Arial" w:hAnsi="Arial" w:cs="Arial"/>
          <w:sz w:val="22"/>
          <w:szCs w:val="22"/>
        </w:rPr>
        <w:t>określająca ich wzajemne prawa i obowiązki związane ze świadczeniem usługi dystrybucyjnej w celu realizacji niniejszej Umowy</w:t>
      </w:r>
      <w:r>
        <w:rPr>
          <w:rFonts w:ascii="Arial" w:hAnsi="Arial" w:cs="Arial"/>
          <w:sz w:val="22"/>
          <w:szCs w:val="22"/>
        </w:rPr>
        <w:t>.</w:t>
      </w:r>
    </w:p>
    <w:p w14:paraId="251BAD36" w14:textId="6BB52F75" w:rsidR="00037D81" w:rsidRDefault="00037D81" w:rsidP="00037D81">
      <w:pPr>
        <w:numPr>
          <w:ilvl w:val="0"/>
          <w:numId w:val="26"/>
        </w:numPr>
        <w:autoSpaceDE w:val="0"/>
        <w:autoSpaceDN w:val="0"/>
        <w:adjustRightInd w:val="0"/>
        <w:jc w:val="both"/>
        <w:rPr>
          <w:rFonts w:ascii="Arial" w:hAnsi="Arial" w:cs="Arial"/>
          <w:sz w:val="22"/>
          <w:szCs w:val="22"/>
        </w:rPr>
      </w:pPr>
      <w:proofErr w:type="spellStart"/>
      <w:r w:rsidRPr="00A171AE">
        <w:rPr>
          <w:rFonts w:ascii="Arial" w:hAnsi="Arial" w:cs="Arial"/>
          <w:b/>
          <w:sz w:val="22"/>
          <w:szCs w:val="22"/>
        </w:rPr>
        <w:t>IRiES</w:t>
      </w:r>
      <w:r w:rsidR="00DF0D78">
        <w:rPr>
          <w:rFonts w:ascii="Arial" w:hAnsi="Arial" w:cs="Arial"/>
          <w:b/>
          <w:sz w:val="22"/>
          <w:szCs w:val="22"/>
        </w:rPr>
        <w:t>P</w:t>
      </w:r>
      <w:proofErr w:type="spellEnd"/>
      <w:r w:rsidRPr="00A171AE">
        <w:rPr>
          <w:rFonts w:ascii="Arial" w:hAnsi="Arial" w:cs="Arial"/>
          <w:b/>
          <w:sz w:val="22"/>
          <w:szCs w:val="22"/>
        </w:rPr>
        <w:t xml:space="preserve"> </w:t>
      </w:r>
      <w:r w:rsidRPr="00A171AE">
        <w:rPr>
          <w:rFonts w:ascii="Arial" w:hAnsi="Arial" w:cs="Arial"/>
          <w:sz w:val="22"/>
          <w:szCs w:val="22"/>
        </w:rPr>
        <w:t xml:space="preserve">- </w:t>
      </w:r>
      <w:r w:rsidR="00F2158F" w:rsidRPr="00F2158F">
        <w:rPr>
          <w:rFonts w:ascii="Arial" w:hAnsi="Arial" w:cs="Arial"/>
          <w:sz w:val="22"/>
          <w:szCs w:val="22"/>
        </w:rPr>
        <w:t>Instrukcja Ruchu i Eksploatacji Sieci Przesyłowej zatwierdzona przez Prezesa Urzędu regulacji Energetyki</w:t>
      </w:r>
      <w:r w:rsidR="00F2158F">
        <w:rPr>
          <w:rFonts w:ascii="Arial" w:hAnsi="Arial" w:cs="Arial"/>
          <w:sz w:val="22"/>
          <w:szCs w:val="22"/>
        </w:rPr>
        <w:t xml:space="preserve">. </w:t>
      </w:r>
    </w:p>
    <w:p w14:paraId="5CFEE066" w14:textId="333D75CE" w:rsidR="00A9540C" w:rsidRPr="00761296" w:rsidRDefault="00A9540C" w:rsidP="00037D81">
      <w:pPr>
        <w:numPr>
          <w:ilvl w:val="0"/>
          <w:numId w:val="26"/>
        </w:numPr>
        <w:autoSpaceDE w:val="0"/>
        <w:autoSpaceDN w:val="0"/>
        <w:adjustRightInd w:val="0"/>
        <w:jc w:val="both"/>
        <w:rPr>
          <w:rFonts w:ascii="Arial" w:hAnsi="Arial" w:cs="Arial"/>
          <w:sz w:val="22"/>
          <w:szCs w:val="22"/>
        </w:rPr>
      </w:pPr>
      <w:r w:rsidRPr="00A9540C">
        <w:rPr>
          <w:rFonts w:ascii="Arial" w:hAnsi="Arial" w:cs="Arial"/>
          <w:b/>
          <w:bCs/>
          <w:sz w:val="22"/>
          <w:szCs w:val="22"/>
        </w:rPr>
        <w:t>Miesiąc Gazowy</w:t>
      </w:r>
      <w:r w:rsidRPr="00A9540C">
        <w:rPr>
          <w:rFonts w:ascii="Arial" w:hAnsi="Arial" w:cs="Arial"/>
          <w:sz w:val="22"/>
          <w:szCs w:val="22"/>
        </w:rPr>
        <w:t xml:space="preserve"> - oznacza okres od godziny 06:00 pierwszego dnia bieżącego miesiąca do godziny 06:00 pierwszego dnia miesiąca następnego</w:t>
      </w:r>
      <w:r>
        <w:rPr>
          <w:rFonts w:ascii="Arial" w:hAnsi="Arial" w:cs="Arial"/>
          <w:sz w:val="22"/>
          <w:szCs w:val="22"/>
        </w:rPr>
        <w:t>.</w:t>
      </w:r>
    </w:p>
    <w:p w14:paraId="31D0C07E" w14:textId="6216CF80" w:rsidR="00037D81" w:rsidRPr="00A171AE" w:rsidRDefault="00037D81" w:rsidP="00037D81">
      <w:pPr>
        <w:numPr>
          <w:ilvl w:val="0"/>
          <w:numId w:val="26"/>
        </w:numPr>
        <w:autoSpaceDE w:val="0"/>
        <w:autoSpaceDN w:val="0"/>
        <w:adjustRightInd w:val="0"/>
        <w:jc w:val="both"/>
        <w:rPr>
          <w:rFonts w:ascii="Arial" w:hAnsi="Arial" w:cs="Arial"/>
          <w:bCs/>
          <w:sz w:val="22"/>
          <w:szCs w:val="22"/>
        </w:rPr>
      </w:pPr>
      <w:r w:rsidRPr="00A171AE">
        <w:rPr>
          <w:rFonts w:ascii="Arial" w:hAnsi="Arial" w:cs="Arial"/>
          <w:b/>
          <w:sz w:val="22"/>
          <w:szCs w:val="22"/>
        </w:rPr>
        <w:t>Obiekt</w:t>
      </w:r>
      <w:r w:rsidRPr="00A171AE">
        <w:rPr>
          <w:rFonts w:ascii="Arial" w:hAnsi="Arial" w:cs="Arial"/>
          <w:bCs/>
          <w:sz w:val="22"/>
          <w:szCs w:val="22"/>
        </w:rPr>
        <w:t xml:space="preserve"> - miejsce dostarczania </w:t>
      </w:r>
      <w:r w:rsidR="00DA6F00">
        <w:rPr>
          <w:rFonts w:ascii="Arial" w:hAnsi="Arial" w:cs="Arial"/>
          <w:bCs/>
          <w:sz w:val="22"/>
          <w:szCs w:val="22"/>
        </w:rPr>
        <w:t>gazu</w:t>
      </w:r>
      <w:r w:rsidR="00F2158F">
        <w:rPr>
          <w:rFonts w:ascii="Arial" w:hAnsi="Arial" w:cs="Arial"/>
          <w:bCs/>
          <w:sz w:val="22"/>
          <w:szCs w:val="22"/>
        </w:rPr>
        <w:t xml:space="preserve">. </w:t>
      </w:r>
    </w:p>
    <w:p w14:paraId="30756D61" w14:textId="28CFB5ED"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Odbiorca </w:t>
      </w:r>
      <w:r w:rsidRPr="00A171AE">
        <w:rPr>
          <w:rFonts w:ascii="Arial" w:hAnsi="Arial" w:cs="Arial"/>
          <w:sz w:val="22"/>
          <w:szCs w:val="22"/>
        </w:rPr>
        <w:t xml:space="preserve">– odbiorca </w:t>
      </w:r>
      <w:r>
        <w:rPr>
          <w:rFonts w:ascii="Arial" w:hAnsi="Arial" w:cs="Arial"/>
          <w:sz w:val="22"/>
          <w:szCs w:val="22"/>
        </w:rPr>
        <w:t>paliwa gazowego</w:t>
      </w:r>
      <w:r w:rsidRPr="00A171AE">
        <w:rPr>
          <w:rFonts w:ascii="Arial" w:hAnsi="Arial" w:cs="Arial"/>
          <w:sz w:val="22"/>
          <w:szCs w:val="22"/>
        </w:rPr>
        <w:t xml:space="preserve"> w rozumieniu ustawy prawo energetyczne,</w:t>
      </w:r>
    </w:p>
    <w:p w14:paraId="23F1E048" w14:textId="0648C082"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Odbiorca faktury</w:t>
      </w:r>
      <w:r w:rsidRPr="00A171AE">
        <w:rPr>
          <w:rFonts w:ascii="Arial" w:hAnsi="Arial" w:cs="Arial"/>
          <w:sz w:val="22"/>
          <w:szCs w:val="22"/>
        </w:rPr>
        <w:t xml:space="preserve"> - jednostka wskazana na fakturze za sprzedaż </w:t>
      </w:r>
      <w:r>
        <w:rPr>
          <w:rFonts w:ascii="Arial" w:hAnsi="Arial" w:cs="Arial"/>
          <w:sz w:val="22"/>
          <w:szCs w:val="22"/>
        </w:rPr>
        <w:t>paliwa gazowego</w:t>
      </w:r>
      <w:r w:rsidRPr="00A171AE">
        <w:rPr>
          <w:rFonts w:ascii="Arial" w:hAnsi="Arial" w:cs="Arial"/>
          <w:sz w:val="22"/>
          <w:szCs w:val="22"/>
        </w:rPr>
        <w:t>, na której adres należy przesyłać faktury (o ile występuje)</w:t>
      </w:r>
      <w:r w:rsidR="00F2158F">
        <w:rPr>
          <w:rFonts w:ascii="Arial" w:hAnsi="Arial" w:cs="Arial"/>
          <w:sz w:val="22"/>
          <w:szCs w:val="22"/>
        </w:rPr>
        <w:t xml:space="preserve">. </w:t>
      </w:r>
    </w:p>
    <w:p w14:paraId="1135ECEC" w14:textId="6C164BF8"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Okres rozliczeniowy </w:t>
      </w:r>
      <w:r w:rsidRPr="00A171AE">
        <w:rPr>
          <w:rFonts w:ascii="Arial" w:hAnsi="Arial" w:cs="Arial"/>
          <w:sz w:val="22"/>
          <w:szCs w:val="22"/>
        </w:rPr>
        <w:t>– okres, za który na podstawie odczytów urządzeń pomiarowych następuje rozliczenie zużyte</w:t>
      </w:r>
      <w:r>
        <w:rPr>
          <w:rFonts w:ascii="Arial" w:hAnsi="Arial" w:cs="Arial"/>
          <w:sz w:val="22"/>
          <w:szCs w:val="22"/>
        </w:rPr>
        <w:t>go paliwa gazowego</w:t>
      </w:r>
      <w:r w:rsidRPr="00A171AE">
        <w:rPr>
          <w:rFonts w:ascii="Arial" w:hAnsi="Arial" w:cs="Arial"/>
          <w:sz w:val="22"/>
          <w:szCs w:val="22"/>
        </w:rPr>
        <w:t>, zgodny z okresem rozliczeniowym stosowanym przez OS</w:t>
      </w:r>
      <w:r w:rsidR="00452EF3">
        <w:rPr>
          <w:rFonts w:ascii="Arial" w:hAnsi="Arial" w:cs="Arial"/>
          <w:sz w:val="22"/>
          <w:szCs w:val="22"/>
        </w:rPr>
        <w:t>P.</w:t>
      </w:r>
    </w:p>
    <w:p w14:paraId="5CCEC724" w14:textId="5020E301" w:rsidR="00037D81" w:rsidRDefault="00E867FF" w:rsidP="00037D81">
      <w:pPr>
        <w:numPr>
          <w:ilvl w:val="0"/>
          <w:numId w:val="26"/>
        </w:numPr>
        <w:autoSpaceDE w:val="0"/>
        <w:autoSpaceDN w:val="0"/>
        <w:adjustRightInd w:val="0"/>
        <w:jc w:val="both"/>
        <w:rPr>
          <w:rFonts w:ascii="Arial" w:hAnsi="Arial" w:cs="Arial"/>
          <w:sz w:val="22"/>
          <w:szCs w:val="22"/>
        </w:rPr>
      </w:pPr>
      <w:r>
        <w:rPr>
          <w:rFonts w:ascii="Arial" w:hAnsi="Arial" w:cs="Arial"/>
          <w:b/>
          <w:sz w:val="22"/>
          <w:szCs w:val="22"/>
        </w:rPr>
        <w:t>Operator Systemu Przesyłowego (OSP)</w:t>
      </w:r>
      <w:r w:rsidR="00037D81" w:rsidRPr="00A171AE">
        <w:rPr>
          <w:rFonts w:ascii="Arial" w:hAnsi="Arial" w:cs="Arial"/>
          <w:sz w:val="22"/>
          <w:szCs w:val="22"/>
        </w:rPr>
        <w:t xml:space="preserve"> - </w:t>
      </w:r>
      <w:r w:rsidRPr="00E867FF">
        <w:rPr>
          <w:rFonts w:ascii="Arial" w:hAnsi="Arial" w:cs="Arial"/>
          <w:sz w:val="22"/>
          <w:szCs w:val="22"/>
        </w:rPr>
        <w:t>przedsiębiorstwo energetyczne zajmujące się przesyłaniem Paliwa Gazowego, odpowiedzialne za ruch sieciowy w systemie przesyłowym gazowym, bieżące i długookresowe bezpieczeństwo funkcjonowania tego systemu, eksploatację, konserwację, remonty oraz niezbędną rozbudowę sieci przesyłowej, w tym połączeń z innymi systemami gazowymi</w:t>
      </w:r>
      <w:r w:rsidR="00FA4037">
        <w:rPr>
          <w:rFonts w:ascii="Arial" w:hAnsi="Arial" w:cs="Arial"/>
          <w:sz w:val="22"/>
          <w:szCs w:val="22"/>
        </w:rPr>
        <w:t xml:space="preserve">. </w:t>
      </w:r>
    </w:p>
    <w:p w14:paraId="1FFDEE24" w14:textId="770F290B" w:rsidR="00C76EF7" w:rsidRPr="00A171AE" w:rsidRDefault="00C76EF7" w:rsidP="00037D81">
      <w:pPr>
        <w:numPr>
          <w:ilvl w:val="0"/>
          <w:numId w:val="26"/>
        </w:numPr>
        <w:autoSpaceDE w:val="0"/>
        <w:autoSpaceDN w:val="0"/>
        <w:adjustRightInd w:val="0"/>
        <w:jc w:val="both"/>
        <w:rPr>
          <w:rFonts w:ascii="Arial" w:hAnsi="Arial" w:cs="Arial"/>
          <w:sz w:val="22"/>
          <w:szCs w:val="22"/>
        </w:rPr>
      </w:pPr>
      <w:r w:rsidRPr="00C76EF7">
        <w:rPr>
          <w:rFonts w:ascii="Arial" w:hAnsi="Arial" w:cs="Arial"/>
          <w:b/>
          <w:bCs/>
          <w:sz w:val="22"/>
          <w:szCs w:val="22"/>
        </w:rPr>
        <w:lastRenderedPageBreak/>
        <w:t>Paliwo gazowe / gaz ziemny / gaz</w:t>
      </w:r>
      <w:r w:rsidRPr="00C76EF7">
        <w:rPr>
          <w:rFonts w:ascii="Arial" w:hAnsi="Arial" w:cs="Arial"/>
          <w:sz w:val="22"/>
          <w:szCs w:val="22"/>
        </w:rPr>
        <w:t xml:space="preserve">  – gaz ziemny wysokometanowy o symbolu E</w:t>
      </w:r>
      <w:r>
        <w:rPr>
          <w:rFonts w:ascii="Arial" w:hAnsi="Arial" w:cs="Arial"/>
          <w:sz w:val="22"/>
          <w:szCs w:val="22"/>
        </w:rPr>
        <w:t>.</w:t>
      </w:r>
    </w:p>
    <w:p w14:paraId="03BA8CC5" w14:textId="25477DEA" w:rsidR="00037D81" w:rsidRPr="00761296"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Punkt poboru </w:t>
      </w:r>
      <w:r>
        <w:rPr>
          <w:rFonts w:ascii="Arial" w:hAnsi="Arial" w:cs="Arial"/>
          <w:b/>
          <w:sz w:val="22"/>
          <w:szCs w:val="22"/>
        </w:rPr>
        <w:t xml:space="preserve">gazu </w:t>
      </w:r>
      <w:r w:rsidRPr="00A171AE">
        <w:rPr>
          <w:rFonts w:ascii="Arial" w:hAnsi="Arial" w:cs="Arial"/>
          <w:b/>
          <w:sz w:val="22"/>
          <w:szCs w:val="22"/>
        </w:rPr>
        <w:t>(PP</w:t>
      </w:r>
      <w:r>
        <w:rPr>
          <w:rFonts w:ascii="Arial" w:hAnsi="Arial" w:cs="Arial"/>
          <w:b/>
          <w:sz w:val="22"/>
          <w:szCs w:val="22"/>
        </w:rPr>
        <w:t>G</w:t>
      </w:r>
      <w:r w:rsidRPr="00A171AE">
        <w:rPr>
          <w:rFonts w:ascii="Arial" w:hAnsi="Arial" w:cs="Arial"/>
          <w:b/>
          <w:sz w:val="22"/>
          <w:szCs w:val="22"/>
        </w:rPr>
        <w:t>)</w:t>
      </w:r>
      <w:r w:rsidRPr="00A171AE">
        <w:rPr>
          <w:rFonts w:ascii="Arial" w:hAnsi="Arial" w:cs="Arial"/>
          <w:sz w:val="22"/>
          <w:szCs w:val="22"/>
        </w:rPr>
        <w:t xml:space="preserve"> – </w:t>
      </w:r>
      <w:bookmarkStart w:id="6" w:name="_Hlk65219033"/>
      <w:r w:rsidRPr="00A171AE">
        <w:rPr>
          <w:rFonts w:ascii="Arial" w:hAnsi="Arial" w:cs="Arial"/>
          <w:sz w:val="22"/>
          <w:szCs w:val="22"/>
        </w:rPr>
        <w:t xml:space="preserve">miejsce dostarczania </w:t>
      </w:r>
      <w:r>
        <w:rPr>
          <w:rFonts w:ascii="Arial" w:hAnsi="Arial" w:cs="Arial"/>
          <w:sz w:val="22"/>
          <w:szCs w:val="22"/>
        </w:rPr>
        <w:t>paliwa gazowego</w:t>
      </w:r>
      <w:bookmarkEnd w:id="6"/>
      <w:r w:rsidR="00F2158F">
        <w:rPr>
          <w:rFonts w:ascii="Arial" w:hAnsi="Arial" w:cs="Arial"/>
          <w:sz w:val="22"/>
          <w:szCs w:val="22"/>
        </w:rPr>
        <w:t xml:space="preserve">. </w:t>
      </w:r>
    </w:p>
    <w:p w14:paraId="26B70921" w14:textId="599A8B70" w:rsidR="00037D81" w:rsidRPr="00A171AE" w:rsidRDefault="00037D81" w:rsidP="00037D81">
      <w:pPr>
        <w:numPr>
          <w:ilvl w:val="0"/>
          <w:numId w:val="26"/>
        </w:numPr>
        <w:autoSpaceDE w:val="0"/>
        <w:autoSpaceDN w:val="0"/>
        <w:adjustRightInd w:val="0"/>
        <w:contextualSpacing/>
        <w:jc w:val="both"/>
        <w:rPr>
          <w:rFonts w:ascii="Arial" w:hAnsi="Arial" w:cs="Arial"/>
          <w:sz w:val="22"/>
          <w:szCs w:val="22"/>
        </w:rPr>
      </w:pPr>
      <w:r w:rsidRPr="00A171AE">
        <w:rPr>
          <w:rFonts w:ascii="Arial" w:hAnsi="Arial" w:cs="Arial"/>
          <w:b/>
          <w:sz w:val="22"/>
          <w:szCs w:val="22"/>
        </w:rPr>
        <w:t xml:space="preserve">Taryfa </w:t>
      </w:r>
      <w:r w:rsidR="00452EF3">
        <w:rPr>
          <w:rFonts w:ascii="Arial" w:hAnsi="Arial" w:cs="Arial"/>
          <w:b/>
          <w:sz w:val="22"/>
          <w:szCs w:val="22"/>
        </w:rPr>
        <w:t>OSP</w:t>
      </w:r>
      <w:r w:rsidRPr="00A171AE">
        <w:rPr>
          <w:rFonts w:ascii="Arial" w:hAnsi="Arial" w:cs="Arial"/>
          <w:sz w:val="22"/>
          <w:szCs w:val="22"/>
        </w:rPr>
        <w:t xml:space="preserve"> - </w:t>
      </w:r>
      <w:r w:rsidR="00452EF3" w:rsidRPr="00452EF3">
        <w:rPr>
          <w:rFonts w:ascii="Arial" w:hAnsi="Arial" w:cs="Arial"/>
          <w:sz w:val="22"/>
          <w:szCs w:val="22"/>
        </w:rPr>
        <w:t>stosowany przez Operatora Systemu zbiór cen i stawek opłat oraz warunków ich stosowania, na podstawie której rozliczana będzie usługa dystrybucji Paliwa Gazowego.</w:t>
      </w:r>
    </w:p>
    <w:p w14:paraId="56E60D3B" w14:textId="62DBF5A1" w:rsidR="00037D81" w:rsidRPr="00A171AE" w:rsidRDefault="00037D81" w:rsidP="00037D81">
      <w:pPr>
        <w:numPr>
          <w:ilvl w:val="0"/>
          <w:numId w:val="26"/>
        </w:numPr>
        <w:autoSpaceDE w:val="0"/>
        <w:autoSpaceDN w:val="0"/>
        <w:adjustRightInd w:val="0"/>
        <w:contextualSpacing/>
        <w:jc w:val="both"/>
        <w:rPr>
          <w:rFonts w:ascii="Arial" w:hAnsi="Arial" w:cs="Arial"/>
          <w:sz w:val="22"/>
          <w:szCs w:val="22"/>
        </w:rPr>
      </w:pPr>
      <w:r w:rsidRPr="00A171AE">
        <w:rPr>
          <w:rFonts w:ascii="Arial" w:hAnsi="Arial" w:cs="Arial"/>
          <w:b/>
          <w:sz w:val="22"/>
          <w:szCs w:val="22"/>
        </w:rPr>
        <w:t>Umowa</w:t>
      </w:r>
      <w:r w:rsidRPr="00A171AE">
        <w:rPr>
          <w:rFonts w:ascii="Arial" w:hAnsi="Arial" w:cs="Arial"/>
          <w:sz w:val="22"/>
          <w:szCs w:val="22"/>
        </w:rPr>
        <w:t xml:space="preserve"> – niniejsza umowa</w:t>
      </w:r>
      <w:r w:rsidR="00F2158F">
        <w:rPr>
          <w:rFonts w:ascii="Arial" w:hAnsi="Arial" w:cs="Arial"/>
          <w:sz w:val="22"/>
          <w:szCs w:val="22"/>
        </w:rPr>
        <w:t xml:space="preserve">. </w:t>
      </w:r>
    </w:p>
    <w:p w14:paraId="52966CE5" w14:textId="75DDF3B6" w:rsidR="00037D81" w:rsidRPr="00A171AE" w:rsidRDefault="00037D81" w:rsidP="00037D81">
      <w:pPr>
        <w:numPr>
          <w:ilvl w:val="0"/>
          <w:numId w:val="26"/>
        </w:numPr>
        <w:autoSpaceDE w:val="0"/>
        <w:autoSpaceDN w:val="0"/>
        <w:adjustRightInd w:val="0"/>
        <w:contextualSpacing/>
        <w:jc w:val="both"/>
        <w:rPr>
          <w:rFonts w:ascii="Arial" w:hAnsi="Arial" w:cs="Arial"/>
          <w:sz w:val="22"/>
          <w:szCs w:val="22"/>
        </w:rPr>
      </w:pPr>
      <w:r w:rsidRPr="00A171AE">
        <w:rPr>
          <w:rFonts w:ascii="Arial" w:hAnsi="Arial" w:cs="Arial"/>
          <w:b/>
          <w:sz w:val="22"/>
          <w:szCs w:val="22"/>
        </w:rPr>
        <w:t>URE</w:t>
      </w:r>
      <w:r w:rsidRPr="00A171AE">
        <w:rPr>
          <w:rFonts w:ascii="Arial" w:hAnsi="Arial" w:cs="Arial"/>
          <w:sz w:val="22"/>
          <w:szCs w:val="22"/>
        </w:rPr>
        <w:t xml:space="preserve"> – Urząd Regulacji Energetyki</w:t>
      </w:r>
      <w:r w:rsidR="00F2158F">
        <w:rPr>
          <w:rFonts w:ascii="Arial" w:hAnsi="Arial" w:cs="Arial"/>
          <w:sz w:val="22"/>
          <w:szCs w:val="22"/>
        </w:rPr>
        <w:t xml:space="preserve">. </w:t>
      </w:r>
    </w:p>
    <w:p w14:paraId="763E2601" w14:textId="5EDB8381"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bCs/>
          <w:sz w:val="22"/>
          <w:szCs w:val="22"/>
        </w:rPr>
        <w:t>Ustawa PE</w:t>
      </w:r>
      <w:r w:rsidRPr="00A171AE">
        <w:rPr>
          <w:rFonts w:ascii="Arial" w:hAnsi="Arial" w:cs="Arial"/>
          <w:sz w:val="22"/>
          <w:szCs w:val="22"/>
        </w:rPr>
        <w:t xml:space="preserve"> - ustawa z dnia 10 kwietnia 1997 r. Prawo energetyczne (</w:t>
      </w:r>
      <w:proofErr w:type="spellStart"/>
      <w:r w:rsidRPr="00A171AE">
        <w:rPr>
          <w:rFonts w:ascii="Arial" w:hAnsi="Arial" w:cs="Arial"/>
          <w:sz w:val="22"/>
          <w:szCs w:val="22"/>
        </w:rPr>
        <w:t>t.j</w:t>
      </w:r>
      <w:proofErr w:type="spellEnd"/>
      <w:r w:rsidRPr="00A171AE">
        <w:rPr>
          <w:rFonts w:ascii="Arial" w:hAnsi="Arial" w:cs="Arial"/>
          <w:sz w:val="22"/>
          <w:szCs w:val="22"/>
        </w:rPr>
        <w:t xml:space="preserve">. </w:t>
      </w:r>
      <w:r w:rsidRPr="00C16017">
        <w:rPr>
          <w:rFonts w:ascii="Arial" w:hAnsi="Arial" w:cs="Arial"/>
          <w:sz w:val="22"/>
          <w:szCs w:val="22"/>
        </w:rPr>
        <w:t>Dz. U. z 2022 r. poz. 1385 z późn. zm</w:t>
      </w:r>
      <w:r>
        <w:rPr>
          <w:rFonts w:ascii="Arial" w:hAnsi="Arial" w:cs="Arial"/>
          <w:sz w:val="22"/>
          <w:szCs w:val="22"/>
        </w:rPr>
        <w:t>.</w:t>
      </w:r>
      <w:r w:rsidRPr="00A171AE">
        <w:rPr>
          <w:rFonts w:ascii="Arial" w:hAnsi="Arial" w:cs="Arial"/>
          <w:sz w:val="22"/>
          <w:szCs w:val="22"/>
        </w:rPr>
        <w:t>) wraz z aktami wykonawczym</w:t>
      </w:r>
      <w:r w:rsidR="00F2158F">
        <w:rPr>
          <w:rFonts w:ascii="Arial" w:hAnsi="Arial" w:cs="Arial"/>
          <w:sz w:val="22"/>
          <w:szCs w:val="22"/>
        </w:rPr>
        <w:t>.</w:t>
      </w:r>
    </w:p>
    <w:p w14:paraId="4944F610" w14:textId="77777777" w:rsidR="00037D81" w:rsidRPr="00A171AE" w:rsidRDefault="00037D81" w:rsidP="00037D81">
      <w:pPr>
        <w:numPr>
          <w:ilvl w:val="0"/>
          <w:numId w:val="26"/>
        </w:numPr>
        <w:autoSpaceDE w:val="0"/>
        <w:autoSpaceDN w:val="0"/>
        <w:adjustRightInd w:val="0"/>
        <w:jc w:val="both"/>
        <w:rPr>
          <w:rFonts w:ascii="Arial" w:hAnsi="Arial" w:cs="Arial"/>
          <w:sz w:val="22"/>
          <w:szCs w:val="22"/>
        </w:rPr>
      </w:pPr>
      <w:r w:rsidRPr="00A171AE">
        <w:rPr>
          <w:rFonts w:ascii="Arial" w:hAnsi="Arial" w:cs="Arial"/>
          <w:b/>
          <w:sz w:val="22"/>
          <w:szCs w:val="22"/>
        </w:rPr>
        <w:t xml:space="preserve">Ustawa PZP </w:t>
      </w:r>
      <w:r w:rsidRPr="00A171AE">
        <w:rPr>
          <w:rFonts w:ascii="Arial" w:hAnsi="Arial" w:cs="Arial"/>
          <w:sz w:val="22"/>
          <w:szCs w:val="22"/>
        </w:rPr>
        <w:t>– ustawa z dnia 11 września 2019r. Prawo zamówień publicznych  (</w:t>
      </w:r>
      <w:proofErr w:type="spellStart"/>
      <w:r w:rsidRPr="00A171AE">
        <w:rPr>
          <w:rFonts w:ascii="Arial" w:hAnsi="Arial" w:cs="Arial"/>
          <w:sz w:val="22"/>
          <w:szCs w:val="22"/>
        </w:rPr>
        <w:t>t.j</w:t>
      </w:r>
      <w:proofErr w:type="spellEnd"/>
      <w:r w:rsidRPr="00A171AE">
        <w:rPr>
          <w:rFonts w:ascii="Arial" w:hAnsi="Arial" w:cs="Arial"/>
          <w:sz w:val="22"/>
          <w:szCs w:val="22"/>
        </w:rPr>
        <w:t xml:space="preserve">. </w:t>
      </w:r>
      <w:r w:rsidRPr="00F92AA5">
        <w:rPr>
          <w:rFonts w:ascii="Arial" w:hAnsi="Arial" w:cs="Arial"/>
          <w:sz w:val="22"/>
          <w:szCs w:val="22"/>
        </w:rPr>
        <w:t>Dz. U. z 2022 r. poz. 1710 z późn. zm.)</w:t>
      </w:r>
      <w:r>
        <w:rPr>
          <w:rFonts w:ascii="Arial" w:hAnsi="Arial" w:cs="Arial"/>
          <w:sz w:val="22"/>
          <w:szCs w:val="22"/>
        </w:rPr>
        <w:t>.</w:t>
      </w:r>
    </w:p>
    <w:p w14:paraId="1A5B9896" w14:textId="77777777" w:rsidR="00037D81" w:rsidRDefault="00037D81" w:rsidP="00273904">
      <w:pPr>
        <w:ind w:left="2880" w:hanging="2880"/>
        <w:jc w:val="center"/>
        <w:rPr>
          <w:rFonts w:ascii="Arial" w:hAnsi="Arial" w:cs="Arial"/>
          <w:b/>
          <w:bCs/>
          <w:sz w:val="22"/>
          <w:szCs w:val="22"/>
        </w:rPr>
      </w:pPr>
    </w:p>
    <w:p w14:paraId="42A115FE" w14:textId="77777777" w:rsidR="00037D81" w:rsidRPr="00A171AE" w:rsidRDefault="00037D81" w:rsidP="00037D81">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Przedmiot umowy</w:t>
      </w:r>
    </w:p>
    <w:p w14:paraId="68485295" w14:textId="6CFC67D1" w:rsidR="00037D81" w:rsidRPr="00273904" w:rsidRDefault="00037D81" w:rsidP="00037D81">
      <w:pPr>
        <w:ind w:left="2880" w:hanging="2880"/>
        <w:jc w:val="center"/>
        <w:rPr>
          <w:rFonts w:ascii="Arial" w:hAnsi="Arial" w:cs="Arial"/>
          <w:b/>
          <w:bCs/>
          <w:sz w:val="22"/>
          <w:szCs w:val="22"/>
        </w:rPr>
      </w:pPr>
      <w:r w:rsidRPr="00A171AE">
        <w:rPr>
          <w:rFonts w:ascii="Arial" w:hAnsi="Arial" w:cs="Arial"/>
          <w:b/>
          <w:bCs/>
          <w:sz w:val="22"/>
          <w:szCs w:val="22"/>
        </w:rPr>
        <w:t>§</w:t>
      </w:r>
      <w:r>
        <w:rPr>
          <w:rFonts w:ascii="Arial" w:hAnsi="Arial" w:cs="Arial"/>
          <w:b/>
          <w:bCs/>
          <w:sz w:val="22"/>
          <w:szCs w:val="22"/>
        </w:rPr>
        <w:t xml:space="preserve"> 2</w:t>
      </w:r>
    </w:p>
    <w:p w14:paraId="3B0850C5" w14:textId="1F74F694" w:rsidR="0097130F" w:rsidRPr="00A171AE" w:rsidRDefault="0097130F" w:rsidP="00444F81">
      <w:pPr>
        <w:numPr>
          <w:ilvl w:val="0"/>
          <w:numId w:val="3"/>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Przedmiotem Umowy jest kompleksow</w:t>
      </w:r>
      <w:r w:rsidR="00273904">
        <w:rPr>
          <w:rFonts w:ascii="Arial" w:eastAsia="Calibri" w:hAnsi="Arial" w:cs="Arial"/>
          <w:sz w:val="22"/>
          <w:szCs w:val="22"/>
          <w:lang w:eastAsia="en-US"/>
        </w:rPr>
        <w:t>e świadczenie</w:t>
      </w:r>
      <w:r w:rsidR="003B464D">
        <w:rPr>
          <w:rFonts w:ascii="Arial" w:eastAsia="Calibri" w:hAnsi="Arial" w:cs="Arial"/>
          <w:sz w:val="22"/>
          <w:szCs w:val="22"/>
          <w:lang w:eastAsia="en-US"/>
        </w:rPr>
        <w:t xml:space="preserve"> przez Wykonawcę na rzecz Zamawiającego dostaw gazu ziemnego </w:t>
      </w:r>
      <w:r w:rsidR="00444F81">
        <w:rPr>
          <w:rFonts w:ascii="Arial" w:eastAsia="Calibri" w:hAnsi="Arial" w:cs="Arial"/>
          <w:sz w:val="22"/>
          <w:szCs w:val="22"/>
          <w:lang w:eastAsia="en-US"/>
        </w:rPr>
        <w:t>wysoko etanowego</w:t>
      </w:r>
      <w:r w:rsidR="003B464D">
        <w:rPr>
          <w:rFonts w:ascii="Arial" w:eastAsia="Calibri" w:hAnsi="Arial" w:cs="Arial"/>
          <w:sz w:val="22"/>
          <w:szCs w:val="22"/>
          <w:lang w:eastAsia="en-US"/>
        </w:rPr>
        <w:t xml:space="preserve"> grupy E na potrzeby Tarnobrzeskiego Parku Przemysłowo-Technologicznego oraz świadczenie usług </w:t>
      </w:r>
      <w:r w:rsidRPr="00A171AE">
        <w:rPr>
          <w:rFonts w:ascii="Arial" w:eastAsia="Calibri" w:hAnsi="Arial" w:cs="Arial"/>
          <w:sz w:val="22"/>
          <w:szCs w:val="22"/>
          <w:lang w:eastAsia="en-US"/>
        </w:rPr>
        <w:t xml:space="preserve">dystrybucji </w:t>
      </w:r>
      <w:r w:rsidR="003B464D">
        <w:rPr>
          <w:rFonts w:ascii="Arial" w:eastAsia="Calibri" w:hAnsi="Arial" w:cs="Arial"/>
          <w:sz w:val="22"/>
          <w:szCs w:val="22"/>
          <w:lang w:eastAsia="en-US"/>
        </w:rPr>
        <w:t xml:space="preserve">tego gazu </w:t>
      </w:r>
      <w:r w:rsidRPr="00A171AE">
        <w:rPr>
          <w:rFonts w:ascii="Arial" w:eastAsia="Calibri" w:hAnsi="Arial" w:cs="Arial"/>
          <w:sz w:val="22"/>
          <w:szCs w:val="22"/>
          <w:lang w:eastAsia="en-US"/>
        </w:rPr>
        <w:t xml:space="preserve">na rzecz Zamawiającego do punktów poboru </w:t>
      </w:r>
      <w:r w:rsidR="003B464D">
        <w:rPr>
          <w:rFonts w:ascii="Arial" w:eastAsia="Calibri" w:hAnsi="Arial" w:cs="Arial"/>
          <w:sz w:val="22"/>
          <w:szCs w:val="22"/>
          <w:lang w:eastAsia="en-US"/>
        </w:rPr>
        <w:t xml:space="preserve">gazu </w:t>
      </w:r>
      <w:r w:rsidR="00037D81">
        <w:rPr>
          <w:rFonts w:ascii="Arial" w:eastAsia="Calibri" w:hAnsi="Arial" w:cs="Arial"/>
          <w:sz w:val="22"/>
          <w:szCs w:val="22"/>
          <w:lang w:eastAsia="en-US"/>
        </w:rPr>
        <w:t>(</w:t>
      </w:r>
      <w:r w:rsidR="00037D81" w:rsidRPr="00037D81">
        <w:rPr>
          <w:rFonts w:ascii="Arial" w:eastAsia="Calibri" w:hAnsi="Arial" w:cs="Arial"/>
          <w:b/>
          <w:bCs/>
          <w:sz w:val="22"/>
          <w:szCs w:val="22"/>
          <w:lang w:eastAsia="en-US"/>
        </w:rPr>
        <w:t>PPG</w:t>
      </w:r>
      <w:r w:rsidR="00037D81">
        <w:rPr>
          <w:rFonts w:ascii="Arial" w:eastAsia="Calibri" w:hAnsi="Arial" w:cs="Arial"/>
          <w:sz w:val="22"/>
          <w:szCs w:val="22"/>
          <w:lang w:eastAsia="en-US"/>
        </w:rPr>
        <w:t xml:space="preserve">) </w:t>
      </w:r>
      <w:r w:rsidRPr="00A171AE">
        <w:rPr>
          <w:rFonts w:ascii="Arial" w:eastAsia="Calibri" w:hAnsi="Arial" w:cs="Arial"/>
          <w:sz w:val="22"/>
          <w:szCs w:val="22"/>
          <w:lang w:eastAsia="en-US"/>
        </w:rPr>
        <w:t xml:space="preserve">opisanych w Załączniku nr 1 do </w:t>
      </w:r>
      <w:r w:rsidR="003B464D">
        <w:rPr>
          <w:rFonts w:ascii="Arial" w:eastAsia="Calibri" w:hAnsi="Arial" w:cs="Arial"/>
          <w:sz w:val="22"/>
          <w:szCs w:val="22"/>
          <w:lang w:eastAsia="en-US"/>
        </w:rPr>
        <w:t>SWZ</w:t>
      </w:r>
      <w:r w:rsidRPr="00A171AE">
        <w:rPr>
          <w:rFonts w:ascii="Arial" w:eastAsia="Calibri" w:hAnsi="Arial" w:cs="Arial"/>
          <w:sz w:val="22"/>
          <w:szCs w:val="22"/>
          <w:lang w:eastAsia="en-US"/>
        </w:rPr>
        <w:t>, o</w:t>
      </w:r>
      <w:r w:rsidR="0035474E">
        <w:rPr>
          <w:rFonts w:ascii="Arial" w:eastAsia="Calibri" w:hAnsi="Arial" w:cs="Arial"/>
          <w:sz w:val="22"/>
          <w:szCs w:val="22"/>
          <w:lang w:eastAsia="en-US"/>
        </w:rPr>
        <w:t> </w:t>
      </w:r>
      <w:r w:rsidRPr="00A171AE">
        <w:rPr>
          <w:rFonts w:ascii="Arial" w:eastAsia="Calibri" w:hAnsi="Arial" w:cs="Arial"/>
          <w:sz w:val="22"/>
          <w:szCs w:val="22"/>
          <w:lang w:eastAsia="en-US"/>
        </w:rPr>
        <w:t xml:space="preserve">łącznym szacowanym wolumenie </w:t>
      </w:r>
      <w:r w:rsidR="00095A70" w:rsidRPr="00095A70">
        <w:rPr>
          <w:rFonts w:ascii="Arial" w:hAnsi="Arial" w:cs="Arial"/>
          <w:b/>
          <w:color w:val="000000"/>
          <w:sz w:val="22"/>
          <w:szCs w:val="22"/>
        </w:rPr>
        <w:t xml:space="preserve">1 830 000 </w:t>
      </w:r>
      <w:r w:rsidR="003B464D" w:rsidRPr="00095A70">
        <w:rPr>
          <w:rFonts w:ascii="Arial" w:eastAsia="Calibri" w:hAnsi="Arial" w:cs="Arial"/>
          <w:b/>
          <w:sz w:val="22"/>
          <w:szCs w:val="22"/>
          <w:lang w:eastAsia="en-US"/>
        </w:rPr>
        <w:t>K</w:t>
      </w:r>
      <w:r w:rsidRPr="00095A70">
        <w:rPr>
          <w:rFonts w:ascii="Arial" w:eastAsia="Calibri" w:hAnsi="Arial" w:cs="Arial"/>
          <w:b/>
          <w:sz w:val="22"/>
          <w:szCs w:val="22"/>
          <w:lang w:eastAsia="en-US"/>
        </w:rPr>
        <w:t>Wh</w:t>
      </w:r>
      <w:r w:rsidR="00F54B83">
        <w:rPr>
          <w:rFonts w:ascii="Arial" w:eastAsia="Calibri" w:hAnsi="Arial" w:cs="Arial"/>
          <w:sz w:val="22"/>
          <w:szCs w:val="22"/>
          <w:lang w:eastAsia="en-US"/>
        </w:rPr>
        <w:t xml:space="preserve"> (zamówienie podstawowe)</w:t>
      </w:r>
      <w:r w:rsidRPr="00E30277">
        <w:rPr>
          <w:rFonts w:ascii="Arial" w:eastAsia="Calibri" w:hAnsi="Arial" w:cs="Arial"/>
          <w:sz w:val="22"/>
          <w:szCs w:val="22"/>
          <w:lang w:eastAsia="en-US"/>
        </w:rPr>
        <w:t>.</w:t>
      </w:r>
    </w:p>
    <w:p w14:paraId="4886A104" w14:textId="27A8EEDA" w:rsidR="00474439" w:rsidRPr="00474439" w:rsidRDefault="003B464D" w:rsidP="00474439">
      <w:pPr>
        <w:numPr>
          <w:ilvl w:val="0"/>
          <w:numId w:val="3"/>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Pr>
          <w:rFonts w:ascii="Arial" w:eastAsia="Calibri" w:hAnsi="Arial" w:cs="Arial"/>
          <w:sz w:val="22"/>
          <w:szCs w:val="22"/>
          <w:lang w:eastAsia="en-US"/>
        </w:rPr>
        <w:t>Zapotrzebowanie na paliwo gazowe w wielkości wskazanej w ust. 1 powyżej zostało przyjęte na podstawie historycznego zużycia gazu z ostatniego roku i może odbiegać od faktycznego zużycia</w:t>
      </w:r>
      <w:r w:rsidRPr="003B464D">
        <w:rPr>
          <w:rFonts w:ascii="Arial" w:eastAsia="Calibri" w:hAnsi="Arial" w:cs="Arial"/>
          <w:sz w:val="22"/>
          <w:szCs w:val="22"/>
          <w:lang w:eastAsia="en-US"/>
        </w:rPr>
        <w:t xml:space="preserve"> </w:t>
      </w:r>
      <w:r>
        <w:rPr>
          <w:rFonts w:ascii="Arial" w:eastAsia="Calibri" w:hAnsi="Arial" w:cs="Arial"/>
          <w:sz w:val="22"/>
          <w:szCs w:val="22"/>
          <w:lang w:eastAsia="en-US"/>
        </w:rPr>
        <w:t>gazu</w:t>
      </w:r>
      <w:r w:rsidRPr="003B464D">
        <w:rPr>
          <w:rFonts w:ascii="Arial" w:eastAsia="Calibri" w:hAnsi="Arial" w:cs="Arial"/>
          <w:sz w:val="22"/>
          <w:szCs w:val="22"/>
          <w:lang w:eastAsia="en-US"/>
        </w:rPr>
        <w:t xml:space="preserve">, bowiem nie można z góry ustalić ilości paliwa gazowego, które zostanie dostarczone Zamawiającemu. Ilość prognozowana </w:t>
      </w:r>
      <w:r>
        <w:rPr>
          <w:rFonts w:ascii="Arial" w:eastAsia="Calibri" w:hAnsi="Arial" w:cs="Arial"/>
          <w:sz w:val="22"/>
          <w:szCs w:val="22"/>
          <w:lang w:eastAsia="en-US"/>
        </w:rPr>
        <w:t xml:space="preserve">gazu </w:t>
      </w:r>
      <w:r w:rsidRPr="003B464D">
        <w:rPr>
          <w:rFonts w:ascii="Arial" w:eastAsia="Calibri" w:hAnsi="Arial" w:cs="Arial"/>
          <w:sz w:val="22"/>
          <w:szCs w:val="22"/>
          <w:lang w:eastAsia="en-US"/>
        </w:rPr>
        <w:t xml:space="preserve">nie stanowi ze strony Zamawiającego zobowiązania do zakupu </w:t>
      </w:r>
      <w:r>
        <w:rPr>
          <w:rFonts w:ascii="Arial" w:eastAsia="Calibri" w:hAnsi="Arial" w:cs="Arial"/>
          <w:sz w:val="22"/>
          <w:szCs w:val="22"/>
          <w:lang w:eastAsia="en-US"/>
        </w:rPr>
        <w:t xml:space="preserve">gazu </w:t>
      </w:r>
      <w:r w:rsidRPr="003B464D">
        <w:rPr>
          <w:rFonts w:ascii="Arial" w:eastAsia="Calibri" w:hAnsi="Arial" w:cs="Arial"/>
          <w:sz w:val="22"/>
          <w:szCs w:val="22"/>
          <w:lang w:eastAsia="en-US"/>
        </w:rPr>
        <w:t>w podanej ilości i w żadnym razie nie może być podstawą jakichkolwiek roszczeń ze strony Wykonawcy.</w:t>
      </w:r>
    </w:p>
    <w:p w14:paraId="6E4350B2" w14:textId="64E4C709" w:rsidR="0097130F" w:rsidRDefault="0097130F" w:rsidP="00A171AE">
      <w:pPr>
        <w:numPr>
          <w:ilvl w:val="0"/>
          <w:numId w:val="3"/>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Dostawa </w:t>
      </w:r>
      <w:r w:rsidR="00237150">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oraz świadczenie usług dystrybucji będzie odbywać się na warunkach określonych obowiązującymi przepisami, w tym Ustawy P</w:t>
      </w:r>
      <w:r w:rsidR="00237150">
        <w:rPr>
          <w:rFonts w:ascii="Arial" w:eastAsia="Calibri" w:hAnsi="Arial" w:cs="Arial"/>
          <w:sz w:val="22"/>
          <w:szCs w:val="22"/>
          <w:lang w:eastAsia="en-US"/>
        </w:rPr>
        <w:t>rawo Energetyczne</w:t>
      </w:r>
      <w:r w:rsidRPr="00A171AE">
        <w:rPr>
          <w:rFonts w:ascii="Arial" w:eastAsia="Calibri" w:hAnsi="Arial" w:cs="Arial"/>
          <w:sz w:val="22"/>
          <w:szCs w:val="22"/>
          <w:lang w:eastAsia="en-US"/>
        </w:rPr>
        <w:t>, zgodnie z</w:t>
      </w:r>
      <w:r w:rsidR="0035474E">
        <w:rPr>
          <w:rFonts w:ascii="Arial" w:eastAsia="Calibri" w:hAnsi="Arial" w:cs="Arial"/>
          <w:sz w:val="22"/>
          <w:szCs w:val="22"/>
          <w:lang w:eastAsia="en-US"/>
        </w:rPr>
        <w:t> </w:t>
      </w:r>
      <w:r w:rsidRPr="00A171AE">
        <w:rPr>
          <w:rFonts w:ascii="Arial" w:eastAsia="Calibri" w:hAnsi="Arial" w:cs="Arial"/>
          <w:sz w:val="22"/>
          <w:szCs w:val="22"/>
          <w:lang w:eastAsia="en-US"/>
        </w:rPr>
        <w:t>obowiązującymi rozporządzeniami do ww. ustawy oraz przepisami ustawy z dnia 2</w:t>
      </w:r>
      <w:r w:rsidR="0035474E">
        <w:rPr>
          <w:rFonts w:ascii="Arial" w:eastAsia="Calibri" w:hAnsi="Arial" w:cs="Arial"/>
          <w:sz w:val="22"/>
          <w:szCs w:val="22"/>
          <w:lang w:eastAsia="en-US"/>
        </w:rPr>
        <w:t>3</w:t>
      </w:r>
      <w:r w:rsidRPr="00A171AE">
        <w:rPr>
          <w:rFonts w:ascii="Arial" w:eastAsia="Calibri" w:hAnsi="Arial" w:cs="Arial"/>
          <w:sz w:val="22"/>
          <w:szCs w:val="22"/>
          <w:lang w:eastAsia="en-US"/>
        </w:rPr>
        <w:t xml:space="preserve"> kwietnia 1964 r. - Kodeks Cywilny, zasadami określonymi w koncesjach, postanowieniach niniejszej Umowy, oraz w oparciu o Ustawę PZP za pośrednictwem sieci dystrybucyjnej należącej do O</w:t>
      </w:r>
      <w:r w:rsidR="009B6C81">
        <w:rPr>
          <w:rFonts w:ascii="Arial" w:eastAsia="Calibri" w:hAnsi="Arial" w:cs="Arial"/>
          <w:sz w:val="22"/>
          <w:szCs w:val="22"/>
          <w:lang w:eastAsia="en-US"/>
        </w:rPr>
        <w:t xml:space="preserve">peratora Systemu </w:t>
      </w:r>
      <w:r w:rsidR="00D623B7">
        <w:rPr>
          <w:rFonts w:ascii="Arial" w:eastAsia="Calibri" w:hAnsi="Arial" w:cs="Arial"/>
          <w:sz w:val="22"/>
          <w:szCs w:val="22"/>
          <w:lang w:eastAsia="en-US"/>
        </w:rPr>
        <w:t>Przesyłowego</w:t>
      </w:r>
      <w:r w:rsidR="009B6C81">
        <w:rPr>
          <w:rFonts w:ascii="Arial" w:eastAsia="Calibri" w:hAnsi="Arial" w:cs="Arial"/>
          <w:sz w:val="22"/>
          <w:szCs w:val="22"/>
          <w:lang w:eastAsia="en-US"/>
        </w:rPr>
        <w:t xml:space="preserve"> </w:t>
      </w:r>
      <w:r w:rsidR="00037D81">
        <w:rPr>
          <w:rFonts w:ascii="Arial" w:eastAsia="Calibri" w:hAnsi="Arial" w:cs="Arial"/>
          <w:sz w:val="22"/>
          <w:szCs w:val="22"/>
          <w:lang w:eastAsia="en-US"/>
        </w:rPr>
        <w:t>(</w:t>
      </w:r>
      <w:r w:rsidR="009B6C81" w:rsidRPr="009B6C81">
        <w:rPr>
          <w:rFonts w:ascii="Arial" w:eastAsia="Calibri" w:hAnsi="Arial" w:cs="Arial"/>
          <w:b/>
          <w:bCs/>
          <w:sz w:val="22"/>
          <w:szCs w:val="22"/>
          <w:lang w:eastAsia="en-US"/>
        </w:rPr>
        <w:t>OS</w:t>
      </w:r>
      <w:r w:rsidR="00D623B7">
        <w:rPr>
          <w:rFonts w:ascii="Arial" w:eastAsia="Calibri" w:hAnsi="Arial" w:cs="Arial"/>
          <w:b/>
          <w:bCs/>
          <w:sz w:val="22"/>
          <w:szCs w:val="22"/>
          <w:lang w:eastAsia="en-US"/>
        </w:rPr>
        <w:t>P</w:t>
      </w:r>
      <w:r w:rsidR="009B6C81">
        <w:rPr>
          <w:rFonts w:ascii="Arial" w:eastAsia="Calibri" w:hAnsi="Arial" w:cs="Arial"/>
          <w:sz w:val="22"/>
          <w:szCs w:val="22"/>
          <w:lang w:eastAsia="en-US"/>
        </w:rPr>
        <w:t xml:space="preserve">) </w:t>
      </w:r>
      <w:r w:rsidRPr="00A171AE">
        <w:rPr>
          <w:rFonts w:ascii="Arial" w:eastAsia="Calibri" w:hAnsi="Arial" w:cs="Arial"/>
          <w:sz w:val="22"/>
          <w:szCs w:val="22"/>
          <w:lang w:eastAsia="en-US"/>
        </w:rPr>
        <w:t xml:space="preserve">– </w:t>
      </w:r>
      <w:ins w:id="7" w:author="User" w:date="2023-08-14T11:17:00Z">
        <w:r w:rsidR="00A7460F">
          <w:rPr>
            <w:rFonts w:ascii="Arial" w:eastAsia="Calibri" w:hAnsi="Arial" w:cs="Arial"/>
            <w:sz w:val="22"/>
            <w:szCs w:val="22"/>
            <w:lang w:eastAsia="en-US"/>
          </w:rPr>
          <w:t>GAZ – System S.A.</w:t>
        </w:r>
      </w:ins>
      <w:r w:rsidR="001C2074">
        <w:rPr>
          <w:rFonts w:ascii="Arial" w:eastAsia="Calibri" w:hAnsi="Arial" w:cs="Arial"/>
          <w:sz w:val="22"/>
          <w:szCs w:val="22"/>
          <w:lang w:eastAsia="en-US"/>
        </w:rPr>
        <w:t xml:space="preserve"> </w:t>
      </w:r>
      <w:r w:rsidR="001C2074">
        <w:rPr>
          <w:rFonts w:ascii="Arial" w:eastAsia="Calibri" w:hAnsi="Arial" w:cs="Arial"/>
          <w:sz w:val="22"/>
          <w:szCs w:val="22"/>
          <w:lang w:eastAsia="en-US"/>
        </w:rPr>
        <w:br/>
      </w:r>
      <w:r w:rsidRPr="00A171AE">
        <w:rPr>
          <w:rFonts w:ascii="Arial" w:eastAsia="Calibri" w:hAnsi="Arial" w:cs="Arial"/>
          <w:sz w:val="22"/>
          <w:szCs w:val="22"/>
          <w:lang w:eastAsia="en-US"/>
        </w:rPr>
        <w:t>Wykonawca</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zobowiązuje się świadczyć na rzecz Zamawiającego</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 xml:space="preserve">kompleksową dostawę </w:t>
      </w:r>
      <w:r w:rsidR="00C5197C">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a Zamawiający zobowiązuje się w szczególności do odbioru </w:t>
      </w:r>
      <w:r w:rsidR="00C5197C">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w:t>
      </w:r>
      <w:r w:rsidR="00C5197C">
        <w:rPr>
          <w:rFonts w:ascii="Arial" w:eastAsia="Calibri" w:hAnsi="Arial" w:cs="Arial"/>
          <w:sz w:val="22"/>
          <w:szCs w:val="22"/>
          <w:lang w:eastAsia="en-US"/>
        </w:rPr>
        <w:t xml:space="preserve">i </w:t>
      </w:r>
      <w:r w:rsidRPr="00A171AE">
        <w:rPr>
          <w:rFonts w:ascii="Arial" w:eastAsia="Calibri" w:hAnsi="Arial" w:cs="Arial"/>
          <w:sz w:val="22"/>
          <w:szCs w:val="22"/>
          <w:lang w:eastAsia="en-US"/>
        </w:rPr>
        <w:t xml:space="preserve">zapłaty należności. </w:t>
      </w:r>
    </w:p>
    <w:p w14:paraId="09C1AC39" w14:textId="12EDF98E" w:rsidR="00F54B83" w:rsidRDefault="0043385B" w:rsidP="00F54B83">
      <w:pPr>
        <w:numPr>
          <w:ilvl w:val="0"/>
          <w:numId w:val="3"/>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43385B">
        <w:rPr>
          <w:rFonts w:ascii="Arial" w:eastAsia="Calibri" w:hAnsi="Arial" w:cs="Arial"/>
          <w:sz w:val="22"/>
          <w:szCs w:val="22"/>
          <w:lang w:eastAsia="en-US"/>
        </w:rPr>
        <w:t xml:space="preserve">Zamawiający zastrzega sobie prawo do zmniejszenia ilości zamówienia (dostawa gazu wraz z usługą dystrybucji) o nie więcej niż </w:t>
      </w:r>
      <w:r w:rsidR="0042775A">
        <w:rPr>
          <w:rFonts w:ascii="Arial" w:eastAsia="Calibri" w:hAnsi="Arial" w:cs="Arial"/>
          <w:sz w:val="22"/>
          <w:szCs w:val="22"/>
          <w:lang w:eastAsia="en-US"/>
        </w:rPr>
        <w:t>60</w:t>
      </w:r>
      <w:r>
        <w:rPr>
          <w:rFonts w:ascii="Arial" w:eastAsia="Calibri" w:hAnsi="Arial" w:cs="Arial"/>
          <w:sz w:val="22"/>
          <w:szCs w:val="22"/>
          <w:lang w:eastAsia="en-US"/>
        </w:rPr>
        <w:t xml:space="preserve"> </w:t>
      </w:r>
      <w:r w:rsidRPr="0043385B">
        <w:rPr>
          <w:rFonts w:ascii="Arial" w:eastAsia="Calibri" w:hAnsi="Arial" w:cs="Arial"/>
          <w:sz w:val="22"/>
          <w:szCs w:val="22"/>
          <w:lang w:eastAsia="en-US"/>
        </w:rPr>
        <w:t>% względem ilości zamówienia podstawowego bez prawa do wnoszenia roszczeń ze strony Wykonawcy</w:t>
      </w:r>
      <w:r>
        <w:rPr>
          <w:rFonts w:ascii="Arial" w:eastAsia="Calibri" w:hAnsi="Arial" w:cs="Arial"/>
          <w:sz w:val="22"/>
          <w:szCs w:val="22"/>
          <w:lang w:eastAsia="en-US"/>
        </w:rPr>
        <w:t xml:space="preserve">. </w:t>
      </w:r>
    </w:p>
    <w:p w14:paraId="0A35383E" w14:textId="6C3AFFA7" w:rsidR="00986934" w:rsidRPr="00986934" w:rsidRDefault="00986934" w:rsidP="00986934">
      <w:pPr>
        <w:pStyle w:val="Akapitzlist"/>
        <w:numPr>
          <w:ilvl w:val="0"/>
          <w:numId w:val="3"/>
        </w:numPr>
        <w:ind w:left="284" w:hanging="284"/>
        <w:jc w:val="both"/>
        <w:rPr>
          <w:rFonts w:ascii="Arial" w:eastAsia="Calibri" w:hAnsi="Arial" w:cs="Arial"/>
          <w:sz w:val="22"/>
          <w:szCs w:val="22"/>
          <w:lang w:eastAsia="en-US"/>
        </w:rPr>
      </w:pPr>
      <w:r w:rsidRPr="00986934">
        <w:rPr>
          <w:rFonts w:ascii="Arial" w:eastAsia="Calibri" w:hAnsi="Arial" w:cs="Arial"/>
          <w:sz w:val="22"/>
          <w:szCs w:val="22"/>
          <w:lang w:eastAsia="en-US"/>
        </w:rPr>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Instrukcji Ruchu i Eksploatacji Sieci </w:t>
      </w:r>
      <w:r w:rsidR="006943F4">
        <w:rPr>
          <w:rFonts w:ascii="Arial" w:eastAsia="Calibri" w:hAnsi="Arial" w:cs="Arial"/>
          <w:sz w:val="22"/>
          <w:szCs w:val="22"/>
          <w:lang w:eastAsia="en-US"/>
        </w:rPr>
        <w:t>Przesyłowej</w:t>
      </w:r>
      <w:r w:rsidRPr="00986934">
        <w:rPr>
          <w:rFonts w:ascii="Arial" w:eastAsia="Calibri" w:hAnsi="Arial" w:cs="Arial"/>
          <w:sz w:val="22"/>
          <w:szCs w:val="22"/>
          <w:lang w:eastAsia="en-US"/>
        </w:rPr>
        <w:t xml:space="preserve"> (</w:t>
      </w:r>
      <w:proofErr w:type="spellStart"/>
      <w:r w:rsidR="00661101">
        <w:rPr>
          <w:rFonts w:ascii="Arial" w:eastAsia="Calibri" w:hAnsi="Arial" w:cs="Arial"/>
          <w:b/>
          <w:bCs/>
          <w:sz w:val="22"/>
          <w:szCs w:val="22"/>
          <w:lang w:eastAsia="en-US"/>
        </w:rPr>
        <w:t>IRiESP</w:t>
      </w:r>
      <w:proofErr w:type="spellEnd"/>
      <w:r w:rsidRPr="00986934">
        <w:rPr>
          <w:rFonts w:ascii="Arial" w:eastAsia="Calibri" w:hAnsi="Arial" w:cs="Arial"/>
          <w:sz w:val="22"/>
          <w:szCs w:val="22"/>
          <w:lang w:eastAsia="en-US"/>
        </w:rPr>
        <w:t>), taryfie i posiadać rezerwę gwarantującą ciągłość dostaw i aktami Wykonawczymi wydanymi na jej podstawie oraz niektórych innych ustaw.</w:t>
      </w:r>
    </w:p>
    <w:p w14:paraId="36BB62BD" w14:textId="3E9E1EAC" w:rsidR="00986934" w:rsidRPr="00986934" w:rsidRDefault="00986934" w:rsidP="00986934">
      <w:pPr>
        <w:pStyle w:val="Akapitzlist"/>
        <w:numPr>
          <w:ilvl w:val="0"/>
          <w:numId w:val="3"/>
        </w:numPr>
        <w:ind w:left="284" w:hanging="284"/>
        <w:jc w:val="both"/>
        <w:rPr>
          <w:rFonts w:ascii="Arial" w:eastAsia="Calibri" w:hAnsi="Arial" w:cs="Arial"/>
          <w:sz w:val="22"/>
          <w:szCs w:val="22"/>
          <w:lang w:eastAsia="en-US"/>
        </w:rPr>
      </w:pPr>
      <w:r w:rsidRPr="00986934">
        <w:rPr>
          <w:rFonts w:ascii="Arial" w:eastAsia="Calibri" w:hAnsi="Arial" w:cs="Arial"/>
          <w:sz w:val="22"/>
          <w:szCs w:val="22"/>
          <w:lang w:eastAsia="en-US"/>
        </w:rPr>
        <w:t>Własność paliwa gazowego przechodzi na Zamawiającego po dokonaniu pomiaru na wyjściu z gazomierza.</w:t>
      </w:r>
    </w:p>
    <w:p w14:paraId="783D4593" w14:textId="302BC773" w:rsidR="00986934" w:rsidRDefault="00986934" w:rsidP="00986934">
      <w:pPr>
        <w:pStyle w:val="Akapitzlist"/>
        <w:numPr>
          <w:ilvl w:val="0"/>
          <w:numId w:val="3"/>
        </w:numPr>
        <w:ind w:left="284" w:hanging="284"/>
        <w:jc w:val="both"/>
        <w:rPr>
          <w:rFonts w:ascii="Arial" w:eastAsia="Calibri" w:hAnsi="Arial" w:cs="Arial"/>
          <w:sz w:val="22"/>
          <w:szCs w:val="22"/>
          <w:lang w:eastAsia="en-US"/>
        </w:rPr>
      </w:pPr>
      <w:r w:rsidRPr="00986934">
        <w:rPr>
          <w:rFonts w:ascii="Arial" w:eastAsia="Calibri" w:hAnsi="Arial" w:cs="Arial"/>
          <w:sz w:val="22"/>
          <w:szCs w:val="22"/>
          <w:lang w:eastAsia="en-US"/>
        </w:rPr>
        <w:t>Wykonawca zobowiązuje się do dokonania terminowo wszelkich czynności i uzgodnień z OS</w:t>
      </w:r>
      <w:r w:rsidR="00D623B7">
        <w:rPr>
          <w:rFonts w:ascii="Arial" w:eastAsia="Calibri" w:hAnsi="Arial" w:cs="Arial"/>
          <w:sz w:val="22"/>
          <w:szCs w:val="22"/>
          <w:lang w:eastAsia="en-US"/>
        </w:rPr>
        <w:t>P</w:t>
      </w:r>
      <w:r w:rsidRPr="00986934">
        <w:rPr>
          <w:rFonts w:ascii="Arial" w:eastAsia="Calibri" w:hAnsi="Arial" w:cs="Arial"/>
          <w:sz w:val="22"/>
          <w:szCs w:val="22"/>
          <w:lang w:eastAsia="en-US"/>
        </w:rPr>
        <w:t>, niezbędnych do przeprowadzenia procesu zmiany sprzedawcy (o ile to będzie konieczne), w tym złożenia OS</w:t>
      </w:r>
      <w:r w:rsidR="00D623B7">
        <w:rPr>
          <w:rFonts w:ascii="Arial" w:eastAsia="Calibri" w:hAnsi="Arial" w:cs="Arial"/>
          <w:sz w:val="22"/>
          <w:szCs w:val="22"/>
          <w:lang w:eastAsia="en-US"/>
        </w:rPr>
        <w:t>P</w:t>
      </w:r>
      <w:r w:rsidRPr="00986934">
        <w:rPr>
          <w:rFonts w:ascii="Arial" w:eastAsia="Calibri" w:hAnsi="Arial" w:cs="Arial"/>
          <w:sz w:val="22"/>
          <w:szCs w:val="22"/>
          <w:lang w:eastAsia="en-US"/>
        </w:rPr>
        <w:t xml:space="preserve"> zgłoszenia o zawarciu kompleksowej umowy na sprzedaż paliwa gazowego.</w:t>
      </w:r>
    </w:p>
    <w:p w14:paraId="4DF5C5D4" w14:textId="03EB62E3" w:rsidR="0097130F" w:rsidRPr="00986934" w:rsidRDefault="0097130F" w:rsidP="00986934">
      <w:pPr>
        <w:pStyle w:val="Akapitzlist"/>
        <w:numPr>
          <w:ilvl w:val="0"/>
          <w:numId w:val="3"/>
        </w:numPr>
        <w:ind w:left="284" w:hanging="426"/>
        <w:jc w:val="both"/>
        <w:rPr>
          <w:rFonts w:ascii="Arial" w:eastAsia="Calibri" w:hAnsi="Arial" w:cs="Arial"/>
          <w:sz w:val="22"/>
          <w:szCs w:val="22"/>
          <w:lang w:eastAsia="en-US"/>
        </w:rPr>
      </w:pPr>
      <w:r w:rsidRPr="00986934">
        <w:rPr>
          <w:rFonts w:ascii="Arial" w:eastAsia="Calibri" w:hAnsi="Arial" w:cs="Arial"/>
          <w:sz w:val="22"/>
          <w:szCs w:val="22"/>
          <w:lang w:eastAsia="en-US"/>
        </w:rPr>
        <w:t>Umowa wchodzi w życie w dniu jej zawarcia.</w:t>
      </w:r>
    </w:p>
    <w:p w14:paraId="68B34701" w14:textId="3DA340E5" w:rsidR="0097130F" w:rsidRPr="0042775A" w:rsidRDefault="0097130F" w:rsidP="00986934">
      <w:pPr>
        <w:numPr>
          <w:ilvl w:val="0"/>
          <w:numId w:val="3"/>
        </w:numPr>
        <w:tabs>
          <w:tab w:val="left" w:pos="284"/>
        </w:tabs>
        <w:autoSpaceDE w:val="0"/>
        <w:autoSpaceDN w:val="0"/>
        <w:adjustRightInd w:val="0"/>
        <w:ind w:left="284" w:hanging="426"/>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Rozpoczęcie świadczenia usługi kompleksowej następuje z dniem </w:t>
      </w:r>
      <w:r w:rsidR="0042775A" w:rsidRPr="0042775A">
        <w:rPr>
          <w:rFonts w:ascii="Arial" w:eastAsia="Calibri" w:hAnsi="Arial" w:cs="Arial"/>
          <w:sz w:val="22"/>
          <w:szCs w:val="22"/>
          <w:lang w:eastAsia="en-US"/>
        </w:rPr>
        <w:t>podpisania umowy.</w:t>
      </w:r>
      <w:r w:rsidRPr="0042775A">
        <w:rPr>
          <w:rFonts w:ascii="Arial" w:eastAsia="Calibri" w:hAnsi="Arial" w:cs="Arial"/>
          <w:sz w:val="22"/>
          <w:szCs w:val="22"/>
          <w:lang w:eastAsia="en-US"/>
        </w:rPr>
        <w:t xml:space="preserve"> </w:t>
      </w:r>
    </w:p>
    <w:p w14:paraId="40B7EE45" w14:textId="6861E4D5" w:rsidR="0097130F" w:rsidRPr="00A171AE" w:rsidRDefault="0097130F" w:rsidP="00986934">
      <w:pPr>
        <w:numPr>
          <w:ilvl w:val="0"/>
          <w:numId w:val="3"/>
        </w:numPr>
        <w:tabs>
          <w:tab w:val="left" w:pos="284"/>
        </w:tabs>
        <w:autoSpaceDE w:val="0"/>
        <w:autoSpaceDN w:val="0"/>
        <w:adjustRightInd w:val="0"/>
        <w:ind w:left="284" w:hanging="426"/>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Umowa zawarta jest na czas oznaczony, tj. </w:t>
      </w:r>
      <w:r w:rsidR="00AA3610">
        <w:rPr>
          <w:rFonts w:ascii="Arial" w:eastAsia="Calibri" w:hAnsi="Arial" w:cs="Arial"/>
          <w:sz w:val="22"/>
          <w:szCs w:val="22"/>
          <w:lang w:eastAsia="en-US"/>
        </w:rPr>
        <w:t xml:space="preserve">na okres </w:t>
      </w:r>
      <w:r w:rsidR="0042775A">
        <w:rPr>
          <w:rFonts w:ascii="Arial" w:eastAsia="Calibri" w:hAnsi="Arial" w:cs="Arial"/>
          <w:sz w:val="22"/>
          <w:szCs w:val="22"/>
          <w:lang w:eastAsia="en-US"/>
        </w:rPr>
        <w:t>24</w:t>
      </w:r>
      <w:r w:rsidR="00AA3610">
        <w:rPr>
          <w:rFonts w:ascii="Arial" w:eastAsia="Calibri" w:hAnsi="Arial" w:cs="Arial"/>
          <w:sz w:val="22"/>
          <w:szCs w:val="22"/>
          <w:lang w:eastAsia="en-US"/>
        </w:rPr>
        <w:t xml:space="preserve"> miesięcy. </w:t>
      </w:r>
    </w:p>
    <w:p w14:paraId="6B3C9F09" w14:textId="77777777" w:rsidR="0097130F" w:rsidRPr="00A171AE" w:rsidRDefault="0097130F" w:rsidP="00A171AE">
      <w:pPr>
        <w:autoSpaceDE w:val="0"/>
        <w:autoSpaceDN w:val="0"/>
        <w:adjustRightInd w:val="0"/>
        <w:rPr>
          <w:rFonts w:ascii="Arial" w:eastAsia="Calibri" w:hAnsi="Arial" w:cs="Arial"/>
          <w:b/>
          <w:bCs/>
          <w:sz w:val="22"/>
          <w:szCs w:val="22"/>
          <w:lang w:eastAsia="en-US"/>
        </w:rPr>
      </w:pPr>
    </w:p>
    <w:p w14:paraId="0FAE1189" w14:textId="24BEC203"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w:t>
      </w:r>
      <w:r w:rsidR="00986934">
        <w:rPr>
          <w:rFonts w:ascii="Arial" w:eastAsia="Calibri" w:hAnsi="Arial" w:cs="Arial"/>
          <w:b/>
          <w:bCs/>
          <w:sz w:val="22"/>
          <w:szCs w:val="22"/>
          <w:lang w:eastAsia="en-US"/>
        </w:rPr>
        <w:t xml:space="preserve"> </w:t>
      </w:r>
      <w:r w:rsidR="00805C82">
        <w:rPr>
          <w:rFonts w:ascii="Arial" w:eastAsia="Calibri" w:hAnsi="Arial" w:cs="Arial"/>
          <w:b/>
          <w:bCs/>
          <w:sz w:val="22"/>
          <w:szCs w:val="22"/>
          <w:lang w:eastAsia="en-US"/>
        </w:rPr>
        <w:t>3</w:t>
      </w:r>
    </w:p>
    <w:p w14:paraId="23E37296" w14:textId="04C4320B" w:rsidR="0097130F" w:rsidRPr="00A171AE" w:rsidRDefault="0097130F" w:rsidP="00A171AE">
      <w:pPr>
        <w:numPr>
          <w:ilvl w:val="0"/>
          <w:numId w:val="4"/>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Zamawiający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 xml:space="preserve">oświadcza, że </w:t>
      </w:r>
      <w:r w:rsidR="00986934">
        <w:rPr>
          <w:rFonts w:ascii="Arial" w:eastAsia="Calibri" w:hAnsi="Arial" w:cs="Arial"/>
          <w:sz w:val="22"/>
          <w:szCs w:val="22"/>
          <w:lang w:eastAsia="en-US"/>
        </w:rPr>
        <w:t>paliwo gazowe</w:t>
      </w:r>
      <w:r w:rsidRPr="00A171AE">
        <w:rPr>
          <w:rFonts w:ascii="Arial" w:eastAsia="Calibri" w:hAnsi="Arial" w:cs="Arial"/>
          <w:sz w:val="22"/>
          <w:szCs w:val="22"/>
          <w:lang w:eastAsia="en-US"/>
        </w:rPr>
        <w:t xml:space="preserve"> zakupion</w:t>
      </w:r>
      <w:r w:rsidR="00986934">
        <w:rPr>
          <w:rFonts w:ascii="Arial" w:eastAsia="Calibri" w:hAnsi="Arial" w:cs="Arial"/>
          <w:sz w:val="22"/>
          <w:szCs w:val="22"/>
          <w:lang w:eastAsia="en-US"/>
        </w:rPr>
        <w:t xml:space="preserve">e </w:t>
      </w:r>
      <w:r w:rsidRPr="00A171AE">
        <w:rPr>
          <w:rFonts w:ascii="Arial" w:eastAsia="Calibri" w:hAnsi="Arial" w:cs="Arial"/>
          <w:sz w:val="22"/>
          <w:szCs w:val="22"/>
          <w:lang w:eastAsia="en-US"/>
        </w:rPr>
        <w:t>na podstawie Umowy przeznaczon</w:t>
      </w:r>
      <w:r w:rsidR="00986934">
        <w:rPr>
          <w:rFonts w:ascii="Arial" w:eastAsia="Calibri" w:hAnsi="Arial" w:cs="Arial"/>
          <w:sz w:val="22"/>
          <w:szCs w:val="22"/>
          <w:lang w:eastAsia="en-US"/>
        </w:rPr>
        <w:t>e</w:t>
      </w:r>
      <w:r w:rsidRPr="00A171AE">
        <w:rPr>
          <w:rFonts w:ascii="Arial" w:eastAsia="Calibri" w:hAnsi="Arial" w:cs="Arial"/>
          <w:sz w:val="22"/>
          <w:szCs w:val="22"/>
          <w:lang w:eastAsia="en-US"/>
        </w:rPr>
        <w:t xml:space="preserve"> będzie na potrzeby własne Zamawiającego</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jako odbiorcy końcowego.</w:t>
      </w:r>
    </w:p>
    <w:p w14:paraId="67AFB8B6" w14:textId="77777777" w:rsidR="0097130F" w:rsidRPr="00A171AE" w:rsidRDefault="0097130F" w:rsidP="00A171AE">
      <w:pPr>
        <w:numPr>
          <w:ilvl w:val="0"/>
          <w:numId w:val="4"/>
        </w:numPr>
        <w:tabs>
          <w:tab w:val="left" w:pos="284"/>
        </w:tabs>
        <w:autoSpaceDE w:val="0"/>
        <w:autoSpaceDN w:val="0"/>
        <w:adjustRightInd w:val="0"/>
        <w:ind w:left="567" w:hanging="567"/>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Zamawiający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oświadcza, że:</w:t>
      </w:r>
    </w:p>
    <w:p w14:paraId="5B4DFE40" w14:textId="1414831A" w:rsidR="0097130F" w:rsidRPr="00A171AE" w:rsidRDefault="0097130F" w:rsidP="00A171AE">
      <w:pPr>
        <w:numPr>
          <w:ilvl w:val="0"/>
          <w:numId w:val="5"/>
        </w:numPr>
        <w:tabs>
          <w:tab w:val="left" w:pos="567"/>
        </w:tabs>
        <w:autoSpaceDE w:val="0"/>
        <w:autoSpaceDN w:val="0"/>
        <w:adjustRightInd w:val="0"/>
        <w:ind w:left="567" w:hanging="283"/>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nie jest przedsiębiorstwem energetycznym, nie posiada koncesji na: wytwarzanie </w:t>
      </w:r>
      <w:r w:rsidR="00986934">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obrót </w:t>
      </w:r>
      <w:r w:rsidR="00986934">
        <w:rPr>
          <w:rFonts w:ascii="Arial" w:eastAsia="Calibri" w:hAnsi="Arial" w:cs="Arial"/>
          <w:sz w:val="22"/>
          <w:szCs w:val="22"/>
          <w:lang w:eastAsia="en-US"/>
        </w:rPr>
        <w:t>paliwem gazowym</w:t>
      </w:r>
      <w:r w:rsidRPr="00A171AE">
        <w:rPr>
          <w:rFonts w:ascii="Arial" w:eastAsia="Calibri" w:hAnsi="Arial" w:cs="Arial"/>
          <w:sz w:val="22"/>
          <w:szCs w:val="22"/>
          <w:lang w:eastAsia="en-US"/>
        </w:rPr>
        <w:t xml:space="preserve">, przesyłanie </w:t>
      </w:r>
      <w:r w:rsidR="00986934">
        <w:rPr>
          <w:rFonts w:ascii="Arial" w:eastAsia="Calibri" w:hAnsi="Arial" w:cs="Arial"/>
          <w:sz w:val="22"/>
          <w:szCs w:val="22"/>
          <w:lang w:eastAsia="en-US"/>
        </w:rPr>
        <w:t xml:space="preserve">paliwa gazowego </w:t>
      </w:r>
      <w:r w:rsidRPr="00A171AE">
        <w:rPr>
          <w:rFonts w:ascii="Arial" w:eastAsia="Calibri" w:hAnsi="Arial" w:cs="Arial"/>
          <w:sz w:val="22"/>
          <w:szCs w:val="22"/>
          <w:lang w:eastAsia="en-US"/>
        </w:rPr>
        <w:t xml:space="preserve">lub dystrybucję </w:t>
      </w:r>
      <w:r w:rsidR="00986934">
        <w:rPr>
          <w:rFonts w:ascii="Arial" w:eastAsia="Calibri" w:hAnsi="Arial" w:cs="Arial"/>
          <w:sz w:val="22"/>
          <w:szCs w:val="22"/>
          <w:lang w:eastAsia="en-US"/>
        </w:rPr>
        <w:t xml:space="preserve">paliwa gazowego </w:t>
      </w:r>
      <w:r w:rsidRPr="00A171AE">
        <w:rPr>
          <w:rFonts w:ascii="Arial" w:eastAsia="Calibri" w:hAnsi="Arial" w:cs="Arial"/>
          <w:sz w:val="22"/>
          <w:szCs w:val="22"/>
          <w:lang w:eastAsia="en-US"/>
        </w:rPr>
        <w:t>i jest nabywcą końcowym w rozumieniu ustawy z dnia 6 grudnia 2008 r. o podatku akcyzowym;</w:t>
      </w:r>
    </w:p>
    <w:p w14:paraId="5A1FB8D0" w14:textId="11C8A90E" w:rsidR="0097130F" w:rsidRPr="00A171AE" w:rsidRDefault="0097130F" w:rsidP="00A171AE">
      <w:pPr>
        <w:numPr>
          <w:ilvl w:val="0"/>
          <w:numId w:val="5"/>
        </w:numPr>
        <w:tabs>
          <w:tab w:val="left" w:pos="567"/>
        </w:tabs>
        <w:autoSpaceDE w:val="0"/>
        <w:autoSpaceDN w:val="0"/>
        <w:adjustRightInd w:val="0"/>
        <w:ind w:left="567" w:hanging="283"/>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przyjmuje do wiadomości, że w przypadku, gdy uzyska którąkolwiek z koncesji, o których mowa w pkt 1 zgodnie z zapisami ustawy o podatku akcyzowym, staje się podatnikiem podatku akcyzowego od </w:t>
      </w:r>
      <w:r w:rsidR="00C210FC">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nabyte</w:t>
      </w:r>
      <w:r w:rsidR="00C210FC">
        <w:rPr>
          <w:rFonts w:ascii="Arial" w:eastAsia="Calibri" w:hAnsi="Arial" w:cs="Arial"/>
          <w:sz w:val="22"/>
          <w:szCs w:val="22"/>
          <w:lang w:eastAsia="en-US"/>
        </w:rPr>
        <w:t xml:space="preserve">go </w:t>
      </w:r>
      <w:r w:rsidRPr="00A171AE">
        <w:rPr>
          <w:rFonts w:ascii="Arial" w:eastAsia="Calibri" w:hAnsi="Arial" w:cs="Arial"/>
          <w:sz w:val="22"/>
          <w:szCs w:val="22"/>
          <w:lang w:eastAsia="en-US"/>
        </w:rPr>
        <w:t>od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na podstawie Umowy;</w:t>
      </w:r>
    </w:p>
    <w:p w14:paraId="0E01DC0E" w14:textId="5850433F" w:rsidR="0097130F" w:rsidRPr="00A171AE" w:rsidRDefault="0097130F" w:rsidP="00A171AE">
      <w:pPr>
        <w:numPr>
          <w:ilvl w:val="0"/>
          <w:numId w:val="5"/>
        </w:numPr>
        <w:tabs>
          <w:tab w:val="left" w:pos="567"/>
        </w:tabs>
        <w:autoSpaceDE w:val="0"/>
        <w:autoSpaceDN w:val="0"/>
        <w:adjustRightInd w:val="0"/>
        <w:ind w:left="567" w:hanging="283"/>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w przypadku, gdy uzyska którąkolwiek z koncesji, o których mowa w pkt 1 będzie odprowadzał akcyzę od </w:t>
      </w:r>
      <w:r w:rsidR="00C210FC">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nabyte</w:t>
      </w:r>
      <w:r w:rsidR="00C210FC">
        <w:rPr>
          <w:rFonts w:ascii="Arial" w:eastAsia="Calibri" w:hAnsi="Arial" w:cs="Arial"/>
          <w:sz w:val="22"/>
          <w:szCs w:val="22"/>
          <w:lang w:eastAsia="en-US"/>
        </w:rPr>
        <w:t xml:space="preserve">go </w:t>
      </w:r>
      <w:r w:rsidRPr="00A171AE">
        <w:rPr>
          <w:rFonts w:ascii="Arial" w:eastAsia="Calibri" w:hAnsi="Arial" w:cs="Arial"/>
          <w:sz w:val="22"/>
          <w:szCs w:val="22"/>
          <w:lang w:eastAsia="en-US"/>
        </w:rPr>
        <w:t>od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na podstawie Umowy, zgodnie z zapisami ustawy o podatku akcyzowym;</w:t>
      </w:r>
    </w:p>
    <w:p w14:paraId="7863CC6A" w14:textId="31742077" w:rsidR="0097130F" w:rsidRPr="00A171AE" w:rsidRDefault="0097130F" w:rsidP="00A171AE">
      <w:pPr>
        <w:numPr>
          <w:ilvl w:val="0"/>
          <w:numId w:val="5"/>
        </w:numPr>
        <w:tabs>
          <w:tab w:val="left" w:pos="567"/>
        </w:tabs>
        <w:autoSpaceDE w:val="0"/>
        <w:autoSpaceDN w:val="0"/>
        <w:adjustRightInd w:val="0"/>
        <w:ind w:left="567" w:hanging="283"/>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zobowiązuje się do każdorazowego złożenia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na adres do korespondencji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określony w Umowie pisemnego oświadczenia w przypadku uzyskania bądź utraty którejkolwiek z koncesji, o której mowa w pkt 1, nie później niż w terminie 7</w:t>
      </w:r>
      <w:r w:rsidR="0035474E">
        <w:rPr>
          <w:rFonts w:ascii="Arial" w:eastAsia="Calibri" w:hAnsi="Arial" w:cs="Arial"/>
          <w:sz w:val="22"/>
          <w:szCs w:val="22"/>
          <w:lang w:eastAsia="en-US"/>
        </w:rPr>
        <w:t> </w:t>
      </w:r>
      <w:r w:rsidRPr="00A171AE">
        <w:rPr>
          <w:rFonts w:ascii="Arial" w:eastAsia="Calibri" w:hAnsi="Arial" w:cs="Arial"/>
          <w:sz w:val="22"/>
          <w:szCs w:val="22"/>
          <w:lang w:eastAsia="en-US"/>
        </w:rPr>
        <w:t>dni od daty zaistnienia przedmiotowej zmiany.</w:t>
      </w:r>
    </w:p>
    <w:p w14:paraId="27A5FBB7" w14:textId="39F0E6D4" w:rsidR="0097130F" w:rsidRPr="00A171AE" w:rsidRDefault="0097130F" w:rsidP="00A171AE">
      <w:pPr>
        <w:numPr>
          <w:ilvl w:val="0"/>
          <w:numId w:val="4"/>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W przypadku złożenia przez Zamawiającego</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nieprawdziwych oświadczeń ponosi on wszelkie konsekwencje wynikające z prowadzenia przez Wykonawcę</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rozliczeń na zasadach uwzględniających informacje zawarte w oświadczeniach, o których mowa w ust. 1 i 2, w szczególności ponosi negatywne, obciążające Wykonawcę</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konsekwencje wynikające z niepoinformowania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 xml:space="preserve">o zaistnieniu przesłanek uzasadniających zmianę podmiotu zobowiązanego o odprowadzania akcyzy od </w:t>
      </w:r>
      <w:r w:rsidR="00073D2D">
        <w:rPr>
          <w:rFonts w:ascii="Arial" w:eastAsia="Calibri" w:hAnsi="Arial" w:cs="Arial"/>
          <w:sz w:val="22"/>
          <w:szCs w:val="22"/>
          <w:lang w:eastAsia="en-US"/>
        </w:rPr>
        <w:t>paliwa gazowego</w:t>
      </w:r>
      <w:r w:rsidRPr="00A171AE">
        <w:rPr>
          <w:rFonts w:ascii="Arial" w:eastAsia="Calibri" w:hAnsi="Arial" w:cs="Arial"/>
          <w:sz w:val="22"/>
          <w:szCs w:val="22"/>
          <w:lang w:eastAsia="en-US"/>
        </w:rPr>
        <w:t xml:space="preserve"> nabyte</w:t>
      </w:r>
      <w:r w:rsidR="00073D2D">
        <w:rPr>
          <w:rFonts w:ascii="Arial" w:eastAsia="Calibri" w:hAnsi="Arial" w:cs="Arial"/>
          <w:sz w:val="22"/>
          <w:szCs w:val="22"/>
          <w:lang w:eastAsia="en-US"/>
        </w:rPr>
        <w:t xml:space="preserve">go </w:t>
      </w:r>
      <w:r w:rsidRPr="00A171AE">
        <w:rPr>
          <w:rFonts w:ascii="Arial" w:eastAsia="Calibri" w:hAnsi="Arial" w:cs="Arial"/>
          <w:sz w:val="22"/>
          <w:szCs w:val="22"/>
          <w:lang w:eastAsia="en-US"/>
        </w:rPr>
        <w:t>przez Zamawiającego</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od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na podstawie niniejszej Umowy.</w:t>
      </w:r>
    </w:p>
    <w:p w14:paraId="25B6630A" w14:textId="77777777" w:rsidR="0097130F" w:rsidRPr="00A171AE" w:rsidRDefault="0097130F" w:rsidP="00A171AE">
      <w:pPr>
        <w:numPr>
          <w:ilvl w:val="0"/>
          <w:numId w:val="4"/>
        </w:numPr>
        <w:tabs>
          <w:tab w:val="left" w:pos="284"/>
        </w:tabs>
        <w:autoSpaceDE w:val="0"/>
        <w:autoSpaceDN w:val="0"/>
        <w:adjustRightInd w:val="0"/>
        <w:ind w:left="284" w:hanging="284"/>
        <w:contextualSpacing/>
        <w:jc w:val="both"/>
        <w:rPr>
          <w:rFonts w:ascii="Arial" w:eastAsia="Calibri" w:hAnsi="Arial" w:cs="Arial"/>
          <w:sz w:val="22"/>
          <w:szCs w:val="22"/>
          <w:lang w:eastAsia="en-US"/>
        </w:rPr>
      </w:pPr>
      <w:commentRangeStart w:id="8"/>
      <w:r w:rsidRPr="00A171AE">
        <w:rPr>
          <w:rFonts w:ascii="Arial" w:eastAsia="Calibri" w:hAnsi="Arial" w:cs="Arial"/>
          <w:sz w:val="22"/>
          <w:szCs w:val="22"/>
          <w:lang w:eastAsia="en-US"/>
        </w:rPr>
        <w:t>Zamawiający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oświadcza, że posiada tytuł prawny do korzystania z Obiektów dla których świadczona jest usługa kompleksowa.</w:t>
      </w:r>
    </w:p>
    <w:p w14:paraId="1241654D" w14:textId="354EA3CC" w:rsidR="00C271D4" w:rsidRPr="00C271D4" w:rsidRDefault="0097130F" w:rsidP="00C271D4">
      <w:pPr>
        <w:tabs>
          <w:tab w:val="left" w:pos="284"/>
        </w:tabs>
        <w:autoSpaceDE w:val="0"/>
        <w:autoSpaceDN w:val="0"/>
        <w:adjustRightInd w:val="0"/>
        <w:ind w:left="567"/>
        <w:contextualSpacing/>
        <w:jc w:val="both"/>
        <w:rPr>
          <w:rFonts w:ascii="Arial" w:eastAsia="Calibri" w:hAnsi="Arial" w:cs="Arial"/>
          <w:color w:val="FF0000"/>
          <w:sz w:val="22"/>
          <w:szCs w:val="22"/>
          <w:lang w:eastAsia="en-US"/>
        </w:rPr>
      </w:pPr>
      <w:r w:rsidRPr="00A171AE">
        <w:rPr>
          <w:rFonts w:ascii="Arial" w:eastAsia="Calibri" w:hAnsi="Arial" w:cs="Arial"/>
          <w:sz w:val="22"/>
          <w:szCs w:val="22"/>
          <w:lang w:eastAsia="en-US"/>
        </w:rPr>
        <w:t>Zamawiający oświadcza, że układy pomiarowo-rozliczeniowe stanowią własność O</w:t>
      </w:r>
      <w:ins w:id="9" w:author="User" w:date="2023-08-14T11:18:00Z">
        <w:r w:rsidR="00DD1354">
          <w:rPr>
            <w:rFonts w:ascii="Arial" w:eastAsia="Calibri" w:hAnsi="Arial" w:cs="Arial"/>
            <w:sz w:val="22"/>
            <w:szCs w:val="22"/>
            <w:lang w:eastAsia="en-US"/>
          </w:rPr>
          <w:t>peratora systemu dystrybucyjn</w:t>
        </w:r>
        <w:bookmarkStart w:id="10" w:name="_GoBack"/>
        <w:bookmarkEnd w:id="10"/>
        <w:r w:rsidR="00DD1354">
          <w:rPr>
            <w:rFonts w:ascii="Arial" w:eastAsia="Calibri" w:hAnsi="Arial" w:cs="Arial"/>
            <w:sz w:val="22"/>
            <w:szCs w:val="22"/>
            <w:lang w:eastAsia="en-US"/>
          </w:rPr>
          <w:t xml:space="preserve">ego – Karpacka Spółka Gazownica </w:t>
        </w:r>
      </w:ins>
      <w:ins w:id="11" w:author="User" w:date="2023-08-14T11:19:00Z">
        <w:r w:rsidR="00DD1354">
          <w:rPr>
            <w:rFonts w:ascii="Arial" w:eastAsia="Calibri" w:hAnsi="Arial" w:cs="Arial"/>
            <w:sz w:val="22"/>
            <w:szCs w:val="22"/>
            <w:lang w:eastAsia="en-US"/>
          </w:rPr>
          <w:t xml:space="preserve">Sp. z o.o. z siedzibą w Tarnowie. </w:t>
        </w:r>
      </w:ins>
      <w:commentRangeEnd w:id="8"/>
    </w:p>
    <w:p w14:paraId="2DC546F0"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p>
    <w:p w14:paraId="043F24BB"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 4</w:t>
      </w:r>
    </w:p>
    <w:p w14:paraId="0570CE9D" w14:textId="6127915A" w:rsidR="0097130F" w:rsidRPr="00A171AE" w:rsidRDefault="0097130F" w:rsidP="00A171AE">
      <w:pPr>
        <w:numPr>
          <w:ilvl w:val="0"/>
          <w:numId w:val="6"/>
        </w:numPr>
        <w:tabs>
          <w:tab w:val="left" w:pos="284"/>
          <w:tab w:val="left" w:pos="567"/>
        </w:tabs>
        <w:overflowPunct w:val="0"/>
        <w:autoSpaceDE w:val="0"/>
        <w:autoSpaceDN w:val="0"/>
        <w:adjustRightInd w:val="0"/>
        <w:ind w:left="284" w:hanging="284"/>
        <w:jc w:val="both"/>
        <w:textAlignment w:val="baseline"/>
        <w:rPr>
          <w:rFonts w:ascii="Arial" w:hAnsi="Arial" w:cs="Arial"/>
          <w:sz w:val="22"/>
          <w:szCs w:val="22"/>
        </w:rPr>
      </w:pPr>
      <w:r w:rsidRPr="00A171AE">
        <w:rPr>
          <w:rFonts w:ascii="Arial" w:hAnsi="Arial" w:cs="Arial"/>
          <w:bCs/>
          <w:sz w:val="22"/>
          <w:szCs w:val="22"/>
        </w:rPr>
        <w:t>Wykonawca</w:t>
      </w:r>
      <w:r w:rsidRPr="00A171AE">
        <w:rPr>
          <w:rFonts w:ascii="Arial" w:hAnsi="Arial" w:cs="Arial"/>
          <w:sz w:val="22"/>
          <w:szCs w:val="22"/>
        </w:rPr>
        <w:t xml:space="preserve"> oświadcza, że na okres nie krótszy niż okres obowiązywania Umowy, ma zawartą z </w:t>
      </w:r>
      <w:r w:rsidR="00661101">
        <w:rPr>
          <w:rFonts w:ascii="Arial" w:hAnsi="Arial" w:cs="Arial"/>
          <w:sz w:val="22"/>
          <w:szCs w:val="22"/>
        </w:rPr>
        <w:t>OSP</w:t>
      </w:r>
      <w:r w:rsidRPr="00A171AE">
        <w:rPr>
          <w:rFonts w:ascii="Arial" w:hAnsi="Arial" w:cs="Arial"/>
          <w:sz w:val="22"/>
          <w:szCs w:val="22"/>
        </w:rPr>
        <w:t xml:space="preserve"> umowę dystrybucyjną dla usługi kompleksowej, umożliwiającą realizację Umowy dla </w:t>
      </w:r>
      <w:r w:rsidR="0061767C">
        <w:rPr>
          <w:rFonts w:ascii="Arial" w:hAnsi="Arial" w:cs="Arial"/>
          <w:sz w:val="22"/>
          <w:szCs w:val="22"/>
        </w:rPr>
        <w:t>obiektu</w:t>
      </w:r>
      <w:r w:rsidRPr="00A171AE">
        <w:rPr>
          <w:rFonts w:ascii="Arial" w:hAnsi="Arial" w:cs="Arial"/>
          <w:sz w:val="22"/>
          <w:szCs w:val="22"/>
        </w:rPr>
        <w:t xml:space="preserve"> wskazan</w:t>
      </w:r>
      <w:r w:rsidR="0061767C">
        <w:rPr>
          <w:rFonts w:ascii="Arial" w:hAnsi="Arial" w:cs="Arial"/>
          <w:sz w:val="22"/>
          <w:szCs w:val="22"/>
        </w:rPr>
        <w:t xml:space="preserve">ego </w:t>
      </w:r>
      <w:r w:rsidRPr="00A171AE">
        <w:rPr>
          <w:rFonts w:ascii="Arial" w:hAnsi="Arial" w:cs="Arial"/>
          <w:sz w:val="22"/>
          <w:szCs w:val="22"/>
        </w:rPr>
        <w:t xml:space="preserve">w </w:t>
      </w:r>
      <w:r w:rsidRPr="00A171AE">
        <w:rPr>
          <w:rFonts w:ascii="Arial" w:hAnsi="Arial" w:cs="Arial"/>
          <w:iCs/>
          <w:sz w:val="22"/>
          <w:szCs w:val="22"/>
        </w:rPr>
        <w:t xml:space="preserve">Załączniku nr </w:t>
      </w:r>
      <w:r w:rsidR="00FA5102">
        <w:rPr>
          <w:rFonts w:ascii="Arial" w:hAnsi="Arial" w:cs="Arial"/>
          <w:iCs/>
          <w:sz w:val="22"/>
          <w:szCs w:val="22"/>
        </w:rPr>
        <w:t>6</w:t>
      </w:r>
      <w:r w:rsidRPr="00A171AE">
        <w:rPr>
          <w:rFonts w:ascii="Arial" w:hAnsi="Arial" w:cs="Arial"/>
          <w:i/>
          <w:sz w:val="22"/>
          <w:szCs w:val="22"/>
        </w:rPr>
        <w:t xml:space="preserve"> </w:t>
      </w:r>
      <w:r w:rsidRPr="00A171AE">
        <w:rPr>
          <w:rFonts w:ascii="Arial" w:hAnsi="Arial" w:cs="Arial"/>
          <w:sz w:val="22"/>
          <w:szCs w:val="22"/>
        </w:rPr>
        <w:t xml:space="preserve">do </w:t>
      </w:r>
      <w:r w:rsidR="0061767C">
        <w:rPr>
          <w:rFonts w:ascii="Arial" w:hAnsi="Arial" w:cs="Arial"/>
          <w:sz w:val="22"/>
          <w:szCs w:val="22"/>
        </w:rPr>
        <w:t>SWZ</w:t>
      </w:r>
      <w:r w:rsidRPr="00A171AE">
        <w:rPr>
          <w:rFonts w:ascii="Arial" w:hAnsi="Arial" w:cs="Arial"/>
          <w:sz w:val="22"/>
          <w:szCs w:val="22"/>
        </w:rPr>
        <w:t>.</w:t>
      </w:r>
    </w:p>
    <w:p w14:paraId="53B304BF" w14:textId="20C5CC15" w:rsidR="0097130F" w:rsidRPr="00A171AE" w:rsidRDefault="0097130F" w:rsidP="00A171AE">
      <w:pPr>
        <w:numPr>
          <w:ilvl w:val="0"/>
          <w:numId w:val="6"/>
        </w:numPr>
        <w:tabs>
          <w:tab w:val="left" w:pos="284"/>
        </w:tabs>
        <w:overflowPunct w:val="0"/>
        <w:autoSpaceDE w:val="0"/>
        <w:autoSpaceDN w:val="0"/>
        <w:adjustRightInd w:val="0"/>
        <w:ind w:left="284" w:hanging="284"/>
        <w:jc w:val="both"/>
        <w:textAlignment w:val="baseline"/>
        <w:rPr>
          <w:rFonts w:ascii="Arial" w:hAnsi="Arial" w:cs="Arial"/>
          <w:i/>
          <w:sz w:val="22"/>
          <w:szCs w:val="22"/>
        </w:rPr>
      </w:pPr>
      <w:r w:rsidRPr="00A171AE">
        <w:rPr>
          <w:rFonts w:ascii="Arial" w:hAnsi="Arial" w:cs="Arial"/>
          <w:bCs/>
          <w:sz w:val="22"/>
          <w:szCs w:val="22"/>
        </w:rPr>
        <w:t>Wykonawca</w:t>
      </w:r>
      <w:r w:rsidRPr="00A171AE">
        <w:rPr>
          <w:rFonts w:ascii="Arial" w:hAnsi="Arial" w:cs="Arial"/>
          <w:sz w:val="22"/>
          <w:szCs w:val="22"/>
        </w:rPr>
        <w:t xml:space="preserve"> oświadcza, że posiada koncesję na obrót </w:t>
      </w:r>
      <w:r w:rsidR="0061767C">
        <w:rPr>
          <w:rFonts w:ascii="Arial" w:hAnsi="Arial" w:cs="Arial"/>
          <w:sz w:val="22"/>
          <w:szCs w:val="22"/>
        </w:rPr>
        <w:t xml:space="preserve">paliwami gazowymi </w:t>
      </w:r>
      <w:r w:rsidRPr="00A171AE">
        <w:rPr>
          <w:rFonts w:ascii="Arial" w:hAnsi="Arial" w:cs="Arial"/>
          <w:sz w:val="22"/>
          <w:szCs w:val="22"/>
        </w:rPr>
        <w:t>o numerze _______, wydaną przez Prezesa Urzędu Regulacji Energetyki w dniu _____, której okres ważności jest nie krótszy niż okres obowiązywania Umowy.</w:t>
      </w:r>
    </w:p>
    <w:p w14:paraId="002B49E6" w14:textId="77777777" w:rsidR="0097130F" w:rsidRPr="00A171AE" w:rsidRDefault="0097130F" w:rsidP="00A171AE">
      <w:pPr>
        <w:autoSpaceDE w:val="0"/>
        <w:autoSpaceDN w:val="0"/>
        <w:adjustRightInd w:val="0"/>
        <w:jc w:val="both"/>
        <w:rPr>
          <w:rFonts w:ascii="Arial" w:eastAsia="Calibri" w:hAnsi="Arial" w:cs="Arial"/>
          <w:sz w:val="22"/>
          <w:szCs w:val="22"/>
          <w:lang w:eastAsia="en-US"/>
        </w:rPr>
      </w:pPr>
    </w:p>
    <w:p w14:paraId="17BEB654"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Obowiązki Stron</w:t>
      </w:r>
    </w:p>
    <w:p w14:paraId="0A6569B8"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§5</w:t>
      </w:r>
    </w:p>
    <w:p w14:paraId="6F957856" w14:textId="7B571E4C" w:rsidR="0097130F" w:rsidRPr="00A171AE" w:rsidRDefault="0097130F" w:rsidP="00275916">
      <w:pPr>
        <w:numPr>
          <w:ilvl w:val="0"/>
          <w:numId w:val="7"/>
        </w:numPr>
        <w:tabs>
          <w:tab w:val="left" w:pos="284"/>
        </w:tabs>
        <w:autoSpaceDE w:val="0"/>
        <w:autoSpaceDN w:val="0"/>
        <w:adjustRightInd w:val="0"/>
        <w:ind w:left="284" w:hanging="284"/>
        <w:jc w:val="both"/>
        <w:rPr>
          <w:rFonts w:ascii="Arial" w:hAnsi="Arial" w:cs="Arial"/>
          <w:sz w:val="22"/>
          <w:szCs w:val="22"/>
        </w:rPr>
      </w:pPr>
      <w:r w:rsidRPr="00A171AE">
        <w:rPr>
          <w:rFonts w:ascii="Arial" w:hAnsi="Arial" w:cs="Arial"/>
          <w:bCs/>
          <w:sz w:val="22"/>
          <w:szCs w:val="22"/>
        </w:rPr>
        <w:t>Wykonawca</w:t>
      </w:r>
      <w:r w:rsidRPr="00A171AE">
        <w:rPr>
          <w:rFonts w:ascii="Arial" w:hAnsi="Arial" w:cs="Arial"/>
          <w:sz w:val="22"/>
          <w:szCs w:val="22"/>
        </w:rPr>
        <w:t xml:space="preserve"> zobowiązuje się zapewnić świadczenie usług dystrybucji przez OS</w:t>
      </w:r>
      <w:r w:rsidR="003E249B">
        <w:rPr>
          <w:rFonts w:ascii="Arial" w:hAnsi="Arial" w:cs="Arial"/>
          <w:sz w:val="22"/>
          <w:szCs w:val="22"/>
        </w:rPr>
        <w:t>P</w:t>
      </w:r>
      <w:r w:rsidRPr="00A171AE">
        <w:rPr>
          <w:rFonts w:ascii="Arial" w:hAnsi="Arial" w:cs="Arial"/>
          <w:sz w:val="22"/>
          <w:szCs w:val="22"/>
        </w:rPr>
        <w:t xml:space="preserve"> na rzecz </w:t>
      </w:r>
      <w:r w:rsidR="003E249B">
        <w:rPr>
          <w:rFonts w:ascii="Arial" w:hAnsi="Arial" w:cs="Arial"/>
          <w:sz w:val="22"/>
          <w:szCs w:val="22"/>
        </w:rPr>
        <w:t>Zamawiającego</w:t>
      </w:r>
      <w:r w:rsidRPr="00A171AE">
        <w:rPr>
          <w:rFonts w:ascii="Arial" w:hAnsi="Arial" w:cs="Arial"/>
          <w:sz w:val="22"/>
          <w:szCs w:val="22"/>
        </w:rPr>
        <w:t>. Usługi dystrybucji świadczone przez OS</w:t>
      </w:r>
      <w:r w:rsidR="003E249B">
        <w:rPr>
          <w:rFonts w:ascii="Arial" w:hAnsi="Arial" w:cs="Arial"/>
          <w:sz w:val="22"/>
          <w:szCs w:val="22"/>
        </w:rPr>
        <w:t xml:space="preserve">P </w:t>
      </w:r>
      <w:r w:rsidRPr="00A171AE">
        <w:rPr>
          <w:rFonts w:ascii="Arial" w:hAnsi="Arial" w:cs="Arial"/>
          <w:sz w:val="22"/>
          <w:szCs w:val="22"/>
        </w:rPr>
        <w:t>obejmują w szczególności:</w:t>
      </w:r>
    </w:p>
    <w:p w14:paraId="54366BFD" w14:textId="0D0E1BBF" w:rsidR="0097130F" w:rsidRDefault="0097130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A171AE">
        <w:rPr>
          <w:rFonts w:ascii="Arial" w:hAnsi="Arial" w:cs="Arial"/>
          <w:sz w:val="22"/>
          <w:szCs w:val="22"/>
        </w:rPr>
        <w:t xml:space="preserve">dostarczenie </w:t>
      </w:r>
      <w:r w:rsidR="0077064B">
        <w:rPr>
          <w:rFonts w:ascii="Arial" w:hAnsi="Arial" w:cs="Arial"/>
          <w:sz w:val="22"/>
          <w:szCs w:val="22"/>
        </w:rPr>
        <w:t xml:space="preserve">paliwa gazowego </w:t>
      </w:r>
      <w:r w:rsidRPr="00A171AE">
        <w:rPr>
          <w:rFonts w:ascii="Arial" w:hAnsi="Arial" w:cs="Arial"/>
          <w:sz w:val="22"/>
          <w:szCs w:val="22"/>
        </w:rPr>
        <w:t xml:space="preserve">do każdego </w:t>
      </w:r>
      <w:r w:rsidR="0077064B">
        <w:rPr>
          <w:rFonts w:ascii="Arial" w:hAnsi="Arial" w:cs="Arial"/>
          <w:sz w:val="22"/>
          <w:szCs w:val="22"/>
        </w:rPr>
        <w:t>PPG</w:t>
      </w:r>
      <w:r w:rsidRPr="00A171AE">
        <w:rPr>
          <w:rFonts w:ascii="Arial" w:hAnsi="Arial" w:cs="Arial"/>
          <w:sz w:val="22"/>
          <w:szCs w:val="22"/>
        </w:rPr>
        <w:t>,</w:t>
      </w:r>
    </w:p>
    <w:p w14:paraId="697A00EB" w14:textId="04862F56" w:rsidR="005B147F" w:rsidRPr="00A171AE" w:rsidRDefault="005B147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5B147F">
        <w:rPr>
          <w:rFonts w:ascii="Arial" w:hAnsi="Arial" w:cs="Arial"/>
          <w:sz w:val="22"/>
          <w:szCs w:val="22"/>
        </w:rPr>
        <w:t xml:space="preserve">przeniesienia na </w:t>
      </w:r>
      <w:r>
        <w:rPr>
          <w:rFonts w:ascii="Arial" w:hAnsi="Arial" w:cs="Arial"/>
          <w:sz w:val="22"/>
          <w:szCs w:val="22"/>
        </w:rPr>
        <w:t>Zamawiającego</w:t>
      </w:r>
      <w:r w:rsidRPr="005B147F">
        <w:rPr>
          <w:rFonts w:ascii="Arial" w:hAnsi="Arial" w:cs="Arial"/>
          <w:sz w:val="22"/>
          <w:szCs w:val="22"/>
        </w:rPr>
        <w:t xml:space="preserve"> własności sprzedanego Paliwa Gazowego</w:t>
      </w:r>
      <w:r>
        <w:rPr>
          <w:rFonts w:ascii="Arial" w:hAnsi="Arial" w:cs="Arial"/>
          <w:sz w:val="22"/>
          <w:szCs w:val="22"/>
        </w:rPr>
        <w:t>,</w:t>
      </w:r>
    </w:p>
    <w:p w14:paraId="46D9B8C7" w14:textId="775043F5" w:rsidR="0097130F" w:rsidRPr="00A171AE" w:rsidRDefault="0097130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A171AE">
        <w:rPr>
          <w:rFonts w:ascii="Arial" w:hAnsi="Arial" w:cs="Arial"/>
          <w:sz w:val="22"/>
          <w:szCs w:val="22"/>
        </w:rPr>
        <w:t>dotrzymywanie standardów jakościowych i niezawodnościowych dostarczone</w:t>
      </w:r>
      <w:r w:rsidR="0077064B">
        <w:rPr>
          <w:rFonts w:ascii="Arial" w:hAnsi="Arial" w:cs="Arial"/>
          <w:sz w:val="22"/>
          <w:szCs w:val="22"/>
        </w:rPr>
        <w:t>go</w:t>
      </w:r>
      <w:r w:rsidRPr="00A171AE">
        <w:rPr>
          <w:rFonts w:ascii="Arial" w:hAnsi="Arial" w:cs="Arial"/>
          <w:sz w:val="22"/>
          <w:szCs w:val="22"/>
        </w:rPr>
        <w:t xml:space="preserve"> </w:t>
      </w:r>
      <w:r w:rsidR="0077064B">
        <w:rPr>
          <w:rFonts w:ascii="Arial" w:hAnsi="Arial" w:cs="Arial"/>
          <w:sz w:val="22"/>
          <w:szCs w:val="22"/>
        </w:rPr>
        <w:t xml:space="preserve">paliwa gazowego </w:t>
      </w:r>
      <w:r w:rsidRPr="00A171AE">
        <w:rPr>
          <w:rFonts w:ascii="Arial" w:hAnsi="Arial" w:cs="Arial"/>
          <w:sz w:val="22"/>
          <w:szCs w:val="22"/>
        </w:rPr>
        <w:t xml:space="preserve">określonych w Umowie oraz Instrukcji Ruchu i Eksploatacji Sieci </w:t>
      </w:r>
      <w:r w:rsidR="002A51F6">
        <w:rPr>
          <w:rFonts w:ascii="Arial" w:hAnsi="Arial" w:cs="Arial"/>
          <w:sz w:val="22"/>
          <w:szCs w:val="22"/>
        </w:rPr>
        <w:t>Przesyłowej</w:t>
      </w:r>
      <w:r w:rsidRPr="00A171AE">
        <w:rPr>
          <w:rFonts w:ascii="Arial" w:hAnsi="Arial" w:cs="Arial"/>
          <w:sz w:val="22"/>
          <w:szCs w:val="22"/>
        </w:rPr>
        <w:t xml:space="preserve"> OS</w:t>
      </w:r>
      <w:r w:rsidR="003E249B">
        <w:rPr>
          <w:rFonts w:ascii="Arial" w:hAnsi="Arial" w:cs="Arial"/>
          <w:sz w:val="22"/>
          <w:szCs w:val="22"/>
        </w:rPr>
        <w:t>P</w:t>
      </w:r>
      <w:r w:rsidRPr="00A171AE">
        <w:rPr>
          <w:rFonts w:ascii="Arial" w:hAnsi="Arial" w:cs="Arial"/>
          <w:sz w:val="22"/>
          <w:szCs w:val="22"/>
        </w:rPr>
        <w:t>,</w:t>
      </w:r>
    </w:p>
    <w:p w14:paraId="29928B67" w14:textId="27CA3D3F" w:rsidR="0097130F" w:rsidRPr="00A171AE" w:rsidRDefault="0097130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A171AE">
        <w:rPr>
          <w:rFonts w:ascii="Arial" w:hAnsi="Arial" w:cs="Arial"/>
          <w:sz w:val="22"/>
          <w:szCs w:val="22"/>
        </w:rPr>
        <w:t xml:space="preserve">udostępnienie </w:t>
      </w:r>
      <w:r w:rsidR="0077064B">
        <w:rPr>
          <w:rFonts w:ascii="Arial" w:hAnsi="Arial" w:cs="Arial"/>
          <w:sz w:val="22"/>
          <w:szCs w:val="22"/>
        </w:rPr>
        <w:t>Zamawiającemu</w:t>
      </w:r>
      <w:r w:rsidRPr="00A171AE">
        <w:rPr>
          <w:rFonts w:ascii="Arial" w:hAnsi="Arial" w:cs="Arial"/>
          <w:sz w:val="22"/>
          <w:szCs w:val="22"/>
        </w:rPr>
        <w:t xml:space="preserve"> danych pomiarowo - rozliczeniowych,</w:t>
      </w:r>
    </w:p>
    <w:p w14:paraId="75FAB17A" w14:textId="6A764D15" w:rsidR="0097130F" w:rsidRPr="00A171AE" w:rsidRDefault="0097130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A171AE">
        <w:rPr>
          <w:rFonts w:ascii="Arial" w:hAnsi="Arial" w:cs="Arial"/>
          <w:sz w:val="22"/>
          <w:szCs w:val="22"/>
        </w:rPr>
        <w:t>obsługę i utrzymanie z należytą starannością urządzeń sieci dystrybucyjnej, w tym urządzeń przyłączy w części stanowiącej sieć OS</w:t>
      </w:r>
      <w:r w:rsidR="003E249B">
        <w:rPr>
          <w:rFonts w:ascii="Arial" w:hAnsi="Arial" w:cs="Arial"/>
          <w:sz w:val="22"/>
          <w:szCs w:val="22"/>
        </w:rPr>
        <w:t>P</w:t>
      </w:r>
      <w:r w:rsidRPr="00A171AE">
        <w:rPr>
          <w:rFonts w:ascii="Arial" w:hAnsi="Arial" w:cs="Arial"/>
          <w:sz w:val="22"/>
          <w:szCs w:val="22"/>
        </w:rPr>
        <w:t>,</w:t>
      </w:r>
    </w:p>
    <w:p w14:paraId="2D7784F7" w14:textId="73862E25" w:rsidR="0097130F" w:rsidRDefault="0097130F" w:rsidP="00A171AE">
      <w:pPr>
        <w:numPr>
          <w:ilvl w:val="0"/>
          <w:numId w:val="8"/>
        </w:numPr>
        <w:tabs>
          <w:tab w:val="left" w:pos="709"/>
        </w:tabs>
        <w:autoSpaceDE w:val="0"/>
        <w:autoSpaceDN w:val="0"/>
        <w:adjustRightInd w:val="0"/>
        <w:ind w:left="709" w:hanging="425"/>
        <w:jc w:val="both"/>
        <w:rPr>
          <w:rFonts w:ascii="Arial" w:hAnsi="Arial" w:cs="Arial"/>
          <w:sz w:val="22"/>
          <w:szCs w:val="22"/>
        </w:rPr>
      </w:pPr>
      <w:r w:rsidRPr="00A171AE">
        <w:rPr>
          <w:rFonts w:ascii="Arial" w:hAnsi="Arial" w:cs="Arial"/>
          <w:sz w:val="22"/>
          <w:szCs w:val="22"/>
        </w:rPr>
        <w:t>dokonywanie wszelkich uzgodnień dotyczących świadczenia usług dystrybucji</w:t>
      </w:r>
      <w:r w:rsidR="00611DB0">
        <w:rPr>
          <w:rFonts w:ascii="Arial" w:hAnsi="Arial" w:cs="Arial"/>
          <w:sz w:val="22"/>
          <w:szCs w:val="22"/>
        </w:rPr>
        <w:t>,</w:t>
      </w:r>
    </w:p>
    <w:p w14:paraId="5D34C415" w14:textId="7F0BBA7C" w:rsidR="0097130F" w:rsidRPr="00A171AE" w:rsidRDefault="0097130F" w:rsidP="00A171AE">
      <w:pPr>
        <w:numPr>
          <w:ilvl w:val="0"/>
          <w:numId w:val="7"/>
        </w:numPr>
        <w:tabs>
          <w:tab w:val="left" w:pos="284"/>
          <w:tab w:val="left" w:pos="851"/>
        </w:tabs>
        <w:overflowPunct w:val="0"/>
        <w:autoSpaceDE w:val="0"/>
        <w:autoSpaceDN w:val="0"/>
        <w:adjustRightInd w:val="0"/>
        <w:ind w:left="851" w:hanging="851"/>
        <w:contextualSpacing/>
        <w:jc w:val="both"/>
        <w:textAlignment w:val="baseline"/>
        <w:rPr>
          <w:rFonts w:ascii="Arial" w:eastAsia="Calibri" w:hAnsi="Arial" w:cs="Arial"/>
          <w:sz w:val="22"/>
          <w:szCs w:val="22"/>
          <w:lang w:eastAsia="en-US"/>
        </w:rPr>
      </w:pPr>
      <w:r w:rsidRPr="00A171AE">
        <w:rPr>
          <w:rFonts w:ascii="Arial" w:eastAsia="Calibri" w:hAnsi="Arial" w:cs="Arial"/>
          <w:bCs/>
          <w:sz w:val="22"/>
          <w:szCs w:val="22"/>
          <w:lang w:eastAsia="en-US"/>
        </w:rPr>
        <w:t>Zamawiający</w:t>
      </w:r>
      <w:r w:rsidRPr="00A171AE">
        <w:rPr>
          <w:rFonts w:ascii="Arial" w:eastAsia="Calibri" w:hAnsi="Arial" w:cs="Arial"/>
          <w:sz w:val="22"/>
          <w:szCs w:val="22"/>
          <w:lang w:eastAsia="en-US"/>
        </w:rPr>
        <w:t xml:space="preserve"> zobowiązuje się do:</w:t>
      </w:r>
    </w:p>
    <w:p w14:paraId="4C5336FD" w14:textId="4B2F5F2F" w:rsidR="0097130F" w:rsidRPr="00A171AE" w:rsidRDefault="0097130F" w:rsidP="00A171AE">
      <w:pPr>
        <w:numPr>
          <w:ilvl w:val="0"/>
          <w:numId w:val="9"/>
        </w:numPr>
        <w:tabs>
          <w:tab w:val="left" w:pos="567"/>
          <w:tab w:val="left" w:pos="709"/>
        </w:tabs>
        <w:overflowPunct w:val="0"/>
        <w:autoSpaceDE w:val="0"/>
        <w:autoSpaceDN w:val="0"/>
        <w:adjustRightInd w:val="0"/>
        <w:ind w:left="709" w:hanging="425"/>
        <w:jc w:val="both"/>
        <w:textAlignment w:val="baseline"/>
        <w:rPr>
          <w:rFonts w:ascii="Arial" w:eastAsia="Calibri" w:hAnsi="Arial" w:cs="Arial"/>
          <w:sz w:val="22"/>
          <w:szCs w:val="22"/>
          <w:lang w:eastAsia="en-US"/>
        </w:rPr>
      </w:pPr>
      <w:r w:rsidRPr="00A171AE">
        <w:rPr>
          <w:rFonts w:ascii="Arial" w:eastAsia="Calibri" w:hAnsi="Arial" w:cs="Arial"/>
          <w:sz w:val="22"/>
          <w:szCs w:val="22"/>
          <w:lang w:eastAsia="en-US"/>
        </w:rPr>
        <w:lastRenderedPageBreak/>
        <w:t xml:space="preserve">pobierania </w:t>
      </w:r>
      <w:r w:rsidR="006265FE">
        <w:rPr>
          <w:rFonts w:ascii="Arial" w:eastAsia="Calibri" w:hAnsi="Arial" w:cs="Arial"/>
          <w:sz w:val="22"/>
          <w:szCs w:val="22"/>
          <w:lang w:eastAsia="en-US"/>
        </w:rPr>
        <w:t>gazu</w:t>
      </w:r>
      <w:r w:rsidRPr="00A171AE">
        <w:rPr>
          <w:rFonts w:ascii="Arial" w:eastAsia="Calibri" w:hAnsi="Arial" w:cs="Arial"/>
          <w:sz w:val="22"/>
          <w:szCs w:val="22"/>
          <w:lang w:eastAsia="en-US"/>
        </w:rPr>
        <w:t xml:space="preserve"> zgodnie z obowiązującymi przepisami i warunkami Umowy,</w:t>
      </w:r>
    </w:p>
    <w:p w14:paraId="3CBDCB40" w14:textId="77777777" w:rsidR="00C233CC" w:rsidRDefault="0097130F" w:rsidP="00C233CC">
      <w:pPr>
        <w:numPr>
          <w:ilvl w:val="0"/>
          <w:numId w:val="9"/>
        </w:numPr>
        <w:tabs>
          <w:tab w:val="left" w:pos="284"/>
        </w:tabs>
        <w:overflowPunct w:val="0"/>
        <w:autoSpaceDE w:val="0"/>
        <w:autoSpaceDN w:val="0"/>
        <w:adjustRightInd w:val="0"/>
        <w:ind w:left="567" w:hanging="283"/>
        <w:jc w:val="both"/>
        <w:textAlignment w:val="baseline"/>
        <w:rPr>
          <w:rFonts w:ascii="Arial" w:eastAsia="Calibri" w:hAnsi="Arial" w:cs="Arial"/>
          <w:sz w:val="22"/>
          <w:szCs w:val="22"/>
          <w:lang w:eastAsia="en-US"/>
        </w:rPr>
      </w:pPr>
      <w:r w:rsidRPr="00A171AE">
        <w:rPr>
          <w:rFonts w:ascii="Arial" w:eastAsia="Calibri" w:hAnsi="Arial" w:cs="Arial"/>
          <w:sz w:val="22"/>
          <w:szCs w:val="22"/>
          <w:lang w:eastAsia="en-US"/>
        </w:rPr>
        <w:t xml:space="preserve">przekazywania </w:t>
      </w:r>
      <w:r w:rsidRPr="00A171AE">
        <w:rPr>
          <w:rFonts w:ascii="Arial" w:eastAsia="Calibri" w:hAnsi="Arial" w:cs="Arial"/>
          <w:bCs/>
          <w:sz w:val="22"/>
          <w:szCs w:val="22"/>
          <w:lang w:eastAsia="en-US"/>
        </w:rPr>
        <w:t>Wykonawcy</w:t>
      </w:r>
      <w:r w:rsidRPr="00A171AE">
        <w:rPr>
          <w:rFonts w:ascii="Arial" w:eastAsia="Calibri" w:hAnsi="Arial" w:cs="Arial"/>
          <w:sz w:val="22"/>
          <w:szCs w:val="22"/>
          <w:lang w:eastAsia="en-US"/>
        </w:rPr>
        <w:t xml:space="preserve"> istotnych informacji dotyczących realizacji Umowy, w szczególności informacji o zmianach danych niezbędnych do dokonania czynności, do których </w:t>
      </w:r>
      <w:r w:rsidRPr="00A171AE">
        <w:rPr>
          <w:rFonts w:ascii="Arial" w:eastAsia="Calibri" w:hAnsi="Arial" w:cs="Arial"/>
          <w:bCs/>
          <w:sz w:val="22"/>
          <w:szCs w:val="22"/>
          <w:lang w:eastAsia="en-US"/>
        </w:rPr>
        <w:t>Wykonawca</w:t>
      </w:r>
      <w:r w:rsidRPr="00A171AE">
        <w:rPr>
          <w:rFonts w:ascii="Arial" w:eastAsia="Calibri" w:hAnsi="Arial" w:cs="Arial"/>
          <w:sz w:val="22"/>
          <w:szCs w:val="22"/>
          <w:lang w:eastAsia="en-US"/>
        </w:rPr>
        <w:t xml:space="preserve"> zostanie umocowany przez </w:t>
      </w:r>
      <w:r w:rsidRPr="00A171AE">
        <w:rPr>
          <w:rFonts w:ascii="Arial" w:eastAsia="Calibri" w:hAnsi="Arial" w:cs="Arial"/>
          <w:bCs/>
          <w:sz w:val="22"/>
          <w:szCs w:val="22"/>
          <w:lang w:eastAsia="en-US"/>
        </w:rPr>
        <w:t>Zamawiającego</w:t>
      </w:r>
      <w:r w:rsidRPr="00A171AE">
        <w:rPr>
          <w:rFonts w:ascii="Arial" w:eastAsia="Calibri" w:hAnsi="Arial" w:cs="Arial"/>
          <w:sz w:val="22"/>
          <w:szCs w:val="22"/>
          <w:lang w:eastAsia="en-US"/>
        </w:rPr>
        <w:t>.</w:t>
      </w:r>
    </w:p>
    <w:p w14:paraId="2B7B9737" w14:textId="77777777" w:rsidR="00C233CC" w:rsidRDefault="0097130F" w:rsidP="00C233CC">
      <w:pPr>
        <w:numPr>
          <w:ilvl w:val="0"/>
          <w:numId w:val="9"/>
        </w:numPr>
        <w:tabs>
          <w:tab w:val="left" w:pos="284"/>
        </w:tabs>
        <w:overflowPunct w:val="0"/>
        <w:autoSpaceDE w:val="0"/>
        <w:autoSpaceDN w:val="0"/>
        <w:adjustRightInd w:val="0"/>
        <w:ind w:left="567" w:hanging="283"/>
        <w:jc w:val="both"/>
        <w:textAlignment w:val="baseline"/>
        <w:rPr>
          <w:rFonts w:ascii="Arial" w:eastAsia="Calibri" w:hAnsi="Arial" w:cs="Arial"/>
          <w:sz w:val="22"/>
          <w:szCs w:val="22"/>
          <w:lang w:eastAsia="en-US"/>
        </w:rPr>
      </w:pPr>
      <w:r w:rsidRPr="00C233CC">
        <w:rPr>
          <w:rFonts w:ascii="Arial" w:eastAsia="Calibri" w:hAnsi="Arial" w:cs="Arial"/>
          <w:sz w:val="22"/>
          <w:szCs w:val="22"/>
          <w:lang w:eastAsia="en-US"/>
        </w:rPr>
        <w:t>terminowego regulowania należności za świadczoną usługę kompleksową oraz innych należności związanych z realizacją Umową,</w:t>
      </w:r>
    </w:p>
    <w:p w14:paraId="7BA8B12A" w14:textId="77777777" w:rsidR="006265FE" w:rsidRDefault="0097130F" w:rsidP="006265FE">
      <w:pPr>
        <w:numPr>
          <w:ilvl w:val="0"/>
          <w:numId w:val="9"/>
        </w:numPr>
        <w:tabs>
          <w:tab w:val="left" w:pos="284"/>
        </w:tabs>
        <w:overflowPunct w:val="0"/>
        <w:autoSpaceDE w:val="0"/>
        <w:autoSpaceDN w:val="0"/>
        <w:adjustRightInd w:val="0"/>
        <w:ind w:left="567" w:hanging="283"/>
        <w:jc w:val="both"/>
        <w:textAlignment w:val="baseline"/>
        <w:rPr>
          <w:rFonts w:ascii="Arial" w:eastAsia="Calibri" w:hAnsi="Arial" w:cs="Arial"/>
          <w:sz w:val="22"/>
          <w:szCs w:val="22"/>
          <w:lang w:eastAsia="en-US"/>
        </w:rPr>
      </w:pPr>
      <w:r w:rsidRPr="00C233CC">
        <w:rPr>
          <w:rFonts w:ascii="Arial" w:eastAsia="Calibri" w:hAnsi="Arial" w:cs="Arial"/>
          <w:sz w:val="22"/>
          <w:szCs w:val="22"/>
          <w:lang w:eastAsia="en-US"/>
        </w:rPr>
        <w:t>przestrzegania obowiązujących przepisów w zakresie świadczenia usługi kompleksowej, budowy oraz eksploatacji sieci, urządzeń i instalacji, ochrony przeciwporażeniowej, przeciwpożarowej i środowiska naturalnego w zakresie eksploatowanych przez Zamawiającego sieci, urządzeń i instalacji</w:t>
      </w:r>
    </w:p>
    <w:p w14:paraId="36109227" w14:textId="318C595E" w:rsidR="006265FE" w:rsidRDefault="0097130F" w:rsidP="006265FE">
      <w:pPr>
        <w:numPr>
          <w:ilvl w:val="0"/>
          <w:numId w:val="9"/>
        </w:numPr>
        <w:tabs>
          <w:tab w:val="left" w:pos="284"/>
        </w:tabs>
        <w:overflowPunct w:val="0"/>
        <w:autoSpaceDE w:val="0"/>
        <w:autoSpaceDN w:val="0"/>
        <w:adjustRightInd w:val="0"/>
        <w:ind w:left="567" w:hanging="283"/>
        <w:jc w:val="both"/>
        <w:textAlignment w:val="baseline"/>
        <w:rPr>
          <w:rFonts w:ascii="Arial" w:eastAsia="Calibri" w:hAnsi="Arial" w:cs="Arial"/>
          <w:sz w:val="22"/>
          <w:szCs w:val="22"/>
          <w:lang w:eastAsia="en-US"/>
        </w:rPr>
      </w:pPr>
      <w:r w:rsidRPr="006265FE">
        <w:rPr>
          <w:rFonts w:ascii="Arial" w:eastAsia="Calibri" w:hAnsi="Arial" w:cs="Arial"/>
          <w:sz w:val="22"/>
          <w:szCs w:val="22"/>
          <w:lang w:eastAsia="en-US"/>
        </w:rPr>
        <w:t>zabezpieczenia przed uszkodzeniem lub zniszczeniem układu pomiarowo-rozliczeniowego, zabezpieczeń głównych oraz plomb założonych przez OS</w:t>
      </w:r>
      <w:r w:rsidR="003E249B">
        <w:rPr>
          <w:rFonts w:ascii="Arial" w:eastAsia="Calibri" w:hAnsi="Arial" w:cs="Arial"/>
          <w:sz w:val="22"/>
          <w:szCs w:val="22"/>
          <w:lang w:eastAsia="en-US"/>
        </w:rPr>
        <w:t>P</w:t>
      </w:r>
      <w:r w:rsidRPr="006265FE">
        <w:rPr>
          <w:rFonts w:ascii="Arial" w:eastAsia="Calibri" w:hAnsi="Arial" w:cs="Arial"/>
          <w:sz w:val="22"/>
          <w:szCs w:val="22"/>
          <w:lang w:eastAsia="en-US"/>
        </w:rPr>
        <w:t xml:space="preserve"> i plomb legalizacyjnych, a w szczególności plomb na elementach układu pomiarowo – rozliczeniowego oraz na zabezpieczeniu głównym/</w:t>
      </w:r>
      <w:proofErr w:type="spellStart"/>
      <w:r w:rsidRPr="006265FE">
        <w:rPr>
          <w:rFonts w:ascii="Arial" w:eastAsia="Calibri" w:hAnsi="Arial" w:cs="Arial"/>
          <w:sz w:val="22"/>
          <w:szCs w:val="22"/>
          <w:lang w:eastAsia="en-US"/>
        </w:rPr>
        <w:t>przedlicznikowym</w:t>
      </w:r>
      <w:proofErr w:type="spellEnd"/>
      <w:r w:rsidRPr="006265FE">
        <w:rPr>
          <w:rFonts w:ascii="Arial" w:eastAsia="Calibri" w:hAnsi="Arial" w:cs="Arial"/>
          <w:sz w:val="22"/>
          <w:szCs w:val="22"/>
          <w:lang w:eastAsia="en-US"/>
        </w:rPr>
        <w:t>, w sposób trwale i skutecznie uniemożliwiający dostęp osób trzecich do układu pomiarowo-rozliczeniowego, w przypadku, gdy układ pomiarowo-rozliczeniowy znajduje się na terenie lub w obiekcie Zamawiającego</w:t>
      </w:r>
      <w:r w:rsidR="006265FE">
        <w:rPr>
          <w:rFonts w:ascii="Arial" w:eastAsia="Calibri" w:hAnsi="Arial" w:cs="Arial"/>
          <w:sz w:val="22"/>
          <w:szCs w:val="22"/>
          <w:lang w:eastAsia="en-US"/>
        </w:rPr>
        <w:t>.</w:t>
      </w:r>
    </w:p>
    <w:p w14:paraId="2E0AF3D6" w14:textId="77777777" w:rsidR="0097130F" w:rsidRPr="00A171AE" w:rsidRDefault="0097130F" w:rsidP="00A171AE">
      <w:pPr>
        <w:numPr>
          <w:ilvl w:val="0"/>
          <w:numId w:val="7"/>
        </w:numPr>
        <w:tabs>
          <w:tab w:val="left" w:pos="284"/>
        </w:tabs>
        <w:overflowPunct w:val="0"/>
        <w:autoSpaceDE w:val="0"/>
        <w:autoSpaceDN w:val="0"/>
        <w:adjustRightInd w:val="0"/>
        <w:ind w:left="567" w:hanging="567"/>
        <w:contextualSpacing/>
        <w:jc w:val="both"/>
        <w:textAlignment w:val="baseline"/>
        <w:rPr>
          <w:rFonts w:ascii="Arial" w:eastAsia="Calibri" w:hAnsi="Arial" w:cs="Arial"/>
          <w:sz w:val="22"/>
          <w:szCs w:val="22"/>
          <w:lang w:eastAsia="en-US"/>
        </w:rPr>
      </w:pPr>
      <w:r w:rsidRPr="00A171AE">
        <w:rPr>
          <w:rFonts w:ascii="Arial" w:eastAsia="Calibri" w:hAnsi="Arial" w:cs="Arial"/>
          <w:bCs/>
          <w:sz w:val="22"/>
          <w:szCs w:val="22"/>
          <w:lang w:eastAsia="en-US"/>
        </w:rPr>
        <w:t>Strony</w:t>
      </w:r>
      <w:r w:rsidRPr="00A171AE">
        <w:rPr>
          <w:rFonts w:ascii="Arial" w:eastAsia="Calibri" w:hAnsi="Arial" w:cs="Arial"/>
          <w:sz w:val="22"/>
          <w:szCs w:val="22"/>
          <w:lang w:eastAsia="en-US"/>
        </w:rPr>
        <w:t xml:space="preserve"> zobowiązują się do:</w:t>
      </w:r>
    </w:p>
    <w:p w14:paraId="753929BD" w14:textId="77777777" w:rsidR="0097130F" w:rsidRPr="00A171AE" w:rsidRDefault="0097130F" w:rsidP="00A171AE">
      <w:pPr>
        <w:numPr>
          <w:ilvl w:val="0"/>
          <w:numId w:val="11"/>
        </w:numPr>
        <w:tabs>
          <w:tab w:val="left" w:pos="284"/>
          <w:tab w:val="left" w:pos="851"/>
        </w:tabs>
        <w:overflowPunct w:val="0"/>
        <w:autoSpaceDE w:val="0"/>
        <w:autoSpaceDN w:val="0"/>
        <w:adjustRightInd w:val="0"/>
        <w:ind w:left="851" w:hanging="284"/>
        <w:contextualSpacing/>
        <w:jc w:val="both"/>
        <w:textAlignment w:val="baseline"/>
        <w:rPr>
          <w:rFonts w:ascii="Arial" w:eastAsia="Calibri" w:hAnsi="Arial" w:cs="Arial"/>
          <w:sz w:val="22"/>
          <w:szCs w:val="22"/>
          <w:lang w:eastAsia="en-US"/>
        </w:rPr>
      </w:pPr>
      <w:r w:rsidRPr="00A171AE">
        <w:rPr>
          <w:rFonts w:ascii="Arial" w:eastAsia="Calibri" w:hAnsi="Arial" w:cs="Arial"/>
          <w:sz w:val="22"/>
          <w:szCs w:val="22"/>
          <w:lang w:eastAsia="en-US"/>
        </w:rPr>
        <w:t>niezwłocznego wzajemnego informowania się wszelkich okolicznościach mających wpływ na rozliczenia za energię i usługę dystrybucji,</w:t>
      </w:r>
    </w:p>
    <w:p w14:paraId="2D031F10" w14:textId="5664B5DF" w:rsidR="0097130F" w:rsidRPr="00A171AE" w:rsidRDefault="0097130F" w:rsidP="00A171AE">
      <w:pPr>
        <w:numPr>
          <w:ilvl w:val="0"/>
          <w:numId w:val="11"/>
        </w:numPr>
        <w:tabs>
          <w:tab w:val="left" w:pos="851"/>
        </w:tabs>
        <w:overflowPunct w:val="0"/>
        <w:autoSpaceDE w:val="0"/>
        <w:autoSpaceDN w:val="0"/>
        <w:adjustRightInd w:val="0"/>
        <w:ind w:left="851" w:hanging="284"/>
        <w:jc w:val="both"/>
        <w:textAlignment w:val="baseline"/>
        <w:rPr>
          <w:rFonts w:ascii="Arial" w:eastAsia="Calibri" w:hAnsi="Arial" w:cs="Arial"/>
          <w:sz w:val="22"/>
          <w:szCs w:val="22"/>
          <w:lang w:eastAsia="en-US"/>
        </w:rPr>
      </w:pPr>
      <w:r w:rsidRPr="00A171AE">
        <w:rPr>
          <w:rFonts w:ascii="Arial" w:eastAsia="Calibri" w:hAnsi="Arial" w:cs="Arial"/>
          <w:sz w:val="22"/>
          <w:szCs w:val="22"/>
          <w:lang w:eastAsia="en-US"/>
        </w:rPr>
        <w:t>zapewnienia wzajemnego dostępu do danych oraz wglądu do materiałów stanowiących podstawę do rozliczeń za dostarczon</w:t>
      </w:r>
      <w:r w:rsidR="006265FE">
        <w:rPr>
          <w:rFonts w:ascii="Arial" w:eastAsia="Calibri" w:hAnsi="Arial" w:cs="Arial"/>
          <w:sz w:val="22"/>
          <w:szCs w:val="22"/>
          <w:lang w:eastAsia="en-US"/>
        </w:rPr>
        <w:t xml:space="preserve">y gaz </w:t>
      </w:r>
      <w:r w:rsidRPr="00A171AE">
        <w:rPr>
          <w:rFonts w:ascii="Arial" w:eastAsia="Calibri" w:hAnsi="Arial" w:cs="Arial"/>
          <w:sz w:val="22"/>
          <w:szCs w:val="22"/>
          <w:lang w:eastAsia="en-US"/>
        </w:rPr>
        <w:t>i usługę dystrybucji.</w:t>
      </w:r>
    </w:p>
    <w:p w14:paraId="6BCB75C3" w14:textId="77777777" w:rsidR="0097130F" w:rsidRPr="00A171AE" w:rsidRDefault="0097130F" w:rsidP="00A171AE">
      <w:pPr>
        <w:tabs>
          <w:tab w:val="left" w:pos="851"/>
        </w:tabs>
        <w:overflowPunct w:val="0"/>
        <w:autoSpaceDE w:val="0"/>
        <w:autoSpaceDN w:val="0"/>
        <w:adjustRightInd w:val="0"/>
        <w:jc w:val="both"/>
        <w:textAlignment w:val="baseline"/>
        <w:rPr>
          <w:rFonts w:ascii="Arial" w:eastAsia="Calibri" w:hAnsi="Arial" w:cs="Arial"/>
          <w:sz w:val="22"/>
          <w:szCs w:val="22"/>
          <w:lang w:eastAsia="en-US"/>
        </w:rPr>
      </w:pPr>
    </w:p>
    <w:p w14:paraId="7771A895" w14:textId="77777777" w:rsidR="0097130F" w:rsidRPr="00A171AE" w:rsidRDefault="0097130F" w:rsidP="00A171AE">
      <w:pPr>
        <w:tabs>
          <w:tab w:val="left" w:pos="851"/>
        </w:tabs>
        <w:overflowPunct w:val="0"/>
        <w:autoSpaceDE w:val="0"/>
        <w:autoSpaceDN w:val="0"/>
        <w:adjustRightInd w:val="0"/>
        <w:jc w:val="both"/>
        <w:textAlignment w:val="baseline"/>
        <w:rPr>
          <w:rFonts w:ascii="Arial" w:eastAsia="Calibri" w:hAnsi="Arial" w:cs="Arial"/>
          <w:sz w:val="22"/>
          <w:szCs w:val="22"/>
          <w:lang w:eastAsia="en-US"/>
        </w:rPr>
      </w:pPr>
    </w:p>
    <w:p w14:paraId="5E5D47F3" w14:textId="77777777" w:rsidR="0097130F" w:rsidRPr="00A171AE" w:rsidRDefault="0097130F" w:rsidP="00A171AE">
      <w:pPr>
        <w:jc w:val="center"/>
        <w:rPr>
          <w:rFonts w:ascii="Arial" w:hAnsi="Arial" w:cs="Arial"/>
          <w:b/>
          <w:sz w:val="22"/>
          <w:szCs w:val="22"/>
        </w:rPr>
      </w:pPr>
      <w:r w:rsidRPr="00A171AE">
        <w:rPr>
          <w:rFonts w:ascii="Arial" w:hAnsi="Arial" w:cs="Arial"/>
          <w:b/>
          <w:sz w:val="22"/>
          <w:szCs w:val="22"/>
        </w:rPr>
        <w:t>Obsługa/Standardy jakościowe/Bonifikaty</w:t>
      </w:r>
    </w:p>
    <w:p w14:paraId="3B9E1DCE" w14:textId="77777777" w:rsidR="0097130F" w:rsidRPr="00A171AE" w:rsidRDefault="0097130F" w:rsidP="00A171AE">
      <w:pPr>
        <w:jc w:val="center"/>
        <w:rPr>
          <w:rFonts w:ascii="Arial" w:hAnsi="Arial" w:cs="Arial"/>
          <w:b/>
          <w:sz w:val="22"/>
          <w:szCs w:val="22"/>
        </w:rPr>
      </w:pPr>
      <w:r w:rsidRPr="00A171AE">
        <w:rPr>
          <w:rFonts w:ascii="Arial" w:hAnsi="Arial" w:cs="Arial"/>
          <w:b/>
          <w:sz w:val="22"/>
          <w:szCs w:val="22"/>
        </w:rPr>
        <w:t>§6</w:t>
      </w:r>
    </w:p>
    <w:p w14:paraId="02A090F3" w14:textId="33CDC70E" w:rsidR="00CF573D" w:rsidRPr="00CF573D" w:rsidRDefault="00CF573D" w:rsidP="00CF573D">
      <w:pPr>
        <w:numPr>
          <w:ilvl w:val="0"/>
          <w:numId w:val="12"/>
        </w:numPr>
        <w:overflowPunct w:val="0"/>
        <w:autoSpaceDE w:val="0"/>
        <w:autoSpaceDN w:val="0"/>
        <w:adjustRightInd w:val="0"/>
        <w:jc w:val="both"/>
        <w:textAlignment w:val="baseline"/>
        <w:rPr>
          <w:rFonts w:ascii="Arial" w:hAnsi="Arial" w:cs="Arial"/>
          <w:sz w:val="22"/>
          <w:szCs w:val="22"/>
        </w:rPr>
      </w:pPr>
      <w:r w:rsidRPr="00CF573D">
        <w:rPr>
          <w:rFonts w:ascii="Arial" w:hAnsi="Arial" w:cs="Arial"/>
          <w:sz w:val="22"/>
          <w:szCs w:val="22"/>
        </w:rPr>
        <w:t xml:space="preserve">Za każdą udokumentowaną przez </w:t>
      </w:r>
      <w:r>
        <w:rPr>
          <w:rFonts w:ascii="Arial" w:hAnsi="Arial" w:cs="Arial"/>
          <w:sz w:val="22"/>
          <w:szCs w:val="22"/>
        </w:rPr>
        <w:t>Zamawiającego</w:t>
      </w:r>
      <w:r w:rsidRPr="00CF573D">
        <w:rPr>
          <w:rFonts w:ascii="Arial" w:hAnsi="Arial" w:cs="Arial"/>
          <w:sz w:val="22"/>
          <w:szCs w:val="22"/>
        </w:rPr>
        <w:t xml:space="preserve">, w sposób określony poniżej, ilość Paliwa Gazowego, niedostarczoną przez </w:t>
      </w:r>
      <w:r>
        <w:rPr>
          <w:rFonts w:ascii="Arial" w:hAnsi="Arial" w:cs="Arial"/>
          <w:sz w:val="22"/>
          <w:szCs w:val="22"/>
        </w:rPr>
        <w:t>Wykonawcę</w:t>
      </w:r>
      <w:r w:rsidRPr="00CF573D">
        <w:rPr>
          <w:rFonts w:ascii="Arial" w:hAnsi="Arial" w:cs="Arial"/>
          <w:sz w:val="22"/>
          <w:szCs w:val="22"/>
        </w:rPr>
        <w:t xml:space="preserve"> do </w:t>
      </w:r>
      <w:r>
        <w:rPr>
          <w:rFonts w:ascii="Arial" w:hAnsi="Arial" w:cs="Arial"/>
          <w:sz w:val="22"/>
          <w:szCs w:val="22"/>
        </w:rPr>
        <w:t>Zamawiającego</w:t>
      </w:r>
      <w:r w:rsidRPr="00CF573D">
        <w:rPr>
          <w:rFonts w:ascii="Arial" w:hAnsi="Arial" w:cs="Arial"/>
          <w:sz w:val="22"/>
          <w:szCs w:val="22"/>
        </w:rPr>
        <w:t xml:space="preserve"> z powodu niewystarczającego ciśnienia dystrybucji albo z innych przyczyn leżących po stronie Operatora Systemu</w:t>
      </w:r>
      <w:r>
        <w:rPr>
          <w:rFonts w:ascii="Arial" w:hAnsi="Arial" w:cs="Arial"/>
          <w:sz w:val="22"/>
          <w:szCs w:val="22"/>
        </w:rPr>
        <w:t xml:space="preserve"> Przesyłowego</w:t>
      </w:r>
      <w:r w:rsidRPr="00CF573D">
        <w:rPr>
          <w:rFonts w:ascii="Arial" w:hAnsi="Arial" w:cs="Arial"/>
          <w:sz w:val="22"/>
          <w:szCs w:val="22"/>
        </w:rPr>
        <w:t xml:space="preserve">, </w:t>
      </w:r>
      <w:r>
        <w:rPr>
          <w:rFonts w:ascii="Arial" w:hAnsi="Arial" w:cs="Arial"/>
          <w:sz w:val="22"/>
          <w:szCs w:val="22"/>
        </w:rPr>
        <w:t>Wykonawca</w:t>
      </w:r>
      <w:r w:rsidRPr="00CF573D">
        <w:rPr>
          <w:rFonts w:ascii="Arial" w:hAnsi="Arial" w:cs="Arial"/>
          <w:sz w:val="22"/>
          <w:szCs w:val="22"/>
        </w:rPr>
        <w:t xml:space="preserve"> udzieli </w:t>
      </w:r>
      <w:r>
        <w:rPr>
          <w:rFonts w:ascii="Arial" w:hAnsi="Arial" w:cs="Arial"/>
          <w:sz w:val="22"/>
          <w:szCs w:val="22"/>
        </w:rPr>
        <w:t>Zamawiającemu</w:t>
      </w:r>
      <w:r w:rsidRPr="00CF573D">
        <w:rPr>
          <w:rFonts w:ascii="Arial" w:hAnsi="Arial" w:cs="Arial"/>
          <w:sz w:val="22"/>
          <w:szCs w:val="22"/>
        </w:rPr>
        <w:t xml:space="preserve"> bonifikat w wysokości odpowiadającej bonifikatom oraz innym korzyściom finansowym, udzielonym </w:t>
      </w:r>
      <w:r>
        <w:rPr>
          <w:rFonts w:ascii="Arial" w:hAnsi="Arial" w:cs="Arial"/>
          <w:sz w:val="22"/>
          <w:szCs w:val="22"/>
        </w:rPr>
        <w:t>Wykonawcy</w:t>
      </w:r>
      <w:r w:rsidRPr="00CF573D">
        <w:rPr>
          <w:rFonts w:ascii="Arial" w:hAnsi="Arial" w:cs="Arial"/>
          <w:sz w:val="22"/>
          <w:szCs w:val="22"/>
        </w:rPr>
        <w:t xml:space="preserve"> przez Operatora Systemu </w:t>
      </w:r>
      <w:r>
        <w:rPr>
          <w:rFonts w:ascii="Arial" w:hAnsi="Arial" w:cs="Arial"/>
          <w:sz w:val="22"/>
          <w:szCs w:val="22"/>
        </w:rPr>
        <w:t>Przesyłowego</w:t>
      </w:r>
      <w:r w:rsidRPr="00CF573D">
        <w:rPr>
          <w:rFonts w:ascii="Arial" w:hAnsi="Arial" w:cs="Arial"/>
          <w:sz w:val="22"/>
          <w:szCs w:val="22"/>
        </w:rPr>
        <w:t>.</w:t>
      </w:r>
    </w:p>
    <w:p w14:paraId="008FCCA6" w14:textId="7F145D51" w:rsidR="00CF573D" w:rsidRDefault="00CF573D" w:rsidP="00CF573D">
      <w:pPr>
        <w:numPr>
          <w:ilvl w:val="0"/>
          <w:numId w:val="12"/>
        </w:numPr>
        <w:overflowPunct w:val="0"/>
        <w:autoSpaceDE w:val="0"/>
        <w:autoSpaceDN w:val="0"/>
        <w:adjustRightInd w:val="0"/>
        <w:jc w:val="both"/>
        <w:textAlignment w:val="baseline"/>
        <w:rPr>
          <w:rFonts w:ascii="Arial" w:hAnsi="Arial" w:cs="Arial"/>
          <w:sz w:val="22"/>
          <w:szCs w:val="22"/>
        </w:rPr>
      </w:pPr>
      <w:r w:rsidRPr="00CF573D">
        <w:rPr>
          <w:rFonts w:ascii="Arial" w:hAnsi="Arial" w:cs="Arial"/>
          <w:sz w:val="22"/>
          <w:szCs w:val="22"/>
        </w:rPr>
        <w:t xml:space="preserve">Ilość niedostarczonego Paliwa Gazowego, w sytuacji opisanej w ust. 1 niniejszego paragrafu, </w:t>
      </w:r>
      <w:r>
        <w:rPr>
          <w:rFonts w:ascii="Arial" w:hAnsi="Arial" w:cs="Arial"/>
          <w:sz w:val="22"/>
          <w:szCs w:val="22"/>
        </w:rPr>
        <w:t>Zamawiający</w:t>
      </w:r>
      <w:r w:rsidRPr="00CF573D">
        <w:rPr>
          <w:rFonts w:ascii="Arial" w:hAnsi="Arial" w:cs="Arial"/>
          <w:sz w:val="22"/>
          <w:szCs w:val="22"/>
        </w:rPr>
        <w:t xml:space="preserve"> określa na podstawie odczytów Układu pomiarowego otrzymywanych od Operatora Systemu</w:t>
      </w:r>
      <w:r>
        <w:rPr>
          <w:rFonts w:ascii="Arial" w:hAnsi="Arial" w:cs="Arial"/>
          <w:sz w:val="22"/>
          <w:szCs w:val="22"/>
        </w:rPr>
        <w:t xml:space="preserve"> Przesyłowego</w:t>
      </w:r>
      <w:r w:rsidRPr="00CF573D">
        <w:rPr>
          <w:rFonts w:ascii="Arial" w:hAnsi="Arial" w:cs="Arial"/>
          <w:sz w:val="22"/>
          <w:szCs w:val="22"/>
        </w:rPr>
        <w:t xml:space="preserve">. </w:t>
      </w:r>
      <w:r>
        <w:rPr>
          <w:rFonts w:ascii="Arial" w:hAnsi="Arial" w:cs="Arial"/>
          <w:sz w:val="22"/>
          <w:szCs w:val="22"/>
        </w:rPr>
        <w:t>Zamawiający</w:t>
      </w:r>
      <w:r w:rsidRPr="00CF573D">
        <w:rPr>
          <w:rFonts w:ascii="Arial" w:hAnsi="Arial" w:cs="Arial"/>
          <w:sz w:val="22"/>
          <w:szCs w:val="22"/>
        </w:rPr>
        <w:t xml:space="preserve"> sporządza w tym celu stosowny raport za okres, w którym nastąpiło niedotrzymanie minimalnej wartości ciśnienia zasilania w PPG należącym do </w:t>
      </w:r>
      <w:r>
        <w:rPr>
          <w:rFonts w:ascii="Arial" w:hAnsi="Arial" w:cs="Arial"/>
          <w:sz w:val="22"/>
          <w:szCs w:val="22"/>
        </w:rPr>
        <w:t>Zamawiającego</w:t>
      </w:r>
      <w:r w:rsidRPr="00CF573D">
        <w:rPr>
          <w:rFonts w:ascii="Arial" w:hAnsi="Arial" w:cs="Arial"/>
          <w:sz w:val="22"/>
          <w:szCs w:val="22"/>
        </w:rPr>
        <w:t xml:space="preserve">. </w:t>
      </w:r>
      <w:r>
        <w:rPr>
          <w:rFonts w:ascii="Arial" w:hAnsi="Arial" w:cs="Arial"/>
          <w:sz w:val="22"/>
          <w:szCs w:val="22"/>
        </w:rPr>
        <w:t>Zamawiający</w:t>
      </w:r>
      <w:r w:rsidRPr="00CF573D">
        <w:rPr>
          <w:rFonts w:ascii="Arial" w:hAnsi="Arial" w:cs="Arial"/>
          <w:sz w:val="22"/>
          <w:szCs w:val="22"/>
        </w:rPr>
        <w:t xml:space="preserve"> przedkłada </w:t>
      </w:r>
      <w:r>
        <w:rPr>
          <w:rFonts w:ascii="Arial" w:hAnsi="Arial" w:cs="Arial"/>
          <w:sz w:val="22"/>
          <w:szCs w:val="22"/>
        </w:rPr>
        <w:t>Wykonawcy</w:t>
      </w:r>
      <w:r w:rsidRPr="00CF573D">
        <w:rPr>
          <w:rFonts w:ascii="Arial" w:hAnsi="Arial" w:cs="Arial"/>
          <w:sz w:val="22"/>
          <w:szCs w:val="22"/>
        </w:rPr>
        <w:t xml:space="preserve"> powyższy raport w formie papierowej oraz w formie elektronicznej, jako dokument poświadczony za zgodność z danymi źródłowymi</w:t>
      </w:r>
      <w:r w:rsidR="00094D02">
        <w:rPr>
          <w:rFonts w:ascii="Arial" w:hAnsi="Arial" w:cs="Arial"/>
          <w:sz w:val="22"/>
          <w:szCs w:val="22"/>
        </w:rPr>
        <w:t xml:space="preserve">. </w:t>
      </w:r>
    </w:p>
    <w:p w14:paraId="50CEBCD6" w14:textId="31FBD6FF" w:rsidR="00094D02" w:rsidRDefault="00094D02" w:rsidP="00CF573D">
      <w:pPr>
        <w:numPr>
          <w:ilvl w:val="0"/>
          <w:numId w:val="12"/>
        </w:numPr>
        <w:overflowPunct w:val="0"/>
        <w:autoSpaceDE w:val="0"/>
        <w:autoSpaceDN w:val="0"/>
        <w:adjustRightInd w:val="0"/>
        <w:jc w:val="both"/>
        <w:textAlignment w:val="baseline"/>
        <w:rPr>
          <w:rFonts w:ascii="Arial" w:hAnsi="Arial" w:cs="Arial"/>
          <w:sz w:val="22"/>
          <w:szCs w:val="22"/>
        </w:rPr>
      </w:pPr>
      <w:r w:rsidRPr="00094D02">
        <w:rPr>
          <w:rFonts w:ascii="Arial" w:hAnsi="Arial" w:cs="Arial"/>
          <w:sz w:val="22"/>
          <w:szCs w:val="22"/>
        </w:rPr>
        <w:t xml:space="preserve">Szczegółowe zasady udzielania bonifikat są określone w Taryfie Operatora Systemu </w:t>
      </w:r>
      <w:r>
        <w:rPr>
          <w:rFonts w:ascii="Arial" w:hAnsi="Arial" w:cs="Arial"/>
          <w:sz w:val="22"/>
          <w:szCs w:val="22"/>
        </w:rPr>
        <w:t xml:space="preserve">Przesyłowego </w:t>
      </w:r>
      <w:r w:rsidRPr="00094D02">
        <w:rPr>
          <w:rFonts w:ascii="Arial" w:hAnsi="Arial" w:cs="Arial"/>
          <w:sz w:val="22"/>
          <w:szCs w:val="22"/>
        </w:rPr>
        <w:t xml:space="preserve">oraz </w:t>
      </w:r>
      <w:proofErr w:type="spellStart"/>
      <w:r w:rsidRPr="00094D02">
        <w:rPr>
          <w:rFonts w:ascii="Arial" w:hAnsi="Arial" w:cs="Arial"/>
          <w:sz w:val="22"/>
          <w:szCs w:val="22"/>
        </w:rPr>
        <w:t>IRiESP</w:t>
      </w:r>
      <w:proofErr w:type="spellEnd"/>
      <w:r>
        <w:rPr>
          <w:rFonts w:ascii="Arial" w:hAnsi="Arial" w:cs="Arial"/>
          <w:sz w:val="22"/>
          <w:szCs w:val="22"/>
        </w:rPr>
        <w:t>.</w:t>
      </w:r>
    </w:p>
    <w:p w14:paraId="19484251" w14:textId="01CF161B" w:rsidR="007B4A60" w:rsidRPr="007B4A60" w:rsidRDefault="007B4A60" w:rsidP="00A171AE">
      <w:pPr>
        <w:numPr>
          <w:ilvl w:val="0"/>
          <w:numId w:val="12"/>
        </w:numPr>
        <w:tabs>
          <w:tab w:val="num" w:pos="284"/>
        </w:tabs>
        <w:overflowPunct w:val="0"/>
        <w:autoSpaceDE w:val="0"/>
        <w:autoSpaceDN w:val="0"/>
        <w:adjustRightInd w:val="0"/>
        <w:jc w:val="both"/>
        <w:textAlignment w:val="baseline"/>
        <w:rPr>
          <w:rFonts w:ascii="Arial" w:hAnsi="Arial" w:cs="Arial"/>
          <w:sz w:val="22"/>
          <w:szCs w:val="22"/>
        </w:rPr>
      </w:pPr>
      <w:r w:rsidRPr="007B4A60">
        <w:rPr>
          <w:rFonts w:ascii="Arial" w:hAnsi="Arial" w:cs="Arial"/>
          <w:sz w:val="22"/>
          <w:szCs w:val="22"/>
        </w:rPr>
        <w:t>Wykonawca będzie przyjmował zgłoszenia, reklamację od Zamawiającego w godzinach swojego urzędowania</w:t>
      </w:r>
      <w:r>
        <w:rPr>
          <w:rFonts w:ascii="Arial" w:hAnsi="Arial" w:cs="Arial"/>
          <w:sz w:val="22"/>
          <w:szCs w:val="22"/>
        </w:rPr>
        <w:t xml:space="preserve">. </w:t>
      </w:r>
    </w:p>
    <w:p w14:paraId="2162A400" w14:textId="77777777" w:rsidR="0097130F" w:rsidRPr="00A171AE" w:rsidRDefault="0097130F" w:rsidP="00A171AE">
      <w:pPr>
        <w:numPr>
          <w:ilvl w:val="0"/>
          <w:numId w:val="12"/>
        </w:numPr>
        <w:overflowPunct w:val="0"/>
        <w:autoSpaceDE w:val="0"/>
        <w:autoSpaceDN w:val="0"/>
        <w:adjustRightInd w:val="0"/>
        <w:jc w:val="both"/>
        <w:textAlignment w:val="baseline"/>
        <w:rPr>
          <w:rFonts w:ascii="Arial" w:hAnsi="Arial" w:cs="Arial"/>
          <w:sz w:val="22"/>
          <w:szCs w:val="22"/>
        </w:rPr>
      </w:pPr>
      <w:r w:rsidRPr="00A171AE">
        <w:rPr>
          <w:rFonts w:ascii="Arial" w:hAnsi="Arial" w:cs="Arial"/>
          <w:bCs/>
          <w:sz w:val="22"/>
          <w:szCs w:val="22"/>
        </w:rPr>
        <w:t>Wykonawca</w:t>
      </w:r>
      <w:r w:rsidRPr="00A171AE">
        <w:rPr>
          <w:rFonts w:ascii="Arial" w:hAnsi="Arial" w:cs="Arial"/>
          <w:b/>
          <w:sz w:val="22"/>
          <w:szCs w:val="22"/>
        </w:rPr>
        <w:t xml:space="preserve"> </w:t>
      </w:r>
      <w:r w:rsidRPr="00A171AE">
        <w:rPr>
          <w:rFonts w:ascii="Arial" w:hAnsi="Arial" w:cs="Arial"/>
          <w:sz w:val="22"/>
          <w:szCs w:val="22"/>
        </w:rPr>
        <w:t>zobowiązuje się do</w:t>
      </w:r>
    </w:p>
    <w:p w14:paraId="603A5EED" w14:textId="5FF7A899"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t xml:space="preserve">nieodpłatnego udzielania informacji o zasadach rozliczeń, aktualnych cenach </w:t>
      </w:r>
      <w:r w:rsidR="0077542E">
        <w:rPr>
          <w:rFonts w:ascii="Arial" w:hAnsi="Arial" w:cs="Arial"/>
          <w:sz w:val="22"/>
          <w:szCs w:val="22"/>
        </w:rPr>
        <w:t>gazu</w:t>
      </w:r>
      <w:r w:rsidRPr="00A171AE">
        <w:rPr>
          <w:rFonts w:ascii="Arial" w:hAnsi="Arial" w:cs="Arial"/>
          <w:sz w:val="22"/>
          <w:szCs w:val="22"/>
        </w:rPr>
        <w:t xml:space="preserve"> i stawkach opłat oraz aktualnej Taryfie OS</w:t>
      </w:r>
      <w:r w:rsidR="003E249B">
        <w:rPr>
          <w:rFonts w:ascii="Arial" w:hAnsi="Arial" w:cs="Arial"/>
          <w:sz w:val="22"/>
          <w:szCs w:val="22"/>
        </w:rPr>
        <w:t>P</w:t>
      </w:r>
      <w:r w:rsidRPr="00A171AE">
        <w:rPr>
          <w:rFonts w:ascii="Arial" w:hAnsi="Arial" w:cs="Arial"/>
          <w:sz w:val="22"/>
          <w:szCs w:val="22"/>
        </w:rPr>
        <w:t>,</w:t>
      </w:r>
    </w:p>
    <w:p w14:paraId="3A589C84" w14:textId="77777777"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t>przyjmowania wniosków i reklamacji Zamawiającego</w:t>
      </w:r>
      <w:r w:rsidRPr="00A171AE">
        <w:rPr>
          <w:rFonts w:ascii="Arial" w:hAnsi="Arial" w:cs="Arial"/>
          <w:b/>
          <w:bCs/>
          <w:sz w:val="22"/>
          <w:szCs w:val="22"/>
        </w:rPr>
        <w:t>,</w:t>
      </w:r>
    </w:p>
    <w:p w14:paraId="74793570" w14:textId="77777777"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t>rozpatrywania wniosków i reklamacji Zamawiającego w sprawie rozliczeń i udzielania odpowiedzi, nie później niż w terminie 14 dni od dnia złożenia wniosku lub reklamacji,</w:t>
      </w:r>
    </w:p>
    <w:p w14:paraId="69040072" w14:textId="7A16BC2C"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t>udzielania, w uzasadnionych przypadkach, bonifikat za niedotrzymanie przez OS</w:t>
      </w:r>
      <w:r w:rsidR="003E249B">
        <w:rPr>
          <w:rFonts w:ascii="Arial" w:hAnsi="Arial" w:cs="Arial"/>
          <w:sz w:val="22"/>
          <w:szCs w:val="22"/>
        </w:rPr>
        <w:t>P</w:t>
      </w:r>
      <w:r w:rsidRPr="00A171AE">
        <w:rPr>
          <w:rFonts w:ascii="Arial" w:hAnsi="Arial" w:cs="Arial"/>
          <w:sz w:val="22"/>
          <w:szCs w:val="22"/>
        </w:rPr>
        <w:t xml:space="preserve"> parametrów jakościowych </w:t>
      </w:r>
      <w:r w:rsidR="0077542E">
        <w:rPr>
          <w:rFonts w:ascii="Arial" w:hAnsi="Arial" w:cs="Arial"/>
          <w:sz w:val="22"/>
          <w:szCs w:val="22"/>
        </w:rPr>
        <w:t>gazu</w:t>
      </w:r>
      <w:r w:rsidRPr="00A171AE">
        <w:rPr>
          <w:rFonts w:ascii="Arial" w:hAnsi="Arial" w:cs="Arial"/>
          <w:sz w:val="22"/>
          <w:szCs w:val="22"/>
        </w:rPr>
        <w:t xml:space="preserve"> lub standardów jakościowych obsługi odbiorców, na zasadach, o których mowa w Ustawie PE oraz Taryfie OS</w:t>
      </w:r>
      <w:r w:rsidR="003E249B">
        <w:rPr>
          <w:rFonts w:ascii="Arial" w:hAnsi="Arial" w:cs="Arial"/>
          <w:sz w:val="22"/>
          <w:szCs w:val="22"/>
        </w:rPr>
        <w:t>P</w:t>
      </w:r>
      <w:r w:rsidRPr="00A171AE">
        <w:rPr>
          <w:rFonts w:ascii="Arial" w:hAnsi="Arial" w:cs="Arial"/>
          <w:sz w:val="22"/>
          <w:szCs w:val="22"/>
        </w:rPr>
        <w:t>,</w:t>
      </w:r>
    </w:p>
    <w:p w14:paraId="599211DE" w14:textId="77777777"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t>udzielania, w uzasadnionych przypadkach, bonifikat z tytułu niedotrzymania przez Wykonawcę standardów jakościowych obsługi odbiorców, na zasadach, o których mowa w obowiązujących przepisach,</w:t>
      </w:r>
    </w:p>
    <w:p w14:paraId="53C46689" w14:textId="77777777" w:rsidR="0097130F" w:rsidRPr="00A171AE" w:rsidRDefault="0097130F" w:rsidP="00A171AE">
      <w:pPr>
        <w:numPr>
          <w:ilvl w:val="0"/>
          <w:numId w:val="13"/>
        </w:numPr>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sz w:val="22"/>
          <w:szCs w:val="22"/>
        </w:rPr>
        <w:lastRenderedPageBreak/>
        <w:t>aktualizowania wszelkich danych zawartych w Umowie, mających wpływ na jej realizację, w formie pisemnej, w tym informowania o zmianie wskazanego przez Wykonawcę adresu do korespondencji, pod rygorem uznania korespondencji za skutecznie doręczoną na dotychczasowy adres,</w:t>
      </w:r>
    </w:p>
    <w:p w14:paraId="309E7D66" w14:textId="61897FD7" w:rsidR="0097130F" w:rsidRPr="00A171AE" w:rsidRDefault="0097130F" w:rsidP="00A171AE">
      <w:pPr>
        <w:numPr>
          <w:ilvl w:val="0"/>
          <w:numId w:val="12"/>
        </w:numPr>
        <w:tabs>
          <w:tab w:val="left" w:pos="284"/>
        </w:tabs>
        <w:overflowPunct w:val="0"/>
        <w:autoSpaceDE w:val="0"/>
        <w:autoSpaceDN w:val="0"/>
        <w:adjustRightInd w:val="0"/>
        <w:contextualSpacing/>
        <w:jc w:val="both"/>
        <w:textAlignment w:val="baseline"/>
        <w:rPr>
          <w:rFonts w:ascii="Arial" w:hAnsi="Arial" w:cs="Arial"/>
          <w:sz w:val="22"/>
          <w:szCs w:val="22"/>
        </w:rPr>
      </w:pPr>
      <w:r w:rsidRPr="00A171AE">
        <w:rPr>
          <w:rFonts w:ascii="Arial" w:hAnsi="Arial" w:cs="Arial"/>
          <w:bCs/>
          <w:sz w:val="22"/>
          <w:szCs w:val="22"/>
        </w:rPr>
        <w:t>Wykonawca</w:t>
      </w:r>
      <w:r w:rsidRPr="00A171AE">
        <w:rPr>
          <w:rFonts w:ascii="Arial" w:hAnsi="Arial" w:cs="Arial"/>
          <w:sz w:val="22"/>
          <w:szCs w:val="22"/>
        </w:rPr>
        <w:t xml:space="preserve"> nie ponosi odpowiedzialności za niedostarczenie </w:t>
      </w:r>
      <w:r w:rsidR="00A40F17">
        <w:rPr>
          <w:rFonts w:ascii="Arial" w:hAnsi="Arial" w:cs="Arial"/>
          <w:sz w:val="22"/>
          <w:szCs w:val="22"/>
        </w:rPr>
        <w:t>gazu</w:t>
      </w:r>
      <w:r w:rsidRPr="00A171AE">
        <w:rPr>
          <w:rFonts w:ascii="Arial" w:hAnsi="Arial" w:cs="Arial"/>
          <w:sz w:val="22"/>
          <w:szCs w:val="22"/>
        </w:rPr>
        <w:t xml:space="preserve"> do obiektów </w:t>
      </w:r>
      <w:r w:rsidRPr="00A171AE">
        <w:rPr>
          <w:rFonts w:ascii="Arial" w:hAnsi="Arial" w:cs="Arial"/>
          <w:bCs/>
          <w:sz w:val="22"/>
          <w:szCs w:val="22"/>
        </w:rPr>
        <w:t>Zamawiającego</w:t>
      </w:r>
      <w:r w:rsidRPr="00A171AE">
        <w:rPr>
          <w:rFonts w:ascii="Arial" w:hAnsi="Arial" w:cs="Arial"/>
          <w:sz w:val="22"/>
          <w:szCs w:val="22"/>
        </w:rPr>
        <w:t xml:space="preserve"> w przypadku klęsk żywiołowych, innych przypadków siły wyższej przez okres jej trwania i likwidacji jej skutków, awarii w systemie oraz awarii sieciowych, jak również z powodu wyłączeń dokonywanych przez OS</w:t>
      </w:r>
      <w:r w:rsidR="003E249B">
        <w:rPr>
          <w:rFonts w:ascii="Arial" w:hAnsi="Arial" w:cs="Arial"/>
          <w:sz w:val="22"/>
          <w:szCs w:val="22"/>
        </w:rPr>
        <w:t>P</w:t>
      </w:r>
      <w:r w:rsidRPr="00A171AE">
        <w:rPr>
          <w:rFonts w:ascii="Arial" w:hAnsi="Arial" w:cs="Arial"/>
          <w:sz w:val="22"/>
          <w:szCs w:val="22"/>
        </w:rPr>
        <w:t xml:space="preserve">. Strony ustalają następujące dopuszczalne czasy przerw w dostarczaniu </w:t>
      </w:r>
      <w:r w:rsidR="00DA6F00">
        <w:rPr>
          <w:rFonts w:ascii="Arial" w:hAnsi="Arial" w:cs="Arial"/>
          <w:sz w:val="22"/>
          <w:szCs w:val="22"/>
        </w:rPr>
        <w:t>gazu</w:t>
      </w:r>
      <w:r w:rsidRPr="00A171AE">
        <w:rPr>
          <w:rFonts w:ascii="Arial" w:hAnsi="Arial" w:cs="Arial"/>
          <w:sz w:val="22"/>
          <w:szCs w:val="22"/>
        </w:rPr>
        <w:t>:</w:t>
      </w:r>
    </w:p>
    <w:p w14:paraId="4B3D6D8C" w14:textId="77777777" w:rsidR="0097130F" w:rsidRPr="00A171AE" w:rsidRDefault="0097130F" w:rsidP="00A171AE">
      <w:pPr>
        <w:numPr>
          <w:ilvl w:val="0"/>
          <w:numId w:val="14"/>
        </w:numPr>
        <w:tabs>
          <w:tab w:val="left" w:pos="284"/>
        </w:tabs>
        <w:overflowPunct w:val="0"/>
        <w:autoSpaceDE w:val="0"/>
        <w:autoSpaceDN w:val="0"/>
        <w:adjustRightInd w:val="0"/>
        <w:jc w:val="both"/>
        <w:textAlignment w:val="baseline"/>
        <w:rPr>
          <w:rFonts w:ascii="Arial" w:hAnsi="Arial" w:cs="Arial"/>
          <w:sz w:val="22"/>
          <w:szCs w:val="22"/>
        </w:rPr>
      </w:pPr>
      <w:r w:rsidRPr="00A171AE">
        <w:rPr>
          <w:rFonts w:ascii="Arial" w:hAnsi="Arial" w:cs="Arial"/>
          <w:sz w:val="22"/>
          <w:szCs w:val="22"/>
        </w:rPr>
        <w:t>W zakresie przerw planowych:</w:t>
      </w:r>
    </w:p>
    <w:p w14:paraId="0EA0763E" w14:textId="25E7AC6B" w:rsidR="0097130F" w:rsidRPr="00A171AE" w:rsidRDefault="0097130F" w:rsidP="00A171AE">
      <w:pPr>
        <w:numPr>
          <w:ilvl w:val="0"/>
          <w:numId w:val="15"/>
        </w:numPr>
        <w:tabs>
          <w:tab w:val="left" w:pos="284"/>
        </w:tabs>
        <w:overflowPunct w:val="0"/>
        <w:autoSpaceDE w:val="0"/>
        <w:autoSpaceDN w:val="0"/>
        <w:adjustRightInd w:val="0"/>
        <w:jc w:val="both"/>
        <w:textAlignment w:val="baseline"/>
        <w:rPr>
          <w:rFonts w:ascii="Arial" w:hAnsi="Arial" w:cs="Arial"/>
          <w:sz w:val="22"/>
          <w:szCs w:val="22"/>
        </w:rPr>
      </w:pPr>
      <w:r w:rsidRPr="00A171AE">
        <w:rPr>
          <w:rFonts w:ascii="Arial" w:hAnsi="Arial" w:cs="Arial"/>
          <w:sz w:val="22"/>
          <w:szCs w:val="22"/>
        </w:rPr>
        <w:t xml:space="preserve">czas trwania jednorazowej przerwy w dostarczaniu </w:t>
      </w:r>
      <w:r w:rsidR="00A40F17">
        <w:rPr>
          <w:rFonts w:ascii="Arial" w:hAnsi="Arial" w:cs="Arial"/>
          <w:sz w:val="22"/>
          <w:szCs w:val="22"/>
        </w:rPr>
        <w:t xml:space="preserve">gazu </w:t>
      </w:r>
      <w:r w:rsidRPr="00A171AE">
        <w:rPr>
          <w:rFonts w:ascii="Arial" w:hAnsi="Arial" w:cs="Arial"/>
          <w:sz w:val="22"/>
          <w:szCs w:val="22"/>
        </w:rPr>
        <w:t>nie może przekroczyć 16 godzin,</w:t>
      </w:r>
    </w:p>
    <w:p w14:paraId="3CE4EEF5" w14:textId="77777777" w:rsidR="0097130F" w:rsidRPr="00A171AE" w:rsidRDefault="0097130F" w:rsidP="00A171AE">
      <w:pPr>
        <w:numPr>
          <w:ilvl w:val="0"/>
          <w:numId w:val="15"/>
        </w:numPr>
        <w:tabs>
          <w:tab w:val="left" w:pos="284"/>
        </w:tabs>
        <w:overflowPunct w:val="0"/>
        <w:autoSpaceDE w:val="0"/>
        <w:autoSpaceDN w:val="0"/>
        <w:adjustRightInd w:val="0"/>
        <w:jc w:val="both"/>
        <w:textAlignment w:val="baseline"/>
        <w:rPr>
          <w:rFonts w:ascii="Arial" w:hAnsi="Arial" w:cs="Arial"/>
          <w:sz w:val="22"/>
          <w:szCs w:val="22"/>
        </w:rPr>
      </w:pPr>
      <w:r w:rsidRPr="00A171AE">
        <w:rPr>
          <w:rFonts w:ascii="Arial" w:hAnsi="Arial" w:cs="Arial"/>
          <w:sz w:val="22"/>
          <w:szCs w:val="22"/>
        </w:rPr>
        <w:t>czas trwania przerw planowych w ciągu roku, stanowiący sumę czasów trwania przerw planowych jednorazowych długich i bardzo długich, nie może przekroczyć 35 godzin.</w:t>
      </w:r>
    </w:p>
    <w:p w14:paraId="35AFFCF4" w14:textId="0765D035" w:rsidR="0097130F" w:rsidRPr="00A171AE" w:rsidRDefault="0097130F" w:rsidP="00A171AE">
      <w:pPr>
        <w:numPr>
          <w:ilvl w:val="0"/>
          <w:numId w:val="14"/>
        </w:numPr>
        <w:tabs>
          <w:tab w:val="left" w:pos="284"/>
        </w:tabs>
        <w:overflowPunct w:val="0"/>
        <w:autoSpaceDE w:val="0"/>
        <w:autoSpaceDN w:val="0"/>
        <w:adjustRightInd w:val="0"/>
        <w:ind w:hanging="359"/>
        <w:jc w:val="both"/>
        <w:textAlignment w:val="baseline"/>
        <w:rPr>
          <w:rFonts w:ascii="Arial" w:hAnsi="Arial" w:cs="Arial"/>
          <w:sz w:val="22"/>
          <w:szCs w:val="22"/>
        </w:rPr>
      </w:pPr>
      <w:r w:rsidRPr="00A171AE">
        <w:rPr>
          <w:rFonts w:ascii="Arial" w:hAnsi="Arial" w:cs="Arial"/>
          <w:sz w:val="22"/>
          <w:szCs w:val="22"/>
        </w:rPr>
        <w:t>W zakresie przerw nieplanowych, czyli przerw spowodowanych wystąpieniem awarii, przy czym czas trwania tej przerwy jest liczony od momentu uzyskania przez OS</w:t>
      </w:r>
      <w:r w:rsidR="003E249B">
        <w:rPr>
          <w:rFonts w:ascii="Arial" w:hAnsi="Arial" w:cs="Arial"/>
          <w:sz w:val="22"/>
          <w:szCs w:val="22"/>
        </w:rPr>
        <w:t>P</w:t>
      </w:r>
      <w:r w:rsidRPr="00A171AE">
        <w:rPr>
          <w:rFonts w:ascii="Arial" w:hAnsi="Arial" w:cs="Arial"/>
          <w:sz w:val="22"/>
          <w:szCs w:val="22"/>
        </w:rPr>
        <w:t xml:space="preserve"> informacji o jej wystąpieniu do czasu wznowienia dostarczania </w:t>
      </w:r>
      <w:r w:rsidR="00A40F17">
        <w:rPr>
          <w:rFonts w:ascii="Arial" w:hAnsi="Arial" w:cs="Arial"/>
          <w:sz w:val="22"/>
          <w:szCs w:val="22"/>
        </w:rPr>
        <w:t>gazu</w:t>
      </w:r>
      <w:r w:rsidRPr="00A171AE">
        <w:rPr>
          <w:rFonts w:ascii="Arial" w:hAnsi="Arial" w:cs="Arial"/>
          <w:sz w:val="22"/>
          <w:szCs w:val="22"/>
        </w:rPr>
        <w:t>:</w:t>
      </w:r>
    </w:p>
    <w:p w14:paraId="3B87EF36" w14:textId="2F3FED7C" w:rsidR="0097130F" w:rsidRPr="00A171AE" w:rsidRDefault="0097130F" w:rsidP="00A171AE">
      <w:pPr>
        <w:numPr>
          <w:ilvl w:val="0"/>
          <w:numId w:val="16"/>
        </w:numPr>
        <w:tabs>
          <w:tab w:val="left" w:pos="284"/>
        </w:tabs>
        <w:overflowPunct w:val="0"/>
        <w:autoSpaceDE w:val="0"/>
        <w:autoSpaceDN w:val="0"/>
        <w:adjustRightInd w:val="0"/>
        <w:jc w:val="both"/>
        <w:textAlignment w:val="baseline"/>
        <w:rPr>
          <w:rFonts w:ascii="Arial" w:hAnsi="Arial" w:cs="Arial"/>
          <w:sz w:val="22"/>
          <w:szCs w:val="22"/>
        </w:rPr>
      </w:pPr>
      <w:r w:rsidRPr="00A171AE">
        <w:rPr>
          <w:rFonts w:ascii="Arial" w:hAnsi="Arial" w:cs="Arial"/>
          <w:sz w:val="22"/>
          <w:szCs w:val="22"/>
        </w:rPr>
        <w:t xml:space="preserve">czas trwania jednorazowej przerwy nieplanowej w dostarczaniu </w:t>
      </w:r>
      <w:r w:rsidR="00A40F17">
        <w:rPr>
          <w:rFonts w:ascii="Arial" w:hAnsi="Arial" w:cs="Arial"/>
          <w:sz w:val="22"/>
          <w:szCs w:val="22"/>
        </w:rPr>
        <w:t>gazu</w:t>
      </w:r>
      <w:r w:rsidRPr="00A171AE">
        <w:rPr>
          <w:rFonts w:ascii="Arial" w:hAnsi="Arial" w:cs="Arial"/>
          <w:sz w:val="22"/>
          <w:szCs w:val="22"/>
        </w:rPr>
        <w:t xml:space="preserve"> nie może przekroczyć 24 godzin,</w:t>
      </w:r>
    </w:p>
    <w:p w14:paraId="68F0CAE6" w14:textId="77777777" w:rsidR="0097130F" w:rsidRPr="00A171AE" w:rsidRDefault="0097130F" w:rsidP="00A171AE">
      <w:pPr>
        <w:numPr>
          <w:ilvl w:val="0"/>
          <w:numId w:val="16"/>
        </w:numPr>
        <w:tabs>
          <w:tab w:val="left" w:pos="284"/>
        </w:tabs>
        <w:overflowPunct w:val="0"/>
        <w:autoSpaceDE w:val="0"/>
        <w:autoSpaceDN w:val="0"/>
        <w:adjustRightInd w:val="0"/>
        <w:jc w:val="both"/>
        <w:textAlignment w:val="baseline"/>
        <w:rPr>
          <w:rFonts w:ascii="Arial" w:hAnsi="Arial" w:cs="Arial"/>
          <w:sz w:val="22"/>
          <w:szCs w:val="22"/>
        </w:rPr>
      </w:pPr>
      <w:r w:rsidRPr="00A171AE">
        <w:rPr>
          <w:rFonts w:ascii="Arial" w:hAnsi="Arial" w:cs="Arial"/>
          <w:sz w:val="22"/>
          <w:szCs w:val="22"/>
        </w:rPr>
        <w:t>czas trwania przerw nieplanowych w ciągu roku, stanowiący sumę czasów trwania przerw nieplanowych jednorazowych długich i bardzo długich, nie może przekroczyć 48 godzin.</w:t>
      </w:r>
    </w:p>
    <w:p w14:paraId="0CAE8FEB" w14:textId="77777777" w:rsidR="0097130F" w:rsidRPr="00A171AE" w:rsidRDefault="0097130F" w:rsidP="00A171AE">
      <w:pPr>
        <w:rPr>
          <w:rFonts w:ascii="Arial" w:hAnsi="Arial" w:cs="Arial"/>
          <w:b/>
          <w:sz w:val="22"/>
          <w:szCs w:val="22"/>
        </w:rPr>
      </w:pPr>
    </w:p>
    <w:p w14:paraId="1FD3E651" w14:textId="3D0220C6" w:rsidR="0097130F" w:rsidRPr="00A171AE" w:rsidRDefault="00A40F17" w:rsidP="00A171AE">
      <w:pPr>
        <w:ind w:left="283"/>
        <w:jc w:val="center"/>
        <w:rPr>
          <w:rFonts w:ascii="Arial" w:hAnsi="Arial" w:cs="Arial"/>
          <w:b/>
          <w:sz w:val="22"/>
          <w:szCs w:val="22"/>
        </w:rPr>
      </w:pPr>
      <w:r>
        <w:rPr>
          <w:rFonts w:ascii="Arial" w:hAnsi="Arial" w:cs="Arial"/>
          <w:b/>
          <w:sz w:val="22"/>
          <w:szCs w:val="22"/>
        </w:rPr>
        <w:t>Wynagrodzenie</w:t>
      </w:r>
    </w:p>
    <w:p w14:paraId="1F3770E4" w14:textId="7F31A765" w:rsidR="0097130F" w:rsidRPr="00A171AE" w:rsidRDefault="0097130F" w:rsidP="00A171AE">
      <w:pPr>
        <w:jc w:val="center"/>
        <w:rPr>
          <w:rFonts w:ascii="Arial" w:hAnsi="Arial" w:cs="Arial"/>
          <w:b/>
          <w:sz w:val="22"/>
          <w:szCs w:val="22"/>
        </w:rPr>
      </w:pPr>
      <w:r w:rsidRPr="00A171AE">
        <w:rPr>
          <w:rFonts w:ascii="Arial" w:hAnsi="Arial" w:cs="Arial"/>
          <w:b/>
          <w:sz w:val="22"/>
          <w:szCs w:val="22"/>
        </w:rPr>
        <w:t xml:space="preserve">§ </w:t>
      </w:r>
      <w:r w:rsidR="00A40F17">
        <w:rPr>
          <w:rFonts w:ascii="Arial" w:hAnsi="Arial" w:cs="Arial"/>
          <w:b/>
          <w:sz w:val="22"/>
          <w:szCs w:val="22"/>
        </w:rPr>
        <w:t>7</w:t>
      </w:r>
    </w:p>
    <w:p w14:paraId="441E429B" w14:textId="44295949" w:rsidR="00A40F17" w:rsidRDefault="00A40F17" w:rsidP="00A40F17">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bookmarkStart w:id="12" w:name="Tekst17"/>
      <w:r w:rsidRPr="00A40F17">
        <w:rPr>
          <w:rFonts w:ascii="Arial" w:hAnsi="Arial" w:cs="Arial"/>
          <w:sz w:val="22"/>
          <w:szCs w:val="22"/>
        </w:rPr>
        <w:t>Rozliczenia za dostarczone paliwo gazowe odbywać się będą na podstawie rzeczywistych odczytów wskazań układu pomiarowo – rozliczeniowego (gazomierza), zgodnie z zasadami określonymi w Taryfie i Taryfie OS</w:t>
      </w:r>
      <w:r w:rsidR="00F50309">
        <w:rPr>
          <w:rFonts w:ascii="Arial" w:hAnsi="Arial" w:cs="Arial"/>
          <w:sz w:val="22"/>
          <w:szCs w:val="22"/>
        </w:rPr>
        <w:t>P</w:t>
      </w:r>
      <w:r w:rsidRPr="00A40F17">
        <w:rPr>
          <w:rFonts w:ascii="Arial" w:hAnsi="Arial" w:cs="Arial"/>
          <w:sz w:val="22"/>
          <w:szCs w:val="22"/>
        </w:rPr>
        <w:t xml:space="preserve"> w Okresach Rozliczeniowych ustalonych w taryfie OS</w:t>
      </w:r>
      <w:r w:rsidR="00F50309">
        <w:rPr>
          <w:rFonts w:ascii="Arial" w:hAnsi="Arial" w:cs="Arial"/>
          <w:sz w:val="22"/>
          <w:szCs w:val="22"/>
        </w:rPr>
        <w:t>P</w:t>
      </w:r>
      <w:r>
        <w:rPr>
          <w:rFonts w:ascii="Arial" w:hAnsi="Arial" w:cs="Arial"/>
          <w:sz w:val="22"/>
          <w:szCs w:val="22"/>
        </w:rPr>
        <w:t xml:space="preserve">. </w:t>
      </w:r>
    </w:p>
    <w:p w14:paraId="567C15C0" w14:textId="04C753B3" w:rsidR="00A40F17" w:rsidRDefault="00332788" w:rsidP="00A40F17">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332788">
        <w:rPr>
          <w:rFonts w:ascii="Arial" w:hAnsi="Arial" w:cs="Arial"/>
          <w:sz w:val="22"/>
          <w:szCs w:val="22"/>
        </w:rPr>
        <w:t>W trakcie umowy Odbiorca będzie rozliczany na podstawie stawek za paliwo gazowe i opłat abonamentowych wynoszących</w:t>
      </w:r>
      <w:r>
        <w:rPr>
          <w:rFonts w:ascii="Arial" w:hAnsi="Arial" w:cs="Arial"/>
          <w:sz w:val="22"/>
          <w:szCs w:val="22"/>
        </w:rPr>
        <w:t>:</w:t>
      </w:r>
    </w:p>
    <w:p w14:paraId="29C87AD3" w14:textId="77777777" w:rsidR="00332788" w:rsidRDefault="00332788" w:rsidP="00332788">
      <w:pPr>
        <w:tabs>
          <w:tab w:val="left" w:pos="284"/>
        </w:tabs>
        <w:overflowPunct w:val="0"/>
        <w:autoSpaceDE w:val="0"/>
        <w:autoSpaceDN w:val="0"/>
        <w:adjustRightInd w:val="0"/>
        <w:jc w:val="both"/>
        <w:textAlignment w:val="baseline"/>
        <w:rPr>
          <w:rFonts w:ascii="Arial" w:hAnsi="Arial" w:cs="Arial"/>
          <w:sz w:val="22"/>
          <w:szCs w:val="22"/>
        </w:rPr>
      </w:pPr>
    </w:p>
    <w:p w14:paraId="24CE0A03" w14:textId="77777777" w:rsidR="00C2570E" w:rsidRDefault="00C2570E" w:rsidP="00332788">
      <w:pPr>
        <w:tabs>
          <w:tab w:val="left" w:pos="284"/>
        </w:tabs>
        <w:overflowPunct w:val="0"/>
        <w:autoSpaceDE w:val="0"/>
        <w:autoSpaceDN w:val="0"/>
        <w:adjustRightInd w:val="0"/>
        <w:jc w:val="both"/>
        <w:textAlignment w:val="baseline"/>
        <w:rPr>
          <w:rFonts w:ascii="Arial" w:hAnsi="Arial" w:cs="Arial"/>
          <w:sz w:val="22"/>
          <w:szCs w:val="22"/>
        </w:rPr>
      </w:pPr>
    </w:p>
    <w:p w14:paraId="60EAF857" w14:textId="77777777" w:rsidR="00C2570E" w:rsidRDefault="00C2570E" w:rsidP="00332788">
      <w:pPr>
        <w:tabs>
          <w:tab w:val="left" w:pos="284"/>
        </w:tabs>
        <w:overflowPunct w:val="0"/>
        <w:autoSpaceDE w:val="0"/>
        <w:autoSpaceDN w:val="0"/>
        <w:adjustRightInd w:val="0"/>
        <w:jc w:val="both"/>
        <w:textAlignment w:val="baseline"/>
        <w:rPr>
          <w:rFonts w:ascii="Arial" w:hAnsi="Arial" w:cs="Arial"/>
          <w:sz w:val="22"/>
          <w:szCs w:val="22"/>
        </w:rPr>
      </w:pPr>
    </w:p>
    <w:p w14:paraId="65A0CC84" w14:textId="77777777" w:rsidR="00C2570E" w:rsidRDefault="00C2570E" w:rsidP="00332788">
      <w:pPr>
        <w:tabs>
          <w:tab w:val="left" w:pos="284"/>
        </w:tabs>
        <w:overflowPunct w:val="0"/>
        <w:autoSpaceDE w:val="0"/>
        <w:autoSpaceDN w:val="0"/>
        <w:adjustRightInd w:val="0"/>
        <w:jc w:val="both"/>
        <w:textAlignment w:val="baseline"/>
        <w:rPr>
          <w:rFonts w:ascii="Arial" w:hAnsi="Arial" w:cs="Arial"/>
          <w:sz w:val="22"/>
          <w:szCs w:val="22"/>
        </w:rPr>
      </w:pPr>
    </w:p>
    <w:tbl>
      <w:tblPr>
        <w:tblStyle w:val="Tabela-Siatka"/>
        <w:tblW w:w="0" w:type="auto"/>
        <w:tblLook w:val="04A0" w:firstRow="1" w:lastRow="0" w:firstColumn="1" w:lastColumn="0" w:noHBand="0" w:noVBand="1"/>
      </w:tblPr>
      <w:tblGrid>
        <w:gridCol w:w="1177"/>
        <w:gridCol w:w="1837"/>
        <w:gridCol w:w="2348"/>
        <w:gridCol w:w="1907"/>
        <w:gridCol w:w="2019"/>
      </w:tblGrid>
      <w:tr w:rsidR="003E249B" w14:paraId="3FF4563B" w14:textId="61540D73" w:rsidTr="003E249B">
        <w:tc>
          <w:tcPr>
            <w:tcW w:w="0" w:type="auto"/>
          </w:tcPr>
          <w:p w14:paraId="51230884" w14:textId="77777777" w:rsidR="003E249B" w:rsidRPr="004C3336" w:rsidRDefault="003E249B" w:rsidP="00332788">
            <w:pPr>
              <w:pStyle w:val="Default"/>
              <w:jc w:val="both"/>
              <w:rPr>
                <w:sz w:val="20"/>
                <w:szCs w:val="20"/>
              </w:rPr>
            </w:pPr>
            <w:r w:rsidRPr="004C3336">
              <w:rPr>
                <w:sz w:val="20"/>
                <w:szCs w:val="20"/>
              </w:rPr>
              <w:t xml:space="preserve">Grupa taryfowa </w:t>
            </w:r>
          </w:p>
          <w:p w14:paraId="7290EEED" w14:textId="77777777" w:rsidR="003E249B" w:rsidRPr="004C3336" w:rsidRDefault="003E249B" w:rsidP="00332788">
            <w:pPr>
              <w:tabs>
                <w:tab w:val="left" w:pos="284"/>
              </w:tabs>
              <w:overflowPunct w:val="0"/>
              <w:autoSpaceDE w:val="0"/>
              <w:autoSpaceDN w:val="0"/>
              <w:adjustRightInd w:val="0"/>
              <w:jc w:val="both"/>
              <w:textAlignment w:val="baseline"/>
              <w:rPr>
                <w:rFonts w:ascii="Arial" w:hAnsi="Arial" w:cs="Arial"/>
                <w:sz w:val="20"/>
                <w:szCs w:val="20"/>
              </w:rPr>
            </w:pPr>
          </w:p>
        </w:tc>
        <w:tc>
          <w:tcPr>
            <w:tcW w:w="0" w:type="auto"/>
          </w:tcPr>
          <w:p w14:paraId="4FC5C2AD" w14:textId="77777777" w:rsidR="003E249B" w:rsidRPr="004C3336" w:rsidRDefault="003E249B" w:rsidP="00332788">
            <w:pPr>
              <w:pStyle w:val="Default"/>
              <w:jc w:val="both"/>
              <w:rPr>
                <w:sz w:val="20"/>
                <w:szCs w:val="20"/>
              </w:rPr>
            </w:pPr>
            <w:r w:rsidRPr="004C3336">
              <w:rPr>
                <w:sz w:val="20"/>
                <w:szCs w:val="20"/>
              </w:rPr>
              <w:t xml:space="preserve">Cena za paliwo gazowe za kWh (netto) </w:t>
            </w:r>
          </w:p>
          <w:p w14:paraId="3D2AF069" w14:textId="77777777" w:rsidR="003E249B" w:rsidRPr="004C3336" w:rsidRDefault="003E249B" w:rsidP="00332788">
            <w:pPr>
              <w:tabs>
                <w:tab w:val="left" w:pos="284"/>
              </w:tabs>
              <w:overflowPunct w:val="0"/>
              <w:autoSpaceDE w:val="0"/>
              <w:autoSpaceDN w:val="0"/>
              <w:adjustRightInd w:val="0"/>
              <w:jc w:val="both"/>
              <w:textAlignment w:val="baseline"/>
              <w:rPr>
                <w:rFonts w:ascii="Arial" w:hAnsi="Arial" w:cs="Arial"/>
                <w:sz w:val="20"/>
                <w:szCs w:val="20"/>
              </w:rPr>
            </w:pPr>
          </w:p>
        </w:tc>
        <w:tc>
          <w:tcPr>
            <w:tcW w:w="0" w:type="auto"/>
          </w:tcPr>
          <w:p w14:paraId="446D1D53" w14:textId="77777777" w:rsidR="003E249B" w:rsidRPr="004C3336" w:rsidRDefault="003E249B" w:rsidP="00332788">
            <w:pPr>
              <w:pStyle w:val="Default"/>
              <w:jc w:val="both"/>
              <w:rPr>
                <w:sz w:val="20"/>
                <w:szCs w:val="20"/>
              </w:rPr>
            </w:pPr>
            <w:r w:rsidRPr="004C3336">
              <w:rPr>
                <w:sz w:val="20"/>
                <w:szCs w:val="20"/>
              </w:rPr>
              <w:t xml:space="preserve">Opłata abonamentowa za miesiąc (netto) </w:t>
            </w:r>
          </w:p>
          <w:p w14:paraId="3355BECB" w14:textId="77777777" w:rsidR="003E249B" w:rsidRPr="004C3336" w:rsidRDefault="003E249B" w:rsidP="00332788">
            <w:pPr>
              <w:tabs>
                <w:tab w:val="left" w:pos="284"/>
              </w:tabs>
              <w:overflowPunct w:val="0"/>
              <w:autoSpaceDE w:val="0"/>
              <w:autoSpaceDN w:val="0"/>
              <w:adjustRightInd w:val="0"/>
              <w:jc w:val="both"/>
              <w:textAlignment w:val="baseline"/>
              <w:rPr>
                <w:rFonts w:ascii="Arial" w:hAnsi="Arial" w:cs="Arial"/>
                <w:sz w:val="20"/>
                <w:szCs w:val="20"/>
              </w:rPr>
            </w:pPr>
          </w:p>
        </w:tc>
        <w:tc>
          <w:tcPr>
            <w:tcW w:w="0" w:type="auto"/>
          </w:tcPr>
          <w:p w14:paraId="39B4F0A2" w14:textId="77777777" w:rsidR="003E249B" w:rsidRPr="004C3336" w:rsidRDefault="003E249B" w:rsidP="004C3336">
            <w:pPr>
              <w:pStyle w:val="Default"/>
              <w:jc w:val="both"/>
              <w:rPr>
                <w:sz w:val="20"/>
                <w:szCs w:val="20"/>
              </w:rPr>
            </w:pPr>
            <w:r w:rsidRPr="004C3336">
              <w:rPr>
                <w:sz w:val="20"/>
                <w:szCs w:val="20"/>
              </w:rPr>
              <w:t xml:space="preserve">Opłata sieciowa stała za miesiąc (netto) </w:t>
            </w:r>
          </w:p>
          <w:p w14:paraId="7B8532A1" w14:textId="77777777" w:rsidR="003E249B" w:rsidRPr="004C3336" w:rsidRDefault="003E249B" w:rsidP="00332788">
            <w:pPr>
              <w:tabs>
                <w:tab w:val="left" w:pos="284"/>
              </w:tabs>
              <w:overflowPunct w:val="0"/>
              <w:autoSpaceDE w:val="0"/>
              <w:autoSpaceDN w:val="0"/>
              <w:adjustRightInd w:val="0"/>
              <w:jc w:val="both"/>
              <w:textAlignment w:val="baseline"/>
              <w:rPr>
                <w:rFonts w:ascii="Arial" w:hAnsi="Arial" w:cs="Arial"/>
                <w:sz w:val="20"/>
                <w:szCs w:val="20"/>
              </w:rPr>
            </w:pPr>
          </w:p>
        </w:tc>
        <w:tc>
          <w:tcPr>
            <w:tcW w:w="0" w:type="auto"/>
          </w:tcPr>
          <w:p w14:paraId="7094CEFD" w14:textId="4C5F15D1" w:rsidR="003E249B" w:rsidRPr="004C3336" w:rsidRDefault="003E249B" w:rsidP="004C3336">
            <w:pPr>
              <w:pStyle w:val="Default"/>
              <w:jc w:val="both"/>
              <w:rPr>
                <w:sz w:val="20"/>
                <w:szCs w:val="20"/>
              </w:rPr>
            </w:pPr>
            <w:r>
              <w:rPr>
                <w:sz w:val="20"/>
                <w:szCs w:val="20"/>
              </w:rPr>
              <w:t>Opłata sieciowa zmienna za miesiąc (netto)</w:t>
            </w:r>
          </w:p>
        </w:tc>
      </w:tr>
      <w:tr w:rsidR="003E249B" w14:paraId="42D50DB3" w14:textId="0F3B2593" w:rsidTr="003E249B">
        <w:trPr>
          <w:trHeight w:val="797"/>
        </w:trPr>
        <w:tc>
          <w:tcPr>
            <w:tcW w:w="0" w:type="auto"/>
          </w:tcPr>
          <w:p w14:paraId="721336F0" w14:textId="77777777"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p w14:paraId="1B9CE622" w14:textId="57FF240C"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tc>
        <w:tc>
          <w:tcPr>
            <w:tcW w:w="0" w:type="auto"/>
          </w:tcPr>
          <w:p w14:paraId="6D3571E0" w14:textId="77777777"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tc>
        <w:tc>
          <w:tcPr>
            <w:tcW w:w="0" w:type="auto"/>
          </w:tcPr>
          <w:p w14:paraId="365EA22D" w14:textId="77777777"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tc>
        <w:tc>
          <w:tcPr>
            <w:tcW w:w="0" w:type="auto"/>
          </w:tcPr>
          <w:p w14:paraId="67805F4D" w14:textId="77777777"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tc>
        <w:tc>
          <w:tcPr>
            <w:tcW w:w="0" w:type="auto"/>
          </w:tcPr>
          <w:p w14:paraId="6B1D2E93" w14:textId="77777777" w:rsidR="003E249B" w:rsidRDefault="003E249B" w:rsidP="00332788">
            <w:pPr>
              <w:tabs>
                <w:tab w:val="left" w:pos="284"/>
              </w:tabs>
              <w:overflowPunct w:val="0"/>
              <w:autoSpaceDE w:val="0"/>
              <w:autoSpaceDN w:val="0"/>
              <w:adjustRightInd w:val="0"/>
              <w:jc w:val="both"/>
              <w:textAlignment w:val="baseline"/>
              <w:rPr>
                <w:rFonts w:ascii="Arial" w:hAnsi="Arial" w:cs="Arial"/>
                <w:sz w:val="22"/>
                <w:szCs w:val="22"/>
              </w:rPr>
            </w:pPr>
          </w:p>
        </w:tc>
      </w:tr>
    </w:tbl>
    <w:p w14:paraId="4AA994E0" w14:textId="77777777" w:rsidR="00332788" w:rsidRPr="003E249B" w:rsidRDefault="00332788" w:rsidP="003E249B">
      <w:pPr>
        <w:tabs>
          <w:tab w:val="left" w:pos="284"/>
        </w:tabs>
        <w:overflowPunct w:val="0"/>
        <w:autoSpaceDE w:val="0"/>
        <w:autoSpaceDN w:val="0"/>
        <w:adjustRightInd w:val="0"/>
        <w:jc w:val="both"/>
        <w:textAlignment w:val="baseline"/>
        <w:rPr>
          <w:rFonts w:ascii="Arial" w:hAnsi="Arial" w:cs="Arial"/>
          <w:sz w:val="22"/>
          <w:szCs w:val="22"/>
        </w:rPr>
      </w:pPr>
    </w:p>
    <w:p w14:paraId="196F2E3A" w14:textId="77777777" w:rsidR="00E161FF" w:rsidRDefault="00E161FF" w:rsidP="00E161FF">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E161FF">
        <w:rPr>
          <w:rFonts w:ascii="Arial" w:hAnsi="Arial" w:cs="Arial"/>
          <w:sz w:val="22"/>
          <w:szCs w:val="22"/>
        </w:rPr>
        <w:t>Maksymalna wartość umowy wynosi:</w:t>
      </w:r>
    </w:p>
    <w:p w14:paraId="340BAB3A" w14:textId="76A2E079" w:rsidR="00E161FF" w:rsidRPr="00FA5102" w:rsidRDefault="00E161FF" w:rsidP="00FA5102">
      <w:pPr>
        <w:tabs>
          <w:tab w:val="left" w:pos="284"/>
        </w:tabs>
        <w:overflowPunct w:val="0"/>
        <w:autoSpaceDE w:val="0"/>
        <w:autoSpaceDN w:val="0"/>
        <w:adjustRightInd w:val="0"/>
        <w:jc w:val="both"/>
        <w:textAlignment w:val="baseline"/>
        <w:rPr>
          <w:rFonts w:ascii="Arial" w:hAnsi="Arial" w:cs="Arial"/>
          <w:sz w:val="22"/>
          <w:szCs w:val="22"/>
        </w:rPr>
      </w:pPr>
      <w:r w:rsidRPr="00FA5102">
        <w:rPr>
          <w:rFonts w:ascii="Arial" w:hAnsi="Arial" w:cs="Arial"/>
          <w:sz w:val="22"/>
          <w:szCs w:val="22"/>
        </w:rPr>
        <w:t>dla zamówienia podstawowego nie przekroczy kwoty brutto ………………………….. zł (słownie złotych: ………………………………………………….…… …………………..………………………………………………………………..…….. 0 0/100), w tym podatek VAT według stawki obowiązującej w dacie wystawienia faktury;</w:t>
      </w:r>
    </w:p>
    <w:p w14:paraId="4D176214" w14:textId="46000243" w:rsidR="004C3336" w:rsidRPr="00E161FF" w:rsidRDefault="00E161FF" w:rsidP="00FA5102">
      <w:pPr>
        <w:pStyle w:val="Akapitzlist"/>
        <w:tabs>
          <w:tab w:val="left" w:pos="284"/>
        </w:tabs>
        <w:overflowPunct w:val="0"/>
        <w:autoSpaceDE w:val="0"/>
        <w:autoSpaceDN w:val="0"/>
        <w:adjustRightInd w:val="0"/>
        <w:ind w:left="567"/>
        <w:jc w:val="both"/>
        <w:textAlignment w:val="baseline"/>
        <w:rPr>
          <w:rFonts w:ascii="Arial" w:hAnsi="Arial" w:cs="Arial"/>
          <w:sz w:val="22"/>
          <w:szCs w:val="22"/>
        </w:rPr>
      </w:pPr>
      <w:r w:rsidRPr="00E161FF">
        <w:rPr>
          <w:rFonts w:ascii="Arial" w:hAnsi="Arial" w:cs="Arial"/>
          <w:sz w:val="22"/>
          <w:szCs w:val="22"/>
        </w:rPr>
        <w:t>w tym podatek VAT według stawki obowiązującej w dacie wystawienia faktury.</w:t>
      </w:r>
    </w:p>
    <w:p w14:paraId="79C69E1F" w14:textId="2B67BB54" w:rsidR="00E161FF" w:rsidRDefault="00E161FF"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E161FF">
        <w:rPr>
          <w:rFonts w:ascii="Arial" w:hAnsi="Arial" w:cs="Arial"/>
          <w:sz w:val="22"/>
          <w:szCs w:val="22"/>
        </w:rPr>
        <w:t xml:space="preserve">Zamawiający przewiduje możliwość zmiany ceny w przypadku zmiany stawki podatku VAT oraz stawki opłaty dystrybucyjnej Operatora Systemu </w:t>
      </w:r>
      <w:r w:rsidR="00F50309">
        <w:rPr>
          <w:rFonts w:ascii="Arial" w:hAnsi="Arial" w:cs="Arial"/>
          <w:sz w:val="22"/>
          <w:szCs w:val="22"/>
        </w:rPr>
        <w:t>Przesyłowego</w:t>
      </w:r>
      <w:r w:rsidRPr="00E161FF">
        <w:rPr>
          <w:rFonts w:ascii="Arial" w:hAnsi="Arial" w:cs="Arial"/>
          <w:sz w:val="22"/>
          <w:szCs w:val="22"/>
        </w:rPr>
        <w:t>. Ceny będą obowiązywały od dnia wejścia w życie nowych przepisów i nie stanową zmiany umowy w rozumieniu § 6 umowy, tj. nie wymagają aneksu, a jedynie pisemnego poinformowania Zamawiającego o zaistniałej zmianie</w:t>
      </w:r>
      <w:r>
        <w:rPr>
          <w:rFonts w:ascii="Arial" w:hAnsi="Arial" w:cs="Arial"/>
          <w:sz w:val="22"/>
          <w:szCs w:val="22"/>
        </w:rPr>
        <w:t xml:space="preserve">. </w:t>
      </w:r>
    </w:p>
    <w:p w14:paraId="7F6833AA" w14:textId="5FA3DAFC" w:rsidR="00E161FF" w:rsidRDefault="007F0EF1"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7F0EF1">
        <w:rPr>
          <w:rFonts w:ascii="Arial" w:hAnsi="Arial" w:cs="Arial"/>
          <w:sz w:val="22"/>
          <w:szCs w:val="22"/>
        </w:rPr>
        <w:lastRenderedPageBreak/>
        <w:t>Zamawiający oświadcza, że jest zwolniony od akcyzy na wyroby gazowe, zgodnie z art. 31b ust. 2 pkt 2 ustawy z dnia 6 grudnia 2008 r. o podatku akcyzowym (Dz. U. z 2022 r. poz. 143 z późn. zm.).</w:t>
      </w:r>
    </w:p>
    <w:p w14:paraId="35CF35DA" w14:textId="233D8341" w:rsidR="007F0EF1" w:rsidRDefault="007F0EF1"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7F0EF1">
        <w:rPr>
          <w:rFonts w:ascii="Arial" w:hAnsi="Arial" w:cs="Arial"/>
          <w:sz w:val="22"/>
          <w:szCs w:val="22"/>
        </w:rPr>
        <w:t>W przypadku stwierdzenia błędów w pomiarze lub odczycie wskazań układu pomiarowo – rozliczeniowego, które spowodowały zawyżenie lub zaniżenie należności Wykonawca dokona korekt uprzednio wystawionych faktur VAT</w:t>
      </w:r>
      <w:r>
        <w:rPr>
          <w:rFonts w:ascii="Arial" w:hAnsi="Arial" w:cs="Arial"/>
          <w:sz w:val="22"/>
          <w:szCs w:val="22"/>
        </w:rPr>
        <w:t xml:space="preserve">. </w:t>
      </w:r>
    </w:p>
    <w:p w14:paraId="1C1C6835" w14:textId="0AD3F8B3" w:rsidR="007F0EF1" w:rsidRDefault="007F0EF1"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7F0EF1">
        <w:rPr>
          <w:rFonts w:ascii="Arial" w:hAnsi="Arial" w:cs="Arial"/>
          <w:sz w:val="22"/>
          <w:szCs w:val="22"/>
        </w:rPr>
        <w:t>Wynagrodzenie należne Wykonawcy przekazywane będzie na rachunek bankowy wskazany przez Wykonawcę na prawidłowo wystawionej fakturze w trybie podzielonej płatności, wynikającej z przepisów o podatku od towarów i usług</w:t>
      </w:r>
      <w:r w:rsidR="00FE5CF1">
        <w:rPr>
          <w:rFonts w:ascii="Arial" w:hAnsi="Arial" w:cs="Arial"/>
          <w:sz w:val="22"/>
          <w:szCs w:val="22"/>
        </w:rPr>
        <w:t xml:space="preserve">. </w:t>
      </w:r>
    </w:p>
    <w:p w14:paraId="5F4CB0DC" w14:textId="36C2368D" w:rsidR="00FE5CF1" w:rsidRDefault="00FE5CF1"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FE5CF1">
        <w:rPr>
          <w:rFonts w:ascii="Arial" w:hAnsi="Arial" w:cs="Arial"/>
          <w:sz w:val="22"/>
          <w:szCs w:val="22"/>
        </w:rPr>
        <w:t>Wykonawca zobowiązuje się do wskazania na fakturze rachunku bankowego, który posiada powiązany z nim wydzielony rachunek VAT. W przypadku wskazania przez Wykonawcę innego rachunku bankowego niż wymagany, opóźnienie w zapłacie będzie skutkiem naruszenia przez</w:t>
      </w:r>
      <w:r>
        <w:rPr>
          <w:rFonts w:ascii="Arial" w:hAnsi="Arial" w:cs="Arial"/>
          <w:sz w:val="22"/>
          <w:szCs w:val="22"/>
        </w:rPr>
        <w:t xml:space="preserve"> </w:t>
      </w:r>
      <w:r w:rsidRPr="00FE5CF1">
        <w:rPr>
          <w:rFonts w:ascii="Arial" w:hAnsi="Arial" w:cs="Arial"/>
          <w:sz w:val="22"/>
          <w:szCs w:val="22"/>
        </w:rPr>
        <w:t>Wykonawcę postanowień umowy. Zamawiający nie odpowiada za opóźnienie w zapłacie za wykonaną usługę spowodowane wskazaniem przez Wykonawcę niewłaściwego rachunku bankowego.</w:t>
      </w:r>
    </w:p>
    <w:p w14:paraId="6F5E943F" w14:textId="0B83FC9A" w:rsidR="00AA3E10" w:rsidRDefault="00AA3E10" w:rsidP="00A171AE">
      <w:pPr>
        <w:pStyle w:val="Akapitzlist"/>
        <w:numPr>
          <w:ilvl w:val="3"/>
          <w:numId w:val="14"/>
        </w:numPr>
        <w:tabs>
          <w:tab w:val="left" w:pos="284"/>
        </w:tabs>
        <w:overflowPunct w:val="0"/>
        <w:autoSpaceDE w:val="0"/>
        <w:autoSpaceDN w:val="0"/>
        <w:adjustRightInd w:val="0"/>
        <w:ind w:left="284" w:hanging="284"/>
        <w:jc w:val="both"/>
        <w:textAlignment w:val="baseline"/>
        <w:rPr>
          <w:rFonts w:ascii="Arial" w:hAnsi="Arial" w:cs="Arial"/>
          <w:sz w:val="22"/>
          <w:szCs w:val="22"/>
        </w:rPr>
      </w:pPr>
      <w:r w:rsidRPr="00AA3E10">
        <w:rPr>
          <w:rFonts w:ascii="Arial" w:hAnsi="Arial" w:cs="Arial"/>
          <w:sz w:val="22"/>
          <w:szCs w:val="22"/>
        </w:rPr>
        <w:t>Wykonawca zobowiązany jest do prowadzenia rozliczenia obowiązującej umowy w zakresie bieżącego wykorzystania ilości ilość paliwa gazowego oraz wartości kwoty umownej przekazując Zamawiającemu do każdej wystawionej faktury informacje o aktualnym stanie wykonania obowiązującej umowy</w:t>
      </w:r>
      <w:r>
        <w:rPr>
          <w:rFonts w:ascii="Arial" w:hAnsi="Arial" w:cs="Arial"/>
          <w:sz w:val="22"/>
          <w:szCs w:val="22"/>
        </w:rPr>
        <w:t xml:space="preserve">. </w:t>
      </w:r>
    </w:p>
    <w:p w14:paraId="45C08E80" w14:textId="3B82C199" w:rsidR="00AA3E10" w:rsidRDefault="00AA3E10" w:rsidP="00AA3E10">
      <w:pPr>
        <w:pStyle w:val="Akapitzlist"/>
        <w:numPr>
          <w:ilvl w:val="3"/>
          <w:numId w:val="14"/>
        </w:numPr>
        <w:tabs>
          <w:tab w:val="left" w:pos="284"/>
        </w:tabs>
        <w:overflowPunct w:val="0"/>
        <w:autoSpaceDE w:val="0"/>
        <w:autoSpaceDN w:val="0"/>
        <w:adjustRightInd w:val="0"/>
        <w:ind w:left="284" w:hanging="426"/>
        <w:jc w:val="both"/>
        <w:textAlignment w:val="baseline"/>
        <w:rPr>
          <w:rFonts w:ascii="Arial" w:hAnsi="Arial" w:cs="Arial"/>
          <w:sz w:val="22"/>
          <w:szCs w:val="22"/>
        </w:rPr>
      </w:pPr>
      <w:r w:rsidRPr="00AA3E10">
        <w:rPr>
          <w:rFonts w:ascii="Arial" w:hAnsi="Arial" w:cs="Arial"/>
          <w:sz w:val="22"/>
          <w:szCs w:val="22"/>
        </w:rPr>
        <w:t>W przypadku opóźnienia w zapłacie należności wynikających z umowy Wykonawcy będą przysługiwały odsetki ustawowe za opóźnienie w transakcjach handlowych, zgodnie z przepisami ustawy z dnia 8 marca 2013 r. o przeciwdziałaniu nadmiernym opóźnieniom w transakcjach handlowych (Dz. U. z 2022 r. poz. 893</w:t>
      </w:r>
      <w:r w:rsidR="00404042">
        <w:rPr>
          <w:rFonts w:ascii="Arial" w:hAnsi="Arial" w:cs="Arial"/>
          <w:sz w:val="22"/>
          <w:szCs w:val="22"/>
        </w:rPr>
        <w:t xml:space="preserve"> </w:t>
      </w:r>
      <w:r w:rsidRPr="00AA3E10">
        <w:rPr>
          <w:rFonts w:ascii="Arial" w:hAnsi="Arial" w:cs="Arial"/>
          <w:sz w:val="22"/>
          <w:szCs w:val="22"/>
        </w:rPr>
        <w:t xml:space="preserve">z </w:t>
      </w:r>
      <w:proofErr w:type="spellStart"/>
      <w:r w:rsidRPr="00AA3E10">
        <w:rPr>
          <w:rFonts w:ascii="Arial" w:hAnsi="Arial" w:cs="Arial"/>
          <w:sz w:val="22"/>
          <w:szCs w:val="22"/>
        </w:rPr>
        <w:t>późn</w:t>
      </w:r>
      <w:proofErr w:type="spellEnd"/>
      <w:r w:rsidRPr="00AA3E10">
        <w:rPr>
          <w:rFonts w:ascii="Arial" w:hAnsi="Arial" w:cs="Arial"/>
          <w:sz w:val="22"/>
          <w:szCs w:val="22"/>
        </w:rPr>
        <w:t>. zm.).</w:t>
      </w:r>
    </w:p>
    <w:p w14:paraId="6D132DE0" w14:textId="0878B0AF" w:rsidR="00AA3E10" w:rsidRDefault="00AA3E10" w:rsidP="00AA3E10">
      <w:pPr>
        <w:pStyle w:val="Akapitzlist"/>
        <w:numPr>
          <w:ilvl w:val="3"/>
          <w:numId w:val="14"/>
        </w:numPr>
        <w:tabs>
          <w:tab w:val="left" w:pos="284"/>
        </w:tabs>
        <w:overflowPunct w:val="0"/>
        <w:autoSpaceDE w:val="0"/>
        <w:autoSpaceDN w:val="0"/>
        <w:adjustRightInd w:val="0"/>
        <w:ind w:left="284" w:hanging="426"/>
        <w:jc w:val="both"/>
        <w:textAlignment w:val="baseline"/>
        <w:rPr>
          <w:rFonts w:ascii="Arial" w:hAnsi="Arial" w:cs="Arial"/>
          <w:sz w:val="22"/>
          <w:szCs w:val="22"/>
        </w:rPr>
      </w:pPr>
      <w:r w:rsidRPr="00AA3E10">
        <w:rPr>
          <w:rFonts w:ascii="Arial" w:hAnsi="Arial" w:cs="Arial"/>
          <w:sz w:val="22"/>
          <w:szCs w:val="22"/>
        </w:rPr>
        <w:t>Za datę dokonania płatności uważa się datę obciążenia rachunku bankowego Zamawiającego</w:t>
      </w:r>
      <w:r>
        <w:rPr>
          <w:rFonts w:ascii="Arial" w:hAnsi="Arial" w:cs="Arial"/>
          <w:sz w:val="22"/>
          <w:szCs w:val="22"/>
        </w:rPr>
        <w:t>.</w:t>
      </w:r>
    </w:p>
    <w:p w14:paraId="4F0D792A" w14:textId="1CCB5C28" w:rsidR="00AA3E10" w:rsidRDefault="00AA3E10" w:rsidP="00AA3E10">
      <w:pPr>
        <w:pStyle w:val="Akapitzlist"/>
        <w:numPr>
          <w:ilvl w:val="3"/>
          <w:numId w:val="14"/>
        </w:numPr>
        <w:tabs>
          <w:tab w:val="left" w:pos="284"/>
        </w:tabs>
        <w:overflowPunct w:val="0"/>
        <w:autoSpaceDE w:val="0"/>
        <w:autoSpaceDN w:val="0"/>
        <w:adjustRightInd w:val="0"/>
        <w:ind w:left="284" w:hanging="426"/>
        <w:jc w:val="both"/>
        <w:textAlignment w:val="baseline"/>
        <w:rPr>
          <w:rFonts w:ascii="Arial" w:hAnsi="Arial" w:cs="Arial"/>
          <w:sz w:val="22"/>
          <w:szCs w:val="22"/>
        </w:rPr>
      </w:pPr>
      <w:r w:rsidRPr="00AA3E10">
        <w:rPr>
          <w:rFonts w:ascii="Arial" w:hAnsi="Arial" w:cs="Arial"/>
          <w:sz w:val="22"/>
          <w:szCs w:val="22"/>
        </w:rPr>
        <w:t>Wykonawca nie może dokonywać cesji praw lub przeniesienia obowiązków z niniejszej umowy na podmiot trzeci bez uprzedniej zgody Zamawiającego, wyrażonej pod rygorem nieważności w formie pisemnej</w:t>
      </w:r>
    </w:p>
    <w:bookmarkEnd w:id="12"/>
    <w:p w14:paraId="27BE5DBD" w14:textId="77777777" w:rsidR="00C15741" w:rsidRDefault="00C15741" w:rsidP="002A264D">
      <w:pPr>
        <w:contextualSpacing/>
        <w:rPr>
          <w:rFonts w:ascii="Arial" w:eastAsia="Calibri" w:hAnsi="Arial" w:cs="Arial"/>
          <w:b/>
          <w:bCs/>
          <w:sz w:val="22"/>
          <w:szCs w:val="22"/>
          <w:lang w:eastAsia="en-US"/>
        </w:rPr>
      </w:pPr>
    </w:p>
    <w:p w14:paraId="604DBC3D" w14:textId="1ADCE809" w:rsidR="0097130F" w:rsidRPr="00A171AE" w:rsidRDefault="0097130F" w:rsidP="00A171AE">
      <w:pPr>
        <w:ind w:left="284"/>
        <w:contextualSpacing/>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Płatności</w:t>
      </w:r>
    </w:p>
    <w:p w14:paraId="213B64FA" w14:textId="54BA58F2" w:rsidR="0097130F" w:rsidRPr="00A171AE" w:rsidRDefault="0097130F" w:rsidP="00A171AE">
      <w:pPr>
        <w:ind w:left="284"/>
        <w:contextualSpacing/>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 xml:space="preserve">§ </w:t>
      </w:r>
      <w:r w:rsidR="002A264D">
        <w:rPr>
          <w:rFonts w:ascii="Arial" w:eastAsia="Calibri" w:hAnsi="Arial" w:cs="Arial"/>
          <w:b/>
          <w:bCs/>
          <w:sz w:val="22"/>
          <w:szCs w:val="22"/>
          <w:lang w:eastAsia="en-US"/>
        </w:rPr>
        <w:t>8</w:t>
      </w:r>
    </w:p>
    <w:p w14:paraId="7E9D851C" w14:textId="24AADEAB" w:rsidR="0097130F" w:rsidRPr="00A171AE" w:rsidRDefault="0097130F" w:rsidP="00A171AE">
      <w:pPr>
        <w:numPr>
          <w:ilvl w:val="0"/>
          <w:numId w:val="20"/>
        </w:numPr>
        <w:overflowPunct w:val="0"/>
        <w:autoSpaceDE w:val="0"/>
        <w:autoSpaceDN w:val="0"/>
        <w:adjustRightInd w:val="0"/>
        <w:ind w:left="284" w:hanging="284"/>
        <w:jc w:val="both"/>
        <w:textAlignment w:val="baseline"/>
        <w:rPr>
          <w:rFonts w:ascii="Arial" w:hAnsi="Arial" w:cs="Arial"/>
          <w:sz w:val="22"/>
          <w:szCs w:val="22"/>
        </w:rPr>
      </w:pPr>
      <w:r w:rsidRPr="00A171AE">
        <w:rPr>
          <w:rFonts w:ascii="Arial" w:hAnsi="Arial" w:cs="Arial"/>
          <w:sz w:val="22"/>
          <w:szCs w:val="22"/>
        </w:rPr>
        <w:t xml:space="preserve">W związku zapisami Ustawy z dnia 9 listopada 2018r. o elektronicznym fakturowaniu w zamówieniach publicznych, koncesjach na roboty budowlane lub usługi oraz partnerstwie publiczno-prywatnym </w:t>
      </w:r>
      <w:r w:rsidRPr="00A171AE">
        <w:rPr>
          <w:rFonts w:ascii="Arial" w:hAnsi="Arial" w:cs="Arial"/>
          <w:bCs/>
          <w:sz w:val="22"/>
          <w:szCs w:val="22"/>
        </w:rPr>
        <w:t>Wykonawca</w:t>
      </w:r>
      <w:r w:rsidRPr="00A171AE">
        <w:rPr>
          <w:rFonts w:ascii="Arial" w:hAnsi="Arial" w:cs="Arial"/>
          <w:sz w:val="22"/>
          <w:szCs w:val="22"/>
        </w:rPr>
        <w:t xml:space="preserve"> jest uprawniony do wystawiania faktur za pośrednictwem platformy elektronicznego fakturowania. W takim przypadku zapisy Umowy stosuje się odpowiednio.</w:t>
      </w:r>
    </w:p>
    <w:p w14:paraId="7C088F82" w14:textId="77777777" w:rsidR="0097130F" w:rsidRPr="00A171AE" w:rsidRDefault="0097130F" w:rsidP="00A171AE">
      <w:pPr>
        <w:numPr>
          <w:ilvl w:val="0"/>
          <w:numId w:val="20"/>
        </w:numPr>
        <w:overflowPunct w:val="0"/>
        <w:autoSpaceDE w:val="0"/>
        <w:autoSpaceDN w:val="0"/>
        <w:adjustRightInd w:val="0"/>
        <w:ind w:left="284" w:hanging="284"/>
        <w:jc w:val="both"/>
        <w:textAlignment w:val="baseline"/>
        <w:rPr>
          <w:rFonts w:ascii="Arial" w:hAnsi="Arial" w:cs="Arial"/>
          <w:sz w:val="22"/>
          <w:szCs w:val="22"/>
        </w:rPr>
      </w:pPr>
      <w:r w:rsidRPr="00A171AE">
        <w:rPr>
          <w:rFonts w:ascii="Arial" w:hAnsi="Arial" w:cs="Arial"/>
          <w:sz w:val="22"/>
          <w:szCs w:val="22"/>
        </w:rPr>
        <w:t>W przypadku, gdy Wykonawca jest czynnym podatnikiem podatku od towarów i usług (podatku VAT), Zamawiający zastrzega prawo odmowy zapłaty, jeżeli wskazany do zapłaty rachunek bankowy, bądź w przypadku rachunku wirtualnego- powiązany z nim rachunek rozliczeniowy, nie znajduje się na udostępnionym przez Szefa Krajowej Administracji Skarbowej wykazie podmiotów zarejestrowanych jako podatnicy VAT.</w:t>
      </w:r>
    </w:p>
    <w:p w14:paraId="6F7676AB" w14:textId="58FB5F8F" w:rsidR="0097130F" w:rsidRPr="00A171AE" w:rsidRDefault="0097130F" w:rsidP="00A171AE">
      <w:pPr>
        <w:numPr>
          <w:ilvl w:val="0"/>
          <w:numId w:val="20"/>
        </w:numPr>
        <w:overflowPunct w:val="0"/>
        <w:autoSpaceDE w:val="0"/>
        <w:autoSpaceDN w:val="0"/>
        <w:adjustRightInd w:val="0"/>
        <w:ind w:left="284" w:hanging="284"/>
        <w:jc w:val="both"/>
        <w:textAlignment w:val="baseline"/>
        <w:rPr>
          <w:rFonts w:ascii="Arial" w:hAnsi="Arial" w:cs="Arial"/>
          <w:sz w:val="22"/>
          <w:szCs w:val="22"/>
        </w:rPr>
      </w:pPr>
      <w:r w:rsidRPr="00A171AE">
        <w:rPr>
          <w:rFonts w:ascii="Arial" w:hAnsi="Arial" w:cs="Arial"/>
          <w:sz w:val="22"/>
          <w:szCs w:val="22"/>
        </w:rPr>
        <w:t xml:space="preserve">Zamawiający zastrzega prawo realizowania płatności za faktury za dostawę i dystrybucję </w:t>
      </w:r>
      <w:r w:rsidR="00DD77A2">
        <w:rPr>
          <w:rFonts w:ascii="Arial" w:hAnsi="Arial" w:cs="Arial"/>
          <w:sz w:val="22"/>
          <w:szCs w:val="22"/>
        </w:rPr>
        <w:t>paliwa gazowego</w:t>
      </w:r>
      <w:r w:rsidRPr="00A171AE">
        <w:rPr>
          <w:rFonts w:ascii="Arial" w:hAnsi="Arial" w:cs="Arial"/>
          <w:sz w:val="22"/>
          <w:szCs w:val="22"/>
        </w:rPr>
        <w:t xml:space="preserve"> z zastosowaniem mechanizmu podzielonej płatności, tzw. </w:t>
      </w:r>
      <w:proofErr w:type="spellStart"/>
      <w:r w:rsidRPr="00A171AE">
        <w:rPr>
          <w:rFonts w:ascii="Arial" w:hAnsi="Arial" w:cs="Arial"/>
          <w:sz w:val="22"/>
          <w:szCs w:val="22"/>
        </w:rPr>
        <w:t>split</w:t>
      </w:r>
      <w:proofErr w:type="spellEnd"/>
      <w:r w:rsidRPr="00A171AE">
        <w:rPr>
          <w:rFonts w:ascii="Arial" w:hAnsi="Arial" w:cs="Arial"/>
          <w:sz w:val="22"/>
          <w:szCs w:val="22"/>
        </w:rPr>
        <w:t xml:space="preserve"> </w:t>
      </w:r>
      <w:proofErr w:type="spellStart"/>
      <w:r w:rsidRPr="00A171AE">
        <w:rPr>
          <w:rFonts w:ascii="Arial" w:hAnsi="Arial" w:cs="Arial"/>
          <w:sz w:val="22"/>
          <w:szCs w:val="22"/>
        </w:rPr>
        <w:t>payment</w:t>
      </w:r>
      <w:proofErr w:type="spellEnd"/>
      <w:r w:rsidRPr="00A171AE">
        <w:rPr>
          <w:rFonts w:ascii="Arial" w:hAnsi="Arial" w:cs="Arial"/>
          <w:sz w:val="22"/>
          <w:szCs w:val="22"/>
        </w:rPr>
        <w:t>.</w:t>
      </w:r>
    </w:p>
    <w:p w14:paraId="2EB3757C" w14:textId="26485A79" w:rsidR="0097130F" w:rsidRPr="00A171AE" w:rsidRDefault="0097130F" w:rsidP="00A171AE">
      <w:pPr>
        <w:numPr>
          <w:ilvl w:val="0"/>
          <w:numId w:val="20"/>
        </w:numPr>
        <w:overflowPunct w:val="0"/>
        <w:autoSpaceDE w:val="0"/>
        <w:autoSpaceDN w:val="0"/>
        <w:adjustRightInd w:val="0"/>
        <w:ind w:left="284" w:hanging="284"/>
        <w:jc w:val="both"/>
        <w:textAlignment w:val="baseline"/>
        <w:rPr>
          <w:rFonts w:ascii="Arial" w:hAnsi="Arial" w:cs="Arial"/>
          <w:sz w:val="22"/>
          <w:szCs w:val="22"/>
        </w:rPr>
      </w:pPr>
      <w:r w:rsidRPr="00A171AE">
        <w:rPr>
          <w:rFonts w:ascii="Arial" w:hAnsi="Arial" w:cs="Arial"/>
          <w:sz w:val="22"/>
          <w:szCs w:val="22"/>
        </w:rPr>
        <w:t>Zamawiający dokonywać będzie płatności na rachunek bankowy wskazany na pierwszej fakturze. Każdorazowa zmiana rachunku bankowego wymaga poinformowania Odbiorcy pisemnie lub drogą elektroniczną przez osobę wskazaną w § 1</w:t>
      </w:r>
      <w:r w:rsidR="00735F7A">
        <w:rPr>
          <w:rFonts w:ascii="Arial" w:hAnsi="Arial" w:cs="Arial"/>
          <w:sz w:val="22"/>
          <w:szCs w:val="22"/>
        </w:rPr>
        <w:t>3</w:t>
      </w:r>
      <w:r w:rsidRPr="00A171AE">
        <w:rPr>
          <w:rFonts w:ascii="Arial" w:hAnsi="Arial" w:cs="Arial"/>
          <w:sz w:val="22"/>
          <w:szCs w:val="22"/>
        </w:rPr>
        <w:t xml:space="preserve"> ust.4. </w:t>
      </w:r>
    </w:p>
    <w:p w14:paraId="35AED729" w14:textId="77777777" w:rsidR="0097130F" w:rsidRPr="00A171AE" w:rsidRDefault="0097130F" w:rsidP="00A171AE">
      <w:pPr>
        <w:tabs>
          <w:tab w:val="left" w:pos="284"/>
        </w:tabs>
        <w:jc w:val="center"/>
        <w:rPr>
          <w:rFonts w:ascii="Arial" w:hAnsi="Arial" w:cs="Arial"/>
          <w:b/>
          <w:bCs/>
          <w:sz w:val="22"/>
          <w:szCs w:val="22"/>
        </w:rPr>
      </w:pPr>
    </w:p>
    <w:p w14:paraId="0F8113D1" w14:textId="77777777" w:rsidR="0097130F" w:rsidRPr="00A171AE" w:rsidRDefault="0097130F" w:rsidP="00A171AE">
      <w:pPr>
        <w:tabs>
          <w:tab w:val="left" w:pos="284"/>
        </w:tabs>
        <w:jc w:val="center"/>
        <w:rPr>
          <w:rFonts w:ascii="Arial" w:hAnsi="Arial" w:cs="Arial"/>
          <w:b/>
          <w:bCs/>
          <w:sz w:val="22"/>
          <w:szCs w:val="22"/>
        </w:rPr>
      </w:pPr>
      <w:r w:rsidRPr="00A171AE">
        <w:rPr>
          <w:rFonts w:ascii="Arial" w:hAnsi="Arial" w:cs="Arial"/>
          <w:b/>
          <w:bCs/>
          <w:sz w:val="22"/>
          <w:szCs w:val="22"/>
        </w:rPr>
        <w:t>Kary umowne</w:t>
      </w:r>
    </w:p>
    <w:p w14:paraId="65E1FD2F" w14:textId="3DF63EEC" w:rsidR="0097130F" w:rsidRPr="00A171AE" w:rsidRDefault="0097130F" w:rsidP="00A171AE">
      <w:pPr>
        <w:tabs>
          <w:tab w:val="left" w:pos="284"/>
        </w:tabs>
        <w:jc w:val="center"/>
        <w:rPr>
          <w:rFonts w:ascii="Arial" w:hAnsi="Arial" w:cs="Arial"/>
          <w:b/>
          <w:bCs/>
          <w:sz w:val="22"/>
          <w:szCs w:val="22"/>
        </w:rPr>
      </w:pPr>
      <w:r w:rsidRPr="00A171AE">
        <w:rPr>
          <w:rFonts w:ascii="Arial" w:hAnsi="Arial" w:cs="Arial"/>
          <w:b/>
          <w:bCs/>
          <w:sz w:val="22"/>
          <w:szCs w:val="22"/>
        </w:rPr>
        <w:t xml:space="preserve">§ </w:t>
      </w:r>
      <w:r w:rsidR="002A264D">
        <w:rPr>
          <w:rFonts w:ascii="Arial" w:hAnsi="Arial" w:cs="Arial"/>
          <w:b/>
          <w:bCs/>
          <w:sz w:val="22"/>
          <w:szCs w:val="22"/>
        </w:rPr>
        <w:t>9</w:t>
      </w:r>
    </w:p>
    <w:p w14:paraId="29BAE01F" w14:textId="04557419" w:rsidR="0097130F" w:rsidRPr="00A171AE" w:rsidRDefault="0097130F" w:rsidP="00A171AE">
      <w:pPr>
        <w:numPr>
          <w:ilvl w:val="0"/>
          <w:numId w:val="21"/>
        </w:numPr>
        <w:ind w:left="284" w:hanging="284"/>
        <w:contextualSpacing/>
        <w:jc w:val="both"/>
        <w:rPr>
          <w:rFonts w:ascii="Arial" w:hAnsi="Arial" w:cs="Arial"/>
          <w:sz w:val="22"/>
          <w:szCs w:val="22"/>
        </w:rPr>
      </w:pPr>
      <w:r w:rsidRPr="00A171AE">
        <w:rPr>
          <w:rFonts w:ascii="Arial" w:hAnsi="Arial" w:cs="Arial"/>
          <w:bCs/>
          <w:sz w:val="22"/>
          <w:szCs w:val="22"/>
        </w:rPr>
        <w:t xml:space="preserve">Wykonawca zapłaci Zamawiającemu karę umowną za odstąpienie od Umowy lub jej wypowiedzenie przez Zamawiającego lub Wykonawcę, z przyczyn leżących po stronie Wykonawcy, w wysokości </w:t>
      </w:r>
      <w:r w:rsidR="001F1576">
        <w:rPr>
          <w:rFonts w:ascii="Arial" w:hAnsi="Arial" w:cs="Arial"/>
          <w:bCs/>
          <w:sz w:val="22"/>
          <w:szCs w:val="22"/>
        </w:rPr>
        <w:t>30</w:t>
      </w:r>
      <w:r w:rsidR="00EC5164">
        <w:rPr>
          <w:rFonts w:ascii="Arial" w:hAnsi="Arial" w:cs="Arial"/>
          <w:bCs/>
          <w:sz w:val="22"/>
          <w:szCs w:val="22"/>
        </w:rPr>
        <w:t>%</w:t>
      </w:r>
      <w:r w:rsidRPr="00A171AE">
        <w:rPr>
          <w:rFonts w:ascii="Arial" w:hAnsi="Arial" w:cs="Arial"/>
          <w:bCs/>
          <w:sz w:val="22"/>
          <w:szCs w:val="22"/>
        </w:rPr>
        <w:t xml:space="preserve"> wartości wynagrodzenia brutto określonego w § </w:t>
      </w:r>
      <w:r w:rsidR="00DD77A2">
        <w:rPr>
          <w:rFonts w:ascii="Arial" w:hAnsi="Arial" w:cs="Arial"/>
          <w:bCs/>
          <w:sz w:val="22"/>
          <w:szCs w:val="22"/>
        </w:rPr>
        <w:t>7</w:t>
      </w:r>
      <w:r w:rsidRPr="00A171AE">
        <w:rPr>
          <w:rFonts w:ascii="Arial" w:hAnsi="Arial" w:cs="Arial"/>
          <w:bCs/>
          <w:sz w:val="22"/>
          <w:szCs w:val="22"/>
        </w:rPr>
        <w:t xml:space="preserve"> ust. </w:t>
      </w:r>
      <w:r w:rsidR="00DD77A2">
        <w:rPr>
          <w:rFonts w:ascii="Arial" w:hAnsi="Arial" w:cs="Arial"/>
          <w:bCs/>
          <w:sz w:val="22"/>
          <w:szCs w:val="22"/>
        </w:rPr>
        <w:t>3</w:t>
      </w:r>
      <w:r w:rsidRPr="00A171AE">
        <w:rPr>
          <w:rFonts w:ascii="Arial" w:hAnsi="Arial" w:cs="Arial"/>
          <w:bCs/>
          <w:sz w:val="22"/>
          <w:szCs w:val="22"/>
        </w:rPr>
        <w:t xml:space="preserve"> </w:t>
      </w:r>
      <w:r w:rsidR="00DD77A2">
        <w:rPr>
          <w:rFonts w:ascii="Arial" w:hAnsi="Arial" w:cs="Arial"/>
          <w:bCs/>
          <w:sz w:val="22"/>
          <w:szCs w:val="22"/>
        </w:rPr>
        <w:t>lit. a</w:t>
      </w:r>
      <w:r w:rsidRPr="00A171AE">
        <w:rPr>
          <w:rFonts w:ascii="Arial" w:hAnsi="Arial" w:cs="Arial"/>
          <w:bCs/>
          <w:sz w:val="22"/>
          <w:szCs w:val="22"/>
        </w:rPr>
        <w:t>.</w:t>
      </w:r>
    </w:p>
    <w:p w14:paraId="0134DC42" w14:textId="56F7721C" w:rsidR="0097130F" w:rsidRPr="00A171AE" w:rsidRDefault="0097130F" w:rsidP="00A171AE">
      <w:pPr>
        <w:numPr>
          <w:ilvl w:val="0"/>
          <w:numId w:val="21"/>
        </w:numPr>
        <w:ind w:left="284" w:hanging="284"/>
        <w:contextualSpacing/>
        <w:jc w:val="both"/>
        <w:rPr>
          <w:rFonts w:ascii="Arial" w:hAnsi="Arial" w:cs="Arial"/>
          <w:sz w:val="22"/>
          <w:szCs w:val="22"/>
        </w:rPr>
      </w:pPr>
      <w:r w:rsidRPr="00A171AE">
        <w:rPr>
          <w:rFonts w:ascii="Arial" w:hAnsi="Arial" w:cs="Arial"/>
          <w:bCs/>
          <w:sz w:val="22"/>
          <w:szCs w:val="22"/>
        </w:rPr>
        <w:lastRenderedPageBreak/>
        <w:t xml:space="preserve">Zamawiający zapłaci Wykonawcy karę umowną za odstąpienie od Umowy lub jej wypowiedzenie przez Zamawiającego, z przyczyn leżących po stronie Zamawiającego, w wysokości </w:t>
      </w:r>
      <w:r w:rsidR="001F1576">
        <w:rPr>
          <w:rFonts w:ascii="Arial" w:hAnsi="Arial" w:cs="Arial"/>
          <w:bCs/>
          <w:sz w:val="22"/>
          <w:szCs w:val="22"/>
        </w:rPr>
        <w:t>30</w:t>
      </w:r>
      <w:r w:rsidR="00BF266C">
        <w:rPr>
          <w:rFonts w:ascii="Arial" w:hAnsi="Arial" w:cs="Arial"/>
          <w:bCs/>
          <w:sz w:val="22"/>
          <w:szCs w:val="22"/>
        </w:rPr>
        <w:t>%</w:t>
      </w:r>
      <w:r w:rsidRPr="00A171AE">
        <w:rPr>
          <w:rFonts w:ascii="Arial" w:hAnsi="Arial" w:cs="Arial"/>
          <w:bCs/>
          <w:sz w:val="22"/>
          <w:szCs w:val="22"/>
        </w:rPr>
        <w:t xml:space="preserve"> wartości wynagrodzenia brutto określonego w § </w:t>
      </w:r>
      <w:r w:rsidR="00C1271F">
        <w:rPr>
          <w:rFonts w:ascii="Arial" w:hAnsi="Arial" w:cs="Arial"/>
          <w:bCs/>
          <w:sz w:val="22"/>
          <w:szCs w:val="22"/>
        </w:rPr>
        <w:t>7</w:t>
      </w:r>
      <w:r w:rsidR="00C1271F" w:rsidRPr="00A171AE">
        <w:rPr>
          <w:rFonts w:ascii="Arial" w:hAnsi="Arial" w:cs="Arial"/>
          <w:bCs/>
          <w:sz w:val="22"/>
          <w:szCs w:val="22"/>
        </w:rPr>
        <w:t xml:space="preserve"> ust. </w:t>
      </w:r>
      <w:r w:rsidR="00C1271F">
        <w:rPr>
          <w:rFonts w:ascii="Arial" w:hAnsi="Arial" w:cs="Arial"/>
          <w:bCs/>
          <w:sz w:val="22"/>
          <w:szCs w:val="22"/>
        </w:rPr>
        <w:t>3</w:t>
      </w:r>
      <w:r w:rsidR="00C1271F" w:rsidRPr="00A171AE">
        <w:rPr>
          <w:rFonts w:ascii="Arial" w:hAnsi="Arial" w:cs="Arial"/>
          <w:bCs/>
          <w:sz w:val="22"/>
          <w:szCs w:val="22"/>
        </w:rPr>
        <w:t xml:space="preserve"> </w:t>
      </w:r>
      <w:r w:rsidR="00C1271F">
        <w:rPr>
          <w:rFonts w:ascii="Arial" w:hAnsi="Arial" w:cs="Arial"/>
          <w:bCs/>
          <w:sz w:val="22"/>
          <w:szCs w:val="22"/>
        </w:rPr>
        <w:t>lit. a</w:t>
      </w:r>
      <w:r w:rsidRPr="00A171AE">
        <w:rPr>
          <w:rFonts w:ascii="Arial" w:hAnsi="Arial" w:cs="Arial"/>
          <w:bCs/>
          <w:sz w:val="22"/>
          <w:szCs w:val="22"/>
        </w:rPr>
        <w:t>.</w:t>
      </w:r>
    </w:p>
    <w:p w14:paraId="63F27F08" w14:textId="06F416E4" w:rsidR="0097130F" w:rsidRDefault="0097130F" w:rsidP="00A171AE">
      <w:pPr>
        <w:numPr>
          <w:ilvl w:val="0"/>
          <w:numId w:val="21"/>
        </w:numPr>
        <w:ind w:left="284" w:hanging="284"/>
        <w:contextualSpacing/>
        <w:jc w:val="both"/>
        <w:rPr>
          <w:rFonts w:ascii="Arial" w:hAnsi="Arial" w:cs="Arial"/>
          <w:sz w:val="22"/>
          <w:szCs w:val="22"/>
        </w:rPr>
      </w:pPr>
      <w:r w:rsidRPr="00A171AE">
        <w:rPr>
          <w:rFonts w:ascii="Arial" w:hAnsi="Arial" w:cs="Arial"/>
          <w:sz w:val="22"/>
          <w:szCs w:val="22"/>
        </w:rPr>
        <w:t>Kary umowne nie wyłączają prawa dochodzenia przez Strony odszkodowania przewyższającego wysokość zastrzeżonych kar umownych</w:t>
      </w:r>
      <w:r w:rsidR="00327183">
        <w:rPr>
          <w:rFonts w:ascii="Arial" w:hAnsi="Arial" w:cs="Arial"/>
          <w:sz w:val="22"/>
          <w:szCs w:val="22"/>
        </w:rPr>
        <w:t xml:space="preserve">. </w:t>
      </w:r>
    </w:p>
    <w:p w14:paraId="08C82F5A" w14:textId="50A1DA03" w:rsidR="00327183" w:rsidRPr="00A171AE" w:rsidRDefault="00327183" w:rsidP="00A171AE">
      <w:pPr>
        <w:numPr>
          <w:ilvl w:val="0"/>
          <w:numId w:val="21"/>
        </w:numPr>
        <w:ind w:left="284" w:hanging="284"/>
        <w:contextualSpacing/>
        <w:jc w:val="both"/>
        <w:rPr>
          <w:rFonts w:ascii="Arial" w:hAnsi="Arial" w:cs="Arial"/>
          <w:sz w:val="22"/>
          <w:szCs w:val="22"/>
        </w:rPr>
      </w:pPr>
      <w:r>
        <w:rPr>
          <w:rFonts w:ascii="Arial" w:hAnsi="Arial" w:cs="Arial"/>
          <w:sz w:val="22"/>
          <w:szCs w:val="22"/>
        </w:rPr>
        <w:t>Kary umowne będą płatne na podstawie wystawionych i d</w:t>
      </w:r>
      <w:r w:rsidR="005E21B7">
        <w:rPr>
          <w:rFonts w:ascii="Arial" w:hAnsi="Arial" w:cs="Arial"/>
          <w:sz w:val="22"/>
          <w:szCs w:val="22"/>
        </w:rPr>
        <w:t>oręczonych Wykonawcy not obciążeniowych w terminie 14 dni, licząc od dnia ich doręczenia.</w:t>
      </w:r>
    </w:p>
    <w:p w14:paraId="69003271" w14:textId="1C710259" w:rsidR="0097130F" w:rsidRPr="00A171AE" w:rsidRDefault="0097130F" w:rsidP="00A171AE">
      <w:pPr>
        <w:numPr>
          <w:ilvl w:val="0"/>
          <w:numId w:val="21"/>
        </w:numPr>
        <w:ind w:left="284" w:hanging="284"/>
        <w:contextualSpacing/>
        <w:jc w:val="both"/>
        <w:rPr>
          <w:rFonts w:ascii="Arial" w:hAnsi="Arial" w:cs="Arial"/>
          <w:sz w:val="22"/>
          <w:szCs w:val="22"/>
        </w:rPr>
      </w:pPr>
      <w:r w:rsidRPr="00A171AE">
        <w:rPr>
          <w:rFonts w:ascii="Arial" w:hAnsi="Arial" w:cs="Arial"/>
          <w:sz w:val="22"/>
          <w:szCs w:val="22"/>
        </w:rPr>
        <w:t xml:space="preserve">Łączna maksymalna wysokość kar umownych, jakich mogą dochodzić Strony wynosi </w:t>
      </w:r>
      <w:r w:rsidR="001F1576">
        <w:rPr>
          <w:rFonts w:ascii="Arial" w:hAnsi="Arial" w:cs="Arial"/>
          <w:sz w:val="22"/>
          <w:szCs w:val="22"/>
        </w:rPr>
        <w:t>30</w:t>
      </w:r>
      <w:r w:rsidR="00BF266C">
        <w:rPr>
          <w:rFonts w:ascii="Arial" w:hAnsi="Arial" w:cs="Arial"/>
          <w:sz w:val="22"/>
          <w:szCs w:val="22"/>
        </w:rPr>
        <w:t>%</w:t>
      </w:r>
      <w:r w:rsidRPr="00A171AE">
        <w:rPr>
          <w:rFonts w:ascii="Arial" w:hAnsi="Arial" w:cs="Arial"/>
          <w:sz w:val="22"/>
          <w:szCs w:val="22"/>
        </w:rPr>
        <w:t xml:space="preserve"> wartości wynagrodzenia Wykonawcy brutto za dostawę </w:t>
      </w:r>
      <w:r w:rsidR="00DA6F00">
        <w:rPr>
          <w:rFonts w:ascii="Arial" w:hAnsi="Arial" w:cs="Arial"/>
          <w:sz w:val="22"/>
          <w:szCs w:val="22"/>
        </w:rPr>
        <w:t>gazu</w:t>
      </w:r>
      <w:r w:rsidRPr="00A171AE">
        <w:rPr>
          <w:rFonts w:ascii="Arial" w:hAnsi="Arial" w:cs="Arial"/>
          <w:sz w:val="22"/>
          <w:szCs w:val="22"/>
        </w:rPr>
        <w:t>.</w:t>
      </w:r>
    </w:p>
    <w:p w14:paraId="479C0ADE" w14:textId="77777777" w:rsidR="0097130F" w:rsidRPr="00A171AE" w:rsidRDefault="0097130F" w:rsidP="00A171AE">
      <w:pPr>
        <w:autoSpaceDE w:val="0"/>
        <w:autoSpaceDN w:val="0"/>
        <w:adjustRightInd w:val="0"/>
        <w:rPr>
          <w:rFonts w:ascii="Arial" w:eastAsia="Calibri" w:hAnsi="Arial" w:cs="Arial"/>
          <w:sz w:val="22"/>
          <w:szCs w:val="22"/>
          <w:lang w:eastAsia="en-US"/>
        </w:rPr>
      </w:pPr>
    </w:p>
    <w:p w14:paraId="4859BD1E"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Zmiany w Umowie</w:t>
      </w:r>
    </w:p>
    <w:p w14:paraId="35B8F2E7" w14:textId="1BD5C486"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 1</w:t>
      </w:r>
      <w:r w:rsidR="003C26D9">
        <w:rPr>
          <w:rFonts w:ascii="Arial" w:eastAsia="Calibri" w:hAnsi="Arial" w:cs="Arial"/>
          <w:b/>
          <w:bCs/>
          <w:sz w:val="22"/>
          <w:szCs w:val="22"/>
          <w:lang w:eastAsia="en-US"/>
        </w:rPr>
        <w:t>0</w:t>
      </w:r>
    </w:p>
    <w:p w14:paraId="134B5AF1" w14:textId="77777777" w:rsidR="0097130F" w:rsidRPr="00A171AE" w:rsidRDefault="0097130F" w:rsidP="00A171AE">
      <w:pPr>
        <w:numPr>
          <w:ilvl w:val="0"/>
          <w:numId w:val="22"/>
        </w:numPr>
        <w:autoSpaceDE w:val="0"/>
        <w:autoSpaceDN w:val="0"/>
        <w:adjustRightInd w:val="0"/>
        <w:ind w:left="284" w:hanging="284"/>
        <w:contextualSpacing/>
        <w:rPr>
          <w:rFonts w:ascii="Arial" w:eastAsia="Calibri" w:hAnsi="Arial" w:cs="Arial"/>
          <w:sz w:val="22"/>
          <w:szCs w:val="22"/>
          <w:lang w:eastAsia="en-US"/>
        </w:rPr>
      </w:pPr>
      <w:r w:rsidRPr="00A171AE">
        <w:rPr>
          <w:rFonts w:ascii="Arial" w:eastAsia="Calibri" w:hAnsi="Arial" w:cs="Arial"/>
          <w:sz w:val="22"/>
          <w:szCs w:val="22"/>
          <w:lang w:eastAsia="en-US"/>
        </w:rPr>
        <w:t>Zgodnie z treścią art. 455 Ustawy PZP Zamawiający dopuszcza następujące zmiany w umowie:</w:t>
      </w:r>
    </w:p>
    <w:p w14:paraId="6DD1C00C" w14:textId="77777777" w:rsidR="00EC32FE" w:rsidRPr="00EC32FE" w:rsidRDefault="00EC32FE" w:rsidP="00EC32FE">
      <w:pPr>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C32FE">
        <w:rPr>
          <w:rFonts w:ascii="Arial" w:hAnsi="Arial" w:cs="Arial"/>
          <w:sz w:val="22"/>
          <w:szCs w:val="22"/>
        </w:rPr>
        <w:t>Zmiany ceny netto paliwa gazowego w związku ze zmianą kwalifikacji w zakresie podatku akcyzowego,</w:t>
      </w:r>
    </w:p>
    <w:p w14:paraId="22C18DC3" w14:textId="77777777" w:rsidR="00EC32FE" w:rsidRPr="00EC32FE" w:rsidRDefault="00EC32FE" w:rsidP="00EC32FE">
      <w:pPr>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C32FE">
        <w:rPr>
          <w:rFonts w:ascii="Arial" w:hAnsi="Arial" w:cs="Arial"/>
          <w:sz w:val="22"/>
          <w:szCs w:val="22"/>
        </w:rPr>
        <w:t>Zmiany ceny netto paliwa gazowego w związku ze zmianą przeznaczenia paliwa gazowego (art. 62 b ustawy Pe),</w:t>
      </w:r>
    </w:p>
    <w:p w14:paraId="235CB171" w14:textId="2A28A518" w:rsidR="00E83AF1" w:rsidRPr="00E83AF1" w:rsidRDefault="00EC32FE" w:rsidP="00E83AF1">
      <w:pPr>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C32FE">
        <w:rPr>
          <w:rFonts w:ascii="Arial" w:hAnsi="Arial" w:cs="Arial"/>
          <w:sz w:val="22"/>
          <w:szCs w:val="22"/>
        </w:rPr>
        <w:t xml:space="preserve">Zmiany stawek i cen za usługi dystrybucji w przypadku zatwierdzenia przez Prezesa URE zmiany Taryfy na usługi </w:t>
      </w:r>
      <w:proofErr w:type="spellStart"/>
      <w:r w:rsidRPr="00EC32FE">
        <w:rPr>
          <w:rFonts w:ascii="Arial" w:hAnsi="Arial" w:cs="Arial"/>
          <w:sz w:val="22"/>
          <w:szCs w:val="22"/>
        </w:rPr>
        <w:t>przesyłu</w:t>
      </w:r>
      <w:proofErr w:type="spellEnd"/>
      <w:r w:rsidRPr="00EC32FE">
        <w:rPr>
          <w:rFonts w:ascii="Arial" w:hAnsi="Arial" w:cs="Arial"/>
          <w:sz w:val="22"/>
          <w:szCs w:val="22"/>
        </w:rPr>
        <w:t xml:space="preserve"> gazu, które miałyby obowiązywać w okresie obowiązywania Umowy, bądź w przypadku zmiany mocy  lub zmiany grupy taryfowej, jeżeli punkt odbioru zostanie zakwalifikowany do innej grupy taryfowej,</w:t>
      </w:r>
    </w:p>
    <w:p w14:paraId="39BA0C68" w14:textId="77777777" w:rsidR="00BE3BA9" w:rsidRDefault="00EC32FE" w:rsidP="00BE3BA9">
      <w:pPr>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C32FE">
        <w:rPr>
          <w:rFonts w:ascii="Arial" w:hAnsi="Arial" w:cs="Arial"/>
          <w:sz w:val="22"/>
          <w:szCs w:val="22"/>
        </w:rPr>
        <w:t>Ustawowej zmiany stawki podatku VAT i / lub Ustawowej zmiany opodatkowania podatkiem akcyzowym, w wyniku czego zmianie ulegnie cena jednostkowa netto/brutto paliwa gazowego</w:t>
      </w:r>
    </w:p>
    <w:p w14:paraId="2CD4C8C6" w14:textId="0A40A0C2" w:rsidR="00E83AF1" w:rsidRPr="00E83AF1" w:rsidRDefault="00E83AF1" w:rsidP="00E83AF1">
      <w:pPr>
        <w:tabs>
          <w:tab w:val="left" w:pos="567"/>
        </w:tabs>
        <w:suppressAutoHyphens/>
        <w:autoSpaceDE w:val="0"/>
        <w:autoSpaceDN w:val="0"/>
        <w:adjustRightInd w:val="0"/>
        <w:ind w:left="567"/>
        <w:jc w:val="both"/>
        <w:rPr>
          <w:rFonts w:ascii="Arial" w:hAnsi="Arial" w:cs="Arial"/>
          <w:sz w:val="22"/>
          <w:szCs w:val="22"/>
        </w:rPr>
      </w:pPr>
      <w:r w:rsidRPr="00E83AF1">
        <w:rPr>
          <w:rFonts w:ascii="Arial" w:hAnsi="Arial" w:cs="Arial"/>
          <w:sz w:val="22"/>
          <w:szCs w:val="22"/>
        </w:rPr>
        <w:t>o kwoty wynikającą ze zmiany tych stawek. Zmiany, o których mowa w pkt 1-</w:t>
      </w:r>
      <w:r>
        <w:rPr>
          <w:rFonts w:ascii="Arial" w:hAnsi="Arial" w:cs="Arial"/>
          <w:sz w:val="22"/>
          <w:szCs w:val="22"/>
        </w:rPr>
        <w:t>4</w:t>
      </w:r>
      <w:r w:rsidRPr="00E83AF1">
        <w:rPr>
          <w:rFonts w:ascii="Arial" w:hAnsi="Arial" w:cs="Arial"/>
          <w:sz w:val="22"/>
          <w:szCs w:val="22"/>
        </w:rPr>
        <w:t xml:space="preserve"> powyżej obowiązywać będą od dnia wejścia w życie przepisów powodujących zmiany wymienione w pkt 1-5 powyżej i nie wymagają zawarcia Aneksu</w:t>
      </w:r>
    </w:p>
    <w:p w14:paraId="7A272825" w14:textId="281E7C77" w:rsidR="00E83AF1" w:rsidRPr="00E83AF1" w:rsidRDefault="00E83AF1" w:rsidP="00E83AF1">
      <w:pPr>
        <w:tabs>
          <w:tab w:val="left" w:pos="567"/>
        </w:tabs>
        <w:suppressAutoHyphens/>
        <w:autoSpaceDE w:val="0"/>
        <w:autoSpaceDN w:val="0"/>
        <w:adjustRightInd w:val="0"/>
        <w:ind w:left="567"/>
        <w:jc w:val="both"/>
        <w:rPr>
          <w:rFonts w:ascii="Arial" w:hAnsi="Arial" w:cs="Arial"/>
          <w:sz w:val="22"/>
          <w:szCs w:val="22"/>
        </w:rPr>
      </w:pPr>
      <w:r w:rsidRPr="00E83AF1">
        <w:rPr>
          <w:rFonts w:ascii="Arial" w:hAnsi="Arial" w:cs="Arial"/>
          <w:sz w:val="22"/>
          <w:szCs w:val="22"/>
        </w:rPr>
        <w:t xml:space="preserve">oraz, o ile Wykonawca wykaże, że zmiany opisane w pkt </w:t>
      </w:r>
      <w:r>
        <w:rPr>
          <w:rFonts w:ascii="Arial" w:hAnsi="Arial" w:cs="Arial"/>
          <w:sz w:val="22"/>
          <w:szCs w:val="22"/>
        </w:rPr>
        <w:t>5</w:t>
      </w:r>
      <w:r w:rsidRPr="00E83AF1">
        <w:rPr>
          <w:rFonts w:ascii="Arial" w:hAnsi="Arial" w:cs="Arial"/>
          <w:sz w:val="22"/>
          <w:szCs w:val="22"/>
        </w:rPr>
        <w:t>-</w:t>
      </w:r>
      <w:r>
        <w:rPr>
          <w:rFonts w:ascii="Arial" w:hAnsi="Arial" w:cs="Arial"/>
          <w:sz w:val="22"/>
          <w:szCs w:val="22"/>
        </w:rPr>
        <w:t>7</w:t>
      </w:r>
      <w:r w:rsidRPr="00E83AF1">
        <w:rPr>
          <w:rFonts w:ascii="Arial" w:hAnsi="Arial" w:cs="Arial"/>
          <w:sz w:val="22"/>
          <w:szCs w:val="22"/>
        </w:rPr>
        <w:t xml:space="preserve"> mają wpływ na koszty wykonania zamówienia przez Wykonawcę, w przypadku: </w:t>
      </w:r>
    </w:p>
    <w:p w14:paraId="240CA96D" w14:textId="14CC806F" w:rsidR="00E83AF1" w:rsidRPr="00E83AF1" w:rsidRDefault="00E83AF1" w:rsidP="00E83AF1">
      <w:pPr>
        <w:pStyle w:val="Akapitzlist"/>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83AF1">
        <w:rPr>
          <w:rFonts w:ascii="Arial" w:hAnsi="Arial" w:cs="Arial"/>
          <w:sz w:val="22"/>
          <w:szCs w:val="22"/>
        </w:rPr>
        <w:t xml:space="preserve">Zmiany wysokości minimalnego wynagrodzenia za pracę ustalonego na podstawie art. 2 ust. 3-5 ustawy z dnia 10.10.2002r. o minimalnym wynagrodzeniu za pracę, </w:t>
      </w:r>
    </w:p>
    <w:p w14:paraId="61937C51" w14:textId="77777777" w:rsidR="00E83AF1" w:rsidRDefault="00E83AF1" w:rsidP="00E83AF1">
      <w:pPr>
        <w:pStyle w:val="Akapitzlist"/>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83AF1">
        <w:rPr>
          <w:rFonts w:ascii="Arial" w:hAnsi="Arial" w:cs="Arial"/>
          <w:sz w:val="22"/>
          <w:szCs w:val="22"/>
        </w:rPr>
        <w:t>Zmiany zasad podlegania ubezpieczeniom społecznym lub ubezpieczeniu zdrowotnemu lub wysokości stawki składki na ubezpieczenia społeczne i zdrowotne,</w:t>
      </w:r>
    </w:p>
    <w:p w14:paraId="52B9691C" w14:textId="18C53BCA" w:rsidR="00E83AF1" w:rsidRPr="00E83AF1" w:rsidRDefault="00E83AF1" w:rsidP="00E83AF1">
      <w:pPr>
        <w:pStyle w:val="Akapitzlist"/>
        <w:numPr>
          <w:ilvl w:val="0"/>
          <w:numId w:val="23"/>
        </w:numPr>
        <w:tabs>
          <w:tab w:val="left" w:pos="567"/>
        </w:tabs>
        <w:suppressAutoHyphens/>
        <w:autoSpaceDE w:val="0"/>
        <w:autoSpaceDN w:val="0"/>
        <w:adjustRightInd w:val="0"/>
        <w:ind w:left="567" w:hanging="283"/>
        <w:jc w:val="both"/>
        <w:rPr>
          <w:rFonts w:ascii="Arial" w:hAnsi="Arial" w:cs="Arial"/>
          <w:sz w:val="22"/>
          <w:szCs w:val="22"/>
        </w:rPr>
      </w:pPr>
      <w:r w:rsidRPr="00E83AF1">
        <w:rPr>
          <w:rFonts w:ascii="Arial" w:hAnsi="Arial" w:cs="Arial"/>
          <w:sz w:val="22"/>
          <w:szCs w:val="22"/>
        </w:rPr>
        <w:t>Zmiany zasad gromadzenia i wysokości wpłat do pracowniczych planów kapitałowych, o których mowa w ustawie z dnia 4 października 2018 r. o pracowniczych planach kapitałowych</w:t>
      </w:r>
    </w:p>
    <w:p w14:paraId="180453A6" w14:textId="04B0E0FF" w:rsidR="00E83AF1" w:rsidRDefault="00E83AF1" w:rsidP="00E83AF1">
      <w:pPr>
        <w:tabs>
          <w:tab w:val="left" w:pos="567"/>
        </w:tabs>
        <w:suppressAutoHyphens/>
        <w:autoSpaceDE w:val="0"/>
        <w:autoSpaceDN w:val="0"/>
        <w:adjustRightInd w:val="0"/>
        <w:ind w:left="567"/>
        <w:jc w:val="both"/>
        <w:rPr>
          <w:rFonts w:ascii="Arial" w:hAnsi="Arial" w:cs="Arial"/>
          <w:sz w:val="22"/>
          <w:szCs w:val="22"/>
        </w:rPr>
      </w:pPr>
      <w:r w:rsidRPr="00E83AF1">
        <w:rPr>
          <w:rFonts w:ascii="Arial" w:hAnsi="Arial" w:cs="Arial"/>
          <w:sz w:val="22"/>
          <w:szCs w:val="22"/>
        </w:rPr>
        <w:t xml:space="preserve">o kwotę wynikającą ze zmiany tych stawek. Zmiany, o których mowa w pkt </w:t>
      </w:r>
      <w:r>
        <w:rPr>
          <w:rFonts w:ascii="Arial" w:hAnsi="Arial" w:cs="Arial"/>
          <w:sz w:val="22"/>
          <w:szCs w:val="22"/>
        </w:rPr>
        <w:t>5</w:t>
      </w:r>
      <w:r w:rsidRPr="00E83AF1">
        <w:rPr>
          <w:rFonts w:ascii="Arial" w:hAnsi="Arial" w:cs="Arial"/>
          <w:sz w:val="22"/>
          <w:szCs w:val="22"/>
        </w:rPr>
        <w:t>-</w:t>
      </w:r>
      <w:r>
        <w:rPr>
          <w:rFonts w:ascii="Arial" w:hAnsi="Arial" w:cs="Arial"/>
          <w:sz w:val="22"/>
          <w:szCs w:val="22"/>
        </w:rPr>
        <w:t>7</w:t>
      </w:r>
      <w:r w:rsidRPr="00E83AF1">
        <w:rPr>
          <w:rFonts w:ascii="Arial" w:hAnsi="Arial" w:cs="Arial"/>
          <w:sz w:val="22"/>
          <w:szCs w:val="22"/>
        </w:rPr>
        <w:t xml:space="preserve"> obowiązywać będą od dnia zawarcia przez Strony stosownego Aneksu. Wykonawca zobowiązany jest udokumentować wpływ przedmiotowych zmian na koszty wykonania przedmiotu niniejszej umowy, w szczególności zobowiązany jest przedłożyć Zamawiającemu dokumenty wskazujące na wzrost wynagrodzeń (w wyniku przedmiotowych zmian) osób biorących udział w realizacji zamówienia oraz wykazać wpływ wzrostu kosztów wynagrodzeń na wzrost kosztów realizacji niniejszej Umowy</w:t>
      </w:r>
      <w:r>
        <w:rPr>
          <w:rFonts w:ascii="Arial" w:hAnsi="Arial" w:cs="Arial"/>
          <w:sz w:val="22"/>
          <w:szCs w:val="22"/>
        </w:rPr>
        <w:t xml:space="preserve">. </w:t>
      </w:r>
    </w:p>
    <w:p w14:paraId="02DA20E2" w14:textId="56F8907F" w:rsidR="00E83AF1" w:rsidRDefault="00E83AF1" w:rsidP="00E83AF1">
      <w:pPr>
        <w:numPr>
          <w:ilvl w:val="0"/>
          <w:numId w:val="22"/>
        </w:numPr>
        <w:tabs>
          <w:tab w:val="left" w:pos="284"/>
        </w:tabs>
        <w:suppressAutoHyphens/>
        <w:ind w:left="284" w:right="-108" w:hanging="284"/>
        <w:contextualSpacing/>
        <w:jc w:val="both"/>
        <w:rPr>
          <w:rFonts w:ascii="Arial" w:hAnsi="Arial" w:cs="Arial"/>
          <w:bCs/>
          <w:sz w:val="22"/>
          <w:szCs w:val="22"/>
          <w:lang w:val="x-none" w:eastAsia="zh-CN"/>
        </w:rPr>
      </w:pPr>
      <w:r>
        <w:rPr>
          <w:rFonts w:ascii="Arial" w:hAnsi="Arial" w:cs="Arial"/>
          <w:bCs/>
          <w:sz w:val="22"/>
          <w:szCs w:val="22"/>
          <w:lang w:eastAsia="zh-CN"/>
        </w:rPr>
        <w:t xml:space="preserve">Strony dopuszczają zmianę Umowy również w następującym zakresie: </w:t>
      </w:r>
    </w:p>
    <w:p w14:paraId="5F3C2C7B" w14:textId="2D5E02B2" w:rsidR="0097130F" w:rsidRPr="005E6F03" w:rsidRDefault="0097130F" w:rsidP="00E83AF1">
      <w:pPr>
        <w:numPr>
          <w:ilvl w:val="1"/>
          <w:numId w:val="22"/>
        </w:numPr>
        <w:tabs>
          <w:tab w:val="left" w:pos="284"/>
        </w:tabs>
        <w:suppressAutoHyphens/>
        <w:ind w:right="-108"/>
        <w:contextualSpacing/>
        <w:jc w:val="both"/>
        <w:rPr>
          <w:rFonts w:ascii="Arial" w:hAnsi="Arial" w:cs="Arial"/>
          <w:bCs/>
          <w:sz w:val="22"/>
          <w:szCs w:val="22"/>
          <w:lang w:val="x-none" w:eastAsia="zh-CN"/>
        </w:rPr>
      </w:pPr>
      <w:r w:rsidRPr="00A171AE">
        <w:rPr>
          <w:rFonts w:ascii="Arial" w:hAnsi="Arial" w:cs="Arial"/>
          <w:bCs/>
          <w:sz w:val="22"/>
          <w:szCs w:val="22"/>
          <w:lang w:val="x-none" w:eastAsia="zh-CN"/>
        </w:rPr>
        <w:t>Zmian</w:t>
      </w:r>
      <w:r w:rsidRPr="00A171AE">
        <w:rPr>
          <w:rFonts w:ascii="Arial" w:hAnsi="Arial" w:cs="Arial"/>
          <w:bCs/>
          <w:sz w:val="22"/>
          <w:szCs w:val="22"/>
          <w:lang w:eastAsia="zh-CN"/>
        </w:rPr>
        <w:t>a</w:t>
      </w:r>
      <w:r w:rsidRPr="00A171AE">
        <w:rPr>
          <w:rFonts w:ascii="Arial" w:hAnsi="Arial" w:cs="Arial"/>
          <w:bCs/>
          <w:sz w:val="22"/>
          <w:szCs w:val="22"/>
          <w:lang w:val="x-none" w:eastAsia="zh-CN"/>
        </w:rPr>
        <w:t xml:space="preserve"> ilości punktów poboru </w:t>
      </w:r>
      <w:r w:rsidR="00A605F8">
        <w:rPr>
          <w:rFonts w:ascii="Arial" w:hAnsi="Arial" w:cs="Arial"/>
          <w:bCs/>
          <w:sz w:val="22"/>
          <w:szCs w:val="22"/>
          <w:lang w:eastAsia="zh-CN"/>
        </w:rPr>
        <w:t>gazu</w:t>
      </w:r>
      <w:r w:rsidRPr="00A171AE">
        <w:rPr>
          <w:rFonts w:ascii="Arial" w:hAnsi="Arial" w:cs="Arial"/>
          <w:bCs/>
          <w:sz w:val="22"/>
          <w:szCs w:val="22"/>
          <w:lang w:val="x-none" w:eastAsia="zh-CN"/>
        </w:rPr>
        <w:t xml:space="preserve"> w Załączniku nr </w:t>
      </w:r>
      <w:r w:rsidR="00FA5102">
        <w:rPr>
          <w:rFonts w:ascii="Arial" w:hAnsi="Arial" w:cs="Arial"/>
          <w:bCs/>
          <w:sz w:val="22"/>
          <w:szCs w:val="22"/>
          <w:lang w:eastAsia="zh-CN"/>
        </w:rPr>
        <w:t>6</w:t>
      </w:r>
      <w:r w:rsidRPr="00A171AE">
        <w:rPr>
          <w:rFonts w:ascii="Arial" w:hAnsi="Arial" w:cs="Arial"/>
          <w:bCs/>
          <w:sz w:val="22"/>
          <w:szCs w:val="22"/>
          <w:lang w:val="x-none" w:eastAsia="zh-CN"/>
        </w:rPr>
        <w:t xml:space="preserve">  do Umowy, przy czym zmiana ilości punktów poboru </w:t>
      </w:r>
      <w:r w:rsidR="00A605F8">
        <w:rPr>
          <w:rFonts w:ascii="Arial" w:hAnsi="Arial" w:cs="Arial"/>
          <w:bCs/>
          <w:sz w:val="22"/>
          <w:szCs w:val="22"/>
          <w:lang w:eastAsia="zh-CN"/>
        </w:rPr>
        <w:t>gazu</w:t>
      </w:r>
      <w:r w:rsidRPr="00A171AE">
        <w:rPr>
          <w:rFonts w:ascii="Arial" w:hAnsi="Arial" w:cs="Arial"/>
          <w:bCs/>
          <w:sz w:val="22"/>
          <w:szCs w:val="22"/>
          <w:lang w:val="x-none" w:eastAsia="zh-CN"/>
        </w:rPr>
        <w:t xml:space="preserve"> wynikać może np. z likwidacji punktu poboru z eksploatacji w okresie trwania Umowy, podłączenia punktu poboru, włączenia do eksploatacji lub zmiany stanu prawnego punktu poboru (w tym przejęcia), zmiany w zakresie odbiorcy</w:t>
      </w:r>
      <w:r w:rsidRPr="00A171AE">
        <w:rPr>
          <w:rFonts w:ascii="Arial" w:hAnsi="Arial" w:cs="Arial"/>
          <w:bCs/>
          <w:sz w:val="22"/>
          <w:szCs w:val="22"/>
          <w:lang w:eastAsia="zh-CN"/>
        </w:rPr>
        <w:t>, z zastrzeżeniem że zmiana wynagrodzenia wynikająca z zaistnienia okoliczności opisanych w niniejszym punkcie nie będzie wyższa niż równowartość 20% łącznego wynagrodzenia brutto Wykonawcy określonego w § 8.</w:t>
      </w:r>
      <w:r w:rsidR="00345AC0" w:rsidRPr="00345AC0">
        <w:t xml:space="preserve"> </w:t>
      </w:r>
      <w:r w:rsidR="00345AC0" w:rsidRPr="00345AC0">
        <w:rPr>
          <w:rFonts w:ascii="Arial" w:hAnsi="Arial" w:cs="Arial"/>
          <w:bCs/>
          <w:sz w:val="22"/>
          <w:szCs w:val="22"/>
          <w:lang w:eastAsia="zh-CN"/>
        </w:rPr>
        <w:t>Zwiększenie punktów poboru lub zmiana grupy taryfowej możliwe jest jedynie w obrębie grup taryfowych, które zostały ujęte w SWZ</w:t>
      </w:r>
      <w:r w:rsidR="00345AC0">
        <w:rPr>
          <w:rFonts w:ascii="Arial" w:hAnsi="Arial" w:cs="Arial"/>
          <w:bCs/>
          <w:sz w:val="22"/>
          <w:szCs w:val="22"/>
          <w:lang w:eastAsia="zh-CN"/>
        </w:rPr>
        <w:t xml:space="preserve">. </w:t>
      </w:r>
    </w:p>
    <w:p w14:paraId="286838EE" w14:textId="20340922" w:rsidR="005E6F03" w:rsidRPr="005E6F03" w:rsidRDefault="005E6F03" w:rsidP="005E6F03">
      <w:pPr>
        <w:numPr>
          <w:ilvl w:val="1"/>
          <w:numId w:val="22"/>
        </w:numPr>
        <w:tabs>
          <w:tab w:val="left" w:pos="284"/>
        </w:tabs>
        <w:suppressAutoHyphens/>
        <w:ind w:right="-108"/>
        <w:contextualSpacing/>
        <w:jc w:val="both"/>
        <w:rPr>
          <w:rFonts w:ascii="Arial" w:hAnsi="Arial" w:cs="Arial"/>
          <w:bCs/>
          <w:sz w:val="22"/>
          <w:szCs w:val="22"/>
          <w:lang w:val="x-none" w:eastAsia="zh-CN"/>
        </w:rPr>
      </w:pPr>
      <w:r w:rsidRPr="005E6F03">
        <w:rPr>
          <w:rFonts w:ascii="Arial" w:hAnsi="Arial" w:cs="Arial"/>
          <w:bCs/>
          <w:sz w:val="22"/>
          <w:szCs w:val="22"/>
          <w:lang w:val="x-none" w:eastAsia="zh-CN"/>
        </w:rPr>
        <w:lastRenderedPageBreak/>
        <w:t xml:space="preserve">Zmiany mocy umownej w związku ze zmianą zapotrzebowania na paliwo gazowe, pod warunkiem pod warunkiem wyrażenia zgody przez </w:t>
      </w:r>
      <w:r>
        <w:rPr>
          <w:rFonts w:ascii="Arial" w:hAnsi="Arial" w:cs="Arial"/>
          <w:bCs/>
          <w:sz w:val="22"/>
          <w:szCs w:val="22"/>
          <w:lang w:eastAsia="zh-CN"/>
        </w:rPr>
        <w:t>OSP</w:t>
      </w:r>
      <w:r w:rsidRPr="005E6F03">
        <w:rPr>
          <w:rFonts w:ascii="Arial" w:hAnsi="Arial" w:cs="Arial"/>
          <w:bCs/>
          <w:sz w:val="22"/>
          <w:szCs w:val="22"/>
          <w:lang w:val="x-none" w:eastAsia="zh-CN"/>
        </w:rPr>
        <w:t>,</w:t>
      </w:r>
    </w:p>
    <w:p w14:paraId="415CC1A0" w14:textId="046C03B7" w:rsidR="005E6F03" w:rsidRPr="005E6F03" w:rsidRDefault="005E6F03" w:rsidP="005E6F03">
      <w:pPr>
        <w:numPr>
          <w:ilvl w:val="1"/>
          <w:numId w:val="22"/>
        </w:numPr>
        <w:tabs>
          <w:tab w:val="left" w:pos="284"/>
        </w:tabs>
        <w:suppressAutoHyphens/>
        <w:ind w:right="-108"/>
        <w:contextualSpacing/>
        <w:jc w:val="both"/>
        <w:rPr>
          <w:rFonts w:ascii="Arial" w:hAnsi="Arial" w:cs="Arial"/>
          <w:bCs/>
          <w:sz w:val="22"/>
          <w:szCs w:val="22"/>
          <w:lang w:val="x-none" w:eastAsia="zh-CN"/>
        </w:rPr>
      </w:pPr>
      <w:r w:rsidRPr="005E6F03">
        <w:rPr>
          <w:rFonts w:ascii="Arial" w:hAnsi="Arial" w:cs="Arial"/>
          <w:bCs/>
          <w:sz w:val="22"/>
          <w:szCs w:val="22"/>
          <w:lang w:val="x-none" w:eastAsia="zh-CN"/>
        </w:rPr>
        <w:t xml:space="preserve">Zmiany grupy taryfowej dokonanej niezależnie od Zamawiającego przez </w:t>
      </w:r>
      <w:r>
        <w:rPr>
          <w:rFonts w:ascii="Arial" w:hAnsi="Arial" w:cs="Arial"/>
          <w:bCs/>
          <w:sz w:val="22"/>
          <w:szCs w:val="22"/>
          <w:lang w:eastAsia="zh-CN"/>
        </w:rPr>
        <w:t>OSP</w:t>
      </w:r>
      <w:r w:rsidRPr="005E6F03">
        <w:rPr>
          <w:rFonts w:ascii="Arial" w:hAnsi="Arial" w:cs="Arial"/>
          <w:bCs/>
          <w:sz w:val="22"/>
          <w:szCs w:val="22"/>
          <w:lang w:val="x-none" w:eastAsia="zh-CN"/>
        </w:rPr>
        <w:t xml:space="preserve"> zgodnie z postanowieniami Taryfy </w:t>
      </w:r>
      <w:r>
        <w:rPr>
          <w:rFonts w:ascii="Arial" w:hAnsi="Arial" w:cs="Arial"/>
          <w:bCs/>
          <w:sz w:val="22"/>
          <w:szCs w:val="22"/>
          <w:lang w:eastAsia="zh-CN"/>
        </w:rPr>
        <w:t>OSP</w:t>
      </w:r>
      <w:r w:rsidRPr="005E6F03">
        <w:rPr>
          <w:rFonts w:ascii="Arial" w:hAnsi="Arial" w:cs="Arial"/>
          <w:bCs/>
          <w:sz w:val="22"/>
          <w:szCs w:val="22"/>
          <w:lang w:val="x-none" w:eastAsia="zh-CN"/>
        </w:rPr>
        <w:t>,</w:t>
      </w:r>
    </w:p>
    <w:p w14:paraId="1E7CF5B0" w14:textId="77777777" w:rsidR="005E6F03" w:rsidRPr="005E6F03" w:rsidRDefault="005E6F03" w:rsidP="005E6F03">
      <w:pPr>
        <w:numPr>
          <w:ilvl w:val="1"/>
          <w:numId w:val="22"/>
        </w:numPr>
        <w:tabs>
          <w:tab w:val="left" w:pos="284"/>
        </w:tabs>
        <w:suppressAutoHyphens/>
        <w:ind w:right="-108"/>
        <w:contextualSpacing/>
        <w:jc w:val="both"/>
        <w:rPr>
          <w:rFonts w:ascii="Arial" w:hAnsi="Arial" w:cs="Arial"/>
          <w:bCs/>
          <w:sz w:val="22"/>
          <w:szCs w:val="22"/>
          <w:lang w:val="x-none" w:eastAsia="zh-CN"/>
        </w:rPr>
      </w:pPr>
      <w:r w:rsidRPr="005E6F03">
        <w:rPr>
          <w:rFonts w:ascii="Arial" w:hAnsi="Arial" w:cs="Arial"/>
          <w:bCs/>
          <w:sz w:val="22"/>
          <w:szCs w:val="22"/>
          <w:lang w:val="x-none" w:eastAsia="zh-CN"/>
        </w:rPr>
        <w:t>Zmiany terminu rozpoczęcia dostaw gazu ziemnego do poszczególnych punktów odbioru, jeżeli zmiana ta wynika z przedłużającej się procedury zmiany sprzedawcy lub procesu rozwiązania dotychczasowych umów kompleksowych lub z przyczyn niezależnych od Stron.</w:t>
      </w:r>
    </w:p>
    <w:p w14:paraId="4EAC01F5" w14:textId="3AEA1D41" w:rsidR="005E6F03" w:rsidRPr="00A171AE" w:rsidRDefault="005E6F03" w:rsidP="005E6F03">
      <w:pPr>
        <w:tabs>
          <w:tab w:val="left" w:pos="284"/>
        </w:tabs>
        <w:suppressAutoHyphens/>
        <w:ind w:left="360" w:right="-108"/>
        <w:contextualSpacing/>
        <w:jc w:val="both"/>
        <w:rPr>
          <w:rFonts w:ascii="Arial" w:hAnsi="Arial" w:cs="Arial"/>
          <w:bCs/>
          <w:sz w:val="22"/>
          <w:szCs w:val="22"/>
          <w:lang w:val="x-none" w:eastAsia="zh-CN"/>
        </w:rPr>
      </w:pPr>
      <w:r w:rsidRPr="005E6F03">
        <w:rPr>
          <w:rFonts w:ascii="Arial" w:hAnsi="Arial" w:cs="Arial"/>
          <w:bCs/>
          <w:sz w:val="22"/>
          <w:szCs w:val="22"/>
          <w:lang w:val="x-none" w:eastAsia="zh-CN"/>
        </w:rPr>
        <w:t>W przypadku zaistnienia okoliczności, o których mowa w pkt 2 i 3 Wykonawca stosować będzie stawki i opłaty właściwe dla danej grupy taryfowej / mocy umownej.</w:t>
      </w:r>
    </w:p>
    <w:p w14:paraId="228357B5" w14:textId="237056FA" w:rsidR="0097130F" w:rsidRPr="0025251A" w:rsidRDefault="0025251A" w:rsidP="0025251A">
      <w:pPr>
        <w:numPr>
          <w:ilvl w:val="0"/>
          <w:numId w:val="22"/>
        </w:numPr>
        <w:suppressAutoHyphens/>
        <w:ind w:left="284" w:right="-108" w:hanging="284"/>
        <w:contextualSpacing/>
        <w:jc w:val="both"/>
        <w:rPr>
          <w:rFonts w:ascii="Arial" w:hAnsi="Arial" w:cs="Arial"/>
          <w:b/>
          <w:sz w:val="22"/>
          <w:szCs w:val="22"/>
          <w:lang w:val="x-none" w:eastAsia="zh-CN"/>
        </w:rPr>
      </w:pPr>
      <w:r w:rsidRPr="0025251A">
        <w:rPr>
          <w:rFonts w:ascii="Arial" w:hAnsi="Arial" w:cs="Arial"/>
          <w:sz w:val="22"/>
          <w:szCs w:val="22"/>
          <w:lang w:val="x-none" w:eastAsia="zh-CN"/>
        </w:rPr>
        <w:t>Strony dopuszczają również wprowadzenie zmian w zawartej Umowie w przypadku</w:t>
      </w:r>
      <w:r>
        <w:rPr>
          <w:rFonts w:ascii="Arial" w:hAnsi="Arial" w:cs="Arial"/>
          <w:sz w:val="22"/>
          <w:szCs w:val="22"/>
          <w:lang w:eastAsia="zh-CN"/>
        </w:rPr>
        <w:t>:</w:t>
      </w:r>
    </w:p>
    <w:p w14:paraId="237DC406" w14:textId="37BDA89E" w:rsidR="000E2319" w:rsidRPr="000E2319" w:rsidRDefault="000E2319" w:rsidP="000E2319">
      <w:pPr>
        <w:numPr>
          <w:ilvl w:val="1"/>
          <w:numId w:val="22"/>
        </w:numPr>
        <w:suppressAutoHyphens/>
        <w:ind w:right="-108"/>
        <w:contextualSpacing/>
        <w:jc w:val="both"/>
        <w:rPr>
          <w:rFonts w:ascii="Arial" w:hAnsi="Arial" w:cs="Arial"/>
          <w:bCs/>
          <w:sz w:val="22"/>
          <w:szCs w:val="22"/>
          <w:lang w:val="x-none" w:eastAsia="zh-CN"/>
        </w:rPr>
      </w:pPr>
      <w:r w:rsidRPr="000E2319">
        <w:rPr>
          <w:rFonts w:ascii="Arial" w:hAnsi="Arial" w:cs="Arial"/>
          <w:bCs/>
          <w:sz w:val="22"/>
          <w:szCs w:val="22"/>
          <w:lang w:val="x-none" w:eastAsia="zh-CN"/>
        </w:rPr>
        <w:t>Konieczności poprawienia oczywistej omyłki rachunkowej lub pisarskiej</w:t>
      </w:r>
      <w:r>
        <w:rPr>
          <w:rFonts w:ascii="Arial" w:hAnsi="Arial" w:cs="Arial"/>
          <w:bCs/>
          <w:sz w:val="22"/>
          <w:szCs w:val="22"/>
          <w:lang w:eastAsia="zh-CN"/>
        </w:rPr>
        <w:t>.</w:t>
      </w:r>
      <w:r w:rsidRPr="000E2319">
        <w:rPr>
          <w:rFonts w:ascii="Arial" w:hAnsi="Arial" w:cs="Arial"/>
          <w:bCs/>
          <w:sz w:val="22"/>
          <w:szCs w:val="22"/>
          <w:lang w:val="x-none" w:eastAsia="zh-CN"/>
        </w:rPr>
        <w:t xml:space="preserve"> </w:t>
      </w:r>
    </w:p>
    <w:p w14:paraId="2AD5E9C1" w14:textId="31BA9B39" w:rsidR="000E2319" w:rsidRPr="000E2319" w:rsidRDefault="000E2319" w:rsidP="000E2319">
      <w:pPr>
        <w:numPr>
          <w:ilvl w:val="1"/>
          <w:numId w:val="22"/>
        </w:numPr>
        <w:suppressAutoHyphens/>
        <w:ind w:right="-108"/>
        <w:contextualSpacing/>
        <w:jc w:val="both"/>
        <w:rPr>
          <w:rFonts w:ascii="Arial" w:hAnsi="Arial" w:cs="Arial"/>
          <w:bCs/>
          <w:sz w:val="22"/>
          <w:szCs w:val="22"/>
          <w:lang w:val="x-none" w:eastAsia="zh-CN"/>
        </w:rPr>
      </w:pPr>
      <w:r w:rsidRPr="000E2319">
        <w:rPr>
          <w:rFonts w:ascii="Arial" w:hAnsi="Arial" w:cs="Arial"/>
          <w:bCs/>
          <w:sz w:val="22"/>
          <w:szCs w:val="22"/>
          <w:lang w:val="x-none" w:eastAsia="zh-CN"/>
        </w:rPr>
        <w:t>Zmiany danych podmiotowych Wykonawcy lub Zamawiającego</w:t>
      </w:r>
      <w:r>
        <w:rPr>
          <w:rFonts w:ascii="Arial" w:hAnsi="Arial" w:cs="Arial"/>
          <w:bCs/>
          <w:sz w:val="22"/>
          <w:szCs w:val="22"/>
          <w:lang w:eastAsia="zh-CN"/>
        </w:rPr>
        <w:t>.</w:t>
      </w:r>
    </w:p>
    <w:p w14:paraId="5E32FB44" w14:textId="282BCE92" w:rsidR="0025251A" w:rsidRPr="000E2319" w:rsidRDefault="000E2319" w:rsidP="000E2319">
      <w:pPr>
        <w:numPr>
          <w:ilvl w:val="1"/>
          <w:numId w:val="22"/>
        </w:numPr>
        <w:suppressAutoHyphens/>
        <w:ind w:right="-108"/>
        <w:contextualSpacing/>
        <w:jc w:val="both"/>
        <w:rPr>
          <w:rFonts w:ascii="Arial" w:hAnsi="Arial" w:cs="Arial"/>
          <w:bCs/>
          <w:sz w:val="22"/>
          <w:szCs w:val="22"/>
          <w:lang w:val="x-none" w:eastAsia="zh-CN"/>
        </w:rPr>
      </w:pPr>
      <w:r w:rsidRPr="000E2319">
        <w:rPr>
          <w:rFonts w:ascii="Arial" w:hAnsi="Arial" w:cs="Arial"/>
          <w:bCs/>
          <w:sz w:val="22"/>
          <w:szCs w:val="22"/>
          <w:lang w:val="x-none" w:eastAsia="zh-CN"/>
        </w:rPr>
        <w:t>Oraz w innych sytuacjach, których nie można było przewidzieć w chwili zawarcia Umowy, a mających charakter zmian nieistotnych tzn. takich, o których wiedza na etapie postępowania o udzielenie zamówienia nie wpłynęłaby na krąg podmiotów ubiegających się o to zamówienie lub na wynik postępowania</w:t>
      </w:r>
      <w:r>
        <w:rPr>
          <w:rFonts w:ascii="Arial" w:hAnsi="Arial" w:cs="Arial"/>
          <w:bCs/>
          <w:sz w:val="22"/>
          <w:szCs w:val="22"/>
          <w:lang w:eastAsia="zh-CN"/>
        </w:rPr>
        <w:t>.</w:t>
      </w:r>
    </w:p>
    <w:p w14:paraId="45CA8B74" w14:textId="77777777" w:rsidR="00AE3234" w:rsidRDefault="00AE3234" w:rsidP="00AE3234">
      <w:pPr>
        <w:numPr>
          <w:ilvl w:val="0"/>
          <w:numId w:val="22"/>
        </w:numPr>
        <w:tabs>
          <w:tab w:val="left" w:pos="284"/>
          <w:tab w:val="left" w:pos="709"/>
        </w:tabs>
        <w:suppressAutoHyphens/>
        <w:ind w:left="284" w:right="-108" w:hanging="284"/>
        <w:jc w:val="both"/>
        <w:rPr>
          <w:rFonts w:ascii="Arial" w:hAnsi="Arial" w:cs="Arial"/>
          <w:sz w:val="22"/>
          <w:szCs w:val="22"/>
          <w:lang w:val="x-none" w:eastAsia="zh-CN"/>
        </w:rPr>
      </w:pPr>
      <w:r w:rsidRPr="00AE3234">
        <w:rPr>
          <w:rFonts w:ascii="Arial" w:hAnsi="Arial" w:cs="Arial"/>
          <w:sz w:val="22"/>
          <w:szCs w:val="22"/>
          <w:lang w:val="x-none" w:eastAsia="zh-CN"/>
        </w:rPr>
        <w:t xml:space="preserve">Zmiany postanowień  Umowy, z zastrzeżeniem zapisów ust. 1 pkt 1-5  niniejszego paragrafu, mogą być dokonane wyłącznie w formie pisemnego Aneksu, podpisanego przez obie Strony, pod rygorem nieważności </w:t>
      </w:r>
    </w:p>
    <w:p w14:paraId="0F3D6A76" w14:textId="77777777" w:rsidR="001F291F" w:rsidRDefault="0097130F" w:rsidP="001F291F">
      <w:pPr>
        <w:numPr>
          <w:ilvl w:val="0"/>
          <w:numId w:val="22"/>
        </w:numPr>
        <w:tabs>
          <w:tab w:val="left" w:pos="284"/>
        </w:tabs>
        <w:suppressAutoHyphens/>
        <w:ind w:left="284" w:right="-108" w:hanging="284"/>
        <w:contextualSpacing/>
        <w:jc w:val="both"/>
        <w:rPr>
          <w:rFonts w:ascii="Arial" w:hAnsi="Arial" w:cs="Arial"/>
          <w:sz w:val="22"/>
          <w:szCs w:val="22"/>
          <w:lang w:eastAsia="zh-CN"/>
        </w:rPr>
      </w:pPr>
      <w:r w:rsidRPr="00A171AE">
        <w:rPr>
          <w:rFonts w:ascii="Arial" w:hAnsi="Arial" w:cs="Arial"/>
          <w:sz w:val="22"/>
          <w:szCs w:val="22"/>
          <w:lang w:eastAsia="zh-CN"/>
        </w:rPr>
        <w:t>Dopuszczalna jest zmiana umowy bez przeprowadzenia nowego postępowania o udzielenie zamówienia,</w:t>
      </w:r>
      <w:r w:rsidRPr="00A171AE">
        <w:rPr>
          <w:rFonts w:ascii="Arial" w:hAnsi="Arial" w:cs="Arial"/>
          <w:sz w:val="22"/>
          <w:szCs w:val="22"/>
          <w:lang w:val="x-none" w:eastAsia="zh-CN"/>
        </w:rPr>
        <w:t xml:space="preserve"> </w:t>
      </w:r>
      <w:r w:rsidRPr="00A171AE">
        <w:rPr>
          <w:rFonts w:ascii="Arial" w:hAnsi="Arial" w:cs="Arial"/>
          <w:sz w:val="22"/>
          <w:szCs w:val="22"/>
          <w:lang w:eastAsia="zh-CN"/>
        </w:rPr>
        <w:t xml:space="preserve">gdy nowy Wykonawca ma zastąpić dotychczasowego </w:t>
      </w:r>
      <w:bookmarkStart w:id="13" w:name="_Hlk64628655"/>
      <w:r w:rsidRPr="00A171AE">
        <w:rPr>
          <w:rFonts w:ascii="Arial" w:hAnsi="Arial" w:cs="Arial"/>
          <w:sz w:val="22"/>
          <w:szCs w:val="22"/>
          <w:lang w:eastAsia="zh-CN"/>
        </w:rPr>
        <w:t xml:space="preserve">Wykonawcę </w:t>
      </w:r>
      <w:bookmarkEnd w:id="13"/>
      <w:r w:rsidRPr="00A171AE">
        <w:rPr>
          <w:rFonts w:ascii="Arial" w:hAnsi="Arial" w:cs="Arial"/>
          <w:sz w:val="22"/>
          <w:szCs w:val="22"/>
          <w:lang w:eastAsia="zh-CN"/>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7619F95B" w14:textId="220EC5D1" w:rsidR="001F291F" w:rsidRPr="001F291F" w:rsidRDefault="00DE5E61" w:rsidP="001F291F">
      <w:pPr>
        <w:numPr>
          <w:ilvl w:val="0"/>
          <w:numId w:val="22"/>
        </w:numPr>
        <w:tabs>
          <w:tab w:val="left" w:pos="284"/>
        </w:tabs>
        <w:suppressAutoHyphens/>
        <w:ind w:left="284" w:right="-108" w:hanging="284"/>
        <w:contextualSpacing/>
        <w:jc w:val="both"/>
        <w:rPr>
          <w:rFonts w:ascii="Arial" w:hAnsi="Arial" w:cs="Arial"/>
          <w:sz w:val="22"/>
          <w:szCs w:val="22"/>
          <w:lang w:eastAsia="zh-CN"/>
        </w:rPr>
      </w:pPr>
      <w:r>
        <w:rPr>
          <w:rFonts w:ascii="Arial" w:hAnsi="Arial" w:cs="Arial"/>
          <w:sz w:val="22"/>
          <w:szCs w:val="22"/>
          <w:lang w:eastAsia="zh-CN"/>
        </w:rPr>
        <w:t xml:space="preserve">W związku z tym, </w:t>
      </w:r>
      <w:r w:rsidRPr="00D24DE2">
        <w:rPr>
          <w:rFonts w:ascii="Arial" w:hAnsi="Arial" w:cs="Arial"/>
          <w:sz w:val="22"/>
          <w:szCs w:val="22"/>
          <w:lang w:eastAsia="zh-CN"/>
        </w:rPr>
        <w:t>że Umowa obejmuje dostawy świadczone przez okres dłuższy niż 6 miesięcy,</w:t>
      </w:r>
      <w:r>
        <w:rPr>
          <w:rFonts w:ascii="Arial" w:hAnsi="Arial" w:cs="Arial"/>
          <w:sz w:val="22"/>
          <w:szCs w:val="22"/>
          <w:lang w:eastAsia="zh-CN"/>
        </w:rPr>
        <w:t xml:space="preserve"> zgodnie z art. 439 PZP Zamawiający </w:t>
      </w:r>
      <w:r w:rsidRPr="00D24DE2">
        <w:rPr>
          <w:rFonts w:ascii="Arial" w:hAnsi="Arial" w:cs="Arial"/>
          <w:sz w:val="22"/>
          <w:szCs w:val="22"/>
          <w:lang w:eastAsia="zh-CN"/>
        </w:rPr>
        <w:t xml:space="preserve">wprowadza </w:t>
      </w:r>
      <w:r>
        <w:rPr>
          <w:rFonts w:ascii="Arial" w:hAnsi="Arial" w:cs="Arial"/>
          <w:sz w:val="22"/>
          <w:szCs w:val="22"/>
          <w:lang w:eastAsia="zh-CN"/>
        </w:rPr>
        <w:t xml:space="preserve">następujące zasady </w:t>
      </w:r>
      <w:r w:rsidR="00F4450D">
        <w:rPr>
          <w:rFonts w:ascii="Arial" w:hAnsi="Arial" w:cs="Arial"/>
          <w:sz w:val="22"/>
          <w:szCs w:val="22"/>
          <w:lang w:eastAsia="zh-CN"/>
        </w:rPr>
        <w:t>zmiany stawek (waloryzacja)</w:t>
      </w:r>
      <w:r w:rsidR="001F291F">
        <w:rPr>
          <w:rFonts w:ascii="Arial" w:hAnsi="Arial" w:cs="Arial"/>
          <w:sz w:val="22"/>
          <w:szCs w:val="22"/>
          <w:lang w:eastAsia="zh-CN"/>
        </w:rPr>
        <w:t xml:space="preserve">: </w:t>
      </w:r>
    </w:p>
    <w:p w14:paraId="5D729369" w14:textId="0FA3926C" w:rsidR="0068494F" w:rsidRPr="00DD172D" w:rsidRDefault="001F291F" w:rsidP="00DD172D">
      <w:pPr>
        <w:pStyle w:val="Akapitzlist"/>
        <w:numPr>
          <w:ilvl w:val="0"/>
          <w:numId w:val="32"/>
        </w:numPr>
        <w:tabs>
          <w:tab w:val="left" w:pos="284"/>
        </w:tabs>
        <w:suppressAutoHyphens/>
        <w:ind w:left="567" w:right="-108" w:hanging="283"/>
        <w:jc w:val="both"/>
        <w:rPr>
          <w:rFonts w:ascii="Arial" w:hAnsi="Arial" w:cs="Arial"/>
          <w:sz w:val="22"/>
          <w:szCs w:val="22"/>
          <w:lang w:eastAsia="zh-CN"/>
        </w:rPr>
      </w:pPr>
      <w:r w:rsidRPr="001F291F">
        <w:rPr>
          <w:rFonts w:ascii="Arial" w:hAnsi="Arial" w:cs="Arial"/>
          <w:sz w:val="22"/>
          <w:szCs w:val="22"/>
          <w:lang w:eastAsia="zh-CN"/>
        </w:rPr>
        <w:t>Niezależnie od postanowień ust. 1-6 niniejszego paragrafu, Zamawiający przewiduje możliwość zmiany</w:t>
      </w:r>
      <w:r w:rsidR="0068494F" w:rsidRPr="0068494F">
        <w:rPr>
          <w:rFonts w:ascii="Arial" w:hAnsi="Arial" w:cs="Arial"/>
          <w:sz w:val="22"/>
          <w:szCs w:val="22"/>
          <w:lang w:eastAsia="zh-CN"/>
        </w:rPr>
        <w:t xml:space="preserve"> ceny ofertowej w przypadku zmiany opłat za usługę sieciową </w:t>
      </w:r>
      <w:r w:rsidR="00D9380A">
        <w:rPr>
          <w:rFonts w:ascii="Arial" w:hAnsi="Arial" w:cs="Arial"/>
          <w:sz w:val="22"/>
          <w:szCs w:val="22"/>
          <w:lang w:eastAsia="zh-CN"/>
        </w:rPr>
        <w:t>(</w:t>
      </w:r>
      <w:r w:rsidR="005F23A2">
        <w:rPr>
          <w:rFonts w:ascii="Arial" w:hAnsi="Arial" w:cs="Arial"/>
          <w:sz w:val="22"/>
          <w:szCs w:val="22"/>
          <w:lang w:eastAsia="zh-CN"/>
        </w:rPr>
        <w:t>zmienna, stała itp.)</w:t>
      </w:r>
      <w:r w:rsidR="0068494F">
        <w:rPr>
          <w:rFonts w:ascii="Arial" w:hAnsi="Arial" w:cs="Arial"/>
          <w:sz w:val="22"/>
          <w:szCs w:val="22"/>
          <w:lang w:eastAsia="zh-CN"/>
        </w:rPr>
        <w:t xml:space="preserve"> </w:t>
      </w:r>
      <w:r w:rsidR="0068494F" w:rsidRPr="0068494F">
        <w:rPr>
          <w:rFonts w:ascii="Arial" w:hAnsi="Arial" w:cs="Arial"/>
          <w:sz w:val="22"/>
          <w:szCs w:val="22"/>
          <w:lang w:eastAsia="zh-CN"/>
        </w:rPr>
        <w:t xml:space="preserve">w przypadku zmiany taryfy Operatora Systemu </w:t>
      </w:r>
      <w:r w:rsidR="00DD172D">
        <w:rPr>
          <w:rFonts w:ascii="Arial" w:hAnsi="Arial" w:cs="Arial"/>
          <w:sz w:val="22"/>
          <w:szCs w:val="22"/>
          <w:lang w:eastAsia="zh-CN"/>
        </w:rPr>
        <w:t>Przesyłowego</w:t>
      </w:r>
      <w:r w:rsidR="0068494F" w:rsidRPr="0068494F">
        <w:rPr>
          <w:rFonts w:ascii="Arial" w:hAnsi="Arial" w:cs="Arial"/>
          <w:sz w:val="22"/>
          <w:szCs w:val="22"/>
          <w:lang w:eastAsia="zh-CN"/>
        </w:rPr>
        <w:t xml:space="preserve"> zatwierdzonej przez Prezesa Urzędu Regulacji</w:t>
      </w:r>
      <w:r w:rsidR="00DD172D">
        <w:rPr>
          <w:rFonts w:ascii="Arial" w:hAnsi="Arial" w:cs="Arial"/>
          <w:sz w:val="22"/>
          <w:szCs w:val="22"/>
          <w:lang w:eastAsia="zh-CN"/>
        </w:rPr>
        <w:t xml:space="preserve"> </w:t>
      </w:r>
      <w:r w:rsidR="0068494F" w:rsidRPr="00DD172D">
        <w:rPr>
          <w:rFonts w:ascii="Arial" w:hAnsi="Arial" w:cs="Arial"/>
          <w:sz w:val="22"/>
          <w:szCs w:val="22"/>
          <w:lang w:eastAsia="zh-CN"/>
        </w:rPr>
        <w:t>Energetyki</w:t>
      </w:r>
      <w:r w:rsidR="006E4E8A">
        <w:rPr>
          <w:rFonts w:ascii="Arial" w:hAnsi="Arial" w:cs="Arial"/>
          <w:sz w:val="22"/>
          <w:szCs w:val="22"/>
          <w:lang w:eastAsia="zh-CN"/>
        </w:rPr>
        <w:t>.</w:t>
      </w:r>
      <w:r w:rsidR="0068494F" w:rsidRPr="00DD172D">
        <w:rPr>
          <w:rFonts w:ascii="Arial" w:hAnsi="Arial" w:cs="Arial"/>
          <w:sz w:val="22"/>
          <w:szCs w:val="22"/>
          <w:lang w:eastAsia="zh-CN"/>
        </w:rPr>
        <w:t xml:space="preserve"> </w:t>
      </w:r>
    </w:p>
    <w:p w14:paraId="122A8263" w14:textId="6BB46125" w:rsidR="001F291F" w:rsidRPr="001F291F" w:rsidRDefault="001F291F" w:rsidP="001F291F">
      <w:pPr>
        <w:pStyle w:val="Akapitzlist"/>
        <w:numPr>
          <w:ilvl w:val="0"/>
          <w:numId w:val="32"/>
        </w:numPr>
        <w:tabs>
          <w:tab w:val="left" w:pos="284"/>
        </w:tabs>
        <w:suppressAutoHyphens/>
        <w:ind w:left="567" w:right="-108" w:hanging="283"/>
        <w:jc w:val="both"/>
        <w:rPr>
          <w:rFonts w:ascii="Arial" w:hAnsi="Arial" w:cs="Arial"/>
          <w:sz w:val="22"/>
          <w:szCs w:val="22"/>
          <w:lang w:eastAsia="zh-CN"/>
        </w:rPr>
      </w:pPr>
      <w:r w:rsidRPr="001F291F">
        <w:rPr>
          <w:rFonts w:ascii="Arial" w:hAnsi="Arial" w:cs="Arial"/>
          <w:sz w:val="22"/>
          <w:szCs w:val="22"/>
          <w:lang w:eastAsia="zh-CN"/>
        </w:rPr>
        <w:t>Warunkiem zastosowania mechanizmu waloryzacji jest złożenie przez Wykonawcę</w:t>
      </w:r>
      <w:r w:rsidR="006E4E8A">
        <w:rPr>
          <w:rFonts w:ascii="Arial" w:hAnsi="Arial" w:cs="Arial"/>
          <w:sz w:val="22"/>
          <w:szCs w:val="22"/>
          <w:lang w:eastAsia="zh-CN"/>
        </w:rPr>
        <w:t xml:space="preserve"> w</w:t>
      </w:r>
      <w:r w:rsidRPr="001F291F">
        <w:rPr>
          <w:rFonts w:ascii="Arial" w:hAnsi="Arial" w:cs="Arial"/>
          <w:sz w:val="22"/>
          <w:szCs w:val="22"/>
          <w:lang w:eastAsia="zh-CN"/>
        </w:rPr>
        <w:t xml:space="preserve">niosku o zmianę </w:t>
      </w:r>
      <w:r w:rsidR="006E4E8A">
        <w:rPr>
          <w:rFonts w:ascii="Arial" w:hAnsi="Arial" w:cs="Arial"/>
          <w:sz w:val="22"/>
          <w:szCs w:val="22"/>
          <w:lang w:eastAsia="zh-CN"/>
        </w:rPr>
        <w:t xml:space="preserve">ceny ofertowej </w:t>
      </w:r>
      <w:r w:rsidRPr="001F291F">
        <w:rPr>
          <w:rFonts w:ascii="Arial" w:hAnsi="Arial" w:cs="Arial"/>
          <w:sz w:val="22"/>
          <w:szCs w:val="22"/>
          <w:lang w:eastAsia="zh-CN"/>
        </w:rPr>
        <w:t xml:space="preserve">w związku ze </w:t>
      </w:r>
      <w:r w:rsidR="006E4E8A">
        <w:rPr>
          <w:rFonts w:ascii="Arial" w:hAnsi="Arial" w:cs="Arial"/>
          <w:sz w:val="22"/>
          <w:szCs w:val="22"/>
          <w:lang w:eastAsia="zh-CN"/>
        </w:rPr>
        <w:t>zmianą opłaty stałej za usługę sieciową lub opłaty zmiennej za usługę sieciową</w:t>
      </w:r>
      <w:r w:rsidRPr="001F291F">
        <w:rPr>
          <w:rFonts w:ascii="Arial" w:hAnsi="Arial" w:cs="Arial"/>
          <w:sz w:val="22"/>
          <w:szCs w:val="22"/>
          <w:lang w:eastAsia="zh-CN"/>
        </w:rPr>
        <w:t>, ze wskazaniem proponowanej zwaloryzowanej stawki, przy czym pierwszy wniosek może zostać złożony nie wcześniej niż po 6 miesiącach realizowania dostaw w ramach Umowy.</w:t>
      </w:r>
    </w:p>
    <w:p w14:paraId="24170D67" w14:textId="419AA05A" w:rsidR="001F291F" w:rsidRPr="001F291F" w:rsidRDefault="001F291F" w:rsidP="001F291F">
      <w:pPr>
        <w:pStyle w:val="Akapitzlist"/>
        <w:numPr>
          <w:ilvl w:val="0"/>
          <w:numId w:val="32"/>
        </w:numPr>
        <w:tabs>
          <w:tab w:val="left" w:pos="284"/>
        </w:tabs>
        <w:suppressAutoHyphens/>
        <w:ind w:left="567" w:right="-108" w:hanging="283"/>
        <w:jc w:val="both"/>
        <w:rPr>
          <w:rFonts w:ascii="Arial" w:hAnsi="Arial" w:cs="Arial"/>
          <w:sz w:val="22"/>
          <w:szCs w:val="22"/>
          <w:lang w:eastAsia="zh-CN"/>
        </w:rPr>
      </w:pPr>
      <w:r w:rsidRPr="001F291F">
        <w:rPr>
          <w:rFonts w:ascii="Arial" w:hAnsi="Arial" w:cs="Arial"/>
          <w:sz w:val="22"/>
          <w:szCs w:val="22"/>
          <w:lang w:eastAsia="zh-CN"/>
        </w:rPr>
        <w:t xml:space="preserve">Maksymalny łączny wzrost </w:t>
      </w:r>
      <w:r w:rsidR="004B5982">
        <w:rPr>
          <w:rFonts w:ascii="Arial" w:hAnsi="Arial" w:cs="Arial"/>
          <w:sz w:val="22"/>
          <w:szCs w:val="22"/>
          <w:lang w:eastAsia="zh-CN"/>
        </w:rPr>
        <w:t>ceny ofertowej w związku ze zmianami opłaty stałej za usługę sieciową lub opłaty zmiennej za usługę sieciową</w:t>
      </w:r>
      <w:r w:rsidRPr="001F291F">
        <w:rPr>
          <w:rFonts w:ascii="Arial" w:hAnsi="Arial" w:cs="Arial"/>
          <w:sz w:val="22"/>
          <w:szCs w:val="22"/>
          <w:lang w:eastAsia="zh-CN"/>
        </w:rPr>
        <w:t xml:space="preserve"> ustala się na poziomie nie przekraczającym 10% w stosunku do stawki wynikającej z Formularza Ofert</w:t>
      </w:r>
      <w:r w:rsidR="00327F10">
        <w:rPr>
          <w:rFonts w:ascii="Arial" w:hAnsi="Arial" w:cs="Arial"/>
          <w:sz w:val="22"/>
          <w:szCs w:val="22"/>
          <w:lang w:eastAsia="zh-CN"/>
        </w:rPr>
        <w:t>owo-Cenowego</w:t>
      </w:r>
      <w:r w:rsidRPr="001F291F">
        <w:rPr>
          <w:rFonts w:ascii="Arial" w:hAnsi="Arial" w:cs="Arial"/>
          <w:sz w:val="22"/>
          <w:szCs w:val="22"/>
          <w:lang w:eastAsia="zh-CN"/>
        </w:rPr>
        <w:t xml:space="preserve"> Wykonawcy.</w:t>
      </w:r>
    </w:p>
    <w:p w14:paraId="477D6530" w14:textId="77777777" w:rsidR="00CD10DE" w:rsidRPr="00A171AE" w:rsidRDefault="00CD10DE" w:rsidP="00F4450D">
      <w:pPr>
        <w:tabs>
          <w:tab w:val="left" w:pos="284"/>
        </w:tabs>
        <w:rPr>
          <w:rFonts w:ascii="Arial" w:hAnsi="Arial" w:cs="Arial"/>
          <w:sz w:val="22"/>
          <w:szCs w:val="22"/>
        </w:rPr>
      </w:pPr>
    </w:p>
    <w:p w14:paraId="22A88890" w14:textId="77777777" w:rsidR="0097130F" w:rsidRPr="00A171AE" w:rsidRDefault="0097130F" w:rsidP="00A171AE">
      <w:pPr>
        <w:tabs>
          <w:tab w:val="left" w:pos="284"/>
        </w:tabs>
        <w:ind w:left="2880" w:hanging="2880"/>
        <w:jc w:val="center"/>
        <w:rPr>
          <w:rFonts w:ascii="Arial" w:hAnsi="Arial" w:cs="Arial"/>
          <w:b/>
          <w:bCs/>
          <w:sz w:val="22"/>
          <w:szCs w:val="22"/>
        </w:rPr>
      </w:pPr>
      <w:r w:rsidRPr="00A171AE">
        <w:rPr>
          <w:rFonts w:ascii="Arial" w:hAnsi="Arial" w:cs="Arial"/>
          <w:b/>
          <w:bCs/>
          <w:sz w:val="22"/>
          <w:szCs w:val="22"/>
        </w:rPr>
        <w:t>Rozwiązanie umowy / Wypowiedzenie umowy</w:t>
      </w:r>
    </w:p>
    <w:p w14:paraId="368BB51C" w14:textId="3C10FDE3" w:rsidR="0097130F" w:rsidRPr="00A171AE" w:rsidRDefault="0097130F" w:rsidP="00A171AE">
      <w:pPr>
        <w:tabs>
          <w:tab w:val="left" w:pos="284"/>
        </w:tabs>
        <w:ind w:left="2880" w:hanging="2880"/>
        <w:jc w:val="center"/>
        <w:rPr>
          <w:rFonts w:ascii="Arial" w:hAnsi="Arial" w:cs="Arial"/>
          <w:b/>
          <w:bCs/>
          <w:sz w:val="22"/>
          <w:szCs w:val="22"/>
        </w:rPr>
      </w:pPr>
      <w:r w:rsidRPr="00A171AE">
        <w:rPr>
          <w:rFonts w:ascii="Arial" w:hAnsi="Arial" w:cs="Arial"/>
          <w:b/>
          <w:bCs/>
          <w:sz w:val="22"/>
          <w:szCs w:val="22"/>
        </w:rPr>
        <w:t>§ 1</w:t>
      </w:r>
      <w:r w:rsidR="003C26D9">
        <w:rPr>
          <w:rFonts w:ascii="Arial" w:hAnsi="Arial" w:cs="Arial"/>
          <w:b/>
          <w:bCs/>
          <w:sz w:val="22"/>
          <w:szCs w:val="22"/>
        </w:rPr>
        <w:t>1</w:t>
      </w:r>
    </w:p>
    <w:p w14:paraId="28AFC0E0" w14:textId="63AC359D" w:rsidR="0097130F" w:rsidRPr="00A171AE" w:rsidRDefault="0097130F" w:rsidP="00A171AE">
      <w:pPr>
        <w:numPr>
          <w:ilvl w:val="4"/>
          <w:numId w:val="25"/>
        </w:numPr>
        <w:tabs>
          <w:tab w:val="left" w:pos="284"/>
          <w:tab w:val="left" w:pos="567"/>
        </w:tabs>
        <w:ind w:left="284" w:hanging="284"/>
        <w:contextualSpacing/>
        <w:jc w:val="both"/>
        <w:rPr>
          <w:rFonts w:ascii="Arial" w:hAnsi="Arial" w:cs="Arial"/>
          <w:sz w:val="22"/>
          <w:szCs w:val="22"/>
        </w:rPr>
      </w:pPr>
      <w:r w:rsidRPr="00A171AE">
        <w:rPr>
          <w:rFonts w:ascii="Arial" w:eastAsia="Calibri" w:hAnsi="Arial" w:cs="Arial"/>
          <w:color w:val="000000"/>
          <w:sz w:val="22"/>
          <w:szCs w:val="22"/>
          <w:lang w:eastAsia="en-US"/>
        </w:rPr>
        <w:t>Umowa może być wypowiedziana przez każdą ze</w:t>
      </w:r>
      <w:r w:rsidR="003C26D9">
        <w:rPr>
          <w:rFonts w:ascii="Arial" w:eastAsia="Calibri" w:hAnsi="Arial" w:cs="Arial"/>
          <w:color w:val="000000"/>
          <w:sz w:val="22"/>
          <w:szCs w:val="22"/>
          <w:lang w:eastAsia="en-US"/>
        </w:rPr>
        <w:t xml:space="preserve"> </w:t>
      </w:r>
      <w:r w:rsidRPr="00A171AE">
        <w:rPr>
          <w:rFonts w:ascii="Arial" w:eastAsia="Calibri" w:hAnsi="Arial" w:cs="Arial"/>
          <w:color w:val="000000"/>
          <w:sz w:val="22"/>
          <w:szCs w:val="22"/>
          <w:lang w:eastAsia="en-US"/>
        </w:rPr>
        <w:t>Stron, bez zachowania okresu wypowiedzenia, w przypadku gdy druga Strona pomimo pisemnego wezwania i upływu wyznaczonego 7 dniowego terminu na usunięcie nieprawidłowości, w dalszym ciągu narusza warunki Umowy.</w:t>
      </w:r>
    </w:p>
    <w:p w14:paraId="798712B6" w14:textId="77777777" w:rsidR="0097130F" w:rsidRPr="00A171AE" w:rsidRDefault="0097130F" w:rsidP="00A171AE">
      <w:pPr>
        <w:numPr>
          <w:ilvl w:val="4"/>
          <w:numId w:val="25"/>
        </w:numPr>
        <w:tabs>
          <w:tab w:val="left" w:pos="284"/>
          <w:tab w:val="left" w:pos="567"/>
        </w:tabs>
        <w:ind w:left="284" w:hanging="284"/>
        <w:contextualSpacing/>
        <w:jc w:val="both"/>
        <w:rPr>
          <w:rFonts w:ascii="Arial" w:hAnsi="Arial" w:cs="Arial"/>
          <w:sz w:val="22"/>
          <w:szCs w:val="22"/>
        </w:rPr>
      </w:pPr>
      <w:r w:rsidRPr="00A171AE">
        <w:rPr>
          <w:rFonts w:ascii="Arial" w:hAnsi="Arial" w:cs="Arial"/>
          <w:sz w:val="22"/>
          <w:szCs w:val="22"/>
        </w:rPr>
        <w:t>Umowa może być wypowiedziana przez Zamawiającego, bez zachowania okresu wypowiedzenia, gdy Wykonawca przed zakończeniem realizacji Umowy utraci uprawnienia, koncesję, zezwolenia lub przestaną obowiązywać zawarte przez Wykonawcę umowy niezbędne do wykonania przedmiotu zamówienia.</w:t>
      </w:r>
    </w:p>
    <w:p w14:paraId="4DE5B8F1" w14:textId="77777777" w:rsidR="0097130F" w:rsidRPr="00A171AE" w:rsidRDefault="0097130F" w:rsidP="00A171AE">
      <w:pPr>
        <w:numPr>
          <w:ilvl w:val="4"/>
          <w:numId w:val="25"/>
        </w:numPr>
        <w:tabs>
          <w:tab w:val="left" w:pos="284"/>
          <w:tab w:val="left" w:pos="567"/>
        </w:tabs>
        <w:ind w:left="284" w:hanging="284"/>
        <w:contextualSpacing/>
        <w:jc w:val="both"/>
        <w:rPr>
          <w:rFonts w:ascii="Arial" w:hAnsi="Arial" w:cs="Arial"/>
          <w:sz w:val="22"/>
          <w:szCs w:val="22"/>
        </w:rPr>
      </w:pPr>
      <w:r w:rsidRPr="00A171AE">
        <w:rPr>
          <w:rFonts w:ascii="Arial" w:hAnsi="Arial" w:cs="Arial"/>
          <w:sz w:val="22"/>
          <w:szCs w:val="22"/>
        </w:rPr>
        <w:lastRenderedPageBreak/>
        <w:t>W razie zaistnienia istotnej zmiany okoliczności powodującej, że wykonanie Umowy (części lub całości) nie leży w interesie publicznym, czego nie można było przewidzieć w chwili zawarcia Umowy, lub dalsze wykonywanie Umowy może zagrozić istotnemu interesowi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wykonania części Umowy.</w:t>
      </w:r>
    </w:p>
    <w:p w14:paraId="00F4D3E4" w14:textId="77777777" w:rsidR="0097130F" w:rsidRPr="00A171AE" w:rsidRDefault="0097130F" w:rsidP="00A171AE">
      <w:pPr>
        <w:tabs>
          <w:tab w:val="left" w:pos="284"/>
          <w:tab w:val="left" w:pos="567"/>
        </w:tabs>
        <w:ind w:left="284"/>
        <w:contextualSpacing/>
        <w:jc w:val="both"/>
        <w:rPr>
          <w:rFonts w:ascii="Arial" w:hAnsi="Arial" w:cs="Arial"/>
          <w:sz w:val="22"/>
          <w:szCs w:val="22"/>
        </w:rPr>
      </w:pPr>
    </w:p>
    <w:p w14:paraId="4B71793D" w14:textId="77777777"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Obowiązek informacyjny RODO</w:t>
      </w:r>
    </w:p>
    <w:p w14:paraId="5B4507D4" w14:textId="64D355E9" w:rsidR="0097130F" w:rsidRPr="00A171AE" w:rsidRDefault="0097130F" w:rsidP="00A171AE">
      <w:pPr>
        <w:autoSpaceDE w:val="0"/>
        <w:autoSpaceDN w:val="0"/>
        <w:adjustRightInd w:val="0"/>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 1</w:t>
      </w:r>
      <w:r w:rsidR="00805C82">
        <w:rPr>
          <w:rFonts w:ascii="Arial" w:eastAsia="Calibri" w:hAnsi="Arial" w:cs="Arial"/>
          <w:b/>
          <w:bCs/>
          <w:sz w:val="22"/>
          <w:szCs w:val="22"/>
          <w:lang w:eastAsia="en-US"/>
        </w:rPr>
        <w:t>2</w:t>
      </w:r>
    </w:p>
    <w:p w14:paraId="024A4030"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administratorem Pani/Pana danych osobowych jest _____________________________________________________________</w:t>
      </w:r>
    </w:p>
    <w:p w14:paraId="758D21B0"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Administrator wyznaczył Inspektora Danych Osobowych, z którym można się kontaktować pod adresem e-mail: _________________________</w:t>
      </w:r>
    </w:p>
    <w:p w14:paraId="42525C3E"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Pani/Pana dane osobowe przetwarzane będą na podstawie art. 6 ust. 1 lit. c RODO w celu związanym z przedmiotowym postępowaniem o udzielenie zamówienia publicznego, prowadzonym w trybie przetargu nieograniczonego.</w:t>
      </w:r>
    </w:p>
    <w:p w14:paraId="6CA9984D"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Odbiorcami Pani/Pana danych osobowych będą osoby lub podmioty, którym udostępniona zostanie dokumentacja postępowania w oparciu o art. 74 ustawy PZP.</w:t>
      </w:r>
    </w:p>
    <w:p w14:paraId="4144C3C0"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616674F"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Obowiązek podania przez Panią/Pana danych osobowych bezpośrednio Pani/Pana dotyczących jest wymogiem ustawowym określonym w przepisach ustawy PZP, związanym z udziałem w postępowaniu o udzielenie zamówienia publicznego.</w:t>
      </w:r>
    </w:p>
    <w:p w14:paraId="2485EAE9"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W odniesieniu do Pani/Pana danych osobowych decyzje nie będą podejmowane w sposób zautomatyzowany, stosownie do art. 22 RODO.</w:t>
      </w:r>
    </w:p>
    <w:p w14:paraId="4091C2BD"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Posiada Pani/Pan:</w:t>
      </w:r>
    </w:p>
    <w:p w14:paraId="32E89B30"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09641B4"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3F6351E2"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0492D7B"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lastRenderedPageBreak/>
        <w:t xml:space="preserve">prawo do wniesienia skargi do Prezesa Urzędu Ochrony Danych Osobowych, gdy uzna Pani/Pan, że przetwarzanie danych osobowych Pani/Pana dotyczących narusza przepisy RODO;  </w:t>
      </w:r>
    </w:p>
    <w:p w14:paraId="7262B47A"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Nie przysługuje Pani/Panu:</w:t>
      </w:r>
    </w:p>
    <w:p w14:paraId="4FB2A2A2"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w związku z art. 17 ust. 3 lit. b, d lub e RODO prawo do usunięcia danych osobowych;</w:t>
      </w:r>
    </w:p>
    <w:p w14:paraId="1315F380"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prawo do przenoszenia danych osobowych, o którym mowa w art. 20 RODO;</w:t>
      </w:r>
    </w:p>
    <w:p w14:paraId="4C2B3663" w14:textId="77777777" w:rsidR="0097130F" w:rsidRPr="00A171AE" w:rsidRDefault="0097130F" w:rsidP="00BE3BA9">
      <w:pPr>
        <w:numPr>
          <w:ilvl w:val="4"/>
          <w:numId w:val="22"/>
        </w:numPr>
        <w:tabs>
          <w:tab w:val="left" w:pos="284"/>
        </w:tabs>
        <w:autoSpaceDE w:val="0"/>
        <w:autoSpaceDN w:val="0"/>
        <w:adjustRightInd w:val="0"/>
        <w:ind w:left="709"/>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na podstawie art. 21 RODO prawo sprzeciwu, wobec przetwarzania danych osobowych, gdyż podstawą prawną przetwarzania Pani/Pana danych osobowych jest art. 6 ust. 1 lit. c RODO; </w:t>
      </w:r>
    </w:p>
    <w:p w14:paraId="30D25958" w14:textId="77777777" w:rsidR="0097130F" w:rsidRPr="00A171AE" w:rsidRDefault="0097130F" w:rsidP="00BE3BA9">
      <w:pPr>
        <w:numPr>
          <w:ilvl w:val="3"/>
          <w:numId w:val="22"/>
        </w:numPr>
        <w:tabs>
          <w:tab w:val="left" w:pos="284"/>
        </w:tabs>
        <w:autoSpaceDE w:val="0"/>
        <w:autoSpaceDN w:val="0"/>
        <w:adjustRightInd w:val="0"/>
        <w:ind w:left="284" w:hanging="284"/>
        <w:jc w:val="both"/>
        <w:rPr>
          <w:rFonts w:ascii="Arial" w:eastAsia="Calibri" w:hAnsi="Arial" w:cs="Arial"/>
          <w:sz w:val="22"/>
          <w:szCs w:val="22"/>
          <w:lang w:eastAsia="en-US"/>
        </w:rPr>
      </w:pPr>
      <w:r w:rsidRPr="00A171AE">
        <w:rPr>
          <w:rFonts w:ascii="Arial" w:eastAsia="Calibri" w:hAnsi="Arial" w:cs="Arial"/>
          <w:sz w:val="22"/>
          <w:szCs w:val="22"/>
          <w:lang w:eastAsia="en-US"/>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0BA5598" w14:textId="77777777" w:rsidR="0097130F" w:rsidRPr="00A171AE" w:rsidRDefault="0097130F" w:rsidP="00A171AE">
      <w:pPr>
        <w:autoSpaceDE w:val="0"/>
        <w:autoSpaceDN w:val="0"/>
        <w:adjustRightInd w:val="0"/>
        <w:rPr>
          <w:rFonts w:ascii="Arial" w:eastAsia="Calibri" w:hAnsi="Arial" w:cs="Arial"/>
          <w:sz w:val="22"/>
          <w:szCs w:val="22"/>
          <w:lang w:eastAsia="en-US"/>
        </w:rPr>
      </w:pPr>
    </w:p>
    <w:p w14:paraId="57726CC7" w14:textId="77777777" w:rsidR="0097130F" w:rsidRPr="00A171AE" w:rsidRDefault="0097130F" w:rsidP="00A171AE">
      <w:pPr>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Postanowienia końcowe</w:t>
      </w:r>
    </w:p>
    <w:p w14:paraId="5BC3EFD9" w14:textId="2FA1BC4E" w:rsidR="0097130F" w:rsidRPr="00A171AE" w:rsidRDefault="0097130F" w:rsidP="00A171AE">
      <w:pPr>
        <w:jc w:val="center"/>
        <w:rPr>
          <w:rFonts w:ascii="Arial" w:eastAsia="Calibri" w:hAnsi="Arial" w:cs="Arial"/>
          <w:b/>
          <w:bCs/>
          <w:sz w:val="22"/>
          <w:szCs w:val="22"/>
          <w:lang w:eastAsia="en-US"/>
        </w:rPr>
      </w:pPr>
      <w:r w:rsidRPr="00A171AE">
        <w:rPr>
          <w:rFonts w:ascii="Arial" w:eastAsia="Calibri" w:hAnsi="Arial" w:cs="Arial"/>
          <w:b/>
          <w:bCs/>
          <w:sz w:val="22"/>
          <w:szCs w:val="22"/>
          <w:lang w:eastAsia="en-US"/>
        </w:rPr>
        <w:t>§ 1</w:t>
      </w:r>
      <w:r w:rsidR="00805C82">
        <w:rPr>
          <w:rFonts w:ascii="Arial" w:eastAsia="Calibri" w:hAnsi="Arial" w:cs="Arial"/>
          <w:b/>
          <w:bCs/>
          <w:sz w:val="22"/>
          <w:szCs w:val="22"/>
          <w:lang w:eastAsia="en-US"/>
        </w:rPr>
        <w:t>3</w:t>
      </w:r>
    </w:p>
    <w:p w14:paraId="06D544B5" w14:textId="2324F65F" w:rsidR="0097130F" w:rsidRPr="00A171AE" w:rsidRDefault="0097130F" w:rsidP="00F01977">
      <w:pPr>
        <w:numPr>
          <w:ilvl w:val="1"/>
          <w:numId w:val="5"/>
        </w:numPr>
        <w:tabs>
          <w:tab w:val="left" w:pos="284"/>
          <w:tab w:val="left" w:pos="113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bCs/>
          <w:sz w:val="22"/>
          <w:szCs w:val="22"/>
          <w:lang w:eastAsia="en-US"/>
        </w:rPr>
        <w:t>Zamawiający</w:t>
      </w:r>
      <w:r w:rsidRPr="00A171AE">
        <w:rPr>
          <w:rFonts w:ascii="Arial" w:eastAsia="Calibri" w:hAnsi="Arial" w:cs="Arial"/>
          <w:sz w:val="22"/>
          <w:szCs w:val="22"/>
          <w:lang w:eastAsia="en-US"/>
        </w:rPr>
        <w:t xml:space="preserve"> nie wyraża zgody na cesję wierzytelności wynikających z realizacji niniejszej</w:t>
      </w:r>
      <w:r w:rsidR="00F01977">
        <w:rPr>
          <w:rFonts w:ascii="Arial" w:eastAsia="Calibri" w:hAnsi="Arial" w:cs="Arial"/>
          <w:sz w:val="22"/>
          <w:szCs w:val="22"/>
          <w:lang w:eastAsia="en-US"/>
        </w:rPr>
        <w:t xml:space="preserve"> </w:t>
      </w:r>
      <w:r w:rsidRPr="00A171AE">
        <w:rPr>
          <w:rFonts w:ascii="Arial" w:eastAsia="Calibri" w:hAnsi="Arial" w:cs="Arial"/>
          <w:sz w:val="22"/>
          <w:szCs w:val="22"/>
          <w:lang w:eastAsia="en-US"/>
        </w:rPr>
        <w:t>Umowy</w:t>
      </w:r>
    </w:p>
    <w:p w14:paraId="3EB9844F" w14:textId="7750DE8C" w:rsidR="0097130F" w:rsidRPr="00A171AE" w:rsidRDefault="0097130F" w:rsidP="00F01977">
      <w:pPr>
        <w:numPr>
          <w:ilvl w:val="1"/>
          <w:numId w:val="5"/>
        </w:numPr>
        <w:tabs>
          <w:tab w:val="left" w:pos="284"/>
          <w:tab w:val="left" w:pos="567"/>
          <w:tab w:val="left" w:pos="709"/>
        </w:tabs>
        <w:autoSpaceDE w:val="0"/>
        <w:autoSpaceDN w:val="0"/>
        <w:adjustRightInd w:val="0"/>
        <w:ind w:left="567" w:hanging="567"/>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Zamawiający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upoważnia Wykonawcę</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 xml:space="preserve">do zgłoszenia Umowy do realizacji do </w:t>
      </w:r>
      <w:r w:rsidR="00661101">
        <w:rPr>
          <w:rFonts w:ascii="Arial" w:eastAsia="Calibri" w:hAnsi="Arial" w:cs="Arial"/>
          <w:sz w:val="22"/>
          <w:szCs w:val="22"/>
          <w:lang w:eastAsia="en-US"/>
        </w:rPr>
        <w:t>OSP</w:t>
      </w:r>
      <w:r w:rsidRPr="00A171AE">
        <w:rPr>
          <w:rFonts w:ascii="Arial" w:eastAsia="Calibri" w:hAnsi="Arial" w:cs="Arial"/>
          <w:sz w:val="22"/>
          <w:szCs w:val="22"/>
          <w:lang w:eastAsia="en-US"/>
        </w:rPr>
        <w:t>.</w:t>
      </w:r>
    </w:p>
    <w:p w14:paraId="6E159926" w14:textId="77777777" w:rsidR="0097130F" w:rsidRPr="00A171AE" w:rsidRDefault="0097130F" w:rsidP="00F01977">
      <w:pPr>
        <w:numPr>
          <w:ilvl w:val="1"/>
          <w:numId w:val="5"/>
        </w:numPr>
        <w:tabs>
          <w:tab w:val="left" w:pos="284"/>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Zamawiający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oświadcza, że wszelką korespondencję do Zamawiającego, związaną z realizacją Umowy należy kierować na adres: ___________, z zastrzeżeniem zapisów dotyczących sposobu przekazywania faktur.</w:t>
      </w:r>
    </w:p>
    <w:p w14:paraId="4DA12776" w14:textId="77777777" w:rsidR="0097130F" w:rsidRPr="00A171AE" w:rsidRDefault="0097130F" w:rsidP="00F01977">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Wykonawca</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oświadcza, że wszelką korespondencję do Wykonawcy</w:t>
      </w:r>
      <w:r w:rsidRPr="00A171AE">
        <w:rPr>
          <w:rFonts w:ascii="Arial" w:eastAsia="Calibri" w:hAnsi="Arial" w:cs="Arial"/>
          <w:b/>
          <w:bCs/>
          <w:sz w:val="22"/>
          <w:szCs w:val="22"/>
          <w:lang w:eastAsia="en-US"/>
        </w:rPr>
        <w:t xml:space="preserve"> </w:t>
      </w:r>
      <w:r w:rsidRPr="00A171AE">
        <w:rPr>
          <w:rFonts w:ascii="Arial" w:eastAsia="Calibri" w:hAnsi="Arial" w:cs="Arial"/>
          <w:sz w:val="22"/>
          <w:szCs w:val="22"/>
          <w:lang w:eastAsia="en-US"/>
        </w:rPr>
        <w:t>związaną z realizacją Umowy należy kierować na adres: __________, osobą upoważnioną w imieniu Wykonawcy do kontaktów jest ________ numer telefonu _____ adres e-mail ___________ .</w:t>
      </w:r>
    </w:p>
    <w:p w14:paraId="3A73BFFF" w14:textId="77777777" w:rsidR="0097130F" w:rsidRPr="00A171AE" w:rsidRDefault="0097130F" w:rsidP="00F01977">
      <w:pPr>
        <w:tabs>
          <w:tab w:val="left" w:pos="284"/>
          <w:tab w:val="left" w:pos="567"/>
          <w:tab w:val="left" w:pos="709"/>
        </w:tabs>
        <w:autoSpaceDE w:val="0"/>
        <w:autoSpaceDN w:val="0"/>
        <w:adjustRightInd w:val="0"/>
        <w:ind w:left="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Zmiana osoby upoważnionej przez Wykonawcę do kontaktów wymaga pisemnego powiadomienia Zamawiającego.</w:t>
      </w:r>
    </w:p>
    <w:p w14:paraId="05996338" w14:textId="77777777" w:rsidR="0097130F" w:rsidRPr="00A171AE" w:rsidRDefault="0097130F" w:rsidP="00F01977">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Strony zobowiązane są współdziałać przy wykonaniu Umowy w celu należytej realizacji zamówienia. </w:t>
      </w:r>
    </w:p>
    <w:p w14:paraId="68801D0E" w14:textId="140B4E7C" w:rsidR="0097130F" w:rsidRPr="00A171AE" w:rsidRDefault="0097130F" w:rsidP="00A171AE">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W zakresie nieuregulowanym Umową stosuje się Kodeks Cywilny, Ustawę PE wraz z aktami wykonawczymi oraz Ustawę PZP, Taryfę </w:t>
      </w:r>
      <w:r w:rsidR="00661101">
        <w:rPr>
          <w:rFonts w:ascii="Arial" w:eastAsia="Calibri" w:hAnsi="Arial" w:cs="Arial"/>
          <w:sz w:val="22"/>
          <w:szCs w:val="22"/>
          <w:lang w:eastAsia="en-US"/>
        </w:rPr>
        <w:t>OSP</w:t>
      </w:r>
      <w:r w:rsidRPr="00A171AE">
        <w:rPr>
          <w:rFonts w:ascii="Arial" w:eastAsia="Calibri" w:hAnsi="Arial" w:cs="Arial"/>
          <w:sz w:val="22"/>
          <w:szCs w:val="22"/>
          <w:lang w:eastAsia="en-US"/>
        </w:rPr>
        <w:t xml:space="preserve"> oraz </w:t>
      </w:r>
      <w:proofErr w:type="spellStart"/>
      <w:r w:rsidR="00661101">
        <w:rPr>
          <w:rFonts w:ascii="Arial" w:eastAsia="Calibri" w:hAnsi="Arial" w:cs="Arial"/>
          <w:sz w:val="22"/>
          <w:szCs w:val="22"/>
          <w:lang w:eastAsia="en-US"/>
        </w:rPr>
        <w:t>IRiESP</w:t>
      </w:r>
      <w:proofErr w:type="spellEnd"/>
      <w:r w:rsidRPr="00A171AE">
        <w:rPr>
          <w:rFonts w:ascii="Arial" w:eastAsia="Calibri" w:hAnsi="Arial" w:cs="Arial"/>
          <w:sz w:val="22"/>
          <w:szCs w:val="22"/>
          <w:lang w:eastAsia="en-US"/>
        </w:rPr>
        <w:t>.</w:t>
      </w:r>
    </w:p>
    <w:p w14:paraId="15E78764" w14:textId="77777777" w:rsidR="0097130F" w:rsidRPr="00A171AE" w:rsidRDefault="0097130F" w:rsidP="00A171AE">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Umowę sporządzono w dwóch jednobrzmiących egzemplarzach, jeden dla </w:t>
      </w:r>
      <w:r w:rsidRPr="00A171AE">
        <w:rPr>
          <w:rFonts w:ascii="Arial" w:eastAsia="Calibri" w:hAnsi="Arial" w:cs="Arial"/>
          <w:bCs/>
          <w:sz w:val="22"/>
          <w:szCs w:val="22"/>
          <w:lang w:eastAsia="en-US"/>
        </w:rPr>
        <w:t>Wykonawcy</w:t>
      </w:r>
      <w:r w:rsidRPr="00A171AE">
        <w:rPr>
          <w:rFonts w:ascii="Arial" w:eastAsia="Calibri" w:hAnsi="Arial" w:cs="Arial"/>
          <w:b/>
          <w:sz w:val="22"/>
          <w:szCs w:val="22"/>
          <w:lang w:eastAsia="en-US"/>
        </w:rPr>
        <w:t xml:space="preserve">, </w:t>
      </w:r>
      <w:r w:rsidRPr="00A171AE">
        <w:rPr>
          <w:rFonts w:ascii="Arial" w:eastAsia="Calibri" w:hAnsi="Arial" w:cs="Arial"/>
          <w:sz w:val="22"/>
          <w:szCs w:val="22"/>
          <w:lang w:eastAsia="en-US"/>
        </w:rPr>
        <w:t xml:space="preserve">jeden dla </w:t>
      </w:r>
      <w:r w:rsidRPr="00A171AE">
        <w:rPr>
          <w:rFonts w:ascii="Arial" w:eastAsia="Calibri" w:hAnsi="Arial" w:cs="Arial"/>
          <w:bCs/>
          <w:sz w:val="22"/>
          <w:szCs w:val="22"/>
          <w:lang w:eastAsia="en-US"/>
        </w:rPr>
        <w:t>Zamawiającego</w:t>
      </w:r>
      <w:r w:rsidRPr="00A171AE">
        <w:rPr>
          <w:rFonts w:ascii="Arial" w:eastAsia="Calibri" w:hAnsi="Arial" w:cs="Arial"/>
          <w:sz w:val="22"/>
          <w:szCs w:val="22"/>
          <w:lang w:eastAsia="en-US"/>
        </w:rPr>
        <w:t>.</w:t>
      </w:r>
    </w:p>
    <w:p w14:paraId="6E41D0FB" w14:textId="77777777" w:rsidR="0097130F" w:rsidRPr="00A171AE" w:rsidRDefault="0097130F" w:rsidP="00A171AE">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 xml:space="preserve">Spory, które mogą wyniknąć ze stosunku objętego Umową Strony poddają pod rozstrzygnięcie sądowi właściwemu dla siedziby </w:t>
      </w:r>
      <w:r w:rsidRPr="00A171AE">
        <w:rPr>
          <w:rFonts w:ascii="Arial" w:eastAsia="Calibri" w:hAnsi="Arial" w:cs="Arial"/>
          <w:bCs/>
          <w:sz w:val="22"/>
          <w:szCs w:val="22"/>
          <w:lang w:eastAsia="en-US"/>
        </w:rPr>
        <w:t>Zamawiającego.</w:t>
      </w:r>
    </w:p>
    <w:p w14:paraId="6DFB1C3A" w14:textId="77777777" w:rsidR="0097130F" w:rsidRPr="00A171AE" w:rsidRDefault="0097130F" w:rsidP="00A171AE">
      <w:pPr>
        <w:numPr>
          <w:ilvl w:val="1"/>
          <w:numId w:val="5"/>
        </w:numPr>
        <w:tabs>
          <w:tab w:val="left" w:pos="284"/>
          <w:tab w:val="left" w:pos="567"/>
          <w:tab w:val="left" w:pos="709"/>
        </w:tabs>
        <w:autoSpaceDE w:val="0"/>
        <w:autoSpaceDN w:val="0"/>
        <w:adjustRightInd w:val="0"/>
        <w:ind w:left="284" w:hanging="284"/>
        <w:contextualSpacing/>
        <w:jc w:val="both"/>
        <w:rPr>
          <w:rFonts w:ascii="Arial" w:eastAsia="Calibri" w:hAnsi="Arial" w:cs="Arial"/>
          <w:sz w:val="22"/>
          <w:szCs w:val="22"/>
          <w:lang w:eastAsia="en-US"/>
        </w:rPr>
      </w:pPr>
      <w:r w:rsidRPr="00A171AE">
        <w:rPr>
          <w:rFonts w:ascii="Arial" w:eastAsia="Calibri" w:hAnsi="Arial" w:cs="Arial"/>
          <w:sz w:val="22"/>
          <w:szCs w:val="22"/>
          <w:lang w:eastAsia="en-US"/>
        </w:rPr>
        <w:t>Integralną częścią umowy są następujące załączniki:</w:t>
      </w:r>
    </w:p>
    <w:p w14:paraId="5576BE67" w14:textId="77777777" w:rsidR="0097130F" w:rsidRPr="00A171AE" w:rsidRDefault="0097130F" w:rsidP="00A171AE">
      <w:pPr>
        <w:overflowPunct w:val="0"/>
        <w:autoSpaceDE w:val="0"/>
        <w:autoSpaceDN w:val="0"/>
        <w:adjustRightInd w:val="0"/>
        <w:spacing w:before="120" w:after="120"/>
        <w:contextualSpacing/>
        <w:textAlignment w:val="baseline"/>
        <w:rPr>
          <w:rFonts w:ascii="Arial" w:eastAsia="MS Mincho" w:hAnsi="Arial" w:cs="Arial"/>
          <w:b/>
          <w:sz w:val="18"/>
          <w:szCs w:val="18"/>
        </w:rPr>
      </w:pPr>
    </w:p>
    <w:p w14:paraId="47734D75" w14:textId="77777777" w:rsidR="0097130F" w:rsidRPr="00A171AE" w:rsidRDefault="0097130F" w:rsidP="00A171AE">
      <w:pPr>
        <w:overflowPunct w:val="0"/>
        <w:autoSpaceDE w:val="0"/>
        <w:autoSpaceDN w:val="0"/>
        <w:adjustRightInd w:val="0"/>
        <w:spacing w:before="120" w:after="120"/>
        <w:contextualSpacing/>
        <w:jc w:val="both"/>
        <w:textAlignment w:val="baseline"/>
        <w:rPr>
          <w:rFonts w:ascii="Arial" w:eastAsia="MS Mincho" w:hAnsi="Arial" w:cs="Arial"/>
          <w:sz w:val="22"/>
          <w:szCs w:val="22"/>
        </w:rPr>
      </w:pPr>
      <w:r w:rsidRPr="00A171AE">
        <w:rPr>
          <w:rFonts w:ascii="Arial" w:eastAsia="MS Mincho" w:hAnsi="Arial" w:cs="Arial"/>
          <w:sz w:val="22"/>
          <w:szCs w:val="22"/>
        </w:rPr>
        <w:t>Integralnymi składnikami niniejszej umowy, których postanowienia wiążą strony jako jej część, są następujące dokumenty:</w:t>
      </w:r>
    </w:p>
    <w:p w14:paraId="26859452" w14:textId="77777777" w:rsidR="0097130F" w:rsidRPr="00A171AE" w:rsidRDefault="0097130F" w:rsidP="00A171AE">
      <w:pPr>
        <w:numPr>
          <w:ilvl w:val="3"/>
          <w:numId w:val="2"/>
        </w:numPr>
        <w:tabs>
          <w:tab w:val="num" w:pos="567"/>
        </w:tabs>
        <w:overflowPunct w:val="0"/>
        <w:autoSpaceDE w:val="0"/>
        <w:autoSpaceDN w:val="0"/>
        <w:adjustRightInd w:val="0"/>
        <w:spacing w:before="120" w:after="120"/>
        <w:ind w:left="426" w:hanging="284"/>
        <w:contextualSpacing/>
        <w:textAlignment w:val="baseline"/>
        <w:rPr>
          <w:rFonts w:ascii="Arial" w:eastAsia="MS Mincho" w:hAnsi="Arial" w:cs="Arial"/>
          <w:sz w:val="22"/>
          <w:szCs w:val="22"/>
        </w:rPr>
      </w:pPr>
      <w:r w:rsidRPr="00A171AE">
        <w:rPr>
          <w:rFonts w:ascii="Arial" w:eastAsia="MS Mincho" w:hAnsi="Arial" w:cs="Arial"/>
          <w:sz w:val="22"/>
          <w:szCs w:val="22"/>
        </w:rPr>
        <w:t>Specyfikacja Warunków Zamówienia wraz z załącznikami</w:t>
      </w:r>
    </w:p>
    <w:p w14:paraId="6D97D305" w14:textId="77777777" w:rsidR="0097130F" w:rsidRPr="00A171AE" w:rsidRDefault="0097130F" w:rsidP="00A171AE">
      <w:pPr>
        <w:numPr>
          <w:ilvl w:val="3"/>
          <w:numId w:val="2"/>
        </w:numPr>
        <w:tabs>
          <w:tab w:val="num" w:pos="567"/>
        </w:tabs>
        <w:overflowPunct w:val="0"/>
        <w:autoSpaceDE w:val="0"/>
        <w:autoSpaceDN w:val="0"/>
        <w:adjustRightInd w:val="0"/>
        <w:spacing w:before="120" w:after="120"/>
        <w:ind w:left="426" w:hanging="284"/>
        <w:contextualSpacing/>
        <w:textAlignment w:val="baseline"/>
        <w:rPr>
          <w:rFonts w:ascii="Arial" w:eastAsia="MS Mincho" w:hAnsi="Arial" w:cs="Arial"/>
          <w:sz w:val="22"/>
          <w:szCs w:val="22"/>
        </w:rPr>
      </w:pPr>
      <w:r w:rsidRPr="00A171AE">
        <w:rPr>
          <w:rFonts w:ascii="Arial" w:eastAsia="MS Mincho" w:hAnsi="Arial" w:cs="Arial"/>
          <w:sz w:val="22"/>
          <w:szCs w:val="22"/>
        </w:rPr>
        <w:t>Oferta z załącznikami</w:t>
      </w:r>
      <w:r w:rsidRPr="00A171AE">
        <w:rPr>
          <w:rFonts w:ascii="Arial" w:eastAsia="MS Mincho" w:hAnsi="Arial" w:cs="Arial"/>
          <w:b/>
          <w:sz w:val="22"/>
          <w:szCs w:val="22"/>
        </w:rPr>
        <w:t xml:space="preserve">             </w:t>
      </w:r>
    </w:p>
    <w:p w14:paraId="748760B9" w14:textId="77777777" w:rsidR="0097130F" w:rsidRPr="00A171AE" w:rsidRDefault="0097130F" w:rsidP="00A171AE">
      <w:pPr>
        <w:overflowPunct w:val="0"/>
        <w:autoSpaceDE w:val="0"/>
        <w:autoSpaceDN w:val="0"/>
        <w:adjustRightInd w:val="0"/>
        <w:spacing w:before="120" w:after="120"/>
        <w:ind w:left="426"/>
        <w:contextualSpacing/>
        <w:textAlignment w:val="baseline"/>
        <w:rPr>
          <w:rFonts w:ascii="Arial" w:eastAsia="MS Mincho" w:hAnsi="Arial" w:cs="Arial"/>
          <w:b/>
          <w:sz w:val="22"/>
          <w:szCs w:val="22"/>
        </w:rPr>
      </w:pPr>
    </w:p>
    <w:p w14:paraId="0896876E" w14:textId="77777777" w:rsidR="0097130F" w:rsidRPr="00A171AE" w:rsidRDefault="0097130F" w:rsidP="00A171AE">
      <w:pPr>
        <w:overflowPunct w:val="0"/>
        <w:autoSpaceDE w:val="0"/>
        <w:autoSpaceDN w:val="0"/>
        <w:adjustRightInd w:val="0"/>
        <w:spacing w:before="120" w:after="120"/>
        <w:ind w:left="426"/>
        <w:contextualSpacing/>
        <w:textAlignment w:val="baseline"/>
        <w:rPr>
          <w:rFonts w:ascii="Arial" w:eastAsia="MS Mincho" w:hAnsi="Arial" w:cs="Arial"/>
          <w:b/>
          <w:sz w:val="22"/>
          <w:szCs w:val="22"/>
        </w:rPr>
      </w:pPr>
    </w:p>
    <w:p w14:paraId="11D641EF" w14:textId="77777777" w:rsidR="0097130F" w:rsidRPr="00A171AE" w:rsidRDefault="0097130F" w:rsidP="00A171AE">
      <w:pPr>
        <w:overflowPunct w:val="0"/>
        <w:autoSpaceDE w:val="0"/>
        <w:autoSpaceDN w:val="0"/>
        <w:adjustRightInd w:val="0"/>
        <w:spacing w:before="120" w:after="120"/>
        <w:ind w:left="426"/>
        <w:contextualSpacing/>
        <w:textAlignment w:val="baseline"/>
        <w:rPr>
          <w:rFonts w:ascii="Arial" w:eastAsia="MS Mincho" w:hAnsi="Arial" w:cs="Arial"/>
          <w:sz w:val="22"/>
          <w:szCs w:val="22"/>
        </w:rPr>
      </w:pPr>
    </w:p>
    <w:p w14:paraId="5789C41A" w14:textId="26A82C04" w:rsidR="0097130F" w:rsidRPr="00A171AE" w:rsidRDefault="0097130F" w:rsidP="00DA6F00">
      <w:pPr>
        <w:tabs>
          <w:tab w:val="left" w:pos="851"/>
        </w:tabs>
        <w:overflowPunct w:val="0"/>
        <w:autoSpaceDE w:val="0"/>
        <w:autoSpaceDN w:val="0"/>
        <w:adjustRightInd w:val="0"/>
        <w:spacing w:before="120" w:after="120"/>
        <w:ind w:left="1276"/>
        <w:textAlignment w:val="baseline"/>
        <w:rPr>
          <w:rFonts w:ascii="Arial" w:hAnsi="Arial" w:cs="Arial"/>
        </w:rPr>
      </w:pPr>
      <w:r w:rsidRPr="00A171AE">
        <w:rPr>
          <w:rFonts w:ascii="Arial" w:eastAsia="MS Mincho" w:hAnsi="Arial" w:cs="Arial"/>
          <w:b/>
          <w:sz w:val="22"/>
          <w:szCs w:val="22"/>
        </w:rPr>
        <w:t xml:space="preserve">Zamawiający </w:t>
      </w:r>
      <w:r w:rsidRPr="00A171AE">
        <w:rPr>
          <w:rFonts w:ascii="Arial" w:eastAsia="MS Mincho" w:hAnsi="Arial" w:cs="Arial"/>
        </w:rPr>
        <w:tab/>
      </w:r>
      <w:r w:rsidRPr="00A171AE">
        <w:rPr>
          <w:rFonts w:ascii="Arial" w:eastAsia="MS Mincho" w:hAnsi="Arial" w:cs="Arial"/>
        </w:rPr>
        <w:tab/>
      </w:r>
      <w:r w:rsidRPr="00A171AE">
        <w:rPr>
          <w:rFonts w:ascii="Arial" w:eastAsia="MS Mincho" w:hAnsi="Arial" w:cs="Arial"/>
        </w:rPr>
        <w:tab/>
      </w:r>
      <w:r w:rsidRPr="00A171AE">
        <w:rPr>
          <w:rFonts w:ascii="Arial" w:eastAsia="MS Mincho" w:hAnsi="Arial" w:cs="Arial"/>
        </w:rPr>
        <w:tab/>
      </w:r>
      <w:r w:rsidRPr="00A171AE">
        <w:rPr>
          <w:rFonts w:ascii="Arial" w:eastAsia="MS Mincho" w:hAnsi="Arial" w:cs="Arial"/>
        </w:rPr>
        <w:tab/>
      </w:r>
      <w:r w:rsidRPr="00A171AE">
        <w:rPr>
          <w:rFonts w:ascii="Arial" w:eastAsia="MS Mincho" w:hAnsi="Arial" w:cs="Arial"/>
          <w:b/>
          <w:sz w:val="22"/>
          <w:szCs w:val="22"/>
        </w:rPr>
        <w:t xml:space="preserve">       </w:t>
      </w:r>
      <w:r w:rsidRPr="00A171AE">
        <w:rPr>
          <w:rFonts w:ascii="Arial" w:eastAsia="MS Mincho" w:hAnsi="Arial" w:cs="Arial"/>
        </w:rPr>
        <w:tab/>
      </w:r>
      <w:r w:rsidRPr="00A171AE">
        <w:rPr>
          <w:rFonts w:ascii="Arial" w:eastAsia="MS Mincho" w:hAnsi="Arial" w:cs="Arial"/>
          <w:b/>
          <w:sz w:val="22"/>
          <w:szCs w:val="22"/>
        </w:rPr>
        <w:t>Wykonawcy</w:t>
      </w:r>
    </w:p>
    <w:p w14:paraId="5B350AE3" w14:textId="77777777" w:rsidR="0097130F" w:rsidRPr="00A171AE" w:rsidRDefault="0097130F" w:rsidP="00A171AE">
      <w:pPr>
        <w:pStyle w:val="rozdzia"/>
        <w:rPr>
          <w:rFonts w:ascii="Arial" w:hAnsi="Arial" w:cs="Arial"/>
        </w:rPr>
      </w:pPr>
    </w:p>
    <w:p w14:paraId="1CEF8075" w14:textId="77777777" w:rsidR="0097130F" w:rsidRPr="00A171AE" w:rsidRDefault="0097130F" w:rsidP="00A171AE">
      <w:pPr>
        <w:pStyle w:val="rozdzia"/>
        <w:rPr>
          <w:rFonts w:ascii="Arial" w:hAnsi="Arial" w:cs="Arial"/>
        </w:rPr>
      </w:pPr>
      <w:r w:rsidRPr="00A171AE">
        <w:rPr>
          <w:rFonts w:ascii="Arial" w:hAnsi="Arial" w:cs="Arial"/>
        </w:rPr>
        <w:tab/>
      </w:r>
      <w:r w:rsidRPr="00A171AE">
        <w:rPr>
          <w:rFonts w:ascii="Arial" w:hAnsi="Arial" w:cs="Arial"/>
        </w:rPr>
        <w:tab/>
      </w:r>
      <w:r w:rsidRPr="00A171AE">
        <w:rPr>
          <w:rFonts w:ascii="Arial" w:hAnsi="Arial" w:cs="Arial"/>
        </w:rPr>
        <w:tab/>
      </w:r>
      <w:r w:rsidRPr="00A171AE">
        <w:rPr>
          <w:rFonts w:ascii="Arial" w:hAnsi="Arial" w:cs="Arial"/>
        </w:rPr>
        <w:tab/>
      </w:r>
      <w:r w:rsidRPr="00A171AE">
        <w:rPr>
          <w:rFonts w:ascii="Arial" w:hAnsi="Arial" w:cs="Arial"/>
        </w:rPr>
        <w:tab/>
      </w:r>
      <w:r w:rsidRPr="00A171AE">
        <w:rPr>
          <w:rFonts w:ascii="Arial" w:hAnsi="Arial" w:cs="Arial"/>
        </w:rPr>
        <w:tab/>
      </w:r>
    </w:p>
    <w:p w14:paraId="2B1FC1C0" w14:textId="77777777" w:rsidR="0097130F" w:rsidRPr="00A171AE" w:rsidRDefault="0097130F" w:rsidP="00A171AE">
      <w:pPr>
        <w:pStyle w:val="rozdzia"/>
        <w:rPr>
          <w:rFonts w:ascii="Arial" w:hAnsi="Arial" w:cs="Arial"/>
        </w:rPr>
      </w:pPr>
    </w:p>
    <w:p w14:paraId="7C58B3E5" w14:textId="77777777" w:rsidR="0097130F" w:rsidRPr="00A171AE" w:rsidRDefault="0097130F" w:rsidP="00A171AE">
      <w:pPr>
        <w:pStyle w:val="rozdzia"/>
        <w:rPr>
          <w:rFonts w:ascii="Arial" w:hAnsi="Arial" w:cs="Arial"/>
        </w:rPr>
      </w:pPr>
    </w:p>
    <w:p w14:paraId="71FA4D87" w14:textId="77777777" w:rsidR="0097130F" w:rsidRPr="00A171AE" w:rsidRDefault="0097130F" w:rsidP="00A171AE">
      <w:pPr>
        <w:pStyle w:val="rozdzia"/>
        <w:rPr>
          <w:rFonts w:ascii="Arial" w:hAnsi="Arial" w:cs="Arial"/>
        </w:rPr>
      </w:pPr>
    </w:p>
    <w:sectPr w:rsidR="0097130F" w:rsidRPr="00A171AE">
      <w:headerReference w:type="default" r:id="rId9"/>
      <w:foot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D419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A35A9" w16cex:dateUtc="2023-07-25T0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D419E5" w16cid:durableId="286A35A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6D179" w14:textId="77777777" w:rsidR="00D0358C" w:rsidRDefault="00D0358C" w:rsidP="00757460">
      <w:r>
        <w:separator/>
      </w:r>
    </w:p>
  </w:endnote>
  <w:endnote w:type="continuationSeparator" w:id="0">
    <w:p w14:paraId="2632FBC0" w14:textId="77777777" w:rsidR="00D0358C" w:rsidRDefault="00D0358C" w:rsidP="00757460">
      <w:r>
        <w:continuationSeparator/>
      </w:r>
    </w:p>
  </w:endnote>
  <w:endnote w:type="continuationNotice" w:id="1">
    <w:p w14:paraId="08A61CE8" w14:textId="77777777" w:rsidR="00D0358C" w:rsidRDefault="00D03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0046031"/>
      <w:docPartObj>
        <w:docPartGallery w:val="Page Numbers (Bottom of Page)"/>
        <w:docPartUnique/>
      </w:docPartObj>
    </w:sdtPr>
    <w:sdtEndPr/>
    <w:sdtContent>
      <w:p w14:paraId="036EF139" w14:textId="0F6ECFA6" w:rsidR="00F86808" w:rsidRDefault="00F86808">
        <w:pPr>
          <w:pStyle w:val="Stopka"/>
          <w:jc w:val="right"/>
        </w:pPr>
        <w:r>
          <w:fldChar w:fldCharType="begin"/>
        </w:r>
        <w:r>
          <w:instrText>PAGE   \* MERGEFORMAT</w:instrText>
        </w:r>
        <w:r>
          <w:fldChar w:fldCharType="separate"/>
        </w:r>
        <w:r w:rsidR="00FD1146">
          <w:rPr>
            <w:noProof/>
          </w:rPr>
          <w:t>10</w:t>
        </w:r>
        <w:r>
          <w:fldChar w:fldCharType="end"/>
        </w:r>
      </w:p>
    </w:sdtContent>
  </w:sdt>
  <w:p w14:paraId="43D7E148" w14:textId="77777777" w:rsidR="00F86808" w:rsidRDefault="00F868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ECE5A" w14:textId="77777777" w:rsidR="00D0358C" w:rsidRDefault="00D0358C" w:rsidP="00757460">
      <w:r>
        <w:separator/>
      </w:r>
    </w:p>
  </w:footnote>
  <w:footnote w:type="continuationSeparator" w:id="0">
    <w:p w14:paraId="24274812" w14:textId="77777777" w:rsidR="00D0358C" w:rsidRDefault="00D0358C" w:rsidP="00757460">
      <w:r>
        <w:continuationSeparator/>
      </w:r>
    </w:p>
  </w:footnote>
  <w:footnote w:type="continuationNotice" w:id="1">
    <w:p w14:paraId="53C62141" w14:textId="77777777" w:rsidR="00D0358C" w:rsidRDefault="00D035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FAA54" w14:textId="282B5E4C" w:rsidR="00757460" w:rsidRDefault="00757460" w:rsidP="00757460">
    <w:pPr>
      <w:pStyle w:val="Nagwek"/>
      <w:jc w:val="right"/>
    </w:pPr>
    <w:r>
      <w:t xml:space="preserve">Załącznik nr </w:t>
    </w:r>
    <w:r w:rsidR="00E15F30">
      <w:t>2</w:t>
    </w:r>
    <w:r>
      <w:t xml:space="preserve"> do SWZ</w:t>
    </w:r>
    <w:r w:rsidR="00E15F30">
      <w:t>- 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68FB"/>
    <w:multiLevelType w:val="hybridMultilevel"/>
    <w:tmpl w:val="4A6C66CC"/>
    <w:lvl w:ilvl="0" w:tplc="EF66C6D4">
      <w:start w:val="1"/>
      <w:numFmt w:val="decimal"/>
      <w:lvlText w:val="%1."/>
      <w:lvlJc w:val="left"/>
      <w:pPr>
        <w:ind w:left="568" w:hanging="360"/>
      </w:pPr>
    </w:lvl>
    <w:lvl w:ilvl="1" w:tplc="04150019">
      <w:start w:val="1"/>
      <w:numFmt w:val="lowerLetter"/>
      <w:lvlText w:val="%2."/>
      <w:lvlJc w:val="left"/>
      <w:pPr>
        <w:ind w:left="1288" w:hanging="360"/>
      </w:pPr>
    </w:lvl>
    <w:lvl w:ilvl="2" w:tplc="0415001B">
      <w:start w:val="1"/>
      <w:numFmt w:val="lowerRoman"/>
      <w:lvlText w:val="%3."/>
      <w:lvlJc w:val="right"/>
      <w:pPr>
        <w:ind w:left="2008" w:hanging="180"/>
      </w:pPr>
    </w:lvl>
    <w:lvl w:ilvl="3" w:tplc="0415000F">
      <w:start w:val="1"/>
      <w:numFmt w:val="decimal"/>
      <w:lvlText w:val="%4."/>
      <w:lvlJc w:val="left"/>
      <w:pPr>
        <w:ind w:left="2728" w:hanging="360"/>
      </w:pPr>
    </w:lvl>
    <w:lvl w:ilvl="4" w:tplc="04150019">
      <w:start w:val="1"/>
      <w:numFmt w:val="lowerLetter"/>
      <w:lvlText w:val="%5."/>
      <w:lvlJc w:val="left"/>
      <w:pPr>
        <w:ind w:left="3448" w:hanging="360"/>
      </w:pPr>
    </w:lvl>
    <w:lvl w:ilvl="5" w:tplc="0415001B">
      <w:start w:val="1"/>
      <w:numFmt w:val="lowerRoman"/>
      <w:lvlText w:val="%6."/>
      <w:lvlJc w:val="right"/>
      <w:pPr>
        <w:ind w:left="4168" w:hanging="180"/>
      </w:pPr>
    </w:lvl>
    <w:lvl w:ilvl="6" w:tplc="0415000F">
      <w:start w:val="1"/>
      <w:numFmt w:val="decimal"/>
      <w:lvlText w:val="%7."/>
      <w:lvlJc w:val="left"/>
      <w:pPr>
        <w:ind w:left="4888" w:hanging="360"/>
      </w:pPr>
    </w:lvl>
    <w:lvl w:ilvl="7" w:tplc="04150019">
      <w:start w:val="1"/>
      <w:numFmt w:val="lowerLetter"/>
      <w:lvlText w:val="%8."/>
      <w:lvlJc w:val="left"/>
      <w:pPr>
        <w:ind w:left="5608" w:hanging="360"/>
      </w:pPr>
    </w:lvl>
    <w:lvl w:ilvl="8" w:tplc="0415001B">
      <w:start w:val="1"/>
      <w:numFmt w:val="lowerRoman"/>
      <w:lvlText w:val="%9."/>
      <w:lvlJc w:val="right"/>
      <w:pPr>
        <w:ind w:left="6328" w:hanging="180"/>
      </w:pPr>
    </w:lvl>
  </w:abstractNum>
  <w:abstractNum w:abstractNumId="1">
    <w:nsid w:val="01B65328"/>
    <w:multiLevelType w:val="hybridMultilevel"/>
    <w:tmpl w:val="3E5CBBF0"/>
    <w:lvl w:ilvl="0" w:tplc="76D07AAA">
      <w:start w:val="1"/>
      <w:numFmt w:val="decimal"/>
      <w:lvlText w:val="%1."/>
      <w:lvlJc w:val="left"/>
      <w:pPr>
        <w:ind w:left="720" w:hanging="360"/>
      </w:pPr>
      <w:rPr>
        <w:rFonts w:ascii="Arial" w:hAnsi="Arial" w:cs="Arial" w:hint="default"/>
        <w:b w:val="0"/>
        <w:bCs/>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2AF09EF"/>
    <w:multiLevelType w:val="hybridMultilevel"/>
    <w:tmpl w:val="4F96BDF4"/>
    <w:lvl w:ilvl="0" w:tplc="0415000F">
      <w:start w:val="1"/>
      <w:numFmt w:val="decimal"/>
      <w:lvlText w:val="%1."/>
      <w:lvlJc w:val="left"/>
      <w:pPr>
        <w:ind w:left="720" w:hanging="360"/>
      </w:pPr>
    </w:lvl>
    <w:lvl w:ilvl="1" w:tplc="EA82FF3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1C3273E6"/>
    <w:multiLevelType w:val="hybridMultilevel"/>
    <w:tmpl w:val="2D7C51B2"/>
    <w:lvl w:ilvl="0" w:tplc="57E8E066">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
    <w:nsid w:val="210163BF"/>
    <w:multiLevelType w:val="hybridMultilevel"/>
    <w:tmpl w:val="44468DA2"/>
    <w:lvl w:ilvl="0" w:tplc="98463234">
      <w:start w:val="1"/>
      <w:numFmt w:val="decimal"/>
      <w:lvlText w:val="%1."/>
      <w:lvlJc w:val="left"/>
      <w:pPr>
        <w:ind w:left="720" w:hanging="360"/>
      </w:pPr>
    </w:lvl>
    <w:lvl w:ilvl="1" w:tplc="296A2A9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21EF18FE"/>
    <w:multiLevelType w:val="hybridMultilevel"/>
    <w:tmpl w:val="EF7E5F22"/>
    <w:lvl w:ilvl="0" w:tplc="3C90D548">
      <w:start w:val="1"/>
      <w:numFmt w:val="decimal"/>
      <w:lvlText w:val="%1."/>
      <w:lvlJc w:val="left"/>
      <w:pPr>
        <w:tabs>
          <w:tab w:val="num" w:pos="360"/>
        </w:tabs>
        <w:ind w:left="283" w:hanging="283"/>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23B22547"/>
    <w:multiLevelType w:val="hybridMultilevel"/>
    <w:tmpl w:val="A8CE5EC8"/>
    <w:lvl w:ilvl="0" w:tplc="09A20972">
      <w:start w:val="1"/>
      <w:numFmt w:val="lowerLetter"/>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7">
    <w:nsid w:val="2C697DF8"/>
    <w:multiLevelType w:val="hybridMultilevel"/>
    <w:tmpl w:val="B4780012"/>
    <w:lvl w:ilvl="0" w:tplc="B748CA74">
      <w:start w:val="1"/>
      <w:numFmt w:val="lowerLetter"/>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F814A794">
      <w:start w:val="1"/>
      <w:numFmt w:val="decimal"/>
      <w:lvlText w:val="%4."/>
      <w:lvlJc w:val="left"/>
      <w:pPr>
        <w:ind w:left="3163" w:hanging="360"/>
      </w:pPr>
      <w:rPr>
        <w:b w:val="0"/>
        <w:bCs w:val="0"/>
      </w:r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8">
    <w:nsid w:val="2D37427E"/>
    <w:multiLevelType w:val="hybridMultilevel"/>
    <w:tmpl w:val="242AC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EDC71DD"/>
    <w:multiLevelType w:val="hybridMultilevel"/>
    <w:tmpl w:val="1982D79C"/>
    <w:lvl w:ilvl="0" w:tplc="1BBC70E2">
      <w:start w:val="1"/>
      <w:numFmt w:val="decimal"/>
      <w:lvlText w:val="%1)"/>
      <w:lvlJc w:val="left"/>
      <w:pPr>
        <w:ind w:left="1069" w:hanging="360"/>
      </w:pPr>
      <w:rPr>
        <w:rFonts w:ascii="Arial" w:eastAsia="Times New Roman" w:hAnsi="Arial" w:cs="Arial" w:hint="default"/>
        <w:b w:val="0"/>
        <w:bCs/>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0">
    <w:nsid w:val="36A22F56"/>
    <w:multiLevelType w:val="hybridMultilevel"/>
    <w:tmpl w:val="795C57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37FE465F"/>
    <w:multiLevelType w:val="hybridMultilevel"/>
    <w:tmpl w:val="61160752"/>
    <w:lvl w:ilvl="0" w:tplc="1802685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nsid w:val="3D440EF6"/>
    <w:multiLevelType w:val="hybridMultilevel"/>
    <w:tmpl w:val="5E4ABAEE"/>
    <w:lvl w:ilvl="0" w:tplc="6864347E">
      <w:start w:val="1"/>
      <w:numFmt w:val="decimal"/>
      <w:lvlText w:val="%1."/>
      <w:lvlJc w:val="left"/>
      <w:pPr>
        <w:tabs>
          <w:tab w:val="num" w:pos="644"/>
        </w:tabs>
        <w:ind w:left="567" w:hanging="283"/>
      </w:pPr>
      <w:rPr>
        <w:rFonts w:cs="Times New Roman"/>
        <w:b w:val="0"/>
        <w:i w:val="0"/>
        <w:color w:val="auto"/>
      </w:rPr>
    </w:lvl>
    <w:lvl w:ilvl="1" w:tplc="04150011">
      <w:start w:val="1"/>
      <w:numFmt w:val="decimal"/>
      <w:lvlText w:val="%2)"/>
      <w:lvlJc w:val="left"/>
      <w:pPr>
        <w:tabs>
          <w:tab w:val="num" w:pos="1440"/>
        </w:tabs>
        <w:ind w:left="1363" w:hanging="283"/>
      </w:pPr>
      <w:rPr>
        <w:rFonts w:hint="default"/>
        <w:b/>
        <w:i w:val="0"/>
        <w:color w:val="auto"/>
        <w:sz w:val="24"/>
      </w:rPr>
    </w:lvl>
    <w:lvl w:ilvl="2" w:tplc="0415001B">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nsid w:val="3E823A45"/>
    <w:multiLevelType w:val="hybridMultilevel"/>
    <w:tmpl w:val="CCB86542"/>
    <w:lvl w:ilvl="0" w:tplc="32C29A58">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nsid w:val="40F00507"/>
    <w:multiLevelType w:val="hybridMultilevel"/>
    <w:tmpl w:val="A7088C0C"/>
    <w:lvl w:ilvl="0" w:tplc="04150011">
      <w:start w:val="1"/>
      <w:numFmt w:val="decimal"/>
      <w:lvlText w:val="%1)"/>
      <w:lvlJc w:val="left"/>
      <w:pPr>
        <w:ind w:left="720" w:hanging="360"/>
      </w:pPr>
    </w:lvl>
    <w:lvl w:ilvl="1" w:tplc="2A58EA40">
      <w:start w:val="1"/>
      <w:numFmt w:val="decimal"/>
      <w:lvlText w:val="%2."/>
      <w:lvlJc w:val="left"/>
      <w:pPr>
        <w:ind w:left="1440" w:hanging="360"/>
      </w:pPr>
      <w:rPr>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42044E72"/>
    <w:multiLevelType w:val="hybridMultilevel"/>
    <w:tmpl w:val="6E7E4416"/>
    <w:lvl w:ilvl="0" w:tplc="92C8A99E">
      <w:start w:val="1"/>
      <w:numFmt w:val="decimal"/>
      <w:lvlText w:val="%1)"/>
      <w:lvlJc w:val="left"/>
      <w:pPr>
        <w:ind w:left="1004" w:hanging="360"/>
      </w:pPr>
      <w:rPr>
        <w:rFonts w:ascii="Arial" w:eastAsia="Times New Roman" w:hAnsi="Arial" w:cs="Arial"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6">
    <w:nsid w:val="465A3E84"/>
    <w:multiLevelType w:val="hybridMultilevel"/>
    <w:tmpl w:val="0DDE76FA"/>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7">
    <w:nsid w:val="48C87478"/>
    <w:multiLevelType w:val="hybridMultilevel"/>
    <w:tmpl w:val="8A684C58"/>
    <w:lvl w:ilvl="0" w:tplc="A260C3AE">
      <w:start w:val="3"/>
      <w:numFmt w:val="decimal"/>
      <w:lvlText w:val="%1."/>
      <w:lvlJc w:val="left"/>
      <w:pPr>
        <w:ind w:left="720" w:hanging="360"/>
      </w:pPr>
      <w:rPr>
        <w:b w:val="0"/>
        <w:sz w:val="22"/>
        <w:szCs w:val="22"/>
      </w:rPr>
    </w:lvl>
    <w:lvl w:ilvl="1" w:tplc="1D6882B4">
      <w:start w:val="1"/>
      <w:numFmt w:val="lowerLetter"/>
      <w:lvlText w:val="%2)"/>
      <w:lvlJc w:val="left"/>
      <w:pPr>
        <w:ind w:left="1440" w:hanging="360"/>
      </w:pPr>
      <w:rPr>
        <w:rFonts w:ascii="Calibri" w:eastAsia="Times New Roman" w:hAnsi="Calibri" w:cs="Calibri"/>
      </w:rPr>
    </w:lvl>
    <w:lvl w:ilvl="2" w:tplc="B9BA8548">
      <w:start w:val="1"/>
      <w:numFmt w:val="decimal"/>
      <w:lvlText w:val="%3)"/>
      <w:lvlJc w:val="left"/>
      <w:pPr>
        <w:ind w:left="2340" w:hanging="360"/>
      </w:pPr>
      <w:rPr>
        <w:color w:val="auto"/>
      </w:rPr>
    </w:lvl>
    <w:lvl w:ilvl="3" w:tplc="0415000F">
      <w:start w:val="1"/>
      <w:numFmt w:val="decimal"/>
      <w:lvlText w:val="%4."/>
      <w:lvlJc w:val="left"/>
      <w:pPr>
        <w:ind w:left="2880" w:hanging="360"/>
      </w:pPr>
    </w:lvl>
    <w:lvl w:ilvl="4" w:tplc="4B848F9E">
      <w:start w:val="1"/>
      <w:numFmt w:val="decimal"/>
      <w:lvlText w:val="%5."/>
      <w:lvlJc w:val="left"/>
      <w:pPr>
        <w:ind w:left="3600" w:hanging="360"/>
      </w:pPr>
      <w:rPr>
        <w:rFonts w:ascii="Arial" w:eastAsia="Times New Roman" w:hAnsi="Arial" w:cs="Arial" w:hint="default"/>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A542E8C"/>
    <w:multiLevelType w:val="multilevel"/>
    <w:tmpl w:val="3AFE9410"/>
    <w:lvl w:ilvl="0">
      <w:start w:val="1"/>
      <w:numFmt w:val="decimal"/>
      <w:lvlText w:val="%1."/>
      <w:lvlJc w:val="left"/>
      <w:pPr>
        <w:tabs>
          <w:tab w:val="num" w:pos="0"/>
        </w:tabs>
        <w:ind w:left="360" w:hanging="360"/>
      </w:pPr>
      <w:rPr>
        <w:rFonts w:ascii="Tahoma" w:hAnsi="Tahoma" w:cs="Tahoma" w:hint="default"/>
        <w:sz w:val="18"/>
        <w:szCs w:val="18"/>
      </w:rPr>
    </w:lvl>
    <w:lvl w:ilvl="1">
      <w:start w:val="1"/>
      <w:numFmt w:val="decimal"/>
      <w:lvlText w:val="%1.%2."/>
      <w:lvlJc w:val="left"/>
      <w:pPr>
        <w:tabs>
          <w:tab w:val="num" w:pos="-720"/>
        </w:tabs>
        <w:ind w:left="720" w:hanging="720"/>
      </w:pPr>
      <w:rPr>
        <w:rFonts w:ascii="Arial" w:hAnsi="Arial" w:cs="Arial" w:hint="default"/>
        <w:b w:val="0"/>
        <w:sz w:val="18"/>
        <w:szCs w:val="18"/>
      </w:rPr>
    </w:lvl>
    <w:lvl w:ilvl="2">
      <w:start w:val="1"/>
      <w:numFmt w:val="decimal"/>
      <w:lvlText w:val="%1.%2.%3."/>
      <w:lvlJc w:val="left"/>
      <w:pPr>
        <w:tabs>
          <w:tab w:val="num" w:pos="-1298"/>
        </w:tabs>
        <w:ind w:left="862" w:hanging="720"/>
      </w:pPr>
      <w:rPr>
        <w:rFonts w:ascii="Arial" w:hAnsi="Arial" w:cs="Arial" w:hint="default"/>
        <w:b w:val="0"/>
        <w:strike w:val="0"/>
        <w:sz w:val="18"/>
        <w:szCs w:val="18"/>
      </w:rPr>
    </w:lvl>
    <w:lvl w:ilvl="3">
      <w:start w:val="1"/>
      <w:numFmt w:val="lowerLetter"/>
      <w:lvlText w:val="%4)"/>
      <w:lvlJc w:val="left"/>
      <w:pPr>
        <w:tabs>
          <w:tab w:val="num" w:pos="-2160"/>
        </w:tabs>
        <w:ind w:left="1080" w:hanging="1080"/>
      </w:pPr>
      <w:rPr>
        <w:rFonts w:ascii="Arial" w:eastAsia="Times New Roman" w:hAnsi="Arial" w:cs="Arial" w:hint="default"/>
        <w:color w:val="auto"/>
        <w:sz w:val="22"/>
        <w:szCs w:val="22"/>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5040" w:hanging="144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840" w:hanging="180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19">
    <w:nsid w:val="4A810E7A"/>
    <w:multiLevelType w:val="hybridMultilevel"/>
    <w:tmpl w:val="1C78857E"/>
    <w:lvl w:ilvl="0" w:tplc="0B9A63F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4AB07C1C"/>
    <w:multiLevelType w:val="hybridMultilevel"/>
    <w:tmpl w:val="FD404A0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4ABE22AC"/>
    <w:multiLevelType w:val="hybridMultilevel"/>
    <w:tmpl w:val="BACEEC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B639A5"/>
    <w:multiLevelType w:val="hybridMultilevel"/>
    <w:tmpl w:val="25DCBDF8"/>
    <w:lvl w:ilvl="0" w:tplc="4838FE1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53CF791F"/>
    <w:multiLevelType w:val="hybridMultilevel"/>
    <w:tmpl w:val="54D020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584C2C08"/>
    <w:multiLevelType w:val="hybridMultilevel"/>
    <w:tmpl w:val="28DA7898"/>
    <w:lvl w:ilvl="0" w:tplc="02CA37C0">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5">
    <w:nsid w:val="62481E49"/>
    <w:multiLevelType w:val="hybridMultilevel"/>
    <w:tmpl w:val="BE02D2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652F1129"/>
    <w:multiLevelType w:val="hybridMultilevel"/>
    <w:tmpl w:val="66A8BB96"/>
    <w:lvl w:ilvl="0" w:tplc="1F567ED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65356717"/>
    <w:multiLevelType w:val="hybridMultilevel"/>
    <w:tmpl w:val="E078EEC0"/>
    <w:lvl w:ilvl="0" w:tplc="E482CE7C">
      <w:start w:val="1"/>
      <w:numFmt w:val="decimal"/>
      <w:lvlText w:val="%1."/>
      <w:lvlJc w:val="left"/>
      <w:rPr>
        <w:rFonts w:ascii="Arial" w:eastAsia="Times New Roman" w:hAnsi="Arial" w:cs="Arial" w:hint="default"/>
        <w:b w:val="0"/>
        <w:bCs w:val="0"/>
        <w:i w:val="0"/>
        <w:iCs w:val="0"/>
        <w:caps w:val="0"/>
        <w:strike w:val="0"/>
        <w:dstrike w:val="0"/>
        <w:color w:val="auto"/>
        <w:spacing w:val="0"/>
        <w:w w:val="100"/>
        <w:kern w:val="0"/>
        <w:position w:val="0"/>
        <w:sz w:val="22"/>
        <w:szCs w:val="22"/>
        <w:u w:val="none"/>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FB36570"/>
    <w:multiLevelType w:val="hybridMultilevel"/>
    <w:tmpl w:val="8FCC07B2"/>
    <w:lvl w:ilvl="0" w:tplc="31C24B8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DF87279"/>
    <w:multiLevelType w:val="hybridMultilevel"/>
    <w:tmpl w:val="D3143B8A"/>
    <w:lvl w:ilvl="0" w:tplc="7BC49AB0">
      <w:start w:val="1"/>
      <w:numFmt w:val="decimal"/>
      <w:lvlText w:val="%1)"/>
      <w:lvlJc w:val="left"/>
      <w:pPr>
        <w:ind w:left="1125" w:hanging="360"/>
      </w:pPr>
      <w:rPr>
        <w:rFonts w:ascii="Arial" w:eastAsia="Times New Roman" w:hAnsi="Arial" w:cs="Arial" w:hint="default"/>
      </w:rPr>
    </w:lvl>
    <w:lvl w:ilvl="1" w:tplc="04150019">
      <w:start w:val="1"/>
      <w:numFmt w:val="lowerLetter"/>
      <w:lvlText w:val="%2."/>
      <w:lvlJc w:val="left"/>
      <w:pPr>
        <w:ind w:left="1845" w:hanging="360"/>
      </w:pPr>
    </w:lvl>
    <w:lvl w:ilvl="2" w:tplc="0415001B">
      <w:start w:val="1"/>
      <w:numFmt w:val="lowerRoman"/>
      <w:lvlText w:val="%3."/>
      <w:lvlJc w:val="right"/>
      <w:pPr>
        <w:ind w:left="2565" w:hanging="180"/>
      </w:pPr>
    </w:lvl>
    <w:lvl w:ilvl="3" w:tplc="0415000F">
      <w:start w:val="1"/>
      <w:numFmt w:val="decimal"/>
      <w:lvlText w:val="%4."/>
      <w:lvlJc w:val="left"/>
      <w:pPr>
        <w:ind w:left="3285" w:hanging="360"/>
      </w:pPr>
    </w:lvl>
    <w:lvl w:ilvl="4" w:tplc="04150019">
      <w:start w:val="1"/>
      <w:numFmt w:val="lowerLetter"/>
      <w:lvlText w:val="%5."/>
      <w:lvlJc w:val="left"/>
      <w:pPr>
        <w:ind w:left="4005" w:hanging="360"/>
      </w:pPr>
    </w:lvl>
    <w:lvl w:ilvl="5" w:tplc="0415001B">
      <w:start w:val="1"/>
      <w:numFmt w:val="lowerRoman"/>
      <w:lvlText w:val="%6."/>
      <w:lvlJc w:val="right"/>
      <w:pPr>
        <w:ind w:left="4725" w:hanging="180"/>
      </w:pPr>
    </w:lvl>
    <w:lvl w:ilvl="6" w:tplc="0415000F">
      <w:start w:val="1"/>
      <w:numFmt w:val="decimal"/>
      <w:lvlText w:val="%7."/>
      <w:lvlJc w:val="left"/>
      <w:pPr>
        <w:ind w:left="5445" w:hanging="360"/>
      </w:pPr>
    </w:lvl>
    <w:lvl w:ilvl="7" w:tplc="04150019">
      <w:start w:val="1"/>
      <w:numFmt w:val="lowerLetter"/>
      <w:lvlText w:val="%8."/>
      <w:lvlJc w:val="left"/>
      <w:pPr>
        <w:ind w:left="6165" w:hanging="360"/>
      </w:pPr>
    </w:lvl>
    <w:lvl w:ilvl="8" w:tplc="0415001B">
      <w:start w:val="1"/>
      <w:numFmt w:val="lowerRoman"/>
      <w:lvlText w:val="%9."/>
      <w:lvlJc w:val="right"/>
      <w:pPr>
        <w:ind w:left="6885" w:hanging="180"/>
      </w:pPr>
    </w:lvl>
  </w:abstractNum>
  <w:num w:numId="1">
    <w:abstractNumId w:val="18"/>
  </w:num>
  <w:num w:numId="2">
    <w:abstractNumId w:val="12"/>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8"/>
  </w:num>
  <w:num w:numId="28">
    <w:abstractNumId w:val="0"/>
  </w:num>
  <w:num w:numId="29">
    <w:abstractNumId w:val="10"/>
  </w:num>
  <w:num w:numId="30">
    <w:abstractNumId w:val="28"/>
  </w:num>
  <w:num w:numId="31">
    <w:abstractNumId w:val="16"/>
  </w:num>
  <w:num w:numId="32">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C2"/>
    <w:rsid w:val="00021193"/>
    <w:rsid w:val="0002567D"/>
    <w:rsid w:val="00027FF8"/>
    <w:rsid w:val="00037D81"/>
    <w:rsid w:val="00053E32"/>
    <w:rsid w:val="00073029"/>
    <w:rsid w:val="00073D2D"/>
    <w:rsid w:val="00094D02"/>
    <w:rsid w:val="00095A70"/>
    <w:rsid w:val="000A6A9F"/>
    <w:rsid w:val="000E2319"/>
    <w:rsid w:val="00101D6E"/>
    <w:rsid w:val="00111565"/>
    <w:rsid w:val="00114784"/>
    <w:rsid w:val="00117620"/>
    <w:rsid w:val="0012470B"/>
    <w:rsid w:val="0012661D"/>
    <w:rsid w:val="001470C0"/>
    <w:rsid w:val="0016703F"/>
    <w:rsid w:val="0018187A"/>
    <w:rsid w:val="00193738"/>
    <w:rsid w:val="00195D29"/>
    <w:rsid w:val="00197DE4"/>
    <w:rsid w:val="001A62DB"/>
    <w:rsid w:val="001B3B76"/>
    <w:rsid w:val="001C2074"/>
    <w:rsid w:val="001D5080"/>
    <w:rsid w:val="001E51F2"/>
    <w:rsid w:val="001F1576"/>
    <w:rsid w:val="001F291F"/>
    <w:rsid w:val="00237150"/>
    <w:rsid w:val="0023790D"/>
    <w:rsid w:val="0025251A"/>
    <w:rsid w:val="00257F5D"/>
    <w:rsid w:val="00270E9D"/>
    <w:rsid w:val="00273904"/>
    <w:rsid w:val="00274914"/>
    <w:rsid w:val="00275916"/>
    <w:rsid w:val="002901A0"/>
    <w:rsid w:val="002A264D"/>
    <w:rsid w:val="002A51F6"/>
    <w:rsid w:val="002D2FA2"/>
    <w:rsid w:val="003051C4"/>
    <w:rsid w:val="003053A5"/>
    <w:rsid w:val="0032357A"/>
    <w:rsid w:val="00327183"/>
    <w:rsid w:val="00327F10"/>
    <w:rsid w:val="00332788"/>
    <w:rsid w:val="00345AC0"/>
    <w:rsid w:val="00346A50"/>
    <w:rsid w:val="0035474E"/>
    <w:rsid w:val="00367FF1"/>
    <w:rsid w:val="003A2A5E"/>
    <w:rsid w:val="003B464D"/>
    <w:rsid w:val="003B60DA"/>
    <w:rsid w:val="003C26D9"/>
    <w:rsid w:val="003E249B"/>
    <w:rsid w:val="003E7A3F"/>
    <w:rsid w:val="003F36C5"/>
    <w:rsid w:val="003F7FDC"/>
    <w:rsid w:val="00400085"/>
    <w:rsid w:val="00404042"/>
    <w:rsid w:val="0042775A"/>
    <w:rsid w:val="0043385B"/>
    <w:rsid w:val="00444F81"/>
    <w:rsid w:val="00452EF3"/>
    <w:rsid w:val="00474439"/>
    <w:rsid w:val="004877C0"/>
    <w:rsid w:val="0049268F"/>
    <w:rsid w:val="004A73FA"/>
    <w:rsid w:val="004B5982"/>
    <w:rsid w:val="004C3336"/>
    <w:rsid w:val="004C4ACF"/>
    <w:rsid w:val="004E7794"/>
    <w:rsid w:val="004F2825"/>
    <w:rsid w:val="0050352A"/>
    <w:rsid w:val="00513429"/>
    <w:rsid w:val="0051449E"/>
    <w:rsid w:val="0051632F"/>
    <w:rsid w:val="0054195C"/>
    <w:rsid w:val="00573E8E"/>
    <w:rsid w:val="005829B3"/>
    <w:rsid w:val="005870F6"/>
    <w:rsid w:val="00592EB8"/>
    <w:rsid w:val="0059786F"/>
    <w:rsid w:val="005A61F1"/>
    <w:rsid w:val="005B147F"/>
    <w:rsid w:val="005E21B7"/>
    <w:rsid w:val="005E6F03"/>
    <w:rsid w:val="005F23A2"/>
    <w:rsid w:val="005F71C6"/>
    <w:rsid w:val="00611DB0"/>
    <w:rsid w:val="0061307D"/>
    <w:rsid w:val="0061767C"/>
    <w:rsid w:val="006265FE"/>
    <w:rsid w:val="0063467F"/>
    <w:rsid w:val="006347B8"/>
    <w:rsid w:val="00641D4C"/>
    <w:rsid w:val="006478D2"/>
    <w:rsid w:val="00654E6F"/>
    <w:rsid w:val="00661101"/>
    <w:rsid w:val="00661E4D"/>
    <w:rsid w:val="006715E6"/>
    <w:rsid w:val="0068494F"/>
    <w:rsid w:val="00685072"/>
    <w:rsid w:val="00692B9C"/>
    <w:rsid w:val="006943F4"/>
    <w:rsid w:val="006C2FE9"/>
    <w:rsid w:val="006D771F"/>
    <w:rsid w:val="006E4E8A"/>
    <w:rsid w:val="007047F4"/>
    <w:rsid w:val="00705B07"/>
    <w:rsid w:val="0073407E"/>
    <w:rsid w:val="00735F7A"/>
    <w:rsid w:val="00736736"/>
    <w:rsid w:val="00757460"/>
    <w:rsid w:val="00761296"/>
    <w:rsid w:val="0077064B"/>
    <w:rsid w:val="00771CB9"/>
    <w:rsid w:val="0077542E"/>
    <w:rsid w:val="00776156"/>
    <w:rsid w:val="007A271A"/>
    <w:rsid w:val="007B15E5"/>
    <w:rsid w:val="007B4A60"/>
    <w:rsid w:val="007C1062"/>
    <w:rsid w:val="007F0EF1"/>
    <w:rsid w:val="007F36D6"/>
    <w:rsid w:val="00805C82"/>
    <w:rsid w:val="00806525"/>
    <w:rsid w:val="00853BA8"/>
    <w:rsid w:val="008543BD"/>
    <w:rsid w:val="00865DA6"/>
    <w:rsid w:val="008910C3"/>
    <w:rsid w:val="00892C9E"/>
    <w:rsid w:val="00896D4F"/>
    <w:rsid w:val="008A072F"/>
    <w:rsid w:val="008A18FB"/>
    <w:rsid w:val="008C0A92"/>
    <w:rsid w:val="008C2F22"/>
    <w:rsid w:val="008D32AA"/>
    <w:rsid w:val="008E5533"/>
    <w:rsid w:val="008F309B"/>
    <w:rsid w:val="00923248"/>
    <w:rsid w:val="009411B6"/>
    <w:rsid w:val="00943A9D"/>
    <w:rsid w:val="009441D1"/>
    <w:rsid w:val="00944FCE"/>
    <w:rsid w:val="00957AC2"/>
    <w:rsid w:val="0097130F"/>
    <w:rsid w:val="00986934"/>
    <w:rsid w:val="009B6C81"/>
    <w:rsid w:val="009E728B"/>
    <w:rsid w:val="00A0758A"/>
    <w:rsid w:val="00A171AE"/>
    <w:rsid w:val="00A2612F"/>
    <w:rsid w:val="00A35981"/>
    <w:rsid w:val="00A40F17"/>
    <w:rsid w:val="00A605F8"/>
    <w:rsid w:val="00A7085D"/>
    <w:rsid w:val="00A7460F"/>
    <w:rsid w:val="00A83F31"/>
    <w:rsid w:val="00A9540C"/>
    <w:rsid w:val="00AA3610"/>
    <w:rsid w:val="00AA3E10"/>
    <w:rsid w:val="00AB4084"/>
    <w:rsid w:val="00AC5898"/>
    <w:rsid w:val="00AE0F74"/>
    <w:rsid w:val="00AE3234"/>
    <w:rsid w:val="00B1056C"/>
    <w:rsid w:val="00B112EE"/>
    <w:rsid w:val="00B2375A"/>
    <w:rsid w:val="00B25F26"/>
    <w:rsid w:val="00B2759E"/>
    <w:rsid w:val="00B27F9C"/>
    <w:rsid w:val="00B67A38"/>
    <w:rsid w:val="00B70AB6"/>
    <w:rsid w:val="00B9015C"/>
    <w:rsid w:val="00B95F57"/>
    <w:rsid w:val="00BA0059"/>
    <w:rsid w:val="00BD3FE9"/>
    <w:rsid w:val="00BE3BA9"/>
    <w:rsid w:val="00BF266C"/>
    <w:rsid w:val="00BF511C"/>
    <w:rsid w:val="00BF734A"/>
    <w:rsid w:val="00C001DC"/>
    <w:rsid w:val="00C013D8"/>
    <w:rsid w:val="00C07EAC"/>
    <w:rsid w:val="00C1271F"/>
    <w:rsid w:val="00C15741"/>
    <w:rsid w:val="00C16017"/>
    <w:rsid w:val="00C207FF"/>
    <w:rsid w:val="00C210FC"/>
    <w:rsid w:val="00C233CC"/>
    <w:rsid w:val="00C2570E"/>
    <w:rsid w:val="00C271D4"/>
    <w:rsid w:val="00C33266"/>
    <w:rsid w:val="00C5197C"/>
    <w:rsid w:val="00C6402F"/>
    <w:rsid w:val="00C67915"/>
    <w:rsid w:val="00C73A10"/>
    <w:rsid w:val="00C76EF7"/>
    <w:rsid w:val="00C852CE"/>
    <w:rsid w:val="00C87D4F"/>
    <w:rsid w:val="00C9581A"/>
    <w:rsid w:val="00CA6BD9"/>
    <w:rsid w:val="00CB13CC"/>
    <w:rsid w:val="00CB7FBE"/>
    <w:rsid w:val="00CC569E"/>
    <w:rsid w:val="00CD10DE"/>
    <w:rsid w:val="00CF0CFC"/>
    <w:rsid w:val="00CF573D"/>
    <w:rsid w:val="00CF70FB"/>
    <w:rsid w:val="00D02BBA"/>
    <w:rsid w:val="00D0358C"/>
    <w:rsid w:val="00D03767"/>
    <w:rsid w:val="00D05319"/>
    <w:rsid w:val="00D06009"/>
    <w:rsid w:val="00D24DE2"/>
    <w:rsid w:val="00D356AF"/>
    <w:rsid w:val="00D61F26"/>
    <w:rsid w:val="00D623B7"/>
    <w:rsid w:val="00D70FB0"/>
    <w:rsid w:val="00D77C3B"/>
    <w:rsid w:val="00D84707"/>
    <w:rsid w:val="00D8547F"/>
    <w:rsid w:val="00D92310"/>
    <w:rsid w:val="00D9380A"/>
    <w:rsid w:val="00DA17FC"/>
    <w:rsid w:val="00DA6F00"/>
    <w:rsid w:val="00DC5038"/>
    <w:rsid w:val="00DD1354"/>
    <w:rsid w:val="00DD172D"/>
    <w:rsid w:val="00DD307F"/>
    <w:rsid w:val="00DD491A"/>
    <w:rsid w:val="00DD649A"/>
    <w:rsid w:val="00DD6EBA"/>
    <w:rsid w:val="00DD77A2"/>
    <w:rsid w:val="00DE5E61"/>
    <w:rsid w:val="00DF0D78"/>
    <w:rsid w:val="00DF2276"/>
    <w:rsid w:val="00DF7C0F"/>
    <w:rsid w:val="00E13B3E"/>
    <w:rsid w:val="00E15F30"/>
    <w:rsid w:val="00E161FF"/>
    <w:rsid w:val="00E30277"/>
    <w:rsid w:val="00E30980"/>
    <w:rsid w:val="00E457EB"/>
    <w:rsid w:val="00E47D23"/>
    <w:rsid w:val="00E6082C"/>
    <w:rsid w:val="00E73391"/>
    <w:rsid w:val="00E7737B"/>
    <w:rsid w:val="00E83AF1"/>
    <w:rsid w:val="00E867FF"/>
    <w:rsid w:val="00E90C11"/>
    <w:rsid w:val="00E9178B"/>
    <w:rsid w:val="00EB3096"/>
    <w:rsid w:val="00EB4954"/>
    <w:rsid w:val="00EB5D87"/>
    <w:rsid w:val="00EC32FE"/>
    <w:rsid w:val="00EC5164"/>
    <w:rsid w:val="00EC5488"/>
    <w:rsid w:val="00ED3FD9"/>
    <w:rsid w:val="00ED7753"/>
    <w:rsid w:val="00EE3C0C"/>
    <w:rsid w:val="00F01977"/>
    <w:rsid w:val="00F033E5"/>
    <w:rsid w:val="00F0353F"/>
    <w:rsid w:val="00F14823"/>
    <w:rsid w:val="00F2158F"/>
    <w:rsid w:val="00F24084"/>
    <w:rsid w:val="00F267F8"/>
    <w:rsid w:val="00F33A94"/>
    <w:rsid w:val="00F36EF4"/>
    <w:rsid w:val="00F40168"/>
    <w:rsid w:val="00F4450D"/>
    <w:rsid w:val="00F50309"/>
    <w:rsid w:val="00F50E75"/>
    <w:rsid w:val="00F53DEE"/>
    <w:rsid w:val="00F54B6B"/>
    <w:rsid w:val="00F54B83"/>
    <w:rsid w:val="00F56A29"/>
    <w:rsid w:val="00F86808"/>
    <w:rsid w:val="00F92AA5"/>
    <w:rsid w:val="00F94F52"/>
    <w:rsid w:val="00FA4037"/>
    <w:rsid w:val="00FA5102"/>
    <w:rsid w:val="00FB417A"/>
    <w:rsid w:val="00FB517A"/>
    <w:rsid w:val="00FC4DD3"/>
    <w:rsid w:val="00FC544D"/>
    <w:rsid w:val="00FD08EF"/>
    <w:rsid w:val="00FD1146"/>
    <w:rsid w:val="00FD1798"/>
    <w:rsid w:val="00FD3DE2"/>
    <w:rsid w:val="00FE5CF1"/>
    <w:rsid w:val="00FE742B"/>
    <w:rsid w:val="00FF55BA"/>
    <w:rsid w:val="77D9BA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25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13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97130F"/>
    <w:pPr>
      <w:keepNext/>
      <w:spacing w:before="240" w:after="60"/>
      <w:jc w:val="both"/>
      <w:outlineLvl w:val="0"/>
    </w:pPr>
    <w:rPr>
      <w:b/>
      <w:sz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7130F"/>
    <w:rPr>
      <w:rFonts w:ascii="Times New Roman" w:eastAsia="Times New Roman" w:hAnsi="Times New Roman" w:cs="Times New Roman"/>
      <w:b/>
      <w:sz w:val="25"/>
      <w:szCs w:val="24"/>
      <w:lang w:eastAsia="pl-PL"/>
    </w:rPr>
  </w:style>
  <w:style w:type="paragraph" w:customStyle="1" w:styleId="rozdzia">
    <w:name w:val="rozdział"/>
    <w:basedOn w:val="Normalny"/>
    <w:autoRedefine/>
    <w:rsid w:val="0097130F"/>
    <w:pPr>
      <w:tabs>
        <w:tab w:val="left" w:pos="0"/>
      </w:tabs>
      <w:jc w:val="center"/>
    </w:pPr>
    <w:rPr>
      <w:rFonts w:ascii="Tahoma" w:hAnsi="Tahoma" w:cs="Tahoma"/>
      <w:b/>
      <w:spacing w:val="8"/>
      <w:sz w:val="18"/>
      <w:szCs w:val="18"/>
    </w:rPr>
  </w:style>
  <w:style w:type="paragraph" w:styleId="Tekstkomentarza">
    <w:name w:val="annotation text"/>
    <w:basedOn w:val="Normalny"/>
    <w:link w:val="TekstkomentarzaZnak"/>
    <w:uiPriority w:val="99"/>
    <w:semiHidden/>
    <w:rsid w:val="0097130F"/>
    <w:rPr>
      <w:sz w:val="20"/>
      <w:szCs w:val="20"/>
      <w:lang w:val="en-US"/>
    </w:rPr>
  </w:style>
  <w:style w:type="character" w:customStyle="1" w:styleId="TekstkomentarzaZnak">
    <w:name w:val="Tekst komentarza Znak"/>
    <w:basedOn w:val="Domylnaczcionkaakapitu"/>
    <w:link w:val="Tekstkomentarza"/>
    <w:uiPriority w:val="99"/>
    <w:semiHidden/>
    <w:rsid w:val="0097130F"/>
    <w:rPr>
      <w:rFonts w:ascii="Times New Roman" w:eastAsia="Times New Roman" w:hAnsi="Times New Roman" w:cs="Times New Roman"/>
      <w:sz w:val="20"/>
      <w:szCs w:val="20"/>
      <w:lang w:val="en-US" w:eastAsia="pl-PL"/>
    </w:rPr>
  </w:style>
  <w:style w:type="character" w:styleId="Odwoaniedokomentarza">
    <w:name w:val="annotation reference"/>
    <w:uiPriority w:val="99"/>
    <w:semiHidden/>
    <w:rsid w:val="0097130F"/>
    <w:rPr>
      <w:rFonts w:cs="Times New Roman"/>
      <w:sz w:val="16"/>
    </w:rPr>
  </w:style>
  <w:style w:type="paragraph" w:styleId="Poprawka">
    <w:name w:val="Revision"/>
    <w:hidden/>
    <w:uiPriority w:val="99"/>
    <w:semiHidden/>
    <w:rsid w:val="00771CB9"/>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D02BBA"/>
    <w:rPr>
      <w:b/>
      <w:bCs/>
      <w:lang w:val="pl-PL"/>
    </w:rPr>
  </w:style>
  <w:style w:type="character" w:customStyle="1" w:styleId="TematkomentarzaZnak">
    <w:name w:val="Temat komentarza Znak"/>
    <w:basedOn w:val="TekstkomentarzaZnak"/>
    <w:link w:val="Tematkomentarza"/>
    <w:uiPriority w:val="99"/>
    <w:semiHidden/>
    <w:rsid w:val="00D02BBA"/>
    <w:rPr>
      <w:rFonts w:ascii="Times New Roman" w:eastAsia="Times New Roman" w:hAnsi="Times New Roman" w:cs="Times New Roman"/>
      <w:b/>
      <w:bCs/>
      <w:sz w:val="20"/>
      <w:szCs w:val="20"/>
      <w:lang w:val="en-US" w:eastAsia="pl-PL"/>
    </w:rPr>
  </w:style>
  <w:style w:type="paragraph" w:styleId="Akapitzlist">
    <w:name w:val="List Paragraph"/>
    <w:basedOn w:val="Normalny"/>
    <w:uiPriority w:val="34"/>
    <w:qFormat/>
    <w:rsid w:val="003053A5"/>
    <w:pPr>
      <w:ind w:left="720"/>
      <w:contextualSpacing/>
    </w:pPr>
  </w:style>
  <w:style w:type="paragraph" w:styleId="Nagwek">
    <w:name w:val="header"/>
    <w:basedOn w:val="Normalny"/>
    <w:link w:val="NagwekZnak"/>
    <w:uiPriority w:val="99"/>
    <w:unhideWhenUsed/>
    <w:rsid w:val="00757460"/>
    <w:pPr>
      <w:tabs>
        <w:tab w:val="center" w:pos="4536"/>
        <w:tab w:val="right" w:pos="9072"/>
      </w:tabs>
    </w:pPr>
  </w:style>
  <w:style w:type="character" w:customStyle="1" w:styleId="NagwekZnak">
    <w:name w:val="Nagłówek Znak"/>
    <w:basedOn w:val="Domylnaczcionkaakapitu"/>
    <w:link w:val="Nagwek"/>
    <w:uiPriority w:val="99"/>
    <w:rsid w:val="0075746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57460"/>
    <w:pPr>
      <w:tabs>
        <w:tab w:val="center" w:pos="4536"/>
        <w:tab w:val="right" w:pos="9072"/>
      </w:tabs>
    </w:pPr>
  </w:style>
  <w:style w:type="character" w:customStyle="1" w:styleId="StopkaZnak">
    <w:name w:val="Stopka Znak"/>
    <w:basedOn w:val="Domylnaczcionkaakapitu"/>
    <w:link w:val="Stopka"/>
    <w:uiPriority w:val="99"/>
    <w:rsid w:val="00757460"/>
    <w:rPr>
      <w:rFonts w:ascii="Times New Roman" w:eastAsia="Times New Roman" w:hAnsi="Times New Roman" w:cs="Times New Roman"/>
      <w:sz w:val="24"/>
      <w:szCs w:val="24"/>
      <w:lang w:eastAsia="pl-PL"/>
    </w:rPr>
  </w:style>
  <w:style w:type="table" w:styleId="Tabela-Siatka">
    <w:name w:val="Table Grid"/>
    <w:basedOn w:val="Standardowy"/>
    <w:uiPriority w:val="39"/>
    <w:rsid w:val="00332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2788"/>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D05319"/>
    <w:rPr>
      <w:color w:val="0563C1" w:themeColor="hyperlink"/>
      <w:u w:val="single"/>
    </w:rPr>
  </w:style>
  <w:style w:type="character" w:customStyle="1" w:styleId="Nierozpoznanawzmianka1">
    <w:name w:val="Nierozpoznana wzmianka1"/>
    <w:basedOn w:val="Domylnaczcionkaakapitu"/>
    <w:uiPriority w:val="99"/>
    <w:semiHidden/>
    <w:unhideWhenUsed/>
    <w:rsid w:val="00D05319"/>
    <w:rPr>
      <w:color w:val="605E5C"/>
      <w:shd w:val="clear" w:color="auto" w:fill="E1DFDD"/>
    </w:rPr>
  </w:style>
  <w:style w:type="character" w:customStyle="1" w:styleId="Wzmianka1">
    <w:name w:val="Wzmianka1"/>
    <w:basedOn w:val="Domylnaczcionkaakapitu"/>
    <w:uiPriority w:val="99"/>
    <w:unhideWhenUsed/>
    <w:rsid w:val="005A61F1"/>
    <w:rPr>
      <w:color w:val="2B579A"/>
      <w:shd w:val="clear" w:color="auto" w:fill="E1DFDD"/>
    </w:rPr>
  </w:style>
  <w:style w:type="paragraph" w:styleId="Tekstdymka">
    <w:name w:val="Balloon Text"/>
    <w:basedOn w:val="Normalny"/>
    <w:link w:val="TekstdymkaZnak"/>
    <w:uiPriority w:val="99"/>
    <w:semiHidden/>
    <w:unhideWhenUsed/>
    <w:rsid w:val="00C271D4"/>
    <w:rPr>
      <w:rFonts w:ascii="Tahoma" w:hAnsi="Tahoma" w:cs="Tahoma"/>
      <w:sz w:val="16"/>
      <w:szCs w:val="16"/>
    </w:rPr>
  </w:style>
  <w:style w:type="character" w:customStyle="1" w:styleId="TekstdymkaZnak">
    <w:name w:val="Tekst dymka Znak"/>
    <w:basedOn w:val="Domylnaczcionkaakapitu"/>
    <w:link w:val="Tekstdymka"/>
    <w:uiPriority w:val="99"/>
    <w:semiHidden/>
    <w:rsid w:val="00C271D4"/>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13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97130F"/>
    <w:pPr>
      <w:keepNext/>
      <w:spacing w:before="240" w:after="60"/>
      <w:jc w:val="both"/>
      <w:outlineLvl w:val="0"/>
    </w:pPr>
    <w:rPr>
      <w:b/>
      <w:sz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7130F"/>
    <w:rPr>
      <w:rFonts w:ascii="Times New Roman" w:eastAsia="Times New Roman" w:hAnsi="Times New Roman" w:cs="Times New Roman"/>
      <w:b/>
      <w:sz w:val="25"/>
      <w:szCs w:val="24"/>
      <w:lang w:eastAsia="pl-PL"/>
    </w:rPr>
  </w:style>
  <w:style w:type="paragraph" w:customStyle="1" w:styleId="rozdzia">
    <w:name w:val="rozdział"/>
    <w:basedOn w:val="Normalny"/>
    <w:autoRedefine/>
    <w:rsid w:val="0097130F"/>
    <w:pPr>
      <w:tabs>
        <w:tab w:val="left" w:pos="0"/>
      </w:tabs>
      <w:jc w:val="center"/>
    </w:pPr>
    <w:rPr>
      <w:rFonts w:ascii="Tahoma" w:hAnsi="Tahoma" w:cs="Tahoma"/>
      <w:b/>
      <w:spacing w:val="8"/>
      <w:sz w:val="18"/>
      <w:szCs w:val="18"/>
    </w:rPr>
  </w:style>
  <w:style w:type="paragraph" w:styleId="Tekstkomentarza">
    <w:name w:val="annotation text"/>
    <w:basedOn w:val="Normalny"/>
    <w:link w:val="TekstkomentarzaZnak"/>
    <w:uiPriority w:val="99"/>
    <w:semiHidden/>
    <w:rsid w:val="0097130F"/>
    <w:rPr>
      <w:sz w:val="20"/>
      <w:szCs w:val="20"/>
      <w:lang w:val="en-US"/>
    </w:rPr>
  </w:style>
  <w:style w:type="character" w:customStyle="1" w:styleId="TekstkomentarzaZnak">
    <w:name w:val="Tekst komentarza Znak"/>
    <w:basedOn w:val="Domylnaczcionkaakapitu"/>
    <w:link w:val="Tekstkomentarza"/>
    <w:uiPriority w:val="99"/>
    <w:semiHidden/>
    <w:rsid w:val="0097130F"/>
    <w:rPr>
      <w:rFonts w:ascii="Times New Roman" w:eastAsia="Times New Roman" w:hAnsi="Times New Roman" w:cs="Times New Roman"/>
      <w:sz w:val="20"/>
      <w:szCs w:val="20"/>
      <w:lang w:val="en-US" w:eastAsia="pl-PL"/>
    </w:rPr>
  </w:style>
  <w:style w:type="character" w:styleId="Odwoaniedokomentarza">
    <w:name w:val="annotation reference"/>
    <w:uiPriority w:val="99"/>
    <w:semiHidden/>
    <w:rsid w:val="0097130F"/>
    <w:rPr>
      <w:rFonts w:cs="Times New Roman"/>
      <w:sz w:val="16"/>
    </w:rPr>
  </w:style>
  <w:style w:type="paragraph" w:styleId="Poprawka">
    <w:name w:val="Revision"/>
    <w:hidden/>
    <w:uiPriority w:val="99"/>
    <w:semiHidden/>
    <w:rsid w:val="00771CB9"/>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D02BBA"/>
    <w:rPr>
      <w:b/>
      <w:bCs/>
      <w:lang w:val="pl-PL"/>
    </w:rPr>
  </w:style>
  <w:style w:type="character" w:customStyle="1" w:styleId="TematkomentarzaZnak">
    <w:name w:val="Temat komentarza Znak"/>
    <w:basedOn w:val="TekstkomentarzaZnak"/>
    <w:link w:val="Tematkomentarza"/>
    <w:uiPriority w:val="99"/>
    <w:semiHidden/>
    <w:rsid w:val="00D02BBA"/>
    <w:rPr>
      <w:rFonts w:ascii="Times New Roman" w:eastAsia="Times New Roman" w:hAnsi="Times New Roman" w:cs="Times New Roman"/>
      <w:b/>
      <w:bCs/>
      <w:sz w:val="20"/>
      <w:szCs w:val="20"/>
      <w:lang w:val="en-US" w:eastAsia="pl-PL"/>
    </w:rPr>
  </w:style>
  <w:style w:type="paragraph" w:styleId="Akapitzlist">
    <w:name w:val="List Paragraph"/>
    <w:basedOn w:val="Normalny"/>
    <w:uiPriority w:val="34"/>
    <w:qFormat/>
    <w:rsid w:val="003053A5"/>
    <w:pPr>
      <w:ind w:left="720"/>
      <w:contextualSpacing/>
    </w:pPr>
  </w:style>
  <w:style w:type="paragraph" w:styleId="Nagwek">
    <w:name w:val="header"/>
    <w:basedOn w:val="Normalny"/>
    <w:link w:val="NagwekZnak"/>
    <w:uiPriority w:val="99"/>
    <w:unhideWhenUsed/>
    <w:rsid w:val="00757460"/>
    <w:pPr>
      <w:tabs>
        <w:tab w:val="center" w:pos="4536"/>
        <w:tab w:val="right" w:pos="9072"/>
      </w:tabs>
    </w:pPr>
  </w:style>
  <w:style w:type="character" w:customStyle="1" w:styleId="NagwekZnak">
    <w:name w:val="Nagłówek Znak"/>
    <w:basedOn w:val="Domylnaczcionkaakapitu"/>
    <w:link w:val="Nagwek"/>
    <w:uiPriority w:val="99"/>
    <w:rsid w:val="0075746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57460"/>
    <w:pPr>
      <w:tabs>
        <w:tab w:val="center" w:pos="4536"/>
        <w:tab w:val="right" w:pos="9072"/>
      </w:tabs>
    </w:pPr>
  </w:style>
  <w:style w:type="character" w:customStyle="1" w:styleId="StopkaZnak">
    <w:name w:val="Stopka Znak"/>
    <w:basedOn w:val="Domylnaczcionkaakapitu"/>
    <w:link w:val="Stopka"/>
    <w:uiPriority w:val="99"/>
    <w:rsid w:val="00757460"/>
    <w:rPr>
      <w:rFonts w:ascii="Times New Roman" w:eastAsia="Times New Roman" w:hAnsi="Times New Roman" w:cs="Times New Roman"/>
      <w:sz w:val="24"/>
      <w:szCs w:val="24"/>
      <w:lang w:eastAsia="pl-PL"/>
    </w:rPr>
  </w:style>
  <w:style w:type="table" w:styleId="Tabela-Siatka">
    <w:name w:val="Table Grid"/>
    <w:basedOn w:val="Standardowy"/>
    <w:uiPriority w:val="39"/>
    <w:rsid w:val="00332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32788"/>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D05319"/>
    <w:rPr>
      <w:color w:val="0563C1" w:themeColor="hyperlink"/>
      <w:u w:val="single"/>
    </w:rPr>
  </w:style>
  <w:style w:type="character" w:customStyle="1" w:styleId="Nierozpoznanawzmianka1">
    <w:name w:val="Nierozpoznana wzmianka1"/>
    <w:basedOn w:val="Domylnaczcionkaakapitu"/>
    <w:uiPriority w:val="99"/>
    <w:semiHidden/>
    <w:unhideWhenUsed/>
    <w:rsid w:val="00D05319"/>
    <w:rPr>
      <w:color w:val="605E5C"/>
      <w:shd w:val="clear" w:color="auto" w:fill="E1DFDD"/>
    </w:rPr>
  </w:style>
  <w:style w:type="character" w:customStyle="1" w:styleId="Wzmianka1">
    <w:name w:val="Wzmianka1"/>
    <w:basedOn w:val="Domylnaczcionkaakapitu"/>
    <w:uiPriority w:val="99"/>
    <w:unhideWhenUsed/>
    <w:rsid w:val="005A61F1"/>
    <w:rPr>
      <w:color w:val="2B579A"/>
      <w:shd w:val="clear" w:color="auto" w:fill="E1DFDD"/>
    </w:rPr>
  </w:style>
  <w:style w:type="paragraph" w:styleId="Tekstdymka">
    <w:name w:val="Balloon Text"/>
    <w:basedOn w:val="Normalny"/>
    <w:link w:val="TekstdymkaZnak"/>
    <w:uiPriority w:val="99"/>
    <w:semiHidden/>
    <w:unhideWhenUsed/>
    <w:rsid w:val="00C271D4"/>
    <w:rPr>
      <w:rFonts w:ascii="Tahoma" w:hAnsi="Tahoma" w:cs="Tahoma"/>
      <w:sz w:val="16"/>
      <w:szCs w:val="16"/>
    </w:rPr>
  </w:style>
  <w:style w:type="character" w:customStyle="1" w:styleId="TekstdymkaZnak">
    <w:name w:val="Tekst dymka Znak"/>
    <w:basedOn w:val="Domylnaczcionkaakapitu"/>
    <w:link w:val="Tekstdymka"/>
    <w:uiPriority w:val="99"/>
    <w:semiHidden/>
    <w:rsid w:val="00C271D4"/>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1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073BE-474B-459B-8FC3-814D95888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4543</Words>
  <Characters>27263</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Sebastian Pawlos</cp:lastModifiedBy>
  <cp:revision>10</cp:revision>
  <dcterms:created xsi:type="dcterms:W3CDTF">2023-08-09T08:05:00Z</dcterms:created>
  <dcterms:modified xsi:type="dcterms:W3CDTF">2023-08-16T07:04:00Z</dcterms:modified>
</cp:coreProperties>
</file>