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55E66" w14:textId="60BAA75A" w:rsidR="00E64A63" w:rsidRDefault="00E64A63" w:rsidP="00E64A63">
      <w:pPr>
        <w:pStyle w:val="h1chapter"/>
        <w:jc w:val="right"/>
      </w:pPr>
      <w:r>
        <w:t>Załącznik nr 7 do SWZ</w:t>
      </w:r>
    </w:p>
    <w:p w14:paraId="286C61DD" w14:textId="6AE2B9F8" w:rsidR="00E64A63" w:rsidRPr="00E64A63" w:rsidRDefault="00C43A7D" w:rsidP="00E64A63">
      <w:pPr>
        <w:pStyle w:val="h1chapter"/>
        <w:rPr>
          <w:b w:val="0"/>
          <w:bCs w:val="0"/>
        </w:rPr>
      </w:pPr>
      <w:r>
        <w:t xml:space="preserve">Zasady postępowania w kontaktach z wykonawcami. </w:t>
      </w:r>
    </w:p>
    <w:p w14:paraId="452E085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202E51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41AB9DC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1. Postanowienia ogólne. </w:t>
      </w:r>
    </w:p>
    <w:p w14:paraId="6058E9F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E156A2C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696FCF7" w14:textId="77777777" w:rsidR="00306458" w:rsidRDefault="00C43A7D">
      <w:r>
        <w:rPr>
          <w:b/>
          <w:bCs/>
        </w:rPr>
        <w:t xml:space="preserve">§ 1 </w:t>
      </w:r>
      <w:r>
        <w:t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 zwanych dalej „jednostkami organizacyjnymi”, oraz osób fizycznych świadczących pracę na podstawie umów cywilnoprawnych w Ministerstwie Obrony Narodowej lub w jednostkach organizacyjnych - w stosunku do osób prawnych, osób fizycznych oraz jednostek organizacyjnych niebędących osobami prawnymi, którym ustawa przyznaje zdolność prawną:</w:t>
      </w:r>
    </w:p>
    <w:p w14:paraId="0973678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B583B34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wykonujących na rzecz Skarbu Państwa lub państwowej osoby prawnej odpłatne umowy, w szczególności na dostawy, świadczenie usług lub roboty budowlane;</w:t>
      </w:r>
    </w:p>
    <w:p w14:paraId="72E40F7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231E5FA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które z racji zakresu prowadzonej działalności mogą starać się o zawarcie umów, o których mowa w pkt 1;</w:t>
      </w:r>
    </w:p>
    <w:p w14:paraId="3F50860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F31BA92" w14:textId="77777777" w:rsidR="00306458" w:rsidRDefault="00C43A7D">
      <w:pPr>
        <w:pStyle w:val="divpoint"/>
      </w:pPr>
      <w:r>
        <w:rPr>
          <w:b/>
          <w:bCs/>
        </w:rPr>
        <w:t xml:space="preserve">3) </w:t>
      </w:r>
      <w:r>
        <w:t xml:space="preserve"> które działają w imieniu lub na rzecz podmiotów wskazanych w pkt 1 lub 2, zwanych dalej „wykonawcami”.</w:t>
      </w:r>
    </w:p>
    <w:p w14:paraId="01CF1D3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1A0F7AA" w14:textId="77777777" w:rsidR="00306458" w:rsidRDefault="00C43A7D">
      <w:r>
        <w:rPr>
          <w:b/>
          <w:bCs/>
        </w:rPr>
        <w:t xml:space="preserve">§ 2 </w:t>
      </w:r>
      <w: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14:paraId="1749F41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B255A09" w14:textId="77777777" w:rsidR="00306458" w:rsidRDefault="00C43A7D">
      <w:r>
        <w:rPr>
          <w:b/>
          <w:bCs/>
        </w:rPr>
        <w:t xml:space="preserve">§ 3 </w:t>
      </w:r>
      <w:r>
        <w:t>W kontaktach z wykonawcami należy kierować się zasadami:</w:t>
      </w:r>
    </w:p>
    <w:p w14:paraId="32FBC98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06EAC79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godności i honoru;</w:t>
      </w:r>
    </w:p>
    <w:p w14:paraId="30DB49A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7A4EE72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zdrowego rozsądku i umiaru;</w:t>
      </w:r>
    </w:p>
    <w:p w14:paraId="3D5C76E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F4A31DE" w14:textId="77777777" w:rsidR="00306458" w:rsidRDefault="00C43A7D">
      <w:pPr>
        <w:pStyle w:val="divpoint"/>
      </w:pPr>
      <w:r>
        <w:rPr>
          <w:b/>
          <w:bCs/>
        </w:rPr>
        <w:t xml:space="preserve">3) </w:t>
      </w:r>
      <w:r>
        <w:t xml:space="preserve"> ochrony dobrego imienia Ministerstwa Obrony Narodowej i Sił Zbrojnych Rzeczypospolitej Polskiej;</w:t>
      </w:r>
    </w:p>
    <w:p w14:paraId="7C67E31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87FFA91" w14:textId="77777777" w:rsidR="00306458" w:rsidRDefault="00C43A7D">
      <w:pPr>
        <w:pStyle w:val="divpoint"/>
      </w:pPr>
      <w:r>
        <w:rPr>
          <w:b/>
          <w:bCs/>
        </w:rPr>
        <w:t xml:space="preserve">4) </w:t>
      </w:r>
      <w:r>
        <w:t xml:space="preserve"> pierwszeństwa interesów Ministerstwa Obrony Narodowej i Sił Zbrojnych Rzeczypospolitej Polskiej;</w:t>
      </w:r>
    </w:p>
    <w:p w14:paraId="20BC676B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6D82612" w14:textId="77777777" w:rsidR="00306458" w:rsidRDefault="00C43A7D">
      <w:pPr>
        <w:pStyle w:val="divpoint"/>
      </w:pPr>
      <w:r>
        <w:rPr>
          <w:b/>
          <w:bCs/>
        </w:rPr>
        <w:t xml:space="preserve">5) </w:t>
      </w:r>
      <w:r>
        <w:t xml:space="preserve"> unikania sytuacji, które mogłyby wywoływać powstanie długu materialnego lub honorowego albo poczucia wdzięczności;</w:t>
      </w:r>
    </w:p>
    <w:p w14:paraId="5D39753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0521EB1" w14:textId="77777777" w:rsidR="00306458" w:rsidRDefault="00C43A7D">
      <w:pPr>
        <w:pStyle w:val="divpoint"/>
      </w:pPr>
      <w:r>
        <w:rPr>
          <w:b/>
          <w:bCs/>
        </w:rPr>
        <w:t xml:space="preserve">6) </w:t>
      </w:r>
      <w:r>
        <w:t xml:space="preserve"> bezstronności oraz unikania zachowań faworyzujących konkretnego wykonawcę w stosunku do jego konkurencji.</w:t>
      </w:r>
    </w:p>
    <w:p w14:paraId="697014C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BD959FB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C5DAB95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2. Rozliczanie kosztów. </w:t>
      </w:r>
    </w:p>
    <w:p w14:paraId="208C2BD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C7B10EE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8453FEB" w14:textId="77777777" w:rsidR="00306458" w:rsidRDefault="00C43A7D">
      <w:r>
        <w:rPr>
          <w:b/>
          <w:bCs/>
        </w:rPr>
        <w:t xml:space="preserve">§ 4 </w:t>
      </w:r>
    </w:p>
    <w:p w14:paraId="73B202D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F231413" w14:textId="77777777" w:rsidR="00306458" w:rsidRDefault="00C43A7D">
      <w:pPr>
        <w:pStyle w:val="divparagraph"/>
      </w:pPr>
      <w:r>
        <w:t>1. Przy rozliczaniu kosztów poniesionych w związku z bezpośrednimi kontaktami z wykonawcami należy przyjąć zasadę „każdy płaci za siebie”, w szczególności:</w:t>
      </w:r>
    </w:p>
    <w:p w14:paraId="4FC5D207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3172810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koszty podróży służbowych, w tym koszty dojazdów, wyżywienia i noclegów pokrywa się wyłącznie z budżetu, którego dysponentem jest Minister Obrony Narodowej;</w:t>
      </w:r>
    </w:p>
    <w:p w14:paraId="5A68DFA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457FA09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w restauracjach i innych miejscach wspólnego przebywania rachunki należy opłacać z własnych środków w ramach późniejszego rozliczenia służbowego, lub ze środków pochodzących z budżetu, którego dysponentem jest </w:t>
      </w:r>
      <w:r>
        <w:lastRenderedPageBreak/>
        <w:t>Minister Obrony Narodowej (karty płatnicze).</w:t>
      </w:r>
    </w:p>
    <w:p w14:paraId="3E1FD6E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68344A3" w14:textId="77777777" w:rsidR="00306458" w:rsidRDefault="00C43A7D">
      <w:pPr>
        <w:pStyle w:val="divparagraph"/>
      </w:pPr>
      <w:r>
        <w:t>2. Niedopuszczalne jest korzystanie z fundowanego przez wykonawców wyżywienia, transportu, ani z pokrywania przez nich innych kosztów i zobowiązań z wyjątkiem:</w:t>
      </w:r>
    </w:p>
    <w:p w14:paraId="54ED055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3F1E80B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drobnych poczęstunków serwowanych w trakcie podróży służbowych;</w:t>
      </w:r>
    </w:p>
    <w:p w14:paraId="125FABE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B51FEA6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transportu związanego z wykonywaniem zadań w ramach podróży służbowych.</w:t>
      </w:r>
    </w:p>
    <w:p w14:paraId="13A328A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55C772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753C1C5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3. Przedsięwzięcia i spotkania z udziałem wykonawców. </w:t>
      </w:r>
    </w:p>
    <w:p w14:paraId="633DA22B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E83325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A2F5B4C" w14:textId="77777777" w:rsidR="00306458" w:rsidRDefault="00C43A7D">
      <w:r>
        <w:rPr>
          <w:b/>
          <w:bCs/>
        </w:rPr>
        <w:t xml:space="preserve">§ 5 </w:t>
      </w:r>
    </w:p>
    <w:p w14:paraId="25CE39B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38909C7" w14:textId="77777777" w:rsidR="00306458" w:rsidRDefault="00C43A7D">
      <w:pPr>
        <w:pStyle w:val="divparagraph"/>
      </w:pPr>
      <w:r>
        <w:t>1. Dopuszczalne są przedsięwzięcia związane z zawarciem lub realizacją umowy, organizowane wspólnie przez komórki lub jednostki organizacyjne oraz wykonawców.</w:t>
      </w:r>
    </w:p>
    <w:p w14:paraId="6B49118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D313F3A" w14:textId="77777777" w:rsidR="00306458" w:rsidRDefault="00C43A7D">
      <w:pPr>
        <w:pStyle w:val="divparagraph"/>
      </w:pPr>
      <w:r>
        <w:t>2. Dopuszczalne jest udzielanie pomocy krajowym przedsiębiorstwom sektora obronnego w przedsięwzięciach promocyjnych skierowanych na rynki zagraniczne, w tym w ramach 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14:paraId="15538B4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11322B2" w14:textId="77777777" w:rsidR="00306458" w:rsidRDefault="00C43A7D">
      <w:pPr>
        <w:pStyle w:val="divparagraph"/>
      </w:pPr>
      <w:r>
        <w:t>3. 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14:paraId="1626E2D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CD8A286" w14:textId="77777777" w:rsidR="00306458" w:rsidRDefault="00C43A7D">
      <w:pPr>
        <w:pStyle w:val="divparagraph"/>
      </w:pPr>
      <w:r>
        <w:t>4. Zaangażowanie w inne niż wymienione w ust. 1-3 przedsięwzięcia z udziałem wykonawców, w tym w szczególności konferencje, seminaria, sympozja -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14:paraId="4DDFE1C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0E51C68" w14:textId="77777777" w:rsidR="00306458" w:rsidRDefault="00C43A7D">
      <w:pPr>
        <w:pStyle w:val="divparagraph"/>
      </w:pPr>
      <w:r>
        <w:t>5. Obowiązki, o których mowa w ust. 4, nie dotyczą przypadku, gdy organizatorem, lub współorganizatorem przedsięwzięcia jest Ministerstwo Obrony Narodowej lub inne instytucje krajowej administracji rządowej.</w:t>
      </w:r>
    </w:p>
    <w:p w14:paraId="107F937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948A289" w14:textId="77777777" w:rsidR="00306458" w:rsidRDefault="00C43A7D">
      <w:r>
        <w:rPr>
          <w:b/>
          <w:bCs/>
        </w:rPr>
        <w:t xml:space="preserve">§ 6 </w:t>
      </w:r>
    </w:p>
    <w:p w14:paraId="429009A2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ACE579B" w14:textId="77777777" w:rsidR="00306458" w:rsidRDefault="00C43A7D">
      <w:pPr>
        <w:pStyle w:val="divparagraph"/>
      </w:pPr>
      <w:r>
        <w:t>1. Wszelkie spotkania z wykonawcami, jeżeli nie mają charakteru:</w:t>
      </w:r>
    </w:p>
    <w:p w14:paraId="4903A14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B4F4E67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przedsięwzięć wymienionych w § 5 ust. 1-3, lub</w:t>
      </w:r>
    </w:p>
    <w:p w14:paraId="1C7F99F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64161D4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konferencji, seminariów lub sympozjów wymienionych w § 5 ust. 4 i 5, lub</w:t>
      </w:r>
    </w:p>
    <w:p w14:paraId="7552F37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A52A97F" w14:textId="77777777" w:rsidR="00306458" w:rsidRDefault="00C43A7D">
      <w:pPr>
        <w:pStyle w:val="divpoint"/>
      </w:pPr>
      <w:r>
        <w:rPr>
          <w:b/>
          <w:bCs/>
        </w:rPr>
        <w:t xml:space="preserve">3) </w:t>
      </w:r>
      <w:r>
        <w:t xml:space="preserve"> spotkań towarzyskich, odbywających się poza godzinami pracy, podczas których nie poruszano żadnych kwestii służbowych, lub</w:t>
      </w:r>
    </w:p>
    <w:p w14:paraId="203D267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4F92E9E" w14:textId="77777777" w:rsidR="00306458" w:rsidRDefault="00C43A7D">
      <w:pPr>
        <w:pStyle w:val="divpoint"/>
      </w:pPr>
      <w:r>
        <w:rPr>
          <w:b/>
          <w:bCs/>
        </w:rPr>
        <w:t xml:space="preserve">4) </w:t>
      </w:r>
      <w:r>
        <w:t xml:space="preserve"> spotkań o charakterze jedynie organizacyjno-porządkowym -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i dźwięku.</w:t>
      </w:r>
    </w:p>
    <w:p w14:paraId="467E549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780F67B" w14:textId="77777777" w:rsidR="00306458" w:rsidRDefault="00C43A7D">
      <w:pPr>
        <w:pStyle w:val="divparagraph"/>
      </w:pPr>
      <w:r>
        <w:t xml:space="preserve">2. Utrwalenie przebiegu spotkania z wykonawcami za pomocą urządzeń i środków technicznych służących do utrwalania dźwięku albo obrazu i dźwięku, zwane dalej „zapisem”, następuje po uprzednim uzyskaniu zgody </w:t>
      </w:r>
      <w:r>
        <w:lastRenderedPageBreak/>
        <w:t>wykonawcy na taki sposób utrwalenia przebiegu spotkania.</w:t>
      </w:r>
    </w:p>
    <w:p w14:paraId="297CB8A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0C4D521" w14:textId="77777777" w:rsidR="00306458" w:rsidRDefault="00C43A7D">
      <w:pPr>
        <w:pStyle w:val="divparagraph"/>
      </w:pPr>
      <w:r>
        <w:t>3. Niedopuszczalne jest kontynuowanie spotkania z wykonawcą, który nie wyraził zgody na utrwalenie jego przebiegu, przy jednoczesnym braku możliwości zapewnienia udziału dwóch osób w spotkaniu, o którym mowa w ust. 1.</w:t>
      </w:r>
    </w:p>
    <w:p w14:paraId="0A31338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C91672E" w14:textId="77777777" w:rsidR="00306458" w:rsidRDefault="00C43A7D">
      <w:pPr>
        <w:pStyle w:val="divparagraph"/>
      </w:pPr>
      <w:r>
        <w:t>4. Zapis następuje za pomocą urządzeń i środków technicznych wykorzystujących technikę cyfrową, zapewniającą:</w:t>
      </w:r>
    </w:p>
    <w:p w14:paraId="1130139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C6C9DC9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integralność zapisu;</w:t>
      </w:r>
    </w:p>
    <w:p w14:paraId="6DEE139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17367F1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kopiowanie zapisu pomiędzy urządzeniami, środkami technicznymi i informatycznymi nośnikami danych;</w:t>
      </w:r>
    </w:p>
    <w:p w14:paraId="236776C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34444D3" w14:textId="77777777" w:rsidR="00306458" w:rsidRDefault="00C43A7D">
      <w:pPr>
        <w:pStyle w:val="divpoint"/>
      </w:pPr>
      <w:r>
        <w:rPr>
          <w:b/>
          <w:bCs/>
        </w:rPr>
        <w:t xml:space="preserve">3) </w:t>
      </w:r>
      <w:r>
        <w:t xml:space="preserve"> zabezpieczenie zapisu, w szczególności przed utratą lub nieuzasadnioną zmianą;</w:t>
      </w:r>
    </w:p>
    <w:p w14:paraId="7D1123A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5917EB5" w14:textId="77777777" w:rsidR="00306458" w:rsidRDefault="00C43A7D">
      <w:pPr>
        <w:pStyle w:val="divpoint"/>
      </w:pPr>
      <w:r>
        <w:rPr>
          <w:b/>
          <w:bCs/>
        </w:rPr>
        <w:t xml:space="preserve">4) </w:t>
      </w:r>
      <w:r>
        <w:t xml:space="preserve"> odtworzenie zapisu także przy użyciu urządzeń i środków technicznych korygujących lub wzmacniających utrwalony dźwięk lub obraz;</w:t>
      </w:r>
    </w:p>
    <w:p w14:paraId="09B6B2B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0F29223" w14:textId="77777777" w:rsidR="00306458" w:rsidRDefault="00C43A7D">
      <w:pPr>
        <w:pStyle w:val="divpoint"/>
      </w:pPr>
      <w:r>
        <w:rPr>
          <w:b/>
          <w:bCs/>
        </w:rPr>
        <w:t xml:space="preserve">5) </w:t>
      </w:r>
      <w:r>
        <w:t xml:space="preserve"> udostępnienie zapisu na informatycznym nośniku danych;</w:t>
      </w:r>
    </w:p>
    <w:p w14:paraId="34DD0E0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F6FD6B2" w14:textId="77777777" w:rsidR="00306458" w:rsidRDefault="00C43A7D">
      <w:pPr>
        <w:pStyle w:val="divpoint"/>
      </w:pPr>
      <w:r>
        <w:rPr>
          <w:b/>
          <w:bCs/>
        </w:rPr>
        <w:t xml:space="preserve">6) </w:t>
      </w:r>
      <w:r>
        <w:t xml:space="preserve"> możliwość bieżącej kontroli dokonywanego zapisu.</w:t>
      </w:r>
    </w:p>
    <w:p w14:paraId="208C2E5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CDA00D1" w14:textId="77777777" w:rsidR="00306458" w:rsidRDefault="00C43A7D">
      <w:pPr>
        <w:pStyle w:val="divparagraph"/>
      </w:pPr>
      <w:r>
        <w:t>5. Informatyczne nośniki danych na których dokonano zapisu podlegają zdeponowaniu w kancelarii komórki lub jednostki organizacyjnej, której pracownik lub żołnierz brał udział w spotkaniu z wykonawcą, gdzie następnie są archiwizowane przez okres 3 lat.</w:t>
      </w:r>
    </w:p>
    <w:p w14:paraId="125E2387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0859E1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10F1DCA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4. Sponsorowanie przedsięwzięć. </w:t>
      </w:r>
    </w:p>
    <w:p w14:paraId="1BF6C02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4355B1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DF5A9BF" w14:textId="77777777" w:rsidR="00306458" w:rsidRDefault="00C43A7D">
      <w:r>
        <w:rPr>
          <w:b/>
          <w:bCs/>
        </w:rPr>
        <w:t xml:space="preserve">§ 7 </w:t>
      </w:r>
      <w:r>
        <w:t>Z zastrzeżeniem § 5 ust. 1-3, niedopuszczalne jest, aby przedsięwzięcia organizowane lub współorganizowane przez komórki lub jednostki organizacyjne były finansowane, współfinansowane lub w inny sposób materialnie wspierane przez wykonawców, chyba że jest to związane bezpośrednio z koniecznością pokrycia kosztów wynikających z uczestnictwa wykonawcy w danym przedsięwzięciu.</w:t>
      </w:r>
    </w:p>
    <w:p w14:paraId="047DFD6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06EF30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B6DCCCC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5. Prezenty, materiały promocyjne i informacyjne. </w:t>
      </w:r>
    </w:p>
    <w:p w14:paraId="6E56A11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C701B9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3DE8CE0" w14:textId="77777777" w:rsidR="00306458" w:rsidRDefault="00C43A7D">
      <w:r>
        <w:rPr>
          <w:b/>
          <w:bCs/>
        </w:rPr>
        <w:t xml:space="preserve">§ 8 </w:t>
      </w:r>
    </w:p>
    <w:p w14:paraId="4BCF493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A397729" w14:textId="77777777" w:rsidR="00306458" w:rsidRDefault="00C43A7D">
      <w:pPr>
        <w:pStyle w:val="divparagraph"/>
      </w:pPr>
      <w:r>
        <w:t>1. Niedopuszczalne jest przyjmowanie od wykonawców prezentów w postaci jakichkolwiek korzyści majątkowych lub osobistych.</w:t>
      </w:r>
    </w:p>
    <w:p w14:paraId="399D3D1B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03E0D26" w14:textId="77777777" w:rsidR="00306458" w:rsidRDefault="00C43A7D">
      <w:pPr>
        <w:pStyle w:val="divparagraph"/>
      </w:pPr>
      <w:r>
        <w:t>2. Dopuszczalne jest przyjmowanie materiałów promocyjnych o znikomej wartości handlowej.</w:t>
      </w:r>
    </w:p>
    <w:p w14:paraId="478B4A9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5B85565" w14:textId="77777777" w:rsidR="00306458" w:rsidRDefault="00C43A7D">
      <w:pPr>
        <w:pStyle w:val="divparagraph"/>
      </w:pPr>
      <w:r>
        <w:t>3. Dopuszczalne i zalecane jest przyjmowanie materiałów informacyjnych.</w:t>
      </w:r>
    </w:p>
    <w:p w14:paraId="4BB0F0C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E123AD7" w14:textId="77777777" w:rsidR="00306458" w:rsidRDefault="00C43A7D">
      <w:pPr>
        <w:pStyle w:val="divparagraph"/>
      </w:pPr>
      <w:r>
        <w:t>4. 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14:paraId="7C68328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468535E" w14:textId="77777777" w:rsidR="00306458" w:rsidRDefault="00C43A7D">
      <w:pPr>
        <w:pStyle w:val="divparagraph"/>
      </w:pPr>
      <w:r>
        <w:t>5. Niewskazane jest używanie na terenie komórek i jednostek organizacyjnych materiałów i oznaczeń promujących wykonawców, w tym także materiałów biurowych.</w:t>
      </w:r>
    </w:p>
    <w:p w14:paraId="715318A2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BE4F6B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9DA7C1D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6. Kontakty towarzyskie. </w:t>
      </w:r>
    </w:p>
    <w:p w14:paraId="0DD83B0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B5C605E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1E9C92B" w14:textId="77777777" w:rsidR="00306458" w:rsidRDefault="00C43A7D">
      <w:r>
        <w:rPr>
          <w:b/>
          <w:bCs/>
        </w:rPr>
        <w:t xml:space="preserve">§ 9 </w:t>
      </w:r>
    </w:p>
    <w:p w14:paraId="60D75A5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0B1FF78" w14:textId="77777777" w:rsidR="00306458" w:rsidRDefault="00C43A7D">
      <w:pPr>
        <w:pStyle w:val="divparagraph"/>
      </w:pPr>
      <w:r>
        <w:t>1. Kontakty towarzyskie z wykonawcami, nawiązane zanim powstały relacje wynikające z wykonywanych obowiązków mogą być kontynuowane, przy zachowaniu zasad określonych w § 3 niniejszego załącznika.</w:t>
      </w:r>
    </w:p>
    <w:p w14:paraId="07A2711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DD958AB" w14:textId="77777777" w:rsidR="00306458" w:rsidRDefault="00C43A7D">
      <w:pPr>
        <w:pStyle w:val="divparagraph"/>
      </w:pPr>
      <w:r>
        <w:t>2. W przypadkach innych niż określone w ust. 1, nie zaleca się nawiązywania kontaktów towarzyskich z wykonawcami.</w:t>
      </w:r>
    </w:p>
    <w:p w14:paraId="162B85BE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EB699F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E3DB807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7. Najem i użyczanie lokali oraz terenów. </w:t>
      </w:r>
    </w:p>
    <w:p w14:paraId="00C9C4D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790BC2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68EF46A" w14:textId="77777777" w:rsidR="00306458" w:rsidRDefault="00C43A7D">
      <w:r>
        <w:rPr>
          <w:b/>
          <w:bCs/>
        </w:rPr>
        <w:t xml:space="preserve">§ 10 </w:t>
      </w:r>
      <w:r>
        <w:t>Dopuszczalne jest wynajmowanie lub użyczanie wykonawcom lokali i terenów resortu obrony narodowej w celu:</w:t>
      </w:r>
    </w:p>
    <w:p w14:paraId="1543806B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9A250A7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przeprowadzenia prezentacji lub pokazów na rzecz komórek lub jednostek organizacyjnych;</w:t>
      </w:r>
    </w:p>
    <w:p w14:paraId="42FCF0F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CB4BC1E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przeprowadzenia prezentacji lub pokazów organizowanych przez krajowe przedsiębiorstwa sektora obronnego dla odbiorców zagranicznych;</w:t>
      </w:r>
    </w:p>
    <w:p w14:paraId="3CA1D84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7F35F6F" w14:textId="77777777" w:rsidR="00306458" w:rsidRDefault="00C43A7D">
      <w:pPr>
        <w:pStyle w:val="divpoint"/>
      </w:pPr>
      <w:r>
        <w:rPr>
          <w:b/>
          <w:bCs/>
        </w:rPr>
        <w:t xml:space="preserve">3) </w:t>
      </w:r>
      <w:r>
        <w:t xml:space="preserve"> realizowania zadań przez Agencję Mienia Wojskowego, wynikających z odrębnych przepisów.</w:t>
      </w:r>
    </w:p>
    <w:p w14:paraId="3EA0E2E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D2E10B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B42F612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8. Prezentacje, pokazy i referencje. </w:t>
      </w:r>
    </w:p>
    <w:p w14:paraId="42E6EAF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FD15BE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DBE7F2A" w14:textId="77777777" w:rsidR="00306458" w:rsidRDefault="00C43A7D">
      <w:r>
        <w:rPr>
          <w:b/>
          <w:bCs/>
        </w:rPr>
        <w:t xml:space="preserve">§ 11 </w:t>
      </w:r>
    </w:p>
    <w:p w14:paraId="6021191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0CD69D7" w14:textId="77777777" w:rsidR="00306458" w:rsidRDefault="00C43A7D">
      <w:pPr>
        <w:pStyle w:val="divparagraph"/>
      </w:pPr>
      <w:r>
        <w:t>1. 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14:paraId="1362440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BD9BD1B" w14:textId="77777777" w:rsidR="00306458" w:rsidRDefault="00C43A7D">
      <w:pPr>
        <w:pStyle w:val="divparagraph"/>
      </w:pPr>
      <w:r>
        <w:t>2. Wskazane jest, aby prezentacje lub pokazy odbywały się na terenie komórek i jednostek organizacyjnych lub podczas targów.</w:t>
      </w:r>
    </w:p>
    <w:p w14:paraId="2B387D7E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1330598" w14:textId="77777777" w:rsidR="00306458" w:rsidRDefault="00C43A7D">
      <w:pPr>
        <w:pStyle w:val="divparagraph"/>
      </w:pPr>
      <w:r>
        <w:t>3. 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lub jednostek organizacyjnych.</w:t>
      </w:r>
    </w:p>
    <w:p w14:paraId="0D6A624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547F669" w14:textId="77777777" w:rsidR="00306458" w:rsidRDefault="00C43A7D">
      <w:pPr>
        <w:pStyle w:val="divparagraph"/>
      </w:pPr>
      <w:r>
        <w:t>4. Niedopuszczalne jest obciążanie Skarbu Państwa - Ministra Obrony Narodowej, lub państwowej osoby prawnej kosztami organizowanych prezentacji lub pokazów, z wyłączeniem opłat z tytułu zużytych mediów i wstawek konferencyjnych.</w:t>
      </w:r>
    </w:p>
    <w:p w14:paraId="74C4E6B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0D4131C" w14:textId="77777777" w:rsidR="00306458" w:rsidRDefault="00C43A7D">
      <w:pPr>
        <w:pStyle w:val="divparagraph"/>
      </w:pPr>
      <w:r>
        <w:t>5. W celu zbierania niezbędnych doświadczeń i informacji dyrektorzy (szefowie, komendanci, kierownicy, dowódcy, prezesi) komórek i jednostek organizacyjnych mogą za pisemną zgodą bezpośredniego przełożonego organizować prezentacje i pokazy z udziałem wykonawców.</w:t>
      </w:r>
    </w:p>
    <w:p w14:paraId="22EDF32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D964B81" w14:textId="77777777" w:rsidR="00306458" w:rsidRDefault="00C43A7D">
      <w:pPr>
        <w:pStyle w:val="divparagraph"/>
      </w:pPr>
      <w:r>
        <w:t>6. Dyrektor (szef, komendant, kierownik, dowódca, prezes) komórki lub jednostki organizacyjnej odpowiedzialnej za organizację przedsięwzięcia, o którym mowa w ust. 5,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14:paraId="29DB650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0BEF310" w14:textId="77777777" w:rsidR="00306458" w:rsidRDefault="00C43A7D">
      <w:pPr>
        <w:pStyle w:val="divparagraph"/>
      </w:pPr>
      <w:r>
        <w:t>7. Wskazane jest zamieszczanie przez komórki i jednostki organizacyjne 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14:paraId="187F97E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1F2A898" w14:textId="77777777" w:rsidR="00306458" w:rsidRDefault="00C43A7D">
      <w:r>
        <w:rPr>
          <w:b/>
          <w:bCs/>
        </w:rPr>
        <w:t xml:space="preserve">§ 12 </w:t>
      </w:r>
    </w:p>
    <w:p w14:paraId="053AB3D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8126393" w14:textId="77777777" w:rsidR="00306458" w:rsidRDefault="00C43A7D">
      <w:pPr>
        <w:pStyle w:val="divparagraph"/>
      </w:pPr>
      <w:r>
        <w:t>1. Dopuszczalne jest udzielenie wykonawcy pozytywnych referencji (poświadczenia) w związku z należytym wykonaniem przez niego umowy.</w:t>
      </w:r>
    </w:p>
    <w:p w14:paraId="3482CCC7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8F6C7FC" w14:textId="77777777" w:rsidR="00306458" w:rsidRDefault="00C43A7D">
      <w:pPr>
        <w:pStyle w:val="divparagraph"/>
      </w:pPr>
      <w:r>
        <w:t>2. Referencji, o których mowa w ust. 1, udziela w formie pisemnej zamawiający po uprzednim ustaleniu należytego wykonania umowy.</w:t>
      </w:r>
    </w:p>
    <w:p w14:paraId="4E62D24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029F5CA" w14:textId="77777777" w:rsidR="00306458" w:rsidRDefault="00C43A7D">
      <w:pPr>
        <w:pStyle w:val="divparagraph"/>
      </w:pPr>
      <w:r>
        <w:t>3. Niedopuszczalne jest udzielanie referencji, o których mowa w ust. 1, wykonawcom, w stosunku do których zamawiający uprawniony jest do zgłoszenia roszczeń z tytułu niewykonania lub nienależytego wykonania umowy, której mają dotyczyć referencje.</w:t>
      </w:r>
    </w:p>
    <w:p w14:paraId="24C713DC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451B1B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D1BAEAB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9. Faworyzowanie i konflikt interesów. </w:t>
      </w:r>
    </w:p>
    <w:p w14:paraId="3A08B342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AD1BC5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B338636" w14:textId="77777777" w:rsidR="00306458" w:rsidRDefault="00C43A7D">
      <w:r>
        <w:rPr>
          <w:b/>
          <w:bCs/>
        </w:rPr>
        <w:t xml:space="preserve">§ 13 </w:t>
      </w:r>
    </w:p>
    <w:p w14:paraId="62B0A46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D9FD4A4" w14:textId="77777777" w:rsidR="00306458" w:rsidRDefault="00C43A7D">
      <w:pPr>
        <w:pStyle w:val="divparagraph"/>
      </w:pPr>
      <w:r>
        <w:t>1. Niedopuszczalne jest faworyzowanie wykonawcy, polegające w szczególności na:</w:t>
      </w:r>
    </w:p>
    <w:p w14:paraId="67AD6D8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34F6E46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wcześniejszym udzielaniu mu informacji,</w:t>
      </w:r>
    </w:p>
    <w:p w14:paraId="1946169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0DCC026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nieuzasadnionym ograniczeniu innym wykonawcom dostępu do informacji - które może stawiać go w uprzywilejowanej pozycji w stosunku do innych wykonawców.</w:t>
      </w:r>
    </w:p>
    <w:p w14:paraId="1FC44BD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89F6A3A" w14:textId="77777777" w:rsidR="00306458" w:rsidRDefault="00C43A7D">
      <w:pPr>
        <w:pStyle w:val="divparagraph"/>
      </w:pPr>
      <w:r>
        <w:t>2. 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wykonywanie powierzonych obowiązków (realny bądź potencjalny konflikt interesów) lub też może być on postrzegany przez opinię publiczną jako znajdujący się w konflikcie z obiektywnym i bezstronnym wykonywaniem realizowanych przez nich obowiązków (postrzegalny konflikt interesów).</w:t>
      </w:r>
    </w:p>
    <w:p w14:paraId="26BB001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EFF8E6E" w14:textId="77777777" w:rsidR="00306458" w:rsidRDefault="00C43A7D">
      <w:pPr>
        <w:pStyle w:val="divparagraph"/>
      </w:pPr>
      <w:r>
        <w:t>3. Przez konflikt interesów należy rozumieć, w szczególności posiadanie powiązań o charakterze finansowym, rodzinnym lub towarzyskim z wykonawcą.</w:t>
      </w:r>
    </w:p>
    <w:p w14:paraId="5D07F98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5FBF1A1" w14:textId="77777777" w:rsidR="00306458" w:rsidRDefault="00C43A7D">
      <w:pPr>
        <w:pStyle w:val="divparagraph"/>
      </w:pPr>
      <w:r>
        <w:t>4. 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w jednostkach organizacyjnych, rozstrzyga niezwłocznie o potrzebie podjęcia czynności zaradczych w celu wyeliminowania lub ograniczenia możliwości zaistnienia konfliktu interesów.</w:t>
      </w:r>
    </w:p>
    <w:p w14:paraId="7D717B8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59E277F" w14:textId="77777777" w:rsidR="00306458" w:rsidRDefault="00C43A7D">
      <w:pPr>
        <w:pStyle w:val="divparagraph"/>
      </w:pPr>
      <w:r>
        <w:t>5. Czynnością zaradczą, o której mowa w ust. 4, może być w szczególności:</w:t>
      </w:r>
    </w:p>
    <w:p w14:paraId="1F5DE112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F903046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wydanie dyspozycji o konieczności udziału minimum dwóch osób w realizacji określonych czynności (zasada „wielu par oczu”), lub</w:t>
      </w:r>
    </w:p>
    <w:p w14:paraId="0998EB3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A8535BD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włączenie dodatkowych mechanizmów nadzorczych, w tym kontrolnych, lub sprawozdawczych w realizacji określonych czynności, lub</w:t>
      </w:r>
    </w:p>
    <w:p w14:paraId="736B5E7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912D32A" w14:textId="77777777" w:rsidR="00306458" w:rsidRDefault="00C43A7D">
      <w:pPr>
        <w:pStyle w:val="divpoint"/>
      </w:pPr>
      <w:r>
        <w:rPr>
          <w:b/>
          <w:bCs/>
        </w:rPr>
        <w:t xml:space="preserve">3) </w:t>
      </w:r>
      <w:r>
        <w:t xml:space="preserve"> wyłączenie osoby pozostającej w konflikcie interesów z udziału w określonej czynności, lub</w:t>
      </w:r>
    </w:p>
    <w:p w14:paraId="623BE26C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E6A464B" w14:textId="77777777" w:rsidR="00306458" w:rsidRDefault="00C43A7D">
      <w:pPr>
        <w:pStyle w:val="divpoint"/>
      </w:pPr>
      <w:r>
        <w:rPr>
          <w:b/>
          <w:bCs/>
        </w:rPr>
        <w:t xml:space="preserve">4) </w:t>
      </w:r>
      <w:r>
        <w:t xml:space="preserve"> doprowadzenie do rozwiązania umowy cywilnoprawnej zawartej z osobą fizyczną, o której mowa w ust. 2.</w:t>
      </w:r>
    </w:p>
    <w:p w14:paraId="3E1764CB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2828668" w14:textId="77777777" w:rsidR="00306458" w:rsidRDefault="00C43A7D">
      <w:pPr>
        <w:pStyle w:val="divparagraph"/>
      </w:pPr>
      <w:r>
        <w:t xml:space="preserve">6. 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</w:t>
      </w:r>
      <w:r>
        <w:lastRenderedPageBreak/>
        <w:t>widzenia prawidłowego działania danej komórki lub jednostki organizacyjnej, a samo ujawnienie go przez osobę, pozostającą w konflikcie interesów jest wystarczające do jego skutecznej kontroli.</w:t>
      </w:r>
    </w:p>
    <w:p w14:paraId="046B0247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842FDA4" w14:textId="77777777" w:rsidR="00306458" w:rsidRDefault="00C43A7D">
      <w:pPr>
        <w:pStyle w:val="divparagraph"/>
      </w:pPr>
      <w:r>
        <w:t>7. 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14:paraId="5D09379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5A7ADB2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CBF64D3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10. Sprawozdawczość. </w:t>
      </w:r>
    </w:p>
    <w:p w14:paraId="658BC05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D5F246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6041F85" w14:textId="77777777" w:rsidR="00306458" w:rsidRDefault="00C43A7D">
      <w:r>
        <w:rPr>
          <w:b/>
          <w:bCs/>
        </w:rPr>
        <w:t xml:space="preserve">§ 14 </w:t>
      </w:r>
    </w:p>
    <w:p w14:paraId="6739E93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3B4A9CA" w14:textId="77777777" w:rsidR="00306458" w:rsidRDefault="00C43A7D">
      <w:pPr>
        <w:pStyle w:val="divparagraph"/>
      </w:pPr>
      <w:r>
        <w:t>1. 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- również szczegółowych danych uzyskanych od wykonawcy i przekazanych wykonawcy. Istnieje możliwość sporządzenia wspólnej notatki przez osoby uczestniczące w kontaktach z wykonawcami.</w:t>
      </w:r>
    </w:p>
    <w:p w14:paraId="34E276D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EF4C787" w14:textId="77777777" w:rsidR="00306458" w:rsidRDefault="00C43A7D">
      <w:pPr>
        <w:pStyle w:val="divparagraph"/>
      </w:pPr>
      <w:r>
        <w:t>2. Notatkę, o której mowa w ust. 1, sporządza się również w przypadku kontaktów z podmiotami zainteresowanymi nabyciem nieruchomości Skarbu Państwa lub mienia ruchomego o wartości księgowej przekraczającej 10.000 złotych.</w:t>
      </w:r>
    </w:p>
    <w:p w14:paraId="3F976833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E854492" w14:textId="77777777" w:rsidR="00306458" w:rsidRDefault="00C43A7D">
      <w:pPr>
        <w:pStyle w:val="divparagraph"/>
      </w:pPr>
      <w:r>
        <w:t>3. Treść notatki zamieszcza się w terminie 14 dni od dnia przeprowadzenia kontaktu w wewnętrznej sieci elektronicznej w zakładce pod nazwą „kontakty z wykonawcami”.</w:t>
      </w:r>
    </w:p>
    <w:p w14:paraId="49A458E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0F4454E" w14:textId="77777777" w:rsidR="00306458" w:rsidRDefault="00C43A7D">
      <w:pPr>
        <w:pStyle w:val="divparagraph"/>
      </w:pPr>
      <w:r>
        <w:t>4. Obowiązek, o którym mowa w ust. 1 i 3, nie dotyczy:</w:t>
      </w:r>
    </w:p>
    <w:p w14:paraId="7613869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61E6295" w14:textId="77777777" w:rsidR="00306458" w:rsidRDefault="00C43A7D">
      <w:pPr>
        <w:pStyle w:val="divpoint"/>
      </w:pPr>
      <w:r>
        <w:rPr>
          <w:b/>
          <w:bCs/>
        </w:rPr>
        <w:t xml:space="preserve">1) </w:t>
      </w:r>
      <w:r>
        <w:t xml:space="preserve"> czynności zamawiającego, w związku z postępowaniem o udzielenie zamówienia od chwili zamieszczenia ogłoszenia o postępowaniu lub skierowania zaproszenia do udziału w postępowaniu w trybie negocjacji, do chwili wyboru wykonawcy, o ile czynności te podejmowane są w ramach prac komisji;</w:t>
      </w:r>
    </w:p>
    <w:p w14:paraId="36B8DC59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CEA2396" w14:textId="77777777" w:rsidR="00306458" w:rsidRDefault="00C43A7D">
      <w:pPr>
        <w:pStyle w:val="divpoint"/>
      </w:pPr>
      <w:r>
        <w:rPr>
          <w:b/>
          <w:bCs/>
        </w:rPr>
        <w:t xml:space="preserve">2) </w:t>
      </w:r>
      <w:r>
        <w:t xml:space="preserve"> czynności zamawiającego podejmowanych od chwili wyboru wykonawcy do chwili podpisania umowy oraz czynności związanych z wykonywaniem zawartych umów, o ile czynności te podejmowane są przez uprzednio pisemnie wyznaczone osoby;</w:t>
      </w:r>
    </w:p>
    <w:p w14:paraId="6D6428D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6801AAC" w14:textId="77777777" w:rsidR="00306458" w:rsidRDefault="00C43A7D">
      <w:pPr>
        <w:pStyle w:val="divpoint"/>
      </w:pPr>
      <w:r>
        <w:rPr>
          <w:b/>
          <w:bCs/>
        </w:rPr>
        <w:t xml:space="preserve">3) </w:t>
      </w:r>
      <w:r>
        <w:t xml:space="preserve"> kontaktów mających charakter oficjalnej korespondencji dokonywanej w formie pisemnej lub realizowanej przy pomocy faksu albo służbowej poczty elektronicznej;</w:t>
      </w:r>
    </w:p>
    <w:p w14:paraId="6B8C0C7A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6C795E9" w14:textId="77777777" w:rsidR="00306458" w:rsidRDefault="00C43A7D">
      <w:pPr>
        <w:pStyle w:val="divpoint"/>
      </w:pPr>
      <w:r>
        <w:rPr>
          <w:b/>
          <w:bCs/>
        </w:rPr>
        <w:t xml:space="preserve">4) </w:t>
      </w:r>
      <w:r>
        <w:t xml:space="preserve"> 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w ramach tej fazy, pisemnej notatce lub protokole spotkania, bądź też ich przebieg zostanie utrwalony za pomocą urządzeń i środków technicznych służących do utrwalania dźwięku albo obrazu i dźwięku;</w:t>
      </w:r>
    </w:p>
    <w:p w14:paraId="61CEF391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B62FF7B" w14:textId="77777777" w:rsidR="00306458" w:rsidRDefault="00C43A7D">
      <w:pPr>
        <w:pStyle w:val="divpoint"/>
      </w:pPr>
      <w:r>
        <w:rPr>
          <w:b/>
          <w:bCs/>
        </w:rPr>
        <w:t xml:space="preserve">5) </w:t>
      </w:r>
      <w:r>
        <w:t xml:space="preserve"> kontaktów dotyczących jedynie zagadnień o charakterze organizacyjno-porządkowym;</w:t>
      </w:r>
    </w:p>
    <w:p w14:paraId="7FEFEA8C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205E709" w14:textId="77777777" w:rsidR="00306458" w:rsidRDefault="00C43A7D">
      <w:pPr>
        <w:pStyle w:val="divpoint"/>
      </w:pPr>
      <w:r>
        <w:rPr>
          <w:b/>
          <w:bCs/>
        </w:rPr>
        <w:t xml:space="preserve">6) </w:t>
      </w:r>
      <w:r>
        <w:t xml:space="preserve"> kontaktów o charakterze wyłącznie towarzyskim, odbywających się poza godzinami pracy, w trakcie których nie poruszano żadnych kwestii służbowych;</w:t>
      </w:r>
    </w:p>
    <w:p w14:paraId="277D0695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2725275" w14:textId="77777777" w:rsidR="00306458" w:rsidRDefault="00C43A7D">
      <w:pPr>
        <w:pStyle w:val="divpoint"/>
      </w:pPr>
      <w:r>
        <w:rPr>
          <w:b/>
          <w:bCs/>
        </w:rPr>
        <w:t xml:space="preserve">7) </w:t>
      </w:r>
      <w:r>
        <w:t xml:space="preserve"> prezentacji i pokazów organizowanych na podstawie § 11 ust. 5;</w:t>
      </w:r>
    </w:p>
    <w:p w14:paraId="76D1FB3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09E527A" w14:textId="77777777" w:rsidR="00306458" w:rsidRDefault="00C43A7D">
      <w:pPr>
        <w:pStyle w:val="divpoint"/>
      </w:pPr>
      <w:r>
        <w:rPr>
          <w:b/>
          <w:bCs/>
        </w:rPr>
        <w:t xml:space="preserve">8) </w:t>
      </w:r>
      <w:r>
        <w:t xml:space="preserve"> kontaktów realizowanych w celu wykonywania obowiązków przewidzianych w ustawie 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14:paraId="04CF14C6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75CAC8D" w14:textId="77777777" w:rsidR="00306458" w:rsidRDefault="00C43A7D">
      <w:pPr>
        <w:pStyle w:val="divpoint"/>
      </w:pPr>
      <w:r>
        <w:rPr>
          <w:b/>
          <w:bCs/>
        </w:rPr>
        <w:t xml:space="preserve">9) </w:t>
      </w:r>
      <w:r>
        <w:t xml:space="preserve"> kontaktów realizowanych w celu wykonania obowiązków przewidzianych w przepisach decyzji w spawie zasad </w:t>
      </w:r>
      <w:r>
        <w:lastRenderedPageBreak/>
        <w:t>funkcjonowania systemu zapewnienia jakości wyrobów obronnych, o ile kontakty te zostaną opisane w pisemnej notatce lub protokole spotkania, bądź też ich przebieg zostanie utrwalony za pomocą urządzeń i środków technicznych służących do utrwalania dźwięku albo obrazu i dźwięku.</w:t>
      </w:r>
    </w:p>
    <w:p w14:paraId="59544EAD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25B1832" w14:textId="77777777" w:rsidR="00306458" w:rsidRDefault="00C43A7D">
      <w:pPr>
        <w:pStyle w:val="divparagraph"/>
      </w:pPr>
      <w:r>
        <w:t xml:space="preserve">5. W wewnętrznej sieci elektronicznej nie powinny być zamieszczane notatki sporządzane ze spotkań z wykonawcami, w przypadku gdyby podlegały one szczególnej ochronie przewidzianej w ustawie o ochronie informacji niejawnych. </w:t>
      </w:r>
    </w:p>
    <w:p w14:paraId="4BBBE55E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25B31A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F8B7EDE" w14:textId="77777777" w:rsidR="00306458" w:rsidRDefault="00C43A7D">
      <w:pPr>
        <w:pStyle w:val="h1chapter"/>
        <w:rPr>
          <w:b w:val="0"/>
          <w:bCs w:val="0"/>
        </w:rPr>
      </w:pPr>
      <w:r>
        <w:t xml:space="preserve">Rozdział 11. Wykładnia postanowień decyzji. </w:t>
      </w:r>
    </w:p>
    <w:p w14:paraId="258F1040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7C6F2C8E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00D4476" w14:textId="77777777" w:rsidR="00306458" w:rsidRDefault="00C43A7D">
      <w:r>
        <w:rPr>
          <w:b/>
          <w:bCs/>
        </w:rPr>
        <w:t xml:space="preserve">§ 15 </w:t>
      </w:r>
    </w:p>
    <w:p w14:paraId="28084CE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17AA17D" w14:textId="77777777" w:rsidR="00306458" w:rsidRDefault="00C43A7D">
      <w:pPr>
        <w:pStyle w:val="divparagraph"/>
      </w:pPr>
      <w:r>
        <w:t>1.</w:t>
      </w:r>
      <w:r>
        <w:rPr>
          <w:vertAlign w:val="superscript"/>
        </w:rPr>
        <w:t>2)</w:t>
      </w:r>
      <w:r>
        <w:rPr>
          <w:vertAlign w:val="superscript"/>
        </w:rPr>
        <w:endnoteReference w:customMarkFollows="1" w:id="1"/>
        <w:t xml:space="preserve"> </w:t>
      </w:r>
      <w:r>
        <w:t xml:space="preserve"> Podmioty zainteresowane mogą zwrócić się z pisemnym wnioskiem do dyrektora komórki organizacyjnej Ministerstwa właściwej dla spraw procedur antykorupcyjnych o wydanie pisemnej opinii w sprawie interpretacji postanowień zawartych w decyzji, zwanej dalej „opinią”. </w:t>
      </w:r>
    </w:p>
    <w:p w14:paraId="3892305F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B567EEE" w14:textId="77777777" w:rsidR="00306458" w:rsidRDefault="00C43A7D">
      <w:pPr>
        <w:pStyle w:val="divparagraph"/>
      </w:pPr>
      <w:r>
        <w:t xml:space="preserve">2. Podmiot wnioskujący może zastrzec we wniosku, o którym mowa w ust. 1, </w:t>
      </w:r>
      <w:proofErr w:type="spellStart"/>
      <w:r>
        <w:t>anonimizację</w:t>
      </w:r>
      <w:proofErr w:type="spellEnd"/>
      <w:r>
        <w:t xml:space="preserve"> danych osobowych.</w:t>
      </w:r>
    </w:p>
    <w:p w14:paraId="2050692C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7DF885D" w14:textId="77777777" w:rsidR="00306458" w:rsidRDefault="00C43A7D">
      <w:pPr>
        <w:pStyle w:val="divparagraph"/>
      </w:pPr>
      <w:r>
        <w:t>3. Opinia ma charakter wiążący dla wszystkich komórek i jednostek organizacyjnych.</w:t>
      </w:r>
    </w:p>
    <w:p w14:paraId="657F2748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A12EAA4" w14:textId="77777777" w:rsidR="00306458" w:rsidRDefault="00C43A7D">
      <w:pPr>
        <w:pStyle w:val="divparagraph"/>
      </w:pPr>
      <w:r>
        <w:t>4.</w:t>
      </w:r>
      <w:r>
        <w:rPr>
          <w:vertAlign w:val="superscript"/>
        </w:rPr>
        <w:t>3)</w:t>
      </w:r>
      <w:r>
        <w:rPr>
          <w:vertAlign w:val="superscript"/>
        </w:rPr>
        <w:endnoteReference w:customMarkFollows="1" w:id="2"/>
        <w:t xml:space="preserve"> </w:t>
      </w:r>
      <w:r>
        <w:t xml:space="preserve"> Dyrektor komórki organizacyjnej Ministerstwa właściwej dla spraw procedur antykorupcyjnych zamieszcza opinię w wewnętrznej sieci elektronicznej (intranet), w zakładce „kontakty z wykonawcami”. </w:t>
      </w:r>
    </w:p>
    <w:p w14:paraId="22C08E97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502AF7BE" w14:textId="77777777" w:rsidR="00306458" w:rsidRDefault="00C43A7D">
      <w:pPr>
        <w:pStyle w:val="divparagraph"/>
      </w:pPr>
      <w:r>
        <w:t>5.</w:t>
      </w:r>
      <w:r>
        <w:rPr>
          <w:vertAlign w:val="superscript"/>
        </w:rPr>
        <w:t>4)</w:t>
      </w:r>
      <w:r>
        <w:rPr>
          <w:vertAlign w:val="superscript"/>
        </w:rPr>
        <w:endnoteReference w:customMarkFollows="1" w:id="3"/>
        <w:t xml:space="preserve"> </w:t>
      </w:r>
      <w:r>
        <w:t xml:space="preserve"> Dyrektor, o którym mowa w ust. 4, może odmówić wydania opinii w sprawach, które były już przedmiotem rozstrzygnięcia lub, w których stan faktyczny ma charakter analogiczny do uprzednio opiniowanej sprawy. </w:t>
      </w:r>
    </w:p>
    <w:p w14:paraId="1B6F1967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02E550B" w14:textId="77777777" w:rsidR="00306458" w:rsidRDefault="00C43A7D">
      <w:r>
        <w:rPr>
          <w:b/>
          <w:bCs/>
        </w:rPr>
        <w:t xml:space="preserve">Załącznik 1. Wzór zapytania kierowanego do wykonawcy – organizatora przedsięwzięcia. </w:t>
      </w:r>
    </w:p>
    <w:p w14:paraId="5C814B8E" w14:textId="77777777" w:rsidR="00306458" w:rsidRDefault="00C43A7D">
      <w:pPr>
        <w:pStyle w:val="pparorig"/>
      </w:pPr>
      <w:r>
        <w:t>(patrz oryginał)</w:t>
      </w:r>
    </w:p>
    <w:p w14:paraId="673C6824" w14:textId="77777777" w:rsidR="00306458" w:rsidRDefault="00306458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137419F4" w14:textId="77777777" w:rsidR="00306458" w:rsidRDefault="00C43A7D">
      <w:r>
        <w:rPr>
          <w:b/>
          <w:bCs/>
        </w:rPr>
        <w:t xml:space="preserve">Załącznik 2. Wzór notatki na temat organizacji przedsięwzięcia dotyczącego sprzętu wojskowego. </w:t>
      </w:r>
    </w:p>
    <w:p w14:paraId="68145631" w14:textId="77777777" w:rsidR="00306458" w:rsidRDefault="00C43A7D">
      <w:pPr>
        <w:pStyle w:val="pparorig"/>
      </w:pPr>
      <w:r>
        <w:t>(patrz oryginał)</w:t>
      </w:r>
    </w:p>
    <w:p w14:paraId="6F3B8A9D" w14:textId="77777777" w:rsidR="00306458" w:rsidRDefault="00306458">
      <w:pPr>
        <w:spacing w:line="800" w:lineRule="atLeast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5A4189B1" w14:textId="77777777" w:rsidR="00C43A7D" w:rsidRDefault="00C43A7D">
      <w:pPr>
        <w:spacing w:line="800" w:lineRule="atLeast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C43A7D">
      <w:footerReference w:type="default" r:id="rId6"/>
      <w:pgSz w:w="11907" w:h="16840"/>
      <w:pgMar w:top="1400" w:right="1400" w:bottom="1400" w:left="14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B9F97" w14:textId="77777777" w:rsidR="009A6392" w:rsidRDefault="009A6392">
      <w:pPr>
        <w:spacing w:line="240" w:lineRule="auto"/>
      </w:pPr>
      <w:r>
        <w:separator/>
      </w:r>
    </w:p>
  </w:endnote>
  <w:endnote w:type="continuationSeparator" w:id="0">
    <w:p w14:paraId="62D07063" w14:textId="77777777" w:rsidR="009A6392" w:rsidRDefault="009A6392">
      <w:pPr>
        <w:spacing w:line="240" w:lineRule="auto"/>
      </w:pPr>
      <w:r>
        <w:continuationSeparator/>
      </w:r>
    </w:p>
  </w:endnote>
  <w:endnote w:id="1">
    <w:p w14:paraId="12E4B597" w14:textId="77777777" w:rsidR="00306458" w:rsidRDefault="00C43A7D">
      <w:pPr>
        <w:spacing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2)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sz w:val="16"/>
          <w:szCs w:val="16"/>
        </w:rPr>
        <w:t xml:space="preserve">Załącznik § 15 ust. 1 w brzmieniu decyzji z dnia </w:t>
      </w:r>
      <w:smartTag w:uri="urn:schemas-microsoft-com:office:smarttags" w:element="date">
        <w:smartTagPr>
          <w:attr w:name="Year" w:val="2018"/>
          <w:attr w:name="Day" w:val="17"/>
          <w:attr w:name="Month" w:val="07"/>
          <w:attr w:name="ls" w:val="trans"/>
        </w:smartTagPr>
        <w:r>
          <w:rPr>
            <w:sz w:val="16"/>
            <w:szCs w:val="16"/>
          </w:rPr>
          <w:t>17.07.2018 r.</w:t>
        </w:r>
      </w:smartTag>
      <w:r>
        <w:rPr>
          <w:sz w:val="16"/>
          <w:szCs w:val="16"/>
        </w:rPr>
        <w:t xml:space="preserve"> (Dz.Urz.MON z 2018 r. poz. 95), która wchodzi w życie </w:t>
      </w:r>
      <w:smartTag w:uri="urn:schemas-microsoft-com:office:smarttags" w:element="date">
        <w:smartTagPr>
          <w:attr w:name="Year" w:val="2018"/>
          <w:attr w:name="Day" w:val="19"/>
          <w:attr w:name="Month" w:val="07"/>
          <w:attr w:name="ls" w:val="trans"/>
        </w:smartTagPr>
        <w:r>
          <w:rPr>
            <w:sz w:val="16"/>
            <w:szCs w:val="16"/>
          </w:rPr>
          <w:t>19.07.2018 r.</w:t>
        </w:r>
      </w:smartTag>
    </w:p>
  </w:endnote>
  <w:endnote w:id="2">
    <w:p w14:paraId="6B171421" w14:textId="77777777" w:rsidR="00306458" w:rsidRDefault="00C43A7D">
      <w:pPr>
        <w:spacing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3)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sz w:val="16"/>
          <w:szCs w:val="16"/>
        </w:rPr>
        <w:t xml:space="preserve">Załącznik § 15 ust. 4 w brzmieniu decyzji z dnia </w:t>
      </w:r>
      <w:smartTag w:uri="urn:schemas-microsoft-com:office:smarttags" w:element="date">
        <w:smartTagPr>
          <w:attr w:name="Year" w:val="2018"/>
          <w:attr w:name="Day" w:val="17"/>
          <w:attr w:name="Month" w:val="07"/>
          <w:attr w:name="ls" w:val="trans"/>
        </w:smartTagPr>
        <w:r>
          <w:rPr>
            <w:sz w:val="16"/>
            <w:szCs w:val="16"/>
          </w:rPr>
          <w:t>17.07.2018 r.</w:t>
        </w:r>
      </w:smartTag>
      <w:r>
        <w:rPr>
          <w:sz w:val="16"/>
          <w:szCs w:val="16"/>
        </w:rPr>
        <w:t xml:space="preserve"> (</w:t>
      </w:r>
      <w:r>
        <w:rPr>
          <w:sz w:val="16"/>
          <w:szCs w:val="16"/>
        </w:rPr>
        <w:t xml:space="preserve">Dz.Urz.MON z 2018 r. poz. 95), która wchodzi w życie </w:t>
      </w:r>
      <w:smartTag w:uri="urn:schemas-microsoft-com:office:smarttags" w:element="date">
        <w:smartTagPr>
          <w:attr w:name="Year" w:val="2018"/>
          <w:attr w:name="Day" w:val="19"/>
          <w:attr w:name="Month" w:val="07"/>
          <w:attr w:name="ls" w:val="trans"/>
        </w:smartTagPr>
        <w:r>
          <w:rPr>
            <w:sz w:val="16"/>
            <w:szCs w:val="16"/>
          </w:rPr>
          <w:t>19.07.2018 r.</w:t>
        </w:r>
      </w:smartTag>
    </w:p>
  </w:endnote>
  <w:endnote w:id="3">
    <w:p w14:paraId="6F6C319E" w14:textId="77777777" w:rsidR="00306458" w:rsidRDefault="00C43A7D">
      <w:pPr>
        <w:spacing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4)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sz w:val="16"/>
          <w:szCs w:val="16"/>
        </w:rPr>
        <w:t xml:space="preserve">Załącznik § 15 ust. 5 w brzmieniu decyzji z dnia </w:t>
      </w:r>
      <w:smartTag w:uri="urn:schemas-microsoft-com:office:smarttags" w:element="date">
        <w:smartTagPr>
          <w:attr w:name="Year" w:val="2018"/>
          <w:attr w:name="Day" w:val="17"/>
          <w:attr w:name="Month" w:val="07"/>
          <w:attr w:name="ls" w:val="trans"/>
        </w:smartTagPr>
        <w:r>
          <w:rPr>
            <w:sz w:val="16"/>
            <w:szCs w:val="16"/>
          </w:rPr>
          <w:t>17.07.2018 r.</w:t>
        </w:r>
      </w:smartTag>
      <w:r>
        <w:rPr>
          <w:sz w:val="16"/>
          <w:szCs w:val="16"/>
        </w:rPr>
        <w:t xml:space="preserve"> (</w:t>
      </w:r>
      <w:r>
        <w:rPr>
          <w:sz w:val="16"/>
          <w:szCs w:val="16"/>
        </w:rPr>
        <w:t xml:space="preserve">Dz.Urz.MON z 2018 r. poz. 95), która wchodzi w życie </w:t>
      </w:r>
      <w:smartTag w:uri="urn:schemas-microsoft-com:office:smarttags" w:element="date">
        <w:smartTagPr>
          <w:attr w:name="Year" w:val="2018"/>
          <w:attr w:name="Day" w:val="19"/>
          <w:attr w:name="Month" w:val="07"/>
          <w:attr w:name="ls" w:val="trans"/>
        </w:smartTagPr>
        <w:r>
          <w:rPr>
            <w:sz w:val="16"/>
            <w:szCs w:val="16"/>
          </w:rPr>
          <w:t>19.07.2018 r.</w:t>
        </w:r>
      </w:smartTag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B6E9" w14:textId="77777777" w:rsidR="00306458" w:rsidRDefault="00C43A7D">
    <w:pPr>
      <w:spacing w:line="320" w:lineRule="atLeast"/>
      <w:jc w:val="left"/>
    </w:pPr>
    <w:r>
      <w:t>11192565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63BD6" w14:textId="77777777" w:rsidR="009A6392" w:rsidRDefault="009A6392">
      <w:pPr>
        <w:spacing w:line="240" w:lineRule="auto"/>
      </w:pPr>
      <w:r>
        <w:separator/>
      </w:r>
    </w:p>
  </w:footnote>
  <w:footnote w:type="continuationSeparator" w:id="0">
    <w:p w14:paraId="754F065B" w14:textId="77777777" w:rsidR="009A6392" w:rsidRDefault="009A63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21"/>
    <w:rsid w:val="00306458"/>
    <w:rsid w:val="00437F21"/>
    <w:rsid w:val="009A6392"/>
    <w:rsid w:val="00C43A7D"/>
    <w:rsid w:val="00E6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76429D8"/>
  <w15:docId w15:val="{30E8AEF2-80DC-4D9B-8A8C-D10B359BC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syspart">
    <w:name w:val="div.syspart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proms">
    <w:name w:val="h3.proms"/>
    <w:uiPriority w:val="99"/>
    <w:pPr>
      <w:widowControl w:val="0"/>
      <w:autoSpaceDE w:val="0"/>
      <w:autoSpaceDN w:val="0"/>
      <w:adjustRightInd w:val="0"/>
      <w:spacing w:before="240"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czasoplinks">
    <w:name w:val=".czasoplinks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odstawaprawna">
    <w:name w:val=".podstawaprawna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equation">
    <w:name w:val="div.equation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rok">
    <w:name w:val=".krok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linkzalacznik">
    <w:name w:val="a.linkzalaczni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4"/>
      <w:szCs w:val="14"/>
    </w:rPr>
  </w:style>
  <w:style w:type="paragraph" w:customStyle="1" w:styleId="divnumery-box">
    <w:name w:val="div.numery-box"/>
    <w:uiPriority w:val="99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tresc">
    <w:name w:val=".ramkaprzyklad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commcont">
    <w:name w:val=".commcont"/>
    <w:uiPriority w:val="99"/>
    <w:pPr>
      <w:widowControl w:val="0"/>
      <w:autoSpaceDE w:val="0"/>
      <w:autoSpaceDN w:val="0"/>
      <w:adjustRightInd w:val="0"/>
      <w:spacing w:before="60"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linkzalacznik">
    <w:name w:val="p.linkzalacznik"/>
    <w:uiPriority w:val="99"/>
    <w:pPr>
      <w:widowControl w:val="0"/>
      <w:autoSpaceDE w:val="0"/>
      <w:autoSpaceDN w:val="0"/>
      <w:adjustRightInd w:val="0"/>
      <w:spacing w:before="8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left">
    <w:name w:val="h2.srodpodtytulleft"/>
    <w:uiPriority w:val="99"/>
    <w:pPr>
      <w:widowControl w:val="0"/>
      <w:autoSpaceDE w:val="0"/>
      <w:autoSpaceDN w:val="0"/>
      <w:adjustRightInd w:val="0"/>
      <w:spacing w:before="440" w:after="80" w:line="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bibshort">
    <w:name w:val=".bibshort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header1">
    <w:name w:val="td.metcellheader1"/>
    <w:uiPriority w:val="99"/>
    <w:pPr>
      <w:widowControl w:val="0"/>
      <w:autoSpaceDE w:val="0"/>
      <w:autoSpaceDN w:val="0"/>
      <w:adjustRightInd w:val="0"/>
      <w:spacing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ul">
    <w:name w:val="p.srodtytul"/>
    <w:uiPriority w:val="99"/>
    <w:pPr>
      <w:widowControl w:val="0"/>
      <w:autoSpaceDE w:val="0"/>
      <w:autoSpaceDN w:val="0"/>
      <w:adjustRightInd w:val="0"/>
      <w:spacing w:before="200" w:after="8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ktnum">
    <w:name w:val="div.pktnum"/>
    <w:uiPriority w:val="99"/>
    <w:pPr>
      <w:widowControl w:val="0"/>
      <w:autoSpaceDE w:val="0"/>
      <w:autoSpaceDN w:val="0"/>
      <w:adjustRightInd w:val="0"/>
      <w:spacing w:after="0"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versions-list-document-title">
    <w:name w:val="td.versions-list-document-title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ookbannerimg">
    <w:name w:val=".bookbannerimg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ad">
    <w:name w:val=".lead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zmtable">
    <w:name w:val=".zmtable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">
    <w:name w:val="h1.frontpage_nadpis"/>
    <w:uiPriority w:val="99"/>
    <w:pPr>
      <w:widowControl w:val="0"/>
      <w:autoSpaceDE w:val="0"/>
      <w:autoSpaceDN w:val="0"/>
      <w:adjustRightInd w:val="0"/>
      <w:spacing w:before="280" w:after="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ozdobnyspis">
    <w:name w:val=".ozdobnyspi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h3modul">
    <w:name w:val="h3.modul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10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systemspacer">
    <w:name w:val="div.systemspacer"/>
    <w:uiPriority w:val="99"/>
    <w:pPr>
      <w:widowControl w:val="0"/>
      <w:autoSpaceDE w:val="0"/>
      <w:autoSpaceDN w:val="0"/>
      <w:adjustRightInd w:val="0"/>
      <w:spacing w:before="340"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">
    <w:name w:val="table.main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czarna">
    <w:name w:val=".ramkaczarna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odulmain">
    <w:name w:val="table.modul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toctitlenolink">
    <w:name w:val="p.toctitlenolink"/>
    <w:uiPriority w:val="99"/>
    <w:pPr>
      <w:widowControl w:val="0"/>
      <w:autoSpaceDE w:val="0"/>
      <w:autoSpaceDN w:val="0"/>
      <w:adjustRightInd w:val="0"/>
      <w:spacing w:before="140" w:after="0" w:line="40" w:lineRule="atLeast"/>
      <w:ind w:left="80"/>
      <w:jc w:val="both"/>
    </w:pPr>
    <w:rPr>
      <w:rFonts w:ascii="Helvetica" w:hAnsi="Helvetica" w:cs="Helvetica"/>
      <w:b/>
      <w:bCs/>
      <w:color w:val="000000"/>
    </w:rPr>
  </w:style>
  <w:style w:type="paragraph" w:customStyle="1" w:styleId="booktitlefrontpage">
    <w:name w:val=".booktitlefrontpage"/>
    <w:uiPriority w:val="99"/>
    <w:pPr>
      <w:widowControl w:val="0"/>
      <w:autoSpaceDE w:val="0"/>
      <w:autoSpaceDN w:val="0"/>
      <w:adjustRightInd w:val="0"/>
      <w:spacing w:before="1160" w:after="0" w:line="360" w:lineRule="atLeast"/>
      <w:ind w:left="660"/>
      <w:jc w:val="center"/>
    </w:pPr>
    <w:rPr>
      <w:rFonts w:ascii="Helvetica" w:hAnsi="Helvetica" w:cs="Helvetica"/>
      <w:color w:val="000000"/>
      <w:sz w:val="26"/>
      <w:szCs w:val="26"/>
    </w:rPr>
  </w:style>
  <w:style w:type="paragraph" w:customStyle="1" w:styleId="doc">
    <w:name w:val=".doc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infoakt">
    <w:name w:val="table.infoak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tablebeckstartprawomiejscowe">
    <w:name w:val="table.beckstartprawomiejscow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doclink">
    <w:name w:val=".temp_doc_lin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eckstartboxinforreplace">
    <w:name w:val=".beckstartboxinforreplac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ftnote">
    <w:name w:val=".leftnote"/>
    <w:uiPriority w:val="99"/>
    <w:pPr>
      <w:widowControl w:val="0"/>
      <w:autoSpaceDE w:val="0"/>
      <w:autoSpaceDN w:val="0"/>
      <w:adjustRightInd w:val="0"/>
      <w:spacing w:before="80" w:after="0" w:line="40" w:lineRule="atLeast"/>
      <w:ind w:right="100"/>
      <w:jc w:val="right"/>
    </w:pPr>
    <w:rPr>
      <w:rFonts w:ascii="Helvetica" w:hAnsi="Helvetica" w:cs="Helvetica"/>
      <w:b/>
      <w:bCs/>
      <w:color w:val="808080"/>
      <w:sz w:val="18"/>
      <w:szCs w:val="18"/>
    </w:rPr>
  </w:style>
  <w:style w:type="paragraph" w:customStyle="1" w:styleId="tdstart">
    <w:name w:val="td.star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divceneteredimage">
    <w:name w:val="div.ceneteredimag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4proms">
    <w:name w:val="h4.prom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666666"/>
      <w:sz w:val="18"/>
      <w:szCs w:val="18"/>
    </w:rPr>
  </w:style>
  <w:style w:type="paragraph" w:customStyle="1" w:styleId="p">
    <w:name w:val="p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artcont">
    <w:name w:val="div.artcont"/>
    <w:uiPriority w:val="99"/>
    <w:pPr>
      <w:widowControl w:val="0"/>
      <w:autoSpaceDE w:val="0"/>
      <w:autoSpaceDN w:val="0"/>
      <w:adjustRightInd w:val="0"/>
      <w:spacing w:before="80" w:after="0" w:line="22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panstrona">
    <w:name w:val="span.strona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divabstract">
    <w:name w:val="div.abstract"/>
    <w:uiPriority w:val="99"/>
    <w:pPr>
      <w:widowControl w:val="0"/>
      <w:autoSpaceDE w:val="0"/>
      <w:autoSpaceDN w:val="0"/>
      <w:adjustRightInd w:val="0"/>
      <w:spacing w:before="18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msonormaltable0">
    <w:name w:val=".msonormaltable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divbookpunkt">
    <w:name w:val="div.bookpunkt"/>
    <w:uiPriority w:val="99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rok">
    <w:name w:val="h1.frontpage_rok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tdmetrictitle">
    <w:name w:val="td.metric_titl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resc">
    <w:name w:val=".bibtresc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zdobnyspisnotfirst">
    <w:name w:val=".ozdobnyspisnotfirst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ul">
    <w:name w:val="ul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rzmtablerowinner">
    <w:name w:val="tr.zmtablerowinner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">
    <w:name w:val=".nrbrzeg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ramkaprzyklad">
    <w:name w:val=".ramkaprzyklad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paplabel">
    <w:name w:val=".temp_pap_lab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data">
    <w:name w:val="p.frontpage_data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ptytsystem">
    <w:name w:val="p.tytsystem"/>
    <w:uiPriority w:val="99"/>
    <w:pPr>
      <w:widowControl w:val="0"/>
      <w:autoSpaceDE w:val="0"/>
      <w:autoSpaceDN w:val="0"/>
      <w:adjustRightInd w:val="0"/>
      <w:spacing w:after="6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parinner">
    <w:name w:val="p.parinner"/>
    <w:uiPriority w:val="99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modul">
    <w:name w:val="a.modul"/>
    <w:uiPriority w:val="99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1">
    <w:name w:val=".kompunkt1"/>
    <w:uiPriority w:val="99"/>
    <w:pPr>
      <w:widowControl w:val="0"/>
      <w:autoSpaceDE w:val="0"/>
      <w:autoSpaceDN w:val="0"/>
      <w:adjustRightInd w:val="0"/>
      <w:spacing w:after="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autor">
    <w:name w:val="h3.aut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tart">
    <w:name w:val="p.start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kompunktpunkt">
    <w:name w:val=".kompunktpunkt"/>
    <w:uiPriority w:val="99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extline">
    <w:name w:val=".nextline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">
    <w:name w:val="td.metcellheader"/>
    <w:uiPriority w:val="99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">
    <w:name w:val="td.metcell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abletitlebar">
    <w:name w:val="table.titleba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">
    <w:name w:val="td.modul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aktcell">
    <w:name w:val="td.aktcell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panel">
    <w:name w:val="table.startpan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tytulredakcji">
    <w:name w:val=".orz_tytul_redakcji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laszczorient">
    <w:name w:val="div.plaszcz_orient"/>
    <w:uiPriority w:val="99"/>
    <w:pPr>
      <w:widowControl w:val="0"/>
      <w:autoSpaceDE w:val="0"/>
      <w:autoSpaceDN w:val="0"/>
      <w:adjustRightInd w:val="0"/>
      <w:spacing w:before="340" w:after="340" w:line="40" w:lineRule="atLeast"/>
      <w:ind w:left="340" w:righ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">
    <w:name w:val="p.srodtyt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spanpagebreak">
    <w:name w:val="span.pagebreak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1">
    <w:name w:val="td.zmpubinner1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before="360" w:after="180" w:line="160" w:lineRule="atLeast"/>
    </w:pPr>
    <w:rPr>
      <w:rFonts w:ascii="Helvetica" w:hAnsi="Helvetica" w:cs="Helvetica"/>
      <w:b/>
      <w:bCs/>
      <w:color w:val="000000"/>
      <w:sz w:val="36"/>
      <w:szCs w:val="36"/>
    </w:rPr>
  </w:style>
  <w:style w:type="paragraph" w:customStyle="1" w:styleId="pmainpub">
    <w:name w:val="p.mainpub"/>
    <w:uiPriority w:val="9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abinner">
    <w:name w:val=".tabinner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">
    <w:name w:val="h2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ius">
    <w:name w:val="h1.frontpage_autor_ius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h4">
    <w:name w:val="h4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6"/>
      <w:szCs w:val="26"/>
    </w:rPr>
  </w:style>
  <w:style w:type="paragraph" w:customStyle="1" w:styleId="h5">
    <w:name w:val="h5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4"/>
      <w:szCs w:val="24"/>
    </w:rPr>
  </w:style>
  <w:style w:type="paragraph" w:customStyle="1" w:styleId="h6">
    <w:name w:val="h6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</w:rPr>
  </w:style>
  <w:style w:type="paragraph" w:customStyle="1" w:styleId="tdzmpubinner3">
    <w:name w:val="td.zmpubinner3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2">
    <w:name w:val="td.zmpubinner2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podtytul">
    <w:name w:val=".orz_podtytul"/>
    <w:uiPriority w:val="99"/>
    <w:pPr>
      <w:widowControl w:val="0"/>
      <w:autoSpaceDE w:val="0"/>
      <w:autoSpaceDN w:val="0"/>
      <w:adjustRightInd w:val="0"/>
      <w:spacing w:before="180"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main">
    <w:name w:val="td.modul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formolarz">
    <w:name w:val=".beckformolarz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obftyt">
    <w:name w:val=".nobftyt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oint">
    <w:name w:val="div.point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5">
    <w:name w:val="h2.srodpodtytul5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6">
    <w:name w:val="h2.srodpodtytul6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7">
    <w:name w:val="h2.srodpodtytul7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8">
    <w:name w:val="h2.srodpodtytul8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rel">
    <w:name w:val="td.metcellleftrel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srodpodtytul1">
    <w:name w:val="h2.srodpodtytul1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2">
    <w:name w:val="h2.srodpodtytul2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3">
    <w:name w:val="h2.srodpodtytul3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label">
    <w:name w:val=".temp_autor_lab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srodpodtytul4">
    <w:name w:val="h2.srodpodtytul4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history-current-version">
    <w:name w:val=".document-history-current-versio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clear">
    <w:name w:val="div.clea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ukryty">
    <w:name w:val=".beckstartboxukryty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wydanie">
    <w:name w:val="h3.lego_wydani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0"/>
      <w:szCs w:val="10"/>
    </w:rPr>
  </w:style>
  <w:style w:type="paragraph" w:customStyle="1" w:styleId="ramkawazne">
    <w:name w:val=".ramkawazne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komnohead">
    <w:name w:val=".komnohead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">
    <w:name w:val=".beckstartbox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rzypis">
    <w:name w:val="przypis"/>
    <w:uiPriority w:val="99"/>
    <w:pPr>
      <w:widowControl w:val="0"/>
      <w:autoSpaceDE w:val="0"/>
      <w:autoSpaceDN w:val="0"/>
      <w:adjustRightInd w:val="0"/>
      <w:spacing w:after="120" w:line="240" w:lineRule="auto"/>
    </w:pPr>
    <w:rPr>
      <w:rFonts w:ascii="Helvetica" w:hAnsi="Helvetica" w:cs="Helvetica"/>
      <w:color w:val="000000"/>
      <w:sz w:val="16"/>
      <w:szCs w:val="16"/>
    </w:rPr>
  </w:style>
  <w:style w:type="paragraph" w:customStyle="1" w:styleId="ramkawaznetresc">
    <w:name w:val=".ramkawazne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dstep">
    <w:name w:val="div.odstep"/>
    <w:uiPriority w:val="99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lbibpkt">
    <w:name w:val="ol.bibpkt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url-search-hit">
    <w:name w:val="a.url-search-hit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4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komrow">
    <w:name w:val=".komrow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umerlink1">
    <w:name w:val=".numerlink1"/>
    <w:uiPriority w:val="99"/>
    <w:pPr>
      <w:widowControl w:val="0"/>
      <w:autoSpaceDE w:val="0"/>
      <w:autoSpaceDN w:val="0"/>
      <w:adjustRightInd w:val="0"/>
      <w:spacing w:after="0" w:line="360" w:lineRule="atLeast"/>
      <w:ind w:right="1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9">
    <w:name w:val="h2.srodpodtytul9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rsysrule">
    <w:name w:val="hr.sys_rule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start">
    <w:name w:val="h3.start"/>
    <w:uiPriority w:val="99"/>
    <w:pPr>
      <w:widowControl w:val="0"/>
      <w:autoSpaceDE w:val="0"/>
      <w:autoSpaceDN w:val="0"/>
      <w:adjustRightInd w:val="0"/>
      <w:spacing w:before="240" w:after="240" w:line="40" w:lineRule="atLeast"/>
      <w:ind w:left="240" w:right="240"/>
      <w:jc w:val="both"/>
    </w:pPr>
    <w:rPr>
      <w:rFonts w:ascii="Helvetica" w:hAnsi="Helvetica" w:cs="Helvetica"/>
      <w:b/>
      <w:bCs/>
      <w:color w:val="B52022"/>
      <w:sz w:val="20"/>
      <w:szCs w:val="20"/>
    </w:rPr>
  </w:style>
  <w:style w:type="paragraph" w:customStyle="1" w:styleId="tabtransp">
    <w:name w:val=".tabtransp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eadmore">
    <w:name w:val=".read_more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quotblock">
    <w:name w:val="div.quotbloc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pinf">
    <w:name w:val="p.inf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ktnum1">
    <w:name w:val="div.pktnum1"/>
    <w:uiPriority w:val="99"/>
    <w:pPr>
      <w:widowControl w:val="0"/>
      <w:autoSpaceDE w:val="0"/>
      <w:autoSpaceDN w:val="0"/>
      <w:adjustRightInd w:val="0"/>
      <w:spacing w:after="0"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legotitle">
    <w:name w:val="h2.lego_title"/>
    <w:uiPriority w:val="99"/>
    <w:pPr>
      <w:widowControl w:val="0"/>
      <w:autoSpaceDE w:val="0"/>
      <w:autoSpaceDN w:val="0"/>
      <w:adjustRightInd w:val="0"/>
      <w:spacing w:before="120" w:after="12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tableindex">
    <w:name w:val="table.index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fragment">
    <w:name w:val=".document-fragment"/>
    <w:uiPriority w:val="99"/>
    <w:pPr>
      <w:widowControl w:val="0"/>
      <w:autoSpaceDE w:val="0"/>
      <w:autoSpaceDN w:val="0"/>
      <w:adjustRightInd w:val="0"/>
      <w:spacing w:after="0" w:line="40" w:lineRule="atLeast"/>
      <w:ind w:righ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laszczszczegol">
    <w:name w:val="div.plaszcz_szczego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4"/>
      <w:szCs w:val="14"/>
    </w:rPr>
  </w:style>
  <w:style w:type="paragraph" w:customStyle="1" w:styleId="divpkt">
    <w:name w:val="div.pkt"/>
    <w:uiPriority w:val="99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tytul">
    <w:name w:val="h2.srodtytul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center"/>
    </w:pPr>
    <w:rPr>
      <w:rFonts w:ascii="Helvetica" w:hAnsi="Helvetica" w:cs="Helvetica"/>
      <w:color w:val="000000"/>
    </w:rPr>
  </w:style>
  <w:style w:type="paragraph" w:customStyle="1" w:styleId="pkttyt">
    <w:name w:val=".pkttyt"/>
    <w:uiPriority w:val="99"/>
    <w:pPr>
      <w:widowControl w:val="0"/>
      <w:autoSpaceDE w:val="0"/>
      <w:autoSpaceDN w:val="0"/>
      <w:adjustRightInd w:val="0"/>
      <w:spacing w:after="6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pPr>
      <w:widowControl w:val="0"/>
      <w:autoSpaceDE w:val="0"/>
      <w:autoSpaceDN w:val="0"/>
      <w:adjustRightInd w:val="0"/>
      <w:spacing w:before="180" w:after="0" w:line="18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able">
    <w:name w:val=".bibtable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beckstartboxinfor">
    <w:name w:val=".beckstartboxinf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author">
    <w:name w:val="td.metric_auth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tablekomentarzowa">
    <w:name w:val="table.komentarzowa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">
    <w:name w:val="div.para"/>
    <w:uiPriority w:val="99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legoright">
    <w:name w:val="td.lego_right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entry-text">
    <w:name w:val=".entry-text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FF"/>
      <w:sz w:val="14"/>
      <w:szCs w:val="14"/>
    </w:rPr>
  </w:style>
  <w:style w:type="paragraph" w:customStyle="1" w:styleId="tdmetcellright1">
    <w:name w:val="td.metcellright1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header">
    <w:name w:val="table.startheader"/>
    <w:uiPriority w:val="99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rientacyjna">
    <w:name w:val="div.orientacyjna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1">
    <w:name w:val=".beckstartbox1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modul">
    <w:name w:val="p.modu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6"/>
      <w:szCs w:val="16"/>
    </w:rPr>
  </w:style>
  <w:style w:type="paragraph" w:customStyle="1" w:styleId="ramkawaznenazwa">
    <w:name w:val=".ramkawazne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ptocpagenum">
    <w:name w:val="p.tocpagenum"/>
    <w:uiPriority w:val="99"/>
    <w:pPr>
      <w:widowControl w:val="0"/>
      <w:autoSpaceDE w:val="0"/>
      <w:autoSpaceDN w:val="0"/>
      <w:adjustRightInd w:val="0"/>
      <w:spacing w:after="0" w:line="40" w:lineRule="atLeast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ulorzlistawyrozniona">
    <w:name w:val="ul.orz_lista_wyrozniona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trmetrow">
    <w:name w:val="tr.metrow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2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psrodtyt5">
    <w:name w:val="p.srodtyt5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7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">
    <w:name w:val=".temp_aut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6">
    <w:name w:val="p.srodtyt6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8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7">
    <w:name w:val="p.srodtyt7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9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owcategory">
    <w:name w:val=".rowcategory"/>
    <w:uiPriority w:val="99"/>
    <w:pPr>
      <w:widowControl w:val="0"/>
      <w:autoSpaceDE w:val="0"/>
      <w:autoSpaceDN w:val="0"/>
      <w:adjustRightInd w:val="0"/>
      <w:spacing w:before="12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">
    <w:name w:val="td.metcelllef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psrodtyt1">
    <w:name w:val="p.srodtyt1"/>
    <w:uiPriority w:val="99"/>
    <w:pPr>
      <w:widowControl w:val="0"/>
      <w:autoSpaceDE w:val="0"/>
      <w:autoSpaceDN w:val="0"/>
      <w:adjustRightInd w:val="0"/>
      <w:spacing w:before="60" w:after="0" w:line="40" w:lineRule="atLeast"/>
      <w:ind w:left="260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psrodtyt2">
    <w:name w:val="p.srodtyt2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3">
    <w:name w:val="p.srodtyt3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4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4">
    <w:name w:val="p.srodtyt4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ettable">
    <w:name w:val="table.mettable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ela">
    <w:name w:val="tabel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18"/>
      <w:szCs w:val="18"/>
    </w:rPr>
  </w:style>
  <w:style w:type="paragraph" w:customStyle="1" w:styleId="spancytat">
    <w:name w:val="span.cyta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h2srodpodtytul">
    <w:name w:val="h2.srodpodtytul"/>
    <w:uiPriority w:val="99"/>
    <w:pPr>
      <w:widowControl w:val="0"/>
      <w:autoSpaceDE w:val="0"/>
      <w:autoSpaceDN w:val="0"/>
      <w:adjustRightInd w:val="0"/>
      <w:spacing w:before="120" w:after="80" w:line="40" w:lineRule="atLeast"/>
      <w:jc w:val="center"/>
    </w:pPr>
    <w:rPr>
      <w:rFonts w:ascii="Helvetica" w:hAnsi="Helvetica" w:cs="Helvetica"/>
      <w:color w:val="000000"/>
      <w:sz w:val="20"/>
      <w:szCs w:val="20"/>
    </w:rPr>
  </w:style>
  <w:style w:type="paragraph" w:customStyle="1" w:styleId="divstronablock">
    <w:name w:val="div.stronablock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tresc">
    <w:name w:val=".ramkaorzeczenie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author">
    <w:name w:val="h3.lego_auth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zmtableinner">
    <w:name w:val=".zmtableinn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rttyt">
    <w:name w:val=".arttyt"/>
    <w:uiPriority w:val="99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zmtablerowheader">
    <w:name w:val=".zmtablerowhead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itlist-img">
    <w:name w:val=".hitlist-img"/>
    <w:uiPriority w:val="99"/>
    <w:pPr>
      <w:widowControl w:val="0"/>
      <w:autoSpaceDE w:val="0"/>
      <w:autoSpaceDN w:val="0"/>
      <w:adjustRightInd w:val="0"/>
      <w:spacing w:before="2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">
    <w:name w:val=".ramkaorzeczenie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nazwa">
    <w:name w:val=".ramkaprzyklad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h1frontpagenadpisius">
    <w:name w:val="h1.frontpage_nadpis_ius"/>
    <w:uiPriority w:val="99"/>
    <w:pPr>
      <w:widowControl w:val="0"/>
      <w:autoSpaceDE w:val="0"/>
      <w:autoSpaceDN w:val="0"/>
      <w:adjustRightInd w:val="0"/>
      <w:spacing w:before="180" w:after="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divpicture">
    <w:name w:val="div.picture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center">
    <w:name w:val="table.maincent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">
    <w:name w:val="h1.frontpage_autor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i/>
      <w:iCs/>
      <w:color w:val="000000"/>
      <w:sz w:val="20"/>
      <w:szCs w:val="20"/>
    </w:rPr>
  </w:style>
  <w:style w:type="paragraph" w:customStyle="1" w:styleId="tdmetcellright">
    <w:name w:val="td.metcellright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pmain">
    <w:name w:val="p.main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iuscell">
    <w:name w:val=".iuscell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wide">
    <w:name w:val=".nrbrzegwid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proms">
    <w:name w:val="h2.prom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sub-guides">
    <w:name w:val=".sub-guides"/>
    <w:uiPriority w:val="99"/>
    <w:pPr>
      <w:widowControl w:val="0"/>
      <w:autoSpaceDE w:val="0"/>
      <w:autoSpaceDN w:val="0"/>
      <w:adjustRightInd w:val="0"/>
      <w:spacing w:after="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orz">
    <w:name w:val="h2.srodpodtytulorz"/>
    <w:uiPriority w:val="99"/>
    <w:pPr>
      <w:widowControl w:val="0"/>
      <w:autoSpaceDE w:val="0"/>
      <w:autoSpaceDN w:val="0"/>
      <w:adjustRightInd w:val="0"/>
      <w:spacing w:before="280"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numer">
    <w:name w:val=".orz_num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ramkaorzeczenienazwa">
    <w:name w:val=".ramkaorzeczenie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ain">
    <w:name w:val="td.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FFFFFF"/>
      <w:sz w:val="18"/>
      <w:szCs w:val="18"/>
    </w:rPr>
  </w:style>
  <w:style w:type="paragraph" w:customStyle="1" w:styleId="pparorig">
    <w:name w:val="p.parorig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img">
    <w:name w:val="td.metric_title_img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howhide">
    <w:name w:val=".showhide"/>
    <w:uiPriority w:val="99"/>
    <w:pPr>
      <w:widowControl w:val="0"/>
      <w:autoSpaceDE w:val="0"/>
      <w:autoSpaceDN w:val="0"/>
      <w:adjustRightInd w:val="0"/>
      <w:spacing w:after="240" w:line="22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1">
    <w:name w:val="h1.frontpage_nadpis1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divszczegol">
    <w:name w:val="div.szczego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6"/>
      <w:szCs w:val="16"/>
    </w:rPr>
  </w:style>
  <w:style w:type="paragraph" w:customStyle="1" w:styleId="pnaglowekcenter">
    <w:name w:val="p.naglowek_center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">
    <w:name w:val=".kompunkt"/>
    <w:uiPriority w:val="99"/>
    <w:pPr>
      <w:widowControl w:val="0"/>
      <w:autoSpaceDE w:val="0"/>
      <w:autoSpaceDN w:val="0"/>
      <w:adjustRightInd w:val="0"/>
      <w:spacing w:after="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artyt">
    <w:name w:val=".partyt"/>
    <w:uiPriority w:val="99"/>
    <w:pPr>
      <w:widowControl w:val="0"/>
      <w:autoSpaceDE w:val="0"/>
      <w:autoSpaceDN w:val="0"/>
      <w:adjustRightInd w:val="0"/>
      <w:spacing w:after="6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panarticletitle">
    <w:name w:val="span.articletitl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autor">
    <w:name w:val="p.frontpage_autor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2825</Words>
  <Characters>16952</Characters>
  <Application>Microsoft Office Word</Application>
  <DocSecurity>0</DocSecurity>
  <Lines>141</Lines>
  <Paragraphs>39</Paragraphs>
  <ScaleCrop>false</ScaleCrop>
  <Company/>
  <LinksUpToDate>false</LinksUpToDate>
  <CharactersWithSpaces>19738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Gąsiewicz</dc:creator>
  <cp:lastModifiedBy>Justyna Lubarska-Skórka</cp:lastModifiedBy>
  <cp:revision>2</cp:revision>
  <dcterms:created xsi:type="dcterms:W3CDTF">2023-08-01T11:48:00Z</dcterms:created>
  <dcterms:modified xsi:type="dcterms:W3CDTF">2023-08-01T11:48:00Z</dcterms:modified>
</cp:coreProperties>
</file>