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7ED" w:rsidRDefault="009227ED" w:rsidP="00BD4CB3">
      <w:pPr>
        <w:suppressAutoHyphens/>
        <w:spacing w:after="57" w:line="200" w:lineRule="atLeast"/>
        <w:contextualSpacing/>
        <w:jc w:val="both"/>
      </w:pPr>
    </w:p>
    <w:p w:rsidR="006B1555" w:rsidRPr="00777D1A" w:rsidRDefault="009227ED" w:rsidP="00BD4CB3">
      <w:pPr>
        <w:suppressAutoHyphens/>
        <w:spacing w:after="57" w:line="200" w:lineRule="atLeas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77D1A">
        <w:rPr>
          <w:rFonts w:asciiTheme="minorHAnsi" w:hAnsiTheme="minorHAnsi" w:cstheme="minorHAnsi"/>
          <w:sz w:val="22"/>
          <w:szCs w:val="22"/>
        </w:rPr>
        <w:t xml:space="preserve">PROJEKTOWANE POSTANOWIENIA UMOWY </w:t>
      </w:r>
      <w:r w:rsidR="006B1555" w:rsidRPr="00777D1A">
        <w:rPr>
          <w:rFonts w:asciiTheme="minorHAnsi" w:hAnsiTheme="minorHAnsi" w:cstheme="minorHAnsi"/>
          <w:sz w:val="22"/>
          <w:szCs w:val="22"/>
        </w:rPr>
        <w:t>W SPRAWIE ZAMÓWIENIA PUBLICZNEGO.</w:t>
      </w:r>
    </w:p>
    <w:p w:rsidR="006B1555" w:rsidRPr="00777D1A" w:rsidRDefault="006B1555" w:rsidP="00BD4CB3">
      <w:pPr>
        <w:suppressAutoHyphens/>
        <w:spacing w:after="57" w:line="200" w:lineRule="atLeast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E54D26" w:rsidRPr="00876DD2" w:rsidRDefault="009227ED" w:rsidP="00FA3091">
      <w:pPr>
        <w:suppressAutoHyphens/>
        <w:spacing w:after="57" w:line="200" w:lineRule="atLeast"/>
        <w:contextualSpacing/>
        <w:jc w:val="both"/>
        <w:rPr>
          <w:rFonts w:asciiTheme="minorHAnsi" w:eastAsia="SimSun" w:hAnsiTheme="minorHAnsi" w:cstheme="minorHAnsi"/>
          <w:b/>
          <w:kern w:val="1"/>
          <w:sz w:val="22"/>
          <w:szCs w:val="22"/>
          <w:lang w:eastAsia="zh-CN" w:bidi="hi-IN"/>
        </w:rPr>
      </w:pPr>
      <w:r w:rsidRPr="00777D1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76DD2" w:rsidRDefault="00876DD2" w:rsidP="00417788">
      <w:pPr>
        <w:pStyle w:val="Akapitzlist"/>
        <w:numPr>
          <w:ilvl w:val="0"/>
          <w:numId w:val="11"/>
        </w:numPr>
        <w:suppressAutoHyphens/>
        <w:spacing w:after="57" w:line="200" w:lineRule="atLeast"/>
        <w:rPr>
          <w:rFonts w:asciiTheme="minorHAnsi" w:eastAsia="SimSun" w:hAnsiTheme="minorHAnsi" w:cstheme="minorHAnsi"/>
          <w:b/>
          <w:kern w:val="1"/>
          <w:sz w:val="22"/>
          <w:szCs w:val="22"/>
          <w:lang w:eastAsia="zh-CN" w:bidi="hi-IN"/>
        </w:rPr>
      </w:pPr>
      <w:r w:rsidRPr="00876DD2">
        <w:rPr>
          <w:rFonts w:asciiTheme="minorHAnsi" w:eastAsia="SimSun" w:hAnsiTheme="minorHAnsi" w:cstheme="minorHAnsi"/>
          <w:b/>
          <w:kern w:val="1"/>
          <w:sz w:val="22"/>
          <w:szCs w:val="22"/>
          <w:lang w:eastAsia="zh-CN" w:bidi="hi-IN"/>
        </w:rPr>
        <w:t>Przeznaczenie paliwa gazowego</w:t>
      </w:r>
    </w:p>
    <w:p w:rsidR="00876DD2" w:rsidRPr="00876DD2" w:rsidRDefault="00876DD2" w:rsidP="00876DD2">
      <w:pPr>
        <w:pStyle w:val="Akapitzlist"/>
        <w:suppressAutoHyphens/>
        <w:spacing w:after="57" w:line="200" w:lineRule="atLeast"/>
        <w:ind w:left="0" w:firstLine="360"/>
        <w:rPr>
          <w:rFonts w:asciiTheme="minorHAnsi" w:eastAsia="SimSun" w:hAnsiTheme="minorHAnsi" w:cstheme="minorHAnsi"/>
          <w:b/>
          <w:kern w:val="1"/>
          <w:sz w:val="22"/>
          <w:szCs w:val="22"/>
          <w:lang w:eastAsia="zh-CN" w:bidi="hi-IN"/>
        </w:rPr>
      </w:pPr>
      <w:r w:rsidRPr="00876DD2">
        <w:rPr>
          <w:rFonts w:asciiTheme="minorHAnsi" w:hAnsiTheme="minorHAnsi" w:cstheme="minorHAnsi"/>
        </w:rPr>
        <w:t>Wyroby nabyte w realizacji niniejszej umowy użyte będą do celów opałowych.</w:t>
      </w:r>
    </w:p>
    <w:p w:rsidR="00876DD2" w:rsidRPr="00876DD2" w:rsidRDefault="00876DD2" w:rsidP="00876DD2">
      <w:pPr>
        <w:pStyle w:val="Akapitzlist"/>
        <w:suppressAutoHyphens/>
        <w:spacing w:after="57" w:line="200" w:lineRule="atLeast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</w:p>
    <w:p w:rsidR="00E54D26" w:rsidRPr="00777D1A" w:rsidRDefault="00E54D26" w:rsidP="00417788">
      <w:pPr>
        <w:pStyle w:val="Akapitzlist"/>
        <w:numPr>
          <w:ilvl w:val="0"/>
          <w:numId w:val="11"/>
        </w:numPr>
        <w:suppressAutoHyphens/>
        <w:spacing w:after="57" w:line="200" w:lineRule="atLeast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 w:rsidRPr="00777D1A">
        <w:rPr>
          <w:rFonts w:asciiTheme="minorHAnsi" w:eastAsia="SimSun" w:hAnsiTheme="minorHAnsi" w:cstheme="minorHAnsi"/>
          <w:b/>
          <w:kern w:val="1"/>
          <w:sz w:val="22"/>
          <w:szCs w:val="22"/>
          <w:lang w:eastAsia="zh-CN" w:bidi="hi-IN"/>
        </w:rPr>
        <w:t>Ceny i stawki opłat oraz zasady rozliczeń i płatności</w:t>
      </w:r>
    </w:p>
    <w:p w:rsidR="00E54D26" w:rsidRPr="00777D1A" w:rsidRDefault="00E54D26" w:rsidP="00417788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Wynagrodzenie Wykonawcy z tytułu realizacji niniej</w:t>
      </w:r>
      <w:r w:rsidR="009D6EFB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szej umowy</w:t>
      </w:r>
      <w:r w:rsidR="00A655F4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, której celem jest nieprzerwana dostawa paliwa gazowego, </w:t>
      </w:r>
      <w:r w:rsidR="009D6EFB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 stanowi</w:t>
      </w:r>
      <w:r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 suma opłat za pobrane paliwo gazow</w:t>
      </w:r>
      <w:r w:rsidR="009D6EFB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e (wg stawek wskazanych w ofercie </w:t>
      </w:r>
      <w:r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) oraz opłat dystrybucyjnych wynikających z obowiązuj</w:t>
      </w:r>
      <w:r w:rsidR="00417788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ącej taryfy OSD.</w:t>
      </w:r>
    </w:p>
    <w:p w:rsidR="00E54D26" w:rsidRPr="00777D1A" w:rsidRDefault="00E54D26">
      <w:pPr>
        <w:rPr>
          <w:rFonts w:asciiTheme="minorHAnsi" w:hAnsiTheme="minorHAnsi" w:cstheme="minorHAnsi"/>
          <w:sz w:val="22"/>
          <w:szCs w:val="22"/>
        </w:rPr>
      </w:pPr>
    </w:p>
    <w:p w:rsidR="00417788" w:rsidRPr="00777D1A" w:rsidRDefault="00E54D26" w:rsidP="00417788">
      <w:pPr>
        <w:numPr>
          <w:ilvl w:val="0"/>
          <w:numId w:val="6"/>
        </w:numPr>
        <w:tabs>
          <w:tab w:val="left" w:pos="709"/>
        </w:tabs>
        <w:suppressAutoHyphens/>
        <w:spacing w:after="57" w:line="200" w:lineRule="atLeast"/>
        <w:contextualSpacing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Opłaty za pobrane paliwo </w:t>
      </w:r>
      <w:r w:rsidR="00A655F4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gazowe </w:t>
      </w:r>
      <w:r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wyliczane będą</w:t>
      </w:r>
      <w:r w:rsidR="009D6EFB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 indywid</w:t>
      </w:r>
      <w:r w:rsidR="00417788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ualnie dla każdego punktu poboru</w:t>
      </w:r>
      <w:r w:rsidR="009D6EFB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 paliwa</w:t>
      </w:r>
      <w:r w:rsidR="00417788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  gazowego</w:t>
      </w:r>
      <w:r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, jako iloczyn ilości pobranego paliwa gazowego</w:t>
      </w:r>
      <w:r w:rsidR="00CD1229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 w metrach sześciennych</w:t>
      </w:r>
      <w:r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 (którego wielkość ustalona zostanie na podstawie odczytów ukł</w:t>
      </w:r>
      <w:r w:rsidR="00982EB6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adów pomiarowych, przekazanych</w:t>
      </w:r>
      <w:r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 Wykonawcy przez OSD) i </w:t>
      </w:r>
      <w:r w:rsidR="00417788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ceny jednostkowej netto za kWh, </w:t>
      </w:r>
      <w:r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zgodnie</w:t>
      </w:r>
      <w:r w:rsidR="009D6EFB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 ze stawkami</w:t>
      </w:r>
      <w:r w:rsidR="00417788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 wskazanymi </w:t>
      </w:r>
      <w:r w:rsidR="00CD1229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br/>
      </w:r>
      <w:r w:rsidR="00417788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w ofercie Wykonaw</w:t>
      </w:r>
      <w:r w:rsidR="00454764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cy i </w:t>
      </w:r>
      <w:r w:rsidR="00454764" w:rsidRPr="00777D1A">
        <w:rPr>
          <w:rFonts w:asciiTheme="minorHAnsi" w:hAnsiTheme="minorHAnsi" w:cstheme="minorHAnsi"/>
          <w:sz w:val="22"/>
          <w:szCs w:val="22"/>
        </w:rPr>
        <w:t xml:space="preserve">z uwzględnieniem współczynnika konwersji </w:t>
      </w:r>
      <w:r w:rsidR="00BB146F" w:rsidRPr="00777D1A">
        <w:rPr>
          <w:rFonts w:asciiTheme="minorHAnsi" w:hAnsiTheme="minorHAnsi" w:cstheme="minorHAnsi"/>
          <w:sz w:val="22"/>
          <w:szCs w:val="22"/>
        </w:rPr>
        <w:t xml:space="preserve">określonego dla danego okresu rozliczeniowego przez </w:t>
      </w:r>
      <w:r w:rsidR="00454764" w:rsidRPr="00777D1A">
        <w:rPr>
          <w:rFonts w:asciiTheme="minorHAnsi" w:hAnsiTheme="minorHAnsi" w:cstheme="minorHAnsi"/>
          <w:sz w:val="22"/>
          <w:szCs w:val="22"/>
        </w:rPr>
        <w:t>Operator</w:t>
      </w:r>
      <w:r w:rsidR="00BB146F" w:rsidRPr="00777D1A">
        <w:rPr>
          <w:rFonts w:asciiTheme="minorHAnsi" w:hAnsiTheme="minorHAnsi" w:cstheme="minorHAnsi"/>
          <w:sz w:val="22"/>
          <w:szCs w:val="22"/>
        </w:rPr>
        <w:t>a Systemu Dystrybucyjnego (OSD).</w:t>
      </w:r>
      <w:r w:rsidR="00454764" w:rsidRPr="00777D1A">
        <w:rPr>
          <w:rFonts w:asciiTheme="minorHAnsi" w:hAnsiTheme="minorHAnsi" w:cstheme="minorHAnsi"/>
          <w:sz w:val="22"/>
          <w:szCs w:val="22"/>
        </w:rPr>
        <w:t xml:space="preserve"> </w:t>
      </w:r>
      <w:r w:rsidR="00417788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Do wyliczonej należności Wykonawca doliczy podatek VAT według obowiązującej stawki.</w:t>
      </w:r>
    </w:p>
    <w:p w:rsidR="00417788" w:rsidRPr="00777D1A" w:rsidRDefault="00417788" w:rsidP="00417788">
      <w:pPr>
        <w:suppressAutoHyphens/>
        <w:spacing w:after="57" w:line="200" w:lineRule="atLeast"/>
        <w:ind w:left="426"/>
        <w:contextualSpacing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</w:p>
    <w:p w:rsidR="00E54D26" w:rsidRPr="00777D1A" w:rsidRDefault="00E54D26" w:rsidP="00E54D26">
      <w:pPr>
        <w:numPr>
          <w:ilvl w:val="0"/>
          <w:numId w:val="6"/>
        </w:numPr>
        <w:suppressAutoHyphens/>
        <w:spacing w:after="57" w:line="200" w:lineRule="atLeast"/>
        <w:ind w:left="426" w:hanging="425"/>
        <w:contextualSpacing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Opłat</w:t>
      </w:r>
      <w:r w:rsidR="009D6EFB"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y za usługi dystrybucji</w:t>
      </w:r>
      <w:r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 obliczane będą zgodne z obowiązującą dla danej grupy taryfowej Taryfą OSD, zatwierdzoną przez Prezesa URE. </w:t>
      </w:r>
    </w:p>
    <w:p w:rsidR="00E54D26" w:rsidRPr="00777D1A" w:rsidRDefault="00E54D26">
      <w:pPr>
        <w:rPr>
          <w:rFonts w:asciiTheme="minorHAnsi" w:hAnsiTheme="minorHAnsi" w:cstheme="minorHAnsi"/>
          <w:sz w:val="22"/>
          <w:szCs w:val="22"/>
        </w:rPr>
      </w:pPr>
    </w:p>
    <w:p w:rsidR="00032366" w:rsidRPr="00777D1A" w:rsidRDefault="00032366" w:rsidP="00032366">
      <w:pPr>
        <w:numPr>
          <w:ilvl w:val="0"/>
          <w:numId w:val="6"/>
        </w:numPr>
        <w:tabs>
          <w:tab w:val="left" w:pos="709"/>
        </w:tabs>
        <w:suppressAutoHyphens/>
        <w:spacing w:after="57" w:line="200" w:lineRule="atLeast"/>
        <w:contextualSpacing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Prawidłowo wystawiona faktura powinna zawierać następujące oznaczenia:</w:t>
      </w:r>
    </w:p>
    <w:p w:rsidR="00417788" w:rsidRPr="00777D1A" w:rsidRDefault="00417788" w:rsidP="00417788">
      <w:pPr>
        <w:widowControl w:val="0"/>
        <w:spacing w:before="120" w:line="340" w:lineRule="exact"/>
        <w:ind w:left="425"/>
        <w:jc w:val="both"/>
        <w:rPr>
          <w:rFonts w:asciiTheme="minorHAnsi" w:hAnsiTheme="minorHAnsi" w:cstheme="minorHAnsi"/>
          <w:b/>
          <w:spacing w:val="-1"/>
          <w:sz w:val="22"/>
          <w:szCs w:val="22"/>
        </w:rPr>
      </w:pPr>
      <w:r w:rsidRPr="00777D1A">
        <w:rPr>
          <w:rFonts w:asciiTheme="minorHAnsi" w:hAnsiTheme="minorHAnsi" w:cstheme="minorHAnsi"/>
          <w:b/>
          <w:spacing w:val="-1"/>
          <w:sz w:val="22"/>
          <w:szCs w:val="22"/>
        </w:rPr>
        <w:t>Nabywca:</w:t>
      </w:r>
    </w:p>
    <w:p w:rsidR="00417788" w:rsidRPr="00777D1A" w:rsidRDefault="00417788" w:rsidP="00777D1A">
      <w:pPr>
        <w:widowControl w:val="0"/>
        <w:ind w:left="425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777D1A">
        <w:rPr>
          <w:rFonts w:asciiTheme="minorHAnsi" w:hAnsiTheme="minorHAnsi" w:cstheme="minorHAnsi"/>
          <w:spacing w:val="-1"/>
          <w:sz w:val="22"/>
          <w:szCs w:val="22"/>
        </w:rPr>
        <w:t>Gmina Miasto Szczecin</w:t>
      </w:r>
    </w:p>
    <w:p w:rsidR="00417788" w:rsidRPr="00777D1A" w:rsidRDefault="00417788" w:rsidP="00777D1A">
      <w:pPr>
        <w:widowControl w:val="0"/>
        <w:ind w:left="425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777D1A">
        <w:rPr>
          <w:rFonts w:asciiTheme="minorHAnsi" w:hAnsiTheme="minorHAnsi" w:cstheme="minorHAnsi"/>
          <w:spacing w:val="-1"/>
          <w:sz w:val="22"/>
          <w:szCs w:val="22"/>
        </w:rPr>
        <w:t>Plac Armii Krajowej 1</w:t>
      </w:r>
    </w:p>
    <w:p w:rsidR="00417788" w:rsidRPr="00777D1A" w:rsidRDefault="00417788" w:rsidP="00777D1A">
      <w:pPr>
        <w:widowControl w:val="0"/>
        <w:ind w:left="425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777D1A">
        <w:rPr>
          <w:rFonts w:asciiTheme="minorHAnsi" w:hAnsiTheme="minorHAnsi" w:cstheme="minorHAnsi"/>
          <w:spacing w:val="-1"/>
          <w:sz w:val="22"/>
          <w:szCs w:val="22"/>
        </w:rPr>
        <w:t>70-456 Szczecin</w:t>
      </w:r>
    </w:p>
    <w:p w:rsidR="00417788" w:rsidRPr="00777D1A" w:rsidRDefault="00417788" w:rsidP="00777D1A">
      <w:pPr>
        <w:widowControl w:val="0"/>
        <w:ind w:left="425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777D1A">
        <w:rPr>
          <w:rFonts w:asciiTheme="minorHAnsi" w:hAnsiTheme="minorHAnsi" w:cstheme="minorHAnsi"/>
          <w:spacing w:val="-1"/>
          <w:sz w:val="22"/>
          <w:szCs w:val="22"/>
        </w:rPr>
        <w:t>NIP 851-030-94-10</w:t>
      </w:r>
    </w:p>
    <w:p w:rsidR="00417788" w:rsidRPr="00777D1A" w:rsidRDefault="00417788" w:rsidP="00417788">
      <w:pPr>
        <w:widowControl w:val="0"/>
        <w:spacing w:before="120" w:line="340" w:lineRule="exact"/>
        <w:ind w:left="425"/>
        <w:jc w:val="both"/>
        <w:rPr>
          <w:rFonts w:asciiTheme="minorHAnsi" w:hAnsiTheme="minorHAnsi" w:cstheme="minorHAnsi"/>
          <w:b/>
          <w:spacing w:val="-1"/>
          <w:sz w:val="22"/>
          <w:szCs w:val="22"/>
        </w:rPr>
      </w:pPr>
      <w:r w:rsidRPr="00777D1A">
        <w:rPr>
          <w:rFonts w:asciiTheme="minorHAnsi" w:hAnsiTheme="minorHAnsi" w:cstheme="minorHAnsi"/>
          <w:b/>
          <w:spacing w:val="-1"/>
          <w:sz w:val="22"/>
          <w:szCs w:val="22"/>
        </w:rPr>
        <w:t>Płatnik:</w:t>
      </w:r>
    </w:p>
    <w:p w:rsidR="00417788" w:rsidRPr="00777D1A" w:rsidRDefault="00417788" w:rsidP="00777D1A">
      <w:pPr>
        <w:widowControl w:val="0"/>
        <w:ind w:left="425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777D1A">
        <w:rPr>
          <w:rFonts w:asciiTheme="minorHAnsi" w:hAnsiTheme="minorHAnsi" w:cstheme="minorHAnsi"/>
          <w:spacing w:val="-1"/>
          <w:sz w:val="22"/>
          <w:szCs w:val="22"/>
        </w:rPr>
        <w:t>Centrum Żeglarskie</w:t>
      </w:r>
    </w:p>
    <w:p w:rsidR="00417788" w:rsidRPr="00777D1A" w:rsidRDefault="00417788" w:rsidP="00777D1A">
      <w:pPr>
        <w:widowControl w:val="0"/>
        <w:ind w:left="425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777D1A">
        <w:rPr>
          <w:rFonts w:asciiTheme="minorHAnsi" w:hAnsiTheme="minorHAnsi" w:cstheme="minorHAnsi"/>
          <w:spacing w:val="-1"/>
          <w:sz w:val="22"/>
          <w:szCs w:val="22"/>
        </w:rPr>
        <w:t>ul. Przestrzenna 19</w:t>
      </w:r>
    </w:p>
    <w:p w:rsidR="00417788" w:rsidRPr="00777D1A" w:rsidRDefault="00417788" w:rsidP="00777D1A">
      <w:pPr>
        <w:widowControl w:val="0"/>
        <w:ind w:left="425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777D1A">
        <w:rPr>
          <w:rFonts w:asciiTheme="minorHAnsi" w:hAnsiTheme="minorHAnsi" w:cstheme="minorHAnsi"/>
          <w:spacing w:val="-1"/>
          <w:sz w:val="22"/>
          <w:szCs w:val="22"/>
        </w:rPr>
        <w:t>70-800 Szczecin.</w:t>
      </w:r>
    </w:p>
    <w:p w:rsidR="0048529C" w:rsidRPr="00777D1A" w:rsidRDefault="0048529C" w:rsidP="0048529C">
      <w:pPr>
        <w:pStyle w:val="Akapitzlist"/>
        <w:widowControl w:val="0"/>
        <w:numPr>
          <w:ilvl w:val="0"/>
          <w:numId w:val="6"/>
        </w:numPr>
        <w:spacing w:line="34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777D1A">
        <w:rPr>
          <w:rFonts w:asciiTheme="minorHAnsi" w:hAnsiTheme="minorHAnsi" w:cstheme="minorHAnsi"/>
          <w:sz w:val="22"/>
          <w:szCs w:val="22"/>
        </w:rPr>
        <w:t xml:space="preserve">Zamawiający upoważnia Wykonawcę do wystawiania faktur VAT bez podpisu odbiorcy. </w:t>
      </w:r>
    </w:p>
    <w:p w:rsidR="0048529C" w:rsidRPr="00777D1A" w:rsidRDefault="0048529C" w:rsidP="0048529C">
      <w:pPr>
        <w:pStyle w:val="Akapitzlist"/>
        <w:widowControl w:val="0"/>
        <w:numPr>
          <w:ilvl w:val="0"/>
          <w:numId w:val="6"/>
        </w:numPr>
        <w:spacing w:line="34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777D1A">
        <w:rPr>
          <w:rFonts w:asciiTheme="minorHAnsi" w:hAnsiTheme="minorHAnsi" w:cstheme="minorHAnsi"/>
          <w:sz w:val="22"/>
          <w:szCs w:val="22"/>
        </w:rPr>
        <w:t>Nie dopuszcza się wystawiania faktur – prognoz</w:t>
      </w:r>
    </w:p>
    <w:p w:rsidR="000675C3" w:rsidRPr="00777D1A" w:rsidRDefault="00417788" w:rsidP="00417788">
      <w:pPr>
        <w:tabs>
          <w:tab w:val="left" w:pos="709"/>
        </w:tabs>
        <w:suppressAutoHyphens/>
        <w:spacing w:after="57" w:line="200" w:lineRule="atLeast"/>
        <w:contextualSpacing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 w:rsidRPr="00777D1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 </w:t>
      </w:r>
    </w:p>
    <w:p w:rsidR="00FA3091" w:rsidRPr="00FA3091" w:rsidRDefault="00FA3091" w:rsidP="00417788">
      <w:pPr>
        <w:pStyle w:val="Akapitzlist"/>
        <w:numPr>
          <w:ilvl w:val="0"/>
          <w:numId w:val="11"/>
        </w:numPr>
        <w:rPr>
          <w:rFonts w:ascii="Calibri" w:eastAsia="SimSun" w:hAnsi="Calibri" w:cs="Calibri"/>
          <w:b/>
          <w:kern w:val="1"/>
          <w:sz w:val="22"/>
          <w:szCs w:val="22"/>
          <w:lang w:eastAsia="zh-CN" w:bidi="hi-IN"/>
        </w:rPr>
      </w:pPr>
      <w:r w:rsidRPr="00FA3091">
        <w:rPr>
          <w:rFonts w:ascii="Calibri" w:eastAsia="SimSun" w:hAnsi="Calibri" w:cs="Calibri"/>
          <w:b/>
          <w:kern w:val="1"/>
          <w:sz w:val="22"/>
          <w:szCs w:val="22"/>
          <w:lang w:eastAsia="zh-CN" w:bidi="hi-IN"/>
        </w:rPr>
        <w:t>Strona umowy</w:t>
      </w:r>
    </w:p>
    <w:p w:rsidR="00FA3091" w:rsidRPr="00FA3091" w:rsidRDefault="00FA3091" w:rsidP="00FA3091">
      <w:pPr>
        <w:pStyle w:val="Tekstpodstawowy"/>
        <w:spacing w:before="100" w:beforeAutospacing="1" w:after="100" w:afterAutospacing="1"/>
        <w:ind w:left="720"/>
        <w:contextualSpacing/>
        <w:jc w:val="left"/>
        <w:rPr>
          <w:rFonts w:asciiTheme="minorHAnsi" w:hAnsiTheme="minorHAnsi" w:cstheme="minorHAnsi"/>
        </w:rPr>
      </w:pPr>
      <w:r w:rsidRPr="00FA3091">
        <w:rPr>
          <w:rFonts w:asciiTheme="minorHAnsi" w:hAnsiTheme="minorHAnsi" w:cstheme="minorHAnsi"/>
        </w:rPr>
        <w:t xml:space="preserve">Gmina Miasto Szczecin, adres: Plac Armii Krajowej 1, 70-456 Szczecin, </w:t>
      </w:r>
    </w:p>
    <w:p w:rsidR="00FA3091" w:rsidRPr="00FA3091" w:rsidRDefault="00FA3091" w:rsidP="00FA3091">
      <w:pPr>
        <w:pStyle w:val="Tekstpodstawowy"/>
        <w:spacing w:before="100" w:beforeAutospacing="1" w:after="100" w:afterAutospacing="1"/>
        <w:ind w:left="720"/>
        <w:contextualSpacing/>
        <w:jc w:val="left"/>
        <w:rPr>
          <w:rFonts w:asciiTheme="minorHAnsi" w:hAnsiTheme="minorHAnsi" w:cstheme="minorHAnsi"/>
        </w:rPr>
      </w:pPr>
      <w:r w:rsidRPr="00FA3091">
        <w:rPr>
          <w:rFonts w:asciiTheme="minorHAnsi" w:hAnsiTheme="minorHAnsi" w:cstheme="minorHAnsi"/>
        </w:rPr>
        <w:t>NIP: 851</w:t>
      </w:r>
      <w:r>
        <w:rPr>
          <w:rFonts w:asciiTheme="minorHAnsi" w:hAnsiTheme="minorHAnsi" w:cstheme="minorHAnsi"/>
        </w:rPr>
        <w:t>-</w:t>
      </w:r>
      <w:r w:rsidRPr="00FA3091">
        <w:rPr>
          <w:rFonts w:asciiTheme="minorHAnsi" w:hAnsiTheme="minorHAnsi" w:cstheme="minorHAnsi"/>
        </w:rPr>
        <w:t>030</w:t>
      </w:r>
      <w:r>
        <w:rPr>
          <w:rFonts w:asciiTheme="minorHAnsi" w:hAnsiTheme="minorHAnsi" w:cstheme="minorHAnsi"/>
        </w:rPr>
        <w:t>-</w:t>
      </w:r>
      <w:r w:rsidRPr="00FA3091">
        <w:rPr>
          <w:rFonts w:asciiTheme="minorHAnsi" w:hAnsiTheme="minorHAnsi" w:cstheme="minorHAnsi"/>
        </w:rPr>
        <w:t>94</w:t>
      </w:r>
      <w:r>
        <w:rPr>
          <w:rFonts w:asciiTheme="minorHAnsi" w:hAnsiTheme="minorHAnsi" w:cstheme="minorHAnsi"/>
        </w:rPr>
        <w:t>-</w:t>
      </w:r>
      <w:r w:rsidRPr="00FA3091">
        <w:rPr>
          <w:rFonts w:asciiTheme="minorHAnsi" w:hAnsiTheme="minorHAnsi" w:cstheme="minorHAnsi"/>
        </w:rPr>
        <w:t>10,</w:t>
      </w:r>
    </w:p>
    <w:p w:rsidR="00FA3091" w:rsidRPr="00FA3091" w:rsidRDefault="00FA3091" w:rsidP="00FA3091">
      <w:pPr>
        <w:pStyle w:val="Tekstpodstawowy"/>
        <w:spacing w:before="100" w:beforeAutospacing="1" w:after="100" w:afterAutospacing="1"/>
        <w:ind w:left="720"/>
        <w:contextualSpacing/>
        <w:jc w:val="left"/>
        <w:rPr>
          <w:rFonts w:asciiTheme="minorHAnsi" w:hAnsiTheme="minorHAnsi" w:cstheme="minorHAnsi"/>
        </w:rPr>
      </w:pPr>
      <w:r w:rsidRPr="00FA3091">
        <w:rPr>
          <w:rFonts w:asciiTheme="minorHAnsi" w:hAnsiTheme="minorHAnsi" w:cstheme="minorHAnsi"/>
        </w:rPr>
        <w:t xml:space="preserve">reprezentowana przez......................................... </w:t>
      </w:r>
    </w:p>
    <w:p w:rsidR="00FA3091" w:rsidRPr="00FA3091" w:rsidRDefault="00FA3091" w:rsidP="00FA3091">
      <w:pPr>
        <w:pStyle w:val="Tekstpodstawowy"/>
        <w:spacing w:before="100" w:beforeAutospacing="1" w:after="100" w:afterAutospacing="1"/>
        <w:ind w:right="5201"/>
        <w:contextualSpacing/>
        <w:jc w:val="left"/>
        <w:rPr>
          <w:rFonts w:asciiTheme="minorHAnsi" w:hAnsiTheme="minorHAnsi" w:cstheme="minorHAnsi"/>
        </w:rPr>
      </w:pPr>
      <w:r w:rsidRPr="00FA3091">
        <w:rPr>
          <w:rFonts w:asciiTheme="minorHAnsi" w:hAnsiTheme="minorHAnsi" w:cstheme="minorHAnsi"/>
        </w:rPr>
        <w:t xml:space="preserve">zwana dalej w treści umowy „Zamawiającym” </w:t>
      </w:r>
    </w:p>
    <w:p w:rsidR="000675C3" w:rsidRDefault="00FA3091" w:rsidP="00417788">
      <w:pPr>
        <w:pStyle w:val="Akapitzlist"/>
        <w:numPr>
          <w:ilvl w:val="0"/>
          <w:numId w:val="11"/>
        </w:numPr>
        <w:rPr>
          <w:rFonts w:ascii="Calibri" w:eastAsia="SimSun" w:hAnsi="Calibri" w:cs="Calibri"/>
          <w:b/>
          <w:kern w:val="1"/>
          <w:sz w:val="22"/>
          <w:szCs w:val="22"/>
          <w:lang w:eastAsia="zh-C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zh-CN" w:bidi="hi-IN"/>
        </w:rPr>
        <w:t>Warunki zmiany umowy</w:t>
      </w:r>
    </w:p>
    <w:p w:rsidR="00482E25" w:rsidRPr="00FF56AD" w:rsidRDefault="008045EF" w:rsidP="008045EF">
      <w:pPr>
        <w:pStyle w:val="pkt"/>
        <w:spacing w:before="0" w:after="0" w:line="276" w:lineRule="auto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</w:t>
      </w:r>
      <w:r w:rsidR="00482E25" w:rsidRPr="00FF56AD">
        <w:rPr>
          <w:rFonts w:ascii="Calibri" w:hAnsi="Calibri" w:cs="Calibri"/>
          <w:sz w:val="22"/>
          <w:szCs w:val="22"/>
        </w:rPr>
        <w:t>Zamawiający dopuszcza zmiany umowy w następujących przypadkach:</w:t>
      </w:r>
    </w:p>
    <w:p w:rsidR="00482E25" w:rsidRDefault="00482E25" w:rsidP="00F5402E">
      <w:pPr>
        <w:pStyle w:val="pkt"/>
        <w:numPr>
          <w:ilvl w:val="0"/>
          <w:numId w:val="15"/>
        </w:numPr>
        <w:spacing w:before="0" w:after="0" w:line="276" w:lineRule="auto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bookmarkStart w:id="0" w:name="_GoBack"/>
      <w:bookmarkEnd w:id="0"/>
      <w:r w:rsidRPr="00F5402E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konieczności poprawienia oczywistej omyłki rachunkowej lub pisarskiej,</w:t>
      </w:r>
    </w:p>
    <w:p w:rsidR="00F5402E" w:rsidRDefault="00F5402E" w:rsidP="00F5402E">
      <w:pPr>
        <w:pStyle w:val="pkt"/>
        <w:numPr>
          <w:ilvl w:val="0"/>
          <w:numId w:val="15"/>
        </w:numPr>
        <w:spacing w:before="0" w:after="0" w:line="276" w:lineRule="auto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 w:rsidRPr="00482E25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lastRenderedPageBreak/>
        <w:t xml:space="preserve">zmiany umowy, w związku ze zmianą obowiązujących przepisów, </w:t>
      </w:r>
      <w:r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w szczególności </w:t>
      </w:r>
      <w:r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br/>
        <w:t xml:space="preserve">w zakresie podatku VAT i podatku akcyzowego, </w:t>
      </w:r>
      <w:r w:rsidRPr="00482E25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jeżeli zgodnie z nimi konieczne będzie dostosowanie treści umowy do aktualnego stanu prawnego</w:t>
      </w:r>
      <w:r w:rsidR="00B85E8C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,</w:t>
      </w:r>
    </w:p>
    <w:p w:rsidR="00482E25" w:rsidRPr="00F5402E" w:rsidRDefault="00482E25" w:rsidP="00F5402E">
      <w:pPr>
        <w:pStyle w:val="pkt"/>
        <w:numPr>
          <w:ilvl w:val="0"/>
          <w:numId w:val="15"/>
        </w:numPr>
        <w:spacing w:before="0" w:after="0" w:line="276" w:lineRule="auto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 w:rsidRPr="00F5402E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zmiany danych podmiotowych Wykonawcy lub Zamawiającego,</w:t>
      </w:r>
    </w:p>
    <w:p w:rsidR="00482E25" w:rsidRDefault="00482E25" w:rsidP="00F5402E">
      <w:pPr>
        <w:pStyle w:val="pkt"/>
        <w:numPr>
          <w:ilvl w:val="0"/>
          <w:numId w:val="15"/>
        </w:numPr>
        <w:spacing w:before="0" w:after="0" w:line="276" w:lineRule="auto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 w:rsidRPr="00F5402E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sytuacji, których nie można było przewidzieć w chwili zawarcia niniejszej umowy, </w:t>
      </w:r>
      <w:r w:rsidRPr="00F5402E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br/>
        <w:t>a mających charakter zmian nieistotnych tzn. takich, o których wiedza na etapie postępowania o udzielenie zamówienia nie wpłynęłaby na krąg podmiotów ubiegających się o to zamówienie lub na wynik postępowania,</w:t>
      </w:r>
    </w:p>
    <w:p w:rsidR="00F5402E" w:rsidRPr="00F5402E" w:rsidRDefault="00F5402E" w:rsidP="00D70199">
      <w:pPr>
        <w:pStyle w:val="pkt"/>
        <w:numPr>
          <w:ilvl w:val="0"/>
          <w:numId w:val="15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F5402E">
        <w:rPr>
          <w:rFonts w:asciiTheme="minorHAnsi" w:hAnsiTheme="minorHAnsi" w:cstheme="minorHAnsi"/>
          <w:sz w:val="22"/>
          <w:szCs w:val="22"/>
        </w:rPr>
        <w:t xml:space="preserve">zmian wynagrodzenia wynikających z wprowadzenia </w:t>
      </w:r>
      <w:r>
        <w:rPr>
          <w:rFonts w:asciiTheme="minorHAnsi" w:hAnsiTheme="minorHAnsi" w:cstheme="minorHAnsi"/>
          <w:sz w:val="22"/>
          <w:szCs w:val="22"/>
        </w:rPr>
        <w:t xml:space="preserve">przez Wykonawcę </w:t>
      </w:r>
      <w:r w:rsidRPr="00F5402E">
        <w:rPr>
          <w:rFonts w:asciiTheme="minorHAnsi" w:hAnsiTheme="minorHAnsi" w:cstheme="minorHAnsi"/>
          <w:sz w:val="22"/>
          <w:szCs w:val="22"/>
        </w:rPr>
        <w:t>dodatkowych rabatów (bonifikat) i niższych stawek</w:t>
      </w:r>
      <w:r w:rsidR="00B85E8C">
        <w:rPr>
          <w:rFonts w:asciiTheme="minorHAnsi" w:hAnsiTheme="minorHAnsi" w:cstheme="minorHAnsi"/>
          <w:sz w:val="22"/>
          <w:szCs w:val="22"/>
        </w:rPr>
        <w:t>.</w:t>
      </w:r>
    </w:p>
    <w:p w:rsidR="00482E25" w:rsidRPr="008045EF" w:rsidRDefault="008045EF" w:rsidP="008045EF">
      <w:pPr>
        <w:tabs>
          <w:tab w:val="left" w:pos="426"/>
        </w:tabs>
        <w:suppressAutoHyphens/>
        <w:spacing w:after="160" w:line="276" w:lineRule="auto"/>
        <w:contextualSpacing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482E25" w:rsidRPr="00482E25">
        <w:rPr>
          <w:rFonts w:asciiTheme="minorHAnsi" w:hAnsiTheme="minorHAnsi" w:cstheme="minorHAnsi"/>
          <w:sz w:val="22"/>
          <w:szCs w:val="22"/>
        </w:rPr>
        <w:t>.</w:t>
      </w:r>
      <w:r w:rsidR="00482E25" w:rsidRPr="00482E25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 Zmiany wynikające ze zmiany treści Taryfy na usługi dystrybucji gazu OSD obowiązują od dnia wejścia w życie Taryfy i nie wymagają dla swej ważności aneksu, przy czym o zmianie Taryfy Wykonawca </w:t>
      </w:r>
      <w:r w:rsidR="00482E25" w:rsidRPr="008045EF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zobowiązany jest powiadomić Zamawiającego w formie pisemnej. </w:t>
      </w:r>
    </w:p>
    <w:p w:rsidR="006B1555" w:rsidRPr="008045EF" w:rsidRDefault="006B1555" w:rsidP="008045EF">
      <w:pPr>
        <w:pStyle w:val="Akapitzlist"/>
        <w:numPr>
          <w:ilvl w:val="0"/>
          <w:numId w:val="11"/>
        </w:numPr>
        <w:rPr>
          <w:rFonts w:ascii="Calibri" w:eastAsia="SimSun" w:hAnsi="Calibri" w:cs="Calibri"/>
          <w:kern w:val="1"/>
          <w:sz w:val="22"/>
          <w:szCs w:val="22"/>
          <w:lang w:eastAsia="zh-CN" w:bidi="hi-IN"/>
        </w:rPr>
      </w:pPr>
      <w:r w:rsidRPr="008045EF">
        <w:rPr>
          <w:rFonts w:ascii="Calibri" w:hAnsi="Calibri" w:cs="Calibri"/>
          <w:sz w:val="22"/>
          <w:szCs w:val="22"/>
        </w:rPr>
        <w:t>Postanowienia ogólne</w:t>
      </w:r>
    </w:p>
    <w:p w:rsidR="008045EF" w:rsidRPr="008045EF" w:rsidRDefault="00FA2CDC" w:rsidP="008045EF">
      <w:pPr>
        <w:suppressAutoHyphens/>
        <w:spacing w:after="57" w:line="200" w:lineRule="atLeast"/>
        <w:jc w:val="both"/>
        <w:rPr>
          <w:rFonts w:asciiTheme="minorHAnsi" w:eastAsia="Arial Unicode MS" w:hAnsiTheme="minorHAnsi" w:cstheme="minorHAnsi"/>
          <w:kern w:val="1"/>
          <w:sz w:val="22"/>
          <w:szCs w:val="22"/>
          <w:lang w:eastAsia="zh-CN" w:bidi="hi-IN"/>
        </w:rPr>
      </w:pPr>
      <w:r>
        <w:rPr>
          <w:rFonts w:asciiTheme="minorHAnsi" w:hAnsiTheme="minorHAnsi" w:cstheme="minorHAnsi"/>
          <w:sz w:val="22"/>
          <w:szCs w:val="22"/>
        </w:rPr>
        <w:t xml:space="preserve">Postanowienia niniejsze stanowią integralną część umowy, a w razie sprzeczności niniejszych </w:t>
      </w:r>
      <w:r w:rsidR="008045EF" w:rsidRPr="008045EF">
        <w:rPr>
          <w:rFonts w:asciiTheme="minorHAnsi" w:hAnsiTheme="minorHAnsi" w:cstheme="minorHAnsi"/>
          <w:sz w:val="22"/>
          <w:szCs w:val="22"/>
        </w:rPr>
        <w:t>postanowień z zapisami wzorów u</w:t>
      </w:r>
      <w:r>
        <w:rPr>
          <w:rFonts w:asciiTheme="minorHAnsi" w:hAnsiTheme="minorHAnsi" w:cstheme="minorHAnsi"/>
          <w:sz w:val="22"/>
          <w:szCs w:val="22"/>
        </w:rPr>
        <w:t xml:space="preserve">mów, ogólnych warunków umów i innych </w:t>
      </w:r>
      <w:r w:rsidR="00B85E8C">
        <w:rPr>
          <w:rFonts w:asciiTheme="minorHAnsi" w:hAnsiTheme="minorHAnsi" w:cstheme="minorHAnsi"/>
          <w:sz w:val="22"/>
          <w:szCs w:val="22"/>
        </w:rPr>
        <w:t xml:space="preserve">podobnych </w:t>
      </w:r>
      <w:r>
        <w:rPr>
          <w:rFonts w:asciiTheme="minorHAnsi" w:hAnsiTheme="minorHAnsi" w:cstheme="minorHAnsi"/>
          <w:sz w:val="22"/>
          <w:szCs w:val="22"/>
        </w:rPr>
        <w:t>dokumentów stosowanych przez Wykonawcę</w:t>
      </w:r>
      <w:r w:rsidR="008045EF" w:rsidRPr="008045EF">
        <w:rPr>
          <w:rFonts w:asciiTheme="minorHAnsi" w:hAnsiTheme="minorHAnsi" w:cstheme="minorHAnsi"/>
          <w:sz w:val="22"/>
          <w:szCs w:val="22"/>
        </w:rPr>
        <w:t xml:space="preserve"> pierwsze</w:t>
      </w:r>
      <w:r>
        <w:rPr>
          <w:rFonts w:asciiTheme="minorHAnsi" w:hAnsiTheme="minorHAnsi" w:cstheme="minorHAnsi"/>
          <w:sz w:val="22"/>
          <w:szCs w:val="22"/>
        </w:rPr>
        <w:t>ństwo mają zapisy niniejszych</w:t>
      </w:r>
      <w:r w:rsidR="008045EF" w:rsidRPr="008045EF">
        <w:rPr>
          <w:rFonts w:asciiTheme="minorHAnsi" w:hAnsiTheme="minorHAnsi" w:cstheme="minorHAnsi"/>
          <w:sz w:val="22"/>
          <w:szCs w:val="22"/>
        </w:rPr>
        <w:t xml:space="preserve"> postanowień</w:t>
      </w:r>
      <w:r>
        <w:rPr>
          <w:rFonts w:asciiTheme="minorHAnsi" w:hAnsiTheme="minorHAnsi" w:cstheme="minorHAnsi"/>
          <w:sz w:val="22"/>
          <w:szCs w:val="22"/>
        </w:rPr>
        <w:t>.</w:t>
      </w:r>
      <w:r w:rsidR="008045EF" w:rsidRPr="008045E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A126B" w:rsidRDefault="002A126B" w:rsidP="006B1555">
      <w:pPr>
        <w:suppressAutoHyphens/>
        <w:spacing w:after="57" w:line="200" w:lineRule="atLeast"/>
        <w:contextualSpacing/>
        <w:jc w:val="both"/>
      </w:pPr>
    </w:p>
    <w:p w:rsidR="002A126B" w:rsidRPr="002A126B" w:rsidRDefault="002A126B" w:rsidP="002A126B">
      <w:pPr>
        <w:pStyle w:val="Akapitzlist"/>
        <w:numPr>
          <w:ilvl w:val="0"/>
          <w:numId w:val="11"/>
        </w:numPr>
        <w:suppressAutoHyphens/>
        <w:spacing w:after="57" w:line="200" w:lineRule="atLeast"/>
        <w:jc w:val="both"/>
        <w:rPr>
          <w:rFonts w:asciiTheme="minorHAnsi" w:eastAsia="Arial Unicode MS" w:hAnsiTheme="minorHAnsi" w:cstheme="minorHAnsi"/>
          <w:kern w:val="1"/>
          <w:sz w:val="22"/>
          <w:szCs w:val="22"/>
          <w:lang w:eastAsia="zh-CN" w:bidi="hi-IN"/>
        </w:rPr>
      </w:pPr>
      <w:r>
        <w:rPr>
          <w:rFonts w:asciiTheme="minorHAnsi" w:eastAsia="Arial Unicode MS" w:hAnsiTheme="minorHAnsi" w:cstheme="minorHAnsi"/>
          <w:kern w:val="1"/>
          <w:sz w:val="22"/>
          <w:szCs w:val="22"/>
          <w:lang w:eastAsia="zh-CN" w:bidi="hi-IN"/>
        </w:rPr>
        <w:t>Oświadczenie Zamawiającego</w:t>
      </w:r>
    </w:p>
    <w:p w:rsidR="006B1555" w:rsidRPr="00417788" w:rsidRDefault="005D2025" w:rsidP="006B155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nie przewiduje w trakcie trwania umowy składania nominacji i </w:t>
      </w:r>
      <w:proofErr w:type="spellStart"/>
      <w:r>
        <w:rPr>
          <w:rFonts w:asciiTheme="minorHAnsi" w:hAnsiTheme="minorHAnsi" w:cstheme="minorHAnsi"/>
          <w:sz w:val="22"/>
          <w:szCs w:val="22"/>
        </w:rPr>
        <w:t>renominacji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na jakiekolwiek okresy, a szacunkowe zużycie miesięczne dla poszczególnych miesięcy kalendarzowych</w:t>
      </w:r>
      <w:r w:rsidR="008736C3">
        <w:rPr>
          <w:rFonts w:asciiTheme="minorHAnsi" w:hAnsiTheme="minorHAnsi" w:cstheme="minorHAnsi"/>
          <w:sz w:val="22"/>
          <w:szCs w:val="22"/>
        </w:rPr>
        <w:t xml:space="preserve"> określone w SWZ</w:t>
      </w:r>
      <w:r w:rsidR="001A355E">
        <w:rPr>
          <w:rFonts w:asciiTheme="minorHAnsi" w:hAnsiTheme="minorHAnsi" w:cstheme="minorHAnsi"/>
          <w:sz w:val="22"/>
          <w:szCs w:val="22"/>
        </w:rPr>
        <w:t xml:space="preserve"> st</w:t>
      </w:r>
      <w:r w:rsidR="009F6CE7">
        <w:rPr>
          <w:rFonts w:asciiTheme="minorHAnsi" w:hAnsiTheme="minorHAnsi" w:cstheme="minorHAnsi"/>
          <w:sz w:val="22"/>
          <w:szCs w:val="22"/>
        </w:rPr>
        <w:t>anowi podstawę szacunków zapotrzebowania</w:t>
      </w:r>
      <w:r w:rsidR="001A355E">
        <w:rPr>
          <w:rFonts w:asciiTheme="minorHAnsi" w:hAnsiTheme="minorHAnsi" w:cstheme="minorHAnsi"/>
          <w:sz w:val="22"/>
          <w:szCs w:val="22"/>
        </w:rPr>
        <w:t xml:space="preserve"> w trakcie trwania umowy.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6B1555" w:rsidRPr="00417788" w:rsidRDefault="006B1555" w:rsidP="006B1555">
      <w:pPr>
        <w:suppressAutoHyphens/>
        <w:spacing w:after="57" w:line="200" w:lineRule="atLeast"/>
        <w:jc w:val="center"/>
        <w:rPr>
          <w:rFonts w:asciiTheme="minorHAnsi" w:eastAsia="SimSun" w:hAnsiTheme="minorHAnsi" w:cstheme="minorHAnsi"/>
          <w:b/>
          <w:kern w:val="1"/>
          <w:sz w:val="22"/>
          <w:szCs w:val="22"/>
          <w:lang w:eastAsia="zh-CN" w:bidi="hi-IN"/>
        </w:rPr>
      </w:pPr>
    </w:p>
    <w:sectPr w:rsidR="006B1555" w:rsidRPr="004177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851" w:rsidRDefault="00B77851" w:rsidP="009227ED">
      <w:r>
        <w:separator/>
      </w:r>
    </w:p>
  </w:endnote>
  <w:endnote w:type="continuationSeparator" w:id="0">
    <w:p w:rsidR="00B77851" w:rsidRDefault="00B77851" w:rsidP="00922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851" w:rsidRDefault="00B77851" w:rsidP="009227ED">
      <w:r>
        <w:separator/>
      </w:r>
    </w:p>
  </w:footnote>
  <w:footnote w:type="continuationSeparator" w:id="0">
    <w:p w:rsidR="00B77851" w:rsidRDefault="00B77851" w:rsidP="00922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7ED" w:rsidRPr="009227ED" w:rsidRDefault="00B62900" w:rsidP="009227ED">
    <w:pPr>
      <w:suppressAutoHyphens/>
      <w:spacing w:after="57" w:line="200" w:lineRule="atLeast"/>
      <w:contextualSpacing/>
      <w:jc w:val="right"/>
      <w:rPr>
        <w:rFonts w:ascii="Calibri" w:hAnsi="Calibri" w:cs="Calibri"/>
      </w:rPr>
    </w:pPr>
    <w:r>
      <w:rPr>
        <w:rFonts w:ascii="Calibri" w:hAnsi="Calibri" w:cs="Calibri"/>
      </w:rPr>
      <w:t>A</w:t>
    </w:r>
    <w:r w:rsidR="00A47527">
      <w:rPr>
        <w:rFonts w:ascii="Calibri" w:hAnsi="Calibri" w:cs="Calibri"/>
      </w:rPr>
      <w:t>P</w:t>
    </w:r>
    <w:r w:rsidR="00B23941">
      <w:rPr>
        <w:rFonts w:ascii="Calibri" w:hAnsi="Calibri" w:cs="Calibri"/>
      </w:rPr>
      <w:t>.221.2</w:t>
    </w:r>
    <w:r>
      <w:rPr>
        <w:rFonts w:ascii="Calibri" w:hAnsi="Calibri" w:cs="Calibri"/>
      </w:rPr>
      <w:t>.2023</w:t>
    </w:r>
    <w:r w:rsidR="00777D1A">
      <w:rPr>
        <w:rFonts w:ascii="Calibri" w:hAnsi="Calibri" w:cs="Calibri"/>
      </w:rPr>
      <w:t xml:space="preserve">                                   </w:t>
    </w:r>
    <w:r w:rsidR="00B50696">
      <w:rPr>
        <w:rFonts w:ascii="Calibri" w:hAnsi="Calibri" w:cs="Calibri"/>
      </w:rPr>
      <w:t xml:space="preserve">                              </w:t>
    </w:r>
    <w:r w:rsidR="00777D1A">
      <w:rPr>
        <w:rFonts w:ascii="Calibri" w:hAnsi="Calibri" w:cs="Calibri"/>
      </w:rPr>
      <w:t xml:space="preserve">                                                 </w:t>
    </w:r>
    <w:r w:rsidR="00B50696">
      <w:rPr>
        <w:rFonts w:ascii="Calibri" w:hAnsi="Calibri" w:cs="Calibri"/>
      </w:rPr>
      <w:t xml:space="preserve"> </w:t>
    </w:r>
    <w:r w:rsidR="00A47527">
      <w:rPr>
        <w:rFonts w:ascii="Calibri" w:hAnsi="Calibri" w:cs="Calibri"/>
      </w:rPr>
      <w:t xml:space="preserve">   </w:t>
    </w:r>
    <w:r w:rsidR="004767CE" w:rsidRPr="00B50696">
      <w:rPr>
        <w:rFonts w:ascii="Arial" w:hAnsi="Arial" w:cs="Arial"/>
        <w:b/>
        <w:sz w:val="24"/>
        <w:szCs w:val="24"/>
      </w:rPr>
      <w:t>Załącznik nr 4</w:t>
    </w:r>
    <w:r w:rsidR="009227ED" w:rsidRPr="00B50696">
      <w:rPr>
        <w:rFonts w:ascii="Arial" w:hAnsi="Arial" w:cs="Arial"/>
        <w:b/>
        <w:sz w:val="24"/>
        <w:szCs w:val="24"/>
      </w:rPr>
      <w:t xml:space="preserve"> do SWZ</w:t>
    </w:r>
    <w:r w:rsidR="009227ED" w:rsidRPr="009227ED">
      <w:rPr>
        <w:rFonts w:ascii="Calibri" w:hAnsi="Calibri" w:cs="Calibri"/>
      </w:rPr>
      <w:t xml:space="preserve"> </w:t>
    </w:r>
  </w:p>
  <w:p w:rsidR="009227ED" w:rsidRDefault="009227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53DC7C2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2" w15:restartNumberingAfterBreak="0">
    <w:nsid w:val="00000011"/>
    <w:multiLevelType w:val="multilevel"/>
    <w:tmpl w:val="4D726E6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00000A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97C4D8B"/>
    <w:multiLevelType w:val="hybridMultilevel"/>
    <w:tmpl w:val="0EAC202E"/>
    <w:lvl w:ilvl="0" w:tplc="EF169E5C">
      <w:start w:val="1"/>
      <w:numFmt w:val="decimal"/>
      <w:lvlText w:val="%1)"/>
      <w:lvlJc w:val="left"/>
      <w:pPr>
        <w:ind w:left="786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EE5692"/>
    <w:multiLevelType w:val="hybridMultilevel"/>
    <w:tmpl w:val="E0280416"/>
    <w:lvl w:ilvl="0" w:tplc="04150011">
      <w:start w:val="1"/>
      <w:numFmt w:val="decimal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5" w15:restartNumberingAfterBreak="0">
    <w:nsid w:val="493E06EE"/>
    <w:multiLevelType w:val="hybridMultilevel"/>
    <w:tmpl w:val="F8BA7DA6"/>
    <w:lvl w:ilvl="0" w:tplc="AC3873C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F5F26A0"/>
    <w:multiLevelType w:val="hybridMultilevel"/>
    <w:tmpl w:val="3B1E526A"/>
    <w:lvl w:ilvl="0" w:tplc="48E608D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881A37"/>
    <w:multiLevelType w:val="hybridMultilevel"/>
    <w:tmpl w:val="B5AC18C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B4D63BF"/>
    <w:multiLevelType w:val="hybridMultilevel"/>
    <w:tmpl w:val="DA6875DE"/>
    <w:lvl w:ilvl="0" w:tplc="04150011">
      <w:start w:val="1"/>
      <w:numFmt w:val="decimal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9" w15:restartNumberingAfterBreak="0">
    <w:nsid w:val="658C00FF"/>
    <w:multiLevelType w:val="hybridMultilevel"/>
    <w:tmpl w:val="8020EC92"/>
    <w:lvl w:ilvl="0" w:tplc="41E6906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80D799A"/>
    <w:multiLevelType w:val="hybridMultilevel"/>
    <w:tmpl w:val="A238E7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D44DB7"/>
    <w:multiLevelType w:val="hybridMultilevel"/>
    <w:tmpl w:val="13FC0CB0"/>
    <w:lvl w:ilvl="0" w:tplc="F694145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62905"/>
    <w:multiLevelType w:val="hybridMultilevel"/>
    <w:tmpl w:val="5C3CEB9C"/>
    <w:lvl w:ilvl="0" w:tplc="B064801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B13E9B"/>
    <w:multiLevelType w:val="hybridMultilevel"/>
    <w:tmpl w:val="205478F2"/>
    <w:lvl w:ilvl="0" w:tplc="6F30127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ED876E2"/>
    <w:multiLevelType w:val="hybridMultilevel"/>
    <w:tmpl w:val="F8B24A0A"/>
    <w:lvl w:ilvl="0" w:tplc="04150011">
      <w:start w:val="1"/>
      <w:numFmt w:val="decimal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3"/>
  </w:num>
  <w:num w:numId="5">
    <w:abstractNumId w:val="1"/>
  </w:num>
  <w:num w:numId="6">
    <w:abstractNumId w:val="11"/>
  </w:num>
  <w:num w:numId="7">
    <w:abstractNumId w:val="5"/>
  </w:num>
  <w:num w:numId="8">
    <w:abstractNumId w:val="2"/>
  </w:num>
  <w:num w:numId="9">
    <w:abstractNumId w:val="9"/>
  </w:num>
  <w:num w:numId="10">
    <w:abstractNumId w:val="3"/>
  </w:num>
  <w:num w:numId="11">
    <w:abstractNumId w:val="6"/>
  </w:num>
  <w:num w:numId="12">
    <w:abstractNumId w:val="12"/>
  </w:num>
  <w:num w:numId="13">
    <w:abstractNumId w:val="14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E8"/>
    <w:rsid w:val="00032366"/>
    <w:rsid w:val="000675C3"/>
    <w:rsid w:val="000B5C27"/>
    <w:rsid w:val="000D2B01"/>
    <w:rsid w:val="000E56E2"/>
    <w:rsid w:val="001A355E"/>
    <w:rsid w:val="001B3D38"/>
    <w:rsid w:val="00254C05"/>
    <w:rsid w:val="00263E73"/>
    <w:rsid w:val="002A126B"/>
    <w:rsid w:val="002A1350"/>
    <w:rsid w:val="00314466"/>
    <w:rsid w:val="00352807"/>
    <w:rsid w:val="00417788"/>
    <w:rsid w:val="00454764"/>
    <w:rsid w:val="004767CE"/>
    <w:rsid w:val="00482E25"/>
    <w:rsid w:val="0048529C"/>
    <w:rsid w:val="0049545B"/>
    <w:rsid w:val="00504ACA"/>
    <w:rsid w:val="00531792"/>
    <w:rsid w:val="005D2025"/>
    <w:rsid w:val="005D5EBB"/>
    <w:rsid w:val="006A1738"/>
    <w:rsid w:val="006B1555"/>
    <w:rsid w:val="006F03CB"/>
    <w:rsid w:val="00744765"/>
    <w:rsid w:val="00777D1A"/>
    <w:rsid w:val="008045EF"/>
    <w:rsid w:val="00836B0B"/>
    <w:rsid w:val="008736C3"/>
    <w:rsid w:val="00876DD2"/>
    <w:rsid w:val="008C344D"/>
    <w:rsid w:val="00912F49"/>
    <w:rsid w:val="009227ED"/>
    <w:rsid w:val="00982EB6"/>
    <w:rsid w:val="009D6EFB"/>
    <w:rsid w:val="009F6CE7"/>
    <w:rsid w:val="00A31866"/>
    <w:rsid w:val="00A47527"/>
    <w:rsid w:val="00A655F4"/>
    <w:rsid w:val="00A9428A"/>
    <w:rsid w:val="00AE2DF1"/>
    <w:rsid w:val="00B06224"/>
    <w:rsid w:val="00B23941"/>
    <w:rsid w:val="00B50696"/>
    <w:rsid w:val="00B62900"/>
    <w:rsid w:val="00B77851"/>
    <w:rsid w:val="00B85E8C"/>
    <w:rsid w:val="00BB146F"/>
    <w:rsid w:val="00BF78E5"/>
    <w:rsid w:val="00C45CBC"/>
    <w:rsid w:val="00CA29F4"/>
    <w:rsid w:val="00CD1229"/>
    <w:rsid w:val="00CF4F1E"/>
    <w:rsid w:val="00D00397"/>
    <w:rsid w:val="00D72125"/>
    <w:rsid w:val="00D72B61"/>
    <w:rsid w:val="00E062C5"/>
    <w:rsid w:val="00E54D26"/>
    <w:rsid w:val="00E55E5C"/>
    <w:rsid w:val="00F175E8"/>
    <w:rsid w:val="00F5402E"/>
    <w:rsid w:val="00FA2CDC"/>
    <w:rsid w:val="00FA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7B66C-47A6-431A-B2C6-9EB61F51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5C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6EF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27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27ED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27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27ED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912F49"/>
  </w:style>
  <w:style w:type="paragraph" w:customStyle="1" w:styleId="pkt">
    <w:name w:val="pkt"/>
    <w:basedOn w:val="Normalny"/>
    <w:rsid w:val="00482E25"/>
    <w:pPr>
      <w:spacing w:before="60" w:after="60"/>
      <w:ind w:left="851" w:hanging="295"/>
      <w:jc w:val="both"/>
    </w:pPr>
    <w:rPr>
      <w:rFonts w:eastAsia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FA3091"/>
    <w:pPr>
      <w:widowControl w:val="0"/>
      <w:autoSpaceDE w:val="0"/>
      <w:autoSpaceDN w:val="0"/>
      <w:ind w:left="686"/>
      <w:jc w:val="both"/>
    </w:pPr>
    <w:rPr>
      <w:rFonts w:eastAsia="Times New Roman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309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Kaminski Marek</dc:creator>
  <cp:keywords/>
  <dc:description/>
  <cp:lastModifiedBy>Kaminski Marek</cp:lastModifiedBy>
  <cp:revision>2</cp:revision>
  <dcterms:created xsi:type="dcterms:W3CDTF">2023-07-04T11:43:00Z</dcterms:created>
  <dcterms:modified xsi:type="dcterms:W3CDTF">2023-07-04T11:43:00Z</dcterms:modified>
</cp:coreProperties>
</file>