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885" w:rsidRPr="00225399" w:rsidRDefault="00B83885" w:rsidP="00225399">
      <w:pPr>
        <w:ind w:left="4956" w:firstLine="708"/>
        <w:jc w:val="right"/>
        <w:rPr>
          <w:rFonts w:asciiTheme="minorHAnsi" w:hAnsiTheme="minorHAnsi" w:cstheme="minorHAnsi"/>
          <w:b/>
          <w:i/>
          <w:sz w:val="16"/>
          <w:szCs w:val="16"/>
        </w:rPr>
      </w:pPr>
      <w:r w:rsidRPr="00225399">
        <w:rPr>
          <w:rFonts w:asciiTheme="minorHAnsi" w:hAnsiTheme="minorHAnsi" w:cstheme="minorHAnsi"/>
          <w:b/>
          <w:i/>
          <w:sz w:val="16"/>
          <w:szCs w:val="16"/>
        </w:rPr>
        <w:t xml:space="preserve">Załącznik nr </w:t>
      </w:r>
      <w:r w:rsidR="00B21DF1">
        <w:rPr>
          <w:rFonts w:asciiTheme="minorHAnsi" w:hAnsiTheme="minorHAnsi" w:cstheme="minorHAnsi"/>
          <w:b/>
          <w:i/>
          <w:sz w:val="16"/>
          <w:szCs w:val="16"/>
        </w:rPr>
        <w:t xml:space="preserve"> 3</w:t>
      </w:r>
      <w:r w:rsidR="00CA5D12">
        <w:rPr>
          <w:rFonts w:asciiTheme="minorHAnsi" w:hAnsiTheme="minorHAnsi" w:cstheme="minorHAnsi"/>
          <w:b/>
          <w:i/>
          <w:sz w:val="16"/>
          <w:szCs w:val="16"/>
        </w:rPr>
        <w:t>a</w:t>
      </w:r>
      <w:r w:rsidR="00B21DF1">
        <w:rPr>
          <w:rFonts w:asciiTheme="minorHAnsi" w:hAnsiTheme="minorHAnsi" w:cstheme="minorHAnsi"/>
          <w:b/>
          <w:i/>
          <w:sz w:val="16"/>
          <w:szCs w:val="16"/>
        </w:rPr>
        <w:t xml:space="preserve"> </w:t>
      </w:r>
      <w:r w:rsidRPr="00225399">
        <w:rPr>
          <w:rFonts w:asciiTheme="minorHAnsi" w:hAnsiTheme="minorHAnsi" w:cstheme="minorHAnsi"/>
          <w:b/>
          <w:i/>
          <w:sz w:val="16"/>
          <w:szCs w:val="16"/>
        </w:rPr>
        <w:t xml:space="preserve">do </w:t>
      </w:r>
      <w:r w:rsidR="008E7456" w:rsidRPr="00225399">
        <w:rPr>
          <w:rFonts w:asciiTheme="minorHAnsi" w:hAnsiTheme="minorHAnsi" w:cstheme="minorHAnsi"/>
          <w:b/>
          <w:i/>
          <w:sz w:val="16"/>
          <w:szCs w:val="16"/>
        </w:rPr>
        <w:t>SWZ</w:t>
      </w:r>
    </w:p>
    <w:p w:rsidR="00B83885" w:rsidRPr="0006697B" w:rsidRDefault="00B83885" w:rsidP="004B55DE">
      <w:pPr>
        <w:ind w:left="4956" w:firstLine="708"/>
        <w:jc w:val="right"/>
        <w:rPr>
          <w:rFonts w:asciiTheme="minorHAnsi" w:hAnsiTheme="minorHAnsi" w:cstheme="minorHAnsi"/>
          <w:i/>
        </w:rPr>
      </w:pPr>
    </w:p>
    <w:p w:rsidR="00E54FA7" w:rsidRPr="0006697B" w:rsidRDefault="00E54FA7" w:rsidP="00425E50">
      <w:pPr>
        <w:shd w:val="clear" w:color="auto" w:fill="BFBFBF" w:themeFill="background1" w:themeFillShade="BF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4B55DE" w:rsidRDefault="00DA2565" w:rsidP="00425E50">
      <w:pPr>
        <w:shd w:val="clear" w:color="auto" w:fill="BFBFBF" w:themeFill="background1" w:themeFillShade="BF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FORMULARZ KALKULACJI</w:t>
      </w:r>
      <w:r w:rsidR="007461BB">
        <w:rPr>
          <w:rFonts w:asciiTheme="minorHAnsi" w:hAnsiTheme="minorHAnsi" w:cstheme="minorHAnsi"/>
          <w:b/>
          <w:sz w:val="24"/>
          <w:szCs w:val="24"/>
        </w:rPr>
        <w:t xml:space="preserve"> DO</w:t>
      </w:r>
      <w:r w:rsidR="00CA5D12">
        <w:rPr>
          <w:rFonts w:asciiTheme="minorHAnsi" w:hAnsiTheme="minorHAnsi" w:cstheme="minorHAnsi"/>
          <w:b/>
          <w:sz w:val="24"/>
          <w:szCs w:val="24"/>
        </w:rPr>
        <w:t xml:space="preserve"> CEN</w:t>
      </w:r>
      <w:r>
        <w:rPr>
          <w:rFonts w:asciiTheme="minorHAnsi" w:hAnsiTheme="minorHAnsi" w:cstheme="minorHAnsi"/>
          <w:b/>
          <w:sz w:val="24"/>
          <w:szCs w:val="24"/>
        </w:rPr>
        <w:t>Y OFERTOWEJ</w:t>
      </w:r>
    </w:p>
    <w:p w:rsidR="006B5398" w:rsidRPr="0006697B" w:rsidRDefault="006B5398" w:rsidP="00425E50">
      <w:pPr>
        <w:shd w:val="clear" w:color="auto" w:fill="BFBFBF" w:themeFill="background1" w:themeFillShade="BF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2F14CD" w:rsidRDefault="002F14CD" w:rsidP="00E6582B">
      <w:pPr>
        <w:ind w:left="6372"/>
        <w:rPr>
          <w:rFonts w:asciiTheme="minorHAnsi" w:hAnsiTheme="minorHAnsi" w:cstheme="minorHAnsi"/>
          <w:b/>
          <w:szCs w:val="22"/>
        </w:rPr>
      </w:pPr>
    </w:p>
    <w:p w:rsidR="00E6582B" w:rsidRPr="00E6582B" w:rsidRDefault="00E6582B" w:rsidP="00E6582B">
      <w:pPr>
        <w:ind w:left="6372"/>
        <w:rPr>
          <w:rFonts w:asciiTheme="minorHAnsi" w:hAnsiTheme="minorHAnsi" w:cstheme="minorHAnsi"/>
          <w:b/>
          <w:i/>
          <w:szCs w:val="22"/>
        </w:rPr>
      </w:pPr>
      <w:r w:rsidRPr="00E6582B">
        <w:rPr>
          <w:rFonts w:asciiTheme="minorHAnsi" w:hAnsiTheme="minorHAnsi" w:cstheme="minorHAnsi"/>
          <w:b/>
          <w:szCs w:val="22"/>
        </w:rPr>
        <w:t>ZAMAWIAJĄCY:</w:t>
      </w:r>
    </w:p>
    <w:p w:rsidR="00E6582B" w:rsidRPr="00E6582B" w:rsidRDefault="00E6582B" w:rsidP="00E6582B">
      <w:pPr>
        <w:ind w:left="6372"/>
        <w:rPr>
          <w:rFonts w:asciiTheme="minorHAnsi" w:hAnsiTheme="minorHAnsi" w:cstheme="minorHAnsi"/>
          <w:szCs w:val="22"/>
        </w:rPr>
      </w:pPr>
      <w:r w:rsidRPr="00E6582B">
        <w:rPr>
          <w:rFonts w:asciiTheme="minorHAnsi" w:hAnsiTheme="minorHAnsi" w:cstheme="minorHAnsi"/>
          <w:szCs w:val="22"/>
        </w:rPr>
        <w:t>Sąd Rejonowy w Wałbrzychu</w:t>
      </w:r>
    </w:p>
    <w:p w:rsidR="00E6582B" w:rsidRPr="00E6582B" w:rsidRDefault="00E6582B" w:rsidP="00E6582B">
      <w:pPr>
        <w:ind w:left="6372"/>
        <w:rPr>
          <w:rFonts w:asciiTheme="minorHAnsi" w:hAnsiTheme="minorHAnsi" w:cstheme="minorHAnsi"/>
          <w:szCs w:val="22"/>
        </w:rPr>
      </w:pPr>
      <w:r w:rsidRPr="00E6582B">
        <w:rPr>
          <w:rFonts w:asciiTheme="minorHAnsi" w:hAnsiTheme="minorHAnsi" w:cstheme="minorHAnsi"/>
          <w:szCs w:val="22"/>
        </w:rPr>
        <w:t>ul. Słowackiego 10</w:t>
      </w:r>
    </w:p>
    <w:p w:rsidR="00E6582B" w:rsidRDefault="00E6582B" w:rsidP="00E6582B">
      <w:pPr>
        <w:ind w:left="6372"/>
        <w:rPr>
          <w:rFonts w:asciiTheme="minorHAnsi" w:hAnsiTheme="minorHAnsi" w:cstheme="minorHAnsi"/>
          <w:szCs w:val="22"/>
        </w:rPr>
      </w:pPr>
      <w:r w:rsidRPr="00E6582B">
        <w:rPr>
          <w:rFonts w:asciiTheme="minorHAnsi" w:hAnsiTheme="minorHAnsi" w:cstheme="minorHAnsi"/>
          <w:szCs w:val="22"/>
        </w:rPr>
        <w:t>58 – 300 Wałbrzych</w:t>
      </w:r>
    </w:p>
    <w:p w:rsidR="00702F60" w:rsidRPr="00702F60" w:rsidRDefault="00702F60" w:rsidP="00E6582B">
      <w:pPr>
        <w:rPr>
          <w:rFonts w:asciiTheme="minorHAnsi" w:hAnsiTheme="minorHAnsi" w:cstheme="minorHAnsi"/>
          <w:i/>
        </w:rPr>
      </w:pPr>
      <w:r w:rsidRPr="00702F60">
        <w:rPr>
          <w:rFonts w:asciiTheme="minorHAnsi" w:hAnsiTheme="minorHAnsi" w:cstheme="minorHAnsi"/>
          <w:i/>
        </w:rPr>
        <w:t>Nazwa zamówienia:</w:t>
      </w:r>
    </w:p>
    <w:p w:rsidR="00E6582B" w:rsidRPr="00F811A5" w:rsidRDefault="00702F60" w:rsidP="00F811A5">
      <w:pPr>
        <w:widowControl/>
        <w:overflowPunct w:val="0"/>
        <w:jc w:val="both"/>
        <w:textAlignment w:val="baseline"/>
        <w:rPr>
          <w:rFonts w:asciiTheme="minorHAnsi" w:eastAsia="Times New Roman" w:hAnsiTheme="minorHAnsi" w:cstheme="minorHAnsi"/>
          <w:b/>
          <w:u w:val="single"/>
        </w:rPr>
      </w:pPr>
      <w:r w:rsidRPr="00F94543">
        <w:rPr>
          <w:rFonts w:ascii="Calibri" w:hAnsi="Calibri" w:cs="Calibri"/>
          <w:b/>
          <w:bCs/>
          <w:i/>
        </w:rPr>
        <w:t xml:space="preserve">„KOMPLEKSOWA DOSTAWA GAZU ZIEMNEGO DO BUDYNKÓW I LOKALI SĄDU </w:t>
      </w:r>
      <w:r w:rsidR="00724349">
        <w:rPr>
          <w:rFonts w:ascii="Calibri" w:hAnsi="Calibri" w:cs="Calibri"/>
          <w:b/>
          <w:bCs/>
          <w:i/>
        </w:rPr>
        <w:t>REJONOWEGO</w:t>
      </w:r>
      <w:r>
        <w:rPr>
          <w:rFonts w:ascii="Calibri" w:hAnsi="Calibri" w:cs="Calibri"/>
          <w:b/>
          <w:bCs/>
          <w:i/>
        </w:rPr>
        <w:t xml:space="preserve"> </w:t>
      </w:r>
      <w:r w:rsidR="00724349">
        <w:rPr>
          <w:rFonts w:ascii="Calibri" w:hAnsi="Calibri" w:cs="Calibri"/>
          <w:b/>
          <w:bCs/>
          <w:i/>
        </w:rPr>
        <w:br/>
      </w:r>
      <w:r>
        <w:rPr>
          <w:rFonts w:ascii="Calibri" w:hAnsi="Calibri" w:cs="Calibri"/>
          <w:b/>
          <w:bCs/>
          <w:i/>
        </w:rPr>
        <w:t xml:space="preserve">W </w:t>
      </w:r>
      <w:r w:rsidRPr="00F94543">
        <w:rPr>
          <w:rFonts w:ascii="Calibri" w:hAnsi="Calibri" w:cs="Calibri"/>
          <w:b/>
          <w:bCs/>
          <w:i/>
        </w:rPr>
        <w:t>WAŁBRZYCHU”</w:t>
      </w:r>
      <w:r w:rsidRPr="00237799">
        <w:rPr>
          <w:rFonts w:ascii="Calibri" w:hAnsi="Calibri" w:cs="Calibri"/>
          <w:b/>
          <w:bCs/>
          <w:i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i/>
          <w:sz w:val="24"/>
          <w:szCs w:val="24"/>
        </w:rPr>
        <w:t xml:space="preserve">   </w:t>
      </w:r>
      <w:r w:rsidRPr="002F14CD">
        <w:rPr>
          <w:rFonts w:asciiTheme="minorHAnsi" w:eastAsia="Times New Roman" w:hAnsiTheme="minorHAnsi" w:cstheme="minorHAnsi"/>
          <w:b/>
          <w:u w:val="single"/>
        </w:rPr>
        <w:t>nr referencyjny ZP-</w:t>
      </w:r>
      <w:r w:rsidR="009C08E5">
        <w:rPr>
          <w:rFonts w:asciiTheme="minorHAnsi" w:eastAsia="Times New Roman" w:hAnsiTheme="minorHAnsi" w:cstheme="minorHAnsi"/>
          <w:b/>
          <w:u w:val="single"/>
        </w:rPr>
        <w:t>4</w:t>
      </w:r>
      <w:r w:rsidRPr="002F14CD">
        <w:rPr>
          <w:rFonts w:asciiTheme="minorHAnsi" w:eastAsia="Times New Roman" w:hAnsiTheme="minorHAnsi" w:cstheme="minorHAnsi"/>
          <w:b/>
          <w:u w:val="single"/>
        </w:rPr>
        <w:t>/202</w:t>
      </w:r>
      <w:r w:rsidR="009C08E5">
        <w:rPr>
          <w:rFonts w:asciiTheme="minorHAnsi" w:eastAsia="Times New Roman" w:hAnsiTheme="minorHAnsi" w:cstheme="minorHAnsi"/>
          <w:b/>
          <w:u w:val="single"/>
        </w:rPr>
        <w:t>3</w:t>
      </w:r>
      <w:r w:rsidRPr="002F14CD">
        <w:rPr>
          <w:rFonts w:asciiTheme="minorHAnsi" w:eastAsia="Times New Roman" w:hAnsiTheme="minorHAnsi" w:cstheme="minorHAnsi"/>
          <w:b/>
          <w:u w:val="single"/>
        </w:rPr>
        <w:t>/P</w:t>
      </w:r>
      <w:r w:rsidR="00E6582B" w:rsidRPr="002F14CD">
        <w:rPr>
          <w:rFonts w:asciiTheme="minorHAnsi" w:hAnsiTheme="minorHAnsi" w:cstheme="minorHAnsi"/>
          <w:i/>
          <w:sz w:val="16"/>
          <w:szCs w:val="16"/>
        </w:rPr>
        <w:tab/>
      </w:r>
    </w:p>
    <w:p w:rsidR="00E6582B" w:rsidRPr="002F14CD" w:rsidRDefault="00E6582B" w:rsidP="00E6582B">
      <w:pPr>
        <w:widowControl/>
        <w:overflowPunct w:val="0"/>
        <w:ind w:left="6372"/>
        <w:textAlignment w:val="baseline"/>
        <w:rPr>
          <w:rFonts w:ascii="Calibri" w:eastAsia="Times New Roman" w:hAnsi="Calibri" w:cs="Calibri"/>
        </w:rPr>
      </w:pPr>
    </w:p>
    <w:p w:rsidR="004B55DE" w:rsidRPr="00724349" w:rsidRDefault="004B55DE" w:rsidP="00724349">
      <w:pPr>
        <w:widowControl/>
        <w:overflowPunct w:val="0"/>
        <w:spacing w:line="360" w:lineRule="auto"/>
        <w:jc w:val="both"/>
        <w:textAlignment w:val="baseline"/>
        <w:rPr>
          <w:rFonts w:asciiTheme="minorHAnsi" w:eastAsia="Times New Roman" w:hAnsiTheme="minorHAnsi" w:cstheme="minorHAnsi"/>
          <w:b/>
        </w:rPr>
      </w:pPr>
      <w:r w:rsidRPr="00724349">
        <w:rPr>
          <w:rFonts w:asciiTheme="minorHAnsi" w:eastAsia="Times New Roman" w:hAnsiTheme="minorHAnsi" w:cstheme="minorHAnsi"/>
          <w:b/>
        </w:rPr>
        <w:t>WYKONAWCA: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134"/>
        <w:gridCol w:w="1134"/>
        <w:gridCol w:w="2410"/>
        <w:gridCol w:w="1701"/>
      </w:tblGrid>
      <w:tr w:rsidR="00702F60" w:rsidRPr="00702F60" w:rsidTr="00487422">
        <w:trPr>
          <w:cantSplit/>
          <w:trHeight w:val="339"/>
        </w:trPr>
        <w:tc>
          <w:tcPr>
            <w:tcW w:w="567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  <w:r w:rsidRPr="00702F60">
              <w:rPr>
                <w:rFonts w:asciiTheme="minorHAnsi" w:eastAsia="Times New Roman" w:hAnsiTheme="minorHAnsi" w:cstheme="minorHAnsi"/>
              </w:rPr>
              <w:t>L.p.</w:t>
            </w:r>
          </w:p>
        </w:tc>
        <w:tc>
          <w:tcPr>
            <w:tcW w:w="2835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  <w:r w:rsidRPr="00702F60">
              <w:rPr>
                <w:rFonts w:asciiTheme="minorHAnsi" w:eastAsia="Times New Roman" w:hAnsiTheme="minorHAnsi" w:cstheme="minorHAnsi"/>
              </w:rPr>
              <w:t>Nazwa(y) Wykonawcy(ów)</w:t>
            </w:r>
          </w:p>
        </w:tc>
        <w:tc>
          <w:tcPr>
            <w:tcW w:w="1134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  <w:r w:rsidRPr="00702F60">
              <w:rPr>
                <w:rFonts w:asciiTheme="minorHAnsi" w:eastAsia="Times New Roman" w:hAnsiTheme="minorHAnsi" w:cstheme="minorHAnsi"/>
              </w:rPr>
              <w:t>NIP</w:t>
            </w:r>
          </w:p>
        </w:tc>
        <w:tc>
          <w:tcPr>
            <w:tcW w:w="1134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  <w:r w:rsidRPr="00702F60">
              <w:rPr>
                <w:rFonts w:asciiTheme="minorHAnsi" w:eastAsia="Times New Roman" w:hAnsiTheme="minorHAnsi" w:cstheme="minorHAnsi"/>
              </w:rPr>
              <w:t>REGON</w:t>
            </w:r>
          </w:p>
        </w:tc>
        <w:tc>
          <w:tcPr>
            <w:tcW w:w="2410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  <w:r w:rsidRPr="00702F60">
              <w:rPr>
                <w:rFonts w:asciiTheme="minorHAnsi" w:eastAsia="Times New Roman" w:hAnsiTheme="minorHAnsi" w:cstheme="minorHAnsi"/>
              </w:rPr>
              <w:t>Adres(y) Wykonawcy(ów)</w:t>
            </w:r>
          </w:p>
        </w:tc>
        <w:tc>
          <w:tcPr>
            <w:tcW w:w="1701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  <w:r w:rsidRPr="00702F60">
              <w:rPr>
                <w:rFonts w:asciiTheme="minorHAnsi" w:eastAsia="Times New Roman" w:hAnsiTheme="minorHAnsi" w:cstheme="minorHAnsi"/>
              </w:rPr>
              <w:t xml:space="preserve">Numer tel. i </w:t>
            </w:r>
            <w:r>
              <w:rPr>
                <w:rFonts w:asciiTheme="minorHAnsi" w:eastAsia="Times New Roman" w:hAnsiTheme="minorHAnsi" w:cstheme="minorHAnsi"/>
              </w:rPr>
              <w:t>e-mail</w:t>
            </w:r>
          </w:p>
        </w:tc>
      </w:tr>
      <w:tr w:rsidR="00702F60" w:rsidRPr="00702F60" w:rsidTr="003F674F">
        <w:trPr>
          <w:cantSplit/>
          <w:trHeight w:val="454"/>
        </w:trPr>
        <w:tc>
          <w:tcPr>
            <w:tcW w:w="567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  <w:r w:rsidRPr="00702F60">
              <w:rPr>
                <w:rFonts w:asciiTheme="minorHAnsi" w:eastAsia="Times New Roman" w:hAnsiTheme="minorHAnsi" w:cstheme="minorHAnsi"/>
              </w:rPr>
              <w:t>1.</w:t>
            </w:r>
          </w:p>
        </w:tc>
        <w:tc>
          <w:tcPr>
            <w:tcW w:w="2835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bCs/>
              </w:rPr>
            </w:pPr>
          </w:p>
        </w:tc>
        <w:tc>
          <w:tcPr>
            <w:tcW w:w="1134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4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701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</w:tr>
      <w:tr w:rsidR="00702F60" w:rsidRPr="00702F60" w:rsidTr="003F674F">
        <w:trPr>
          <w:cantSplit/>
          <w:trHeight w:val="454"/>
        </w:trPr>
        <w:tc>
          <w:tcPr>
            <w:tcW w:w="567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  <w:r w:rsidRPr="00702F60">
              <w:rPr>
                <w:rFonts w:asciiTheme="minorHAnsi" w:eastAsia="Times New Roman" w:hAnsiTheme="minorHAnsi" w:cstheme="minorHAnsi"/>
              </w:rPr>
              <w:t>2.</w:t>
            </w:r>
          </w:p>
        </w:tc>
        <w:tc>
          <w:tcPr>
            <w:tcW w:w="2835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4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4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701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</w:tr>
      <w:tr w:rsidR="00702F60" w:rsidRPr="00702F60" w:rsidTr="003F674F">
        <w:trPr>
          <w:cantSplit/>
          <w:trHeight w:val="454"/>
        </w:trPr>
        <w:tc>
          <w:tcPr>
            <w:tcW w:w="567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  <w:r w:rsidRPr="00702F60">
              <w:rPr>
                <w:rFonts w:asciiTheme="minorHAnsi" w:eastAsia="Times New Roman" w:hAnsiTheme="minorHAnsi" w:cstheme="minorHAnsi"/>
              </w:rPr>
              <w:t>….</w:t>
            </w:r>
          </w:p>
        </w:tc>
        <w:tc>
          <w:tcPr>
            <w:tcW w:w="2835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4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4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701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</w:tr>
    </w:tbl>
    <w:p w:rsidR="005D25CB" w:rsidRDefault="005D25CB" w:rsidP="00F811A5">
      <w:pPr>
        <w:pStyle w:val="Akapitzlist"/>
        <w:tabs>
          <w:tab w:val="right" w:pos="8953"/>
        </w:tabs>
        <w:overflowPunct w:val="0"/>
        <w:spacing w:line="276" w:lineRule="auto"/>
        <w:ind w:left="0"/>
        <w:jc w:val="both"/>
        <w:textAlignment w:val="baseline"/>
        <w:rPr>
          <w:rFonts w:asciiTheme="minorHAnsi" w:eastAsia="Times New Roman" w:hAnsiTheme="minorHAnsi" w:cstheme="minorHAnsi"/>
          <w:b/>
        </w:rPr>
      </w:pPr>
    </w:p>
    <w:p w:rsidR="005D25CB" w:rsidRPr="00724349" w:rsidRDefault="00A24ED6" w:rsidP="00724349">
      <w:pPr>
        <w:pStyle w:val="Akapitzlist"/>
        <w:numPr>
          <w:ilvl w:val="0"/>
          <w:numId w:val="43"/>
        </w:numPr>
        <w:tabs>
          <w:tab w:val="right" w:pos="8953"/>
        </w:tabs>
        <w:overflowPunct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b/>
        </w:rPr>
      </w:pPr>
      <w:r w:rsidRPr="00724349">
        <w:rPr>
          <w:rFonts w:asciiTheme="minorHAnsi" w:eastAsia="Times New Roman" w:hAnsiTheme="minorHAnsi" w:cstheme="minorHAnsi"/>
          <w:b/>
        </w:rPr>
        <w:t>Na łączną cenę oferty brutto składają się następujące wartości dla poszczególnych budynków/lokali:</w:t>
      </w:r>
    </w:p>
    <w:p w:rsidR="00A24ED6" w:rsidRDefault="00A24ED6" w:rsidP="00A24ED6">
      <w:pPr>
        <w:pStyle w:val="Akapitzlist"/>
        <w:tabs>
          <w:tab w:val="right" w:pos="8953"/>
        </w:tabs>
        <w:overflowPunct w:val="0"/>
        <w:spacing w:line="276" w:lineRule="auto"/>
        <w:ind w:left="708"/>
        <w:jc w:val="both"/>
        <w:textAlignment w:val="baseline"/>
        <w:rPr>
          <w:rFonts w:asciiTheme="minorHAnsi" w:eastAsia="Times New Roman" w:hAnsiTheme="minorHAnsi" w:cstheme="minorHAnsi"/>
          <w:b/>
        </w:rPr>
      </w:pPr>
    </w:p>
    <w:tbl>
      <w:tblPr>
        <w:tblStyle w:val="Tabela-Siatka1"/>
        <w:tblW w:w="8220" w:type="dxa"/>
        <w:tblInd w:w="798" w:type="dxa"/>
        <w:tblLook w:val="04A0" w:firstRow="1" w:lastRow="0" w:firstColumn="1" w:lastColumn="0" w:noHBand="0" w:noVBand="1"/>
      </w:tblPr>
      <w:tblGrid>
        <w:gridCol w:w="534"/>
        <w:gridCol w:w="3199"/>
        <w:gridCol w:w="1091"/>
        <w:gridCol w:w="3396"/>
      </w:tblGrid>
      <w:tr w:rsidR="00966CF5" w:rsidRPr="00744C6A" w:rsidTr="00442337">
        <w:trPr>
          <w:trHeight w:val="110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966CF5" w:rsidRPr="00744C6A" w:rsidRDefault="00966CF5" w:rsidP="00966C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44C6A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3199" w:type="dxa"/>
            <w:shd w:val="clear" w:color="auto" w:fill="D9D9D9" w:themeFill="background1" w:themeFillShade="D9"/>
            <w:vAlign w:val="center"/>
          </w:tcPr>
          <w:p w:rsidR="00966CF5" w:rsidRPr="00744C6A" w:rsidRDefault="00966CF5" w:rsidP="00966C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Dane lokalu</w:t>
            </w:r>
          </w:p>
        </w:tc>
        <w:tc>
          <w:tcPr>
            <w:tcW w:w="1091" w:type="dxa"/>
            <w:shd w:val="clear" w:color="auto" w:fill="D9D9D9" w:themeFill="background1" w:themeFillShade="D9"/>
            <w:vAlign w:val="center"/>
          </w:tcPr>
          <w:p w:rsidR="00442337" w:rsidRDefault="00966CF5" w:rsidP="0048742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44C6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Liczba </w:t>
            </w:r>
          </w:p>
          <w:p w:rsidR="00966CF5" w:rsidRPr="00744C6A" w:rsidRDefault="00966CF5" w:rsidP="0048742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44C6A">
              <w:rPr>
                <w:rFonts w:asciiTheme="minorHAnsi" w:hAnsiTheme="minorHAnsi" w:cstheme="minorHAnsi"/>
                <w:b/>
                <w:sz w:val="18"/>
                <w:szCs w:val="18"/>
              </w:rPr>
              <w:t>miesięcy</w:t>
            </w:r>
          </w:p>
        </w:tc>
        <w:tc>
          <w:tcPr>
            <w:tcW w:w="3396" w:type="dxa"/>
            <w:shd w:val="clear" w:color="auto" w:fill="D9D9D9" w:themeFill="background1" w:themeFillShade="D9"/>
            <w:vAlign w:val="center"/>
          </w:tcPr>
          <w:p w:rsidR="00442337" w:rsidRDefault="00966CF5" w:rsidP="0048742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44C6A">
              <w:rPr>
                <w:rFonts w:asciiTheme="minorHAnsi" w:hAnsiTheme="minorHAnsi" w:cstheme="minorHAnsi"/>
                <w:b/>
                <w:sz w:val="18"/>
                <w:szCs w:val="18"/>
              </w:rPr>
              <w:t>Wartość BRUTTO</w:t>
            </w:r>
            <w:r w:rsidR="0044233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 </w:t>
            </w:r>
            <w:r w:rsidR="0066667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okres </w:t>
            </w:r>
          </w:p>
          <w:p w:rsidR="00DA58A1" w:rsidRDefault="00DA58A1" w:rsidP="00DA58A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12 miesięcy </w:t>
            </w:r>
            <w:r w:rsidR="00966CF5" w:rsidRPr="00744C6A">
              <w:rPr>
                <w:rFonts w:asciiTheme="minorHAnsi" w:hAnsiTheme="minorHAnsi" w:cstheme="minorHAnsi"/>
                <w:b/>
                <w:sz w:val="18"/>
                <w:szCs w:val="18"/>
              </w:rPr>
              <w:t>w zł</w:t>
            </w:r>
            <w:r w:rsidR="0066667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:rsidR="00966CF5" w:rsidRPr="00744C6A" w:rsidRDefault="00966CF5" w:rsidP="00DA58A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(w tym VAT)</w:t>
            </w:r>
          </w:p>
        </w:tc>
      </w:tr>
      <w:tr w:rsidR="00F2396E" w:rsidRPr="00744C6A" w:rsidTr="00442337">
        <w:trPr>
          <w:trHeight w:val="289"/>
        </w:trPr>
        <w:tc>
          <w:tcPr>
            <w:tcW w:w="534" w:type="dxa"/>
            <w:shd w:val="clear" w:color="auto" w:fill="D9D9D9" w:themeFill="background1" w:themeFillShade="D9"/>
          </w:tcPr>
          <w:p w:rsidR="00F2396E" w:rsidRPr="00744C6A" w:rsidRDefault="00F2396E" w:rsidP="0048742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44C6A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3199" w:type="dxa"/>
            <w:shd w:val="clear" w:color="auto" w:fill="D9D9D9" w:themeFill="background1" w:themeFillShade="D9"/>
            <w:vAlign w:val="center"/>
          </w:tcPr>
          <w:p w:rsidR="00F2396E" w:rsidRPr="00744C6A" w:rsidRDefault="00F2396E" w:rsidP="00D2577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budynek przy </w:t>
            </w:r>
            <w:r w:rsidRPr="00D2577A">
              <w:rPr>
                <w:rFonts w:asciiTheme="minorHAnsi" w:hAnsiTheme="minorHAnsi" w:cstheme="minorHAnsi"/>
                <w:b/>
                <w:sz w:val="18"/>
                <w:szCs w:val="18"/>
              </w:rPr>
              <w:t>ul. Słowackiego 10</w:t>
            </w:r>
          </w:p>
        </w:tc>
        <w:tc>
          <w:tcPr>
            <w:tcW w:w="1091" w:type="dxa"/>
            <w:vAlign w:val="center"/>
          </w:tcPr>
          <w:p w:rsidR="00F2396E" w:rsidRPr="00744C6A" w:rsidRDefault="00BE2C34" w:rsidP="0048742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F2396E" w:rsidRPr="00744C6A" w:rsidRDefault="00F2396E" w:rsidP="0048742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2396E" w:rsidRPr="00744C6A" w:rsidTr="00442337">
        <w:trPr>
          <w:trHeight w:val="289"/>
        </w:trPr>
        <w:tc>
          <w:tcPr>
            <w:tcW w:w="534" w:type="dxa"/>
            <w:shd w:val="clear" w:color="auto" w:fill="D9D9D9" w:themeFill="background1" w:themeFillShade="D9"/>
          </w:tcPr>
          <w:p w:rsidR="00F2396E" w:rsidRPr="00744C6A" w:rsidRDefault="00F2396E" w:rsidP="0048742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44C6A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3199" w:type="dxa"/>
            <w:shd w:val="clear" w:color="auto" w:fill="D9D9D9" w:themeFill="background1" w:themeFillShade="D9"/>
            <w:vAlign w:val="center"/>
          </w:tcPr>
          <w:p w:rsidR="00F2396E" w:rsidRPr="00744C6A" w:rsidRDefault="00F2396E" w:rsidP="0048742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2577A">
              <w:rPr>
                <w:rFonts w:asciiTheme="minorHAnsi" w:hAnsiTheme="minorHAnsi" w:cstheme="minorHAnsi"/>
                <w:b/>
                <w:sz w:val="18"/>
                <w:szCs w:val="18"/>
              </w:rPr>
              <w:t>budynek przy ul. Słowacki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ego 11a</w:t>
            </w:r>
          </w:p>
        </w:tc>
        <w:tc>
          <w:tcPr>
            <w:tcW w:w="1091" w:type="dxa"/>
            <w:vAlign w:val="center"/>
          </w:tcPr>
          <w:p w:rsidR="00F2396E" w:rsidRPr="00744C6A" w:rsidRDefault="00BE2C34" w:rsidP="0048742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F2396E" w:rsidRPr="00744C6A" w:rsidRDefault="00F2396E" w:rsidP="0048742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2396E" w:rsidRPr="00744C6A" w:rsidTr="00442337">
        <w:trPr>
          <w:trHeight w:val="289"/>
        </w:trPr>
        <w:tc>
          <w:tcPr>
            <w:tcW w:w="534" w:type="dxa"/>
            <w:shd w:val="clear" w:color="auto" w:fill="D9D9D9" w:themeFill="background1" w:themeFillShade="D9"/>
          </w:tcPr>
          <w:p w:rsidR="00F2396E" w:rsidRPr="00744C6A" w:rsidRDefault="00F2396E" w:rsidP="0048742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3199" w:type="dxa"/>
            <w:shd w:val="clear" w:color="auto" w:fill="D9D9D9" w:themeFill="background1" w:themeFillShade="D9"/>
            <w:vAlign w:val="center"/>
          </w:tcPr>
          <w:p w:rsidR="00F2396E" w:rsidRDefault="00F2396E" w:rsidP="00D2577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lokal </w:t>
            </w:r>
            <w:r w:rsidRPr="00D2577A">
              <w:rPr>
                <w:rFonts w:asciiTheme="minorHAnsi" w:hAnsiTheme="minorHAnsi" w:cstheme="minorHAnsi"/>
                <w:b/>
                <w:sz w:val="18"/>
                <w:szCs w:val="18"/>
              </w:rPr>
              <w:t>przy ul. Słowackiego 15a/1a</w:t>
            </w:r>
          </w:p>
        </w:tc>
        <w:tc>
          <w:tcPr>
            <w:tcW w:w="1091" w:type="dxa"/>
            <w:vAlign w:val="center"/>
          </w:tcPr>
          <w:p w:rsidR="00F2396E" w:rsidRPr="00744C6A" w:rsidRDefault="00BE2C34" w:rsidP="0048742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F2396E" w:rsidRPr="00744C6A" w:rsidRDefault="00F2396E" w:rsidP="0048742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2396E" w:rsidRPr="00744C6A" w:rsidTr="00442337">
        <w:trPr>
          <w:trHeight w:val="289"/>
        </w:trPr>
        <w:tc>
          <w:tcPr>
            <w:tcW w:w="534" w:type="dxa"/>
            <w:shd w:val="clear" w:color="auto" w:fill="D9D9D9" w:themeFill="background1" w:themeFillShade="D9"/>
          </w:tcPr>
          <w:p w:rsidR="00F2396E" w:rsidRPr="00744C6A" w:rsidRDefault="00F2396E" w:rsidP="0048742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3199" w:type="dxa"/>
            <w:shd w:val="clear" w:color="auto" w:fill="D9D9D9" w:themeFill="background1" w:themeFillShade="D9"/>
            <w:vAlign w:val="center"/>
          </w:tcPr>
          <w:p w:rsidR="00F2396E" w:rsidRDefault="00F2396E" w:rsidP="00D2577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lokal</w:t>
            </w:r>
            <w:r w:rsidRPr="00D2577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przy ul. Słowackiego 1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  <w:r w:rsidRPr="00D2577A">
              <w:rPr>
                <w:rFonts w:asciiTheme="minorHAnsi" w:hAnsiTheme="minorHAnsi" w:cstheme="minorHAnsi"/>
                <w:b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091" w:type="dxa"/>
            <w:vAlign w:val="center"/>
          </w:tcPr>
          <w:p w:rsidR="00F2396E" w:rsidRPr="00744C6A" w:rsidRDefault="00BE2C34" w:rsidP="0048742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F2396E" w:rsidRPr="00744C6A" w:rsidRDefault="00F2396E" w:rsidP="0048742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:rsidR="008309C2" w:rsidRDefault="008309C2" w:rsidP="008309C2">
      <w:pPr>
        <w:pStyle w:val="Akapitzlist"/>
        <w:tabs>
          <w:tab w:val="right" w:pos="8953"/>
        </w:tabs>
        <w:overflowPunct w:val="0"/>
        <w:spacing w:line="276" w:lineRule="auto"/>
        <w:ind w:left="708"/>
        <w:jc w:val="both"/>
        <w:textAlignment w:val="baseline"/>
        <w:rPr>
          <w:rFonts w:asciiTheme="minorHAnsi" w:eastAsia="Times New Roman" w:hAnsiTheme="minorHAnsi" w:cstheme="minorHAnsi"/>
          <w:b/>
        </w:rPr>
      </w:pPr>
    </w:p>
    <w:p w:rsidR="00A24ED6" w:rsidRPr="00B370C8" w:rsidRDefault="008309C2" w:rsidP="003F4220">
      <w:pPr>
        <w:pStyle w:val="Akapitzlist"/>
        <w:tabs>
          <w:tab w:val="right" w:pos="8953"/>
        </w:tabs>
        <w:overflowPunct w:val="0"/>
        <w:ind w:left="349"/>
        <w:jc w:val="both"/>
        <w:textAlignment w:val="baseline"/>
        <w:rPr>
          <w:rFonts w:asciiTheme="minorHAnsi" w:eastAsia="Times New Roman" w:hAnsiTheme="minorHAnsi" w:cstheme="minorHAnsi"/>
        </w:rPr>
      </w:pPr>
      <w:r w:rsidRPr="00B370C8">
        <w:rPr>
          <w:rFonts w:asciiTheme="minorHAnsi" w:eastAsia="Times New Roman" w:hAnsiTheme="minorHAnsi" w:cstheme="minorHAnsi"/>
          <w:b/>
          <w:u w:val="single"/>
        </w:rPr>
        <w:t>UWAGA:</w:t>
      </w:r>
      <w:r w:rsidRPr="008309C2">
        <w:rPr>
          <w:rFonts w:asciiTheme="minorHAnsi" w:eastAsia="Times New Roman" w:hAnsiTheme="minorHAnsi" w:cstheme="minorHAnsi"/>
          <w:b/>
        </w:rPr>
        <w:t xml:space="preserve"> </w:t>
      </w:r>
      <w:r w:rsidRPr="00B370C8">
        <w:rPr>
          <w:rFonts w:asciiTheme="minorHAnsi" w:eastAsia="Times New Roman" w:hAnsiTheme="minorHAnsi" w:cstheme="minorHAnsi"/>
        </w:rPr>
        <w:t xml:space="preserve">Zamawiający wymaga aby wartości brutto dla poszczególnych </w:t>
      </w:r>
      <w:r w:rsidR="000D3D14">
        <w:rPr>
          <w:rFonts w:asciiTheme="minorHAnsi" w:eastAsia="Times New Roman" w:hAnsiTheme="minorHAnsi" w:cstheme="minorHAnsi"/>
        </w:rPr>
        <w:t>obiektów</w:t>
      </w:r>
      <w:r w:rsidRPr="00B370C8">
        <w:rPr>
          <w:rFonts w:asciiTheme="minorHAnsi" w:eastAsia="Times New Roman" w:hAnsiTheme="minorHAnsi" w:cstheme="minorHAnsi"/>
        </w:rPr>
        <w:t xml:space="preserve"> wyrażone były </w:t>
      </w:r>
      <w:r w:rsidR="005F7015">
        <w:rPr>
          <w:rFonts w:asciiTheme="minorHAnsi" w:eastAsia="Times New Roman" w:hAnsiTheme="minorHAnsi" w:cstheme="minorHAnsi"/>
        </w:rPr>
        <w:br/>
      </w:r>
      <w:r w:rsidRPr="00B370C8">
        <w:rPr>
          <w:rFonts w:asciiTheme="minorHAnsi" w:eastAsia="Times New Roman" w:hAnsiTheme="minorHAnsi" w:cstheme="minorHAnsi"/>
        </w:rPr>
        <w:t>w zaokrągleniu do dwóch miejsc po przecinku (zasada zaokrąglenia – poniżej 5 należy końcówkę pominąć, powyżej i równe 5 należy zaokrąglić w górę)</w:t>
      </w:r>
      <w:r w:rsidR="00667E2E">
        <w:rPr>
          <w:rFonts w:asciiTheme="minorHAnsi" w:eastAsia="Times New Roman" w:hAnsiTheme="minorHAnsi" w:cstheme="minorHAnsi"/>
        </w:rPr>
        <w:t xml:space="preserve"> – zgodnie z zasadami matematyki</w:t>
      </w:r>
      <w:r w:rsidR="00B370C8">
        <w:rPr>
          <w:rFonts w:asciiTheme="minorHAnsi" w:eastAsia="Times New Roman" w:hAnsiTheme="minorHAnsi" w:cstheme="minorHAnsi"/>
        </w:rPr>
        <w:t>.</w:t>
      </w:r>
    </w:p>
    <w:p w:rsidR="00FC7FF3" w:rsidRPr="00FC7FF3" w:rsidRDefault="00FC7FF3" w:rsidP="00FC7FF3">
      <w:pPr>
        <w:tabs>
          <w:tab w:val="right" w:pos="8953"/>
        </w:tabs>
        <w:overflowPunct w:val="0"/>
        <w:spacing w:line="276" w:lineRule="auto"/>
        <w:contextualSpacing/>
        <w:jc w:val="both"/>
        <w:textAlignment w:val="baseline"/>
        <w:rPr>
          <w:rFonts w:asciiTheme="minorHAnsi" w:eastAsia="Times New Roman" w:hAnsiTheme="minorHAnsi" w:cstheme="minorHAnsi"/>
          <w:b/>
        </w:rPr>
      </w:pPr>
    </w:p>
    <w:p w:rsidR="00FC7FF3" w:rsidRPr="00724349" w:rsidRDefault="00FC7FF3" w:rsidP="00724349">
      <w:pPr>
        <w:pStyle w:val="Akapitzlist"/>
        <w:numPr>
          <w:ilvl w:val="0"/>
          <w:numId w:val="43"/>
        </w:numPr>
        <w:tabs>
          <w:tab w:val="right" w:pos="8953"/>
        </w:tabs>
        <w:overflowPunct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b/>
        </w:rPr>
      </w:pPr>
      <w:r w:rsidRPr="00724349">
        <w:rPr>
          <w:rFonts w:asciiTheme="minorHAnsi" w:eastAsia="Times New Roman" w:hAnsiTheme="minorHAnsi" w:cstheme="minorHAnsi"/>
          <w:b/>
        </w:rPr>
        <w:t>Ceny jednostkowe netto dla poszczególnych taryf i stref wynoszą:</w:t>
      </w:r>
    </w:p>
    <w:p w:rsidR="00724349" w:rsidRDefault="00724349" w:rsidP="00724349">
      <w:pPr>
        <w:tabs>
          <w:tab w:val="right" w:pos="8953"/>
        </w:tabs>
        <w:overflowPunct w:val="0"/>
        <w:contextualSpacing/>
        <w:jc w:val="both"/>
        <w:textAlignment w:val="baseline"/>
        <w:rPr>
          <w:rFonts w:asciiTheme="minorHAnsi" w:eastAsia="Times New Roman" w:hAnsiTheme="minorHAnsi" w:cstheme="minorHAnsi"/>
          <w:u w:val="single"/>
        </w:rPr>
      </w:pPr>
    </w:p>
    <w:p w:rsidR="00FC7FF3" w:rsidRDefault="0047693C" w:rsidP="00724349">
      <w:pPr>
        <w:tabs>
          <w:tab w:val="right" w:pos="8953"/>
        </w:tabs>
        <w:overflowPunct w:val="0"/>
        <w:contextualSpacing/>
        <w:jc w:val="both"/>
        <w:textAlignment w:val="baseline"/>
        <w:rPr>
          <w:rFonts w:asciiTheme="minorHAnsi" w:eastAsia="Times New Roman" w:hAnsiTheme="minorHAnsi" w:cstheme="minorHAnsi"/>
        </w:rPr>
      </w:pPr>
      <w:r w:rsidRPr="0047693C">
        <w:rPr>
          <w:rFonts w:asciiTheme="minorHAnsi" w:eastAsia="Times New Roman" w:hAnsiTheme="minorHAnsi" w:cstheme="minorHAnsi"/>
          <w:u w:val="single"/>
        </w:rPr>
        <w:t>Uwaga:</w:t>
      </w:r>
      <w:r w:rsidRPr="0047693C">
        <w:rPr>
          <w:rFonts w:asciiTheme="minorHAnsi" w:eastAsia="Times New Roman" w:hAnsiTheme="minorHAnsi" w:cstheme="minorHAnsi"/>
        </w:rPr>
        <w:t xml:space="preserve"> Zamawiający dopuszcza, aby ceny jednostkowe netto wyrażone były do pięciu miejsc po przecinku</w:t>
      </w:r>
    </w:p>
    <w:p w:rsidR="00DA58A1" w:rsidRPr="0047693C" w:rsidRDefault="00DA58A1" w:rsidP="003F4220">
      <w:pPr>
        <w:tabs>
          <w:tab w:val="right" w:pos="8953"/>
        </w:tabs>
        <w:overflowPunct w:val="0"/>
        <w:ind w:left="1446" w:hanging="737"/>
        <w:contextualSpacing/>
        <w:jc w:val="both"/>
        <w:textAlignment w:val="baseline"/>
        <w:rPr>
          <w:rFonts w:asciiTheme="minorHAnsi" w:eastAsia="Times New Roman" w:hAnsiTheme="minorHAnsi" w:cstheme="minorHAnsi"/>
        </w:rPr>
      </w:pPr>
    </w:p>
    <w:p w:rsidR="00237799" w:rsidRDefault="00FC7FF3" w:rsidP="00FC7FF3">
      <w:pPr>
        <w:tabs>
          <w:tab w:val="right" w:pos="8953"/>
        </w:tabs>
        <w:overflowPunct w:val="0"/>
        <w:spacing w:line="276" w:lineRule="auto"/>
        <w:ind w:left="708"/>
        <w:contextualSpacing/>
        <w:jc w:val="both"/>
        <w:textAlignment w:val="baseline"/>
        <w:rPr>
          <w:rFonts w:asciiTheme="minorHAnsi" w:eastAsia="Times New Roman" w:hAnsiTheme="minorHAnsi" w:cstheme="minorHAnsi"/>
          <w:b/>
        </w:rPr>
      </w:pPr>
      <w:r w:rsidRPr="00FC7FF3">
        <w:rPr>
          <w:rFonts w:asciiTheme="minorHAnsi" w:eastAsia="Times New Roman" w:hAnsiTheme="minorHAnsi" w:cstheme="minorHAnsi"/>
          <w:b/>
        </w:rPr>
        <w:t>Tabela nr. 1 Grupa taryfowa</w:t>
      </w:r>
      <w:r w:rsidR="00BE2C34">
        <w:rPr>
          <w:rFonts w:asciiTheme="minorHAnsi" w:eastAsia="Times New Roman" w:hAnsiTheme="minorHAnsi" w:cstheme="minorHAnsi"/>
          <w:b/>
        </w:rPr>
        <w:t xml:space="preserve"> BW-5</w:t>
      </w:r>
    </w:p>
    <w:tbl>
      <w:tblPr>
        <w:tblW w:w="7911" w:type="dxa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5"/>
        <w:gridCol w:w="981"/>
        <w:gridCol w:w="1225"/>
        <w:gridCol w:w="1225"/>
        <w:gridCol w:w="1225"/>
      </w:tblGrid>
      <w:tr w:rsidR="00724349" w:rsidRPr="003F4220" w:rsidTr="00724349">
        <w:trPr>
          <w:trHeight w:val="245"/>
        </w:trPr>
        <w:tc>
          <w:tcPr>
            <w:tcW w:w="3255" w:type="dxa"/>
            <w:shd w:val="clear" w:color="auto" w:fill="D9D9D9" w:themeFill="background1" w:themeFillShade="D9"/>
            <w:vAlign w:val="center"/>
            <w:hideMark/>
          </w:tcPr>
          <w:p w:rsidR="00724349" w:rsidRPr="003F4220" w:rsidRDefault="00724349" w:rsidP="003F4220">
            <w:pPr>
              <w:tabs>
                <w:tab w:val="right" w:pos="8953"/>
              </w:tabs>
              <w:overflowPunct w:val="0"/>
              <w:contextualSpacing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r w:rsidRPr="003F422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t>Element wyceny</w:t>
            </w:r>
          </w:p>
        </w:tc>
        <w:tc>
          <w:tcPr>
            <w:tcW w:w="981" w:type="dxa"/>
            <w:shd w:val="clear" w:color="auto" w:fill="D9D9D9" w:themeFill="background1" w:themeFillShade="D9"/>
            <w:vAlign w:val="center"/>
            <w:hideMark/>
          </w:tcPr>
          <w:p w:rsidR="00724349" w:rsidRPr="003F4220" w:rsidRDefault="00724349" w:rsidP="003F4220">
            <w:pPr>
              <w:tabs>
                <w:tab w:val="right" w:pos="8953"/>
              </w:tabs>
              <w:overflowPunct w:val="0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r w:rsidRPr="003F422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t>Jednostka miary</w:t>
            </w:r>
          </w:p>
        </w:tc>
        <w:tc>
          <w:tcPr>
            <w:tcW w:w="1225" w:type="dxa"/>
            <w:shd w:val="clear" w:color="auto" w:fill="D9D9D9" w:themeFill="background1" w:themeFillShade="D9"/>
            <w:vAlign w:val="center"/>
            <w:hideMark/>
          </w:tcPr>
          <w:p w:rsidR="00724349" w:rsidRPr="003F4220" w:rsidRDefault="00724349" w:rsidP="003F4220">
            <w:pPr>
              <w:tabs>
                <w:tab w:val="right" w:pos="8953"/>
              </w:tabs>
              <w:overflowPunct w:val="0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r w:rsidRPr="003F422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t>Cena jednostkowa netto</w:t>
            </w:r>
          </w:p>
        </w:tc>
        <w:tc>
          <w:tcPr>
            <w:tcW w:w="1225" w:type="dxa"/>
            <w:shd w:val="clear" w:color="auto" w:fill="D9D9D9" w:themeFill="background1" w:themeFillShade="D9"/>
          </w:tcPr>
          <w:p w:rsidR="00724349" w:rsidRDefault="00724349" w:rsidP="003F4220">
            <w:pPr>
              <w:tabs>
                <w:tab w:val="right" w:pos="8953"/>
              </w:tabs>
              <w:overflowPunct w:val="0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t xml:space="preserve">Stawka </w:t>
            </w:r>
          </w:p>
          <w:p w:rsidR="00724349" w:rsidRPr="003F4220" w:rsidRDefault="00724349" w:rsidP="003F4220">
            <w:pPr>
              <w:tabs>
                <w:tab w:val="right" w:pos="8953"/>
              </w:tabs>
              <w:overflowPunct w:val="0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225" w:type="dxa"/>
            <w:shd w:val="clear" w:color="auto" w:fill="D9D9D9" w:themeFill="background1" w:themeFillShade="D9"/>
          </w:tcPr>
          <w:p w:rsidR="00724349" w:rsidRPr="003F4220" w:rsidRDefault="00724349" w:rsidP="003F4220">
            <w:pPr>
              <w:tabs>
                <w:tab w:val="right" w:pos="8953"/>
              </w:tabs>
              <w:overflowPunct w:val="0"/>
              <w:contextualSpacing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t>Cena jednostkowa brutto</w:t>
            </w:r>
          </w:p>
        </w:tc>
      </w:tr>
      <w:tr w:rsidR="00724349" w:rsidRPr="003F4220" w:rsidTr="00724349">
        <w:trPr>
          <w:trHeight w:val="319"/>
        </w:trPr>
        <w:tc>
          <w:tcPr>
            <w:tcW w:w="3255" w:type="dxa"/>
            <w:shd w:val="clear" w:color="auto" w:fill="auto"/>
            <w:vAlign w:val="center"/>
            <w:hideMark/>
          </w:tcPr>
          <w:p w:rsidR="00724349" w:rsidRPr="003F4220" w:rsidRDefault="00724349" w:rsidP="003F4220">
            <w:pPr>
              <w:tabs>
                <w:tab w:val="right" w:pos="8953"/>
              </w:tabs>
              <w:overflowPunct w:val="0"/>
              <w:contextualSpacing/>
              <w:textAlignment w:val="baseline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3F4220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Opłata za paliwo gazowe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724349" w:rsidRPr="003F4220" w:rsidRDefault="00724349" w:rsidP="003F4220">
            <w:pPr>
              <w:tabs>
                <w:tab w:val="right" w:pos="8953"/>
              </w:tabs>
              <w:overflowPunct w:val="0"/>
              <w:contextualSpacing/>
              <w:jc w:val="both"/>
              <w:textAlignment w:val="baseline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3F4220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kWh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724349" w:rsidRPr="003F4220" w:rsidRDefault="00724349" w:rsidP="003F4220">
            <w:pPr>
              <w:tabs>
                <w:tab w:val="right" w:pos="8953"/>
              </w:tabs>
              <w:overflowPunct w:val="0"/>
              <w:contextualSpacing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</w:tcPr>
          <w:p w:rsidR="00724349" w:rsidRPr="003F4220" w:rsidRDefault="00724349" w:rsidP="003F4220">
            <w:pPr>
              <w:tabs>
                <w:tab w:val="right" w:pos="8953"/>
              </w:tabs>
              <w:overflowPunct w:val="0"/>
              <w:contextualSpacing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</w:tcPr>
          <w:p w:rsidR="00724349" w:rsidRPr="003F4220" w:rsidRDefault="00724349" w:rsidP="003F4220">
            <w:pPr>
              <w:tabs>
                <w:tab w:val="right" w:pos="8953"/>
              </w:tabs>
              <w:overflowPunct w:val="0"/>
              <w:contextualSpacing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724349" w:rsidRPr="003F4220" w:rsidTr="00724349">
        <w:trPr>
          <w:trHeight w:val="245"/>
        </w:trPr>
        <w:tc>
          <w:tcPr>
            <w:tcW w:w="3255" w:type="dxa"/>
            <w:shd w:val="clear" w:color="auto" w:fill="auto"/>
            <w:vAlign w:val="center"/>
          </w:tcPr>
          <w:p w:rsidR="00724349" w:rsidRPr="003F4220" w:rsidRDefault="00724349" w:rsidP="00DA2565">
            <w:pPr>
              <w:tabs>
                <w:tab w:val="right" w:pos="8953"/>
              </w:tabs>
              <w:overflowPunct w:val="0"/>
              <w:contextualSpacing/>
              <w:textAlignment w:val="baseline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3F4220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Opłata abonamentowa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724349" w:rsidRPr="003F4220" w:rsidRDefault="00724349" w:rsidP="003F4220">
            <w:pPr>
              <w:tabs>
                <w:tab w:val="right" w:pos="8953"/>
              </w:tabs>
              <w:overflowPunct w:val="0"/>
              <w:contextualSpacing/>
              <w:jc w:val="both"/>
              <w:textAlignment w:val="baseline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3F4220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miesiąc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724349" w:rsidRPr="003F4220" w:rsidRDefault="00724349" w:rsidP="003F4220">
            <w:pPr>
              <w:tabs>
                <w:tab w:val="right" w:pos="8953"/>
              </w:tabs>
              <w:overflowPunct w:val="0"/>
              <w:contextualSpacing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</w:tcPr>
          <w:p w:rsidR="00724349" w:rsidRPr="003F4220" w:rsidRDefault="00724349" w:rsidP="003F4220">
            <w:pPr>
              <w:tabs>
                <w:tab w:val="right" w:pos="8953"/>
              </w:tabs>
              <w:overflowPunct w:val="0"/>
              <w:contextualSpacing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</w:tcPr>
          <w:p w:rsidR="00724349" w:rsidRPr="003F4220" w:rsidRDefault="00724349" w:rsidP="003F4220">
            <w:pPr>
              <w:tabs>
                <w:tab w:val="right" w:pos="8953"/>
              </w:tabs>
              <w:overflowPunct w:val="0"/>
              <w:contextualSpacing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724349" w:rsidRPr="003F4220" w:rsidTr="00724349">
        <w:trPr>
          <w:trHeight w:val="307"/>
        </w:trPr>
        <w:tc>
          <w:tcPr>
            <w:tcW w:w="3255" w:type="dxa"/>
            <w:shd w:val="clear" w:color="auto" w:fill="auto"/>
            <w:vAlign w:val="center"/>
          </w:tcPr>
          <w:p w:rsidR="00724349" w:rsidRPr="003F4220" w:rsidRDefault="00DA2565" w:rsidP="003F4220">
            <w:pPr>
              <w:tabs>
                <w:tab w:val="right" w:pos="8953"/>
              </w:tabs>
              <w:overflowPunct w:val="0"/>
              <w:contextualSpacing/>
              <w:textAlignment w:val="baseline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Opłata sieciowa</w:t>
            </w:r>
            <w:r w:rsidR="00B64374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/dystrybucyjna</w:t>
            </w:r>
            <w:r w:rsidR="00724349" w:rsidRPr="003F4220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 zmienna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724349" w:rsidRPr="003F4220" w:rsidRDefault="00724349" w:rsidP="003F4220">
            <w:pPr>
              <w:tabs>
                <w:tab w:val="right" w:pos="8953"/>
              </w:tabs>
              <w:overflowPunct w:val="0"/>
              <w:contextualSpacing/>
              <w:jc w:val="both"/>
              <w:textAlignment w:val="baseline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3F4220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kWh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724349" w:rsidRPr="003F4220" w:rsidRDefault="00724349" w:rsidP="003F4220">
            <w:pPr>
              <w:tabs>
                <w:tab w:val="right" w:pos="8953"/>
              </w:tabs>
              <w:overflowPunct w:val="0"/>
              <w:contextualSpacing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</w:tcPr>
          <w:p w:rsidR="00724349" w:rsidRPr="003F4220" w:rsidRDefault="00724349" w:rsidP="003F4220">
            <w:pPr>
              <w:tabs>
                <w:tab w:val="right" w:pos="8953"/>
              </w:tabs>
              <w:overflowPunct w:val="0"/>
              <w:contextualSpacing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</w:tcPr>
          <w:p w:rsidR="00724349" w:rsidRPr="003F4220" w:rsidRDefault="00724349" w:rsidP="003F4220">
            <w:pPr>
              <w:tabs>
                <w:tab w:val="right" w:pos="8953"/>
              </w:tabs>
              <w:overflowPunct w:val="0"/>
              <w:contextualSpacing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724349" w:rsidRPr="003F4220" w:rsidTr="00724349">
        <w:trPr>
          <w:trHeight w:val="322"/>
        </w:trPr>
        <w:tc>
          <w:tcPr>
            <w:tcW w:w="3255" w:type="dxa"/>
            <w:shd w:val="clear" w:color="auto" w:fill="auto"/>
            <w:vAlign w:val="center"/>
          </w:tcPr>
          <w:p w:rsidR="00B64374" w:rsidRPr="003F4220" w:rsidRDefault="00724349" w:rsidP="00DA2565">
            <w:pPr>
              <w:tabs>
                <w:tab w:val="right" w:pos="8953"/>
              </w:tabs>
              <w:overflowPunct w:val="0"/>
              <w:contextualSpacing/>
              <w:textAlignment w:val="baseline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3F4220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Opłata sieciowa</w:t>
            </w:r>
            <w:r w:rsidR="00B64374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/dystrybucyjna</w:t>
            </w:r>
            <w:r w:rsidRPr="003F4220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stała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724349" w:rsidRPr="003F4220" w:rsidRDefault="00DD26E1" w:rsidP="003F4220">
            <w:pPr>
              <w:tabs>
                <w:tab w:val="right" w:pos="8953"/>
              </w:tabs>
              <w:overflowPunct w:val="0"/>
              <w:contextualSpacing/>
              <w:jc w:val="both"/>
              <w:textAlignment w:val="baseline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kWh/h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724349" w:rsidRPr="003F4220" w:rsidRDefault="00724349" w:rsidP="003F4220">
            <w:pPr>
              <w:tabs>
                <w:tab w:val="right" w:pos="8953"/>
              </w:tabs>
              <w:overflowPunct w:val="0"/>
              <w:contextualSpacing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</w:tcPr>
          <w:p w:rsidR="00724349" w:rsidRPr="003F4220" w:rsidRDefault="00724349" w:rsidP="003F4220">
            <w:pPr>
              <w:tabs>
                <w:tab w:val="right" w:pos="8953"/>
              </w:tabs>
              <w:overflowPunct w:val="0"/>
              <w:contextualSpacing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</w:tcPr>
          <w:p w:rsidR="00724349" w:rsidRPr="003F4220" w:rsidRDefault="00724349" w:rsidP="003F4220">
            <w:pPr>
              <w:tabs>
                <w:tab w:val="right" w:pos="8953"/>
              </w:tabs>
              <w:overflowPunct w:val="0"/>
              <w:contextualSpacing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:rsidR="00FC7FF3" w:rsidRDefault="00FC7FF3" w:rsidP="00FC7FF3">
      <w:pPr>
        <w:tabs>
          <w:tab w:val="right" w:pos="8953"/>
        </w:tabs>
        <w:overflowPunct w:val="0"/>
        <w:spacing w:line="276" w:lineRule="auto"/>
        <w:contextualSpacing/>
        <w:jc w:val="both"/>
        <w:textAlignment w:val="baseline"/>
        <w:rPr>
          <w:rFonts w:asciiTheme="minorHAnsi" w:eastAsia="Times New Roman" w:hAnsiTheme="minorHAnsi" w:cstheme="minorHAnsi"/>
          <w:b/>
        </w:rPr>
      </w:pPr>
    </w:p>
    <w:p w:rsidR="00B64374" w:rsidRDefault="00B64374" w:rsidP="00FC7FF3">
      <w:pPr>
        <w:tabs>
          <w:tab w:val="right" w:pos="8953"/>
        </w:tabs>
        <w:overflowPunct w:val="0"/>
        <w:spacing w:line="276" w:lineRule="auto"/>
        <w:ind w:left="708"/>
        <w:contextualSpacing/>
        <w:jc w:val="both"/>
        <w:textAlignment w:val="baseline"/>
        <w:rPr>
          <w:rFonts w:asciiTheme="minorHAnsi" w:eastAsia="Times New Roman" w:hAnsiTheme="minorHAnsi" w:cstheme="minorHAnsi"/>
          <w:b/>
        </w:rPr>
      </w:pPr>
    </w:p>
    <w:p w:rsidR="00B64374" w:rsidRDefault="00B64374" w:rsidP="00FC7FF3">
      <w:pPr>
        <w:tabs>
          <w:tab w:val="right" w:pos="8953"/>
        </w:tabs>
        <w:overflowPunct w:val="0"/>
        <w:spacing w:line="276" w:lineRule="auto"/>
        <w:ind w:left="708"/>
        <w:contextualSpacing/>
        <w:jc w:val="both"/>
        <w:textAlignment w:val="baseline"/>
        <w:rPr>
          <w:rFonts w:asciiTheme="minorHAnsi" w:eastAsia="Times New Roman" w:hAnsiTheme="minorHAnsi" w:cstheme="minorHAnsi"/>
          <w:b/>
        </w:rPr>
      </w:pPr>
    </w:p>
    <w:p w:rsidR="00FC7FF3" w:rsidRDefault="00FC7FF3" w:rsidP="00FC7FF3">
      <w:pPr>
        <w:tabs>
          <w:tab w:val="right" w:pos="8953"/>
        </w:tabs>
        <w:overflowPunct w:val="0"/>
        <w:spacing w:line="276" w:lineRule="auto"/>
        <w:ind w:left="708"/>
        <w:contextualSpacing/>
        <w:jc w:val="both"/>
        <w:textAlignment w:val="baseline"/>
        <w:rPr>
          <w:rFonts w:asciiTheme="minorHAnsi" w:eastAsia="Times New Roman" w:hAnsiTheme="minorHAnsi" w:cstheme="minorHAnsi"/>
          <w:b/>
        </w:rPr>
      </w:pPr>
      <w:r w:rsidRPr="00FC7FF3">
        <w:rPr>
          <w:rFonts w:asciiTheme="minorHAnsi" w:eastAsia="Times New Roman" w:hAnsiTheme="minorHAnsi" w:cstheme="minorHAnsi"/>
          <w:b/>
        </w:rPr>
        <w:lastRenderedPageBreak/>
        <w:t>Tabela nr. 2 Grupa taryfowa</w:t>
      </w:r>
      <w:r w:rsidR="00BE2C34">
        <w:rPr>
          <w:rFonts w:asciiTheme="minorHAnsi" w:eastAsia="Times New Roman" w:hAnsiTheme="minorHAnsi" w:cstheme="minorHAnsi"/>
          <w:b/>
        </w:rPr>
        <w:t xml:space="preserve"> BW-2.12T</w:t>
      </w:r>
    </w:p>
    <w:p w:rsidR="00724349" w:rsidRDefault="00724349" w:rsidP="00FC7FF3">
      <w:pPr>
        <w:tabs>
          <w:tab w:val="right" w:pos="8953"/>
        </w:tabs>
        <w:overflowPunct w:val="0"/>
        <w:spacing w:line="276" w:lineRule="auto"/>
        <w:ind w:left="708"/>
        <w:contextualSpacing/>
        <w:jc w:val="both"/>
        <w:textAlignment w:val="baseline"/>
        <w:rPr>
          <w:rFonts w:asciiTheme="minorHAnsi" w:eastAsia="Times New Roman" w:hAnsiTheme="minorHAnsi" w:cstheme="minorHAnsi"/>
          <w:b/>
        </w:rPr>
      </w:pPr>
    </w:p>
    <w:tbl>
      <w:tblPr>
        <w:tblW w:w="7847" w:type="dxa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9"/>
        <w:gridCol w:w="973"/>
        <w:gridCol w:w="1215"/>
        <w:gridCol w:w="1215"/>
        <w:gridCol w:w="1215"/>
      </w:tblGrid>
      <w:tr w:rsidR="00724349" w:rsidRPr="003F4220" w:rsidTr="00724349">
        <w:trPr>
          <w:trHeight w:val="315"/>
        </w:trPr>
        <w:tc>
          <w:tcPr>
            <w:tcW w:w="3229" w:type="dxa"/>
            <w:shd w:val="clear" w:color="auto" w:fill="D9D9D9" w:themeFill="background1" w:themeFillShade="D9"/>
            <w:vAlign w:val="center"/>
            <w:hideMark/>
          </w:tcPr>
          <w:p w:rsidR="00724349" w:rsidRPr="003F4220" w:rsidRDefault="00724349" w:rsidP="003F4220">
            <w:pPr>
              <w:widowControl/>
              <w:overflowPunct w:val="0"/>
              <w:textAlignment w:val="baseline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3F422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Element wyceny</w:t>
            </w:r>
          </w:p>
        </w:tc>
        <w:tc>
          <w:tcPr>
            <w:tcW w:w="973" w:type="dxa"/>
            <w:shd w:val="clear" w:color="auto" w:fill="D9D9D9" w:themeFill="background1" w:themeFillShade="D9"/>
            <w:vAlign w:val="center"/>
            <w:hideMark/>
          </w:tcPr>
          <w:p w:rsidR="00724349" w:rsidRPr="003F4220" w:rsidRDefault="00724349" w:rsidP="003F4220">
            <w:pPr>
              <w:widowControl/>
              <w:overflowPunct w:val="0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3F422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Jednostka miary</w:t>
            </w:r>
          </w:p>
        </w:tc>
        <w:tc>
          <w:tcPr>
            <w:tcW w:w="1215" w:type="dxa"/>
            <w:shd w:val="clear" w:color="auto" w:fill="D9D9D9" w:themeFill="background1" w:themeFillShade="D9"/>
            <w:vAlign w:val="center"/>
            <w:hideMark/>
          </w:tcPr>
          <w:p w:rsidR="00724349" w:rsidRPr="003F4220" w:rsidRDefault="00724349" w:rsidP="003F4220">
            <w:pPr>
              <w:widowControl/>
              <w:overflowPunct w:val="0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3F422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Cena jednostkowa netto</w:t>
            </w:r>
          </w:p>
        </w:tc>
        <w:tc>
          <w:tcPr>
            <w:tcW w:w="1215" w:type="dxa"/>
            <w:shd w:val="clear" w:color="auto" w:fill="D9D9D9" w:themeFill="background1" w:themeFillShade="D9"/>
          </w:tcPr>
          <w:p w:rsidR="00724349" w:rsidRPr="00724349" w:rsidRDefault="00724349" w:rsidP="00724349">
            <w:pPr>
              <w:widowControl/>
              <w:overflowPunct w:val="0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72434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Stawka </w:t>
            </w:r>
          </w:p>
          <w:p w:rsidR="00724349" w:rsidRPr="003F4220" w:rsidRDefault="00724349" w:rsidP="00724349">
            <w:pPr>
              <w:widowControl/>
              <w:overflowPunct w:val="0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72434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215" w:type="dxa"/>
            <w:shd w:val="clear" w:color="auto" w:fill="D9D9D9" w:themeFill="background1" w:themeFillShade="D9"/>
          </w:tcPr>
          <w:p w:rsidR="00724349" w:rsidRPr="003F4220" w:rsidRDefault="00724349" w:rsidP="003F4220">
            <w:pPr>
              <w:widowControl/>
              <w:overflowPunct w:val="0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72434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Cena jednostkowa brutto</w:t>
            </w:r>
          </w:p>
        </w:tc>
      </w:tr>
      <w:tr w:rsidR="00724349" w:rsidRPr="003F4220" w:rsidTr="00724349">
        <w:trPr>
          <w:trHeight w:val="410"/>
        </w:trPr>
        <w:tc>
          <w:tcPr>
            <w:tcW w:w="3229" w:type="dxa"/>
            <w:shd w:val="clear" w:color="auto" w:fill="auto"/>
            <w:vAlign w:val="center"/>
            <w:hideMark/>
          </w:tcPr>
          <w:p w:rsidR="00724349" w:rsidRPr="003F4220" w:rsidRDefault="00724349" w:rsidP="003F4220">
            <w:pPr>
              <w:widowControl/>
              <w:overflowPunct w:val="0"/>
              <w:textAlignment w:val="baseline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 w:rsidRPr="003F4220">
              <w:rPr>
                <w:rFonts w:ascii="Calibri" w:eastAsia="Times New Roman" w:hAnsi="Calibri" w:cs="Calibri"/>
                <w:bCs/>
                <w:sz w:val="18"/>
                <w:szCs w:val="18"/>
              </w:rPr>
              <w:t>Opłata za paliwo gazowe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:rsidR="00724349" w:rsidRPr="003F4220" w:rsidRDefault="00724349" w:rsidP="003F4220">
            <w:pPr>
              <w:widowControl/>
              <w:overflowPunct w:val="0"/>
              <w:textAlignment w:val="baseline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 w:rsidRPr="003F4220">
              <w:rPr>
                <w:rFonts w:ascii="Calibri" w:eastAsia="Times New Roman" w:hAnsi="Calibri" w:cs="Calibri"/>
                <w:bCs/>
                <w:sz w:val="18"/>
                <w:szCs w:val="18"/>
              </w:rPr>
              <w:t>kWh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724349" w:rsidRPr="003F4220" w:rsidRDefault="00724349" w:rsidP="003F4220">
            <w:pPr>
              <w:widowControl/>
              <w:overflowPunct w:val="0"/>
              <w:textAlignment w:val="baseline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15" w:type="dxa"/>
          </w:tcPr>
          <w:p w:rsidR="00724349" w:rsidRPr="003F4220" w:rsidRDefault="00724349" w:rsidP="003F4220">
            <w:pPr>
              <w:widowControl/>
              <w:overflowPunct w:val="0"/>
              <w:textAlignment w:val="baseline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15" w:type="dxa"/>
          </w:tcPr>
          <w:p w:rsidR="00724349" w:rsidRPr="003F4220" w:rsidRDefault="00724349" w:rsidP="003F4220">
            <w:pPr>
              <w:widowControl/>
              <w:overflowPunct w:val="0"/>
              <w:textAlignment w:val="baseline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724349" w:rsidRPr="003F4220" w:rsidTr="00724349">
        <w:trPr>
          <w:trHeight w:val="315"/>
        </w:trPr>
        <w:tc>
          <w:tcPr>
            <w:tcW w:w="3229" w:type="dxa"/>
            <w:shd w:val="clear" w:color="auto" w:fill="auto"/>
            <w:vAlign w:val="center"/>
          </w:tcPr>
          <w:p w:rsidR="00724349" w:rsidRPr="003F4220" w:rsidRDefault="00724349" w:rsidP="00DA2565">
            <w:pPr>
              <w:widowControl/>
              <w:overflowPunct w:val="0"/>
              <w:textAlignment w:val="baseline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 w:rsidRPr="003F4220">
              <w:rPr>
                <w:rFonts w:ascii="Calibri" w:eastAsia="Times New Roman" w:hAnsi="Calibri" w:cs="Calibri"/>
                <w:bCs/>
                <w:sz w:val="18"/>
                <w:szCs w:val="18"/>
              </w:rPr>
              <w:t>Opłata abonamentowa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724349" w:rsidRPr="003F4220" w:rsidRDefault="00724349" w:rsidP="003F4220">
            <w:pPr>
              <w:widowControl/>
              <w:overflowPunct w:val="0"/>
              <w:textAlignment w:val="baseline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 w:rsidRPr="003F4220">
              <w:rPr>
                <w:rFonts w:ascii="Calibri" w:eastAsia="Times New Roman" w:hAnsi="Calibri" w:cs="Calibri"/>
                <w:bCs/>
                <w:sz w:val="18"/>
                <w:szCs w:val="18"/>
              </w:rPr>
              <w:t>miesiąc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724349" w:rsidRPr="003F4220" w:rsidRDefault="00724349" w:rsidP="003F4220">
            <w:pPr>
              <w:widowControl/>
              <w:overflowPunct w:val="0"/>
              <w:textAlignment w:val="baseline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15" w:type="dxa"/>
          </w:tcPr>
          <w:p w:rsidR="00724349" w:rsidRPr="003F4220" w:rsidRDefault="00724349" w:rsidP="003F4220">
            <w:pPr>
              <w:widowControl/>
              <w:overflowPunct w:val="0"/>
              <w:textAlignment w:val="baseline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15" w:type="dxa"/>
          </w:tcPr>
          <w:p w:rsidR="00724349" w:rsidRPr="003F4220" w:rsidRDefault="00724349" w:rsidP="003F4220">
            <w:pPr>
              <w:widowControl/>
              <w:overflowPunct w:val="0"/>
              <w:textAlignment w:val="baseline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bookmarkStart w:id="0" w:name="_GoBack"/>
        <w:bookmarkEnd w:id="0"/>
      </w:tr>
      <w:tr w:rsidR="00724349" w:rsidRPr="003F4220" w:rsidTr="00724349">
        <w:trPr>
          <w:trHeight w:val="395"/>
        </w:trPr>
        <w:tc>
          <w:tcPr>
            <w:tcW w:w="3229" w:type="dxa"/>
            <w:shd w:val="clear" w:color="auto" w:fill="auto"/>
            <w:vAlign w:val="center"/>
          </w:tcPr>
          <w:p w:rsidR="00724349" w:rsidRPr="003F4220" w:rsidRDefault="00DA2565" w:rsidP="003F4220">
            <w:pPr>
              <w:widowControl/>
              <w:overflowPunct w:val="0"/>
              <w:textAlignment w:val="baseline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Cs/>
                <w:sz w:val="18"/>
                <w:szCs w:val="18"/>
              </w:rPr>
              <w:t>Opłata sieciowa</w:t>
            </w:r>
            <w:r w:rsidR="00B64374">
              <w:rPr>
                <w:rFonts w:ascii="Calibri" w:eastAsia="Times New Roman" w:hAnsi="Calibri" w:cs="Calibri"/>
                <w:bCs/>
                <w:sz w:val="18"/>
                <w:szCs w:val="18"/>
              </w:rPr>
              <w:t>/dystrybucyjna</w:t>
            </w:r>
            <w:r w:rsidR="00724349" w:rsidRPr="003F4220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  zmienna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724349" w:rsidRPr="003F4220" w:rsidRDefault="00724349" w:rsidP="003F4220">
            <w:pPr>
              <w:widowControl/>
              <w:overflowPunct w:val="0"/>
              <w:textAlignment w:val="baseline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 w:rsidRPr="003F4220">
              <w:rPr>
                <w:rFonts w:ascii="Calibri" w:eastAsia="Times New Roman" w:hAnsi="Calibri" w:cs="Calibri"/>
                <w:bCs/>
                <w:sz w:val="18"/>
                <w:szCs w:val="18"/>
              </w:rPr>
              <w:t>kWh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724349" w:rsidRPr="003F4220" w:rsidRDefault="00724349" w:rsidP="003F4220">
            <w:pPr>
              <w:widowControl/>
              <w:overflowPunct w:val="0"/>
              <w:textAlignment w:val="baseline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15" w:type="dxa"/>
          </w:tcPr>
          <w:p w:rsidR="00724349" w:rsidRPr="003F4220" w:rsidRDefault="00724349" w:rsidP="003F4220">
            <w:pPr>
              <w:widowControl/>
              <w:overflowPunct w:val="0"/>
              <w:textAlignment w:val="baseline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15" w:type="dxa"/>
          </w:tcPr>
          <w:p w:rsidR="00724349" w:rsidRPr="003F4220" w:rsidRDefault="00724349" w:rsidP="003F4220">
            <w:pPr>
              <w:widowControl/>
              <w:overflowPunct w:val="0"/>
              <w:textAlignment w:val="baseline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  <w:tr w:rsidR="00724349" w:rsidRPr="003F4220" w:rsidTr="00724349">
        <w:trPr>
          <w:trHeight w:val="414"/>
        </w:trPr>
        <w:tc>
          <w:tcPr>
            <w:tcW w:w="3229" w:type="dxa"/>
            <w:shd w:val="clear" w:color="auto" w:fill="auto"/>
            <w:vAlign w:val="center"/>
          </w:tcPr>
          <w:p w:rsidR="00B64374" w:rsidRPr="003F4220" w:rsidRDefault="00724349" w:rsidP="00DA2565">
            <w:pPr>
              <w:widowControl/>
              <w:overflowPunct w:val="0"/>
              <w:textAlignment w:val="baseline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 w:rsidRPr="003F4220">
              <w:rPr>
                <w:rFonts w:ascii="Calibri" w:eastAsia="Times New Roman" w:hAnsi="Calibri" w:cs="Calibri"/>
                <w:bCs/>
                <w:sz w:val="18"/>
                <w:szCs w:val="18"/>
              </w:rPr>
              <w:t>Opłata sieciowa</w:t>
            </w:r>
            <w:r w:rsidR="00B64374">
              <w:rPr>
                <w:rFonts w:ascii="Calibri" w:eastAsia="Times New Roman" w:hAnsi="Calibri" w:cs="Calibri"/>
                <w:bCs/>
                <w:sz w:val="18"/>
                <w:szCs w:val="18"/>
              </w:rPr>
              <w:t>/dystrybucyjna</w:t>
            </w:r>
            <w:r w:rsidRPr="003F4220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 stała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724349" w:rsidRPr="003F4220" w:rsidRDefault="00547FBF" w:rsidP="00547FBF">
            <w:pPr>
              <w:widowControl/>
              <w:overflowPunct w:val="0"/>
              <w:textAlignment w:val="baseline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 w:rsidRPr="00DD26E1">
              <w:rPr>
                <w:rFonts w:ascii="Calibri" w:eastAsia="Times New Roman" w:hAnsi="Calibri" w:cs="Calibri"/>
                <w:sz w:val="18"/>
                <w:szCs w:val="18"/>
              </w:rPr>
              <w:t>miesiąc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724349" w:rsidRPr="003F4220" w:rsidRDefault="00724349" w:rsidP="003F4220">
            <w:pPr>
              <w:widowControl/>
              <w:overflowPunct w:val="0"/>
              <w:textAlignment w:val="baseline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15" w:type="dxa"/>
          </w:tcPr>
          <w:p w:rsidR="00724349" w:rsidRPr="003F4220" w:rsidRDefault="00724349" w:rsidP="003F4220">
            <w:pPr>
              <w:widowControl/>
              <w:overflowPunct w:val="0"/>
              <w:textAlignment w:val="baseline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15" w:type="dxa"/>
          </w:tcPr>
          <w:p w:rsidR="00724349" w:rsidRPr="003F4220" w:rsidRDefault="00724349" w:rsidP="003F4220">
            <w:pPr>
              <w:widowControl/>
              <w:overflowPunct w:val="0"/>
              <w:textAlignment w:val="baseline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</w:p>
        </w:tc>
      </w:tr>
    </w:tbl>
    <w:p w:rsidR="0006697B" w:rsidRDefault="0006697B" w:rsidP="0006697B">
      <w:pPr>
        <w:widowControl/>
        <w:overflowPunct w:val="0"/>
        <w:ind w:left="1416"/>
        <w:jc w:val="both"/>
        <w:textAlignment w:val="baseline"/>
        <w:rPr>
          <w:rFonts w:asciiTheme="minorHAnsi" w:eastAsia="Times New Roman" w:hAnsiTheme="minorHAnsi" w:cstheme="minorHAnsi"/>
        </w:rPr>
      </w:pPr>
    </w:p>
    <w:p w:rsidR="00970C1B" w:rsidRDefault="00970C1B" w:rsidP="00970C1B">
      <w:pPr>
        <w:widowControl/>
        <w:tabs>
          <w:tab w:val="left" w:pos="360"/>
        </w:tabs>
        <w:overflowPunct w:val="0"/>
        <w:autoSpaceDE/>
        <w:autoSpaceDN/>
        <w:adjustRightInd/>
        <w:spacing w:after="120"/>
        <w:ind w:left="720"/>
        <w:contextualSpacing/>
        <w:jc w:val="both"/>
        <w:textAlignment w:val="baseline"/>
        <w:rPr>
          <w:rFonts w:asciiTheme="minorHAnsi" w:eastAsia="Times New Roman" w:hAnsiTheme="minorHAnsi" w:cstheme="minorHAnsi"/>
          <w:b/>
          <w:i/>
        </w:rPr>
      </w:pPr>
    </w:p>
    <w:p w:rsidR="004C466B" w:rsidRDefault="004C466B" w:rsidP="004C466B">
      <w:pPr>
        <w:widowControl/>
        <w:overflowPunct w:val="0"/>
        <w:textAlignment w:val="baseline"/>
        <w:rPr>
          <w:rFonts w:ascii="Calibri" w:eastAsia="Times New Roman" w:hAnsi="Calibri" w:cs="Calibri"/>
          <w:b/>
          <w:sz w:val="16"/>
          <w:szCs w:val="16"/>
        </w:rPr>
      </w:pPr>
    </w:p>
    <w:p w:rsidR="004C466B" w:rsidRPr="004C466B" w:rsidRDefault="008E0A6E" w:rsidP="004C466B">
      <w:pPr>
        <w:widowControl/>
        <w:overflowPunct w:val="0"/>
        <w:textAlignment w:val="baseline"/>
        <w:rPr>
          <w:rFonts w:ascii="Calibri" w:eastAsia="Times New Roman" w:hAnsi="Calibri" w:cs="Calibri"/>
          <w:b/>
          <w:sz w:val="16"/>
          <w:szCs w:val="16"/>
        </w:rPr>
      </w:pPr>
      <w:r w:rsidRPr="004C466B">
        <w:rPr>
          <w:rFonts w:ascii="Calibri" w:eastAsia="Times New Roman" w:hAnsi="Calibri" w:cs="Calibri"/>
          <w:b/>
          <w:sz w:val="16"/>
          <w:szCs w:val="16"/>
        </w:rPr>
        <w:t xml:space="preserve">UWAGA: </w:t>
      </w:r>
      <w:r w:rsidR="004C466B" w:rsidRPr="004C466B">
        <w:rPr>
          <w:rFonts w:ascii="Calibri" w:eastAsia="Times New Roman" w:hAnsi="Calibri" w:cs="Calibri"/>
          <w:sz w:val="16"/>
          <w:szCs w:val="16"/>
        </w:rPr>
        <w:t>Informacja dla Wykonawców:</w:t>
      </w:r>
    </w:p>
    <w:p w:rsidR="00F94543" w:rsidRDefault="004C466B" w:rsidP="005F7015">
      <w:pPr>
        <w:widowControl/>
        <w:overflowPunct w:val="0"/>
        <w:jc w:val="both"/>
        <w:textAlignment w:val="baseline"/>
        <w:rPr>
          <w:rFonts w:ascii="Calibri" w:eastAsia="Times New Roman" w:hAnsi="Calibri" w:cs="Calibri"/>
          <w:sz w:val="16"/>
          <w:szCs w:val="16"/>
        </w:rPr>
      </w:pPr>
      <w:r w:rsidRPr="004C466B">
        <w:rPr>
          <w:rFonts w:ascii="Calibri" w:eastAsia="Times New Roman" w:hAnsi="Calibri" w:cs="Calibri"/>
          <w:sz w:val="16"/>
          <w:szCs w:val="16"/>
        </w:rPr>
        <w:t>Formularz musi być opatrzony przez osobę lub osoby uprawnione do reprezentowania firmy kwalifikowanym podpisem elektronicznym, podpisem zaufanych lub podpisem osobistym osoby uprawnionej do składania oświad</w:t>
      </w:r>
      <w:r w:rsidR="00761461">
        <w:rPr>
          <w:rFonts w:ascii="Calibri" w:eastAsia="Times New Roman" w:hAnsi="Calibri" w:cs="Calibri"/>
          <w:sz w:val="16"/>
          <w:szCs w:val="16"/>
        </w:rPr>
        <w:t>czenia woli w imieniu Wykonawcy.</w:t>
      </w:r>
    </w:p>
    <w:sectPr w:rsidR="00F94543" w:rsidSect="008E0A6E">
      <w:headerReference w:type="default" r:id="rId8"/>
      <w:footerReference w:type="default" r:id="rId9"/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FEA" w:rsidRDefault="002F3FEA" w:rsidP="00B83885">
      <w:r>
        <w:separator/>
      </w:r>
    </w:p>
  </w:endnote>
  <w:endnote w:type="continuationSeparator" w:id="0">
    <w:p w:rsidR="002F3FEA" w:rsidRDefault="002F3FEA" w:rsidP="00B8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0518792"/>
      <w:docPartObj>
        <w:docPartGallery w:val="Page Numbers (Bottom of Page)"/>
        <w:docPartUnique/>
      </w:docPartObj>
    </w:sdtPr>
    <w:sdtEndPr/>
    <w:sdtContent>
      <w:p w:rsidR="00E54FA7" w:rsidRDefault="00817B8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6E1">
          <w:rPr>
            <w:noProof/>
          </w:rPr>
          <w:t>2</w:t>
        </w:r>
        <w:r>
          <w:fldChar w:fldCharType="end"/>
        </w:r>
      </w:p>
      <w:p w:rsidR="00817B87" w:rsidRDefault="002F3FE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FEA" w:rsidRDefault="002F3FEA" w:rsidP="00B83885">
      <w:r>
        <w:separator/>
      </w:r>
    </w:p>
  </w:footnote>
  <w:footnote w:type="continuationSeparator" w:id="0">
    <w:p w:rsidR="002F3FEA" w:rsidRDefault="002F3FEA" w:rsidP="00B83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543" w:rsidRDefault="00F94543" w:rsidP="00A75153">
    <w:pPr>
      <w:suppressAutoHyphens/>
      <w:autoSpaceDE/>
      <w:autoSpaceDN/>
      <w:adjustRightInd/>
      <w:snapToGrid w:val="0"/>
      <w:jc w:val="center"/>
      <w:rPr>
        <w:rFonts w:asciiTheme="minorHAnsi" w:eastAsia="Arial Unicode MS" w:hAnsiTheme="minorHAnsi" w:cstheme="minorHAnsi"/>
        <w:b/>
        <w:i/>
        <w:kern w:val="2"/>
        <w:sz w:val="18"/>
        <w:szCs w:val="18"/>
        <w:lang w:eastAsia="zh-CN"/>
      </w:rPr>
    </w:pPr>
    <w:r w:rsidRPr="00F94543">
      <w:rPr>
        <w:rFonts w:asciiTheme="minorHAnsi" w:eastAsia="Arial Unicode MS" w:hAnsiTheme="minorHAnsi" w:cstheme="minorHAnsi"/>
        <w:b/>
        <w:i/>
        <w:kern w:val="2"/>
        <w:sz w:val="18"/>
        <w:szCs w:val="18"/>
        <w:lang w:eastAsia="zh-CN"/>
      </w:rPr>
      <w:t>„KOMPLEKSOWA DOSTAWA GAZU ZIEMNEGO DO BUDYNKÓW I LOKALI SĄDU REJONOWEGO W WAŁBRZYCHU”</w:t>
    </w:r>
  </w:p>
  <w:p w:rsidR="00E6582B" w:rsidRPr="00A75153" w:rsidRDefault="00E6582B" w:rsidP="00A75153">
    <w:pPr>
      <w:suppressAutoHyphens/>
      <w:autoSpaceDE/>
      <w:autoSpaceDN/>
      <w:adjustRightInd/>
      <w:snapToGrid w:val="0"/>
      <w:jc w:val="center"/>
      <w:rPr>
        <w:rFonts w:asciiTheme="minorHAnsi" w:eastAsia="Arial Unicode MS" w:hAnsiTheme="minorHAnsi" w:cstheme="minorHAnsi"/>
        <w:b/>
        <w:i/>
        <w:kern w:val="2"/>
        <w:sz w:val="18"/>
        <w:szCs w:val="18"/>
        <w:lang w:eastAsia="zh-CN"/>
      </w:rPr>
    </w:pPr>
    <w:r w:rsidRPr="00A75153">
      <w:rPr>
        <w:rFonts w:asciiTheme="minorHAnsi" w:eastAsia="Arial Unicode MS" w:hAnsiTheme="minorHAnsi" w:cstheme="minorHAnsi"/>
        <w:b/>
        <w:i/>
        <w:kern w:val="2"/>
        <w:sz w:val="18"/>
        <w:szCs w:val="18"/>
        <w:lang w:eastAsia="zh-CN"/>
      </w:rPr>
      <w:t>nr referencyjny ZP-</w:t>
    </w:r>
    <w:r w:rsidR="009C08E5">
      <w:rPr>
        <w:rFonts w:asciiTheme="minorHAnsi" w:eastAsia="Arial Unicode MS" w:hAnsiTheme="minorHAnsi" w:cstheme="minorHAnsi"/>
        <w:b/>
        <w:i/>
        <w:kern w:val="2"/>
        <w:sz w:val="18"/>
        <w:szCs w:val="18"/>
        <w:lang w:eastAsia="zh-CN"/>
      </w:rPr>
      <w:t>4</w:t>
    </w:r>
    <w:r w:rsidRPr="00A75153">
      <w:rPr>
        <w:rFonts w:asciiTheme="minorHAnsi" w:eastAsia="Arial Unicode MS" w:hAnsiTheme="minorHAnsi" w:cstheme="minorHAnsi"/>
        <w:b/>
        <w:i/>
        <w:kern w:val="2"/>
        <w:sz w:val="18"/>
        <w:szCs w:val="18"/>
        <w:lang w:eastAsia="zh-CN"/>
      </w:rPr>
      <w:t>/202</w:t>
    </w:r>
    <w:r w:rsidR="009C08E5">
      <w:rPr>
        <w:rFonts w:asciiTheme="minorHAnsi" w:eastAsia="Arial Unicode MS" w:hAnsiTheme="minorHAnsi" w:cstheme="minorHAnsi"/>
        <w:b/>
        <w:i/>
        <w:kern w:val="2"/>
        <w:sz w:val="18"/>
        <w:szCs w:val="18"/>
        <w:lang w:eastAsia="zh-CN"/>
      </w:rPr>
      <w:t>3</w:t>
    </w:r>
    <w:r w:rsidRPr="00A75153">
      <w:rPr>
        <w:rFonts w:asciiTheme="minorHAnsi" w:eastAsia="Arial Unicode MS" w:hAnsiTheme="minorHAnsi" w:cstheme="minorHAnsi"/>
        <w:b/>
        <w:i/>
        <w:kern w:val="2"/>
        <w:sz w:val="18"/>
        <w:szCs w:val="18"/>
        <w:lang w:eastAsia="zh-CN"/>
      </w:rPr>
      <w:t>/P</w:t>
    </w:r>
  </w:p>
  <w:p w:rsidR="00CE7B4F" w:rsidRDefault="00CE7B4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25pt;height:15pt;visibility:visible;mso-wrap-style:square" o:bullet="t">
        <v:imagedata r:id="rId1" o:title=""/>
      </v:shape>
    </w:pict>
  </w:numPicBullet>
  <w:abstractNum w:abstractNumId="0" w15:restartNumberingAfterBreak="0">
    <w:nsid w:val="006127D2"/>
    <w:multiLevelType w:val="hybridMultilevel"/>
    <w:tmpl w:val="DB8C372C"/>
    <w:lvl w:ilvl="0" w:tplc="E5DA92F4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8237CB"/>
    <w:multiLevelType w:val="hybridMultilevel"/>
    <w:tmpl w:val="32F89DEE"/>
    <w:lvl w:ilvl="0" w:tplc="4204208A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2661A"/>
    <w:multiLevelType w:val="hybridMultilevel"/>
    <w:tmpl w:val="9C66A352"/>
    <w:lvl w:ilvl="0" w:tplc="F6F22F5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FC7E1A"/>
    <w:multiLevelType w:val="hybridMultilevel"/>
    <w:tmpl w:val="FF6A4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C7ACF"/>
    <w:multiLevelType w:val="hybridMultilevel"/>
    <w:tmpl w:val="5C08FD3E"/>
    <w:lvl w:ilvl="0" w:tplc="F3BE732A">
      <w:start w:val="1"/>
      <w:numFmt w:val="decimal"/>
      <w:lvlText w:val="%1)"/>
      <w:lvlJc w:val="left"/>
      <w:pPr>
        <w:ind w:left="1056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 w15:restartNumberingAfterBreak="0">
    <w:nsid w:val="0A411A71"/>
    <w:multiLevelType w:val="hybridMultilevel"/>
    <w:tmpl w:val="BE92588E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607AB"/>
    <w:multiLevelType w:val="hybridMultilevel"/>
    <w:tmpl w:val="B7C4880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1CE8341E"/>
    <w:multiLevelType w:val="hybridMultilevel"/>
    <w:tmpl w:val="3F04D176"/>
    <w:lvl w:ilvl="0" w:tplc="1908BF58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6F661E"/>
    <w:multiLevelType w:val="hybridMultilevel"/>
    <w:tmpl w:val="BB38CD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40C07"/>
    <w:multiLevelType w:val="hybridMultilevel"/>
    <w:tmpl w:val="20B4E0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524011"/>
    <w:multiLevelType w:val="hybridMultilevel"/>
    <w:tmpl w:val="549AEBFE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F2D0F"/>
    <w:multiLevelType w:val="singleLevel"/>
    <w:tmpl w:val="68F05774"/>
    <w:lvl w:ilvl="0">
      <w:start w:val="3"/>
      <w:numFmt w:val="decimal"/>
      <w:lvlText w:val="%1."/>
      <w:lvlJc w:val="left"/>
      <w:pPr>
        <w:tabs>
          <w:tab w:val="num" w:pos="1250"/>
        </w:tabs>
        <w:ind w:left="1250" w:hanging="170"/>
      </w:pPr>
      <w:rPr>
        <w:rFonts w:hint="default"/>
        <w:b/>
        <w:i w:val="0"/>
        <w:sz w:val="20"/>
        <w:szCs w:val="20"/>
      </w:rPr>
    </w:lvl>
  </w:abstractNum>
  <w:abstractNum w:abstractNumId="12" w15:restartNumberingAfterBreak="0">
    <w:nsid w:val="24D41CA9"/>
    <w:multiLevelType w:val="hybridMultilevel"/>
    <w:tmpl w:val="4E6AB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037D8"/>
    <w:multiLevelType w:val="hybridMultilevel"/>
    <w:tmpl w:val="95160B8A"/>
    <w:lvl w:ilvl="0" w:tplc="0E0C441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E30E9E"/>
    <w:multiLevelType w:val="hybridMultilevel"/>
    <w:tmpl w:val="CAA47FCE"/>
    <w:lvl w:ilvl="0" w:tplc="93464790">
      <w:start w:val="2"/>
      <w:numFmt w:val="decimal"/>
      <w:lvlText w:val="%1."/>
      <w:lvlJc w:val="left"/>
      <w:pPr>
        <w:ind w:left="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41" w:hanging="360"/>
      </w:pPr>
    </w:lvl>
    <w:lvl w:ilvl="2" w:tplc="0415001B" w:tentative="1">
      <w:start w:val="1"/>
      <w:numFmt w:val="lowerRoman"/>
      <w:lvlText w:val="%3."/>
      <w:lvlJc w:val="right"/>
      <w:pPr>
        <w:ind w:left="1461" w:hanging="180"/>
      </w:pPr>
    </w:lvl>
    <w:lvl w:ilvl="3" w:tplc="0415000F" w:tentative="1">
      <w:start w:val="1"/>
      <w:numFmt w:val="decimal"/>
      <w:lvlText w:val="%4."/>
      <w:lvlJc w:val="left"/>
      <w:pPr>
        <w:ind w:left="2181" w:hanging="360"/>
      </w:pPr>
    </w:lvl>
    <w:lvl w:ilvl="4" w:tplc="04150019" w:tentative="1">
      <w:start w:val="1"/>
      <w:numFmt w:val="lowerLetter"/>
      <w:lvlText w:val="%5."/>
      <w:lvlJc w:val="left"/>
      <w:pPr>
        <w:ind w:left="2901" w:hanging="360"/>
      </w:pPr>
    </w:lvl>
    <w:lvl w:ilvl="5" w:tplc="0415001B" w:tentative="1">
      <w:start w:val="1"/>
      <w:numFmt w:val="lowerRoman"/>
      <w:lvlText w:val="%6."/>
      <w:lvlJc w:val="right"/>
      <w:pPr>
        <w:ind w:left="3621" w:hanging="180"/>
      </w:pPr>
    </w:lvl>
    <w:lvl w:ilvl="6" w:tplc="0415000F" w:tentative="1">
      <w:start w:val="1"/>
      <w:numFmt w:val="decimal"/>
      <w:lvlText w:val="%7."/>
      <w:lvlJc w:val="left"/>
      <w:pPr>
        <w:ind w:left="4341" w:hanging="360"/>
      </w:pPr>
    </w:lvl>
    <w:lvl w:ilvl="7" w:tplc="04150019" w:tentative="1">
      <w:start w:val="1"/>
      <w:numFmt w:val="lowerLetter"/>
      <w:lvlText w:val="%8."/>
      <w:lvlJc w:val="left"/>
      <w:pPr>
        <w:ind w:left="5061" w:hanging="360"/>
      </w:pPr>
    </w:lvl>
    <w:lvl w:ilvl="8" w:tplc="0415001B" w:tentative="1">
      <w:start w:val="1"/>
      <w:numFmt w:val="lowerRoman"/>
      <w:lvlText w:val="%9."/>
      <w:lvlJc w:val="right"/>
      <w:pPr>
        <w:ind w:left="5781" w:hanging="180"/>
      </w:pPr>
    </w:lvl>
  </w:abstractNum>
  <w:abstractNum w:abstractNumId="15" w15:restartNumberingAfterBreak="0">
    <w:nsid w:val="303354E2"/>
    <w:multiLevelType w:val="hybridMultilevel"/>
    <w:tmpl w:val="6DF00050"/>
    <w:lvl w:ilvl="0" w:tplc="4CACB5F8">
      <w:start w:val="2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F36525"/>
    <w:multiLevelType w:val="hybridMultilevel"/>
    <w:tmpl w:val="0E38B8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6F2E5D"/>
    <w:multiLevelType w:val="hybridMultilevel"/>
    <w:tmpl w:val="E2962930"/>
    <w:lvl w:ilvl="0" w:tplc="D196FE5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202F29"/>
    <w:multiLevelType w:val="hybridMultilevel"/>
    <w:tmpl w:val="A8229B34"/>
    <w:lvl w:ilvl="0" w:tplc="BE0AF588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1B86167"/>
    <w:multiLevelType w:val="hybridMultilevel"/>
    <w:tmpl w:val="152C7B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6C5B46"/>
    <w:multiLevelType w:val="hybridMultilevel"/>
    <w:tmpl w:val="A54251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48004C"/>
    <w:multiLevelType w:val="hybridMultilevel"/>
    <w:tmpl w:val="6D027712"/>
    <w:lvl w:ilvl="0" w:tplc="1B8E730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0319ED"/>
    <w:multiLevelType w:val="hybridMultilevel"/>
    <w:tmpl w:val="695C6340"/>
    <w:lvl w:ilvl="0" w:tplc="8DB832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C64DB6"/>
    <w:multiLevelType w:val="hybridMultilevel"/>
    <w:tmpl w:val="2E1E9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6D4BD8"/>
    <w:multiLevelType w:val="hybridMultilevel"/>
    <w:tmpl w:val="D132F8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146563"/>
    <w:multiLevelType w:val="hybridMultilevel"/>
    <w:tmpl w:val="C43482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8E8766D"/>
    <w:multiLevelType w:val="hybridMultilevel"/>
    <w:tmpl w:val="A1747D6C"/>
    <w:lvl w:ilvl="0" w:tplc="414A25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5B3B77"/>
    <w:multiLevelType w:val="hybridMultilevel"/>
    <w:tmpl w:val="C3A4FDB2"/>
    <w:lvl w:ilvl="0" w:tplc="3AE6F27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41144B"/>
    <w:multiLevelType w:val="hybridMultilevel"/>
    <w:tmpl w:val="3C76CA9C"/>
    <w:lvl w:ilvl="0" w:tplc="548E4B1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155368B"/>
    <w:multiLevelType w:val="hybridMultilevel"/>
    <w:tmpl w:val="7A02FE18"/>
    <w:lvl w:ilvl="0" w:tplc="7A16FBE2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53326DA"/>
    <w:multiLevelType w:val="hybridMultilevel"/>
    <w:tmpl w:val="61325978"/>
    <w:lvl w:ilvl="0" w:tplc="B63C9C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B26F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4CC7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04C7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02C3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8A3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56D9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3EBA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9DE9D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679800F6"/>
    <w:multiLevelType w:val="hybridMultilevel"/>
    <w:tmpl w:val="F5A21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7D3CDE"/>
    <w:multiLevelType w:val="hybridMultilevel"/>
    <w:tmpl w:val="AA3E8D2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686703"/>
    <w:multiLevelType w:val="hybridMultilevel"/>
    <w:tmpl w:val="54F6C80A"/>
    <w:lvl w:ilvl="0" w:tplc="D1D68418">
      <w:start w:val="4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BA864F4"/>
    <w:multiLevelType w:val="hybridMultilevel"/>
    <w:tmpl w:val="51280048"/>
    <w:lvl w:ilvl="0" w:tplc="D196FE5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906EB2"/>
    <w:multiLevelType w:val="hybridMultilevel"/>
    <w:tmpl w:val="06FE870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17F5241"/>
    <w:multiLevelType w:val="hybridMultilevel"/>
    <w:tmpl w:val="C25021E6"/>
    <w:lvl w:ilvl="0" w:tplc="D196FE5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47D27D5"/>
    <w:multiLevelType w:val="hybridMultilevel"/>
    <w:tmpl w:val="5CE2A08A"/>
    <w:lvl w:ilvl="0" w:tplc="64C2F2DA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7B452A"/>
    <w:multiLevelType w:val="hybridMultilevel"/>
    <w:tmpl w:val="0122EAC6"/>
    <w:lvl w:ilvl="0" w:tplc="717AD748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2B3823"/>
    <w:multiLevelType w:val="hybridMultilevel"/>
    <w:tmpl w:val="D1A06638"/>
    <w:lvl w:ilvl="0" w:tplc="D196FE5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3E0A35"/>
    <w:multiLevelType w:val="hybridMultilevel"/>
    <w:tmpl w:val="920C3B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B75951"/>
    <w:multiLevelType w:val="hybridMultilevel"/>
    <w:tmpl w:val="1E3889E8"/>
    <w:lvl w:ilvl="0" w:tplc="27DCA274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6"/>
  </w:num>
  <w:num w:numId="3">
    <w:abstractNumId w:val="28"/>
  </w:num>
  <w:num w:numId="4">
    <w:abstractNumId w:val="16"/>
  </w:num>
  <w:num w:numId="5">
    <w:abstractNumId w:val="10"/>
  </w:num>
  <w:num w:numId="6">
    <w:abstractNumId w:val="1"/>
  </w:num>
  <w:num w:numId="7">
    <w:abstractNumId w:val="8"/>
  </w:num>
  <w:num w:numId="8">
    <w:abstractNumId w:val="12"/>
  </w:num>
  <w:num w:numId="9">
    <w:abstractNumId w:val="20"/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3"/>
  </w:num>
  <w:num w:numId="13">
    <w:abstractNumId w:val="36"/>
  </w:num>
  <w:num w:numId="14">
    <w:abstractNumId w:val="25"/>
  </w:num>
  <w:num w:numId="15">
    <w:abstractNumId w:val="0"/>
  </w:num>
  <w:num w:numId="16">
    <w:abstractNumId w:val="31"/>
  </w:num>
  <w:num w:numId="17">
    <w:abstractNumId w:val="5"/>
  </w:num>
  <w:num w:numId="18">
    <w:abstractNumId w:val="11"/>
  </w:num>
  <w:num w:numId="19">
    <w:abstractNumId w:val="24"/>
  </w:num>
  <w:num w:numId="20">
    <w:abstractNumId w:val="41"/>
  </w:num>
  <w:num w:numId="21">
    <w:abstractNumId w:val="19"/>
  </w:num>
  <w:num w:numId="22">
    <w:abstractNumId w:val="3"/>
  </w:num>
  <w:num w:numId="23">
    <w:abstractNumId w:val="21"/>
  </w:num>
  <w:num w:numId="24">
    <w:abstractNumId w:val="32"/>
  </w:num>
  <w:num w:numId="25">
    <w:abstractNumId w:val="22"/>
  </w:num>
  <w:num w:numId="26">
    <w:abstractNumId w:val="6"/>
  </w:num>
  <w:num w:numId="27">
    <w:abstractNumId w:val="18"/>
  </w:num>
  <w:num w:numId="28">
    <w:abstractNumId w:val="30"/>
  </w:num>
  <w:num w:numId="29">
    <w:abstractNumId w:val="2"/>
  </w:num>
  <w:num w:numId="30">
    <w:abstractNumId w:val="38"/>
  </w:num>
  <w:num w:numId="31">
    <w:abstractNumId w:val="23"/>
  </w:num>
  <w:num w:numId="32">
    <w:abstractNumId w:val="39"/>
  </w:num>
  <w:num w:numId="33">
    <w:abstractNumId w:val="42"/>
  </w:num>
  <w:num w:numId="34">
    <w:abstractNumId w:val="40"/>
  </w:num>
  <w:num w:numId="35">
    <w:abstractNumId w:val="15"/>
  </w:num>
  <w:num w:numId="36">
    <w:abstractNumId w:val="7"/>
  </w:num>
  <w:num w:numId="37">
    <w:abstractNumId w:val="14"/>
  </w:num>
  <w:num w:numId="38">
    <w:abstractNumId w:val="35"/>
  </w:num>
  <w:num w:numId="39">
    <w:abstractNumId w:val="29"/>
  </w:num>
  <w:num w:numId="40">
    <w:abstractNumId w:val="37"/>
  </w:num>
  <w:num w:numId="41">
    <w:abstractNumId w:val="34"/>
  </w:num>
  <w:num w:numId="42">
    <w:abstractNumId w:val="9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5DE"/>
    <w:rsid w:val="00012085"/>
    <w:rsid w:val="000137BA"/>
    <w:rsid w:val="00015586"/>
    <w:rsid w:val="00027036"/>
    <w:rsid w:val="00032E10"/>
    <w:rsid w:val="00035DA3"/>
    <w:rsid w:val="00041CA1"/>
    <w:rsid w:val="00046A7F"/>
    <w:rsid w:val="0006697B"/>
    <w:rsid w:val="0009177B"/>
    <w:rsid w:val="00092C7C"/>
    <w:rsid w:val="00097AA7"/>
    <w:rsid w:val="000B0578"/>
    <w:rsid w:val="000B5316"/>
    <w:rsid w:val="000C4100"/>
    <w:rsid w:val="000D3D14"/>
    <w:rsid w:val="000E0470"/>
    <w:rsid w:val="000E4999"/>
    <w:rsid w:val="000F1A02"/>
    <w:rsid w:val="00113B49"/>
    <w:rsid w:val="00125FF7"/>
    <w:rsid w:val="00136DCD"/>
    <w:rsid w:val="0014754A"/>
    <w:rsid w:val="00147F9F"/>
    <w:rsid w:val="00156687"/>
    <w:rsid w:val="00167758"/>
    <w:rsid w:val="00167E96"/>
    <w:rsid w:val="001749EC"/>
    <w:rsid w:val="00181DE5"/>
    <w:rsid w:val="0018483A"/>
    <w:rsid w:val="00196428"/>
    <w:rsid w:val="001B7476"/>
    <w:rsid w:val="001D1C1A"/>
    <w:rsid w:val="001E3447"/>
    <w:rsid w:val="00212DB3"/>
    <w:rsid w:val="00217759"/>
    <w:rsid w:val="00225399"/>
    <w:rsid w:val="002303FB"/>
    <w:rsid w:val="002334E9"/>
    <w:rsid w:val="00233AAC"/>
    <w:rsid w:val="00235896"/>
    <w:rsid w:val="00237799"/>
    <w:rsid w:val="00240B88"/>
    <w:rsid w:val="0024229C"/>
    <w:rsid w:val="0024434C"/>
    <w:rsid w:val="00257C06"/>
    <w:rsid w:val="00262DE1"/>
    <w:rsid w:val="002644C1"/>
    <w:rsid w:val="00275748"/>
    <w:rsid w:val="00282C54"/>
    <w:rsid w:val="00286A6B"/>
    <w:rsid w:val="002B13FC"/>
    <w:rsid w:val="002B323E"/>
    <w:rsid w:val="002C2D2E"/>
    <w:rsid w:val="002D40BF"/>
    <w:rsid w:val="002D4119"/>
    <w:rsid w:val="002E0735"/>
    <w:rsid w:val="002F14CD"/>
    <w:rsid w:val="002F2C34"/>
    <w:rsid w:val="002F3FEA"/>
    <w:rsid w:val="00301D80"/>
    <w:rsid w:val="0032106B"/>
    <w:rsid w:val="00330712"/>
    <w:rsid w:val="00332F92"/>
    <w:rsid w:val="00343112"/>
    <w:rsid w:val="00347350"/>
    <w:rsid w:val="00351063"/>
    <w:rsid w:val="00352C68"/>
    <w:rsid w:val="00353BE1"/>
    <w:rsid w:val="00366ECC"/>
    <w:rsid w:val="003703F5"/>
    <w:rsid w:val="00382CFF"/>
    <w:rsid w:val="0038531B"/>
    <w:rsid w:val="0039139D"/>
    <w:rsid w:val="00394778"/>
    <w:rsid w:val="0039566A"/>
    <w:rsid w:val="003B315F"/>
    <w:rsid w:val="003B7104"/>
    <w:rsid w:val="003C1C98"/>
    <w:rsid w:val="003E5F73"/>
    <w:rsid w:val="003F4220"/>
    <w:rsid w:val="003F674F"/>
    <w:rsid w:val="00425D8F"/>
    <w:rsid w:val="00425E50"/>
    <w:rsid w:val="00430070"/>
    <w:rsid w:val="00433E9A"/>
    <w:rsid w:val="00442337"/>
    <w:rsid w:val="004755D7"/>
    <w:rsid w:val="0047693C"/>
    <w:rsid w:val="00484DA3"/>
    <w:rsid w:val="004A162D"/>
    <w:rsid w:val="004A7789"/>
    <w:rsid w:val="004B55DE"/>
    <w:rsid w:val="004C466B"/>
    <w:rsid w:val="004E0C7D"/>
    <w:rsid w:val="004E300B"/>
    <w:rsid w:val="004E485E"/>
    <w:rsid w:val="00512F77"/>
    <w:rsid w:val="00520582"/>
    <w:rsid w:val="00525E7B"/>
    <w:rsid w:val="00527F1B"/>
    <w:rsid w:val="005333AE"/>
    <w:rsid w:val="00547FBF"/>
    <w:rsid w:val="0058037B"/>
    <w:rsid w:val="00590065"/>
    <w:rsid w:val="005A1D94"/>
    <w:rsid w:val="005B53FA"/>
    <w:rsid w:val="005D25CB"/>
    <w:rsid w:val="005D492A"/>
    <w:rsid w:val="005F1322"/>
    <w:rsid w:val="005F6D85"/>
    <w:rsid w:val="005F7015"/>
    <w:rsid w:val="00601693"/>
    <w:rsid w:val="0060204D"/>
    <w:rsid w:val="006200E0"/>
    <w:rsid w:val="006524AE"/>
    <w:rsid w:val="00663707"/>
    <w:rsid w:val="0066667A"/>
    <w:rsid w:val="00667E2E"/>
    <w:rsid w:val="006B4844"/>
    <w:rsid w:val="006B5398"/>
    <w:rsid w:val="006C0505"/>
    <w:rsid w:val="006C0C5C"/>
    <w:rsid w:val="006D5124"/>
    <w:rsid w:val="006E14F2"/>
    <w:rsid w:val="006E205F"/>
    <w:rsid w:val="006E3C8D"/>
    <w:rsid w:val="00702F60"/>
    <w:rsid w:val="00720181"/>
    <w:rsid w:val="00724349"/>
    <w:rsid w:val="0073596F"/>
    <w:rsid w:val="00744C6A"/>
    <w:rsid w:val="007461BB"/>
    <w:rsid w:val="00747D01"/>
    <w:rsid w:val="00761461"/>
    <w:rsid w:val="00764E63"/>
    <w:rsid w:val="007736D7"/>
    <w:rsid w:val="007753C0"/>
    <w:rsid w:val="00775448"/>
    <w:rsid w:val="00785CE4"/>
    <w:rsid w:val="0078750D"/>
    <w:rsid w:val="007A0D5E"/>
    <w:rsid w:val="007B50FD"/>
    <w:rsid w:val="007C1743"/>
    <w:rsid w:val="007C5250"/>
    <w:rsid w:val="007C67D9"/>
    <w:rsid w:val="00811BDD"/>
    <w:rsid w:val="008150D7"/>
    <w:rsid w:val="00817B87"/>
    <w:rsid w:val="00817BFF"/>
    <w:rsid w:val="00821DFE"/>
    <w:rsid w:val="008264C5"/>
    <w:rsid w:val="008266CB"/>
    <w:rsid w:val="008309C2"/>
    <w:rsid w:val="0083582E"/>
    <w:rsid w:val="00861FF4"/>
    <w:rsid w:val="0087235D"/>
    <w:rsid w:val="00877224"/>
    <w:rsid w:val="008A5568"/>
    <w:rsid w:val="008A62BA"/>
    <w:rsid w:val="008E0A6E"/>
    <w:rsid w:val="008E7456"/>
    <w:rsid w:val="00916D90"/>
    <w:rsid w:val="0092339B"/>
    <w:rsid w:val="0094044F"/>
    <w:rsid w:val="00950B54"/>
    <w:rsid w:val="0095215F"/>
    <w:rsid w:val="0095549F"/>
    <w:rsid w:val="00955EC1"/>
    <w:rsid w:val="00966CF5"/>
    <w:rsid w:val="00970C1B"/>
    <w:rsid w:val="009853FC"/>
    <w:rsid w:val="009909A4"/>
    <w:rsid w:val="00993E71"/>
    <w:rsid w:val="009B0AB6"/>
    <w:rsid w:val="009B2420"/>
    <w:rsid w:val="009B25DB"/>
    <w:rsid w:val="009C08E5"/>
    <w:rsid w:val="009D748A"/>
    <w:rsid w:val="009E3834"/>
    <w:rsid w:val="00A05BCD"/>
    <w:rsid w:val="00A06317"/>
    <w:rsid w:val="00A12543"/>
    <w:rsid w:val="00A15236"/>
    <w:rsid w:val="00A17C8C"/>
    <w:rsid w:val="00A24ED6"/>
    <w:rsid w:val="00A37421"/>
    <w:rsid w:val="00A438AA"/>
    <w:rsid w:val="00A4662E"/>
    <w:rsid w:val="00A51F68"/>
    <w:rsid w:val="00A75153"/>
    <w:rsid w:val="00A775B3"/>
    <w:rsid w:val="00A86872"/>
    <w:rsid w:val="00A93D2B"/>
    <w:rsid w:val="00AA16DF"/>
    <w:rsid w:val="00AB1EF4"/>
    <w:rsid w:val="00AC0480"/>
    <w:rsid w:val="00AD24D4"/>
    <w:rsid w:val="00AE5247"/>
    <w:rsid w:val="00AF001D"/>
    <w:rsid w:val="00AF2370"/>
    <w:rsid w:val="00B05F90"/>
    <w:rsid w:val="00B21DF1"/>
    <w:rsid w:val="00B31896"/>
    <w:rsid w:val="00B370C8"/>
    <w:rsid w:val="00B45808"/>
    <w:rsid w:val="00B64374"/>
    <w:rsid w:val="00B80BC8"/>
    <w:rsid w:val="00B83885"/>
    <w:rsid w:val="00B8786D"/>
    <w:rsid w:val="00BA4092"/>
    <w:rsid w:val="00BA6283"/>
    <w:rsid w:val="00BB1378"/>
    <w:rsid w:val="00BB2061"/>
    <w:rsid w:val="00BD2462"/>
    <w:rsid w:val="00BE2C34"/>
    <w:rsid w:val="00BF3022"/>
    <w:rsid w:val="00BF5C80"/>
    <w:rsid w:val="00C27AA8"/>
    <w:rsid w:val="00C40456"/>
    <w:rsid w:val="00C537DD"/>
    <w:rsid w:val="00C61867"/>
    <w:rsid w:val="00C65A54"/>
    <w:rsid w:val="00C6700E"/>
    <w:rsid w:val="00C7258B"/>
    <w:rsid w:val="00C93F77"/>
    <w:rsid w:val="00CA5D12"/>
    <w:rsid w:val="00CA64EC"/>
    <w:rsid w:val="00CB1695"/>
    <w:rsid w:val="00CB5547"/>
    <w:rsid w:val="00CC267B"/>
    <w:rsid w:val="00CC4EB9"/>
    <w:rsid w:val="00CE6176"/>
    <w:rsid w:val="00CE7B4F"/>
    <w:rsid w:val="00CF0453"/>
    <w:rsid w:val="00D047EB"/>
    <w:rsid w:val="00D15F5C"/>
    <w:rsid w:val="00D169FC"/>
    <w:rsid w:val="00D2577A"/>
    <w:rsid w:val="00D30156"/>
    <w:rsid w:val="00D50B13"/>
    <w:rsid w:val="00D518F1"/>
    <w:rsid w:val="00D51DBA"/>
    <w:rsid w:val="00D5375F"/>
    <w:rsid w:val="00D72A8C"/>
    <w:rsid w:val="00D95E44"/>
    <w:rsid w:val="00DA2565"/>
    <w:rsid w:val="00DA3503"/>
    <w:rsid w:val="00DA58A1"/>
    <w:rsid w:val="00DA651C"/>
    <w:rsid w:val="00DC0472"/>
    <w:rsid w:val="00DD26E1"/>
    <w:rsid w:val="00DD4934"/>
    <w:rsid w:val="00DD67A4"/>
    <w:rsid w:val="00DD7427"/>
    <w:rsid w:val="00DE5B93"/>
    <w:rsid w:val="00DE6652"/>
    <w:rsid w:val="00DF7281"/>
    <w:rsid w:val="00E055C7"/>
    <w:rsid w:val="00E07DA4"/>
    <w:rsid w:val="00E54FA7"/>
    <w:rsid w:val="00E6582B"/>
    <w:rsid w:val="00E72555"/>
    <w:rsid w:val="00E749D5"/>
    <w:rsid w:val="00E76D92"/>
    <w:rsid w:val="00EA3FAA"/>
    <w:rsid w:val="00EA443D"/>
    <w:rsid w:val="00EB5E51"/>
    <w:rsid w:val="00EB72E0"/>
    <w:rsid w:val="00ED50B8"/>
    <w:rsid w:val="00ED74D8"/>
    <w:rsid w:val="00EE21B9"/>
    <w:rsid w:val="00EE245F"/>
    <w:rsid w:val="00F025E0"/>
    <w:rsid w:val="00F07FA8"/>
    <w:rsid w:val="00F10BB0"/>
    <w:rsid w:val="00F2396E"/>
    <w:rsid w:val="00F2661E"/>
    <w:rsid w:val="00F649FD"/>
    <w:rsid w:val="00F811A5"/>
    <w:rsid w:val="00F94543"/>
    <w:rsid w:val="00FB3409"/>
    <w:rsid w:val="00FC7FF3"/>
    <w:rsid w:val="00FF33AF"/>
    <w:rsid w:val="00FF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D2129E"/>
  <w15:chartTrackingRefBased/>
  <w15:docId w15:val="{7D3D9CDE-62BC-453B-A792-818FEF92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6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4B55D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38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885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3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885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38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885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388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3885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83885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167E96"/>
    <w:rPr>
      <w:rFonts w:ascii="Times New Roman" w:eastAsiaTheme="minorEastAsia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65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744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7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14FD9-446E-4165-97D5-28105AF14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dc:description/>
  <cp:lastModifiedBy>Hamrozi Jolanta</cp:lastModifiedBy>
  <cp:revision>9</cp:revision>
  <cp:lastPrinted>2022-05-20T06:10:00Z</cp:lastPrinted>
  <dcterms:created xsi:type="dcterms:W3CDTF">2023-06-24T08:57:00Z</dcterms:created>
  <dcterms:modified xsi:type="dcterms:W3CDTF">2023-06-26T13:08:00Z</dcterms:modified>
</cp:coreProperties>
</file>