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3624B" w14:textId="6F55E855" w:rsidR="00DE2828" w:rsidRPr="00CD04F1" w:rsidRDefault="00DE2828" w:rsidP="00DE2828">
      <w:pPr>
        <w:spacing w:after="0"/>
        <w:ind w:right="4"/>
        <w:jc w:val="right"/>
        <w:rPr>
          <w:rFonts w:asciiTheme="minorHAnsi" w:hAnsiTheme="minorHAnsi" w:cstheme="minorHAnsi"/>
        </w:rPr>
      </w:pPr>
      <w:r w:rsidRPr="00CD04F1">
        <w:rPr>
          <w:rFonts w:asciiTheme="minorHAnsi" w:hAnsiTheme="minorHAnsi" w:cstheme="minorHAnsi"/>
        </w:rPr>
        <w:t xml:space="preserve"> </w:t>
      </w:r>
    </w:p>
    <w:p w14:paraId="7B3E94D5" w14:textId="70082FD3" w:rsidR="00DE2828" w:rsidRPr="00CD04F1" w:rsidRDefault="00DE2828" w:rsidP="00DE2828">
      <w:pPr>
        <w:spacing w:after="0"/>
        <w:ind w:right="4"/>
        <w:jc w:val="right"/>
        <w:rPr>
          <w:rFonts w:asciiTheme="minorHAnsi" w:hAnsiTheme="minorHAnsi" w:cstheme="minorHAnsi"/>
        </w:rPr>
      </w:pPr>
      <w:r w:rsidRPr="00CD04F1">
        <w:rPr>
          <w:rFonts w:asciiTheme="minorHAnsi" w:eastAsia="Times New Roman" w:hAnsiTheme="minorHAnsi" w:cstheme="minorHAnsi"/>
          <w:i/>
        </w:rPr>
        <w:t xml:space="preserve">Załącznik nr </w:t>
      </w:r>
      <w:r w:rsidR="00CD04F1" w:rsidRPr="00CD04F1">
        <w:rPr>
          <w:rFonts w:asciiTheme="minorHAnsi" w:eastAsia="Times New Roman" w:hAnsiTheme="minorHAnsi" w:cstheme="minorHAnsi"/>
          <w:i/>
        </w:rPr>
        <w:t>2</w:t>
      </w:r>
      <w:r w:rsidR="004D4CA8">
        <w:rPr>
          <w:rFonts w:asciiTheme="minorHAnsi" w:eastAsia="Times New Roman" w:hAnsiTheme="minorHAnsi" w:cstheme="minorHAnsi"/>
          <w:i/>
        </w:rPr>
        <w:t>c</w:t>
      </w:r>
      <w:r w:rsidRPr="00CD04F1">
        <w:rPr>
          <w:rFonts w:asciiTheme="minorHAnsi" w:eastAsia="Times New Roman" w:hAnsiTheme="minorHAnsi" w:cstheme="minorHAnsi"/>
          <w:i/>
        </w:rPr>
        <w:t xml:space="preserve"> do SWZ </w:t>
      </w:r>
    </w:p>
    <w:p w14:paraId="5E5C2BCE" w14:textId="77777777" w:rsidR="007436E9" w:rsidRDefault="007436E9" w:rsidP="00CD04F1">
      <w:pPr>
        <w:spacing w:after="183"/>
        <w:ind w:right="914"/>
        <w:jc w:val="center"/>
        <w:rPr>
          <w:rFonts w:asciiTheme="minorHAnsi" w:eastAsia="Arial" w:hAnsiTheme="minorHAnsi" w:cstheme="minorHAnsi"/>
          <w:b/>
          <w:sz w:val="24"/>
          <w:szCs w:val="24"/>
        </w:rPr>
      </w:pPr>
    </w:p>
    <w:p w14:paraId="2AE0BB6C" w14:textId="13206F58" w:rsidR="00DE2828" w:rsidRPr="00CD04F1" w:rsidRDefault="00DE2828" w:rsidP="00CD04F1">
      <w:pPr>
        <w:spacing w:after="183"/>
        <w:ind w:right="914"/>
        <w:jc w:val="center"/>
        <w:rPr>
          <w:rFonts w:asciiTheme="minorHAnsi" w:hAnsiTheme="minorHAnsi" w:cstheme="minorHAnsi"/>
          <w:sz w:val="24"/>
          <w:szCs w:val="24"/>
        </w:rPr>
      </w:pPr>
      <w:r w:rsidRPr="00CD04F1">
        <w:rPr>
          <w:rFonts w:asciiTheme="minorHAnsi" w:eastAsia="Arial" w:hAnsiTheme="minorHAnsi" w:cstheme="minorHAnsi"/>
          <w:b/>
          <w:sz w:val="24"/>
          <w:szCs w:val="24"/>
        </w:rPr>
        <w:t xml:space="preserve">OPIS PRZEDMIOTU ZAMÓWIENIA </w:t>
      </w:r>
    </w:p>
    <w:p w14:paraId="2004FB57" w14:textId="77777777" w:rsidR="002C6C5D" w:rsidRDefault="002C6C5D" w:rsidP="00CD04F1">
      <w:pPr>
        <w:spacing w:after="0" w:line="240" w:lineRule="auto"/>
        <w:ind w:left="2552" w:right="6" w:hanging="2552"/>
        <w:rPr>
          <w:rFonts w:asciiTheme="minorHAnsi" w:eastAsia="Arial" w:hAnsiTheme="minorHAnsi" w:cstheme="minorHAnsi"/>
          <w:b/>
          <w:sz w:val="24"/>
          <w:szCs w:val="24"/>
        </w:rPr>
      </w:pPr>
      <w:r w:rsidRPr="002C6C5D">
        <w:rPr>
          <w:rFonts w:asciiTheme="minorHAnsi" w:eastAsia="Arial" w:hAnsiTheme="minorHAnsi" w:cstheme="minorHAnsi"/>
          <w:b/>
          <w:sz w:val="24"/>
          <w:szCs w:val="24"/>
        </w:rPr>
        <w:t>Dostawa pierwszego wyposażenia nowego budynku przedszkola w Niedrzwicy Dużej</w:t>
      </w:r>
    </w:p>
    <w:p w14:paraId="583244E6" w14:textId="36805B30" w:rsidR="00CD04F1" w:rsidRDefault="00CD04F1" w:rsidP="00CD04F1">
      <w:pPr>
        <w:spacing w:after="0" w:line="240" w:lineRule="auto"/>
        <w:ind w:left="2552" w:right="6" w:hanging="2552"/>
        <w:rPr>
          <w:rFonts w:asciiTheme="minorHAnsi" w:hAnsiTheme="minorHAnsi" w:cstheme="minorHAnsi"/>
          <w:b/>
          <w:sz w:val="24"/>
          <w:szCs w:val="24"/>
        </w:rPr>
      </w:pPr>
      <w:r w:rsidRPr="00CD04F1">
        <w:rPr>
          <w:rFonts w:asciiTheme="minorHAnsi" w:eastAsia="Arial" w:hAnsiTheme="minorHAnsi" w:cstheme="minorHAnsi"/>
          <w:b/>
          <w:sz w:val="24"/>
          <w:szCs w:val="24"/>
          <w:u w:val="single"/>
        </w:rPr>
        <w:t xml:space="preserve">Część nr </w:t>
      </w:r>
      <w:r w:rsidR="004D4CA8">
        <w:rPr>
          <w:rFonts w:asciiTheme="minorHAnsi" w:eastAsia="Arial" w:hAnsiTheme="minorHAnsi" w:cstheme="minorHAnsi"/>
          <w:b/>
          <w:sz w:val="24"/>
          <w:szCs w:val="24"/>
          <w:u w:val="single"/>
        </w:rPr>
        <w:t>3</w:t>
      </w:r>
      <w:r w:rsidRPr="00CD04F1">
        <w:rPr>
          <w:rFonts w:asciiTheme="minorHAnsi" w:eastAsia="Arial" w:hAnsiTheme="minorHAnsi" w:cstheme="minorHAnsi"/>
          <w:b/>
          <w:sz w:val="24"/>
          <w:szCs w:val="24"/>
          <w:u w:val="single"/>
        </w:rPr>
        <w:t xml:space="preserve"> zamówienia</w:t>
      </w:r>
      <w:r w:rsidRPr="00CD04F1">
        <w:rPr>
          <w:rFonts w:asciiTheme="minorHAnsi" w:eastAsia="Arial" w:hAnsiTheme="minorHAnsi" w:cstheme="minorHAnsi"/>
          <w:b/>
          <w:sz w:val="24"/>
          <w:szCs w:val="24"/>
        </w:rPr>
        <w:t xml:space="preserve"> – „</w:t>
      </w:r>
      <w:r w:rsidRPr="00CD04F1">
        <w:rPr>
          <w:rFonts w:asciiTheme="minorHAnsi" w:hAnsiTheme="minorHAnsi" w:cstheme="minorHAnsi"/>
          <w:b/>
          <w:sz w:val="24"/>
          <w:szCs w:val="24"/>
        </w:rPr>
        <w:t>Dostawa</w:t>
      </w:r>
      <w:r w:rsidR="004D4CA8">
        <w:rPr>
          <w:rFonts w:asciiTheme="minorHAnsi" w:hAnsiTheme="minorHAnsi" w:cstheme="minorHAnsi"/>
          <w:b/>
          <w:sz w:val="24"/>
          <w:szCs w:val="24"/>
        </w:rPr>
        <w:t xml:space="preserve"> rolet</w:t>
      </w:r>
      <w:r w:rsidRPr="00CD04F1">
        <w:rPr>
          <w:rFonts w:asciiTheme="minorHAnsi" w:hAnsiTheme="minorHAnsi" w:cstheme="minorHAnsi"/>
          <w:b/>
          <w:sz w:val="24"/>
          <w:szCs w:val="24"/>
        </w:rPr>
        <w:t xml:space="preserve"> do now</w:t>
      </w:r>
      <w:r w:rsidR="002C6C5D">
        <w:rPr>
          <w:rFonts w:asciiTheme="minorHAnsi" w:hAnsiTheme="minorHAnsi" w:cstheme="minorHAnsi"/>
          <w:b/>
          <w:sz w:val="24"/>
          <w:szCs w:val="24"/>
        </w:rPr>
        <w:t>ego</w:t>
      </w:r>
      <w:r w:rsidRPr="00CD04F1">
        <w:rPr>
          <w:rFonts w:asciiTheme="minorHAnsi" w:hAnsiTheme="minorHAnsi" w:cstheme="minorHAnsi"/>
          <w:b/>
          <w:sz w:val="24"/>
          <w:szCs w:val="24"/>
        </w:rPr>
        <w:t xml:space="preserve"> budynku przedszkola w Niedrzwicy Dużej”.</w:t>
      </w:r>
    </w:p>
    <w:p w14:paraId="69216A68" w14:textId="77777777" w:rsidR="007436E9" w:rsidRPr="00CD04F1" w:rsidRDefault="007436E9" w:rsidP="00CD04F1">
      <w:pPr>
        <w:spacing w:after="0" w:line="240" w:lineRule="auto"/>
        <w:ind w:left="2552" w:right="6" w:hanging="2552"/>
        <w:rPr>
          <w:rFonts w:asciiTheme="minorHAnsi" w:eastAsia="Arial" w:hAnsiTheme="minorHAnsi" w:cstheme="minorHAnsi"/>
          <w:b/>
          <w:sz w:val="24"/>
          <w:szCs w:val="24"/>
        </w:rPr>
      </w:pPr>
    </w:p>
    <w:tbl>
      <w:tblPr>
        <w:tblW w:w="993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"/>
        <w:gridCol w:w="521"/>
        <w:gridCol w:w="10"/>
        <w:gridCol w:w="1549"/>
        <w:gridCol w:w="10"/>
        <w:gridCol w:w="1124"/>
        <w:gridCol w:w="10"/>
        <w:gridCol w:w="840"/>
        <w:gridCol w:w="10"/>
        <w:gridCol w:w="1975"/>
        <w:gridCol w:w="10"/>
        <w:gridCol w:w="3855"/>
        <w:gridCol w:w="10"/>
      </w:tblGrid>
      <w:tr w:rsidR="004659D0" w:rsidRPr="008355F9" w14:paraId="0C11B03A" w14:textId="77777777" w:rsidTr="00E95016">
        <w:trPr>
          <w:gridAfter w:val="1"/>
          <w:wAfter w:w="10" w:type="dxa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55A2E3" w14:textId="4EC08353" w:rsidR="004659D0" w:rsidRPr="008355F9" w:rsidRDefault="00804C45" w:rsidP="00787F2A">
            <w:pPr>
              <w:pStyle w:val="TableContents"/>
              <w:ind w:left="192" w:hanging="147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D04F1">
              <w:rPr>
                <w:rFonts w:asciiTheme="minorHAnsi" w:eastAsia="Arial" w:hAnsiTheme="minorHAnsi" w:cstheme="minorHAnsi"/>
                <w:sz w:val="16"/>
              </w:rPr>
              <w:t xml:space="preserve"> </w:t>
            </w:r>
            <w:r w:rsidR="004659D0" w:rsidRPr="008355F9">
              <w:rPr>
                <w:rFonts w:asciiTheme="minorHAnsi" w:hAnsiTheme="minorHAns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56BD52" w14:textId="7FCD679F" w:rsidR="004659D0" w:rsidRPr="008355F9" w:rsidRDefault="00060A75" w:rsidP="00787F2A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Miejsce montażu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A9F157" w14:textId="77777777" w:rsidR="004659D0" w:rsidRPr="008355F9" w:rsidRDefault="004659D0" w:rsidP="00787F2A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355F9">
              <w:rPr>
                <w:rFonts w:asciiTheme="minorHAnsi" w:hAnsiTheme="minorHAnsi" w:cstheme="minorHAnsi"/>
                <w:b/>
                <w:bCs/>
                <w:color w:val="000000"/>
              </w:rPr>
              <w:t>Jednostka miary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9C8EDD" w14:textId="77777777" w:rsidR="004659D0" w:rsidRPr="008355F9" w:rsidRDefault="004659D0" w:rsidP="00787F2A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355F9">
              <w:rPr>
                <w:rFonts w:asciiTheme="minorHAnsi" w:hAnsiTheme="minorHAnsi" w:cstheme="minorHAnsi"/>
                <w:b/>
                <w:bCs/>
                <w:color w:val="000000"/>
              </w:rPr>
              <w:t>Liczba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21A294" w14:textId="77777777" w:rsidR="004659D0" w:rsidRPr="008355F9" w:rsidRDefault="004659D0" w:rsidP="00787F2A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355F9">
              <w:rPr>
                <w:rFonts w:asciiTheme="minorHAnsi" w:hAnsiTheme="minorHAnsi" w:cstheme="minorHAnsi"/>
                <w:b/>
                <w:bCs/>
                <w:color w:val="000000"/>
              </w:rPr>
              <w:t>Nazwa wyposażenia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66EFFD" w14:textId="77777777" w:rsidR="004659D0" w:rsidRPr="008355F9" w:rsidRDefault="004659D0" w:rsidP="00787F2A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355F9">
              <w:rPr>
                <w:rFonts w:asciiTheme="minorHAnsi" w:hAnsiTheme="minorHAnsi" w:cstheme="minorHAnsi"/>
                <w:b/>
                <w:bCs/>
                <w:color w:val="000000"/>
              </w:rPr>
              <w:t>Opis, wymagane minimalne parametry</w:t>
            </w:r>
          </w:p>
        </w:tc>
      </w:tr>
      <w:tr w:rsidR="002D04B7" w:rsidRPr="008355F9" w14:paraId="051E07AB" w14:textId="77777777" w:rsidTr="00925A09">
        <w:trPr>
          <w:gridAfter w:val="1"/>
          <w:wAfter w:w="10" w:type="dxa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468122" w14:textId="77777777" w:rsidR="002D04B7" w:rsidRPr="00EB1180" w:rsidRDefault="002D04B7" w:rsidP="00787F2A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FC5DEA" w14:textId="77777777" w:rsidR="002D04B7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C7DA0">
              <w:rPr>
                <w:rFonts w:asciiTheme="minorHAnsi" w:hAnsiTheme="minorHAnsi" w:cstheme="minorHAnsi"/>
                <w:b/>
                <w:bCs/>
                <w:color w:val="000000"/>
              </w:rPr>
              <w:t>Parter</w:t>
            </w:r>
          </w:p>
          <w:p w14:paraId="3FD4C3CD" w14:textId="3B7F4843" w:rsidR="002D04B7" w:rsidRPr="00AC7DA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Sale zabaw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687021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A287F8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46F0BC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Roleta 111/178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8E4C9E" w14:textId="3C1F631E" w:rsidR="002D04B7" w:rsidRPr="00EB1180" w:rsidRDefault="002D04B7" w:rsidP="00060A75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Rolety plisy inwazyjne (montowane na stałe do okna),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100% nieprzeźroczysta,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odporna na promieniowanie UV, kolor szary melanż z powłoką aluminiową,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profil antracyt z uchwytem w kolorze antracyt, zestaw do montażu – dostawa z montażem, wymiary: 111 x 178 cm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2D04B7" w:rsidRPr="008355F9" w14:paraId="15E12814" w14:textId="77777777" w:rsidTr="00925A09">
        <w:trPr>
          <w:gridAfter w:val="1"/>
          <w:wAfter w:w="10" w:type="dxa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18DC6C" w14:textId="77777777" w:rsidR="002D04B7" w:rsidRPr="00EB1180" w:rsidRDefault="002D04B7" w:rsidP="00787F2A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CD0902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DF4940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09E695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DF9CCD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Roleta 123/115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8F2091" w14:textId="348DB9D8" w:rsidR="002D04B7" w:rsidRPr="00EB1180" w:rsidRDefault="002D04B7" w:rsidP="00060A75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Rolety plisy inwazyjne (montowane na stałe do okna),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100% nieprzeźroczysta,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odporna na promieniowanie UV, kolor szary melanż z powłoką aluminiową,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profil antracyt z uchwytem w kolorze antracyt, zestaw do montażu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– dostawa z montażem, wymiary: 123 x 115 cm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2D04B7" w:rsidRPr="008355F9" w14:paraId="6517CE3D" w14:textId="77777777" w:rsidTr="00925A09">
        <w:trPr>
          <w:gridAfter w:val="1"/>
          <w:wAfter w:w="10" w:type="dxa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CB5317" w14:textId="77777777" w:rsidR="002D04B7" w:rsidRPr="00EB1180" w:rsidRDefault="002D04B7" w:rsidP="00787F2A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3F92AB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EA6099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888314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198AA1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Roleta 58/178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E81FC5" w14:textId="50A7C496" w:rsidR="002D04B7" w:rsidRPr="00EB1180" w:rsidRDefault="002D04B7" w:rsidP="00060A75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Rolety plisy inwazyjne (montowane na stałe do okna),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100% nieprzeźroczysta,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odporna na promieniowanie UV, kolor szary melanż z powłoką aluminiową,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profil antracyt z uchwytem w kolorze antracyt, zestaw do montażu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– dostawa z montażem, wymiary: 58 x 178 cm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2D04B7" w:rsidRPr="008355F9" w14:paraId="52D0BFF4" w14:textId="77777777" w:rsidTr="00925A09">
        <w:trPr>
          <w:gridAfter w:val="1"/>
          <w:wAfter w:w="10" w:type="dxa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4FD5CC" w14:textId="77777777" w:rsidR="002D04B7" w:rsidRPr="00EB1180" w:rsidRDefault="002D04B7" w:rsidP="00787F2A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C9D291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9FEE41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83E478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E0938F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Roleta 69/116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897EC2" w14:textId="1FC2E2D7" w:rsidR="002D04B7" w:rsidRPr="00EB1180" w:rsidRDefault="002D04B7" w:rsidP="00060A75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Rolety plisy inwazyjne (montowane na stałe do okna),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100% nieprzeźroczysta,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odporna na promieniowanie UV, kolor szary melanż z powłoką aluminiową,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profil antracyt z uchwytem w kolorze antracyt, zestaw do montażu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–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dostawa z montażem, wymiary: 69 x 116 cm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2D04B7" w:rsidRPr="008355F9" w14:paraId="11591D35" w14:textId="77777777" w:rsidTr="00925A09">
        <w:trPr>
          <w:gridAfter w:val="1"/>
          <w:wAfter w:w="10" w:type="dxa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60C790" w14:textId="77777777" w:rsidR="002D04B7" w:rsidRPr="00EB1180" w:rsidRDefault="002D04B7" w:rsidP="00787F2A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D4A392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940417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6D9721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4BD6B6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Roleta 103/188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78B232" w14:textId="2D74F267" w:rsidR="002D04B7" w:rsidRPr="00EB1180" w:rsidRDefault="002D04B7" w:rsidP="00060A75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Rolety plisy inwazyjne (montowane na stałe do okna),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100% nieprzeźroczysta,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odporna na promieniowanie UV, kolor szary melanż z powłoką aluminiową,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 xml:space="preserve">profil antracyt z uchwytem w kolorze </w:t>
            </w:r>
            <w:r w:rsidRPr="00EB1180">
              <w:rPr>
                <w:rFonts w:asciiTheme="minorHAnsi" w:hAnsiTheme="minorHAnsi" w:cstheme="minorHAnsi"/>
                <w:color w:val="000000"/>
              </w:rPr>
              <w:lastRenderedPageBreak/>
              <w:t>antracyt, zestaw do montażu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– dostawa z montażem, wymiary: 103 x 188 cm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2D04B7" w:rsidRPr="008355F9" w14:paraId="5695D993" w14:textId="77777777" w:rsidTr="00925A09">
        <w:trPr>
          <w:gridAfter w:val="1"/>
          <w:wAfter w:w="10" w:type="dxa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C22318" w14:textId="77777777" w:rsidR="002D04B7" w:rsidRPr="00EB1180" w:rsidRDefault="002D04B7" w:rsidP="00787F2A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C902F9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83C73A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7EBB75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EA6AF9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Roleta 92/178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16826A" w14:textId="58056AD1" w:rsidR="002D04B7" w:rsidRPr="00EB1180" w:rsidRDefault="002D04B7" w:rsidP="00060A75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Rolety plisy inwazyjne (montowane na stałe do okna),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100% nieprzeźroczysta,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odporna na promieniowanie UV, kolor szary melanż z powłoką aluminiową, profil antracyt z uchwytem w kolorze antracyt, zestaw do montażu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– dostawa z montażem, wymiary: 92 x 178 cm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2D04B7" w:rsidRPr="008355F9" w14:paraId="7F85E11F" w14:textId="77777777" w:rsidTr="00925A09">
        <w:trPr>
          <w:gridAfter w:val="1"/>
          <w:wAfter w:w="10" w:type="dxa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C8B7AA" w14:textId="77777777" w:rsidR="002D04B7" w:rsidRPr="00EB1180" w:rsidRDefault="002D04B7" w:rsidP="00787F2A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3AD7BD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734579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3D2EAB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340567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Rolety 103/116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C00B7F" w14:textId="504D7781" w:rsidR="002D04B7" w:rsidRPr="00EB1180" w:rsidRDefault="002D04B7" w:rsidP="00060A75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Rolety plisy inwazyjne (montowane na stałe do okna),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100% nieprzeźroczysta,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odporna na promieniowanie UV, kolor szary melanż z powłoką aluminiową,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profil antracyt z uchwytem w kolorze antracyt, zestaw do montażu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– dostawa z montażem, wymiary: 103 x 116 cm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2D04B7" w:rsidRPr="008355F9" w14:paraId="3D7821C3" w14:textId="77777777" w:rsidTr="00925A09">
        <w:trPr>
          <w:gridAfter w:val="1"/>
          <w:wAfter w:w="10" w:type="dxa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1A683C" w14:textId="77777777" w:rsidR="002D04B7" w:rsidRPr="00EB1180" w:rsidRDefault="002D04B7" w:rsidP="00787F2A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1D96F1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3490E4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A73F8A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3D5A44" w14:textId="77777777" w:rsidR="002D04B7" w:rsidRPr="00EB1180" w:rsidRDefault="002D04B7" w:rsidP="00EB1180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Rolety 111/116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BCA0F7" w14:textId="46EE746B" w:rsidR="002D04B7" w:rsidRPr="00EB1180" w:rsidRDefault="002D04B7" w:rsidP="00060A75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B1180">
              <w:rPr>
                <w:rFonts w:asciiTheme="minorHAnsi" w:hAnsiTheme="minorHAnsi" w:cstheme="minorHAnsi"/>
                <w:color w:val="000000"/>
              </w:rPr>
              <w:t>Rolety plisy inwazyjne (montowane na stałe do okna),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100% nieprzeźroczysta,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odporna na promieniowanie UV, kolor szary melanż z powłoką aluminiową,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B1180">
              <w:rPr>
                <w:rFonts w:asciiTheme="minorHAnsi" w:hAnsiTheme="minorHAnsi" w:cstheme="minorHAnsi"/>
                <w:color w:val="000000"/>
              </w:rPr>
              <w:t>profil antracyt z uchwytem w kolorze antracyt, zestaw do montażu–dostawa z montażem, wymiary: 111 x 116 cm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2D04B7" w:rsidRPr="00E82B53" w14:paraId="22BB0E4C" w14:textId="77777777" w:rsidTr="00A17561">
        <w:trPr>
          <w:gridBefore w:val="1"/>
          <w:wBefore w:w="10" w:type="dxa"/>
          <w:trHeight w:val="1873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46863" w14:textId="77777777" w:rsidR="002D04B7" w:rsidRPr="00E82B53" w:rsidRDefault="002D04B7" w:rsidP="00233616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1EAF5" w14:textId="77777777" w:rsidR="002D04B7" w:rsidRDefault="002D04B7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33616">
              <w:rPr>
                <w:rFonts w:asciiTheme="minorHAnsi" w:hAnsiTheme="minorHAnsi" w:cstheme="minorHAnsi"/>
                <w:b/>
                <w:bCs/>
                <w:color w:val="000000"/>
              </w:rPr>
              <w:t>Piętro</w:t>
            </w:r>
          </w:p>
          <w:p w14:paraId="02E57A35" w14:textId="26AC6D5E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Sale zabaw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8DE75F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F1F01F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95A01D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Rolety 109/175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2C63FB" w14:textId="39446281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Rolety plisy inwazyjne (montowane na stałe do okna),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100% nieprzeźroczysta, odporna na promieniowanie UV, kolor szary melanż z powłoką aluminiową,</w:t>
            </w:r>
          </w:p>
          <w:p w14:paraId="1704804F" w14:textId="6C1F4C83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profil antracyt z uchwytem w kolorze antracyt, zestaw do montażu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– dostawa z montażem, wymiary: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109 x 175 cm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2D04B7" w:rsidRPr="00E82B53" w14:paraId="4EDC819B" w14:textId="77777777" w:rsidTr="00A17561">
        <w:trPr>
          <w:gridBefore w:val="1"/>
          <w:wBefore w:w="10" w:type="dxa"/>
          <w:trHeight w:val="1873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04AE7" w14:textId="77777777" w:rsidR="002D04B7" w:rsidRPr="00E82B53" w:rsidRDefault="002D04B7" w:rsidP="00233616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68331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43D1A1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CDFDBB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8BCC85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Roleta 119,5/111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31DF23" w14:textId="34133A1C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Rolety plisy inwazyjne (montowane na stałe do okna),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100% nieprzeźroczysta, odporna na promieniowanie UV, kolor szary melanż z powłoką aluminiową,</w:t>
            </w:r>
          </w:p>
          <w:p w14:paraId="574A0CDE" w14:textId="60A924FA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profil antracyt z uchwytem w kolorze antracyt, zestaw do montażu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– dostawa z montażem, wymiary: 119,5 x 111</w:t>
            </w:r>
            <w:r>
              <w:rPr>
                <w:rFonts w:asciiTheme="minorHAnsi" w:hAnsiTheme="minorHAnsi" w:cstheme="minorHAnsi"/>
                <w:color w:val="000000"/>
              </w:rPr>
              <w:t xml:space="preserve"> cm.</w:t>
            </w:r>
          </w:p>
        </w:tc>
      </w:tr>
      <w:tr w:rsidR="002D04B7" w:rsidRPr="00E82B53" w14:paraId="3F41F5B9" w14:textId="77777777" w:rsidTr="00A17561">
        <w:trPr>
          <w:gridBefore w:val="1"/>
          <w:wBefore w:w="10" w:type="dxa"/>
          <w:trHeight w:val="649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4F2CB" w14:textId="77777777" w:rsidR="002D04B7" w:rsidRPr="00E82B53" w:rsidRDefault="002D04B7" w:rsidP="00233616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34DA2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860B4E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6C85CD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55FAD7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Roleta 98/174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84DD33" w14:textId="2D9C838A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Rolety plisy inwazyjne (montowane na stałe do okna),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100% nieprzeźroczysta, odporna na promieniowanie UV, kolor szary melanż z powłoką aluminiową,</w:t>
            </w:r>
          </w:p>
          <w:p w14:paraId="7A26D839" w14:textId="686F0D49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profil antracyt z uchwytem w kolorze antracyt, zestaw do montażu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– </w:t>
            </w:r>
            <w:r w:rsidRPr="00E82B53">
              <w:rPr>
                <w:rFonts w:asciiTheme="minorHAnsi" w:hAnsiTheme="minorHAnsi" w:cstheme="minorHAnsi"/>
                <w:color w:val="000000"/>
              </w:rPr>
              <w:lastRenderedPageBreak/>
              <w:t>dostawa z montażem, wymiary: 98 x 174 cm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2D04B7" w:rsidRPr="00E82B53" w14:paraId="1C7C4B5C" w14:textId="77777777" w:rsidTr="00A17561">
        <w:trPr>
          <w:gridBefore w:val="1"/>
          <w:wBefore w:w="10" w:type="dxa"/>
          <w:trHeight w:val="1873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C8D27" w14:textId="77777777" w:rsidR="002D04B7" w:rsidRPr="00E82B53" w:rsidRDefault="002D04B7" w:rsidP="00233616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FEDEE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97985B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BCAD2D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4C9A8C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Roleta 56/175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D1C8CC" w14:textId="7AFF5A2E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Rolety plisy inwazyjne (montowane na stałe do okna),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100% nieprzeźroczysta, odporna na promieniowanie UV, kolor szary melanż z powłoką aluminiową,</w:t>
            </w:r>
          </w:p>
          <w:p w14:paraId="0F110F15" w14:textId="3133961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profil antracyt z uchwytem w kolorze antracyt, zestaw do montażu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– dostawa z montażem, wymiary: 56 x 175 cm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2D04B7" w:rsidRPr="00E82B53" w14:paraId="0C711E2B" w14:textId="77777777" w:rsidTr="00A17561">
        <w:trPr>
          <w:gridBefore w:val="1"/>
          <w:wBefore w:w="10" w:type="dxa"/>
          <w:trHeight w:val="1873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3BAC6" w14:textId="77777777" w:rsidR="002D04B7" w:rsidRPr="00E82B53" w:rsidRDefault="002D04B7" w:rsidP="00233616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11A2A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55AE19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04E434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B360AD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Roleta 66/110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90B91F" w14:textId="2889461E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Rolety plisy inwazyjne (montowane na stałe do okna),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100% nieprzeźroczysta, odporna na promieniowanie UV, kolor szary melanż z powłoką aluminiową,</w:t>
            </w:r>
          </w:p>
          <w:p w14:paraId="041A9FCD" w14:textId="6B3BF158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profil antracyt z uchwytem w kolorze antracyt, zestaw do montażu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– dostawa z montażem, wymiary: 66 x 110 cm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2D04B7" w:rsidRPr="00E82B53" w14:paraId="2F084089" w14:textId="77777777" w:rsidTr="00A17561">
        <w:trPr>
          <w:gridBefore w:val="1"/>
          <w:wBefore w:w="10" w:type="dxa"/>
          <w:trHeight w:val="1873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F0EEA" w14:textId="77777777" w:rsidR="002D04B7" w:rsidRPr="00E82B53" w:rsidRDefault="002D04B7" w:rsidP="00233616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C2928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93D0ED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C2F56E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4E54ED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Roleta 104/183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1CEB61" w14:textId="0435C45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Rolety plisy inwazyjne (montowane na stałe do okna),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100% nieprzeźroczysta, odporna na promieniowanie UV, kolor szary melanż z powłoką aluminiową,</w:t>
            </w:r>
          </w:p>
          <w:p w14:paraId="037EB591" w14:textId="02BB74C9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profil antracyt z uchwytem w kolorze antracyt, zestaw do montażu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– dostawa z montażem, wymiary: 104 x 183 cm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2D04B7" w:rsidRPr="00E82B53" w14:paraId="784848B2" w14:textId="77777777" w:rsidTr="00A17561">
        <w:trPr>
          <w:gridBefore w:val="1"/>
          <w:wBefore w:w="10" w:type="dxa"/>
          <w:trHeight w:val="1873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09ED5" w14:textId="77777777" w:rsidR="002D04B7" w:rsidRPr="00E82B53" w:rsidRDefault="002D04B7" w:rsidP="00233616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A5421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7A4E67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1EAC24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BEE267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Roleta 104/174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00770B" w14:textId="64628DBF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 xml:space="preserve">Rolety plisy inwazyjne ( </w:t>
            </w:r>
            <w:r>
              <w:rPr>
                <w:rFonts w:asciiTheme="minorHAnsi" w:hAnsiTheme="minorHAnsi" w:cstheme="minorHAnsi"/>
                <w:color w:val="000000"/>
              </w:rPr>
              <w:t>=</w:t>
            </w:r>
            <w:r w:rsidRPr="00E82B53">
              <w:rPr>
                <w:rFonts w:asciiTheme="minorHAnsi" w:hAnsiTheme="minorHAnsi" w:cstheme="minorHAnsi"/>
                <w:color w:val="000000"/>
              </w:rPr>
              <w:t>montowane na stałe do okna),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100% nieprzeźroczysta, odporna na promieniowanie UV, kolor szary melanż z powłoką aluminiową,</w:t>
            </w:r>
          </w:p>
          <w:p w14:paraId="14E38A96" w14:textId="669F516B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profil antracyt z uchwytem w kolorze antracyt, zestaw do montażu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– dostawa z montażem, wymiary: 104 x 174 cm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2D04B7" w:rsidRPr="00E82B53" w14:paraId="2F644D5D" w14:textId="77777777" w:rsidTr="00E95016">
        <w:trPr>
          <w:gridBefore w:val="1"/>
          <w:wBefore w:w="10" w:type="dxa"/>
          <w:trHeight w:val="1873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9DB50" w14:textId="77777777" w:rsidR="002D04B7" w:rsidRPr="00E82B53" w:rsidRDefault="002D04B7" w:rsidP="00233616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F4F45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9107A5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DF2F45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2513F4" w14:textId="7777777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Roleta 104/110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7B3FB9" w14:textId="662C7EE7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Rolety plisy inwazyjne (montowane na stałe do okna),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100% nieprzeźroczysta, odporna na promieniowanie UV, kolor szary melanż z powłoką aluminiową,</w:t>
            </w:r>
          </w:p>
          <w:p w14:paraId="02486C02" w14:textId="1BF8824A" w:rsidR="002D04B7" w:rsidRPr="00E82B53" w:rsidRDefault="002D04B7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profil antracyt z uchwytem w kolorze antracyt, zestaw do montażu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– dostawa z montażem, wymiary: 104 x 110 cm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</w:tbl>
    <w:p w14:paraId="35F8AAF3" w14:textId="77777777" w:rsidR="00E95016" w:rsidRPr="00E82B53" w:rsidRDefault="00E95016" w:rsidP="00E95016">
      <w:pPr>
        <w:spacing w:after="49"/>
        <w:ind w:left="10" w:right="-15" w:hanging="10"/>
        <w:rPr>
          <w:rFonts w:asciiTheme="minorHAnsi" w:hAnsiTheme="minorHAnsi" w:cstheme="minorHAnsi"/>
          <w:sz w:val="24"/>
          <w:szCs w:val="24"/>
        </w:rPr>
      </w:pPr>
    </w:p>
    <w:p w14:paraId="35CF61C8" w14:textId="517B5DF0" w:rsidR="004E1F60" w:rsidRPr="00CD04F1" w:rsidRDefault="004E1F60">
      <w:pPr>
        <w:spacing w:after="49"/>
        <w:ind w:left="10" w:right="-15" w:hanging="10"/>
        <w:jc w:val="right"/>
        <w:rPr>
          <w:rFonts w:asciiTheme="minorHAnsi" w:hAnsiTheme="minorHAnsi" w:cstheme="minorHAnsi"/>
        </w:rPr>
      </w:pPr>
    </w:p>
    <w:sectPr w:rsidR="004E1F60" w:rsidRPr="00CD04F1" w:rsidSect="00CD04F1">
      <w:footerReference w:type="default" r:id="rId7"/>
      <w:pgSz w:w="11900" w:h="16840"/>
      <w:pgMar w:top="708" w:right="1407" w:bottom="709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21596" w14:textId="77777777" w:rsidR="003B3834" w:rsidRDefault="003B3834" w:rsidP="00DE2828">
      <w:pPr>
        <w:spacing w:after="0" w:line="240" w:lineRule="auto"/>
      </w:pPr>
      <w:r>
        <w:separator/>
      </w:r>
    </w:p>
  </w:endnote>
  <w:endnote w:type="continuationSeparator" w:id="0">
    <w:p w14:paraId="3876B2AC" w14:textId="77777777" w:rsidR="003B3834" w:rsidRDefault="003B3834" w:rsidP="00DE2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931914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51CCAC2" w14:textId="44CC4262" w:rsidR="00DE2828" w:rsidRDefault="00DE2828" w:rsidP="00DE282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CD89D" w14:textId="77777777" w:rsidR="003B3834" w:rsidRDefault="003B3834" w:rsidP="00DE2828">
      <w:pPr>
        <w:spacing w:after="0" w:line="240" w:lineRule="auto"/>
      </w:pPr>
      <w:r>
        <w:separator/>
      </w:r>
    </w:p>
  </w:footnote>
  <w:footnote w:type="continuationSeparator" w:id="0">
    <w:p w14:paraId="2F3C41E8" w14:textId="77777777" w:rsidR="003B3834" w:rsidRDefault="003B3834" w:rsidP="00DE28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343EF"/>
    <w:multiLevelType w:val="hybridMultilevel"/>
    <w:tmpl w:val="7E5CECE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C1A68D0"/>
    <w:multiLevelType w:val="hybridMultilevel"/>
    <w:tmpl w:val="9EB8A2E6"/>
    <w:lvl w:ilvl="0" w:tplc="04DCB146">
      <w:start w:val="5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08C7E6">
      <w:start w:val="1"/>
      <w:numFmt w:val="lowerLetter"/>
      <w:lvlText w:val="%2"/>
      <w:lvlJc w:val="left"/>
      <w:pPr>
        <w:ind w:left="1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8E8ACE">
      <w:start w:val="1"/>
      <w:numFmt w:val="lowerRoman"/>
      <w:lvlText w:val="%3"/>
      <w:lvlJc w:val="left"/>
      <w:pPr>
        <w:ind w:left="2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D8AAD8">
      <w:start w:val="1"/>
      <w:numFmt w:val="decimal"/>
      <w:lvlText w:val="%4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5CC2AC">
      <w:start w:val="1"/>
      <w:numFmt w:val="lowerLetter"/>
      <w:lvlText w:val="%5"/>
      <w:lvlJc w:val="left"/>
      <w:pPr>
        <w:ind w:left="3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520016">
      <w:start w:val="1"/>
      <w:numFmt w:val="lowerRoman"/>
      <w:lvlText w:val="%6"/>
      <w:lvlJc w:val="left"/>
      <w:pPr>
        <w:ind w:left="4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A64634">
      <w:start w:val="1"/>
      <w:numFmt w:val="decimal"/>
      <w:lvlText w:val="%7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2A8C1A">
      <w:start w:val="1"/>
      <w:numFmt w:val="lowerLetter"/>
      <w:lvlText w:val="%8"/>
      <w:lvlJc w:val="left"/>
      <w:pPr>
        <w:ind w:left="58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7A6EBA">
      <w:start w:val="1"/>
      <w:numFmt w:val="lowerRoman"/>
      <w:lvlText w:val="%9"/>
      <w:lvlJc w:val="left"/>
      <w:pPr>
        <w:ind w:left="6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C5084E"/>
    <w:multiLevelType w:val="hybridMultilevel"/>
    <w:tmpl w:val="B582CB98"/>
    <w:lvl w:ilvl="0" w:tplc="14765B6A">
      <w:start w:val="3"/>
      <w:numFmt w:val="lowerLetter"/>
      <w:lvlText w:val="%1)"/>
      <w:lvlJc w:val="left"/>
      <w:pPr>
        <w:ind w:left="3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4E2AFE">
      <w:start w:val="1"/>
      <w:numFmt w:val="lowerLetter"/>
      <w:lvlText w:val="%2"/>
      <w:lvlJc w:val="left"/>
      <w:pPr>
        <w:ind w:left="1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727622">
      <w:start w:val="1"/>
      <w:numFmt w:val="lowerRoman"/>
      <w:lvlText w:val="%3"/>
      <w:lvlJc w:val="left"/>
      <w:pPr>
        <w:ind w:left="1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33C8012">
      <w:start w:val="1"/>
      <w:numFmt w:val="decimal"/>
      <w:lvlText w:val="%4"/>
      <w:lvlJc w:val="left"/>
      <w:pPr>
        <w:ind w:left="26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B4CE6E">
      <w:start w:val="1"/>
      <w:numFmt w:val="lowerLetter"/>
      <w:lvlText w:val="%5"/>
      <w:lvlJc w:val="left"/>
      <w:pPr>
        <w:ind w:left="3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1878AE">
      <w:start w:val="1"/>
      <w:numFmt w:val="lowerRoman"/>
      <w:lvlText w:val="%6"/>
      <w:lvlJc w:val="left"/>
      <w:pPr>
        <w:ind w:left="4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B6291E">
      <w:start w:val="1"/>
      <w:numFmt w:val="decimal"/>
      <w:lvlText w:val="%7"/>
      <w:lvlJc w:val="left"/>
      <w:pPr>
        <w:ind w:left="4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06F75E">
      <w:start w:val="1"/>
      <w:numFmt w:val="lowerLetter"/>
      <w:lvlText w:val="%8"/>
      <w:lvlJc w:val="left"/>
      <w:pPr>
        <w:ind w:left="5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56DC70">
      <w:start w:val="1"/>
      <w:numFmt w:val="lowerRoman"/>
      <w:lvlText w:val="%9"/>
      <w:lvlJc w:val="left"/>
      <w:pPr>
        <w:ind w:left="6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142F1A"/>
    <w:multiLevelType w:val="hybridMultilevel"/>
    <w:tmpl w:val="A2E232F8"/>
    <w:lvl w:ilvl="0" w:tplc="E4507A38">
      <w:start w:val="1"/>
      <w:numFmt w:val="decimal"/>
      <w:lvlText w:val="%1)"/>
      <w:lvlJc w:val="left"/>
      <w:pPr>
        <w:ind w:left="36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D053B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A65E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160EE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C44C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0038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7447B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E2B07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9205E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3C3025A"/>
    <w:multiLevelType w:val="hybridMultilevel"/>
    <w:tmpl w:val="A82299DC"/>
    <w:lvl w:ilvl="0" w:tplc="2AFEB680">
      <w:start w:val="1"/>
      <w:numFmt w:val="lowerLetter"/>
      <w:lvlText w:val="%1)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FCCCDC">
      <w:start w:val="1"/>
      <w:numFmt w:val="lowerLetter"/>
      <w:lvlText w:val="%2"/>
      <w:lvlJc w:val="left"/>
      <w:pPr>
        <w:ind w:left="1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7A5132">
      <w:start w:val="1"/>
      <w:numFmt w:val="lowerRoman"/>
      <w:lvlText w:val="%3"/>
      <w:lvlJc w:val="left"/>
      <w:pPr>
        <w:ind w:left="2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9A79D6">
      <w:start w:val="1"/>
      <w:numFmt w:val="decimal"/>
      <w:lvlText w:val="%4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DA5A4A">
      <w:start w:val="1"/>
      <w:numFmt w:val="lowerLetter"/>
      <w:lvlText w:val="%5"/>
      <w:lvlJc w:val="left"/>
      <w:pPr>
        <w:ind w:left="3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C2F1C4">
      <w:start w:val="1"/>
      <w:numFmt w:val="lowerRoman"/>
      <w:lvlText w:val="%6"/>
      <w:lvlJc w:val="left"/>
      <w:pPr>
        <w:ind w:left="4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0E23D2">
      <w:start w:val="1"/>
      <w:numFmt w:val="decimal"/>
      <w:lvlText w:val="%7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4A4488">
      <w:start w:val="1"/>
      <w:numFmt w:val="lowerLetter"/>
      <w:lvlText w:val="%8"/>
      <w:lvlJc w:val="left"/>
      <w:pPr>
        <w:ind w:left="58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0803D8">
      <w:start w:val="1"/>
      <w:numFmt w:val="lowerRoman"/>
      <w:lvlText w:val="%9"/>
      <w:lvlJc w:val="left"/>
      <w:pPr>
        <w:ind w:left="6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42241C0"/>
    <w:multiLevelType w:val="hybridMultilevel"/>
    <w:tmpl w:val="61045E5A"/>
    <w:lvl w:ilvl="0" w:tplc="FF5881DE">
      <w:start w:val="1"/>
      <w:numFmt w:val="lowerLetter"/>
      <w:lvlText w:val="%1)"/>
      <w:lvlJc w:val="left"/>
      <w:pPr>
        <w:ind w:left="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B63AAA">
      <w:start w:val="1"/>
      <w:numFmt w:val="lowerLetter"/>
      <w:lvlText w:val="%2"/>
      <w:lvlJc w:val="left"/>
      <w:pPr>
        <w:ind w:left="1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A4CE0E">
      <w:start w:val="1"/>
      <w:numFmt w:val="lowerRoman"/>
      <w:lvlText w:val="%3"/>
      <w:lvlJc w:val="left"/>
      <w:pPr>
        <w:ind w:left="2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163358">
      <w:start w:val="1"/>
      <w:numFmt w:val="decimal"/>
      <w:lvlText w:val="%4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748F88">
      <w:start w:val="1"/>
      <w:numFmt w:val="lowerLetter"/>
      <w:lvlText w:val="%5"/>
      <w:lvlJc w:val="left"/>
      <w:pPr>
        <w:ind w:left="3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94C440">
      <w:start w:val="1"/>
      <w:numFmt w:val="lowerRoman"/>
      <w:lvlText w:val="%6"/>
      <w:lvlJc w:val="left"/>
      <w:pPr>
        <w:ind w:left="4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C8BC9C">
      <w:start w:val="1"/>
      <w:numFmt w:val="decimal"/>
      <w:lvlText w:val="%7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BE2D6E">
      <w:start w:val="1"/>
      <w:numFmt w:val="lowerLetter"/>
      <w:lvlText w:val="%8"/>
      <w:lvlJc w:val="left"/>
      <w:pPr>
        <w:ind w:left="58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2EBC22">
      <w:start w:val="1"/>
      <w:numFmt w:val="lowerRoman"/>
      <w:lvlText w:val="%9"/>
      <w:lvlJc w:val="left"/>
      <w:pPr>
        <w:ind w:left="6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2B6289"/>
    <w:multiLevelType w:val="hybridMultilevel"/>
    <w:tmpl w:val="7E5CECEA"/>
    <w:lvl w:ilvl="0" w:tplc="FFFFFFFF">
      <w:start w:val="1"/>
      <w:numFmt w:val="decimal"/>
      <w:lvlText w:val="%1."/>
      <w:lvlJc w:val="left"/>
      <w:pPr>
        <w:ind w:left="785" w:hanging="360"/>
      </w:pPr>
    </w:lvl>
    <w:lvl w:ilvl="1" w:tplc="FFFFFFFF">
      <w:start w:val="1"/>
      <w:numFmt w:val="lowerLetter"/>
      <w:lvlText w:val="%2."/>
      <w:lvlJc w:val="left"/>
      <w:pPr>
        <w:ind w:left="1505" w:hanging="360"/>
      </w:pPr>
    </w:lvl>
    <w:lvl w:ilvl="2" w:tplc="FFFFFFFF">
      <w:start w:val="1"/>
      <w:numFmt w:val="lowerRoman"/>
      <w:lvlText w:val="%3."/>
      <w:lvlJc w:val="right"/>
      <w:pPr>
        <w:ind w:left="2225" w:hanging="180"/>
      </w:pPr>
    </w:lvl>
    <w:lvl w:ilvl="3" w:tplc="FFFFFFFF">
      <w:start w:val="1"/>
      <w:numFmt w:val="decimal"/>
      <w:lvlText w:val="%4."/>
      <w:lvlJc w:val="left"/>
      <w:pPr>
        <w:ind w:left="2945" w:hanging="360"/>
      </w:pPr>
    </w:lvl>
    <w:lvl w:ilvl="4" w:tplc="FFFFFFFF">
      <w:start w:val="1"/>
      <w:numFmt w:val="lowerLetter"/>
      <w:lvlText w:val="%5."/>
      <w:lvlJc w:val="left"/>
      <w:pPr>
        <w:ind w:left="3665" w:hanging="360"/>
      </w:pPr>
    </w:lvl>
    <w:lvl w:ilvl="5" w:tplc="FFFFFFFF">
      <w:start w:val="1"/>
      <w:numFmt w:val="lowerRoman"/>
      <w:lvlText w:val="%6."/>
      <w:lvlJc w:val="right"/>
      <w:pPr>
        <w:ind w:left="4385" w:hanging="180"/>
      </w:pPr>
    </w:lvl>
    <w:lvl w:ilvl="6" w:tplc="FFFFFFFF">
      <w:start w:val="1"/>
      <w:numFmt w:val="decimal"/>
      <w:lvlText w:val="%7."/>
      <w:lvlJc w:val="left"/>
      <w:pPr>
        <w:ind w:left="5105" w:hanging="360"/>
      </w:pPr>
    </w:lvl>
    <w:lvl w:ilvl="7" w:tplc="FFFFFFFF">
      <w:start w:val="1"/>
      <w:numFmt w:val="lowerLetter"/>
      <w:lvlText w:val="%8."/>
      <w:lvlJc w:val="left"/>
      <w:pPr>
        <w:ind w:left="5825" w:hanging="360"/>
      </w:pPr>
    </w:lvl>
    <w:lvl w:ilvl="8" w:tplc="FFFFFFFF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41A04BB9"/>
    <w:multiLevelType w:val="hybridMultilevel"/>
    <w:tmpl w:val="8C6EB916"/>
    <w:lvl w:ilvl="0" w:tplc="C0224C38">
      <w:start w:val="1"/>
      <w:numFmt w:val="lowerLetter"/>
      <w:lvlText w:val="%1)"/>
      <w:lvlJc w:val="left"/>
      <w:pPr>
        <w:ind w:left="54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A15C07"/>
    <w:multiLevelType w:val="hybridMultilevel"/>
    <w:tmpl w:val="A25C0A78"/>
    <w:lvl w:ilvl="0" w:tplc="E48A17F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E12A8">
      <w:start w:val="1"/>
      <w:numFmt w:val="lowerLetter"/>
      <w:lvlText w:val="%2"/>
      <w:lvlJc w:val="left"/>
      <w:pPr>
        <w:ind w:left="11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D4E4D0">
      <w:start w:val="1"/>
      <w:numFmt w:val="lowerRoman"/>
      <w:lvlText w:val="%3"/>
      <w:lvlJc w:val="left"/>
      <w:pPr>
        <w:ind w:left="18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1C1E8A">
      <w:start w:val="1"/>
      <w:numFmt w:val="decimal"/>
      <w:lvlText w:val="%4"/>
      <w:lvlJc w:val="left"/>
      <w:pPr>
        <w:ind w:left="2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CEFE46">
      <w:start w:val="1"/>
      <w:numFmt w:val="lowerLetter"/>
      <w:lvlText w:val="%5"/>
      <w:lvlJc w:val="left"/>
      <w:pPr>
        <w:ind w:left="33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4266F0">
      <w:start w:val="1"/>
      <w:numFmt w:val="lowerRoman"/>
      <w:lvlText w:val="%6"/>
      <w:lvlJc w:val="left"/>
      <w:pPr>
        <w:ind w:left="40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62D780">
      <w:start w:val="1"/>
      <w:numFmt w:val="decimal"/>
      <w:lvlText w:val="%7"/>
      <w:lvlJc w:val="left"/>
      <w:pPr>
        <w:ind w:left="47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48A442">
      <w:start w:val="1"/>
      <w:numFmt w:val="lowerLetter"/>
      <w:lvlText w:val="%8"/>
      <w:lvlJc w:val="left"/>
      <w:pPr>
        <w:ind w:left="54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6ED8A">
      <w:start w:val="1"/>
      <w:numFmt w:val="lowerRoman"/>
      <w:lvlText w:val="%9"/>
      <w:lvlJc w:val="left"/>
      <w:pPr>
        <w:ind w:left="6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DCF4489"/>
    <w:multiLevelType w:val="hybridMultilevel"/>
    <w:tmpl w:val="14ECF750"/>
    <w:lvl w:ilvl="0" w:tplc="4DCC11D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D885FE">
      <w:start w:val="1"/>
      <w:numFmt w:val="lowerLetter"/>
      <w:lvlText w:val="%2"/>
      <w:lvlJc w:val="left"/>
      <w:pPr>
        <w:ind w:left="1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8ACDDE">
      <w:start w:val="1"/>
      <w:numFmt w:val="lowerRoman"/>
      <w:lvlText w:val="%3"/>
      <w:lvlJc w:val="left"/>
      <w:pPr>
        <w:ind w:left="1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C65044">
      <w:start w:val="1"/>
      <w:numFmt w:val="decimal"/>
      <w:lvlText w:val="%4"/>
      <w:lvlJc w:val="left"/>
      <w:pPr>
        <w:ind w:left="2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1A5A2A">
      <w:start w:val="1"/>
      <w:numFmt w:val="lowerLetter"/>
      <w:lvlText w:val="%5"/>
      <w:lvlJc w:val="left"/>
      <w:pPr>
        <w:ind w:left="3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28F7DC">
      <w:start w:val="1"/>
      <w:numFmt w:val="lowerRoman"/>
      <w:lvlText w:val="%6"/>
      <w:lvlJc w:val="left"/>
      <w:pPr>
        <w:ind w:left="4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7A4EEC">
      <w:start w:val="1"/>
      <w:numFmt w:val="decimal"/>
      <w:lvlText w:val="%7"/>
      <w:lvlJc w:val="left"/>
      <w:pPr>
        <w:ind w:left="4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7E69B4">
      <w:start w:val="1"/>
      <w:numFmt w:val="lowerLetter"/>
      <w:lvlText w:val="%8"/>
      <w:lvlJc w:val="left"/>
      <w:pPr>
        <w:ind w:left="5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8091B2">
      <w:start w:val="1"/>
      <w:numFmt w:val="lowerRoman"/>
      <w:lvlText w:val="%9"/>
      <w:lvlJc w:val="left"/>
      <w:pPr>
        <w:ind w:left="6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C000AE"/>
    <w:multiLevelType w:val="hybridMultilevel"/>
    <w:tmpl w:val="655E4D04"/>
    <w:lvl w:ilvl="0" w:tplc="E4B0BF66">
      <w:start w:val="1"/>
      <w:numFmt w:val="lowerLetter"/>
      <w:lvlText w:val="%1)"/>
      <w:lvlJc w:val="left"/>
      <w:pPr>
        <w:ind w:left="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24ADF8">
      <w:start w:val="1"/>
      <w:numFmt w:val="lowerLetter"/>
      <w:lvlText w:val="%2"/>
      <w:lvlJc w:val="left"/>
      <w:pPr>
        <w:ind w:left="1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14A699E">
      <w:start w:val="1"/>
      <w:numFmt w:val="lowerRoman"/>
      <w:lvlText w:val="%3"/>
      <w:lvlJc w:val="left"/>
      <w:pPr>
        <w:ind w:left="1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0A9BF4">
      <w:start w:val="1"/>
      <w:numFmt w:val="decimal"/>
      <w:lvlText w:val="%4"/>
      <w:lvlJc w:val="left"/>
      <w:pPr>
        <w:ind w:left="2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C0A8C2">
      <w:start w:val="1"/>
      <w:numFmt w:val="lowerLetter"/>
      <w:lvlText w:val="%5"/>
      <w:lvlJc w:val="left"/>
      <w:pPr>
        <w:ind w:left="3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88539E">
      <w:start w:val="1"/>
      <w:numFmt w:val="lowerRoman"/>
      <w:lvlText w:val="%6"/>
      <w:lvlJc w:val="left"/>
      <w:pPr>
        <w:ind w:left="4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9A2C62">
      <w:start w:val="1"/>
      <w:numFmt w:val="decimal"/>
      <w:lvlText w:val="%7"/>
      <w:lvlJc w:val="left"/>
      <w:pPr>
        <w:ind w:left="4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369BC8">
      <w:start w:val="1"/>
      <w:numFmt w:val="lowerLetter"/>
      <w:lvlText w:val="%8"/>
      <w:lvlJc w:val="left"/>
      <w:pPr>
        <w:ind w:left="5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C27456">
      <w:start w:val="1"/>
      <w:numFmt w:val="lowerRoman"/>
      <w:lvlText w:val="%9"/>
      <w:lvlJc w:val="left"/>
      <w:pPr>
        <w:ind w:left="6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A553C6B"/>
    <w:multiLevelType w:val="hybridMultilevel"/>
    <w:tmpl w:val="100A9254"/>
    <w:lvl w:ilvl="0" w:tplc="1CC4EFBC">
      <w:start w:val="1"/>
      <w:numFmt w:val="lowerLetter"/>
      <w:lvlText w:val="%1)"/>
      <w:lvlJc w:val="left"/>
      <w:pPr>
        <w:ind w:left="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CE5ABA">
      <w:start w:val="1"/>
      <w:numFmt w:val="lowerLetter"/>
      <w:lvlText w:val="%2"/>
      <w:lvlJc w:val="left"/>
      <w:pPr>
        <w:ind w:left="1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84CEF0">
      <w:start w:val="1"/>
      <w:numFmt w:val="lowerRoman"/>
      <w:lvlText w:val="%3"/>
      <w:lvlJc w:val="left"/>
      <w:pPr>
        <w:ind w:left="1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E0E8C4">
      <w:start w:val="1"/>
      <w:numFmt w:val="decimal"/>
      <w:lvlText w:val="%4"/>
      <w:lvlJc w:val="left"/>
      <w:pPr>
        <w:ind w:left="26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087EA2">
      <w:start w:val="1"/>
      <w:numFmt w:val="lowerLetter"/>
      <w:lvlText w:val="%5"/>
      <w:lvlJc w:val="left"/>
      <w:pPr>
        <w:ind w:left="3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66428E">
      <w:start w:val="1"/>
      <w:numFmt w:val="lowerRoman"/>
      <w:lvlText w:val="%6"/>
      <w:lvlJc w:val="left"/>
      <w:pPr>
        <w:ind w:left="4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52961E">
      <w:start w:val="1"/>
      <w:numFmt w:val="decimal"/>
      <w:lvlText w:val="%7"/>
      <w:lvlJc w:val="left"/>
      <w:pPr>
        <w:ind w:left="4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B088D4">
      <w:start w:val="1"/>
      <w:numFmt w:val="lowerLetter"/>
      <w:lvlText w:val="%8"/>
      <w:lvlJc w:val="left"/>
      <w:pPr>
        <w:ind w:left="5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4EBF22">
      <w:start w:val="1"/>
      <w:numFmt w:val="lowerRoman"/>
      <w:lvlText w:val="%9"/>
      <w:lvlJc w:val="left"/>
      <w:pPr>
        <w:ind w:left="6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C5B3377"/>
    <w:multiLevelType w:val="hybridMultilevel"/>
    <w:tmpl w:val="17ECF9D6"/>
    <w:lvl w:ilvl="0" w:tplc="3EF6DB6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D06114">
      <w:start w:val="1"/>
      <w:numFmt w:val="lowerLetter"/>
      <w:lvlText w:val="%2"/>
      <w:lvlJc w:val="left"/>
      <w:pPr>
        <w:ind w:left="1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7A25E2">
      <w:start w:val="1"/>
      <w:numFmt w:val="lowerRoman"/>
      <w:lvlText w:val="%3"/>
      <w:lvlJc w:val="left"/>
      <w:pPr>
        <w:ind w:left="1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3450BE">
      <w:start w:val="1"/>
      <w:numFmt w:val="decimal"/>
      <w:lvlText w:val="%4"/>
      <w:lvlJc w:val="left"/>
      <w:pPr>
        <w:ind w:left="2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360120">
      <w:start w:val="1"/>
      <w:numFmt w:val="lowerLetter"/>
      <w:lvlText w:val="%5"/>
      <w:lvlJc w:val="left"/>
      <w:pPr>
        <w:ind w:left="3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A463F8">
      <w:start w:val="1"/>
      <w:numFmt w:val="lowerRoman"/>
      <w:lvlText w:val="%6"/>
      <w:lvlJc w:val="left"/>
      <w:pPr>
        <w:ind w:left="4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22FD8E">
      <w:start w:val="1"/>
      <w:numFmt w:val="decimal"/>
      <w:lvlText w:val="%7"/>
      <w:lvlJc w:val="left"/>
      <w:pPr>
        <w:ind w:left="4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2ABEB8">
      <w:start w:val="1"/>
      <w:numFmt w:val="lowerLetter"/>
      <w:lvlText w:val="%8"/>
      <w:lvlJc w:val="left"/>
      <w:pPr>
        <w:ind w:left="5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482948">
      <w:start w:val="1"/>
      <w:numFmt w:val="lowerRoman"/>
      <w:lvlText w:val="%9"/>
      <w:lvlJc w:val="left"/>
      <w:pPr>
        <w:ind w:left="6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8EF3ED7"/>
    <w:multiLevelType w:val="hybridMultilevel"/>
    <w:tmpl w:val="0518D4D6"/>
    <w:lvl w:ilvl="0" w:tplc="D3EA66C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941760">
      <w:start w:val="1"/>
      <w:numFmt w:val="lowerLetter"/>
      <w:lvlText w:val="%2"/>
      <w:lvlJc w:val="left"/>
      <w:pPr>
        <w:ind w:left="1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AAE674">
      <w:start w:val="1"/>
      <w:numFmt w:val="lowerRoman"/>
      <w:lvlText w:val="%3"/>
      <w:lvlJc w:val="left"/>
      <w:pPr>
        <w:ind w:left="1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521BDE">
      <w:start w:val="1"/>
      <w:numFmt w:val="decimal"/>
      <w:lvlText w:val="%4"/>
      <w:lvlJc w:val="left"/>
      <w:pPr>
        <w:ind w:left="2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726408">
      <w:start w:val="1"/>
      <w:numFmt w:val="lowerLetter"/>
      <w:lvlText w:val="%5"/>
      <w:lvlJc w:val="left"/>
      <w:pPr>
        <w:ind w:left="3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FC4C36">
      <w:start w:val="1"/>
      <w:numFmt w:val="lowerRoman"/>
      <w:lvlText w:val="%6"/>
      <w:lvlJc w:val="left"/>
      <w:pPr>
        <w:ind w:left="4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2A2F7E">
      <w:start w:val="1"/>
      <w:numFmt w:val="decimal"/>
      <w:lvlText w:val="%7"/>
      <w:lvlJc w:val="left"/>
      <w:pPr>
        <w:ind w:left="4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2440906">
      <w:start w:val="1"/>
      <w:numFmt w:val="lowerLetter"/>
      <w:lvlText w:val="%8"/>
      <w:lvlJc w:val="left"/>
      <w:pPr>
        <w:ind w:left="5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A8C06C">
      <w:start w:val="1"/>
      <w:numFmt w:val="lowerRoman"/>
      <w:lvlText w:val="%9"/>
      <w:lvlJc w:val="left"/>
      <w:pPr>
        <w:ind w:left="6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21249670">
    <w:abstractNumId w:val="3"/>
  </w:num>
  <w:num w:numId="2" w16cid:durableId="982658675">
    <w:abstractNumId w:val="10"/>
  </w:num>
  <w:num w:numId="3" w16cid:durableId="1332903121">
    <w:abstractNumId w:val="8"/>
  </w:num>
  <w:num w:numId="4" w16cid:durableId="257762281">
    <w:abstractNumId w:val="5"/>
  </w:num>
  <w:num w:numId="5" w16cid:durableId="1204319682">
    <w:abstractNumId w:val="1"/>
  </w:num>
  <w:num w:numId="6" w16cid:durableId="17048266">
    <w:abstractNumId w:val="4"/>
  </w:num>
  <w:num w:numId="7" w16cid:durableId="2135514886">
    <w:abstractNumId w:val="13"/>
  </w:num>
  <w:num w:numId="8" w16cid:durableId="784470794">
    <w:abstractNumId w:val="9"/>
  </w:num>
  <w:num w:numId="9" w16cid:durableId="903754941">
    <w:abstractNumId w:val="12"/>
  </w:num>
  <w:num w:numId="10" w16cid:durableId="52508819">
    <w:abstractNumId w:val="11"/>
  </w:num>
  <w:num w:numId="11" w16cid:durableId="530650314">
    <w:abstractNumId w:val="2"/>
  </w:num>
  <w:num w:numId="12" w16cid:durableId="1383868362">
    <w:abstractNumId w:val="7"/>
  </w:num>
  <w:num w:numId="13" w16cid:durableId="820665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9705172">
    <w:abstractNumId w:val="0"/>
  </w:num>
  <w:num w:numId="15" w16cid:durableId="19640712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F60"/>
    <w:rsid w:val="0004578D"/>
    <w:rsid w:val="00060A75"/>
    <w:rsid w:val="00081D36"/>
    <w:rsid w:val="000F58D2"/>
    <w:rsid w:val="0010536E"/>
    <w:rsid w:val="00141222"/>
    <w:rsid w:val="001C4F6A"/>
    <w:rsid w:val="001C77E0"/>
    <w:rsid w:val="001D2AC9"/>
    <w:rsid w:val="00233616"/>
    <w:rsid w:val="0024783C"/>
    <w:rsid w:val="002B5A40"/>
    <w:rsid w:val="002C6C5D"/>
    <w:rsid w:val="002D04B7"/>
    <w:rsid w:val="002F7556"/>
    <w:rsid w:val="00333DD9"/>
    <w:rsid w:val="003B3834"/>
    <w:rsid w:val="003D051B"/>
    <w:rsid w:val="004518EC"/>
    <w:rsid w:val="004659D0"/>
    <w:rsid w:val="00482118"/>
    <w:rsid w:val="004D4CA8"/>
    <w:rsid w:val="004E1F60"/>
    <w:rsid w:val="004F0572"/>
    <w:rsid w:val="00553A14"/>
    <w:rsid w:val="005642E0"/>
    <w:rsid w:val="0061267A"/>
    <w:rsid w:val="0064541F"/>
    <w:rsid w:val="00726635"/>
    <w:rsid w:val="007436E9"/>
    <w:rsid w:val="007C09BF"/>
    <w:rsid w:val="007D3A6F"/>
    <w:rsid w:val="007D5327"/>
    <w:rsid w:val="00804C45"/>
    <w:rsid w:val="00805940"/>
    <w:rsid w:val="00806AD0"/>
    <w:rsid w:val="00822C93"/>
    <w:rsid w:val="008A4610"/>
    <w:rsid w:val="00914B03"/>
    <w:rsid w:val="009A2E62"/>
    <w:rsid w:val="00AA5A5D"/>
    <w:rsid w:val="00AC7DA0"/>
    <w:rsid w:val="00B374F1"/>
    <w:rsid w:val="00B37EE2"/>
    <w:rsid w:val="00C37536"/>
    <w:rsid w:val="00C53441"/>
    <w:rsid w:val="00CD04F1"/>
    <w:rsid w:val="00CD4175"/>
    <w:rsid w:val="00D077CE"/>
    <w:rsid w:val="00D17E45"/>
    <w:rsid w:val="00D21552"/>
    <w:rsid w:val="00D8497A"/>
    <w:rsid w:val="00DE2828"/>
    <w:rsid w:val="00E452E9"/>
    <w:rsid w:val="00E95016"/>
    <w:rsid w:val="00EB1180"/>
    <w:rsid w:val="00EB7E2D"/>
    <w:rsid w:val="00FE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799CD"/>
  <w15:docId w15:val="{A0FD7443-200B-47A8-9985-521C1230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E2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2828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E2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828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DE2828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126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1267A"/>
    <w:rPr>
      <w:rFonts w:ascii="Courier New" w:eastAsia="Times New Roman" w:hAnsi="Courier New" w:cs="Courier New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61267A"/>
    <w:rPr>
      <w:color w:val="0000FF"/>
      <w:u w:val="single"/>
    </w:rPr>
  </w:style>
  <w:style w:type="character" w:customStyle="1" w:styleId="Domylnaczcionkaakapitu1">
    <w:name w:val="Domyślna czcionka akapitu1"/>
    <w:rsid w:val="007D3A6F"/>
  </w:style>
  <w:style w:type="paragraph" w:customStyle="1" w:styleId="TableContents">
    <w:name w:val="Table Contents"/>
    <w:basedOn w:val="Normalny"/>
    <w:rsid w:val="004659D0"/>
    <w:pPr>
      <w:suppressLineNumbers/>
      <w:suppressAutoHyphens/>
      <w:autoSpaceDN w:val="0"/>
      <w:spacing w:after="0" w:line="240" w:lineRule="auto"/>
    </w:pPr>
    <w:rPr>
      <w:rFonts w:ascii="Liberation Serif" w:eastAsia="NSimSun" w:hAnsi="Liberation Serif" w:cs="Arial"/>
      <w:color w:val="auto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Normalny"/>
    <w:rsid w:val="00EB1180"/>
    <w:pPr>
      <w:suppressAutoHyphens/>
      <w:autoSpaceDN w:val="0"/>
      <w:spacing w:after="140" w:line="276" w:lineRule="auto"/>
    </w:pPr>
    <w:rPr>
      <w:rFonts w:ascii="Liberation Serif" w:eastAsia="NSimSun" w:hAnsi="Liberation Serif" w:cs="Arial"/>
      <w:color w:val="auto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690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 - opis przedmiotu zamówienia - część nr 1a</vt:lpstr>
    </vt:vector>
  </TitlesOfParts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 - opis przedmiotu zamówienia - część nr 1a</dc:title>
  <dc:subject/>
  <dc:creator>admin</dc:creator>
  <cp:keywords/>
  <cp:lastModifiedBy>Agnieszka Kulik</cp:lastModifiedBy>
  <cp:revision>46</cp:revision>
  <cp:lastPrinted>2021-03-03T09:21:00Z</cp:lastPrinted>
  <dcterms:created xsi:type="dcterms:W3CDTF">2020-11-17T05:32:00Z</dcterms:created>
  <dcterms:modified xsi:type="dcterms:W3CDTF">2023-06-21T09:41:00Z</dcterms:modified>
</cp:coreProperties>
</file>