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5A8E" w:rsidRPr="00EC5587" w:rsidRDefault="004B5A8E" w:rsidP="004B5A8E">
      <w:pPr>
        <w:widowControl w:val="0"/>
        <w:tabs>
          <w:tab w:val="left" w:leader="dot" w:pos="8820"/>
        </w:tabs>
        <w:suppressAutoHyphens/>
        <w:spacing w:line="240" w:lineRule="auto"/>
        <w:ind w:firstLine="0"/>
        <w:jc w:val="left"/>
        <w:rPr>
          <w:rFonts w:eastAsia="Times New Roman" w:cs="Times New Roman"/>
          <w:b/>
          <w:bCs/>
          <w:color w:val="auto"/>
          <w:sz w:val="20"/>
          <w:szCs w:val="20"/>
        </w:rPr>
      </w:pPr>
    </w:p>
    <w:p w:rsidR="004B5A8E" w:rsidRPr="00EC5587" w:rsidRDefault="004B5A8E" w:rsidP="004B5A8E">
      <w:pPr>
        <w:widowControl w:val="0"/>
        <w:tabs>
          <w:tab w:val="left" w:leader="dot" w:pos="8820"/>
        </w:tabs>
        <w:suppressAutoHyphens/>
        <w:spacing w:line="240" w:lineRule="auto"/>
        <w:ind w:firstLine="0"/>
        <w:jc w:val="center"/>
        <w:rPr>
          <w:rFonts w:eastAsia="Times New Roman" w:cs="Times New Roman"/>
          <w:b/>
          <w:bCs/>
          <w:color w:val="auto"/>
          <w:szCs w:val="20"/>
        </w:rPr>
      </w:pPr>
      <w:r w:rsidRPr="00EC5587">
        <w:rPr>
          <w:rFonts w:eastAsia="Times New Roman" w:cs="Times New Roman"/>
          <w:b/>
          <w:bCs/>
          <w:color w:val="auto"/>
          <w:szCs w:val="20"/>
        </w:rPr>
        <w:t xml:space="preserve">WYKAZ </w:t>
      </w:r>
      <w:r w:rsidR="005D2B37">
        <w:rPr>
          <w:rFonts w:eastAsia="Times New Roman" w:cs="Times New Roman"/>
          <w:b/>
          <w:bCs/>
          <w:color w:val="auto"/>
          <w:szCs w:val="20"/>
        </w:rPr>
        <w:t>DOSTAW</w:t>
      </w:r>
    </w:p>
    <w:p w:rsidR="00B003B5" w:rsidRPr="00EC5587" w:rsidRDefault="00B003B5" w:rsidP="00977F04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contextualSpacing/>
        <w:textAlignment w:val="baseline"/>
        <w:rPr>
          <w:rFonts w:eastAsia="Times New Roman" w:cs="Times New Roman"/>
          <w:b/>
          <w:color w:val="auto"/>
          <w:sz w:val="20"/>
          <w:szCs w:val="20"/>
        </w:rPr>
      </w:pPr>
    </w:p>
    <w:p w:rsidR="000001D4" w:rsidRPr="000035E9" w:rsidRDefault="000001D4" w:rsidP="000001D4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contextualSpacing/>
        <w:jc w:val="center"/>
        <w:textAlignment w:val="baseline"/>
        <w:rPr>
          <w:rFonts w:eastAsia="Times New Roman" w:cs="Times New Roman"/>
          <w:bCs/>
          <w:color w:val="auto"/>
          <w:szCs w:val="20"/>
        </w:rPr>
      </w:pPr>
      <w:r w:rsidRPr="000035E9">
        <w:rPr>
          <w:rFonts w:eastAsia="Times New Roman" w:cs="Times New Roman"/>
          <w:bCs/>
          <w:color w:val="auto"/>
          <w:szCs w:val="20"/>
        </w:rPr>
        <w:t>Przedstawiamy wykaz dostaw wykonanych/wykonywanych w okresie trzech lat przed upływem terminu składania ofert</w:t>
      </w:r>
    </w:p>
    <w:p w:rsidR="000001D4" w:rsidRDefault="000001D4" w:rsidP="000001D4">
      <w:pPr>
        <w:spacing w:line="300" w:lineRule="auto"/>
        <w:ind w:firstLine="0"/>
        <w:jc w:val="center"/>
        <w:rPr>
          <w:rFonts w:eastAsia="Times New Roman" w:cs="Times New Roman"/>
          <w:bCs/>
          <w:color w:val="auto"/>
          <w:szCs w:val="20"/>
        </w:rPr>
      </w:pPr>
      <w:r w:rsidRPr="000035E9">
        <w:rPr>
          <w:rFonts w:eastAsia="Times New Roman" w:cs="Times New Roman"/>
          <w:bCs/>
          <w:color w:val="auto"/>
          <w:szCs w:val="20"/>
        </w:rPr>
        <w:t>(a jeśli okres działalności jest krótszy – w tym okresie) dla wykazania spełniania warunku zdolności zawodowej, opisanego w SWZ</w:t>
      </w:r>
    </w:p>
    <w:p w:rsidR="000035E9" w:rsidRPr="000035E9" w:rsidRDefault="000035E9" w:rsidP="000001D4">
      <w:pPr>
        <w:spacing w:line="300" w:lineRule="auto"/>
        <w:ind w:firstLine="0"/>
        <w:jc w:val="center"/>
        <w:rPr>
          <w:rFonts w:cs="Calibri"/>
          <w:szCs w:val="20"/>
        </w:rPr>
      </w:pPr>
    </w:p>
    <w:p w:rsidR="00DE4AC1" w:rsidRDefault="000001D4" w:rsidP="00DE4AC1">
      <w:pPr>
        <w:ind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0035E9">
        <w:rPr>
          <w:rFonts w:eastAsia="Times New Roman" w:cs="Times New Roman"/>
          <w:color w:val="auto"/>
          <w:szCs w:val="20"/>
        </w:rPr>
        <w:t>Dotyczy postępowania pn.:</w:t>
      </w:r>
      <w:r w:rsidRPr="000035E9">
        <w:rPr>
          <w:rFonts w:cs="Calibri"/>
          <w:b/>
          <w:szCs w:val="20"/>
        </w:rPr>
        <w:t xml:space="preserve"> </w:t>
      </w:r>
      <w:r w:rsidR="00DE4AC1">
        <w:rPr>
          <w:rFonts w:cs="Times New Roman"/>
          <w:color w:val="auto"/>
          <w:sz w:val="20"/>
          <w:szCs w:val="20"/>
        </w:rPr>
        <w:t>„</w:t>
      </w:r>
      <w:r w:rsidR="00DE4AC1">
        <w:rPr>
          <w:rFonts w:eastAsia="Tahoma" w:cs="Times New Roman"/>
          <w:b/>
          <w:i/>
          <w:color w:val="auto"/>
          <w:sz w:val="20"/>
          <w:szCs w:val="20"/>
        </w:rPr>
        <w:t>Kompleksowa dostawa gazu ziemnego wysokometanowego typu E dla celów opałowych do obiektów Domu Pomocy Społecznej w Będzinie”</w:t>
      </w:r>
    </w:p>
    <w:p w:rsidR="00977F04" w:rsidRPr="00EC5587" w:rsidRDefault="00977F04" w:rsidP="000001D4">
      <w:pPr>
        <w:spacing w:line="300" w:lineRule="auto"/>
        <w:ind w:firstLine="0"/>
        <w:jc w:val="center"/>
        <w:rPr>
          <w:rFonts w:cs="Calibri"/>
          <w:sz w:val="20"/>
          <w:szCs w:val="20"/>
        </w:rPr>
      </w:pPr>
    </w:p>
    <w:p w:rsidR="004003BA" w:rsidRPr="00EC5587" w:rsidRDefault="004003BA" w:rsidP="004003BA">
      <w:pPr>
        <w:widowControl w:val="0"/>
        <w:tabs>
          <w:tab w:val="left" w:pos="3060"/>
          <w:tab w:val="left" w:leader="dot" w:pos="8460"/>
        </w:tabs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tbl>
      <w:tblPr>
        <w:tblW w:w="14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727"/>
        <w:gridCol w:w="1540"/>
        <w:gridCol w:w="2094"/>
        <w:gridCol w:w="1105"/>
        <w:gridCol w:w="1186"/>
        <w:gridCol w:w="1192"/>
        <w:gridCol w:w="2602"/>
        <w:gridCol w:w="1422"/>
      </w:tblGrid>
      <w:tr w:rsidR="000001D4" w:rsidRPr="00EC5587" w:rsidTr="000035E9">
        <w:trPr>
          <w:trHeight w:val="626"/>
        </w:trPr>
        <w:tc>
          <w:tcPr>
            <w:tcW w:w="473" w:type="dxa"/>
            <w:vMerge w:val="restart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color w:val="auto"/>
                <w:sz w:val="20"/>
                <w:szCs w:val="20"/>
              </w:rPr>
              <w:t>l.p.</w:t>
            </w:r>
          </w:p>
        </w:tc>
        <w:tc>
          <w:tcPr>
            <w:tcW w:w="2727" w:type="dxa"/>
            <w:vMerge w:val="restart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 xml:space="preserve">Przedmiot wykonanego/wykonywanego zamówienia </w:t>
            </w:r>
          </w:p>
          <w:p w:rsidR="000001D4" w:rsidRPr="00EC5587" w:rsidRDefault="000001D4" w:rsidP="00CD23F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0001D4" w:rsidRPr="00EC5587" w:rsidRDefault="000001D4" w:rsidP="005F436D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>Wartość wykonanego/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>wykonywanego zamówienia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>w PLN brutto</w:t>
            </w:r>
          </w:p>
        </w:tc>
        <w:tc>
          <w:tcPr>
            <w:tcW w:w="2094" w:type="dxa"/>
            <w:vMerge w:val="restart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>Podmiot, na rzecz którego wykonano/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>wykonuje się zamówienie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i/>
                <w:color w:val="auto"/>
                <w:sz w:val="20"/>
                <w:szCs w:val="20"/>
              </w:rPr>
              <w:t>(nazwa i adres)</w:t>
            </w:r>
          </w:p>
        </w:tc>
        <w:tc>
          <w:tcPr>
            <w:tcW w:w="2291" w:type="dxa"/>
            <w:gridSpan w:val="2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>Daty wykonania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92" w:type="dxa"/>
            <w:vMerge w:val="restart"/>
            <w:shd w:val="clear" w:color="auto" w:fill="FFFFFF" w:themeFill="background1"/>
            <w:vAlign w:val="center"/>
          </w:tcPr>
          <w:p w:rsidR="000001D4" w:rsidRPr="000001D4" w:rsidRDefault="000001D4" w:rsidP="000001D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0001D4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DOWODY</w:t>
            </w:r>
          </w:p>
        </w:tc>
        <w:tc>
          <w:tcPr>
            <w:tcW w:w="4024" w:type="dxa"/>
            <w:gridSpan w:val="2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i/>
                <w:color w:val="auto"/>
                <w:sz w:val="20"/>
                <w:szCs w:val="20"/>
              </w:rPr>
            </w:pP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Informacje uzupełniające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0001D4" w:rsidRPr="00EC5587" w:rsidTr="000035E9">
        <w:trPr>
          <w:trHeight w:val="1139"/>
        </w:trPr>
        <w:tc>
          <w:tcPr>
            <w:tcW w:w="473" w:type="dxa"/>
            <w:vMerge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94" w:type="dxa"/>
            <w:vMerge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Od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Do</w:t>
            </w:r>
          </w:p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EC5587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192" w:type="dxa"/>
            <w:vMerge/>
            <w:shd w:val="clear" w:color="auto" w:fill="FFFFFF" w:themeFill="background1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i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i/>
                <w:color w:val="auto"/>
                <w:sz w:val="20"/>
                <w:szCs w:val="20"/>
              </w:rPr>
              <w:t xml:space="preserve">Zasoby </w:t>
            </w:r>
            <w:r w:rsidRPr="00EC5587">
              <w:rPr>
                <w:rFonts w:eastAsia="Times New Roman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EC5587">
              <w:rPr>
                <w:rFonts w:eastAsia="Times New Roman" w:cs="Times New Roman"/>
                <w:i/>
                <w:color w:val="auto"/>
                <w:sz w:val="20"/>
                <w:szCs w:val="20"/>
              </w:rPr>
              <w:br/>
              <w:t>podmiotu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:rsidR="000001D4" w:rsidRPr="00EC5587" w:rsidRDefault="000001D4" w:rsidP="005F436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i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i/>
                <w:color w:val="auto"/>
                <w:sz w:val="20"/>
                <w:szCs w:val="20"/>
              </w:rPr>
              <w:t xml:space="preserve">Nazwa </w:t>
            </w:r>
            <w:r w:rsidRPr="00EC5587">
              <w:rPr>
                <w:rFonts w:eastAsia="Times New Roman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EC5587">
              <w:rPr>
                <w:rFonts w:eastAsia="Times New Roman" w:cs="Times New Roman"/>
                <w:i/>
                <w:color w:val="auto"/>
                <w:sz w:val="20"/>
                <w:szCs w:val="20"/>
              </w:rPr>
              <w:br/>
              <w:t>podmiotu</w:t>
            </w:r>
          </w:p>
        </w:tc>
      </w:tr>
      <w:tr w:rsidR="000001D4" w:rsidRPr="00627E05" w:rsidTr="000035E9">
        <w:trPr>
          <w:trHeight w:val="214"/>
        </w:trPr>
        <w:tc>
          <w:tcPr>
            <w:tcW w:w="473" w:type="dxa"/>
            <w:shd w:val="clear" w:color="auto" w:fill="auto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627E05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727" w:type="dxa"/>
            <w:shd w:val="clear" w:color="auto" w:fill="auto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627E05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540" w:type="dxa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627E05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094" w:type="dxa"/>
            <w:shd w:val="clear" w:color="auto" w:fill="auto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627E05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627E05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186" w:type="dxa"/>
            <w:shd w:val="clear" w:color="auto" w:fill="auto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627E05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192" w:type="dxa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2602" w:type="dxa"/>
            <w:shd w:val="clear" w:color="auto" w:fill="FFFFFF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422" w:type="dxa"/>
            <w:shd w:val="clear" w:color="auto" w:fill="FFFFFF"/>
          </w:tcPr>
          <w:p w:rsidR="000001D4" w:rsidRPr="00627E05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9</w:t>
            </w:r>
          </w:p>
        </w:tc>
      </w:tr>
      <w:tr w:rsidR="000001D4" w:rsidRPr="00EC5587" w:rsidTr="000035E9">
        <w:trPr>
          <w:trHeight w:val="214"/>
        </w:trPr>
        <w:tc>
          <w:tcPr>
            <w:tcW w:w="473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color w:val="auto"/>
                <w:sz w:val="20"/>
                <w:szCs w:val="20"/>
              </w:rPr>
              <w:t>1.</w:t>
            </w:r>
          </w:p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92" w:type="dxa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FFFFFF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0001D4" w:rsidRPr="00EC5587" w:rsidTr="000035E9">
        <w:trPr>
          <w:trHeight w:val="214"/>
        </w:trPr>
        <w:tc>
          <w:tcPr>
            <w:tcW w:w="473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727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  <w:p w:rsidR="000001D4" w:rsidRPr="00EC5587" w:rsidRDefault="000001D4" w:rsidP="00CD23FA">
            <w:pPr>
              <w:pStyle w:val="Default"/>
              <w:spacing w:line="276" w:lineRule="auto"/>
              <w:jc w:val="both"/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92" w:type="dxa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FFFFFF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0001D4" w:rsidRPr="00EC5587" w:rsidTr="000035E9">
        <w:trPr>
          <w:trHeight w:val="214"/>
        </w:trPr>
        <w:tc>
          <w:tcPr>
            <w:tcW w:w="473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EC5587">
              <w:rPr>
                <w:rFonts w:eastAsia="Times New Roman" w:cs="Times New Roman"/>
                <w:color w:val="auto"/>
                <w:sz w:val="20"/>
                <w:szCs w:val="20"/>
              </w:rPr>
              <w:t>…</w:t>
            </w:r>
          </w:p>
        </w:tc>
        <w:tc>
          <w:tcPr>
            <w:tcW w:w="2727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92" w:type="dxa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FFFFFF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0001D4" w:rsidRPr="00EC5587" w:rsidRDefault="000001D4" w:rsidP="00D5536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0001D4" w:rsidRDefault="000001D4" w:rsidP="00F205F8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</w:p>
    <w:p w:rsidR="000001D4" w:rsidRPr="000001D4" w:rsidRDefault="000001D4" w:rsidP="000001D4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 w:rsidRPr="000001D4">
        <w:rPr>
          <w:rFonts w:eastAsia="Times New Roman" w:cs="Times New Roman"/>
          <w:b/>
          <w:bCs/>
          <w:iCs/>
          <w:color w:val="auto"/>
          <w:sz w:val="20"/>
          <w:szCs w:val="20"/>
        </w:rPr>
        <w:t>Uwaga do kol. 7</w:t>
      </w:r>
      <w:r w:rsidRPr="000001D4">
        <w:rPr>
          <w:rFonts w:eastAsia="Times New Roman" w:cs="Times New Roman"/>
          <w:bCs/>
          <w:iCs/>
          <w:color w:val="auto"/>
          <w:sz w:val="20"/>
          <w:szCs w:val="20"/>
        </w:rPr>
        <w:t>:</w:t>
      </w:r>
    </w:p>
    <w:p w:rsidR="000001D4" w:rsidRPr="000001D4" w:rsidRDefault="000035E9" w:rsidP="000001D4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>
        <w:rPr>
          <w:rFonts w:eastAsia="Times New Roman" w:cs="Times New Roman"/>
          <w:bCs/>
          <w:iCs/>
          <w:color w:val="auto"/>
          <w:sz w:val="20"/>
          <w:szCs w:val="20"/>
        </w:rPr>
        <w:t xml:space="preserve">1. 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t>Do wykazu należy załączyć dowody potwierdzają</w:t>
      </w:r>
      <w:r w:rsidR="007E3349">
        <w:rPr>
          <w:rFonts w:eastAsia="Times New Roman" w:cs="Times New Roman"/>
          <w:bCs/>
          <w:iCs/>
          <w:color w:val="auto"/>
          <w:sz w:val="20"/>
          <w:szCs w:val="20"/>
        </w:rPr>
        <w:t>ce, że powyższe dostawy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t xml:space="preserve"> zostały wykonane należycie przy czym dowodami, o których mowa, są referencje bądź inne dokumenty sporządzone przez podmiot, n</w:t>
      </w:r>
      <w:r w:rsidR="007E3349">
        <w:rPr>
          <w:rFonts w:eastAsia="Times New Roman" w:cs="Times New Roman"/>
          <w:bCs/>
          <w:iCs/>
          <w:color w:val="auto"/>
          <w:sz w:val="20"/>
          <w:szCs w:val="20"/>
        </w:rPr>
        <w:t>a rzecz którego dostawy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t xml:space="preserve"> zostały wykonane, a jeżeli wykonawca z przyczyn niezależnych od niego nie jest w stanie uzyskać tych dokumentów - inne odpowiednie dokumenty</w:t>
      </w:r>
    </w:p>
    <w:p w:rsidR="000001D4" w:rsidRPr="000001D4" w:rsidRDefault="000035E9" w:rsidP="000001D4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>
        <w:rPr>
          <w:rFonts w:eastAsia="Times New Roman" w:cs="Times New Roman"/>
          <w:bCs/>
          <w:iCs/>
          <w:color w:val="auto"/>
          <w:sz w:val="20"/>
          <w:szCs w:val="20"/>
        </w:rPr>
        <w:t xml:space="preserve">2. 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t>Wpisać nazwę dowodu (dokumentu) potwi</w:t>
      </w:r>
      <w:r w:rsidR="00897FB2">
        <w:rPr>
          <w:rFonts w:eastAsia="Times New Roman" w:cs="Times New Roman"/>
          <w:bCs/>
          <w:iCs/>
          <w:color w:val="auto"/>
          <w:sz w:val="20"/>
          <w:szCs w:val="20"/>
        </w:rPr>
        <w:t>erdzającego, że dostawy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t xml:space="preserve"> zostały wykonane należycie.</w:t>
      </w:r>
    </w:p>
    <w:p w:rsidR="000001D4" w:rsidRPr="000001D4" w:rsidRDefault="000001D4" w:rsidP="000001D4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 w:rsidRPr="000001D4">
        <w:rPr>
          <w:rFonts w:eastAsia="Times New Roman" w:cs="Times New Roman"/>
          <w:b/>
          <w:bCs/>
          <w:iCs/>
          <w:color w:val="auto"/>
          <w:sz w:val="20"/>
          <w:szCs w:val="20"/>
        </w:rPr>
        <w:t>Uwaga do kol. 8</w:t>
      </w:r>
      <w:r w:rsidRPr="000001D4">
        <w:rPr>
          <w:rFonts w:eastAsia="Times New Roman" w:cs="Times New Roman"/>
          <w:bCs/>
          <w:iCs/>
          <w:color w:val="auto"/>
          <w:sz w:val="20"/>
          <w:szCs w:val="20"/>
        </w:rPr>
        <w:t xml:space="preserve">: </w:t>
      </w:r>
    </w:p>
    <w:p w:rsidR="000001D4" w:rsidRPr="000001D4" w:rsidRDefault="000035E9" w:rsidP="000001D4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>
        <w:rPr>
          <w:rFonts w:eastAsia="Times New Roman" w:cs="Times New Roman"/>
          <w:bCs/>
          <w:iCs/>
          <w:color w:val="auto"/>
          <w:sz w:val="20"/>
          <w:szCs w:val="20"/>
        </w:rPr>
        <w:t xml:space="preserve">1. 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t>Zaznaczyć znakiem „X” dostawy, tylko w przypadku, gdy Wykonawca polega na zasobach innego podmiotu dla wykazania spełniania warunku udziału.</w:t>
      </w:r>
    </w:p>
    <w:p w:rsidR="000001D4" w:rsidRPr="000001D4" w:rsidRDefault="000035E9" w:rsidP="000001D4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>
        <w:rPr>
          <w:rFonts w:eastAsia="Times New Roman" w:cs="Times New Roman"/>
          <w:bCs/>
          <w:iCs/>
          <w:color w:val="auto"/>
          <w:sz w:val="20"/>
          <w:szCs w:val="20"/>
        </w:rPr>
        <w:t xml:space="preserve">2. 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t xml:space="preserve">Wykonawca nie może po upływie terminu składania ofert powoływać się na zdolności podmiotów udostępniających zasoby, jeśli na etapie składania ofert nie  polegał on </w:t>
      </w:r>
      <w:r w:rsidR="000001D4" w:rsidRPr="000001D4">
        <w:rPr>
          <w:rFonts w:eastAsia="Times New Roman" w:cs="Times New Roman"/>
          <w:bCs/>
          <w:iCs/>
          <w:color w:val="auto"/>
          <w:sz w:val="20"/>
          <w:szCs w:val="20"/>
        </w:rPr>
        <w:lastRenderedPageBreak/>
        <w:t>w danym zakresie na zdolnościach podmiotów udostępniających zasoby.</w:t>
      </w:r>
    </w:p>
    <w:p w:rsidR="000001D4" w:rsidRPr="00EC5587" w:rsidRDefault="000001D4" w:rsidP="000001D4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 w:rsidRPr="000001D4">
        <w:rPr>
          <w:rFonts w:eastAsia="Times New Roman" w:cs="Times New Roman"/>
          <w:b/>
          <w:bCs/>
          <w:iCs/>
          <w:color w:val="auto"/>
          <w:sz w:val="20"/>
          <w:szCs w:val="20"/>
        </w:rPr>
        <w:t>Uwaga do kol. 9</w:t>
      </w:r>
      <w:r w:rsidRPr="000001D4">
        <w:rPr>
          <w:rFonts w:eastAsia="Times New Roman" w:cs="Times New Roman"/>
          <w:bCs/>
          <w:iCs/>
          <w:color w:val="auto"/>
          <w:sz w:val="20"/>
          <w:szCs w:val="20"/>
        </w:rPr>
        <w:t>: Wpisać nazwę innego podmiotu, na zasobach którego Wykonawca polega.</w:t>
      </w:r>
    </w:p>
    <w:p w:rsidR="00977F04" w:rsidRDefault="00977F04" w:rsidP="00F205F8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</w:p>
    <w:p w:rsidR="00EC5587" w:rsidRDefault="00F14BCF" w:rsidP="00F205F8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  <w:r>
        <w:rPr>
          <w:rFonts w:eastAsia="Times New Roman" w:cs="Times New Roman"/>
          <w:bCs/>
          <w:iCs/>
          <w:noProof/>
          <w:color w:val="auto"/>
          <w:sz w:val="20"/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48.85pt;margin-top:.8pt;width:626.25pt;height:63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<v:textbox style="mso-next-textbox:#_x0000_s2050">
              <w:txbxContent>
                <w:p w:rsidR="000035E9" w:rsidRPr="000035E9" w:rsidRDefault="000035E9" w:rsidP="000035E9">
                  <w:pPr>
                    <w:ind w:firstLine="0"/>
                    <w:rPr>
                      <w:b/>
                      <w:iCs/>
                      <w:sz w:val="20"/>
                    </w:rPr>
                  </w:pPr>
                  <w:r w:rsidRPr="000035E9">
                    <w:rPr>
                      <w:b/>
                      <w:iCs/>
                      <w:sz w:val="20"/>
                    </w:rPr>
                    <w:t xml:space="preserve">!UWAGA! </w:t>
                  </w:r>
                </w:p>
                <w:p w:rsidR="000001D4" w:rsidRPr="006818DE" w:rsidRDefault="000035E9" w:rsidP="000035E9">
                  <w:pPr>
                    <w:ind w:firstLine="0"/>
                    <w:rPr>
                      <w:sz w:val="20"/>
                    </w:rPr>
                  </w:pPr>
                  <w:r w:rsidRPr="000035E9">
                    <w:rPr>
                      <w:b/>
                      <w:iCs/>
                      <w:sz w:val="20"/>
                    </w:rPr>
                    <w:t>Wykaz, pod rygorem nieważności, musi zostać złożony w formie elektronicznej opatrzonej kwalifikowanym podpisem elektronicznym lub w postaci elektronicznej opatrzonej podpisem zaufanym lub podpisem osobistym - przez upoważnionego przedstawiciela Wykonawcy.</w:t>
                  </w:r>
                </w:p>
              </w:txbxContent>
            </v:textbox>
            <w10:wrap type="square"/>
          </v:shape>
        </w:pict>
      </w:r>
    </w:p>
    <w:p w:rsidR="00EC5587" w:rsidRPr="00EC5587" w:rsidRDefault="00EC5587" w:rsidP="00F205F8">
      <w:pPr>
        <w:widowControl w:val="0"/>
        <w:suppressAutoHyphens/>
        <w:overflowPunct w:val="0"/>
        <w:autoSpaceDE w:val="0"/>
        <w:autoSpaceDN w:val="0"/>
        <w:adjustRightInd w:val="0"/>
        <w:ind w:right="70" w:firstLine="0"/>
        <w:jc w:val="left"/>
        <w:textAlignment w:val="baseline"/>
        <w:rPr>
          <w:rFonts w:eastAsia="Times New Roman" w:cs="Times New Roman"/>
          <w:bCs/>
          <w:iCs/>
          <w:color w:val="auto"/>
          <w:sz w:val="20"/>
          <w:szCs w:val="20"/>
        </w:rPr>
      </w:pPr>
    </w:p>
    <w:sectPr w:rsidR="00EC5587" w:rsidRPr="00EC5587" w:rsidSect="00977F04">
      <w:headerReference w:type="default" r:id="rId7"/>
      <w:footerReference w:type="default" r:id="rId8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37FE" w:rsidRDefault="00E637FE" w:rsidP="004B5A8E">
      <w:pPr>
        <w:spacing w:line="240" w:lineRule="auto"/>
      </w:pPr>
      <w:r>
        <w:separator/>
      </w:r>
    </w:p>
  </w:endnote>
  <w:endnote w:type="continuationSeparator" w:id="0">
    <w:p w:rsidR="00E637FE" w:rsidRDefault="00E637FE" w:rsidP="004B5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1D4" w:rsidRDefault="000001D4" w:rsidP="00D5536F">
    <w:pPr>
      <w:pStyle w:val="Stopka"/>
      <w:tabs>
        <w:tab w:val="clear" w:pos="4536"/>
        <w:tab w:val="clear" w:pos="9072"/>
        <w:tab w:val="left" w:pos="9810"/>
      </w:tabs>
    </w:pPr>
    <w:r>
      <w:tab/>
    </w:r>
  </w:p>
  <w:p w:rsidR="000001D4" w:rsidRDefault="00000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37FE" w:rsidRDefault="00E637FE" w:rsidP="004B5A8E">
      <w:pPr>
        <w:spacing w:line="240" w:lineRule="auto"/>
      </w:pPr>
      <w:r>
        <w:separator/>
      </w:r>
    </w:p>
  </w:footnote>
  <w:footnote w:type="continuationSeparator" w:id="0">
    <w:p w:rsidR="00E637FE" w:rsidRDefault="00E637FE" w:rsidP="004B5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1D4" w:rsidRPr="002A036B" w:rsidRDefault="000001D4" w:rsidP="002A036B">
    <w:pPr>
      <w:ind w:left="-1417" w:right="-30"/>
      <w:jc w:val="right"/>
      <w:rPr>
        <w:rFonts w:cs="Times New Roman"/>
        <w:sz w:val="20"/>
      </w:rPr>
    </w:pPr>
    <w:r>
      <w:tab/>
    </w:r>
    <w:r>
      <w:tab/>
    </w:r>
    <w:r>
      <w:tab/>
    </w:r>
    <w:r>
      <w:tab/>
    </w:r>
    <w:r>
      <w:tab/>
      <w:t xml:space="preserve"> </w:t>
    </w:r>
    <w:r>
      <w:tab/>
    </w:r>
    <w:r w:rsidRPr="002A036B">
      <w:rPr>
        <w:rFonts w:cs="Times New Roman"/>
        <w:sz w:val="20"/>
      </w:rPr>
      <w:t xml:space="preserve">Załącznik nr </w:t>
    </w:r>
    <w:r>
      <w:rPr>
        <w:rFonts w:cs="Times New Roman"/>
        <w:sz w:val="20"/>
      </w:rPr>
      <w:t>5 do S</w:t>
    </w:r>
    <w:r w:rsidRPr="002A036B">
      <w:rPr>
        <w:rFonts w:cs="Times New Roman"/>
        <w:sz w:val="20"/>
      </w:rPr>
      <w:t>WZ</w:t>
    </w:r>
  </w:p>
  <w:p w:rsidR="000001D4" w:rsidRDefault="000001D4" w:rsidP="002A036B">
    <w:pPr>
      <w:ind w:left="-1417" w:right="-30"/>
      <w:jc w:val="right"/>
    </w:pPr>
    <w:r>
      <w:rPr>
        <w:rFonts w:cs="Times New Roman"/>
        <w:sz w:val="20"/>
      </w:rPr>
      <w:t xml:space="preserve">         </w:t>
    </w:r>
    <w:r w:rsidR="005D5922">
      <w:rPr>
        <w:rFonts w:cs="Times New Roman"/>
        <w:sz w:val="20"/>
      </w:rPr>
      <w:t xml:space="preserve">Znak </w:t>
    </w:r>
    <w:r w:rsidR="003643E7">
      <w:rPr>
        <w:rFonts w:cs="Times New Roman"/>
        <w:sz w:val="20"/>
      </w:rPr>
      <w:t>sprawy: ZP.251.1.202</w:t>
    </w:r>
    <w:r w:rsidR="00F14BCF">
      <w:rPr>
        <w:rFonts w:cs="Times New Roman"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50053"/>
    <w:multiLevelType w:val="hybridMultilevel"/>
    <w:tmpl w:val="4D865ED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771F3CB7"/>
    <w:multiLevelType w:val="hybridMultilevel"/>
    <w:tmpl w:val="36FCEBE0"/>
    <w:lvl w:ilvl="0" w:tplc="865E46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678688">
    <w:abstractNumId w:val="2"/>
  </w:num>
  <w:num w:numId="2" w16cid:durableId="1077480871">
    <w:abstractNumId w:val="0"/>
  </w:num>
  <w:num w:numId="3" w16cid:durableId="1751392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D55"/>
    <w:rsid w:val="000001D4"/>
    <w:rsid w:val="000035E9"/>
    <w:rsid w:val="000318C3"/>
    <w:rsid w:val="00071723"/>
    <w:rsid w:val="00096E3B"/>
    <w:rsid w:val="000D310C"/>
    <w:rsid w:val="0012201D"/>
    <w:rsid w:val="00122982"/>
    <w:rsid w:val="001267EB"/>
    <w:rsid w:val="0018028B"/>
    <w:rsid w:val="001B63AF"/>
    <w:rsid w:val="00214F9E"/>
    <w:rsid w:val="00217523"/>
    <w:rsid w:val="00224E01"/>
    <w:rsid w:val="00225EFC"/>
    <w:rsid w:val="002300DB"/>
    <w:rsid w:val="00237B36"/>
    <w:rsid w:val="00286882"/>
    <w:rsid w:val="00291660"/>
    <w:rsid w:val="002A036B"/>
    <w:rsid w:val="002D53E1"/>
    <w:rsid w:val="0030581A"/>
    <w:rsid w:val="003563B6"/>
    <w:rsid w:val="003643E7"/>
    <w:rsid w:val="003B632D"/>
    <w:rsid w:val="003C3017"/>
    <w:rsid w:val="004003BA"/>
    <w:rsid w:val="0044467B"/>
    <w:rsid w:val="00452840"/>
    <w:rsid w:val="0047577F"/>
    <w:rsid w:val="00494C49"/>
    <w:rsid w:val="004B5A8E"/>
    <w:rsid w:val="00516B7F"/>
    <w:rsid w:val="005203D8"/>
    <w:rsid w:val="005C1C8A"/>
    <w:rsid w:val="005D2B37"/>
    <w:rsid w:val="005D5922"/>
    <w:rsid w:val="005E290B"/>
    <w:rsid w:val="005F436D"/>
    <w:rsid w:val="005F54CE"/>
    <w:rsid w:val="00607BD5"/>
    <w:rsid w:val="00627E05"/>
    <w:rsid w:val="006818DE"/>
    <w:rsid w:val="007A0FAD"/>
    <w:rsid w:val="007E3349"/>
    <w:rsid w:val="008003D5"/>
    <w:rsid w:val="00845310"/>
    <w:rsid w:val="00873213"/>
    <w:rsid w:val="00881F33"/>
    <w:rsid w:val="00897FB2"/>
    <w:rsid w:val="008D3C51"/>
    <w:rsid w:val="008D61E5"/>
    <w:rsid w:val="009023CF"/>
    <w:rsid w:val="009235CC"/>
    <w:rsid w:val="00977F04"/>
    <w:rsid w:val="009817F1"/>
    <w:rsid w:val="00993110"/>
    <w:rsid w:val="009C56E9"/>
    <w:rsid w:val="00A04CAB"/>
    <w:rsid w:val="00A14C74"/>
    <w:rsid w:val="00A37D55"/>
    <w:rsid w:val="00AA4434"/>
    <w:rsid w:val="00AA78AC"/>
    <w:rsid w:val="00AB1E32"/>
    <w:rsid w:val="00B003B5"/>
    <w:rsid w:val="00B10209"/>
    <w:rsid w:val="00B20BEE"/>
    <w:rsid w:val="00B310DD"/>
    <w:rsid w:val="00B337BA"/>
    <w:rsid w:val="00B608D4"/>
    <w:rsid w:val="00B932A3"/>
    <w:rsid w:val="00BA0FEE"/>
    <w:rsid w:val="00BE6A8A"/>
    <w:rsid w:val="00C00CCE"/>
    <w:rsid w:val="00CD23FA"/>
    <w:rsid w:val="00D13E0F"/>
    <w:rsid w:val="00D5536F"/>
    <w:rsid w:val="00D858F6"/>
    <w:rsid w:val="00D91298"/>
    <w:rsid w:val="00D91BBA"/>
    <w:rsid w:val="00DC2793"/>
    <w:rsid w:val="00DC3BB1"/>
    <w:rsid w:val="00DE4368"/>
    <w:rsid w:val="00DE4AC1"/>
    <w:rsid w:val="00E3197B"/>
    <w:rsid w:val="00E637FE"/>
    <w:rsid w:val="00E80CA3"/>
    <w:rsid w:val="00EC5587"/>
    <w:rsid w:val="00ED0DD9"/>
    <w:rsid w:val="00F14BCF"/>
    <w:rsid w:val="00F205F8"/>
    <w:rsid w:val="00F80F3A"/>
    <w:rsid w:val="00F81712"/>
    <w:rsid w:val="00F8434B"/>
    <w:rsid w:val="00F9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AA0D325"/>
  <w15:docId w15:val="{7C7624F7-AC8D-4555-8E08-457BFF4A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A8E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8E"/>
    <w:rPr>
      <w:color w:val="000000" w:themeColor="text1"/>
      <w:lang w:eastAsia="pl-PL"/>
    </w:rPr>
  </w:style>
  <w:style w:type="paragraph" w:styleId="Stopka">
    <w:name w:val="footer"/>
    <w:aliases w:val="Stopka Znak1,Stopka Znak Znak,Znak"/>
    <w:basedOn w:val="Normalny"/>
    <w:link w:val="StopkaZnak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rsid w:val="004B5A8E"/>
    <w:rPr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840"/>
    <w:rPr>
      <w:rFonts w:ascii="Tahoma" w:hAnsi="Tahoma" w:cs="Tahoma"/>
      <w:color w:val="000000" w:themeColor="text1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45284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D5536F"/>
    <w:rPr>
      <w:rFonts w:ascii="Tahoma" w:hAnsi="Tahoma" w:cs="Tahoma" w:hint="default"/>
      <w:sz w:val="22"/>
      <w:szCs w:val="22"/>
    </w:rPr>
  </w:style>
  <w:style w:type="paragraph" w:customStyle="1" w:styleId="Default">
    <w:name w:val="Default"/>
    <w:rsid w:val="00494C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793"/>
    <w:pPr>
      <w:ind w:left="720"/>
      <w:contextualSpacing/>
    </w:pPr>
  </w:style>
  <w:style w:type="paragraph" w:customStyle="1" w:styleId="Style19">
    <w:name w:val="Style19"/>
    <w:basedOn w:val="Normalny"/>
    <w:uiPriority w:val="99"/>
    <w:rsid w:val="00977F0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</cp:lastModifiedBy>
  <cp:revision>35</cp:revision>
  <cp:lastPrinted>2023-01-05T12:25:00Z</cp:lastPrinted>
  <dcterms:created xsi:type="dcterms:W3CDTF">2017-09-03T11:44:00Z</dcterms:created>
  <dcterms:modified xsi:type="dcterms:W3CDTF">2023-01-05T12:25:00Z</dcterms:modified>
</cp:coreProperties>
</file>