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608" w:rsidRPr="002A68AB" w:rsidRDefault="00603608" w:rsidP="00603608">
      <w:pPr>
        <w:widowControl/>
        <w:overflowPunct w:val="0"/>
        <w:autoSpaceDE w:val="0"/>
        <w:autoSpaceDN w:val="0"/>
        <w:adjustRightInd w:val="0"/>
        <w:spacing w:after="120"/>
        <w:ind w:left="4956" w:firstLine="708"/>
        <w:jc w:val="center"/>
        <w:textAlignment w:val="baseline"/>
        <w:rPr>
          <w:rFonts w:ascii="Times New Roman" w:eastAsia="Times New Roman" w:hAnsi="Times New Roman" w:cs="Times New Roman"/>
          <w:b/>
          <w:color w:val="auto"/>
          <w:sz w:val="18"/>
          <w:szCs w:val="18"/>
          <w:lang w:bidi="ar-SA"/>
        </w:rPr>
      </w:pPr>
      <w:bookmarkStart w:id="0" w:name="_GoBack"/>
      <w:r w:rsidRPr="002A68AB">
        <w:rPr>
          <w:rFonts w:ascii="Times New Roman" w:eastAsia="Times New Roman" w:hAnsi="Times New Roman" w:cs="Times New Roman"/>
          <w:b/>
          <w:color w:val="auto"/>
          <w:sz w:val="18"/>
          <w:szCs w:val="18"/>
          <w:lang w:bidi="ar-SA"/>
        </w:rPr>
        <w:t>Załącznik Nr</w:t>
      </w:r>
      <w:r>
        <w:rPr>
          <w:rFonts w:ascii="Times New Roman" w:eastAsia="Times New Roman" w:hAnsi="Times New Roman" w:cs="Times New Roman"/>
          <w:b/>
          <w:color w:val="auto"/>
          <w:sz w:val="18"/>
          <w:szCs w:val="18"/>
          <w:lang w:bidi="ar-SA"/>
        </w:rPr>
        <w:t xml:space="preserve"> 2</w:t>
      </w:r>
      <w:r w:rsidR="00665BD1">
        <w:rPr>
          <w:rFonts w:ascii="Times New Roman" w:eastAsia="Times New Roman" w:hAnsi="Times New Roman" w:cs="Times New Roman"/>
          <w:b/>
          <w:color w:val="auto"/>
          <w:sz w:val="18"/>
          <w:szCs w:val="18"/>
          <w:lang w:bidi="ar-SA"/>
        </w:rPr>
        <w:t xml:space="preserve"> do S</w:t>
      </w:r>
      <w:r w:rsidRPr="002A68AB">
        <w:rPr>
          <w:rFonts w:ascii="Times New Roman" w:eastAsia="Times New Roman" w:hAnsi="Times New Roman" w:cs="Times New Roman"/>
          <w:b/>
          <w:color w:val="auto"/>
          <w:sz w:val="18"/>
          <w:szCs w:val="18"/>
          <w:lang w:bidi="ar-SA"/>
        </w:rPr>
        <w:t>WZ</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65BD1"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Projektowane</w:t>
      </w:r>
      <w:r w:rsidR="00603608">
        <w:rPr>
          <w:rFonts w:ascii="Times New Roman" w:eastAsia="Times New Roman" w:hAnsi="Times New Roman" w:cs="Times New Roman"/>
          <w:b/>
          <w:bCs/>
          <w:color w:val="auto"/>
          <w:sz w:val="22"/>
          <w:szCs w:val="20"/>
          <w:lang w:bidi="ar-SA"/>
        </w:rPr>
        <w:t xml:space="preserve"> postanowienia umowy</w:t>
      </w:r>
    </w:p>
    <w:bookmarkEnd w:id="0"/>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zawarta w Warszawie w dniu              pomiędzy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Miastem Stołecznym Warszawa z siedzibą w Warszawie, pl. Bankowy 3/5 , 00 -950 Warszawa, NIP 525-22-48-481 zwanym dalej Zamawiającym, reprezentowanym przez Zakład Gospodarowania Nieruchomościami w Dzielnicy Bielany m.st. Warszawy, z siedzibą w Warszawie </w:t>
      </w:r>
      <w:r>
        <w:rPr>
          <w:rFonts w:ascii="Times New Roman" w:eastAsia="Times New Roman" w:hAnsi="Times New Roman" w:cs="Times New Roman"/>
          <w:color w:val="auto"/>
          <w:sz w:val="22"/>
          <w:szCs w:val="20"/>
          <w:lang w:bidi="ar-SA"/>
        </w:rPr>
        <w:t>przy</w:t>
      </w:r>
      <w:r w:rsidRPr="002A68AB">
        <w:rPr>
          <w:rFonts w:ascii="Times New Roman" w:eastAsia="Times New Roman" w:hAnsi="Times New Roman" w:cs="Times New Roman"/>
          <w:color w:val="auto"/>
          <w:sz w:val="22"/>
          <w:szCs w:val="20"/>
          <w:lang w:bidi="ar-SA"/>
        </w:rPr>
        <w:t xml:space="preserve"> ul. </w:t>
      </w:r>
      <w:proofErr w:type="spellStart"/>
      <w:r w:rsidRPr="002A68AB">
        <w:rPr>
          <w:rFonts w:ascii="Times New Roman" w:eastAsia="Times New Roman" w:hAnsi="Times New Roman" w:cs="Times New Roman"/>
          <w:color w:val="auto"/>
          <w:sz w:val="22"/>
          <w:szCs w:val="20"/>
          <w:lang w:bidi="ar-SA"/>
        </w:rPr>
        <w:t>Grębałowskiej</w:t>
      </w:r>
      <w:proofErr w:type="spellEnd"/>
      <w:r w:rsidRPr="002A68AB">
        <w:rPr>
          <w:rFonts w:ascii="Times New Roman" w:eastAsia="Times New Roman" w:hAnsi="Times New Roman" w:cs="Times New Roman"/>
          <w:color w:val="auto"/>
          <w:sz w:val="22"/>
          <w:szCs w:val="20"/>
          <w:lang w:bidi="ar-SA"/>
        </w:rPr>
        <w:t xml:space="preserve"> 23/25, 01-808 Warszawa, </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reprezentowanym przez:</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Arkadiusza Przybylskiego p.o. Dyrektora ZGN w Dzielnicy Bielany m.st. Warszawy działającego na podstawie Pełnomocnictwa udzielonego przez Prezydenta m.st. Warszawy.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color w:val="auto"/>
          <w:sz w:val="22"/>
          <w:szCs w:val="20"/>
          <w:lang w:bidi="ar-SA"/>
        </w:rPr>
        <w:t xml:space="preserve">zwanym dalej </w:t>
      </w:r>
      <w:r w:rsidRPr="002A68AB">
        <w:rPr>
          <w:rFonts w:ascii="Times New Roman" w:eastAsia="Times New Roman" w:hAnsi="Times New Roman" w:cs="Times New Roman"/>
          <w:b/>
          <w:bCs/>
          <w:color w:val="auto"/>
          <w:sz w:val="22"/>
          <w:szCs w:val="20"/>
          <w:lang w:bidi="ar-SA"/>
        </w:rPr>
        <w:t>Zamawiającym</w:t>
      </w:r>
      <w:r w:rsidRPr="002A68AB">
        <w:rPr>
          <w:rFonts w:ascii="Times New Roman" w:eastAsia="Times New Roman" w:hAnsi="Times New Roman" w:cs="Times New Roman"/>
          <w:color w:val="auto"/>
          <w:sz w:val="22"/>
          <w:szCs w:val="20"/>
          <w:lang w:bidi="ar-SA"/>
        </w:rPr>
        <w:tab/>
      </w:r>
      <w:r w:rsidRPr="002A68AB">
        <w:rPr>
          <w:rFonts w:ascii="Times New Roman" w:eastAsia="Times New Roman" w:hAnsi="Times New Roman" w:cs="Times New Roman"/>
          <w:color w:val="auto"/>
          <w:sz w:val="22"/>
          <w:szCs w:val="20"/>
          <w:lang w:bidi="ar-SA"/>
        </w:rPr>
        <w:tab/>
      </w:r>
    </w:p>
    <w:p w:rsidR="00603608" w:rsidRPr="002A68AB" w:rsidRDefault="00603608" w:rsidP="00603608">
      <w:pPr>
        <w:widowControl/>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 xml:space="preserve">a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r w:rsidRPr="002A68AB">
        <w:rPr>
          <w:rFonts w:ascii="Times New Roman" w:eastAsia="Times New Roman" w:hAnsi="Times New Roman" w:cs="Times New Roman"/>
          <w:color w:val="auto"/>
          <w:sz w:val="22"/>
          <w:szCs w:val="22"/>
          <w:lang w:val="x-none" w:eastAsia="x-none" w:bidi="ar-SA"/>
        </w:rPr>
        <w:t xml:space="preserve">zwanym dalej </w:t>
      </w:r>
      <w:r w:rsidRPr="002A68AB">
        <w:rPr>
          <w:rFonts w:ascii="Times New Roman" w:eastAsia="Times New Roman" w:hAnsi="Times New Roman" w:cs="Times New Roman"/>
          <w:b/>
          <w:bCs/>
          <w:color w:val="auto"/>
          <w:sz w:val="22"/>
          <w:szCs w:val="22"/>
          <w:lang w:val="x-none" w:eastAsia="x-none" w:bidi="ar-SA"/>
        </w:rPr>
        <w:t>Wykonawc</w:t>
      </w:r>
      <w:r w:rsidRPr="002A68AB">
        <w:rPr>
          <w:rFonts w:ascii="TimesNewRoman,Bold" w:eastAsia="Times New Roman" w:hAnsi="TimesNewRoman,Bold" w:cs="TimesNewRoman,Bold"/>
          <w:b/>
          <w:bCs/>
          <w:color w:val="auto"/>
          <w:sz w:val="22"/>
          <w:szCs w:val="22"/>
          <w:lang w:val="x-none" w:eastAsia="x-none" w:bidi="ar-SA"/>
        </w:rPr>
        <w:t>ą</w:t>
      </w:r>
      <w:r w:rsidRPr="002A68AB">
        <w:rPr>
          <w:rFonts w:ascii="Times New Roman" w:eastAsia="Times New Roman" w:hAnsi="Times New Roman" w:cs="Times New Roman"/>
          <w:color w:val="auto"/>
          <w:sz w:val="22"/>
          <w:szCs w:val="22"/>
          <w:lang w:val="x-none" w:eastAsia="x-none" w:bidi="ar-SA"/>
        </w:rPr>
        <w:t>.</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val="x-none" w:eastAsia="x-none"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b/>
          <w:bCs/>
          <w:color w:val="auto"/>
          <w:sz w:val="22"/>
          <w:szCs w:val="20"/>
          <w:lang w:bidi="ar-SA"/>
        </w:rPr>
        <w:t>§ 1</w:t>
      </w:r>
    </w:p>
    <w:p w:rsidR="0029714D" w:rsidRPr="00AE7840" w:rsidRDefault="00B51490" w:rsidP="00AE7840">
      <w:pPr>
        <w:pStyle w:val="Akapitzlist"/>
        <w:numPr>
          <w:ilvl w:val="0"/>
          <w:numId w:val="25"/>
        </w:numPr>
        <w:ind w:left="284" w:hanging="284"/>
        <w:jc w:val="both"/>
        <w:rPr>
          <w:rFonts w:ascii="Times New Roman" w:eastAsia="Times New Roman" w:hAnsi="Times New Roman" w:cs="Times New Roman"/>
          <w:bCs/>
          <w:color w:val="auto"/>
          <w:sz w:val="22"/>
          <w:szCs w:val="20"/>
        </w:rPr>
      </w:pPr>
      <w:r w:rsidRPr="00AE7840">
        <w:rPr>
          <w:rFonts w:ascii="Times New Roman" w:eastAsia="Times New Roman" w:hAnsi="Times New Roman" w:cs="Times New Roman"/>
          <w:color w:val="auto"/>
          <w:sz w:val="22"/>
          <w:szCs w:val="20"/>
          <w:lang w:bidi="ar-SA"/>
        </w:rPr>
        <w:t>Zgodnie z wynikiem postępowania nr</w:t>
      </w:r>
      <w:r w:rsidR="0029714D" w:rsidRPr="00AE7840">
        <w:rPr>
          <w:rFonts w:ascii="Times New Roman" w:eastAsia="Times New Roman" w:hAnsi="Times New Roman" w:cs="Times New Roman"/>
          <w:color w:val="auto"/>
          <w:sz w:val="22"/>
          <w:szCs w:val="20"/>
          <w:lang w:bidi="ar-SA"/>
        </w:rPr>
        <w:t xml:space="preserve"> </w:t>
      </w:r>
      <w:r w:rsidR="00F62D8E">
        <w:rPr>
          <w:rFonts w:ascii="Times New Roman" w:eastAsia="Times New Roman" w:hAnsi="Times New Roman" w:cs="Times New Roman"/>
          <w:color w:val="auto"/>
          <w:sz w:val="22"/>
          <w:szCs w:val="20"/>
          <w:lang w:bidi="ar-SA"/>
        </w:rPr>
        <w:t>1/KT/2023</w:t>
      </w:r>
      <w:r w:rsidRPr="00AE7840">
        <w:rPr>
          <w:rFonts w:ascii="Times New Roman" w:eastAsia="Times New Roman" w:hAnsi="Times New Roman" w:cs="Times New Roman"/>
          <w:color w:val="auto"/>
          <w:sz w:val="22"/>
          <w:szCs w:val="20"/>
          <w:lang w:bidi="ar-SA"/>
        </w:rPr>
        <w:t xml:space="preserve">/W, w wariancie 1 – wybierając najkorzystniejszą ofertę bez przeprowadzenia negocjacji (art. 275, pkt 1 n. </w:t>
      </w:r>
      <w:proofErr w:type="spellStart"/>
      <w:r w:rsidRPr="00AE7840">
        <w:rPr>
          <w:rFonts w:ascii="Times New Roman" w:eastAsia="Times New Roman" w:hAnsi="Times New Roman" w:cs="Times New Roman"/>
          <w:color w:val="auto"/>
          <w:sz w:val="22"/>
          <w:szCs w:val="20"/>
          <w:lang w:bidi="ar-SA"/>
        </w:rPr>
        <w:t>Pzp</w:t>
      </w:r>
      <w:proofErr w:type="spellEnd"/>
      <w:r w:rsidRPr="00AE7840">
        <w:rPr>
          <w:rFonts w:ascii="Times New Roman" w:eastAsia="Times New Roman" w:hAnsi="Times New Roman" w:cs="Times New Roman"/>
          <w:color w:val="auto"/>
          <w:sz w:val="22"/>
          <w:szCs w:val="20"/>
          <w:lang w:bidi="ar-SA"/>
        </w:rPr>
        <w:t>) ustawy z dnia 11 września 2019 r. Prawo zamówień publicznych  (Dz. U. z 2019 r., poz. 2019 ze zm.),</w:t>
      </w:r>
      <w:r w:rsidRPr="00AE7840">
        <w:rPr>
          <w:rFonts w:ascii="Times New Roman" w:eastAsia="Times New Roman" w:hAnsi="Times New Roman" w:cs="Times New Roman"/>
          <w:b/>
          <w:color w:val="auto"/>
          <w:sz w:val="22"/>
          <w:szCs w:val="20"/>
        </w:rPr>
        <w:t xml:space="preserve"> </w:t>
      </w:r>
      <w:r w:rsidRPr="00AE7840">
        <w:rPr>
          <w:rFonts w:ascii="Times New Roman" w:eastAsia="Times New Roman" w:hAnsi="Times New Roman" w:cs="Times New Roman"/>
          <w:color w:val="auto"/>
          <w:sz w:val="22"/>
          <w:szCs w:val="20"/>
          <w:lang w:bidi="ar-SA"/>
        </w:rPr>
        <w:t xml:space="preserve">Zamawiający powierza a Wykonawca przyjmuje do wykonania: </w:t>
      </w:r>
      <w:r w:rsidR="0029714D" w:rsidRPr="00AE7840">
        <w:rPr>
          <w:rFonts w:ascii="Times New Roman" w:eastAsia="Times New Roman" w:hAnsi="Times New Roman" w:cs="Times New Roman"/>
          <w:bCs/>
          <w:color w:val="auto"/>
          <w:sz w:val="22"/>
          <w:szCs w:val="20"/>
        </w:rPr>
        <w:t>Konserwacja, naprawa i wymiana elementów instalacji sanitarnych, mechanicznych oraz stała obsługa i regulacja instalacji kotłowni lokalnych w lokalach i budynkach wraz z przyległymi terenami stanowiących własność m.st. Warszawy w terminie od dnia podpisania umowy do 31.12.2023 r. lub do wcześniejszego wyczerpania środków finansowych.</w:t>
      </w:r>
    </w:p>
    <w:p w:rsidR="0029714D" w:rsidRPr="0029714D" w:rsidRDefault="0029714D" w:rsidP="00AE7840">
      <w:pPr>
        <w:ind w:left="284" w:hanging="284"/>
        <w:jc w:val="both"/>
        <w:rPr>
          <w:rFonts w:ascii="Times New Roman" w:eastAsia="Times New Roman" w:hAnsi="Times New Roman" w:cs="Times New Roman"/>
          <w:b/>
          <w:color w:val="auto"/>
          <w:sz w:val="22"/>
          <w:szCs w:val="20"/>
        </w:rPr>
      </w:pPr>
      <w:r>
        <w:rPr>
          <w:rFonts w:ascii="Times New Roman" w:eastAsia="Times New Roman" w:hAnsi="Times New Roman" w:cs="Times New Roman"/>
          <w:b/>
          <w:color w:val="auto"/>
          <w:sz w:val="22"/>
          <w:szCs w:val="20"/>
        </w:rPr>
        <w:t>Część 1</w:t>
      </w:r>
    </w:p>
    <w:p w:rsidR="0029714D" w:rsidRPr="0029714D" w:rsidRDefault="0029714D" w:rsidP="00AE7840">
      <w:pPr>
        <w:numPr>
          <w:ilvl w:val="0"/>
          <w:numId w:val="17"/>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Konserwacja, naprawa i wymiana elementów instalacji wodnokanalizacyjnej, centralnego ogrzewania, gazowej oraz pogotowia wodnokanalizacyjnego i cieplnego w budynkach oraz lokalach mieszkalnych i na terenach przyległych, będących w 100% własnością m.st. Warszawy i zarządzanych przez ZGN w Dzielnicy Bielany m. st. Warszawy.</w:t>
      </w:r>
    </w:p>
    <w:p w:rsidR="0029714D" w:rsidRPr="0029714D" w:rsidRDefault="0029714D" w:rsidP="00AE7840">
      <w:pPr>
        <w:numPr>
          <w:ilvl w:val="0"/>
          <w:numId w:val="17"/>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Konserwacja, naprawa i wymianie elementów instalacji wodnokanalizacyjnej, centralnego ogrzewania, gazowej oraz pogotowia wodnokanalizacyjnego i cieplnego w budynkach i lokalach użytkowych i na terenach przyległych, będących w 100% własnością m.st. Warszawy i zarządzanych przez ZGN w Dzielnicy Bielany m. st. Warszawy.</w:t>
      </w:r>
    </w:p>
    <w:p w:rsidR="0029714D" w:rsidRPr="0029714D" w:rsidRDefault="0029714D" w:rsidP="00AE7840">
      <w:pPr>
        <w:numPr>
          <w:ilvl w:val="0"/>
          <w:numId w:val="17"/>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Konserwacja, naprawa i wymiana elementów instalacji wodnokanalizacyjnej i centralnego ogrzewania w budynku Grębałowska 23/25 – siedziba własna ZGN w Dzielnicy Bielany m. st. Warszawy oraz na terenie przyległym.   </w:t>
      </w:r>
    </w:p>
    <w:p w:rsidR="0029714D" w:rsidRPr="0029714D" w:rsidRDefault="0029714D" w:rsidP="00AE7840">
      <w:pPr>
        <w:ind w:left="284" w:hanging="284"/>
        <w:jc w:val="both"/>
        <w:rPr>
          <w:rFonts w:ascii="Times New Roman" w:eastAsia="Times New Roman" w:hAnsi="Times New Roman" w:cs="Times New Roman"/>
          <w:b/>
          <w:color w:val="auto"/>
          <w:sz w:val="22"/>
          <w:szCs w:val="20"/>
        </w:rPr>
      </w:pPr>
      <w:r w:rsidRPr="0029714D">
        <w:rPr>
          <w:rFonts w:ascii="Times New Roman" w:eastAsia="Times New Roman" w:hAnsi="Times New Roman" w:cs="Times New Roman"/>
          <w:b/>
          <w:color w:val="auto"/>
          <w:sz w:val="22"/>
          <w:szCs w:val="20"/>
        </w:rPr>
        <w:t>Część 2</w:t>
      </w:r>
    </w:p>
    <w:p w:rsidR="0029714D" w:rsidRPr="0029714D" w:rsidRDefault="0029714D" w:rsidP="00AE7840">
      <w:pPr>
        <w:numPr>
          <w:ilvl w:val="0"/>
          <w:numId w:val="18"/>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Przeglądy i usuwanie usterek instalacji wewnętrznych i zewnętrznych wentylacji mechanicznej </w:t>
      </w:r>
      <w:proofErr w:type="spellStart"/>
      <w:r w:rsidRPr="0029714D">
        <w:rPr>
          <w:rFonts w:ascii="Times New Roman" w:eastAsia="Times New Roman" w:hAnsi="Times New Roman" w:cs="Times New Roman"/>
          <w:color w:val="auto"/>
          <w:sz w:val="22"/>
          <w:szCs w:val="20"/>
        </w:rPr>
        <w:t>nawiewno</w:t>
      </w:r>
      <w:proofErr w:type="spellEnd"/>
      <w:r w:rsidRPr="0029714D">
        <w:rPr>
          <w:rFonts w:ascii="Times New Roman" w:eastAsia="Times New Roman" w:hAnsi="Times New Roman" w:cs="Times New Roman"/>
          <w:color w:val="auto"/>
          <w:sz w:val="22"/>
          <w:szCs w:val="20"/>
        </w:rPr>
        <w:t>-wyciągowej w lokalach i budynkach mieszkalnych, będących w 100% własnością m.st. Warszawy i zarządzanych przez ZGN w Dzielnicy Bielany m. st. Warszawy.</w:t>
      </w:r>
    </w:p>
    <w:p w:rsidR="0029714D" w:rsidRPr="0029714D" w:rsidRDefault="0029714D" w:rsidP="00AE7840">
      <w:pPr>
        <w:numPr>
          <w:ilvl w:val="0"/>
          <w:numId w:val="18"/>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Przeglądy i usuwanie usterek instalacji wewnętrznych i zewnętrznych wentylacji mechanicznej </w:t>
      </w:r>
      <w:proofErr w:type="spellStart"/>
      <w:r w:rsidRPr="0029714D">
        <w:rPr>
          <w:rFonts w:ascii="Times New Roman" w:eastAsia="Times New Roman" w:hAnsi="Times New Roman" w:cs="Times New Roman"/>
          <w:color w:val="auto"/>
          <w:sz w:val="22"/>
          <w:szCs w:val="20"/>
        </w:rPr>
        <w:t>nawiewno</w:t>
      </w:r>
      <w:proofErr w:type="spellEnd"/>
      <w:r w:rsidRPr="0029714D">
        <w:rPr>
          <w:rFonts w:ascii="Times New Roman" w:eastAsia="Times New Roman" w:hAnsi="Times New Roman" w:cs="Times New Roman"/>
          <w:color w:val="auto"/>
          <w:sz w:val="22"/>
          <w:szCs w:val="20"/>
        </w:rPr>
        <w:t>-wyciągowej w lokalach i budynkach użytkowych, będących w 100% własnością m.st. Warszawy i zarządzanych przez ZGN w Dzielnicy Bielany m. st. Warszawy.</w:t>
      </w:r>
    </w:p>
    <w:p w:rsidR="0029714D" w:rsidRPr="0029714D" w:rsidRDefault="0029714D" w:rsidP="00AE7840">
      <w:pPr>
        <w:numPr>
          <w:ilvl w:val="0"/>
          <w:numId w:val="18"/>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Konserwacja i naprawa klimatyzacji w budynku przy ul. </w:t>
      </w:r>
      <w:proofErr w:type="spellStart"/>
      <w:r w:rsidRPr="0029714D">
        <w:rPr>
          <w:rFonts w:ascii="Times New Roman" w:eastAsia="Times New Roman" w:hAnsi="Times New Roman" w:cs="Times New Roman"/>
          <w:color w:val="auto"/>
          <w:sz w:val="22"/>
          <w:szCs w:val="20"/>
        </w:rPr>
        <w:t>Grębałowskiej</w:t>
      </w:r>
      <w:proofErr w:type="spellEnd"/>
      <w:r w:rsidRPr="0029714D">
        <w:rPr>
          <w:rFonts w:ascii="Times New Roman" w:eastAsia="Times New Roman" w:hAnsi="Times New Roman" w:cs="Times New Roman"/>
          <w:color w:val="auto"/>
          <w:sz w:val="22"/>
          <w:szCs w:val="20"/>
        </w:rPr>
        <w:t xml:space="preserve"> 23/25 – siedziba ZGN w Dzielnicy Bielany instalacji klimatyzacji.</w:t>
      </w:r>
    </w:p>
    <w:p w:rsidR="0029714D" w:rsidRPr="0029714D" w:rsidRDefault="0029714D" w:rsidP="00AE7840">
      <w:pPr>
        <w:ind w:left="284" w:hanging="284"/>
        <w:jc w:val="both"/>
        <w:rPr>
          <w:rFonts w:ascii="Times New Roman" w:eastAsia="Times New Roman" w:hAnsi="Times New Roman" w:cs="Times New Roman"/>
          <w:b/>
          <w:color w:val="auto"/>
          <w:sz w:val="22"/>
          <w:szCs w:val="20"/>
        </w:rPr>
      </w:pPr>
      <w:r w:rsidRPr="0029714D">
        <w:rPr>
          <w:rFonts w:ascii="Times New Roman" w:eastAsia="Times New Roman" w:hAnsi="Times New Roman" w:cs="Times New Roman"/>
          <w:b/>
          <w:color w:val="auto"/>
          <w:sz w:val="22"/>
          <w:szCs w:val="20"/>
        </w:rPr>
        <w:t>Część 4</w:t>
      </w:r>
    </w:p>
    <w:p w:rsidR="0029714D" w:rsidRPr="0029714D" w:rsidRDefault="0029714D" w:rsidP="00AE7840">
      <w:pPr>
        <w:numPr>
          <w:ilvl w:val="0"/>
          <w:numId w:val="20"/>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Przeglądy gazowe i usuwanie usterek instalacji w budynkach oraz lokalach mieszkalnych będących w 100% własnością m.st. Warszawy i zarządzanych przez ZGN w Dzielnicy Bielany m. st. Warszawy.</w:t>
      </w:r>
    </w:p>
    <w:p w:rsidR="0029714D" w:rsidRPr="00AE7840" w:rsidRDefault="0029714D" w:rsidP="00AE7840">
      <w:pPr>
        <w:numPr>
          <w:ilvl w:val="0"/>
          <w:numId w:val="20"/>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lastRenderedPageBreak/>
        <w:t xml:space="preserve">Przeglądy gazowe i usuwanie  </w:t>
      </w:r>
      <w:proofErr w:type="spellStart"/>
      <w:r w:rsidRPr="0029714D">
        <w:rPr>
          <w:rFonts w:ascii="Times New Roman" w:eastAsia="Times New Roman" w:hAnsi="Times New Roman" w:cs="Times New Roman"/>
          <w:color w:val="auto"/>
          <w:sz w:val="22"/>
          <w:szCs w:val="20"/>
        </w:rPr>
        <w:t>usuwanie</w:t>
      </w:r>
      <w:proofErr w:type="spellEnd"/>
      <w:r w:rsidRPr="0029714D">
        <w:rPr>
          <w:rFonts w:ascii="Times New Roman" w:eastAsia="Times New Roman" w:hAnsi="Times New Roman" w:cs="Times New Roman"/>
          <w:color w:val="auto"/>
          <w:sz w:val="22"/>
          <w:szCs w:val="20"/>
        </w:rPr>
        <w:t xml:space="preserve"> usterek w budynkach oraz lokalach użytkowych będących w 100% własnością m.st. Warszawy i zarządzanych przez ZGN w Dzielnicy Bielany m. st. Warszawy.</w:t>
      </w:r>
    </w:p>
    <w:p w:rsidR="00871F9A" w:rsidRPr="00871F9A" w:rsidRDefault="00871F9A" w:rsidP="00AE7840">
      <w:pPr>
        <w:widowControl/>
        <w:ind w:left="284" w:hanging="284"/>
        <w:contextualSpacing/>
        <w:jc w:val="both"/>
        <w:rPr>
          <w:rFonts w:asciiTheme="minorHAnsi" w:eastAsia="Times New Roman" w:hAnsiTheme="minorHAnsi" w:cstheme="minorHAnsi"/>
          <w:color w:val="auto"/>
          <w:sz w:val="18"/>
          <w:szCs w:val="18"/>
          <w:lang w:bidi="ar-SA"/>
        </w:rPr>
      </w:pPr>
    </w:p>
    <w:p w:rsidR="00603608" w:rsidRPr="00AE7840"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AE7840">
        <w:rPr>
          <w:rFonts w:ascii="Times New Roman" w:eastAsia="Times New Roman" w:hAnsi="Times New Roman" w:cs="Times New Roman"/>
          <w:color w:val="auto"/>
          <w:sz w:val="22"/>
          <w:szCs w:val="20"/>
          <w:lang w:bidi="ar-SA"/>
        </w:rPr>
        <w:t xml:space="preserve">Szczegółowy zakres </w:t>
      </w:r>
      <w:r w:rsidR="00B51490" w:rsidRPr="00AE7840">
        <w:rPr>
          <w:rFonts w:ascii="Times New Roman" w:eastAsia="Times New Roman" w:hAnsi="Times New Roman" w:cs="Times New Roman"/>
          <w:color w:val="auto"/>
          <w:sz w:val="22"/>
          <w:szCs w:val="20"/>
          <w:lang w:bidi="ar-SA"/>
        </w:rPr>
        <w:t>usług</w:t>
      </w:r>
      <w:r w:rsidRPr="00AE7840">
        <w:rPr>
          <w:rFonts w:ascii="Times New Roman" w:eastAsia="Times New Roman" w:hAnsi="Times New Roman" w:cs="Times New Roman"/>
          <w:color w:val="auto"/>
          <w:sz w:val="22"/>
          <w:szCs w:val="20"/>
          <w:lang w:bidi="ar-SA"/>
        </w:rPr>
        <w:t xml:space="preserve"> o których mowa w ust 1 </w:t>
      </w:r>
      <w:r w:rsidRPr="00AE7840">
        <w:rPr>
          <w:rFonts w:ascii="Times New Roman" w:eastAsia="Times New Roman" w:hAnsi="Times New Roman" w:cs="Times New Roman"/>
          <w:color w:val="auto"/>
          <w:sz w:val="22"/>
          <w:szCs w:val="22"/>
          <w:lang w:bidi="ar-SA"/>
        </w:rPr>
        <w:t xml:space="preserve">każdorazowo </w:t>
      </w:r>
      <w:r w:rsidRPr="00AE7840">
        <w:rPr>
          <w:rFonts w:ascii="Times New Roman" w:eastAsia="Times New Roman" w:hAnsi="Times New Roman" w:cs="Times New Roman"/>
          <w:color w:val="auto"/>
          <w:sz w:val="22"/>
          <w:szCs w:val="20"/>
          <w:lang w:bidi="ar-SA"/>
        </w:rPr>
        <w:t>określi zlecenie Zamawiającego.</w:t>
      </w:r>
    </w:p>
    <w:p w:rsidR="00603608"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auto"/>
          <w:sz w:val="22"/>
          <w:szCs w:val="20"/>
          <w:lang w:bidi="ar-SA"/>
        </w:rPr>
        <w:t xml:space="preserve">W ramach wykonania niniejszej umowy będą wystawiane odrębne zlecenia przez Zamawiającego. Każde zlecenie dotyczy określonej </w:t>
      </w:r>
      <w:r w:rsidR="00B51490" w:rsidRPr="00B51490">
        <w:rPr>
          <w:rFonts w:ascii="Times New Roman" w:eastAsia="Times New Roman" w:hAnsi="Times New Roman" w:cs="Times New Roman"/>
          <w:color w:val="auto"/>
          <w:sz w:val="22"/>
          <w:szCs w:val="20"/>
          <w:lang w:bidi="ar-SA"/>
        </w:rPr>
        <w:t xml:space="preserve">usługi </w:t>
      </w:r>
      <w:r w:rsidRPr="00B51490">
        <w:rPr>
          <w:rFonts w:ascii="Times New Roman" w:eastAsia="Times New Roman" w:hAnsi="Times New Roman" w:cs="Times New Roman"/>
          <w:color w:val="auto"/>
          <w:sz w:val="22"/>
          <w:szCs w:val="20"/>
          <w:lang w:bidi="ar-SA"/>
        </w:rPr>
        <w:t xml:space="preserve">i terminu jej wykonania. </w:t>
      </w:r>
    </w:p>
    <w:p w:rsidR="00603608"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auto"/>
          <w:sz w:val="22"/>
          <w:szCs w:val="20"/>
          <w:lang w:bidi="ar-SA"/>
        </w:rPr>
        <w:t xml:space="preserve">Wykonawca jest zobowiązany do stawiania się w siedzibie Zamawiającego w dni robocze </w:t>
      </w:r>
      <w:r w:rsidRPr="00B51490">
        <w:rPr>
          <w:rFonts w:ascii="Times New Roman" w:eastAsia="Times New Roman" w:hAnsi="Times New Roman" w:cs="Times New Roman"/>
          <w:b/>
          <w:bCs/>
          <w:color w:val="auto"/>
          <w:sz w:val="22"/>
          <w:szCs w:val="20"/>
          <w:lang w:bidi="ar-SA"/>
        </w:rPr>
        <w:t>jeden raz dziennie</w:t>
      </w:r>
      <w:r w:rsidRPr="00B51490">
        <w:rPr>
          <w:rFonts w:ascii="Times New Roman" w:eastAsia="Times New Roman" w:hAnsi="Times New Roman" w:cs="Times New Roman"/>
          <w:color w:val="auto"/>
          <w:sz w:val="22"/>
          <w:szCs w:val="20"/>
          <w:lang w:bidi="ar-SA"/>
        </w:rPr>
        <w:t xml:space="preserve"> (</w:t>
      </w:r>
      <w:r w:rsidR="00F62D8E">
        <w:rPr>
          <w:rFonts w:ascii="Times New Roman" w:eastAsia="Times New Roman" w:hAnsi="Times New Roman" w:cs="Times New Roman"/>
          <w:color w:val="auto"/>
          <w:sz w:val="22"/>
          <w:szCs w:val="20"/>
          <w:lang w:bidi="ar-SA"/>
        </w:rPr>
        <w:t>9.3</w:t>
      </w:r>
      <w:r w:rsidRPr="00B51490">
        <w:rPr>
          <w:rFonts w:ascii="Times New Roman" w:eastAsia="Times New Roman" w:hAnsi="Times New Roman" w:cs="Times New Roman"/>
          <w:color w:val="auto"/>
          <w:sz w:val="22"/>
          <w:szCs w:val="20"/>
          <w:lang w:bidi="ar-SA"/>
        </w:rPr>
        <w:t>0-</w:t>
      </w:r>
      <w:r w:rsidR="00F62D8E">
        <w:rPr>
          <w:rFonts w:ascii="Times New Roman" w:eastAsia="Times New Roman" w:hAnsi="Times New Roman" w:cs="Times New Roman"/>
          <w:color w:val="auto"/>
          <w:sz w:val="22"/>
          <w:szCs w:val="20"/>
          <w:lang w:bidi="ar-SA"/>
        </w:rPr>
        <w:t>10</w:t>
      </w:r>
      <w:r w:rsidRPr="00B51490">
        <w:rPr>
          <w:rFonts w:ascii="Times New Roman" w:eastAsia="Times New Roman" w:hAnsi="Times New Roman" w:cs="Times New Roman"/>
          <w:color w:val="auto"/>
          <w:sz w:val="22"/>
          <w:szCs w:val="20"/>
          <w:lang w:bidi="ar-SA"/>
        </w:rPr>
        <w:t>.</w:t>
      </w:r>
      <w:r w:rsidR="00F62D8E">
        <w:rPr>
          <w:rFonts w:ascii="Times New Roman" w:eastAsia="Times New Roman" w:hAnsi="Times New Roman" w:cs="Times New Roman"/>
          <w:color w:val="auto"/>
          <w:sz w:val="22"/>
          <w:szCs w:val="20"/>
          <w:lang w:bidi="ar-SA"/>
        </w:rPr>
        <w:t>00</w:t>
      </w:r>
      <w:r w:rsidRPr="00B51490">
        <w:rPr>
          <w:rFonts w:ascii="Times New Roman" w:eastAsia="Times New Roman" w:hAnsi="Times New Roman" w:cs="Times New Roman"/>
          <w:color w:val="auto"/>
          <w:sz w:val="22"/>
          <w:szCs w:val="20"/>
          <w:vertAlign w:val="superscript"/>
          <w:lang w:bidi="ar-SA"/>
        </w:rPr>
        <w:t xml:space="preserve"> </w:t>
      </w:r>
      <w:r w:rsidRPr="00B51490">
        <w:rPr>
          <w:rFonts w:ascii="Times New Roman" w:eastAsia="Times New Roman" w:hAnsi="Times New Roman" w:cs="Times New Roman"/>
          <w:color w:val="auto"/>
          <w:sz w:val="22"/>
          <w:szCs w:val="20"/>
          <w:lang w:bidi="ar-SA"/>
        </w:rPr>
        <w:t xml:space="preserve">) w celu uzgodnienia zakresu </w:t>
      </w:r>
      <w:r w:rsidR="00F62D8E">
        <w:rPr>
          <w:rFonts w:ascii="Times New Roman" w:eastAsia="Times New Roman" w:hAnsi="Times New Roman" w:cs="Times New Roman"/>
          <w:color w:val="auto"/>
          <w:sz w:val="22"/>
          <w:szCs w:val="20"/>
          <w:lang w:bidi="ar-SA"/>
        </w:rPr>
        <w:t>usług</w:t>
      </w:r>
      <w:r w:rsidRPr="00B51490">
        <w:rPr>
          <w:rFonts w:ascii="Times New Roman" w:eastAsia="Times New Roman" w:hAnsi="Times New Roman" w:cs="Times New Roman"/>
          <w:color w:val="auto"/>
          <w:sz w:val="22"/>
          <w:szCs w:val="20"/>
          <w:lang w:bidi="ar-SA"/>
        </w:rPr>
        <w:t xml:space="preserve"> </w:t>
      </w:r>
      <w:r w:rsidR="00F62D8E">
        <w:rPr>
          <w:rFonts w:ascii="Times New Roman" w:eastAsia="Times New Roman" w:hAnsi="Times New Roman" w:cs="Times New Roman"/>
          <w:color w:val="auto"/>
          <w:sz w:val="22"/>
          <w:szCs w:val="20"/>
          <w:lang w:bidi="ar-SA"/>
        </w:rPr>
        <w:t>i odbioru jednorazowych zleceń, zaś</w:t>
      </w:r>
      <w:r w:rsidR="00F62D8E" w:rsidRPr="00F62D8E">
        <w:rPr>
          <w:rFonts w:ascii="Times New Roman" w:eastAsia="Times New Roman" w:hAnsi="Times New Roman" w:cs="Times New Roman"/>
          <w:color w:val="auto"/>
          <w:sz w:val="22"/>
          <w:szCs w:val="20"/>
          <w:lang w:bidi="ar-SA"/>
        </w:rPr>
        <w:t xml:space="preserve"> w godzinach 7</w:t>
      </w:r>
      <w:r w:rsidR="00F62D8E" w:rsidRPr="00F62D8E">
        <w:rPr>
          <w:rFonts w:ascii="Times New Roman" w:eastAsia="Times New Roman" w:hAnsi="Times New Roman" w:cs="Times New Roman"/>
          <w:color w:val="auto"/>
          <w:sz w:val="22"/>
          <w:szCs w:val="20"/>
          <w:vertAlign w:val="superscript"/>
          <w:lang w:bidi="ar-SA"/>
        </w:rPr>
        <w:t>30</w:t>
      </w:r>
      <w:r w:rsidR="00F62D8E" w:rsidRPr="00F62D8E">
        <w:rPr>
          <w:rFonts w:ascii="Times New Roman" w:eastAsia="Times New Roman" w:hAnsi="Times New Roman" w:cs="Times New Roman"/>
          <w:color w:val="auto"/>
          <w:sz w:val="22"/>
          <w:szCs w:val="20"/>
          <w:lang w:bidi="ar-SA"/>
        </w:rPr>
        <w:t xml:space="preserve"> – 15</w:t>
      </w:r>
      <w:r w:rsidR="00F62D8E" w:rsidRPr="00F62D8E">
        <w:rPr>
          <w:rFonts w:ascii="Times New Roman" w:eastAsia="Times New Roman" w:hAnsi="Times New Roman" w:cs="Times New Roman"/>
          <w:color w:val="auto"/>
          <w:sz w:val="22"/>
          <w:szCs w:val="20"/>
          <w:vertAlign w:val="superscript"/>
          <w:lang w:bidi="ar-SA"/>
        </w:rPr>
        <w:t>30</w:t>
      </w:r>
      <w:r w:rsidR="00F62D8E" w:rsidRPr="00F62D8E">
        <w:rPr>
          <w:rFonts w:ascii="Times New Roman" w:eastAsia="Times New Roman" w:hAnsi="Times New Roman" w:cs="Times New Roman"/>
          <w:color w:val="auto"/>
          <w:sz w:val="22"/>
          <w:szCs w:val="20"/>
          <w:lang w:bidi="ar-SA"/>
        </w:rPr>
        <w:t xml:space="preserve"> jest zobowiązany do pozostawania w kontakcie telefonicznym z Działem Technicznym</w:t>
      </w:r>
    </w:p>
    <w:p w:rsidR="00603608" w:rsidRPr="00B51490"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000000" w:themeColor="text1"/>
          <w:sz w:val="22"/>
          <w:szCs w:val="20"/>
          <w:lang w:bidi="ar-SA"/>
        </w:rPr>
        <w:t>Osobą uprawnioną do wystawiania jednorazowych zleceń jest p.o. Kierownika Działu Technicznego – Witold Osuch lub inna osoba wskazana przez Zamawiającego.</w:t>
      </w: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FF0000"/>
          <w:sz w:val="22"/>
          <w:szCs w:val="20"/>
          <w:lang w:bidi="ar-SA"/>
        </w:rPr>
      </w:pP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410AC7">
        <w:rPr>
          <w:rFonts w:ascii="Times New Roman" w:eastAsia="Times New Roman" w:hAnsi="Times New Roman" w:cs="Times New Roman"/>
          <w:b/>
          <w:bCs/>
          <w:color w:val="auto"/>
          <w:sz w:val="22"/>
          <w:szCs w:val="20"/>
          <w:lang w:bidi="ar-SA"/>
        </w:rPr>
        <w:t>§ 2</w:t>
      </w:r>
    </w:p>
    <w:p w:rsidR="00376C47" w:rsidRDefault="00603608" w:rsidP="00376C47">
      <w:pPr>
        <w:widowControl/>
        <w:numPr>
          <w:ilvl w:val="0"/>
          <w:numId w:val="9"/>
        </w:numPr>
        <w:overflowPunct w:val="0"/>
        <w:autoSpaceDE w:val="0"/>
        <w:autoSpaceDN w:val="0"/>
        <w:adjustRightInd w:val="0"/>
        <w:spacing w:after="120"/>
        <w:ind w:left="426" w:hanging="426"/>
        <w:jc w:val="both"/>
        <w:textAlignment w:val="baseline"/>
        <w:rPr>
          <w:rFonts w:ascii="Times New Roman" w:eastAsia="Times New Roman" w:hAnsi="Times New Roman" w:cs="Times New Roman"/>
          <w:color w:val="auto"/>
          <w:sz w:val="22"/>
          <w:szCs w:val="20"/>
          <w:lang w:bidi="ar-SA"/>
        </w:rPr>
      </w:pPr>
      <w:r w:rsidRPr="00871F9A">
        <w:rPr>
          <w:rFonts w:ascii="Times New Roman" w:eastAsia="Times New Roman" w:hAnsi="Times New Roman" w:cs="Times New Roman"/>
          <w:color w:val="auto"/>
          <w:sz w:val="22"/>
          <w:szCs w:val="20"/>
          <w:lang w:bidi="ar-SA"/>
        </w:rPr>
        <w:t xml:space="preserve">Termin realizacji umowy strony ustalają od </w:t>
      </w:r>
      <w:r w:rsidR="00871F9A" w:rsidRPr="00871F9A">
        <w:rPr>
          <w:rFonts w:ascii="Times New Roman" w:eastAsia="Times New Roman" w:hAnsi="Times New Roman" w:cs="Times New Roman"/>
          <w:color w:val="auto"/>
          <w:sz w:val="22"/>
          <w:szCs w:val="20"/>
          <w:lang w:bidi="ar-SA"/>
        </w:rPr>
        <w:t xml:space="preserve">w terminie od dnia podpisania umowy do 31.12.2023 r. </w:t>
      </w:r>
      <w:r w:rsidR="00871F9A" w:rsidRPr="00871F9A">
        <w:rPr>
          <w:rFonts w:ascii="Times New Roman" w:eastAsia="Times New Roman" w:hAnsi="Times New Roman" w:cs="Times New Roman"/>
          <w:color w:val="auto"/>
          <w:sz w:val="22"/>
          <w:szCs w:val="20"/>
        </w:rPr>
        <w:t>lub do wcześniejszego wyczerpania środków finansowych</w:t>
      </w:r>
      <w:r w:rsidR="00871F9A">
        <w:rPr>
          <w:rFonts w:ascii="Times New Roman" w:eastAsia="Times New Roman" w:hAnsi="Times New Roman" w:cs="Times New Roman"/>
          <w:color w:val="auto"/>
          <w:sz w:val="22"/>
          <w:szCs w:val="20"/>
        </w:rPr>
        <w:t>.</w:t>
      </w:r>
      <w:r w:rsidR="00871F9A" w:rsidRPr="00871F9A">
        <w:rPr>
          <w:rFonts w:ascii="Times New Roman" w:eastAsia="Times New Roman" w:hAnsi="Times New Roman" w:cs="Times New Roman"/>
          <w:color w:val="auto"/>
          <w:sz w:val="22"/>
          <w:szCs w:val="20"/>
        </w:rPr>
        <w:t xml:space="preserve"> </w:t>
      </w:r>
    </w:p>
    <w:p w:rsidR="00871F9A" w:rsidRPr="00CA7C04" w:rsidRDefault="00603608" w:rsidP="00CA7C04">
      <w:pPr>
        <w:widowControl/>
        <w:numPr>
          <w:ilvl w:val="0"/>
          <w:numId w:val="9"/>
        </w:numPr>
        <w:overflowPunct w:val="0"/>
        <w:autoSpaceDE w:val="0"/>
        <w:autoSpaceDN w:val="0"/>
        <w:adjustRightInd w:val="0"/>
        <w:spacing w:after="120"/>
        <w:ind w:left="426" w:hanging="426"/>
        <w:jc w:val="both"/>
        <w:textAlignment w:val="baseline"/>
        <w:rPr>
          <w:rFonts w:ascii="Times New Roman" w:eastAsia="Times New Roman" w:hAnsi="Times New Roman" w:cs="Times New Roman"/>
          <w:color w:val="auto"/>
          <w:sz w:val="22"/>
          <w:szCs w:val="20"/>
          <w:lang w:bidi="ar-SA"/>
        </w:rPr>
      </w:pPr>
      <w:r w:rsidRPr="00CA7C04">
        <w:rPr>
          <w:rFonts w:ascii="Times New Roman" w:eastAsia="Times New Roman" w:hAnsi="Times New Roman" w:cs="Times New Roman"/>
          <w:color w:val="auto"/>
          <w:sz w:val="22"/>
          <w:szCs w:val="20"/>
          <w:lang w:bidi="ar-SA"/>
        </w:rPr>
        <w:t>W ramach niniejszej umowy zlecenia jednorazowe zawierają własne terminy realizacyjne wystawiane przez Zamawiającego.</w:t>
      </w:r>
      <w:r w:rsidR="00871F9A" w:rsidRPr="00871F9A">
        <w:t xml:space="preserve"> </w:t>
      </w:r>
      <w:r w:rsidR="00871F9A" w:rsidRPr="00CA7C04">
        <w:rPr>
          <w:rFonts w:ascii="Times New Roman" w:eastAsia="Times New Roman" w:hAnsi="Times New Roman" w:cs="Times New Roman"/>
          <w:color w:val="auto"/>
          <w:sz w:val="22"/>
          <w:szCs w:val="20"/>
          <w:lang w:bidi="ar-SA"/>
        </w:rPr>
        <w:t>Zmiana zakresu i terminu wykonania zlecenia wymaga akceptacji przedstawiciela działu technicznego ZGN.</w:t>
      </w:r>
    </w:p>
    <w:p w:rsidR="00603608" w:rsidRPr="00376C47" w:rsidRDefault="00603608" w:rsidP="00CA7C04">
      <w:pPr>
        <w:widowControl/>
        <w:overflowPunct w:val="0"/>
        <w:autoSpaceDE w:val="0"/>
        <w:autoSpaceDN w:val="0"/>
        <w:adjustRightInd w:val="0"/>
        <w:spacing w:after="120"/>
        <w:ind w:left="426"/>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 3</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F06D04">
        <w:rPr>
          <w:rFonts w:ascii="Times New Roman" w:eastAsia="Times New Roman" w:hAnsi="Times New Roman" w:cs="Times New Roman"/>
          <w:color w:val="auto"/>
          <w:sz w:val="22"/>
          <w:szCs w:val="22"/>
          <w:lang w:bidi="ar-SA"/>
        </w:rPr>
        <w:t xml:space="preserve">Wartość </w:t>
      </w:r>
      <w:r w:rsidR="0036286B">
        <w:rPr>
          <w:rFonts w:ascii="Times New Roman" w:eastAsia="Times New Roman" w:hAnsi="Times New Roman" w:cs="Times New Roman"/>
          <w:color w:val="auto"/>
          <w:sz w:val="22"/>
          <w:szCs w:val="22"/>
          <w:lang w:bidi="ar-SA"/>
        </w:rPr>
        <w:t>usługi</w:t>
      </w:r>
      <w:r w:rsidRPr="00F06D04">
        <w:rPr>
          <w:rFonts w:ascii="Times New Roman" w:eastAsia="Times New Roman" w:hAnsi="Times New Roman" w:cs="Times New Roman"/>
          <w:color w:val="auto"/>
          <w:sz w:val="22"/>
          <w:szCs w:val="22"/>
          <w:lang w:bidi="ar-SA"/>
        </w:rPr>
        <w:t xml:space="preserve"> razem z należnym podatki</w:t>
      </w:r>
      <w:r w:rsidR="00ED3A10">
        <w:rPr>
          <w:rFonts w:ascii="Times New Roman" w:eastAsia="Times New Roman" w:hAnsi="Times New Roman" w:cs="Times New Roman"/>
          <w:color w:val="auto"/>
          <w:sz w:val="22"/>
          <w:szCs w:val="22"/>
          <w:lang w:bidi="ar-SA"/>
        </w:rPr>
        <w:t>em VAT strony ustalają do kwoty:</w:t>
      </w:r>
    </w:p>
    <w:p w:rsidR="00871F9A" w:rsidRPr="002A68AB" w:rsidRDefault="00871F9A"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Część I</w:t>
      </w:r>
    </w:p>
    <w:tbl>
      <w:tblPr>
        <w:tblStyle w:val="Tabela-Siatka"/>
        <w:tblW w:w="9209" w:type="dxa"/>
        <w:tblInd w:w="284" w:type="dxa"/>
        <w:tblLook w:val="04A0" w:firstRow="1" w:lastRow="0" w:firstColumn="1" w:lastColumn="0" w:noHBand="0" w:noVBand="1"/>
      </w:tblPr>
      <w:tblGrid>
        <w:gridCol w:w="1498"/>
        <w:gridCol w:w="2182"/>
        <w:gridCol w:w="1701"/>
        <w:gridCol w:w="1843"/>
        <w:gridCol w:w="1985"/>
      </w:tblGrid>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netto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8%</w:t>
            </w: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23%</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brutto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r>
      <w:tr w:rsidR="0029714D" w:rsidRPr="0029714D" w:rsidTr="003A287A">
        <w:tc>
          <w:tcPr>
            <w:tcW w:w="1498"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Część</w:t>
            </w:r>
            <w:proofErr w:type="spellEnd"/>
            <w:r w:rsidRPr="0029714D">
              <w:rPr>
                <w:rFonts w:ascii="Times New Roman" w:eastAsia="Times New Roman" w:hAnsi="Times New Roman" w:cs="Times New Roman"/>
                <w:b/>
                <w:bCs/>
                <w:color w:val="auto"/>
                <w:sz w:val="22"/>
                <w:szCs w:val="20"/>
                <w:lang w:val="en-US" w:bidi="ar-SA"/>
              </w:rPr>
              <w:t xml:space="preserve"> I</w:t>
            </w:r>
          </w:p>
        </w:tc>
        <w:tc>
          <w:tcPr>
            <w:tcW w:w="2182"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495 600,00</w:t>
            </w:r>
          </w:p>
        </w:tc>
        <w:tc>
          <w:tcPr>
            <w:tcW w:w="3544" w:type="dxa"/>
            <w:gridSpan w:val="2"/>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77 988,00</w:t>
            </w:r>
          </w:p>
        </w:tc>
        <w:tc>
          <w:tcPr>
            <w:tcW w:w="1985"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573 588,00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mieszk</w:t>
            </w:r>
            <w:proofErr w:type="spellEnd"/>
            <w:r w:rsidRPr="0029714D">
              <w:rPr>
                <w:rFonts w:ascii="Times New Roman" w:eastAsia="Times New Roman" w:hAnsi="Times New Roman" w:cs="Times New Roman"/>
                <w:b/>
                <w:bCs/>
                <w:color w:val="auto"/>
                <w:sz w:val="22"/>
                <w:szCs w:val="20"/>
                <w:lang w:val="en-US" w:bidi="ar-SA"/>
              </w:rPr>
              <w:t>.</w:t>
            </w: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240 000,00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19 200,00</w:t>
            </w: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259 200,00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mieszk</w:t>
            </w:r>
            <w:proofErr w:type="spellEnd"/>
            <w:r w:rsidRPr="0029714D">
              <w:rPr>
                <w:rFonts w:ascii="Times New Roman" w:eastAsia="Times New Roman" w:hAnsi="Times New Roman" w:cs="Times New Roman"/>
                <w:b/>
                <w:bCs/>
                <w:color w:val="auto"/>
                <w:sz w:val="22"/>
                <w:szCs w:val="20"/>
                <w:lang w:val="en-US" w:bidi="ar-SA"/>
              </w:rPr>
              <w:t>.</w:t>
            </w: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81 000,00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18 630,00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99 630,00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użytk</w:t>
            </w:r>
            <w:proofErr w:type="spellEnd"/>
            <w:r w:rsidRPr="0029714D">
              <w:rPr>
                <w:rFonts w:ascii="Times New Roman" w:eastAsia="Times New Roman" w:hAnsi="Times New Roman" w:cs="Times New Roman"/>
                <w:b/>
                <w:bCs/>
                <w:color w:val="auto"/>
                <w:sz w:val="22"/>
                <w:szCs w:val="20"/>
                <w:lang w:val="en-US" w:bidi="ar-SA"/>
              </w:rPr>
              <w:t>.</w:t>
            </w: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162 600,00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37 398,00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199 998,00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Grębałowska</w:t>
            </w: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12 000,00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2 760,00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14 760,00</w:t>
            </w:r>
          </w:p>
        </w:tc>
      </w:tr>
    </w:tbl>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rPr>
        <w:t>W tym:</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cena (stawka roboczogodziny brutto)</w:t>
      </w:r>
      <w:r w:rsidRPr="0029714D">
        <w:rPr>
          <w:rFonts w:ascii="Times New Roman" w:eastAsia="Times New Roman" w:hAnsi="Times New Roman" w:cs="Times New Roman"/>
          <w:b/>
          <w:bCs/>
          <w:color w:val="auto"/>
          <w:sz w:val="22"/>
          <w:szCs w:val="20"/>
          <w:lang w:bidi="ar-SA"/>
        </w:rPr>
        <w:tab/>
      </w:r>
      <w:r w:rsidRPr="0029714D">
        <w:rPr>
          <w:rFonts w:ascii="Times New Roman" w:eastAsia="Times New Roman" w:hAnsi="Times New Roman" w:cs="Times New Roman"/>
          <w:b/>
          <w:bCs/>
          <w:color w:val="auto"/>
          <w:sz w:val="22"/>
          <w:szCs w:val="20"/>
          <w:lang w:bidi="ar-SA"/>
        </w:rPr>
        <w:tab/>
        <w:t xml:space="preserve">  …………………  zł.</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stawka za jednorazową usługę pogotowia         ………………………. zł.</w:t>
      </w:r>
      <w:r w:rsidRPr="0029714D">
        <w:rPr>
          <w:rFonts w:ascii="Times New Roman" w:eastAsia="Times New Roman" w:hAnsi="Times New Roman" w:cs="Times New Roman"/>
          <w:b/>
          <w:bCs/>
          <w:i/>
          <w:color w:val="auto"/>
          <w:sz w:val="22"/>
          <w:szCs w:val="20"/>
        </w:rPr>
        <w:t xml:space="preserve"> </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 xml:space="preserve">czas reakcji {0,5 godz. (min.) do 2 dni (maks.)} ………………………….  </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Część II</w:t>
      </w:r>
    </w:p>
    <w:tbl>
      <w:tblPr>
        <w:tblStyle w:val="Tabela-Siatka"/>
        <w:tblW w:w="9209" w:type="dxa"/>
        <w:tblInd w:w="284" w:type="dxa"/>
        <w:tblLook w:val="04A0" w:firstRow="1" w:lastRow="0" w:firstColumn="1" w:lastColumn="0" w:noHBand="0" w:noVBand="1"/>
      </w:tblPr>
      <w:tblGrid>
        <w:gridCol w:w="1554"/>
        <w:gridCol w:w="2126"/>
        <w:gridCol w:w="1701"/>
        <w:gridCol w:w="1843"/>
        <w:gridCol w:w="1985"/>
      </w:tblGrid>
      <w:tr w:rsidR="0029714D" w:rsidRPr="0029714D" w:rsidTr="003A287A">
        <w:tc>
          <w:tcPr>
            <w:tcW w:w="155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2126"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netto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8%</w:t>
            </w: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23%</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brutto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r>
      <w:tr w:rsidR="0029714D" w:rsidRPr="0029714D" w:rsidTr="003A287A">
        <w:tc>
          <w:tcPr>
            <w:tcW w:w="1554"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Część</w:t>
            </w:r>
            <w:proofErr w:type="spellEnd"/>
            <w:r w:rsidRPr="0029714D">
              <w:rPr>
                <w:rFonts w:ascii="Times New Roman" w:eastAsia="Times New Roman" w:hAnsi="Times New Roman" w:cs="Times New Roman"/>
                <w:b/>
                <w:bCs/>
                <w:color w:val="auto"/>
                <w:sz w:val="22"/>
                <w:szCs w:val="20"/>
                <w:lang w:val="en-US" w:bidi="ar-SA"/>
              </w:rPr>
              <w:t xml:space="preserve"> II</w:t>
            </w:r>
          </w:p>
        </w:tc>
        <w:tc>
          <w:tcPr>
            <w:tcW w:w="2126"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80 000,00</w:t>
            </w:r>
          </w:p>
        </w:tc>
        <w:tc>
          <w:tcPr>
            <w:tcW w:w="3544" w:type="dxa"/>
            <w:gridSpan w:val="2"/>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9 400,00</w:t>
            </w:r>
          </w:p>
        </w:tc>
        <w:tc>
          <w:tcPr>
            <w:tcW w:w="1985"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89 400,00</w:t>
            </w:r>
          </w:p>
        </w:tc>
      </w:tr>
      <w:tr w:rsidR="0029714D" w:rsidRPr="0029714D" w:rsidTr="003A287A">
        <w:tc>
          <w:tcPr>
            <w:tcW w:w="155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mieszk</w:t>
            </w:r>
            <w:proofErr w:type="spellEnd"/>
            <w:r w:rsidRPr="0029714D">
              <w:rPr>
                <w:rFonts w:ascii="Times New Roman" w:eastAsia="Times New Roman" w:hAnsi="Times New Roman" w:cs="Times New Roman"/>
                <w:b/>
                <w:bCs/>
                <w:color w:val="auto"/>
                <w:sz w:val="22"/>
                <w:szCs w:val="20"/>
                <w:lang w:val="en-US" w:bidi="ar-SA"/>
              </w:rPr>
              <w:t>.</w:t>
            </w:r>
          </w:p>
        </w:tc>
        <w:tc>
          <w:tcPr>
            <w:tcW w:w="2126"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60 000,00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4 800,00</w:t>
            </w: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64 800,00</w:t>
            </w:r>
          </w:p>
        </w:tc>
      </w:tr>
      <w:tr w:rsidR="0029714D" w:rsidRPr="0029714D" w:rsidTr="003A287A">
        <w:tc>
          <w:tcPr>
            <w:tcW w:w="155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użytk</w:t>
            </w:r>
            <w:proofErr w:type="spellEnd"/>
            <w:r w:rsidRPr="0029714D">
              <w:rPr>
                <w:rFonts w:ascii="Times New Roman" w:eastAsia="Times New Roman" w:hAnsi="Times New Roman" w:cs="Times New Roman"/>
                <w:b/>
                <w:bCs/>
                <w:color w:val="auto"/>
                <w:sz w:val="22"/>
                <w:szCs w:val="20"/>
                <w:lang w:val="en-US" w:bidi="ar-SA"/>
              </w:rPr>
              <w:t>.</w:t>
            </w:r>
          </w:p>
        </w:tc>
        <w:tc>
          <w:tcPr>
            <w:tcW w:w="2126"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12 000,00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2 760,00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14 760,00</w:t>
            </w:r>
          </w:p>
        </w:tc>
      </w:tr>
      <w:tr w:rsidR="0029714D" w:rsidRPr="0029714D" w:rsidTr="003A287A">
        <w:tc>
          <w:tcPr>
            <w:tcW w:w="155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lastRenderedPageBreak/>
              <w:t>Gręb</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klim</w:t>
            </w:r>
            <w:proofErr w:type="spellEnd"/>
            <w:r w:rsidRPr="0029714D">
              <w:rPr>
                <w:rFonts w:ascii="Times New Roman" w:eastAsia="Times New Roman" w:hAnsi="Times New Roman" w:cs="Times New Roman"/>
                <w:b/>
                <w:bCs/>
                <w:color w:val="auto"/>
                <w:sz w:val="22"/>
                <w:szCs w:val="20"/>
                <w:lang w:val="en-US" w:bidi="ar-SA"/>
              </w:rPr>
              <w:t>.</w:t>
            </w:r>
          </w:p>
        </w:tc>
        <w:tc>
          <w:tcPr>
            <w:tcW w:w="2126"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1 840,00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9 840,00</w:t>
            </w:r>
          </w:p>
        </w:tc>
      </w:tr>
    </w:tbl>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rPr>
        <w:t>W tym:</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cena (stawka roboczogodziny brutto)</w:t>
      </w:r>
      <w:r w:rsidRPr="0029714D">
        <w:rPr>
          <w:rFonts w:ascii="Times New Roman" w:eastAsia="Times New Roman" w:hAnsi="Times New Roman" w:cs="Times New Roman"/>
          <w:b/>
          <w:bCs/>
          <w:color w:val="auto"/>
          <w:sz w:val="22"/>
          <w:szCs w:val="20"/>
          <w:lang w:bidi="ar-SA"/>
        </w:rPr>
        <w:tab/>
      </w:r>
      <w:r w:rsidRPr="0029714D">
        <w:rPr>
          <w:rFonts w:ascii="Times New Roman" w:eastAsia="Times New Roman" w:hAnsi="Times New Roman" w:cs="Times New Roman"/>
          <w:b/>
          <w:bCs/>
          <w:color w:val="auto"/>
          <w:sz w:val="22"/>
          <w:szCs w:val="20"/>
          <w:lang w:bidi="ar-SA"/>
        </w:rPr>
        <w:tab/>
        <w:t xml:space="preserve">  …………………  zł.</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 xml:space="preserve">czas reakcji {8 godz. (min.) do 4 dni (maks.)} ………………………….  </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Część IV</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bl>
      <w:tblPr>
        <w:tblStyle w:val="Tabela-Siatka"/>
        <w:tblW w:w="0" w:type="auto"/>
        <w:tblInd w:w="284" w:type="dxa"/>
        <w:tblLook w:val="04A0" w:firstRow="1" w:lastRow="0" w:firstColumn="1" w:lastColumn="0" w:noHBand="0" w:noVBand="1"/>
      </w:tblPr>
      <w:tblGrid>
        <w:gridCol w:w="1432"/>
        <w:gridCol w:w="1486"/>
        <w:gridCol w:w="1486"/>
        <w:gridCol w:w="1443"/>
        <w:gridCol w:w="1444"/>
        <w:gridCol w:w="1487"/>
      </w:tblGrid>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netto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EUR</w:t>
            </w:r>
          </w:p>
        </w:tc>
        <w:tc>
          <w:tcPr>
            <w:tcW w:w="150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8%</w:t>
            </w:r>
          </w:p>
        </w:tc>
        <w:tc>
          <w:tcPr>
            <w:tcW w:w="150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23%</w:t>
            </w:r>
          </w:p>
        </w:tc>
        <w:tc>
          <w:tcPr>
            <w:tcW w:w="153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brutto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r>
      <w:tr w:rsidR="0029714D" w:rsidRPr="0029714D" w:rsidTr="003A287A">
        <w:tc>
          <w:tcPr>
            <w:tcW w:w="1498"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Część</w:t>
            </w:r>
            <w:proofErr w:type="spellEnd"/>
            <w:r w:rsidRPr="0029714D">
              <w:rPr>
                <w:rFonts w:ascii="Times New Roman" w:eastAsia="Times New Roman" w:hAnsi="Times New Roman" w:cs="Times New Roman"/>
                <w:b/>
                <w:bCs/>
                <w:color w:val="auto"/>
                <w:sz w:val="22"/>
                <w:szCs w:val="20"/>
                <w:lang w:val="en-US" w:bidi="ar-SA"/>
              </w:rPr>
              <w:t xml:space="preserve"> IV</w:t>
            </w:r>
          </w:p>
        </w:tc>
        <w:tc>
          <w:tcPr>
            <w:tcW w:w="1537"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54 000,00</w:t>
            </w:r>
          </w:p>
        </w:tc>
        <w:tc>
          <w:tcPr>
            <w:tcW w:w="1537"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12 125,02</w:t>
            </w:r>
          </w:p>
        </w:tc>
        <w:tc>
          <w:tcPr>
            <w:tcW w:w="3007" w:type="dxa"/>
            <w:gridSpan w:val="2"/>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5 520,00</w:t>
            </w:r>
          </w:p>
        </w:tc>
        <w:tc>
          <w:tcPr>
            <w:tcW w:w="1538"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59 520,00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mieszk</w:t>
            </w:r>
            <w:proofErr w:type="spellEnd"/>
            <w:r w:rsidRPr="0029714D">
              <w:rPr>
                <w:rFonts w:ascii="Times New Roman" w:eastAsia="Times New Roman" w:hAnsi="Times New Roman" w:cs="Times New Roman"/>
                <w:b/>
                <w:bCs/>
                <w:color w:val="auto"/>
                <w:sz w:val="22"/>
                <w:szCs w:val="20"/>
                <w:lang w:val="en-US" w:bidi="ar-SA"/>
              </w:rPr>
              <w:t>.</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46 000,00</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10 328,72</w:t>
            </w:r>
          </w:p>
        </w:tc>
        <w:tc>
          <w:tcPr>
            <w:tcW w:w="150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3 680,00</w:t>
            </w:r>
          </w:p>
        </w:tc>
        <w:tc>
          <w:tcPr>
            <w:tcW w:w="150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53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49 680,00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użytk</w:t>
            </w:r>
            <w:proofErr w:type="spellEnd"/>
            <w:r w:rsidRPr="0029714D">
              <w:rPr>
                <w:rFonts w:ascii="Times New Roman" w:eastAsia="Times New Roman" w:hAnsi="Times New Roman" w:cs="Times New Roman"/>
                <w:b/>
                <w:bCs/>
                <w:color w:val="auto"/>
                <w:sz w:val="22"/>
                <w:szCs w:val="20"/>
                <w:lang w:val="en-US" w:bidi="ar-SA"/>
              </w:rPr>
              <w:t>.</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8 000,00</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1 796,30</w:t>
            </w:r>
          </w:p>
        </w:tc>
        <w:tc>
          <w:tcPr>
            <w:tcW w:w="150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50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1 840,00</w:t>
            </w:r>
          </w:p>
        </w:tc>
        <w:tc>
          <w:tcPr>
            <w:tcW w:w="153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9 840,00</w:t>
            </w:r>
          </w:p>
        </w:tc>
      </w:tr>
    </w:tbl>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rPr>
        <w:t>W tym:</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cena (stawka roboczogodziny brutto)</w:t>
      </w:r>
      <w:r w:rsidRPr="0029714D">
        <w:rPr>
          <w:rFonts w:ascii="Times New Roman" w:eastAsia="Times New Roman" w:hAnsi="Times New Roman" w:cs="Times New Roman"/>
          <w:b/>
          <w:bCs/>
          <w:color w:val="auto"/>
          <w:sz w:val="22"/>
          <w:szCs w:val="20"/>
          <w:lang w:bidi="ar-SA"/>
        </w:rPr>
        <w:tab/>
      </w:r>
      <w:r w:rsidRPr="0029714D">
        <w:rPr>
          <w:rFonts w:ascii="Times New Roman" w:eastAsia="Times New Roman" w:hAnsi="Times New Roman" w:cs="Times New Roman"/>
          <w:b/>
          <w:bCs/>
          <w:color w:val="auto"/>
          <w:sz w:val="22"/>
          <w:szCs w:val="20"/>
          <w:lang w:bidi="ar-SA"/>
        </w:rPr>
        <w:tab/>
        <w:t xml:space="preserve">  …………………  zł.</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czas reakcji {8 godz. (min.) do 4 dni (</w:t>
      </w:r>
      <w:proofErr w:type="spellStart"/>
      <w:r w:rsidRPr="0029714D">
        <w:rPr>
          <w:rFonts w:ascii="Times New Roman" w:eastAsia="Times New Roman" w:hAnsi="Times New Roman" w:cs="Times New Roman"/>
          <w:b/>
          <w:bCs/>
          <w:color w:val="auto"/>
          <w:sz w:val="22"/>
          <w:szCs w:val="20"/>
        </w:rPr>
        <w:t>maks</w:t>
      </w:r>
      <w:proofErr w:type="spellEnd"/>
      <w:r w:rsidRPr="0029714D">
        <w:rPr>
          <w:rFonts w:ascii="Times New Roman" w:eastAsia="Times New Roman" w:hAnsi="Times New Roman" w:cs="Times New Roman"/>
          <w:b/>
          <w:bCs/>
          <w:color w:val="auto"/>
          <w:sz w:val="22"/>
          <w:szCs w:val="20"/>
        </w:rPr>
        <w:t xml:space="preserve"> )} ………………………….  </w:t>
      </w:r>
    </w:p>
    <w:p w:rsidR="00ED3A10" w:rsidRPr="002A68AB" w:rsidRDefault="00ED3A10"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4</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może powierzyć realizację zamówienia podwykonawcy.</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Do zawarcia przez Wykonawcę umowy z podwykonawcą lub z dalszym podwykonawcą jest wymagana pisemna zgoda Zamawiającego, pod rygorem nieważności.</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ma obowiązek przedłożenia zamawiającemu projektu umowy o podwykonawstwo lub dalsze podwykonawstwo, której przedmiotem są roboty budowlane, a także projektu jej zmiany, oraz poświadczonej za zgodność z oryginałem kopii zawartej umowy o podwykonawstwo, której przedmiotem są roboty budowlane, i jej zmian.</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na wniesienie przez Zamawiającego zastrzeżeń do projektu umowy o podwykonawstwo lub dalsze podwykonawstwo i do projektu jej zmiany lub sprzeciwu do umowy o podwykonawstwo, której przedmiotem są roboty budowlane, i do jej zmian wynosi 7 dni. Brak zgłoszenia pisemnych zastrzeżeń do przedłożonego projektu umowy o podwykonawstwo lub dalsze podwykonawstwo, której przedmiotem są roboty budowlane w ww. terminie uważa się za akceptację projektu umowy przez Zamawiającego.</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podwykonawca lub dalszy podwykonawca zamówienia na roboty budowlane przedkłada Zamawiającemu poświadczoną za zgodność z oryginałem kopię zawartej umowy o podwykonawstwo lub dalsze podwykonawstwo, której przedmiotem są roboty budowlane oraz ich zmian, w terminie 7 dni od dnia jej zawarcia.</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zapłaty wynagrodzenia podwykonawcy lub dalszemu podwykonawcy przewidziany w umowie o podwykonawstwo lub dalsze podwykonawstwo nie może być dłuższy niż 30 dni od dnia doręczenia Wykonawcy, podwykonawcy lub dalszemu podwykonawcy faktury lub rachunku, potwierdzających wykonanie zleconej podwykonawcy lub dalszemu podwykonawcy dostawy, usługi lub roboty budowlanej.</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Jakakolwiek przerwa w realizacji przedmiotu Umowy wynikająca z braku podwykonawcy będzie traktowana jako przerwa wynikła z przyczyn zależnych od Wykonawcy i nie może stanowić podstawy do zmiany terminu zakończenia robót.</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odpowiada za działania i zaniechania podwykonawców jak za swoje własne.</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Powierzenie wykonania części zamówienia podwykonawcom nie zwalnia Wykonawcy z odpowiedzialności za należyte wykonanie tego zamówienia.</w:t>
      </w:r>
    </w:p>
    <w:p w:rsidR="00603608" w:rsidRPr="00E80FF4" w:rsidRDefault="00603608" w:rsidP="00603608">
      <w:pPr>
        <w:pStyle w:val="Akapitzlist"/>
        <w:numPr>
          <w:ilvl w:val="0"/>
          <w:numId w:val="1"/>
        </w:numPr>
        <w:rPr>
          <w:rFonts w:ascii="Times New Roman" w:eastAsia="Times New Roman" w:hAnsi="Times New Roman" w:cs="Times New Roman"/>
          <w:bCs/>
          <w:color w:val="auto"/>
          <w:sz w:val="22"/>
          <w:szCs w:val="22"/>
          <w:lang w:bidi="ar-SA"/>
        </w:rPr>
      </w:pPr>
      <w:r w:rsidRPr="00E80FF4">
        <w:rPr>
          <w:rFonts w:ascii="Times New Roman" w:eastAsia="Times New Roman" w:hAnsi="Times New Roman" w:cs="Times New Roman"/>
          <w:bCs/>
          <w:color w:val="auto"/>
          <w:sz w:val="22"/>
          <w:szCs w:val="22"/>
          <w:lang w:bidi="ar-SA"/>
        </w:rPr>
        <w:lastRenderedPageBreak/>
        <w:t>Przedstawiciel Wykonawcy w każdy dzień roboczy w godzinach 7</w:t>
      </w:r>
      <w:r w:rsidRPr="00E80FF4">
        <w:rPr>
          <w:rFonts w:ascii="Times New Roman" w:eastAsia="Times New Roman" w:hAnsi="Times New Roman" w:cs="Times New Roman"/>
          <w:bCs/>
          <w:color w:val="auto"/>
          <w:sz w:val="22"/>
          <w:szCs w:val="22"/>
          <w:vertAlign w:val="superscript"/>
          <w:lang w:bidi="ar-SA"/>
        </w:rPr>
        <w:t>30</w:t>
      </w:r>
      <w:r w:rsidRPr="00E80FF4">
        <w:rPr>
          <w:rFonts w:ascii="Times New Roman" w:eastAsia="Times New Roman" w:hAnsi="Times New Roman" w:cs="Times New Roman"/>
          <w:bCs/>
          <w:color w:val="auto"/>
          <w:sz w:val="22"/>
          <w:szCs w:val="22"/>
          <w:lang w:bidi="ar-SA"/>
        </w:rPr>
        <w:t xml:space="preserve"> – 15</w:t>
      </w:r>
      <w:r w:rsidRPr="00E80FF4">
        <w:rPr>
          <w:rFonts w:ascii="Times New Roman" w:eastAsia="Times New Roman" w:hAnsi="Times New Roman" w:cs="Times New Roman"/>
          <w:bCs/>
          <w:color w:val="auto"/>
          <w:sz w:val="22"/>
          <w:szCs w:val="22"/>
          <w:vertAlign w:val="superscript"/>
          <w:lang w:bidi="ar-SA"/>
        </w:rPr>
        <w:t>30</w:t>
      </w:r>
      <w:r w:rsidRPr="00E80FF4">
        <w:rPr>
          <w:rFonts w:ascii="Times New Roman" w:eastAsia="Times New Roman" w:hAnsi="Times New Roman" w:cs="Times New Roman"/>
          <w:bCs/>
          <w:color w:val="auto"/>
          <w:sz w:val="22"/>
          <w:szCs w:val="22"/>
          <w:lang w:bidi="ar-SA"/>
        </w:rPr>
        <w:t xml:space="preserve"> jest zobowiązany do pozostawania w kontakcie telefonicznym z Działem Technicznym</w:t>
      </w:r>
    </w:p>
    <w:p w:rsidR="00603608" w:rsidRPr="002E3B2F" w:rsidRDefault="00603608" w:rsidP="00603608">
      <w:pPr>
        <w:widowControl/>
        <w:numPr>
          <w:ilvl w:val="0"/>
          <w:numId w:val="1"/>
        </w:numPr>
        <w:overflowPunct w:val="0"/>
        <w:autoSpaceDE w:val="0"/>
        <w:autoSpaceDN w:val="0"/>
        <w:adjustRightInd w:val="0"/>
        <w:spacing w:after="120"/>
        <w:jc w:val="both"/>
        <w:textAlignment w:val="baseline"/>
        <w:rPr>
          <w:rFonts w:ascii="Times New Roman" w:eastAsia="Times New Roman" w:hAnsi="Times New Roman" w:cs="Times New Roman"/>
          <w:b/>
          <w:bCs/>
          <w:color w:val="auto"/>
          <w:sz w:val="22"/>
          <w:szCs w:val="22"/>
          <w:lang w:bidi="ar-SA"/>
        </w:rPr>
      </w:pPr>
      <w:r w:rsidRPr="002E3B2F">
        <w:rPr>
          <w:rFonts w:ascii="Times New Roman" w:eastAsia="Times New Roman" w:hAnsi="Times New Roman" w:cs="Times New Roman"/>
          <w:color w:val="auto"/>
          <w:sz w:val="22"/>
          <w:szCs w:val="22"/>
          <w:lang w:bidi="ar-SA"/>
        </w:rPr>
        <w:t xml:space="preserve">W przypadku wystąpienia awarii Wykonawca umowy zobowiązany jest do przyjęcia zlecenia od pracownika Działu Technicznego (również drogą telefoniczną) o każdej porze. Wykonawca zobowiązuje się przystąpić do usuwania i zapobiegania skutków awarii w czasie nie dłuższym niż </w:t>
      </w:r>
      <w:r w:rsidR="009E3AF6">
        <w:rPr>
          <w:rFonts w:ascii="Times New Roman" w:eastAsia="Times New Roman" w:hAnsi="Times New Roman" w:cs="Times New Roman"/>
          <w:color w:val="auto"/>
          <w:sz w:val="22"/>
          <w:szCs w:val="22"/>
          <w:lang w:bidi="ar-SA"/>
        </w:rPr>
        <w:t>…………</w:t>
      </w:r>
      <w:r w:rsidRPr="002E3B2F">
        <w:rPr>
          <w:rFonts w:ascii="Times New Roman" w:eastAsia="Times New Roman" w:hAnsi="Times New Roman" w:cs="Times New Roman"/>
          <w:color w:val="auto"/>
          <w:sz w:val="22"/>
          <w:szCs w:val="22"/>
          <w:lang w:bidi="ar-SA"/>
        </w:rPr>
        <w:t xml:space="preserve">  chwili otrzymania zgłoszenia. W zgłoszeniu awarii zostanie określony zakres prac oraz przystąpienie do podjęcia czynności usuwania awarii w dniu ich zgłoszenia. </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5</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Za wykonane </w:t>
      </w:r>
      <w:r w:rsidR="00ED3A10">
        <w:rPr>
          <w:rFonts w:ascii="Times New Roman" w:eastAsia="Times New Roman" w:hAnsi="Times New Roman" w:cs="Times New Roman"/>
          <w:color w:val="auto"/>
          <w:sz w:val="22"/>
          <w:szCs w:val="20"/>
          <w:lang w:bidi="ar-SA"/>
        </w:rPr>
        <w:t>usługi</w:t>
      </w:r>
      <w:r w:rsidRPr="002A68AB">
        <w:rPr>
          <w:rFonts w:ascii="Times New Roman" w:eastAsia="Times New Roman" w:hAnsi="Times New Roman" w:cs="Times New Roman"/>
          <w:color w:val="auto"/>
          <w:sz w:val="22"/>
          <w:szCs w:val="20"/>
          <w:lang w:bidi="ar-SA"/>
        </w:rPr>
        <w:t xml:space="preserve"> </w:t>
      </w:r>
      <w:r>
        <w:rPr>
          <w:rFonts w:ascii="Times New Roman" w:eastAsia="Times New Roman" w:hAnsi="Times New Roman" w:cs="Times New Roman"/>
          <w:color w:val="auto"/>
          <w:sz w:val="22"/>
          <w:szCs w:val="20"/>
          <w:lang w:bidi="ar-SA"/>
        </w:rPr>
        <w:t>zatwierdzone</w:t>
      </w:r>
      <w:r w:rsidRPr="002A68AB">
        <w:rPr>
          <w:rFonts w:ascii="Times New Roman" w:eastAsia="Times New Roman" w:hAnsi="Times New Roman" w:cs="Times New Roman"/>
          <w:color w:val="auto"/>
          <w:sz w:val="22"/>
          <w:szCs w:val="20"/>
          <w:lang w:bidi="ar-SA"/>
        </w:rPr>
        <w:t xml:space="preserve"> końcowym protokołem odbioru, Zamawia</w:t>
      </w:r>
      <w:r>
        <w:rPr>
          <w:rFonts w:ascii="Times New Roman" w:eastAsia="Times New Roman" w:hAnsi="Times New Roman" w:cs="Times New Roman"/>
          <w:color w:val="auto"/>
          <w:sz w:val="22"/>
          <w:szCs w:val="20"/>
          <w:lang w:bidi="ar-SA"/>
        </w:rPr>
        <w:t>jący rozlicza się</w:t>
      </w:r>
      <w:r w:rsidRPr="002A68AB">
        <w:rPr>
          <w:rFonts w:ascii="Times New Roman" w:eastAsia="Times New Roman" w:hAnsi="Times New Roman" w:cs="Times New Roman"/>
          <w:color w:val="auto"/>
          <w:sz w:val="22"/>
          <w:szCs w:val="20"/>
          <w:lang w:bidi="ar-SA"/>
        </w:rPr>
        <w:t xml:space="preserve"> z Wykonawcą kosztorysem powykonawczym.</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Kosztorysy powykonawcze (dla każdego zlecenia oddzielnie) opracowuje się na podstawie faktycznego obmiaru </w:t>
      </w:r>
      <w:r>
        <w:rPr>
          <w:rFonts w:ascii="Times New Roman" w:eastAsia="Times New Roman" w:hAnsi="Times New Roman" w:cs="Times New Roman"/>
          <w:color w:val="auto"/>
          <w:sz w:val="22"/>
          <w:szCs w:val="20"/>
          <w:lang w:bidi="ar-SA"/>
        </w:rPr>
        <w:t>wykonanych prac objętych niniejszą umową</w:t>
      </w:r>
      <w:r w:rsidRPr="002A68AB">
        <w:rPr>
          <w:rFonts w:ascii="Times New Roman" w:eastAsia="Times New Roman" w:hAnsi="Times New Roman" w:cs="Times New Roman"/>
          <w:color w:val="auto"/>
          <w:sz w:val="22"/>
          <w:szCs w:val="20"/>
          <w:lang w:bidi="ar-SA"/>
        </w:rPr>
        <w:t xml:space="preserve"> z uwzględnieniem ceny za jedną roboczogodzinę kosztorysową przyjętą  z oferty.</w:t>
      </w:r>
      <w:r w:rsidR="00ED3A10" w:rsidRPr="00ED3A10">
        <w:rPr>
          <w:rFonts w:ascii="Times New Roman" w:eastAsia="Times New Roman" w:hAnsi="Times New Roman" w:cs="Times New Roman"/>
          <w:color w:val="auto"/>
          <w:sz w:val="22"/>
          <w:szCs w:val="20"/>
          <w:lang w:bidi="ar-SA"/>
        </w:rPr>
        <w:t xml:space="preserve"> </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Strony umowy ustalają, że wynagrodzenie Wykonawcy z tytułu zrealizowanych </w:t>
      </w:r>
      <w:r w:rsidR="005F6037">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w  danym miesiącu obliczone jest na podstawie zweryfikowanych i zatwierdzonych przez Zamawiającego kosztorysów powykonawczych, sporządzonych przez Wykonawcę dla każdego zlecenia oddzielnie.</w:t>
      </w:r>
      <w:r w:rsidR="005F6037" w:rsidRPr="005F6037">
        <w:rPr>
          <w:rFonts w:ascii="Times New Roman" w:eastAsia="Times New Roman" w:hAnsi="Times New Roman" w:cs="Times New Roman"/>
          <w:color w:val="auto"/>
          <w:sz w:val="22"/>
          <w:szCs w:val="20"/>
          <w:lang w:bidi="ar-SA"/>
        </w:rPr>
        <w:t xml:space="preserve"> </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Wykonawca oświadcza, że do sporządzania kosztorysów powykonawczych stosuje czynniki cenotwórcze z oferty:</w:t>
      </w:r>
    </w:p>
    <w:p w:rsidR="005F6037" w:rsidRPr="00ED3A10" w:rsidRDefault="005F6037" w:rsidP="005F6037">
      <w:pPr>
        <w:widowControl/>
        <w:overflowPunct w:val="0"/>
        <w:autoSpaceDE w:val="0"/>
        <w:autoSpaceDN w:val="0"/>
        <w:adjustRightInd w:val="0"/>
        <w:ind w:firstLine="454"/>
        <w:jc w:val="both"/>
        <w:textAlignment w:val="baseline"/>
        <w:rPr>
          <w:rFonts w:ascii="Times New Roman" w:eastAsia="Times New Roman" w:hAnsi="Times New Roman" w:cs="Times New Roman"/>
          <w:color w:val="auto"/>
          <w:sz w:val="22"/>
          <w:szCs w:val="20"/>
        </w:rPr>
      </w:pPr>
      <w:r w:rsidRPr="00ED3A10">
        <w:rPr>
          <w:rFonts w:ascii="Times New Roman" w:eastAsia="Times New Roman" w:hAnsi="Times New Roman" w:cs="Times New Roman"/>
          <w:color w:val="auto"/>
          <w:sz w:val="22"/>
          <w:szCs w:val="20"/>
        </w:rPr>
        <w:t>cena (stawka roboczogodziny brutto)</w:t>
      </w:r>
      <w:r>
        <w:rPr>
          <w:rFonts w:ascii="Times New Roman" w:eastAsia="Times New Roman" w:hAnsi="Times New Roman" w:cs="Times New Roman"/>
          <w:color w:val="auto"/>
          <w:sz w:val="22"/>
          <w:szCs w:val="20"/>
        </w:rPr>
        <w:t>……………………..</w:t>
      </w:r>
      <w:r w:rsidRPr="00ED3A10">
        <w:rPr>
          <w:rFonts w:ascii="Times New Roman" w:eastAsia="Times New Roman" w:hAnsi="Times New Roman" w:cs="Times New Roman"/>
          <w:color w:val="auto"/>
          <w:sz w:val="22"/>
          <w:szCs w:val="20"/>
        </w:rPr>
        <w:t xml:space="preserve"> zł.</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ustalają, że kosztorysy powykona</w:t>
      </w:r>
      <w:r w:rsidR="00AE7840">
        <w:rPr>
          <w:rFonts w:ascii="Times New Roman" w:eastAsia="Times New Roman" w:hAnsi="Times New Roman" w:cs="Times New Roman"/>
          <w:color w:val="auto"/>
          <w:sz w:val="22"/>
          <w:szCs w:val="20"/>
          <w:lang w:bidi="ar-SA"/>
        </w:rPr>
        <w:t>wcze sporządza się na podstawie</w:t>
      </w:r>
      <w:r w:rsidRPr="002A68AB">
        <w:rPr>
          <w:rFonts w:ascii="Times New Roman" w:eastAsia="Times New Roman" w:hAnsi="Times New Roman" w:cs="Times New Roman"/>
          <w:color w:val="auto"/>
          <w:sz w:val="22"/>
          <w:szCs w:val="20"/>
          <w:lang w:bidi="ar-SA"/>
        </w:rPr>
        <w:t xml:space="preserve"> publikacji (katalogów) zawierających jednostkowe nakłady rzeczowe czynników produkcji budowlanej: robocizny (R), materiałów (M), oraz pracy sprzętu i środków transportu technologicznego (S) lub ustalone na podstawie kalkulacji indywidualnej.    </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Kalkulacja indywidualna jednostkowych nakładów rzeczowych będzie stosowana jedynie                 w przypadku braku określonych nakładów podanych w katalogach oraz niemożliwości ich ustalenia metodą analogii, interpolacji  lub ekstrapolacji.</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Przy konieczności indywidualnego ustalania jednostkowych nakładów rzeczowych, podstawy określające te nakłady przyjmuje się na postawie szczegółowej analizy indywidualnej, korzystając      z normatywów nakładów rzeczowych, katalogów norm pracy, zakładowych norm pracy, katalogów jednostkowego zużycia materiałów budowlanych, norm zużycia czynników produkcji budowlanej oraz pomiaru czasu pracy ludzi i sprzętu oraz zużycia czynników produkcji budowlanej oraz pomiaru czasu pracy ludzi i sprzętu oraz zużycia materiałów.</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Ceny zakupu materiałów pracy i najmu sprzętu budowlanego użytych do realizacji zlecenia nie mogą być wyższe od średnich cen z kosztami zakupu notowanych w wydawnictwach: SEKOCENBUD”, „BŁYSKAWICA” dla okresu wykonania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Materiały i sprzęt nie ujęty          w tych informatorach rozliczane będą na podstawie zaakceptowanych przez inspektora rachunków zakupu.</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Materiały użyte do wykonania umowy powinny odpowiadać wymogom wyrobów dopuszczonych do obrotu i stosowania w budownictwie określonych w art. 10 ustawy – Prawo budowlane.</w:t>
      </w:r>
    </w:p>
    <w:p w:rsidR="003A0389"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Wykonawca na każde żądanie Zamawiającego zobowiązany jest przedłożyć w stosunku do wskazanych materiałów: certyfikat zgodności lub deklarację zgodności z Polską Normą lub          z aprobatą techniczną.</w:t>
      </w:r>
    </w:p>
    <w:p w:rsidR="005F6037" w:rsidRDefault="005F6037"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Należna Wykonawcy zapłata za wykonane i odebrane </w:t>
      </w:r>
      <w:r w:rsidR="003A0389">
        <w:rPr>
          <w:rFonts w:ascii="Times New Roman" w:eastAsia="Times New Roman" w:hAnsi="Times New Roman" w:cs="Times New Roman"/>
          <w:color w:val="auto"/>
          <w:sz w:val="22"/>
          <w:szCs w:val="20"/>
          <w:lang w:bidi="ar-SA"/>
        </w:rPr>
        <w:t>usługi</w:t>
      </w:r>
      <w:r w:rsidRPr="003A0389">
        <w:rPr>
          <w:rFonts w:ascii="Times New Roman" w:eastAsia="Times New Roman" w:hAnsi="Times New Roman" w:cs="Times New Roman"/>
          <w:color w:val="auto"/>
          <w:sz w:val="22"/>
          <w:szCs w:val="20"/>
          <w:lang w:bidi="ar-SA"/>
        </w:rPr>
        <w:t xml:space="preserve"> nastąpi na podstawie bezusterkowego protokołu odbioru wykonanych </w:t>
      </w:r>
      <w:r w:rsidR="003A0389">
        <w:rPr>
          <w:rFonts w:ascii="Times New Roman" w:eastAsia="Times New Roman" w:hAnsi="Times New Roman" w:cs="Times New Roman"/>
          <w:color w:val="auto"/>
          <w:sz w:val="22"/>
          <w:szCs w:val="20"/>
          <w:lang w:bidi="ar-SA"/>
        </w:rPr>
        <w:t>usług</w:t>
      </w:r>
      <w:r w:rsidRPr="003A0389">
        <w:rPr>
          <w:rFonts w:ascii="Times New Roman" w:eastAsia="Times New Roman" w:hAnsi="Times New Roman" w:cs="Times New Roman"/>
          <w:color w:val="auto"/>
          <w:sz w:val="22"/>
          <w:szCs w:val="20"/>
          <w:lang w:bidi="ar-SA"/>
        </w:rPr>
        <w:t xml:space="preserve"> oraz prawidłowo wystawionej faktury VAT w terminie 21 dni od daty otrzymania faktury przez Zamawiającego, przelewem na rachunek Wykonawcy określony na fakturze, z zastrzeżeniem, że zapłata nastąpi po wydaniu Zamawiającemu dokumentów gwarancyjnych, o których mowa w § </w:t>
      </w:r>
      <w:r w:rsidR="003A0389" w:rsidRPr="003A0389">
        <w:rPr>
          <w:rFonts w:ascii="Times New Roman" w:eastAsia="Times New Roman" w:hAnsi="Times New Roman" w:cs="Times New Roman"/>
          <w:color w:val="auto"/>
          <w:sz w:val="22"/>
          <w:szCs w:val="20"/>
          <w:lang w:bidi="ar-SA"/>
        </w:rPr>
        <w:t>7</w:t>
      </w:r>
      <w:r w:rsidRPr="003A0389">
        <w:rPr>
          <w:rFonts w:ascii="Times New Roman" w:eastAsia="Times New Roman" w:hAnsi="Times New Roman" w:cs="Times New Roman"/>
          <w:color w:val="auto"/>
          <w:sz w:val="22"/>
          <w:szCs w:val="20"/>
          <w:lang w:bidi="ar-SA"/>
        </w:rPr>
        <w:t xml:space="preserve"> niniejszej Umowy. Prawidłowo wystawiona faktura powinna zawierać numer umowy, na podstawie której jest wystawiona. Należna Wykonawcy zapłata nastąpi przelewem za pomocą mechanizmu podzielonej płatności na rachunek Wykonawcy: …………………………………………….………………………………………………………, przy czym rachunek ten stanowić będzie rachunek prowadzonej działalności gospodarczej, a wskazany numer rachunku bankowego znajduje się na Białej liście podatników.</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lastRenderedPageBreak/>
        <w:t>Wykonawca nie może dokonać cesji żadnych praw i roszczeń lub przeniesienia obowiązków wynikających z umowy na rzecz osoby trzeciej bez uprzedniej pisemnej zgody Zamawiającego.</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Za dzień zapłaty ustala się datę dokonania dyspozycji przelewu z rachunku Zamawiającego                         na rachunek Wykonawcy.</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Opóźnienie w dokonaniu zapłaty należnego Wykonawcy wynagrodzenia, za prawidłowo wykonany przedmiot umowy,  upoważnia Wykonawcę  do naliczenia ustawowych odsetek z tytułu opóźnienia.</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Płatnikiem i odbiorcą faktur jest Zakład Gospodarowania Nieruchomościami w Dzielnicy Bielany m.st. Warszawy</w:t>
      </w:r>
      <w:r w:rsidR="003A0389">
        <w:rPr>
          <w:rFonts w:ascii="Times New Roman" w:eastAsia="Times New Roman" w:hAnsi="Times New Roman" w:cs="Times New Roman"/>
          <w:color w:val="auto"/>
          <w:sz w:val="22"/>
          <w:szCs w:val="20"/>
          <w:lang w:bidi="ar-SA"/>
        </w:rPr>
        <w:t>.</w:t>
      </w:r>
    </w:p>
    <w:p w:rsidR="00BE5EC4" w:rsidRDefault="00603608" w:rsidP="00BE5EC4">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Za datę skutecznego doręczenia faktury Strony będą uznawać datę jej wpływu do Zakładu Gospodarowania Nieruchomościami w Dzielnicy Bielany m.st. Warszawy, ul. </w:t>
      </w:r>
      <w:proofErr w:type="spellStart"/>
      <w:r w:rsidRPr="003A0389">
        <w:rPr>
          <w:rFonts w:ascii="Times New Roman" w:eastAsia="Times New Roman" w:hAnsi="Times New Roman" w:cs="Times New Roman"/>
          <w:color w:val="auto"/>
          <w:sz w:val="22"/>
          <w:szCs w:val="20"/>
          <w:lang w:bidi="ar-SA"/>
        </w:rPr>
        <w:t>Grębałowskiej</w:t>
      </w:r>
      <w:proofErr w:type="spellEnd"/>
      <w:r w:rsidRPr="003A0389">
        <w:rPr>
          <w:rFonts w:ascii="Times New Roman" w:eastAsia="Times New Roman" w:hAnsi="Times New Roman" w:cs="Times New Roman"/>
          <w:color w:val="auto"/>
          <w:sz w:val="22"/>
          <w:szCs w:val="20"/>
          <w:lang w:bidi="ar-SA"/>
        </w:rPr>
        <w:t xml:space="preserve"> 23/25, 01-808 Warszawa.</w:t>
      </w:r>
    </w:p>
    <w:p w:rsidR="00BE5EC4" w:rsidRPr="00253C24" w:rsidRDefault="00BE5EC4" w:rsidP="00BE5EC4">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53C24">
        <w:rPr>
          <w:rFonts w:ascii="Times New Roman" w:eastAsia="Times New Roman" w:hAnsi="Times New Roman" w:cs="Times New Roman"/>
          <w:color w:val="auto"/>
          <w:sz w:val="22"/>
          <w:szCs w:val="22"/>
          <w:lang w:bidi="ar-SA"/>
        </w:rPr>
        <w:t>Dopuszczalna jest zmiana wysokości wyna</w:t>
      </w:r>
      <w:r>
        <w:rPr>
          <w:rFonts w:ascii="Times New Roman" w:eastAsia="Times New Roman" w:hAnsi="Times New Roman" w:cs="Times New Roman"/>
          <w:color w:val="auto"/>
          <w:sz w:val="22"/>
          <w:szCs w:val="22"/>
          <w:lang w:bidi="ar-SA"/>
        </w:rPr>
        <w:t>grodzenia należnego Wykonawcy, każdorazowo w </w:t>
      </w:r>
      <w:r w:rsidRPr="00253C24">
        <w:rPr>
          <w:rFonts w:ascii="Times New Roman" w:eastAsia="Times New Roman" w:hAnsi="Times New Roman" w:cs="Times New Roman"/>
          <w:color w:val="auto"/>
          <w:sz w:val="22"/>
          <w:szCs w:val="22"/>
          <w:lang w:bidi="ar-SA"/>
        </w:rPr>
        <w:t>przypadku wystąpienia jednej z następujących okoliczności:</w:t>
      </w:r>
    </w:p>
    <w:p w:rsidR="00BE5EC4" w:rsidRPr="00253C24" w:rsidRDefault="00BE5EC4" w:rsidP="00BE5EC4">
      <w:pPr>
        <w:widowControl/>
        <w:numPr>
          <w:ilvl w:val="0"/>
          <w:numId w:val="24"/>
        </w:numPr>
        <w:overflowPunct w:val="0"/>
        <w:autoSpaceDE w:val="0"/>
        <w:autoSpaceDN w:val="0"/>
        <w:adjustRightInd w:val="0"/>
        <w:spacing w:before="120"/>
        <w:ind w:left="851" w:hanging="425"/>
        <w:jc w:val="both"/>
        <w:textAlignment w:val="baseline"/>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Pr="00253C24">
        <w:rPr>
          <w:rFonts w:ascii="Times New Roman" w:eastAsia="Times New Roman" w:hAnsi="Times New Roman" w:cs="Times New Roman"/>
          <w:color w:val="auto"/>
          <w:sz w:val="22"/>
          <w:szCs w:val="22"/>
          <w:lang w:bidi="ar-SA"/>
        </w:rPr>
        <w:t xml:space="preserve">stawki podatku od towarów i usług oraz podatku akcyzowego, </w:t>
      </w:r>
    </w:p>
    <w:p w:rsidR="00BE5EC4" w:rsidRPr="00253C24" w:rsidRDefault="00BE5EC4" w:rsidP="00BE5EC4">
      <w:pPr>
        <w:widowControl/>
        <w:numPr>
          <w:ilvl w:val="0"/>
          <w:numId w:val="24"/>
        </w:numPr>
        <w:overflowPunct w:val="0"/>
        <w:autoSpaceDE w:val="0"/>
        <w:autoSpaceDN w:val="0"/>
        <w:adjustRightInd w:val="0"/>
        <w:spacing w:before="120"/>
        <w:ind w:left="851" w:hanging="425"/>
        <w:jc w:val="both"/>
        <w:textAlignment w:val="baseline"/>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Pr="00253C24">
        <w:rPr>
          <w:rFonts w:ascii="Times New Roman" w:eastAsia="Times New Roman" w:hAnsi="Times New Roman" w:cs="Times New Roman"/>
          <w:color w:val="auto"/>
          <w:sz w:val="22"/>
          <w:szCs w:val="22"/>
          <w:lang w:bidi="ar-SA"/>
        </w:rPr>
        <w:t xml:space="preserve">wysokości minimalnego wynagrodzenia za pracę albo wysokości minimalnej stawki godzinowej, ustalonych na podstawie ustawy z dnia 10 października 2002 r. o minimalnym wynagrodzeniu za pracę, </w:t>
      </w:r>
    </w:p>
    <w:p w:rsidR="00BE5EC4" w:rsidRPr="00253C24" w:rsidRDefault="00BE5EC4" w:rsidP="00BE5EC4">
      <w:pPr>
        <w:widowControl/>
        <w:numPr>
          <w:ilvl w:val="0"/>
          <w:numId w:val="24"/>
        </w:numPr>
        <w:overflowPunct w:val="0"/>
        <w:autoSpaceDE w:val="0"/>
        <w:autoSpaceDN w:val="0"/>
        <w:adjustRightInd w:val="0"/>
        <w:spacing w:before="120"/>
        <w:ind w:left="851" w:hanging="425"/>
        <w:jc w:val="both"/>
        <w:textAlignment w:val="baseline"/>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Pr="00253C24">
        <w:rPr>
          <w:rFonts w:ascii="Times New Roman" w:eastAsia="Times New Roman" w:hAnsi="Times New Roman" w:cs="Times New Roman"/>
          <w:color w:val="auto"/>
          <w:sz w:val="22"/>
          <w:szCs w:val="22"/>
          <w:lang w:bidi="ar-SA"/>
        </w:rPr>
        <w:t>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w:t>
      </w:r>
      <w:r>
        <w:rPr>
          <w:rFonts w:ascii="Times New Roman" w:eastAsia="Times New Roman" w:hAnsi="Times New Roman" w:cs="Times New Roman"/>
          <w:color w:val="auto"/>
          <w:sz w:val="22"/>
          <w:szCs w:val="22"/>
          <w:lang w:bidi="ar-SA"/>
        </w:rPr>
        <w:t>cowniczych planach kapitałowych,</w:t>
      </w:r>
    </w:p>
    <w:p w:rsidR="00BE5EC4" w:rsidRPr="00253C24" w:rsidRDefault="00BE5EC4" w:rsidP="00BE5EC4">
      <w:pPr>
        <w:widowControl/>
        <w:numPr>
          <w:ilvl w:val="0"/>
          <w:numId w:val="24"/>
        </w:numPr>
        <w:overflowPunct w:val="0"/>
        <w:autoSpaceDE w:val="0"/>
        <w:autoSpaceDN w:val="0"/>
        <w:adjustRightInd w:val="0"/>
        <w:spacing w:before="120"/>
        <w:ind w:left="851" w:hanging="425"/>
        <w:jc w:val="both"/>
        <w:textAlignment w:val="baseline"/>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Pr="00253C24">
        <w:rPr>
          <w:rFonts w:ascii="Times New Roman" w:eastAsia="Times New Roman" w:hAnsi="Times New Roman" w:cs="Times New Roman"/>
          <w:color w:val="auto"/>
          <w:sz w:val="22"/>
          <w:szCs w:val="22"/>
          <w:lang w:bidi="ar-SA"/>
        </w:rPr>
        <w:t>Wynagrodzenie wykonawcy określone w Umowie może podlegać podwyższeniu lub obniżeniu, jeżeli ceny materiałów budowlanych</w:t>
      </w:r>
      <w:r w:rsidRPr="00253C24">
        <w:rPr>
          <w:rFonts w:ascii="Times New Roman" w:eastAsia="Times New Roman" w:hAnsi="Times New Roman" w:cs="Times New Roman"/>
          <w:color w:val="auto"/>
          <w:szCs w:val="20"/>
          <w:lang w:bidi="ar-SA"/>
        </w:rPr>
        <w:t xml:space="preserve"> </w:t>
      </w:r>
      <w:r w:rsidRPr="00253C24">
        <w:rPr>
          <w:rFonts w:ascii="Times New Roman" w:eastAsia="Times New Roman" w:hAnsi="Times New Roman" w:cs="Times New Roman"/>
          <w:color w:val="auto"/>
          <w:sz w:val="22"/>
          <w:szCs w:val="22"/>
          <w:lang w:bidi="ar-SA"/>
        </w:rPr>
        <w:t>lub koniecznych kosztów związanych z realizacją zamówienia, wskazanych w Ofercie, na dzień dokonania zakupu odpowiednio wzrosną lub spadną w okresach półrocznych, średnio co najmniej o 15% w stosunku do cen wskazanych w Ofercie, przy czym nie wcześniej niż po upływie 6 miesięcy</w:t>
      </w:r>
      <w:r w:rsidRPr="00253C24">
        <w:rPr>
          <w:rFonts w:ascii="Times New Roman" w:eastAsia="Times New Roman" w:hAnsi="Times New Roman" w:cs="Times New Roman"/>
          <w:color w:val="auto"/>
          <w:szCs w:val="20"/>
          <w:lang w:bidi="ar-SA"/>
        </w:rPr>
        <w:t xml:space="preserve"> </w:t>
      </w:r>
      <w:r w:rsidRPr="00253C24">
        <w:rPr>
          <w:rFonts w:ascii="Times New Roman" w:eastAsia="Times New Roman" w:hAnsi="Times New Roman" w:cs="Times New Roman"/>
          <w:color w:val="auto"/>
          <w:sz w:val="22"/>
          <w:szCs w:val="22"/>
          <w:lang w:bidi="ar-SA"/>
        </w:rPr>
        <w:t xml:space="preserve">od daty rozpoczęcia prac objętych Umową. Zamawiający przewiduje możliwość zmiany wynagrodzenia wyłącznie w zakresie robót niezrealizowanych i nie może ona łącznie przewyższać 30% wynagrodzenia wykonawcy; </w:t>
      </w:r>
    </w:p>
    <w:p w:rsidR="00BE5EC4" w:rsidRPr="00253C24" w:rsidRDefault="00BE5EC4" w:rsidP="00BE5EC4">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r w:rsidRPr="00253C24">
        <w:rPr>
          <w:rFonts w:ascii="Times New Roman" w:eastAsia="Times New Roman" w:hAnsi="Times New Roman" w:cs="Times New Roman"/>
          <w:color w:val="auto"/>
          <w:sz w:val="22"/>
          <w:szCs w:val="22"/>
          <w:lang w:bidi="ar-SA"/>
        </w:rPr>
        <w:t>‒ na zasadach i w sposób określony w Umowie,  jeżeli zmiany te będą miały wpływ na koszty wykonania zamówienia przez wykonawcę.</w:t>
      </w:r>
    </w:p>
    <w:p w:rsidR="00BE5EC4" w:rsidRPr="00253C24" w:rsidRDefault="00BE5EC4" w:rsidP="00BE5EC4">
      <w:pPr>
        <w:pStyle w:val="Akapitzlist"/>
        <w:widowControl/>
        <w:numPr>
          <w:ilvl w:val="0"/>
          <w:numId w:val="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253C24">
        <w:rPr>
          <w:rFonts w:ascii="Times New Roman" w:eastAsia="Times New Roman" w:hAnsi="Times New Roman" w:cs="Times New Roman"/>
          <w:color w:val="auto"/>
          <w:sz w:val="22"/>
          <w:szCs w:val="22"/>
          <w:lang w:bidi="ar-SA"/>
        </w:rPr>
        <w:t xml:space="preserve">Zmiana wysokości wynagrodzenia należnego Wykonawcy w przypadku zaistnienia przesłanki, o której mowa w ust. </w:t>
      </w:r>
      <w:r>
        <w:rPr>
          <w:rFonts w:ascii="Times New Roman" w:eastAsia="Times New Roman" w:hAnsi="Times New Roman" w:cs="Times New Roman"/>
          <w:color w:val="auto"/>
          <w:sz w:val="22"/>
          <w:szCs w:val="22"/>
          <w:lang w:bidi="ar-SA"/>
        </w:rPr>
        <w:t>17</w:t>
      </w:r>
      <w:r w:rsidRPr="00253C24">
        <w:rPr>
          <w:rFonts w:ascii="Times New Roman" w:eastAsia="Times New Roman" w:hAnsi="Times New Roman" w:cs="Times New Roman"/>
          <w:color w:val="auto"/>
          <w:sz w:val="22"/>
          <w:szCs w:val="22"/>
          <w:lang w:bidi="ar-SA"/>
        </w:rPr>
        <w:t xml:space="preserve"> pkt 1-3, będzie odnosić się wyłącznie do części przedmiotu Umowy zrealizowanej, zgodnie z terminami ustalonymi Umową, po dniu wejścia w życie przepisów zmieniających stawki podatku od towarów i usług oraz podatku akcyzowego, wysokości minimalnego wynagrodzenia za pracę albo wysokości minimalnej stawki godzinowej, ustalonych na podstawie ustawy z dnia 10 października 2002 r. o minimalnym wynagrodzeniu za pracę oraz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poz. 2215 oraz z 2019 r. poz. 1074 i 1572).</w:t>
      </w:r>
    </w:p>
    <w:p w:rsidR="00BE5EC4" w:rsidRPr="00253C24" w:rsidRDefault="00BE5EC4" w:rsidP="00BE5EC4">
      <w:pPr>
        <w:widowControl/>
        <w:numPr>
          <w:ilvl w:val="0"/>
          <w:numId w:val="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253C24">
        <w:rPr>
          <w:rFonts w:ascii="Times New Roman" w:eastAsia="Times New Roman" w:hAnsi="Times New Roman" w:cs="Times New Roman"/>
          <w:color w:val="auto"/>
          <w:sz w:val="22"/>
          <w:szCs w:val="22"/>
          <w:lang w:bidi="ar-SA"/>
        </w:rPr>
        <w:t xml:space="preserve">W przypadku zmiany, o której mowa w ust. </w:t>
      </w:r>
      <w:r>
        <w:rPr>
          <w:rFonts w:ascii="Times New Roman" w:eastAsia="Times New Roman" w:hAnsi="Times New Roman" w:cs="Times New Roman"/>
          <w:color w:val="auto"/>
          <w:sz w:val="22"/>
          <w:szCs w:val="22"/>
          <w:lang w:bidi="ar-SA"/>
        </w:rPr>
        <w:t>17</w:t>
      </w:r>
      <w:r w:rsidRPr="00253C24">
        <w:rPr>
          <w:rFonts w:ascii="Times New Roman" w:eastAsia="Times New Roman" w:hAnsi="Times New Roman" w:cs="Times New Roman"/>
          <w:color w:val="auto"/>
          <w:sz w:val="22"/>
          <w:szCs w:val="22"/>
          <w:lang w:bidi="ar-SA"/>
        </w:rPr>
        <w:t xml:space="preserve"> pkt 1, wartość wynagrodzenia netto nie zmieni się, a wartość wynagrodzenia brutto zostanie wyliczona na podstawie nowych przepisów.</w:t>
      </w:r>
    </w:p>
    <w:p w:rsidR="00BE5EC4" w:rsidRPr="00253C24" w:rsidRDefault="00BE5EC4" w:rsidP="00BE5EC4">
      <w:pPr>
        <w:widowControl/>
        <w:numPr>
          <w:ilvl w:val="0"/>
          <w:numId w:val="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253C24">
        <w:rPr>
          <w:rFonts w:ascii="Times New Roman" w:eastAsia="Times New Roman" w:hAnsi="Times New Roman" w:cs="Times New Roman"/>
          <w:color w:val="auto"/>
          <w:sz w:val="22"/>
          <w:szCs w:val="22"/>
          <w:lang w:bidi="ar-SA"/>
        </w:rPr>
        <w:t>Obowiązek wykazania wpływu zmian, należy do Wykonawcy pod rygorem odmowy dokonania zmiany Umowy przez Zamawiającego.</w:t>
      </w:r>
    </w:p>
    <w:p w:rsidR="00BE5EC4" w:rsidRPr="0080268A" w:rsidRDefault="00BE5EC4" w:rsidP="00BE5EC4">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53C24">
        <w:rPr>
          <w:rFonts w:ascii="Times New Roman" w:eastAsia="Times New Roman" w:hAnsi="Times New Roman" w:cs="Times New Roman"/>
          <w:color w:val="auto"/>
          <w:sz w:val="22"/>
          <w:szCs w:val="22"/>
          <w:lang w:bidi="ar-SA"/>
        </w:rPr>
        <w:t>W terminie 10 dni roboczych od dnia przekazania stosownego wniosku przez Wykonawcę Zamawiający, który otrzymał wniosek, przekaże drugiej Wykonawcy informację o zakresie, w jakim zatwierdza wniosek oraz wskaże kwotę, o którą wynagrodzenie należne Wykonawcy powinno ulec zmianie, albo informację o niezatwierdzeniu wniosku wraz z uzasadnieniem</w:t>
      </w:r>
      <w:r>
        <w:rPr>
          <w:rFonts w:ascii="Times New Roman" w:eastAsia="Times New Roman" w:hAnsi="Times New Roman" w:cs="Times New Roman"/>
          <w:color w:val="auto"/>
          <w:sz w:val="22"/>
          <w:szCs w:val="22"/>
          <w:lang w:bidi="ar-SA"/>
        </w:rPr>
        <w:t>.</w:t>
      </w:r>
    </w:p>
    <w:p w:rsidR="00BE5EC4" w:rsidRPr="003A0389" w:rsidRDefault="00BE5EC4" w:rsidP="00BE5EC4">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2"/>
          <w:lang w:bidi="ar-SA"/>
        </w:rPr>
        <w:lastRenderedPageBreak/>
        <w:t xml:space="preserve">Zamawiający nie przewiduje zmian wynagrodzenia, w zakresie określonym w ust. 17 pkt 2 i 4 w zakresie cen materiałów i </w:t>
      </w:r>
      <w:r w:rsidRPr="00253C24">
        <w:rPr>
          <w:rFonts w:ascii="Times New Roman" w:eastAsia="Times New Roman" w:hAnsi="Times New Roman" w:cs="Times New Roman"/>
          <w:color w:val="auto"/>
          <w:sz w:val="22"/>
          <w:szCs w:val="22"/>
          <w:lang w:bidi="ar-SA"/>
        </w:rPr>
        <w:t>koniecznych kosztów związanych z realizacją zamówienia</w:t>
      </w:r>
      <w:r>
        <w:rPr>
          <w:rFonts w:ascii="Times New Roman" w:eastAsia="Times New Roman" w:hAnsi="Times New Roman" w:cs="Times New Roman"/>
          <w:color w:val="auto"/>
          <w:sz w:val="22"/>
          <w:szCs w:val="22"/>
          <w:lang w:bidi="ar-SA"/>
        </w:rPr>
        <w:t xml:space="preserve"> oraz w przypadku zmiany wysokości minimalnego wynagrodzenia za pracę w przypadku rozliczenia zleconych usług poprzez kosztorys uwzględniający zmiany </w:t>
      </w:r>
      <w:r w:rsidRPr="00BC61C7">
        <w:rPr>
          <w:rFonts w:ascii="Times New Roman" w:eastAsia="Times New Roman" w:hAnsi="Times New Roman" w:cs="Times New Roman"/>
          <w:color w:val="auto"/>
          <w:sz w:val="22"/>
          <w:szCs w:val="22"/>
          <w:lang w:bidi="ar-SA"/>
        </w:rPr>
        <w:t>cen materiałów i koniecznych kosztów związanych z realizacją zamówienia oraz zmiany wysokości minimalnego wynagrodzenia</w:t>
      </w:r>
      <w:r>
        <w:rPr>
          <w:rFonts w:ascii="Times New Roman" w:eastAsia="Times New Roman" w:hAnsi="Times New Roman" w:cs="Times New Roman"/>
          <w:color w:val="auto"/>
          <w:sz w:val="22"/>
          <w:szCs w:val="22"/>
          <w:lang w:bidi="ar-SA"/>
        </w:rPr>
        <w:t xml:space="preserve"> w oparciu o </w:t>
      </w:r>
      <w:r w:rsidRPr="00497B2E">
        <w:rPr>
          <w:rFonts w:ascii="Times New Roman" w:eastAsia="Times New Roman" w:hAnsi="Times New Roman" w:cs="Times New Roman"/>
          <w:color w:val="auto"/>
          <w:sz w:val="22"/>
          <w:szCs w:val="22"/>
          <w:lang w:bidi="ar-SA"/>
        </w:rPr>
        <w:t>SEKOCENB</w:t>
      </w:r>
      <w:r>
        <w:rPr>
          <w:rFonts w:ascii="Times New Roman" w:eastAsia="Times New Roman" w:hAnsi="Times New Roman" w:cs="Times New Roman"/>
          <w:color w:val="auto"/>
          <w:sz w:val="22"/>
          <w:szCs w:val="22"/>
          <w:lang w:bidi="ar-SA"/>
        </w:rPr>
        <w:t>UD”, „BŁYSKAWICA”.</w:t>
      </w:r>
    </w:p>
    <w:p w:rsidR="00BE5EC4" w:rsidRDefault="00BE5EC4" w:rsidP="00BE5EC4">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3A0389" w:rsidRDefault="00603608" w:rsidP="00BE5EC4">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p>
    <w:p w:rsidR="003A0389" w:rsidRDefault="003A0389"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6</w:t>
      </w:r>
    </w:p>
    <w:p w:rsidR="009E3AF6" w:rsidRPr="009E3AF6" w:rsidRDefault="009E3AF6" w:rsidP="009E3AF6">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Wykonawca oświadcza, że w razie konieczności wykorzystania przy realizacji zamówienia pojazdów:</w:t>
      </w:r>
    </w:p>
    <w:p w:rsidR="009E3AF6" w:rsidRPr="009E3AF6" w:rsidRDefault="009E3AF6" w:rsidP="009E3AF6">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 xml:space="preserve">- zobowiązuje się do dostosowania się do wymagań wynikających z przepisów ustawy z dnia 11 stycznia 2018 roku. o </w:t>
      </w:r>
      <w:proofErr w:type="spellStart"/>
      <w:r w:rsidRPr="009E3AF6">
        <w:rPr>
          <w:rFonts w:ascii="Times New Roman" w:eastAsia="Times New Roman" w:hAnsi="Times New Roman" w:cs="Times New Roman"/>
          <w:color w:val="auto"/>
          <w:sz w:val="22"/>
          <w:szCs w:val="20"/>
          <w:lang w:bidi="ar-SA"/>
        </w:rPr>
        <w:t>elektromobilności</w:t>
      </w:r>
      <w:proofErr w:type="spellEnd"/>
      <w:r w:rsidRPr="009E3AF6">
        <w:rPr>
          <w:rFonts w:ascii="Times New Roman" w:eastAsia="Times New Roman" w:hAnsi="Times New Roman" w:cs="Times New Roman"/>
          <w:color w:val="auto"/>
          <w:sz w:val="22"/>
          <w:szCs w:val="20"/>
          <w:lang w:bidi="ar-SA"/>
        </w:rPr>
        <w:t xml:space="preserve"> i paliwach alternatywnych;</w:t>
      </w:r>
    </w:p>
    <w:p w:rsidR="009E3AF6" w:rsidRDefault="009E3AF6" w:rsidP="009E3AF6">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 xml:space="preserve">-  zobowiązuje się do zapewnienia, że udział pojazdów elektrycznych lub pojazdów napędzanych gazem ziemnym we flocie pojazdów użytkowanych przy wykonywaniu zamówienia jest zgodny z art. 68 ust. 3 ustawy z dnia 11 stycznia 2018 roku o </w:t>
      </w:r>
      <w:proofErr w:type="spellStart"/>
      <w:r w:rsidRPr="009E3AF6">
        <w:rPr>
          <w:rFonts w:ascii="Times New Roman" w:eastAsia="Times New Roman" w:hAnsi="Times New Roman" w:cs="Times New Roman"/>
          <w:color w:val="auto"/>
          <w:sz w:val="22"/>
          <w:szCs w:val="20"/>
          <w:lang w:bidi="ar-SA"/>
        </w:rPr>
        <w:t>elektromobilności</w:t>
      </w:r>
      <w:proofErr w:type="spellEnd"/>
      <w:r w:rsidRPr="009E3AF6">
        <w:rPr>
          <w:rFonts w:ascii="Times New Roman" w:eastAsia="Times New Roman" w:hAnsi="Times New Roman" w:cs="Times New Roman"/>
          <w:color w:val="auto"/>
          <w:sz w:val="22"/>
          <w:szCs w:val="20"/>
          <w:lang w:bidi="ar-SA"/>
        </w:rPr>
        <w:t xml:space="preserve"> i paliwach alternatywnych.</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wykonać </w:t>
      </w:r>
      <w:r w:rsidR="005F6037">
        <w:rPr>
          <w:rFonts w:ascii="Times New Roman" w:eastAsia="Times New Roman" w:hAnsi="Times New Roman" w:cs="Times New Roman"/>
          <w:color w:val="auto"/>
          <w:sz w:val="22"/>
          <w:szCs w:val="20"/>
          <w:lang w:bidi="ar-SA"/>
        </w:rPr>
        <w:t>usługi</w:t>
      </w:r>
      <w:r>
        <w:rPr>
          <w:rFonts w:ascii="Times New Roman" w:eastAsia="Times New Roman" w:hAnsi="Times New Roman" w:cs="Times New Roman"/>
          <w:color w:val="auto"/>
          <w:sz w:val="22"/>
          <w:szCs w:val="20"/>
          <w:lang w:bidi="ar-SA"/>
        </w:rPr>
        <w:t xml:space="preserve"> będące przedmiotem niniejszej umowy</w:t>
      </w:r>
      <w:r w:rsidRPr="002A68AB">
        <w:rPr>
          <w:rFonts w:ascii="Times New Roman" w:eastAsia="Times New Roman" w:hAnsi="Times New Roman" w:cs="Times New Roman"/>
          <w:color w:val="auto"/>
          <w:sz w:val="22"/>
          <w:szCs w:val="20"/>
          <w:lang w:bidi="ar-SA"/>
        </w:rPr>
        <w:t xml:space="preserve"> z należytą starannością</w:t>
      </w:r>
      <w:r>
        <w:rPr>
          <w:rFonts w:ascii="Times New Roman" w:eastAsia="Times New Roman" w:hAnsi="Times New Roman" w:cs="Times New Roman"/>
          <w:color w:val="auto"/>
          <w:sz w:val="22"/>
          <w:szCs w:val="20"/>
          <w:lang w:bidi="ar-SA"/>
        </w:rPr>
        <w:t>, w tym</w:t>
      </w:r>
      <w:r w:rsidRPr="002A68AB">
        <w:rPr>
          <w:rFonts w:ascii="Times New Roman" w:eastAsia="Times New Roman" w:hAnsi="Times New Roman" w:cs="Times New Roman"/>
          <w:color w:val="auto"/>
          <w:sz w:val="22"/>
          <w:szCs w:val="20"/>
          <w:lang w:bidi="ar-SA"/>
        </w:rPr>
        <w:t xml:space="preserve"> zgodnie z  Polskimi Normami i Warunkami Technicznymi Wykonania i Odbioru Robót Budowlano – Montażowych, zgodnie z Prawem budowlanym i innymi obowiązującymi przepisami.</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Przy wykonywaniu </w:t>
      </w:r>
      <w:r>
        <w:rPr>
          <w:rFonts w:ascii="Times New Roman" w:eastAsia="Times New Roman" w:hAnsi="Times New Roman" w:cs="Times New Roman"/>
          <w:color w:val="auto"/>
          <w:sz w:val="22"/>
          <w:szCs w:val="20"/>
          <w:lang w:bidi="ar-SA"/>
        </w:rPr>
        <w:t>w/w</w:t>
      </w:r>
      <w:r w:rsidRPr="002A68AB">
        <w:rPr>
          <w:rFonts w:ascii="Times New Roman" w:eastAsia="Times New Roman" w:hAnsi="Times New Roman" w:cs="Times New Roman"/>
          <w:color w:val="auto"/>
          <w:sz w:val="22"/>
          <w:szCs w:val="20"/>
          <w:lang w:bidi="ar-SA"/>
        </w:rPr>
        <w:t xml:space="preserve"> </w:t>
      </w:r>
      <w:r w:rsidR="005F6037">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Wykonawca zobowiązuje się do przestrzegania przepisów bezpieczeństwa i higieny pracy, przepisów przeciwpożarowych oraz do zabezpieczenia miejsca prowadzonych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 szkody na osobach trzecich lub ich rzeczach powstałe w związku z wykonaniem przedmiotu umowy odpowiedzialność ponosi Wykonawca.</w:t>
      </w:r>
    </w:p>
    <w:p w:rsidR="00603608" w:rsidRPr="00942713"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realizować zlecone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xml:space="preserve"> przez wykwalifikowanych pracowników posiadających niezbędne uprawnienia, ważne badania lekarskie i aktualne przeszkolenie bhp.</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Wykonawca ponosi pełną odpowiedzialność za nieprzestrzeganie postanowień ust.</w:t>
      </w:r>
      <w:r w:rsidR="009E3AF6">
        <w:rPr>
          <w:rFonts w:ascii="Times New Roman" w:eastAsia="Times New Roman" w:hAnsi="Times New Roman" w:cs="Times New Roman"/>
          <w:color w:val="auto"/>
          <w:sz w:val="22"/>
          <w:szCs w:val="20"/>
          <w:lang w:bidi="ar-SA"/>
        </w:rPr>
        <w:t xml:space="preserve"> 1</w:t>
      </w:r>
      <w:r w:rsidRPr="002A68AB">
        <w:rPr>
          <w:rFonts w:ascii="Times New Roman" w:eastAsia="Times New Roman" w:hAnsi="Times New Roman" w:cs="Times New Roman"/>
          <w:color w:val="auto"/>
          <w:sz w:val="22"/>
          <w:szCs w:val="20"/>
          <w:lang w:bidi="ar-SA"/>
        </w:rPr>
        <w:t xml:space="preserve"> 2 i 3.</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Nadzór nad prawidłowym wykonaniem prac objętych niniejszą umową sprawuje upoważniony pracownik Zamawiającego.</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Pracownik o którym mowa w ust. </w:t>
      </w:r>
      <w:r w:rsidR="009E3AF6">
        <w:rPr>
          <w:rFonts w:ascii="Times New Roman" w:eastAsia="Times New Roman" w:hAnsi="Times New Roman" w:cs="Times New Roman"/>
          <w:color w:val="auto"/>
          <w:sz w:val="22"/>
          <w:szCs w:val="20"/>
          <w:lang w:bidi="ar-SA"/>
        </w:rPr>
        <w:t>7</w:t>
      </w:r>
      <w:r w:rsidRPr="002A68AB">
        <w:rPr>
          <w:rFonts w:ascii="Times New Roman" w:eastAsia="Times New Roman" w:hAnsi="Times New Roman" w:cs="Times New Roman"/>
          <w:color w:val="auto"/>
          <w:sz w:val="22"/>
          <w:szCs w:val="20"/>
          <w:lang w:bidi="ar-SA"/>
        </w:rPr>
        <w:t xml:space="preserve"> upoważniony jest do wydawania wiążących Wykonawcę poleceń co do rodzaju, ilości i jakości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3"/>
        </w:numPr>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Odbioru wykonywanych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dokonuje upoważniony przedstawiciel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7</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Wykonawca zobowiązuje się udzielić Zamawiającemu na piśmie gwarancji jakości na wykonany przedmiot zamówienia na okres </w:t>
      </w:r>
      <w:r w:rsidR="0036286B">
        <w:rPr>
          <w:rFonts w:ascii="Times New Roman" w:eastAsia="Times New Roman" w:hAnsi="Times New Roman" w:cs="Times New Roman"/>
          <w:bCs/>
          <w:color w:val="auto"/>
          <w:sz w:val="22"/>
          <w:szCs w:val="22"/>
          <w:lang w:bidi="ar-SA"/>
        </w:rPr>
        <w:t>24</w:t>
      </w:r>
      <w:r w:rsidRPr="00FC7055">
        <w:rPr>
          <w:rFonts w:ascii="Times New Roman" w:eastAsia="Times New Roman" w:hAnsi="Times New Roman" w:cs="Times New Roman"/>
          <w:bCs/>
          <w:color w:val="auto"/>
          <w:sz w:val="22"/>
          <w:szCs w:val="22"/>
          <w:lang w:bidi="ar-SA"/>
        </w:rPr>
        <w:t xml:space="preserve"> miesięcy</w:t>
      </w:r>
      <w:r w:rsidR="00C23EDE">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 xml:space="preserve">od daty odbioru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objętych umową i na tę okoliczn</w:t>
      </w:r>
      <w:r w:rsidR="00FA6119">
        <w:rPr>
          <w:rFonts w:ascii="Times New Roman" w:eastAsia="Times New Roman" w:hAnsi="Times New Roman" w:cs="Times New Roman"/>
          <w:bCs/>
          <w:color w:val="auto"/>
          <w:sz w:val="22"/>
          <w:szCs w:val="22"/>
          <w:lang w:bidi="ar-SA"/>
        </w:rPr>
        <w:t xml:space="preserve">ość wystawi stosowne dokumenty </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Okres rękojmi na wykonane roboty wynosi co najmniej </w:t>
      </w:r>
      <w:r w:rsidR="0036286B" w:rsidRPr="0036286B">
        <w:rPr>
          <w:rFonts w:ascii="Times New Roman" w:eastAsia="Times New Roman" w:hAnsi="Times New Roman" w:cs="Times New Roman"/>
          <w:bCs/>
          <w:color w:val="auto"/>
          <w:sz w:val="22"/>
          <w:szCs w:val="22"/>
          <w:lang w:bidi="ar-SA"/>
        </w:rPr>
        <w:t>24 miesiąc</w:t>
      </w:r>
      <w:r w:rsidR="0036286B">
        <w:rPr>
          <w:rFonts w:ascii="Times New Roman" w:eastAsia="Times New Roman" w:hAnsi="Times New Roman" w:cs="Times New Roman"/>
          <w:bCs/>
          <w:color w:val="auto"/>
          <w:sz w:val="22"/>
          <w:szCs w:val="22"/>
          <w:lang w:bidi="ar-SA"/>
        </w:rPr>
        <w:t>e</w:t>
      </w:r>
      <w:r w:rsidR="00E30FEB">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(licząc od dnia podpisania przez Strony bezuster</w:t>
      </w:r>
      <w:r w:rsidR="009E3AF6">
        <w:rPr>
          <w:rFonts w:ascii="Times New Roman" w:eastAsia="Times New Roman" w:hAnsi="Times New Roman" w:cs="Times New Roman"/>
          <w:bCs/>
          <w:color w:val="auto"/>
          <w:sz w:val="22"/>
          <w:szCs w:val="22"/>
          <w:lang w:bidi="ar-SA"/>
        </w:rPr>
        <w:t>kowego protokołu odbioru robót)</w:t>
      </w:r>
      <w:r w:rsidRPr="00FC7055">
        <w:rPr>
          <w:rFonts w:ascii="Times New Roman" w:eastAsia="Times New Roman" w:hAnsi="Times New Roman" w:cs="Times New Roman"/>
          <w:bCs/>
          <w:color w:val="auto"/>
          <w:sz w:val="22"/>
          <w:szCs w:val="22"/>
          <w:lang w:bidi="ar-SA"/>
        </w:rPr>
        <w:t>. W powyższym okresie Wykonawca zobowiązany jest do dokonywania na swój koszt napraw wad i usuwania usterek powstałych podczas zwykłej eksploatacji przedmiotu umowy, a także ujawnionych podczas eksploatacji wad materiałów i wykonawstwa oraz ponoszenia wszelkich innych kosztów z tytułu napraw, w terminie nie później niż 7 dni roboczych od skutecznego powiadomienia Wykonawcy w formie: pisemnej, lub fax, lub email, lub pismo na adres siedziby Wykonawcy. W przypadku powstania uszkodzeń mogących spowodować znaczne szkody, bądź grożących życiu i zdrowiu, niedochowania powyższego terminu oraz w przypadkach wystąpienia siły wyższej, niezależnie od uprawnień z tytułu kar umownych, wynikających z niniejszej umowy, Zamawiający ma prawo do samodzielnego zlecenia wykonania napraw bądź prac zabezpieczających innej firmie na ryzyko i koszt Wykonawcy. Nie powoduje to utraty uprawnień wynikających z Umowy, na co Wykonawca wyraża zgodę. Okres rękojmi ulega wydłużeniu o czas wykonywanych napraw w ramach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lastRenderedPageBreak/>
        <w:t xml:space="preserve">Uprawnienia z tytułu gwarancji na materiały użyte do wykonania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wchodzących w skład przedmiotu Umowy egzekwowane będą niezależnie od określonych powyżej uprawnień wynikających z tytułu rękojmi, na podstawie dostarczonych przez Wykonawcę przy odbiorze dokumentów gwarancyjnych.</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Wykonawca ponosi pełną odpowiedzialność wobec Zamawiającego za jakość i właściwości użytych materiałów, niezależnie od odpowiedzialności producenta lub dostawcy materiałów.</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Zamawiający może dochodzić roszczeń z tytułu gwarancji za wady także po upływie terminu gwarancji, jeżeli zgłosi wadę przed upływem tego terminu.</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O wykryciu wad w okresie gwarancji Zamawiający zobowiązany jest zawiadomić Wykonawcę na piśmie.</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Istnienie wad musi zostać potwierdzone protokolarnie. Zamawiający zawiadomi Wykonawcę o terminie dokonania oględzin w celu stwierdzenia wad na piśmie, na trzy dni przed dokonaniem oględzin. W przypadku prawidłowego zawiadomienia Wykonawcy, w sytuacji gdy Wykonawca nie stawi się w celu dokonania oględzin, Zamawiający jednostronnie sporządzi protokół stwierdzający istnienie wad. Zamawiający wyznaczy Wykonawcy termin usunięcia wad.</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 przypadku, gdy Wykonawca nie rozpocznie usuwania wad w terminie 3 dni od otrzymania zgłoszenia lub nie usunie wad w terminie 15 dni od otrzymania zgłoszenia, Zamawiający ma prawo zlecić usunięcie wad innemu podmiotowi na koszt Wykonawcy, bez utraty praw wynikających             z gwarancji lub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Upływ terminu gwarancji lub rękojmi po dokonaniu zgłoszenia nie powoduje utraty roszczeń             o których mowa w ust. 5.</w:t>
      </w:r>
    </w:p>
    <w:p w:rsidR="00603608"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8</w:t>
      </w:r>
    </w:p>
    <w:p w:rsidR="005D0C44" w:rsidRPr="002A68AB" w:rsidRDefault="005D0C4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5D0C44" w:rsidRPr="005D0C44"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rPr>
      </w:pPr>
      <w:r w:rsidRPr="008D6099">
        <w:rPr>
          <w:rFonts w:ascii="Times New Roman" w:eastAsia="Times New Roman" w:hAnsi="Times New Roman" w:cs="Times New Roman"/>
          <w:color w:val="auto"/>
          <w:sz w:val="22"/>
          <w:szCs w:val="22"/>
          <w:lang w:bidi="ar-SA"/>
        </w:rPr>
        <w:t xml:space="preserve">Wykonawca lub podwykonawca będzie zatrudniał na podstawie umowy o pracę minimum </w:t>
      </w:r>
    </w:p>
    <w:p w:rsidR="005D0C44" w:rsidRPr="005D0C44" w:rsidRDefault="005D0C44" w:rsidP="005D0C44">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5D0C44">
        <w:rPr>
          <w:rFonts w:ascii="Times New Roman" w:eastAsia="Times New Roman" w:hAnsi="Times New Roman" w:cs="Times New Roman"/>
          <w:bCs/>
          <w:color w:val="auto"/>
          <w:sz w:val="22"/>
          <w:szCs w:val="22"/>
        </w:rPr>
        <w:t>1)</w:t>
      </w:r>
      <w:r w:rsidRPr="005D0C44">
        <w:rPr>
          <w:rFonts w:ascii="Times New Roman" w:eastAsia="Times New Roman" w:hAnsi="Times New Roman" w:cs="Times New Roman"/>
          <w:bCs/>
          <w:color w:val="auto"/>
          <w:sz w:val="22"/>
          <w:szCs w:val="22"/>
        </w:rPr>
        <w:tab/>
        <w:t xml:space="preserve">Część I –2 pracowników o specjalności instalacje sanitarne </w:t>
      </w:r>
    </w:p>
    <w:p w:rsidR="005D0C44" w:rsidRPr="005D0C44" w:rsidRDefault="005D0C44" w:rsidP="005D0C44">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5D0C44">
        <w:rPr>
          <w:rFonts w:ascii="Times New Roman" w:eastAsia="Times New Roman" w:hAnsi="Times New Roman" w:cs="Times New Roman"/>
          <w:bCs/>
          <w:color w:val="auto"/>
          <w:sz w:val="22"/>
          <w:szCs w:val="22"/>
        </w:rPr>
        <w:t>2)</w:t>
      </w:r>
      <w:r w:rsidRPr="005D0C44">
        <w:rPr>
          <w:rFonts w:ascii="Times New Roman" w:eastAsia="Times New Roman" w:hAnsi="Times New Roman" w:cs="Times New Roman"/>
          <w:bCs/>
          <w:color w:val="auto"/>
          <w:sz w:val="22"/>
          <w:szCs w:val="22"/>
        </w:rPr>
        <w:tab/>
        <w:t>Część II –1 pracownika o specjalności instalacje sanitarne</w:t>
      </w:r>
    </w:p>
    <w:p w:rsidR="005D0C44" w:rsidRPr="005D0C44" w:rsidRDefault="005D0C44" w:rsidP="005D0C44">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5D0C44">
        <w:rPr>
          <w:rFonts w:ascii="Times New Roman" w:eastAsia="Times New Roman" w:hAnsi="Times New Roman" w:cs="Times New Roman"/>
          <w:bCs/>
          <w:color w:val="auto"/>
          <w:sz w:val="22"/>
          <w:szCs w:val="22"/>
        </w:rPr>
        <w:t>4)</w:t>
      </w:r>
      <w:r w:rsidRPr="005D0C44">
        <w:rPr>
          <w:rFonts w:ascii="Times New Roman" w:eastAsia="Times New Roman" w:hAnsi="Times New Roman" w:cs="Times New Roman"/>
          <w:bCs/>
          <w:color w:val="auto"/>
          <w:sz w:val="22"/>
          <w:szCs w:val="22"/>
        </w:rPr>
        <w:tab/>
        <w:t>Część IV –1 pracownika posiadającego uprawnienia dozorowe gazowe</w:t>
      </w:r>
    </w:p>
    <w:p w:rsidR="005D0C44" w:rsidRPr="00BE7494" w:rsidRDefault="005D0C44" w:rsidP="00BE5EC4">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BE7494">
        <w:rPr>
          <w:rFonts w:ascii="Times New Roman" w:eastAsia="Times New Roman" w:hAnsi="Times New Roman" w:cs="Times New Roman"/>
          <w:color w:val="auto"/>
          <w:sz w:val="22"/>
          <w:szCs w:val="22"/>
          <w:lang w:bidi="ar-SA"/>
        </w:rPr>
        <w:t>(art. 22 § 1 ustawy z dnia 26 czerwca 1974 r. - Kodeks pracy). W przypadku rozwiązania stosunku pracy przed zakończeniem tego okresu, Wykonawca lub podwykonawca zobowiązuje się do niezwłocznego zatrudnienia na to miejsce innej osoby.</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Wykonawca w terminie 5 dni od podpisania umowy przedstawi Zamawiającemu wykaz osób zatrudnionych na podstawie umowy o pracę, o których mowa w ust. 1, ze wskazaniem imienia i nazwiska danej osoby oraz wymiaru czasu pracy (pełen etat/część etatu).</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 przypadku konieczności zmiany – w okresie trwania umowy – osób, o których mowa w ust.1 Wykonawca zobowiązany jest do przekazania Zamawiającemu uaktualnionego wykazu osób, o którym mowa w ust.2.  Obowiązek ten Wykonawca zrealizuje w terminie 5 dni od dnia dokonania przedmiotowej zmiany.</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Na każdym etapie realizacji umowy Zamawiający ma prawo wezwać Wykonawcę do przedstawienia dokumentu(-ów) potwierdzającego(-</w:t>
      </w:r>
      <w:proofErr w:type="spellStart"/>
      <w:r w:rsidRPr="008D6099">
        <w:rPr>
          <w:rFonts w:ascii="Times New Roman" w:eastAsia="Times New Roman" w:hAnsi="Times New Roman" w:cs="Times New Roman"/>
          <w:color w:val="auto"/>
          <w:sz w:val="22"/>
          <w:szCs w:val="22"/>
        </w:rPr>
        <w:t>ych</w:t>
      </w:r>
      <w:proofErr w:type="spellEnd"/>
      <w:r w:rsidRPr="008D6099">
        <w:rPr>
          <w:rFonts w:ascii="Times New Roman" w:eastAsia="Times New Roman" w:hAnsi="Times New Roman" w:cs="Times New Roman"/>
          <w:color w:val="auto"/>
          <w:sz w:val="22"/>
          <w:szCs w:val="22"/>
        </w:rPr>
        <w:t>) zatrudnien</w:t>
      </w:r>
      <w:r>
        <w:rPr>
          <w:rFonts w:ascii="Times New Roman" w:eastAsia="Times New Roman" w:hAnsi="Times New Roman" w:cs="Times New Roman"/>
          <w:color w:val="auto"/>
          <w:sz w:val="22"/>
          <w:szCs w:val="22"/>
        </w:rPr>
        <w:t>ie osób, o których mowa w ust 1</w:t>
      </w:r>
      <w:r w:rsidRPr="008D6099">
        <w:rPr>
          <w:rFonts w:ascii="Times New Roman" w:eastAsia="Times New Roman" w:hAnsi="Times New Roman" w:cs="Times New Roman"/>
          <w:color w:val="auto"/>
          <w:sz w:val="22"/>
          <w:szCs w:val="22"/>
        </w:rPr>
        <w:t xml:space="preserve"> Wykonawca ma obowiązek niezwłocznie przedstawić żądany(-e) dokument(-y), w każdym jednak przypadku nie później niż w terminie 3 dni roboczych od przesłania przez Zamawiającego wezwania:</w:t>
      </w:r>
    </w:p>
    <w:p w:rsidR="005D0C44" w:rsidRPr="008D6099" w:rsidRDefault="005D0C44" w:rsidP="005D0C44">
      <w:pPr>
        <w:widowControl/>
        <w:numPr>
          <w:ilvl w:val="0"/>
          <w:numId w:val="23"/>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oświadczenie zatrudnionego pracownika;</w:t>
      </w:r>
    </w:p>
    <w:p w:rsidR="005D0C44" w:rsidRPr="008D6099" w:rsidRDefault="005D0C44" w:rsidP="005D0C44">
      <w:pPr>
        <w:widowControl/>
        <w:numPr>
          <w:ilvl w:val="0"/>
          <w:numId w:val="23"/>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oświadczenie Wykonawcy lub podwykonawcy o zatrudnieniu na podstawie umowy o pracę;</w:t>
      </w:r>
    </w:p>
    <w:p w:rsidR="005D0C44" w:rsidRPr="008D6099" w:rsidRDefault="005D0C44" w:rsidP="005D0C44">
      <w:pPr>
        <w:widowControl/>
        <w:numPr>
          <w:ilvl w:val="0"/>
          <w:numId w:val="23"/>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 xml:space="preserve">poświadczoną za zgodność z oryginałem odpowiednio przez Wykonawcę lub podwykonawcę kopię umowy/umów o pracę zatrudnionego pracownika, Kopia umowy/umów powinna zostać </w:t>
      </w:r>
      <w:r w:rsidRPr="008D6099">
        <w:rPr>
          <w:rFonts w:ascii="Times New Roman" w:eastAsia="Times New Roman" w:hAnsi="Times New Roman" w:cs="Times New Roman"/>
          <w:color w:val="auto"/>
          <w:sz w:val="22"/>
          <w:szCs w:val="22"/>
          <w:lang w:bidi="ar-SA"/>
        </w:rPr>
        <w:lastRenderedPageBreak/>
        <w:t>zanonimizowana w sposób zapewniający ochronę danych osobowych pracowników, zgodnie z przepisami ustawy z dnia 29 sierpnia 1997 r. o ochronie danych osobowych.</w:t>
      </w:r>
    </w:p>
    <w:p w:rsidR="005D0C44" w:rsidRPr="008D6099" w:rsidRDefault="005D0C44" w:rsidP="005D0C44">
      <w:pPr>
        <w:widowControl/>
        <w:numPr>
          <w:ilvl w:val="0"/>
          <w:numId w:val="23"/>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zaświadczenie właściwego oddziału ZUS, potwierdzające opłacanie przez Wykonawcę lub podwykonawcę składek na ubezpieczenia społeczne i zdrowotne z tytułu zatrudnienia na podstawie umów o pracę za ostatni okres rozliczeniowy;</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 tytułu niespełnienia przez wykonawcę lub podwykonawcę wymogu zatrudnienia na podstawie umowy o pracę osób wykonujących przedmiot zamówienia zamawiający przewiduje sankcję w postaci obowiązku zapłaty przez wykonawcę kary umownej w wysokości 0,1 % kwoty wynagrodzenia brutto.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przedmiot zamówienia.</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W przypadku uzasadnionych wątpliwości co do przestrzegania prawa pracy przez wykonawcę lub podwykonawcę, zamawiający może zwrócić się o przeprowadzenie kontroli przez Państwową Inspekcję Pracy.</w:t>
      </w:r>
    </w:p>
    <w:p w:rsidR="005D0C44"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Zamawiający może od umowy odstąpić, jeżeli Wykonawca zaprzestał zatrudniania pracowników na podstawie umowy o pracę w liczbie wskazanej w pkt. 1.</w:t>
      </w:r>
    </w:p>
    <w:p w:rsidR="00BE5EC4" w:rsidRPr="008D6099" w:rsidRDefault="00BE5EC4" w:rsidP="00BE5EC4">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603608" w:rsidRPr="002A68AB" w:rsidRDefault="00BE5EC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9</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ustalają, że Wykonawca płaci Zamawiającemu kary umowne :</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niedotrzymania terminu wykonania </w:t>
      </w:r>
      <w:r w:rsid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określonego w jednorazowym zleceniu               w wysokości 0,5 % wartości </w:t>
      </w:r>
      <w:r w:rsidR="00FA6119" w:rsidRPr="00FA6119">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zleceniem za każdy rozpoczęty dzień zwłoki;</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za zwłokę w usunięciu wad ujawnionych przy odbiorze i ujawnionych w okresie rękojmi                   w wysokości 0,5 % wartości </w:t>
      </w:r>
      <w:r w:rsidR="00FA6119" w:rsidRPr="00FA6119">
        <w:rPr>
          <w:rFonts w:ascii="Times New Roman" w:eastAsia="Times New Roman" w:hAnsi="Times New Roman" w:cs="Times New Roman"/>
          <w:color w:val="auto"/>
          <w:sz w:val="22"/>
          <w:szCs w:val="20"/>
          <w:lang w:bidi="ar-SA"/>
        </w:rPr>
        <w:t>usług</w:t>
      </w:r>
      <w:r>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 objętych zleceniem za każdy rozpoczęty dzień zwłoki liczony od upływu terminu wyznaczonego na usunięcie wad;</w:t>
      </w:r>
    </w:p>
    <w:p w:rsidR="00603608"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 tytułu odstąpienia od umowy z przyczyn niezależnych od Zamawiającego w wysokości 25% wynagrodzenia umownego za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od których wykonania odstąpiono.</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zapłaty lub nieterminowej zapłaty wynagrodzenia należnego podwykonawcom lub dalszym podwykonawcom – w wysokości 10% niezapłaconej należności za każdy dzień zwłoki;</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w każdym przypadku nieprzedłożenia do zaakceptowania projektu umowy o podwykonawstwo, lub projektu jej zmiany – w wysokości 2.000,00 zł za każdy przypadek nieprzedłożenia Zamaw</w:t>
      </w:r>
      <w:r>
        <w:rPr>
          <w:rFonts w:ascii="Times New Roman" w:eastAsia="Times New Roman" w:hAnsi="Times New Roman" w:cs="Times New Roman"/>
          <w:color w:val="auto"/>
          <w:sz w:val="22"/>
          <w:szCs w:val="20"/>
          <w:lang w:bidi="ar-SA"/>
        </w:rPr>
        <w:t xml:space="preserve">iającemu umowy o podwykonawstwo </w:t>
      </w:r>
      <w:r w:rsidRPr="00D64685">
        <w:rPr>
          <w:rFonts w:ascii="Times New Roman" w:eastAsia="Times New Roman" w:hAnsi="Times New Roman" w:cs="Times New Roman"/>
          <w:color w:val="auto"/>
          <w:sz w:val="22"/>
          <w:szCs w:val="20"/>
          <w:lang w:bidi="ar-SA"/>
        </w:rPr>
        <w:t>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nieprzedłożenia poświadczonej za zgodność z oryginałem kopii umowy o podwykonawstwo lub jej zmiany – w wysokości 2.000,00 zł za każdy przypadek nieprzedłożenia Zamawiającemu poświadczonej za zgodność z oryginałem umowy o podwykonawstwo lub jej zmiany, 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zmiany umowy o podwykonawstwo w zakresie terminu zapłaty - w wysokości 2.000,00 zł za każdy przypadek braku zmiany umowy o podwykonawstwo w zakresie terminu zapłaty;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Zamawiający zastrzega sobie prawo do dochodzenia o</w:t>
      </w:r>
      <w:r>
        <w:rPr>
          <w:rFonts w:ascii="Times New Roman" w:eastAsia="Times New Roman" w:hAnsi="Times New Roman" w:cs="Times New Roman"/>
          <w:color w:val="auto"/>
          <w:sz w:val="22"/>
          <w:szCs w:val="22"/>
          <w:lang w:bidi="ar-SA"/>
        </w:rPr>
        <w:t xml:space="preserve">dszkodowania uzupełniającego do </w:t>
      </w:r>
      <w:r w:rsidRPr="002A68AB">
        <w:rPr>
          <w:rFonts w:ascii="Times New Roman" w:eastAsia="Times New Roman" w:hAnsi="Times New Roman" w:cs="Times New Roman"/>
          <w:color w:val="auto"/>
          <w:sz w:val="22"/>
          <w:szCs w:val="22"/>
          <w:lang w:bidi="ar-SA"/>
        </w:rPr>
        <w:t>wysokości rzeczywistej szkody.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oświadczają, że umowa może być rozwiązana bez wypowiedzenia w przypadku:</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przerwy w wykonywaniu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 na okres dłuższy niż 3 dni,</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trzykrotnego stwierdzenia przez Zamawiającego nienależytego wykonania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trzykrotnego przekroczenia terminu realizacji zamówienia określonego w jednorazowych zleceniach.</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Przez </w:t>
      </w:r>
      <w:r w:rsidR="00FA6119" w:rsidRPr="00FA6119">
        <w:rPr>
          <w:rFonts w:ascii="Times New Roman" w:eastAsia="Times New Roman" w:hAnsi="Times New Roman" w:cs="Times New Roman"/>
          <w:color w:val="auto"/>
          <w:sz w:val="22"/>
          <w:szCs w:val="20"/>
          <w:lang w:bidi="ar-SA"/>
        </w:rPr>
        <w:t>usług</w:t>
      </w:r>
      <w:r w:rsidR="00FA6119">
        <w:rPr>
          <w:rFonts w:ascii="Times New Roman" w:eastAsia="Times New Roman" w:hAnsi="Times New Roman" w:cs="Times New Roman"/>
          <w:color w:val="auto"/>
          <w:sz w:val="22"/>
          <w:szCs w:val="20"/>
          <w:lang w:bidi="ar-SA"/>
        </w:rPr>
        <w:t>i</w:t>
      </w:r>
      <w:r w:rsidR="00FA6119" w:rsidRPr="00FA6119">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wynikające z zawartej umowy należy rozumieć także zakres </w:t>
      </w:r>
      <w:r w:rsidR="00FA6119" w:rsidRP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określony jednorazowym zleceniem. </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Rozwiązanie umowy nie wyłącza uprawnienia Zamawiającego do żądania zapłaty kar umownych przewidzianych w niniejszej umowie.</w:t>
      </w:r>
    </w:p>
    <w:p w:rsid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lastRenderedPageBreak/>
        <w:t>Zamawiającemu przysługuje prawo do odstąpienia od umowy w każdym czasie w razie wystąpienia okoliczności powodującej, że wykonanie umowy nie leży w interesie publicznym, czego nie można było przewidzieć w chwili zawarcia umowy</w:t>
      </w:r>
      <w:r w:rsidR="00FA6119">
        <w:rPr>
          <w:rFonts w:ascii="Times New Roman" w:eastAsia="Times New Roman" w:hAnsi="Times New Roman" w:cs="Times New Roman"/>
          <w:color w:val="auto"/>
          <w:sz w:val="22"/>
          <w:szCs w:val="20"/>
          <w:lang w:bidi="ar-SA"/>
        </w:rPr>
        <w:t>.</w:t>
      </w:r>
    </w:p>
    <w:p w:rsidR="00603608" w:rsidRP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 xml:space="preserve">W przypadku, o którym mowa w ust. 6 Wykonawcy przysługuje wynagrodzenie wyłącznie za </w:t>
      </w:r>
      <w:r w:rsidR="00FA6119">
        <w:rPr>
          <w:rFonts w:ascii="Times New Roman" w:eastAsia="Times New Roman" w:hAnsi="Times New Roman" w:cs="Times New Roman"/>
          <w:color w:val="auto"/>
          <w:sz w:val="22"/>
          <w:szCs w:val="20"/>
          <w:lang w:bidi="ar-SA"/>
        </w:rPr>
        <w:t>usługi</w:t>
      </w:r>
      <w:r w:rsidRPr="00FA6119">
        <w:rPr>
          <w:rFonts w:ascii="Times New Roman" w:eastAsia="Times New Roman" w:hAnsi="Times New Roman" w:cs="Times New Roman"/>
          <w:color w:val="auto"/>
          <w:sz w:val="22"/>
          <w:szCs w:val="20"/>
          <w:lang w:bidi="ar-SA"/>
        </w:rPr>
        <w:t xml:space="preserve"> wykonane i odebrane przez Zamawiającego.</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Wykonawca upoważnia Zamawiającego do potrącenia kar umownych z kwoty Wynagrodzenia należnego Wykonawcy określonej na prawidłowo wystawionej fakturze, lub w inny sposób określony przepisami prawa.</w:t>
      </w:r>
    </w:p>
    <w:p w:rsidR="00603608"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opóźnienia w wykonaniu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 xml:space="preserve"> naprawczych lub niewłaściwego co do jakości ich wykonania, w terminie określonym w zleceniu Zamawiający może powierzyć wykonanie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osobie trzeciej, a poniesionymi z tego tytułu kosztami obciążyć Wykonawcę, co nie uchyla prawa Zamawiającego do żądania zapłaty kar umownych za  okres opóźnienia od daty wymagalności wykonania</w:t>
      </w:r>
      <w:r>
        <w:rPr>
          <w:rFonts w:ascii="Times New Roman" w:eastAsia="Times New Roman" w:hAnsi="Times New Roman" w:cs="Times New Roman"/>
          <w:color w:val="auto"/>
          <w:sz w:val="22"/>
          <w:szCs w:val="20"/>
          <w:lang w:bidi="ar-SA"/>
        </w:rPr>
        <w:t xml:space="preserve"> robót</w:t>
      </w:r>
      <w:r w:rsidRPr="002A68AB">
        <w:rPr>
          <w:rFonts w:ascii="Times New Roman" w:eastAsia="Times New Roman" w:hAnsi="Times New Roman" w:cs="Times New Roman"/>
          <w:color w:val="auto"/>
          <w:sz w:val="22"/>
          <w:szCs w:val="20"/>
          <w:lang w:bidi="ar-SA"/>
        </w:rPr>
        <w:t xml:space="preserve"> do daty powierzenia ich wykonania osobie trzeciej.</w:t>
      </w:r>
    </w:p>
    <w:p w:rsidR="00603608" w:rsidRDefault="00603608"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BE5EC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10</w:t>
      </w:r>
    </w:p>
    <w:p w:rsidR="00603608" w:rsidRPr="00D64685"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oświadcza, że jest ubezpieczony (posiada polisę lub inny dokument ubezpieczenia) od odpowiedzialności cywilnej w zakresie prowadzonej działalności gospodarczej na kwotę nie niższą niż </w:t>
      </w:r>
      <w:r>
        <w:rPr>
          <w:rFonts w:ascii="Times New Roman" w:eastAsia="Times New Roman" w:hAnsi="Times New Roman" w:cs="Times New Roman"/>
          <w:color w:val="auto"/>
          <w:sz w:val="22"/>
          <w:szCs w:val="20"/>
          <w:lang w:bidi="ar-SA"/>
        </w:rPr>
        <w:t>…………………………….</w:t>
      </w:r>
      <w:r w:rsidRPr="002A68AB">
        <w:rPr>
          <w:rFonts w:ascii="Times New Roman" w:eastAsia="Times New Roman" w:hAnsi="Times New Roman" w:cs="Times New Roman"/>
          <w:color w:val="auto"/>
          <w:sz w:val="22"/>
          <w:szCs w:val="20"/>
          <w:lang w:bidi="ar-SA"/>
        </w:rPr>
        <w:t xml:space="preserve"> w okresie realizacji umowy, na dowód czego przedkłada dokument ubezpieczenia oraz jest zobowiązany do dostarczania Zamawiającemu aktualnej polisy -</w:t>
      </w:r>
      <w:r>
        <w:rPr>
          <w:rFonts w:ascii="Times New Roman" w:eastAsia="Times New Roman" w:hAnsi="Times New Roman" w:cs="Times New Roman"/>
          <w:color w:val="auto"/>
          <w:sz w:val="22"/>
          <w:szCs w:val="20"/>
          <w:lang w:bidi="ar-SA"/>
        </w:rPr>
        <w:t xml:space="preserve"> stanowiący</w:t>
      </w:r>
      <w:r w:rsidRPr="002A68AB">
        <w:rPr>
          <w:rFonts w:ascii="Times New Roman" w:eastAsia="Times New Roman" w:hAnsi="Times New Roman" w:cs="Times New Roman"/>
          <w:color w:val="auto"/>
          <w:sz w:val="22"/>
          <w:szCs w:val="20"/>
          <w:lang w:bidi="ar-SA"/>
        </w:rPr>
        <w:t xml:space="preserve"> załącznik do umowy.</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1</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Wszelkie zmiany niniejszej umowy mogą dotyczyć tylko sytuacji określonych w ustawie - Prawo zamówień publicznych i mogą być dokonane za zgodą obu stron wyrażoną na piśmie w formie aneksu pod rygorem nieważności.</w:t>
      </w:r>
    </w:p>
    <w:p w:rsidR="00603608" w:rsidRPr="00D64685"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2</w:t>
      </w:r>
    </w:p>
    <w:p w:rsidR="00603608" w:rsidRPr="002A68AB"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nieuregulowanych niniejszą umową mają zastosowanie przepisy Kodeksu cywilnego oraz ustawy - Prawo zamówień publicznych.</w:t>
      </w:r>
    </w:p>
    <w:p w:rsidR="00603608" w:rsidRPr="00D64685"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spornych związanych z wykonaniem niniejszej umowy właściwy jest Sąd siedziby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3</w:t>
      </w:r>
    </w:p>
    <w:p w:rsidR="00603608"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Niniejs</w:t>
      </w:r>
      <w:r>
        <w:rPr>
          <w:rFonts w:ascii="Times New Roman" w:eastAsia="Times New Roman" w:hAnsi="Times New Roman" w:cs="Times New Roman"/>
          <w:color w:val="auto"/>
          <w:sz w:val="22"/>
          <w:szCs w:val="22"/>
          <w:lang w:bidi="ar-SA"/>
        </w:rPr>
        <w:t>za umowa została sporządzona w 3</w:t>
      </w:r>
      <w:r w:rsidRPr="002A68AB">
        <w:rPr>
          <w:rFonts w:ascii="Times New Roman" w:eastAsia="Times New Roman" w:hAnsi="Times New Roman" w:cs="Times New Roman"/>
          <w:color w:val="auto"/>
          <w:sz w:val="22"/>
          <w:szCs w:val="22"/>
          <w:lang w:bidi="ar-SA"/>
        </w:rPr>
        <w:t>-ch jednobrzmiących egzemplarzac</w:t>
      </w:r>
      <w:r>
        <w:rPr>
          <w:rFonts w:ascii="Times New Roman" w:eastAsia="Times New Roman" w:hAnsi="Times New Roman" w:cs="Times New Roman"/>
          <w:color w:val="auto"/>
          <w:sz w:val="22"/>
          <w:szCs w:val="22"/>
          <w:lang w:bidi="ar-SA"/>
        </w:rPr>
        <w:t>h w tym 1 egz. dla Wykonawcy i 2</w:t>
      </w:r>
      <w:r w:rsidRPr="002A68AB">
        <w:rPr>
          <w:rFonts w:ascii="Times New Roman" w:eastAsia="Times New Roman" w:hAnsi="Times New Roman" w:cs="Times New Roman"/>
          <w:color w:val="auto"/>
          <w:sz w:val="22"/>
          <w:szCs w:val="22"/>
          <w:lang w:bidi="ar-SA"/>
        </w:rPr>
        <w:t xml:space="preserve"> egz. dla Zamawiającego.</w:t>
      </w:r>
    </w:p>
    <w:p w:rsidR="00603608" w:rsidRPr="00410AC7" w:rsidRDefault="00603608" w:rsidP="00603608">
      <w:pPr>
        <w:widowControl/>
        <w:numPr>
          <w:ilvl w:val="0"/>
          <w:numId w:val="13"/>
        </w:numPr>
        <w:overflowPunct w:val="0"/>
        <w:autoSpaceDE w:val="0"/>
        <w:autoSpaceDN w:val="0"/>
        <w:adjustRightInd w:val="0"/>
        <w:ind w:left="357" w:hanging="357"/>
        <w:jc w:val="both"/>
        <w:textAlignment w:val="baseline"/>
        <w:rPr>
          <w:rFonts w:ascii="Times New Roman" w:eastAsia="Times New Roman" w:hAnsi="Times New Roman" w:cs="Times New Roman"/>
          <w:color w:val="auto"/>
          <w:szCs w:val="20"/>
          <w:lang w:bidi="ar-SA"/>
        </w:rPr>
      </w:pPr>
      <w:r w:rsidRPr="00410AC7">
        <w:rPr>
          <w:rFonts w:ascii="Times New Roman" w:eastAsia="Times New Roman" w:hAnsi="Times New Roman" w:cs="Times New Roman"/>
          <w:color w:val="auto"/>
          <w:sz w:val="22"/>
          <w:szCs w:val="22"/>
          <w:lang w:bidi="ar-SA"/>
        </w:rPr>
        <w:t>Wszelkie pisma kierowane do stron, w okresie trwania umowy oraz gwarancji, doręczane będą:</w:t>
      </w:r>
    </w:p>
    <w:p w:rsidR="00603608" w:rsidRPr="00410AC7"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Zamawiający:  Zakład Gospodarowania Nieruchomościami w Dzielnicy Bielany,                        ul. Grębałowska 23/25, 01-808 Warszawa; adres e-mail </w:t>
      </w:r>
    </w:p>
    <w:p w:rsidR="00603608" w:rsidRPr="00565A52" w:rsidRDefault="003238AA"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Pr>
          <w:rFonts w:ascii="Times New Roman" w:eastAsia="Times New Roman" w:hAnsi="Times New Roman" w:cs="Times New Roman"/>
          <w:color w:val="auto"/>
          <w:sz w:val="22"/>
          <w:szCs w:val="22"/>
          <w:lang w:bidi="ar-SA"/>
        </w:rPr>
        <w:t xml:space="preserve">Wykonawcy: </w:t>
      </w:r>
      <w:r w:rsidR="00603608" w:rsidRPr="00565A52">
        <w:rPr>
          <w:rFonts w:ascii="Times New Roman" w:eastAsia="Times New Roman" w:hAnsi="Times New Roman" w:cs="Times New Roman"/>
          <w:color w:val="auto"/>
          <w:sz w:val="22"/>
          <w:szCs w:val="22"/>
          <w:lang w:bidi="ar-SA"/>
        </w:rPr>
        <w:t xml:space="preserve">adres e-mail </w:t>
      </w: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r w:rsidRPr="002A68AB">
        <w:rPr>
          <w:rFonts w:ascii="Times New Roman" w:eastAsia="Times New Roman" w:hAnsi="Times New Roman" w:cs="Times New Roman"/>
          <w:b/>
          <w:bCs/>
          <w:color w:val="auto"/>
          <w:szCs w:val="20"/>
          <w:lang w:bidi="ar-SA"/>
        </w:rPr>
        <w:t xml:space="preserve">            WYKONAWCA </w:t>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t>ZAMAWIAJĄCY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565A52"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16"/>
          <w:szCs w:val="16"/>
          <w:lang w:bidi="ar-SA"/>
        </w:rPr>
      </w:pP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bCs/>
          <w:color w:val="auto"/>
          <w:sz w:val="16"/>
          <w:szCs w:val="16"/>
          <w:lang w:bidi="ar-SA"/>
        </w:rPr>
      </w:pPr>
      <w:r w:rsidRPr="00565A52">
        <w:rPr>
          <w:rFonts w:ascii="Times New Roman" w:eastAsia="Times New Roman" w:hAnsi="Times New Roman" w:cs="Times New Roman"/>
          <w:bCs/>
          <w:color w:val="auto"/>
          <w:sz w:val="16"/>
          <w:szCs w:val="16"/>
          <w:lang w:bidi="ar-SA"/>
        </w:rPr>
        <w:t>Kontrasygnuję zgodnie z upoważnieniem nr….…z dnia……</w:t>
      </w:r>
    </w:p>
    <w:p w:rsidR="00603608" w:rsidRPr="00565A52" w:rsidRDefault="00603608" w:rsidP="00603608">
      <w:pPr>
        <w:widowControl/>
        <w:autoSpaceDN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Płatne ze środków ZGN w Dzielnicy  Bielany</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Rodz. rob……………………………………………….</w:t>
      </w:r>
    </w:p>
    <w:p w:rsidR="00603608" w:rsidRPr="0029714D" w:rsidRDefault="00603608" w:rsidP="0029714D">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Główny Księgowy ZGN.....................................</w:t>
      </w: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sectPr w:rsidR="006036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5229"/>
    <w:multiLevelType w:val="hybridMultilevel"/>
    <w:tmpl w:val="5068FC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8C2E51"/>
    <w:multiLevelType w:val="hybridMultilevel"/>
    <w:tmpl w:val="ECAC49BC"/>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3AF61A7"/>
    <w:multiLevelType w:val="hybridMultilevel"/>
    <w:tmpl w:val="40F2F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422EEF"/>
    <w:multiLevelType w:val="hybridMultilevel"/>
    <w:tmpl w:val="E32E0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F40F13"/>
    <w:multiLevelType w:val="hybridMultilevel"/>
    <w:tmpl w:val="D8246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B4576A"/>
    <w:multiLevelType w:val="hybridMultilevel"/>
    <w:tmpl w:val="3A02F010"/>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4D95CA5"/>
    <w:multiLevelType w:val="hybridMultilevel"/>
    <w:tmpl w:val="EE18D316"/>
    <w:lvl w:ilvl="0" w:tplc="BC0E162C">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99F4392"/>
    <w:multiLevelType w:val="hybridMultilevel"/>
    <w:tmpl w:val="17545ECA"/>
    <w:lvl w:ilvl="0" w:tplc="A76C816E">
      <w:start w:val="1"/>
      <w:numFmt w:val="decimal"/>
      <w:lvlText w:val="%1."/>
      <w:lvlJc w:val="left"/>
      <w:pPr>
        <w:tabs>
          <w:tab w:val="num" w:pos="454"/>
        </w:tabs>
        <w:ind w:left="454" w:hanging="454"/>
      </w:pPr>
      <w:rPr>
        <w:rFonts w:hint="default"/>
      </w:rPr>
    </w:lvl>
    <w:lvl w:ilvl="1" w:tplc="1E8A0376">
      <w:start w:val="1"/>
      <w:numFmt w:val="decimal"/>
      <w:lvlText w:val="%2)"/>
      <w:lvlJc w:val="left"/>
      <w:pPr>
        <w:tabs>
          <w:tab w:val="num" w:pos="964"/>
        </w:tabs>
        <w:ind w:left="964" w:hanging="51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CC45DA7"/>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F8C163F"/>
    <w:multiLevelType w:val="hybridMultilevel"/>
    <w:tmpl w:val="A62C7B06"/>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9BA2FA2"/>
    <w:multiLevelType w:val="hybridMultilevel"/>
    <w:tmpl w:val="78E2E7D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4AFD1A8C"/>
    <w:multiLevelType w:val="hybridMultilevel"/>
    <w:tmpl w:val="189A2998"/>
    <w:lvl w:ilvl="0" w:tplc="86F8681C">
      <w:start w:val="1"/>
      <w:numFmt w:val="decimal"/>
      <w:lvlText w:val="%1."/>
      <w:lvlJc w:val="left"/>
      <w:pPr>
        <w:tabs>
          <w:tab w:val="num" w:pos="454"/>
        </w:tabs>
        <w:ind w:left="454" w:hanging="454"/>
      </w:pPr>
      <w:rPr>
        <w:rFonts w:hint="default"/>
      </w:rPr>
    </w:lvl>
    <w:lvl w:ilvl="1" w:tplc="3356F164">
      <w:start w:val="1"/>
      <w:numFmt w:val="decimal"/>
      <w:lvlText w:val="%2."/>
      <w:lvlJc w:val="left"/>
      <w:pPr>
        <w:tabs>
          <w:tab w:val="num" w:pos="454"/>
        </w:tabs>
        <w:ind w:left="45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2223278"/>
    <w:multiLevelType w:val="hybridMultilevel"/>
    <w:tmpl w:val="CE007EEA"/>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75E8C"/>
    <w:multiLevelType w:val="hybridMultilevel"/>
    <w:tmpl w:val="6804FEEE"/>
    <w:lvl w:ilvl="0" w:tplc="7A1E58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6873FAE"/>
    <w:multiLevelType w:val="hybridMultilevel"/>
    <w:tmpl w:val="CB5AC1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C71CB0"/>
    <w:multiLevelType w:val="hybridMultilevel"/>
    <w:tmpl w:val="601C92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6053202D"/>
    <w:multiLevelType w:val="hybridMultilevel"/>
    <w:tmpl w:val="1FC8A1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6F927A6"/>
    <w:multiLevelType w:val="hybridMultilevel"/>
    <w:tmpl w:val="6B7AB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6D76B7"/>
    <w:multiLevelType w:val="hybridMultilevel"/>
    <w:tmpl w:val="702CC5CC"/>
    <w:lvl w:ilvl="0" w:tplc="7A1E58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C53732"/>
    <w:multiLevelType w:val="hybridMultilevel"/>
    <w:tmpl w:val="31E468DA"/>
    <w:lvl w:ilvl="0" w:tplc="E0E8D95A">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E587054"/>
    <w:multiLevelType w:val="hybridMultilevel"/>
    <w:tmpl w:val="0F74575C"/>
    <w:lvl w:ilvl="0" w:tplc="A76C816E">
      <w:start w:val="1"/>
      <w:numFmt w:val="decimal"/>
      <w:lvlText w:val="%1."/>
      <w:lvlJc w:val="left"/>
      <w:pPr>
        <w:tabs>
          <w:tab w:val="num" w:pos="454"/>
        </w:tabs>
        <w:ind w:left="454" w:hanging="454"/>
      </w:pPr>
      <w:rPr>
        <w:rFonts w:hint="default"/>
      </w:rPr>
    </w:lvl>
    <w:lvl w:ilvl="1" w:tplc="346ECACC">
      <w:start w:val="1"/>
      <w:numFmt w:val="decimal"/>
      <w:lvlText w:val="%2."/>
      <w:lvlJc w:val="left"/>
      <w:pPr>
        <w:tabs>
          <w:tab w:val="num" w:pos="1534"/>
        </w:tabs>
        <w:ind w:left="153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FE75316"/>
    <w:multiLevelType w:val="hybridMultilevel"/>
    <w:tmpl w:val="4022CF78"/>
    <w:lvl w:ilvl="0" w:tplc="23D29F2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2" w15:restartNumberingAfterBreak="0">
    <w:nsid w:val="74DE4862"/>
    <w:multiLevelType w:val="hybridMultilevel"/>
    <w:tmpl w:val="A254F7E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3" w15:restartNumberingAfterBreak="0">
    <w:nsid w:val="78047DD2"/>
    <w:multiLevelType w:val="hybridMultilevel"/>
    <w:tmpl w:val="FB3AA964"/>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B6A63FF"/>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8"/>
  </w:num>
  <w:num w:numId="3">
    <w:abstractNumId w:val="20"/>
  </w:num>
  <w:num w:numId="4">
    <w:abstractNumId w:val="11"/>
  </w:num>
  <w:num w:numId="5">
    <w:abstractNumId w:val="7"/>
  </w:num>
  <w:num w:numId="6">
    <w:abstractNumId w:val="12"/>
  </w:num>
  <w:num w:numId="7">
    <w:abstractNumId w:val="17"/>
  </w:num>
  <w:num w:numId="8">
    <w:abstractNumId w:val="13"/>
  </w:num>
  <w:num w:numId="9">
    <w:abstractNumId w:val="18"/>
  </w:num>
  <w:num w:numId="10">
    <w:abstractNumId w:val="16"/>
  </w:num>
  <w:num w:numId="11">
    <w:abstractNumId w:val="22"/>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5"/>
  </w:num>
  <w:num w:numId="15">
    <w:abstractNumId w:val="4"/>
  </w:num>
  <w:num w:numId="16">
    <w:abstractNumId w:val="24"/>
  </w:num>
  <w:num w:numId="17">
    <w:abstractNumId w:val="23"/>
  </w:num>
  <w:num w:numId="18">
    <w:abstractNumId w:val="5"/>
  </w:num>
  <w:num w:numId="19">
    <w:abstractNumId w:val="1"/>
  </w:num>
  <w:num w:numId="20">
    <w:abstractNumId w:val="9"/>
  </w:num>
  <w:num w:numId="21">
    <w:abstractNumId w:val="2"/>
  </w:num>
  <w:num w:numId="22">
    <w:abstractNumId w:val="3"/>
  </w:num>
  <w:num w:numId="23">
    <w:abstractNumId w:val="21"/>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05"/>
    <w:rsid w:val="0029714D"/>
    <w:rsid w:val="002C5505"/>
    <w:rsid w:val="003238AA"/>
    <w:rsid w:val="0036286B"/>
    <w:rsid w:val="00376C47"/>
    <w:rsid w:val="003A0389"/>
    <w:rsid w:val="005A5D0B"/>
    <w:rsid w:val="005D0C44"/>
    <w:rsid w:val="005F6037"/>
    <w:rsid w:val="00603608"/>
    <w:rsid w:val="00665BD1"/>
    <w:rsid w:val="007D0120"/>
    <w:rsid w:val="00871F9A"/>
    <w:rsid w:val="009E3AF6"/>
    <w:rsid w:val="00A632C4"/>
    <w:rsid w:val="00AA0CB1"/>
    <w:rsid w:val="00AE7840"/>
    <w:rsid w:val="00B37D06"/>
    <w:rsid w:val="00B51490"/>
    <w:rsid w:val="00BE5EC4"/>
    <w:rsid w:val="00C23EDE"/>
    <w:rsid w:val="00CA7C04"/>
    <w:rsid w:val="00D00EFC"/>
    <w:rsid w:val="00E07B19"/>
    <w:rsid w:val="00E30FEB"/>
    <w:rsid w:val="00ED3A10"/>
    <w:rsid w:val="00F62D8E"/>
    <w:rsid w:val="00FA61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41374-D038-4D24-B823-090979C6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03608"/>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603608"/>
    <w:rPr>
      <w:rFonts w:ascii="Garamond" w:eastAsia="Garamond" w:hAnsi="Garamond" w:cs="Garamond"/>
      <w:shd w:val="clear" w:color="auto" w:fill="FFFFFF"/>
    </w:rPr>
  </w:style>
  <w:style w:type="paragraph" w:customStyle="1" w:styleId="Teksttreci0">
    <w:name w:val="Tekst treści"/>
    <w:basedOn w:val="Normalny"/>
    <w:link w:val="Teksttreci"/>
    <w:rsid w:val="00603608"/>
    <w:pPr>
      <w:shd w:val="clear" w:color="auto" w:fill="FFFFFF"/>
      <w:spacing w:line="276" w:lineRule="auto"/>
      <w:jc w:val="both"/>
    </w:pPr>
    <w:rPr>
      <w:rFonts w:ascii="Garamond" w:eastAsia="Garamond" w:hAnsi="Garamond" w:cs="Garamond"/>
      <w:color w:val="auto"/>
      <w:sz w:val="22"/>
      <w:szCs w:val="22"/>
      <w:lang w:eastAsia="en-US" w:bidi="ar-SA"/>
    </w:rPr>
  </w:style>
  <w:style w:type="paragraph" w:styleId="Akapitzlist">
    <w:name w:val="List Paragraph"/>
    <w:basedOn w:val="Normalny"/>
    <w:uiPriority w:val="34"/>
    <w:qFormat/>
    <w:rsid w:val="00603608"/>
    <w:pPr>
      <w:ind w:left="720"/>
      <w:contextualSpacing/>
    </w:pPr>
  </w:style>
  <w:style w:type="table" w:styleId="Tabela-Siatka">
    <w:name w:val="Table Grid"/>
    <w:basedOn w:val="Standardowy"/>
    <w:uiPriority w:val="39"/>
    <w:rsid w:val="0087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71F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A7C0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7C04"/>
    <w:rPr>
      <w:rFonts w:ascii="Segoe UI" w:eastAsia="Courier New" w:hAnsi="Segoe UI" w:cs="Segoe UI"/>
      <w:color w:val="000000"/>
      <w:sz w:val="18"/>
      <w:szCs w:val="18"/>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4062</Words>
  <Characters>24374</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Czarnecka</dc:creator>
  <cp:keywords/>
  <dc:description/>
  <cp:lastModifiedBy>Joanna Czarnecka</cp:lastModifiedBy>
  <cp:revision>4</cp:revision>
  <cp:lastPrinted>2023-01-04T11:46:00Z</cp:lastPrinted>
  <dcterms:created xsi:type="dcterms:W3CDTF">2022-12-21T11:52:00Z</dcterms:created>
  <dcterms:modified xsi:type="dcterms:W3CDTF">2023-01-04T11:46:00Z</dcterms:modified>
</cp:coreProperties>
</file>