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08E" w:rsidRDefault="00B9508E" w:rsidP="00B9508E">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r>
        <w:rPr>
          <w:rFonts w:ascii="Times New Roman" w:eastAsia="Times New Roman" w:hAnsi="Times New Roman" w:cs="Times New Roman"/>
          <w:b/>
          <w:color w:val="auto"/>
          <w:sz w:val="18"/>
          <w:szCs w:val="18"/>
          <w:lang w:bidi="ar-SA"/>
        </w:rPr>
        <w:t>Załącznik Nr 2 do SWZ</w:t>
      </w:r>
    </w:p>
    <w:p w:rsidR="00B9508E" w:rsidRDefault="00B9508E" w:rsidP="00B9508E">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B9508E" w:rsidRDefault="00B9508E" w:rsidP="00B9508E">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Projektowane postanowienia umowy</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bookmarkStart w:id="0" w:name="_GoBack"/>
      <w:bookmarkEnd w:id="0"/>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CB6E42" w:rsidRPr="00CB6E42" w:rsidRDefault="00B51490" w:rsidP="00CB6E42">
      <w:pPr>
        <w:pStyle w:val="Akapitzlist"/>
        <w:numPr>
          <w:ilvl w:val="0"/>
          <w:numId w:val="8"/>
        </w:numPr>
        <w:jc w:val="both"/>
        <w:rPr>
          <w:rFonts w:ascii="Times New Roman" w:eastAsia="Times New Roman" w:hAnsi="Times New Roman" w:cs="Times New Roman"/>
          <w:color w:val="auto"/>
          <w:sz w:val="22"/>
          <w:szCs w:val="20"/>
          <w:lang w:bidi="ar-SA"/>
        </w:rPr>
      </w:pPr>
      <w:r w:rsidRPr="00B37D06">
        <w:rPr>
          <w:rFonts w:ascii="Times New Roman" w:eastAsia="Times New Roman" w:hAnsi="Times New Roman" w:cs="Times New Roman"/>
          <w:color w:val="auto"/>
          <w:sz w:val="22"/>
          <w:szCs w:val="20"/>
          <w:lang w:bidi="ar-SA"/>
        </w:rPr>
        <w:t>Zgodnie z wynikiem postępowania nr 1/KT/202</w:t>
      </w:r>
      <w:r w:rsidR="0014167E">
        <w:rPr>
          <w:rFonts w:ascii="Times New Roman" w:eastAsia="Times New Roman" w:hAnsi="Times New Roman" w:cs="Times New Roman"/>
          <w:color w:val="auto"/>
          <w:sz w:val="22"/>
          <w:szCs w:val="20"/>
          <w:lang w:bidi="ar-SA"/>
        </w:rPr>
        <w:t>3</w:t>
      </w:r>
      <w:r w:rsidRPr="00B37D06">
        <w:rPr>
          <w:rFonts w:ascii="Times New Roman" w:eastAsia="Times New Roman" w:hAnsi="Times New Roman" w:cs="Times New Roman"/>
          <w:color w:val="auto"/>
          <w:sz w:val="22"/>
          <w:szCs w:val="20"/>
          <w:lang w:bidi="ar-SA"/>
        </w:rPr>
        <w:t xml:space="preserve">/W, w wariancie 1 – wybierając najkorzystniejszą ofertę bez przeprowadzenia negocjacji (art. 275, pkt 1 n. </w:t>
      </w:r>
      <w:proofErr w:type="spellStart"/>
      <w:r w:rsidRPr="00B37D06">
        <w:rPr>
          <w:rFonts w:ascii="Times New Roman" w:eastAsia="Times New Roman" w:hAnsi="Times New Roman" w:cs="Times New Roman"/>
          <w:color w:val="auto"/>
          <w:sz w:val="22"/>
          <w:szCs w:val="20"/>
          <w:lang w:bidi="ar-SA"/>
        </w:rPr>
        <w:t>Pzp</w:t>
      </w:r>
      <w:proofErr w:type="spellEnd"/>
      <w:r w:rsidRPr="00B37D06">
        <w:rPr>
          <w:rFonts w:ascii="Times New Roman" w:eastAsia="Times New Roman" w:hAnsi="Times New Roman" w:cs="Times New Roman"/>
          <w:color w:val="auto"/>
          <w:sz w:val="22"/>
          <w:szCs w:val="20"/>
          <w:lang w:bidi="ar-SA"/>
        </w:rPr>
        <w:t>) ustawy z dnia 11 września 2019 r. Prawo zamówień publicznych  (Dz. U. z 2019 r., poz. 2019 ze zm.),</w:t>
      </w:r>
      <w:r w:rsidRPr="00B37D06">
        <w:rPr>
          <w:rFonts w:ascii="Times New Roman" w:eastAsia="Times New Roman" w:hAnsi="Times New Roman" w:cs="Times New Roman"/>
          <w:b/>
          <w:color w:val="auto"/>
          <w:sz w:val="22"/>
          <w:szCs w:val="20"/>
        </w:rPr>
        <w:t xml:space="preserve"> </w:t>
      </w:r>
      <w:r w:rsidRPr="00B37D06">
        <w:rPr>
          <w:rFonts w:ascii="Times New Roman" w:eastAsia="Times New Roman" w:hAnsi="Times New Roman" w:cs="Times New Roman"/>
          <w:color w:val="auto"/>
          <w:sz w:val="22"/>
          <w:szCs w:val="20"/>
          <w:lang w:bidi="ar-SA"/>
        </w:rPr>
        <w:t xml:space="preserve">Zamawiający powierza a Wykonawca przyjmuje do wykonania: </w:t>
      </w:r>
      <w:r w:rsidR="00CB6E42" w:rsidRPr="00CB6E42">
        <w:rPr>
          <w:rFonts w:ascii="Times New Roman" w:eastAsia="Times New Roman" w:hAnsi="Times New Roman" w:cs="Times New Roman"/>
          <w:color w:val="auto"/>
          <w:sz w:val="22"/>
          <w:szCs w:val="20"/>
          <w:lang w:bidi="ar-SA"/>
        </w:rPr>
        <w:t xml:space="preserve">Konserwacja, naprawa i wymiana elementów instalacji sanitarnych, mechanicznych oraz stała obsługa i regulacja instalacji kotłowni lokalnych w lokalach i budynkach wraz z przyległymi terenami stanowiących własność m.st. Warszawy w terminie od dnia podpisania umowy do 31.12.2023 r. </w:t>
      </w:r>
    </w:p>
    <w:p w:rsidR="00CB6E42"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sidRPr="00CB6E42">
        <w:rPr>
          <w:rFonts w:ascii="Times New Roman" w:eastAsia="Times New Roman" w:hAnsi="Times New Roman" w:cs="Times New Roman"/>
          <w:color w:val="auto"/>
          <w:sz w:val="22"/>
          <w:szCs w:val="20"/>
          <w:lang w:bidi="ar-SA"/>
        </w:rPr>
        <w:t>Część 3</w:t>
      </w:r>
    </w:p>
    <w:p w:rsidR="00CB6E42"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 </w:t>
      </w:r>
      <w:r w:rsidRPr="00CB6E42">
        <w:rPr>
          <w:rFonts w:ascii="Times New Roman" w:eastAsia="Times New Roman" w:hAnsi="Times New Roman" w:cs="Times New Roman"/>
          <w:color w:val="auto"/>
          <w:sz w:val="22"/>
          <w:szCs w:val="20"/>
          <w:lang w:bidi="ar-SA"/>
        </w:rPr>
        <w:t xml:space="preserve">Stała obsługa i regulacja instalacji lokalnej kotłowni gazowej o mocy 4,6 MW i stacji </w:t>
      </w:r>
      <w:proofErr w:type="spellStart"/>
      <w:r w:rsidRPr="00CB6E42">
        <w:rPr>
          <w:rFonts w:ascii="Times New Roman" w:eastAsia="Times New Roman" w:hAnsi="Times New Roman" w:cs="Times New Roman"/>
          <w:color w:val="auto"/>
          <w:sz w:val="22"/>
          <w:szCs w:val="20"/>
          <w:lang w:bidi="ar-SA"/>
        </w:rPr>
        <w:t>redukcyjno</w:t>
      </w:r>
      <w:proofErr w:type="spellEnd"/>
      <w:r w:rsidRPr="00CB6E42">
        <w:rPr>
          <w:rFonts w:ascii="Times New Roman" w:eastAsia="Times New Roman" w:hAnsi="Times New Roman" w:cs="Times New Roman"/>
          <w:color w:val="auto"/>
          <w:sz w:val="22"/>
          <w:szCs w:val="20"/>
          <w:lang w:bidi="ar-SA"/>
        </w:rPr>
        <w:t>-pomiarowej gazu o mocy 400m3/h wraz z zainstalowanymi urządzeniami na terenie przy ul. Wóycickiego 1/3.</w:t>
      </w:r>
    </w:p>
    <w:p w:rsidR="00B51490"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 </w:t>
      </w:r>
      <w:r w:rsidRPr="00CB6E42">
        <w:rPr>
          <w:rFonts w:ascii="Times New Roman" w:eastAsia="Times New Roman" w:hAnsi="Times New Roman" w:cs="Times New Roman"/>
          <w:color w:val="auto"/>
          <w:sz w:val="22"/>
          <w:szCs w:val="20"/>
          <w:lang w:bidi="ar-SA"/>
        </w:rPr>
        <w:t xml:space="preserve">Stała obsługa i regulacja instalacji lokalnej i urządzeń kotłowni gazowej o mocy 168 KWh zlokalizowanej na terenie przy budynku Palisadowa 5D. </w:t>
      </w: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7D1303" w:rsidRDefault="007D1303" w:rsidP="00404535">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871F9A">
        <w:rPr>
          <w:rFonts w:ascii="Times New Roman" w:eastAsia="Times New Roman" w:hAnsi="Times New Roman" w:cs="Times New Roman"/>
          <w:color w:val="auto"/>
          <w:sz w:val="22"/>
          <w:szCs w:val="20"/>
          <w:lang w:bidi="ar-SA"/>
        </w:rPr>
        <w:t xml:space="preserve">Termin realizacji umowy strony ustalają od w terminie od dnia podpisania umowy </w:t>
      </w:r>
      <w:r w:rsidR="00404535">
        <w:rPr>
          <w:rFonts w:ascii="Times New Roman" w:eastAsia="Times New Roman" w:hAnsi="Times New Roman" w:cs="Times New Roman"/>
          <w:color w:val="auto"/>
          <w:sz w:val="22"/>
          <w:szCs w:val="20"/>
          <w:lang w:bidi="ar-SA"/>
        </w:rPr>
        <w:t>do 31.12.2023 r.</w:t>
      </w:r>
      <w:r w:rsidRPr="00871F9A">
        <w:rPr>
          <w:rFonts w:ascii="Times New Roman" w:eastAsia="Times New Roman" w:hAnsi="Times New Roman" w:cs="Times New Roman"/>
          <w:color w:val="auto"/>
          <w:sz w:val="22"/>
          <w:szCs w:val="20"/>
        </w:rPr>
        <w:t xml:space="preserve">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 xml:space="preserve">em VAT strony ustalają </w:t>
      </w:r>
      <w:r w:rsidR="00CB6E42">
        <w:rPr>
          <w:rFonts w:ascii="Times New Roman" w:eastAsia="Times New Roman" w:hAnsi="Times New Roman" w:cs="Times New Roman"/>
          <w:color w:val="auto"/>
          <w:sz w:val="22"/>
          <w:szCs w:val="22"/>
          <w:lang w:bidi="ar-SA"/>
        </w:rPr>
        <w:t>na kwotę:</w:t>
      </w:r>
      <w:r w:rsidR="00ED3A10">
        <w:rPr>
          <w:rFonts w:ascii="Times New Roman" w:eastAsia="Times New Roman" w:hAnsi="Times New Roman" w:cs="Times New Roman"/>
          <w:color w:val="auto"/>
          <w:sz w:val="22"/>
          <w:szCs w:val="22"/>
          <w:lang w:bidi="ar-SA"/>
        </w:rPr>
        <w:t>:</w:t>
      </w:r>
    </w:p>
    <w:p w:rsidR="00603608" w:rsidRPr="00ED3A10" w:rsidRDefault="00603608" w:rsidP="00603608">
      <w:pPr>
        <w:widowControl/>
        <w:overflowPunct w:val="0"/>
        <w:autoSpaceDE w:val="0"/>
        <w:autoSpaceDN w:val="0"/>
        <w:adjustRightInd w:val="0"/>
        <w:ind w:left="993"/>
        <w:jc w:val="both"/>
        <w:textAlignment w:val="baseline"/>
        <w:rPr>
          <w:rFonts w:ascii="Times New Roman" w:eastAsia="Times New Roman" w:hAnsi="Times New Roman" w:cs="Times New Roman"/>
          <w:b/>
          <w:color w:val="FF0000"/>
          <w:sz w:val="22"/>
          <w:szCs w:val="20"/>
          <w:lang w:bidi="ar-SA"/>
        </w:rPr>
      </w:pPr>
    </w:p>
    <w:p w:rsid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r w:rsidRPr="00CB6E42">
        <w:rPr>
          <w:rFonts w:ascii="Times New Roman" w:eastAsia="Times New Roman" w:hAnsi="Times New Roman" w:cs="Times New Roman"/>
          <w:b/>
          <w:color w:val="auto"/>
          <w:sz w:val="22"/>
          <w:szCs w:val="20"/>
        </w:rPr>
        <w:t xml:space="preserve">Stawka za 1 dzień usługi (za realizację przedmiotu zamówienia)……………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p>
    <w:p w:rsid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r w:rsidRPr="00CB6E42">
        <w:rPr>
          <w:rFonts w:ascii="Times New Roman" w:eastAsia="Times New Roman" w:hAnsi="Times New Roman" w:cs="Times New Roman"/>
          <w:b/>
          <w:color w:val="auto"/>
          <w:sz w:val="22"/>
          <w:szCs w:val="20"/>
        </w:rPr>
        <w:t xml:space="preserve">Stawka miesięczna usługi (za realizację przedmiotu zamówienia) ……………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r w:rsidRPr="00CB6E42">
        <w:rPr>
          <w:rFonts w:ascii="Times New Roman" w:eastAsia="Times New Roman" w:hAnsi="Times New Roman" w:cs="Times New Roman"/>
          <w:b/>
          <w:color w:val="auto"/>
          <w:sz w:val="22"/>
          <w:szCs w:val="20"/>
        </w:rPr>
        <w:t xml:space="preserve">Stawka roczna usługi (za realizację przedmiotu zamówienia) ……………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lang w:bidi="ar-SA"/>
        </w:rPr>
      </w:pP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r w:rsidRPr="00CB6E42">
        <w:rPr>
          <w:rFonts w:ascii="Times New Roman" w:eastAsia="Times New Roman" w:hAnsi="Times New Roman" w:cs="Times New Roman"/>
          <w:b/>
          <w:color w:val="auto"/>
          <w:sz w:val="22"/>
          <w:szCs w:val="20"/>
        </w:rPr>
        <w:t xml:space="preserve">czas reakcji {4 godz. (min.) do 2 dni (maks.)}………………………….  </w:t>
      </w:r>
    </w:p>
    <w:p w:rsidR="00ED3A10" w:rsidRPr="00ED3A10" w:rsidRDefault="00ED3A10" w:rsidP="00ED3A1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CB6E42"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CB6E42">
        <w:rPr>
          <w:rFonts w:ascii="Times New Roman" w:eastAsia="Times New Roman" w:hAnsi="Times New Roman" w:cs="Times New Roman"/>
          <w:bCs/>
          <w:color w:val="auto"/>
          <w:sz w:val="22"/>
          <w:szCs w:val="22"/>
          <w:lang w:bidi="ar-SA"/>
        </w:rPr>
        <w:t>Przedstawiciel Wykonawcy w każdy dzień roboczy w godzinach 7</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 15</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2E3B2F"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2E3B2F">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5A5D0B">
        <w:rPr>
          <w:rFonts w:ascii="Times New Roman" w:eastAsia="Times New Roman" w:hAnsi="Times New Roman" w:cs="Times New Roman"/>
          <w:color w:val="auto"/>
          <w:sz w:val="22"/>
          <w:szCs w:val="22"/>
          <w:lang w:bidi="ar-SA"/>
        </w:rPr>
        <w:t>…………..</w:t>
      </w:r>
      <w:r w:rsidRPr="002E3B2F">
        <w:rPr>
          <w:rFonts w:ascii="Times New Roman" w:eastAsia="Times New Roman" w:hAnsi="Times New Roman" w:cs="Times New Roman"/>
          <w:color w:val="auto"/>
          <w:sz w:val="22"/>
          <w:szCs w:val="22"/>
          <w:lang w:bidi="ar-SA"/>
        </w:rPr>
        <w:t xml:space="preserve"> </w:t>
      </w:r>
      <w:r w:rsidR="007D1303">
        <w:rPr>
          <w:rFonts w:ascii="Times New Roman" w:eastAsia="Times New Roman" w:hAnsi="Times New Roman" w:cs="Times New Roman"/>
          <w:color w:val="auto"/>
          <w:sz w:val="22"/>
          <w:szCs w:val="22"/>
          <w:lang w:bidi="ar-SA"/>
        </w:rPr>
        <w:t>od</w:t>
      </w:r>
      <w:r w:rsidRPr="002E3B2F">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3A0389" w:rsidRPr="00404535" w:rsidRDefault="003A0389" w:rsidP="00404535">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Zamawiający przewiduje, że Wykonawca będzie otrzym</w:t>
      </w:r>
      <w:r w:rsidR="00404535">
        <w:rPr>
          <w:rFonts w:ascii="Times New Roman" w:eastAsia="Times New Roman" w:hAnsi="Times New Roman" w:cs="Times New Roman"/>
          <w:color w:val="auto"/>
          <w:sz w:val="22"/>
          <w:szCs w:val="20"/>
          <w:lang w:bidi="ar-SA"/>
        </w:rPr>
        <w:t>ywał miesięcznie wynagrodzenie. W</w:t>
      </w:r>
      <w:r w:rsidRPr="00404535">
        <w:rPr>
          <w:rFonts w:ascii="Times New Roman" w:eastAsia="Times New Roman" w:hAnsi="Times New Roman" w:cs="Times New Roman"/>
          <w:color w:val="auto"/>
          <w:sz w:val="22"/>
          <w:szCs w:val="20"/>
          <w:lang w:bidi="ar-SA"/>
        </w:rPr>
        <w:t>ykonawca wystawia co miesiąc faktur</w:t>
      </w:r>
      <w:r w:rsidR="00E017B7">
        <w:rPr>
          <w:rFonts w:ascii="Times New Roman" w:eastAsia="Times New Roman" w:hAnsi="Times New Roman" w:cs="Times New Roman"/>
          <w:color w:val="auto"/>
          <w:sz w:val="22"/>
          <w:szCs w:val="20"/>
          <w:lang w:bidi="ar-SA"/>
        </w:rPr>
        <w:t xml:space="preserve">ę, zgodne z treścią formularza ofertowego stanowiącego załącznik do niniejszej umowy. </w:t>
      </w:r>
    </w:p>
    <w:p w:rsidR="005F6037" w:rsidRDefault="005F6037"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Należna Wykonawcy zapłata za wykonane i odebrane </w:t>
      </w:r>
      <w:r w:rsidR="003A0389">
        <w:rPr>
          <w:rFonts w:ascii="Times New Roman" w:eastAsia="Times New Roman" w:hAnsi="Times New Roman" w:cs="Times New Roman"/>
          <w:color w:val="auto"/>
          <w:sz w:val="22"/>
          <w:szCs w:val="20"/>
          <w:lang w:bidi="ar-SA"/>
        </w:rPr>
        <w:t>usługi</w:t>
      </w:r>
      <w:r w:rsidRPr="003A0389">
        <w:rPr>
          <w:rFonts w:ascii="Times New Roman" w:eastAsia="Times New Roman" w:hAnsi="Times New Roman" w:cs="Times New Roman"/>
          <w:color w:val="auto"/>
          <w:sz w:val="22"/>
          <w:szCs w:val="20"/>
          <w:lang w:bidi="ar-SA"/>
        </w:rPr>
        <w:t xml:space="preserve"> nastąpi na podstawie bezusterkowego protokołu odbioru wykonanych </w:t>
      </w:r>
      <w:r w:rsidR="003A0389">
        <w:rPr>
          <w:rFonts w:ascii="Times New Roman" w:eastAsia="Times New Roman" w:hAnsi="Times New Roman" w:cs="Times New Roman"/>
          <w:color w:val="auto"/>
          <w:sz w:val="22"/>
          <w:szCs w:val="20"/>
          <w:lang w:bidi="ar-SA"/>
        </w:rPr>
        <w:t>usług</w:t>
      </w:r>
      <w:r w:rsidRPr="003A0389">
        <w:rPr>
          <w:rFonts w:ascii="Times New Roman" w:eastAsia="Times New Roman" w:hAnsi="Times New Roman" w:cs="Times New Roman"/>
          <w:color w:val="auto"/>
          <w:sz w:val="22"/>
          <w:szCs w:val="20"/>
          <w:lang w:bidi="ar-SA"/>
        </w:rPr>
        <w:t xml:space="preserve"> oraz prawidłowo wystawionej faktury VAT w terminie 21 dni od daty otrzymania faktury przez Zamawiającego, przelewem na rachunek Wykonawcy określony na fakturze, z zastrzeżeniem, że zapłata nastąpi po wydaniu Zamawiającemu dokumentów gwarancyjnych, o których mowa w § </w:t>
      </w:r>
      <w:r w:rsidR="003A0389" w:rsidRPr="003A0389">
        <w:rPr>
          <w:rFonts w:ascii="Times New Roman" w:eastAsia="Times New Roman" w:hAnsi="Times New Roman" w:cs="Times New Roman"/>
          <w:color w:val="auto"/>
          <w:sz w:val="22"/>
          <w:szCs w:val="20"/>
          <w:lang w:bidi="ar-SA"/>
        </w:rPr>
        <w:t>7</w:t>
      </w:r>
      <w:r w:rsidRPr="003A0389">
        <w:rPr>
          <w:rFonts w:ascii="Times New Roman" w:eastAsia="Times New Roman" w:hAnsi="Times New Roman" w:cs="Times New Roman"/>
          <w:color w:val="auto"/>
          <w:sz w:val="22"/>
          <w:szCs w:val="20"/>
          <w:lang w:bidi="ar-SA"/>
        </w:rPr>
        <w:t xml:space="preserve"> niniejszej Umowy. Prawidłowo wystawiona faktura powinna zawierać numer umowy, na podstawie której jest wystawiona. Należna Wykonawcy zapłata nastąpi przelewem za pomocą mechanizmu podzielonej płatności na rachunek Wykonawcy: </w:t>
      </w:r>
      <w:r w:rsidRPr="003A0389">
        <w:rPr>
          <w:rFonts w:ascii="Times New Roman" w:eastAsia="Times New Roman" w:hAnsi="Times New Roman" w:cs="Times New Roman"/>
          <w:color w:val="auto"/>
          <w:sz w:val="22"/>
          <w:szCs w:val="20"/>
          <w:lang w:bidi="ar-SA"/>
        </w:rPr>
        <w:lastRenderedPageBreak/>
        <w:t>…………………………………………….………………………………………………………, przy czym rachunek ten stanowić będzie rachunek prowadzonej działalności gospodarczej, a wskazany numer rachunku bankowego znajduje się na Białej liście podatników.</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Wykonawca nie może dokonać cesji żadnych praw i roszczeń lub przeniesienia obowiązków wynikających z umowy na rzecz osoby trzeciej bez uprzedniej pisemnej zgody Zamawiającego.</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r w:rsidR="003A0389">
        <w:rPr>
          <w:rFonts w:ascii="Times New Roman" w:eastAsia="Times New Roman" w:hAnsi="Times New Roman" w:cs="Times New Roman"/>
          <w:color w:val="auto"/>
          <w:sz w:val="22"/>
          <w:szCs w:val="20"/>
          <w:lang w:bidi="ar-SA"/>
        </w:rPr>
        <w:t>.</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3A0389">
        <w:rPr>
          <w:rFonts w:ascii="Times New Roman" w:eastAsia="Times New Roman" w:hAnsi="Times New Roman" w:cs="Times New Roman"/>
          <w:color w:val="auto"/>
          <w:sz w:val="22"/>
          <w:szCs w:val="20"/>
          <w:lang w:bidi="ar-SA"/>
        </w:rPr>
        <w:t>Grębałowskiej</w:t>
      </w:r>
      <w:proofErr w:type="spellEnd"/>
      <w:r w:rsidRPr="003A0389">
        <w:rPr>
          <w:rFonts w:ascii="Times New Roman" w:eastAsia="Times New Roman" w:hAnsi="Times New Roman" w:cs="Times New Roman"/>
          <w:color w:val="auto"/>
          <w:sz w:val="22"/>
          <w:szCs w:val="20"/>
          <w:lang w:bidi="ar-SA"/>
        </w:rPr>
        <w:t xml:space="preserve"> 23/25, 01-808 Warszawa. </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Dopuszczalna jest zmiana wysokości wynagrodzenia należnego Wykonawcy, każdorazowo w przypadku wystąpienia jednej z następujących okoliczności:</w:t>
      </w:r>
    </w:p>
    <w:p w:rsidR="00FB79FD" w:rsidRP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stawki podatku od towarów i usług oraz podatku akcyzowego, </w:t>
      </w:r>
    </w:p>
    <w:p w:rsid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wysokości minimalnego wynagrodzenia za pracę albo wysokości minimalnej stawki godzinowej, ustalonych na podstawie ustawy z dnia 10 października 2002 r. o minimalnym wynagrodzeniu za pracę, </w:t>
      </w:r>
    </w:p>
    <w:p w:rsidR="00FB79FD" w:rsidRP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Wynagrodzenie wykonawcy określone w Umowie może podlegać podwyższeniu lub obniżeniu, jeżeli ceny materiałów budowlanych 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 od daty rozpoczęcia prac objętych Umową. Zamawiający przewiduje możliwość zmiany wynagrodzenia wyłącznie w zakresie robót niezrealizowanych i nie może ona łącznie przewyższać 30% wynagrodzenia wykonawcy; </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na zasadach i w sposób określony w Umowie,  jeżeli zmiany te będą miały wpływ na koszty wykonania zamówienia przez wykonawcę.</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Zmiana wysokości wynagrodzenia należnego Wykonawcy w przypadku zaistnienia przesłanki, o której mowa w ust. </w:t>
      </w:r>
      <w:r w:rsidR="00E017B7">
        <w:rPr>
          <w:rFonts w:ascii="Times New Roman" w:eastAsia="Times New Roman" w:hAnsi="Times New Roman" w:cs="Times New Roman"/>
          <w:color w:val="auto"/>
          <w:sz w:val="22"/>
          <w:szCs w:val="20"/>
          <w:lang w:bidi="ar-SA"/>
        </w:rPr>
        <w:t>8</w:t>
      </w:r>
      <w:r w:rsidRPr="00FB79FD">
        <w:rPr>
          <w:rFonts w:ascii="Times New Roman" w:eastAsia="Times New Roman" w:hAnsi="Times New Roman" w:cs="Times New Roman"/>
          <w:color w:val="auto"/>
          <w:sz w:val="22"/>
          <w:szCs w:val="20"/>
          <w:lang w:bidi="ar-SA"/>
        </w:rPr>
        <w:t xml:space="preserve"> pkt 1-3,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poz. 2215 oraz z 2019 r. poz. 1074 i 1572).</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W przypadku zmiany, o której mowa w ust. </w:t>
      </w:r>
      <w:r w:rsidR="00E017B7">
        <w:rPr>
          <w:rFonts w:ascii="Times New Roman" w:eastAsia="Times New Roman" w:hAnsi="Times New Roman" w:cs="Times New Roman"/>
          <w:color w:val="auto"/>
          <w:sz w:val="22"/>
          <w:szCs w:val="20"/>
          <w:lang w:bidi="ar-SA"/>
        </w:rPr>
        <w:t>8</w:t>
      </w:r>
      <w:r w:rsidRPr="00FB79FD">
        <w:rPr>
          <w:rFonts w:ascii="Times New Roman" w:eastAsia="Times New Roman" w:hAnsi="Times New Roman" w:cs="Times New Roman"/>
          <w:color w:val="auto"/>
          <w:sz w:val="22"/>
          <w:szCs w:val="20"/>
          <w:lang w:bidi="ar-SA"/>
        </w:rPr>
        <w:t xml:space="preserve"> pkt 1, wartość wynagrodzenia netto nie zmieni się, a wartość wynagrodzenia brutto zostanie wyliczona na podstawie nowych przepisów.</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Obowiązek wykazania wpływu zmian, należy do Wykonawcy pod rygorem odmowy dokonania zmiany Umowy przez Zamawiającego.</w:t>
      </w:r>
    </w:p>
    <w:p w:rsid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W terminie 10 dni roboczych od dnia przekazania stosownego wniosku przez Wykonawcę Zamawiający, który otrzymał wniosek, przekaże drugiej Wykonawcy informację o zakresie, w jakim zatwierdza wniosek oraz wskaże kwotę, o którą wynagrodzenie należne Wykonawcy powinno ulec zmianie, albo informację o niezatwierdzeniu wniosku wraz z uzasadnieniem.</w:t>
      </w:r>
    </w:p>
    <w:p w:rsidR="00CB6E42" w:rsidRDefault="00CB6E42" w:rsidP="00CB6E42">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3A0389" w:rsidRDefault="003A0389" w:rsidP="00CB6E42">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lastRenderedPageBreak/>
        <w:t>§ 6</w:t>
      </w:r>
    </w:p>
    <w:p w:rsidR="00FB79FD" w:rsidRPr="00FB79FD" w:rsidRDefault="00FB79FD" w:rsidP="00FB79FD">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ponosi pełną odpowiedzialność za nieprzestrzeganie postanowień ust. </w:t>
      </w:r>
      <w:r w:rsidR="00FB79FD">
        <w:rPr>
          <w:rFonts w:ascii="Times New Roman" w:eastAsia="Times New Roman" w:hAnsi="Times New Roman" w:cs="Times New Roman"/>
          <w:color w:val="auto"/>
          <w:sz w:val="22"/>
          <w:szCs w:val="20"/>
          <w:lang w:bidi="ar-SA"/>
        </w:rPr>
        <w:t>1-3</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FB79FD">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ość wystawi stosowne dokumenty</w:t>
      </w:r>
      <w:r w:rsidR="00FB79FD">
        <w:rPr>
          <w:rFonts w:ascii="Times New Roman" w:eastAsia="Times New Roman" w:hAnsi="Times New Roman" w:cs="Times New Roman"/>
          <w:bCs/>
          <w:color w:val="auto"/>
          <w:sz w:val="22"/>
          <w:szCs w:val="22"/>
          <w:lang w:bidi="ar-SA"/>
        </w:rPr>
        <w:t>.</w:t>
      </w:r>
      <w:r w:rsidR="00FA6119">
        <w:rPr>
          <w:rFonts w:ascii="Times New Roman" w:eastAsia="Times New Roman" w:hAnsi="Times New Roman" w:cs="Times New Roman"/>
          <w:bCs/>
          <w:color w:val="auto"/>
          <w:sz w:val="22"/>
          <w:szCs w:val="22"/>
          <w:lang w:bidi="ar-SA"/>
        </w:rPr>
        <w:t xml:space="preserve">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 xml:space="preserve">e </w:t>
      </w:r>
      <w:r w:rsidRPr="00FC7055">
        <w:rPr>
          <w:rFonts w:ascii="Times New Roman" w:eastAsia="Times New Roman" w:hAnsi="Times New Roman" w:cs="Times New Roman"/>
          <w:bCs/>
          <w:color w:val="auto"/>
          <w:sz w:val="22"/>
          <w:szCs w:val="22"/>
          <w:lang w:bidi="ar-SA"/>
        </w:rPr>
        <w:t xml:space="preserve"> (licząc od dnia podpisania przez Strony bezusterkowego protokołu odbioru robót)</w:t>
      </w:r>
      <w:r w:rsidR="00FB79FD">
        <w:rPr>
          <w:rFonts w:ascii="Times New Roman" w:eastAsia="Times New Roman" w:hAnsi="Times New Roman" w:cs="Times New Roman"/>
          <w:bCs/>
          <w:color w:val="auto"/>
          <w:sz w:val="22"/>
          <w:szCs w:val="22"/>
          <w:lang w:bidi="ar-SA"/>
        </w:rPr>
        <w:t>.</w:t>
      </w:r>
      <w:r w:rsidRPr="00FC7055">
        <w:rPr>
          <w:rFonts w:ascii="Times New Roman" w:eastAsia="Times New Roman" w:hAnsi="Times New Roman" w:cs="Times New Roman"/>
          <w:bCs/>
          <w:color w:val="auto"/>
          <w:sz w:val="22"/>
          <w:szCs w:val="22"/>
          <w:lang w:bidi="ar-SA"/>
        </w:rPr>
        <w:t xml:space="preserve">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FB79FD" w:rsidRPr="005D0C44"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FB79FD" w:rsidRPr="005D0C44"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 xml:space="preserve">Część </w:t>
      </w:r>
      <w:r>
        <w:rPr>
          <w:rFonts w:ascii="Times New Roman" w:eastAsia="Times New Roman" w:hAnsi="Times New Roman" w:cs="Times New Roman"/>
          <w:bCs/>
          <w:color w:val="auto"/>
          <w:sz w:val="22"/>
          <w:szCs w:val="22"/>
        </w:rPr>
        <w:t>III</w:t>
      </w:r>
      <w:r w:rsidRPr="005D0C44">
        <w:rPr>
          <w:rFonts w:ascii="Times New Roman" w:eastAsia="Times New Roman" w:hAnsi="Times New Roman" w:cs="Times New Roman"/>
          <w:bCs/>
          <w:color w:val="auto"/>
          <w:sz w:val="22"/>
          <w:szCs w:val="22"/>
        </w:rPr>
        <w:t xml:space="preserve"> –1 pracownika posiadającego uprawnienia dozorowe gazowe</w:t>
      </w:r>
    </w:p>
    <w:p w:rsidR="00FB79FD" w:rsidRPr="00BE7494"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8D6099">
        <w:rPr>
          <w:rFonts w:ascii="Times New Roman" w:eastAsia="Times New Roman" w:hAnsi="Times New Roman" w:cs="Times New Roman"/>
          <w:color w:val="auto"/>
          <w:sz w:val="22"/>
          <w:szCs w:val="22"/>
        </w:rPr>
        <w:t>ych</w:t>
      </w:r>
      <w:proofErr w:type="spellEnd"/>
      <w:r w:rsidRPr="008D6099">
        <w:rPr>
          <w:rFonts w:ascii="Times New Roman" w:eastAsia="Times New Roman" w:hAnsi="Times New Roman" w:cs="Times New Roman"/>
          <w:color w:val="auto"/>
          <w:sz w:val="22"/>
          <w:szCs w:val="22"/>
        </w:rPr>
        <w:t>) zatrudnien</w:t>
      </w:r>
      <w:r>
        <w:rPr>
          <w:rFonts w:ascii="Times New Roman" w:eastAsia="Times New Roman" w:hAnsi="Times New Roman" w:cs="Times New Roman"/>
          <w:color w:val="auto"/>
          <w:sz w:val="22"/>
          <w:szCs w:val="22"/>
        </w:rPr>
        <w:t>ie osób, o których mowa w ust 1</w:t>
      </w:r>
      <w:r w:rsidRPr="008D6099">
        <w:rPr>
          <w:rFonts w:ascii="Times New Roman" w:eastAsia="Times New Roman" w:hAnsi="Times New Roman" w:cs="Times New Roman"/>
          <w:color w:val="auto"/>
          <w:sz w:val="22"/>
          <w:szCs w:val="22"/>
        </w:rPr>
        <w:t xml:space="preserve"> Wykonawca ma obowiązek niezwłocznie przedstawić żądany(-e) dokument(-y), w każdym jednak przypadku nie później niż w terminie 3 dni roboczych od przesłania przez Zamawiającego wezwania:</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zatrudnionego pracownika;</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Wykonawcy lub podwykonawcy o zatrudnieniu na podstawie umowy o pracę;</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poświadczoną za zgodność z oryginałem odpowiednio przez Wykonawcę lub podwykonawcę kopię umowy/umów o pracę zatrudnionego pracownika, Kopia umowy/umów powinna zostać zanonimizowana w sposób zapewniający ochronę danych osobowych pracowników, zgodnie z przepisami ustawy z dnia 29 sierpnia 1997 r. o ochronie danych osobowych.</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zaświadczenie właściwego oddziału ZUS, potwierdzające opłacanie przez Wykonawcę lub podwykonawcę składek na ubezpieczenia społeczne i zdrowotne z tytułu zatrudnienia na podstawie umów o pracę za ostatni okres rozliczeniowy;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lastRenderedPageBreak/>
        <w:t>W przypadku uzasadnionych wątpliwości co do przestrzegania prawa pracy przez wykonawcę lub podwykonawcę, zamawiający może zwrócić się o przeprowadzenie kontroli przez Państwową Inspekcję Pracy.</w:t>
      </w:r>
    </w:p>
    <w:p w:rsidR="00FB79FD"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FB79FD"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9349F6" w:rsidRPr="008D6099" w:rsidRDefault="009349F6"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FB79FD" w:rsidRPr="00FB79FD" w:rsidRDefault="00FB79FD" w:rsidP="00FB79FD">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FB79FD">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9</w:t>
      </w:r>
    </w:p>
    <w:p w:rsidR="00603608" w:rsidRPr="002A68AB" w:rsidRDefault="00603608" w:rsidP="00FB79F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t>
      </w:r>
      <w:r w:rsidR="009349F6">
        <w:rPr>
          <w:rFonts w:ascii="Times New Roman" w:eastAsia="Times New Roman" w:hAnsi="Times New Roman" w:cs="Times New Roman"/>
          <w:color w:val="auto"/>
          <w:sz w:val="22"/>
          <w:szCs w:val="20"/>
          <w:lang w:bidi="ar-SA"/>
        </w:rPr>
        <w:t xml:space="preserve">co miesięcznego </w:t>
      </w:r>
      <w:r w:rsidRPr="002A68AB">
        <w:rPr>
          <w:rFonts w:ascii="Times New Roman" w:eastAsia="Times New Roman" w:hAnsi="Times New Roman" w:cs="Times New Roman"/>
          <w:color w:val="auto"/>
          <w:sz w:val="22"/>
          <w:szCs w:val="20"/>
          <w:lang w:bidi="ar-SA"/>
        </w:rPr>
        <w:t xml:space="preserve">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w:t>
      </w:r>
      <w:r w:rsidR="009349F6">
        <w:rPr>
          <w:rFonts w:ascii="Times New Roman" w:eastAsia="Times New Roman" w:hAnsi="Times New Roman" w:cs="Times New Roman"/>
          <w:color w:val="auto"/>
          <w:sz w:val="22"/>
          <w:szCs w:val="20"/>
          <w:lang w:bidi="ar-SA"/>
        </w:rPr>
        <w:t>5</w:t>
      </w:r>
      <w:r w:rsidRPr="00FA6119">
        <w:rPr>
          <w:rFonts w:ascii="Times New Roman" w:eastAsia="Times New Roman" w:hAnsi="Times New Roman" w:cs="Times New Roman"/>
          <w:color w:val="auto"/>
          <w:sz w:val="22"/>
          <w:szCs w:val="20"/>
          <w:lang w:bidi="ar-SA"/>
        </w:rPr>
        <w:t xml:space="preserve">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w:t>
      </w:r>
      <w:r w:rsidR="009349F6">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xml:space="preserve">§ </w:t>
      </w:r>
      <w:r w:rsidR="00FB79FD">
        <w:rPr>
          <w:rFonts w:ascii="Times New Roman" w:eastAsia="Times New Roman" w:hAnsi="Times New Roman" w:cs="Times New Roman"/>
          <w:b/>
          <w:bCs/>
          <w:color w:val="auto"/>
          <w:sz w:val="22"/>
          <w:szCs w:val="20"/>
          <w:lang w:bidi="ar-SA"/>
        </w:rPr>
        <w:t>10</w:t>
      </w:r>
    </w:p>
    <w:p w:rsidR="009349F6"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lastRenderedPageBreak/>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C326B8" w:rsidRPr="00D64685" w:rsidRDefault="00C326B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Grębałowska 23/25, 01-808 Warszawa; adres e-mail </w:t>
      </w:r>
    </w:p>
    <w:p w:rsidR="00603608" w:rsidRPr="00565A52"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Wykonawcy: Wykonawcy: </w:t>
      </w:r>
      <w:r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7D0120" w:rsidRDefault="007D0120"/>
    <w:sectPr w:rsidR="007D0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A0F39"/>
    <w:multiLevelType w:val="hybridMultilevel"/>
    <w:tmpl w:val="248C5DC6"/>
    <w:lvl w:ilvl="0" w:tplc="0B8C361C">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5"/>
  </w:num>
  <w:num w:numId="3">
    <w:abstractNumId w:val="15"/>
  </w:num>
  <w:num w:numId="4">
    <w:abstractNumId w:val="7"/>
  </w:num>
  <w:num w:numId="5">
    <w:abstractNumId w:val="4"/>
  </w:num>
  <w:num w:numId="6">
    <w:abstractNumId w:val="8"/>
  </w:num>
  <w:num w:numId="7">
    <w:abstractNumId w:val="12"/>
  </w:num>
  <w:num w:numId="8">
    <w:abstractNumId w:val="9"/>
  </w:num>
  <w:num w:numId="9">
    <w:abstractNumId w:val="13"/>
  </w:num>
  <w:num w:numId="10">
    <w:abstractNumId w:val="11"/>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2"/>
  </w:num>
  <w:num w:numId="16">
    <w:abstractNumId w:val="18"/>
  </w:num>
  <w:num w:numId="17">
    <w:abstractNumId w:val="3"/>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14167E"/>
    <w:rsid w:val="001A3005"/>
    <w:rsid w:val="002C5505"/>
    <w:rsid w:val="0036286B"/>
    <w:rsid w:val="00376C47"/>
    <w:rsid w:val="003A0389"/>
    <w:rsid w:val="00404535"/>
    <w:rsid w:val="00484E14"/>
    <w:rsid w:val="005A5D0B"/>
    <w:rsid w:val="005F6037"/>
    <w:rsid w:val="00603608"/>
    <w:rsid w:val="007D0120"/>
    <w:rsid w:val="007D1303"/>
    <w:rsid w:val="009349F6"/>
    <w:rsid w:val="00A632C4"/>
    <w:rsid w:val="00B37D06"/>
    <w:rsid w:val="00B51490"/>
    <w:rsid w:val="00B9508E"/>
    <w:rsid w:val="00C11794"/>
    <w:rsid w:val="00C23EDE"/>
    <w:rsid w:val="00C326B8"/>
    <w:rsid w:val="00CB6E42"/>
    <w:rsid w:val="00D00EFC"/>
    <w:rsid w:val="00E017B7"/>
    <w:rsid w:val="00E07B19"/>
    <w:rsid w:val="00E30FEB"/>
    <w:rsid w:val="00ED3A10"/>
    <w:rsid w:val="00FA6119"/>
    <w:rsid w:val="00FB79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 w:type="paragraph" w:styleId="Tekstdymka">
    <w:name w:val="Balloon Text"/>
    <w:basedOn w:val="Normalny"/>
    <w:link w:val="TekstdymkaZnak"/>
    <w:uiPriority w:val="99"/>
    <w:semiHidden/>
    <w:unhideWhenUsed/>
    <w:rsid w:val="00B950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508E"/>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05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3125</Words>
  <Characters>18751</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Joanna Czarnecka</cp:lastModifiedBy>
  <cp:revision>5</cp:revision>
  <cp:lastPrinted>2023-01-04T11:46:00Z</cp:lastPrinted>
  <dcterms:created xsi:type="dcterms:W3CDTF">2022-12-21T12:18:00Z</dcterms:created>
  <dcterms:modified xsi:type="dcterms:W3CDTF">2023-01-04T11:48:00Z</dcterms:modified>
</cp:coreProperties>
</file>