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D2471" w14:textId="77777777" w:rsidR="00512757" w:rsidRPr="001D4DF7" w:rsidRDefault="001D4DF7" w:rsidP="0023429A">
      <w:pPr>
        <w:spacing w:after="240" w:line="276" w:lineRule="auto"/>
        <w:jc w:val="center"/>
        <w:rPr>
          <w:rFonts w:ascii="Book Antiqua" w:hAnsi="Book Antiqua"/>
          <w:sz w:val="24"/>
          <w:szCs w:val="24"/>
        </w:rPr>
      </w:pPr>
      <w:r w:rsidRPr="001D4DF7">
        <w:rPr>
          <w:rFonts w:ascii="Book Antiqua" w:hAnsi="Book Antiqua"/>
          <w:b/>
          <w:sz w:val="24"/>
          <w:szCs w:val="24"/>
        </w:rPr>
        <w:t>OŚWIADCZENIA WYKONAWCY</w:t>
      </w:r>
      <w:r>
        <w:rPr>
          <w:rFonts w:ascii="Book Antiqua" w:hAnsi="Book Antiqua"/>
          <w:b/>
          <w:sz w:val="24"/>
          <w:szCs w:val="24"/>
        </w:rPr>
        <w:t xml:space="preserve"> </w:t>
      </w:r>
      <w:r w:rsidRPr="001D4DF7">
        <w:rPr>
          <w:rFonts w:ascii="Book Antiqua" w:hAnsi="Book Antiqua"/>
          <w:b/>
          <w:sz w:val="24"/>
          <w:szCs w:val="24"/>
        </w:rPr>
        <w:t>/ WYKONAWCY WSPÓLNIE UBIEGAJĄCEGO SIĘ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b/>
          <w:sz w:val="24"/>
          <w:szCs w:val="24"/>
        </w:rPr>
        <w:t>O UDZIELENIE ZAMÓWIENIA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sz w:val="24"/>
          <w:szCs w:val="24"/>
        </w:rPr>
        <w:t>dotyczące przesłanek wykluczenia z art. 5k rozporządzenia 833/2014 oraz art. 7 ust. 1 ustawy</w:t>
      </w:r>
      <w:r>
        <w:rPr>
          <w:rFonts w:ascii="Book Antiqua" w:hAnsi="Book Antiqua"/>
          <w:sz w:val="24"/>
          <w:szCs w:val="24"/>
        </w:rPr>
        <w:br/>
      </w:r>
      <w:r w:rsidRPr="001D4DF7">
        <w:rPr>
          <w:rFonts w:ascii="Book Antiqua" w:hAnsi="Book Antiqua"/>
          <w:sz w:val="24"/>
          <w:szCs w:val="24"/>
        </w:rPr>
        <w:t xml:space="preserve">o szczególnych rozwiązaniach w zakresie przeciwdziałania wspieraniu agresji na </w:t>
      </w:r>
      <w:r>
        <w:rPr>
          <w:rFonts w:ascii="Book Antiqua" w:hAnsi="Book Antiqua"/>
          <w:sz w:val="24"/>
          <w:szCs w:val="24"/>
        </w:rPr>
        <w:t>U</w:t>
      </w:r>
      <w:r w:rsidRPr="001D4DF7">
        <w:rPr>
          <w:rFonts w:ascii="Book Antiqua" w:hAnsi="Book Antiqua"/>
          <w:sz w:val="24"/>
          <w:szCs w:val="24"/>
        </w:rPr>
        <w:t>krainę oraz służących ochronie bezpieczeństwa narodowego</w:t>
      </w:r>
      <w:r>
        <w:rPr>
          <w:rFonts w:ascii="Book Antiqua" w:hAnsi="Book Antiqua"/>
          <w:sz w:val="24"/>
          <w:szCs w:val="24"/>
        </w:rPr>
        <w:br/>
      </w:r>
      <w:r w:rsidRPr="001D4DF7">
        <w:rPr>
          <w:rFonts w:ascii="Book Antiqua" w:hAnsi="Book Antiqua"/>
          <w:b/>
          <w:sz w:val="24"/>
          <w:szCs w:val="24"/>
        </w:rPr>
        <w:t>składane na podstawie art. 125 ust. 1 ustawy Prawo zamówień publicznych</w:t>
      </w:r>
      <w:r w:rsidRPr="001D4DF7">
        <w:rPr>
          <w:rFonts w:ascii="Book Antiqua" w:hAnsi="Book Antiqua"/>
          <w:sz w:val="24"/>
          <w:szCs w:val="24"/>
        </w:rPr>
        <w:t>.</w:t>
      </w:r>
    </w:p>
    <w:p w14:paraId="49DBEAC0" w14:textId="02F1E4DB" w:rsidR="00F113EA" w:rsidRPr="001A238A" w:rsidRDefault="001D4DF7" w:rsidP="004A04CF">
      <w:pPr>
        <w:spacing w:before="240" w:after="240" w:line="276" w:lineRule="auto"/>
        <w:jc w:val="both"/>
        <w:rPr>
          <w:rFonts w:ascii="Book Antiqua" w:hAnsi="Book Antiqua"/>
          <w:color w:val="000000" w:themeColor="text1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Na potrzeby postępowania o udzielenie zamówienia publicznego </w:t>
      </w:r>
      <w:r w:rsidR="00B96EE9" w:rsidRPr="00B96EE9">
        <w:rPr>
          <w:rFonts w:ascii="Book Antiqua" w:hAnsi="Book Antiqua"/>
          <w:sz w:val="24"/>
          <w:szCs w:val="24"/>
        </w:rPr>
        <w:t>prowadzon</w:t>
      </w:r>
      <w:r w:rsidR="00BE582A">
        <w:rPr>
          <w:rFonts w:ascii="Book Antiqua" w:hAnsi="Book Antiqua"/>
          <w:sz w:val="24"/>
          <w:szCs w:val="24"/>
        </w:rPr>
        <w:t>ego</w:t>
      </w:r>
      <w:r w:rsidR="00B96EE9" w:rsidRPr="00B96EE9">
        <w:rPr>
          <w:rFonts w:ascii="Book Antiqua" w:hAnsi="Book Antiqua"/>
          <w:sz w:val="24"/>
          <w:szCs w:val="24"/>
        </w:rPr>
        <w:t xml:space="preserve"> w</w:t>
      </w:r>
      <w:r w:rsidR="00B96EE9">
        <w:rPr>
          <w:rFonts w:ascii="Book Antiqua" w:hAnsi="Book Antiqua"/>
          <w:sz w:val="24"/>
          <w:szCs w:val="24"/>
        </w:rPr>
        <w:t xml:space="preserve"> </w:t>
      </w:r>
      <w:r w:rsidR="00B96EE9" w:rsidRPr="00B96EE9">
        <w:rPr>
          <w:rFonts w:ascii="Book Antiqua" w:hAnsi="Book Antiqua"/>
          <w:sz w:val="24"/>
          <w:szCs w:val="24"/>
        </w:rPr>
        <w:t xml:space="preserve">trybie </w:t>
      </w:r>
      <w:r w:rsidR="00B96EE9" w:rsidRPr="001A238A">
        <w:rPr>
          <w:rFonts w:ascii="Book Antiqua" w:hAnsi="Book Antiqua"/>
          <w:color w:val="000000" w:themeColor="text1"/>
          <w:sz w:val="24"/>
          <w:szCs w:val="24"/>
        </w:rPr>
        <w:t xml:space="preserve">przetargu nieograniczonego, którego przedmiotem jest dostawa </w:t>
      </w:r>
      <w:r w:rsidR="001A238A" w:rsidRPr="001A238A">
        <w:rPr>
          <w:rFonts w:ascii="Book Antiqua" w:hAnsi="Book Antiqua"/>
          <w:color w:val="000000" w:themeColor="text1"/>
          <w:sz w:val="24"/>
          <w:szCs w:val="24"/>
        </w:rPr>
        <w:t xml:space="preserve">produktów leczniczych do Wojskowego Instytutu Medycznego – PIB </w:t>
      </w:r>
      <w:r w:rsidR="004C6FAC" w:rsidRPr="001A238A">
        <w:rPr>
          <w:rFonts w:ascii="Book Antiqua" w:hAnsi="Book Antiqua"/>
          <w:color w:val="000000" w:themeColor="text1"/>
          <w:sz w:val="24"/>
          <w:szCs w:val="24"/>
        </w:rPr>
        <w:t xml:space="preserve">(Znak sprawy: </w:t>
      </w:r>
      <w:r w:rsidR="001A238A" w:rsidRPr="001A238A">
        <w:rPr>
          <w:rFonts w:ascii="Book Antiqua" w:hAnsi="Book Antiqua"/>
          <w:color w:val="000000" w:themeColor="text1"/>
          <w:sz w:val="24"/>
          <w:szCs w:val="24"/>
        </w:rPr>
        <w:t>18/Apteka/2026 – 31/ZP/26)</w:t>
      </w:r>
      <w:r w:rsidR="00BE582A" w:rsidRPr="001A238A">
        <w:rPr>
          <w:rFonts w:ascii="Book Antiqua" w:hAnsi="Book Antiqua"/>
          <w:color w:val="000000" w:themeColor="text1"/>
          <w:sz w:val="24"/>
          <w:szCs w:val="24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FE5E91" w:rsidRPr="000F5C75" w14:paraId="1887D5AA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14C9B094" w14:textId="77777777" w:rsidR="00FE5E91" w:rsidRPr="000F5C75" w:rsidRDefault="00BE582A" w:rsidP="009D37A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Oświadczenia dotyczące wykonawcy</w:t>
            </w:r>
          </w:p>
        </w:tc>
      </w:tr>
    </w:tbl>
    <w:p w14:paraId="2E1CA191" w14:textId="77777777" w:rsidR="00FE5E91" w:rsidRDefault="00BE582A" w:rsidP="004A04CF">
      <w:pPr>
        <w:pStyle w:val="Akapitzlist"/>
        <w:numPr>
          <w:ilvl w:val="0"/>
          <w:numId w:val="29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</w:t>
      </w:r>
      <w:r w:rsidR="00892F88">
        <w:rPr>
          <w:rFonts w:ascii="Book Antiqua" w:hAnsi="Book Antiqua"/>
          <w:sz w:val="24"/>
          <w:szCs w:val="24"/>
        </w:rPr>
        <w:t>0</w:t>
      </w:r>
      <w:r w:rsidRPr="00BE582A">
        <w:rPr>
          <w:rFonts w:ascii="Book Antiqua" w:hAnsi="Book Antiqua"/>
          <w:sz w:val="24"/>
          <w:szCs w:val="24"/>
        </w:rPr>
        <w:t xml:space="preserve">7.2014, </w:t>
      </w:r>
      <w:r w:rsidR="00892F88">
        <w:rPr>
          <w:rFonts w:ascii="Book Antiqua" w:hAnsi="Book Antiqua"/>
          <w:sz w:val="24"/>
          <w:szCs w:val="24"/>
        </w:rPr>
        <w:t>art</w:t>
      </w:r>
      <w:r w:rsidRPr="00BE582A">
        <w:rPr>
          <w:rFonts w:ascii="Book Antiqua" w:hAnsi="Book Antiqua"/>
          <w:sz w:val="24"/>
          <w:szCs w:val="24"/>
        </w:rPr>
        <w:t xml:space="preserve">. 1), dalej: rozporządzenie 833/2014, </w:t>
      </w:r>
      <w:bookmarkStart w:id="0" w:name="_Hlk121727272"/>
      <w:r w:rsidR="008C0307" w:rsidRPr="008C0307">
        <w:rPr>
          <w:rFonts w:ascii="Book Antiqua" w:hAnsi="Book Antiqua"/>
          <w:sz w:val="24"/>
          <w:szCs w:val="24"/>
        </w:rPr>
        <w:t>zmienionego</w:t>
      </w:r>
      <w:r w:rsidR="008C0307">
        <w:rPr>
          <w:rFonts w:ascii="Book Antiqua" w:hAnsi="Book Antiqua"/>
          <w:sz w:val="24"/>
          <w:szCs w:val="24"/>
        </w:rPr>
        <w:br/>
      </w:r>
      <w:r w:rsidR="008C0307" w:rsidRPr="008C0307">
        <w:rPr>
          <w:rFonts w:ascii="Book Antiqua" w:hAnsi="Book Antiqua"/>
          <w:sz w:val="24"/>
          <w:szCs w:val="24"/>
        </w:rPr>
        <w:t xml:space="preserve">art. 1 pkt </w:t>
      </w:r>
      <w:r w:rsidR="00875534">
        <w:rPr>
          <w:rFonts w:ascii="Book Antiqua" w:hAnsi="Book Antiqua"/>
          <w:sz w:val="24"/>
          <w:szCs w:val="24"/>
        </w:rPr>
        <w:t>1</w:t>
      </w:r>
      <w:r w:rsidR="004A04CF">
        <w:rPr>
          <w:rFonts w:ascii="Book Antiqua" w:hAnsi="Book Antiqua"/>
          <w:sz w:val="24"/>
          <w:szCs w:val="24"/>
        </w:rPr>
        <w:t>6</w:t>
      </w:r>
      <w:r w:rsidR="008C0307" w:rsidRPr="008C0307">
        <w:rPr>
          <w:rFonts w:ascii="Book Antiqua" w:hAnsi="Book Antiqua"/>
          <w:sz w:val="24"/>
          <w:szCs w:val="24"/>
        </w:rPr>
        <w:t xml:space="preserve"> rozporządzenia Rady (UE) 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/</w:t>
      </w:r>
      <w:r w:rsidR="004A04CF">
        <w:rPr>
          <w:rFonts w:ascii="Book Antiqua" w:hAnsi="Book Antiqua"/>
          <w:sz w:val="24"/>
          <w:szCs w:val="24"/>
        </w:rPr>
        <w:t>2033</w:t>
      </w:r>
      <w:r w:rsidR="00892F88">
        <w:rPr>
          <w:rFonts w:ascii="Book Antiqua" w:hAnsi="Book Antiqua"/>
          <w:sz w:val="24"/>
          <w:szCs w:val="24"/>
        </w:rPr>
        <w:t xml:space="preserve"> z dnia </w:t>
      </w:r>
      <w:r w:rsidR="00875534">
        <w:rPr>
          <w:rFonts w:ascii="Book Antiqua" w:hAnsi="Book Antiqua"/>
          <w:sz w:val="24"/>
          <w:szCs w:val="24"/>
        </w:rPr>
        <w:t xml:space="preserve">24 </w:t>
      </w:r>
      <w:r w:rsidR="004A04CF">
        <w:rPr>
          <w:rFonts w:ascii="Book Antiqua" w:hAnsi="Book Antiqua"/>
          <w:sz w:val="24"/>
          <w:szCs w:val="24"/>
        </w:rPr>
        <w:t>października</w:t>
      </w:r>
      <w:r w:rsidR="00892F88">
        <w:rPr>
          <w:rFonts w:ascii="Book Antiqua" w:hAnsi="Book Antiqua"/>
          <w:sz w:val="24"/>
          <w:szCs w:val="24"/>
        </w:rPr>
        <w:t xml:space="preserve"> 202</w:t>
      </w:r>
      <w:r w:rsidR="004A04CF">
        <w:rPr>
          <w:rFonts w:ascii="Book Antiqua" w:hAnsi="Book Antiqua"/>
          <w:sz w:val="24"/>
          <w:szCs w:val="24"/>
        </w:rPr>
        <w:t>5</w:t>
      </w:r>
      <w:r w:rsidR="00892F88">
        <w:rPr>
          <w:rFonts w:ascii="Book Antiqua" w:hAnsi="Book Antiqua"/>
          <w:sz w:val="24"/>
          <w:szCs w:val="24"/>
        </w:rPr>
        <w:t xml:space="preserve"> r.</w:t>
      </w:r>
      <w:r w:rsidR="008C0307" w:rsidRPr="008C0307">
        <w:rPr>
          <w:rFonts w:ascii="Book Antiqua" w:hAnsi="Book Antiqua"/>
          <w:sz w:val="24"/>
          <w:szCs w:val="24"/>
        </w:rPr>
        <w:t xml:space="preserve"> w sprawie zmiany rozporządzenia</w:t>
      </w:r>
      <w:r w:rsidR="00892F88">
        <w:rPr>
          <w:rFonts w:ascii="Book Antiqua" w:hAnsi="Book Antiqua"/>
          <w:sz w:val="24"/>
          <w:szCs w:val="24"/>
        </w:rPr>
        <w:t xml:space="preserve"> </w:t>
      </w:r>
      <w:r w:rsidR="008C0307" w:rsidRPr="008C0307">
        <w:rPr>
          <w:rFonts w:ascii="Book Antiqua" w:hAnsi="Book Antiqua"/>
          <w:sz w:val="24"/>
          <w:szCs w:val="24"/>
        </w:rPr>
        <w:t>(UE) nr 833/2014 dotyczącego środków ograniczających</w:t>
      </w:r>
      <w:r w:rsidR="00892F88">
        <w:rPr>
          <w:rFonts w:ascii="Book Antiqua" w:hAnsi="Book Antiqua"/>
          <w:sz w:val="24"/>
          <w:szCs w:val="24"/>
        </w:rPr>
        <w:br/>
      </w:r>
      <w:r w:rsidR="008C0307" w:rsidRPr="008C0307">
        <w:rPr>
          <w:rFonts w:ascii="Book Antiqua" w:hAnsi="Book Antiqua"/>
          <w:sz w:val="24"/>
          <w:szCs w:val="24"/>
        </w:rPr>
        <w:t>w związku z działaniami Rosji destabilizującymi sytuację na Ukrainie (Dz.U.UE.L.</w:t>
      </w:r>
      <w:r w:rsidR="00892F88">
        <w:rPr>
          <w:rFonts w:ascii="Book Antiqua" w:hAnsi="Book Antiqua"/>
          <w:sz w:val="24"/>
          <w:szCs w:val="24"/>
        </w:rPr>
        <w:t>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.</w:t>
      </w:r>
      <w:r w:rsidR="004A04CF">
        <w:rPr>
          <w:rFonts w:ascii="Book Antiqua" w:hAnsi="Book Antiqua"/>
          <w:sz w:val="24"/>
          <w:szCs w:val="24"/>
        </w:rPr>
        <w:t>2033</w:t>
      </w:r>
      <w:r w:rsidR="00892F88">
        <w:rPr>
          <w:rFonts w:ascii="Book Antiqua" w:hAnsi="Book Antiqua"/>
          <w:sz w:val="24"/>
          <w:szCs w:val="24"/>
        </w:rPr>
        <w:t>)</w:t>
      </w:r>
      <w:r w:rsidR="008C0307" w:rsidRPr="008C0307">
        <w:rPr>
          <w:rFonts w:ascii="Book Antiqua" w:hAnsi="Book Antiqua"/>
          <w:sz w:val="24"/>
          <w:szCs w:val="24"/>
        </w:rPr>
        <w:t xml:space="preserve"> - dalej: rozporządzenie 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/</w:t>
      </w:r>
      <w:bookmarkEnd w:id="0"/>
      <w:r w:rsidR="004A04CF">
        <w:rPr>
          <w:rFonts w:ascii="Book Antiqua" w:hAnsi="Book Antiqua"/>
          <w:sz w:val="24"/>
          <w:szCs w:val="24"/>
        </w:rPr>
        <w:t>2033</w:t>
      </w:r>
      <w:r w:rsidRPr="00BE582A">
        <w:rPr>
          <w:rFonts w:ascii="Book Antiqua" w:hAnsi="Book Antiqua"/>
          <w:sz w:val="24"/>
          <w:szCs w:val="24"/>
        </w:rPr>
        <w:t>.</w:t>
      </w:r>
      <w:r w:rsidRPr="00BE582A">
        <w:rPr>
          <w:rFonts w:ascii="Book Antiqua" w:hAnsi="Book Antiqua"/>
          <w:sz w:val="24"/>
          <w:szCs w:val="24"/>
          <w:vertAlign w:val="superscript"/>
        </w:rPr>
        <w:footnoteReference w:id="1"/>
      </w:r>
    </w:p>
    <w:p w14:paraId="1B6F041B" w14:textId="6658D30C" w:rsidR="00F81853" w:rsidRPr="00BE582A" w:rsidRDefault="00BE582A" w:rsidP="004A04CF">
      <w:pPr>
        <w:pStyle w:val="Akapitzlist"/>
        <w:numPr>
          <w:ilvl w:val="0"/>
          <w:numId w:val="29"/>
        </w:numPr>
        <w:spacing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BE582A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E582A">
        <w:rPr>
          <w:rFonts w:ascii="Book Antiqua" w:hAnsi="Book Antiqua"/>
          <w:sz w:val="24"/>
          <w:szCs w:val="24"/>
        </w:rPr>
        <w:t xml:space="preserve">o szczególnych rozwiązaniach w zakresie </w:t>
      </w:r>
      <w:r w:rsidRPr="001A238A">
        <w:rPr>
          <w:rFonts w:ascii="Book Antiqua" w:hAnsi="Book Antiqua"/>
          <w:color w:val="000000" w:themeColor="text1"/>
          <w:sz w:val="24"/>
          <w:szCs w:val="24"/>
        </w:rPr>
        <w:t>przeciwdziałania wspieraniu agresji na Ukrainę oraz służących ochronie bezpieczeństwa narodowego (Dz. U.</w:t>
      </w:r>
      <w:r w:rsidR="008C0307" w:rsidRPr="001A238A">
        <w:rPr>
          <w:rFonts w:ascii="Book Antiqua" w:hAnsi="Book Antiqua"/>
          <w:color w:val="000000" w:themeColor="text1"/>
          <w:sz w:val="24"/>
          <w:szCs w:val="24"/>
        </w:rPr>
        <w:t xml:space="preserve"> z 202</w:t>
      </w:r>
      <w:r w:rsidR="004A04CF" w:rsidRPr="001A238A">
        <w:rPr>
          <w:rFonts w:ascii="Book Antiqua" w:hAnsi="Book Antiqua"/>
          <w:color w:val="000000" w:themeColor="text1"/>
          <w:sz w:val="24"/>
          <w:szCs w:val="24"/>
        </w:rPr>
        <w:t>5</w:t>
      </w:r>
      <w:r w:rsidR="008C0307" w:rsidRPr="001A238A">
        <w:rPr>
          <w:rFonts w:ascii="Book Antiqua" w:hAnsi="Book Antiqua"/>
          <w:color w:val="000000" w:themeColor="text1"/>
          <w:sz w:val="24"/>
          <w:szCs w:val="24"/>
        </w:rPr>
        <w:t xml:space="preserve">r., </w:t>
      </w:r>
      <w:r w:rsidRPr="001A238A">
        <w:rPr>
          <w:rFonts w:ascii="Book Antiqua" w:hAnsi="Book Antiqua"/>
          <w:color w:val="000000" w:themeColor="text1"/>
          <w:sz w:val="24"/>
          <w:szCs w:val="24"/>
        </w:rPr>
        <w:t xml:space="preserve">poz. </w:t>
      </w:r>
      <w:r w:rsidR="00875534" w:rsidRPr="001A238A">
        <w:rPr>
          <w:rFonts w:ascii="Book Antiqua" w:hAnsi="Book Antiqua"/>
          <w:color w:val="000000" w:themeColor="text1"/>
          <w:sz w:val="24"/>
          <w:szCs w:val="24"/>
        </w:rPr>
        <w:t>5</w:t>
      </w:r>
      <w:r w:rsidR="004A04CF" w:rsidRPr="001A238A">
        <w:rPr>
          <w:rFonts w:ascii="Book Antiqua" w:hAnsi="Book Antiqua"/>
          <w:color w:val="000000" w:themeColor="text1"/>
          <w:sz w:val="24"/>
          <w:szCs w:val="24"/>
        </w:rPr>
        <w:t>14</w:t>
      </w:r>
      <w:r w:rsidR="008C0307" w:rsidRPr="001A238A">
        <w:rPr>
          <w:rFonts w:ascii="Book Antiqua" w:hAnsi="Book Antiqua"/>
          <w:color w:val="000000" w:themeColor="text1"/>
          <w:sz w:val="24"/>
          <w:szCs w:val="24"/>
        </w:rPr>
        <w:t xml:space="preserve"> z późn. zm</w:t>
      </w:r>
      <w:r w:rsidR="009E34BD">
        <w:rPr>
          <w:rFonts w:ascii="Book Antiqua" w:hAnsi="Book Antiqua"/>
          <w:color w:val="000000" w:themeColor="text1"/>
          <w:sz w:val="24"/>
          <w:szCs w:val="24"/>
        </w:rPr>
        <w:t>.</w:t>
      </w:r>
      <w:r w:rsidRPr="001A238A">
        <w:rPr>
          <w:rFonts w:ascii="Book Antiqua" w:hAnsi="Book Antiqua"/>
          <w:color w:val="000000" w:themeColor="text1"/>
          <w:sz w:val="24"/>
          <w:szCs w:val="24"/>
        </w:rPr>
        <w:t>).</w:t>
      </w:r>
      <w:r w:rsidRPr="001A238A">
        <w:rPr>
          <w:rFonts w:ascii="Book Antiqua" w:hAnsi="Book Antiqua"/>
          <w:color w:val="000000" w:themeColor="text1"/>
          <w:sz w:val="24"/>
          <w:szCs w:val="24"/>
          <w:vertAlign w:val="superscript"/>
        </w:rPr>
        <w:footnoteReference w:id="2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6A37B715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0CFD3DC7" w14:textId="77777777" w:rsidR="00637650" w:rsidRPr="000F5C75" w:rsidRDefault="00BD53EC" w:rsidP="00F3331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lastRenderedPageBreak/>
              <w:t>Oświadczenie dotyczące podwykonawcy</w:t>
            </w:r>
            <w:r w:rsidR="00054B76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54B76" w:rsidRPr="00054B76">
              <w:rPr>
                <w:rFonts w:ascii="Book Antiqua" w:hAnsi="Book Antiqua"/>
                <w:b/>
                <w:i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76779EE1" w14:textId="77777777" w:rsidR="00637650" w:rsidRDefault="00BD53EC" w:rsidP="002E60F3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</w:t>
      </w:r>
      <w:r w:rsidR="00E737F7">
        <w:rPr>
          <w:rFonts w:ascii="Book Antiqua" w:hAnsi="Book Antiqua"/>
          <w:sz w:val="24"/>
          <w:szCs w:val="24"/>
        </w:rPr>
        <w:t>żadnego</w:t>
      </w:r>
      <w:r w:rsidR="00054B76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podmiot</w:t>
      </w:r>
      <w:r w:rsidR="00E737F7">
        <w:rPr>
          <w:rFonts w:ascii="Book Antiqua" w:hAnsi="Book Antiqua"/>
          <w:sz w:val="24"/>
          <w:szCs w:val="24"/>
        </w:rPr>
        <w:t>u</w:t>
      </w:r>
      <w:r w:rsidR="00054B76">
        <w:rPr>
          <w:rFonts w:ascii="Book Antiqua" w:hAnsi="Book Antiqua"/>
          <w:sz w:val="24"/>
          <w:szCs w:val="24"/>
        </w:rPr>
        <w:t>, któr</w:t>
      </w:r>
      <w:r w:rsidR="00E737F7">
        <w:rPr>
          <w:rFonts w:ascii="Book Antiqua" w:hAnsi="Book Antiqua"/>
          <w:sz w:val="24"/>
          <w:szCs w:val="24"/>
        </w:rPr>
        <w:t>y</w:t>
      </w:r>
      <w:r w:rsidR="00054B76">
        <w:rPr>
          <w:rFonts w:ascii="Book Antiqua" w:hAnsi="Book Antiqua"/>
          <w:sz w:val="24"/>
          <w:szCs w:val="24"/>
        </w:rPr>
        <w:t xml:space="preserve"> został</w:t>
      </w:r>
      <w:r w:rsidR="00E737F7">
        <w:rPr>
          <w:rFonts w:ascii="Book Antiqua" w:hAnsi="Book Antiqua"/>
          <w:sz w:val="24"/>
          <w:szCs w:val="24"/>
        </w:rPr>
        <w:t xml:space="preserve"> wskazany </w:t>
      </w:r>
      <w:r>
        <w:rPr>
          <w:rFonts w:ascii="Book Antiqua" w:hAnsi="Book Antiqua"/>
          <w:sz w:val="24"/>
          <w:szCs w:val="24"/>
        </w:rPr>
        <w:t>w Jednolitym Europejskim Dokumen</w:t>
      </w:r>
      <w:r w:rsidR="00054B76">
        <w:rPr>
          <w:rFonts w:ascii="Book Antiqua" w:hAnsi="Book Antiqua"/>
          <w:sz w:val="24"/>
          <w:szCs w:val="24"/>
        </w:rPr>
        <w:t>cie Zamówienia (JEDZ) jako podwykonawc</w:t>
      </w:r>
      <w:r w:rsidR="00E737F7">
        <w:rPr>
          <w:rFonts w:ascii="Book Antiqua" w:hAnsi="Book Antiqua"/>
          <w:sz w:val="24"/>
          <w:szCs w:val="24"/>
        </w:rPr>
        <w:t>a</w:t>
      </w:r>
      <w:r w:rsidR="00054B76">
        <w:rPr>
          <w:rFonts w:ascii="Book Antiqua" w:hAnsi="Book Antiqua"/>
          <w:sz w:val="24"/>
          <w:szCs w:val="24"/>
        </w:rPr>
        <w:t xml:space="preserve"> nie zachodzą podstawy </w:t>
      </w:r>
      <w:r w:rsidR="00054B76" w:rsidRPr="00054B76">
        <w:rPr>
          <w:rFonts w:ascii="Book Antiqua" w:hAnsi="Book Antiqua"/>
          <w:sz w:val="24"/>
          <w:szCs w:val="24"/>
        </w:rPr>
        <w:t xml:space="preserve">wykluczenia z postępowania o udzielenie zamówienia przewidziane w art. 5k rozporządzenia 833/2014 w brzmieniu nadanym rozporządzeniem </w:t>
      </w:r>
      <w:r w:rsidR="00F7151D" w:rsidRPr="008C0307">
        <w:rPr>
          <w:rFonts w:ascii="Book Antiqua" w:hAnsi="Book Antiqua"/>
          <w:sz w:val="24"/>
          <w:szCs w:val="24"/>
        </w:rPr>
        <w:t>202</w:t>
      </w:r>
      <w:r w:rsidR="002E60F3">
        <w:rPr>
          <w:rFonts w:ascii="Book Antiqua" w:hAnsi="Book Antiqua"/>
          <w:sz w:val="24"/>
          <w:szCs w:val="24"/>
        </w:rPr>
        <w:t>5</w:t>
      </w:r>
      <w:r w:rsidR="00F7151D" w:rsidRPr="008C0307">
        <w:rPr>
          <w:rFonts w:ascii="Book Antiqua" w:hAnsi="Book Antiqua"/>
          <w:sz w:val="24"/>
          <w:szCs w:val="24"/>
        </w:rPr>
        <w:t>/</w:t>
      </w:r>
      <w:r w:rsidR="002E60F3">
        <w:rPr>
          <w:rFonts w:ascii="Book Antiqua" w:hAnsi="Book Antiqua"/>
          <w:sz w:val="24"/>
          <w:szCs w:val="24"/>
        </w:rPr>
        <w:t>2033</w:t>
      </w:r>
      <w:r w:rsidR="00054B76"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9E6B0A" w:rsidRPr="000F5C75" w14:paraId="204353F5" w14:textId="77777777" w:rsidTr="006911CD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66172069" w14:textId="77777777" w:rsidR="009E6B0A" w:rsidRPr="000F5C75" w:rsidRDefault="009E6B0A" w:rsidP="009E6B0A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Oświadczenie dotyczące dostawcy</w:t>
            </w:r>
            <w:r w:rsidR="002E60F3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2E60F3" w:rsidRPr="002E60F3">
              <w:rPr>
                <w:rFonts w:ascii="Book Antiqua" w:hAnsi="Book Antiqua"/>
                <w:b/>
                <w:i/>
                <w:iCs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51F8A27D" w14:textId="77777777" w:rsidR="009E6B0A" w:rsidRPr="00B73F56" w:rsidRDefault="009E6B0A" w:rsidP="002E60F3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żadnego podmiotu będącego dostawcą nie zachodzą podstawy </w:t>
      </w:r>
      <w:r w:rsidRPr="00054B76">
        <w:rPr>
          <w:rFonts w:ascii="Book Antiqua" w:hAnsi="Book Antiqua"/>
          <w:sz w:val="24"/>
          <w:szCs w:val="24"/>
        </w:rPr>
        <w:t xml:space="preserve">wykluczenia z postępowania o udzielenie zamówienia przewidziane w art. 5k rozporządzenia 833/2014 w brzmieniu nadanym rozporządzeniem </w:t>
      </w:r>
      <w:r w:rsidR="00F7151D" w:rsidRPr="008C0307">
        <w:rPr>
          <w:rFonts w:ascii="Book Antiqua" w:hAnsi="Book Antiqua"/>
          <w:sz w:val="24"/>
          <w:szCs w:val="24"/>
        </w:rPr>
        <w:t>202</w:t>
      </w:r>
      <w:r w:rsidR="002E60F3">
        <w:rPr>
          <w:rFonts w:ascii="Book Antiqua" w:hAnsi="Book Antiqua"/>
          <w:sz w:val="24"/>
          <w:szCs w:val="24"/>
        </w:rPr>
        <w:t>5</w:t>
      </w:r>
      <w:r w:rsidR="00F7151D" w:rsidRPr="008C0307">
        <w:rPr>
          <w:rFonts w:ascii="Book Antiqua" w:hAnsi="Book Antiqua"/>
          <w:sz w:val="24"/>
          <w:szCs w:val="24"/>
        </w:rPr>
        <w:t>/</w:t>
      </w:r>
      <w:r w:rsidR="002E60F3">
        <w:rPr>
          <w:rFonts w:ascii="Book Antiqua" w:hAnsi="Book Antiqua"/>
          <w:sz w:val="24"/>
          <w:szCs w:val="24"/>
        </w:rPr>
        <w:t>2033</w:t>
      </w:r>
      <w:r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6F9B7AA0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4A7E7000" w14:textId="77777777" w:rsidR="00637650" w:rsidRPr="000F5C75" w:rsidRDefault="00E92AF1" w:rsidP="00E92AF1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Podmiotowe środki dowodowe</w:t>
            </w:r>
          </w:p>
        </w:tc>
      </w:tr>
    </w:tbl>
    <w:p w14:paraId="3ABC4908" w14:textId="77777777" w:rsidR="00F113EA" w:rsidRPr="00113556" w:rsidRDefault="00B27153" w:rsidP="002E60F3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27153">
        <w:rPr>
          <w:rFonts w:ascii="Book Antiqua" w:hAnsi="Book Antiqua"/>
          <w:sz w:val="24"/>
          <w:szCs w:val="24"/>
        </w:rPr>
        <w:t>Wskazuję następujące podmiotowe środki dowodowe, które można uzyskać za pomocą bezpłatnych i ogólnodostępnych baz danych, oraz dane umożliwiające dostęp do tych środków</w:t>
      </w:r>
      <w:r>
        <w:rPr>
          <w:rFonts w:ascii="Book Antiqua" w:hAnsi="Book Antiqua"/>
          <w:sz w:val="24"/>
          <w:szCs w:val="24"/>
        </w:rPr>
        <w:t xml:space="preserve"> </w:t>
      </w:r>
      <w:r w:rsidRPr="00ED0DD0">
        <w:rPr>
          <w:rFonts w:ascii="Book Antiqua" w:hAnsi="Book Antiqua"/>
          <w:i/>
          <w:sz w:val="24"/>
          <w:szCs w:val="24"/>
        </w:rPr>
        <w:t>(</w:t>
      </w:r>
      <w:r w:rsidRPr="00B27153">
        <w:rPr>
          <w:rFonts w:ascii="Book Antiqua" w:hAnsi="Book Antiqua"/>
          <w:i/>
          <w:sz w:val="24"/>
          <w:szCs w:val="24"/>
        </w:rPr>
        <w:t>wskazać podmiotowy środek dowodowy, adres internetowy, wydający urząd lub organ, dokładne dane referencyjne dokumentacji</w:t>
      </w:r>
      <w:r w:rsidRPr="00ED0DD0">
        <w:rPr>
          <w:rFonts w:ascii="Book Antiqua" w:hAnsi="Book Antiqua"/>
          <w:i/>
          <w:sz w:val="24"/>
          <w:szCs w:val="24"/>
        </w:rPr>
        <w:t>)</w:t>
      </w:r>
      <w:r w:rsidRPr="00B27153">
        <w:rPr>
          <w:rFonts w:ascii="Book Antiqua" w:hAnsi="Book Antiqua"/>
          <w:sz w:val="24"/>
          <w:szCs w:val="24"/>
        </w:rPr>
        <w:t>:</w:t>
      </w:r>
    </w:p>
    <w:p w14:paraId="644A89F3" w14:textId="77777777" w:rsidR="00113556" w:rsidRPr="00113556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E2087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1A9B2B83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4DE0FA36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4AEBB73E" w14:textId="77777777" w:rsidR="00113556" w:rsidRPr="00113556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4FE1A641" w14:textId="77777777" w:rsidR="00C206FE" w:rsidRDefault="00C206FE" w:rsidP="00B27153">
      <w:pPr>
        <w:pStyle w:val="Akapitzlist"/>
        <w:numPr>
          <w:ilvl w:val="1"/>
          <w:numId w:val="30"/>
        </w:numPr>
        <w:spacing w:after="720" w:line="276" w:lineRule="auto"/>
        <w:ind w:left="850" w:hanging="425"/>
        <w:contextualSpacing w:val="0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  <w:highlight w:val="yellow"/>
        </w:rPr>
        <w:t>........................................................................</w:t>
      </w:r>
    </w:p>
    <w:p w14:paraId="1EB3F890" w14:textId="77777777" w:rsidR="00AA1D69" w:rsidRPr="00AA1D69" w:rsidRDefault="00AA1D69" w:rsidP="002E60F3">
      <w:pPr>
        <w:spacing w:after="720" w:line="276" w:lineRule="auto"/>
        <w:jc w:val="both"/>
        <w:rPr>
          <w:rFonts w:ascii="Book Antiqua" w:hAnsi="Book Antiqua"/>
          <w:sz w:val="24"/>
          <w:szCs w:val="24"/>
        </w:rPr>
      </w:pPr>
      <w:r w:rsidRPr="00AA1D69">
        <w:rPr>
          <w:rFonts w:ascii="Book Antiqua" w:hAnsi="Book Antiqua"/>
          <w:sz w:val="24"/>
          <w:szCs w:val="24"/>
        </w:rPr>
        <w:t>Oświadczam, że wszystkie informacje podane w powyższych oświadczeniach są aktualne</w:t>
      </w:r>
      <w:r w:rsidRPr="00AA1D69">
        <w:rPr>
          <w:rFonts w:ascii="Book Antiqua" w:hAnsi="Book Antiqua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5138"/>
      </w:tblGrid>
      <w:tr w:rsidR="003E6CE3" w14:paraId="52933A92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795363D5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0F29D313" w14:textId="77777777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14C2180A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753AD57E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6D1D3689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3"/>
            </w:r>
          </w:p>
        </w:tc>
      </w:tr>
    </w:tbl>
    <w:p w14:paraId="7520EB41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EC7227">
      <w:headerReference w:type="even" r:id="rId8"/>
      <w:headerReference w:type="default" r:id="rId9"/>
      <w:pgSz w:w="11906" w:h="16838" w:code="9"/>
      <w:pgMar w:top="1134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8738E" w14:textId="77777777" w:rsidR="008A1CD2" w:rsidRDefault="008A1CD2" w:rsidP="00317639">
      <w:pPr>
        <w:spacing w:after="0" w:line="240" w:lineRule="auto"/>
      </w:pPr>
      <w:r>
        <w:separator/>
      </w:r>
    </w:p>
  </w:endnote>
  <w:endnote w:type="continuationSeparator" w:id="0">
    <w:p w14:paraId="332F7EFF" w14:textId="77777777" w:rsidR="008A1CD2" w:rsidRDefault="008A1CD2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E2297" w14:textId="77777777" w:rsidR="008A1CD2" w:rsidRDefault="008A1CD2" w:rsidP="00317639">
      <w:pPr>
        <w:spacing w:after="0" w:line="240" w:lineRule="auto"/>
      </w:pPr>
      <w:r>
        <w:separator/>
      </w:r>
    </w:p>
  </w:footnote>
  <w:footnote w:type="continuationSeparator" w:id="0">
    <w:p w14:paraId="762C538D" w14:textId="77777777" w:rsidR="008A1CD2" w:rsidRDefault="008A1CD2" w:rsidP="00317639">
      <w:pPr>
        <w:spacing w:after="0" w:line="240" w:lineRule="auto"/>
      </w:pPr>
      <w:r>
        <w:continuationSeparator/>
      </w:r>
    </w:p>
  </w:footnote>
  <w:footnote w:id="1">
    <w:p w14:paraId="7F44C5DE" w14:textId="77777777" w:rsidR="00BE582A" w:rsidRPr="004A04CF" w:rsidRDefault="00BE582A" w:rsidP="004A04CF">
      <w:pPr>
        <w:pStyle w:val="Tekstprzypisudolnego"/>
        <w:ind w:left="142" w:hanging="142"/>
        <w:jc w:val="both"/>
        <w:rPr>
          <w:rFonts w:ascii="Book Antiqua" w:hAnsi="Book Antiqua" w:cs="Arial"/>
        </w:rPr>
      </w:pPr>
      <w:r w:rsidRPr="00BE582A">
        <w:rPr>
          <w:rStyle w:val="Odwoanieprzypisudolnego"/>
          <w:rFonts w:ascii="Book Antiqua" w:hAnsi="Book Antiqua" w:cs="Arial"/>
        </w:rPr>
        <w:footnoteRef/>
      </w:r>
      <w:r w:rsidRPr="00BE582A">
        <w:rPr>
          <w:rFonts w:ascii="Book Antiqua" w:hAnsi="Book Antiqua" w:cs="Arial"/>
        </w:rPr>
        <w:t xml:space="preserve"> 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10 ust. 1</w:t>
        </w:r>
      </w:hyperlink>
      <w:r w:rsidR="004A04CF" w:rsidRPr="004A04CF">
        <w:rPr>
          <w:rFonts w:ascii="Book Antiqua" w:eastAsia="Times New Roman" w:hAnsi="Book Antiqua" w:cs="Times New Roman"/>
          <w:lang w:eastAsia="pl-PL"/>
        </w:rPr>
        <w:t xml:space="preserve"> 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i </w:t>
      </w:r>
      <w:hyperlink r:id="rId2" w:anchor="/document/68413978?unitId=art(10)ust(3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3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art. 10 </w:t>
      </w:r>
      <w:hyperlink r:id="rId3" w:anchor="/document/68413978?unitId=art(10)ust(6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ust. 6 lit. a)-e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art. 10 </w:t>
      </w:r>
      <w:hyperlink r:id="rId4" w:anchor="/document/68413978?unitId=art(10)ust(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ust. 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5" w:anchor="/document/68413978?unitId=art(10)ust(9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9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 </w:t>
      </w:r>
      <w:r w:rsidR="004A04CF" w:rsidRPr="004A04CF">
        <w:rPr>
          <w:rFonts w:ascii="Book Antiqua" w:eastAsia="Times New Roman" w:hAnsi="Book Antiqua" w:cs="Times New Roman"/>
          <w:lang w:eastAsia="pl-PL"/>
        </w:rPr>
        <w:t>10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r w:rsidR="004A04CF" w:rsidRPr="004A04CF">
        <w:rPr>
          <w:rFonts w:ascii="Book Antiqua" w:eastAsia="Times New Roman" w:hAnsi="Book Antiqua" w:cs="Times New Roman"/>
          <w:lang w:eastAsia="pl-PL"/>
        </w:rPr>
        <w:t>art. 11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6" w:anchor="/document/68413978?unitId=art(12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12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7" w:anchor="/document/68413978?unitId=art(13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13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 </w:t>
      </w:r>
      <w:hyperlink r:id="rId8" w:anchor="/document/68413978?unitId=art(14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14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dyrektywy 2014/23/UE, </w:t>
      </w:r>
      <w:hyperlink r:id="rId9" w:anchor="/document/68413979?unitId=art(7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7 lit. a)-d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0" w:anchor="/document/68413979?unitId=art(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11" w:anchor="/document/68413979?unitId=art(10)lit(b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10 lit. b)-f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12" w:anchor="/document/68413979?unitId=art(10)lit(h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h)-j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dyrektywy 2014/24/UE, </w:t>
      </w:r>
      <w:hyperlink r:id="rId13" w:anchor="/document/68413980?unitId=art(1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14" w:anchor="/document/68413980?unitId=art(21)lit(b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21 lit. b)-e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15" w:anchor="/document/68413980?unitId=art(21)lit(g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g)-i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6" w:anchor="/document/68413980?unitId=art(29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29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 </w:t>
      </w:r>
      <w:hyperlink r:id="rId17" w:anchor="/document/68413980?unitId=art(30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30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dyrektywy 2014/25/UE oraz </w:t>
      </w:r>
      <w:hyperlink r:id="rId18" w:anchor="/document/67894791?unitId=art(13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13 lit. a)-d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9" w:anchor="/document/67894791?unitId=art(13)lit(f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f)-h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20" w:anchor="/document/67894791?unitId=art(13)lit(j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j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>) dyrektywy 2009/81/WE na rzecz lub z udziałem:</w:t>
      </w:r>
    </w:p>
    <w:p w14:paraId="0C67D747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obywateli rosyjskich, osób fizycznych zamieszkałych w Rosji lub osób prawnych, podmiotów lub organów</w:t>
      </w:r>
      <w:r>
        <w:rPr>
          <w:rFonts w:ascii="Book Antiqua" w:hAnsi="Book Antiqua" w:cs="Arial"/>
        </w:rPr>
        <w:br/>
      </w:r>
      <w:r w:rsidRPr="004A04CF">
        <w:rPr>
          <w:rFonts w:ascii="Book Antiqua" w:hAnsi="Book Antiqua" w:cs="Arial"/>
        </w:rPr>
        <w:t>z siedzibą w Rosji;</w:t>
      </w:r>
    </w:p>
    <w:p w14:paraId="06BA7B90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3B2302B4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492B807E" w14:textId="77777777" w:rsidR="00BE582A" w:rsidRPr="00BE582A" w:rsidRDefault="004A04CF" w:rsidP="004A04CF">
      <w:pPr>
        <w:pStyle w:val="Tekstprzypisudolnego"/>
        <w:ind w:left="142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w tym podwykonawców, dostawców lub podmiotów, na których zdolności polega się w rozumieniu dyrektyw</w:t>
      </w:r>
      <w:r>
        <w:rPr>
          <w:rFonts w:ascii="Book Antiqua" w:hAnsi="Book Antiqua" w:cs="Arial"/>
        </w:rPr>
        <w:br/>
      </w:r>
      <w:r w:rsidRPr="004A04CF">
        <w:rPr>
          <w:rFonts w:ascii="Book Antiqua" w:hAnsi="Book Antiqua" w:cs="Arial"/>
        </w:rPr>
        <w:t>w sprawie zamówień publicznych, w przypadku gdy przypada na nich ponad 10 % wartości zamówienia.</w:t>
      </w:r>
    </w:p>
  </w:footnote>
  <w:footnote w:id="2">
    <w:p w14:paraId="24ED3818" w14:textId="77777777" w:rsidR="00BE582A" w:rsidRPr="008C0307" w:rsidRDefault="00BE582A" w:rsidP="004A04CF">
      <w:pPr>
        <w:spacing w:after="0" w:line="240" w:lineRule="auto"/>
        <w:ind w:left="142" w:hanging="142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Style w:val="Odwoanieprzypisudolnego"/>
          <w:rFonts w:ascii="Book Antiqua" w:hAnsi="Book Antiqua" w:cs="Arial"/>
          <w:sz w:val="20"/>
          <w:szCs w:val="20"/>
        </w:rPr>
        <w:footnoteRef/>
      </w:r>
      <w:r w:rsidRPr="008C0307">
        <w:rPr>
          <w:rFonts w:ascii="Book Antiqua" w:hAnsi="Book Antiqua" w:cs="Arial"/>
          <w:sz w:val="20"/>
          <w:szCs w:val="20"/>
        </w:rPr>
        <w:t xml:space="preserve"> Zgodnie z treścią art. 7 ust. 1 ustawy z dnia 13 kwietnia 2022 r. o szczególnych rozwiązaniach w zakresie przeciwdziałania wspieraniu agresji na Ukrainę oraz służących ochronie bezpieczeństwa narodowego,</w:t>
      </w:r>
      <w:r w:rsidRPr="008C0307">
        <w:rPr>
          <w:rFonts w:ascii="Book Antiqua" w:hAnsi="Book Antiqua" w:cs="Arial"/>
          <w:sz w:val="20"/>
          <w:szCs w:val="20"/>
        </w:rPr>
        <w:br/>
        <w:t xml:space="preserve">z 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postępowania o udzielenie zamówienia publicznego lub konkursu prowadzonego na podstawie ustawy Prawo zamówień publicznych wyklucza się:</w:t>
      </w:r>
    </w:p>
    <w:p w14:paraId="3B8DADC9" w14:textId="77777777" w:rsidR="00BE582A" w:rsidRPr="008C0307" w:rsidRDefault="00BE582A" w:rsidP="004A04CF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wykonawcę oraz uczestnika konkursu wymienionego w wykazach określonych w rozporządzeniu 765/2006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4550D348" w14:textId="77777777" w:rsidR="00BE582A" w:rsidRPr="001A238A" w:rsidRDefault="00BE582A" w:rsidP="004A04CF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color w:val="000000" w:themeColor="text1"/>
          <w:sz w:val="20"/>
          <w:szCs w:val="20"/>
        </w:rPr>
      </w:pP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 xml:space="preserve">wykonawcę oraz uczestnika konkursu, którego beneficjentem </w:t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rzeczywistym w rozumieniu ustawy z dnia</w:t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br/>
        <w:t>1 marca 2018 r. o przeciwdziałaniu praniu pieniędzy oraz finansowaniu terroryzmu (Dz. U. z 202</w:t>
      </w:r>
      <w:r w:rsidR="004A04CF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5</w:t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r.</w:t>
      </w:r>
      <w:r w:rsidR="00464117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,</w:t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poz. </w:t>
      </w:r>
      <w:r w:rsidR="004A04CF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644</w:t>
      </w:r>
      <w:r w:rsidR="006E5331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</w:t>
      </w:r>
      <w:r w:rsidR="008C0307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z późn. zm.</w:t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) jest osoba wymieniona w wykazach określonych w rozporządzeniu 765/2006</w:t>
      </w:r>
      <w:r w:rsidR="006E5331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br/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i rozporządzeniu 269/2014 albo wpisana na listę lub będąca takim beneficjentem 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rzeczywistym od dnia</w:t>
      </w:r>
      <w:r w:rsidR="006E5331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24 lutego 2022 r., o ile została wpisana na listę na podstawie decyzji w sprawie wpisu na listę rozstrzygającej</w:t>
      </w:r>
      <w:r w:rsidR="002E60F3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 xml:space="preserve">o zastosowaniu środka, o którym </w:t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mowa w art. 1 pkt 3 ustawy;</w:t>
      </w:r>
    </w:p>
    <w:p w14:paraId="48C65423" w14:textId="77777777" w:rsidR="00BE582A" w:rsidRPr="00AA1D69" w:rsidRDefault="00BE582A" w:rsidP="002E60F3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</w:t>
      </w:r>
      <w:r w:rsidR="00464117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3</w:t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r.</w:t>
      </w:r>
      <w:r w:rsidR="00464117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,</w:t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poz. </w:t>
      </w:r>
      <w:r w:rsidR="00464117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120 z późn. zm.</w:t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), jest podmiot wymieniony</w:t>
      </w:r>
      <w:r w:rsidR="002E60F3"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br/>
      </w:r>
      <w:r w:rsidRPr="001A238A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w wykazach określonych w rozporządzeniu 765/2006 i rozporządzeniu 269/2014 albo wpisany </w:t>
      </w:r>
      <w:r w:rsidRPr="00AA1D69">
        <w:rPr>
          <w:rFonts w:ascii="Book Antiqua" w:eastAsia="Times New Roman" w:hAnsi="Book Antiqua" w:cs="Arial"/>
          <w:sz w:val="20"/>
          <w:szCs w:val="20"/>
          <w:lang w:eastAsia="pl-PL"/>
        </w:rPr>
        <w:t>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7B969A87" w14:textId="77777777" w:rsidR="00B67736" w:rsidRPr="00B67736" w:rsidRDefault="00B67736" w:rsidP="002E60F3">
      <w:pPr>
        <w:pStyle w:val="Tekstprzypisudolnego"/>
        <w:ind w:left="142" w:hanging="142"/>
        <w:jc w:val="both"/>
        <w:rPr>
          <w:rFonts w:ascii="Book Antiqua" w:hAnsi="Book Antiqua"/>
        </w:rPr>
      </w:pPr>
      <w:r w:rsidRPr="00B67736">
        <w:rPr>
          <w:rStyle w:val="Odwoanieprzypisudolnego"/>
          <w:rFonts w:ascii="Book Antiqua" w:hAnsi="Book Antiqua"/>
        </w:rPr>
        <w:footnoteRef/>
      </w:r>
      <w:r w:rsidRPr="00B67736">
        <w:rPr>
          <w:rFonts w:ascii="Book Antiqua" w:hAnsi="Book Antiqua"/>
        </w:rPr>
        <w:t xml:space="preserve"> </w:t>
      </w:r>
      <w:r w:rsidR="000949CB" w:rsidRPr="000949CB">
        <w:rPr>
          <w:rFonts w:ascii="Book Antiqua" w:hAnsi="Book Antiqua"/>
        </w:rPr>
        <w:t xml:space="preserve">kwalifikowany podpis elektroniczny osoby uprawnionej do reprezentacji </w:t>
      </w:r>
      <w:r w:rsidR="004E2EE2">
        <w:rPr>
          <w:rFonts w:ascii="Book Antiqua" w:hAnsi="Book Antiqua"/>
        </w:rPr>
        <w:t>w</w:t>
      </w:r>
      <w:r w:rsidR="000949CB" w:rsidRPr="000949CB">
        <w:rPr>
          <w:rFonts w:ascii="Book Antiqua" w:hAnsi="Book Antiqua"/>
        </w:rPr>
        <w:t>ykonawcy na podstawie dokumentów rejestrowych lub na podstawie upoważnienia osób uprawnionych do reprezentacji, zgodnie</w:t>
      </w:r>
      <w:r w:rsidR="004E2EE2">
        <w:rPr>
          <w:rFonts w:ascii="Book Antiqua" w:hAnsi="Book Antiqua"/>
        </w:rPr>
        <w:br/>
      </w:r>
      <w:r w:rsidR="000949CB" w:rsidRPr="000949CB">
        <w:rPr>
          <w:rFonts w:ascii="Book Antiqua" w:hAnsi="Book Antiqua"/>
        </w:rPr>
        <w:t>z zasadami określonymi w 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F8B43" w14:textId="77777777" w:rsidR="00317639" w:rsidRDefault="009E34BD">
    <w:pPr>
      <w:pStyle w:val="Nagwek"/>
    </w:pPr>
    <w:r>
      <w:rPr>
        <w:noProof/>
        <w:lang w:eastAsia="pl-PL"/>
      </w:rPr>
      <w:pict w14:anchorId="504843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0DC5" w14:textId="246E7166" w:rsidR="002E6C5A" w:rsidRPr="00EC7227" w:rsidRDefault="002E6C5A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  <w:r w:rsidRPr="00EC7227">
      <w:rPr>
        <w:rFonts w:ascii="Book Antiqua" w:eastAsia="Calibri" w:hAnsi="Book Antiqua" w:cs="Times New Roman"/>
        <w:sz w:val="20"/>
        <w:szCs w:val="20"/>
      </w:rPr>
      <w:t xml:space="preserve">Znak sprawy: </w:t>
    </w:r>
    <w:r w:rsidR="001A238A">
      <w:rPr>
        <w:rFonts w:ascii="Book Antiqua" w:eastAsia="Calibri" w:hAnsi="Book Antiqua" w:cs="Times New Roman"/>
        <w:sz w:val="20"/>
        <w:szCs w:val="20"/>
      </w:rPr>
      <w:t>18/Apteka/2026 – 31/ZP/26</w:t>
    </w:r>
    <w:r w:rsidRPr="00EC7227">
      <w:rPr>
        <w:rFonts w:ascii="Book Antiqua" w:eastAsia="Calibri" w:hAnsi="Book Antiqua" w:cs="Times New Roman"/>
        <w:sz w:val="20"/>
        <w:szCs w:val="20"/>
      </w:rPr>
      <w:br/>
    </w:r>
    <w:r w:rsidRPr="00EC7227">
      <w:rPr>
        <w:rFonts w:ascii="Book Antiqua" w:hAnsi="Book Antiqua"/>
        <w:sz w:val="20"/>
        <w:szCs w:val="20"/>
      </w:rPr>
      <w:t xml:space="preserve">Załącznik Nr </w:t>
    </w:r>
    <w:r w:rsidR="001D4DF7">
      <w:rPr>
        <w:rFonts w:ascii="Book Antiqua" w:hAnsi="Book Antiqua"/>
        <w:sz w:val="20"/>
        <w:szCs w:val="20"/>
      </w:rPr>
      <w:t>2a</w:t>
    </w:r>
    <w:r w:rsidRPr="00EC7227">
      <w:rPr>
        <w:rFonts w:ascii="Book Antiqua" w:hAnsi="Book Antiqua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8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9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39BC21D4"/>
    <w:multiLevelType w:val="multilevel"/>
    <w:tmpl w:val="505C65D0"/>
    <w:lvl w:ilvl="0">
      <w:start w:val="5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8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9" w15:restartNumberingAfterBreak="0">
    <w:nsid w:val="44BD43F3"/>
    <w:multiLevelType w:val="multilevel"/>
    <w:tmpl w:val="68226D48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6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9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5" w15:restartNumberingAfterBreak="0">
    <w:nsid w:val="770303C5"/>
    <w:multiLevelType w:val="multilevel"/>
    <w:tmpl w:val="19D68F3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9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38"/>
  </w:num>
  <w:num w:numId="5">
    <w:abstractNumId w:val="9"/>
  </w:num>
  <w:num w:numId="6">
    <w:abstractNumId w:val="40"/>
  </w:num>
  <w:num w:numId="7">
    <w:abstractNumId w:val="0"/>
  </w:num>
  <w:num w:numId="8">
    <w:abstractNumId w:val="2"/>
  </w:num>
  <w:num w:numId="9">
    <w:abstractNumId w:val="23"/>
  </w:num>
  <w:num w:numId="10">
    <w:abstractNumId w:val="18"/>
  </w:num>
  <w:num w:numId="11">
    <w:abstractNumId w:val="34"/>
  </w:num>
  <w:num w:numId="12">
    <w:abstractNumId w:val="22"/>
  </w:num>
  <w:num w:numId="13">
    <w:abstractNumId w:val="16"/>
  </w:num>
  <w:num w:numId="14">
    <w:abstractNumId w:val="4"/>
  </w:num>
  <w:num w:numId="15">
    <w:abstractNumId w:val="30"/>
  </w:num>
  <w:num w:numId="16">
    <w:abstractNumId w:val="21"/>
  </w:num>
  <w:num w:numId="17">
    <w:abstractNumId w:val="8"/>
  </w:num>
  <w:num w:numId="18">
    <w:abstractNumId w:val="39"/>
  </w:num>
  <w:num w:numId="19">
    <w:abstractNumId w:val="25"/>
  </w:num>
  <w:num w:numId="20">
    <w:abstractNumId w:val="5"/>
  </w:num>
  <w:num w:numId="21">
    <w:abstractNumId w:val="10"/>
  </w:num>
  <w:num w:numId="22">
    <w:abstractNumId w:val="28"/>
  </w:num>
  <w:num w:numId="23">
    <w:abstractNumId w:val="14"/>
  </w:num>
  <w:num w:numId="24">
    <w:abstractNumId w:val="29"/>
  </w:num>
  <w:num w:numId="25">
    <w:abstractNumId w:val="3"/>
  </w:num>
  <w:num w:numId="26">
    <w:abstractNumId w:val="7"/>
  </w:num>
  <w:num w:numId="27">
    <w:abstractNumId w:val="12"/>
  </w:num>
  <w:num w:numId="28">
    <w:abstractNumId w:val="13"/>
  </w:num>
  <w:num w:numId="29">
    <w:abstractNumId w:val="35"/>
  </w:num>
  <w:num w:numId="30">
    <w:abstractNumId w:val="15"/>
  </w:num>
  <w:num w:numId="31">
    <w:abstractNumId w:val="37"/>
  </w:num>
  <w:num w:numId="32">
    <w:abstractNumId w:val="11"/>
  </w:num>
  <w:num w:numId="33">
    <w:abstractNumId w:val="24"/>
  </w:num>
  <w:num w:numId="34">
    <w:abstractNumId w:val="19"/>
  </w:num>
  <w:num w:numId="35">
    <w:abstractNumId w:val="27"/>
  </w:num>
  <w:num w:numId="36">
    <w:abstractNumId w:val="26"/>
  </w:num>
  <w:num w:numId="37">
    <w:abstractNumId w:val="20"/>
  </w:num>
  <w:num w:numId="38">
    <w:abstractNumId w:val="31"/>
  </w:num>
  <w:num w:numId="39">
    <w:abstractNumId w:val="36"/>
  </w:num>
  <w:num w:numId="40">
    <w:abstractNumId w:val="33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CD2"/>
    <w:rsid w:val="0000045F"/>
    <w:rsid w:val="00002523"/>
    <w:rsid w:val="000315CD"/>
    <w:rsid w:val="00034045"/>
    <w:rsid w:val="00052FC8"/>
    <w:rsid w:val="00054B76"/>
    <w:rsid w:val="0006222A"/>
    <w:rsid w:val="000916DE"/>
    <w:rsid w:val="000949CB"/>
    <w:rsid w:val="00094D1F"/>
    <w:rsid w:val="00095EFE"/>
    <w:rsid w:val="000A0C2E"/>
    <w:rsid w:val="000A1C26"/>
    <w:rsid w:val="000C3850"/>
    <w:rsid w:val="000C4B07"/>
    <w:rsid w:val="000D0A42"/>
    <w:rsid w:val="000F5C75"/>
    <w:rsid w:val="00113556"/>
    <w:rsid w:val="00127573"/>
    <w:rsid w:val="00127DA8"/>
    <w:rsid w:val="00141C83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9FB"/>
    <w:rsid w:val="001A238A"/>
    <w:rsid w:val="001A2D10"/>
    <w:rsid w:val="001A593E"/>
    <w:rsid w:val="001B097D"/>
    <w:rsid w:val="001B575B"/>
    <w:rsid w:val="001D081B"/>
    <w:rsid w:val="001D370B"/>
    <w:rsid w:val="001D3BC3"/>
    <w:rsid w:val="001D4DF7"/>
    <w:rsid w:val="001E4CB8"/>
    <w:rsid w:val="001E6ADF"/>
    <w:rsid w:val="001F130E"/>
    <w:rsid w:val="001F435D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73AB3"/>
    <w:rsid w:val="00287D40"/>
    <w:rsid w:val="00295A38"/>
    <w:rsid w:val="002B0FB0"/>
    <w:rsid w:val="002B4BF5"/>
    <w:rsid w:val="002B6AF1"/>
    <w:rsid w:val="002B7385"/>
    <w:rsid w:val="002D035E"/>
    <w:rsid w:val="002E0BF7"/>
    <w:rsid w:val="002E21B2"/>
    <w:rsid w:val="002E60F3"/>
    <w:rsid w:val="002E6C5A"/>
    <w:rsid w:val="002F20DC"/>
    <w:rsid w:val="002F4526"/>
    <w:rsid w:val="00307F7F"/>
    <w:rsid w:val="00311EEA"/>
    <w:rsid w:val="00314780"/>
    <w:rsid w:val="00317639"/>
    <w:rsid w:val="00321FFF"/>
    <w:rsid w:val="00324FFC"/>
    <w:rsid w:val="003255EA"/>
    <w:rsid w:val="00327421"/>
    <w:rsid w:val="00337AC2"/>
    <w:rsid w:val="00350599"/>
    <w:rsid w:val="003557B5"/>
    <w:rsid w:val="00393678"/>
    <w:rsid w:val="0039599F"/>
    <w:rsid w:val="003A0CA9"/>
    <w:rsid w:val="003A147B"/>
    <w:rsid w:val="003A169D"/>
    <w:rsid w:val="003B4F9F"/>
    <w:rsid w:val="003C0F35"/>
    <w:rsid w:val="003C3A39"/>
    <w:rsid w:val="003C4AFE"/>
    <w:rsid w:val="003D7D0C"/>
    <w:rsid w:val="003E6CE3"/>
    <w:rsid w:val="003F26BD"/>
    <w:rsid w:val="003F3DB7"/>
    <w:rsid w:val="003F7486"/>
    <w:rsid w:val="00400E7C"/>
    <w:rsid w:val="00416482"/>
    <w:rsid w:val="004173DD"/>
    <w:rsid w:val="00424E12"/>
    <w:rsid w:val="004255A1"/>
    <w:rsid w:val="0042635E"/>
    <w:rsid w:val="00431D66"/>
    <w:rsid w:val="00464117"/>
    <w:rsid w:val="0047118E"/>
    <w:rsid w:val="00475A8E"/>
    <w:rsid w:val="00482DAD"/>
    <w:rsid w:val="00491597"/>
    <w:rsid w:val="004951FA"/>
    <w:rsid w:val="004A04CF"/>
    <w:rsid w:val="004A1A00"/>
    <w:rsid w:val="004B11D2"/>
    <w:rsid w:val="004C22BB"/>
    <w:rsid w:val="004C3136"/>
    <w:rsid w:val="004C6FAC"/>
    <w:rsid w:val="004C7A38"/>
    <w:rsid w:val="004D2633"/>
    <w:rsid w:val="004D786A"/>
    <w:rsid w:val="004E2EE2"/>
    <w:rsid w:val="004F33C3"/>
    <w:rsid w:val="005030C4"/>
    <w:rsid w:val="00507D34"/>
    <w:rsid w:val="00512757"/>
    <w:rsid w:val="00515FD8"/>
    <w:rsid w:val="00521285"/>
    <w:rsid w:val="00533D09"/>
    <w:rsid w:val="00536DF9"/>
    <w:rsid w:val="00536F23"/>
    <w:rsid w:val="00560183"/>
    <w:rsid w:val="00563CC9"/>
    <w:rsid w:val="005653C2"/>
    <w:rsid w:val="00574A35"/>
    <w:rsid w:val="00575A60"/>
    <w:rsid w:val="00580609"/>
    <w:rsid w:val="00580DB5"/>
    <w:rsid w:val="005B0DA2"/>
    <w:rsid w:val="005D26CB"/>
    <w:rsid w:val="005D5573"/>
    <w:rsid w:val="005E5202"/>
    <w:rsid w:val="005F53AD"/>
    <w:rsid w:val="00611431"/>
    <w:rsid w:val="00612FD1"/>
    <w:rsid w:val="0062609C"/>
    <w:rsid w:val="00636061"/>
    <w:rsid w:val="006368FF"/>
    <w:rsid w:val="00637650"/>
    <w:rsid w:val="00642BE7"/>
    <w:rsid w:val="00646CB0"/>
    <w:rsid w:val="0064718F"/>
    <w:rsid w:val="00650588"/>
    <w:rsid w:val="00653E35"/>
    <w:rsid w:val="00666986"/>
    <w:rsid w:val="00666E63"/>
    <w:rsid w:val="0068437C"/>
    <w:rsid w:val="00694DD9"/>
    <w:rsid w:val="006A5C24"/>
    <w:rsid w:val="006A740D"/>
    <w:rsid w:val="006B3D40"/>
    <w:rsid w:val="006C0F3A"/>
    <w:rsid w:val="006C17B3"/>
    <w:rsid w:val="006C4E86"/>
    <w:rsid w:val="006E1608"/>
    <w:rsid w:val="006E4F54"/>
    <w:rsid w:val="006E5331"/>
    <w:rsid w:val="006F255F"/>
    <w:rsid w:val="006F5741"/>
    <w:rsid w:val="00710A41"/>
    <w:rsid w:val="00715063"/>
    <w:rsid w:val="00736319"/>
    <w:rsid w:val="00737DA0"/>
    <w:rsid w:val="00746D41"/>
    <w:rsid w:val="007472C4"/>
    <w:rsid w:val="007751D9"/>
    <w:rsid w:val="00783347"/>
    <w:rsid w:val="00787801"/>
    <w:rsid w:val="0079608D"/>
    <w:rsid w:val="007A0E69"/>
    <w:rsid w:val="007B6414"/>
    <w:rsid w:val="007C2C95"/>
    <w:rsid w:val="007C5B04"/>
    <w:rsid w:val="007C7782"/>
    <w:rsid w:val="007D2777"/>
    <w:rsid w:val="007F2610"/>
    <w:rsid w:val="007F31D7"/>
    <w:rsid w:val="007F53C0"/>
    <w:rsid w:val="00800584"/>
    <w:rsid w:val="00802161"/>
    <w:rsid w:val="0081021B"/>
    <w:rsid w:val="00812382"/>
    <w:rsid w:val="00813887"/>
    <w:rsid w:val="00821DC4"/>
    <w:rsid w:val="008259D4"/>
    <w:rsid w:val="00826150"/>
    <w:rsid w:val="00832924"/>
    <w:rsid w:val="008334C9"/>
    <w:rsid w:val="00834E43"/>
    <w:rsid w:val="00835197"/>
    <w:rsid w:val="0084358A"/>
    <w:rsid w:val="00844487"/>
    <w:rsid w:val="00844D5B"/>
    <w:rsid w:val="0084701F"/>
    <w:rsid w:val="0087143B"/>
    <w:rsid w:val="0087181B"/>
    <w:rsid w:val="00875534"/>
    <w:rsid w:val="00892F88"/>
    <w:rsid w:val="0089517B"/>
    <w:rsid w:val="008A1CD2"/>
    <w:rsid w:val="008A63FB"/>
    <w:rsid w:val="008A6F3E"/>
    <w:rsid w:val="008A7C7C"/>
    <w:rsid w:val="008C0307"/>
    <w:rsid w:val="008C17D4"/>
    <w:rsid w:val="008C29B2"/>
    <w:rsid w:val="008C5494"/>
    <w:rsid w:val="008D6061"/>
    <w:rsid w:val="0090302B"/>
    <w:rsid w:val="00914F47"/>
    <w:rsid w:val="00934AC3"/>
    <w:rsid w:val="00946D64"/>
    <w:rsid w:val="0096129B"/>
    <w:rsid w:val="009848CC"/>
    <w:rsid w:val="0099287C"/>
    <w:rsid w:val="00993431"/>
    <w:rsid w:val="009A5870"/>
    <w:rsid w:val="009A639C"/>
    <w:rsid w:val="009B1E9A"/>
    <w:rsid w:val="009C26F2"/>
    <w:rsid w:val="009D37A5"/>
    <w:rsid w:val="009D4274"/>
    <w:rsid w:val="009E1A2D"/>
    <w:rsid w:val="009E224B"/>
    <w:rsid w:val="009E34BD"/>
    <w:rsid w:val="009E41E1"/>
    <w:rsid w:val="009E6B0A"/>
    <w:rsid w:val="009F5AF6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849E4"/>
    <w:rsid w:val="00A87A15"/>
    <w:rsid w:val="00AA1D69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2A29"/>
    <w:rsid w:val="00B02D33"/>
    <w:rsid w:val="00B05EAE"/>
    <w:rsid w:val="00B110DF"/>
    <w:rsid w:val="00B1133A"/>
    <w:rsid w:val="00B1463D"/>
    <w:rsid w:val="00B27153"/>
    <w:rsid w:val="00B30E01"/>
    <w:rsid w:val="00B31974"/>
    <w:rsid w:val="00B32377"/>
    <w:rsid w:val="00B33852"/>
    <w:rsid w:val="00B3769E"/>
    <w:rsid w:val="00B42966"/>
    <w:rsid w:val="00B44CDF"/>
    <w:rsid w:val="00B50737"/>
    <w:rsid w:val="00B53B38"/>
    <w:rsid w:val="00B64182"/>
    <w:rsid w:val="00B6656C"/>
    <w:rsid w:val="00B67736"/>
    <w:rsid w:val="00B71363"/>
    <w:rsid w:val="00B72FC3"/>
    <w:rsid w:val="00B73F56"/>
    <w:rsid w:val="00B81ACB"/>
    <w:rsid w:val="00B96EE9"/>
    <w:rsid w:val="00BA4AB1"/>
    <w:rsid w:val="00BC1909"/>
    <w:rsid w:val="00BC29EC"/>
    <w:rsid w:val="00BC400A"/>
    <w:rsid w:val="00BD3ECE"/>
    <w:rsid w:val="00BD53EC"/>
    <w:rsid w:val="00BD68DD"/>
    <w:rsid w:val="00BE0353"/>
    <w:rsid w:val="00BE582A"/>
    <w:rsid w:val="00BE6331"/>
    <w:rsid w:val="00C000DE"/>
    <w:rsid w:val="00C13729"/>
    <w:rsid w:val="00C206FE"/>
    <w:rsid w:val="00C22CEE"/>
    <w:rsid w:val="00C2750D"/>
    <w:rsid w:val="00C277CA"/>
    <w:rsid w:val="00C305D7"/>
    <w:rsid w:val="00C40EC1"/>
    <w:rsid w:val="00C42FD9"/>
    <w:rsid w:val="00C476CC"/>
    <w:rsid w:val="00C55BEE"/>
    <w:rsid w:val="00C66230"/>
    <w:rsid w:val="00C73D08"/>
    <w:rsid w:val="00C7407A"/>
    <w:rsid w:val="00C77FC4"/>
    <w:rsid w:val="00C80381"/>
    <w:rsid w:val="00C93D06"/>
    <w:rsid w:val="00CA3954"/>
    <w:rsid w:val="00CA5F30"/>
    <w:rsid w:val="00CA68D8"/>
    <w:rsid w:val="00CC1643"/>
    <w:rsid w:val="00CC7AC8"/>
    <w:rsid w:val="00CD542B"/>
    <w:rsid w:val="00CD6479"/>
    <w:rsid w:val="00CE4EAB"/>
    <w:rsid w:val="00CE6574"/>
    <w:rsid w:val="00CF74F0"/>
    <w:rsid w:val="00D037C2"/>
    <w:rsid w:val="00D0439D"/>
    <w:rsid w:val="00D23BEF"/>
    <w:rsid w:val="00D23E8E"/>
    <w:rsid w:val="00D26DA0"/>
    <w:rsid w:val="00D30223"/>
    <w:rsid w:val="00D3129C"/>
    <w:rsid w:val="00D35ED0"/>
    <w:rsid w:val="00D369E2"/>
    <w:rsid w:val="00D36E43"/>
    <w:rsid w:val="00D475CE"/>
    <w:rsid w:val="00D47FAB"/>
    <w:rsid w:val="00D5058E"/>
    <w:rsid w:val="00D55156"/>
    <w:rsid w:val="00D718DD"/>
    <w:rsid w:val="00D72C81"/>
    <w:rsid w:val="00D770EF"/>
    <w:rsid w:val="00D90CE3"/>
    <w:rsid w:val="00D95684"/>
    <w:rsid w:val="00DB2755"/>
    <w:rsid w:val="00DB2D8C"/>
    <w:rsid w:val="00DC5ABD"/>
    <w:rsid w:val="00DD71BC"/>
    <w:rsid w:val="00DE2087"/>
    <w:rsid w:val="00DF517A"/>
    <w:rsid w:val="00DF585F"/>
    <w:rsid w:val="00DF7BE8"/>
    <w:rsid w:val="00E009C0"/>
    <w:rsid w:val="00E037A3"/>
    <w:rsid w:val="00E3104B"/>
    <w:rsid w:val="00E358AF"/>
    <w:rsid w:val="00E37A5A"/>
    <w:rsid w:val="00E40082"/>
    <w:rsid w:val="00E46E86"/>
    <w:rsid w:val="00E50A85"/>
    <w:rsid w:val="00E63DA0"/>
    <w:rsid w:val="00E664C9"/>
    <w:rsid w:val="00E71B1E"/>
    <w:rsid w:val="00E737F7"/>
    <w:rsid w:val="00E73EA4"/>
    <w:rsid w:val="00E77411"/>
    <w:rsid w:val="00E87057"/>
    <w:rsid w:val="00E92AF1"/>
    <w:rsid w:val="00E931E9"/>
    <w:rsid w:val="00E96025"/>
    <w:rsid w:val="00EA03CF"/>
    <w:rsid w:val="00EA31E7"/>
    <w:rsid w:val="00EA41D0"/>
    <w:rsid w:val="00EA4F31"/>
    <w:rsid w:val="00EB0624"/>
    <w:rsid w:val="00EB1908"/>
    <w:rsid w:val="00EB61AC"/>
    <w:rsid w:val="00EC2A7A"/>
    <w:rsid w:val="00EC7227"/>
    <w:rsid w:val="00ED0DD0"/>
    <w:rsid w:val="00ED68EE"/>
    <w:rsid w:val="00EE5648"/>
    <w:rsid w:val="00F06040"/>
    <w:rsid w:val="00F113EA"/>
    <w:rsid w:val="00F15F30"/>
    <w:rsid w:val="00F171E1"/>
    <w:rsid w:val="00F33315"/>
    <w:rsid w:val="00F3740A"/>
    <w:rsid w:val="00F37BE6"/>
    <w:rsid w:val="00F447A5"/>
    <w:rsid w:val="00F5260F"/>
    <w:rsid w:val="00F548F1"/>
    <w:rsid w:val="00F565FD"/>
    <w:rsid w:val="00F60152"/>
    <w:rsid w:val="00F6296C"/>
    <w:rsid w:val="00F64318"/>
    <w:rsid w:val="00F64BA9"/>
    <w:rsid w:val="00F7151D"/>
    <w:rsid w:val="00F72626"/>
    <w:rsid w:val="00F81730"/>
    <w:rsid w:val="00F81853"/>
    <w:rsid w:val="00FC68DE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426DA4C5"/>
  <w15:docId w15:val="{03D49FC1-F650-4A23-B563-BB6AB4CB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0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-002\wim\Apteka%20Katalog\Apteka\APTEKA_\Szablony\Przetarg\!SWZ-PrzetargNieograniczony_v2025_10_22\!SWZ-v2025_10_30_zalacznik_2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787EF-7D30-496B-A459-06915737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!SWZ-v2025_10_30_zalacznik_2a</Template>
  <TotalTime>6</TotalTime>
  <Pages>2</Pages>
  <Words>467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 - Państwowy Instytut Badawczy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Znak sprawy:</dc:subject>
  <dc:creator>Popielarczyk Weronika</dc:creator>
  <cp:lastModifiedBy>Popielarczyk Weronika</cp:lastModifiedBy>
  <cp:revision>3</cp:revision>
  <cp:lastPrinted>2016-09-23T10:55:00Z</cp:lastPrinted>
  <dcterms:created xsi:type="dcterms:W3CDTF">2026-03-26T06:58:00Z</dcterms:created>
  <dcterms:modified xsi:type="dcterms:W3CDTF">2026-03-26T07:04:00Z</dcterms:modified>
</cp:coreProperties>
</file>