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C928F" w14:textId="18CE2F38" w:rsidR="00E91144" w:rsidRDefault="00E91144" w:rsidP="00E9114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Załącznik nr 1 </w:t>
      </w:r>
    </w:p>
    <w:p w14:paraId="341082F2" w14:textId="38F64964" w:rsidR="000611FB" w:rsidRPr="004B286C" w:rsidRDefault="000611FB" w:rsidP="00E911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286C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787C5A4C" w14:textId="77777777" w:rsidR="000611FB" w:rsidRPr="00E91144" w:rsidRDefault="000611FB" w:rsidP="00B06689">
      <w:pPr>
        <w:jc w:val="center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  <w:b/>
          <w:bCs/>
        </w:rPr>
        <w:t>Publikacja artykułów promocyjno-informacyjnych w prasie drukowanej</w:t>
      </w:r>
    </w:p>
    <w:p w14:paraId="55A11463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1. Przedmiot zamówienia</w:t>
      </w:r>
    </w:p>
    <w:p w14:paraId="1F9800B2" w14:textId="3BA68E4A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1.1. Przedmiotem zamówienia jest usługa polegająca na publikacji artykułów promocyjno-informacyjnych dotyczących działalności Wojewódzkiego Funduszu Ochrony Środowiska i Gospodarki Wodnej w Lublinie (dalej: „Zamawiający”) w prasie drukowanej o zasięgu regionalnym.</w:t>
      </w:r>
    </w:p>
    <w:p w14:paraId="572334CF" w14:textId="675B2F6C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1.2. Celem realizacji zamówienia jest zwiększenie świadomości społecznej w zakresie działalności Zamawiającego, w szczególności w obszarze ochrony środowiska, dostępnych form dofinansowania oraz realizowanych i planowanych inicjatyw.</w:t>
      </w:r>
    </w:p>
    <w:p w14:paraId="3B860A8F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</w:p>
    <w:p w14:paraId="7CADD17F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2. Zakres zamówienia</w:t>
      </w:r>
    </w:p>
    <w:p w14:paraId="334AEF59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2.1. W ramach realizacji zamówienia Wykonawca zobowiązany jest do:</w:t>
      </w:r>
    </w:p>
    <w:p w14:paraId="5CCCE6B2" w14:textId="77777777" w:rsidR="000611FB" w:rsidRPr="00E91144" w:rsidRDefault="000611FB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publikacji 3 (trzech) artykułów opracowanych i dostarczonych przez Zamawiającego;</w:t>
      </w:r>
    </w:p>
    <w:p w14:paraId="3BBB31CD" w14:textId="77777777" w:rsidR="000611FB" w:rsidRPr="00E91144" w:rsidRDefault="000611FB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opracowania i przedstawienia do akceptacji harmonogramu publikacji;</w:t>
      </w:r>
    </w:p>
    <w:p w14:paraId="177257F9" w14:textId="77777777" w:rsidR="000611FB" w:rsidRPr="00E91144" w:rsidRDefault="000611FB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doboru tytułów prasowych spełniających wymagania określone w pkt 3 OPZ;</w:t>
      </w:r>
    </w:p>
    <w:p w14:paraId="18A59E69" w14:textId="21AE4971" w:rsidR="000611FB" w:rsidRPr="00E91144" w:rsidRDefault="000611FB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zapewnienia publikacji artykułów w wydaniu drukowanym;</w:t>
      </w:r>
    </w:p>
    <w:p w14:paraId="24BAE967" w14:textId="113CF1A0" w:rsidR="000611FB" w:rsidRPr="00E91144" w:rsidRDefault="007435BE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>
        <w:rPr>
          <w:rFonts w:ascii="Zilla Slab" w:hAnsi="Zilla Slab" w:cs="Times New Roman"/>
        </w:rPr>
        <w:t xml:space="preserve">możliwość </w:t>
      </w:r>
      <w:r w:rsidR="000611FB" w:rsidRPr="00E91144">
        <w:rPr>
          <w:rFonts w:ascii="Zilla Slab" w:hAnsi="Zilla Slab" w:cs="Times New Roman"/>
        </w:rPr>
        <w:t xml:space="preserve">zapewnienia publikacji artykułów w wydaniu elektronicznym </w:t>
      </w:r>
      <w:r>
        <w:rPr>
          <w:rFonts w:ascii="Zilla Slab" w:hAnsi="Zilla Slab" w:cs="Times New Roman"/>
        </w:rPr>
        <w:t xml:space="preserve"> z otwartym dostępem</w:t>
      </w:r>
      <w:r w:rsidR="000611FB" w:rsidRPr="00E91144">
        <w:rPr>
          <w:rFonts w:ascii="Zilla Slab" w:hAnsi="Zilla Slab" w:cs="Times New Roman"/>
        </w:rPr>
        <w:t>– jeżeli dany tytuł prasowy posiada równoległe wydanie online</w:t>
      </w:r>
      <w:r w:rsidR="00206AFE">
        <w:rPr>
          <w:rFonts w:ascii="Zilla Slab" w:hAnsi="Zilla Slab" w:cs="Times New Roman"/>
        </w:rPr>
        <w:t xml:space="preserve"> (kryterium oceniane)</w:t>
      </w:r>
      <w:r w:rsidR="000611FB" w:rsidRPr="00E91144">
        <w:rPr>
          <w:rFonts w:ascii="Zilla Slab" w:hAnsi="Zilla Slab" w:cs="Times New Roman"/>
        </w:rPr>
        <w:t>;</w:t>
      </w:r>
    </w:p>
    <w:p w14:paraId="517ADCD9" w14:textId="77777777" w:rsidR="000611FB" w:rsidRPr="00E91144" w:rsidRDefault="000611FB" w:rsidP="00E91144">
      <w:pPr>
        <w:numPr>
          <w:ilvl w:val="0"/>
          <w:numId w:val="4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zapewnienia publikacji w pełnym kolorze.</w:t>
      </w:r>
    </w:p>
    <w:p w14:paraId="7177553C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2.2. Każdy artykuł musi zawierać treść tekstową oraz może zawierać zdjęcia, grafiki, infografiki oraz logotyp Zamawiającego przekazane przez Zamawiającego.</w:t>
      </w:r>
    </w:p>
    <w:p w14:paraId="4DBB7C94" w14:textId="6BF71DF0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2.3. Wykonawca zobowiązany jest do dostarczenia Zamawiającemu co najmniej 1 egzemplarza archiwalnego każdego wydania zawierającego publikację artykułu, jako potwierdzenia należytego wykonania usługi.</w:t>
      </w:r>
    </w:p>
    <w:p w14:paraId="3494FE62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</w:p>
    <w:p w14:paraId="2CA71D6C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3. Wymagania dotyczące tytułów prasowych</w:t>
      </w:r>
    </w:p>
    <w:p w14:paraId="2220820A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3.1. Artykuły muszą zostać opublikowane w tytułach prasowych spełniających łącznie następujące warunki:</w:t>
      </w:r>
    </w:p>
    <w:p w14:paraId="54299040" w14:textId="77777777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posiadają charakter opiniotwórczy;</w:t>
      </w:r>
    </w:p>
    <w:p w14:paraId="598FC030" w14:textId="77777777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nie mają charakteru tabloidu;</w:t>
      </w:r>
    </w:p>
    <w:p w14:paraId="7ACCE293" w14:textId="77777777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są rozpowszechniane w odpłatnej dystrybucji;</w:t>
      </w:r>
    </w:p>
    <w:p w14:paraId="211D2C3F" w14:textId="77777777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ukazują się w formie drukowanej (wydanie papierowe);</w:t>
      </w:r>
    </w:p>
    <w:p w14:paraId="773736B0" w14:textId="70ACC08C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lastRenderedPageBreak/>
        <w:t>częstotliwość wydawania wynosi co najmniej raz w tygodniu;</w:t>
      </w:r>
    </w:p>
    <w:p w14:paraId="1C39FAEC" w14:textId="5D89C1D0" w:rsidR="000611FB" w:rsidRPr="00E91144" w:rsidRDefault="000611FB" w:rsidP="00E91144">
      <w:pPr>
        <w:numPr>
          <w:ilvl w:val="0"/>
          <w:numId w:val="5"/>
        </w:num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obejmują swoim zasięgiem  województwo lubelskie.</w:t>
      </w:r>
    </w:p>
    <w:p w14:paraId="775BE24F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3.2. Profil tematyczny tytułu prasowego musi obejmować co najmniej jedną z następujących kategorii: tematyka ekologiczna, gospodarcza, samorządowa, biznesowa lub ogólnoinformacyjna.</w:t>
      </w:r>
    </w:p>
    <w:p w14:paraId="4BB5D9BC" w14:textId="175D80E8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3.3. Publikacja artykułów może nastąpić w głównym wydaniu tytułu prasowego lub w dodatku tematycznym związanym z profilem określonym w pkt 3.2.</w:t>
      </w:r>
    </w:p>
    <w:p w14:paraId="5482F8E5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</w:p>
    <w:p w14:paraId="1A6ED8F7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4. Wymagania dotyczące artykułów</w:t>
      </w:r>
    </w:p>
    <w:p w14:paraId="29864324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 xml:space="preserve">4.1. Każdy artykuł musi posiadać objętość </w:t>
      </w:r>
      <w:r w:rsidRPr="00E91144">
        <w:rPr>
          <w:rFonts w:ascii="Zilla Slab" w:hAnsi="Zilla Slab" w:cs="Times New Roman"/>
          <w:b/>
          <w:bCs/>
        </w:rPr>
        <w:t>5 000 znaków ze spacjami (±5%)</w:t>
      </w:r>
      <w:r w:rsidRPr="00E91144">
        <w:rPr>
          <w:rFonts w:ascii="Zilla Slab" w:hAnsi="Zilla Slab" w:cs="Times New Roman"/>
        </w:rPr>
        <w:t>.</w:t>
      </w:r>
    </w:p>
    <w:p w14:paraId="1ECA7387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4.2. Artykuły publikowane będą w treści dostarczonej i uprzednio zaakceptowanej przez Zamawiającego.</w:t>
      </w:r>
    </w:p>
    <w:p w14:paraId="404D154D" w14:textId="66915AEF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4.3. Wykonawca zobowiązany jest do przedstawienia Zamawiającemu projektu składu (wizualizacji) artykułu przed jego publikacją, celem uzyskania akceptacji.</w:t>
      </w:r>
    </w:p>
    <w:p w14:paraId="1F145004" w14:textId="485E261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4.4. Wykonawca nie jest uprawniony do dokonywania zmian merytorycznych w treści artykułu bez uprzedniej pisemnej zgody Zamawiającego.</w:t>
      </w:r>
    </w:p>
    <w:p w14:paraId="112308B3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</w:p>
    <w:p w14:paraId="694E7235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5. Terminy realizacji</w:t>
      </w:r>
    </w:p>
    <w:p w14:paraId="01804369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5.1. Termin realizacji zamówienia wynosi maksymalnie 2 miesiące od dnia zawarcia umowy.</w:t>
      </w:r>
    </w:p>
    <w:p w14:paraId="30A6B2B1" w14:textId="19B7E50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 xml:space="preserve">5.2. Wykonawca zobowiązany jest do </w:t>
      </w:r>
      <w:r w:rsidR="00B40F67" w:rsidRPr="00E91144">
        <w:rPr>
          <w:rFonts w:ascii="Zilla Slab" w:hAnsi="Zilla Slab" w:cs="Times New Roman"/>
        </w:rPr>
        <w:t>ustalenia z</w:t>
      </w:r>
      <w:r w:rsidRPr="00E91144">
        <w:rPr>
          <w:rFonts w:ascii="Zilla Slab" w:hAnsi="Zilla Slab" w:cs="Times New Roman"/>
        </w:rPr>
        <w:t xml:space="preserve"> Zamawiając</w:t>
      </w:r>
      <w:r w:rsidR="00B40F67" w:rsidRPr="00E91144">
        <w:rPr>
          <w:rFonts w:ascii="Zilla Slab" w:hAnsi="Zilla Slab" w:cs="Times New Roman"/>
        </w:rPr>
        <w:t>ym</w:t>
      </w:r>
      <w:r w:rsidRPr="00E91144">
        <w:rPr>
          <w:rFonts w:ascii="Zilla Slab" w:hAnsi="Zilla Slab" w:cs="Times New Roman"/>
        </w:rPr>
        <w:t xml:space="preserve"> harmonogramu publikacji </w:t>
      </w:r>
      <w:r w:rsidR="008C15D0">
        <w:rPr>
          <w:rFonts w:ascii="Zilla Slab" w:hAnsi="Zilla Slab" w:cs="Times New Roman"/>
        </w:rPr>
        <w:br/>
      </w:r>
      <w:r w:rsidRPr="00E91144">
        <w:rPr>
          <w:rFonts w:ascii="Zilla Slab" w:hAnsi="Zilla Slab" w:cs="Times New Roman"/>
        </w:rPr>
        <w:t>w terminie do 7 dni od dnia zawarcia umowy.</w:t>
      </w:r>
    </w:p>
    <w:p w14:paraId="5FE0E74C" w14:textId="0ACE6FFE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5.3. Szczegółowe terminy publikacji zostaną ustalone w harmonogramie, z uwzględnieniem cyklu wydawniczego wybranych tytułów prasowych oraz akceptacji Zamawiającego.</w:t>
      </w:r>
    </w:p>
    <w:p w14:paraId="2189885D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</w:p>
    <w:p w14:paraId="52163AEB" w14:textId="77777777" w:rsidR="000611FB" w:rsidRPr="00E91144" w:rsidRDefault="000611FB" w:rsidP="00E91144">
      <w:pPr>
        <w:jc w:val="both"/>
        <w:rPr>
          <w:rFonts w:ascii="Zilla Slab" w:hAnsi="Zilla Slab" w:cs="Times New Roman"/>
          <w:b/>
          <w:bCs/>
        </w:rPr>
      </w:pPr>
      <w:r w:rsidRPr="00E91144">
        <w:rPr>
          <w:rFonts w:ascii="Zilla Slab" w:hAnsi="Zilla Slab" w:cs="Times New Roman"/>
          <w:b/>
          <w:bCs/>
        </w:rPr>
        <w:t>6. Warunki należytego wykonania zamówienia</w:t>
      </w:r>
    </w:p>
    <w:p w14:paraId="39DF2589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6.1. Za należyte wykonanie zamówienia uznaje się publikację wszystkich 3 artykułów zgodnie z wymaganiami określonymi w niniejszym OPZ.</w:t>
      </w:r>
    </w:p>
    <w:p w14:paraId="40AFBC48" w14:textId="77777777" w:rsidR="000611FB" w:rsidRPr="00E91144" w:rsidRDefault="000611FB" w:rsidP="00E91144">
      <w:pPr>
        <w:jc w:val="both"/>
        <w:rPr>
          <w:rFonts w:ascii="Zilla Slab" w:hAnsi="Zilla Slab" w:cs="Times New Roman"/>
        </w:rPr>
      </w:pPr>
      <w:r w:rsidRPr="00E91144">
        <w:rPr>
          <w:rFonts w:ascii="Zilla Slab" w:hAnsi="Zilla Slab" w:cs="Times New Roman"/>
        </w:rPr>
        <w:t>6.2. W przypadku publikacji niezgodnej z OPZ (w szczególności w zakresie objętości, formatu, miejsca publikacji lub braku akceptacji projektu składu), Zamawiający uprawniony jest do odmowy odbioru usługi oraz żądania ponownej publikacji na koszt Wykonawcy.</w:t>
      </w:r>
    </w:p>
    <w:p w14:paraId="59C21E94" w14:textId="77777777" w:rsidR="009018AA" w:rsidRPr="00E91144" w:rsidRDefault="009018AA" w:rsidP="00E91144">
      <w:pPr>
        <w:jc w:val="both"/>
        <w:rPr>
          <w:rFonts w:ascii="Zilla Slab" w:hAnsi="Zilla Slab" w:cs="Times New Roman"/>
        </w:rPr>
      </w:pPr>
    </w:p>
    <w:sectPr w:rsidR="009018AA" w:rsidRPr="00E91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Zilla Slab">
    <w:altName w:val="Calibri"/>
    <w:panose1 w:val="00000000000000000000"/>
    <w:charset w:val="EE"/>
    <w:family w:val="auto"/>
    <w:pitch w:val="variable"/>
    <w:sig w:usb0="A00000FF" w:usb1="5001E47B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688"/>
    <w:multiLevelType w:val="multilevel"/>
    <w:tmpl w:val="F53E0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C0AFC"/>
    <w:multiLevelType w:val="multilevel"/>
    <w:tmpl w:val="16C27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0D1132"/>
    <w:multiLevelType w:val="multilevel"/>
    <w:tmpl w:val="9FE81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4B70E1"/>
    <w:multiLevelType w:val="multilevel"/>
    <w:tmpl w:val="72665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207413"/>
    <w:multiLevelType w:val="multilevel"/>
    <w:tmpl w:val="96C0B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5C7428"/>
    <w:multiLevelType w:val="multilevel"/>
    <w:tmpl w:val="C59C8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533610">
    <w:abstractNumId w:val="0"/>
  </w:num>
  <w:num w:numId="2" w16cid:durableId="1604453582">
    <w:abstractNumId w:val="3"/>
  </w:num>
  <w:num w:numId="3" w16cid:durableId="1746757043">
    <w:abstractNumId w:val="1"/>
  </w:num>
  <w:num w:numId="4" w16cid:durableId="938761181">
    <w:abstractNumId w:val="2"/>
  </w:num>
  <w:num w:numId="5" w16cid:durableId="1658456500">
    <w:abstractNumId w:val="4"/>
  </w:num>
  <w:num w:numId="6" w16cid:durableId="16091957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1FB"/>
    <w:rsid w:val="000611FB"/>
    <w:rsid w:val="000E4824"/>
    <w:rsid w:val="00206AFE"/>
    <w:rsid w:val="00281B17"/>
    <w:rsid w:val="00343629"/>
    <w:rsid w:val="00351018"/>
    <w:rsid w:val="003B0F54"/>
    <w:rsid w:val="00423EB4"/>
    <w:rsid w:val="004B286C"/>
    <w:rsid w:val="0050288D"/>
    <w:rsid w:val="007435BE"/>
    <w:rsid w:val="00743CC7"/>
    <w:rsid w:val="008C15D0"/>
    <w:rsid w:val="009018AA"/>
    <w:rsid w:val="00B06689"/>
    <w:rsid w:val="00B40F67"/>
    <w:rsid w:val="00C5185D"/>
    <w:rsid w:val="00CB0CF3"/>
    <w:rsid w:val="00E220D5"/>
    <w:rsid w:val="00E91144"/>
    <w:rsid w:val="00EC6465"/>
    <w:rsid w:val="00F4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8FF5"/>
  <w15:chartTrackingRefBased/>
  <w15:docId w15:val="{0076B4C1-D9FD-46DC-96DB-B2856B54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1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11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1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11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1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1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1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1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11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1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11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11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11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11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11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11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11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11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1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1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1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11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11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11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11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11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11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11FB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20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0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0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0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0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Kocik</dc:creator>
  <cp:keywords/>
  <dc:description/>
  <cp:lastModifiedBy>Agnieszka Piotrowska</cp:lastModifiedBy>
  <cp:revision>11</cp:revision>
  <dcterms:created xsi:type="dcterms:W3CDTF">2026-03-02T09:30:00Z</dcterms:created>
  <dcterms:modified xsi:type="dcterms:W3CDTF">2026-04-21T13:20:00Z</dcterms:modified>
</cp:coreProperties>
</file>