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43E5C" w14:textId="77777777" w:rsidR="00A23B1A" w:rsidRDefault="00A23B1A">
      <w:pPr>
        <w:rPr>
          <w:rFonts w:cstheme="minorHAnsi"/>
          <w:b/>
          <w:bCs/>
          <w:sz w:val="32"/>
          <w:szCs w:val="32"/>
          <w:u w:val="single"/>
        </w:rPr>
      </w:pPr>
    </w:p>
    <w:p w14:paraId="53891302" w14:textId="77777777" w:rsidR="00A23B1A" w:rsidRDefault="00CD05CB">
      <w:pPr>
        <w:pStyle w:val="Nagwek1"/>
        <w:jc w:val="center"/>
        <w:rPr>
          <w:rFonts w:asciiTheme="minorHAnsi" w:hAnsiTheme="minorHAnsi" w:cstheme="minorHAnsi"/>
          <w:b/>
          <w:iCs/>
          <w:color w:val="auto"/>
          <w:sz w:val="28"/>
          <w:szCs w:val="28"/>
          <w:u w:val="single"/>
        </w:rPr>
      </w:pPr>
      <w:r>
        <w:rPr>
          <w:rFonts w:asciiTheme="minorHAnsi" w:hAnsiTheme="minorHAnsi" w:cstheme="minorHAnsi"/>
          <w:b/>
          <w:iCs/>
          <w:color w:val="auto"/>
          <w:sz w:val="28"/>
          <w:szCs w:val="28"/>
          <w:u w:val="single"/>
        </w:rPr>
        <w:t>SPECYFIKACJA WARUNKÓW ZAMÓWIENIA</w:t>
      </w:r>
    </w:p>
    <w:p w14:paraId="4CAB076C" w14:textId="77777777" w:rsidR="00A23B1A" w:rsidRDefault="00A23B1A">
      <w:pPr>
        <w:jc w:val="both"/>
        <w:rPr>
          <w:rFonts w:cstheme="minorHAnsi"/>
          <w:b/>
          <w:szCs w:val="24"/>
        </w:rPr>
      </w:pPr>
    </w:p>
    <w:p w14:paraId="58488FF4" w14:textId="7FCABF4E" w:rsidR="00A23B1A" w:rsidRDefault="00CD05CB">
      <w:pPr>
        <w:jc w:val="center"/>
        <w:rPr>
          <w:rFonts w:cstheme="minorHAnsi"/>
          <w:b/>
          <w:szCs w:val="24"/>
        </w:rPr>
      </w:pPr>
      <w:r>
        <w:rPr>
          <w:rFonts w:cstheme="minorHAnsi"/>
          <w:b/>
          <w:szCs w:val="24"/>
        </w:rPr>
        <w:t xml:space="preserve">Postępowanie o udzielenie zamówienia publicznego w trybie przetargu nieograniczonego </w:t>
      </w:r>
      <w:r>
        <w:rPr>
          <w:rFonts w:cstheme="minorHAnsi"/>
          <w:b/>
          <w:szCs w:val="24"/>
        </w:rPr>
        <w:br/>
        <w:t xml:space="preserve">na </w:t>
      </w:r>
      <w:r w:rsidR="00E84992">
        <w:rPr>
          <w:rFonts w:cstheme="minorHAnsi"/>
          <w:b/>
          <w:szCs w:val="24"/>
        </w:rPr>
        <w:t>dostawę</w:t>
      </w:r>
      <w:r w:rsidR="008F2D8F">
        <w:rPr>
          <w:rFonts w:cstheme="minorHAnsi"/>
          <w:b/>
          <w:szCs w:val="24"/>
        </w:rPr>
        <w:t xml:space="preserve"> </w:t>
      </w:r>
      <w:r w:rsidR="004A617A">
        <w:rPr>
          <w:rFonts w:cstheme="minorHAnsi"/>
          <w:b/>
          <w:szCs w:val="24"/>
        </w:rPr>
        <w:t>odczynników chemicznych i sprzętu jednorazowego do diagnostyki genetycznej</w:t>
      </w:r>
    </w:p>
    <w:p w14:paraId="72C755AF" w14:textId="3BC1373D" w:rsidR="00A23B1A" w:rsidRDefault="00CD05CB">
      <w:pPr>
        <w:spacing w:line="360" w:lineRule="auto"/>
        <w:jc w:val="center"/>
        <w:rPr>
          <w:rFonts w:cstheme="minorHAnsi"/>
          <w:bCs/>
          <w:szCs w:val="24"/>
        </w:rPr>
      </w:pPr>
      <w:r>
        <w:rPr>
          <w:rFonts w:cstheme="minorHAnsi"/>
          <w:bCs/>
          <w:szCs w:val="24"/>
        </w:rPr>
        <w:t>Znak sprawy</w:t>
      </w:r>
      <w:r w:rsidR="00FD3027">
        <w:rPr>
          <w:rFonts w:cstheme="minorHAnsi"/>
          <w:bCs/>
          <w:szCs w:val="24"/>
        </w:rPr>
        <w:t xml:space="preserve"> -</w:t>
      </w:r>
      <w:r>
        <w:rPr>
          <w:rFonts w:cstheme="minorHAnsi"/>
          <w:bCs/>
          <w:szCs w:val="24"/>
        </w:rPr>
        <w:t xml:space="preserve"> </w:t>
      </w:r>
      <w:bookmarkStart w:id="0" w:name="_Hlk31185380"/>
      <w:r>
        <w:rPr>
          <w:rFonts w:cstheme="minorHAnsi"/>
          <w:bCs/>
          <w:szCs w:val="24"/>
        </w:rPr>
        <w:t>ZP.381.</w:t>
      </w:r>
      <w:r w:rsidR="002F3227">
        <w:rPr>
          <w:rFonts w:cstheme="minorHAnsi"/>
          <w:bCs/>
          <w:szCs w:val="24"/>
        </w:rPr>
        <w:t>39</w:t>
      </w:r>
      <w:r>
        <w:rPr>
          <w:rFonts w:cstheme="minorHAnsi"/>
          <w:bCs/>
          <w:szCs w:val="24"/>
        </w:rPr>
        <w:t>.202</w:t>
      </w:r>
      <w:r w:rsidR="008F2D8F">
        <w:rPr>
          <w:rFonts w:cstheme="minorHAnsi"/>
          <w:bCs/>
          <w:szCs w:val="24"/>
        </w:rPr>
        <w:t>6</w:t>
      </w:r>
    </w:p>
    <w:p w14:paraId="27FDC514" w14:textId="77777777" w:rsidR="00F841E9" w:rsidRDefault="00F841E9">
      <w:pPr>
        <w:spacing w:after="0" w:line="240" w:lineRule="auto"/>
        <w:contextualSpacing/>
        <w:jc w:val="both"/>
        <w:rPr>
          <w:rFonts w:cstheme="minorHAnsi"/>
          <w:szCs w:val="24"/>
        </w:rPr>
      </w:pPr>
    </w:p>
    <w:p w14:paraId="04C50A7A" w14:textId="77777777" w:rsidR="00F841E9" w:rsidRDefault="00F841E9">
      <w:pPr>
        <w:spacing w:after="0" w:line="240" w:lineRule="auto"/>
        <w:contextualSpacing/>
        <w:jc w:val="both"/>
        <w:rPr>
          <w:rFonts w:cstheme="minorHAnsi"/>
          <w:szCs w:val="24"/>
        </w:rPr>
      </w:pPr>
    </w:p>
    <w:p w14:paraId="5D6EE40D" w14:textId="7028F9A4" w:rsidR="006B33AA" w:rsidRPr="00BA12E2" w:rsidRDefault="00BA12E2" w:rsidP="00BA12E2">
      <w:pPr>
        <w:suppressAutoHyphens w:val="0"/>
        <w:spacing w:after="0" w:line="240" w:lineRule="auto"/>
        <w:rPr>
          <w:rFonts w:cstheme="minorHAnsi"/>
          <w:szCs w:val="24"/>
        </w:rPr>
      </w:pPr>
      <w:r>
        <w:rPr>
          <w:rFonts w:cstheme="minorHAnsi"/>
          <w:szCs w:val="24"/>
        </w:rPr>
        <w:br w:type="page"/>
      </w:r>
    </w:p>
    <w:p w14:paraId="776088F4" w14:textId="51379C2A" w:rsidR="00A23B1A" w:rsidRDefault="00CD05CB">
      <w:pPr>
        <w:spacing w:after="0" w:line="240" w:lineRule="auto"/>
        <w:contextualSpacing/>
        <w:jc w:val="both"/>
        <w:rPr>
          <w:rFonts w:cstheme="minorHAnsi"/>
          <w:sz w:val="19"/>
          <w:szCs w:val="19"/>
        </w:rPr>
      </w:pPr>
      <w:r>
        <w:rPr>
          <w:rFonts w:cstheme="minorHAnsi"/>
          <w:sz w:val="19"/>
          <w:szCs w:val="19"/>
        </w:rPr>
        <w:lastRenderedPageBreak/>
        <w:t xml:space="preserve">Użyte w Specyfikacji skróty i terminy: </w:t>
      </w:r>
    </w:p>
    <w:p w14:paraId="4D72EE34" w14:textId="2DD0E160" w:rsidR="00A23B1A" w:rsidRDefault="00CD05CB">
      <w:pPr>
        <w:spacing w:after="0" w:line="240" w:lineRule="auto"/>
        <w:ind w:left="1248"/>
        <w:contextualSpacing/>
        <w:jc w:val="both"/>
        <w:rPr>
          <w:rFonts w:cstheme="minorHAnsi"/>
          <w:sz w:val="19"/>
          <w:szCs w:val="19"/>
        </w:rPr>
      </w:pPr>
      <w:r>
        <w:rPr>
          <w:rFonts w:cstheme="minorHAnsi"/>
          <w:sz w:val="19"/>
          <w:szCs w:val="19"/>
        </w:rPr>
        <w:t xml:space="preserve">a) </w:t>
      </w:r>
      <w:r w:rsidRPr="0058050B">
        <w:rPr>
          <w:rFonts w:cstheme="minorHAnsi"/>
          <w:b/>
          <w:bCs/>
          <w:sz w:val="19"/>
          <w:szCs w:val="19"/>
        </w:rPr>
        <w:t>SWZ</w:t>
      </w:r>
      <w:r>
        <w:rPr>
          <w:rFonts w:cstheme="minorHAnsi"/>
          <w:sz w:val="19"/>
          <w:szCs w:val="19"/>
        </w:rPr>
        <w:t xml:space="preserve"> </w:t>
      </w:r>
      <w:r w:rsidR="009238F8">
        <w:rPr>
          <w:rFonts w:cstheme="minorHAnsi"/>
          <w:sz w:val="19"/>
          <w:szCs w:val="19"/>
        </w:rPr>
        <w:t>-</w:t>
      </w:r>
      <w:r>
        <w:rPr>
          <w:rFonts w:cstheme="minorHAnsi"/>
          <w:sz w:val="19"/>
          <w:szCs w:val="19"/>
        </w:rPr>
        <w:t xml:space="preserve"> niniejsza Specyfikacja Warunków Zamówienia</w:t>
      </w:r>
    </w:p>
    <w:p w14:paraId="4D291A94" w14:textId="0A9D2F7A" w:rsidR="00A23B1A" w:rsidRDefault="00CD05CB">
      <w:pPr>
        <w:spacing w:after="0" w:line="240" w:lineRule="auto"/>
        <w:ind w:left="1248"/>
        <w:contextualSpacing/>
        <w:jc w:val="both"/>
        <w:rPr>
          <w:rFonts w:cstheme="minorHAnsi"/>
          <w:sz w:val="19"/>
          <w:szCs w:val="19"/>
        </w:rPr>
      </w:pPr>
      <w:r>
        <w:rPr>
          <w:rFonts w:cstheme="minorHAnsi"/>
          <w:sz w:val="19"/>
          <w:szCs w:val="19"/>
        </w:rPr>
        <w:t xml:space="preserve">b) </w:t>
      </w:r>
      <w:proofErr w:type="spellStart"/>
      <w:r w:rsidRPr="0058050B">
        <w:rPr>
          <w:rFonts w:cstheme="minorHAnsi"/>
          <w:b/>
          <w:bCs/>
          <w:sz w:val="19"/>
          <w:szCs w:val="19"/>
        </w:rPr>
        <w:t>Pzp</w:t>
      </w:r>
      <w:proofErr w:type="spellEnd"/>
      <w:r>
        <w:rPr>
          <w:rFonts w:cstheme="minorHAnsi"/>
          <w:sz w:val="19"/>
          <w:szCs w:val="19"/>
        </w:rPr>
        <w:t xml:space="preserve"> </w:t>
      </w:r>
      <w:r w:rsidR="009238F8">
        <w:rPr>
          <w:rFonts w:cstheme="minorHAnsi"/>
          <w:sz w:val="19"/>
          <w:szCs w:val="19"/>
        </w:rPr>
        <w:t>-</w:t>
      </w:r>
      <w:r>
        <w:rPr>
          <w:rFonts w:cstheme="minorHAnsi"/>
          <w:sz w:val="19"/>
          <w:szCs w:val="19"/>
        </w:rPr>
        <w:t xml:space="preserve"> Ustawa Prawo zamówień publicznych z dnia 11 września 2019 r. (tj. Dz. U. z 2024 r., poz. 1320 ze zm.)</w:t>
      </w:r>
    </w:p>
    <w:p w14:paraId="3CED89DD" w14:textId="03BF77C6" w:rsidR="00A23B1A" w:rsidRDefault="00CD05CB">
      <w:pPr>
        <w:spacing w:after="0" w:line="240" w:lineRule="auto"/>
        <w:ind w:left="1248"/>
        <w:contextualSpacing/>
        <w:jc w:val="both"/>
        <w:rPr>
          <w:rFonts w:cstheme="minorHAnsi"/>
          <w:sz w:val="19"/>
          <w:szCs w:val="19"/>
        </w:rPr>
      </w:pPr>
      <w:r>
        <w:rPr>
          <w:rFonts w:cstheme="minorHAnsi"/>
          <w:sz w:val="19"/>
          <w:szCs w:val="19"/>
        </w:rPr>
        <w:t xml:space="preserve">c) </w:t>
      </w:r>
      <w:r w:rsidRPr="0058050B">
        <w:rPr>
          <w:rFonts w:cstheme="minorHAnsi"/>
          <w:b/>
          <w:bCs/>
          <w:sz w:val="19"/>
          <w:szCs w:val="19"/>
        </w:rPr>
        <w:t>Zamawiający</w:t>
      </w:r>
      <w:r>
        <w:rPr>
          <w:rFonts w:cstheme="minorHAnsi"/>
          <w:sz w:val="19"/>
          <w:szCs w:val="19"/>
        </w:rPr>
        <w:t xml:space="preserve"> </w:t>
      </w:r>
      <w:r w:rsidR="009238F8">
        <w:rPr>
          <w:rFonts w:cstheme="minorHAnsi"/>
          <w:sz w:val="19"/>
          <w:szCs w:val="19"/>
        </w:rPr>
        <w:t>-</w:t>
      </w:r>
      <w:r>
        <w:rPr>
          <w:rFonts w:cstheme="minorHAnsi"/>
          <w:sz w:val="19"/>
          <w:szCs w:val="19"/>
        </w:rPr>
        <w:t xml:space="preserve"> Uniwersytecki Szpital Dziecięcy w Lublinie </w:t>
      </w:r>
    </w:p>
    <w:p w14:paraId="7FCEC4EA" w14:textId="57464AE9" w:rsidR="00A23B1A" w:rsidRDefault="00CD05CB">
      <w:pPr>
        <w:spacing w:after="0" w:line="240" w:lineRule="auto"/>
        <w:ind w:left="1248"/>
        <w:contextualSpacing/>
        <w:jc w:val="both"/>
        <w:rPr>
          <w:rFonts w:cstheme="minorHAnsi"/>
          <w:sz w:val="19"/>
          <w:szCs w:val="19"/>
        </w:rPr>
      </w:pPr>
      <w:r>
        <w:rPr>
          <w:rFonts w:cstheme="minorHAnsi"/>
          <w:sz w:val="19"/>
          <w:szCs w:val="19"/>
        </w:rPr>
        <w:t xml:space="preserve">d) </w:t>
      </w:r>
      <w:r w:rsidRPr="0058050B">
        <w:rPr>
          <w:rFonts w:cstheme="minorHAnsi"/>
          <w:b/>
          <w:bCs/>
          <w:sz w:val="19"/>
          <w:szCs w:val="19"/>
        </w:rPr>
        <w:t>Wykonawca</w:t>
      </w:r>
      <w:r>
        <w:rPr>
          <w:rFonts w:cstheme="minorHAnsi"/>
          <w:sz w:val="19"/>
          <w:szCs w:val="19"/>
        </w:rPr>
        <w:t xml:space="preserve"> </w:t>
      </w:r>
      <w:r w:rsidR="009238F8">
        <w:rPr>
          <w:rFonts w:cstheme="minorHAnsi"/>
          <w:sz w:val="19"/>
          <w:szCs w:val="19"/>
        </w:rPr>
        <w:t>-</w:t>
      </w:r>
      <w:r>
        <w:rPr>
          <w:rFonts w:cstheme="minorHAnsi"/>
          <w:sz w:val="19"/>
          <w:szCs w:val="19"/>
        </w:rPr>
        <w:t xml:space="preserve"> </w:t>
      </w:r>
      <w:r>
        <w:rPr>
          <w:rFonts w:eastAsia="Times New Roman" w:cstheme="minorHAnsi"/>
          <w:sz w:val="19"/>
          <w:szCs w:val="19"/>
        </w:rPr>
        <w:t>osoba fizyczna, osoba prawna albo jednostka organizacyjna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3A6538D9" w14:textId="1F05ADFC" w:rsidR="00A23B1A" w:rsidRDefault="00CD05CB">
      <w:pPr>
        <w:spacing w:after="0" w:line="240" w:lineRule="auto"/>
        <w:ind w:left="1248"/>
        <w:contextualSpacing/>
        <w:jc w:val="both"/>
        <w:rPr>
          <w:rStyle w:val="InternetLink"/>
          <w:rFonts w:cstheme="minorHAnsi"/>
          <w:color w:val="auto"/>
          <w:sz w:val="19"/>
          <w:szCs w:val="19"/>
        </w:rPr>
      </w:pPr>
      <w:r>
        <w:rPr>
          <w:rFonts w:cstheme="minorHAnsi"/>
          <w:sz w:val="19"/>
          <w:szCs w:val="19"/>
        </w:rPr>
        <w:t xml:space="preserve">e) </w:t>
      </w:r>
      <w:r w:rsidRPr="0058050B">
        <w:rPr>
          <w:rFonts w:cstheme="minorHAnsi"/>
          <w:b/>
          <w:bCs/>
          <w:sz w:val="19"/>
          <w:szCs w:val="19"/>
        </w:rPr>
        <w:t>Platforma Zakupowa</w:t>
      </w:r>
      <w:r>
        <w:rPr>
          <w:rFonts w:cstheme="minorHAnsi"/>
          <w:sz w:val="19"/>
          <w:szCs w:val="19"/>
        </w:rPr>
        <w:t xml:space="preserve"> lub </w:t>
      </w:r>
      <w:r w:rsidRPr="0058050B">
        <w:rPr>
          <w:rFonts w:cstheme="minorHAnsi"/>
          <w:b/>
          <w:bCs/>
          <w:sz w:val="19"/>
          <w:szCs w:val="19"/>
        </w:rPr>
        <w:t>Platforma</w:t>
      </w:r>
      <w:r>
        <w:rPr>
          <w:rFonts w:cstheme="minorHAnsi"/>
          <w:sz w:val="19"/>
          <w:szCs w:val="19"/>
        </w:rPr>
        <w:t xml:space="preserve"> lub </w:t>
      </w:r>
      <w:r w:rsidRPr="0058050B">
        <w:rPr>
          <w:rFonts w:cstheme="minorHAnsi"/>
          <w:b/>
          <w:bCs/>
          <w:sz w:val="19"/>
          <w:szCs w:val="19"/>
        </w:rPr>
        <w:t>System</w:t>
      </w:r>
      <w:r>
        <w:rPr>
          <w:rFonts w:cstheme="minorHAnsi"/>
          <w:sz w:val="19"/>
          <w:szCs w:val="19"/>
        </w:rPr>
        <w:t xml:space="preserve"> </w:t>
      </w:r>
      <w:r w:rsidR="009238F8">
        <w:rPr>
          <w:rFonts w:cstheme="minorHAnsi"/>
          <w:sz w:val="19"/>
          <w:szCs w:val="19"/>
        </w:rPr>
        <w:t>-</w:t>
      </w:r>
      <w:r>
        <w:rPr>
          <w:rFonts w:cstheme="minorHAnsi"/>
          <w:sz w:val="19"/>
          <w:szCs w:val="19"/>
        </w:rPr>
        <w:t xml:space="preserve"> elektroniczna platforma zakupowa, za pomocą której prowadzone jest postępowanie, dostępna pod adresem: </w:t>
      </w:r>
      <w:hyperlink r:id="rId9">
        <w:r>
          <w:rPr>
            <w:rStyle w:val="Hipercze"/>
            <w:rFonts w:cstheme="minorHAnsi"/>
            <w:color w:val="auto"/>
            <w:sz w:val="19"/>
            <w:szCs w:val="19"/>
          </w:rPr>
          <w:t>https://uszd-lublin.eb2b.com.pl</w:t>
        </w:r>
      </w:hyperlink>
    </w:p>
    <w:p w14:paraId="5842AFC7" w14:textId="75CBFEEA" w:rsidR="00A23B1A" w:rsidRDefault="00CD05CB">
      <w:pPr>
        <w:spacing w:after="0" w:line="240" w:lineRule="auto"/>
        <w:ind w:left="1248"/>
        <w:contextualSpacing/>
        <w:jc w:val="both"/>
        <w:rPr>
          <w:rFonts w:cstheme="minorHAnsi"/>
          <w:sz w:val="19"/>
          <w:szCs w:val="19"/>
        </w:rPr>
      </w:pPr>
      <w:r>
        <w:rPr>
          <w:rFonts w:cstheme="minorHAnsi"/>
          <w:sz w:val="19"/>
          <w:szCs w:val="19"/>
        </w:rPr>
        <w:t xml:space="preserve">f) </w:t>
      </w:r>
      <w:r w:rsidRPr="0058050B">
        <w:rPr>
          <w:rFonts w:cstheme="minorHAnsi"/>
          <w:b/>
          <w:bCs/>
          <w:sz w:val="19"/>
          <w:szCs w:val="19"/>
        </w:rPr>
        <w:t>Rozporządzenie</w:t>
      </w:r>
      <w:r>
        <w:rPr>
          <w:rFonts w:cstheme="minorHAnsi"/>
          <w:sz w:val="19"/>
          <w:szCs w:val="19"/>
        </w:rPr>
        <w:t xml:space="preserve"> </w:t>
      </w:r>
      <w:r w:rsidR="009238F8">
        <w:rPr>
          <w:rFonts w:cstheme="minorHAnsi"/>
          <w:sz w:val="19"/>
          <w:szCs w:val="19"/>
        </w:rPr>
        <w:t>-</w:t>
      </w:r>
      <w:r>
        <w:rPr>
          <w:rFonts w:cstheme="minorHAnsi"/>
          <w:sz w:val="19"/>
          <w:szCs w:val="19"/>
        </w:rPr>
        <w:t xml:space="preserve"> ROZPORZĄDZENIE MINISTRA ROZWOJU, PRACY I TECHNOLOGII z dnia 23 grudnia 2020 r. w sprawie podmiotowych środków dowodowych oraz innych dokumentów lub oświadczeń, jakich może żądać zamawiający od wykonawcy (Dz.U. z 2020 r., poz. 2415 z późn.zm.).</w:t>
      </w:r>
    </w:p>
    <w:p w14:paraId="115E420F" w14:textId="3568BF78" w:rsidR="00A23B1A" w:rsidRDefault="00CD05CB">
      <w:pPr>
        <w:spacing w:after="0" w:line="240" w:lineRule="auto"/>
        <w:ind w:left="1248"/>
        <w:contextualSpacing/>
        <w:jc w:val="both"/>
        <w:rPr>
          <w:rFonts w:cstheme="minorHAnsi"/>
          <w:sz w:val="19"/>
          <w:szCs w:val="19"/>
        </w:rPr>
      </w:pPr>
      <w:bookmarkStart w:id="1" w:name="_Hlk529777770"/>
      <w:r>
        <w:rPr>
          <w:rFonts w:cstheme="minorHAnsi"/>
          <w:sz w:val="19"/>
          <w:szCs w:val="19"/>
        </w:rPr>
        <w:t xml:space="preserve">g) </w:t>
      </w:r>
      <w:r w:rsidRPr="0058050B">
        <w:rPr>
          <w:rFonts w:cstheme="minorHAnsi"/>
          <w:b/>
          <w:bCs/>
          <w:sz w:val="19"/>
          <w:szCs w:val="19"/>
        </w:rPr>
        <w:t>Rozporządzenie w sprawie użycia środków komunikacji elektronicznej</w:t>
      </w:r>
      <w:r>
        <w:rPr>
          <w:rFonts w:cstheme="minorHAnsi"/>
          <w:sz w:val="19"/>
          <w:szCs w:val="19"/>
        </w:rPr>
        <w:t xml:space="preserve"> </w:t>
      </w:r>
      <w:r w:rsidR="009238F8">
        <w:rPr>
          <w:rFonts w:cstheme="minorHAnsi"/>
          <w:sz w:val="19"/>
          <w:szCs w:val="19"/>
        </w:rPr>
        <w:t>-</w:t>
      </w:r>
      <w:r>
        <w:rPr>
          <w:rFonts w:cstheme="minorHAnsi"/>
          <w:sz w:val="19"/>
          <w:szCs w:val="19"/>
        </w:rPr>
        <w:t xml:space="preserve">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z późn.zm.).</w:t>
      </w:r>
      <w:bookmarkEnd w:id="1"/>
    </w:p>
    <w:p w14:paraId="6818E7FA" w14:textId="77777777" w:rsidR="00A23B1A" w:rsidRDefault="00A23B1A">
      <w:pPr>
        <w:spacing w:after="0" w:line="240" w:lineRule="auto"/>
        <w:jc w:val="both"/>
        <w:rPr>
          <w:rFonts w:cstheme="minorHAnsi"/>
          <w:b/>
          <w:sz w:val="19"/>
          <w:szCs w:val="19"/>
        </w:rPr>
      </w:pPr>
    </w:p>
    <w:p w14:paraId="1E885A4F" w14:textId="77777777" w:rsidR="00A23B1A" w:rsidRDefault="00CD05CB">
      <w:pPr>
        <w:spacing w:after="0" w:line="240" w:lineRule="auto"/>
        <w:jc w:val="both"/>
        <w:rPr>
          <w:rFonts w:cstheme="minorHAnsi"/>
          <w:b/>
          <w:sz w:val="19"/>
          <w:szCs w:val="19"/>
        </w:rPr>
      </w:pPr>
      <w:r>
        <w:rPr>
          <w:rFonts w:cstheme="minorHAnsi"/>
          <w:b/>
          <w:sz w:val="19"/>
          <w:szCs w:val="19"/>
        </w:rPr>
        <w:t>ROZDZIAŁ I: NAZWA ORAZ ADRES ZAMAWIAJĄCEGO</w:t>
      </w:r>
    </w:p>
    <w:p w14:paraId="6FFD3F2B" w14:textId="77777777" w:rsidR="00A23B1A" w:rsidRDefault="00CD05CB">
      <w:pPr>
        <w:pStyle w:val="Akapitzlist"/>
        <w:ind w:left="1093"/>
        <w:jc w:val="both"/>
        <w:rPr>
          <w:rFonts w:asciiTheme="minorHAnsi" w:hAnsiTheme="minorHAnsi" w:cstheme="minorHAnsi"/>
          <w:sz w:val="19"/>
          <w:szCs w:val="19"/>
        </w:rPr>
      </w:pPr>
      <w:r>
        <w:rPr>
          <w:noProof/>
        </w:rPr>
        <mc:AlternateContent>
          <mc:Choice Requires="wps">
            <w:drawing>
              <wp:anchor distT="6985" distB="6350" distL="635" distR="0" simplePos="0" relativeHeight="251630592" behindDoc="0" locked="0" layoutInCell="1" allowOverlap="1" wp14:anchorId="66A64326" wp14:editId="136B068A">
                <wp:simplePos x="0" y="0"/>
                <wp:positionH relativeFrom="column">
                  <wp:posOffset>1905</wp:posOffset>
                </wp:positionH>
                <wp:positionV relativeFrom="paragraph">
                  <wp:posOffset>48260</wp:posOffset>
                </wp:positionV>
                <wp:extent cx="6750050" cy="6350"/>
                <wp:effectExtent l="0" t="0" r="0" b="0"/>
                <wp:wrapNone/>
                <wp:docPr id="1" name="Łącznik prosty 25"/>
                <wp:cNvGraphicFramePr/>
                <a:graphic xmlns:a="http://schemas.openxmlformats.org/drawingml/2006/main">
                  <a:graphicData uri="http://schemas.microsoft.com/office/word/2010/wordprocessingShape">
                    <wps:wsp>
                      <wps:cNvCnPr/>
                      <wps:spPr>
                        <a:xfrm>
                          <a:off x="0" y="0"/>
                          <a:ext cx="6750000" cy="64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11A54E10" id="Łącznik prosty 25" o:spid="_x0000_s1026" style="position:absolute;z-index:251630592;visibility:visible;mso-wrap-style:square;mso-wrap-distance-left:.05pt;mso-wrap-distance-top:.55pt;mso-wrap-distance-right:0;mso-wrap-distance-bottom:.5pt;mso-position-horizontal:absolute;mso-position-horizontal-relative:text;mso-position-vertical:absolute;mso-position-vertical-relative:text" from=".15pt,3.8pt" to="531.6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" strokecolor="#4472c4" strokeweight="1pt">
                <v:stroke joinstyle="miter"/>
              </v:line>
            </w:pict>
          </mc:Fallback>
        </mc:AlternateContent>
      </w:r>
    </w:p>
    <w:p w14:paraId="616D56D8" w14:textId="77777777" w:rsidR="00A23B1A" w:rsidRDefault="00CD05CB" w:rsidP="009D4E36">
      <w:pPr>
        <w:pStyle w:val="Akapitzlist"/>
        <w:numPr>
          <w:ilvl w:val="0"/>
          <w:numId w:val="2"/>
        </w:numPr>
        <w:jc w:val="both"/>
        <w:rPr>
          <w:rFonts w:asciiTheme="minorHAnsi" w:hAnsiTheme="minorHAnsi" w:cstheme="minorHAnsi"/>
          <w:sz w:val="19"/>
          <w:szCs w:val="19"/>
        </w:rPr>
      </w:pPr>
      <w:r>
        <w:rPr>
          <w:rFonts w:asciiTheme="minorHAnsi" w:hAnsiTheme="minorHAnsi" w:cstheme="minorHAnsi"/>
          <w:sz w:val="19"/>
          <w:szCs w:val="19"/>
        </w:rPr>
        <w:t>Uniwersytecki Szpital Dziecięcy w Lublinie</w:t>
      </w:r>
    </w:p>
    <w:p w14:paraId="3AA990FC" w14:textId="77777777" w:rsidR="00A23B1A" w:rsidRDefault="00CD05CB">
      <w:pPr>
        <w:pStyle w:val="Akapitzlist"/>
        <w:jc w:val="both"/>
        <w:rPr>
          <w:rFonts w:asciiTheme="minorHAnsi" w:hAnsiTheme="minorHAnsi" w:cstheme="minorHAnsi"/>
          <w:sz w:val="19"/>
          <w:szCs w:val="19"/>
        </w:rPr>
      </w:pPr>
      <w:r>
        <w:rPr>
          <w:rFonts w:asciiTheme="minorHAnsi" w:hAnsiTheme="minorHAnsi" w:cstheme="minorHAnsi"/>
          <w:sz w:val="19"/>
          <w:szCs w:val="19"/>
        </w:rPr>
        <w:t xml:space="preserve">ul. prof. Antoniego Gębali 6, 20-093 Lublin; </w:t>
      </w:r>
    </w:p>
    <w:p w14:paraId="162BD855" w14:textId="77777777" w:rsidR="00A23B1A" w:rsidRDefault="00CD05CB">
      <w:pPr>
        <w:pStyle w:val="Akapitzlist"/>
        <w:jc w:val="both"/>
        <w:rPr>
          <w:rFonts w:asciiTheme="minorHAnsi" w:hAnsiTheme="minorHAnsi" w:cstheme="minorHAnsi"/>
          <w:sz w:val="19"/>
          <w:szCs w:val="19"/>
          <w:lang w:val="en-GB"/>
        </w:rPr>
      </w:pPr>
      <w:r>
        <w:rPr>
          <w:rFonts w:asciiTheme="minorHAnsi" w:hAnsiTheme="minorHAnsi" w:cstheme="minorHAnsi"/>
          <w:sz w:val="19"/>
          <w:szCs w:val="19"/>
          <w:lang w:val="en-US"/>
        </w:rPr>
        <w:t>tel. /81/71-85-114</w:t>
      </w:r>
    </w:p>
    <w:p w14:paraId="2B1704FB" w14:textId="77777777" w:rsidR="00A23B1A" w:rsidRDefault="00CD05CB">
      <w:pPr>
        <w:pStyle w:val="Akapitzlist"/>
        <w:jc w:val="both"/>
        <w:rPr>
          <w:rStyle w:val="InternetLink"/>
          <w:rFonts w:asciiTheme="minorHAnsi" w:hAnsiTheme="minorHAnsi" w:cstheme="minorHAnsi"/>
          <w:color w:val="auto"/>
          <w:sz w:val="19"/>
          <w:szCs w:val="19"/>
          <w:u w:val="none"/>
          <w:lang w:val="en-GB"/>
        </w:rPr>
      </w:pPr>
      <w:hyperlink r:id="rId10">
        <w:r>
          <w:rPr>
            <w:rStyle w:val="Hipercze"/>
            <w:rFonts w:asciiTheme="minorHAnsi" w:hAnsiTheme="minorHAnsi" w:cstheme="minorHAnsi"/>
            <w:color w:val="auto"/>
            <w:sz w:val="19"/>
            <w:szCs w:val="19"/>
            <w:lang w:val="en-US"/>
          </w:rPr>
          <w:t>www.uszd.lublin.pl</w:t>
        </w:r>
      </w:hyperlink>
      <w:r>
        <w:rPr>
          <w:rFonts w:asciiTheme="minorHAnsi" w:hAnsiTheme="minorHAnsi" w:cstheme="minorHAnsi"/>
          <w:b/>
          <w:sz w:val="19"/>
          <w:szCs w:val="19"/>
          <w:lang w:val="en-US"/>
        </w:rPr>
        <w:t xml:space="preserve">, </w:t>
      </w:r>
      <w:hyperlink r:id="rId11">
        <w:r>
          <w:rPr>
            <w:rStyle w:val="Hipercze"/>
            <w:rFonts w:asciiTheme="minorHAnsi" w:hAnsiTheme="minorHAnsi" w:cstheme="minorHAnsi"/>
            <w:color w:val="auto"/>
            <w:sz w:val="19"/>
            <w:szCs w:val="19"/>
            <w:lang w:val="en-US"/>
          </w:rPr>
          <w:t>zp@uszd.lublin.pl</w:t>
        </w:r>
      </w:hyperlink>
    </w:p>
    <w:p w14:paraId="2D26CB54" w14:textId="77777777" w:rsidR="00A23B1A" w:rsidRDefault="00CD05CB" w:rsidP="009D4E36">
      <w:pPr>
        <w:pStyle w:val="Akapitzlist"/>
        <w:numPr>
          <w:ilvl w:val="0"/>
          <w:numId w:val="2"/>
        </w:numPr>
        <w:jc w:val="both"/>
        <w:rPr>
          <w:rFonts w:asciiTheme="minorHAnsi" w:hAnsiTheme="minorHAnsi" w:cstheme="minorHAnsi"/>
          <w:sz w:val="19"/>
          <w:szCs w:val="19"/>
        </w:rPr>
      </w:pPr>
      <w:r>
        <w:rPr>
          <w:rFonts w:asciiTheme="minorHAnsi" w:hAnsiTheme="minorHAnsi" w:cstheme="minorHAnsi"/>
          <w:sz w:val="19"/>
          <w:szCs w:val="19"/>
        </w:rPr>
        <w:t xml:space="preserve">Adres strony internetowej, na której będzie prowadzone niniejsze postępowanie: </w:t>
      </w:r>
      <w:hyperlink r:id="rId12">
        <w:r>
          <w:rPr>
            <w:rStyle w:val="Hipercze"/>
            <w:rFonts w:asciiTheme="minorHAnsi" w:hAnsiTheme="minorHAnsi" w:cstheme="minorHAnsi"/>
            <w:color w:val="auto"/>
            <w:sz w:val="19"/>
            <w:szCs w:val="19"/>
          </w:rPr>
          <w:t>https://uszd-lublin.eb2b.com.pl/</w:t>
        </w:r>
      </w:hyperlink>
      <w:r>
        <w:rPr>
          <w:rFonts w:asciiTheme="minorHAnsi" w:hAnsiTheme="minorHAnsi" w:cstheme="minorHAnsi"/>
          <w:sz w:val="19"/>
          <w:szCs w:val="19"/>
        </w:rPr>
        <w:t xml:space="preserve"> </w:t>
      </w:r>
    </w:p>
    <w:p w14:paraId="44532D8E" w14:textId="77777777" w:rsidR="00A23B1A" w:rsidRDefault="00CD05CB" w:rsidP="009D4E36">
      <w:pPr>
        <w:pStyle w:val="Akapitzlist"/>
        <w:numPr>
          <w:ilvl w:val="0"/>
          <w:numId w:val="2"/>
        </w:numPr>
        <w:jc w:val="both"/>
        <w:rPr>
          <w:rFonts w:asciiTheme="minorHAnsi" w:hAnsiTheme="minorHAnsi" w:cstheme="minorHAnsi"/>
          <w:sz w:val="19"/>
          <w:szCs w:val="19"/>
        </w:rPr>
      </w:pPr>
      <w:r>
        <w:rPr>
          <w:rFonts w:asciiTheme="minorHAnsi" w:hAnsiTheme="minorHAnsi" w:cstheme="minorHAnsi"/>
          <w:sz w:val="19"/>
          <w:szCs w:val="19"/>
        </w:rPr>
        <w:t xml:space="preserve">Adres strony internetowej, na której udostępniane będą zmiany i wyjaśnienia treści SWZ oraz inne dokumenty zamówienia bezpośrednio związane z postępowaniem o udzielenie zamówienia: </w:t>
      </w:r>
      <w:hyperlink r:id="rId13">
        <w:r>
          <w:rPr>
            <w:rStyle w:val="Hipercze"/>
            <w:rFonts w:asciiTheme="minorHAnsi" w:hAnsiTheme="minorHAnsi" w:cstheme="minorHAnsi"/>
            <w:color w:val="auto"/>
            <w:sz w:val="19"/>
            <w:szCs w:val="19"/>
          </w:rPr>
          <w:t>https://uszd-lublin.eb2b.com.pl/</w:t>
        </w:r>
      </w:hyperlink>
      <w:r>
        <w:rPr>
          <w:rFonts w:asciiTheme="minorHAnsi" w:hAnsiTheme="minorHAnsi" w:cstheme="minorHAnsi"/>
          <w:sz w:val="19"/>
          <w:szCs w:val="19"/>
        </w:rPr>
        <w:t xml:space="preserve"> </w:t>
      </w:r>
    </w:p>
    <w:p w14:paraId="46078AD6" w14:textId="77777777" w:rsidR="00A23B1A" w:rsidRDefault="00A23B1A">
      <w:pPr>
        <w:spacing w:after="0" w:line="240" w:lineRule="auto"/>
        <w:jc w:val="both"/>
        <w:rPr>
          <w:rFonts w:cstheme="minorHAnsi"/>
          <w:b/>
          <w:sz w:val="19"/>
          <w:szCs w:val="19"/>
        </w:rPr>
      </w:pPr>
    </w:p>
    <w:p w14:paraId="2A65FCF3" w14:textId="77777777" w:rsidR="00A23B1A" w:rsidRDefault="00CD05CB">
      <w:pPr>
        <w:spacing w:after="0" w:line="240" w:lineRule="auto"/>
        <w:jc w:val="both"/>
        <w:rPr>
          <w:rFonts w:cstheme="minorHAnsi"/>
          <w:b/>
          <w:sz w:val="19"/>
          <w:szCs w:val="19"/>
        </w:rPr>
      </w:pPr>
      <w:r>
        <w:rPr>
          <w:rFonts w:cstheme="minorHAnsi"/>
          <w:b/>
          <w:sz w:val="19"/>
          <w:szCs w:val="19"/>
        </w:rPr>
        <w:t>ROZDZIAŁ II: TRYB UDZIELENIA ZAMÓWIENIA</w:t>
      </w:r>
    </w:p>
    <w:p w14:paraId="25A5BB83" w14:textId="77777777" w:rsidR="00A23B1A" w:rsidRDefault="00CD05CB">
      <w:pPr>
        <w:pStyle w:val="Akapitzlist"/>
        <w:ind w:left="1093"/>
        <w:jc w:val="both"/>
        <w:rPr>
          <w:rFonts w:asciiTheme="minorHAnsi" w:hAnsiTheme="minorHAnsi" w:cstheme="minorHAnsi"/>
          <w:sz w:val="19"/>
          <w:szCs w:val="19"/>
        </w:rPr>
      </w:pPr>
      <w:r>
        <w:rPr>
          <w:noProof/>
        </w:rPr>
        <mc:AlternateContent>
          <mc:Choice Requires="wps">
            <w:drawing>
              <wp:anchor distT="6985" distB="6350" distL="635" distR="0" simplePos="0" relativeHeight="251632640" behindDoc="0" locked="0" layoutInCell="1" allowOverlap="1" wp14:anchorId="0BE687AB" wp14:editId="25EF730E">
                <wp:simplePos x="0" y="0"/>
                <wp:positionH relativeFrom="column">
                  <wp:posOffset>1905</wp:posOffset>
                </wp:positionH>
                <wp:positionV relativeFrom="paragraph">
                  <wp:posOffset>48260</wp:posOffset>
                </wp:positionV>
                <wp:extent cx="6750050" cy="6350"/>
                <wp:effectExtent l="0" t="0" r="0" b="0"/>
                <wp:wrapNone/>
                <wp:docPr id="2" name="Łącznik prosty 13"/>
                <wp:cNvGraphicFramePr/>
                <a:graphic xmlns:a="http://schemas.openxmlformats.org/drawingml/2006/main">
                  <a:graphicData uri="http://schemas.microsoft.com/office/word/2010/wordprocessingShape">
                    <wps:wsp>
                      <wps:cNvCnPr/>
                      <wps:spPr>
                        <a:xfrm>
                          <a:off x="0" y="0"/>
                          <a:ext cx="6750000" cy="64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5FC9BF2A" id="Łącznik prosty 13" o:spid="_x0000_s1026" style="position:absolute;z-index:251632640;visibility:visible;mso-wrap-style:square;mso-wrap-distance-left:.05pt;mso-wrap-distance-top:.55pt;mso-wrap-distance-right:0;mso-wrap-distance-bottom:.5pt;mso-position-horizontal:absolute;mso-position-horizontal-relative:text;mso-position-vertical:absolute;mso-position-vertical-relative:text" from=".15pt,3.8pt" to="531.6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" strokecolor="#4472c4" strokeweight="1pt">
                <v:stroke joinstyle="miter"/>
              </v:line>
            </w:pict>
          </mc:Fallback>
        </mc:AlternateContent>
      </w:r>
    </w:p>
    <w:p w14:paraId="62176422" w14:textId="300327E4" w:rsidR="00A23B1A" w:rsidRDefault="00CD05CB" w:rsidP="009D4E36">
      <w:pPr>
        <w:pStyle w:val="Akapitzlist"/>
        <w:numPr>
          <w:ilvl w:val="0"/>
          <w:numId w:val="3"/>
        </w:numPr>
        <w:jc w:val="both"/>
        <w:rPr>
          <w:rFonts w:asciiTheme="minorHAnsi" w:hAnsiTheme="minorHAnsi" w:cstheme="minorHAnsi"/>
          <w:sz w:val="19"/>
          <w:szCs w:val="19"/>
        </w:rPr>
      </w:pPr>
      <w:r>
        <w:rPr>
          <w:rFonts w:asciiTheme="minorHAnsi" w:hAnsiTheme="minorHAnsi" w:cstheme="minorHAnsi"/>
          <w:sz w:val="19"/>
          <w:szCs w:val="19"/>
        </w:rPr>
        <w:t>Postępowanie prowadzone jest w trybie przetargu nieograniczonego</w:t>
      </w:r>
      <w:r w:rsidR="00395102">
        <w:rPr>
          <w:rFonts w:asciiTheme="minorHAnsi" w:hAnsiTheme="minorHAnsi" w:cstheme="minorHAnsi"/>
          <w:sz w:val="19"/>
          <w:szCs w:val="19"/>
        </w:rPr>
        <w:t xml:space="preserve"> na podstawie art. 132 ustawy </w:t>
      </w:r>
      <w:proofErr w:type="spellStart"/>
      <w:r w:rsidR="00751D33">
        <w:rPr>
          <w:rFonts w:asciiTheme="minorHAnsi" w:hAnsiTheme="minorHAnsi" w:cstheme="minorHAnsi"/>
          <w:sz w:val="19"/>
          <w:szCs w:val="19"/>
        </w:rPr>
        <w:t>Pzp</w:t>
      </w:r>
      <w:proofErr w:type="spellEnd"/>
      <w:r w:rsidR="00395102">
        <w:rPr>
          <w:rFonts w:asciiTheme="minorHAnsi" w:hAnsiTheme="minorHAnsi" w:cstheme="minorHAnsi"/>
          <w:sz w:val="19"/>
          <w:szCs w:val="19"/>
        </w:rPr>
        <w:t>.</w:t>
      </w:r>
    </w:p>
    <w:p w14:paraId="36695A7F" w14:textId="77777777" w:rsidR="00A23B1A" w:rsidRDefault="00CD05CB" w:rsidP="009D4E36">
      <w:pPr>
        <w:pStyle w:val="Akapitzlist"/>
        <w:numPr>
          <w:ilvl w:val="0"/>
          <w:numId w:val="3"/>
        </w:numPr>
        <w:jc w:val="both"/>
        <w:rPr>
          <w:rFonts w:asciiTheme="minorHAnsi" w:hAnsiTheme="minorHAnsi" w:cstheme="minorHAnsi"/>
          <w:sz w:val="19"/>
          <w:szCs w:val="19"/>
        </w:rPr>
      </w:pPr>
      <w:r>
        <w:rPr>
          <w:rFonts w:asciiTheme="minorHAnsi" w:hAnsiTheme="minorHAnsi" w:cstheme="minorHAnsi"/>
          <w:sz w:val="19"/>
          <w:szCs w:val="19"/>
        </w:rPr>
        <w:t xml:space="preserve">Szacunkowa wartość przedmiotowego zamówienia przekracza progi unijne o jakich mowa w art. 3 ust. 1 ustawy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w:t>
      </w:r>
    </w:p>
    <w:p w14:paraId="02C1946E" w14:textId="1471FD87" w:rsidR="00A23B1A" w:rsidRPr="00EC421F" w:rsidRDefault="00CD05CB" w:rsidP="009D4E36">
      <w:pPr>
        <w:pStyle w:val="Akapitzlist"/>
        <w:numPr>
          <w:ilvl w:val="0"/>
          <w:numId w:val="3"/>
        </w:numPr>
        <w:jc w:val="both"/>
        <w:rPr>
          <w:rFonts w:ascii="Calibri" w:hAnsi="Calibri" w:cstheme="minorHAnsi"/>
          <w:b/>
          <w:sz w:val="19"/>
          <w:szCs w:val="19"/>
        </w:rPr>
      </w:pPr>
      <w:r w:rsidRPr="00EC421F">
        <w:rPr>
          <w:rFonts w:asciiTheme="minorHAnsi" w:hAnsiTheme="minorHAnsi" w:cstheme="minorHAnsi"/>
          <w:sz w:val="19"/>
          <w:szCs w:val="19"/>
        </w:rPr>
        <w:t>Nazwa postępowania:</w:t>
      </w:r>
      <w:r w:rsidR="001C7342">
        <w:rPr>
          <w:rFonts w:asciiTheme="minorHAnsi" w:hAnsiTheme="minorHAnsi" w:cstheme="minorHAnsi"/>
          <w:sz w:val="19"/>
          <w:szCs w:val="19"/>
        </w:rPr>
        <w:t xml:space="preserve"> </w:t>
      </w:r>
      <w:r w:rsidRPr="00EC421F">
        <w:rPr>
          <w:rFonts w:asciiTheme="minorHAnsi" w:hAnsiTheme="minorHAnsi" w:cstheme="minorHAnsi"/>
          <w:b/>
          <w:bCs/>
          <w:sz w:val="19"/>
          <w:szCs w:val="19"/>
        </w:rPr>
        <w:t>„</w:t>
      </w:r>
      <w:r w:rsidR="00EC421F" w:rsidRPr="00EC421F">
        <w:rPr>
          <w:rFonts w:asciiTheme="minorHAnsi" w:hAnsiTheme="minorHAnsi" w:cstheme="minorHAnsi"/>
          <w:b/>
          <w:i/>
          <w:iCs/>
          <w:sz w:val="19"/>
          <w:szCs w:val="19"/>
        </w:rPr>
        <w:t xml:space="preserve">Postępowanie o udzielenie zamówienia publicznego w trybie przetargu nieograniczonego </w:t>
      </w:r>
      <w:r w:rsidR="00EC421F" w:rsidRPr="00EC421F">
        <w:rPr>
          <w:rFonts w:asciiTheme="minorHAnsi" w:hAnsiTheme="minorHAnsi" w:cstheme="minorHAnsi"/>
          <w:b/>
          <w:i/>
          <w:iCs/>
          <w:sz w:val="19"/>
          <w:szCs w:val="19"/>
        </w:rPr>
        <w:br/>
        <w:t xml:space="preserve">na </w:t>
      </w:r>
      <w:r w:rsidR="0012611E">
        <w:rPr>
          <w:rFonts w:asciiTheme="minorHAnsi" w:hAnsiTheme="minorHAnsi" w:cstheme="minorHAnsi"/>
          <w:b/>
          <w:i/>
          <w:iCs/>
          <w:sz w:val="19"/>
          <w:szCs w:val="19"/>
        </w:rPr>
        <w:t>dostawę</w:t>
      </w:r>
      <w:r w:rsidR="004A617A">
        <w:rPr>
          <w:rFonts w:asciiTheme="minorHAnsi" w:hAnsiTheme="minorHAnsi" w:cstheme="minorHAnsi"/>
          <w:b/>
          <w:i/>
          <w:iCs/>
          <w:sz w:val="19"/>
          <w:szCs w:val="19"/>
        </w:rPr>
        <w:t xml:space="preserve"> odczynników chemicznych i sprzętu jednorazowego do diagnostyki genetycznej</w:t>
      </w:r>
      <w:r w:rsidRPr="00EC421F">
        <w:rPr>
          <w:rFonts w:asciiTheme="minorHAnsi" w:hAnsiTheme="minorHAnsi" w:cstheme="minorHAnsi"/>
          <w:b/>
          <w:sz w:val="19"/>
          <w:szCs w:val="19"/>
        </w:rPr>
        <w:t>”</w:t>
      </w:r>
      <w:r w:rsidRPr="00EC421F">
        <w:rPr>
          <w:rFonts w:asciiTheme="minorHAnsi" w:hAnsiTheme="minorHAnsi" w:cstheme="minorHAnsi"/>
          <w:bCs/>
          <w:sz w:val="19"/>
          <w:szCs w:val="19"/>
        </w:rPr>
        <w:t>.</w:t>
      </w:r>
    </w:p>
    <w:p w14:paraId="5767EEB7" w14:textId="5253961A" w:rsidR="00A23B1A" w:rsidRDefault="00CD05CB" w:rsidP="009D4E36">
      <w:pPr>
        <w:pStyle w:val="Akapitzlist"/>
        <w:numPr>
          <w:ilvl w:val="0"/>
          <w:numId w:val="3"/>
        </w:numPr>
        <w:jc w:val="both"/>
        <w:rPr>
          <w:rFonts w:asciiTheme="minorHAnsi" w:hAnsiTheme="minorHAnsi" w:cstheme="minorHAnsi"/>
          <w:sz w:val="19"/>
          <w:szCs w:val="19"/>
        </w:rPr>
      </w:pPr>
      <w:r>
        <w:rPr>
          <w:rFonts w:asciiTheme="minorHAnsi" w:hAnsiTheme="minorHAnsi" w:cstheme="minorHAnsi"/>
          <w:sz w:val="19"/>
          <w:szCs w:val="19"/>
        </w:rPr>
        <w:t xml:space="preserve">Nr sprawy: </w:t>
      </w:r>
      <w:r w:rsidRPr="001C7342">
        <w:rPr>
          <w:rFonts w:asciiTheme="minorHAnsi" w:hAnsiTheme="minorHAnsi" w:cstheme="minorHAnsi"/>
          <w:b/>
          <w:bCs/>
          <w:sz w:val="19"/>
          <w:szCs w:val="19"/>
        </w:rPr>
        <w:t>ZP.381.</w:t>
      </w:r>
      <w:r w:rsidR="002F3227">
        <w:rPr>
          <w:rFonts w:asciiTheme="minorHAnsi" w:hAnsiTheme="minorHAnsi" w:cstheme="minorHAnsi"/>
          <w:b/>
          <w:bCs/>
          <w:sz w:val="19"/>
          <w:szCs w:val="19"/>
        </w:rPr>
        <w:t>39</w:t>
      </w:r>
      <w:r w:rsidRPr="001C7342">
        <w:rPr>
          <w:rFonts w:asciiTheme="minorHAnsi" w:hAnsiTheme="minorHAnsi" w:cstheme="minorHAnsi"/>
          <w:b/>
          <w:bCs/>
          <w:sz w:val="19"/>
          <w:szCs w:val="19"/>
        </w:rPr>
        <w:t>.202</w:t>
      </w:r>
      <w:r w:rsidR="006B33AA" w:rsidRPr="001C7342">
        <w:rPr>
          <w:rFonts w:asciiTheme="minorHAnsi" w:hAnsiTheme="minorHAnsi" w:cstheme="minorHAnsi"/>
          <w:b/>
          <w:bCs/>
          <w:sz w:val="19"/>
          <w:szCs w:val="19"/>
        </w:rPr>
        <w:t>6</w:t>
      </w:r>
      <w:r w:rsidRPr="001C7342">
        <w:rPr>
          <w:rFonts w:asciiTheme="minorHAnsi" w:hAnsiTheme="minorHAnsi" w:cstheme="minorHAnsi"/>
          <w:b/>
          <w:bCs/>
          <w:sz w:val="19"/>
          <w:szCs w:val="19"/>
        </w:rPr>
        <w:t>.</w:t>
      </w:r>
    </w:p>
    <w:p w14:paraId="5A5F384F" w14:textId="77777777" w:rsidR="00A23B1A" w:rsidRDefault="00A23B1A">
      <w:pPr>
        <w:spacing w:after="0" w:line="240" w:lineRule="auto"/>
        <w:jc w:val="both"/>
        <w:rPr>
          <w:rFonts w:cstheme="minorHAnsi"/>
          <w:b/>
          <w:sz w:val="19"/>
          <w:szCs w:val="19"/>
        </w:rPr>
      </w:pPr>
    </w:p>
    <w:p w14:paraId="12001953" w14:textId="53B8FEBC" w:rsidR="00A23B1A" w:rsidRDefault="00CD05CB">
      <w:pPr>
        <w:spacing w:after="0" w:line="240" w:lineRule="auto"/>
        <w:jc w:val="both"/>
        <w:rPr>
          <w:rFonts w:cstheme="minorHAnsi"/>
          <w:sz w:val="19"/>
          <w:szCs w:val="19"/>
        </w:rPr>
      </w:pPr>
      <w:r>
        <w:rPr>
          <w:rFonts w:cstheme="minorHAnsi"/>
          <w:b/>
          <w:sz w:val="19"/>
          <w:szCs w:val="19"/>
        </w:rPr>
        <w:t xml:space="preserve">ROZDZIAŁ III: </w:t>
      </w:r>
      <w:r>
        <w:rPr>
          <w:rFonts w:eastAsia="Times New Roman" w:cstheme="minorHAnsi"/>
          <w:b/>
          <w:bCs/>
          <w:sz w:val="19"/>
          <w:szCs w:val="19"/>
        </w:rPr>
        <w:t xml:space="preserve">OPIS PRZEDMIOTU ZAMÓWIENIA </w:t>
      </w:r>
    </w:p>
    <w:p w14:paraId="28D84AD6" w14:textId="77777777" w:rsidR="00A23B1A" w:rsidRDefault="00CD05CB">
      <w:pPr>
        <w:pStyle w:val="Akapitzlist"/>
        <w:jc w:val="both"/>
        <w:rPr>
          <w:rFonts w:asciiTheme="minorHAnsi" w:hAnsiTheme="minorHAnsi" w:cstheme="minorHAnsi"/>
          <w:sz w:val="19"/>
          <w:szCs w:val="19"/>
        </w:rPr>
      </w:pPr>
      <w:r>
        <w:rPr>
          <w:noProof/>
        </w:rPr>
        <mc:AlternateContent>
          <mc:Choice Requires="wps">
            <w:drawing>
              <wp:anchor distT="6985" distB="6985" distL="0" distR="0" simplePos="0" relativeHeight="251634688" behindDoc="0" locked="0" layoutInCell="0" allowOverlap="1" wp14:anchorId="6E1DA1F2" wp14:editId="01DAB428">
                <wp:simplePos x="0" y="0"/>
                <wp:positionH relativeFrom="margin">
                  <wp:posOffset>8890</wp:posOffset>
                </wp:positionH>
                <wp:positionV relativeFrom="paragraph">
                  <wp:posOffset>34290</wp:posOffset>
                </wp:positionV>
                <wp:extent cx="5997575" cy="20955"/>
                <wp:effectExtent l="0" t="6350" r="3175" b="10795"/>
                <wp:wrapNone/>
                <wp:docPr id="3" name="Łącznik prosty 9"/>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45FD750F" id="Łącznik prosty 9" o:spid="_x0000_s1026" style="position:absolute;flip:y;z-index:251634688;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0CBBCABD" w14:textId="40A54943" w:rsidR="00A23B1A" w:rsidRDefault="00CD05CB" w:rsidP="009D4E36">
      <w:pPr>
        <w:pStyle w:val="Akapitzlist"/>
        <w:numPr>
          <w:ilvl w:val="0"/>
          <w:numId w:val="4"/>
        </w:numPr>
        <w:ind w:left="709"/>
        <w:jc w:val="both"/>
        <w:rPr>
          <w:rFonts w:asciiTheme="minorHAnsi" w:hAnsiTheme="minorHAnsi" w:cstheme="minorBidi"/>
          <w:sz w:val="19"/>
          <w:szCs w:val="19"/>
        </w:rPr>
      </w:pPr>
      <w:r>
        <w:rPr>
          <w:rFonts w:asciiTheme="minorHAnsi" w:hAnsiTheme="minorHAnsi" w:cstheme="minorBidi"/>
          <w:sz w:val="19"/>
          <w:szCs w:val="19"/>
        </w:rPr>
        <w:t xml:space="preserve">Przedmiotem zamówienia </w:t>
      </w:r>
      <w:bookmarkStart w:id="2" w:name="_Hlk65655925"/>
      <w:r w:rsidR="00855B14">
        <w:rPr>
          <w:rFonts w:asciiTheme="minorHAnsi" w:hAnsiTheme="minorHAnsi" w:cstheme="minorBidi"/>
          <w:sz w:val="19"/>
          <w:szCs w:val="19"/>
        </w:rPr>
        <w:t xml:space="preserve">jest </w:t>
      </w:r>
      <w:r w:rsidR="00D82281">
        <w:rPr>
          <w:rFonts w:asciiTheme="minorHAnsi" w:hAnsiTheme="minorHAnsi" w:cstheme="minorBidi"/>
          <w:b/>
          <w:bCs/>
          <w:sz w:val="19"/>
          <w:szCs w:val="19"/>
        </w:rPr>
        <w:t>dostawa</w:t>
      </w:r>
      <w:r w:rsidR="006B33AA">
        <w:rPr>
          <w:rFonts w:asciiTheme="minorHAnsi" w:hAnsiTheme="minorHAnsi" w:cstheme="minorBidi"/>
          <w:b/>
          <w:bCs/>
          <w:sz w:val="19"/>
          <w:szCs w:val="19"/>
        </w:rPr>
        <w:t xml:space="preserve"> </w:t>
      </w:r>
      <w:r w:rsidR="00B36FBC">
        <w:rPr>
          <w:rFonts w:asciiTheme="minorHAnsi" w:hAnsiTheme="minorHAnsi" w:cstheme="minorBidi"/>
          <w:b/>
          <w:bCs/>
          <w:sz w:val="19"/>
          <w:szCs w:val="19"/>
        </w:rPr>
        <w:t>odczynników i sprzętu jednorazowego do diagnostyki genetycznej</w:t>
      </w:r>
      <w:r w:rsidR="00953DE4">
        <w:rPr>
          <w:rFonts w:asciiTheme="minorHAnsi" w:hAnsiTheme="minorHAnsi" w:cstheme="minorBidi"/>
          <w:b/>
          <w:bCs/>
          <w:sz w:val="19"/>
          <w:szCs w:val="19"/>
        </w:rPr>
        <w:t>.</w:t>
      </w:r>
    </w:p>
    <w:p w14:paraId="1859ED17" w14:textId="30CA9D38" w:rsidR="00751D33" w:rsidRPr="00751D33" w:rsidRDefault="00CD05CB" w:rsidP="00EC3B4D">
      <w:pPr>
        <w:pStyle w:val="Akapitzlist"/>
        <w:numPr>
          <w:ilvl w:val="0"/>
          <w:numId w:val="4"/>
        </w:numPr>
        <w:ind w:left="709"/>
        <w:jc w:val="both"/>
        <w:rPr>
          <w:rFonts w:asciiTheme="minorHAnsi" w:hAnsiTheme="minorHAnsi"/>
          <w:b/>
          <w:bCs/>
          <w:sz w:val="19"/>
          <w:szCs w:val="19"/>
        </w:rPr>
      </w:pPr>
      <w:r>
        <w:rPr>
          <w:rFonts w:asciiTheme="minorHAnsi" w:hAnsiTheme="minorHAnsi" w:cstheme="minorBidi"/>
          <w:sz w:val="19"/>
          <w:szCs w:val="19"/>
        </w:rPr>
        <w:t xml:space="preserve">CPV: </w:t>
      </w:r>
      <w:r w:rsidR="00EC3B4D" w:rsidRPr="00EC3B4D">
        <w:rPr>
          <w:rFonts w:asciiTheme="minorHAnsi" w:hAnsiTheme="minorHAnsi" w:cstheme="minorBidi"/>
          <w:b/>
          <w:bCs/>
          <w:sz w:val="19"/>
          <w:szCs w:val="19"/>
        </w:rPr>
        <w:t>33696300-8</w:t>
      </w:r>
      <w:r w:rsidR="00EC3B4D">
        <w:rPr>
          <w:rFonts w:asciiTheme="minorHAnsi" w:hAnsiTheme="minorHAnsi" w:cstheme="minorBidi"/>
          <w:sz w:val="19"/>
          <w:szCs w:val="19"/>
        </w:rPr>
        <w:t xml:space="preserve"> – odczynniki chemiczne, </w:t>
      </w:r>
      <w:r w:rsidR="00EC3B4D" w:rsidRPr="00EC3B4D">
        <w:rPr>
          <w:rFonts w:asciiTheme="minorHAnsi" w:hAnsiTheme="minorHAnsi" w:cstheme="minorBidi"/>
          <w:b/>
          <w:bCs/>
          <w:sz w:val="19"/>
          <w:szCs w:val="19"/>
        </w:rPr>
        <w:t>33696500-0</w:t>
      </w:r>
      <w:r w:rsidR="00EC3B4D" w:rsidRPr="00EC3B4D">
        <w:rPr>
          <w:rFonts w:asciiTheme="minorHAnsi" w:hAnsiTheme="minorHAnsi" w:cstheme="minorBidi"/>
          <w:sz w:val="19"/>
          <w:szCs w:val="19"/>
        </w:rPr>
        <w:t xml:space="preserve"> </w:t>
      </w:r>
      <w:r w:rsidR="00EC3B4D">
        <w:rPr>
          <w:rFonts w:asciiTheme="minorHAnsi" w:hAnsiTheme="minorHAnsi" w:cstheme="minorBidi"/>
          <w:sz w:val="19"/>
          <w:szCs w:val="19"/>
        </w:rPr>
        <w:t>– o</w:t>
      </w:r>
      <w:r w:rsidR="00EC3B4D" w:rsidRPr="00EC3B4D">
        <w:rPr>
          <w:rFonts w:asciiTheme="minorHAnsi" w:hAnsiTheme="minorHAnsi" w:cstheme="minorBidi"/>
          <w:sz w:val="19"/>
          <w:szCs w:val="19"/>
        </w:rPr>
        <w:t>dczynniki laboratoryjne</w:t>
      </w:r>
      <w:r w:rsidR="00EC3B4D">
        <w:rPr>
          <w:rFonts w:asciiTheme="minorHAnsi" w:hAnsiTheme="minorHAnsi" w:cstheme="minorBidi"/>
          <w:sz w:val="19"/>
          <w:szCs w:val="19"/>
        </w:rPr>
        <w:t xml:space="preserve">, </w:t>
      </w:r>
      <w:r w:rsidR="00EC3B4D" w:rsidRPr="00EC3B4D">
        <w:rPr>
          <w:rFonts w:asciiTheme="minorHAnsi" w:hAnsiTheme="minorHAnsi" w:cstheme="minorBidi"/>
          <w:b/>
          <w:bCs/>
          <w:sz w:val="19"/>
          <w:szCs w:val="19"/>
        </w:rPr>
        <w:t>33192500-7</w:t>
      </w:r>
      <w:r w:rsidR="00EC3B4D">
        <w:rPr>
          <w:rFonts w:asciiTheme="minorHAnsi" w:hAnsiTheme="minorHAnsi" w:cstheme="minorBidi"/>
          <w:sz w:val="19"/>
          <w:szCs w:val="19"/>
        </w:rPr>
        <w:t xml:space="preserve"> – probówki, </w:t>
      </w:r>
      <w:r w:rsidR="00EC3B4D" w:rsidRPr="00EC3B4D">
        <w:rPr>
          <w:rFonts w:asciiTheme="minorHAnsi" w:hAnsiTheme="minorHAnsi" w:cstheme="minorBidi"/>
          <w:b/>
          <w:bCs/>
          <w:sz w:val="19"/>
          <w:szCs w:val="19"/>
        </w:rPr>
        <w:t>38437000-7</w:t>
      </w:r>
      <w:r w:rsidR="00EC3B4D">
        <w:rPr>
          <w:rFonts w:asciiTheme="minorHAnsi" w:hAnsiTheme="minorHAnsi" w:cstheme="minorBidi"/>
          <w:sz w:val="19"/>
          <w:szCs w:val="19"/>
        </w:rPr>
        <w:t xml:space="preserve"> – p</w:t>
      </w:r>
      <w:r w:rsidR="00EC3B4D" w:rsidRPr="00EC3B4D">
        <w:rPr>
          <w:rFonts w:asciiTheme="minorHAnsi" w:hAnsiTheme="minorHAnsi" w:cstheme="minorBidi"/>
          <w:sz w:val="19"/>
          <w:szCs w:val="19"/>
        </w:rPr>
        <w:t>ipety i akcesoria laboratoryjne</w:t>
      </w:r>
    </w:p>
    <w:p w14:paraId="68C74004" w14:textId="66766292" w:rsidR="00A23B1A" w:rsidRDefault="00CD05CB" w:rsidP="009D4E36">
      <w:pPr>
        <w:numPr>
          <w:ilvl w:val="0"/>
          <w:numId w:val="4"/>
        </w:numPr>
        <w:spacing w:after="0" w:line="240" w:lineRule="auto"/>
        <w:ind w:left="426" w:hanging="76"/>
        <w:jc w:val="both"/>
        <w:textAlignment w:val="baseline"/>
        <w:rPr>
          <w:rFonts w:eastAsia="Times New Roman" w:cstheme="minorHAnsi"/>
          <w:sz w:val="19"/>
          <w:szCs w:val="19"/>
        </w:rPr>
      </w:pPr>
      <w:r>
        <w:rPr>
          <w:rFonts w:cstheme="minorHAnsi"/>
          <w:iCs/>
          <w:sz w:val="19"/>
          <w:szCs w:val="19"/>
        </w:rPr>
        <w:t xml:space="preserve">Zakres zamówienia obejmuje </w:t>
      </w:r>
      <w:bookmarkEnd w:id="2"/>
      <w:r w:rsidR="007B3F8C">
        <w:rPr>
          <w:rFonts w:cstheme="minorHAnsi"/>
          <w:b/>
          <w:bCs/>
          <w:iCs/>
          <w:sz w:val="19"/>
          <w:szCs w:val="19"/>
        </w:rPr>
        <w:t>4 zadania.</w:t>
      </w:r>
      <w:r w:rsidR="00EC3B4D">
        <w:rPr>
          <w:rFonts w:cstheme="minorHAnsi"/>
          <w:b/>
          <w:bCs/>
          <w:iCs/>
          <w:sz w:val="19"/>
          <w:szCs w:val="19"/>
        </w:rPr>
        <w:t xml:space="preserve"> </w:t>
      </w:r>
      <w:r w:rsidR="003366EB">
        <w:rPr>
          <w:rFonts w:cstheme="minorHAnsi"/>
          <w:b/>
          <w:bCs/>
          <w:iCs/>
          <w:sz w:val="19"/>
          <w:szCs w:val="19"/>
        </w:rPr>
        <w:t xml:space="preserve"> </w:t>
      </w:r>
    </w:p>
    <w:p w14:paraId="3EEFBFCE" w14:textId="77777777" w:rsidR="00A23B1A" w:rsidRDefault="00CD05CB" w:rsidP="009D4E36">
      <w:pPr>
        <w:numPr>
          <w:ilvl w:val="0"/>
          <w:numId w:val="4"/>
        </w:numPr>
        <w:spacing w:after="0" w:line="240" w:lineRule="auto"/>
        <w:ind w:left="426" w:hanging="76"/>
        <w:jc w:val="both"/>
        <w:textAlignment w:val="baseline"/>
        <w:rPr>
          <w:rFonts w:eastAsia="Times New Roman" w:cstheme="minorHAnsi"/>
          <w:sz w:val="19"/>
          <w:szCs w:val="19"/>
        </w:rPr>
      </w:pPr>
      <w:r>
        <w:rPr>
          <w:rFonts w:eastAsia="Times New Roman" w:cstheme="minorHAnsi"/>
          <w:sz w:val="19"/>
          <w:szCs w:val="19"/>
        </w:rPr>
        <w:t xml:space="preserve">Szczegółowy Opis Przedmiotu Zamówienia (OPZ), stanowi </w:t>
      </w:r>
      <w:r>
        <w:rPr>
          <w:rFonts w:eastAsia="Times New Roman" w:cstheme="minorHAnsi"/>
          <w:b/>
          <w:bCs/>
          <w:sz w:val="19"/>
          <w:szCs w:val="19"/>
        </w:rPr>
        <w:t>Załącznik nr 7 do SWZ</w:t>
      </w:r>
      <w:r>
        <w:rPr>
          <w:rFonts w:eastAsia="Times New Roman" w:cstheme="minorHAnsi"/>
          <w:sz w:val="19"/>
          <w:szCs w:val="19"/>
        </w:rPr>
        <w:t>.</w:t>
      </w:r>
    </w:p>
    <w:p w14:paraId="0E9E2053" w14:textId="77777777" w:rsidR="00A23B1A" w:rsidRDefault="00A23B1A">
      <w:pPr>
        <w:spacing w:after="0" w:line="240" w:lineRule="auto"/>
        <w:jc w:val="both"/>
        <w:rPr>
          <w:rFonts w:cstheme="minorHAnsi"/>
          <w:b/>
          <w:sz w:val="19"/>
          <w:szCs w:val="19"/>
        </w:rPr>
      </w:pPr>
    </w:p>
    <w:p w14:paraId="634AC580" w14:textId="77777777" w:rsidR="00A23B1A" w:rsidRDefault="00CD05CB">
      <w:pPr>
        <w:spacing w:after="0" w:line="240" w:lineRule="auto"/>
        <w:jc w:val="both"/>
        <w:rPr>
          <w:rFonts w:cstheme="minorHAnsi"/>
          <w:sz w:val="19"/>
          <w:szCs w:val="19"/>
        </w:rPr>
      </w:pPr>
      <w:r>
        <w:rPr>
          <w:rFonts w:cstheme="minorHAnsi"/>
          <w:b/>
          <w:sz w:val="19"/>
          <w:szCs w:val="19"/>
        </w:rPr>
        <w:t xml:space="preserve">ROZDZIAŁ IV: </w:t>
      </w:r>
      <w:r>
        <w:rPr>
          <w:rFonts w:eastAsia="Times New Roman" w:cstheme="minorHAnsi"/>
          <w:sz w:val="19"/>
          <w:szCs w:val="19"/>
        </w:rPr>
        <w:t>DODATKOWE INFORMACJE</w:t>
      </w:r>
    </w:p>
    <w:p w14:paraId="4687A5ED" w14:textId="77777777" w:rsidR="00A23B1A" w:rsidRDefault="00CD05CB">
      <w:pPr>
        <w:pStyle w:val="Akapitzlist"/>
        <w:jc w:val="both"/>
        <w:rPr>
          <w:rFonts w:asciiTheme="minorHAnsi" w:hAnsiTheme="minorHAnsi" w:cstheme="minorHAnsi"/>
          <w:sz w:val="19"/>
          <w:szCs w:val="19"/>
        </w:rPr>
      </w:pPr>
      <w:r>
        <w:rPr>
          <w:noProof/>
        </w:rPr>
        <mc:AlternateContent>
          <mc:Choice Requires="wps">
            <w:drawing>
              <wp:anchor distT="6985" distB="6985" distL="0" distR="0" simplePos="0" relativeHeight="251636736" behindDoc="0" locked="0" layoutInCell="0" allowOverlap="1" wp14:anchorId="3E3E2418" wp14:editId="70FB8416">
                <wp:simplePos x="0" y="0"/>
                <wp:positionH relativeFrom="margin">
                  <wp:posOffset>8890</wp:posOffset>
                </wp:positionH>
                <wp:positionV relativeFrom="paragraph">
                  <wp:posOffset>34290</wp:posOffset>
                </wp:positionV>
                <wp:extent cx="5997575" cy="20955"/>
                <wp:effectExtent l="0" t="6350" r="3175" b="10795"/>
                <wp:wrapNone/>
                <wp:docPr id="4" name="Łącznik prosty 4"/>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22903149" id="Łącznik prosty 4" o:spid="_x0000_s1026" style="position:absolute;flip:y;z-index:251636736;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5CF55A8D" w14:textId="77777777" w:rsidR="00A23B1A" w:rsidRDefault="00CD05CB" w:rsidP="009D4E36">
      <w:pPr>
        <w:pStyle w:val="Akapitzlist"/>
        <w:numPr>
          <w:ilvl w:val="0"/>
          <w:numId w:val="5"/>
        </w:numPr>
        <w:jc w:val="both"/>
        <w:textAlignment w:val="baseline"/>
        <w:rPr>
          <w:rFonts w:asciiTheme="minorHAnsi" w:hAnsiTheme="minorHAnsi" w:cstheme="minorHAnsi"/>
          <w:sz w:val="19"/>
          <w:szCs w:val="19"/>
        </w:rPr>
      </w:pPr>
      <w:r>
        <w:rPr>
          <w:rFonts w:asciiTheme="minorHAnsi" w:hAnsiTheme="minorHAnsi" w:cstheme="minorHAnsi"/>
          <w:sz w:val="19"/>
          <w:szCs w:val="19"/>
        </w:rPr>
        <w:t xml:space="preserve">Zamawiający dopuszcza składanie ofert częściowych. </w:t>
      </w:r>
    </w:p>
    <w:p w14:paraId="4B9FAAD0" w14:textId="77777777" w:rsidR="00A23B1A" w:rsidRDefault="00CD05CB" w:rsidP="009D4E36">
      <w:pPr>
        <w:pStyle w:val="Akapitzlist"/>
        <w:numPr>
          <w:ilvl w:val="0"/>
          <w:numId w:val="5"/>
        </w:numPr>
        <w:jc w:val="both"/>
        <w:textAlignment w:val="baseline"/>
        <w:rPr>
          <w:rFonts w:asciiTheme="minorHAnsi" w:hAnsiTheme="minorHAnsi" w:cstheme="minorHAnsi"/>
          <w:sz w:val="19"/>
          <w:szCs w:val="19"/>
        </w:rPr>
      </w:pPr>
      <w:r>
        <w:rPr>
          <w:rFonts w:asciiTheme="minorHAnsi" w:hAnsiTheme="minorHAnsi" w:cstheme="minorHAnsi"/>
          <w:sz w:val="19"/>
          <w:szCs w:val="19"/>
        </w:rPr>
        <w:t>Zamawiający nie przewiduje zwrotu kosztów udziału w postępowaniu.</w:t>
      </w:r>
    </w:p>
    <w:p w14:paraId="4768D45D" w14:textId="77777777" w:rsidR="00A23B1A" w:rsidRDefault="00CD05CB" w:rsidP="009D4E36">
      <w:pPr>
        <w:pStyle w:val="Akapitzlist"/>
        <w:numPr>
          <w:ilvl w:val="0"/>
          <w:numId w:val="5"/>
        </w:numPr>
        <w:jc w:val="both"/>
        <w:textAlignment w:val="baseline"/>
        <w:rPr>
          <w:rFonts w:asciiTheme="minorHAnsi" w:hAnsiTheme="minorHAnsi" w:cstheme="minorHAnsi"/>
          <w:sz w:val="19"/>
          <w:szCs w:val="19"/>
        </w:rPr>
      </w:pPr>
      <w:r>
        <w:rPr>
          <w:rFonts w:asciiTheme="minorHAnsi" w:hAnsiTheme="minorHAnsi" w:cstheme="minorHAnsi"/>
          <w:sz w:val="19"/>
          <w:szCs w:val="19"/>
        </w:rPr>
        <w:t>Zamawiający nie przewiduje aukcji elektronicznej.</w:t>
      </w:r>
    </w:p>
    <w:p w14:paraId="1BA7D5B8" w14:textId="77777777" w:rsidR="00A23B1A" w:rsidRDefault="00CD05CB" w:rsidP="009D4E36">
      <w:pPr>
        <w:pStyle w:val="Akapitzlist"/>
        <w:numPr>
          <w:ilvl w:val="0"/>
          <w:numId w:val="5"/>
        </w:numPr>
        <w:jc w:val="both"/>
        <w:textAlignment w:val="baseline"/>
        <w:rPr>
          <w:rFonts w:asciiTheme="minorHAnsi" w:hAnsiTheme="minorHAnsi" w:cstheme="minorHAnsi"/>
          <w:sz w:val="19"/>
          <w:szCs w:val="19"/>
        </w:rPr>
      </w:pPr>
      <w:r>
        <w:rPr>
          <w:rFonts w:asciiTheme="minorHAnsi" w:hAnsiTheme="minorHAnsi" w:cstheme="minorHAnsi"/>
          <w:sz w:val="19"/>
          <w:szCs w:val="19"/>
        </w:rPr>
        <w:t>Zamawiający nie przewiduje złożenia oferty w postaci katalogów elektronicznych.</w:t>
      </w:r>
    </w:p>
    <w:p w14:paraId="10BEB6D5" w14:textId="77777777" w:rsidR="00A23B1A" w:rsidRDefault="00CD05CB" w:rsidP="009D4E36">
      <w:pPr>
        <w:pStyle w:val="Akapitzlist"/>
        <w:numPr>
          <w:ilvl w:val="0"/>
          <w:numId w:val="5"/>
        </w:numPr>
        <w:jc w:val="both"/>
        <w:textAlignment w:val="baseline"/>
        <w:rPr>
          <w:rFonts w:asciiTheme="minorHAnsi" w:hAnsiTheme="minorHAnsi" w:cstheme="minorHAnsi"/>
          <w:sz w:val="19"/>
          <w:szCs w:val="19"/>
        </w:rPr>
      </w:pPr>
      <w:r>
        <w:rPr>
          <w:rFonts w:asciiTheme="minorHAnsi" w:hAnsiTheme="minorHAnsi" w:cstheme="minorHAnsi"/>
          <w:sz w:val="19"/>
          <w:szCs w:val="19"/>
        </w:rPr>
        <w:t>Zamawiający nie dopuszcza składania ofert wariantowych.</w:t>
      </w:r>
    </w:p>
    <w:p w14:paraId="7F78CBB0" w14:textId="77777777" w:rsidR="00A23B1A" w:rsidRDefault="00CD05CB" w:rsidP="009D4E36">
      <w:pPr>
        <w:pStyle w:val="Akapitzlist"/>
        <w:numPr>
          <w:ilvl w:val="0"/>
          <w:numId w:val="5"/>
        </w:numPr>
        <w:jc w:val="both"/>
        <w:textAlignment w:val="baseline"/>
        <w:rPr>
          <w:rFonts w:asciiTheme="minorHAnsi" w:hAnsiTheme="minorHAnsi" w:cstheme="minorHAnsi"/>
          <w:sz w:val="19"/>
          <w:szCs w:val="19"/>
        </w:rPr>
      </w:pPr>
      <w:r>
        <w:rPr>
          <w:rFonts w:asciiTheme="minorHAnsi" w:hAnsiTheme="minorHAnsi" w:cstheme="minorHAnsi"/>
          <w:sz w:val="19"/>
          <w:szCs w:val="19"/>
        </w:rPr>
        <w:t>Zamawiający nie określa liczby części zamówienia, na którą wykonawca może złożyć ofertę (Wykonawca może złożyć ofertę na dowolną ilość zadań/części), ani maksymalnej liczby części, na które zamówienie może zostać udzielone temu samemu wykonawcy.</w:t>
      </w:r>
    </w:p>
    <w:p w14:paraId="582B159F" w14:textId="77777777" w:rsidR="00A23B1A" w:rsidRDefault="00CD05CB" w:rsidP="009D4E36">
      <w:pPr>
        <w:pStyle w:val="Akapitzlist"/>
        <w:numPr>
          <w:ilvl w:val="0"/>
          <w:numId w:val="5"/>
        </w:numPr>
        <w:jc w:val="both"/>
        <w:textAlignment w:val="baseline"/>
        <w:rPr>
          <w:rFonts w:asciiTheme="minorHAnsi" w:hAnsiTheme="minorHAnsi" w:cstheme="minorHAnsi"/>
          <w:sz w:val="19"/>
          <w:szCs w:val="19"/>
        </w:rPr>
      </w:pPr>
      <w:r>
        <w:rPr>
          <w:rFonts w:asciiTheme="minorHAnsi" w:hAnsiTheme="minorHAnsi" w:cstheme="minorHAnsi"/>
          <w:sz w:val="19"/>
          <w:szCs w:val="19"/>
        </w:rPr>
        <w:t>Zamawiający nie przewiduje udzielania zamówień, o których mowa w art. 214 ust. 1 pkt 7 i 8.</w:t>
      </w:r>
    </w:p>
    <w:p w14:paraId="07E96A2E" w14:textId="77777777" w:rsidR="00A23B1A" w:rsidRDefault="00CD05CB" w:rsidP="009D4E36">
      <w:pPr>
        <w:pStyle w:val="Akapitzlist"/>
        <w:numPr>
          <w:ilvl w:val="0"/>
          <w:numId w:val="5"/>
        </w:numPr>
        <w:jc w:val="both"/>
        <w:textAlignment w:val="baseline"/>
        <w:rPr>
          <w:rFonts w:asciiTheme="minorHAnsi" w:hAnsiTheme="minorHAnsi" w:cstheme="minorHAnsi"/>
          <w:sz w:val="19"/>
          <w:szCs w:val="19"/>
        </w:rPr>
      </w:pPr>
      <w:r>
        <w:rPr>
          <w:rFonts w:asciiTheme="minorHAnsi" w:hAnsiTheme="minorHAnsi" w:cstheme="minorHAnsi"/>
          <w:sz w:val="19"/>
          <w:szCs w:val="19"/>
        </w:rPr>
        <w:t>Zamawiający nie prowadzi postępowania w celu zawarcia umowy ramowej.</w:t>
      </w:r>
    </w:p>
    <w:p w14:paraId="209B0C07" w14:textId="77777777" w:rsidR="00A23B1A" w:rsidRDefault="00CD05CB" w:rsidP="009D4E36">
      <w:pPr>
        <w:pStyle w:val="Akapitzlist"/>
        <w:numPr>
          <w:ilvl w:val="0"/>
          <w:numId w:val="5"/>
        </w:numPr>
        <w:jc w:val="both"/>
        <w:textAlignment w:val="baseline"/>
        <w:rPr>
          <w:rFonts w:asciiTheme="minorHAnsi" w:hAnsiTheme="minorHAnsi" w:cstheme="minorHAnsi"/>
          <w:sz w:val="19"/>
          <w:szCs w:val="19"/>
        </w:rPr>
      </w:pPr>
      <w:r>
        <w:rPr>
          <w:rFonts w:asciiTheme="minorHAnsi" w:hAnsiTheme="minorHAnsi" w:cstheme="minorHAnsi"/>
          <w:sz w:val="19"/>
          <w:szCs w:val="19"/>
        </w:rPr>
        <w:t xml:space="preserve">Zamawiający nie zastrzega możliwości ubiegania się o udzielenie zamówienia wyłącznie przez Wykonawców, o których mowa w art. 94 ustawy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w:t>
      </w:r>
    </w:p>
    <w:p w14:paraId="77292D8D" w14:textId="77777777" w:rsidR="00A23B1A" w:rsidRDefault="00CD05CB" w:rsidP="009D4E36">
      <w:pPr>
        <w:pStyle w:val="Akapitzlist"/>
        <w:numPr>
          <w:ilvl w:val="0"/>
          <w:numId w:val="5"/>
        </w:numPr>
        <w:jc w:val="both"/>
        <w:rPr>
          <w:rFonts w:asciiTheme="minorHAnsi" w:hAnsiTheme="minorHAnsi" w:cstheme="minorHAnsi"/>
          <w:sz w:val="19"/>
          <w:szCs w:val="19"/>
        </w:rPr>
      </w:pPr>
      <w:r>
        <w:rPr>
          <w:rFonts w:asciiTheme="minorHAnsi" w:hAnsiTheme="minorHAnsi" w:cstheme="minorHAnsi"/>
          <w:sz w:val="19"/>
          <w:szCs w:val="19"/>
        </w:rPr>
        <w:t xml:space="preserve">Zamawiający nie zastrzega obowiązku osobistego wykonania zamówienia przez wykonawcę kluczowych zadań, o których mowa w art. 60 i 121 ustawy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w:t>
      </w:r>
    </w:p>
    <w:p w14:paraId="01C55F3B" w14:textId="77777777" w:rsidR="00A23B1A" w:rsidRDefault="00CD05CB" w:rsidP="009D4E36">
      <w:pPr>
        <w:pStyle w:val="Akapitzlist"/>
        <w:numPr>
          <w:ilvl w:val="0"/>
          <w:numId w:val="5"/>
        </w:numPr>
        <w:jc w:val="both"/>
        <w:rPr>
          <w:rFonts w:asciiTheme="minorHAnsi" w:hAnsiTheme="minorHAnsi" w:cstheme="minorHAnsi"/>
          <w:sz w:val="19"/>
          <w:szCs w:val="19"/>
        </w:rPr>
      </w:pPr>
      <w:r>
        <w:rPr>
          <w:rFonts w:asciiTheme="minorHAnsi" w:hAnsiTheme="minorHAnsi" w:cstheme="minorHAnsi"/>
          <w:sz w:val="19"/>
          <w:szCs w:val="19"/>
        </w:rPr>
        <w:t xml:space="preserve">Zamawiający nie określa dodatkowych wymagań związanych z zatrudnianiem osób, o których mowa w art. 96 ust. 2 pkt 2 ustawy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w:t>
      </w:r>
    </w:p>
    <w:p w14:paraId="0BE30838" w14:textId="77777777" w:rsidR="00A23B1A" w:rsidRDefault="00CD05CB" w:rsidP="009D4E36">
      <w:pPr>
        <w:pStyle w:val="Akapitzlist"/>
        <w:numPr>
          <w:ilvl w:val="0"/>
          <w:numId w:val="5"/>
        </w:numPr>
        <w:jc w:val="both"/>
        <w:rPr>
          <w:rFonts w:asciiTheme="minorHAnsi" w:hAnsiTheme="minorHAnsi" w:cstheme="minorHAnsi"/>
          <w:sz w:val="19"/>
          <w:szCs w:val="19"/>
        </w:rPr>
      </w:pPr>
      <w:r>
        <w:rPr>
          <w:rFonts w:asciiTheme="minorHAnsi" w:hAnsiTheme="minorHAnsi" w:cstheme="minorHAnsi"/>
          <w:sz w:val="19"/>
          <w:szCs w:val="19"/>
        </w:rPr>
        <w:t>Rozliczenia między Zamawiającym a Wykonawcą są prowadzone wyłącznie w PLN.</w:t>
      </w:r>
    </w:p>
    <w:p w14:paraId="1FBEFF26" w14:textId="0664CB9A" w:rsidR="00A23B1A" w:rsidRDefault="00CD05CB" w:rsidP="009D4E36">
      <w:pPr>
        <w:pStyle w:val="Akapitzlist"/>
        <w:numPr>
          <w:ilvl w:val="0"/>
          <w:numId w:val="5"/>
        </w:numPr>
        <w:jc w:val="both"/>
        <w:rPr>
          <w:rFonts w:asciiTheme="minorHAnsi" w:hAnsiTheme="minorHAnsi" w:cstheme="minorHAnsi"/>
          <w:sz w:val="19"/>
          <w:szCs w:val="19"/>
        </w:rPr>
      </w:pPr>
      <w:r>
        <w:rPr>
          <w:rFonts w:asciiTheme="minorHAnsi" w:hAnsiTheme="minorHAnsi" w:cstheme="minorHAnsi"/>
          <w:sz w:val="19"/>
          <w:szCs w:val="19"/>
        </w:rPr>
        <w:t>Zamawiający nie przewiduje</w:t>
      </w:r>
      <w:r w:rsidR="00BF1A9F">
        <w:rPr>
          <w:rFonts w:asciiTheme="minorHAnsi" w:hAnsiTheme="minorHAnsi" w:cstheme="minorHAnsi"/>
          <w:sz w:val="19"/>
          <w:szCs w:val="19"/>
        </w:rPr>
        <w:t xml:space="preserve"> wizji lokalnej ani</w:t>
      </w:r>
      <w:r>
        <w:rPr>
          <w:rFonts w:asciiTheme="minorHAnsi" w:hAnsiTheme="minorHAnsi" w:cstheme="minorHAnsi"/>
          <w:sz w:val="19"/>
          <w:szCs w:val="19"/>
        </w:rPr>
        <w:t xml:space="preserve"> zebrania Wykonawców.</w:t>
      </w:r>
    </w:p>
    <w:p w14:paraId="7D4F251D" w14:textId="77777777" w:rsidR="00A23B1A" w:rsidRDefault="00CD05CB" w:rsidP="009D4E36">
      <w:pPr>
        <w:pStyle w:val="Akapitzlist"/>
        <w:numPr>
          <w:ilvl w:val="0"/>
          <w:numId w:val="5"/>
        </w:numPr>
        <w:suppressAutoHyphens w:val="0"/>
        <w:jc w:val="both"/>
        <w:rPr>
          <w:rFonts w:asciiTheme="minorHAnsi" w:eastAsiaTheme="minorHAnsi" w:hAnsiTheme="minorHAnsi" w:cstheme="minorHAnsi"/>
          <w:sz w:val="19"/>
          <w:szCs w:val="19"/>
        </w:rPr>
      </w:pPr>
      <w:r>
        <w:rPr>
          <w:rFonts w:asciiTheme="minorHAnsi" w:hAnsiTheme="minorHAnsi" w:cstheme="minorHAnsi"/>
          <w:sz w:val="19"/>
          <w:szCs w:val="19"/>
        </w:rPr>
        <w:t>Na podstawie art. 24 ust. 6 ustawy z dnia 14 czerwca 2024 r. o ochronie sygnalistów (tj. Dz. U. z 2024 r. poz. 928), Zamawiający</w:t>
      </w:r>
      <w:r>
        <w:rPr>
          <w:rFonts w:asciiTheme="minorHAnsi" w:hAnsiTheme="minorHAnsi" w:cstheme="minorHAnsi"/>
          <w:sz w:val="19"/>
          <w:szCs w:val="19"/>
        </w:rPr>
        <w:br/>
        <w:t xml:space="preserve">informuje, że w Uniwersyteckim Szpitalu Dziecięcym w Lublinie obowiązuje Procedura Zgłoszeń Wewnętrznych. Wykonawca może </w:t>
      </w:r>
      <w:r>
        <w:rPr>
          <w:rFonts w:asciiTheme="minorHAnsi" w:hAnsiTheme="minorHAnsi" w:cstheme="minorHAnsi"/>
          <w:sz w:val="19"/>
          <w:szCs w:val="19"/>
        </w:rPr>
        <w:lastRenderedPageBreak/>
        <w:t xml:space="preserve">dokonać zgłoszenia wewnętrznego ewentualnego naruszenia prawa z obszaru wskazanego w Procedurze w sposób w niej opisany  - Procedura dostępna jest na stronie internetowej Zamawiającego: </w:t>
      </w:r>
      <w:hyperlink r:id="rId14" w:history="1">
        <w:r>
          <w:rPr>
            <w:rStyle w:val="Hipercze"/>
            <w:rFonts w:asciiTheme="minorHAnsi" w:eastAsiaTheme="majorEastAsia" w:hAnsiTheme="minorHAnsi" w:cstheme="minorHAnsi"/>
            <w:sz w:val="19"/>
            <w:szCs w:val="19"/>
          </w:rPr>
          <w:t>www.uszd.lublin.pl</w:t>
        </w:r>
      </w:hyperlink>
      <w:r>
        <w:rPr>
          <w:rFonts w:asciiTheme="minorHAnsi" w:hAnsiTheme="minorHAnsi" w:cstheme="minorHAnsi"/>
          <w:sz w:val="19"/>
          <w:szCs w:val="19"/>
        </w:rPr>
        <w:t>.</w:t>
      </w:r>
    </w:p>
    <w:p w14:paraId="604FD610" w14:textId="77777777" w:rsidR="00A23B1A" w:rsidRDefault="00A23B1A">
      <w:pPr>
        <w:spacing w:after="0" w:line="240" w:lineRule="auto"/>
        <w:jc w:val="both"/>
        <w:rPr>
          <w:rFonts w:cstheme="minorHAnsi"/>
          <w:b/>
          <w:sz w:val="19"/>
          <w:szCs w:val="19"/>
        </w:rPr>
      </w:pPr>
    </w:p>
    <w:p w14:paraId="71D40418" w14:textId="77777777" w:rsidR="00A23B1A" w:rsidRDefault="00CD05CB">
      <w:pPr>
        <w:spacing w:after="0" w:line="240" w:lineRule="auto"/>
        <w:jc w:val="both"/>
        <w:rPr>
          <w:rFonts w:cstheme="minorHAnsi"/>
          <w:b/>
          <w:bCs/>
          <w:sz w:val="19"/>
          <w:szCs w:val="19"/>
        </w:rPr>
      </w:pPr>
      <w:r>
        <w:rPr>
          <w:rFonts w:cstheme="minorHAnsi"/>
          <w:b/>
          <w:sz w:val="19"/>
          <w:szCs w:val="19"/>
        </w:rPr>
        <w:t xml:space="preserve">ROZDZIAŁ V: </w:t>
      </w:r>
      <w:r>
        <w:rPr>
          <w:rFonts w:eastAsia="Times New Roman" w:cstheme="minorHAnsi"/>
          <w:sz w:val="19"/>
          <w:szCs w:val="19"/>
        </w:rPr>
        <w:t>PODWYKONAWSTWO</w:t>
      </w:r>
    </w:p>
    <w:p w14:paraId="6DADF637"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985" distB="6985" distL="0" distR="0" simplePos="0" relativeHeight="251638784" behindDoc="0" locked="0" layoutInCell="0" allowOverlap="1" wp14:anchorId="7C0728E3" wp14:editId="39B8980F">
                <wp:simplePos x="0" y="0"/>
                <wp:positionH relativeFrom="margin">
                  <wp:posOffset>8890</wp:posOffset>
                </wp:positionH>
                <wp:positionV relativeFrom="paragraph">
                  <wp:posOffset>34290</wp:posOffset>
                </wp:positionV>
                <wp:extent cx="5997575" cy="20955"/>
                <wp:effectExtent l="0" t="6350" r="3175" b="10795"/>
                <wp:wrapNone/>
                <wp:docPr id="5" name="Łącznik prosty 12"/>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0F8AF9B8" id="Łącznik prosty 12" o:spid="_x0000_s1026" style="position:absolute;flip:y;z-index:251638784;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45CB9298" w14:textId="77777777" w:rsidR="00A23B1A" w:rsidRDefault="00CD05CB" w:rsidP="009D4E36">
      <w:pPr>
        <w:pStyle w:val="Akapitzlist"/>
        <w:numPr>
          <w:ilvl w:val="0"/>
          <w:numId w:val="6"/>
        </w:numPr>
        <w:jc w:val="both"/>
        <w:textAlignment w:val="baseline"/>
        <w:rPr>
          <w:rFonts w:asciiTheme="minorHAnsi" w:hAnsiTheme="minorHAnsi" w:cstheme="minorHAnsi"/>
          <w:sz w:val="19"/>
          <w:szCs w:val="19"/>
        </w:rPr>
      </w:pPr>
      <w:r>
        <w:rPr>
          <w:rFonts w:asciiTheme="minorHAnsi" w:hAnsiTheme="minorHAnsi" w:cstheme="minorHAnsi"/>
          <w:sz w:val="19"/>
          <w:szCs w:val="19"/>
        </w:rPr>
        <w:t>Wykonawca może powierzyć wykonanie części zamówienia podwykonawcy (podwykonawcom). </w:t>
      </w:r>
    </w:p>
    <w:p w14:paraId="2DC39960" w14:textId="77777777" w:rsidR="00A23B1A" w:rsidRDefault="00CD05CB" w:rsidP="009D4E36">
      <w:pPr>
        <w:pStyle w:val="Akapitzlist"/>
        <w:numPr>
          <w:ilvl w:val="0"/>
          <w:numId w:val="6"/>
        </w:numPr>
        <w:jc w:val="both"/>
        <w:textAlignment w:val="baseline"/>
        <w:rPr>
          <w:rFonts w:asciiTheme="minorHAnsi" w:hAnsiTheme="minorHAnsi" w:cstheme="minorHAnsi"/>
          <w:sz w:val="19"/>
          <w:szCs w:val="19"/>
        </w:rPr>
      </w:pPr>
      <w:r>
        <w:rPr>
          <w:rFonts w:asciiTheme="minorHAnsi" w:hAnsiTheme="minorHAnsi" w:cstheme="minorHAnsi"/>
          <w:sz w:val="19"/>
          <w:szCs w:val="19"/>
        </w:rPr>
        <w:t xml:space="preserve">Zamawiający </w:t>
      </w:r>
      <w:r>
        <w:rPr>
          <w:rFonts w:asciiTheme="minorHAnsi" w:hAnsiTheme="minorHAnsi" w:cstheme="minorHAnsi"/>
          <w:b/>
          <w:bCs/>
          <w:sz w:val="19"/>
          <w:szCs w:val="19"/>
        </w:rPr>
        <w:t>nie zastrzega</w:t>
      </w:r>
      <w:r>
        <w:rPr>
          <w:rFonts w:asciiTheme="minorHAnsi" w:hAnsiTheme="minorHAnsi" w:cstheme="minorHAnsi"/>
          <w:sz w:val="19"/>
          <w:szCs w:val="19"/>
        </w:rPr>
        <w:t xml:space="preserve"> obowiązku osobistego wykonania przez Wykonawcę kluczowych części zamówienia.</w:t>
      </w:r>
    </w:p>
    <w:p w14:paraId="43DFCEA4" w14:textId="77777777" w:rsidR="00A23B1A" w:rsidRDefault="00CD05CB" w:rsidP="009D4E36">
      <w:pPr>
        <w:pStyle w:val="Akapitzlist"/>
        <w:numPr>
          <w:ilvl w:val="0"/>
          <w:numId w:val="6"/>
        </w:numPr>
        <w:jc w:val="both"/>
        <w:textAlignment w:val="baseline"/>
        <w:rPr>
          <w:rFonts w:asciiTheme="minorHAnsi" w:hAnsiTheme="minorHAnsi" w:cstheme="minorHAnsi"/>
          <w:sz w:val="19"/>
          <w:szCs w:val="19"/>
        </w:rPr>
      </w:pPr>
      <w:r>
        <w:rPr>
          <w:rFonts w:asciiTheme="minorHAnsi" w:hAnsiTheme="minorHAnsi" w:cstheme="minorHAnsi"/>
          <w:sz w:val="19"/>
          <w:szCs w:val="19"/>
        </w:rPr>
        <w:t xml:space="preserve">Zamawiający wymaga, aby w przypadku powierzenia części zamówienia podwykonawcom, Wykonawca wskazał w ofercie części zamówienia, których wykonanie zamierza powierzyć podwykonawcom oraz podał (o ile są mu wiadome na tym etapie) nazwy (firmy) tych podwykonawców. </w:t>
      </w:r>
    </w:p>
    <w:p w14:paraId="7C075074" w14:textId="77777777" w:rsidR="00A23B1A" w:rsidRDefault="00A23B1A">
      <w:pPr>
        <w:spacing w:after="0" w:line="240" w:lineRule="auto"/>
        <w:jc w:val="both"/>
        <w:rPr>
          <w:rFonts w:cstheme="minorHAnsi"/>
          <w:b/>
          <w:sz w:val="19"/>
          <w:szCs w:val="19"/>
        </w:rPr>
      </w:pPr>
    </w:p>
    <w:p w14:paraId="3FA65B0A" w14:textId="77777777" w:rsidR="00A23B1A" w:rsidRDefault="00CD05CB">
      <w:pPr>
        <w:spacing w:after="0" w:line="240" w:lineRule="auto"/>
        <w:jc w:val="both"/>
        <w:rPr>
          <w:rFonts w:cstheme="minorHAnsi"/>
          <w:b/>
          <w:bCs/>
          <w:sz w:val="19"/>
          <w:szCs w:val="19"/>
        </w:rPr>
      </w:pPr>
      <w:r>
        <w:rPr>
          <w:rFonts w:cstheme="minorHAnsi"/>
          <w:b/>
          <w:sz w:val="19"/>
          <w:szCs w:val="19"/>
        </w:rPr>
        <w:t xml:space="preserve">ROZDZIAŁ VI: </w:t>
      </w:r>
      <w:r>
        <w:rPr>
          <w:rFonts w:eastAsia="Times New Roman" w:cstheme="minorHAnsi"/>
          <w:sz w:val="19"/>
          <w:szCs w:val="19"/>
        </w:rPr>
        <w:t>TERMIN WYKONANIA ZAMÓWIENIA</w:t>
      </w:r>
    </w:p>
    <w:p w14:paraId="6BFF73DC" w14:textId="77777777" w:rsidR="00A23B1A" w:rsidRDefault="00CD05CB">
      <w:pPr>
        <w:pStyle w:val="Akapitzlist"/>
        <w:ind w:left="360"/>
        <w:jc w:val="both"/>
        <w:rPr>
          <w:rFonts w:asciiTheme="minorHAnsi" w:hAnsiTheme="minorHAnsi" w:cstheme="minorHAnsi"/>
          <w:sz w:val="19"/>
          <w:szCs w:val="19"/>
        </w:rPr>
      </w:pPr>
      <w:r>
        <w:rPr>
          <w:noProof/>
        </w:rPr>
        <mc:AlternateContent>
          <mc:Choice Requires="wps">
            <w:drawing>
              <wp:anchor distT="6985" distB="6985" distL="0" distR="0" simplePos="0" relativeHeight="251640832" behindDoc="0" locked="0" layoutInCell="0" allowOverlap="1" wp14:anchorId="79AE3A35" wp14:editId="2BFBFD63">
                <wp:simplePos x="0" y="0"/>
                <wp:positionH relativeFrom="margin">
                  <wp:posOffset>8890</wp:posOffset>
                </wp:positionH>
                <wp:positionV relativeFrom="paragraph">
                  <wp:posOffset>34290</wp:posOffset>
                </wp:positionV>
                <wp:extent cx="5997575" cy="20955"/>
                <wp:effectExtent l="0" t="6350" r="3175" b="10795"/>
                <wp:wrapNone/>
                <wp:docPr id="6" name="Łącznik prosty 14"/>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6AF77399" id="Łącznik prosty 14" o:spid="_x0000_s1026" style="position:absolute;flip:y;z-index:251640832;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420CA7F9" w14:textId="4D133142" w:rsidR="00A23B1A" w:rsidRDefault="00CD05CB">
      <w:pPr>
        <w:spacing w:after="0" w:line="240" w:lineRule="auto"/>
        <w:jc w:val="both"/>
        <w:textAlignment w:val="baseline"/>
        <w:rPr>
          <w:rFonts w:eastAsia="Times New Roman" w:cstheme="minorHAnsi"/>
          <w:sz w:val="19"/>
          <w:szCs w:val="19"/>
          <w:u w:val="single"/>
        </w:rPr>
      </w:pPr>
      <w:r w:rsidRPr="00FE4EF6">
        <w:rPr>
          <w:rFonts w:eastAsia="Times New Roman" w:cstheme="minorHAnsi"/>
          <w:sz w:val="19"/>
          <w:szCs w:val="19"/>
        </w:rPr>
        <w:t xml:space="preserve">Termin realizacji zamówienia wynosi: </w:t>
      </w:r>
      <w:r w:rsidR="00FE4EF6" w:rsidRPr="00FE4EF6">
        <w:rPr>
          <w:rFonts w:eastAsia="Times New Roman" w:cstheme="minorHAnsi"/>
          <w:b/>
          <w:bCs/>
          <w:sz w:val="19"/>
          <w:szCs w:val="19"/>
        </w:rPr>
        <w:t>3 miesiące</w:t>
      </w:r>
      <w:r w:rsidR="00CD4AE4" w:rsidRPr="00FE4EF6">
        <w:rPr>
          <w:rFonts w:eastAsia="Times New Roman" w:cstheme="minorHAnsi"/>
          <w:b/>
          <w:bCs/>
          <w:sz w:val="19"/>
          <w:szCs w:val="19"/>
        </w:rPr>
        <w:t xml:space="preserve"> od daty </w:t>
      </w:r>
      <w:r w:rsidR="003F2F1A" w:rsidRPr="00FE4EF6">
        <w:rPr>
          <w:rFonts w:eastAsia="Times New Roman" w:cstheme="minorHAnsi"/>
          <w:b/>
          <w:bCs/>
          <w:sz w:val="19"/>
          <w:szCs w:val="19"/>
        </w:rPr>
        <w:t>zawarcia</w:t>
      </w:r>
      <w:r w:rsidR="00CD4AE4" w:rsidRPr="00FE4EF6">
        <w:rPr>
          <w:rFonts w:eastAsia="Times New Roman" w:cstheme="minorHAnsi"/>
          <w:b/>
          <w:bCs/>
          <w:sz w:val="19"/>
          <w:szCs w:val="19"/>
        </w:rPr>
        <w:t xml:space="preserve"> umowy.</w:t>
      </w:r>
    </w:p>
    <w:p w14:paraId="7A94C868" w14:textId="77777777" w:rsidR="00A23B1A" w:rsidRDefault="00A23B1A">
      <w:pPr>
        <w:spacing w:after="0" w:line="240" w:lineRule="auto"/>
        <w:jc w:val="both"/>
        <w:rPr>
          <w:rFonts w:cstheme="minorHAnsi"/>
          <w:b/>
          <w:sz w:val="19"/>
          <w:szCs w:val="19"/>
        </w:rPr>
      </w:pPr>
    </w:p>
    <w:p w14:paraId="38D92C87" w14:textId="77777777" w:rsidR="00A23B1A" w:rsidRDefault="00CD05CB">
      <w:pPr>
        <w:spacing w:after="0" w:line="240" w:lineRule="auto"/>
        <w:jc w:val="both"/>
        <w:rPr>
          <w:rFonts w:cstheme="minorHAnsi"/>
          <w:b/>
          <w:bCs/>
          <w:sz w:val="19"/>
          <w:szCs w:val="19"/>
        </w:rPr>
      </w:pPr>
      <w:r>
        <w:rPr>
          <w:rFonts w:cstheme="minorHAnsi"/>
          <w:b/>
          <w:sz w:val="19"/>
          <w:szCs w:val="19"/>
        </w:rPr>
        <w:t xml:space="preserve">ROZDZIAŁ VII: </w:t>
      </w:r>
      <w:r>
        <w:rPr>
          <w:rFonts w:eastAsia="Times New Roman" w:cstheme="minorHAnsi"/>
          <w:sz w:val="19"/>
          <w:szCs w:val="19"/>
        </w:rPr>
        <w:t>PODSTAWY WYKLUCZENIA Z POSTĘPOWANIA</w:t>
      </w:r>
    </w:p>
    <w:p w14:paraId="7E8DFC7F"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985" distB="6985" distL="0" distR="0" simplePos="0" relativeHeight="251642880" behindDoc="0" locked="0" layoutInCell="0" allowOverlap="1" wp14:anchorId="7D349BCC" wp14:editId="6649E355">
                <wp:simplePos x="0" y="0"/>
                <wp:positionH relativeFrom="margin">
                  <wp:posOffset>8890</wp:posOffset>
                </wp:positionH>
                <wp:positionV relativeFrom="paragraph">
                  <wp:posOffset>34290</wp:posOffset>
                </wp:positionV>
                <wp:extent cx="5997575" cy="20955"/>
                <wp:effectExtent l="0" t="6350" r="3175" b="10795"/>
                <wp:wrapNone/>
                <wp:docPr id="7" name="Łącznik prosty 16"/>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406517F3" id="Łącznik prosty 16" o:spid="_x0000_s1026" style="position:absolute;flip:y;z-index:251642880;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281CA2F4" w14:textId="7EEA6015" w:rsidR="00A23B1A" w:rsidRDefault="00CD05CB">
      <w:pPr>
        <w:spacing w:after="0" w:line="240" w:lineRule="auto"/>
        <w:ind w:left="142" w:hanging="142"/>
        <w:jc w:val="both"/>
        <w:rPr>
          <w:rFonts w:cstheme="minorHAnsi"/>
          <w:sz w:val="19"/>
          <w:szCs w:val="19"/>
        </w:rPr>
      </w:pPr>
      <w:r>
        <w:rPr>
          <w:rFonts w:cstheme="minorHAnsi"/>
          <w:sz w:val="19"/>
          <w:szCs w:val="19"/>
        </w:rPr>
        <w:t xml:space="preserve">1. Z postępowania o udzielenie zamówienia wyklucza się Wykonawców, w stosunku do których zachodzi którakolwiek z okoliczności   </w:t>
      </w:r>
      <w:r w:rsidR="001C7342">
        <w:rPr>
          <w:rFonts w:cstheme="minorHAnsi"/>
          <w:sz w:val="19"/>
          <w:szCs w:val="19"/>
        </w:rPr>
        <w:t xml:space="preserve"> </w:t>
      </w:r>
      <w:r>
        <w:rPr>
          <w:rFonts w:cstheme="minorHAnsi"/>
          <w:sz w:val="19"/>
          <w:szCs w:val="19"/>
        </w:rPr>
        <w:t xml:space="preserve">wskazanych w art. 108 ust. 1 </w:t>
      </w:r>
      <w:proofErr w:type="spellStart"/>
      <w:r>
        <w:rPr>
          <w:rFonts w:cstheme="minorHAnsi"/>
          <w:sz w:val="19"/>
          <w:szCs w:val="19"/>
        </w:rPr>
        <w:t>Pzp</w:t>
      </w:r>
      <w:proofErr w:type="spellEnd"/>
      <w:r w:rsidR="003F2F1A">
        <w:rPr>
          <w:rFonts w:cstheme="minorHAnsi"/>
          <w:sz w:val="19"/>
          <w:szCs w:val="19"/>
        </w:rPr>
        <w:t>,</w:t>
      </w:r>
      <w:r>
        <w:rPr>
          <w:rFonts w:cstheme="minorHAnsi"/>
          <w:sz w:val="19"/>
          <w:szCs w:val="19"/>
        </w:rPr>
        <w:t xml:space="preserve"> tj.: </w:t>
      </w:r>
    </w:p>
    <w:p w14:paraId="6DA42635" w14:textId="3F6539A8" w:rsidR="00A23B1A" w:rsidRDefault="001C7342">
      <w:pPr>
        <w:spacing w:after="0" w:line="240" w:lineRule="auto"/>
        <w:ind w:left="142"/>
        <w:jc w:val="both"/>
        <w:rPr>
          <w:sz w:val="19"/>
          <w:szCs w:val="19"/>
        </w:rPr>
      </w:pPr>
      <w:r>
        <w:rPr>
          <w:sz w:val="19"/>
          <w:szCs w:val="19"/>
        </w:rPr>
        <w:t xml:space="preserve">  </w:t>
      </w:r>
      <w:r w:rsidR="00CD05CB">
        <w:rPr>
          <w:sz w:val="19"/>
          <w:szCs w:val="19"/>
        </w:rPr>
        <w:t>1) będącego osobą fizyczną, którego prawomocnie skazano za przestępstwo:</w:t>
      </w:r>
    </w:p>
    <w:p w14:paraId="4D5AA89A" w14:textId="77777777" w:rsidR="00A23B1A" w:rsidRDefault="00CD05CB">
      <w:pPr>
        <w:spacing w:after="0" w:line="240" w:lineRule="auto"/>
        <w:ind w:left="284"/>
        <w:jc w:val="both"/>
        <w:rPr>
          <w:sz w:val="19"/>
          <w:szCs w:val="19"/>
        </w:rPr>
      </w:pPr>
      <w:r>
        <w:rPr>
          <w:sz w:val="19"/>
          <w:szCs w:val="19"/>
        </w:rPr>
        <w:t xml:space="preserve">a) udziału w zorganizowanej grupie przestępczej albo związku mającym na celu popełnienie przestępstwa lub przestępstwa skarbowego, o którym mowa w </w:t>
      </w:r>
      <w:hyperlink r:id="rId15" w:anchor="/document/16798683?unitId=art(258)&amp;cm=DOCUMENT" w:history="1">
        <w:r>
          <w:rPr>
            <w:rStyle w:val="Hipercze"/>
            <w:color w:val="auto"/>
            <w:sz w:val="19"/>
            <w:szCs w:val="19"/>
            <w:u w:val="none"/>
          </w:rPr>
          <w:t>art. 258</w:t>
        </w:r>
      </w:hyperlink>
      <w:r>
        <w:rPr>
          <w:sz w:val="19"/>
          <w:szCs w:val="19"/>
        </w:rPr>
        <w:t xml:space="preserve"> Kodeksu karnego,</w:t>
      </w:r>
    </w:p>
    <w:p w14:paraId="2A0304C6" w14:textId="77777777" w:rsidR="00A23B1A" w:rsidRDefault="00CD05CB">
      <w:pPr>
        <w:spacing w:after="0" w:line="240" w:lineRule="auto"/>
        <w:ind w:left="284"/>
        <w:jc w:val="both"/>
        <w:rPr>
          <w:sz w:val="19"/>
          <w:szCs w:val="19"/>
        </w:rPr>
      </w:pPr>
      <w:r>
        <w:rPr>
          <w:sz w:val="19"/>
          <w:szCs w:val="19"/>
        </w:rPr>
        <w:t xml:space="preserve">b) handlu ludźmi, o którym mowa w </w:t>
      </w:r>
      <w:hyperlink r:id="rId16" w:anchor="/document/16798683?unitId=art(189(a))&amp;cm=DOCUMENT" w:history="1">
        <w:r>
          <w:rPr>
            <w:rStyle w:val="Hipercze"/>
            <w:color w:val="auto"/>
            <w:sz w:val="19"/>
            <w:szCs w:val="19"/>
            <w:u w:val="none"/>
          </w:rPr>
          <w:t>art. 189a</w:t>
        </w:r>
      </w:hyperlink>
      <w:r>
        <w:rPr>
          <w:sz w:val="19"/>
          <w:szCs w:val="19"/>
        </w:rPr>
        <w:t xml:space="preserve"> Kodeksu karnego,</w:t>
      </w:r>
    </w:p>
    <w:p w14:paraId="50DAD7D3" w14:textId="77777777" w:rsidR="00A23B1A" w:rsidRDefault="00CD05CB">
      <w:pPr>
        <w:spacing w:after="0" w:line="240" w:lineRule="auto"/>
        <w:ind w:left="284"/>
        <w:jc w:val="both"/>
        <w:rPr>
          <w:sz w:val="19"/>
          <w:szCs w:val="19"/>
        </w:rPr>
      </w:pPr>
      <w:r>
        <w:rPr>
          <w:sz w:val="19"/>
          <w:szCs w:val="19"/>
        </w:rPr>
        <w:t xml:space="preserve">c) o którym mowa w </w:t>
      </w:r>
      <w:hyperlink r:id="rId17" w:anchor="/document/16798683?unitId=art(228)&amp;cm=DOCUMENT" w:history="1">
        <w:r>
          <w:rPr>
            <w:rStyle w:val="Hipercze"/>
            <w:color w:val="auto"/>
            <w:sz w:val="19"/>
            <w:szCs w:val="19"/>
            <w:u w:val="none"/>
          </w:rPr>
          <w:t>art. 228-230a</w:t>
        </w:r>
      </w:hyperlink>
      <w:r>
        <w:rPr>
          <w:sz w:val="19"/>
          <w:szCs w:val="19"/>
        </w:rPr>
        <w:t xml:space="preserve">, </w:t>
      </w:r>
      <w:hyperlink r:id="rId18" w:anchor="/document/17631344?unitId=art(250(a))&amp;cm=DOCUMENT" w:history="1">
        <w:r>
          <w:rPr>
            <w:rStyle w:val="Hipercze"/>
            <w:color w:val="auto"/>
            <w:sz w:val="19"/>
            <w:szCs w:val="19"/>
            <w:u w:val="none"/>
          </w:rPr>
          <w:t>art. 250a</w:t>
        </w:r>
      </w:hyperlink>
      <w:r>
        <w:rPr>
          <w:sz w:val="19"/>
          <w:szCs w:val="19"/>
        </w:rPr>
        <w:t xml:space="preserve"> Kodeksu karnego, w </w:t>
      </w:r>
      <w:hyperlink r:id="rId19" w:anchor="/document/17631344?unitId=art(46)&amp;cm=DOCUMENT" w:history="1">
        <w:r>
          <w:rPr>
            <w:rStyle w:val="Hipercze"/>
            <w:color w:val="auto"/>
            <w:sz w:val="19"/>
            <w:szCs w:val="19"/>
            <w:u w:val="none"/>
          </w:rPr>
          <w:t>art. 46-48</w:t>
        </w:r>
      </w:hyperlink>
      <w:r>
        <w:rPr>
          <w:sz w:val="19"/>
          <w:szCs w:val="19"/>
        </w:rPr>
        <w:t xml:space="preserve"> ustawy z dnia 25 czerwca 2010 r. o sporcie (Dz. U. z 2022 r. poz. 1599 i 2185) lub w </w:t>
      </w:r>
      <w:hyperlink r:id="rId20" w:anchor="/document/17712396?unitId=art(54)ust(1)&amp;cm=DOCUMENT" w:history="1">
        <w:r>
          <w:rPr>
            <w:rStyle w:val="Hipercze"/>
            <w:color w:val="auto"/>
            <w:sz w:val="19"/>
            <w:szCs w:val="19"/>
            <w:u w:val="none"/>
          </w:rPr>
          <w:t>art. 54 ust. 1-4</w:t>
        </w:r>
      </w:hyperlink>
      <w:r>
        <w:rPr>
          <w:sz w:val="19"/>
          <w:szCs w:val="19"/>
        </w:rPr>
        <w:t xml:space="preserve"> ustawy z dnia 12 maja 2011 r. o refundacji leków, środków spożywczych specjalnego przeznaczenia żywieniowego oraz wyrobów medycznych (Dz. U. z 2023 r. poz. 826),</w:t>
      </w:r>
    </w:p>
    <w:p w14:paraId="7696A6D2" w14:textId="77777777" w:rsidR="00A23B1A" w:rsidRDefault="00CD05CB">
      <w:pPr>
        <w:spacing w:after="0" w:line="240" w:lineRule="auto"/>
        <w:ind w:left="284"/>
        <w:jc w:val="both"/>
        <w:rPr>
          <w:sz w:val="19"/>
          <w:szCs w:val="19"/>
        </w:rPr>
      </w:pPr>
      <w:r>
        <w:rPr>
          <w:sz w:val="19"/>
          <w:szCs w:val="19"/>
        </w:rPr>
        <w:t xml:space="preserve">d) finansowania przestępstwa o charakterze terrorystycznym, o którym mowa w </w:t>
      </w:r>
      <w:hyperlink r:id="rId21" w:anchor="/document/16798683?unitId=art(165(a))&amp;cm=DOCUMENT" w:history="1">
        <w:r>
          <w:rPr>
            <w:rStyle w:val="Hipercze"/>
            <w:color w:val="auto"/>
            <w:sz w:val="19"/>
            <w:szCs w:val="19"/>
            <w:u w:val="none"/>
          </w:rPr>
          <w:t>art. 165a</w:t>
        </w:r>
      </w:hyperlink>
      <w:r>
        <w:rPr>
          <w:sz w:val="19"/>
          <w:szCs w:val="19"/>
        </w:rPr>
        <w:t xml:space="preserve"> Kodeksu karnego, lub przestępstwo udaremniania lub utrudniania stwierdzenia przestępnego pochodzenia pieniędzy lub ukrywania ich pochodzenia, o którym mowa w </w:t>
      </w:r>
      <w:hyperlink r:id="rId22" w:anchor="/document/16798683?unitId=art(299)&amp;cm=DOCUMENT" w:history="1">
        <w:r>
          <w:rPr>
            <w:rStyle w:val="Hipercze"/>
            <w:color w:val="auto"/>
            <w:sz w:val="19"/>
            <w:szCs w:val="19"/>
            <w:u w:val="none"/>
          </w:rPr>
          <w:t>art. 299</w:t>
        </w:r>
      </w:hyperlink>
      <w:r>
        <w:rPr>
          <w:sz w:val="19"/>
          <w:szCs w:val="19"/>
        </w:rPr>
        <w:t xml:space="preserve"> Kodeksu karnego,</w:t>
      </w:r>
    </w:p>
    <w:p w14:paraId="0C8AB915" w14:textId="77777777" w:rsidR="00A23B1A" w:rsidRDefault="00CD05CB">
      <w:pPr>
        <w:spacing w:after="0" w:line="240" w:lineRule="auto"/>
        <w:ind w:left="284"/>
        <w:jc w:val="both"/>
        <w:rPr>
          <w:sz w:val="19"/>
          <w:szCs w:val="19"/>
        </w:rPr>
      </w:pPr>
      <w:r>
        <w:rPr>
          <w:sz w:val="19"/>
          <w:szCs w:val="19"/>
        </w:rPr>
        <w:t xml:space="preserve">e) o charakterze terrorystycznym, o którym mowa w </w:t>
      </w:r>
      <w:hyperlink r:id="rId23" w:anchor="/document/16798683?unitId=art(115)par(20)&amp;cm=DOCUMENT" w:history="1">
        <w:r>
          <w:rPr>
            <w:rStyle w:val="Hipercze"/>
            <w:color w:val="auto"/>
            <w:sz w:val="19"/>
            <w:szCs w:val="19"/>
            <w:u w:val="none"/>
          </w:rPr>
          <w:t>art. 115 § 20</w:t>
        </w:r>
      </w:hyperlink>
      <w:r>
        <w:rPr>
          <w:sz w:val="19"/>
          <w:szCs w:val="19"/>
        </w:rPr>
        <w:t xml:space="preserve"> Kodeksu karnego, lub mające na celu popełnienie tego przestępstwa,</w:t>
      </w:r>
    </w:p>
    <w:p w14:paraId="40EB1898" w14:textId="77777777" w:rsidR="00A23B1A" w:rsidRDefault="00CD05CB">
      <w:pPr>
        <w:spacing w:after="0" w:line="240" w:lineRule="auto"/>
        <w:ind w:left="284"/>
        <w:jc w:val="both"/>
        <w:rPr>
          <w:sz w:val="19"/>
          <w:szCs w:val="19"/>
        </w:rPr>
      </w:pPr>
      <w:r>
        <w:rPr>
          <w:sz w:val="19"/>
          <w:szCs w:val="19"/>
        </w:rPr>
        <w:t xml:space="preserve">f) powierzenia wykonywania pracy małoletniemu cudzoziemcowi, o którym mowa w </w:t>
      </w:r>
      <w:hyperlink r:id="rId24" w:anchor="/document/17896506?unitId=art(9)ust(2)&amp;cm=DOCUMENT" w:history="1">
        <w:r>
          <w:rPr>
            <w:rStyle w:val="Hipercze"/>
            <w:color w:val="auto"/>
            <w:sz w:val="19"/>
            <w:szCs w:val="19"/>
            <w:u w:val="none"/>
          </w:rPr>
          <w:t>art. 9 ust. 2</w:t>
        </w:r>
      </w:hyperlink>
      <w:r>
        <w:rPr>
          <w:sz w:val="19"/>
          <w:szCs w:val="19"/>
        </w:rPr>
        <w:t xml:space="preserve"> ustawy z dnia 15 czerwca 2012 r. o skutkach powierzania wykonywania pracy cudzoziemcom przebywającym wbrew przepisom na terytorium Rzeczypospolitej Polskiej (Dz. U. z 2021 r. poz. 1745),</w:t>
      </w:r>
    </w:p>
    <w:p w14:paraId="161B6161" w14:textId="77777777" w:rsidR="00A23B1A" w:rsidRDefault="00CD05CB">
      <w:pPr>
        <w:spacing w:after="0" w:line="240" w:lineRule="auto"/>
        <w:ind w:left="284"/>
        <w:jc w:val="both"/>
        <w:rPr>
          <w:sz w:val="19"/>
          <w:szCs w:val="19"/>
        </w:rPr>
      </w:pPr>
      <w:r>
        <w:rPr>
          <w:sz w:val="19"/>
          <w:szCs w:val="19"/>
        </w:rPr>
        <w:t xml:space="preserve">g) przeciwko obrotowi gospodarczemu, o których mowa w </w:t>
      </w:r>
      <w:hyperlink r:id="rId25" w:anchor="/document/16798683?unitId=art(296)&amp;cm=DOCUMENT" w:history="1">
        <w:r>
          <w:rPr>
            <w:rStyle w:val="Hipercze"/>
            <w:color w:val="auto"/>
            <w:sz w:val="19"/>
            <w:szCs w:val="19"/>
            <w:u w:val="none"/>
          </w:rPr>
          <w:t>art. 296-307</w:t>
        </w:r>
      </w:hyperlink>
      <w:r>
        <w:rPr>
          <w:sz w:val="19"/>
          <w:szCs w:val="19"/>
        </w:rPr>
        <w:t xml:space="preserve"> Kodeksu karnego, przestępstwo oszustwa, o którym mowa w </w:t>
      </w:r>
      <w:hyperlink r:id="rId26" w:anchor="/document/16798683?unitId=art(286)&amp;cm=DOCUMENT" w:history="1">
        <w:r>
          <w:rPr>
            <w:rStyle w:val="Hipercze"/>
            <w:color w:val="auto"/>
            <w:sz w:val="19"/>
            <w:szCs w:val="19"/>
            <w:u w:val="none"/>
          </w:rPr>
          <w:t>art. 286</w:t>
        </w:r>
      </w:hyperlink>
      <w:r>
        <w:rPr>
          <w:sz w:val="19"/>
          <w:szCs w:val="19"/>
        </w:rPr>
        <w:t xml:space="preserve"> Kodeksu karnego, przestępstwo przeciwko wiarygodności dokumentów, o których mowa w </w:t>
      </w:r>
      <w:hyperlink r:id="rId27" w:anchor="/document/16798683?unitId=art(270)&amp;cm=DOCUMENT" w:history="1">
        <w:r>
          <w:rPr>
            <w:rStyle w:val="Hipercze"/>
            <w:color w:val="auto"/>
            <w:sz w:val="19"/>
            <w:szCs w:val="19"/>
            <w:u w:val="none"/>
          </w:rPr>
          <w:t>art. 270-277d</w:t>
        </w:r>
      </w:hyperlink>
      <w:r>
        <w:rPr>
          <w:sz w:val="19"/>
          <w:szCs w:val="19"/>
        </w:rPr>
        <w:t xml:space="preserve"> Kodeksu karnego, lub przestępstwo skarbowe,</w:t>
      </w:r>
    </w:p>
    <w:p w14:paraId="337377C4" w14:textId="77777777" w:rsidR="00A23B1A" w:rsidRDefault="00CD05CB">
      <w:pPr>
        <w:spacing w:after="0" w:line="240" w:lineRule="auto"/>
        <w:ind w:left="284"/>
        <w:jc w:val="both"/>
        <w:rPr>
          <w:sz w:val="19"/>
          <w:szCs w:val="19"/>
        </w:rPr>
      </w:pPr>
      <w:r>
        <w:rPr>
          <w:sz w:val="19"/>
          <w:szCs w:val="19"/>
        </w:rPr>
        <w:t>h) o którym mowa w art. 9 ust. 1 i 3 lub art. 10 ustawy z dnia 15 czerwca 2012 r. o skutkach powierzania wykonywania pracy cudzoziemcom przebywającym wbrew przepisom na terytorium Rzeczypospolitej Polskiej</w:t>
      </w:r>
    </w:p>
    <w:p w14:paraId="6FC67683" w14:textId="77777777" w:rsidR="00A23B1A" w:rsidRDefault="00CD05CB">
      <w:pPr>
        <w:spacing w:after="0" w:line="240" w:lineRule="auto"/>
        <w:ind w:left="284"/>
        <w:jc w:val="both"/>
        <w:rPr>
          <w:sz w:val="19"/>
          <w:szCs w:val="19"/>
        </w:rPr>
      </w:pPr>
      <w:r>
        <w:rPr>
          <w:sz w:val="19"/>
          <w:szCs w:val="19"/>
        </w:rPr>
        <w:t>- lub za odpowiedni czyn zabroniony określony w przepisach prawa obcego;</w:t>
      </w:r>
    </w:p>
    <w:p w14:paraId="2BBD7767" w14:textId="77777777" w:rsidR="00A23B1A" w:rsidRDefault="00CD05CB">
      <w:pPr>
        <w:spacing w:after="0" w:line="240" w:lineRule="auto"/>
        <w:ind w:left="142"/>
        <w:jc w:val="both"/>
        <w:rPr>
          <w:sz w:val="19"/>
          <w:szCs w:val="19"/>
        </w:rPr>
      </w:pPr>
      <w:r>
        <w:rPr>
          <w:sz w:val="19"/>
          <w:szCs w:val="19"/>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E9A6EFB" w14:textId="77777777" w:rsidR="00A23B1A" w:rsidRDefault="00CD05CB">
      <w:pPr>
        <w:spacing w:after="0" w:line="240" w:lineRule="auto"/>
        <w:ind w:left="142"/>
        <w:jc w:val="both"/>
        <w:rPr>
          <w:sz w:val="19"/>
          <w:szCs w:val="19"/>
        </w:rPr>
      </w:pPr>
      <w:r>
        <w:rPr>
          <w:sz w:val="19"/>
          <w:szCs w:val="19"/>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5A04E61" w14:textId="77777777" w:rsidR="00A23B1A" w:rsidRDefault="00CD05CB">
      <w:pPr>
        <w:spacing w:after="0" w:line="240" w:lineRule="auto"/>
        <w:ind w:left="142"/>
        <w:jc w:val="both"/>
        <w:rPr>
          <w:sz w:val="19"/>
          <w:szCs w:val="19"/>
        </w:rPr>
      </w:pPr>
      <w:r>
        <w:rPr>
          <w:sz w:val="19"/>
          <w:szCs w:val="19"/>
        </w:rPr>
        <w:t>4) wobec którego prawomocnie orzeczono zakaz ubiegania się o zamówienia publiczne;</w:t>
      </w:r>
    </w:p>
    <w:p w14:paraId="11EBA5C0" w14:textId="77777777" w:rsidR="00A23B1A" w:rsidRDefault="00CD05CB">
      <w:pPr>
        <w:spacing w:after="0" w:line="240" w:lineRule="auto"/>
        <w:ind w:left="142"/>
        <w:jc w:val="both"/>
        <w:rPr>
          <w:sz w:val="19"/>
          <w:szCs w:val="19"/>
        </w:rPr>
      </w:pPr>
      <w:r>
        <w:rPr>
          <w:sz w:val="19"/>
          <w:szCs w:val="19"/>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842674E" w14:textId="77777777" w:rsidR="00A23B1A" w:rsidRDefault="00CD05CB">
      <w:pPr>
        <w:spacing w:after="0" w:line="240" w:lineRule="auto"/>
        <w:ind w:left="142"/>
        <w:jc w:val="both"/>
        <w:rPr>
          <w:sz w:val="19"/>
          <w:szCs w:val="19"/>
        </w:rPr>
      </w:pPr>
      <w:r>
        <w:rPr>
          <w:sz w:val="19"/>
          <w:szCs w:val="19"/>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681E9C9" w14:textId="1DCC6C65" w:rsidR="00A23B1A" w:rsidRDefault="00CD05CB" w:rsidP="009D4E36">
      <w:pPr>
        <w:pStyle w:val="Akapitzlist"/>
        <w:numPr>
          <w:ilvl w:val="0"/>
          <w:numId w:val="7"/>
        </w:numPr>
        <w:ind w:left="284" w:hanging="284"/>
        <w:jc w:val="both"/>
        <w:textAlignment w:val="baseline"/>
        <w:rPr>
          <w:rFonts w:asciiTheme="minorHAnsi" w:hAnsiTheme="minorHAnsi" w:cstheme="minorHAnsi"/>
          <w:sz w:val="19"/>
          <w:szCs w:val="19"/>
        </w:rPr>
      </w:pPr>
      <w:r>
        <w:rPr>
          <w:rFonts w:asciiTheme="minorHAnsi" w:hAnsiTheme="minorHAnsi" w:cstheme="minorHAnsi"/>
          <w:sz w:val="19"/>
          <w:szCs w:val="19"/>
        </w:rPr>
        <w:t xml:space="preserve">Wykluczenie Wykonawcy następuje zgodnie z art. 111 </w:t>
      </w:r>
      <w:proofErr w:type="spellStart"/>
      <w:r w:rsidR="00751D33">
        <w:rPr>
          <w:rFonts w:asciiTheme="minorHAnsi" w:hAnsiTheme="minorHAnsi" w:cstheme="minorHAnsi"/>
          <w:sz w:val="19"/>
          <w:szCs w:val="19"/>
        </w:rPr>
        <w:t>Pzp</w:t>
      </w:r>
      <w:proofErr w:type="spellEnd"/>
      <w:r>
        <w:rPr>
          <w:rFonts w:asciiTheme="minorHAnsi" w:hAnsiTheme="minorHAnsi" w:cstheme="minorHAnsi"/>
          <w:sz w:val="19"/>
          <w:szCs w:val="19"/>
        </w:rPr>
        <w:t>.</w:t>
      </w:r>
    </w:p>
    <w:p w14:paraId="00F2A4AE" w14:textId="77777777" w:rsidR="00A23B1A" w:rsidRDefault="00CD05CB" w:rsidP="009D4E36">
      <w:pPr>
        <w:pStyle w:val="Akapitzlist"/>
        <w:numPr>
          <w:ilvl w:val="0"/>
          <w:numId w:val="7"/>
        </w:numPr>
        <w:ind w:left="284" w:hanging="284"/>
        <w:jc w:val="both"/>
        <w:textAlignment w:val="baseline"/>
        <w:rPr>
          <w:rFonts w:asciiTheme="minorHAnsi" w:hAnsiTheme="minorHAnsi" w:cstheme="minorHAnsi"/>
          <w:sz w:val="19"/>
          <w:szCs w:val="19"/>
        </w:rPr>
      </w:pPr>
      <w:r>
        <w:rPr>
          <w:rFonts w:asciiTheme="minorHAnsi" w:hAnsiTheme="minorHAnsi" w:cstheme="minorHAnsi"/>
          <w:sz w:val="19"/>
          <w:szCs w:val="19"/>
        </w:rPr>
        <w:t xml:space="preserve">Na podstawie art. 7 ust. 1 ustawy z dnia 13 kwietnia 2022 r. o szczególnych rozwiązaniach w zakresie przeciwdziałania wspieraniu agresji na Ukrainę oraz służących ochronie bezpieczeństwa narodowego (Dz.U. 2022 poz. 835) z postępowania o udzielenie zamówienia publicznego prowadzonego na podstawie ustawy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 xml:space="preserve"> wyklucza się:</w:t>
      </w:r>
    </w:p>
    <w:p w14:paraId="77A466D2" w14:textId="77777777" w:rsidR="00A23B1A" w:rsidRDefault="00CD05CB" w:rsidP="009D4E36">
      <w:pPr>
        <w:numPr>
          <w:ilvl w:val="0"/>
          <w:numId w:val="8"/>
        </w:numPr>
        <w:tabs>
          <w:tab w:val="clear" w:pos="720"/>
          <w:tab w:val="left" w:pos="851"/>
        </w:tabs>
        <w:spacing w:after="0" w:line="240" w:lineRule="auto"/>
        <w:ind w:left="851" w:hanging="284"/>
        <w:jc w:val="both"/>
        <w:rPr>
          <w:rFonts w:cstheme="minorHAnsi"/>
          <w:sz w:val="19"/>
          <w:szCs w:val="19"/>
        </w:rPr>
      </w:pPr>
      <w:r>
        <w:rPr>
          <w:rFonts w:cstheme="minorHAnsi"/>
          <w:sz w:val="19"/>
          <w:szCs w:val="19"/>
        </w:rPr>
        <w:t>Wykonawcę wymienionego w wykazach określonych w rozporządzeniu 765/2006 i rozporządzeniu 269/2014 albo wpisanego na listę na podstawie decyzji w sprawie wpisu na listę rozstrzygającej o zastosowaniu środka, o którym mowa w art. 1 pkt 3 ustawy;</w:t>
      </w:r>
    </w:p>
    <w:p w14:paraId="79098EA8" w14:textId="77777777" w:rsidR="00A23B1A" w:rsidRDefault="00CD05CB" w:rsidP="009D4E36">
      <w:pPr>
        <w:numPr>
          <w:ilvl w:val="0"/>
          <w:numId w:val="8"/>
        </w:numPr>
        <w:tabs>
          <w:tab w:val="clear" w:pos="720"/>
          <w:tab w:val="left" w:pos="851"/>
        </w:tabs>
        <w:spacing w:after="0" w:line="240" w:lineRule="auto"/>
        <w:ind w:left="851" w:hanging="284"/>
        <w:jc w:val="both"/>
        <w:rPr>
          <w:rFonts w:cstheme="minorHAnsi"/>
          <w:sz w:val="19"/>
          <w:szCs w:val="19"/>
        </w:rPr>
      </w:pPr>
      <w:r>
        <w:rPr>
          <w:rFonts w:cstheme="minorHAnsi"/>
          <w:sz w:val="19"/>
          <w:szCs w:val="19"/>
        </w:rPr>
        <w:t xml:space="preserve">Wykonawcę, którego beneficjentem rzeczywistym w rozumieniu ustawy z dnia 1 marca 2018 r. o przeciwdziałaniu praniu pieniędzy oraz finansowaniu terroryzmu (Dz. U. z 2022 r. poz. 593 i 655) jest osoba wymieniona w wykazach określonych w </w:t>
      </w:r>
      <w:r>
        <w:rPr>
          <w:rFonts w:cstheme="minorHAnsi"/>
          <w:sz w:val="19"/>
          <w:szCs w:val="19"/>
        </w:rPr>
        <w:lastRenderedPageBreak/>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EB2BEE2" w14:textId="77777777" w:rsidR="00A23B1A" w:rsidRDefault="00CD05CB" w:rsidP="009D4E36">
      <w:pPr>
        <w:numPr>
          <w:ilvl w:val="0"/>
          <w:numId w:val="8"/>
        </w:numPr>
        <w:tabs>
          <w:tab w:val="clear" w:pos="720"/>
          <w:tab w:val="left" w:pos="851"/>
        </w:tabs>
        <w:spacing w:after="0" w:line="240" w:lineRule="auto"/>
        <w:ind w:left="851" w:hanging="284"/>
        <w:jc w:val="both"/>
        <w:rPr>
          <w:rFonts w:cstheme="minorHAnsi"/>
          <w:sz w:val="19"/>
          <w:szCs w:val="19"/>
        </w:rPr>
      </w:pPr>
      <w:r>
        <w:rPr>
          <w:rFonts w:cstheme="minorHAnsi"/>
          <w:sz w:val="19"/>
          <w:szCs w:val="19"/>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6F6B100" w14:textId="54E1EC81" w:rsidR="007D1D19" w:rsidRDefault="00CD05CB" w:rsidP="007D1D19">
      <w:pPr>
        <w:numPr>
          <w:ilvl w:val="0"/>
          <w:numId w:val="7"/>
        </w:numPr>
        <w:spacing w:after="0" w:line="240" w:lineRule="auto"/>
        <w:ind w:left="284" w:hanging="284"/>
        <w:jc w:val="both"/>
        <w:textAlignment w:val="baseline"/>
        <w:rPr>
          <w:rFonts w:eastAsia="Times New Roman" w:cstheme="minorHAnsi"/>
          <w:sz w:val="19"/>
          <w:szCs w:val="19"/>
        </w:rPr>
      </w:pPr>
      <w:r>
        <w:rPr>
          <w:rFonts w:eastAsia="Times New Roman" w:cstheme="minorHAnsi"/>
          <w:sz w:val="19"/>
          <w:szCs w:val="19"/>
        </w:rPr>
        <w:t>Na podstawie art. 5k ust. 1 rozporządzenia</w:t>
      </w:r>
      <w:r w:rsidR="00042798" w:rsidRPr="00042798">
        <w:t xml:space="preserve"> </w:t>
      </w:r>
      <w:r w:rsidR="00042798" w:rsidRPr="00042798">
        <w:rPr>
          <w:rFonts w:eastAsia="Times New Roman" w:cstheme="minorHAnsi"/>
          <w:sz w:val="19"/>
          <w:szCs w:val="19"/>
        </w:rPr>
        <w:t xml:space="preserve">Rady (UE) </w:t>
      </w:r>
      <w:r>
        <w:rPr>
          <w:rFonts w:eastAsia="Times New Roman" w:cstheme="minorHAnsi"/>
          <w:sz w:val="19"/>
          <w:szCs w:val="19"/>
        </w:rPr>
        <w:t>833/2014 z dnia 31 lipca 2014 r. dotyczącego środków ograniczających w związku z działaniami Rosji destabilizującymi sytuację na Ukrainie (Dz. Urz. UE nr L 229 z 31.7.2014, str. 1 - dalej: „</w:t>
      </w:r>
      <w:r>
        <w:rPr>
          <w:rFonts w:eastAsia="Times New Roman" w:cstheme="minorHAnsi"/>
          <w:i/>
          <w:iCs/>
          <w:sz w:val="19"/>
          <w:szCs w:val="19"/>
        </w:rPr>
        <w:t>rozporządzeniem 833/2014</w:t>
      </w:r>
      <w:r>
        <w:rPr>
          <w:rFonts w:eastAsia="Times New Roman" w:cstheme="minorHAnsi"/>
          <w:sz w:val="19"/>
          <w:szCs w:val="19"/>
        </w:rPr>
        <w:t>”) wyklucza się:</w:t>
      </w:r>
    </w:p>
    <w:p w14:paraId="30F12557" w14:textId="5BD76085" w:rsidR="007D1D19" w:rsidRDefault="007D1D19" w:rsidP="007D1D19">
      <w:pPr>
        <w:pStyle w:val="Akapitzlist"/>
        <w:numPr>
          <w:ilvl w:val="0"/>
          <w:numId w:val="9"/>
        </w:numPr>
        <w:ind w:left="851" w:hanging="284"/>
        <w:jc w:val="both"/>
        <w:textAlignment w:val="baseline"/>
        <w:rPr>
          <w:rFonts w:asciiTheme="minorHAnsi" w:hAnsiTheme="minorHAnsi" w:cstheme="minorHAnsi"/>
          <w:sz w:val="19"/>
          <w:szCs w:val="19"/>
        </w:rPr>
      </w:pPr>
      <w:r>
        <w:rPr>
          <w:rFonts w:asciiTheme="minorHAnsi" w:hAnsiTheme="minorHAnsi" w:cstheme="minorHAnsi"/>
          <w:sz w:val="19"/>
          <w:szCs w:val="19"/>
        </w:rPr>
        <w:t xml:space="preserve">obywateli rosyjskich, osoby fizyczne </w:t>
      </w:r>
      <w:r w:rsidR="00042798" w:rsidRPr="00042798">
        <w:rPr>
          <w:rFonts w:asciiTheme="minorHAnsi" w:hAnsiTheme="minorHAnsi" w:cstheme="minorHAnsi"/>
          <w:sz w:val="19"/>
          <w:szCs w:val="19"/>
        </w:rPr>
        <w:t>zamieszkał</w:t>
      </w:r>
      <w:r w:rsidR="00042798">
        <w:rPr>
          <w:rFonts w:asciiTheme="minorHAnsi" w:hAnsiTheme="minorHAnsi" w:cstheme="minorHAnsi"/>
          <w:sz w:val="19"/>
          <w:szCs w:val="19"/>
        </w:rPr>
        <w:t>e</w:t>
      </w:r>
      <w:r w:rsidR="00042798" w:rsidRPr="00042798">
        <w:rPr>
          <w:rFonts w:asciiTheme="minorHAnsi" w:hAnsiTheme="minorHAnsi" w:cstheme="minorHAnsi"/>
          <w:sz w:val="19"/>
          <w:szCs w:val="19"/>
        </w:rPr>
        <w:t xml:space="preserve"> w Rosji</w:t>
      </w:r>
      <w:r w:rsidR="00042798">
        <w:rPr>
          <w:rFonts w:asciiTheme="minorHAnsi" w:hAnsiTheme="minorHAnsi" w:cstheme="minorHAnsi"/>
          <w:sz w:val="19"/>
          <w:szCs w:val="19"/>
        </w:rPr>
        <w:t xml:space="preserve"> </w:t>
      </w:r>
      <w:r>
        <w:rPr>
          <w:rFonts w:asciiTheme="minorHAnsi" w:hAnsiTheme="minorHAnsi" w:cstheme="minorHAnsi"/>
          <w:sz w:val="19"/>
          <w:szCs w:val="19"/>
        </w:rPr>
        <w:t xml:space="preserve">lub </w:t>
      </w:r>
      <w:r w:rsidR="00042798">
        <w:rPr>
          <w:rFonts w:asciiTheme="minorHAnsi" w:hAnsiTheme="minorHAnsi" w:cstheme="minorHAnsi"/>
          <w:sz w:val="19"/>
          <w:szCs w:val="19"/>
        </w:rPr>
        <w:t xml:space="preserve">osoby </w:t>
      </w:r>
      <w:r>
        <w:rPr>
          <w:rFonts w:asciiTheme="minorHAnsi" w:hAnsiTheme="minorHAnsi" w:cstheme="minorHAnsi"/>
          <w:sz w:val="19"/>
          <w:szCs w:val="19"/>
        </w:rPr>
        <w:t>prawne, podmioty lub organy z siedzibą w Rosji;</w:t>
      </w:r>
    </w:p>
    <w:p w14:paraId="2E325A5E" w14:textId="7A3AEF7F" w:rsidR="007D1D19" w:rsidRDefault="007D1D19" w:rsidP="007D1D19">
      <w:pPr>
        <w:pStyle w:val="Akapitzlist"/>
        <w:numPr>
          <w:ilvl w:val="0"/>
          <w:numId w:val="10"/>
        </w:numPr>
        <w:ind w:left="851" w:hanging="284"/>
        <w:jc w:val="both"/>
        <w:textAlignment w:val="baseline"/>
        <w:rPr>
          <w:rFonts w:asciiTheme="minorHAnsi" w:hAnsiTheme="minorHAnsi" w:cstheme="minorHAnsi"/>
          <w:sz w:val="19"/>
          <w:szCs w:val="19"/>
        </w:rPr>
      </w:pPr>
      <w:r>
        <w:rPr>
          <w:rFonts w:asciiTheme="minorHAnsi" w:hAnsiTheme="minorHAnsi" w:cstheme="minorHAnsi"/>
          <w:sz w:val="19"/>
          <w:szCs w:val="19"/>
        </w:rPr>
        <w:t xml:space="preserve">osoby prawne, podmioty lub organy, do których prawa własności bezpośrednio lub pośrednio w ponad 50% należą do </w:t>
      </w:r>
      <w:r w:rsidR="00736E0F">
        <w:rPr>
          <w:rFonts w:asciiTheme="minorHAnsi" w:hAnsiTheme="minorHAnsi" w:cstheme="minorHAnsi"/>
          <w:sz w:val="19"/>
          <w:szCs w:val="19"/>
        </w:rPr>
        <w:t xml:space="preserve">osoby fizycznej </w:t>
      </w:r>
      <w:r>
        <w:rPr>
          <w:rFonts w:asciiTheme="minorHAnsi" w:hAnsiTheme="minorHAnsi" w:cstheme="minorHAnsi"/>
          <w:sz w:val="19"/>
          <w:szCs w:val="19"/>
        </w:rPr>
        <w:t xml:space="preserve">lub </w:t>
      </w:r>
      <w:r w:rsidR="00736E0F">
        <w:rPr>
          <w:rFonts w:asciiTheme="minorHAnsi" w:hAnsiTheme="minorHAnsi" w:cstheme="minorHAnsi"/>
          <w:sz w:val="19"/>
          <w:szCs w:val="19"/>
        </w:rPr>
        <w:t>prawnej</w:t>
      </w:r>
      <w:r>
        <w:rPr>
          <w:rFonts w:asciiTheme="minorHAnsi" w:hAnsiTheme="minorHAnsi" w:cstheme="minorHAnsi"/>
          <w:sz w:val="19"/>
          <w:szCs w:val="19"/>
        </w:rPr>
        <w:t xml:space="preserve">, </w:t>
      </w:r>
      <w:r w:rsidR="00736E0F">
        <w:rPr>
          <w:rFonts w:asciiTheme="minorHAnsi" w:hAnsiTheme="minorHAnsi" w:cstheme="minorHAnsi"/>
          <w:sz w:val="19"/>
          <w:szCs w:val="19"/>
        </w:rPr>
        <w:t xml:space="preserve">podmiotu </w:t>
      </w:r>
      <w:r>
        <w:rPr>
          <w:rFonts w:asciiTheme="minorHAnsi" w:hAnsiTheme="minorHAnsi" w:cstheme="minorHAnsi"/>
          <w:sz w:val="19"/>
          <w:szCs w:val="19"/>
        </w:rPr>
        <w:t xml:space="preserve">lub </w:t>
      </w:r>
      <w:r w:rsidR="00736E0F">
        <w:rPr>
          <w:rFonts w:asciiTheme="minorHAnsi" w:hAnsiTheme="minorHAnsi" w:cstheme="minorHAnsi"/>
          <w:sz w:val="19"/>
          <w:szCs w:val="19"/>
        </w:rPr>
        <w:t>organu</w:t>
      </w:r>
      <w:r w:rsidR="00042798" w:rsidRPr="00042798">
        <w:rPr>
          <w:rFonts w:asciiTheme="minorHAnsi" w:hAnsiTheme="minorHAnsi" w:cstheme="minorHAnsi"/>
          <w:sz w:val="19"/>
          <w:szCs w:val="19"/>
        </w:rPr>
        <w:t xml:space="preserve">, o których mowa w </w:t>
      </w:r>
      <w:r w:rsidR="00042798">
        <w:rPr>
          <w:rFonts w:asciiTheme="minorHAnsi" w:hAnsiTheme="minorHAnsi" w:cstheme="minorHAnsi"/>
          <w:sz w:val="19"/>
          <w:szCs w:val="19"/>
        </w:rPr>
        <w:t>pkt 1</w:t>
      </w:r>
      <w:r w:rsidR="00042798" w:rsidRPr="00042798">
        <w:rPr>
          <w:rFonts w:asciiTheme="minorHAnsi" w:hAnsiTheme="minorHAnsi" w:cstheme="minorHAnsi"/>
          <w:sz w:val="19"/>
          <w:szCs w:val="19"/>
        </w:rPr>
        <w:t>)</w:t>
      </w:r>
      <w:r>
        <w:rPr>
          <w:rFonts w:asciiTheme="minorHAnsi" w:hAnsiTheme="minorHAnsi" w:cstheme="minorHAnsi"/>
          <w:sz w:val="19"/>
          <w:szCs w:val="19"/>
        </w:rPr>
        <w:t>;</w:t>
      </w:r>
    </w:p>
    <w:p w14:paraId="5CC180DE" w14:textId="4202C4C9" w:rsidR="007D1D19" w:rsidRDefault="007D1D19" w:rsidP="007D1D19">
      <w:pPr>
        <w:pStyle w:val="Akapitzlist"/>
        <w:numPr>
          <w:ilvl w:val="0"/>
          <w:numId w:val="10"/>
        </w:numPr>
        <w:ind w:left="851" w:hanging="284"/>
        <w:jc w:val="both"/>
        <w:textAlignment w:val="baseline"/>
        <w:rPr>
          <w:rFonts w:asciiTheme="minorHAnsi" w:hAnsiTheme="minorHAnsi" w:cstheme="minorHAnsi"/>
          <w:sz w:val="19"/>
          <w:szCs w:val="19"/>
        </w:rPr>
      </w:pPr>
      <w:r>
        <w:rPr>
          <w:rFonts w:asciiTheme="minorHAnsi" w:hAnsiTheme="minorHAnsi" w:cstheme="minorHAnsi"/>
          <w:sz w:val="19"/>
          <w:szCs w:val="19"/>
        </w:rPr>
        <w:t>osoby fizyczne lub prawne, podmioty lub organy działające w imieniu lub pod kierunkiem</w:t>
      </w:r>
      <w:r w:rsidR="00736E0F">
        <w:rPr>
          <w:rFonts w:asciiTheme="minorHAnsi" w:hAnsiTheme="minorHAnsi" w:cstheme="minorHAnsi"/>
          <w:sz w:val="19"/>
          <w:szCs w:val="19"/>
        </w:rPr>
        <w:t xml:space="preserve"> </w:t>
      </w:r>
      <w:r w:rsidR="00736E0F" w:rsidRPr="00736E0F">
        <w:rPr>
          <w:rFonts w:asciiTheme="minorHAnsi" w:hAnsiTheme="minorHAnsi" w:cstheme="minorHAnsi"/>
          <w:sz w:val="19"/>
          <w:szCs w:val="19"/>
        </w:rPr>
        <w:t>osoby fizycznej lub prawnej, podmiotu lub organu, o których mowa</w:t>
      </w:r>
      <w:r w:rsidR="00736E0F">
        <w:rPr>
          <w:rFonts w:asciiTheme="minorHAnsi" w:hAnsiTheme="minorHAnsi" w:cstheme="minorHAnsi"/>
          <w:sz w:val="19"/>
          <w:szCs w:val="19"/>
        </w:rPr>
        <w:t xml:space="preserve"> w pkt 1) lub 2);</w:t>
      </w:r>
    </w:p>
    <w:p w14:paraId="58764AC1" w14:textId="6F8A7254" w:rsidR="00171B7B" w:rsidRPr="00DF3B7E" w:rsidRDefault="00171B7B" w:rsidP="00DF3B7E">
      <w:pPr>
        <w:pStyle w:val="Akapitzlist"/>
        <w:numPr>
          <w:ilvl w:val="0"/>
          <w:numId w:val="10"/>
        </w:numPr>
        <w:ind w:left="851" w:hanging="284"/>
        <w:jc w:val="both"/>
        <w:textAlignment w:val="baseline"/>
        <w:rPr>
          <w:rFonts w:asciiTheme="minorHAnsi" w:hAnsiTheme="minorHAnsi" w:cstheme="minorHAnsi"/>
          <w:sz w:val="19"/>
          <w:szCs w:val="19"/>
        </w:rPr>
      </w:pPr>
      <w:r>
        <w:rPr>
          <w:rFonts w:asciiTheme="minorHAnsi" w:hAnsiTheme="minorHAnsi" w:cstheme="minorHAnsi"/>
          <w:sz w:val="19"/>
          <w:szCs w:val="19"/>
        </w:rPr>
        <w:t>wykonawcę, którego podwykonawca</w:t>
      </w:r>
      <w:r w:rsidR="007D1D19">
        <w:rPr>
          <w:rFonts w:asciiTheme="minorHAnsi" w:hAnsiTheme="minorHAnsi" w:cstheme="minorHAnsi"/>
          <w:sz w:val="19"/>
          <w:szCs w:val="19"/>
        </w:rPr>
        <w:t xml:space="preserve">, </w:t>
      </w:r>
      <w:r>
        <w:rPr>
          <w:rFonts w:asciiTheme="minorHAnsi" w:hAnsiTheme="minorHAnsi" w:cstheme="minorHAnsi"/>
          <w:sz w:val="19"/>
          <w:szCs w:val="19"/>
        </w:rPr>
        <w:t xml:space="preserve">dostawca lub </w:t>
      </w:r>
      <w:r w:rsidR="007D1D19">
        <w:rPr>
          <w:rFonts w:asciiTheme="minorHAnsi" w:hAnsiTheme="minorHAnsi" w:cstheme="minorHAnsi"/>
          <w:sz w:val="19"/>
          <w:szCs w:val="19"/>
        </w:rPr>
        <w:t xml:space="preserve">podmiot, na </w:t>
      </w:r>
      <w:r>
        <w:rPr>
          <w:rFonts w:asciiTheme="minorHAnsi" w:hAnsiTheme="minorHAnsi" w:cstheme="minorHAnsi"/>
          <w:sz w:val="19"/>
          <w:szCs w:val="19"/>
        </w:rPr>
        <w:t xml:space="preserve">którego </w:t>
      </w:r>
      <w:r w:rsidR="007D1D19">
        <w:rPr>
          <w:rFonts w:asciiTheme="minorHAnsi" w:hAnsiTheme="minorHAnsi" w:cstheme="minorHAnsi"/>
          <w:sz w:val="19"/>
          <w:szCs w:val="19"/>
        </w:rPr>
        <w:t xml:space="preserve">zdolności wykonawca polega, </w:t>
      </w:r>
      <w:r>
        <w:rPr>
          <w:rFonts w:asciiTheme="minorHAnsi" w:hAnsiTheme="minorHAnsi" w:cstheme="minorHAnsi"/>
          <w:sz w:val="19"/>
          <w:szCs w:val="19"/>
        </w:rPr>
        <w:t xml:space="preserve">należy do którejkolwiek z kategorii wymienionych w punktach 1-3, </w:t>
      </w:r>
      <w:r w:rsidR="007D1D19">
        <w:rPr>
          <w:rFonts w:asciiTheme="minorHAnsi" w:hAnsiTheme="minorHAnsi" w:cstheme="minorHAnsi"/>
          <w:sz w:val="19"/>
          <w:szCs w:val="19"/>
        </w:rPr>
        <w:t>w przypadku gdy przypada na nich ponad 10% wartości zamówienia</w:t>
      </w:r>
      <w:r>
        <w:rPr>
          <w:rFonts w:asciiTheme="minorHAnsi" w:hAnsiTheme="minorHAnsi" w:cstheme="minorHAnsi"/>
          <w:sz w:val="19"/>
          <w:szCs w:val="19"/>
        </w:rPr>
        <w:t>.</w:t>
      </w:r>
    </w:p>
    <w:p w14:paraId="1D7AE3AD" w14:textId="27EF0199" w:rsidR="007D1D19" w:rsidRPr="00714171" w:rsidRDefault="007D1D19" w:rsidP="007D1D19">
      <w:pPr>
        <w:numPr>
          <w:ilvl w:val="0"/>
          <w:numId w:val="7"/>
        </w:numPr>
        <w:spacing w:after="0" w:line="240" w:lineRule="auto"/>
        <w:ind w:left="284" w:hanging="284"/>
        <w:jc w:val="both"/>
        <w:textAlignment w:val="baseline"/>
        <w:rPr>
          <w:rFonts w:eastAsia="Times New Roman" w:cstheme="minorHAnsi"/>
          <w:sz w:val="19"/>
          <w:szCs w:val="19"/>
        </w:rPr>
      </w:pPr>
      <w:r w:rsidRPr="00714171">
        <w:rPr>
          <w:rFonts w:eastAsia="Times New Roman" w:cstheme="minorHAnsi"/>
          <w:sz w:val="19"/>
          <w:szCs w:val="19"/>
        </w:rPr>
        <w:t xml:space="preserve">Wykonawca nie podlega wykluczeniu w okolicznościach określonych w art. 108 ust. 1 pkt 1, 2 i 5 ustawy </w:t>
      </w:r>
      <w:proofErr w:type="spellStart"/>
      <w:r w:rsidRPr="00714171">
        <w:rPr>
          <w:rFonts w:eastAsia="Times New Roman" w:cstheme="minorHAnsi"/>
          <w:sz w:val="19"/>
          <w:szCs w:val="19"/>
        </w:rPr>
        <w:t>Pzp</w:t>
      </w:r>
      <w:proofErr w:type="spellEnd"/>
      <w:r w:rsidRPr="00714171">
        <w:rPr>
          <w:rFonts w:eastAsia="Times New Roman" w:cstheme="minorHAnsi"/>
          <w:sz w:val="19"/>
          <w:szCs w:val="19"/>
        </w:rPr>
        <w:t>, jeżeli udowodni zamawiającemu, że spełnił łącznie następujące przesłanki:</w:t>
      </w:r>
      <w:r w:rsidRPr="00714171">
        <w:rPr>
          <w:rFonts w:eastAsia="Times New Roman" w:cstheme="minorHAnsi"/>
          <w:sz w:val="19"/>
          <w:szCs w:val="19"/>
        </w:rPr>
        <w:tab/>
      </w:r>
    </w:p>
    <w:p w14:paraId="0E7D3213" w14:textId="1094E0AC" w:rsidR="007D1D19" w:rsidRPr="00714171" w:rsidRDefault="007D1D19" w:rsidP="007D1D19">
      <w:pPr>
        <w:spacing w:after="0" w:line="240" w:lineRule="auto"/>
        <w:ind w:left="284"/>
        <w:jc w:val="both"/>
        <w:textAlignment w:val="baseline"/>
        <w:rPr>
          <w:rFonts w:eastAsia="Times New Roman" w:cstheme="minorHAnsi"/>
          <w:sz w:val="19"/>
          <w:szCs w:val="19"/>
        </w:rPr>
      </w:pPr>
      <w:r w:rsidRPr="00714171">
        <w:rPr>
          <w:rFonts w:eastAsia="Times New Roman" w:cstheme="minorHAnsi"/>
          <w:sz w:val="19"/>
          <w:szCs w:val="19"/>
        </w:rPr>
        <w:t>1) naprawił lub zobowiązał się do naprawienia szkody wyrządzonej przestępstwem, wykroczeniem lub swoim nieprawidłowym postępowaniem, w tym poprzez zadośćuczynienie pieniężne;</w:t>
      </w:r>
      <w:r w:rsidRPr="00714171">
        <w:rPr>
          <w:rFonts w:eastAsia="Times New Roman" w:cstheme="minorHAnsi"/>
          <w:sz w:val="19"/>
          <w:szCs w:val="19"/>
        </w:rPr>
        <w:tab/>
      </w:r>
    </w:p>
    <w:p w14:paraId="73F6CEA7" w14:textId="75597DCA" w:rsidR="007D1D19" w:rsidRPr="00714171" w:rsidRDefault="007D1D19" w:rsidP="007D1D19">
      <w:pPr>
        <w:spacing w:after="0" w:line="240" w:lineRule="auto"/>
        <w:ind w:left="284"/>
        <w:jc w:val="both"/>
        <w:textAlignment w:val="baseline"/>
        <w:rPr>
          <w:rFonts w:eastAsia="Times New Roman" w:cstheme="minorHAnsi"/>
          <w:sz w:val="19"/>
          <w:szCs w:val="19"/>
        </w:rPr>
      </w:pPr>
      <w:r w:rsidRPr="00714171">
        <w:rPr>
          <w:rFonts w:eastAsia="Times New Roman" w:cstheme="minorHAnsi"/>
          <w:sz w:val="19"/>
          <w:szCs w:val="19"/>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r w:rsidRPr="00714171">
        <w:rPr>
          <w:rFonts w:eastAsia="Times New Roman" w:cstheme="minorHAnsi"/>
          <w:sz w:val="19"/>
          <w:szCs w:val="19"/>
        </w:rPr>
        <w:tab/>
      </w:r>
    </w:p>
    <w:p w14:paraId="5E62CF02" w14:textId="3268EE8D" w:rsidR="007D1D19" w:rsidRPr="00714171" w:rsidRDefault="007D1D19" w:rsidP="007D1D19">
      <w:pPr>
        <w:spacing w:after="0" w:line="240" w:lineRule="auto"/>
        <w:ind w:left="284"/>
        <w:jc w:val="both"/>
        <w:textAlignment w:val="baseline"/>
        <w:rPr>
          <w:rFonts w:eastAsia="Times New Roman" w:cstheme="minorHAnsi"/>
          <w:sz w:val="19"/>
          <w:szCs w:val="19"/>
        </w:rPr>
      </w:pPr>
      <w:r w:rsidRPr="00714171">
        <w:rPr>
          <w:rFonts w:eastAsia="Times New Roman" w:cstheme="minorHAnsi"/>
          <w:sz w:val="19"/>
          <w:szCs w:val="19"/>
        </w:rPr>
        <w:t>3) podjął konkretne środki techniczne, organizacyjne i kadrowe, odpowiednie dla zapobiegania dalszym przestępstwom, wykroczeniom lub nieprawidłowemu postępowaniu, w szczególności:</w:t>
      </w:r>
      <w:r w:rsidRPr="00714171">
        <w:rPr>
          <w:rFonts w:eastAsia="Times New Roman" w:cstheme="minorHAnsi"/>
          <w:sz w:val="19"/>
          <w:szCs w:val="19"/>
        </w:rPr>
        <w:tab/>
      </w:r>
    </w:p>
    <w:p w14:paraId="0FAC60C3" w14:textId="157028E3" w:rsidR="007D1D19" w:rsidRPr="00714171" w:rsidRDefault="007D1D19" w:rsidP="007D1D19">
      <w:pPr>
        <w:spacing w:after="0" w:line="240" w:lineRule="auto"/>
        <w:ind w:left="284"/>
        <w:jc w:val="both"/>
        <w:textAlignment w:val="baseline"/>
        <w:rPr>
          <w:rFonts w:eastAsia="Times New Roman" w:cstheme="minorHAnsi"/>
          <w:sz w:val="19"/>
          <w:szCs w:val="19"/>
        </w:rPr>
      </w:pPr>
      <w:r w:rsidRPr="00714171">
        <w:rPr>
          <w:rFonts w:eastAsia="Times New Roman" w:cstheme="minorHAnsi"/>
          <w:sz w:val="19"/>
          <w:szCs w:val="19"/>
        </w:rPr>
        <w:t>a) zerwał wszelkie powiązania z osobami lub podmiotami odpowiedzialnymi za nieprawidłowe postępowanie wykonawcy,</w:t>
      </w:r>
    </w:p>
    <w:p w14:paraId="6308D4EE" w14:textId="1AB37E81" w:rsidR="007D1D19" w:rsidRPr="00714171" w:rsidRDefault="007D1D19" w:rsidP="007D1D19">
      <w:pPr>
        <w:spacing w:after="0" w:line="240" w:lineRule="auto"/>
        <w:ind w:left="284"/>
        <w:jc w:val="both"/>
        <w:textAlignment w:val="baseline"/>
        <w:rPr>
          <w:rFonts w:eastAsia="Times New Roman" w:cstheme="minorHAnsi"/>
          <w:sz w:val="19"/>
          <w:szCs w:val="19"/>
        </w:rPr>
      </w:pPr>
      <w:r w:rsidRPr="00714171">
        <w:rPr>
          <w:rFonts w:eastAsia="Times New Roman" w:cstheme="minorHAnsi"/>
          <w:sz w:val="19"/>
          <w:szCs w:val="19"/>
        </w:rPr>
        <w:t xml:space="preserve">b) zreorganizował personel, </w:t>
      </w:r>
      <w:r w:rsidRPr="00714171">
        <w:rPr>
          <w:rFonts w:eastAsia="Times New Roman" w:cstheme="minorHAnsi"/>
          <w:sz w:val="19"/>
          <w:szCs w:val="19"/>
        </w:rPr>
        <w:tab/>
      </w:r>
    </w:p>
    <w:p w14:paraId="64DDA239" w14:textId="10F26D13" w:rsidR="007D1D19" w:rsidRPr="00714171" w:rsidRDefault="007D1D19" w:rsidP="007D1D19">
      <w:pPr>
        <w:spacing w:after="0" w:line="240" w:lineRule="auto"/>
        <w:ind w:left="284"/>
        <w:jc w:val="both"/>
        <w:textAlignment w:val="baseline"/>
        <w:rPr>
          <w:rFonts w:eastAsia="Times New Roman" w:cstheme="minorHAnsi"/>
          <w:sz w:val="19"/>
          <w:szCs w:val="19"/>
        </w:rPr>
      </w:pPr>
      <w:r w:rsidRPr="00714171">
        <w:rPr>
          <w:rFonts w:eastAsia="Times New Roman" w:cstheme="minorHAnsi"/>
          <w:sz w:val="19"/>
          <w:szCs w:val="19"/>
        </w:rPr>
        <w:t>c) wdrożył system sprawozdawczości i kontroli,</w:t>
      </w:r>
      <w:r w:rsidRPr="00714171">
        <w:rPr>
          <w:rFonts w:eastAsia="Times New Roman" w:cstheme="minorHAnsi"/>
          <w:sz w:val="19"/>
          <w:szCs w:val="19"/>
        </w:rPr>
        <w:tab/>
      </w:r>
    </w:p>
    <w:p w14:paraId="25A556E6" w14:textId="3D3DA7B4" w:rsidR="007D1D19" w:rsidRPr="00714171" w:rsidRDefault="007D1D19" w:rsidP="007D1D19">
      <w:pPr>
        <w:spacing w:after="0" w:line="240" w:lineRule="auto"/>
        <w:ind w:left="284"/>
        <w:jc w:val="both"/>
        <w:textAlignment w:val="baseline"/>
        <w:rPr>
          <w:rFonts w:eastAsia="Times New Roman" w:cstheme="minorHAnsi"/>
          <w:sz w:val="19"/>
          <w:szCs w:val="19"/>
        </w:rPr>
      </w:pPr>
      <w:r w:rsidRPr="00714171">
        <w:rPr>
          <w:rFonts w:eastAsia="Times New Roman" w:cstheme="minorHAnsi"/>
          <w:sz w:val="19"/>
          <w:szCs w:val="19"/>
        </w:rPr>
        <w:t>d) utworzył struktury audytu wewnętrznego do monitorowania przestrzegania przepisów, wewnętrznych regulacji lub standardów,</w:t>
      </w:r>
    </w:p>
    <w:p w14:paraId="53038880" w14:textId="2D26484E" w:rsidR="007D1D19" w:rsidRPr="007D1D19" w:rsidRDefault="007D1D19" w:rsidP="007D1D19">
      <w:pPr>
        <w:spacing w:after="0" w:line="240" w:lineRule="auto"/>
        <w:ind w:left="284"/>
        <w:jc w:val="both"/>
        <w:textAlignment w:val="baseline"/>
        <w:rPr>
          <w:rFonts w:eastAsia="Times New Roman" w:cstheme="minorHAnsi"/>
          <w:sz w:val="19"/>
          <w:szCs w:val="19"/>
        </w:rPr>
      </w:pPr>
      <w:r w:rsidRPr="00714171">
        <w:rPr>
          <w:rFonts w:eastAsia="Times New Roman" w:cstheme="minorHAnsi"/>
          <w:sz w:val="19"/>
          <w:szCs w:val="19"/>
        </w:rPr>
        <w:t>e) wprowadził wewnętrzne regulacje dotyczące odpowiedzialności i odszkodowań za nieprzestrzeganie przepisów, wewnętrznych regulacji lub standardów.</w:t>
      </w:r>
    </w:p>
    <w:p w14:paraId="5626A10A" w14:textId="77777777" w:rsidR="00A23B1A" w:rsidRDefault="00A23B1A">
      <w:pPr>
        <w:spacing w:after="0" w:line="240" w:lineRule="auto"/>
        <w:jc w:val="both"/>
        <w:rPr>
          <w:rFonts w:cstheme="minorHAnsi"/>
          <w:bCs/>
          <w:sz w:val="19"/>
          <w:szCs w:val="19"/>
        </w:rPr>
      </w:pPr>
    </w:p>
    <w:p w14:paraId="22FCE04A" w14:textId="77777777" w:rsidR="00A23B1A" w:rsidRDefault="00CD05CB">
      <w:pPr>
        <w:spacing w:after="0" w:line="240" w:lineRule="auto"/>
        <w:jc w:val="both"/>
        <w:rPr>
          <w:rFonts w:cstheme="minorHAnsi"/>
          <w:b/>
          <w:bCs/>
          <w:sz w:val="19"/>
          <w:szCs w:val="19"/>
        </w:rPr>
      </w:pPr>
      <w:r>
        <w:rPr>
          <w:rFonts w:cstheme="minorHAnsi"/>
          <w:b/>
          <w:sz w:val="19"/>
          <w:szCs w:val="19"/>
        </w:rPr>
        <w:t xml:space="preserve">ROZDZIAŁ VIII: </w:t>
      </w:r>
      <w:r>
        <w:rPr>
          <w:rFonts w:eastAsia="Times New Roman" w:cstheme="minorHAnsi"/>
          <w:sz w:val="19"/>
          <w:szCs w:val="19"/>
        </w:rPr>
        <w:t>WARUNKI UDZIAŁU W POSTĘPOWANIU</w:t>
      </w:r>
    </w:p>
    <w:p w14:paraId="5A3540B0" w14:textId="77777777" w:rsidR="00A23B1A" w:rsidRDefault="00CD05CB">
      <w:pPr>
        <w:pStyle w:val="Akapitzlist"/>
        <w:ind w:left="360"/>
        <w:jc w:val="both"/>
        <w:rPr>
          <w:rFonts w:asciiTheme="minorHAnsi" w:hAnsiTheme="minorHAnsi" w:cstheme="minorHAnsi"/>
          <w:sz w:val="19"/>
          <w:szCs w:val="19"/>
        </w:rPr>
      </w:pPr>
      <w:r>
        <w:rPr>
          <w:noProof/>
        </w:rPr>
        <mc:AlternateContent>
          <mc:Choice Requires="wps">
            <w:drawing>
              <wp:anchor distT="6985" distB="6985" distL="0" distR="0" simplePos="0" relativeHeight="251644928" behindDoc="0" locked="0" layoutInCell="0" allowOverlap="1" wp14:anchorId="3BA32865" wp14:editId="7D516F79">
                <wp:simplePos x="0" y="0"/>
                <wp:positionH relativeFrom="margin">
                  <wp:posOffset>8890</wp:posOffset>
                </wp:positionH>
                <wp:positionV relativeFrom="paragraph">
                  <wp:posOffset>34290</wp:posOffset>
                </wp:positionV>
                <wp:extent cx="5997575" cy="20955"/>
                <wp:effectExtent l="0" t="6350" r="3175" b="10795"/>
                <wp:wrapNone/>
                <wp:docPr id="8" name="Łącznik prosty 15"/>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6D5CA7E1" id="Łącznik prosty 15" o:spid="_x0000_s1026" style="position:absolute;flip:y;z-index:251644928;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47FF768E" w14:textId="77777777" w:rsidR="00A23B1A" w:rsidRDefault="00CD05CB" w:rsidP="000D49EC">
      <w:pPr>
        <w:pStyle w:val="Akapitzlist"/>
        <w:numPr>
          <w:ilvl w:val="0"/>
          <w:numId w:val="11"/>
        </w:numPr>
        <w:ind w:right="23"/>
        <w:jc w:val="both"/>
        <w:textAlignment w:val="baseline"/>
        <w:rPr>
          <w:rFonts w:asciiTheme="minorHAnsi" w:hAnsiTheme="minorHAnsi" w:cstheme="minorHAnsi"/>
          <w:sz w:val="19"/>
          <w:szCs w:val="19"/>
        </w:rPr>
      </w:pPr>
      <w:r>
        <w:rPr>
          <w:rFonts w:asciiTheme="minorHAnsi" w:hAnsiTheme="minorHAnsi" w:cstheme="minorHAnsi"/>
          <w:sz w:val="19"/>
          <w:szCs w:val="19"/>
        </w:rPr>
        <w:t>O udzielenie zamówienia mogą ubiegać się Wykonawcy, którzy nie podlegają wykluczeniu na zasadach określonych w Rozdziale VII SWZ, oraz spełniają określone przez Zamawiającego warunki udziału w postępowaniu.</w:t>
      </w:r>
    </w:p>
    <w:p w14:paraId="2E73FE87" w14:textId="77777777" w:rsidR="00A23B1A" w:rsidRDefault="00CD05CB" w:rsidP="000D49EC">
      <w:pPr>
        <w:pStyle w:val="Akapitzlist"/>
        <w:numPr>
          <w:ilvl w:val="0"/>
          <w:numId w:val="11"/>
        </w:numPr>
        <w:ind w:right="23"/>
        <w:jc w:val="both"/>
        <w:textAlignment w:val="baseline"/>
        <w:rPr>
          <w:rFonts w:asciiTheme="minorHAnsi" w:hAnsiTheme="minorHAnsi" w:cstheme="minorHAnsi"/>
          <w:sz w:val="19"/>
          <w:szCs w:val="19"/>
        </w:rPr>
      </w:pPr>
      <w:r>
        <w:rPr>
          <w:rFonts w:asciiTheme="minorHAnsi" w:hAnsiTheme="minorHAnsi" w:cstheme="minorHAnsi"/>
          <w:sz w:val="19"/>
          <w:szCs w:val="19"/>
        </w:rPr>
        <w:t>O udzielenie zamówienia mogą ubiegać się Wykonawcy, którzy spełniają warunki dotyczące:</w:t>
      </w:r>
    </w:p>
    <w:p w14:paraId="32F84BD3" w14:textId="77777777" w:rsidR="00A23B1A" w:rsidRPr="00461E34" w:rsidRDefault="00CD05CB">
      <w:pPr>
        <w:spacing w:after="0" w:line="240" w:lineRule="auto"/>
        <w:ind w:left="851"/>
        <w:jc w:val="both"/>
        <w:textAlignment w:val="baseline"/>
        <w:rPr>
          <w:rFonts w:eastAsia="Times New Roman" w:cstheme="minorHAnsi"/>
          <w:b/>
          <w:bCs/>
          <w:sz w:val="19"/>
          <w:szCs w:val="19"/>
        </w:rPr>
      </w:pPr>
      <w:r w:rsidRPr="00461E34">
        <w:rPr>
          <w:rFonts w:eastAsia="Times New Roman" w:cstheme="minorHAnsi"/>
          <w:b/>
          <w:bCs/>
          <w:sz w:val="19"/>
          <w:szCs w:val="19"/>
        </w:rPr>
        <w:t>2.1 zdolności do występowania w obrocie gospodarczym:</w:t>
      </w:r>
    </w:p>
    <w:p w14:paraId="7A819BC4" w14:textId="77777777" w:rsidR="00A23B1A" w:rsidRDefault="00CD05CB">
      <w:pPr>
        <w:spacing w:after="0" w:line="240" w:lineRule="auto"/>
        <w:ind w:left="851"/>
        <w:jc w:val="both"/>
        <w:rPr>
          <w:rFonts w:eastAsia="Times New Roman" w:cstheme="minorHAnsi"/>
          <w:sz w:val="19"/>
          <w:szCs w:val="19"/>
        </w:rPr>
      </w:pPr>
      <w:r>
        <w:rPr>
          <w:rFonts w:eastAsia="Times New Roman" w:cstheme="minorHAnsi"/>
          <w:sz w:val="19"/>
          <w:szCs w:val="19"/>
        </w:rPr>
        <w:t>Zamawiający nie stawia warunku w powyższym zakresie.</w:t>
      </w:r>
    </w:p>
    <w:p w14:paraId="59419E4B" w14:textId="77777777" w:rsidR="00A23B1A" w:rsidRPr="00461E34" w:rsidRDefault="00CD05CB">
      <w:pPr>
        <w:spacing w:after="0" w:line="240" w:lineRule="auto"/>
        <w:ind w:left="851"/>
        <w:jc w:val="both"/>
        <w:textAlignment w:val="baseline"/>
        <w:rPr>
          <w:rFonts w:eastAsia="Times New Roman" w:cstheme="minorHAnsi"/>
          <w:b/>
          <w:bCs/>
          <w:sz w:val="19"/>
          <w:szCs w:val="19"/>
        </w:rPr>
      </w:pPr>
      <w:r w:rsidRPr="00461E34">
        <w:rPr>
          <w:rFonts w:eastAsia="Times New Roman" w:cstheme="minorHAnsi"/>
          <w:b/>
          <w:bCs/>
          <w:sz w:val="19"/>
          <w:szCs w:val="19"/>
        </w:rPr>
        <w:t>2.2 uprawnień do prowadzenia określonej działalności gospodarczej lub zawodowej, o ile wynika to z odrębnych przepisów:</w:t>
      </w:r>
    </w:p>
    <w:p w14:paraId="45629942" w14:textId="77777777" w:rsidR="00A23B1A" w:rsidRDefault="00CD05CB">
      <w:pPr>
        <w:spacing w:after="0" w:line="240" w:lineRule="auto"/>
        <w:ind w:left="851"/>
        <w:jc w:val="both"/>
        <w:rPr>
          <w:rFonts w:eastAsia="Times New Roman" w:cstheme="minorHAnsi"/>
          <w:sz w:val="19"/>
          <w:szCs w:val="19"/>
        </w:rPr>
      </w:pPr>
      <w:r>
        <w:rPr>
          <w:rFonts w:eastAsia="Times New Roman" w:cstheme="minorHAnsi"/>
          <w:sz w:val="19"/>
          <w:szCs w:val="19"/>
        </w:rPr>
        <w:t>Zamawiający nie stawia warunku w powyższym zakresie.</w:t>
      </w:r>
    </w:p>
    <w:p w14:paraId="729E5609" w14:textId="77777777" w:rsidR="00A23B1A" w:rsidRPr="00461E34" w:rsidRDefault="00CD05CB">
      <w:pPr>
        <w:spacing w:after="0" w:line="240" w:lineRule="auto"/>
        <w:ind w:left="851"/>
        <w:jc w:val="both"/>
        <w:textAlignment w:val="baseline"/>
        <w:rPr>
          <w:rFonts w:eastAsia="Times New Roman" w:cstheme="minorHAnsi"/>
          <w:b/>
          <w:bCs/>
          <w:sz w:val="19"/>
          <w:szCs w:val="19"/>
        </w:rPr>
      </w:pPr>
      <w:r w:rsidRPr="00461E34">
        <w:rPr>
          <w:rFonts w:eastAsia="Times New Roman" w:cstheme="minorHAnsi"/>
          <w:b/>
          <w:bCs/>
          <w:sz w:val="19"/>
          <w:szCs w:val="19"/>
        </w:rPr>
        <w:t>2.3 sytuacji ekonomicznej lub finansowej:</w:t>
      </w:r>
    </w:p>
    <w:p w14:paraId="3F578809" w14:textId="77777777" w:rsidR="00A23B1A" w:rsidRDefault="00CD05CB">
      <w:pPr>
        <w:spacing w:after="0" w:line="240" w:lineRule="auto"/>
        <w:ind w:left="851"/>
        <w:jc w:val="both"/>
        <w:rPr>
          <w:rFonts w:eastAsia="Times New Roman" w:cstheme="minorHAnsi"/>
          <w:sz w:val="19"/>
          <w:szCs w:val="19"/>
        </w:rPr>
      </w:pPr>
      <w:r>
        <w:rPr>
          <w:rFonts w:eastAsia="Times New Roman" w:cstheme="minorHAnsi"/>
          <w:sz w:val="19"/>
          <w:szCs w:val="19"/>
        </w:rPr>
        <w:t>Zamawiający nie stawia warunku w powyższym zakresie.</w:t>
      </w:r>
    </w:p>
    <w:p w14:paraId="1C0AA959" w14:textId="77777777" w:rsidR="00A23B1A" w:rsidRPr="00461E34" w:rsidRDefault="00CD05CB">
      <w:pPr>
        <w:spacing w:after="0" w:line="240" w:lineRule="auto"/>
        <w:ind w:left="851"/>
        <w:jc w:val="both"/>
        <w:textAlignment w:val="baseline"/>
        <w:rPr>
          <w:rFonts w:eastAsia="Times New Roman" w:cstheme="minorHAnsi"/>
          <w:b/>
          <w:bCs/>
          <w:sz w:val="19"/>
          <w:szCs w:val="19"/>
        </w:rPr>
      </w:pPr>
      <w:r w:rsidRPr="00461E34">
        <w:rPr>
          <w:rFonts w:eastAsia="Times New Roman" w:cstheme="minorHAnsi"/>
          <w:b/>
          <w:bCs/>
          <w:sz w:val="19"/>
          <w:szCs w:val="19"/>
        </w:rPr>
        <w:t>2.4 zdolności technicznej lub zawodowej:</w:t>
      </w:r>
    </w:p>
    <w:p w14:paraId="600F7A45" w14:textId="77777777" w:rsidR="00A23B1A" w:rsidRDefault="00CD05CB">
      <w:pPr>
        <w:spacing w:after="0" w:line="240" w:lineRule="auto"/>
        <w:ind w:left="851"/>
        <w:jc w:val="both"/>
        <w:textAlignment w:val="baseline"/>
        <w:rPr>
          <w:rFonts w:eastAsia="Times New Roman" w:cstheme="minorHAnsi"/>
          <w:sz w:val="19"/>
          <w:szCs w:val="19"/>
        </w:rPr>
      </w:pPr>
      <w:r>
        <w:rPr>
          <w:rFonts w:eastAsia="Times New Roman" w:cstheme="minorHAnsi"/>
          <w:sz w:val="19"/>
          <w:szCs w:val="19"/>
        </w:rPr>
        <w:t>Zamawiający nie stawia warunku w powyższym zakresie.</w:t>
      </w:r>
    </w:p>
    <w:p w14:paraId="4CD29915" w14:textId="77777777" w:rsidR="00A23B1A" w:rsidRDefault="00A23B1A">
      <w:pPr>
        <w:spacing w:after="0" w:line="240" w:lineRule="auto"/>
        <w:jc w:val="both"/>
        <w:rPr>
          <w:rFonts w:eastAsia="Times New Roman" w:cstheme="minorHAnsi"/>
          <w:sz w:val="19"/>
          <w:szCs w:val="19"/>
        </w:rPr>
      </w:pPr>
    </w:p>
    <w:p w14:paraId="4647A9AC" w14:textId="77777777" w:rsidR="00A23B1A" w:rsidRDefault="00CD05CB">
      <w:pPr>
        <w:spacing w:after="0" w:line="240" w:lineRule="auto"/>
        <w:jc w:val="both"/>
        <w:rPr>
          <w:rFonts w:cstheme="minorHAnsi"/>
          <w:b/>
          <w:bCs/>
          <w:sz w:val="19"/>
          <w:szCs w:val="19"/>
        </w:rPr>
      </w:pPr>
      <w:r>
        <w:rPr>
          <w:rFonts w:cstheme="minorHAnsi"/>
          <w:b/>
          <w:sz w:val="19"/>
          <w:szCs w:val="19"/>
        </w:rPr>
        <w:t xml:space="preserve">ROZDZIAŁ IX: </w:t>
      </w:r>
      <w:r>
        <w:rPr>
          <w:rFonts w:eastAsia="Times New Roman" w:cstheme="minorHAnsi"/>
          <w:sz w:val="19"/>
          <w:szCs w:val="19"/>
        </w:rPr>
        <w:t>INFORMACJA DLA WYKONAWCÓW WSPÓLNIE UBIEGAJĄCYCH SIĘ O UDZIELENIE ZAMÓWIENIA</w:t>
      </w:r>
    </w:p>
    <w:p w14:paraId="46450CAB"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985" distB="6985" distL="0" distR="0" simplePos="0" relativeHeight="251646976" behindDoc="0" locked="0" layoutInCell="0" allowOverlap="1" wp14:anchorId="382E6B6B" wp14:editId="67DBC874">
                <wp:simplePos x="0" y="0"/>
                <wp:positionH relativeFrom="margin">
                  <wp:posOffset>8890</wp:posOffset>
                </wp:positionH>
                <wp:positionV relativeFrom="paragraph">
                  <wp:posOffset>34290</wp:posOffset>
                </wp:positionV>
                <wp:extent cx="5997575" cy="20955"/>
                <wp:effectExtent l="0" t="6350" r="3175" b="10795"/>
                <wp:wrapNone/>
                <wp:docPr id="9" name="Łącznik prosty 20"/>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3376596A" id="Łącznik prosty 20" o:spid="_x0000_s1026" style="position:absolute;flip:y;z-index:251646976;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6203C626" w14:textId="77777777" w:rsidR="00A23B1A" w:rsidRDefault="00CD05CB" w:rsidP="000D49EC">
      <w:pPr>
        <w:pStyle w:val="Akapitzlist"/>
        <w:numPr>
          <w:ilvl w:val="0"/>
          <w:numId w:val="12"/>
        </w:numPr>
        <w:jc w:val="both"/>
        <w:textAlignment w:val="baseline"/>
        <w:rPr>
          <w:rFonts w:asciiTheme="minorHAnsi" w:hAnsiTheme="minorHAnsi" w:cstheme="minorHAnsi"/>
          <w:sz w:val="19"/>
          <w:szCs w:val="19"/>
        </w:rPr>
      </w:pPr>
      <w:r>
        <w:rPr>
          <w:rFonts w:asciiTheme="minorHAnsi" w:hAnsiTheme="minorHAnsi" w:cstheme="minorHAnsi"/>
          <w:sz w:val="19"/>
          <w:szCs w:val="19"/>
        </w:rPr>
        <w:t>Wykonawcy mogą wspólnie ubiegać się o udzielenie zamówienia. W takim przypadku Wykonawcy ustanawiają pełnomocnika do reprezentowania ich w postępowaniu albo do reprezentowania i zawarcia umowy w sprawie zamówienia publicznego. Pełnomocnictwo</w:t>
      </w:r>
      <w:r>
        <w:rPr>
          <w:rFonts w:asciiTheme="minorHAnsi" w:hAnsiTheme="minorHAnsi" w:cstheme="minorHAnsi"/>
          <w:b/>
          <w:bCs/>
          <w:sz w:val="19"/>
          <w:szCs w:val="19"/>
        </w:rPr>
        <w:t xml:space="preserve"> </w:t>
      </w:r>
      <w:r>
        <w:rPr>
          <w:rFonts w:asciiTheme="minorHAnsi" w:hAnsiTheme="minorHAnsi" w:cstheme="minorHAnsi"/>
          <w:sz w:val="19"/>
          <w:szCs w:val="19"/>
        </w:rPr>
        <w:t>winno być załączone do oferty. </w:t>
      </w:r>
    </w:p>
    <w:p w14:paraId="45D58B54" w14:textId="77777777" w:rsidR="00A23B1A" w:rsidRDefault="00CD05CB" w:rsidP="000D49EC">
      <w:pPr>
        <w:pStyle w:val="Akapitzlist"/>
        <w:numPr>
          <w:ilvl w:val="0"/>
          <w:numId w:val="12"/>
        </w:numPr>
        <w:jc w:val="both"/>
        <w:textAlignment w:val="baseline"/>
        <w:rPr>
          <w:rFonts w:asciiTheme="minorHAnsi" w:hAnsiTheme="minorHAnsi" w:cstheme="minorHAnsi"/>
          <w:sz w:val="19"/>
          <w:szCs w:val="19"/>
        </w:rPr>
      </w:pPr>
      <w:r>
        <w:rPr>
          <w:rFonts w:asciiTheme="minorHAnsi" w:hAnsiTheme="minorHAnsi" w:cstheme="minorHAnsi"/>
          <w:sz w:val="19"/>
          <w:szCs w:val="19"/>
        </w:rPr>
        <w:t xml:space="preserve">W przypadku Wykonawców wspólnie ubiegających się o udzielenie zamówienia, oświadczenia, o których mowa w Rozdziale X ust. A pkt. 1 i  3 SWZ, składa każdy z Wykonawców. </w:t>
      </w:r>
    </w:p>
    <w:p w14:paraId="2C4EE218" w14:textId="77777777" w:rsidR="00A23B1A" w:rsidRDefault="00CD05CB" w:rsidP="000D49EC">
      <w:pPr>
        <w:pStyle w:val="Akapitzlist"/>
        <w:numPr>
          <w:ilvl w:val="0"/>
          <w:numId w:val="12"/>
        </w:numPr>
        <w:jc w:val="both"/>
        <w:textAlignment w:val="baseline"/>
        <w:rPr>
          <w:rFonts w:asciiTheme="minorHAnsi" w:hAnsiTheme="minorHAnsi" w:cstheme="minorHAnsi"/>
          <w:sz w:val="19"/>
          <w:szCs w:val="19"/>
        </w:rPr>
      </w:pPr>
      <w:r>
        <w:rPr>
          <w:rFonts w:asciiTheme="minorHAnsi" w:hAnsiTheme="minorHAnsi" w:cstheme="minorHAnsi"/>
          <w:sz w:val="19"/>
          <w:szCs w:val="19"/>
        </w:rPr>
        <w:t xml:space="preserve">Oświadczenia i dokumenty potwierdzające brak podstaw do wykluczenia z postępowania składa każdy z Wykonawców wspólnie ubiegających się o zamówienie. </w:t>
      </w:r>
    </w:p>
    <w:p w14:paraId="5CE6B8E1" w14:textId="77777777" w:rsidR="00F94FC7" w:rsidRDefault="00F94FC7">
      <w:pPr>
        <w:spacing w:after="0" w:line="240" w:lineRule="auto"/>
        <w:jc w:val="both"/>
        <w:outlineLvl w:val="1"/>
        <w:rPr>
          <w:rFonts w:cstheme="minorHAnsi"/>
          <w:b/>
          <w:sz w:val="19"/>
          <w:szCs w:val="19"/>
        </w:rPr>
      </w:pPr>
    </w:p>
    <w:p w14:paraId="03BA73AE" w14:textId="75B93302" w:rsidR="00A23B1A" w:rsidRDefault="00CD05CB">
      <w:pPr>
        <w:spacing w:after="0" w:line="240" w:lineRule="auto"/>
        <w:jc w:val="both"/>
        <w:outlineLvl w:val="1"/>
        <w:rPr>
          <w:rFonts w:eastAsia="Times New Roman" w:cstheme="minorHAnsi"/>
          <w:sz w:val="19"/>
          <w:szCs w:val="19"/>
        </w:rPr>
      </w:pPr>
      <w:r>
        <w:rPr>
          <w:rFonts w:cstheme="minorHAnsi"/>
          <w:b/>
          <w:sz w:val="19"/>
          <w:szCs w:val="19"/>
        </w:rPr>
        <w:t xml:space="preserve">ROZDZIAŁ X: </w:t>
      </w:r>
      <w:r>
        <w:rPr>
          <w:rFonts w:eastAsia="Times New Roman" w:cstheme="minorHAnsi"/>
          <w:sz w:val="19"/>
          <w:szCs w:val="19"/>
        </w:rPr>
        <w:t>PODMIOTOWE ŚRODKI DOWODOWE. OŚWIADCZENIA I DOKUMENTY, JAKIE ZOBOWIĄZANI SĄ DOSTARCZYĆ WYKONAWCY W CELU POTWIERDZENIA SPEŁNIANIA WARUNKÓW UDZIAŁU W POSTĘPOWANIU ORAZ WYKAZANIA BRAKU PODSTAW WYKLUCZENIA</w:t>
      </w:r>
    </w:p>
    <w:p w14:paraId="22F48C7D"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985" distB="6985" distL="0" distR="0" simplePos="0" relativeHeight="251649024" behindDoc="0" locked="0" layoutInCell="0" allowOverlap="1" wp14:anchorId="75A5E926" wp14:editId="78EE3CEE">
                <wp:simplePos x="0" y="0"/>
                <wp:positionH relativeFrom="margin">
                  <wp:posOffset>8890</wp:posOffset>
                </wp:positionH>
                <wp:positionV relativeFrom="paragraph">
                  <wp:posOffset>34290</wp:posOffset>
                </wp:positionV>
                <wp:extent cx="5997575" cy="20955"/>
                <wp:effectExtent l="0" t="6350" r="3175" b="10795"/>
                <wp:wrapNone/>
                <wp:docPr id="10" name="Łącznik prosty 18"/>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50E8B381" id="Łącznik prosty 18" o:spid="_x0000_s1026" style="position:absolute;flip:y;z-index:251649024;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1ABE6CAE" w14:textId="77777777" w:rsidR="00A23B1A" w:rsidRDefault="00CD05CB">
      <w:pPr>
        <w:spacing w:after="0" w:line="240" w:lineRule="auto"/>
        <w:ind w:left="426"/>
        <w:jc w:val="both"/>
        <w:textAlignment w:val="baseline"/>
        <w:rPr>
          <w:rFonts w:eastAsia="Times New Roman" w:cstheme="minorHAnsi"/>
          <w:b/>
          <w:bCs/>
          <w:sz w:val="19"/>
          <w:szCs w:val="19"/>
        </w:rPr>
      </w:pPr>
      <w:r>
        <w:rPr>
          <w:rFonts w:eastAsia="Times New Roman" w:cstheme="minorHAnsi"/>
          <w:b/>
          <w:bCs/>
          <w:sz w:val="19"/>
          <w:szCs w:val="19"/>
        </w:rPr>
        <w:t>A. Wstępne oświadczenie</w:t>
      </w:r>
    </w:p>
    <w:p w14:paraId="165C1DD0" w14:textId="714B9096" w:rsidR="00A23B1A" w:rsidRDefault="00CD05CB" w:rsidP="000D49EC">
      <w:pPr>
        <w:numPr>
          <w:ilvl w:val="0"/>
          <w:numId w:val="13"/>
        </w:numPr>
        <w:spacing w:after="0" w:line="240" w:lineRule="auto"/>
        <w:ind w:left="426" w:hanging="357"/>
        <w:jc w:val="both"/>
        <w:textAlignment w:val="baseline"/>
        <w:rPr>
          <w:rFonts w:eastAsia="Times New Roman" w:cstheme="minorHAnsi"/>
          <w:sz w:val="19"/>
          <w:szCs w:val="19"/>
        </w:rPr>
      </w:pPr>
      <w:r>
        <w:rPr>
          <w:rFonts w:eastAsia="Times New Roman" w:cstheme="minorHAnsi"/>
          <w:sz w:val="19"/>
          <w:szCs w:val="19"/>
        </w:rPr>
        <w:t>Każdy wykonawca musi przedstawić aktualne na dzień składania ofert oświadczenie w formie jednolitego europejskiego dokumentu zamówienia (</w:t>
      </w:r>
      <w:r w:rsidRPr="001C7342">
        <w:rPr>
          <w:rFonts w:eastAsia="Times New Roman" w:cstheme="minorHAnsi"/>
          <w:b/>
          <w:bCs/>
          <w:sz w:val="19"/>
          <w:szCs w:val="19"/>
        </w:rPr>
        <w:t>JEDZ</w:t>
      </w:r>
      <w:r>
        <w:rPr>
          <w:rFonts w:eastAsia="Times New Roman" w:cstheme="minorHAnsi"/>
          <w:sz w:val="19"/>
          <w:szCs w:val="19"/>
        </w:rPr>
        <w:t xml:space="preserve">) w zakresie wskazanym w </w:t>
      </w:r>
      <w:r>
        <w:rPr>
          <w:rFonts w:eastAsia="Times New Roman" w:cstheme="minorHAnsi"/>
          <w:b/>
          <w:bCs/>
          <w:sz w:val="19"/>
          <w:szCs w:val="19"/>
        </w:rPr>
        <w:t xml:space="preserve">załączniku nr 8 </w:t>
      </w:r>
      <w:r w:rsidRPr="001C7342">
        <w:rPr>
          <w:rFonts w:eastAsia="Times New Roman" w:cstheme="minorHAnsi"/>
          <w:b/>
          <w:bCs/>
          <w:sz w:val="19"/>
          <w:szCs w:val="19"/>
        </w:rPr>
        <w:t>do SWZ</w:t>
      </w:r>
      <w:r>
        <w:rPr>
          <w:rFonts w:eastAsia="Times New Roman" w:cstheme="minorHAnsi"/>
          <w:sz w:val="19"/>
          <w:szCs w:val="19"/>
        </w:rPr>
        <w:t xml:space="preserve">. </w:t>
      </w:r>
    </w:p>
    <w:p w14:paraId="66F07CCB" w14:textId="77777777" w:rsidR="00A23B1A" w:rsidRDefault="00CD05CB" w:rsidP="000D49EC">
      <w:pPr>
        <w:numPr>
          <w:ilvl w:val="0"/>
          <w:numId w:val="13"/>
        </w:numPr>
        <w:spacing w:after="0" w:line="240" w:lineRule="auto"/>
        <w:ind w:left="426" w:hanging="357"/>
        <w:jc w:val="both"/>
        <w:textAlignment w:val="baseline"/>
        <w:rPr>
          <w:rFonts w:eastAsia="Times New Roman" w:cstheme="minorHAnsi"/>
          <w:sz w:val="19"/>
          <w:szCs w:val="19"/>
        </w:rPr>
      </w:pPr>
      <w:r>
        <w:rPr>
          <w:rFonts w:eastAsia="Times New Roman" w:cstheme="minorHAnsi"/>
          <w:sz w:val="19"/>
          <w:szCs w:val="19"/>
        </w:rPr>
        <w:lastRenderedPageBreak/>
        <w:t xml:space="preserve">W przypadku wspólnego ubiegania się o zamówienie przez wykonawców oświadczenie, o którym mowa w punkcie 1 (JEDZ) składa każdy z wykonawców wspólnie ubiegających się o zamówienie. </w:t>
      </w:r>
    </w:p>
    <w:p w14:paraId="32F0557C" w14:textId="77777777" w:rsidR="00A23B1A" w:rsidRDefault="00CD05CB" w:rsidP="000D49EC">
      <w:pPr>
        <w:numPr>
          <w:ilvl w:val="0"/>
          <w:numId w:val="13"/>
        </w:numPr>
        <w:spacing w:after="0" w:line="240" w:lineRule="auto"/>
        <w:ind w:left="426" w:hanging="357"/>
        <w:jc w:val="both"/>
        <w:textAlignment w:val="baseline"/>
        <w:rPr>
          <w:rFonts w:eastAsia="Times New Roman" w:cstheme="minorHAnsi"/>
          <w:sz w:val="19"/>
          <w:szCs w:val="19"/>
        </w:rPr>
      </w:pPr>
      <w:bookmarkStart w:id="3" w:name="_Hlk103070496"/>
      <w:r>
        <w:rPr>
          <w:rFonts w:cstheme="minorHAnsi"/>
          <w:sz w:val="19"/>
          <w:szCs w:val="19"/>
        </w:rPr>
        <w:t xml:space="preserve">Do oferty należy przedłożyć 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 </w:t>
      </w:r>
      <w:r>
        <w:rPr>
          <w:rFonts w:cstheme="minorHAnsi"/>
          <w:b/>
          <w:bCs/>
          <w:sz w:val="19"/>
          <w:szCs w:val="19"/>
        </w:rPr>
        <w:t>załącznik nr 5 do SWZ</w:t>
      </w:r>
      <w:bookmarkEnd w:id="3"/>
      <w:r>
        <w:rPr>
          <w:rFonts w:cstheme="minorHAnsi"/>
          <w:b/>
          <w:bCs/>
          <w:sz w:val="19"/>
          <w:szCs w:val="19"/>
        </w:rPr>
        <w:t>.</w:t>
      </w:r>
    </w:p>
    <w:p w14:paraId="490C3270" w14:textId="77777777" w:rsidR="00A23B1A" w:rsidRDefault="00CD05CB" w:rsidP="000D49EC">
      <w:pPr>
        <w:numPr>
          <w:ilvl w:val="0"/>
          <w:numId w:val="13"/>
        </w:numPr>
        <w:spacing w:after="0" w:line="240" w:lineRule="auto"/>
        <w:ind w:left="426" w:hanging="357"/>
        <w:jc w:val="both"/>
        <w:textAlignment w:val="baseline"/>
        <w:rPr>
          <w:rFonts w:eastAsia="Times New Roman" w:cstheme="minorHAnsi"/>
          <w:sz w:val="19"/>
          <w:szCs w:val="19"/>
        </w:rPr>
      </w:pPr>
      <w:r>
        <w:rPr>
          <w:rFonts w:cstheme="minorHAnsi"/>
          <w:sz w:val="19"/>
          <w:szCs w:val="19"/>
        </w:rPr>
        <w:t>Przy wypełnianiu formularza JEDZ Wykonawca może skorzystać z instrukcji jego wypełniania zamieszczonej przez Urząd Zamówień Publicznych na stronie internetowej pod adresem:</w:t>
      </w:r>
    </w:p>
    <w:p w14:paraId="73F7DBF5" w14:textId="77777777" w:rsidR="00A23B1A" w:rsidRDefault="00CD05CB">
      <w:pPr>
        <w:pStyle w:val="Akapitzlist"/>
        <w:ind w:left="1080"/>
        <w:jc w:val="both"/>
        <w:rPr>
          <w:rFonts w:asciiTheme="minorHAnsi" w:hAnsiTheme="minorHAnsi" w:cstheme="minorHAnsi"/>
          <w:color w:val="000000" w:themeColor="text1"/>
          <w:sz w:val="19"/>
          <w:szCs w:val="19"/>
        </w:rPr>
      </w:pPr>
      <w:r>
        <w:rPr>
          <w:rFonts w:asciiTheme="minorHAnsi" w:hAnsiTheme="minorHAnsi" w:cstheme="minorHAnsi"/>
          <w:color w:val="000000" w:themeColor="text1"/>
          <w:sz w:val="19"/>
          <w:szCs w:val="19"/>
        </w:rPr>
        <w:t>https://www.gov.pl/web/uzp/jednolity-europejski-dokument-zamowienia</w:t>
      </w:r>
    </w:p>
    <w:p w14:paraId="06BE4E14" w14:textId="77777777" w:rsidR="00A23B1A" w:rsidRDefault="00A23B1A">
      <w:pPr>
        <w:pStyle w:val="Akapitzlist"/>
        <w:ind w:left="1080"/>
        <w:jc w:val="both"/>
        <w:rPr>
          <w:rFonts w:asciiTheme="minorHAnsi" w:hAnsiTheme="minorHAnsi" w:cstheme="minorHAnsi"/>
          <w:sz w:val="19"/>
          <w:szCs w:val="19"/>
        </w:rPr>
      </w:pPr>
    </w:p>
    <w:p w14:paraId="4DC60359" w14:textId="77777777" w:rsidR="00A23B1A" w:rsidRDefault="00CD05CB">
      <w:pPr>
        <w:widowControl w:val="0"/>
        <w:spacing w:after="0"/>
        <w:ind w:right="-45" w:firstLine="709"/>
        <w:jc w:val="both"/>
        <w:rPr>
          <w:rFonts w:cstheme="minorHAnsi"/>
          <w:b/>
          <w:sz w:val="19"/>
          <w:szCs w:val="19"/>
          <w:u w:val="single"/>
        </w:rPr>
      </w:pPr>
      <w:r>
        <w:rPr>
          <w:rFonts w:cstheme="minorHAnsi"/>
          <w:b/>
          <w:sz w:val="19"/>
          <w:szCs w:val="19"/>
          <w:u w:val="single"/>
        </w:rPr>
        <w:t xml:space="preserve">W celu złożenia JEDZ Wykonawca powinien: </w:t>
      </w:r>
    </w:p>
    <w:p w14:paraId="407B3C02" w14:textId="2E42B335" w:rsidR="00A23B1A" w:rsidRDefault="00CD05CB" w:rsidP="000D49EC">
      <w:pPr>
        <w:pStyle w:val="Akapitzlist"/>
        <w:widowControl w:val="0"/>
        <w:numPr>
          <w:ilvl w:val="1"/>
          <w:numId w:val="14"/>
        </w:numPr>
        <w:tabs>
          <w:tab w:val="left" w:pos="1701"/>
        </w:tabs>
        <w:ind w:right="-44"/>
        <w:jc w:val="both"/>
        <w:rPr>
          <w:rFonts w:asciiTheme="minorHAnsi" w:eastAsia="Calibri" w:hAnsiTheme="minorHAnsi" w:cstheme="minorHAnsi"/>
          <w:sz w:val="19"/>
          <w:szCs w:val="19"/>
        </w:rPr>
      </w:pPr>
      <w:r>
        <w:rPr>
          <w:rFonts w:asciiTheme="minorHAnsi" w:eastAsia="Calibri" w:hAnsiTheme="minorHAnsi" w:cstheme="minorHAnsi"/>
          <w:sz w:val="19"/>
          <w:szCs w:val="19"/>
        </w:rPr>
        <w:t xml:space="preserve">pobrać ze strony internetowej </w:t>
      </w:r>
      <w:r w:rsidR="004C22CE">
        <w:rPr>
          <w:rFonts w:asciiTheme="minorHAnsi" w:eastAsia="Calibri" w:hAnsiTheme="minorHAnsi" w:cstheme="minorHAnsi"/>
          <w:sz w:val="19"/>
          <w:szCs w:val="19"/>
        </w:rPr>
        <w:t>prowadzonego postępowania</w:t>
      </w:r>
      <w:r>
        <w:rPr>
          <w:rFonts w:asciiTheme="minorHAnsi" w:eastAsia="Calibri" w:hAnsiTheme="minorHAnsi" w:cstheme="minorHAnsi"/>
          <w:sz w:val="19"/>
          <w:szCs w:val="19"/>
        </w:rPr>
        <w:t xml:space="preserve"> plik w formacie XML o nazwie „JEDZ” (zapisać na swoim komputerze);</w:t>
      </w:r>
    </w:p>
    <w:p w14:paraId="52B9E7ED" w14:textId="77777777" w:rsidR="00A23B1A" w:rsidRDefault="00CD05CB" w:rsidP="000D49EC">
      <w:pPr>
        <w:pStyle w:val="Akapitzlist"/>
        <w:widowControl w:val="0"/>
        <w:numPr>
          <w:ilvl w:val="1"/>
          <w:numId w:val="15"/>
        </w:numPr>
        <w:tabs>
          <w:tab w:val="left" w:pos="1701"/>
        </w:tabs>
        <w:ind w:right="-44"/>
        <w:jc w:val="both"/>
        <w:rPr>
          <w:rFonts w:asciiTheme="minorHAnsi" w:eastAsia="Calibri" w:hAnsiTheme="minorHAnsi" w:cstheme="minorHAnsi"/>
          <w:sz w:val="19"/>
          <w:szCs w:val="19"/>
        </w:rPr>
      </w:pPr>
      <w:r>
        <w:rPr>
          <w:rFonts w:asciiTheme="minorHAnsi" w:hAnsiTheme="minorHAnsi" w:cstheme="minorHAnsi"/>
          <w:sz w:val="19"/>
          <w:szCs w:val="19"/>
        </w:rPr>
        <w:t>wejść na stronę https://espd.uzp.gov.pl/</w:t>
      </w:r>
    </w:p>
    <w:p w14:paraId="410348B6" w14:textId="77777777" w:rsidR="00A23B1A" w:rsidRDefault="00CD05CB" w:rsidP="000D49EC">
      <w:pPr>
        <w:pStyle w:val="Akapitzlist"/>
        <w:widowControl w:val="0"/>
        <w:numPr>
          <w:ilvl w:val="1"/>
          <w:numId w:val="15"/>
        </w:numPr>
        <w:tabs>
          <w:tab w:val="left" w:pos="1701"/>
        </w:tabs>
        <w:ind w:right="-44"/>
        <w:jc w:val="both"/>
        <w:rPr>
          <w:rFonts w:asciiTheme="minorHAnsi" w:eastAsia="Calibri" w:hAnsiTheme="minorHAnsi" w:cstheme="minorHAnsi"/>
          <w:sz w:val="19"/>
          <w:szCs w:val="19"/>
        </w:rPr>
      </w:pPr>
      <w:r>
        <w:rPr>
          <w:rFonts w:asciiTheme="minorHAnsi" w:hAnsiTheme="minorHAnsi" w:cstheme="minorHAnsi"/>
          <w:sz w:val="19"/>
          <w:szCs w:val="19"/>
        </w:rPr>
        <w:t>wybrać opcję „Jestem wykonawcą”;</w:t>
      </w:r>
    </w:p>
    <w:p w14:paraId="36095140" w14:textId="77777777" w:rsidR="00A23B1A" w:rsidRDefault="00CD05CB" w:rsidP="000D49EC">
      <w:pPr>
        <w:pStyle w:val="Akapitzlist"/>
        <w:widowControl w:val="0"/>
        <w:numPr>
          <w:ilvl w:val="1"/>
          <w:numId w:val="15"/>
        </w:numPr>
        <w:tabs>
          <w:tab w:val="left" w:pos="1701"/>
        </w:tabs>
        <w:ind w:right="-44"/>
        <w:jc w:val="both"/>
        <w:rPr>
          <w:rFonts w:asciiTheme="minorHAnsi" w:eastAsia="Calibri" w:hAnsiTheme="minorHAnsi" w:cstheme="minorHAnsi"/>
          <w:sz w:val="19"/>
          <w:szCs w:val="19"/>
        </w:rPr>
      </w:pPr>
      <w:r>
        <w:rPr>
          <w:rFonts w:asciiTheme="minorHAnsi" w:hAnsiTheme="minorHAnsi" w:cstheme="minorHAnsi"/>
          <w:sz w:val="19"/>
          <w:szCs w:val="19"/>
        </w:rPr>
        <w:t>wybrać opcję „zaimportować ESPD”;</w:t>
      </w:r>
    </w:p>
    <w:p w14:paraId="1E7EC3A4" w14:textId="4317DADF" w:rsidR="00A23B1A" w:rsidRDefault="00CD05CB" w:rsidP="000D49EC">
      <w:pPr>
        <w:pStyle w:val="Akapitzlist"/>
        <w:widowControl w:val="0"/>
        <w:numPr>
          <w:ilvl w:val="1"/>
          <w:numId w:val="15"/>
        </w:numPr>
        <w:tabs>
          <w:tab w:val="left" w:pos="1701"/>
        </w:tabs>
        <w:ind w:right="-44"/>
        <w:jc w:val="both"/>
        <w:rPr>
          <w:rFonts w:asciiTheme="minorHAnsi" w:eastAsia="Calibri" w:hAnsiTheme="minorHAnsi" w:cstheme="minorHAnsi"/>
          <w:sz w:val="19"/>
          <w:szCs w:val="19"/>
        </w:rPr>
      </w:pPr>
      <w:r>
        <w:rPr>
          <w:rFonts w:asciiTheme="minorHAnsi" w:hAnsiTheme="minorHAnsi" w:cstheme="minorHAnsi"/>
          <w:sz w:val="19"/>
          <w:szCs w:val="19"/>
        </w:rPr>
        <w:t xml:space="preserve">załadować (zaimportować) dokument </w:t>
      </w:r>
      <w:r w:rsidR="009238F8">
        <w:rPr>
          <w:rFonts w:asciiTheme="minorHAnsi" w:hAnsiTheme="minorHAnsi" w:cstheme="minorHAnsi"/>
          <w:sz w:val="19"/>
          <w:szCs w:val="19"/>
        </w:rPr>
        <w:t>-</w:t>
      </w:r>
      <w:r>
        <w:rPr>
          <w:rFonts w:asciiTheme="minorHAnsi" w:hAnsiTheme="minorHAnsi" w:cstheme="minorHAnsi"/>
          <w:sz w:val="19"/>
          <w:szCs w:val="19"/>
        </w:rPr>
        <w:t xml:space="preserve"> plik JEDZ wcześniej pobrany ze strony Zamawiającego i zapisany na swoim komputerze </w:t>
      </w:r>
      <w:r w:rsidR="009238F8">
        <w:rPr>
          <w:rFonts w:asciiTheme="minorHAnsi" w:hAnsiTheme="minorHAnsi" w:cstheme="minorHAnsi"/>
          <w:sz w:val="19"/>
          <w:szCs w:val="19"/>
        </w:rPr>
        <w:t>-</w:t>
      </w:r>
      <w:r>
        <w:rPr>
          <w:rFonts w:asciiTheme="minorHAnsi" w:hAnsiTheme="minorHAnsi" w:cstheme="minorHAnsi"/>
          <w:sz w:val="19"/>
          <w:szCs w:val="19"/>
        </w:rPr>
        <w:t xml:space="preserve"> klikając „Przeglądaj”, następnie wybrać plik;</w:t>
      </w:r>
    </w:p>
    <w:p w14:paraId="002437AF" w14:textId="77777777" w:rsidR="00A23B1A" w:rsidRDefault="00CD05CB" w:rsidP="000D49EC">
      <w:pPr>
        <w:pStyle w:val="Akapitzlist"/>
        <w:widowControl w:val="0"/>
        <w:numPr>
          <w:ilvl w:val="1"/>
          <w:numId w:val="15"/>
        </w:numPr>
        <w:tabs>
          <w:tab w:val="left" w:pos="1701"/>
        </w:tabs>
        <w:ind w:right="-44"/>
        <w:jc w:val="both"/>
        <w:rPr>
          <w:rFonts w:asciiTheme="minorHAnsi" w:eastAsia="Calibri" w:hAnsiTheme="minorHAnsi" w:cstheme="minorHAnsi"/>
          <w:sz w:val="19"/>
          <w:szCs w:val="19"/>
        </w:rPr>
      </w:pPr>
      <w:r>
        <w:rPr>
          <w:rFonts w:asciiTheme="minorHAnsi" w:hAnsiTheme="minorHAnsi" w:cstheme="minorHAnsi"/>
          <w:sz w:val="19"/>
          <w:szCs w:val="19"/>
        </w:rPr>
        <w:t>postępować zgodnie z instrukcjami w narzędziu;</w:t>
      </w:r>
    </w:p>
    <w:p w14:paraId="0878E488" w14:textId="77777777" w:rsidR="00A23B1A" w:rsidRDefault="00CD05CB" w:rsidP="000D49EC">
      <w:pPr>
        <w:pStyle w:val="Akapitzlist"/>
        <w:widowControl w:val="0"/>
        <w:numPr>
          <w:ilvl w:val="1"/>
          <w:numId w:val="15"/>
        </w:numPr>
        <w:tabs>
          <w:tab w:val="left" w:pos="1701"/>
        </w:tabs>
        <w:ind w:right="-44"/>
        <w:jc w:val="both"/>
        <w:rPr>
          <w:rFonts w:asciiTheme="minorHAnsi" w:eastAsia="Calibri" w:hAnsiTheme="minorHAnsi" w:cstheme="minorHAnsi"/>
          <w:sz w:val="19"/>
          <w:szCs w:val="19"/>
        </w:rPr>
      </w:pPr>
      <w:r>
        <w:rPr>
          <w:rFonts w:asciiTheme="minorHAnsi" w:hAnsiTheme="minorHAnsi" w:cstheme="minorHAnsi"/>
          <w:sz w:val="19"/>
          <w:szCs w:val="19"/>
        </w:rPr>
        <w:t>po wypełnieniu, JEDZ należy złożyć wraz z ofertą.</w:t>
      </w:r>
    </w:p>
    <w:p w14:paraId="20E3F27A" w14:textId="7CF418FC" w:rsidR="00A23B1A" w:rsidRPr="007D1D19" w:rsidRDefault="00CD05CB" w:rsidP="000D49EC">
      <w:pPr>
        <w:numPr>
          <w:ilvl w:val="0"/>
          <w:numId w:val="13"/>
        </w:numPr>
        <w:spacing w:after="0" w:line="240" w:lineRule="auto"/>
        <w:ind w:left="426" w:hanging="357"/>
        <w:jc w:val="both"/>
        <w:textAlignment w:val="baseline"/>
        <w:rPr>
          <w:rFonts w:asciiTheme="minorHAnsi" w:eastAsia="Times New Roman" w:hAnsiTheme="minorHAnsi" w:cstheme="minorHAnsi"/>
          <w:sz w:val="19"/>
          <w:szCs w:val="19"/>
        </w:rPr>
      </w:pPr>
      <w:r>
        <w:rPr>
          <w:rFonts w:eastAsia="Times New Roman" w:cstheme="minorHAnsi"/>
          <w:sz w:val="19"/>
          <w:szCs w:val="19"/>
        </w:rPr>
        <w:t xml:space="preserve">W zakresie nieuregulowanym ustawą </w:t>
      </w:r>
      <w:proofErr w:type="spellStart"/>
      <w:r w:rsidR="00751D33">
        <w:rPr>
          <w:rFonts w:eastAsia="Times New Roman" w:cstheme="minorHAnsi"/>
          <w:sz w:val="19"/>
          <w:szCs w:val="19"/>
        </w:rPr>
        <w:t>Pzp</w:t>
      </w:r>
      <w:proofErr w:type="spellEnd"/>
      <w:r>
        <w:rPr>
          <w:rFonts w:eastAsia="Times New Roman" w:cstheme="minorHAnsi"/>
          <w:sz w:val="19"/>
          <w:szCs w:val="19"/>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w:t>
      </w:r>
      <w:r w:rsidRPr="007D1D19">
        <w:rPr>
          <w:rFonts w:asciiTheme="minorHAnsi" w:eastAsia="Times New Roman" w:hAnsiTheme="minorHAnsi" w:cstheme="minorHAnsi"/>
          <w:sz w:val="19"/>
          <w:szCs w:val="19"/>
        </w:rPr>
        <w:t>informacji oraz wymagań technicznych dla dokumentów elektronicznych oraz środków komunikacji elektronicznej w postępowaniu o udzielenie zamówienia publicznego lub konkursie.</w:t>
      </w:r>
    </w:p>
    <w:p w14:paraId="63D9F598" w14:textId="77777777" w:rsidR="00A23B1A" w:rsidRPr="007D1D19" w:rsidRDefault="00A23B1A">
      <w:pPr>
        <w:spacing w:after="0" w:line="240" w:lineRule="auto"/>
        <w:jc w:val="both"/>
        <w:rPr>
          <w:rFonts w:asciiTheme="minorHAnsi" w:hAnsiTheme="minorHAnsi" w:cstheme="minorHAnsi"/>
          <w:b/>
          <w:sz w:val="19"/>
          <w:szCs w:val="19"/>
        </w:rPr>
      </w:pPr>
    </w:p>
    <w:p w14:paraId="33A72060" w14:textId="77777777" w:rsidR="007D1D19" w:rsidRPr="007D1D19" w:rsidRDefault="00CD05CB">
      <w:pPr>
        <w:spacing w:after="0" w:line="240" w:lineRule="auto"/>
        <w:jc w:val="both"/>
        <w:rPr>
          <w:rFonts w:asciiTheme="minorHAnsi" w:hAnsiTheme="minorHAnsi" w:cstheme="minorHAnsi"/>
          <w:b/>
          <w:sz w:val="19"/>
          <w:szCs w:val="19"/>
        </w:rPr>
      </w:pPr>
      <w:r w:rsidRPr="001B63B7">
        <w:rPr>
          <w:rFonts w:asciiTheme="minorHAnsi" w:hAnsiTheme="minorHAnsi" w:cstheme="minorHAnsi"/>
          <w:b/>
          <w:sz w:val="19"/>
          <w:szCs w:val="19"/>
        </w:rPr>
        <w:t>B. Podmiotowe środki dowodowe</w:t>
      </w:r>
    </w:p>
    <w:p w14:paraId="3E398475" w14:textId="478F24CB" w:rsidR="00462109" w:rsidRPr="00462109" w:rsidRDefault="00462109" w:rsidP="00BB1E77">
      <w:pPr>
        <w:pStyle w:val="Akapitzlist"/>
        <w:numPr>
          <w:ilvl w:val="0"/>
          <w:numId w:val="70"/>
        </w:numPr>
        <w:jc w:val="both"/>
        <w:rPr>
          <w:rFonts w:asciiTheme="minorHAnsi" w:eastAsiaTheme="minorHAnsi" w:hAnsiTheme="minorHAnsi" w:cstheme="minorHAnsi"/>
          <w:sz w:val="19"/>
          <w:szCs w:val="19"/>
        </w:rPr>
      </w:pPr>
      <w:r w:rsidRPr="00462109">
        <w:rPr>
          <w:rFonts w:asciiTheme="minorHAnsi" w:eastAsiaTheme="minorHAnsi" w:hAnsiTheme="minorHAnsi" w:cstheme="minorHAnsi"/>
          <w:sz w:val="19"/>
          <w:szCs w:val="19"/>
        </w:rPr>
        <w:t>Podmiotowe środki dowodowe, wykazujące przesłanki określone w rozdz. V</w:t>
      </w:r>
      <w:r>
        <w:rPr>
          <w:rFonts w:asciiTheme="minorHAnsi" w:eastAsiaTheme="minorHAnsi" w:hAnsiTheme="minorHAnsi" w:cstheme="minorHAnsi"/>
          <w:sz w:val="19"/>
          <w:szCs w:val="19"/>
        </w:rPr>
        <w:t>I</w:t>
      </w:r>
      <w:r w:rsidRPr="00462109">
        <w:rPr>
          <w:rFonts w:asciiTheme="minorHAnsi" w:eastAsiaTheme="minorHAnsi" w:hAnsiTheme="minorHAnsi" w:cstheme="minorHAnsi"/>
          <w:sz w:val="19"/>
          <w:szCs w:val="19"/>
        </w:rPr>
        <w:t>I pkt 5 - w przypadku zajścia okoliczności określonych</w:t>
      </w:r>
      <w:r>
        <w:rPr>
          <w:rFonts w:asciiTheme="minorHAnsi" w:eastAsiaTheme="minorHAnsi" w:hAnsiTheme="minorHAnsi" w:cstheme="minorHAnsi"/>
          <w:sz w:val="19"/>
          <w:szCs w:val="19"/>
        </w:rPr>
        <w:br/>
      </w:r>
      <w:r w:rsidRPr="00462109">
        <w:rPr>
          <w:rFonts w:asciiTheme="minorHAnsi" w:eastAsiaTheme="minorHAnsi" w:hAnsiTheme="minorHAnsi" w:cstheme="minorHAnsi"/>
          <w:sz w:val="19"/>
          <w:szCs w:val="19"/>
        </w:rPr>
        <w:t xml:space="preserve">w art. 108 ust. 1 pkt 1, 2 i 5 ustawy </w:t>
      </w:r>
      <w:proofErr w:type="spellStart"/>
      <w:r w:rsidRPr="00462109">
        <w:rPr>
          <w:rFonts w:asciiTheme="minorHAnsi" w:eastAsiaTheme="minorHAnsi" w:hAnsiTheme="minorHAnsi" w:cstheme="minorHAnsi"/>
          <w:sz w:val="19"/>
          <w:szCs w:val="19"/>
        </w:rPr>
        <w:t>Pzp</w:t>
      </w:r>
      <w:proofErr w:type="spellEnd"/>
      <w:r w:rsidRPr="00462109">
        <w:rPr>
          <w:rFonts w:asciiTheme="minorHAnsi" w:eastAsiaTheme="minorHAnsi" w:hAnsiTheme="minorHAnsi" w:cstheme="minorHAnsi"/>
          <w:sz w:val="19"/>
          <w:szCs w:val="19"/>
        </w:rPr>
        <w:t>.</w:t>
      </w:r>
    </w:p>
    <w:p w14:paraId="1A0D7354" w14:textId="3A77597E" w:rsidR="00462109" w:rsidRPr="00462109" w:rsidRDefault="00462109" w:rsidP="00BB1E77">
      <w:pPr>
        <w:pStyle w:val="Akapitzlist"/>
        <w:numPr>
          <w:ilvl w:val="0"/>
          <w:numId w:val="70"/>
        </w:numPr>
        <w:jc w:val="both"/>
        <w:rPr>
          <w:rFonts w:asciiTheme="minorHAnsi" w:eastAsiaTheme="minorHAnsi" w:hAnsiTheme="minorHAnsi" w:cstheme="minorHAnsi"/>
          <w:sz w:val="19"/>
          <w:szCs w:val="19"/>
        </w:rPr>
      </w:pPr>
      <w:r w:rsidRPr="00650996">
        <w:rPr>
          <w:rFonts w:asciiTheme="minorHAnsi" w:eastAsiaTheme="minorHAnsi" w:hAnsiTheme="minorHAnsi" w:cstheme="minorHAnsi"/>
          <w:b/>
          <w:bCs/>
          <w:sz w:val="19"/>
          <w:szCs w:val="19"/>
        </w:rPr>
        <w:t>Podmiotowe środki dowodowe składane na wezwanie</w:t>
      </w:r>
      <w:r w:rsidRPr="00462109">
        <w:rPr>
          <w:rFonts w:asciiTheme="minorHAnsi" w:eastAsiaTheme="minorHAnsi" w:hAnsiTheme="minorHAnsi" w:cstheme="minorHAnsi"/>
          <w:sz w:val="19"/>
          <w:szCs w:val="19"/>
        </w:rPr>
        <w:t xml:space="preserve"> zamawiającego przez wykonawcę, którego oferta została najwyżej oceniona:</w:t>
      </w:r>
    </w:p>
    <w:p w14:paraId="60066BAF" w14:textId="2C7EDDBD" w:rsidR="00A23B1A" w:rsidRPr="00462109" w:rsidRDefault="00CD05CB" w:rsidP="00BB1E77">
      <w:pPr>
        <w:pStyle w:val="Akapitzlist"/>
        <w:numPr>
          <w:ilvl w:val="1"/>
          <w:numId w:val="70"/>
        </w:numPr>
        <w:jc w:val="both"/>
        <w:rPr>
          <w:rFonts w:asciiTheme="minorHAnsi" w:eastAsiaTheme="minorHAnsi" w:hAnsiTheme="minorHAnsi" w:cstheme="minorHAnsi"/>
          <w:sz w:val="19"/>
          <w:szCs w:val="19"/>
        </w:rPr>
      </w:pPr>
      <w:r w:rsidRPr="007D1D19">
        <w:rPr>
          <w:rFonts w:asciiTheme="minorHAnsi" w:hAnsiTheme="minorHAnsi" w:cstheme="minorHAnsi"/>
          <w:sz w:val="19"/>
          <w:szCs w:val="19"/>
        </w:rPr>
        <w:t xml:space="preserve">Zgodnie z art. 126 ust. 1 </w:t>
      </w:r>
      <w:proofErr w:type="spellStart"/>
      <w:r w:rsidRPr="007D1D19">
        <w:rPr>
          <w:rFonts w:asciiTheme="minorHAnsi" w:hAnsiTheme="minorHAnsi" w:cstheme="minorHAnsi"/>
          <w:sz w:val="19"/>
          <w:szCs w:val="19"/>
        </w:rPr>
        <w:t>Pzp</w:t>
      </w:r>
      <w:proofErr w:type="spellEnd"/>
      <w:r w:rsidRPr="007D1D19">
        <w:rPr>
          <w:rFonts w:asciiTheme="minorHAnsi" w:hAnsiTheme="minorHAnsi" w:cstheme="minorHAnsi"/>
          <w:sz w:val="19"/>
          <w:szCs w:val="19"/>
        </w:rPr>
        <w:t xml:space="preserve"> Zamawiający przed wyborem najkorzystniejszej oferty wezwie wykonawcę, którego oferta została najwyżej oceniona, do złożenia w wyznaczonym terminie, nie krótszym niż 10 dni, aktualnych na dzień złożenia podmiotowych środków dowodowych:</w:t>
      </w:r>
    </w:p>
    <w:p w14:paraId="5DBCA578" w14:textId="7BF29FC2" w:rsidR="00462109" w:rsidRPr="00462109" w:rsidRDefault="00CD05CB" w:rsidP="00BB1E77">
      <w:pPr>
        <w:pStyle w:val="Akapitzlist"/>
        <w:numPr>
          <w:ilvl w:val="2"/>
          <w:numId w:val="70"/>
        </w:numPr>
        <w:jc w:val="both"/>
        <w:rPr>
          <w:rFonts w:asciiTheme="minorHAnsi" w:eastAsiaTheme="minorHAnsi" w:hAnsiTheme="minorHAnsi" w:cstheme="minorHAnsi"/>
          <w:sz w:val="19"/>
          <w:szCs w:val="19"/>
        </w:rPr>
      </w:pPr>
      <w:r w:rsidRPr="00462109">
        <w:rPr>
          <w:rFonts w:asciiTheme="minorHAnsi" w:hAnsiTheme="minorHAnsi" w:cstheme="minorHAnsi"/>
          <w:sz w:val="19"/>
          <w:szCs w:val="19"/>
        </w:rPr>
        <w:t>informacji z Krajowego Rejestru Karnego sporządzonej nie wcześniej niż 6 miesięcy przed jej złożeniem, w zakresie:</w:t>
      </w:r>
    </w:p>
    <w:p w14:paraId="2924CC81" w14:textId="77777777" w:rsidR="00462109" w:rsidRDefault="00462109" w:rsidP="000D49EC">
      <w:pPr>
        <w:pStyle w:val="Akapitzlist"/>
        <w:numPr>
          <w:ilvl w:val="0"/>
          <w:numId w:val="16"/>
        </w:numPr>
        <w:jc w:val="both"/>
        <w:rPr>
          <w:rFonts w:asciiTheme="minorHAnsi" w:hAnsiTheme="minorHAnsi" w:cstheme="minorHAnsi"/>
          <w:sz w:val="19"/>
          <w:szCs w:val="19"/>
        </w:rPr>
      </w:pPr>
      <w:r w:rsidRPr="007D1D19">
        <w:rPr>
          <w:rFonts w:asciiTheme="minorHAnsi" w:hAnsiTheme="minorHAnsi" w:cstheme="minorHAnsi"/>
          <w:sz w:val="19"/>
          <w:szCs w:val="19"/>
        </w:rPr>
        <w:t xml:space="preserve">art. 108 ust. 1 pkt 1 i 2 </w:t>
      </w:r>
      <w:proofErr w:type="spellStart"/>
      <w:r w:rsidRPr="007D1D19">
        <w:rPr>
          <w:rFonts w:asciiTheme="minorHAnsi" w:hAnsiTheme="minorHAnsi" w:cstheme="minorHAnsi"/>
          <w:sz w:val="19"/>
          <w:szCs w:val="19"/>
        </w:rPr>
        <w:t>Pzp</w:t>
      </w:r>
      <w:proofErr w:type="spellEnd"/>
      <w:r w:rsidRPr="007D1D19">
        <w:rPr>
          <w:rFonts w:asciiTheme="minorHAnsi" w:hAnsiTheme="minorHAnsi" w:cstheme="minorHAnsi"/>
          <w:sz w:val="19"/>
          <w:szCs w:val="19"/>
        </w:rPr>
        <w:t>,</w:t>
      </w:r>
    </w:p>
    <w:p w14:paraId="1009ED85" w14:textId="4B01C3F1" w:rsidR="00462109" w:rsidRPr="00462109" w:rsidRDefault="00462109" w:rsidP="000D49EC">
      <w:pPr>
        <w:pStyle w:val="Akapitzlist"/>
        <w:numPr>
          <w:ilvl w:val="0"/>
          <w:numId w:val="16"/>
        </w:numPr>
        <w:jc w:val="both"/>
        <w:rPr>
          <w:rFonts w:asciiTheme="minorHAnsi" w:hAnsiTheme="minorHAnsi" w:cstheme="minorHAnsi"/>
          <w:sz w:val="19"/>
          <w:szCs w:val="19"/>
        </w:rPr>
      </w:pPr>
      <w:r w:rsidRPr="00462109">
        <w:rPr>
          <w:rFonts w:asciiTheme="minorHAnsi" w:hAnsiTheme="minorHAnsi" w:cstheme="minorHAnsi"/>
          <w:sz w:val="19"/>
          <w:szCs w:val="19"/>
        </w:rPr>
        <w:t xml:space="preserve">art. 108 ust. 1 pkt 4 </w:t>
      </w:r>
      <w:proofErr w:type="spellStart"/>
      <w:r w:rsidRPr="00462109">
        <w:rPr>
          <w:rFonts w:asciiTheme="minorHAnsi" w:hAnsiTheme="minorHAnsi" w:cstheme="minorHAnsi"/>
          <w:sz w:val="19"/>
          <w:szCs w:val="19"/>
        </w:rPr>
        <w:t>Pzp</w:t>
      </w:r>
      <w:proofErr w:type="spellEnd"/>
      <w:r w:rsidRPr="00462109">
        <w:rPr>
          <w:rFonts w:asciiTheme="minorHAnsi" w:hAnsiTheme="minorHAnsi" w:cstheme="minorHAnsi"/>
          <w:sz w:val="19"/>
          <w:szCs w:val="19"/>
        </w:rPr>
        <w:t>, dotyczącej orzeczenia zakazu ubiegania się o zamówienie publiczne tytułem środka karnego,</w:t>
      </w:r>
    </w:p>
    <w:p w14:paraId="32405E6B" w14:textId="36D010BE" w:rsidR="00A23B1A" w:rsidRPr="00462109" w:rsidRDefault="00CD05CB" w:rsidP="00BB1E77">
      <w:pPr>
        <w:pStyle w:val="Akapitzlist"/>
        <w:numPr>
          <w:ilvl w:val="2"/>
          <w:numId w:val="70"/>
        </w:numPr>
        <w:jc w:val="both"/>
        <w:rPr>
          <w:rFonts w:asciiTheme="minorHAnsi" w:eastAsiaTheme="minorHAnsi" w:hAnsiTheme="minorHAnsi" w:cstheme="minorHAnsi"/>
          <w:sz w:val="19"/>
          <w:szCs w:val="19"/>
        </w:rPr>
      </w:pPr>
      <w:r w:rsidRPr="00462109">
        <w:rPr>
          <w:rFonts w:asciiTheme="minorHAnsi" w:hAnsiTheme="minorHAnsi" w:cstheme="minorHAnsi"/>
          <w:sz w:val="19"/>
          <w:szCs w:val="19"/>
        </w:rPr>
        <w:t>oświadczenia wykonawcy, w zakresie art. 108 ust. 1 pkt 5 ustawy, o braku przynależności do tej samej grupy kapitałowej</w:t>
      </w:r>
      <w:r w:rsidR="0033243F">
        <w:rPr>
          <w:rFonts w:asciiTheme="minorHAnsi" w:hAnsiTheme="minorHAnsi" w:cstheme="minorHAnsi"/>
          <w:sz w:val="19"/>
          <w:szCs w:val="19"/>
        </w:rPr>
        <w:br/>
      </w:r>
      <w:r w:rsidRPr="00462109">
        <w:rPr>
          <w:rFonts w:asciiTheme="minorHAnsi" w:hAnsiTheme="minorHAnsi" w:cstheme="minorHAnsi"/>
          <w:sz w:val="19"/>
          <w:szCs w:val="19"/>
        </w:rPr>
        <w:t>w rozumieniu ustawy z dnia 16 lutego 2007 r. o ochronie konkurencji i konsumentów (Dz. U. z 2020 r. poz. 1076 i 1086),</w:t>
      </w:r>
      <w:r w:rsidR="0033243F">
        <w:rPr>
          <w:rFonts w:asciiTheme="minorHAnsi" w:hAnsiTheme="minorHAnsi" w:cstheme="minorHAnsi"/>
          <w:sz w:val="19"/>
          <w:szCs w:val="19"/>
        </w:rPr>
        <w:br/>
      </w:r>
      <w:r w:rsidRPr="00462109">
        <w:rPr>
          <w:rFonts w:asciiTheme="minorHAnsi" w:hAnsiTheme="minorHAnsi" w:cstheme="minorHAnsi"/>
          <w:sz w:val="19"/>
          <w:szCs w:val="19"/>
        </w:rPr>
        <w:t xml:space="preserve">z innym wykonawcą,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kapitałowej - </w:t>
      </w:r>
      <w:r w:rsidRPr="00462109">
        <w:rPr>
          <w:rFonts w:asciiTheme="minorHAnsi" w:hAnsiTheme="minorHAnsi" w:cstheme="minorHAnsi"/>
          <w:b/>
          <w:bCs/>
          <w:sz w:val="19"/>
          <w:szCs w:val="19"/>
        </w:rPr>
        <w:t>załącznik nr 3 do SWZ</w:t>
      </w:r>
      <w:r w:rsidRPr="00462109">
        <w:rPr>
          <w:rFonts w:asciiTheme="minorHAnsi" w:hAnsiTheme="minorHAnsi" w:cstheme="minorHAnsi"/>
          <w:sz w:val="19"/>
          <w:szCs w:val="19"/>
        </w:rPr>
        <w:t>,</w:t>
      </w:r>
    </w:p>
    <w:p w14:paraId="6A730303" w14:textId="69ACF5ED" w:rsidR="00A23B1A" w:rsidRPr="00462109" w:rsidRDefault="00CD05CB" w:rsidP="004C22CE">
      <w:pPr>
        <w:pStyle w:val="Akapitzlist"/>
        <w:numPr>
          <w:ilvl w:val="2"/>
          <w:numId w:val="70"/>
        </w:numPr>
        <w:jc w:val="both"/>
        <w:rPr>
          <w:rFonts w:asciiTheme="minorHAnsi" w:eastAsiaTheme="minorHAnsi" w:hAnsiTheme="minorHAnsi" w:cstheme="minorHAnsi"/>
          <w:sz w:val="19"/>
          <w:szCs w:val="19"/>
        </w:rPr>
      </w:pPr>
      <w:r w:rsidRPr="00462109">
        <w:rPr>
          <w:rFonts w:asciiTheme="minorHAnsi" w:hAnsiTheme="minorHAnsi" w:cstheme="minorHAnsi"/>
          <w:sz w:val="19"/>
          <w:szCs w:val="19"/>
        </w:rPr>
        <w:t>oświadczenia wykonawcy o aktualności informacji zawartych w oświadczeniach, o których mowa w art. 125 ust. 1 ustawy, w zakresie podstaw wykluczenia z postępowania wskazanych przez zamawiającego, o których mowa w:</w:t>
      </w:r>
    </w:p>
    <w:p w14:paraId="5947899E" w14:textId="77777777" w:rsidR="00A23B1A" w:rsidRDefault="00CD05CB" w:rsidP="004C22CE">
      <w:pPr>
        <w:pStyle w:val="Akapitzlist"/>
        <w:numPr>
          <w:ilvl w:val="0"/>
          <w:numId w:val="17"/>
        </w:numPr>
        <w:jc w:val="both"/>
        <w:rPr>
          <w:rFonts w:asciiTheme="minorHAnsi" w:hAnsiTheme="minorHAnsi" w:cstheme="minorHAnsi"/>
          <w:sz w:val="19"/>
          <w:szCs w:val="19"/>
        </w:rPr>
      </w:pPr>
      <w:r>
        <w:rPr>
          <w:rFonts w:asciiTheme="minorHAnsi" w:hAnsiTheme="minorHAnsi" w:cstheme="minorHAnsi"/>
          <w:sz w:val="19"/>
          <w:szCs w:val="19"/>
        </w:rPr>
        <w:t xml:space="preserve">art. 108 ust. 1 pkt 3 ustawy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w:t>
      </w:r>
    </w:p>
    <w:p w14:paraId="28775215" w14:textId="77777777" w:rsidR="00A23B1A" w:rsidRDefault="00CD05CB" w:rsidP="004C22CE">
      <w:pPr>
        <w:pStyle w:val="Akapitzlist"/>
        <w:numPr>
          <w:ilvl w:val="0"/>
          <w:numId w:val="18"/>
        </w:numPr>
        <w:jc w:val="both"/>
        <w:rPr>
          <w:rFonts w:asciiTheme="minorHAnsi" w:hAnsiTheme="minorHAnsi" w:cstheme="minorHAnsi"/>
          <w:sz w:val="19"/>
          <w:szCs w:val="19"/>
        </w:rPr>
      </w:pPr>
      <w:r>
        <w:rPr>
          <w:rFonts w:asciiTheme="minorHAnsi" w:hAnsiTheme="minorHAnsi" w:cstheme="minorHAnsi"/>
          <w:sz w:val="19"/>
          <w:szCs w:val="19"/>
        </w:rPr>
        <w:t xml:space="preserve">art. 108 ust. 1 pkt 4 ustawy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 dotyczących orzeczenia zakazu ubiegania się o zamówienie publiczne tytułem środka zapobiegawczego,</w:t>
      </w:r>
    </w:p>
    <w:p w14:paraId="0494C7C0" w14:textId="77777777" w:rsidR="00A23B1A" w:rsidRDefault="00CD05CB" w:rsidP="004C22CE">
      <w:pPr>
        <w:pStyle w:val="Akapitzlist"/>
        <w:numPr>
          <w:ilvl w:val="0"/>
          <w:numId w:val="18"/>
        </w:numPr>
        <w:jc w:val="both"/>
        <w:rPr>
          <w:rFonts w:asciiTheme="minorHAnsi" w:hAnsiTheme="minorHAnsi" w:cstheme="minorHAnsi"/>
          <w:sz w:val="19"/>
          <w:szCs w:val="19"/>
        </w:rPr>
      </w:pPr>
      <w:r>
        <w:rPr>
          <w:rFonts w:asciiTheme="minorHAnsi" w:hAnsiTheme="minorHAnsi" w:cstheme="minorHAnsi"/>
          <w:sz w:val="19"/>
          <w:szCs w:val="19"/>
        </w:rPr>
        <w:t xml:space="preserve">art. 108 ust. 1 pkt 5 ustawy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 dotyczących zawarcia z innymi wykonawcami porozumienia mającego na celu zakłócenie konkurencji,</w:t>
      </w:r>
    </w:p>
    <w:p w14:paraId="5ABFB53D" w14:textId="77777777" w:rsidR="00A23B1A" w:rsidRDefault="00CD05CB" w:rsidP="004C22CE">
      <w:pPr>
        <w:pStyle w:val="Akapitzlist"/>
        <w:numPr>
          <w:ilvl w:val="0"/>
          <w:numId w:val="18"/>
        </w:numPr>
        <w:jc w:val="both"/>
        <w:rPr>
          <w:rFonts w:asciiTheme="minorHAnsi" w:hAnsiTheme="minorHAnsi" w:cstheme="minorHAnsi"/>
          <w:sz w:val="19"/>
          <w:szCs w:val="19"/>
        </w:rPr>
      </w:pPr>
      <w:r>
        <w:rPr>
          <w:rFonts w:asciiTheme="minorHAnsi" w:hAnsiTheme="minorHAnsi" w:cstheme="minorHAnsi"/>
          <w:sz w:val="19"/>
          <w:szCs w:val="19"/>
        </w:rPr>
        <w:t xml:space="preserve">art. 108 ust. 1 pkt 6 ustawy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w:t>
      </w:r>
    </w:p>
    <w:p w14:paraId="0798D09C" w14:textId="23266CD6" w:rsidR="00A23B1A" w:rsidRDefault="00CD05CB" w:rsidP="004C22CE">
      <w:pPr>
        <w:pStyle w:val="Akapitzlist"/>
        <w:numPr>
          <w:ilvl w:val="0"/>
          <w:numId w:val="18"/>
        </w:numPr>
        <w:jc w:val="both"/>
        <w:rPr>
          <w:rFonts w:asciiTheme="minorHAnsi" w:hAnsiTheme="minorHAnsi" w:cstheme="minorHAnsi"/>
          <w:sz w:val="19"/>
          <w:szCs w:val="19"/>
        </w:rPr>
      </w:pPr>
      <w:r>
        <w:rPr>
          <w:rFonts w:asciiTheme="minorHAnsi" w:hAnsiTheme="minorHAnsi" w:cstheme="minorHAnsi"/>
          <w:sz w:val="19"/>
          <w:szCs w:val="19"/>
        </w:rPr>
        <w:t>art. 7 ust. 1 ustawy o szczególnych rozwiązaniach w zakresie przeciwdziałania wspieraniu agresji na Ukrainę oraz służących ochronie bezpieczeństwa narodowego</w:t>
      </w:r>
      <w:r w:rsidR="004C22CE">
        <w:rPr>
          <w:rFonts w:asciiTheme="minorHAnsi" w:hAnsiTheme="minorHAnsi" w:cstheme="minorHAnsi"/>
          <w:sz w:val="19"/>
          <w:szCs w:val="19"/>
        </w:rPr>
        <w:t>,</w:t>
      </w:r>
    </w:p>
    <w:p w14:paraId="09A7CD8C" w14:textId="239D4F04" w:rsidR="00042798" w:rsidRDefault="00CD05CB" w:rsidP="004C22CE">
      <w:pPr>
        <w:pStyle w:val="Akapitzlist"/>
        <w:numPr>
          <w:ilvl w:val="0"/>
          <w:numId w:val="18"/>
        </w:numPr>
        <w:jc w:val="both"/>
        <w:rPr>
          <w:rFonts w:asciiTheme="minorHAnsi" w:hAnsiTheme="minorHAnsi" w:cstheme="minorHAnsi"/>
          <w:sz w:val="19"/>
          <w:szCs w:val="19"/>
        </w:rPr>
      </w:pPr>
      <w:bookmarkStart w:id="4" w:name="_Hlk103070654"/>
      <w:r>
        <w:rPr>
          <w:rFonts w:asciiTheme="minorHAnsi" w:hAnsiTheme="minorHAnsi" w:cstheme="minorHAnsi"/>
          <w:sz w:val="19"/>
          <w:szCs w:val="19"/>
        </w:rPr>
        <w:t xml:space="preserve">art. 5k ust. 1 rozporządzenia </w:t>
      </w:r>
      <w:r w:rsidR="00042798" w:rsidRPr="00042798">
        <w:rPr>
          <w:rFonts w:asciiTheme="minorHAnsi" w:hAnsiTheme="minorHAnsi" w:cstheme="minorHAnsi"/>
          <w:sz w:val="19"/>
          <w:szCs w:val="19"/>
        </w:rPr>
        <w:t>Rady (UE)</w:t>
      </w:r>
      <w:r w:rsidR="00042798">
        <w:rPr>
          <w:rFonts w:asciiTheme="minorHAnsi" w:hAnsiTheme="minorHAnsi" w:cstheme="minorHAnsi"/>
          <w:sz w:val="19"/>
          <w:szCs w:val="19"/>
        </w:rPr>
        <w:t xml:space="preserve"> </w:t>
      </w:r>
      <w:r>
        <w:rPr>
          <w:rFonts w:asciiTheme="minorHAnsi" w:hAnsiTheme="minorHAnsi" w:cstheme="minorHAnsi"/>
          <w:sz w:val="19"/>
          <w:szCs w:val="19"/>
        </w:rPr>
        <w:t xml:space="preserve">833/2014 z dnia 31 lipca 2014 r. dotyczącego środków ograniczających w związku z działaniami Rosji destabilizującymi sytuację na Ukrainie (Dz. Urz. UE nr L 229 z 31.7.2014, str.1) </w:t>
      </w:r>
      <w:bookmarkEnd w:id="4"/>
    </w:p>
    <w:p w14:paraId="4D68B82E" w14:textId="77777777" w:rsidR="00A23B1A" w:rsidRDefault="00CD05CB">
      <w:pPr>
        <w:ind w:left="1106"/>
        <w:rPr>
          <w:rFonts w:cstheme="minorHAnsi"/>
          <w:b/>
          <w:bCs/>
          <w:sz w:val="19"/>
          <w:szCs w:val="19"/>
        </w:rPr>
      </w:pPr>
      <w:bookmarkStart w:id="5" w:name="_Hlk133485716"/>
      <w:r>
        <w:rPr>
          <w:rFonts w:cstheme="minorHAnsi"/>
          <w:b/>
          <w:bCs/>
          <w:sz w:val="19"/>
          <w:szCs w:val="19"/>
        </w:rPr>
        <w:t>- Załącznik nr 4 do SWZ</w:t>
      </w:r>
      <w:bookmarkEnd w:id="5"/>
    </w:p>
    <w:p w14:paraId="456E9640" w14:textId="77777777" w:rsidR="00A23B1A" w:rsidRDefault="00CD05CB">
      <w:pPr>
        <w:spacing w:after="0" w:line="240" w:lineRule="auto"/>
        <w:jc w:val="both"/>
        <w:rPr>
          <w:rFonts w:eastAsia="Times New Roman" w:cstheme="minorHAnsi"/>
          <w:b/>
          <w:bCs/>
          <w:sz w:val="19"/>
          <w:szCs w:val="19"/>
        </w:rPr>
      </w:pPr>
      <w:r>
        <w:rPr>
          <w:rFonts w:eastAsia="Times New Roman" w:cstheme="minorHAnsi"/>
          <w:b/>
          <w:bCs/>
          <w:sz w:val="19"/>
          <w:szCs w:val="19"/>
        </w:rPr>
        <w:t>C. Dokumenty składane w przypadku wykonawców mających siedzibę lub miejsce zamieszkania poza RP</w:t>
      </w:r>
    </w:p>
    <w:p w14:paraId="3E86F16A" w14:textId="77777777" w:rsidR="00A23B1A" w:rsidRDefault="00CD05CB" w:rsidP="000D49EC">
      <w:pPr>
        <w:numPr>
          <w:ilvl w:val="0"/>
          <w:numId w:val="19"/>
        </w:numPr>
        <w:spacing w:after="0" w:line="240" w:lineRule="auto"/>
        <w:ind w:left="360" w:right="20"/>
        <w:jc w:val="both"/>
        <w:textAlignment w:val="baseline"/>
        <w:rPr>
          <w:rFonts w:eastAsia="Times New Roman" w:cstheme="minorHAnsi"/>
          <w:sz w:val="19"/>
          <w:szCs w:val="19"/>
        </w:rPr>
      </w:pPr>
      <w:r>
        <w:rPr>
          <w:rFonts w:cstheme="minorHAnsi"/>
          <w:sz w:val="19"/>
          <w:szCs w:val="19"/>
        </w:rPr>
        <w:t>Jeżeli wykonawca ma siedzibę lub miejsce zamieszkania poza granicami Rzeczypospolitej Polskiej zamiast:</w:t>
      </w:r>
    </w:p>
    <w:p w14:paraId="59E83304" w14:textId="6632DE35" w:rsidR="00A23B1A" w:rsidRDefault="00CD05CB">
      <w:pPr>
        <w:spacing w:after="0" w:line="240" w:lineRule="auto"/>
        <w:ind w:left="360" w:right="20"/>
        <w:jc w:val="both"/>
        <w:textAlignment w:val="baseline"/>
        <w:rPr>
          <w:rFonts w:eastAsia="Times New Roman" w:cstheme="minorHAnsi"/>
          <w:sz w:val="19"/>
          <w:szCs w:val="19"/>
        </w:rPr>
      </w:pPr>
      <w:r>
        <w:rPr>
          <w:rFonts w:eastAsia="Times New Roman" w:cstheme="minorHAnsi"/>
          <w:sz w:val="19"/>
          <w:szCs w:val="19"/>
        </w:rPr>
        <w:t>1)</w:t>
      </w:r>
      <w:r>
        <w:rPr>
          <w:rFonts w:cstheme="minorHAnsi"/>
          <w:sz w:val="19"/>
          <w:szCs w:val="19"/>
        </w:rPr>
        <w:t xml:space="preserve"> informacji z Krajowego Rejestru Karnego, o której mowa w pkt B </w:t>
      </w:r>
      <w:proofErr w:type="spellStart"/>
      <w:r w:rsidRPr="00F27B3C">
        <w:rPr>
          <w:rFonts w:cstheme="minorHAnsi"/>
          <w:sz w:val="19"/>
          <w:szCs w:val="19"/>
        </w:rPr>
        <w:t>ppkt</w:t>
      </w:r>
      <w:proofErr w:type="spellEnd"/>
      <w:r w:rsidRPr="00F27B3C">
        <w:rPr>
          <w:rFonts w:cstheme="minorHAnsi"/>
          <w:sz w:val="19"/>
          <w:szCs w:val="19"/>
        </w:rPr>
        <w:t xml:space="preserve"> </w:t>
      </w:r>
      <w:r w:rsidR="00970785" w:rsidRPr="00F27B3C">
        <w:rPr>
          <w:rFonts w:cstheme="minorHAnsi"/>
          <w:sz w:val="19"/>
          <w:szCs w:val="19"/>
        </w:rPr>
        <w:t>2.1.</w:t>
      </w:r>
      <w:r w:rsidRPr="00F27B3C">
        <w:rPr>
          <w:rFonts w:cstheme="minorHAnsi"/>
          <w:sz w:val="19"/>
          <w:szCs w:val="19"/>
        </w:rPr>
        <w:t>1</w:t>
      </w:r>
      <w:r>
        <w:rPr>
          <w:rFonts w:cstheme="minorHAnsi"/>
          <w:sz w:val="19"/>
          <w:szCs w:val="19"/>
        </w:rPr>
        <w:t xml:space="preserve">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dokument, w zakresie, o którym mowa pkt B</w:t>
      </w:r>
      <w:r w:rsidR="00970785">
        <w:rPr>
          <w:rFonts w:cstheme="minorHAnsi"/>
          <w:sz w:val="19"/>
          <w:szCs w:val="19"/>
        </w:rPr>
        <w:t xml:space="preserve"> </w:t>
      </w:r>
      <w:proofErr w:type="spellStart"/>
      <w:r w:rsidR="00970785" w:rsidRPr="00F27B3C">
        <w:rPr>
          <w:rFonts w:cstheme="minorHAnsi"/>
          <w:sz w:val="19"/>
          <w:szCs w:val="19"/>
        </w:rPr>
        <w:t>ppkt</w:t>
      </w:r>
      <w:proofErr w:type="spellEnd"/>
      <w:r w:rsidR="00970785" w:rsidRPr="00F27B3C">
        <w:rPr>
          <w:rFonts w:cstheme="minorHAnsi"/>
          <w:sz w:val="19"/>
          <w:szCs w:val="19"/>
        </w:rPr>
        <w:t xml:space="preserve"> 2.1.1</w:t>
      </w:r>
      <w:r w:rsidR="00F27B3C">
        <w:rPr>
          <w:rFonts w:cstheme="minorHAnsi"/>
          <w:sz w:val="19"/>
          <w:szCs w:val="19"/>
        </w:rPr>
        <w:t>.</w:t>
      </w:r>
    </w:p>
    <w:p w14:paraId="3BFA138B" w14:textId="77777777" w:rsidR="00A23B1A" w:rsidRDefault="00CD05CB" w:rsidP="000D49EC">
      <w:pPr>
        <w:numPr>
          <w:ilvl w:val="0"/>
          <w:numId w:val="19"/>
        </w:numPr>
        <w:spacing w:after="0" w:line="240" w:lineRule="auto"/>
        <w:ind w:left="360" w:right="20"/>
        <w:jc w:val="both"/>
        <w:textAlignment w:val="baseline"/>
        <w:rPr>
          <w:rFonts w:eastAsia="Times New Roman" w:cstheme="minorHAnsi"/>
          <w:sz w:val="19"/>
          <w:szCs w:val="19"/>
        </w:rPr>
      </w:pPr>
      <w:r>
        <w:rPr>
          <w:rFonts w:cstheme="minorHAnsi"/>
          <w:sz w:val="19"/>
          <w:szCs w:val="19"/>
        </w:rPr>
        <w:t>Dokument, o którym mowa w pkt 1, powinien być wystawiony nie wcześniej niż 6 miesięcy przed jego złożeniem.</w:t>
      </w:r>
    </w:p>
    <w:p w14:paraId="03CC9557" w14:textId="77777777" w:rsidR="00A23B1A" w:rsidRDefault="00CD05CB" w:rsidP="000D49EC">
      <w:pPr>
        <w:numPr>
          <w:ilvl w:val="0"/>
          <w:numId w:val="19"/>
        </w:numPr>
        <w:spacing w:after="0" w:line="240" w:lineRule="auto"/>
        <w:ind w:left="360" w:right="20"/>
        <w:jc w:val="both"/>
        <w:textAlignment w:val="baseline"/>
        <w:rPr>
          <w:rFonts w:eastAsia="Times New Roman" w:cstheme="minorHAnsi"/>
          <w:sz w:val="19"/>
          <w:szCs w:val="19"/>
        </w:rPr>
      </w:pPr>
      <w:r>
        <w:rPr>
          <w:rFonts w:cstheme="minorHAnsi"/>
          <w:sz w:val="19"/>
          <w:szCs w:val="19"/>
        </w:rPr>
        <w:t xml:space="preserve">Jeżeli w kraju, w którym wykonawca ma siedzibę lub miejsce zamieszkania lub miejsce zamieszkania ma osoba, której dotyczy dokument, nie wydaje się dokumentów, o których mowa w pkt. 1, lub gdy dokumenty te nie odnoszą się do wszystkich przypadków, o których </w:t>
      </w:r>
      <w:r>
        <w:rPr>
          <w:rFonts w:cstheme="minorHAnsi"/>
          <w:sz w:val="19"/>
          <w:szCs w:val="19"/>
        </w:rPr>
        <w:lastRenderedPageBreak/>
        <w:t xml:space="preserve">mowa w art. 108 ust. 1 pkt 1 i 2 i 4 </w:t>
      </w:r>
      <w:proofErr w:type="spellStart"/>
      <w:r>
        <w:rPr>
          <w:rFonts w:cstheme="minorHAnsi"/>
          <w:sz w:val="19"/>
          <w:szCs w:val="19"/>
        </w:rPr>
        <w:t>Pzp</w:t>
      </w:r>
      <w:proofErr w:type="spellEnd"/>
      <w:r>
        <w:rPr>
          <w:rFonts w:cstheme="minorHAnsi"/>
          <w:sz w:val="19"/>
          <w:szCs w:val="19"/>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dotyczy dokument nie ma przepisów o oświadczeniu pod przysięgą, złożone przed organem sądowym lub administracyjnym, notariuszem, organem samorządu zawodowego lub gospodarczego, właściwym ze względu na siedzibę lub miejsce zamieszkania wykonawcy lub miejsce zamieszkania osoby, której dotyczy dokument. Dokument powinien być wystawiony nie wcześniej niż 6 miesięcy przed jego złożeniem.</w:t>
      </w:r>
    </w:p>
    <w:p w14:paraId="5A89D5EA" w14:textId="77777777" w:rsidR="00A23B1A" w:rsidRDefault="00A23B1A">
      <w:pPr>
        <w:spacing w:after="0" w:line="240" w:lineRule="auto"/>
        <w:jc w:val="both"/>
        <w:rPr>
          <w:rFonts w:cstheme="minorHAnsi"/>
          <w:bCs/>
          <w:sz w:val="19"/>
          <w:szCs w:val="19"/>
        </w:rPr>
      </w:pPr>
    </w:p>
    <w:p w14:paraId="74E04B65" w14:textId="77777777" w:rsidR="00A23B1A" w:rsidRDefault="00CD05CB">
      <w:pPr>
        <w:spacing w:after="0" w:line="240" w:lineRule="auto"/>
        <w:jc w:val="both"/>
        <w:rPr>
          <w:rFonts w:eastAsia="Times New Roman" w:cstheme="minorHAnsi"/>
          <w:b/>
          <w:bCs/>
          <w:sz w:val="19"/>
          <w:szCs w:val="19"/>
        </w:rPr>
      </w:pPr>
      <w:r>
        <w:rPr>
          <w:rFonts w:eastAsia="Times New Roman" w:cstheme="minorHAnsi"/>
          <w:b/>
          <w:bCs/>
          <w:sz w:val="19"/>
          <w:szCs w:val="19"/>
        </w:rPr>
        <w:t>D. Pozostałe informacje</w:t>
      </w:r>
    </w:p>
    <w:p w14:paraId="5BB95647" w14:textId="77777777" w:rsidR="00A23B1A" w:rsidRDefault="00CD05CB" w:rsidP="000D49EC">
      <w:pPr>
        <w:numPr>
          <w:ilvl w:val="0"/>
          <w:numId w:val="20"/>
        </w:numPr>
        <w:spacing w:after="0" w:line="240" w:lineRule="auto"/>
        <w:ind w:left="360" w:right="20"/>
        <w:jc w:val="both"/>
        <w:textAlignment w:val="baseline"/>
        <w:rPr>
          <w:rFonts w:eastAsia="Times New Roman" w:cstheme="minorHAnsi"/>
          <w:sz w:val="19"/>
          <w:szCs w:val="19"/>
        </w:rPr>
      </w:pPr>
      <w:r>
        <w:rPr>
          <w:rFonts w:cstheme="minorHAnsi"/>
          <w:sz w:val="19"/>
          <w:szCs w:val="19"/>
        </w:rPr>
        <w:t>Zamawiający nie wzywa do złożenia podmiotowych środków dowodowych, jeżeli:</w:t>
      </w:r>
    </w:p>
    <w:p w14:paraId="702FD3E8" w14:textId="77777777" w:rsidR="00A23B1A" w:rsidRDefault="00CD05CB">
      <w:pPr>
        <w:spacing w:after="0" w:line="240" w:lineRule="auto"/>
        <w:ind w:left="360" w:right="20"/>
        <w:jc w:val="both"/>
        <w:textAlignment w:val="baseline"/>
        <w:rPr>
          <w:rFonts w:cstheme="minorHAnsi"/>
          <w:sz w:val="19"/>
          <w:szCs w:val="19"/>
        </w:rPr>
      </w:pPr>
      <w:r>
        <w:rPr>
          <w:rFonts w:cstheme="minorHAnsi"/>
          <w:sz w:val="19"/>
          <w:szCs w:val="19"/>
        </w:rPr>
        <w:t xml:space="preserve">a) może je uzyskać za pomocą bezpłatnych i ogólnodostępnych baz danych, w szczególności rejestrów publicznych w rozumieniu ustawy z dnia 17 lutego 2005 r. o informatyzacji działalności podmiotów realizujących zadania publiczne, o ile </w:t>
      </w:r>
      <w:r>
        <w:rPr>
          <w:rFonts w:cstheme="minorHAnsi"/>
          <w:b/>
          <w:bCs/>
          <w:sz w:val="19"/>
          <w:szCs w:val="19"/>
        </w:rPr>
        <w:t>wykonawca wskazał w JEDZ dane umożliwiające dostęp do tych środków</w:t>
      </w:r>
      <w:r>
        <w:rPr>
          <w:rFonts w:cstheme="minorHAnsi"/>
          <w:sz w:val="19"/>
          <w:szCs w:val="19"/>
        </w:rPr>
        <w:t>;</w:t>
      </w:r>
    </w:p>
    <w:p w14:paraId="75E15D9E" w14:textId="77777777" w:rsidR="00A23B1A" w:rsidRDefault="00CD05CB">
      <w:pPr>
        <w:spacing w:after="0" w:line="240" w:lineRule="auto"/>
        <w:ind w:left="360" w:right="20"/>
        <w:jc w:val="both"/>
        <w:textAlignment w:val="baseline"/>
        <w:rPr>
          <w:rFonts w:eastAsia="Times New Roman" w:cstheme="minorHAnsi"/>
          <w:sz w:val="19"/>
          <w:szCs w:val="19"/>
        </w:rPr>
      </w:pPr>
      <w:r>
        <w:rPr>
          <w:rFonts w:cstheme="minorHAnsi"/>
          <w:sz w:val="19"/>
          <w:szCs w:val="19"/>
        </w:rPr>
        <w:t>b) podmiotowym środkiem dowodowym jest oświadczenie, którego treść odpowiada zakresowi oświadczenia, o którym mowa w art. 125 ust. 1.</w:t>
      </w:r>
    </w:p>
    <w:p w14:paraId="61D17DCB" w14:textId="77777777" w:rsidR="00A23B1A" w:rsidRDefault="00CD05CB" w:rsidP="000D49EC">
      <w:pPr>
        <w:numPr>
          <w:ilvl w:val="0"/>
          <w:numId w:val="20"/>
        </w:numPr>
        <w:spacing w:after="0" w:line="240" w:lineRule="auto"/>
        <w:ind w:left="360" w:right="20"/>
        <w:jc w:val="both"/>
        <w:textAlignment w:val="baseline"/>
        <w:rPr>
          <w:rFonts w:eastAsia="Times New Roman" w:cstheme="minorHAnsi"/>
          <w:sz w:val="19"/>
          <w:szCs w:val="19"/>
        </w:rPr>
      </w:pPr>
      <w:r>
        <w:rPr>
          <w:rFonts w:cstheme="minorHAnsi"/>
          <w:sz w:val="19"/>
          <w:szCs w:val="19"/>
        </w:rPr>
        <w:t xml:space="preserve">Wykonawca nie jest zobowiązany do złożenia podmiotowych środków dowodowych, które zamawiający posiada, jeżeli wykonawca wskaże te środki oraz potwierdzi ich prawidłowość i aktualność. Zamawiający </w:t>
      </w:r>
      <w:r>
        <w:rPr>
          <w:rFonts w:cstheme="minorHAnsi"/>
          <w:b/>
          <w:bCs/>
          <w:sz w:val="19"/>
          <w:szCs w:val="19"/>
        </w:rPr>
        <w:t>wymaga wskazania przez Wykonawcę sygnatury postępowania</w:t>
      </w:r>
      <w:r>
        <w:rPr>
          <w:rFonts w:cstheme="minorHAnsi"/>
          <w:sz w:val="19"/>
          <w:szCs w:val="19"/>
        </w:rPr>
        <w:t>, w którym zostały złożone oświadczenia lub dokumenty wymagane w przedmiotowym postępowaniu.</w:t>
      </w:r>
    </w:p>
    <w:p w14:paraId="3CD3B747" w14:textId="77777777" w:rsidR="00A23B1A" w:rsidRDefault="00CD05CB" w:rsidP="000D49EC">
      <w:pPr>
        <w:numPr>
          <w:ilvl w:val="0"/>
          <w:numId w:val="20"/>
        </w:numPr>
        <w:spacing w:after="0" w:line="240" w:lineRule="auto"/>
        <w:ind w:left="360" w:right="20"/>
        <w:jc w:val="both"/>
        <w:textAlignment w:val="baseline"/>
        <w:rPr>
          <w:rFonts w:eastAsia="Times New Roman" w:cstheme="minorHAnsi"/>
          <w:sz w:val="19"/>
          <w:szCs w:val="19"/>
        </w:rPr>
      </w:pPr>
      <w:r>
        <w:rPr>
          <w:rFonts w:cstheme="minorHAnsi"/>
          <w:sz w:val="19"/>
          <w:szCs w:val="19"/>
        </w:rPr>
        <w:t>W przypadku wskazania przez wykonawcę dostępności podmiotowych środków dowodowych lub innych dokumentów lub oświadczeń, pod określonymi adresami internetowymi ogólnodostępnych i bezpłatnych baz danych, zamawiający żąda od wykonawcy przedstawienia tłumaczenia na język polski pobranych samodzielnie przez zamawiającego podmiotowych środków dowodowych lub dokumentów.</w:t>
      </w:r>
    </w:p>
    <w:p w14:paraId="212AF32A" w14:textId="77777777" w:rsidR="00A23B1A" w:rsidRDefault="00CD05CB" w:rsidP="000D49EC">
      <w:pPr>
        <w:numPr>
          <w:ilvl w:val="0"/>
          <w:numId w:val="20"/>
        </w:numPr>
        <w:spacing w:after="0" w:line="240" w:lineRule="auto"/>
        <w:ind w:left="360" w:right="20"/>
        <w:jc w:val="both"/>
        <w:textAlignment w:val="baseline"/>
        <w:rPr>
          <w:rFonts w:eastAsia="Times New Roman" w:cstheme="minorHAnsi"/>
          <w:sz w:val="19"/>
          <w:szCs w:val="19"/>
        </w:rPr>
      </w:pPr>
      <w:r>
        <w:rPr>
          <w:rFonts w:cstheme="minorHAnsi"/>
          <w:sz w:val="19"/>
          <w:szCs w:val="19"/>
        </w:rPr>
        <w:t>W zakresie nie uregulowanym SWZ zastosowanie mają przepisy rozporządzenia Ministra Rozwoju, Pracy i Technologii z dnia 23 grudnia 2020 r. w sprawie podmiotowych środków dowodowych oraz innych dokumentów lub oświadczeń, jakich może żądać zamawiający od wykonawcy.</w:t>
      </w:r>
    </w:p>
    <w:p w14:paraId="07BF59F8" w14:textId="77777777" w:rsidR="00A23B1A" w:rsidRDefault="00CD05CB" w:rsidP="000D49EC">
      <w:pPr>
        <w:numPr>
          <w:ilvl w:val="0"/>
          <w:numId w:val="20"/>
        </w:numPr>
        <w:spacing w:after="0" w:line="240" w:lineRule="auto"/>
        <w:ind w:left="360" w:right="20"/>
        <w:jc w:val="both"/>
        <w:textAlignment w:val="baseline"/>
        <w:rPr>
          <w:rFonts w:eastAsia="Times New Roman" w:cstheme="minorHAnsi"/>
          <w:sz w:val="19"/>
          <w:szCs w:val="19"/>
        </w:rPr>
      </w:pPr>
      <w:r>
        <w:rPr>
          <w:rFonts w:cstheme="minorHAnsi"/>
          <w:sz w:val="19"/>
          <w:szCs w:val="19"/>
        </w:rPr>
        <w:t xml:space="preserve">Zgodnie z art. 128 ust. 1 </w:t>
      </w:r>
      <w:proofErr w:type="spellStart"/>
      <w:r>
        <w:rPr>
          <w:rFonts w:cstheme="minorHAnsi"/>
          <w:sz w:val="19"/>
          <w:szCs w:val="19"/>
        </w:rPr>
        <w:t>Pzp</w:t>
      </w:r>
      <w:proofErr w:type="spellEnd"/>
      <w:r>
        <w:rPr>
          <w:rFonts w:cstheme="minorHAnsi"/>
          <w:sz w:val="19"/>
          <w:szCs w:val="19"/>
        </w:rPr>
        <w:t xml:space="preserve"> 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 oferta wykonawcy podlega odrzuceniu bez względu na ich złożenie, uzupełnienie lub poprawienie lub zachodzą przesłanki unieważnienia postępowania. </w:t>
      </w:r>
    </w:p>
    <w:p w14:paraId="1BAE06D0" w14:textId="77777777" w:rsidR="00A23B1A" w:rsidRDefault="00A23B1A">
      <w:pPr>
        <w:spacing w:after="0" w:line="240" w:lineRule="auto"/>
        <w:jc w:val="both"/>
        <w:rPr>
          <w:rFonts w:eastAsia="Times New Roman" w:cstheme="minorHAnsi"/>
          <w:color w:val="FF0000"/>
          <w:sz w:val="19"/>
          <w:szCs w:val="19"/>
        </w:rPr>
      </w:pPr>
    </w:p>
    <w:p w14:paraId="7E4824C9" w14:textId="77777777" w:rsidR="00A23B1A" w:rsidRDefault="00CD05CB">
      <w:pPr>
        <w:spacing w:after="0" w:line="240" w:lineRule="auto"/>
        <w:jc w:val="both"/>
        <w:outlineLvl w:val="1"/>
        <w:rPr>
          <w:rFonts w:eastAsia="Times New Roman" w:cstheme="minorHAnsi"/>
          <w:sz w:val="19"/>
          <w:szCs w:val="19"/>
        </w:rPr>
      </w:pPr>
      <w:r w:rsidRPr="000C783C">
        <w:rPr>
          <w:rFonts w:cstheme="minorHAnsi"/>
          <w:b/>
          <w:sz w:val="19"/>
          <w:szCs w:val="19"/>
        </w:rPr>
        <w:t xml:space="preserve">ROZDZIAŁ XI: </w:t>
      </w:r>
      <w:r w:rsidRPr="000C783C">
        <w:rPr>
          <w:rFonts w:cstheme="minorHAnsi"/>
          <w:bCs/>
          <w:sz w:val="19"/>
          <w:szCs w:val="19"/>
        </w:rPr>
        <w:t>INFORMACJA O</w:t>
      </w:r>
      <w:r w:rsidRPr="000C783C">
        <w:rPr>
          <w:rFonts w:cstheme="minorHAnsi"/>
          <w:b/>
          <w:sz w:val="19"/>
          <w:szCs w:val="19"/>
        </w:rPr>
        <w:t xml:space="preserve"> </w:t>
      </w:r>
      <w:r w:rsidRPr="000C783C">
        <w:rPr>
          <w:rFonts w:eastAsia="Times New Roman" w:cstheme="minorHAnsi"/>
          <w:sz w:val="19"/>
          <w:szCs w:val="19"/>
        </w:rPr>
        <w:t>PRZEDMIOTOWYCH ŚRODKACH DOWODOWYCH</w:t>
      </w:r>
    </w:p>
    <w:p w14:paraId="30B8414F" w14:textId="77777777" w:rsidR="00A23B1A" w:rsidRDefault="00CD05CB">
      <w:pPr>
        <w:spacing w:after="0" w:line="240" w:lineRule="auto"/>
        <w:jc w:val="both"/>
        <w:rPr>
          <w:rFonts w:eastAsia="Times New Roman" w:cstheme="minorHAnsi"/>
          <w:sz w:val="19"/>
          <w:szCs w:val="19"/>
          <w:highlight w:val="yellow"/>
        </w:rPr>
      </w:pPr>
      <w:r>
        <w:rPr>
          <w:noProof/>
        </w:rPr>
        <mc:AlternateContent>
          <mc:Choice Requires="wps">
            <w:drawing>
              <wp:anchor distT="6985" distB="6985" distL="0" distR="0" simplePos="0" relativeHeight="251651072" behindDoc="0" locked="0" layoutInCell="0" allowOverlap="1" wp14:anchorId="66A4667A" wp14:editId="4BFC4570">
                <wp:simplePos x="0" y="0"/>
                <wp:positionH relativeFrom="margin">
                  <wp:posOffset>8890</wp:posOffset>
                </wp:positionH>
                <wp:positionV relativeFrom="paragraph">
                  <wp:posOffset>38735</wp:posOffset>
                </wp:positionV>
                <wp:extent cx="5997575" cy="20955"/>
                <wp:effectExtent l="0" t="6350" r="3175" b="10795"/>
                <wp:wrapNone/>
                <wp:docPr id="11" name="Łącznik prosty 17"/>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16533D0F" id="Łącznik prosty 17" o:spid="_x0000_s1026" style="position:absolute;flip:y;z-index:251651072;visibility:visible;mso-wrap-style:square;mso-wrap-distance-left:0;mso-wrap-distance-top:.55pt;mso-wrap-distance-right:0;mso-wrap-distance-bottom:.55pt;mso-position-horizontal:absolute;mso-position-horizontal-relative:margin;mso-position-vertical:absolute;mso-position-vertical-relative:text" from=".7pt,3.05pt" to="472.9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" o:allowincell="f" strokecolor="#4472c4" strokeweight="1pt">
                <v:stroke joinstyle="miter"/>
                <w10:wrap anchorx="margin"/>
              </v:line>
            </w:pict>
          </mc:Fallback>
        </mc:AlternateContent>
      </w:r>
    </w:p>
    <w:p w14:paraId="58CBE89A" w14:textId="77777777" w:rsidR="00461E34" w:rsidRDefault="00461E34" w:rsidP="00461E34">
      <w:pPr>
        <w:spacing w:after="0" w:line="240" w:lineRule="auto"/>
        <w:jc w:val="both"/>
        <w:rPr>
          <w:rFonts w:eastAsia="Times New Roman" w:cstheme="minorHAnsi"/>
          <w:sz w:val="19"/>
          <w:szCs w:val="19"/>
        </w:rPr>
      </w:pPr>
      <w:r w:rsidRPr="00CE588C">
        <w:rPr>
          <w:rFonts w:eastAsia="Times New Roman" w:cstheme="minorHAnsi"/>
          <w:sz w:val="19"/>
          <w:szCs w:val="19"/>
        </w:rPr>
        <w:t>Zamawiający nie wymaga złożenia przedmiotowych środków dowodowych.</w:t>
      </w:r>
    </w:p>
    <w:p w14:paraId="1725D657" w14:textId="77777777" w:rsidR="00461E34" w:rsidRDefault="00461E34" w:rsidP="00461E34">
      <w:pPr>
        <w:spacing w:after="0" w:line="240" w:lineRule="auto"/>
        <w:jc w:val="both"/>
        <w:rPr>
          <w:b/>
          <w:bCs/>
          <w:sz w:val="19"/>
          <w:szCs w:val="19"/>
        </w:rPr>
      </w:pPr>
    </w:p>
    <w:p w14:paraId="701713B9" w14:textId="24453C9E" w:rsidR="00A23B1A" w:rsidRDefault="00CD05CB">
      <w:pPr>
        <w:spacing w:after="0" w:line="240" w:lineRule="auto"/>
        <w:jc w:val="both"/>
        <w:rPr>
          <w:rFonts w:cstheme="minorHAnsi"/>
          <w:b/>
          <w:bCs/>
          <w:sz w:val="19"/>
          <w:szCs w:val="19"/>
        </w:rPr>
      </w:pPr>
      <w:r>
        <w:rPr>
          <w:rFonts w:cstheme="minorHAnsi"/>
          <w:b/>
          <w:sz w:val="19"/>
          <w:szCs w:val="19"/>
        </w:rPr>
        <w:t xml:space="preserve">ROZDZIAŁ XII: </w:t>
      </w:r>
      <w:r>
        <w:rPr>
          <w:rFonts w:cstheme="minorHAnsi"/>
          <w:bCs/>
          <w:sz w:val="19"/>
          <w:szCs w:val="19"/>
        </w:rPr>
        <w:t>WYKAZ WYMAGANYCH DOKUMENTÓW SKŁADANYCH WRAZ Z OFERTĄ</w:t>
      </w:r>
    </w:p>
    <w:p w14:paraId="405C88CF"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985" distB="6985" distL="0" distR="0" simplePos="0" relativeHeight="251653120" behindDoc="0" locked="0" layoutInCell="0" allowOverlap="1" wp14:anchorId="2800C1D7" wp14:editId="40191B04">
                <wp:simplePos x="0" y="0"/>
                <wp:positionH relativeFrom="margin">
                  <wp:posOffset>8890</wp:posOffset>
                </wp:positionH>
                <wp:positionV relativeFrom="paragraph">
                  <wp:posOffset>34290</wp:posOffset>
                </wp:positionV>
                <wp:extent cx="5997575" cy="20955"/>
                <wp:effectExtent l="0" t="6350" r="3175" b="10795"/>
                <wp:wrapNone/>
                <wp:docPr id="12" name="Łącznik prosty 8"/>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41661C45" id="Łącznik prosty 8" o:spid="_x0000_s1026" style="position:absolute;flip:y;z-index:251653120;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38F9368E" w14:textId="77777777" w:rsidR="00A23B1A" w:rsidRDefault="00CD05CB">
      <w:pPr>
        <w:spacing w:after="0" w:line="240" w:lineRule="auto"/>
        <w:contextualSpacing/>
        <w:jc w:val="both"/>
        <w:rPr>
          <w:rFonts w:cstheme="minorHAnsi"/>
          <w:sz w:val="19"/>
          <w:szCs w:val="19"/>
        </w:rPr>
      </w:pPr>
      <w:r>
        <w:rPr>
          <w:rFonts w:cstheme="minorHAnsi"/>
          <w:sz w:val="19"/>
          <w:szCs w:val="19"/>
        </w:rPr>
        <w:t>Wykonawca składając ofertę zobowiązany jest złożyć za pośrednictwem Platformy podpisane przez osoby uprawnione kwalifikowanym podpisem elektronicznym następujące dokumenty:</w:t>
      </w:r>
    </w:p>
    <w:p w14:paraId="4BAEB8C2" w14:textId="4855FFA7" w:rsidR="00A23B1A" w:rsidRDefault="00CD05CB" w:rsidP="000D49EC">
      <w:pPr>
        <w:pStyle w:val="Akapitzlist"/>
        <w:numPr>
          <w:ilvl w:val="0"/>
          <w:numId w:val="21"/>
        </w:numPr>
        <w:jc w:val="both"/>
        <w:rPr>
          <w:rFonts w:asciiTheme="minorHAnsi" w:hAnsiTheme="minorHAnsi" w:cstheme="minorHAnsi"/>
          <w:sz w:val="19"/>
          <w:szCs w:val="19"/>
        </w:rPr>
      </w:pPr>
      <w:r>
        <w:rPr>
          <w:rFonts w:asciiTheme="minorHAnsi" w:hAnsiTheme="minorHAnsi" w:cstheme="minorHAnsi"/>
          <w:sz w:val="19"/>
          <w:szCs w:val="19"/>
        </w:rPr>
        <w:t xml:space="preserve">Formularz OFERTA </w:t>
      </w:r>
      <w:r w:rsidR="009238F8">
        <w:rPr>
          <w:rFonts w:asciiTheme="minorHAnsi" w:hAnsiTheme="minorHAnsi" w:cstheme="minorHAnsi"/>
          <w:sz w:val="19"/>
          <w:szCs w:val="19"/>
        </w:rPr>
        <w:t>-</w:t>
      </w:r>
      <w:r>
        <w:rPr>
          <w:rFonts w:asciiTheme="minorHAnsi" w:hAnsiTheme="minorHAnsi" w:cstheme="minorHAnsi"/>
          <w:sz w:val="19"/>
          <w:szCs w:val="19"/>
        </w:rPr>
        <w:t xml:space="preserve"> załącznik nr 1.</w:t>
      </w:r>
    </w:p>
    <w:p w14:paraId="08F2B5C8" w14:textId="68F2C3D5" w:rsidR="00A23B1A" w:rsidRPr="00224133" w:rsidRDefault="00CD05CB" w:rsidP="000D49EC">
      <w:pPr>
        <w:pStyle w:val="Akapitzlist"/>
        <w:numPr>
          <w:ilvl w:val="0"/>
          <w:numId w:val="21"/>
        </w:numPr>
        <w:textAlignment w:val="baseline"/>
        <w:rPr>
          <w:rFonts w:asciiTheme="minorHAnsi" w:hAnsiTheme="minorHAnsi" w:cstheme="minorHAnsi"/>
          <w:sz w:val="19"/>
          <w:szCs w:val="19"/>
        </w:rPr>
      </w:pPr>
      <w:r w:rsidRPr="00224133">
        <w:rPr>
          <w:rFonts w:asciiTheme="minorHAnsi" w:hAnsiTheme="minorHAnsi" w:cstheme="minorHAnsi"/>
          <w:sz w:val="19"/>
          <w:szCs w:val="19"/>
        </w:rPr>
        <w:t xml:space="preserve">Formularz kosztorysu ofertowego </w:t>
      </w:r>
      <w:r w:rsidR="009238F8" w:rsidRPr="00224133">
        <w:rPr>
          <w:rFonts w:asciiTheme="minorHAnsi" w:hAnsiTheme="minorHAnsi" w:cstheme="minorHAnsi"/>
          <w:sz w:val="19"/>
          <w:szCs w:val="19"/>
        </w:rPr>
        <w:t>-</w:t>
      </w:r>
      <w:r w:rsidRPr="00224133">
        <w:rPr>
          <w:rFonts w:asciiTheme="minorHAnsi" w:hAnsiTheme="minorHAnsi" w:cstheme="minorHAnsi"/>
          <w:sz w:val="19"/>
          <w:szCs w:val="19"/>
        </w:rPr>
        <w:t xml:space="preserve"> załącznik nr 2</w:t>
      </w:r>
      <w:r w:rsidR="000D198E">
        <w:rPr>
          <w:rFonts w:asciiTheme="minorHAnsi" w:hAnsiTheme="minorHAnsi" w:cstheme="minorHAnsi"/>
          <w:sz w:val="19"/>
          <w:szCs w:val="19"/>
        </w:rPr>
        <w:t>.</w:t>
      </w:r>
    </w:p>
    <w:p w14:paraId="6234822F" w14:textId="77777777" w:rsidR="00A23B1A" w:rsidRDefault="00CD05CB" w:rsidP="000D49EC">
      <w:pPr>
        <w:pStyle w:val="Akapitzlist"/>
        <w:numPr>
          <w:ilvl w:val="0"/>
          <w:numId w:val="21"/>
        </w:numPr>
        <w:jc w:val="both"/>
        <w:rPr>
          <w:rFonts w:asciiTheme="minorHAnsi" w:hAnsiTheme="minorHAnsi" w:cstheme="minorHAnsi"/>
          <w:sz w:val="19"/>
          <w:szCs w:val="19"/>
        </w:rPr>
      </w:pPr>
      <w:r>
        <w:rPr>
          <w:rFonts w:asciiTheme="minorHAnsi" w:hAnsiTheme="minorHAnsi" w:cstheme="minorHAnsi"/>
          <w:sz w:val="19"/>
          <w:szCs w:val="19"/>
        </w:rPr>
        <w:t>Dokumenty wskazane w rozdziale X ust. A pkt 1 i 3.</w:t>
      </w:r>
    </w:p>
    <w:p w14:paraId="13733EB0" w14:textId="77777777" w:rsidR="00A23B1A" w:rsidRDefault="00CD05CB" w:rsidP="000D49EC">
      <w:pPr>
        <w:pStyle w:val="Akapitzlist"/>
        <w:numPr>
          <w:ilvl w:val="0"/>
          <w:numId w:val="21"/>
        </w:numPr>
        <w:jc w:val="both"/>
        <w:rPr>
          <w:rStyle w:val="txt-new"/>
          <w:rFonts w:asciiTheme="minorHAnsi" w:hAnsiTheme="minorHAnsi" w:cstheme="minorHAnsi"/>
          <w:sz w:val="19"/>
          <w:szCs w:val="19"/>
        </w:rPr>
      </w:pPr>
      <w:r>
        <w:rPr>
          <w:rStyle w:val="txt-new"/>
          <w:rFonts w:asciiTheme="minorHAnsi" w:hAnsiTheme="minorHAnsi" w:cstheme="minorHAnsi"/>
          <w:sz w:val="19"/>
          <w:szCs w:val="19"/>
        </w:rPr>
        <w:t>W przypadku, gdy wybór oferty będzie prowadzić do powstania u zamawiającego obowiązku podatkowego, Wykonawca składając ofertę informuje zamawiającego o tym na piśmie, wskazując nazwę (rodzaj) towaru lub usługi, których dostawa lub świadczenie będzie prowadzić do jego powstania, oraz wskazując ich wartość bez kwoty podatku.</w:t>
      </w:r>
    </w:p>
    <w:p w14:paraId="473891D8" w14:textId="77777777" w:rsidR="00A23B1A" w:rsidRDefault="00CD05CB" w:rsidP="000D49EC">
      <w:pPr>
        <w:pStyle w:val="Akapitzlist"/>
        <w:numPr>
          <w:ilvl w:val="0"/>
          <w:numId w:val="21"/>
        </w:numPr>
        <w:jc w:val="both"/>
        <w:rPr>
          <w:rFonts w:asciiTheme="minorHAnsi" w:hAnsiTheme="minorHAnsi" w:cstheme="minorHAnsi"/>
          <w:bCs/>
          <w:sz w:val="19"/>
          <w:szCs w:val="19"/>
        </w:rPr>
      </w:pPr>
      <w:r>
        <w:rPr>
          <w:rFonts w:asciiTheme="minorHAnsi" w:hAnsiTheme="minorHAnsi" w:cstheme="minorHAnsi"/>
          <w:sz w:val="19"/>
          <w:szCs w:val="19"/>
        </w:rPr>
        <w:t>Odpis lub informacja z Krajowego Rejestru Sądowego, Centralnej Ewidencji i Informacji o Działalności Gospodarczej lub innego właściwego rejestru składane w celu potwierdzenia, że osoba działająca w imieniu wykonawcy jest umocowana do jego reprezentowania zgodnie z § 13 Rozporządzenia.</w:t>
      </w:r>
    </w:p>
    <w:p w14:paraId="603FF63D" w14:textId="77777777" w:rsidR="00A23B1A" w:rsidRDefault="00CD05CB" w:rsidP="000D49EC">
      <w:pPr>
        <w:pStyle w:val="Akapitzlist"/>
        <w:numPr>
          <w:ilvl w:val="0"/>
          <w:numId w:val="21"/>
        </w:numPr>
        <w:jc w:val="both"/>
        <w:rPr>
          <w:rFonts w:asciiTheme="minorHAnsi" w:hAnsiTheme="minorHAnsi" w:cstheme="minorHAnsi"/>
          <w:sz w:val="19"/>
          <w:szCs w:val="19"/>
        </w:rPr>
      </w:pPr>
      <w:r>
        <w:rPr>
          <w:rFonts w:asciiTheme="minorHAnsi" w:hAnsiTheme="minorHAnsi" w:cstheme="minorHAnsi"/>
          <w:sz w:val="19"/>
          <w:szCs w:val="19"/>
        </w:rPr>
        <w:t xml:space="preserve">Ewentualne pełnomocnictwo lub inny dokument potwierdzający umocowanie do reprezentowania, jeśli uprawnienie do reprezentowania wykonawcy nie wynika z innych dokumentów załączonych przez Wykonawcę. </w:t>
      </w:r>
    </w:p>
    <w:p w14:paraId="449D615A" w14:textId="3793FFEC" w:rsidR="00462109" w:rsidRPr="006D15C1" w:rsidRDefault="00462109" w:rsidP="000D49EC">
      <w:pPr>
        <w:pStyle w:val="Akapitzlist"/>
        <w:numPr>
          <w:ilvl w:val="0"/>
          <w:numId w:val="21"/>
        </w:numPr>
        <w:rPr>
          <w:rFonts w:asciiTheme="minorHAnsi" w:hAnsiTheme="minorHAnsi" w:cstheme="minorHAnsi"/>
          <w:sz w:val="19"/>
          <w:szCs w:val="19"/>
        </w:rPr>
      </w:pPr>
      <w:r w:rsidRPr="006D15C1">
        <w:rPr>
          <w:rFonts w:asciiTheme="minorHAnsi" w:hAnsiTheme="minorHAnsi" w:cstheme="minorHAnsi"/>
          <w:sz w:val="19"/>
          <w:szCs w:val="19"/>
        </w:rPr>
        <w:t>Ewentualne podmiotowe środki dowodowe wskazane w rozdziale X ust. B pkt 1.</w:t>
      </w:r>
    </w:p>
    <w:p w14:paraId="10D67C26" w14:textId="77777777" w:rsidR="00A23B1A" w:rsidRDefault="00CD05CB" w:rsidP="000D49EC">
      <w:pPr>
        <w:pStyle w:val="Akapitzlist"/>
        <w:numPr>
          <w:ilvl w:val="0"/>
          <w:numId w:val="21"/>
        </w:numPr>
        <w:jc w:val="both"/>
        <w:rPr>
          <w:rFonts w:asciiTheme="minorHAnsi" w:hAnsiTheme="minorHAnsi" w:cstheme="minorHAnsi"/>
          <w:sz w:val="19"/>
          <w:szCs w:val="19"/>
        </w:rPr>
      </w:pPr>
      <w:r>
        <w:rPr>
          <w:rFonts w:asciiTheme="minorHAnsi" w:hAnsiTheme="minorHAnsi" w:cstheme="minorHAnsi"/>
          <w:sz w:val="19"/>
          <w:szCs w:val="19"/>
        </w:rPr>
        <w:t>W przypadku złożenia oferty przez kilka podmiotów występujących wspólnie (np. konsorcjum), należy złożyć pełnomocnictwo (ewentualnie umowę o współdziałaniu, z której będzie wynikać przedmiotowe pełnomocnictwo) zawierające oświadczenia woli wszystkich członków konsorcjum, wskazujące na osobę umocowaną (np. lider, radca prawny, etc.) do reprezentowania przedsiębiorców do udziału w określonym postępowaniu o zamówienie publiczne i do podpisywania w jego imieniu umów. Dokument niniejszy winien wyliczać wszystkich Wykonawców.</w:t>
      </w:r>
    </w:p>
    <w:p w14:paraId="0F656632" w14:textId="77777777" w:rsidR="00A23B1A" w:rsidRDefault="00A23B1A">
      <w:pPr>
        <w:pStyle w:val="Akapitzlist"/>
        <w:jc w:val="both"/>
        <w:rPr>
          <w:rFonts w:asciiTheme="minorHAnsi" w:hAnsiTheme="minorHAnsi" w:cstheme="minorHAnsi"/>
          <w:sz w:val="19"/>
          <w:szCs w:val="19"/>
        </w:rPr>
      </w:pPr>
    </w:p>
    <w:p w14:paraId="400E3BF8" w14:textId="671F0FD4" w:rsidR="00A23B1A" w:rsidRDefault="00CD05CB">
      <w:pPr>
        <w:spacing w:after="0" w:line="240" w:lineRule="auto"/>
        <w:jc w:val="both"/>
        <w:rPr>
          <w:rFonts w:eastAsia="Times New Roman" w:cstheme="minorHAnsi"/>
          <w:sz w:val="19"/>
          <w:szCs w:val="19"/>
        </w:rPr>
      </w:pPr>
      <w:r>
        <w:rPr>
          <w:rFonts w:cstheme="minorHAnsi"/>
          <w:b/>
          <w:sz w:val="19"/>
          <w:szCs w:val="19"/>
        </w:rPr>
        <w:t xml:space="preserve">ROZDZIAŁ XIII: </w:t>
      </w:r>
      <w:r>
        <w:rPr>
          <w:rFonts w:eastAsia="Times New Roman" w:cstheme="minorHAnsi"/>
          <w:sz w:val="19"/>
          <w:szCs w:val="19"/>
        </w:rPr>
        <w:t>INFORMACJE O ŚRODKACH KOMUNIKACJI ELEKTRONICZNEJ, PRZY UŻYCIU KTÓRYCH ZAMAWIAJĄCY BĘDZIE KOMUNIKOWAŁ SIĘ Z WYKONAWCAMI, ORAZ INFORMACJE O WYMAGANIACH TECHNICZNYCH I ORGANIZACYJNYCH SPORZĄDZANIA, WYSYŁANIA</w:t>
      </w:r>
      <w:r w:rsidR="00F82798">
        <w:rPr>
          <w:rFonts w:eastAsia="Times New Roman" w:cstheme="minorHAnsi"/>
          <w:sz w:val="19"/>
          <w:szCs w:val="19"/>
        </w:rPr>
        <w:br/>
      </w:r>
      <w:r>
        <w:rPr>
          <w:rFonts w:eastAsia="Times New Roman" w:cstheme="minorHAnsi"/>
          <w:sz w:val="19"/>
          <w:szCs w:val="19"/>
        </w:rPr>
        <w:t>I ODBIERANIA KORESPONDENCJI ELEKTRONICZNEJ</w:t>
      </w:r>
      <w:r w:rsidR="0033243F">
        <w:rPr>
          <w:rFonts w:eastAsia="Times New Roman" w:cstheme="minorHAnsi"/>
          <w:sz w:val="19"/>
          <w:szCs w:val="19"/>
        </w:rPr>
        <w:t>.</w:t>
      </w:r>
      <w:r>
        <w:rPr>
          <w:rFonts w:eastAsia="Times New Roman" w:cstheme="minorHAnsi"/>
          <w:sz w:val="19"/>
          <w:szCs w:val="19"/>
        </w:rPr>
        <w:t xml:space="preserve"> OSOBY UPRAWNIONE DO KOMUNIKOWANIA SIĘ Z WYKONAWCAMI</w:t>
      </w:r>
    </w:p>
    <w:p w14:paraId="7D1F6E95"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985" distB="6985" distL="0" distR="0" simplePos="0" relativeHeight="251655168" behindDoc="0" locked="0" layoutInCell="0" allowOverlap="1" wp14:anchorId="1E2E2DFD" wp14:editId="6CA70BF6">
                <wp:simplePos x="0" y="0"/>
                <wp:positionH relativeFrom="margin">
                  <wp:posOffset>8890</wp:posOffset>
                </wp:positionH>
                <wp:positionV relativeFrom="paragraph">
                  <wp:posOffset>34290</wp:posOffset>
                </wp:positionV>
                <wp:extent cx="5997575" cy="20955"/>
                <wp:effectExtent l="0" t="6350" r="3175" b="10795"/>
                <wp:wrapNone/>
                <wp:docPr id="13" name="Łącznik prosty 21"/>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3843BA8E" id="Łącznik prosty 21" o:spid="_x0000_s1026" style="position:absolute;flip:y;z-index:251655168;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39E253FF" w14:textId="4E7E6907" w:rsidR="00A23B1A" w:rsidRDefault="00CD05CB" w:rsidP="000D49EC">
      <w:pPr>
        <w:pStyle w:val="Akapitzlist"/>
        <w:widowControl w:val="0"/>
        <w:numPr>
          <w:ilvl w:val="0"/>
          <w:numId w:val="22"/>
        </w:numPr>
        <w:tabs>
          <w:tab w:val="left" w:pos="9781"/>
        </w:tabs>
        <w:ind w:right="-63"/>
        <w:jc w:val="both"/>
        <w:rPr>
          <w:rFonts w:asciiTheme="minorHAnsi" w:hAnsiTheme="minorHAnsi" w:cstheme="minorHAnsi"/>
          <w:sz w:val="19"/>
          <w:szCs w:val="19"/>
        </w:rPr>
      </w:pPr>
      <w:bookmarkStart w:id="6" w:name="_Hlk529536198"/>
      <w:r>
        <w:rPr>
          <w:rFonts w:asciiTheme="minorHAnsi" w:hAnsiTheme="minorHAnsi" w:cstheme="minorHAnsi"/>
          <w:sz w:val="19"/>
          <w:szCs w:val="19"/>
        </w:rPr>
        <w:t xml:space="preserve">Postępowanie prowadzone jest w języku polskim za pośrednictwem platformy zakupowej pod adresem: </w:t>
      </w:r>
      <w:hyperlink r:id="rId28">
        <w:r>
          <w:rPr>
            <w:rFonts w:asciiTheme="minorHAnsi" w:hAnsiTheme="minorHAnsi" w:cstheme="minorHAnsi"/>
            <w:sz w:val="19"/>
            <w:szCs w:val="19"/>
          </w:rPr>
          <w:t>https://uszd-lublin.eb2b.com.pl</w:t>
        </w:r>
      </w:hyperlink>
      <w:r>
        <w:rPr>
          <w:rFonts w:asciiTheme="minorHAnsi" w:hAnsiTheme="minorHAnsi" w:cstheme="minorHAnsi"/>
          <w:sz w:val="19"/>
          <w:szCs w:val="19"/>
        </w:rPr>
        <w:t xml:space="preserve">, pod nazwą </w:t>
      </w:r>
      <w:r w:rsidR="005109DC" w:rsidRPr="00EC421F">
        <w:rPr>
          <w:rFonts w:asciiTheme="minorHAnsi" w:hAnsiTheme="minorHAnsi" w:cstheme="minorHAnsi"/>
          <w:b/>
          <w:bCs/>
          <w:sz w:val="19"/>
          <w:szCs w:val="19"/>
        </w:rPr>
        <w:t>„</w:t>
      </w:r>
      <w:r w:rsidR="005109DC" w:rsidRPr="00EC421F">
        <w:rPr>
          <w:rFonts w:asciiTheme="minorHAnsi" w:hAnsiTheme="minorHAnsi" w:cstheme="minorHAnsi"/>
          <w:b/>
          <w:i/>
          <w:iCs/>
          <w:sz w:val="19"/>
          <w:szCs w:val="19"/>
        </w:rPr>
        <w:t xml:space="preserve">Postępowanie o udzielenie zamówienia publicznego w trybie przetargu nieograniczonego </w:t>
      </w:r>
      <w:r w:rsidR="005109DC" w:rsidRPr="00EC421F">
        <w:rPr>
          <w:rFonts w:asciiTheme="minorHAnsi" w:hAnsiTheme="minorHAnsi" w:cstheme="minorHAnsi"/>
          <w:b/>
          <w:i/>
          <w:iCs/>
          <w:sz w:val="19"/>
          <w:szCs w:val="19"/>
        </w:rPr>
        <w:br/>
        <w:t xml:space="preserve">na </w:t>
      </w:r>
      <w:r w:rsidR="00BD3981">
        <w:rPr>
          <w:rFonts w:asciiTheme="minorHAnsi" w:hAnsiTheme="minorHAnsi" w:cstheme="minorHAnsi"/>
          <w:b/>
          <w:i/>
          <w:iCs/>
          <w:sz w:val="19"/>
          <w:szCs w:val="19"/>
        </w:rPr>
        <w:t>dostawę</w:t>
      </w:r>
      <w:r w:rsidR="00461E34">
        <w:rPr>
          <w:rFonts w:asciiTheme="minorHAnsi" w:hAnsiTheme="minorHAnsi" w:cstheme="minorHAnsi"/>
          <w:b/>
          <w:i/>
          <w:iCs/>
          <w:sz w:val="19"/>
          <w:szCs w:val="19"/>
        </w:rPr>
        <w:t xml:space="preserve"> </w:t>
      </w:r>
      <w:r w:rsidR="00CD4AE4">
        <w:rPr>
          <w:rFonts w:asciiTheme="minorHAnsi" w:hAnsiTheme="minorHAnsi" w:cstheme="minorHAnsi"/>
          <w:b/>
          <w:i/>
          <w:iCs/>
          <w:sz w:val="19"/>
          <w:szCs w:val="19"/>
        </w:rPr>
        <w:t>odczynników chemicznych i sprzętu jednorazowego do diagnostyki genetycznej</w:t>
      </w:r>
      <w:r w:rsidR="005109DC" w:rsidRPr="00EC421F">
        <w:rPr>
          <w:rFonts w:asciiTheme="minorHAnsi" w:hAnsiTheme="minorHAnsi" w:cstheme="minorHAnsi"/>
          <w:b/>
          <w:sz w:val="19"/>
          <w:szCs w:val="19"/>
        </w:rPr>
        <w:t>”</w:t>
      </w:r>
      <w:r w:rsidR="00924E6E">
        <w:rPr>
          <w:rFonts w:asciiTheme="minorHAnsi" w:hAnsiTheme="minorHAnsi" w:cstheme="minorHAnsi"/>
          <w:bCs/>
          <w:sz w:val="19"/>
          <w:szCs w:val="19"/>
        </w:rPr>
        <w:t xml:space="preserve"> </w:t>
      </w:r>
      <w:r>
        <w:rPr>
          <w:rStyle w:val="Teksttreci4"/>
          <w:rFonts w:asciiTheme="minorHAnsi" w:hAnsiTheme="minorHAnsi" w:cstheme="minorHAnsi"/>
          <w:b w:val="0"/>
          <w:i w:val="0"/>
          <w:iCs w:val="0"/>
          <w:sz w:val="19"/>
          <w:szCs w:val="19"/>
        </w:rPr>
        <w:t>i pod</w:t>
      </w:r>
      <w:r>
        <w:rPr>
          <w:rStyle w:val="Teksttreci4"/>
          <w:rFonts w:asciiTheme="minorHAnsi" w:hAnsiTheme="minorHAnsi" w:cstheme="minorHAnsi"/>
          <w:bCs w:val="0"/>
          <w:sz w:val="19"/>
          <w:szCs w:val="19"/>
        </w:rPr>
        <w:t xml:space="preserve"> </w:t>
      </w:r>
      <w:r>
        <w:rPr>
          <w:rStyle w:val="InternetLink"/>
          <w:rFonts w:asciiTheme="minorHAnsi" w:eastAsiaTheme="majorEastAsia" w:hAnsiTheme="minorHAnsi" w:cstheme="minorHAnsi"/>
          <w:bCs/>
          <w:color w:val="auto"/>
          <w:sz w:val="19"/>
          <w:szCs w:val="19"/>
          <w:u w:val="none"/>
        </w:rPr>
        <w:t>numerem</w:t>
      </w:r>
      <w:r>
        <w:rPr>
          <w:rStyle w:val="Teksttreci4"/>
          <w:rFonts w:asciiTheme="minorHAnsi" w:hAnsiTheme="minorHAnsi" w:cstheme="minorHAnsi"/>
          <w:sz w:val="19"/>
          <w:szCs w:val="19"/>
        </w:rPr>
        <w:t xml:space="preserve"> </w:t>
      </w:r>
      <w:r w:rsidR="009238F8">
        <w:rPr>
          <w:rStyle w:val="Teksttreci4"/>
          <w:rFonts w:asciiTheme="minorHAnsi" w:hAnsiTheme="minorHAnsi" w:cstheme="minorHAnsi"/>
          <w:sz w:val="19"/>
          <w:szCs w:val="19"/>
        </w:rPr>
        <w:t>-</w:t>
      </w:r>
      <w:r>
        <w:rPr>
          <w:rStyle w:val="Teksttreci4"/>
          <w:rFonts w:asciiTheme="minorHAnsi" w:hAnsiTheme="minorHAnsi" w:cstheme="minorHAnsi"/>
          <w:sz w:val="19"/>
          <w:szCs w:val="19"/>
        </w:rPr>
        <w:t xml:space="preserve"> nr sprawy </w:t>
      </w:r>
      <w:r>
        <w:rPr>
          <w:rStyle w:val="Teksttreci4"/>
          <w:rFonts w:asciiTheme="minorHAnsi" w:hAnsiTheme="minorHAnsi" w:cstheme="minorHAnsi"/>
          <w:sz w:val="19"/>
          <w:szCs w:val="19"/>
        </w:rPr>
        <w:lastRenderedPageBreak/>
        <w:t>ZP.381.</w:t>
      </w:r>
      <w:r w:rsidR="00285B4B">
        <w:rPr>
          <w:rStyle w:val="Teksttreci4"/>
          <w:rFonts w:asciiTheme="minorHAnsi" w:hAnsiTheme="minorHAnsi" w:cstheme="minorHAnsi"/>
          <w:sz w:val="19"/>
          <w:szCs w:val="19"/>
        </w:rPr>
        <w:t>39</w:t>
      </w:r>
      <w:r>
        <w:rPr>
          <w:rStyle w:val="Teksttreci4"/>
          <w:rFonts w:asciiTheme="minorHAnsi" w:hAnsiTheme="minorHAnsi" w:cstheme="minorHAnsi"/>
          <w:sz w:val="19"/>
          <w:szCs w:val="19"/>
        </w:rPr>
        <w:t>.202</w:t>
      </w:r>
      <w:r w:rsidR="00461E34">
        <w:rPr>
          <w:rStyle w:val="Teksttreci4"/>
          <w:rFonts w:asciiTheme="minorHAnsi" w:hAnsiTheme="minorHAnsi" w:cstheme="minorHAnsi"/>
          <w:sz w:val="19"/>
          <w:szCs w:val="19"/>
        </w:rPr>
        <w:t>6</w:t>
      </w:r>
      <w:r>
        <w:rPr>
          <w:rFonts w:asciiTheme="minorHAnsi" w:hAnsiTheme="minorHAnsi" w:cstheme="minorHAnsi"/>
          <w:spacing w:val="1"/>
          <w:sz w:val="19"/>
          <w:szCs w:val="19"/>
        </w:rPr>
        <w:t>.</w:t>
      </w:r>
    </w:p>
    <w:p w14:paraId="3ABD3FDE" w14:textId="77777777" w:rsidR="00A23B1A" w:rsidRDefault="00CD05CB" w:rsidP="000D49EC">
      <w:pPr>
        <w:pStyle w:val="Akapitzlist"/>
        <w:widowControl w:val="0"/>
        <w:numPr>
          <w:ilvl w:val="0"/>
          <w:numId w:val="22"/>
        </w:numPr>
        <w:tabs>
          <w:tab w:val="left" w:pos="9781"/>
        </w:tabs>
        <w:ind w:right="-63"/>
        <w:jc w:val="both"/>
        <w:rPr>
          <w:rFonts w:asciiTheme="minorHAnsi" w:hAnsiTheme="minorHAnsi" w:cstheme="minorHAnsi"/>
          <w:sz w:val="19"/>
          <w:szCs w:val="19"/>
        </w:rPr>
      </w:pPr>
      <w:r>
        <w:rPr>
          <w:rFonts w:asciiTheme="minorHAnsi" w:hAnsiTheme="minorHAnsi" w:cstheme="minorHAnsi"/>
          <w:spacing w:val="1"/>
          <w:sz w:val="19"/>
          <w:szCs w:val="19"/>
        </w:rPr>
        <w:t>Korzystanie z Platformy jest bezpłatne.</w:t>
      </w:r>
      <w:bookmarkStart w:id="7" w:name="_Hlk103158126"/>
    </w:p>
    <w:p w14:paraId="09480683" w14:textId="77777777" w:rsidR="00A23B1A" w:rsidRDefault="00CD05CB" w:rsidP="000D49EC">
      <w:pPr>
        <w:pStyle w:val="Akapitzlist"/>
        <w:widowControl w:val="0"/>
        <w:numPr>
          <w:ilvl w:val="0"/>
          <w:numId w:val="22"/>
        </w:numPr>
        <w:tabs>
          <w:tab w:val="left" w:pos="9781"/>
        </w:tabs>
        <w:ind w:right="-63"/>
        <w:jc w:val="both"/>
        <w:rPr>
          <w:rFonts w:asciiTheme="minorHAnsi" w:hAnsiTheme="minorHAnsi" w:cstheme="minorHAnsi"/>
          <w:sz w:val="19"/>
          <w:szCs w:val="19"/>
        </w:rPr>
      </w:pPr>
      <w:r>
        <w:rPr>
          <w:rFonts w:asciiTheme="minorHAnsi" w:hAnsiTheme="minorHAnsi" w:cstheme="minorHAnsi"/>
          <w:sz w:val="19"/>
          <w:szCs w:val="19"/>
        </w:rPr>
        <w:t xml:space="preserve">Komunikacja między Zamawiającym a Wykonawcami w postępowaniu będzie odbywać się w przy użyciu środków komunikacji elektronicznej za pośrednictwem platformy zakupowej </w:t>
      </w:r>
    </w:p>
    <w:p w14:paraId="2B2E816B" w14:textId="77777777" w:rsidR="00A23B1A" w:rsidRDefault="00CD05CB" w:rsidP="000D49EC">
      <w:pPr>
        <w:pStyle w:val="Akapitzlist"/>
        <w:widowControl w:val="0"/>
        <w:numPr>
          <w:ilvl w:val="0"/>
          <w:numId w:val="22"/>
        </w:numPr>
        <w:tabs>
          <w:tab w:val="left" w:pos="9781"/>
        </w:tabs>
        <w:ind w:right="-63"/>
        <w:jc w:val="both"/>
        <w:rPr>
          <w:rFonts w:asciiTheme="minorHAnsi" w:hAnsiTheme="minorHAnsi" w:cstheme="minorHAnsi"/>
          <w:sz w:val="19"/>
          <w:szCs w:val="19"/>
        </w:rPr>
      </w:pPr>
      <w:r>
        <w:rPr>
          <w:rFonts w:asciiTheme="minorHAnsi" w:hAnsiTheme="minorHAnsi" w:cstheme="minorHAnsi"/>
          <w:sz w:val="19"/>
          <w:szCs w:val="19"/>
        </w:rPr>
        <w:t>W odniesieniu do wszelkich oświadczeń, wniosków, zawiadomień oraz informacji komunikacja odbywa się za pośrednictwem Platformy w zakładce „Pytania/Informacje”. Korespondencja, której zgodnie z obowiązującymi przepisami adresatem jest konkretny Wykonawca, będzie przekazywana w przy użyciu środków komunikacji elektronicznej za pośrednictwem platformy do konkretnego Wykonawcy. Za datę wpływu ofert, oświadczeń, wniosków, zawiadomień oraz informacji przyjmuje się datę ich wczytania do Systemu. Przesłanie korespondencji w inny sposób niż za pośrednictwem platformy może skutkować tym, że zamawiający nie będzie mógł zapoznać się z treścią przekazanej informacji we właściwym terminie.</w:t>
      </w:r>
      <w:bookmarkEnd w:id="7"/>
    </w:p>
    <w:p w14:paraId="3227B7B2" w14:textId="77777777" w:rsidR="00A23B1A" w:rsidRDefault="00CD05CB" w:rsidP="000D49EC">
      <w:pPr>
        <w:pStyle w:val="Akapitzlist"/>
        <w:widowControl w:val="0"/>
        <w:numPr>
          <w:ilvl w:val="0"/>
          <w:numId w:val="22"/>
        </w:numPr>
        <w:tabs>
          <w:tab w:val="left" w:pos="9781"/>
        </w:tabs>
        <w:ind w:right="-63"/>
        <w:jc w:val="both"/>
        <w:rPr>
          <w:rFonts w:asciiTheme="minorHAnsi" w:hAnsiTheme="minorHAnsi" w:cstheme="minorHAnsi"/>
          <w:sz w:val="19"/>
          <w:szCs w:val="19"/>
        </w:rPr>
      </w:pPr>
      <w:r>
        <w:rPr>
          <w:rFonts w:asciiTheme="minorHAnsi" w:hAnsiTheme="minorHAnsi" w:cstheme="minorHAnsi"/>
          <w:sz w:val="19"/>
          <w:szCs w:val="19"/>
        </w:rPr>
        <w:t xml:space="preserve">Wykonawca jako podmiot profesjonalny ma obowiązek sprawdzania komunikatów i wiadomości bezpośrednio pod adresem: </w:t>
      </w:r>
      <w:hyperlink r:id="rId29">
        <w:r>
          <w:rPr>
            <w:rStyle w:val="Hipercze"/>
            <w:rFonts w:asciiTheme="minorHAnsi" w:eastAsiaTheme="majorEastAsia" w:hAnsiTheme="minorHAnsi" w:cstheme="minorHAnsi"/>
            <w:color w:val="auto"/>
            <w:sz w:val="19"/>
            <w:szCs w:val="19"/>
          </w:rPr>
          <w:t>https://uszd-lublin.eb2b.com.pl</w:t>
        </w:r>
      </w:hyperlink>
      <w:r>
        <w:rPr>
          <w:rStyle w:val="InternetLink"/>
          <w:rFonts w:asciiTheme="minorHAnsi" w:eastAsiaTheme="majorEastAsia" w:hAnsiTheme="minorHAnsi" w:cstheme="minorHAnsi"/>
          <w:color w:val="auto"/>
          <w:sz w:val="19"/>
          <w:szCs w:val="19"/>
        </w:rPr>
        <w:t xml:space="preserve"> </w:t>
      </w:r>
      <w:r>
        <w:rPr>
          <w:rFonts w:asciiTheme="minorHAnsi" w:hAnsiTheme="minorHAnsi" w:cstheme="minorHAnsi"/>
          <w:sz w:val="19"/>
          <w:szCs w:val="19"/>
        </w:rPr>
        <w:t>przesłanych przez zamawiającego.</w:t>
      </w:r>
    </w:p>
    <w:p w14:paraId="38BEE8A1" w14:textId="77777777" w:rsidR="00A23B1A" w:rsidRDefault="00CD05CB" w:rsidP="000D49EC">
      <w:pPr>
        <w:pStyle w:val="Akapitzlist"/>
        <w:widowControl w:val="0"/>
        <w:numPr>
          <w:ilvl w:val="0"/>
          <w:numId w:val="22"/>
        </w:numPr>
        <w:tabs>
          <w:tab w:val="left" w:pos="9781"/>
        </w:tabs>
        <w:ind w:right="-63"/>
        <w:jc w:val="both"/>
        <w:rPr>
          <w:rFonts w:asciiTheme="minorHAnsi" w:hAnsiTheme="minorHAnsi" w:cstheme="minorHAnsi"/>
          <w:sz w:val="19"/>
          <w:szCs w:val="19"/>
        </w:rPr>
      </w:pPr>
      <w:r>
        <w:rPr>
          <w:rFonts w:asciiTheme="minorHAnsi" w:hAnsiTheme="minorHAnsi" w:cstheme="minorHAnsi"/>
          <w:sz w:val="19"/>
          <w:szCs w:val="19"/>
        </w:rPr>
        <w:t>Szczegółowe informacje dot. Platformy zakupowej znajdują się z rozdz. XV ust. B SWZ.</w:t>
      </w:r>
    </w:p>
    <w:p w14:paraId="0EEF2E7A" w14:textId="77777777" w:rsidR="00A23B1A" w:rsidRDefault="00CD05CB" w:rsidP="000D49EC">
      <w:pPr>
        <w:pStyle w:val="Akapitzlist"/>
        <w:widowControl w:val="0"/>
        <w:numPr>
          <w:ilvl w:val="0"/>
          <w:numId w:val="22"/>
        </w:numPr>
        <w:tabs>
          <w:tab w:val="left" w:pos="9781"/>
        </w:tabs>
        <w:ind w:right="-63"/>
        <w:jc w:val="both"/>
        <w:rPr>
          <w:rFonts w:asciiTheme="minorHAnsi" w:hAnsiTheme="minorHAnsi" w:cstheme="minorHAnsi"/>
          <w:sz w:val="19"/>
          <w:szCs w:val="19"/>
        </w:rPr>
      </w:pPr>
      <w:r>
        <w:rPr>
          <w:rFonts w:asciiTheme="minorHAnsi" w:hAnsiTheme="minorHAnsi" w:cstheme="minorHAnsi"/>
          <w:bCs/>
          <w:sz w:val="19"/>
          <w:szCs w:val="19"/>
        </w:rPr>
        <w:t>Przesłanie korespondencji w inny sposób niż za pośrednictwem Platformy może skutkować tym, że zamawiający nie będzie mógł zapoznać się z treścią przekazanej informacji we właściwym terminie.</w:t>
      </w:r>
    </w:p>
    <w:p w14:paraId="08D6A476" w14:textId="77777777" w:rsidR="00A23B1A" w:rsidRDefault="00CD05CB" w:rsidP="000D49EC">
      <w:pPr>
        <w:pStyle w:val="Akapitzlist"/>
        <w:widowControl w:val="0"/>
        <w:numPr>
          <w:ilvl w:val="0"/>
          <w:numId w:val="22"/>
        </w:numPr>
        <w:tabs>
          <w:tab w:val="left" w:pos="9781"/>
        </w:tabs>
        <w:ind w:right="-63"/>
        <w:jc w:val="both"/>
        <w:rPr>
          <w:rFonts w:asciiTheme="minorHAnsi" w:hAnsiTheme="minorHAnsi" w:cstheme="minorHAnsi"/>
          <w:b/>
          <w:bCs/>
          <w:sz w:val="19"/>
          <w:szCs w:val="19"/>
        </w:rPr>
      </w:pPr>
      <w:r>
        <w:rPr>
          <w:rFonts w:asciiTheme="minorHAnsi" w:hAnsiTheme="minorHAnsi" w:cstheme="minorHAnsi"/>
          <w:b/>
          <w:bCs/>
          <w:sz w:val="19"/>
          <w:szCs w:val="19"/>
        </w:rPr>
        <w:t>Osobą uprawnioną do kontaktowania się z wykonawcami (od poniedziałku do piątku w godz. 8</w:t>
      </w:r>
      <w:r>
        <w:rPr>
          <w:rFonts w:asciiTheme="minorHAnsi" w:hAnsiTheme="minorHAnsi" w:cstheme="minorHAnsi"/>
          <w:b/>
          <w:bCs/>
          <w:sz w:val="19"/>
          <w:szCs w:val="19"/>
          <w:vertAlign w:val="superscript"/>
        </w:rPr>
        <w:t>00</w:t>
      </w:r>
      <w:r>
        <w:rPr>
          <w:rFonts w:asciiTheme="minorHAnsi" w:hAnsiTheme="minorHAnsi" w:cstheme="minorHAnsi"/>
          <w:b/>
          <w:bCs/>
          <w:sz w:val="19"/>
          <w:szCs w:val="19"/>
        </w:rPr>
        <w:t>-14</w:t>
      </w:r>
      <w:r>
        <w:rPr>
          <w:rFonts w:asciiTheme="minorHAnsi" w:hAnsiTheme="minorHAnsi" w:cstheme="minorHAnsi"/>
          <w:b/>
          <w:bCs/>
          <w:sz w:val="19"/>
          <w:szCs w:val="19"/>
          <w:vertAlign w:val="superscript"/>
        </w:rPr>
        <w:t>00</w:t>
      </w:r>
      <w:r>
        <w:rPr>
          <w:rFonts w:asciiTheme="minorHAnsi" w:hAnsiTheme="minorHAnsi" w:cstheme="minorHAnsi"/>
          <w:b/>
          <w:bCs/>
          <w:sz w:val="19"/>
          <w:szCs w:val="19"/>
        </w:rPr>
        <w:t xml:space="preserve">) jest Magdalena Kowal, tel./81/ 71-85-114, pokój 210, </w:t>
      </w:r>
      <w:hyperlink r:id="rId30">
        <w:r>
          <w:rPr>
            <w:rStyle w:val="Hipercze"/>
            <w:rFonts w:asciiTheme="minorHAnsi" w:eastAsiaTheme="majorEastAsia" w:hAnsiTheme="minorHAnsi" w:cstheme="minorHAnsi"/>
            <w:b/>
            <w:bCs/>
            <w:color w:val="auto"/>
            <w:sz w:val="19"/>
            <w:szCs w:val="19"/>
          </w:rPr>
          <w:t>zp@uszd.lublin.pl</w:t>
        </w:r>
      </w:hyperlink>
      <w:r>
        <w:rPr>
          <w:rFonts w:asciiTheme="minorHAnsi" w:hAnsiTheme="minorHAnsi" w:cstheme="minorHAnsi"/>
          <w:b/>
          <w:bCs/>
          <w:sz w:val="19"/>
          <w:szCs w:val="19"/>
        </w:rPr>
        <w:t xml:space="preserve"> </w:t>
      </w:r>
      <w:bookmarkEnd w:id="6"/>
    </w:p>
    <w:p w14:paraId="2D7007CD" w14:textId="77777777" w:rsidR="00A23B1A" w:rsidRDefault="00A23B1A">
      <w:pPr>
        <w:spacing w:after="0" w:line="240" w:lineRule="auto"/>
        <w:jc w:val="both"/>
        <w:rPr>
          <w:rFonts w:cstheme="minorHAnsi"/>
          <w:b/>
          <w:sz w:val="19"/>
          <w:szCs w:val="19"/>
        </w:rPr>
      </w:pPr>
    </w:p>
    <w:p w14:paraId="3DE82182" w14:textId="77777777" w:rsidR="00A23B1A" w:rsidRDefault="00CD05CB">
      <w:pPr>
        <w:spacing w:after="0" w:line="240" w:lineRule="auto"/>
        <w:jc w:val="both"/>
        <w:rPr>
          <w:rFonts w:eastAsia="Times New Roman" w:cstheme="minorHAnsi"/>
          <w:sz w:val="19"/>
          <w:szCs w:val="19"/>
        </w:rPr>
      </w:pPr>
      <w:r>
        <w:rPr>
          <w:rFonts w:cstheme="minorHAnsi"/>
          <w:b/>
          <w:sz w:val="19"/>
          <w:szCs w:val="19"/>
        </w:rPr>
        <w:t xml:space="preserve">ROZDZIAŁ XIV: </w:t>
      </w:r>
      <w:r>
        <w:rPr>
          <w:rFonts w:eastAsia="Times New Roman" w:cstheme="minorHAnsi"/>
          <w:sz w:val="19"/>
          <w:szCs w:val="19"/>
        </w:rPr>
        <w:t>INFORMACJE O SPOSOBIE KOMUNIKOWANIA SIĘ ZAMAWIAJĄCEGO Z WYKONAWCAMI W INNY SPOSÓB NIŻ PRZY UŻYCIU ŚRODKÓW KOMUNIKACJI ELEKTRONICZNEJ W PRZYPADKU ZAISTNIENIA JEDNEJ Z SYTUACJI OKREŚLONYCH W ART. 65 UST. 1, ART. 66 I ART. 69</w:t>
      </w:r>
    </w:p>
    <w:p w14:paraId="0D5A507F"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985" distB="6985" distL="0" distR="0" simplePos="0" relativeHeight="251656192" behindDoc="0" locked="0" layoutInCell="0" allowOverlap="1" wp14:anchorId="5F82E064" wp14:editId="3AE73844">
                <wp:simplePos x="0" y="0"/>
                <wp:positionH relativeFrom="margin">
                  <wp:posOffset>8890</wp:posOffset>
                </wp:positionH>
                <wp:positionV relativeFrom="paragraph">
                  <wp:posOffset>34290</wp:posOffset>
                </wp:positionV>
                <wp:extent cx="5997575" cy="20955"/>
                <wp:effectExtent l="0" t="6350" r="3175" b="10795"/>
                <wp:wrapNone/>
                <wp:docPr id="14" name="Łącznik prosty 5"/>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0D9BBA48" id="Łącznik prosty 5" o:spid="_x0000_s1026" style="position:absolute;flip:y;z-index:251656192;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5CCECA90" w14:textId="77777777" w:rsidR="00A23B1A" w:rsidRDefault="00CD05CB">
      <w:pPr>
        <w:spacing w:after="0" w:line="240" w:lineRule="auto"/>
        <w:jc w:val="both"/>
        <w:rPr>
          <w:rFonts w:cstheme="minorHAnsi"/>
          <w:bCs/>
          <w:sz w:val="19"/>
          <w:szCs w:val="19"/>
        </w:rPr>
      </w:pPr>
      <w:r>
        <w:rPr>
          <w:rFonts w:cstheme="minorHAnsi"/>
          <w:bCs/>
          <w:sz w:val="19"/>
          <w:szCs w:val="19"/>
        </w:rPr>
        <w:t>Zamawiający nie przewiduje innego sposobu komunikowania się z Wykonawcami niż przy użyciu środków komunikacji elektronicznej.</w:t>
      </w:r>
    </w:p>
    <w:p w14:paraId="043DD986" w14:textId="77777777" w:rsidR="00A23B1A" w:rsidRDefault="00A23B1A">
      <w:pPr>
        <w:spacing w:after="0" w:line="240" w:lineRule="auto"/>
        <w:ind w:left="708"/>
        <w:jc w:val="both"/>
        <w:rPr>
          <w:rFonts w:cstheme="minorHAnsi"/>
          <w:bCs/>
          <w:sz w:val="19"/>
          <w:szCs w:val="19"/>
        </w:rPr>
      </w:pPr>
    </w:p>
    <w:p w14:paraId="53CE89AC" w14:textId="77777777" w:rsidR="00A23B1A" w:rsidRDefault="00CD05CB">
      <w:pPr>
        <w:spacing w:after="0" w:line="240" w:lineRule="auto"/>
        <w:jc w:val="both"/>
        <w:rPr>
          <w:rFonts w:cstheme="minorHAnsi"/>
          <w:b/>
          <w:bCs/>
          <w:sz w:val="19"/>
          <w:szCs w:val="19"/>
        </w:rPr>
      </w:pPr>
      <w:r>
        <w:rPr>
          <w:rFonts w:cstheme="minorHAnsi"/>
          <w:b/>
          <w:sz w:val="19"/>
          <w:szCs w:val="19"/>
        </w:rPr>
        <w:t xml:space="preserve">ROZDZIAŁ XV: </w:t>
      </w:r>
      <w:r>
        <w:rPr>
          <w:rFonts w:eastAsia="Times New Roman" w:cstheme="minorHAnsi"/>
          <w:sz w:val="19"/>
          <w:szCs w:val="19"/>
        </w:rPr>
        <w:t xml:space="preserve">OPIS SPOSOBU PRZYGOTOWANIA OFERT </w:t>
      </w:r>
    </w:p>
    <w:p w14:paraId="35847AD4"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985" distB="6985" distL="0" distR="0" simplePos="0" relativeHeight="251659264" behindDoc="0" locked="0" layoutInCell="0" allowOverlap="1" wp14:anchorId="53665DAC" wp14:editId="19246894">
                <wp:simplePos x="0" y="0"/>
                <wp:positionH relativeFrom="margin">
                  <wp:posOffset>8890</wp:posOffset>
                </wp:positionH>
                <wp:positionV relativeFrom="paragraph">
                  <wp:posOffset>34290</wp:posOffset>
                </wp:positionV>
                <wp:extent cx="5997575" cy="20955"/>
                <wp:effectExtent l="0" t="6350" r="3175" b="10795"/>
                <wp:wrapNone/>
                <wp:docPr id="15" name="Łącznik prosty 22"/>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20B53086" id="Łącznik prosty 22" o:spid="_x0000_s1026" style="position:absolute;flip:y;z-index:251659264;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3668EDB5" w14:textId="77777777" w:rsidR="00A23B1A" w:rsidRDefault="00CD05CB" w:rsidP="000D49EC">
      <w:pPr>
        <w:pStyle w:val="Akapitzlist"/>
        <w:numPr>
          <w:ilvl w:val="0"/>
          <w:numId w:val="23"/>
        </w:numPr>
        <w:ind w:left="284"/>
        <w:jc w:val="both"/>
        <w:rPr>
          <w:rFonts w:asciiTheme="minorHAnsi" w:hAnsiTheme="minorHAnsi" w:cstheme="minorHAnsi"/>
          <w:b/>
          <w:sz w:val="19"/>
          <w:szCs w:val="19"/>
        </w:rPr>
      </w:pPr>
      <w:r>
        <w:rPr>
          <w:rFonts w:asciiTheme="minorHAnsi" w:hAnsiTheme="minorHAnsi" w:cstheme="minorHAnsi"/>
          <w:b/>
          <w:sz w:val="19"/>
          <w:szCs w:val="19"/>
        </w:rPr>
        <w:t>Informacje ogólne</w:t>
      </w:r>
    </w:p>
    <w:p w14:paraId="6AE2F86A" w14:textId="1A8F762A"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 xml:space="preserve">Wykonawca może złożyć tylko jedną ofertę, zawierającą jedną, jednoznacznie opisaną propozycję. </w:t>
      </w:r>
    </w:p>
    <w:p w14:paraId="2060DF70" w14:textId="657576CA"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Złożenie większej liczby ofert lub ofert</w:t>
      </w:r>
      <w:r w:rsidR="00F82798">
        <w:rPr>
          <w:rFonts w:asciiTheme="minorHAnsi" w:hAnsiTheme="minorHAnsi" w:cstheme="minorHAnsi"/>
          <w:sz w:val="19"/>
          <w:szCs w:val="19"/>
        </w:rPr>
        <w:t>y</w:t>
      </w:r>
      <w:r>
        <w:rPr>
          <w:rFonts w:asciiTheme="minorHAnsi" w:hAnsiTheme="minorHAnsi" w:cstheme="minorHAnsi"/>
          <w:sz w:val="19"/>
          <w:szCs w:val="19"/>
        </w:rPr>
        <w:t xml:space="preserve"> zawierając</w:t>
      </w:r>
      <w:r w:rsidR="00F82798">
        <w:rPr>
          <w:rFonts w:asciiTheme="minorHAnsi" w:hAnsiTheme="minorHAnsi" w:cstheme="minorHAnsi"/>
          <w:sz w:val="19"/>
          <w:szCs w:val="19"/>
        </w:rPr>
        <w:t>ej</w:t>
      </w:r>
      <w:r>
        <w:rPr>
          <w:rFonts w:asciiTheme="minorHAnsi" w:hAnsiTheme="minorHAnsi" w:cstheme="minorHAnsi"/>
          <w:sz w:val="19"/>
          <w:szCs w:val="19"/>
        </w:rPr>
        <w:t xml:space="preserve"> propozycje wariantowe, spowoduje odrzucenie wszystkich ofert złożonych przez danego wykonawcę.</w:t>
      </w:r>
    </w:p>
    <w:p w14:paraId="3F6898F0" w14:textId="77777777"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Wszelkie koszty związane z przygotowaniem i przesłaniem oferty ponosi Wykonawca.</w:t>
      </w:r>
    </w:p>
    <w:p w14:paraId="2AC01371" w14:textId="77777777"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Oferta winna być sporządzona na FORMULARZU OFERTOWYM, stanowiącym załącznik nr 1 do SWZ.</w:t>
      </w:r>
    </w:p>
    <w:p w14:paraId="25B6B13E" w14:textId="22830CB7"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Oferta powinna być sporządzona na podstawie załączników</w:t>
      </w:r>
      <w:r w:rsidR="00BF1A9F">
        <w:rPr>
          <w:rFonts w:asciiTheme="minorHAnsi" w:hAnsiTheme="minorHAnsi" w:cstheme="minorHAnsi"/>
          <w:sz w:val="19"/>
          <w:szCs w:val="19"/>
        </w:rPr>
        <w:t xml:space="preserve"> do</w:t>
      </w:r>
      <w:r>
        <w:rPr>
          <w:rFonts w:asciiTheme="minorHAnsi" w:hAnsiTheme="minorHAnsi" w:cstheme="minorHAnsi"/>
          <w:sz w:val="19"/>
          <w:szCs w:val="19"/>
        </w:rPr>
        <w:t xml:space="preserve"> niniejszej SWZ w języku polskim.</w:t>
      </w:r>
    </w:p>
    <w:p w14:paraId="6CBA4D2B" w14:textId="77777777"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Wraz z ofertą Wykonawca składa wszystkie dokumenty wymagane odpowiednimi postanowieniami SWZ.</w:t>
      </w:r>
    </w:p>
    <w:p w14:paraId="422F6CEC" w14:textId="77777777" w:rsidR="00A23B1A" w:rsidRDefault="00CD05CB" w:rsidP="000D49EC">
      <w:pPr>
        <w:pStyle w:val="Akapitzlist"/>
        <w:numPr>
          <w:ilvl w:val="0"/>
          <w:numId w:val="24"/>
        </w:numPr>
        <w:tabs>
          <w:tab w:val="left" w:pos="360"/>
        </w:tabs>
        <w:ind w:left="709"/>
        <w:jc w:val="both"/>
        <w:rPr>
          <w:rStyle w:val="InternetLink"/>
          <w:rFonts w:asciiTheme="minorHAnsi" w:eastAsiaTheme="majorEastAsia" w:hAnsiTheme="minorHAnsi" w:cstheme="minorHAnsi"/>
          <w:color w:val="auto"/>
          <w:sz w:val="19"/>
          <w:szCs w:val="19"/>
        </w:rPr>
      </w:pPr>
      <w:r>
        <w:rPr>
          <w:rFonts w:asciiTheme="minorHAnsi" w:hAnsiTheme="minorHAnsi" w:cstheme="minorHAnsi"/>
          <w:sz w:val="19"/>
          <w:szCs w:val="19"/>
        </w:rPr>
        <w:t xml:space="preserve">Ofertę należy złożyć przy użyciu środków komunikacji elektronicznej tzn. za pośrednictwem </w:t>
      </w:r>
      <w:hyperlink r:id="rId31">
        <w:r>
          <w:rPr>
            <w:rStyle w:val="Hipercze"/>
            <w:rFonts w:asciiTheme="minorHAnsi" w:eastAsiaTheme="majorEastAsia" w:hAnsiTheme="minorHAnsi" w:cstheme="minorHAnsi"/>
            <w:color w:val="auto"/>
            <w:sz w:val="19"/>
            <w:szCs w:val="19"/>
          </w:rPr>
          <w:t>https://uszd-lublin.eb2b.com.pl</w:t>
        </w:r>
      </w:hyperlink>
      <w:r>
        <w:rPr>
          <w:rStyle w:val="InternetLink"/>
          <w:rFonts w:asciiTheme="minorHAnsi" w:eastAsiaTheme="majorEastAsia" w:hAnsiTheme="minorHAnsi" w:cstheme="minorHAnsi"/>
          <w:color w:val="auto"/>
          <w:sz w:val="19"/>
          <w:szCs w:val="19"/>
        </w:rPr>
        <w:t>.</w:t>
      </w:r>
    </w:p>
    <w:p w14:paraId="30726EC7" w14:textId="665B0ED4"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 xml:space="preserve">Oferta powinna być </w:t>
      </w:r>
      <w:r>
        <w:rPr>
          <w:rFonts w:asciiTheme="minorHAnsi" w:hAnsiTheme="minorHAnsi" w:cstheme="minorHAnsi"/>
          <w:b/>
          <w:bCs/>
          <w:sz w:val="19"/>
          <w:szCs w:val="19"/>
        </w:rPr>
        <w:t>podpisana kwalifikowanym podpisem elektronicznym</w:t>
      </w:r>
      <w:bookmarkStart w:id="8" w:name="_Hlk73084981"/>
      <w:r>
        <w:rPr>
          <w:rFonts w:asciiTheme="minorHAnsi" w:hAnsiTheme="minorHAnsi" w:cstheme="minorHAnsi"/>
          <w:b/>
          <w:bCs/>
          <w:sz w:val="19"/>
          <w:szCs w:val="19"/>
        </w:rPr>
        <w:t xml:space="preserve"> przez osobę/osoby upoważnioną/upoważnione</w:t>
      </w:r>
      <w:bookmarkEnd w:id="8"/>
      <w:r w:rsidR="00F82798">
        <w:rPr>
          <w:rFonts w:asciiTheme="minorHAnsi" w:hAnsiTheme="minorHAnsi" w:cstheme="minorHAnsi"/>
          <w:b/>
          <w:bCs/>
          <w:sz w:val="19"/>
          <w:szCs w:val="19"/>
        </w:rPr>
        <w:t>.</w:t>
      </w:r>
    </w:p>
    <w:p w14:paraId="3110A85A" w14:textId="77777777"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 xml:space="preserve">Oferta wraz z załącznikami składana jest w postaci elektronicznej opatrzonej kwalifikowanym podpisem elektronicznym za pomocą </w:t>
      </w:r>
      <w:r>
        <w:rPr>
          <w:rFonts w:asciiTheme="minorHAnsi" w:hAnsiTheme="minorHAnsi" w:cstheme="minorHAnsi"/>
          <w:b/>
          <w:sz w:val="19"/>
          <w:szCs w:val="19"/>
        </w:rPr>
        <w:t xml:space="preserve">Platformy Zakupowej </w:t>
      </w:r>
      <w:r>
        <w:rPr>
          <w:rFonts w:asciiTheme="minorHAnsi" w:hAnsiTheme="minorHAnsi" w:cstheme="minorHAnsi"/>
          <w:sz w:val="19"/>
          <w:szCs w:val="19"/>
        </w:rPr>
        <w:t xml:space="preserve">pod adresem: </w:t>
      </w:r>
      <w:hyperlink r:id="rId32">
        <w:r>
          <w:rPr>
            <w:rStyle w:val="Hipercze"/>
            <w:rFonts w:asciiTheme="minorHAnsi" w:eastAsiaTheme="majorEastAsia" w:hAnsiTheme="minorHAnsi" w:cstheme="minorHAnsi"/>
            <w:color w:val="auto"/>
            <w:sz w:val="19"/>
            <w:szCs w:val="19"/>
          </w:rPr>
          <w:t>https://uszd-lublin.eb2b.com.pl</w:t>
        </w:r>
      </w:hyperlink>
      <w:r>
        <w:rPr>
          <w:rFonts w:asciiTheme="minorHAnsi" w:hAnsiTheme="minorHAnsi" w:cstheme="minorHAnsi"/>
          <w:sz w:val="19"/>
          <w:szCs w:val="19"/>
        </w:rPr>
        <w:t xml:space="preserve">. </w:t>
      </w:r>
    </w:p>
    <w:p w14:paraId="6717594A" w14:textId="77777777"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Dokumenty i oświadczenia składane przez wykonawcę powinny być w języku polskim. W przypadku  załączenia dokumentów sporządzonych w innym języku niż dopuszczony, Wykonawca zobowiązany jest załączyć tłumaczenie na język polski.</w:t>
      </w:r>
    </w:p>
    <w:p w14:paraId="05C94880" w14:textId="0CB4F2EA"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albo przez podwykonawcę.</w:t>
      </w:r>
    </w:p>
    <w:p w14:paraId="0B8A2E16" w14:textId="1BE46986"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 xml:space="preserve">Pełnomocnictwo przekazuje się w </w:t>
      </w:r>
      <w:r w:rsidR="00F82798">
        <w:rPr>
          <w:rFonts w:asciiTheme="minorHAnsi" w:hAnsiTheme="minorHAnsi" w:cstheme="minorHAnsi"/>
          <w:sz w:val="19"/>
          <w:szCs w:val="19"/>
        </w:rPr>
        <w:t>postaci</w:t>
      </w:r>
      <w:r>
        <w:rPr>
          <w:rFonts w:asciiTheme="minorHAnsi" w:hAnsiTheme="minorHAnsi" w:cstheme="minorHAnsi"/>
          <w:sz w:val="19"/>
          <w:szCs w:val="19"/>
        </w:rPr>
        <w:t xml:space="preserve"> elektronicznej i opatruje kwalifikowanym podpisem elektronicznym. </w:t>
      </w:r>
    </w:p>
    <w:p w14:paraId="4F16B7B7" w14:textId="77777777"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W przypadku gdy podmiotowe środki dowodowe, przedmiotowe środki dowodowe, inne dokumenty,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3592CA63" w14:textId="4835A831"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Poświadczenia zgodności cyfrowego odwzorowania z dokumentem w postaci papierowej, o którym mowa w pkt 1</w:t>
      </w:r>
      <w:r w:rsidR="00997CDB">
        <w:rPr>
          <w:rFonts w:asciiTheme="minorHAnsi" w:hAnsiTheme="minorHAnsi" w:cstheme="minorHAnsi"/>
          <w:sz w:val="19"/>
          <w:szCs w:val="19"/>
        </w:rPr>
        <w:t>3</w:t>
      </w:r>
      <w:r>
        <w:rPr>
          <w:rFonts w:asciiTheme="minorHAnsi" w:hAnsiTheme="minorHAnsi" w:cstheme="minorHAnsi"/>
          <w:sz w:val="19"/>
          <w:szCs w:val="19"/>
        </w:rPr>
        <w:t>, dokonuje w przypadku:</w:t>
      </w:r>
    </w:p>
    <w:p w14:paraId="5B6B08D0" w14:textId="4272600A" w:rsidR="00A23B1A" w:rsidRDefault="00CD05CB" w:rsidP="000D49EC">
      <w:pPr>
        <w:pStyle w:val="Akapitzlist"/>
        <w:numPr>
          <w:ilvl w:val="0"/>
          <w:numId w:val="25"/>
        </w:numPr>
        <w:tabs>
          <w:tab w:val="left" w:pos="360"/>
        </w:tabs>
        <w:ind w:left="1418"/>
        <w:jc w:val="both"/>
        <w:rPr>
          <w:rFonts w:asciiTheme="minorHAnsi" w:hAnsiTheme="minorHAnsi" w:cstheme="minorHAnsi"/>
          <w:sz w:val="19"/>
          <w:szCs w:val="19"/>
        </w:rPr>
      </w:pPr>
      <w:r>
        <w:rPr>
          <w:rFonts w:asciiTheme="minorHAnsi" w:hAnsiTheme="minorHAnsi" w:cstheme="minorHAnsi"/>
          <w:sz w:val="19"/>
          <w:szCs w:val="19"/>
        </w:rPr>
        <w:t xml:space="preserve">podmiotowych środków dowodowych </w:t>
      </w:r>
      <w:r w:rsidR="009238F8">
        <w:rPr>
          <w:rFonts w:asciiTheme="minorHAnsi" w:hAnsiTheme="minorHAnsi" w:cstheme="minorHAnsi"/>
          <w:sz w:val="19"/>
          <w:szCs w:val="19"/>
        </w:rPr>
        <w:t>-</w:t>
      </w:r>
      <w:r>
        <w:rPr>
          <w:rFonts w:asciiTheme="minorHAnsi" w:hAnsiTheme="minorHAnsi" w:cstheme="minorHAnsi"/>
          <w:sz w:val="19"/>
          <w:szCs w:val="19"/>
        </w:rPr>
        <w:t xml:space="preserve"> odpowiednio wykonawca lub wykonawca wspólnie ubiegający się o udzielenie zamówienia, w zakresie podmiotowych środków dowodowych, które każdego z nich dotyczą;</w:t>
      </w:r>
    </w:p>
    <w:p w14:paraId="343DED07" w14:textId="4D3E685F" w:rsidR="00A23B1A" w:rsidRDefault="00CD05CB" w:rsidP="000D49EC">
      <w:pPr>
        <w:pStyle w:val="Akapitzlist"/>
        <w:numPr>
          <w:ilvl w:val="0"/>
          <w:numId w:val="25"/>
        </w:numPr>
        <w:tabs>
          <w:tab w:val="left" w:pos="360"/>
        </w:tabs>
        <w:ind w:left="1418"/>
        <w:jc w:val="both"/>
        <w:rPr>
          <w:rFonts w:asciiTheme="minorHAnsi" w:hAnsiTheme="minorHAnsi" w:cstheme="minorHAnsi"/>
          <w:sz w:val="19"/>
          <w:szCs w:val="19"/>
        </w:rPr>
      </w:pPr>
      <w:r>
        <w:rPr>
          <w:rFonts w:asciiTheme="minorHAnsi" w:hAnsiTheme="minorHAnsi" w:cstheme="minorHAnsi"/>
          <w:sz w:val="19"/>
          <w:szCs w:val="19"/>
        </w:rPr>
        <w:t xml:space="preserve">przedmiotowych środków dowodowych </w:t>
      </w:r>
      <w:r w:rsidR="009238F8">
        <w:rPr>
          <w:rFonts w:asciiTheme="minorHAnsi" w:hAnsiTheme="minorHAnsi" w:cstheme="minorHAnsi"/>
          <w:sz w:val="19"/>
          <w:szCs w:val="19"/>
        </w:rPr>
        <w:t>-</w:t>
      </w:r>
      <w:r>
        <w:rPr>
          <w:rFonts w:asciiTheme="minorHAnsi" w:hAnsiTheme="minorHAnsi" w:cstheme="minorHAnsi"/>
          <w:sz w:val="19"/>
          <w:szCs w:val="19"/>
        </w:rPr>
        <w:t xml:space="preserve"> odpowiednio wykonawca lub wykonawca wspólnie ubiegający się o udzielenie zamówienia;</w:t>
      </w:r>
    </w:p>
    <w:p w14:paraId="46BAFABD" w14:textId="48AF835E" w:rsidR="00A23B1A" w:rsidRDefault="00CD05CB" w:rsidP="000D49EC">
      <w:pPr>
        <w:pStyle w:val="Akapitzlist"/>
        <w:numPr>
          <w:ilvl w:val="0"/>
          <w:numId w:val="25"/>
        </w:numPr>
        <w:tabs>
          <w:tab w:val="left" w:pos="360"/>
        </w:tabs>
        <w:ind w:left="1418"/>
        <w:jc w:val="both"/>
        <w:rPr>
          <w:rFonts w:asciiTheme="minorHAnsi" w:hAnsiTheme="minorHAnsi" w:cstheme="minorHAnsi"/>
          <w:sz w:val="19"/>
          <w:szCs w:val="19"/>
        </w:rPr>
      </w:pPr>
      <w:r>
        <w:rPr>
          <w:rFonts w:asciiTheme="minorHAnsi" w:hAnsiTheme="minorHAnsi" w:cstheme="minorHAnsi"/>
          <w:sz w:val="19"/>
          <w:szCs w:val="19"/>
        </w:rPr>
        <w:t xml:space="preserve">innych dokumentów </w:t>
      </w:r>
      <w:r w:rsidR="009238F8">
        <w:rPr>
          <w:rFonts w:asciiTheme="minorHAnsi" w:hAnsiTheme="minorHAnsi" w:cstheme="minorHAnsi"/>
          <w:sz w:val="19"/>
          <w:szCs w:val="19"/>
        </w:rPr>
        <w:t>-</w:t>
      </w:r>
      <w:r>
        <w:rPr>
          <w:rFonts w:asciiTheme="minorHAnsi" w:hAnsiTheme="minorHAnsi" w:cstheme="minorHAnsi"/>
          <w:sz w:val="19"/>
          <w:szCs w:val="19"/>
        </w:rPr>
        <w:t xml:space="preserve"> odpowiednio wykonawca lub wykonawca wspólnie ubiegający się o udzielenie zamówienia, w zakresie dokumentów, które każdego z nich dotyczą.</w:t>
      </w:r>
    </w:p>
    <w:p w14:paraId="0E31EC4C" w14:textId="1604501C"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Poświadczenia zgodności cyfrowego odwzorowania z dokumentem w postaci papierowej, o którym mowa w pkt 1</w:t>
      </w:r>
      <w:r w:rsidR="00997CDB">
        <w:rPr>
          <w:rFonts w:asciiTheme="minorHAnsi" w:hAnsiTheme="minorHAnsi" w:cstheme="minorHAnsi"/>
          <w:sz w:val="19"/>
          <w:szCs w:val="19"/>
        </w:rPr>
        <w:t>3</w:t>
      </w:r>
      <w:r>
        <w:rPr>
          <w:rFonts w:asciiTheme="minorHAnsi" w:hAnsiTheme="minorHAnsi" w:cstheme="minorHAnsi"/>
          <w:sz w:val="19"/>
          <w:szCs w:val="19"/>
        </w:rPr>
        <w:t>, może dokonać również notariusz.</w:t>
      </w:r>
    </w:p>
    <w:p w14:paraId="2C42C599" w14:textId="77777777"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18A35BF2" w14:textId="77777777"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4E0B12D4" w14:textId="77777777"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bCs/>
          <w:sz w:val="19"/>
          <w:szCs w:val="19"/>
        </w:rPr>
        <w:lastRenderedPageBreak/>
        <w:t xml:space="preserve">Podmiotowe środki dowodowe oraz inne  dokumenty i oświadczenia, o których mowa w rozporządzeniu Ministra Rozwoju, Pracy i Technologii z dnia 23 grudnia 2020 r. w sprawie podmiotowych środków dowodowych oraz innych dokumentów lub oświadczeń, jakich może żądać zamawiający od wykonawcy, zwanym dalej </w:t>
      </w:r>
      <w:r>
        <w:rPr>
          <w:rFonts w:asciiTheme="minorHAnsi" w:hAnsiTheme="minorHAnsi" w:cstheme="minorHAnsi"/>
          <w:bCs/>
          <w:i/>
          <w:sz w:val="19"/>
          <w:szCs w:val="19"/>
        </w:rPr>
        <w:t>„rozporządzeniem”</w:t>
      </w:r>
      <w:r>
        <w:rPr>
          <w:rFonts w:asciiTheme="minorHAnsi" w:hAnsiTheme="minorHAnsi" w:cstheme="minorHAnsi"/>
          <w:bCs/>
          <w:sz w:val="19"/>
          <w:szCs w:val="19"/>
        </w:rPr>
        <w:t xml:space="preserve">, składane przez Wykonawcę i inne podmioty na zdolnościach lub sytuacji, których polega Wykonawca na zasadach określonych w art. 118 ustawy </w:t>
      </w:r>
      <w:proofErr w:type="spellStart"/>
      <w:r>
        <w:rPr>
          <w:rFonts w:asciiTheme="minorHAnsi" w:hAnsiTheme="minorHAnsi" w:cstheme="minorHAnsi"/>
          <w:bCs/>
          <w:sz w:val="19"/>
          <w:szCs w:val="19"/>
        </w:rPr>
        <w:t>Pzp</w:t>
      </w:r>
      <w:proofErr w:type="spellEnd"/>
      <w:r>
        <w:rPr>
          <w:rFonts w:asciiTheme="minorHAnsi" w:hAnsiTheme="minorHAnsi" w:cstheme="minorHAnsi"/>
          <w:bCs/>
          <w:sz w:val="19"/>
          <w:szCs w:val="19"/>
        </w:rPr>
        <w:t xml:space="preserve"> oraz przez podwykonawców, Wykonawca składa (wczytuje) na Platformie w zakładce </w:t>
      </w:r>
      <w:r>
        <w:rPr>
          <w:rFonts w:asciiTheme="minorHAnsi" w:hAnsiTheme="minorHAnsi" w:cstheme="minorHAnsi"/>
          <w:bCs/>
          <w:i/>
          <w:sz w:val="19"/>
          <w:szCs w:val="19"/>
        </w:rPr>
        <w:t>„Pytania/</w:t>
      </w:r>
      <w:proofErr w:type="spellStart"/>
      <w:r>
        <w:rPr>
          <w:rFonts w:asciiTheme="minorHAnsi" w:hAnsiTheme="minorHAnsi" w:cstheme="minorHAnsi"/>
          <w:bCs/>
          <w:i/>
          <w:sz w:val="19"/>
          <w:szCs w:val="19"/>
        </w:rPr>
        <w:t>lnformacje</w:t>
      </w:r>
      <w:proofErr w:type="spellEnd"/>
      <w:r>
        <w:rPr>
          <w:rFonts w:asciiTheme="minorHAnsi" w:hAnsiTheme="minorHAnsi" w:cstheme="minorHAnsi"/>
          <w:bCs/>
          <w:i/>
          <w:sz w:val="19"/>
          <w:szCs w:val="19"/>
        </w:rPr>
        <w:t>"</w:t>
      </w:r>
      <w:r>
        <w:rPr>
          <w:rFonts w:asciiTheme="minorHAnsi" w:hAnsiTheme="minorHAnsi" w:cstheme="minorHAnsi"/>
          <w:bCs/>
          <w:sz w:val="19"/>
          <w:szCs w:val="19"/>
        </w:rPr>
        <w:t xml:space="preserve">. Dokumenty, o których mowa powyżej muszą być podpisane </w:t>
      </w:r>
      <w:r>
        <w:rPr>
          <w:rFonts w:asciiTheme="minorHAnsi" w:hAnsiTheme="minorHAnsi" w:cstheme="minorHAnsi"/>
          <w:sz w:val="19"/>
          <w:szCs w:val="19"/>
        </w:rPr>
        <w:t>kwalifikowanym podpisem elektronicznym.</w:t>
      </w:r>
    </w:p>
    <w:p w14:paraId="19DE2689" w14:textId="77777777"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bCs/>
          <w:sz w:val="19"/>
          <w:szCs w:val="19"/>
        </w:rPr>
        <w:t>Inne dokumenty, oświadczenia, a także wnioski o wyjaśnienia treści SWZ Wykonawca przesyła za pośrednictwem Platformy w zakładce „Pytania/Informacje”.</w:t>
      </w:r>
    </w:p>
    <w:p w14:paraId="7A790F3C" w14:textId="77777777"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 xml:space="preserve">Wszelkie informacje stanowiące tajemnicę przedsiębiorstwa w rozumieniu ustawy z dnia 16 kwietnia 1993 r. o zwalczaniu nieuczciwej konkurencji (Dz. U. z 2020 r., poz. 1913 ze zm.), które Wykonawca pragnie zastrzec jako tajemnicę przedsiębiorstwa, powinny zostać załączone na Platformie Zakupowej </w:t>
      </w:r>
      <w:r>
        <w:rPr>
          <w:rFonts w:asciiTheme="minorHAnsi" w:hAnsiTheme="minorHAnsi" w:cstheme="minorHAnsi"/>
          <w:b/>
          <w:sz w:val="19"/>
          <w:szCs w:val="19"/>
          <w:u w:val="single"/>
        </w:rPr>
        <w:t>w osobnym pliku</w:t>
      </w:r>
      <w:r>
        <w:rPr>
          <w:rFonts w:asciiTheme="minorHAnsi" w:hAnsiTheme="minorHAnsi" w:cstheme="minorHAnsi"/>
          <w:sz w:val="19"/>
          <w:szCs w:val="19"/>
        </w:rPr>
        <w:t xml:space="preserve"> wraz z jednoczesnym zaznaczeniem polecenia „</w:t>
      </w:r>
      <w:r>
        <w:rPr>
          <w:rFonts w:asciiTheme="minorHAnsi" w:hAnsiTheme="minorHAnsi" w:cstheme="minorHAnsi"/>
          <w:b/>
          <w:sz w:val="19"/>
          <w:szCs w:val="19"/>
        </w:rPr>
        <w:t>Załącznik stanowiący tajemnicę przedsiębiorstwa</w:t>
      </w:r>
      <w:r>
        <w:rPr>
          <w:rFonts w:asciiTheme="minorHAnsi" w:hAnsiTheme="minorHAnsi" w:cstheme="minorHAnsi"/>
          <w:sz w:val="19"/>
          <w:szCs w:val="19"/>
        </w:rPr>
        <w:t xml:space="preserve">”. Wczytanie załącznika następuje poprzez polecenie „Zapisz”. Brak stosownego zastrzeżenia będzie traktowany jako jednoznaczny ze zgodą na włączenie całości przekazanych dokumentów i danych do dokumentacji postępowania oraz ich ujawnienie na zasadach określonych w Ustawie. </w:t>
      </w:r>
      <w:r>
        <w:rPr>
          <w:rFonts w:asciiTheme="minorHAnsi" w:hAnsiTheme="minorHAnsi" w:cstheme="minorHAnsi"/>
          <w:sz w:val="19"/>
          <w:szCs w:val="19"/>
          <w:u w:val="single"/>
        </w:rPr>
        <w:t>Wykonawca ma obowiązek wykazać, iż zastrzeżone informacje stanowią tajemnicę przedsiębiorstwa</w:t>
      </w:r>
      <w:r>
        <w:rPr>
          <w:rFonts w:asciiTheme="minorHAnsi" w:hAnsiTheme="minorHAnsi" w:cstheme="minorHAnsi"/>
          <w:b/>
          <w:sz w:val="19"/>
          <w:szCs w:val="19"/>
          <w:u w:val="single"/>
        </w:rPr>
        <w:t>.</w:t>
      </w:r>
      <w:r>
        <w:rPr>
          <w:rFonts w:asciiTheme="minorHAnsi" w:hAnsiTheme="minorHAnsi" w:cstheme="minorHAnsi"/>
          <w:sz w:val="19"/>
          <w:szCs w:val="19"/>
        </w:rPr>
        <w:t xml:space="preserve"> Wykonawca nie może zastrzec informacji, o których mowa w art. 222 ust. 5 ustawy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 Tajemnicy przedsiębiorstwa nie mogą stanowić informacje podawane podczas otwarcia ofert tj. m.in.: dane Wykonawcy, informacje dot. ceny, okresu gwarancji. W przypadku, gdy wykonawca nie wykaże, że zastrzeżone informacje stanowią tajemnicę przedsiębiorstwa wówczas Zamawiający nie uzna ich za tajemnicę przedsiębiorstwa i będą mogły być udostępniane innym uczestnikom postępowania. 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dokumenty.</w:t>
      </w:r>
    </w:p>
    <w:p w14:paraId="114A7D37" w14:textId="77777777" w:rsidR="00A23B1A" w:rsidRDefault="00CD05CB" w:rsidP="000D49EC">
      <w:pPr>
        <w:pStyle w:val="Akapitzlist"/>
        <w:numPr>
          <w:ilvl w:val="0"/>
          <w:numId w:val="24"/>
        </w:numPr>
        <w:tabs>
          <w:tab w:val="left" w:pos="360"/>
        </w:tabs>
        <w:ind w:left="709"/>
        <w:jc w:val="both"/>
        <w:rPr>
          <w:rFonts w:asciiTheme="minorHAnsi" w:hAnsiTheme="minorHAnsi" w:cstheme="minorHAnsi"/>
          <w:sz w:val="19"/>
          <w:szCs w:val="19"/>
        </w:rPr>
      </w:pPr>
      <w:r>
        <w:rPr>
          <w:rFonts w:asciiTheme="minorHAnsi" w:hAnsiTheme="minorHAnsi" w:cstheme="minorHAnsi"/>
          <w:sz w:val="19"/>
          <w:szCs w:val="19"/>
        </w:rPr>
        <w:t xml:space="preserve">Zgodnie z art. 18 ust. 3 ustawy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w:t>
      </w:r>
    </w:p>
    <w:p w14:paraId="648F71CB" w14:textId="58E4A133" w:rsidR="00A23B1A" w:rsidRPr="003E3902" w:rsidRDefault="00CD05CB" w:rsidP="000D49EC">
      <w:pPr>
        <w:pStyle w:val="Akapitzlist"/>
        <w:numPr>
          <w:ilvl w:val="0"/>
          <w:numId w:val="24"/>
        </w:numPr>
        <w:tabs>
          <w:tab w:val="left" w:pos="360"/>
        </w:tabs>
        <w:ind w:left="709"/>
        <w:jc w:val="both"/>
        <w:rPr>
          <w:rFonts w:asciiTheme="minorHAnsi" w:hAnsiTheme="minorHAnsi" w:cstheme="minorHAnsi"/>
          <w:sz w:val="19"/>
          <w:szCs w:val="19"/>
        </w:rPr>
      </w:pPr>
      <w:bookmarkStart w:id="9" w:name="_Hlk66689955"/>
      <w:r>
        <w:rPr>
          <w:rFonts w:asciiTheme="minorHAnsi" w:hAnsiTheme="minorHAnsi" w:cstheme="minorHAnsi"/>
          <w:sz w:val="19"/>
          <w:szCs w:val="19"/>
        </w:rPr>
        <w:t>W zakresie nie uregulowanym SWZ zastosowanie mają przepisy rozporządzenia Ministra Rozwoju, Pracy I Technologii z dnia 23 grudnia 2020 r. w sprawie podmiotowych środków dowodowych oraz innych dokumentów lub oświadczeń, jakich może żądać zamawiający od wykonawcy.</w:t>
      </w:r>
      <w:bookmarkEnd w:id="9"/>
    </w:p>
    <w:p w14:paraId="6E0D5594" w14:textId="77777777" w:rsidR="00A23B1A" w:rsidRDefault="00CD05CB">
      <w:pPr>
        <w:spacing w:after="0" w:line="240" w:lineRule="auto"/>
        <w:jc w:val="both"/>
        <w:rPr>
          <w:rFonts w:cstheme="minorHAnsi"/>
          <w:b/>
          <w:sz w:val="19"/>
          <w:szCs w:val="19"/>
        </w:rPr>
      </w:pPr>
      <w:r>
        <w:rPr>
          <w:rFonts w:cstheme="minorHAnsi"/>
          <w:b/>
          <w:sz w:val="19"/>
          <w:szCs w:val="19"/>
        </w:rPr>
        <w:t>B. Informacje dot. Platformy zakupowej</w:t>
      </w:r>
    </w:p>
    <w:p w14:paraId="109910FF" w14:textId="77777777"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sz w:val="19"/>
          <w:szCs w:val="19"/>
        </w:rPr>
        <w:t xml:space="preserve">Zamawiający informuje, że instrukcje korzystania z </w:t>
      </w:r>
      <w:hyperlink r:id="rId33">
        <w:r>
          <w:rPr>
            <w:rFonts w:asciiTheme="minorHAnsi" w:hAnsiTheme="minorHAnsi" w:cstheme="minorHAnsi"/>
            <w:sz w:val="19"/>
            <w:szCs w:val="19"/>
          </w:rPr>
          <w:t>platformy</w:t>
        </w:r>
      </w:hyperlink>
      <w:r>
        <w:rPr>
          <w:rFonts w:asciiTheme="minorHAnsi" w:hAnsiTheme="minorHAnsi" w:cstheme="minorHAnsi"/>
          <w:sz w:val="19"/>
          <w:szCs w:val="19"/>
        </w:rPr>
        <w:t xml:space="preserve"> dotyczące w szczególności logowania, składania wniosków o wyjaśnienie treści SWZ, składania ofert oraz innych czynności podejmowanych w niniejszym postępowaniu przy użyciu można uzyskać dzwoniąc na numer telefonu podany na stronie internetowej platformy, tj.: </w:t>
      </w:r>
      <w:hyperlink r:id="rId34">
        <w:r>
          <w:rPr>
            <w:rStyle w:val="Hipercze"/>
            <w:rFonts w:asciiTheme="minorHAnsi" w:eastAsiaTheme="majorEastAsia" w:hAnsiTheme="minorHAnsi" w:cstheme="minorHAnsi"/>
            <w:color w:val="auto"/>
            <w:sz w:val="19"/>
            <w:szCs w:val="19"/>
          </w:rPr>
          <w:t>https://uszd-lublin.eb2b.com.pl/</w:t>
        </w:r>
      </w:hyperlink>
      <w:r>
        <w:rPr>
          <w:rFonts w:asciiTheme="minorHAnsi" w:hAnsiTheme="minorHAnsi" w:cstheme="minorHAnsi"/>
          <w:sz w:val="19"/>
          <w:szCs w:val="19"/>
        </w:rPr>
        <w:t>.</w:t>
      </w:r>
    </w:p>
    <w:p w14:paraId="5B2DAE6C" w14:textId="77777777"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sz w:val="19"/>
          <w:szCs w:val="19"/>
        </w:rPr>
        <w:t>Wykonawca zamierzający wziąć udział w postępowaniu o udzielenie zamówienia publicznego, musi posiadać konto na Platformie Zakupowej. Zarejestrowanie i utrzymywanie konta na Platformie Zakupowej oraz korzystanie z Platformy jest bezpłatne.</w:t>
      </w:r>
    </w:p>
    <w:p w14:paraId="02895063" w14:textId="25C1EC93" w:rsidR="00A23B1A" w:rsidRDefault="00CD05CB" w:rsidP="000D49EC">
      <w:pPr>
        <w:pStyle w:val="Akapitzlist"/>
        <w:numPr>
          <w:ilvl w:val="0"/>
          <w:numId w:val="26"/>
        </w:numPr>
        <w:ind w:left="720"/>
        <w:jc w:val="both"/>
        <w:rPr>
          <w:rFonts w:asciiTheme="minorHAnsi" w:hAnsiTheme="minorHAnsi" w:cstheme="minorBidi"/>
          <w:sz w:val="19"/>
          <w:szCs w:val="19"/>
        </w:rPr>
      </w:pPr>
      <w:r>
        <w:rPr>
          <w:rFonts w:asciiTheme="minorHAnsi" w:hAnsiTheme="minorHAnsi" w:cstheme="minorBidi"/>
          <w:sz w:val="19"/>
          <w:szCs w:val="19"/>
        </w:rPr>
        <w:t xml:space="preserve">Postępowanie dostępne jest </w:t>
      </w:r>
      <w:r>
        <w:rPr>
          <w:rFonts w:asciiTheme="minorHAnsi" w:hAnsiTheme="minorHAnsi" w:cstheme="minorBidi"/>
          <w:b/>
          <w:bCs/>
          <w:sz w:val="19"/>
          <w:szCs w:val="19"/>
        </w:rPr>
        <w:t>pod numerem</w:t>
      </w:r>
      <w:r w:rsidR="00E20D89">
        <w:rPr>
          <w:rFonts w:asciiTheme="minorHAnsi" w:hAnsiTheme="minorHAnsi" w:cstheme="minorBidi"/>
          <w:sz w:val="19"/>
          <w:szCs w:val="19"/>
        </w:rPr>
        <w:t xml:space="preserve"> </w:t>
      </w:r>
      <w:r>
        <w:rPr>
          <w:rFonts w:asciiTheme="minorHAnsi" w:hAnsiTheme="minorHAnsi" w:cstheme="minorBidi"/>
          <w:b/>
          <w:bCs/>
          <w:sz w:val="19"/>
          <w:szCs w:val="19"/>
        </w:rPr>
        <w:t>ZP.381.</w:t>
      </w:r>
      <w:r w:rsidR="003D473D">
        <w:rPr>
          <w:rFonts w:asciiTheme="minorHAnsi" w:hAnsiTheme="minorHAnsi" w:cstheme="minorBidi"/>
          <w:b/>
          <w:bCs/>
          <w:sz w:val="19"/>
          <w:szCs w:val="19"/>
        </w:rPr>
        <w:t>39</w:t>
      </w:r>
      <w:r>
        <w:rPr>
          <w:rFonts w:asciiTheme="minorHAnsi" w:hAnsiTheme="minorHAnsi" w:cstheme="minorBidi"/>
          <w:b/>
          <w:bCs/>
          <w:sz w:val="19"/>
          <w:szCs w:val="19"/>
        </w:rPr>
        <w:t>.202</w:t>
      </w:r>
      <w:r w:rsidR="00461E34">
        <w:rPr>
          <w:rFonts w:asciiTheme="minorHAnsi" w:hAnsiTheme="minorHAnsi" w:cstheme="minorBidi"/>
          <w:b/>
          <w:bCs/>
          <w:sz w:val="19"/>
          <w:szCs w:val="19"/>
        </w:rPr>
        <w:t>6</w:t>
      </w:r>
      <w:r>
        <w:rPr>
          <w:rFonts w:asciiTheme="minorHAnsi" w:hAnsiTheme="minorHAnsi" w:cstheme="minorBidi"/>
          <w:sz w:val="19"/>
          <w:szCs w:val="19"/>
        </w:rPr>
        <w:t xml:space="preserve"> na Platformie zakupowej pod adresem </w:t>
      </w:r>
      <w:hyperlink r:id="rId35">
        <w:r>
          <w:rPr>
            <w:rStyle w:val="Hipercze"/>
            <w:rFonts w:asciiTheme="minorHAnsi" w:eastAsiaTheme="majorEastAsia" w:hAnsiTheme="minorHAnsi" w:cstheme="minorBidi"/>
            <w:color w:val="auto"/>
            <w:sz w:val="19"/>
            <w:szCs w:val="19"/>
          </w:rPr>
          <w:t>https://uszd-lublin.eb2b.com.pl</w:t>
        </w:r>
      </w:hyperlink>
      <w:r>
        <w:rPr>
          <w:rStyle w:val="InternetLink"/>
          <w:rFonts w:asciiTheme="minorHAnsi" w:eastAsiaTheme="majorEastAsia" w:hAnsiTheme="minorHAnsi" w:cstheme="minorBidi"/>
          <w:color w:val="auto"/>
          <w:sz w:val="19"/>
          <w:szCs w:val="19"/>
        </w:rPr>
        <w:t xml:space="preserve"> i pod nazwą:</w:t>
      </w:r>
      <w:r>
        <w:rPr>
          <w:rStyle w:val="InternetLink"/>
          <w:rFonts w:asciiTheme="minorHAnsi" w:eastAsiaTheme="majorEastAsia" w:hAnsiTheme="minorHAnsi" w:cstheme="minorBidi"/>
          <w:color w:val="auto"/>
          <w:sz w:val="19"/>
          <w:szCs w:val="19"/>
          <w:u w:val="none"/>
        </w:rPr>
        <w:t xml:space="preserve"> </w:t>
      </w:r>
      <w:r w:rsidR="005109DC" w:rsidRPr="00EC421F">
        <w:rPr>
          <w:rFonts w:asciiTheme="minorHAnsi" w:hAnsiTheme="minorHAnsi" w:cstheme="minorHAnsi"/>
          <w:b/>
          <w:bCs/>
          <w:sz w:val="19"/>
          <w:szCs w:val="19"/>
        </w:rPr>
        <w:t>„</w:t>
      </w:r>
      <w:r w:rsidR="005109DC" w:rsidRPr="00EC421F">
        <w:rPr>
          <w:rFonts w:asciiTheme="minorHAnsi" w:hAnsiTheme="minorHAnsi" w:cstheme="minorHAnsi"/>
          <w:b/>
          <w:i/>
          <w:iCs/>
          <w:sz w:val="19"/>
          <w:szCs w:val="19"/>
        </w:rPr>
        <w:t xml:space="preserve">Postępowanie o udzielenie zamówienia publicznego w trybie przetargu nieograniczonego </w:t>
      </w:r>
      <w:r w:rsidR="005109DC" w:rsidRPr="00EC421F">
        <w:rPr>
          <w:rFonts w:asciiTheme="minorHAnsi" w:hAnsiTheme="minorHAnsi" w:cstheme="minorHAnsi"/>
          <w:b/>
          <w:i/>
          <w:iCs/>
          <w:sz w:val="19"/>
          <w:szCs w:val="19"/>
        </w:rPr>
        <w:br/>
        <w:t>na</w:t>
      </w:r>
      <w:r w:rsidR="00461E34">
        <w:rPr>
          <w:rFonts w:asciiTheme="minorHAnsi" w:hAnsiTheme="minorHAnsi" w:cstheme="minorHAnsi"/>
          <w:b/>
          <w:i/>
          <w:iCs/>
          <w:sz w:val="19"/>
          <w:szCs w:val="19"/>
        </w:rPr>
        <w:t xml:space="preserve"> </w:t>
      </w:r>
      <w:r w:rsidR="00BD3981">
        <w:rPr>
          <w:rFonts w:asciiTheme="minorHAnsi" w:hAnsiTheme="minorHAnsi" w:cstheme="minorHAnsi"/>
          <w:b/>
          <w:i/>
          <w:iCs/>
          <w:sz w:val="19"/>
          <w:szCs w:val="19"/>
        </w:rPr>
        <w:t>dostawę</w:t>
      </w:r>
      <w:r w:rsidR="00461E34">
        <w:rPr>
          <w:rFonts w:asciiTheme="minorHAnsi" w:hAnsiTheme="minorHAnsi" w:cstheme="minorHAnsi"/>
          <w:b/>
          <w:i/>
          <w:iCs/>
          <w:sz w:val="19"/>
          <w:szCs w:val="19"/>
        </w:rPr>
        <w:t xml:space="preserve"> </w:t>
      </w:r>
      <w:r w:rsidR="00CD4AE4">
        <w:rPr>
          <w:rFonts w:asciiTheme="minorHAnsi" w:hAnsiTheme="minorHAnsi" w:cstheme="minorHAnsi"/>
          <w:b/>
          <w:i/>
          <w:iCs/>
          <w:sz w:val="19"/>
          <w:szCs w:val="19"/>
        </w:rPr>
        <w:t>odczynników chemicznych i sprzętu jednorazowego do diagnostyki genetycznej</w:t>
      </w:r>
      <w:r w:rsidR="005109DC" w:rsidRPr="00EC421F">
        <w:rPr>
          <w:rFonts w:asciiTheme="minorHAnsi" w:hAnsiTheme="minorHAnsi" w:cstheme="minorHAnsi"/>
          <w:b/>
          <w:sz w:val="19"/>
          <w:szCs w:val="19"/>
        </w:rPr>
        <w:t>”</w:t>
      </w:r>
      <w:r>
        <w:rPr>
          <w:rFonts w:asciiTheme="minorHAnsi" w:hAnsiTheme="minorHAnsi" w:cstheme="minorBidi"/>
          <w:b/>
          <w:bCs/>
          <w:i/>
          <w:iCs/>
          <w:sz w:val="19"/>
          <w:szCs w:val="19"/>
        </w:rPr>
        <w:t xml:space="preserve">. </w:t>
      </w:r>
      <w:r>
        <w:rPr>
          <w:rFonts w:asciiTheme="minorHAnsi" w:hAnsiTheme="minorHAnsi" w:cstheme="minorBidi"/>
          <w:sz w:val="19"/>
          <w:szCs w:val="19"/>
        </w:rPr>
        <w:t xml:space="preserve">Pobranie dokumentu następuje po kliknięciu na wybrany załącznik i wciśnięciu polecenia „Pobierz”. </w:t>
      </w:r>
    </w:p>
    <w:p w14:paraId="68DD8FB3" w14:textId="77777777"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sz w:val="19"/>
          <w:szCs w:val="19"/>
        </w:rPr>
        <w:t xml:space="preserve">Wymagania techniczne i organizacyjne korzystania z Platformy Zakupowej określa Regulamin Platformy Zakupowej (dostępny pod adresem internetowym </w:t>
      </w:r>
      <w:hyperlink r:id="rId36">
        <w:r>
          <w:rPr>
            <w:rStyle w:val="Hipercze"/>
            <w:rFonts w:asciiTheme="minorHAnsi" w:eastAsiaTheme="majorEastAsia" w:hAnsiTheme="minorHAnsi" w:cstheme="minorHAnsi"/>
            <w:color w:val="auto"/>
            <w:sz w:val="19"/>
            <w:szCs w:val="19"/>
          </w:rPr>
          <w:t>https://uszd-lublin.eb2b.com.pl/user/terms</w:t>
        </w:r>
      </w:hyperlink>
      <w:r>
        <w:rPr>
          <w:rFonts w:asciiTheme="minorHAnsi" w:hAnsiTheme="minorHAnsi" w:cstheme="minorHAnsi"/>
          <w:sz w:val="19"/>
          <w:szCs w:val="19"/>
        </w:rPr>
        <w:t>). Wykonawca przystępując do postępowania o udzielenie zamówienia publicznego tj. bezpłatnie rejestrując się lub logując (w przypadku posiadania konta w Platformie Zakupowej), akceptuje warunki korzystania z Platformy, określone w Regulaminie oraz uznaje go za wiążący.</w:t>
      </w:r>
    </w:p>
    <w:p w14:paraId="16DEA68A" w14:textId="77777777"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sz w:val="19"/>
          <w:szCs w:val="19"/>
        </w:rPr>
        <w:t>Zamawiający określa instrukcję korzystania z Platformy Zakupowej w niniejszym postępowaniu, tj.:</w:t>
      </w:r>
    </w:p>
    <w:p w14:paraId="76A7C4CF" w14:textId="77777777" w:rsidR="00A23B1A" w:rsidRDefault="00CD05CB" w:rsidP="000D49EC">
      <w:pPr>
        <w:pStyle w:val="Akapitzlist"/>
        <w:numPr>
          <w:ilvl w:val="1"/>
          <w:numId w:val="27"/>
        </w:numPr>
        <w:ind w:left="851" w:hanging="284"/>
        <w:jc w:val="both"/>
        <w:rPr>
          <w:rFonts w:asciiTheme="minorHAnsi" w:hAnsiTheme="minorHAnsi" w:cstheme="minorHAnsi"/>
          <w:sz w:val="19"/>
          <w:szCs w:val="19"/>
        </w:rPr>
      </w:pPr>
      <w:r>
        <w:rPr>
          <w:rFonts w:asciiTheme="minorHAnsi" w:hAnsiTheme="minorHAnsi" w:cstheme="minorHAnsi"/>
          <w:sz w:val="19"/>
          <w:szCs w:val="19"/>
        </w:rPr>
        <w:t>W zakładce „Postępowania”, dalej „Lista postępowań otwartych” Wykonawca wybiera niniejsze postępowanie oraz korzystając z polecenia „Zgłoś się do udziału w postępowaniu” przechodzi odpowiednio do Formularza rejestracyjnego - w przypadku, kiedy Wykonawca nie posiada konta na Platformie lub panelu logowania użytkownika do Systemu w przypadku posiadania konta na Platformie;</w:t>
      </w:r>
    </w:p>
    <w:p w14:paraId="1D3640BF" w14:textId="77777777" w:rsidR="00A23B1A" w:rsidRDefault="00CD05CB" w:rsidP="000D49EC">
      <w:pPr>
        <w:pStyle w:val="Akapitzlist"/>
        <w:numPr>
          <w:ilvl w:val="1"/>
          <w:numId w:val="27"/>
        </w:numPr>
        <w:ind w:left="851" w:hanging="284"/>
        <w:jc w:val="both"/>
        <w:rPr>
          <w:rFonts w:asciiTheme="minorHAnsi" w:hAnsiTheme="minorHAnsi" w:cstheme="minorHAnsi"/>
          <w:sz w:val="19"/>
          <w:szCs w:val="19"/>
        </w:rPr>
      </w:pPr>
      <w:r>
        <w:rPr>
          <w:rFonts w:asciiTheme="minorHAnsi" w:hAnsiTheme="minorHAnsi" w:cstheme="minorHAnsi"/>
          <w:sz w:val="19"/>
          <w:szCs w:val="19"/>
        </w:rPr>
        <w:t>Po wypełnieniu formularza rejestracyjnego wykonawca otrzymuje wiadomość elektroniczną (e-mail) informującą, że może dokonać pierwszego logowania do Platformy. Rejestracja nowego konta podlega weryfikacji i akceptacji Operatora, która może potrwać do 24h (8h roboczych);</w:t>
      </w:r>
    </w:p>
    <w:p w14:paraId="455EA97E" w14:textId="77777777" w:rsidR="00A23B1A" w:rsidRDefault="00CD05CB" w:rsidP="000D49EC">
      <w:pPr>
        <w:pStyle w:val="Akapitzlist"/>
        <w:numPr>
          <w:ilvl w:val="1"/>
          <w:numId w:val="27"/>
        </w:numPr>
        <w:ind w:left="851" w:hanging="284"/>
        <w:jc w:val="both"/>
        <w:rPr>
          <w:rFonts w:asciiTheme="minorHAnsi" w:hAnsiTheme="minorHAnsi" w:cstheme="minorHAnsi"/>
          <w:sz w:val="19"/>
          <w:szCs w:val="19"/>
        </w:rPr>
      </w:pPr>
      <w:r>
        <w:rPr>
          <w:rFonts w:asciiTheme="minorHAnsi" w:hAnsiTheme="minorHAnsi" w:cstheme="minorHAnsi"/>
          <w:sz w:val="19"/>
          <w:szCs w:val="19"/>
        </w:rPr>
        <w:t>Zgłoszenie do postępowania wymaga zalogowania Wykonawcy do Platformy. Po wprowadzeniu danych użytkownika tj. adresu e-mail oraz hasła zgłoszenie jest automatycznie akceptowane przez Platformę;</w:t>
      </w:r>
    </w:p>
    <w:p w14:paraId="5B9912E6" w14:textId="77777777" w:rsidR="00A23B1A" w:rsidRDefault="00CD05CB" w:rsidP="000D49EC">
      <w:pPr>
        <w:pStyle w:val="Akapitzlist"/>
        <w:numPr>
          <w:ilvl w:val="1"/>
          <w:numId w:val="27"/>
        </w:numPr>
        <w:ind w:left="851" w:hanging="284"/>
        <w:jc w:val="both"/>
        <w:rPr>
          <w:rFonts w:asciiTheme="minorHAnsi" w:hAnsiTheme="minorHAnsi" w:cstheme="minorHAnsi"/>
          <w:sz w:val="19"/>
          <w:szCs w:val="19"/>
        </w:rPr>
      </w:pPr>
      <w:r>
        <w:rPr>
          <w:rFonts w:asciiTheme="minorHAnsi" w:hAnsiTheme="minorHAnsi" w:cstheme="minorHAnsi"/>
          <w:sz w:val="19"/>
          <w:szCs w:val="19"/>
        </w:rPr>
        <w:t>w zakładce „Załączniki organizatora” przedmiotowego postępowania dostępna jest dokumentacja postępowania (SWZ oraz pozostałe dokumenty). Pobranie dokumentu następuje po kliknięciu na wybrany załącznik i wciśnięciu polecenia „Pobierz”. W celu pobrania wszystkich załączników jednocześnie należy wybrać polecenie „Pobierz paczkę”, a następnie „Pobierz wszystkie załączniki organizatora”;</w:t>
      </w:r>
    </w:p>
    <w:p w14:paraId="1A76F060" w14:textId="77777777" w:rsidR="00A23B1A" w:rsidRDefault="00CD05CB" w:rsidP="000D49EC">
      <w:pPr>
        <w:pStyle w:val="Akapitzlist"/>
        <w:numPr>
          <w:ilvl w:val="1"/>
          <w:numId w:val="27"/>
        </w:numPr>
        <w:ind w:left="851" w:hanging="284"/>
        <w:jc w:val="both"/>
        <w:rPr>
          <w:rFonts w:asciiTheme="minorHAnsi" w:hAnsiTheme="minorHAnsi" w:cstheme="minorHAnsi"/>
          <w:sz w:val="19"/>
          <w:szCs w:val="19"/>
        </w:rPr>
      </w:pPr>
      <w:r>
        <w:rPr>
          <w:rFonts w:asciiTheme="minorHAnsi" w:hAnsiTheme="minorHAnsi" w:cstheme="minorHAnsi"/>
          <w:sz w:val="19"/>
          <w:szCs w:val="19"/>
        </w:rPr>
        <w:t>Zaleca się, aby Wykonawca na bieżąco śledził (sugerujemy codziennie) zmiany jakich w trakcie postępowania może dokonać Zamawiający. Zalecenie dotyczy również informacji jakie Zamawiający kieruje do Wykonawców po zakończeniu składania ofert;</w:t>
      </w:r>
    </w:p>
    <w:p w14:paraId="5FF05F26" w14:textId="77777777" w:rsidR="00A23B1A" w:rsidRDefault="00CD05CB" w:rsidP="000D49EC">
      <w:pPr>
        <w:pStyle w:val="Akapitzlist"/>
        <w:numPr>
          <w:ilvl w:val="1"/>
          <w:numId w:val="27"/>
        </w:numPr>
        <w:ind w:left="851" w:hanging="284"/>
        <w:jc w:val="both"/>
        <w:rPr>
          <w:rFonts w:asciiTheme="minorHAnsi" w:hAnsiTheme="minorHAnsi" w:cstheme="minorHAnsi"/>
          <w:sz w:val="19"/>
          <w:szCs w:val="19"/>
        </w:rPr>
      </w:pPr>
      <w:r>
        <w:rPr>
          <w:rFonts w:asciiTheme="minorHAnsi" w:hAnsiTheme="minorHAnsi" w:cstheme="minorHAnsi"/>
          <w:sz w:val="19"/>
          <w:szCs w:val="19"/>
        </w:rPr>
        <w:t>Wykonawca (</w:t>
      </w:r>
      <w:r>
        <w:rPr>
          <w:rFonts w:asciiTheme="minorHAnsi" w:hAnsiTheme="minorHAnsi" w:cstheme="minorHAnsi"/>
          <w:sz w:val="19"/>
          <w:szCs w:val="19"/>
          <w:u w:val="single"/>
        </w:rPr>
        <w:t>jeżeli dotyczy</w:t>
      </w:r>
      <w:r>
        <w:rPr>
          <w:rFonts w:asciiTheme="minorHAnsi" w:hAnsiTheme="minorHAnsi" w:cstheme="minorHAnsi"/>
          <w:sz w:val="19"/>
          <w:szCs w:val="19"/>
        </w:rPr>
        <w:t xml:space="preserve">: podmioty wspólnie ubiegające się o udzielenie zamówienia) składa (składają) ofertę przy użyciu zakładki „Złóż ofertę” w trakcie etapu składania ofert. Złożenie oferty następuje poprzez dodanie dokumentów (załączników) określonych w SWZ, </w:t>
      </w:r>
      <w:r>
        <w:rPr>
          <w:rFonts w:asciiTheme="minorHAnsi" w:hAnsiTheme="minorHAnsi" w:cstheme="minorHAnsi"/>
          <w:b/>
          <w:sz w:val="19"/>
          <w:szCs w:val="19"/>
          <w:u w:val="single"/>
        </w:rPr>
        <w:t>podpisanych kwalifikowanym podpisem elektronicznym.</w:t>
      </w:r>
      <w:r>
        <w:rPr>
          <w:rFonts w:asciiTheme="minorHAnsi" w:hAnsiTheme="minorHAnsi" w:cstheme="minorHAnsi"/>
          <w:sz w:val="19"/>
          <w:szCs w:val="19"/>
        </w:rPr>
        <w:t xml:space="preserve"> Wykonawca opisuje załącznik nazwą umożliwiającą jego identyfikację. Wczytanie załącznika następuje poprzez polecenie „Zapisz”. Potwierdzeniem prawidłowo złożonego dokumentu jest komunikat systemowy „Plik został wczytany”.</w:t>
      </w:r>
    </w:p>
    <w:p w14:paraId="237F3190" w14:textId="77777777" w:rsidR="00A23B1A" w:rsidRDefault="00CD05CB">
      <w:pPr>
        <w:pStyle w:val="Akapitzlist"/>
        <w:ind w:left="851"/>
        <w:jc w:val="both"/>
        <w:rPr>
          <w:rFonts w:asciiTheme="minorHAnsi" w:hAnsiTheme="minorHAnsi" w:cstheme="minorHAnsi"/>
          <w:sz w:val="19"/>
          <w:szCs w:val="19"/>
        </w:rPr>
      </w:pPr>
      <w:r>
        <w:rPr>
          <w:rFonts w:asciiTheme="minorHAnsi" w:hAnsiTheme="minorHAnsi" w:cstheme="minorHAnsi"/>
          <w:sz w:val="19"/>
          <w:szCs w:val="19"/>
        </w:rPr>
        <w:lastRenderedPageBreak/>
        <w:t>Po zapisaniu, plik jest widoczny w systemie jako zaszyfrowany. Jeśli Wykonawca zamieścił niewłaściwy plik może go usunąć zaznaczając plik i klikając polecenie „Usuń”.</w:t>
      </w:r>
    </w:p>
    <w:p w14:paraId="619D2558" w14:textId="77777777" w:rsidR="00A23B1A" w:rsidRDefault="00CD05CB" w:rsidP="000D49EC">
      <w:pPr>
        <w:pStyle w:val="Akapitzlist"/>
        <w:numPr>
          <w:ilvl w:val="1"/>
          <w:numId w:val="27"/>
        </w:numPr>
        <w:ind w:left="851" w:hanging="284"/>
        <w:jc w:val="both"/>
        <w:rPr>
          <w:rFonts w:asciiTheme="minorHAnsi" w:hAnsiTheme="minorHAnsi" w:cstheme="minorHAnsi"/>
          <w:sz w:val="19"/>
          <w:szCs w:val="19"/>
        </w:rPr>
      </w:pPr>
      <w:r>
        <w:rPr>
          <w:rFonts w:asciiTheme="minorHAnsi" w:hAnsiTheme="minorHAnsi" w:cstheme="minorHAnsi"/>
          <w:sz w:val="19"/>
          <w:szCs w:val="19"/>
        </w:rPr>
        <w:t>Wykonawca (</w:t>
      </w:r>
      <w:r>
        <w:rPr>
          <w:rFonts w:asciiTheme="minorHAnsi" w:hAnsiTheme="minorHAnsi" w:cstheme="minorHAnsi"/>
          <w:sz w:val="19"/>
          <w:szCs w:val="19"/>
          <w:u w:val="single"/>
        </w:rPr>
        <w:t>jeżeli dotyczy</w:t>
      </w:r>
      <w:r>
        <w:rPr>
          <w:rFonts w:asciiTheme="minorHAnsi" w:hAnsiTheme="minorHAnsi" w:cstheme="minorHAnsi"/>
          <w:sz w:val="19"/>
          <w:szCs w:val="19"/>
        </w:rPr>
        <w:t>: podmioty wspólnie ubiegające się o udzielenie zamówienia) składa (składają) ofertę w formie zaszyfrowanej, dlatego też oferta nie jest widoczna do momentu odszyfrowania przez Zamawiającego, który następuje w terminie otwarcia;</w:t>
      </w:r>
    </w:p>
    <w:p w14:paraId="64AE9E79" w14:textId="77777777" w:rsidR="00A23B1A" w:rsidRDefault="00CD05CB" w:rsidP="000D49EC">
      <w:pPr>
        <w:pStyle w:val="Akapitzlist"/>
        <w:numPr>
          <w:ilvl w:val="1"/>
          <w:numId w:val="27"/>
        </w:numPr>
        <w:ind w:left="851" w:hanging="284"/>
        <w:jc w:val="both"/>
        <w:rPr>
          <w:rFonts w:asciiTheme="minorHAnsi" w:hAnsiTheme="minorHAnsi" w:cstheme="minorHAnsi"/>
          <w:sz w:val="19"/>
          <w:szCs w:val="19"/>
        </w:rPr>
      </w:pPr>
      <w:r>
        <w:rPr>
          <w:rFonts w:asciiTheme="minorHAnsi" w:hAnsiTheme="minorHAnsi" w:cstheme="minorHAnsi"/>
          <w:sz w:val="19"/>
          <w:szCs w:val="19"/>
        </w:rPr>
        <w:t>Wykonawca może samodzielnie wycofać złożony przez siebie dokument. W tym celu w zakładce „Załączniki” należy skorzystać z polecenia „Usuń”, zaznaczając uprzednio wybrany przez siebie plik z dokumentem.</w:t>
      </w:r>
    </w:p>
    <w:p w14:paraId="1A026B51" w14:textId="77777777" w:rsidR="00A23B1A" w:rsidRDefault="00CD05CB" w:rsidP="000D49EC">
      <w:pPr>
        <w:pStyle w:val="Akapitzlist"/>
        <w:numPr>
          <w:ilvl w:val="1"/>
          <w:numId w:val="27"/>
        </w:numPr>
        <w:ind w:left="851" w:hanging="284"/>
        <w:jc w:val="both"/>
        <w:rPr>
          <w:rFonts w:asciiTheme="minorHAnsi" w:hAnsiTheme="minorHAnsi" w:cstheme="minorHAnsi"/>
          <w:sz w:val="19"/>
          <w:szCs w:val="19"/>
        </w:rPr>
      </w:pPr>
      <w:r>
        <w:rPr>
          <w:rFonts w:asciiTheme="minorHAnsi" w:hAnsiTheme="minorHAnsi" w:cstheme="minorHAnsi"/>
          <w:sz w:val="19"/>
          <w:szCs w:val="19"/>
        </w:rPr>
        <w:t>Dokumenty elektroniczne, oświadczenia, uzupełnienia, elektroniczne kopie dokumentów lub oświadczeń składane przez wykonawcę po złożeniu ofert (np. na wezwanie zamawiającego), składane są przy użyciu zakładki „Pytania/informacje”.</w:t>
      </w:r>
    </w:p>
    <w:p w14:paraId="69DBB05B" w14:textId="77777777" w:rsidR="00A23B1A" w:rsidRDefault="00CD05CB" w:rsidP="000D49EC">
      <w:pPr>
        <w:pStyle w:val="Akapitzlist"/>
        <w:numPr>
          <w:ilvl w:val="1"/>
          <w:numId w:val="27"/>
        </w:numPr>
        <w:ind w:left="851" w:hanging="284"/>
        <w:jc w:val="both"/>
        <w:rPr>
          <w:rFonts w:asciiTheme="minorHAnsi" w:hAnsiTheme="minorHAnsi" w:cstheme="minorHAnsi"/>
          <w:sz w:val="19"/>
          <w:szCs w:val="19"/>
        </w:rPr>
      </w:pPr>
      <w:r>
        <w:rPr>
          <w:rFonts w:asciiTheme="minorHAnsi" w:hAnsiTheme="minorHAnsi" w:cstheme="minorHAnsi"/>
          <w:sz w:val="19"/>
          <w:szCs w:val="19"/>
        </w:rPr>
        <w:t>Ewentualne wnioski o wyjaśnienie treści SWZ, wnioski o przeprowadzenie wizji lokalnej itp., także składane są przy użyciu zakładki „Pytania/informacje”.</w:t>
      </w:r>
    </w:p>
    <w:p w14:paraId="2C097A29" w14:textId="77777777"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sz w:val="19"/>
          <w:szCs w:val="19"/>
        </w:rPr>
        <w:t>Zamawiający, zgodnie z § 11 ust. 2 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platformy zakupowej tj.:</w:t>
      </w:r>
    </w:p>
    <w:p w14:paraId="02A04E57" w14:textId="77777777" w:rsidR="00A23B1A" w:rsidRDefault="00CD05CB" w:rsidP="000D49EC">
      <w:pPr>
        <w:pStyle w:val="Akapitzlist"/>
        <w:numPr>
          <w:ilvl w:val="0"/>
          <w:numId w:val="28"/>
        </w:numPr>
        <w:jc w:val="both"/>
        <w:textAlignment w:val="baseline"/>
        <w:rPr>
          <w:rFonts w:asciiTheme="minorHAnsi" w:hAnsiTheme="minorHAnsi" w:cstheme="minorHAnsi"/>
          <w:sz w:val="19"/>
          <w:szCs w:val="19"/>
        </w:rPr>
      </w:pPr>
      <w:r>
        <w:rPr>
          <w:rFonts w:asciiTheme="minorHAnsi" w:hAnsiTheme="minorHAnsi" w:cstheme="minorHAnsi"/>
          <w:sz w:val="19"/>
          <w:szCs w:val="19"/>
        </w:rPr>
        <w:t xml:space="preserve">stały dostęp do sieci Internet o gwarantowanej przepustowości nie mniejszej niż 4/1 </w:t>
      </w:r>
      <w:proofErr w:type="spellStart"/>
      <w:r>
        <w:rPr>
          <w:rFonts w:asciiTheme="minorHAnsi" w:hAnsiTheme="minorHAnsi" w:cstheme="minorHAnsi"/>
          <w:sz w:val="19"/>
          <w:szCs w:val="19"/>
        </w:rPr>
        <w:t>mb</w:t>
      </w:r>
      <w:proofErr w:type="spellEnd"/>
      <w:r>
        <w:rPr>
          <w:rFonts w:asciiTheme="minorHAnsi" w:hAnsiTheme="minorHAnsi" w:cstheme="minorHAnsi"/>
          <w:sz w:val="19"/>
          <w:szCs w:val="19"/>
        </w:rPr>
        <w:t>/s,</w:t>
      </w:r>
    </w:p>
    <w:p w14:paraId="5AEA121B" w14:textId="77777777" w:rsidR="00A23B1A" w:rsidRDefault="00CD05CB" w:rsidP="000D49EC">
      <w:pPr>
        <w:pStyle w:val="Akapitzlist"/>
        <w:numPr>
          <w:ilvl w:val="0"/>
          <w:numId w:val="28"/>
        </w:numPr>
        <w:jc w:val="both"/>
        <w:textAlignment w:val="baseline"/>
        <w:rPr>
          <w:rFonts w:asciiTheme="minorHAnsi" w:hAnsiTheme="minorHAnsi" w:cstheme="minorHAnsi"/>
          <w:sz w:val="19"/>
          <w:szCs w:val="19"/>
        </w:rPr>
      </w:pPr>
      <w:r>
        <w:rPr>
          <w:rFonts w:asciiTheme="minorHAnsi" w:hAnsiTheme="minorHAnsi" w:cstheme="minorHAnsi"/>
          <w:sz w:val="19"/>
          <w:szCs w:val="19"/>
        </w:rPr>
        <w:t xml:space="preserve">komputer klasy PC lub </w:t>
      </w:r>
      <w:proofErr w:type="spellStart"/>
      <w:r>
        <w:rPr>
          <w:rFonts w:asciiTheme="minorHAnsi" w:hAnsiTheme="minorHAnsi" w:cstheme="minorHAnsi"/>
          <w:sz w:val="19"/>
          <w:szCs w:val="19"/>
        </w:rPr>
        <w:t>lub</w:t>
      </w:r>
      <w:proofErr w:type="spellEnd"/>
      <w:r>
        <w:rPr>
          <w:rFonts w:asciiTheme="minorHAnsi" w:hAnsiTheme="minorHAnsi" w:cstheme="minorHAnsi"/>
          <w:sz w:val="19"/>
          <w:szCs w:val="19"/>
        </w:rPr>
        <w:t xml:space="preserve"> Mac, o następującej konfiguracji: pamięć RAM min. 8 GB, procesor dwurdzeniowy o taktowaniu min. 2,4 GHz, jeden z systemów operacyjnych: MS Windows, Mac OS, Linux, z aktualnym wsparciem technicznym producenta (sugerujemy nie starsze niż 3 lata od daty wszczęcia postępowania),</w:t>
      </w:r>
    </w:p>
    <w:p w14:paraId="60C57FFC" w14:textId="77777777" w:rsidR="00A23B1A" w:rsidRDefault="00CD05CB" w:rsidP="000D49EC">
      <w:pPr>
        <w:pStyle w:val="Akapitzlist"/>
        <w:numPr>
          <w:ilvl w:val="0"/>
          <w:numId w:val="28"/>
        </w:numPr>
        <w:jc w:val="both"/>
        <w:textAlignment w:val="baseline"/>
        <w:rPr>
          <w:rFonts w:asciiTheme="minorHAnsi" w:hAnsiTheme="minorHAnsi" w:cstheme="minorHAnsi"/>
          <w:sz w:val="19"/>
          <w:szCs w:val="19"/>
        </w:rPr>
      </w:pPr>
      <w:r>
        <w:rPr>
          <w:rFonts w:asciiTheme="minorHAnsi" w:hAnsiTheme="minorHAnsi" w:cstheme="minorHAnsi"/>
          <w:sz w:val="19"/>
          <w:szCs w:val="19"/>
        </w:rPr>
        <w:t xml:space="preserve">zainstalowana dowolna wersja przeglądarki internetowej - sugerujemy najnowsze wersje: Chrome, Safari, Edge, </w:t>
      </w:r>
      <w:proofErr w:type="spellStart"/>
      <w:r>
        <w:rPr>
          <w:rFonts w:asciiTheme="minorHAnsi" w:hAnsiTheme="minorHAnsi" w:cstheme="minorHAnsi"/>
          <w:sz w:val="19"/>
          <w:szCs w:val="19"/>
        </w:rPr>
        <w:t>Firefox</w:t>
      </w:r>
      <w:proofErr w:type="spellEnd"/>
      <w:r>
        <w:rPr>
          <w:rFonts w:asciiTheme="minorHAnsi" w:hAnsiTheme="minorHAnsi" w:cstheme="minorHAnsi"/>
          <w:sz w:val="19"/>
          <w:szCs w:val="19"/>
        </w:rPr>
        <w:t>, Opera,</w:t>
      </w:r>
    </w:p>
    <w:p w14:paraId="13CBBFCA" w14:textId="77777777" w:rsidR="00A23B1A" w:rsidRDefault="00CD05CB" w:rsidP="000D49EC">
      <w:pPr>
        <w:pStyle w:val="Akapitzlist"/>
        <w:numPr>
          <w:ilvl w:val="0"/>
          <w:numId w:val="28"/>
        </w:numPr>
        <w:jc w:val="both"/>
        <w:textAlignment w:val="baseline"/>
        <w:rPr>
          <w:rFonts w:asciiTheme="minorHAnsi" w:hAnsiTheme="minorHAnsi" w:cstheme="minorHAnsi"/>
          <w:sz w:val="19"/>
          <w:szCs w:val="19"/>
        </w:rPr>
      </w:pPr>
      <w:r>
        <w:rPr>
          <w:rFonts w:asciiTheme="minorHAnsi" w:hAnsiTheme="minorHAnsi" w:cstheme="minorHAnsi"/>
          <w:sz w:val="19"/>
          <w:szCs w:val="19"/>
        </w:rPr>
        <w:t>włączona obsługa JavaScript,</w:t>
      </w:r>
    </w:p>
    <w:p w14:paraId="0A8968AD" w14:textId="77777777" w:rsidR="00A23B1A" w:rsidRDefault="00CD05CB" w:rsidP="000D49EC">
      <w:pPr>
        <w:pStyle w:val="Akapitzlist"/>
        <w:numPr>
          <w:ilvl w:val="0"/>
          <w:numId w:val="28"/>
        </w:numPr>
        <w:jc w:val="both"/>
        <w:textAlignment w:val="baseline"/>
        <w:rPr>
          <w:rFonts w:asciiTheme="minorHAnsi" w:hAnsiTheme="minorHAnsi" w:cstheme="minorHAnsi"/>
          <w:sz w:val="19"/>
          <w:szCs w:val="19"/>
        </w:rPr>
      </w:pPr>
      <w:r>
        <w:rPr>
          <w:rFonts w:asciiTheme="minorHAnsi" w:hAnsiTheme="minorHAnsi" w:cstheme="minorHAnsi"/>
          <w:sz w:val="19"/>
          <w:szCs w:val="19"/>
        </w:rPr>
        <w:t xml:space="preserve">zainstalowany program obsługujący stosowane przez wykonawcę formaty plików (np. </w:t>
      </w:r>
      <w:proofErr w:type="spellStart"/>
      <w:r>
        <w:rPr>
          <w:rFonts w:asciiTheme="minorHAnsi" w:hAnsiTheme="minorHAnsi" w:cstheme="minorHAnsi"/>
          <w:sz w:val="19"/>
          <w:szCs w:val="19"/>
        </w:rPr>
        <w:t>Acrobat</w:t>
      </w:r>
      <w:proofErr w:type="spellEnd"/>
      <w:r>
        <w:rPr>
          <w:rFonts w:asciiTheme="minorHAnsi" w:hAnsiTheme="minorHAnsi" w:cstheme="minorHAnsi"/>
          <w:sz w:val="19"/>
          <w:szCs w:val="19"/>
        </w:rPr>
        <w:t xml:space="preserve"> Reader dla plików w formacie .pdf)</w:t>
      </w:r>
    </w:p>
    <w:p w14:paraId="5481627A" w14:textId="77777777" w:rsidR="00A23B1A" w:rsidRDefault="00CD05CB" w:rsidP="000D49EC">
      <w:pPr>
        <w:pStyle w:val="Akapitzlist"/>
        <w:numPr>
          <w:ilvl w:val="0"/>
          <w:numId w:val="28"/>
        </w:numPr>
        <w:jc w:val="both"/>
        <w:textAlignment w:val="baseline"/>
        <w:rPr>
          <w:rFonts w:asciiTheme="minorHAnsi" w:hAnsiTheme="minorHAnsi" w:cstheme="minorHAnsi"/>
          <w:sz w:val="19"/>
          <w:szCs w:val="19"/>
        </w:rPr>
      </w:pPr>
      <w:r>
        <w:rPr>
          <w:rFonts w:asciiTheme="minorHAnsi" w:hAnsiTheme="minorHAnsi" w:cstheme="minorHAnsi"/>
          <w:sz w:val="19"/>
          <w:szCs w:val="19"/>
        </w:rPr>
        <w:t>Oznaczenie czasu odbioru danych przez platformę zakupową stanowi datę oraz dokładny czas (</w:t>
      </w:r>
      <w:proofErr w:type="spellStart"/>
      <w:r>
        <w:rPr>
          <w:rFonts w:asciiTheme="minorHAnsi" w:hAnsiTheme="minorHAnsi" w:cstheme="minorHAnsi"/>
          <w:sz w:val="19"/>
          <w:szCs w:val="19"/>
        </w:rPr>
        <w:t>hh:mm:ss</w:t>
      </w:r>
      <w:proofErr w:type="spellEnd"/>
      <w:r>
        <w:rPr>
          <w:rFonts w:asciiTheme="minorHAnsi" w:hAnsiTheme="minorHAnsi" w:cstheme="minorHAnsi"/>
          <w:sz w:val="19"/>
          <w:szCs w:val="19"/>
        </w:rPr>
        <w:t>) generowany wg. czasu lokalnego serwera synchronizowanego z zegarem Głównego Urzędu Miar.</w:t>
      </w:r>
    </w:p>
    <w:p w14:paraId="02ABD3EA" w14:textId="77777777"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sz w:val="19"/>
          <w:szCs w:val="19"/>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Pr>
          <w:rFonts w:asciiTheme="minorHAnsi" w:hAnsiTheme="minorHAnsi" w:cstheme="minorHAnsi"/>
          <w:sz w:val="19"/>
          <w:szCs w:val="19"/>
        </w:rPr>
        <w:t>eIDAS</w:t>
      </w:r>
      <w:proofErr w:type="spellEnd"/>
      <w:r>
        <w:rPr>
          <w:rFonts w:asciiTheme="minorHAnsi" w:hAnsiTheme="minorHAnsi" w:cstheme="minorHAnsi"/>
          <w:sz w:val="19"/>
          <w:szCs w:val="19"/>
        </w:rPr>
        <w:t>) (UE) nr 910/2014 - od 1 lipca 2016 roku”.</w:t>
      </w:r>
    </w:p>
    <w:p w14:paraId="14ED7993" w14:textId="77777777"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sz w:val="19"/>
          <w:szCs w:val="19"/>
        </w:rPr>
        <w:t>Ofertę (a także oświadczenia i inne dokumenty) składa się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z uwzględnieniem rodzaju przekazywanych danych.</w:t>
      </w:r>
    </w:p>
    <w:p w14:paraId="755DAD68" w14:textId="77777777"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sz w:val="19"/>
          <w:szCs w:val="19"/>
        </w:rPr>
        <w:t>Zamawiający zaleca wczytywanie na Platformę plików w maksymalnym rozmiarze do 250 MB.</w:t>
      </w:r>
    </w:p>
    <w:p w14:paraId="25D257AF" w14:textId="58954B94" w:rsidR="00A23B1A" w:rsidRDefault="00CD05CB" w:rsidP="000D49EC">
      <w:pPr>
        <w:pStyle w:val="Akapitzlist"/>
        <w:numPr>
          <w:ilvl w:val="0"/>
          <w:numId w:val="26"/>
        </w:numPr>
        <w:ind w:left="720"/>
        <w:jc w:val="both"/>
        <w:rPr>
          <w:rFonts w:asciiTheme="minorHAnsi" w:hAnsiTheme="minorHAnsi" w:cstheme="minorHAnsi"/>
          <w:sz w:val="19"/>
          <w:szCs w:val="19"/>
        </w:rPr>
      </w:pPr>
      <w:bookmarkStart w:id="10" w:name="_Hlk103158296"/>
      <w:r>
        <w:rPr>
          <w:rFonts w:asciiTheme="minorHAnsi" w:hAnsiTheme="minorHAnsi" w:cstheme="minorHAnsi"/>
          <w:sz w:val="19"/>
          <w:szCs w:val="19"/>
        </w:rPr>
        <w:t xml:space="preserve">Wszelkie dokumenty, oświadczenia, informacje, o których mowa w SWZ, należy wczytać jako załączniki na Platformie, według Instrukcji korzystania z Platformy, dostępnej dla zalogowanych użytkowników w zakładce „Pomoc” </w:t>
      </w:r>
      <w:r w:rsidR="009238F8">
        <w:rPr>
          <w:rFonts w:asciiTheme="minorHAnsi" w:hAnsiTheme="minorHAnsi" w:cstheme="minorHAnsi"/>
          <w:sz w:val="19"/>
          <w:szCs w:val="19"/>
        </w:rPr>
        <w:t>-</w:t>
      </w:r>
      <w:r>
        <w:rPr>
          <w:rFonts w:asciiTheme="minorHAnsi" w:hAnsiTheme="minorHAnsi" w:cstheme="minorHAnsi"/>
          <w:sz w:val="19"/>
          <w:szCs w:val="19"/>
        </w:rPr>
        <w:t xml:space="preserve"> „Instrukcje”.</w:t>
      </w:r>
      <w:bookmarkEnd w:id="10"/>
    </w:p>
    <w:p w14:paraId="117A9371" w14:textId="77777777"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b/>
          <w:bCs/>
          <w:sz w:val="19"/>
          <w:szCs w:val="19"/>
        </w:rPr>
        <w:t>Rozszerzenia plików wykorzystywanych przez Wykonawców powinny być zgodne z</w:t>
      </w:r>
      <w:r>
        <w:rPr>
          <w:rFonts w:asciiTheme="minorHAnsi" w:hAnsiTheme="minorHAnsi" w:cstheme="minorHAnsi"/>
          <w:sz w:val="19"/>
          <w:szCs w:val="19"/>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267718BD" w14:textId="77777777"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sz w:val="19"/>
          <w:szCs w:val="19"/>
        </w:rPr>
        <w:t>Zamawiający rekomenduje wykorzystanie formatów: .pdf .</w:t>
      </w:r>
      <w:proofErr w:type="spellStart"/>
      <w:r>
        <w:rPr>
          <w:rFonts w:asciiTheme="minorHAnsi" w:hAnsiTheme="minorHAnsi" w:cstheme="minorHAnsi"/>
          <w:sz w:val="19"/>
          <w:szCs w:val="19"/>
        </w:rPr>
        <w:t>doc</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docx</w:t>
      </w:r>
      <w:proofErr w:type="spellEnd"/>
      <w:r>
        <w:rPr>
          <w:rFonts w:asciiTheme="minorHAnsi" w:hAnsiTheme="minorHAnsi" w:cstheme="minorHAnsi"/>
          <w:sz w:val="19"/>
          <w:szCs w:val="19"/>
        </w:rPr>
        <w:t xml:space="preserve"> .xls .</w:t>
      </w:r>
      <w:proofErr w:type="spellStart"/>
      <w:r>
        <w:rPr>
          <w:rFonts w:asciiTheme="minorHAnsi" w:hAnsiTheme="minorHAnsi" w:cstheme="minorHAnsi"/>
          <w:sz w:val="19"/>
          <w:szCs w:val="19"/>
        </w:rPr>
        <w:t>xlsx</w:t>
      </w:r>
      <w:proofErr w:type="spellEnd"/>
      <w:r>
        <w:rPr>
          <w:rFonts w:asciiTheme="minorHAnsi" w:hAnsiTheme="minorHAnsi" w:cstheme="minorHAnsi"/>
          <w:sz w:val="19"/>
          <w:szCs w:val="19"/>
        </w:rPr>
        <w:t xml:space="preserve"> .jpg (.</w:t>
      </w:r>
      <w:proofErr w:type="spellStart"/>
      <w:r>
        <w:rPr>
          <w:rFonts w:asciiTheme="minorHAnsi" w:hAnsiTheme="minorHAnsi" w:cstheme="minorHAnsi"/>
          <w:sz w:val="19"/>
          <w:szCs w:val="19"/>
        </w:rPr>
        <w:t>jpeg</w:t>
      </w:r>
      <w:proofErr w:type="spellEnd"/>
      <w:r>
        <w:rPr>
          <w:rFonts w:asciiTheme="minorHAnsi" w:hAnsiTheme="minorHAnsi" w:cstheme="minorHAnsi"/>
          <w:sz w:val="19"/>
          <w:szCs w:val="19"/>
        </w:rPr>
        <w:t xml:space="preserve">) </w:t>
      </w:r>
      <w:r>
        <w:rPr>
          <w:rFonts w:asciiTheme="minorHAnsi" w:hAnsiTheme="minorHAnsi" w:cstheme="minorHAnsi"/>
          <w:b/>
          <w:bCs/>
          <w:sz w:val="19"/>
          <w:szCs w:val="19"/>
          <w:u w:val="single"/>
        </w:rPr>
        <w:t>ze szczególnym wskazaniem na .pdf</w:t>
      </w:r>
    </w:p>
    <w:p w14:paraId="41FCD776" w14:textId="77777777"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sz w:val="19"/>
          <w:szCs w:val="19"/>
        </w:rPr>
        <w:t>W celu ewentualnej kompresji danych Zamawiający rekomenduje wykorzystanie jednego z rozszerzeń:</w:t>
      </w:r>
    </w:p>
    <w:p w14:paraId="1BE2AAAD" w14:textId="77777777" w:rsidR="00A23B1A" w:rsidRDefault="00CD05CB">
      <w:pPr>
        <w:pStyle w:val="Akapitzlist"/>
        <w:jc w:val="both"/>
        <w:rPr>
          <w:rFonts w:asciiTheme="minorHAnsi" w:hAnsiTheme="minorHAnsi" w:cstheme="minorHAnsi"/>
          <w:sz w:val="19"/>
          <w:szCs w:val="19"/>
        </w:rPr>
      </w:pPr>
      <w:r>
        <w:rPr>
          <w:rFonts w:asciiTheme="minorHAnsi" w:hAnsiTheme="minorHAnsi" w:cstheme="minorHAnsi"/>
          <w:sz w:val="19"/>
          <w:szCs w:val="19"/>
        </w:rPr>
        <w:t>a) .zip</w:t>
      </w:r>
    </w:p>
    <w:p w14:paraId="61BA7C66" w14:textId="77777777" w:rsidR="00A23B1A" w:rsidRDefault="00CD05CB">
      <w:pPr>
        <w:pStyle w:val="Akapitzlist"/>
        <w:jc w:val="both"/>
        <w:rPr>
          <w:rFonts w:asciiTheme="minorHAnsi" w:hAnsiTheme="minorHAnsi" w:cstheme="minorHAnsi"/>
          <w:sz w:val="19"/>
          <w:szCs w:val="19"/>
        </w:rPr>
      </w:pPr>
      <w:r>
        <w:rPr>
          <w:rFonts w:asciiTheme="minorHAnsi" w:hAnsiTheme="minorHAnsi" w:cstheme="minorHAnsi"/>
          <w:sz w:val="19"/>
          <w:szCs w:val="19"/>
        </w:rPr>
        <w:t>b) .7Z</w:t>
      </w:r>
    </w:p>
    <w:p w14:paraId="4A432ED2" w14:textId="77777777"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sz w:val="19"/>
          <w:szCs w:val="19"/>
        </w:rPr>
        <w:t xml:space="preserve">Wśród rozszerzeń powszechnych a </w:t>
      </w:r>
      <w:r>
        <w:rPr>
          <w:rFonts w:asciiTheme="minorHAnsi" w:hAnsiTheme="minorHAnsi" w:cstheme="minorHAnsi"/>
          <w:b/>
          <w:bCs/>
          <w:sz w:val="19"/>
          <w:szCs w:val="19"/>
        </w:rPr>
        <w:t>niewystępujących</w:t>
      </w:r>
      <w:r>
        <w:rPr>
          <w:rFonts w:asciiTheme="minorHAnsi" w:hAnsiTheme="minorHAnsi" w:cstheme="minorHAnsi"/>
          <w:sz w:val="19"/>
          <w:szCs w:val="19"/>
        </w:rPr>
        <w:t xml:space="preserve"> w Rozporządzeniu KRI występują: .</w:t>
      </w:r>
      <w:proofErr w:type="spellStart"/>
      <w:r>
        <w:rPr>
          <w:rFonts w:asciiTheme="minorHAnsi" w:hAnsiTheme="minorHAnsi" w:cstheme="minorHAnsi"/>
          <w:sz w:val="19"/>
          <w:szCs w:val="19"/>
        </w:rPr>
        <w:t>numbers</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pages</w:t>
      </w:r>
      <w:proofErr w:type="spellEnd"/>
      <w:r>
        <w:rPr>
          <w:rFonts w:asciiTheme="minorHAnsi" w:hAnsiTheme="minorHAnsi" w:cstheme="minorHAnsi"/>
          <w:sz w:val="19"/>
          <w:szCs w:val="19"/>
        </w:rPr>
        <w:t xml:space="preserve">. </w:t>
      </w:r>
      <w:r>
        <w:rPr>
          <w:rFonts w:asciiTheme="minorHAnsi" w:hAnsiTheme="minorHAnsi" w:cstheme="minorHAnsi"/>
          <w:b/>
          <w:bCs/>
          <w:sz w:val="19"/>
          <w:szCs w:val="19"/>
        </w:rPr>
        <w:t>Dokumenty złożone w takich plikach zostaną uznane za złożone nieskutecznie.</w:t>
      </w:r>
    </w:p>
    <w:p w14:paraId="0E67F8FF" w14:textId="77777777"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sz w:val="19"/>
          <w:szCs w:val="19"/>
        </w:rPr>
        <w:t>W przypadku stosowania przez wykonawcę kwalifikowanego podpisu elektronicznego:</w:t>
      </w:r>
    </w:p>
    <w:p w14:paraId="45C805C9" w14:textId="77777777" w:rsidR="00A23B1A" w:rsidRDefault="00CD05CB">
      <w:pPr>
        <w:pStyle w:val="Akapitzlist"/>
        <w:jc w:val="both"/>
        <w:rPr>
          <w:rFonts w:asciiTheme="minorHAnsi" w:hAnsiTheme="minorHAnsi" w:cstheme="minorHAnsi"/>
          <w:b/>
          <w:bCs/>
          <w:sz w:val="19"/>
          <w:szCs w:val="19"/>
        </w:rPr>
      </w:pPr>
      <w:r>
        <w:rPr>
          <w:rFonts w:asciiTheme="minorHAnsi" w:hAnsiTheme="minorHAnsi" w:cstheme="minorHAnsi"/>
          <w:sz w:val="19"/>
          <w:szCs w:val="19"/>
        </w:rPr>
        <w:t xml:space="preserve">a) Ze względu na niskie ryzyko naruszenia integralności pliku oraz łatwiejszą weryfikację podpisu zamawiający zaleca, w miarę możliwości, </w:t>
      </w:r>
      <w:r>
        <w:rPr>
          <w:rFonts w:asciiTheme="minorHAnsi" w:hAnsiTheme="minorHAnsi" w:cstheme="minorHAnsi"/>
          <w:b/>
          <w:bCs/>
          <w:sz w:val="19"/>
          <w:szCs w:val="19"/>
        </w:rPr>
        <w:t xml:space="preserve">przekonwertowanie plików składających się na ofertę na rozszerzenie .pdf  i opatrzenie ich podpisem kwalifikowanym w formacie </w:t>
      </w:r>
      <w:proofErr w:type="spellStart"/>
      <w:r>
        <w:rPr>
          <w:rFonts w:asciiTheme="minorHAnsi" w:hAnsiTheme="minorHAnsi" w:cstheme="minorHAnsi"/>
          <w:b/>
          <w:bCs/>
          <w:sz w:val="19"/>
          <w:szCs w:val="19"/>
        </w:rPr>
        <w:t>PAdES</w:t>
      </w:r>
      <w:proofErr w:type="spellEnd"/>
      <w:r>
        <w:rPr>
          <w:rFonts w:asciiTheme="minorHAnsi" w:hAnsiTheme="minorHAnsi" w:cstheme="minorHAnsi"/>
          <w:b/>
          <w:bCs/>
          <w:sz w:val="19"/>
          <w:szCs w:val="19"/>
        </w:rPr>
        <w:t>.</w:t>
      </w:r>
    </w:p>
    <w:p w14:paraId="2592BDDF" w14:textId="77777777" w:rsidR="00A23B1A" w:rsidRDefault="00CD05CB">
      <w:pPr>
        <w:pStyle w:val="Akapitzlist"/>
        <w:jc w:val="both"/>
        <w:rPr>
          <w:rFonts w:asciiTheme="minorHAnsi" w:hAnsiTheme="minorHAnsi" w:cstheme="minorHAnsi"/>
          <w:sz w:val="19"/>
          <w:szCs w:val="19"/>
        </w:rPr>
      </w:pPr>
      <w:r>
        <w:rPr>
          <w:rFonts w:asciiTheme="minorHAnsi" w:hAnsiTheme="minorHAnsi" w:cstheme="minorHAnsi"/>
          <w:sz w:val="19"/>
          <w:szCs w:val="19"/>
        </w:rPr>
        <w:t>b)</w:t>
      </w:r>
      <w:r>
        <w:rPr>
          <w:rFonts w:asciiTheme="minorHAnsi" w:hAnsiTheme="minorHAnsi" w:cstheme="minorHAnsi"/>
          <w:b/>
          <w:bCs/>
          <w:sz w:val="19"/>
          <w:szCs w:val="19"/>
        </w:rPr>
        <w:t xml:space="preserve"> </w:t>
      </w:r>
      <w:r>
        <w:rPr>
          <w:rFonts w:asciiTheme="minorHAnsi" w:hAnsiTheme="minorHAnsi" w:cstheme="minorHAnsi"/>
          <w:sz w:val="19"/>
          <w:szCs w:val="19"/>
        </w:rPr>
        <w:t xml:space="preserve">Pliki w innych formatach niż PDF </w:t>
      </w:r>
      <w:r>
        <w:rPr>
          <w:rFonts w:asciiTheme="minorHAnsi" w:hAnsiTheme="minorHAnsi" w:cstheme="minorHAnsi"/>
          <w:b/>
          <w:bCs/>
          <w:sz w:val="19"/>
          <w:szCs w:val="19"/>
        </w:rPr>
        <w:t xml:space="preserve">zaleca się opatrzyć podpisem w formacie </w:t>
      </w:r>
      <w:proofErr w:type="spellStart"/>
      <w:r>
        <w:rPr>
          <w:rFonts w:asciiTheme="minorHAnsi" w:hAnsiTheme="minorHAnsi" w:cstheme="minorHAnsi"/>
          <w:b/>
          <w:bCs/>
          <w:sz w:val="19"/>
          <w:szCs w:val="19"/>
        </w:rPr>
        <w:t>XAdES</w:t>
      </w:r>
      <w:proofErr w:type="spellEnd"/>
      <w:r>
        <w:rPr>
          <w:rFonts w:asciiTheme="minorHAnsi" w:hAnsiTheme="minorHAnsi" w:cstheme="minorHAnsi"/>
          <w:b/>
          <w:bCs/>
          <w:sz w:val="19"/>
          <w:szCs w:val="19"/>
        </w:rPr>
        <w:t xml:space="preserve"> o typie zewnętrznym</w:t>
      </w:r>
      <w:r>
        <w:rPr>
          <w:rFonts w:asciiTheme="minorHAnsi" w:hAnsiTheme="minorHAnsi" w:cstheme="minorHAnsi"/>
          <w:sz w:val="19"/>
          <w:szCs w:val="19"/>
        </w:rPr>
        <w:t xml:space="preserve">. Wykonawca powinien pamiętać, aby plik z podpisem przekazywać łącznie z dokumentem podpisywanym (dołączyć odpowiednią ilość plików). </w:t>
      </w:r>
    </w:p>
    <w:p w14:paraId="098AE34A" w14:textId="77777777"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sz w:val="19"/>
          <w:szCs w:val="19"/>
        </w:rPr>
        <w:t>Zamawiający zaleca aby</w:t>
      </w:r>
      <w:r>
        <w:rPr>
          <w:rFonts w:asciiTheme="minorHAnsi" w:hAnsiTheme="minorHAnsi" w:cstheme="minorHAnsi"/>
          <w:b/>
          <w:bCs/>
          <w:sz w:val="19"/>
          <w:szCs w:val="19"/>
        </w:rPr>
        <w:t xml:space="preserve"> w przypadku podpisywania pliku przez kilka osób, stosować podpisy tego samego rodzaju.</w:t>
      </w:r>
      <w:r>
        <w:rPr>
          <w:rFonts w:asciiTheme="minorHAnsi" w:hAnsiTheme="minorHAnsi" w:cstheme="minorHAnsi"/>
          <w:sz w:val="19"/>
          <w:szCs w:val="19"/>
        </w:rPr>
        <w:t xml:space="preserve"> Podpisywanie różnymi rodzajami podpisów np. osobistym i kwalifikowanym może doprowadzić do problemów w weryfikacji plików.</w:t>
      </w:r>
    </w:p>
    <w:p w14:paraId="303E481A" w14:textId="77777777"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sz w:val="19"/>
          <w:szCs w:val="19"/>
        </w:rPr>
        <w:t>Jeśli Wykonawca pakuje dokumenty np. w plik o rozszerzeniu .zip, zaleca się wcześniejsze podpisanie każdego ze skompresowanych plików.</w:t>
      </w:r>
    </w:p>
    <w:p w14:paraId="6060EC74" w14:textId="77777777"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sz w:val="19"/>
          <w:szCs w:val="19"/>
        </w:rPr>
        <w:t xml:space="preserve">Zamawiający zaleca aby </w:t>
      </w:r>
      <w:r>
        <w:rPr>
          <w:rFonts w:asciiTheme="minorHAnsi" w:hAnsiTheme="minorHAnsi" w:cstheme="minorHAnsi"/>
          <w:b/>
          <w:bCs/>
          <w:sz w:val="19"/>
          <w:szCs w:val="19"/>
        </w:rPr>
        <w:t>nie wprowadzać</w:t>
      </w:r>
      <w:r>
        <w:rPr>
          <w:rFonts w:asciiTheme="minorHAnsi" w:hAnsiTheme="minorHAnsi" w:cstheme="minorHAnsi"/>
          <w:sz w:val="19"/>
          <w:szCs w:val="19"/>
        </w:rPr>
        <w:t xml:space="preserve"> jakichkolwiek zmian w plikach po podpisaniu ich podpisem kwalifikowanym. Może to skutkować naruszeniem integralności plików co równoważne będzie z koniecznością odrzucenia oferty.</w:t>
      </w:r>
    </w:p>
    <w:p w14:paraId="015C0446" w14:textId="049C44FB" w:rsidR="00A23B1A" w:rsidRDefault="00CD05CB" w:rsidP="000D49EC">
      <w:pPr>
        <w:pStyle w:val="Akapitzlist"/>
        <w:numPr>
          <w:ilvl w:val="0"/>
          <w:numId w:val="26"/>
        </w:numPr>
        <w:ind w:left="720"/>
        <w:jc w:val="both"/>
        <w:rPr>
          <w:rFonts w:asciiTheme="minorHAnsi" w:hAnsiTheme="minorHAnsi" w:cstheme="minorHAnsi"/>
          <w:sz w:val="19"/>
          <w:szCs w:val="19"/>
        </w:rPr>
      </w:pPr>
      <w:r>
        <w:rPr>
          <w:rFonts w:asciiTheme="minorHAnsi" w:hAnsiTheme="minorHAnsi" w:cstheme="minorHAnsi"/>
          <w:b/>
          <w:bCs/>
          <w:sz w:val="19"/>
          <w:szCs w:val="19"/>
        </w:rPr>
        <w:t xml:space="preserve">Zamawiający nie ponosi odpowiedzialności za złożenie oferty w sposób niezgodny z Instrukcją korzystania z </w:t>
      </w:r>
      <w:r>
        <w:rPr>
          <w:rFonts w:asciiTheme="minorHAnsi" w:hAnsiTheme="minorHAnsi" w:cstheme="minorHAnsi"/>
          <w:sz w:val="19"/>
          <w:szCs w:val="19"/>
        </w:rPr>
        <w:t>platformy</w:t>
      </w:r>
      <w:r w:rsidR="00E955BD">
        <w:rPr>
          <w:rFonts w:asciiTheme="minorHAnsi" w:hAnsiTheme="minorHAnsi" w:cstheme="minorHAnsi"/>
          <w:sz w:val="19"/>
          <w:szCs w:val="19"/>
        </w:rPr>
        <w:t>.</w:t>
      </w:r>
    </w:p>
    <w:p w14:paraId="421C94A5" w14:textId="77777777" w:rsidR="00A23B1A" w:rsidRDefault="00A23B1A">
      <w:pPr>
        <w:spacing w:after="0" w:line="240" w:lineRule="auto"/>
        <w:jc w:val="both"/>
        <w:rPr>
          <w:rFonts w:cstheme="minorHAnsi"/>
          <w:b/>
          <w:sz w:val="19"/>
          <w:szCs w:val="19"/>
        </w:rPr>
      </w:pPr>
    </w:p>
    <w:p w14:paraId="62049EF3" w14:textId="77777777" w:rsidR="005871E5" w:rsidRDefault="005871E5">
      <w:pPr>
        <w:spacing w:after="0" w:line="240" w:lineRule="auto"/>
        <w:jc w:val="both"/>
        <w:rPr>
          <w:rFonts w:cstheme="minorHAnsi"/>
          <w:b/>
          <w:sz w:val="19"/>
          <w:szCs w:val="19"/>
        </w:rPr>
      </w:pPr>
    </w:p>
    <w:p w14:paraId="5D7F6604" w14:textId="4A7ABF2B" w:rsidR="00A23B1A" w:rsidRDefault="00CD05CB">
      <w:pPr>
        <w:spacing w:after="0" w:line="240" w:lineRule="auto"/>
        <w:jc w:val="both"/>
        <w:rPr>
          <w:rFonts w:cstheme="minorHAnsi"/>
          <w:b/>
          <w:bCs/>
          <w:sz w:val="19"/>
          <w:szCs w:val="19"/>
        </w:rPr>
      </w:pPr>
      <w:r>
        <w:rPr>
          <w:rFonts w:cstheme="minorHAnsi"/>
          <w:b/>
          <w:sz w:val="19"/>
          <w:szCs w:val="19"/>
        </w:rPr>
        <w:t xml:space="preserve">ROZDZIAŁ XVI: </w:t>
      </w:r>
      <w:r>
        <w:rPr>
          <w:rFonts w:cstheme="minorHAnsi"/>
          <w:bCs/>
          <w:sz w:val="19"/>
          <w:szCs w:val="19"/>
        </w:rPr>
        <w:t>UDZIELANIE WYJAŚNIEŃ I ZMIANA SWZ</w:t>
      </w:r>
    </w:p>
    <w:p w14:paraId="7B799838" w14:textId="77777777" w:rsidR="00A23B1A" w:rsidRDefault="00CD05CB">
      <w:pPr>
        <w:spacing w:after="0" w:line="240" w:lineRule="auto"/>
        <w:jc w:val="both"/>
        <w:rPr>
          <w:rFonts w:cstheme="minorHAnsi"/>
          <w:b/>
          <w:sz w:val="19"/>
          <w:szCs w:val="19"/>
        </w:rPr>
      </w:pPr>
      <w:r>
        <w:rPr>
          <w:noProof/>
        </w:rPr>
        <mc:AlternateContent>
          <mc:Choice Requires="wps">
            <w:drawing>
              <wp:anchor distT="6985" distB="6985" distL="635" distR="635" simplePos="0" relativeHeight="251661312" behindDoc="0" locked="0" layoutInCell="0" allowOverlap="1" wp14:anchorId="24CCA81F" wp14:editId="5A5A6322">
                <wp:simplePos x="0" y="0"/>
                <wp:positionH relativeFrom="margin">
                  <wp:posOffset>0</wp:posOffset>
                </wp:positionH>
                <wp:positionV relativeFrom="paragraph">
                  <wp:posOffset>635</wp:posOffset>
                </wp:positionV>
                <wp:extent cx="5997575" cy="20955"/>
                <wp:effectExtent l="0" t="6350" r="3175" b="10795"/>
                <wp:wrapNone/>
                <wp:docPr id="16" name="Łącznik prosty 66978447"/>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67296CC1" id="Łącznik prosty 66978447" o:spid="_x0000_s1026" style="position:absolute;flip:y;z-index:251661312;visibility:visible;mso-wrap-style:square;mso-wrap-distance-left:.05pt;mso-wrap-distance-top:.55pt;mso-wrap-distance-right:.05pt;mso-wrap-distance-bottom:.55pt;mso-position-horizontal:absolute;mso-position-horizontal-relative:margin;mso-position-vertical:absolute;mso-position-vertical-relative:text" from="0,.05pt" to="472.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" o:allowincell="f" strokecolor="#4472c4" strokeweight="1pt">
                <v:stroke joinstyle="miter"/>
                <w10:wrap anchorx="margin"/>
              </v:line>
            </w:pict>
          </mc:Fallback>
        </mc:AlternateContent>
      </w:r>
    </w:p>
    <w:p w14:paraId="02D18459" w14:textId="77777777" w:rsidR="00A23B1A" w:rsidRDefault="00CD05CB" w:rsidP="000D49EC">
      <w:pPr>
        <w:pStyle w:val="Akapitzlist"/>
        <w:numPr>
          <w:ilvl w:val="0"/>
          <w:numId w:val="29"/>
        </w:numPr>
        <w:ind w:left="709" w:hanging="283"/>
        <w:jc w:val="both"/>
        <w:rPr>
          <w:rFonts w:asciiTheme="minorHAnsi" w:hAnsiTheme="minorHAnsi" w:cstheme="minorHAnsi"/>
          <w:sz w:val="19"/>
          <w:szCs w:val="19"/>
        </w:rPr>
      </w:pPr>
      <w:r>
        <w:rPr>
          <w:rFonts w:asciiTheme="minorHAnsi" w:hAnsiTheme="minorHAnsi" w:cstheme="minorHAnsi"/>
          <w:sz w:val="19"/>
          <w:szCs w:val="19"/>
        </w:rPr>
        <w:t xml:space="preserve">Wykonawca może zwrócić się do Zamawiającego z wnioskiem o wyjaśnienie treści SWZ zgodnie z art. 135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 xml:space="preserve">. </w:t>
      </w:r>
    </w:p>
    <w:p w14:paraId="3ACF024E" w14:textId="77777777" w:rsidR="00A23B1A" w:rsidRDefault="00CD05CB" w:rsidP="000D49EC">
      <w:pPr>
        <w:pStyle w:val="Akapitzlist"/>
        <w:numPr>
          <w:ilvl w:val="0"/>
          <w:numId w:val="29"/>
        </w:numPr>
        <w:ind w:left="709" w:hanging="283"/>
        <w:jc w:val="both"/>
        <w:rPr>
          <w:rFonts w:asciiTheme="minorHAnsi" w:hAnsiTheme="minorHAnsi" w:cstheme="minorHAnsi"/>
          <w:sz w:val="19"/>
          <w:szCs w:val="19"/>
        </w:rPr>
      </w:pPr>
      <w:r>
        <w:rPr>
          <w:rFonts w:asciiTheme="minorHAnsi" w:hAnsiTheme="minorHAnsi" w:cstheme="minorHAnsi"/>
          <w:sz w:val="19"/>
          <w:szCs w:val="19"/>
        </w:rPr>
        <w:lastRenderedPageBreak/>
        <w:t>Wniosek należy przesłać za pośrednictwem Platformy w zakładce „Pytania/ Informacje” poprzez polecenie „Dodaj pytanie / komentarz”. Zamawiający zamieści treść pytań (bez ujawnienia źródła) wraz z wyjaśnieniami na Platformie w zakładce „Załączniki” (należy zaznaczyć dokument i kliknąć „pobierz”).</w:t>
      </w:r>
    </w:p>
    <w:p w14:paraId="3298381D" w14:textId="77777777" w:rsidR="00A23B1A" w:rsidRDefault="00CD05CB" w:rsidP="000D49EC">
      <w:pPr>
        <w:pStyle w:val="Akapitzlist"/>
        <w:numPr>
          <w:ilvl w:val="0"/>
          <w:numId w:val="29"/>
        </w:numPr>
        <w:ind w:left="709" w:hanging="283"/>
        <w:jc w:val="both"/>
        <w:rPr>
          <w:rFonts w:asciiTheme="minorHAnsi" w:hAnsiTheme="minorHAnsi" w:cstheme="minorHAnsi"/>
          <w:sz w:val="19"/>
          <w:szCs w:val="19"/>
        </w:rPr>
      </w:pPr>
      <w:r>
        <w:rPr>
          <w:rFonts w:asciiTheme="minorHAnsi" w:hAnsiTheme="minorHAnsi" w:cstheme="minorHAnsi"/>
          <w:sz w:val="19"/>
          <w:szCs w:val="19"/>
        </w:rPr>
        <w:t>Przedłużenie terminu składania ofert nie wpływa na bieg terminu składania wniosku o wyjaśnienie treści SWZ.</w:t>
      </w:r>
    </w:p>
    <w:p w14:paraId="14AD8FD9" w14:textId="77777777" w:rsidR="00A23B1A" w:rsidRDefault="00CD05CB" w:rsidP="000D49EC">
      <w:pPr>
        <w:pStyle w:val="Akapitzlist"/>
        <w:numPr>
          <w:ilvl w:val="0"/>
          <w:numId w:val="29"/>
        </w:numPr>
        <w:ind w:left="709" w:hanging="283"/>
        <w:jc w:val="both"/>
        <w:rPr>
          <w:rFonts w:asciiTheme="minorHAnsi" w:hAnsiTheme="minorHAnsi" w:cstheme="minorHAnsi"/>
          <w:sz w:val="19"/>
          <w:szCs w:val="19"/>
        </w:rPr>
      </w:pPr>
      <w:r>
        <w:rPr>
          <w:rFonts w:asciiTheme="minorHAnsi" w:hAnsiTheme="minorHAnsi" w:cstheme="minorHAnsi"/>
          <w:sz w:val="19"/>
          <w:szCs w:val="19"/>
        </w:rPr>
        <w:t xml:space="preserve">W uzasadnionych przypadkach Zamawiający może przed upływem terminu do składania ofert zmienić treść SWZ, zgodnie z art. 137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 Dokonaną zmianę Zamawiający umieszcza na Platformie w zakładce „Załączniki” (należy zaznaczyć dokument i kliknąć „pobierz”).</w:t>
      </w:r>
    </w:p>
    <w:p w14:paraId="61742D1B" w14:textId="77777777" w:rsidR="00A23B1A" w:rsidRDefault="00CD05CB" w:rsidP="000D49EC">
      <w:pPr>
        <w:pStyle w:val="Akapitzlist"/>
        <w:numPr>
          <w:ilvl w:val="0"/>
          <w:numId w:val="29"/>
        </w:numPr>
        <w:ind w:left="709" w:hanging="283"/>
        <w:jc w:val="both"/>
        <w:rPr>
          <w:rFonts w:asciiTheme="minorHAnsi" w:hAnsiTheme="minorHAnsi" w:cstheme="minorHAnsi"/>
          <w:sz w:val="19"/>
          <w:szCs w:val="19"/>
        </w:rPr>
      </w:pPr>
      <w:r>
        <w:rPr>
          <w:rFonts w:asciiTheme="minorHAnsi" w:hAnsiTheme="minorHAnsi" w:cstheme="minorHAnsi"/>
          <w:sz w:val="19"/>
          <w:szCs w:val="19"/>
        </w:rPr>
        <w:t>W przypadku rozbieżności pomiędzy treścią niniejszej SWZ, a treścią udzielonych odpowiedzi, jako obowiązującą należy przyjąć treść pisma zawierającego późniejsze oświadczenie Zamawiającego.</w:t>
      </w:r>
    </w:p>
    <w:p w14:paraId="40F34444" w14:textId="77777777" w:rsidR="00A23B1A" w:rsidRDefault="00CD05CB" w:rsidP="000D49EC">
      <w:pPr>
        <w:pStyle w:val="Akapitzlist"/>
        <w:numPr>
          <w:ilvl w:val="0"/>
          <w:numId w:val="29"/>
        </w:numPr>
        <w:ind w:left="709" w:hanging="283"/>
        <w:jc w:val="both"/>
        <w:rPr>
          <w:rFonts w:asciiTheme="minorHAnsi" w:hAnsiTheme="minorHAnsi" w:cstheme="minorHAnsi"/>
          <w:sz w:val="19"/>
          <w:szCs w:val="19"/>
        </w:rPr>
      </w:pPr>
      <w:r>
        <w:rPr>
          <w:rFonts w:asciiTheme="minorHAnsi" w:hAnsiTheme="minorHAnsi" w:cstheme="minorHAnsi"/>
          <w:sz w:val="19"/>
          <w:szCs w:val="19"/>
        </w:rPr>
        <w:t>Nie udziela się żadnych ustnych lub telefonicznych informacji, wyjaśnień czy odpowiedzi na pytania kierowane do Zamawiającego.</w:t>
      </w:r>
    </w:p>
    <w:p w14:paraId="4F8ECE47" w14:textId="77777777" w:rsidR="00A23B1A" w:rsidRDefault="00A23B1A">
      <w:pPr>
        <w:spacing w:after="0" w:line="240" w:lineRule="auto"/>
        <w:ind w:left="709" w:hanging="283"/>
        <w:jc w:val="both"/>
        <w:rPr>
          <w:rFonts w:cstheme="minorHAnsi"/>
          <w:b/>
          <w:sz w:val="19"/>
          <w:szCs w:val="19"/>
        </w:rPr>
      </w:pPr>
    </w:p>
    <w:p w14:paraId="348C5103" w14:textId="77777777" w:rsidR="00A23B1A" w:rsidRDefault="00CD05CB">
      <w:pPr>
        <w:spacing w:after="0" w:line="240" w:lineRule="auto"/>
        <w:jc w:val="both"/>
        <w:rPr>
          <w:rFonts w:cstheme="minorHAnsi"/>
          <w:b/>
          <w:bCs/>
          <w:sz w:val="19"/>
          <w:szCs w:val="19"/>
        </w:rPr>
      </w:pPr>
      <w:r>
        <w:rPr>
          <w:rFonts w:cstheme="minorHAnsi"/>
          <w:b/>
          <w:sz w:val="19"/>
          <w:szCs w:val="19"/>
        </w:rPr>
        <w:t xml:space="preserve">ROZDZIAŁ XVII: </w:t>
      </w:r>
      <w:r>
        <w:rPr>
          <w:rFonts w:cstheme="minorHAnsi"/>
          <w:bCs/>
          <w:sz w:val="19"/>
          <w:szCs w:val="19"/>
        </w:rPr>
        <w:t>TERMIN</w:t>
      </w:r>
      <w:r>
        <w:rPr>
          <w:rFonts w:cstheme="minorHAnsi"/>
          <w:b/>
          <w:sz w:val="19"/>
          <w:szCs w:val="19"/>
        </w:rPr>
        <w:t xml:space="preserve"> </w:t>
      </w:r>
      <w:r>
        <w:rPr>
          <w:rFonts w:eastAsia="Times New Roman" w:cstheme="minorHAnsi"/>
          <w:sz w:val="19"/>
          <w:szCs w:val="19"/>
        </w:rPr>
        <w:t>OTWARCIA OFERT</w:t>
      </w:r>
    </w:p>
    <w:p w14:paraId="060CA40E" w14:textId="77777777" w:rsidR="00A23B1A" w:rsidRDefault="00CD05CB">
      <w:pPr>
        <w:pStyle w:val="Akapitzlist"/>
        <w:ind w:left="357"/>
        <w:jc w:val="both"/>
        <w:rPr>
          <w:rFonts w:asciiTheme="minorHAnsi" w:hAnsiTheme="minorHAnsi" w:cstheme="minorHAnsi"/>
          <w:b/>
          <w:bCs/>
          <w:sz w:val="19"/>
          <w:szCs w:val="19"/>
        </w:rPr>
      </w:pPr>
      <w:r>
        <w:rPr>
          <w:noProof/>
        </w:rPr>
        <mc:AlternateContent>
          <mc:Choice Requires="wps">
            <w:drawing>
              <wp:anchor distT="6985" distB="6985" distL="0" distR="0" simplePos="0" relativeHeight="251663360" behindDoc="0" locked="0" layoutInCell="0" allowOverlap="1" wp14:anchorId="589A0031" wp14:editId="270646C5">
                <wp:simplePos x="0" y="0"/>
                <wp:positionH relativeFrom="margin">
                  <wp:posOffset>8890</wp:posOffset>
                </wp:positionH>
                <wp:positionV relativeFrom="paragraph">
                  <wp:posOffset>34290</wp:posOffset>
                </wp:positionV>
                <wp:extent cx="5997575" cy="20955"/>
                <wp:effectExtent l="0" t="6350" r="3175" b="10795"/>
                <wp:wrapNone/>
                <wp:docPr id="17" name="Łącznik prosty 28"/>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6FB52CA0" id="Łącznik prosty 28" o:spid="_x0000_s1026" style="position:absolute;flip:y;z-index:251663360;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2DFE56E6" w14:textId="4C071587" w:rsidR="00A23B1A" w:rsidRPr="00825443" w:rsidRDefault="00CD05CB" w:rsidP="000D49EC">
      <w:pPr>
        <w:numPr>
          <w:ilvl w:val="0"/>
          <w:numId w:val="30"/>
        </w:numPr>
        <w:spacing w:after="0" w:line="240" w:lineRule="auto"/>
        <w:ind w:left="357" w:hanging="357"/>
        <w:jc w:val="both"/>
        <w:textAlignment w:val="baseline"/>
        <w:rPr>
          <w:rFonts w:eastAsia="Times New Roman" w:cstheme="minorHAnsi"/>
          <w:sz w:val="19"/>
          <w:szCs w:val="19"/>
        </w:rPr>
      </w:pPr>
      <w:r w:rsidRPr="00825443">
        <w:rPr>
          <w:rFonts w:eastAsia="Times New Roman" w:cstheme="minorHAnsi"/>
          <w:b/>
          <w:bCs/>
          <w:sz w:val="19"/>
          <w:szCs w:val="19"/>
        </w:rPr>
        <w:t xml:space="preserve">Termin otwarcia ofert: </w:t>
      </w:r>
      <w:r w:rsidR="00825443" w:rsidRPr="00825443">
        <w:rPr>
          <w:rFonts w:eastAsia="Times New Roman" w:cstheme="minorHAnsi"/>
          <w:b/>
          <w:bCs/>
          <w:sz w:val="19"/>
          <w:szCs w:val="19"/>
        </w:rPr>
        <w:t>01</w:t>
      </w:r>
      <w:r w:rsidRPr="00825443">
        <w:rPr>
          <w:rFonts w:eastAsia="Times New Roman" w:cstheme="minorHAnsi"/>
          <w:b/>
          <w:bCs/>
          <w:sz w:val="19"/>
          <w:szCs w:val="19"/>
        </w:rPr>
        <w:t>.</w:t>
      </w:r>
      <w:r w:rsidR="000011D7" w:rsidRPr="00825443">
        <w:rPr>
          <w:rFonts w:eastAsia="Times New Roman" w:cstheme="minorHAnsi"/>
          <w:b/>
          <w:bCs/>
          <w:sz w:val="19"/>
          <w:szCs w:val="19"/>
        </w:rPr>
        <w:t>0</w:t>
      </w:r>
      <w:r w:rsidR="00825443" w:rsidRPr="00825443">
        <w:rPr>
          <w:rFonts w:eastAsia="Times New Roman" w:cstheme="minorHAnsi"/>
          <w:b/>
          <w:bCs/>
          <w:sz w:val="19"/>
          <w:szCs w:val="19"/>
        </w:rPr>
        <w:t>6</w:t>
      </w:r>
      <w:r w:rsidRPr="00825443">
        <w:rPr>
          <w:rFonts w:eastAsia="Times New Roman" w:cstheme="minorHAnsi"/>
          <w:b/>
          <w:bCs/>
          <w:sz w:val="19"/>
          <w:szCs w:val="19"/>
        </w:rPr>
        <w:t>.202</w:t>
      </w:r>
      <w:r w:rsidR="000011D7" w:rsidRPr="00825443">
        <w:rPr>
          <w:rFonts w:eastAsia="Times New Roman" w:cstheme="minorHAnsi"/>
          <w:b/>
          <w:bCs/>
          <w:sz w:val="19"/>
          <w:szCs w:val="19"/>
        </w:rPr>
        <w:t>6</w:t>
      </w:r>
      <w:r w:rsidRPr="00825443">
        <w:rPr>
          <w:rFonts w:eastAsia="Times New Roman" w:cstheme="minorHAnsi"/>
          <w:b/>
          <w:bCs/>
          <w:sz w:val="19"/>
          <w:szCs w:val="19"/>
        </w:rPr>
        <w:t xml:space="preserve"> r. godz. 10:00.</w:t>
      </w:r>
    </w:p>
    <w:p w14:paraId="115876AC" w14:textId="77777777" w:rsidR="00A23B1A" w:rsidRPr="000A22F4" w:rsidRDefault="00CD05CB" w:rsidP="000D49EC">
      <w:pPr>
        <w:numPr>
          <w:ilvl w:val="0"/>
          <w:numId w:val="30"/>
        </w:numPr>
        <w:spacing w:after="0" w:line="240" w:lineRule="auto"/>
        <w:ind w:left="357" w:hanging="357"/>
        <w:jc w:val="both"/>
        <w:textAlignment w:val="baseline"/>
        <w:rPr>
          <w:rFonts w:eastAsia="Times New Roman" w:cstheme="minorHAnsi"/>
          <w:sz w:val="19"/>
          <w:szCs w:val="19"/>
        </w:rPr>
      </w:pPr>
      <w:bookmarkStart w:id="11" w:name="_Hlk103073019"/>
      <w:r w:rsidRPr="000A22F4">
        <w:rPr>
          <w:rFonts w:eastAsia="Times New Roman" w:cstheme="minorHAnsi"/>
          <w:sz w:val="19"/>
          <w:szCs w:val="19"/>
        </w:rPr>
        <w:t>Oferty zostaną odszyfrowane i otwarte za pośrednictwem Platformy zakupowej.</w:t>
      </w:r>
      <w:bookmarkEnd w:id="11"/>
    </w:p>
    <w:p w14:paraId="09CD520B" w14:textId="77777777" w:rsidR="00A23B1A" w:rsidRPr="000A22F4" w:rsidRDefault="00CD05CB" w:rsidP="000D49EC">
      <w:pPr>
        <w:numPr>
          <w:ilvl w:val="0"/>
          <w:numId w:val="30"/>
        </w:numPr>
        <w:spacing w:after="0" w:line="240" w:lineRule="auto"/>
        <w:ind w:left="357" w:hanging="357"/>
        <w:jc w:val="both"/>
        <w:textAlignment w:val="baseline"/>
        <w:rPr>
          <w:rFonts w:eastAsia="Times New Roman" w:cstheme="minorHAnsi"/>
          <w:sz w:val="19"/>
          <w:szCs w:val="19"/>
        </w:rPr>
      </w:pPr>
      <w:r w:rsidRPr="000A22F4">
        <w:rPr>
          <w:rFonts w:eastAsia="Times New Roman" w:cstheme="minorHAnsi"/>
          <w:sz w:val="19"/>
          <w:szCs w:val="19"/>
        </w:rPr>
        <w:t>W przypadku awarii systemu teleinformatycznego (Platformy zakupowej), która powoduje brak możliwości otwarcia ofert w terminie określonym przez zamawiającego, otwarcie ofert następuje niezwłocznie po usunięciu awarii, nie później niż dnia następnego.</w:t>
      </w:r>
    </w:p>
    <w:p w14:paraId="24D13442" w14:textId="77777777" w:rsidR="00A23B1A" w:rsidRPr="000A22F4" w:rsidRDefault="00CD05CB" w:rsidP="000D49EC">
      <w:pPr>
        <w:numPr>
          <w:ilvl w:val="0"/>
          <w:numId w:val="30"/>
        </w:numPr>
        <w:spacing w:after="0" w:line="240" w:lineRule="auto"/>
        <w:ind w:left="357" w:hanging="357"/>
        <w:jc w:val="both"/>
        <w:textAlignment w:val="baseline"/>
        <w:rPr>
          <w:rFonts w:eastAsia="Times New Roman" w:cstheme="minorHAnsi"/>
          <w:sz w:val="19"/>
          <w:szCs w:val="19"/>
        </w:rPr>
      </w:pPr>
      <w:r w:rsidRPr="000A22F4">
        <w:rPr>
          <w:rFonts w:eastAsia="Times New Roman" w:cstheme="minorHAnsi"/>
          <w:sz w:val="19"/>
          <w:szCs w:val="19"/>
        </w:rPr>
        <w:t>Zamawiający poinformuje o zmianie terminu otwarcia ofert na stronie internetowej prowadzonego postępowania.</w:t>
      </w:r>
    </w:p>
    <w:p w14:paraId="08CE8DAA" w14:textId="77777777" w:rsidR="00A23B1A" w:rsidRDefault="00CD05CB" w:rsidP="000D49EC">
      <w:pPr>
        <w:numPr>
          <w:ilvl w:val="0"/>
          <w:numId w:val="30"/>
        </w:numPr>
        <w:spacing w:after="0" w:line="240" w:lineRule="auto"/>
        <w:ind w:left="357" w:hanging="357"/>
        <w:jc w:val="both"/>
        <w:textAlignment w:val="baseline"/>
        <w:rPr>
          <w:rFonts w:eastAsia="Times New Roman" w:cstheme="minorHAnsi"/>
          <w:sz w:val="19"/>
          <w:szCs w:val="19"/>
        </w:rPr>
      </w:pPr>
      <w:r w:rsidRPr="000A22F4">
        <w:rPr>
          <w:rFonts w:eastAsia="Times New Roman" w:cstheme="minorHAnsi"/>
          <w:sz w:val="19"/>
          <w:szCs w:val="19"/>
        </w:rPr>
        <w:t>Otwarcie</w:t>
      </w:r>
      <w:r>
        <w:rPr>
          <w:rFonts w:eastAsia="Times New Roman" w:cstheme="minorHAnsi"/>
          <w:sz w:val="19"/>
          <w:szCs w:val="19"/>
        </w:rPr>
        <w:t xml:space="preserve"> ofert na Platformie Zakupowej dokonywane jest poprzez odszyfrowanie i otwarcie ofert, które jest jednoznaczne z jego/ich upublicznieniem na Platformie Zakupowej Zamawiającego.</w:t>
      </w:r>
    </w:p>
    <w:p w14:paraId="771D6362" w14:textId="77777777" w:rsidR="00A23B1A" w:rsidRDefault="00CD05CB" w:rsidP="000D49EC">
      <w:pPr>
        <w:numPr>
          <w:ilvl w:val="0"/>
          <w:numId w:val="30"/>
        </w:numPr>
        <w:spacing w:after="0" w:line="240" w:lineRule="auto"/>
        <w:ind w:left="357" w:hanging="357"/>
        <w:jc w:val="both"/>
        <w:textAlignment w:val="baseline"/>
        <w:rPr>
          <w:rFonts w:eastAsia="Times New Roman" w:cstheme="minorHAnsi"/>
          <w:sz w:val="19"/>
          <w:szCs w:val="19"/>
        </w:rPr>
      </w:pPr>
      <w:bookmarkStart w:id="12" w:name="_Hlk103073040"/>
      <w:r>
        <w:rPr>
          <w:rFonts w:eastAsia="Times New Roman" w:cstheme="minorHAnsi"/>
          <w:sz w:val="19"/>
          <w:szCs w:val="19"/>
        </w:rPr>
        <w:t>Zamawiający, najpóźniej przed otwarciem ofert, udostępnia na Platformie informację o kwocie, jaką zamierza przeznaczyć na sfinansowanie zamówienia, zgodnie z art. 222 ust.4.</w:t>
      </w:r>
    </w:p>
    <w:p w14:paraId="3D7AA262" w14:textId="77777777" w:rsidR="00A23B1A" w:rsidRDefault="00CD05CB" w:rsidP="000D49EC">
      <w:pPr>
        <w:numPr>
          <w:ilvl w:val="0"/>
          <w:numId w:val="30"/>
        </w:numPr>
        <w:spacing w:after="0" w:line="240" w:lineRule="auto"/>
        <w:ind w:left="357" w:hanging="357"/>
        <w:jc w:val="both"/>
        <w:textAlignment w:val="baseline"/>
        <w:rPr>
          <w:rFonts w:eastAsia="Times New Roman" w:cstheme="minorHAnsi"/>
          <w:sz w:val="19"/>
          <w:szCs w:val="19"/>
        </w:rPr>
      </w:pPr>
      <w:r>
        <w:rPr>
          <w:rFonts w:eastAsia="Times New Roman" w:cstheme="minorHAnsi"/>
          <w:sz w:val="19"/>
          <w:szCs w:val="19"/>
        </w:rPr>
        <w:t xml:space="preserve">Zamawiający, niezwłocznie po otwarciu ofert, zamieszcza na Platformie </w:t>
      </w:r>
      <w:r>
        <w:rPr>
          <w:rFonts w:cstheme="minorHAnsi"/>
          <w:sz w:val="19"/>
          <w:szCs w:val="19"/>
        </w:rPr>
        <w:t xml:space="preserve">w zakładce „Załączniki” (należy zaznaczyć dokument i kliknąć „pobierz”) </w:t>
      </w:r>
      <w:r>
        <w:rPr>
          <w:rFonts w:eastAsia="Times New Roman" w:cstheme="minorHAnsi"/>
          <w:sz w:val="19"/>
          <w:szCs w:val="19"/>
        </w:rPr>
        <w:t>informacje o:</w:t>
      </w:r>
      <w:bookmarkEnd w:id="12"/>
    </w:p>
    <w:p w14:paraId="24B46624" w14:textId="77777777" w:rsidR="00A23B1A" w:rsidRDefault="00CD05CB" w:rsidP="000D49EC">
      <w:pPr>
        <w:pStyle w:val="Akapitzlist"/>
        <w:numPr>
          <w:ilvl w:val="1"/>
          <w:numId w:val="31"/>
        </w:numPr>
        <w:shd w:val="clear" w:color="auto" w:fill="FFFFFF"/>
        <w:ind w:left="993"/>
        <w:jc w:val="both"/>
        <w:rPr>
          <w:rFonts w:asciiTheme="minorHAnsi" w:hAnsiTheme="minorHAnsi" w:cstheme="minorHAnsi"/>
          <w:sz w:val="19"/>
          <w:szCs w:val="19"/>
        </w:rPr>
      </w:pPr>
      <w:r>
        <w:rPr>
          <w:rFonts w:asciiTheme="minorHAnsi" w:hAnsiTheme="minorHAnsi" w:cstheme="minorHAnsi"/>
          <w:sz w:val="19"/>
          <w:szCs w:val="19"/>
        </w:rPr>
        <w:t>nazwach albo imionach i nazwiskach oraz siedzibach lub miejscach prowadzonej działalności gospodarczej albo miejscach zamieszkania Wykonawców, których oferty zostały otwarte;</w:t>
      </w:r>
    </w:p>
    <w:p w14:paraId="3D16F1A9" w14:textId="7AD43BCB" w:rsidR="00A23B1A" w:rsidRPr="00015E7D" w:rsidRDefault="00CD05CB" w:rsidP="00015E7D">
      <w:pPr>
        <w:pStyle w:val="Akapitzlist"/>
        <w:numPr>
          <w:ilvl w:val="1"/>
          <w:numId w:val="31"/>
        </w:numPr>
        <w:shd w:val="clear" w:color="auto" w:fill="FFFFFF"/>
        <w:ind w:left="993"/>
        <w:jc w:val="both"/>
        <w:rPr>
          <w:rFonts w:asciiTheme="minorHAnsi" w:hAnsiTheme="minorHAnsi" w:cstheme="minorHAnsi"/>
          <w:sz w:val="19"/>
          <w:szCs w:val="19"/>
        </w:rPr>
      </w:pPr>
      <w:r>
        <w:rPr>
          <w:rFonts w:asciiTheme="minorHAnsi" w:hAnsiTheme="minorHAnsi" w:cstheme="minorHAnsi"/>
          <w:sz w:val="19"/>
          <w:szCs w:val="19"/>
        </w:rPr>
        <w:t>cenach lub kosztach zawartych w ofertach.</w:t>
      </w:r>
    </w:p>
    <w:p w14:paraId="631F272A" w14:textId="77777777" w:rsidR="00321809" w:rsidRDefault="00321809">
      <w:pPr>
        <w:shd w:val="clear" w:color="auto" w:fill="FFFFFF"/>
        <w:spacing w:after="0" w:line="240" w:lineRule="auto"/>
        <w:ind w:left="357" w:hanging="357"/>
        <w:jc w:val="both"/>
        <w:rPr>
          <w:rFonts w:eastAsia="Times New Roman" w:cstheme="minorHAnsi"/>
          <w:b/>
          <w:bCs/>
          <w:sz w:val="19"/>
          <w:szCs w:val="19"/>
        </w:rPr>
      </w:pPr>
    </w:p>
    <w:p w14:paraId="3441BC1C" w14:textId="7D70955E" w:rsidR="00A23B1A" w:rsidRDefault="00CD05CB">
      <w:pPr>
        <w:shd w:val="clear" w:color="auto" w:fill="FFFFFF"/>
        <w:spacing w:after="0" w:line="240" w:lineRule="auto"/>
        <w:ind w:left="357" w:hanging="357"/>
        <w:jc w:val="both"/>
        <w:rPr>
          <w:rFonts w:eastAsia="Times New Roman" w:cstheme="minorHAnsi"/>
          <w:b/>
          <w:bCs/>
          <w:sz w:val="19"/>
          <w:szCs w:val="19"/>
        </w:rPr>
      </w:pPr>
      <w:r>
        <w:rPr>
          <w:rFonts w:eastAsia="Times New Roman" w:cstheme="minorHAnsi"/>
          <w:b/>
          <w:bCs/>
          <w:sz w:val="19"/>
          <w:szCs w:val="19"/>
        </w:rPr>
        <w:t xml:space="preserve">Uwaga! </w:t>
      </w:r>
    </w:p>
    <w:p w14:paraId="58DA3E3C" w14:textId="77777777" w:rsidR="00A23B1A" w:rsidRDefault="00CD05CB">
      <w:pPr>
        <w:shd w:val="clear" w:color="auto" w:fill="FFFFFF"/>
        <w:spacing w:after="0" w:line="240" w:lineRule="auto"/>
        <w:jc w:val="both"/>
        <w:rPr>
          <w:rFonts w:eastAsia="Times New Roman" w:cstheme="minorHAnsi"/>
          <w:sz w:val="19"/>
          <w:szCs w:val="19"/>
        </w:rPr>
      </w:pPr>
      <w:r>
        <w:rPr>
          <w:rFonts w:eastAsia="Times New Roman" w:cstheme="minorHAnsi"/>
          <w:sz w:val="19"/>
          <w:szCs w:val="19"/>
        </w:rPr>
        <w:t>W przedmiotowym postępowaniu Zamawiający nie przewiduje otwarcia ofert w sposób jawny z udziałem Wykonawców lub transmitowania sesji otwarcia za pośrednictwem elektronicznych narzędzi do przekazu wideo on-line.</w:t>
      </w:r>
    </w:p>
    <w:p w14:paraId="47926940" w14:textId="77777777" w:rsidR="00A23B1A" w:rsidRDefault="00A23B1A">
      <w:pPr>
        <w:spacing w:after="0" w:line="240" w:lineRule="auto"/>
        <w:jc w:val="both"/>
        <w:rPr>
          <w:rFonts w:cstheme="minorHAnsi"/>
          <w:b/>
          <w:sz w:val="19"/>
          <w:szCs w:val="19"/>
        </w:rPr>
      </w:pPr>
    </w:p>
    <w:p w14:paraId="56DC93D7" w14:textId="77777777" w:rsidR="00A23B1A" w:rsidRDefault="00CD05CB">
      <w:pPr>
        <w:spacing w:after="0" w:line="240" w:lineRule="auto"/>
        <w:jc w:val="both"/>
        <w:rPr>
          <w:rFonts w:cstheme="minorHAnsi"/>
          <w:b/>
          <w:bCs/>
          <w:sz w:val="19"/>
          <w:szCs w:val="19"/>
        </w:rPr>
      </w:pPr>
      <w:r>
        <w:rPr>
          <w:rFonts w:cstheme="minorHAnsi"/>
          <w:b/>
          <w:sz w:val="19"/>
          <w:szCs w:val="19"/>
        </w:rPr>
        <w:t xml:space="preserve">ROZDZIAŁ XVIII: </w:t>
      </w:r>
      <w:r>
        <w:rPr>
          <w:rFonts w:eastAsia="Times New Roman" w:cstheme="minorHAnsi"/>
          <w:sz w:val="19"/>
          <w:szCs w:val="19"/>
        </w:rPr>
        <w:t>SPOSÓB OBLICZANIA CENY</w:t>
      </w:r>
    </w:p>
    <w:p w14:paraId="672085E8"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985" distB="6985" distL="0" distR="0" simplePos="0" relativeHeight="251665408" behindDoc="0" locked="0" layoutInCell="0" allowOverlap="1" wp14:anchorId="36D5CDC8" wp14:editId="43443FCE">
                <wp:simplePos x="0" y="0"/>
                <wp:positionH relativeFrom="margin">
                  <wp:posOffset>8890</wp:posOffset>
                </wp:positionH>
                <wp:positionV relativeFrom="paragraph">
                  <wp:posOffset>34290</wp:posOffset>
                </wp:positionV>
                <wp:extent cx="5997575" cy="20955"/>
                <wp:effectExtent l="0" t="6350" r="3175" b="10795"/>
                <wp:wrapNone/>
                <wp:docPr id="18" name="Łącznik prosty 23"/>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30FED010" id="Łącznik prosty 23" o:spid="_x0000_s1026" style="position:absolute;flip:y;z-index:251665408;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65BDF736" w14:textId="77777777" w:rsidR="00A23B1A" w:rsidRDefault="00CD05CB" w:rsidP="000D49EC">
      <w:pPr>
        <w:numPr>
          <w:ilvl w:val="0"/>
          <w:numId w:val="32"/>
        </w:numPr>
        <w:spacing w:after="0" w:line="240" w:lineRule="auto"/>
        <w:ind w:left="360"/>
        <w:jc w:val="both"/>
        <w:textAlignment w:val="baseline"/>
        <w:rPr>
          <w:rFonts w:eastAsia="Times New Roman" w:cstheme="minorHAnsi"/>
          <w:sz w:val="19"/>
          <w:szCs w:val="19"/>
        </w:rPr>
      </w:pPr>
      <w:r>
        <w:rPr>
          <w:rFonts w:eastAsia="Times New Roman" w:cstheme="minorHAnsi"/>
          <w:sz w:val="19"/>
          <w:szCs w:val="19"/>
        </w:rPr>
        <w:t>Wykonawca podaje cenę za realizację przedmiotu zamówienia zgodnie ze wzorem Formularza Ofertowego, stanowiącym Załącznik nr 1 do SWZ. </w:t>
      </w:r>
    </w:p>
    <w:p w14:paraId="43C1BBF7" w14:textId="77777777" w:rsidR="00A23B1A" w:rsidRDefault="00CD05CB" w:rsidP="000D49EC">
      <w:pPr>
        <w:numPr>
          <w:ilvl w:val="0"/>
          <w:numId w:val="32"/>
        </w:numPr>
        <w:spacing w:after="0" w:line="240" w:lineRule="auto"/>
        <w:ind w:left="360"/>
        <w:jc w:val="both"/>
        <w:textAlignment w:val="baseline"/>
        <w:rPr>
          <w:rFonts w:eastAsia="Times New Roman" w:cstheme="minorHAnsi"/>
          <w:sz w:val="19"/>
          <w:szCs w:val="19"/>
        </w:rPr>
      </w:pPr>
      <w:r>
        <w:rPr>
          <w:rFonts w:cstheme="minorHAnsi"/>
          <w:sz w:val="19"/>
          <w:szCs w:val="19"/>
        </w:rPr>
        <w:t>Oferta musi zawierać ostateczną, sumaryczną cenę dla każdego zadania oddzielnie, obejmującą wszystkie koszty (także koszty dostawy i inne) z uwzględnieniem wszystkich opłat i podatków (także podatku od towarów i usług) oraz ewentualnych upustów i rabatów.</w:t>
      </w:r>
    </w:p>
    <w:p w14:paraId="2471F51B" w14:textId="77777777" w:rsidR="00A23B1A" w:rsidRDefault="00CD05CB" w:rsidP="000D49EC">
      <w:pPr>
        <w:numPr>
          <w:ilvl w:val="0"/>
          <w:numId w:val="32"/>
        </w:numPr>
        <w:spacing w:after="0" w:line="240" w:lineRule="auto"/>
        <w:ind w:left="360"/>
        <w:jc w:val="both"/>
        <w:textAlignment w:val="baseline"/>
        <w:rPr>
          <w:rFonts w:eastAsia="Times New Roman" w:cstheme="minorHAnsi"/>
          <w:sz w:val="19"/>
          <w:szCs w:val="19"/>
        </w:rPr>
      </w:pPr>
      <w:r>
        <w:rPr>
          <w:rFonts w:eastAsia="Times New Roman" w:cstheme="minorHAnsi"/>
          <w:sz w:val="19"/>
          <w:szCs w:val="19"/>
        </w:rPr>
        <w:t>Cena podana na Formularzu Ofertowym jest ceną wyczerpującą wszelkie należności Wykonawcy wobec Zamawiającego związane z realizacją przedmiotu zamówienia.</w:t>
      </w:r>
    </w:p>
    <w:p w14:paraId="7B035299" w14:textId="77777777" w:rsidR="00A23B1A" w:rsidRDefault="00CD05CB" w:rsidP="000D49EC">
      <w:pPr>
        <w:numPr>
          <w:ilvl w:val="0"/>
          <w:numId w:val="32"/>
        </w:numPr>
        <w:spacing w:after="0" w:line="240" w:lineRule="auto"/>
        <w:ind w:left="360"/>
        <w:jc w:val="both"/>
        <w:textAlignment w:val="baseline"/>
        <w:rPr>
          <w:rFonts w:eastAsia="Times New Roman" w:cstheme="minorHAnsi"/>
          <w:sz w:val="19"/>
          <w:szCs w:val="19"/>
        </w:rPr>
      </w:pPr>
      <w:r>
        <w:rPr>
          <w:rFonts w:eastAsia="Times New Roman" w:cstheme="minorHAnsi"/>
          <w:sz w:val="19"/>
          <w:szCs w:val="19"/>
        </w:rPr>
        <w:t>Cena oferty powinna być wyrażona w złotych polskich (PLN).</w:t>
      </w:r>
    </w:p>
    <w:p w14:paraId="4984A2F4" w14:textId="041A2976" w:rsidR="00A23B1A" w:rsidRDefault="00CD05CB" w:rsidP="000D49EC">
      <w:pPr>
        <w:numPr>
          <w:ilvl w:val="0"/>
          <w:numId w:val="32"/>
        </w:numPr>
        <w:spacing w:after="0" w:line="240" w:lineRule="auto"/>
        <w:ind w:left="360"/>
        <w:jc w:val="both"/>
        <w:textAlignment w:val="baseline"/>
        <w:rPr>
          <w:rFonts w:eastAsia="Times New Roman" w:cstheme="minorHAnsi"/>
          <w:sz w:val="19"/>
          <w:szCs w:val="19"/>
        </w:rPr>
      </w:pPr>
      <w:r>
        <w:rPr>
          <w:rFonts w:cstheme="minorHAnsi"/>
          <w:sz w:val="19"/>
          <w:szCs w:val="19"/>
        </w:rPr>
        <w:t xml:space="preserve">Ceny jednostkowe oraz wartości muszą być wyrażone w jednostkach nie mniejszych niż grosze (nie dopuszcza się podania jednostek w tysięcznych częściach złotego. Ceny muszą być: podane i wyliczone w zaokrągleniu do dwóch miejsc po przecinku (zasada zaokrąglenia </w:t>
      </w:r>
      <w:r w:rsidR="009238F8">
        <w:rPr>
          <w:rFonts w:cstheme="minorHAnsi"/>
          <w:sz w:val="19"/>
          <w:szCs w:val="19"/>
        </w:rPr>
        <w:t>-</w:t>
      </w:r>
      <w:r>
        <w:rPr>
          <w:rFonts w:cstheme="minorHAnsi"/>
          <w:sz w:val="19"/>
          <w:szCs w:val="19"/>
        </w:rPr>
        <w:t xml:space="preserve"> poniżej 5 należy końcówkę pominąć, powyżej i równe 5 należy zaokrąglić w górę).</w:t>
      </w:r>
    </w:p>
    <w:p w14:paraId="006C4FB9" w14:textId="77777777" w:rsidR="00A23B1A" w:rsidRDefault="00CD05CB" w:rsidP="000D49EC">
      <w:pPr>
        <w:numPr>
          <w:ilvl w:val="0"/>
          <w:numId w:val="32"/>
        </w:numPr>
        <w:spacing w:after="0" w:line="240" w:lineRule="auto"/>
        <w:ind w:left="360"/>
        <w:jc w:val="both"/>
        <w:textAlignment w:val="baseline"/>
        <w:rPr>
          <w:rFonts w:eastAsia="Times New Roman" w:cstheme="minorHAnsi"/>
          <w:sz w:val="19"/>
          <w:szCs w:val="19"/>
        </w:rPr>
      </w:pPr>
      <w:r>
        <w:rPr>
          <w:rFonts w:eastAsia="Times New Roman" w:cstheme="minorHAnsi"/>
          <w:sz w:val="19"/>
          <w:szCs w:val="19"/>
        </w:rPr>
        <w:t>Zamawiający nie przewiduje rozliczeń w walucie obcej.</w:t>
      </w:r>
    </w:p>
    <w:p w14:paraId="563B20F5" w14:textId="77777777" w:rsidR="00A23B1A" w:rsidRDefault="00CD05CB" w:rsidP="000D49EC">
      <w:pPr>
        <w:numPr>
          <w:ilvl w:val="0"/>
          <w:numId w:val="32"/>
        </w:numPr>
        <w:spacing w:after="0" w:line="240" w:lineRule="auto"/>
        <w:ind w:left="360"/>
        <w:jc w:val="both"/>
        <w:textAlignment w:val="baseline"/>
        <w:rPr>
          <w:rFonts w:eastAsia="Times New Roman" w:cstheme="minorHAnsi"/>
          <w:sz w:val="19"/>
          <w:szCs w:val="19"/>
        </w:rPr>
      </w:pPr>
      <w:r>
        <w:rPr>
          <w:rFonts w:eastAsia="Times New Roman" w:cstheme="minorHAnsi"/>
          <w:sz w:val="19"/>
          <w:szCs w:val="19"/>
        </w:rPr>
        <w:t>Wyliczona cena oferty brutto będzie służyć do porównania złożonych ofert i do rozliczenia w trakcie realizacji zamówienia.</w:t>
      </w:r>
    </w:p>
    <w:p w14:paraId="356C2C0D" w14:textId="77777777" w:rsidR="00A23B1A" w:rsidRDefault="00CD05CB" w:rsidP="000D49EC">
      <w:pPr>
        <w:numPr>
          <w:ilvl w:val="0"/>
          <w:numId w:val="32"/>
        </w:numPr>
        <w:spacing w:after="0" w:line="240" w:lineRule="auto"/>
        <w:ind w:left="360"/>
        <w:jc w:val="both"/>
        <w:textAlignment w:val="baseline"/>
        <w:rPr>
          <w:rFonts w:eastAsia="Times New Roman" w:cstheme="minorHAnsi"/>
          <w:sz w:val="19"/>
          <w:szCs w:val="19"/>
        </w:rPr>
      </w:pPr>
      <w:r>
        <w:rPr>
          <w:rFonts w:eastAsia="Times New Roman" w:cstheme="minorHAnsi"/>
          <w:sz w:val="19"/>
          <w:szCs w:val="19"/>
        </w:rPr>
        <w:t xml:space="preserve">Jeżeli została złożona oferta, której wybór prowadziłby do powstania u zamawiającego obowiązku podatkowego zgodnie z ustawą z dnia 11 marca 2004 r. o podatku od towarów i usług (Dz. U. z 2020r., poz. 106 z </w:t>
      </w:r>
      <w:proofErr w:type="spellStart"/>
      <w:r>
        <w:rPr>
          <w:rFonts w:eastAsia="Times New Roman" w:cstheme="minorHAnsi"/>
          <w:sz w:val="19"/>
          <w:szCs w:val="19"/>
        </w:rPr>
        <w:t>późn</w:t>
      </w:r>
      <w:proofErr w:type="spellEnd"/>
      <w:r>
        <w:rPr>
          <w:rFonts w:eastAsia="Times New Roman" w:cstheme="minorHAnsi"/>
          <w:sz w:val="19"/>
          <w:szCs w:val="19"/>
        </w:rPr>
        <w:t>. zm.), dla celów zastosowania kryterium ceny lub kosztu zamawiający dolicza do przedstawionej w tej ofercie ceny kwotę podatku od towarów i usług, którą miałby obowiązek rozliczyć.</w:t>
      </w:r>
      <w:r>
        <w:rPr>
          <w:rFonts w:eastAsia="Times New Roman" w:cstheme="minorHAnsi"/>
          <w:b/>
          <w:bCs/>
          <w:sz w:val="19"/>
          <w:szCs w:val="19"/>
        </w:rPr>
        <w:t xml:space="preserve"> </w:t>
      </w:r>
      <w:r>
        <w:rPr>
          <w:rFonts w:eastAsia="Times New Roman" w:cstheme="minorHAnsi"/>
          <w:sz w:val="19"/>
          <w:szCs w:val="19"/>
        </w:rPr>
        <w:t>W ofercie, o której mowa w ust. 1, Wykonawca ma obowiązek:</w:t>
      </w:r>
    </w:p>
    <w:p w14:paraId="11E2B3E2" w14:textId="77777777" w:rsidR="00A23B1A" w:rsidRDefault="00CD05CB" w:rsidP="000D49EC">
      <w:pPr>
        <w:pStyle w:val="Akapitzlist"/>
        <w:numPr>
          <w:ilvl w:val="1"/>
          <w:numId w:val="33"/>
        </w:numPr>
        <w:ind w:left="709"/>
        <w:jc w:val="both"/>
        <w:rPr>
          <w:rFonts w:asciiTheme="minorHAnsi" w:hAnsiTheme="minorHAnsi" w:cstheme="minorHAnsi"/>
          <w:sz w:val="19"/>
          <w:szCs w:val="19"/>
        </w:rPr>
      </w:pPr>
      <w:r>
        <w:rPr>
          <w:rFonts w:asciiTheme="minorHAnsi" w:hAnsiTheme="minorHAnsi" w:cstheme="minorHAnsi"/>
          <w:sz w:val="19"/>
          <w:szCs w:val="19"/>
        </w:rPr>
        <w:t>poinformowania zamawiającego, że wybór jego oferty będzie prowadził do powstania u zamawiającego obowiązku podatkowego;</w:t>
      </w:r>
    </w:p>
    <w:p w14:paraId="411BB1AE" w14:textId="77777777" w:rsidR="00A23B1A" w:rsidRDefault="00CD05CB" w:rsidP="000D49EC">
      <w:pPr>
        <w:pStyle w:val="Akapitzlist"/>
        <w:numPr>
          <w:ilvl w:val="1"/>
          <w:numId w:val="33"/>
        </w:numPr>
        <w:ind w:left="709"/>
        <w:jc w:val="both"/>
        <w:rPr>
          <w:rFonts w:asciiTheme="minorHAnsi" w:hAnsiTheme="minorHAnsi" w:cstheme="minorHAnsi"/>
          <w:sz w:val="19"/>
          <w:szCs w:val="19"/>
        </w:rPr>
      </w:pPr>
      <w:r>
        <w:rPr>
          <w:rFonts w:asciiTheme="minorHAnsi" w:hAnsiTheme="minorHAnsi" w:cstheme="minorHAnsi"/>
          <w:sz w:val="19"/>
          <w:szCs w:val="19"/>
        </w:rPr>
        <w:t>wskazania nazwy (rodzaju) towaru lub usługi, których dostawa lub świadczenie będą prowadziły do powstania obowiązku podatkowego;</w:t>
      </w:r>
    </w:p>
    <w:p w14:paraId="5E7C2C1D" w14:textId="77777777" w:rsidR="00A23B1A" w:rsidRDefault="00CD05CB" w:rsidP="000D49EC">
      <w:pPr>
        <w:pStyle w:val="Akapitzlist"/>
        <w:numPr>
          <w:ilvl w:val="1"/>
          <w:numId w:val="33"/>
        </w:numPr>
        <w:ind w:left="709"/>
        <w:jc w:val="both"/>
        <w:rPr>
          <w:rFonts w:asciiTheme="minorHAnsi" w:hAnsiTheme="minorHAnsi" w:cstheme="minorHAnsi"/>
          <w:sz w:val="19"/>
          <w:szCs w:val="19"/>
        </w:rPr>
      </w:pPr>
      <w:r>
        <w:rPr>
          <w:rFonts w:asciiTheme="minorHAnsi" w:hAnsiTheme="minorHAnsi" w:cstheme="minorHAnsi"/>
          <w:sz w:val="19"/>
          <w:szCs w:val="19"/>
        </w:rPr>
        <w:t>wskazania wartości towaru lub usługi objętego obowiązkiem podatkowym zamawiającego, bez kwoty podatku;</w:t>
      </w:r>
    </w:p>
    <w:p w14:paraId="5CB52E73" w14:textId="77777777" w:rsidR="00A23B1A" w:rsidRDefault="00CD05CB" w:rsidP="000D49EC">
      <w:pPr>
        <w:pStyle w:val="Akapitzlist"/>
        <w:numPr>
          <w:ilvl w:val="1"/>
          <w:numId w:val="33"/>
        </w:numPr>
        <w:ind w:left="709"/>
        <w:jc w:val="both"/>
        <w:rPr>
          <w:rFonts w:asciiTheme="minorHAnsi" w:hAnsiTheme="minorHAnsi" w:cstheme="minorHAnsi"/>
          <w:sz w:val="19"/>
          <w:szCs w:val="19"/>
        </w:rPr>
      </w:pPr>
      <w:r>
        <w:rPr>
          <w:rFonts w:asciiTheme="minorHAnsi" w:hAnsiTheme="minorHAnsi" w:cstheme="minorHAnsi"/>
          <w:sz w:val="19"/>
          <w:szCs w:val="19"/>
        </w:rPr>
        <w:t>wskazania stawki podatku od towarów i usług, która zgodnie z wiedzą wykonawcy, będzie miała zastosowanie.</w:t>
      </w:r>
    </w:p>
    <w:p w14:paraId="2DC3CA6B" w14:textId="77777777" w:rsidR="00A23B1A" w:rsidRDefault="00CD05CB" w:rsidP="000D49EC">
      <w:pPr>
        <w:pStyle w:val="Akapitzlist"/>
        <w:numPr>
          <w:ilvl w:val="0"/>
          <w:numId w:val="32"/>
        </w:numPr>
        <w:tabs>
          <w:tab w:val="clear" w:pos="720"/>
        </w:tabs>
        <w:ind w:left="284" w:hanging="284"/>
        <w:jc w:val="both"/>
        <w:textAlignment w:val="baseline"/>
        <w:rPr>
          <w:rFonts w:asciiTheme="minorHAnsi" w:hAnsiTheme="minorHAnsi" w:cstheme="minorHAnsi"/>
          <w:sz w:val="19"/>
          <w:szCs w:val="19"/>
        </w:rPr>
      </w:pPr>
      <w:bookmarkStart w:id="13" w:name="_Hlk122030943"/>
      <w:r>
        <w:rPr>
          <w:rFonts w:asciiTheme="minorHAnsi" w:hAnsiTheme="minorHAnsi" w:cstheme="minorHAnsi"/>
          <w:sz w:val="19"/>
          <w:szCs w:val="19"/>
        </w:rPr>
        <w:t xml:space="preserve"> 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bookmarkEnd w:id="13"/>
    </w:p>
    <w:p w14:paraId="4B394024" w14:textId="77777777" w:rsidR="00A23B1A" w:rsidRDefault="00A23B1A">
      <w:pPr>
        <w:spacing w:after="0" w:line="240" w:lineRule="auto"/>
        <w:jc w:val="both"/>
        <w:rPr>
          <w:rFonts w:cstheme="minorHAnsi"/>
          <w:b/>
          <w:sz w:val="19"/>
          <w:szCs w:val="19"/>
        </w:rPr>
      </w:pPr>
    </w:p>
    <w:p w14:paraId="4375C5F6" w14:textId="77777777" w:rsidR="002D310D" w:rsidRDefault="002D310D">
      <w:pPr>
        <w:spacing w:after="0" w:line="240" w:lineRule="auto"/>
        <w:jc w:val="both"/>
        <w:rPr>
          <w:rFonts w:cstheme="minorHAnsi"/>
          <w:b/>
          <w:sz w:val="19"/>
          <w:szCs w:val="19"/>
        </w:rPr>
      </w:pPr>
    </w:p>
    <w:p w14:paraId="4475D110" w14:textId="77777777" w:rsidR="002D310D" w:rsidRDefault="002D310D">
      <w:pPr>
        <w:spacing w:after="0" w:line="240" w:lineRule="auto"/>
        <w:jc w:val="both"/>
        <w:rPr>
          <w:rFonts w:cstheme="minorHAnsi"/>
          <w:b/>
          <w:sz w:val="19"/>
          <w:szCs w:val="19"/>
        </w:rPr>
      </w:pPr>
    </w:p>
    <w:p w14:paraId="6E5E73AD" w14:textId="18385732" w:rsidR="00A23B1A" w:rsidRDefault="00CD05CB">
      <w:pPr>
        <w:spacing w:after="0" w:line="240" w:lineRule="auto"/>
        <w:jc w:val="both"/>
        <w:rPr>
          <w:rFonts w:cstheme="minorHAnsi"/>
          <w:b/>
          <w:bCs/>
          <w:sz w:val="19"/>
          <w:szCs w:val="19"/>
        </w:rPr>
      </w:pPr>
      <w:r>
        <w:rPr>
          <w:rFonts w:cstheme="minorHAnsi"/>
          <w:b/>
          <w:sz w:val="19"/>
          <w:szCs w:val="19"/>
        </w:rPr>
        <w:t xml:space="preserve">ROZDZIAŁ XIX: </w:t>
      </w:r>
      <w:r>
        <w:rPr>
          <w:rFonts w:eastAsia="Times New Roman" w:cstheme="minorHAnsi"/>
          <w:sz w:val="19"/>
          <w:szCs w:val="19"/>
        </w:rPr>
        <w:t>WYMAGANIA DOTYCZĄCE WADIUM</w:t>
      </w:r>
    </w:p>
    <w:p w14:paraId="3888A271"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985" distB="6985" distL="0" distR="0" simplePos="0" relativeHeight="251667456" behindDoc="0" locked="0" layoutInCell="0" allowOverlap="1" wp14:anchorId="2C50ACFC" wp14:editId="2E090FA6">
                <wp:simplePos x="0" y="0"/>
                <wp:positionH relativeFrom="margin">
                  <wp:posOffset>8890</wp:posOffset>
                </wp:positionH>
                <wp:positionV relativeFrom="paragraph">
                  <wp:posOffset>34290</wp:posOffset>
                </wp:positionV>
                <wp:extent cx="5997575" cy="20955"/>
                <wp:effectExtent l="0" t="6350" r="3175" b="10795"/>
                <wp:wrapNone/>
                <wp:docPr id="19" name="Łącznik prosty 24"/>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0DE801EB" id="Łącznik prosty 24" o:spid="_x0000_s1026" style="position:absolute;flip:y;z-index:251667456;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6CCCA6C9" w14:textId="77777777" w:rsidR="00A23B1A" w:rsidRDefault="00CD05CB">
      <w:pPr>
        <w:spacing w:after="0" w:line="240" w:lineRule="auto"/>
        <w:ind w:firstLine="426"/>
        <w:jc w:val="both"/>
        <w:textAlignment w:val="baseline"/>
        <w:rPr>
          <w:rFonts w:eastAsia="Times New Roman" w:cstheme="minorHAnsi"/>
          <w:sz w:val="19"/>
          <w:szCs w:val="19"/>
        </w:rPr>
      </w:pPr>
      <w:r>
        <w:rPr>
          <w:rFonts w:eastAsia="Times New Roman" w:cstheme="minorHAnsi"/>
          <w:sz w:val="19"/>
          <w:szCs w:val="19"/>
        </w:rPr>
        <w:t>Zamawiający nie wymaga wniesienia wadium.</w:t>
      </w:r>
    </w:p>
    <w:p w14:paraId="02274FC7" w14:textId="77777777" w:rsidR="00A23B1A" w:rsidRDefault="00A23B1A">
      <w:pPr>
        <w:spacing w:after="0" w:line="240" w:lineRule="auto"/>
        <w:jc w:val="both"/>
        <w:rPr>
          <w:rFonts w:cstheme="minorHAnsi"/>
          <w:b/>
          <w:sz w:val="19"/>
          <w:szCs w:val="19"/>
        </w:rPr>
      </w:pPr>
    </w:p>
    <w:p w14:paraId="392C485B" w14:textId="77777777" w:rsidR="00A23B1A" w:rsidRDefault="00CD05CB">
      <w:pPr>
        <w:spacing w:after="0" w:line="240" w:lineRule="auto"/>
        <w:jc w:val="both"/>
        <w:rPr>
          <w:rFonts w:cstheme="minorHAnsi"/>
          <w:b/>
          <w:bCs/>
          <w:sz w:val="19"/>
          <w:szCs w:val="19"/>
        </w:rPr>
      </w:pPr>
      <w:r>
        <w:rPr>
          <w:rFonts w:cstheme="minorHAnsi"/>
          <w:b/>
          <w:sz w:val="19"/>
          <w:szCs w:val="19"/>
        </w:rPr>
        <w:t xml:space="preserve">ROZDZIAŁ XX: </w:t>
      </w:r>
      <w:r>
        <w:rPr>
          <w:rFonts w:eastAsia="Times New Roman" w:cstheme="minorHAnsi"/>
          <w:sz w:val="19"/>
          <w:szCs w:val="19"/>
        </w:rPr>
        <w:t>TERMIN ZWIĄZANIA OFERTĄ</w:t>
      </w:r>
    </w:p>
    <w:p w14:paraId="72E09457"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985" distB="6985" distL="0" distR="0" simplePos="0" relativeHeight="251669504" behindDoc="0" locked="0" layoutInCell="0" allowOverlap="1" wp14:anchorId="2CAA0D73" wp14:editId="12D2CCD2">
                <wp:simplePos x="0" y="0"/>
                <wp:positionH relativeFrom="margin">
                  <wp:posOffset>8890</wp:posOffset>
                </wp:positionH>
                <wp:positionV relativeFrom="paragraph">
                  <wp:posOffset>34290</wp:posOffset>
                </wp:positionV>
                <wp:extent cx="5997575" cy="20955"/>
                <wp:effectExtent l="0" t="6350" r="3175" b="10795"/>
                <wp:wrapNone/>
                <wp:docPr id="20" name="Łącznik prosty 26"/>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40F811D3" id="Łącznik prosty 26" o:spid="_x0000_s1026" style="position:absolute;flip:y;z-index:251669504;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2CA7B0D0" w14:textId="4AC4ECC9" w:rsidR="00A23B1A" w:rsidRPr="00ED5DF0" w:rsidRDefault="00CD05CB" w:rsidP="000D49EC">
      <w:pPr>
        <w:numPr>
          <w:ilvl w:val="0"/>
          <w:numId w:val="34"/>
        </w:numPr>
        <w:spacing w:after="0" w:line="240" w:lineRule="auto"/>
        <w:ind w:left="360"/>
        <w:jc w:val="both"/>
        <w:textAlignment w:val="baseline"/>
        <w:rPr>
          <w:rFonts w:eastAsia="Times New Roman" w:cstheme="minorHAnsi"/>
          <w:b/>
          <w:bCs/>
          <w:color w:val="FF0000"/>
          <w:sz w:val="19"/>
          <w:szCs w:val="19"/>
        </w:rPr>
      </w:pPr>
      <w:r w:rsidRPr="00ED5DF0">
        <w:rPr>
          <w:rFonts w:eastAsia="Times New Roman" w:cstheme="minorHAnsi"/>
          <w:b/>
          <w:bCs/>
          <w:sz w:val="19"/>
          <w:szCs w:val="19"/>
        </w:rPr>
        <w:t xml:space="preserve">Wykonawca będzie związany ofertą do dnia </w:t>
      </w:r>
      <w:r w:rsidR="00ED5DF0" w:rsidRPr="00ED5DF0">
        <w:rPr>
          <w:rFonts w:eastAsia="Times New Roman" w:cstheme="minorHAnsi"/>
          <w:b/>
          <w:bCs/>
          <w:sz w:val="19"/>
          <w:szCs w:val="19"/>
        </w:rPr>
        <w:t>29</w:t>
      </w:r>
      <w:r w:rsidRPr="00ED5DF0">
        <w:rPr>
          <w:rFonts w:eastAsia="Times New Roman" w:cstheme="minorHAnsi"/>
          <w:b/>
          <w:bCs/>
          <w:sz w:val="19"/>
          <w:szCs w:val="19"/>
        </w:rPr>
        <w:t>.0</w:t>
      </w:r>
      <w:r w:rsidR="00ED5DF0" w:rsidRPr="00ED5DF0">
        <w:rPr>
          <w:rFonts w:eastAsia="Times New Roman" w:cstheme="minorHAnsi"/>
          <w:b/>
          <w:bCs/>
          <w:sz w:val="19"/>
          <w:szCs w:val="19"/>
        </w:rPr>
        <w:t>8</w:t>
      </w:r>
      <w:r w:rsidRPr="00ED5DF0">
        <w:rPr>
          <w:rFonts w:eastAsia="Times New Roman" w:cstheme="minorHAnsi"/>
          <w:b/>
          <w:bCs/>
          <w:sz w:val="19"/>
          <w:szCs w:val="19"/>
        </w:rPr>
        <w:t>.202</w:t>
      </w:r>
      <w:r w:rsidR="00840247" w:rsidRPr="00ED5DF0">
        <w:rPr>
          <w:rFonts w:eastAsia="Times New Roman" w:cstheme="minorHAnsi"/>
          <w:b/>
          <w:bCs/>
          <w:sz w:val="19"/>
          <w:szCs w:val="19"/>
        </w:rPr>
        <w:t>6</w:t>
      </w:r>
      <w:r w:rsidRPr="00ED5DF0">
        <w:rPr>
          <w:rFonts w:eastAsia="Times New Roman" w:cstheme="minorHAnsi"/>
          <w:b/>
          <w:bCs/>
          <w:sz w:val="19"/>
          <w:szCs w:val="19"/>
        </w:rPr>
        <w:t xml:space="preserve"> r. </w:t>
      </w:r>
    </w:p>
    <w:p w14:paraId="3836E1EC" w14:textId="77777777" w:rsidR="00A23B1A" w:rsidRDefault="00CD05CB" w:rsidP="000D49EC">
      <w:pPr>
        <w:numPr>
          <w:ilvl w:val="0"/>
          <w:numId w:val="34"/>
        </w:numPr>
        <w:spacing w:after="0" w:line="240" w:lineRule="auto"/>
        <w:ind w:left="360"/>
        <w:jc w:val="both"/>
        <w:textAlignment w:val="baseline"/>
        <w:rPr>
          <w:rFonts w:eastAsia="Times New Roman" w:cstheme="minorHAnsi"/>
          <w:sz w:val="19"/>
          <w:szCs w:val="19"/>
        </w:rPr>
      </w:pPr>
      <w:r w:rsidRPr="00CC0F34">
        <w:rPr>
          <w:rFonts w:eastAsia="Times New Roman" w:cstheme="minorHAnsi"/>
          <w:sz w:val="19"/>
          <w:szCs w:val="19"/>
        </w:rPr>
        <w:t>Bieg terminu</w:t>
      </w:r>
      <w:r>
        <w:rPr>
          <w:rFonts w:eastAsia="Times New Roman" w:cstheme="minorHAnsi"/>
          <w:sz w:val="19"/>
          <w:szCs w:val="19"/>
        </w:rPr>
        <w:t xml:space="preserve"> związania ofertą rozpoczyna się wraz z upływem terminu składania ofert.</w:t>
      </w:r>
    </w:p>
    <w:p w14:paraId="2C85E3B7" w14:textId="77777777" w:rsidR="00A23B1A" w:rsidRDefault="00CD05CB" w:rsidP="000D49EC">
      <w:pPr>
        <w:numPr>
          <w:ilvl w:val="0"/>
          <w:numId w:val="34"/>
        </w:numPr>
        <w:spacing w:after="0" w:line="240" w:lineRule="auto"/>
        <w:ind w:left="360"/>
        <w:jc w:val="both"/>
        <w:textAlignment w:val="baseline"/>
        <w:rPr>
          <w:rFonts w:eastAsia="Times New Roman" w:cstheme="minorHAnsi"/>
          <w:sz w:val="19"/>
          <w:szCs w:val="19"/>
        </w:rPr>
      </w:pPr>
      <w:r>
        <w:rPr>
          <w:rFonts w:eastAsia="Times New Roman" w:cstheme="minorHAnsi"/>
          <w:sz w:val="19"/>
          <w:szCs w:val="19"/>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w:t>
      </w:r>
    </w:p>
    <w:p w14:paraId="277DBA2D" w14:textId="77777777" w:rsidR="00A23B1A" w:rsidRDefault="00A23B1A">
      <w:pPr>
        <w:shd w:val="clear" w:color="auto" w:fill="FFFFFF"/>
        <w:spacing w:after="0" w:line="240" w:lineRule="auto"/>
        <w:ind w:left="357" w:hanging="357"/>
        <w:jc w:val="both"/>
        <w:rPr>
          <w:rFonts w:eastAsia="Times New Roman" w:cstheme="minorHAnsi"/>
          <w:sz w:val="19"/>
          <w:szCs w:val="19"/>
        </w:rPr>
      </w:pPr>
    </w:p>
    <w:p w14:paraId="1D5C09E5" w14:textId="77777777" w:rsidR="00A23B1A" w:rsidRDefault="00CD05CB">
      <w:pPr>
        <w:spacing w:after="0" w:line="240" w:lineRule="auto"/>
        <w:jc w:val="both"/>
        <w:outlineLvl w:val="1"/>
        <w:rPr>
          <w:rFonts w:eastAsia="Times New Roman" w:cstheme="minorHAnsi"/>
          <w:sz w:val="19"/>
          <w:szCs w:val="19"/>
        </w:rPr>
      </w:pPr>
      <w:r>
        <w:rPr>
          <w:rFonts w:cstheme="minorHAnsi"/>
          <w:b/>
          <w:sz w:val="19"/>
          <w:szCs w:val="19"/>
        </w:rPr>
        <w:t xml:space="preserve">ROZDZIAŁ XXI: </w:t>
      </w:r>
      <w:r>
        <w:rPr>
          <w:rFonts w:eastAsia="Times New Roman" w:cstheme="minorHAnsi"/>
          <w:sz w:val="19"/>
          <w:szCs w:val="19"/>
        </w:rPr>
        <w:t>OPIS KRYTERIÓW OCENY OFERT WRAZ Z PODANIEM WAG TYCH KRYTERIÓW I SPOSOBU OCENY OFERT </w:t>
      </w:r>
    </w:p>
    <w:p w14:paraId="6EF45CD9" w14:textId="77777777" w:rsidR="00A23B1A" w:rsidRDefault="00CD05CB">
      <w:pPr>
        <w:pStyle w:val="Akapitzlist"/>
        <w:ind w:left="357"/>
        <w:jc w:val="both"/>
        <w:rPr>
          <w:rFonts w:asciiTheme="minorHAnsi" w:eastAsiaTheme="minorEastAsia" w:hAnsiTheme="minorHAnsi" w:cstheme="minorHAnsi"/>
          <w:sz w:val="19"/>
          <w:szCs w:val="19"/>
        </w:rPr>
      </w:pPr>
      <w:r>
        <w:rPr>
          <w:noProof/>
        </w:rPr>
        <mc:AlternateContent>
          <mc:Choice Requires="wps">
            <w:drawing>
              <wp:anchor distT="6985" distB="6985" distL="0" distR="0" simplePos="0" relativeHeight="251671552" behindDoc="0" locked="0" layoutInCell="0" allowOverlap="1" wp14:anchorId="3C08582D" wp14:editId="272B7F8E">
                <wp:simplePos x="0" y="0"/>
                <wp:positionH relativeFrom="margin">
                  <wp:posOffset>8890</wp:posOffset>
                </wp:positionH>
                <wp:positionV relativeFrom="paragraph">
                  <wp:posOffset>34290</wp:posOffset>
                </wp:positionV>
                <wp:extent cx="5997575" cy="20955"/>
                <wp:effectExtent l="0" t="6350" r="3175" b="10795"/>
                <wp:wrapNone/>
                <wp:docPr id="21" name="Łącznik prosty 29"/>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1A9BC267" id="Łącznik prosty 29" o:spid="_x0000_s1026" style="position:absolute;flip:y;z-index:251671552;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0EAC55D4" w14:textId="77777777" w:rsidR="005441E8" w:rsidRDefault="005441E8" w:rsidP="005441E8">
      <w:pPr>
        <w:pStyle w:val="Akapitzlist"/>
        <w:numPr>
          <w:ilvl w:val="0"/>
          <w:numId w:val="192"/>
        </w:numPr>
        <w:spacing w:before="107"/>
        <w:jc w:val="both"/>
        <w:rPr>
          <w:rFonts w:asciiTheme="minorHAnsi" w:hAnsiTheme="minorHAnsi" w:cstheme="minorHAnsi"/>
          <w:b/>
          <w:bCs/>
          <w:sz w:val="19"/>
          <w:szCs w:val="19"/>
        </w:rPr>
      </w:pPr>
      <w:r>
        <w:rPr>
          <w:rFonts w:asciiTheme="minorHAnsi" w:hAnsiTheme="minorHAnsi" w:cstheme="minorHAnsi"/>
          <w:b/>
          <w:bCs/>
          <w:sz w:val="19"/>
          <w:szCs w:val="19"/>
        </w:rPr>
        <w:t>Oferta, która otrzyma najwyższą liczbę punktów w poniższych kryteriach, zostanie uznana za najkorzystniejszą.</w:t>
      </w:r>
    </w:p>
    <w:p w14:paraId="04654E55" w14:textId="77777777" w:rsidR="005441E8" w:rsidRDefault="005441E8" w:rsidP="005441E8">
      <w:pPr>
        <w:pStyle w:val="Akapitzlist"/>
        <w:numPr>
          <w:ilvl w:val="0"/>
          <w:numId w:val="192"/>
        </w:numPr>
        <w:spacing w:before="107"/>
        <w:jc w:val="both"/>
        <w:rPr>
          <w:rFonts w:asciiTheme="minorHAnsi" w:hAnsiTheme="minorHAnsi" w:cstheme="minorHAnsi"/>
          <w:sz w:val="19"/>
          <w:szCs w:val="19"/>
        </w:rPr>
      </w:pPr>
      <w:r>
        <w:rPr>
          <w:rFonts w:asciiTheme="minorHAnsi" w:hAnsiTheme="minorHAnsi" w:cstheme="minorHAnsi"/>
          <w:sz w:val="19"/>
          <w:szCs w:val="19"/>
        </w:rPr>
        <w:t>Zamawiający przy wyborze oferty będzie się kierował kryteriami:</w:t>
      </w:r>
    </w:p>
    <w:p w14:paraId="3D7ABBB7" w14:textId="77777777" w:rsidR="005441E8" w:rsidRPr="00C6418A" w:rsidRDefault="005441E8" w:rsidP="005441E8">
      <w:pPr>
        <w:pStyle w:val="Akapitzlist"/>
        <w:numPr>
          <w:ilvl w:val="1"/>
          <w:numId w:val="21"/>
        </w:numPr>
        <w:jc w:val="both"/>
        <w:rPr>
          <w:rFonts w:asciiTheme="minorHAnsi" w:hAnsiTheme="minorHAnsi" w:cstheme="minorHAnsi"/>
          <w:b/>
          <w:bCs/>
          <w:sz w:val="19"/>
          <w:szCs w:val="19"/>
        </w:rPr>
      </w:pPr>
      <w:r w:rsidRPr="00C6418A">
        <w:rPr>
          <w:rFonts w:asciiTheme="minorHAnsi" w:hAnsiTheme="minorHAnsi" w:cstheme="minorHAnsi"/>
          <w:b/>
          <w:bCs/>
          <w:sz w:val="19"/>
          <w:szCs w:val="19"/>
        </w:rPr>
        <w:t>Cena - 100%</w:t>
      </w:r>
    </w:p>
    <w:p w14:paraId="28803519" w14:textId="77777777" w:rsidR="005441E8" w:rsidRDefault="005441E8" w:rsidP="005441E8">
      <w:pPr>
        <w:spacing w:after="0" w:line="240" w:lineRule="auto"/>
        <w:ind w:left="1418"/>
        <w:contextualSpacing/>
        <w:rPr>
          <w:rFonts w:cstheme="minorHAnsi"/>
          <w:sz w:val="19"/>
          <w:szCs w:val="19"/>
        </w:rPr>
      </w:pPr>
    </w:p>
    <w:p w14:paraId="5981BCD9" w14:textId="77777777" w:rsidR="005441E8" w:rsidRDefault="005441E8" w:rsidP="005441E8">
      <w:pPr>
        <w:spacing w:after="0" w:line="240" w:lineRule="auto"/>
        <w:contextualSpacing/>
        <w:rPr>
          <w:rFonts w:cstheme="minorHAnsi"/>
          <w:sz w:val="19"/>
          <w:szCs w:val="19"/>
        </w:rPr>
      </w:pPr>
      <w:r>
        <w:rPr>
          <w:rFonts w:cstheme="minorHAnsi"/>
          <w:sz w:val="19"/>
          <w:szCs w:val="19"/>
        </w:rPr>
        <w:t xml:space="preserve">                                                         </w:t>
      </w:r>
    </w:p>
    <w:p w14:paraId="6136B695" w14:textId="77777777" w:rsidR="005441E8" w:rsidRPr="00E678A8" w:rsidRDefault="005441E8" w:rsidP="005441E8">
      <w:pPr>
        <w:spacing w:after="0" w:line="240" w:lineRule="auto"/>
        <w:contextualSpacing/>
        <w:rPr>
          <w:rFonts w:cstheme="minorHAnsi"/>
          <w:sz w:val="19"/>
          <w:szCs w:val="19"/>
        </w:rPr>
      </w:pPr>
      <w:r>
        <w:rPr>
          <w:rFonts w:cstheme="minorHAnsi"/>
          <w:sz w:val="19"/>
          <w:szCs w:val="19"/>
        </w:rPr>
        <w:t xml:space="preserve">                                                      </w:t>
      </w:r>
      <w:r w:rsidRPr="00E678A8">
        <w:rPr>
          <w:rFonts w:cstheme="minorHAnsi"/>
          <w:sz w:val="19"/>
          <w:szCs w:val="19"/>
        </w:rPr>
        <w:t>najkorzystniejsza cena (brutto) spośród zakwalifikowanych ofert</w:t>
      </w:r>
    </w:p>
    <w:p w14:paraId="0B076599" w14:textId="77777777" w:rsidR="005441E8" w:rsidRPr="00E678A8" w:rsidRDefault="005441E8" w:rsidP="005441E8">
      <w:pPr>
        <w:spacing w:after="0" w:line="240" w:lineRule="auto"/>
        <w:contextualSpacing/>
        <w:rPr>
          <w:rFonts w:cstheme="minorHAnsi"/>
          <w:sz w:val="19"/>
          <w:szCs w:val="19"/>
        </w:rPr>
      </w:pPr>
      <w:r>
        <w:rPr>
          <w:rFonts w:cstheme="minorHAnsi"/>
          <w:sz w:val="19"/>
          <w:szCs w:val="19"/>
        </w:rPr>
        <w:t xml:space="preserve">                                  </w:t>
      </w:r>
      <w:r w:rsidRPr="00E678A8">
        <w:rPr>
          <w:rFonts w:cstheme="minorHAnsi"/>
          <w:sz w:val="19"/>
          <w:szCs w:val="19"/>
        </w:rPr>
        <w:t>cena = –––––––––––––––––––––––––––––––––––––––––––––––––––––––––––– x waga procentowa x 100</w:t>
      </w:r>
    </w:p>
    <w:p w14:paraId="35D14E89" w14:textId="77777777" w:rsidR="005441E8" w:rsidRPr="00E678A8" w:rsidRDefault="005441E8" w:rsidP="005441E8">
      <w:pPr>
        <w:spacing w:after="0" w:line="240" w:lineRule="auto"/>
        <w:contextualSpacing/>
        <w:rPr>
          <w:rFonts w:cstheme="minorHAnsi"/>
          <w:sz w:val="19"/>
          <w:szCs w:val="19"/>
        </w:rPr>
      </w:pPr>
      <w:r w:rsidRPr="00E678A8">
        <w:rPr>
          <w:rFonts w:cstheme="minorHAnsi"/>
          <w:sz w:val="19"/>
          <w:szCs w:val="19"/>
        </w:rPr>
        <w:t xml:space="preserve">                    </w:t>
      </w:r>
      <w:r>
        <w:rPr>
          <w:rFonts w:cstheme="minorHAnsi"/>
          <w:sz w:val="19"/>
          <w:szCs w:val="19"/>
        </w:rPr>
        <w:t xml:space="preserve">                                                                              </w:t>
      </w:r>
      <w:r w:rsidRPr="00E678A8">
        <w:rPr>
          <w:rFonts w:cstheme="minorHAnsi"/>
          <w:sz w:val="19"/>
          <w:szCs w:val="19"/>
        </w:rPr>
        <w:t xml:space="preserve"> cena oferty liczonej (brutto)</w:t>
      </w:r>
    </w:p>
    <w:p w14:paraId="39BEC133" w14:textId="77777777" w:rsidR="005441E8" w:rsidRDefault="005441E8" w:rsidP="005441E8">
      <w:pPr>
        <w:spacing w:after="0" w:line="240" w:lineRule="auto"/>
        <w:contextualSpacing/>
        <w:rPr>
          <w:rFonts w:cstheme="minorHAnsi"/>
          <w:sz w:val="19"/>
          <w:szCs w:val="19"/>
        </w:rPr>
      </w:pPr>
    </w:p>
    <w:p w14:paraId="66069CCA" w14:textId="77777777" w:rsidR="005441E8" w:rsidRDefault="005441E8" w:rsidP="005441E8">
      <w:pPr>
        <w:spacing w:after="0" w:line="240" w:lineRule="auto"/>
        <w:jc w:val="both"/>
        <w:rPr>
          <w:rFonts w:cstheme="minorHAnsi"/>
          <w:sz w:val="19"/>
          <w:szCs w:val="19"/>
        </w:rPr>
      </w:pPr>
      <w:r>
        <w:rPr>
          <w:rFonts w:cstheme="minorHAnsi"/>
          <w:sz w:val="19"/>
          <w:szCs w:val="19"/>
        </w:rPr>
        <w:t>Przy przeliczaniu oceny w ramach tego kryterium zamawiający zastosuje ceny brutto zgodnie ze wzorem, w ramach oceny oferty z zastosowaniem przedmiotowego kryterium oraz  zamieszczonego powyżej wzoru oferent może otrzymać maksymalnie 100 pkt.</w:t>
      </w:r>
    </w:p>
    <w:p w14:paraId="018DEEC0" w14:textId="5BF45E7A" w:rsidR="007220EA" w:rsidRDefault="007220EA" w:rsidP="005441E8">
      <w:pPr>
        <w:spacing w:after="0" w:line="240" w:lineRule="auto"/>
        <w:jc w:val="both"/>
        <w:rPr>
          <w:rFonts w:cstheme="minorHAnsi"/>
          <w:sz w:val="19"/>
          <w:szCs w:val="19"/>
        </w:rPr>
      </w:pPr>
      <w:r w:rsidRPr="002B281B">
        <w:rPr>
          <w:rFonts w:cstheme="minorHAnsi"/>
          <w:sz w:val="19"/>
          <w:szCs w:val="19"/>
        </w:rPr>
        <w:t>Każde zadanie będzie oceniane oddzielnie.</w:t>
      </w:r>
    </w:p>
    <w:p w14:paraId="16C5D481" w14:textId="77777777" w:rsidR="007041BE" w:rsidRDefault="007041BE">
      <w:pPr>
        <w:spacing w:after="0" w:line="240" w:lineRule="auto"/>
        <w:jc w:val="both"/>
        <w:rPr>
          <w:rFonts w:cstheme="minorHAnsi"/>
          <w:b/>
          <w:sz w:val="19"/>
          <w:szCs w:val="19"/>
        </w:rPr>
      </w:pPr>
    </w:p>
    <w:p w14:paraId="65D5643C" w14:textId="020BB906" w:rsidR="00A23B1A" w:rsidRDefault="00CD05CB">
      <w:pPr>
        <w:spacing w:after="0" w:line="240" w:lineRule="auto"/>
        <w:jc w:val="both"/>
        <w:rPr>
          <w:rFonts w:cstheme="minorHAnsi"/>
          <w:b/>
          <w:bCs/>
          <w:sz w:val="19"/>
          <w:szCs w:val="19"/>
        </w:rPr>
      </w:pPr>
      <w:r>
        <w:rPr>
          <w:rFonts w:cstheme="minorHAnsi"/>
          <w:b/>
          <w:sz w:val="19"/>
          <w:szCs w:val="19"/>
        </w:rPr>
        <w:t xml:space="preserve">ROZDZIAŁ XXII: </w:t>
      </w:r>
      <w:r>
        <w:rPr>
          <w:rFonts w:eastAsia="Times New Roman" w:cstheme="minorHAnsi"/>
          <w:sz w:val="19"/>
          <w:szCs w:val="19"/>
        </w:rPr>
        <w:t>MIEJSCE ORAZ TERMIN SKŁADANIA OFERT. SPOSÓB SKŁADANIA OFERT</w:t>
      </w:r>
    </w:p>
    <w:p w14:paraId="467345DC"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985" distB="6985" distL="0" distR="0" simplePos="0" relativeHeight="251673600" behindDoc="0" locked="0" layoutInCell="0" allowOverlap="1" wp14:anchorId="4AC92FD2" wp14:editId="233C5ED6">
                <wp:simplePos x="0" y="0"/>
                <wp:positionH relativeFrom="margin">
                  <wp:posOffset>8890</wp:posOffset>
                </wp:positionH>
                <wp:positionV relativeFrom="paragraph">
                  <wp:posOffset>34290</wp:posOffset>
                </wp:positionV>
                <wp:extent cx="5997575" cy="20955"/>
                <wp:effectExtent l="0" t="6350" r="3175" b="10795"/>
                <wp:wrapNone/>
                <wp:docPr id="22" name="Łącznik prosty 27"/>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0DACEFAC" id="Łącznik prosty 27" o:spid="_x0000_s1026" style="position:absolute;flip:y;z-index:251673600;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4F4BF09F" w14:textId="77777777" w:rsidR="00A23B1A" w:rsidRDefault="00CD05CB">
      <w:pPr>
        <w:spacing w:after="0" w:line="240" w:lineRule="auto"/>
        <w:jc w:val="both"/>
        <w:rPr>
          <w:rFonts w:cstheme="minorHAnsi"/>
          <w:b/>
          <w:sz w:val="19"/>
          <w:szCs w:val="19"/>
        </w:rPr>
      </w:pPr>
      <w:r>
        <w:rPr>
          <w:rFonts w:cstheme="minorHAnsi"/>
          <w:b/>
          <w:sz w:val="19"/>
          <w:szCs w:val="19"/>
        </w:rPr>
        <w:t>A. Miejsce i termin składania ofert.</w:t>
      </w:r>
    </w:p>
    <w:p w14:paraId="2F5AEC96" w14:textId="77777777" w:rsidR="00A23B1A" w:rsidRDefault="00CD05CB" w:rsidP="00BB1E77">
      <w:pPr>
        <w:pStyle w:val="Akapitzlist"/>
        <w:numPr>
          <w:ilvl w:val="0"/>
          <w:numId w:val="35"/>
        </w:numPr>
        <w:ind w:left="1080"/>
        <w:jc w:val="both"/>
        <w:rPr>
          <w:rStyle w:val="InternetLink"/>
          <w:rFonts w:asciiTheme="minorHAnsi" w:eastAsiaTheme="majorEastAsia" w:hAnsiTheme="minorHAnsi" w:cstheme="minorHAnsi"/>
          <w:color w:val="auto"/>
          <w:sz w:val="19"/>
          <w:szCs w:val="19"/>
        </w:rPr>
      </w:pPr>
      <w:r>
        <w:rPr>
          <w:rFonts w:asciiTheme="minorHAnsi" w:hAnsiTheme="minorHAnsi" w:cstheme="minorHAnsi"/>
          <w:spacing w:val="1"/>
          <w:sz w:val="19"/>
          <w:szCs w:val="19"/>
        </w:rPr>
        <w:t xml:space="preserve">Oferty wraz z wymaganymi dokumentami należy składać za pośrednictwem Platformy zakupowej pod adresem </w:t>
      </w:r>
      <w:hyperlink r:id="rId37">
        <w:r>
          <w:rPr>
            <w:rStyle w:val="Hipercze"/>
            <w:rFonts w:asciiTheme="minorHAnsi" w:eastAsiaTheme="majorEastAsia" w:hAnsiTheme="minorHAnsi" w:cstheme="minorHAnsi"/>
            <w:color w:val="auto"/>
            <w:sz w:val="19"/>
            <w:szCs w:val="19"/>
          </w:rPr>
          <w:t>https://uszd-lublin.eb2b.com.pl</w:t>
        </w:r>
      </w:hyperlink>
      <w:r>
        <w:rPr>
          <w:rStyle w:val="InternetLink"/>
          <w:rFonts w:asciiTheme="minorHAnsi" w:eastAsiaTheme="majorEastAsia" w:hAnsiTheme="minorHAnsi" w:cstheme="minorHAnsi"/>
          <w:color w:val="auto"/>
          <w:sz w:val="19"/>
          <w:szCs w:val="19"/>
        </w:rPr>
        <w:t>.</w:t>
      </w:r>
    </w:p>
    <w:p w14:paraId="4E3314C0" w14:textId="2B43E630" w:rsidR="00A23B1A" w:rsidRPr="00B90A97" w:rsidRDefault="00CD05CB" w:rsidP="00BB1E77">
      <w:pPr>
        <w:pStyle w:val="Akapitzlist"/>
        <w:numPr>
          <w:ilvl w:val="0"/>
          <w:numId w:val="35"/>
        </w:numPr>
        <w:ind w:left="1080"/>
        <w:jc w:val="both"/>
        <w:rPr>
          <w:rFonts w:asciiTheme="minorHAnsi" w:hAnsiTheme="minorHAnsi" w:cstheme="minorHAnsi"/>
          <w:b/>
          <w:bCs/>
          <w:sz w:val="19"/>
          <w:szCs w:val="19"/>
        </w:rPr>
      </w:pPr>
      <w:r w:rsidRPr="00B90A97">
        <w:rPr>
          <w:rFonts w:asciiTheme="minorHAnsi" w:hAnsiTheme="minorHAnsi" w:cstheme="minorHAnsi"/>
          <w:b/>
          <w:bCs/>
          <w:sz w:val="19"/>
          <w:szCs w:val="19"/>
        </w:rPr>
        <w:t xml:space="preserve">Termin składania ofert wyznaczony jest do dnia </w:t>
      </w:r>
      <w:r w:rsidR="00B90A97" w:rsidRPr="00B90A97">
        <w:rPr>
          <w:rFonts w:asciiTheme="minorHAnsi" w:hAnsiTheme="minorHAnsi" w:cstheme="minorHAnsi"/>
          <w:b/>
          <w:bCs/>
          <w:sz w:val="19"/>
          <w:szCs w:val="19"/>
        </w:rPr>
        <w:t>01</w:t>
      </w:r>
      <w:r w:rsidRPr="00B90A97">
        <w:rPr>
          <w:rFonts w:asciiTheme="minorHAnsi" w:hAnsiTheme="minorHAnsi" w:cstheme="minorHAnsi"/>
          <w:b/>
          <w:bCs/>
          <w:sz w:val="19"/>
          <w:szCs w:val="19"/>
        </w:rPr>
        <w:t>.</w:t>
      </w:r>
      <w:r w:rsidR="000011D7" w:rsidRPr="00B90A97">
        <w:rPr>
          <w:rFonts w:asciiTheme="minorHAnsi" w:hAnsiTheme="minorHAnsi" w:cstheme="minorHAnsi"/>
          <w:b/>
          <w:bCs/>
          <w:sz w:val="19"/>
          <w:szCs w:val="19"/>
        </w:rPr>
        <w:t>0</w:t>
      </w:r>
      <w:r w:rsidR="00B90A97" w:rsidRPr="00B90A97">
        <w:rPr>
          <w:rFonts w:asciiTheme="minorHAnsi" w:hAnsiTheme="minorHAnsi" w:cstheme="minorHAnsi"/>
          <w:b/>
          <w:bCs/>
          <w:sz w:val="19"/>
          <w:szCs w:val="19"/>
        </w:rPr>
        <w:t>6</w:t>
      </w:r>
      <w:r w:rsidRPr="00B90A97">
        <w:rPr>
          <w:rFonts w:asciiTheme="minorHAnsi" w:hAnsiTheme="minorHAnsi" w:cstheme="minorHAnsi"/>
          <w:b/>
          <w:bCs/>
          <w:sz w:val="19"/>
          <w:szCs w:val="19"/>
        </w:rPr>
        <w:t>.202</w:t>
      </w:r>
      <w:r w:rsidR="000011D7" w:rsidRPr="00B90A97">
        <w:rPr>
          <w:rFonts w:asciiTheme="minorHAnsi" w:hAnsiTheme="minorHAnsi" w:cstheme="minorHAnsi"/>
          <w:b/>
          <w:bCs/>
          <w:sz w:val="19"/>
          <w:szCs w:val="19"/>
        </w:rPr>
        <w:t>6</w:t>
      </w:r>
      <w:r w:rsidRPr="00B90A97">
        <w:rPr>
          <w:rFonts w:asciiTheme="minorHAnsi" w:hAnsiTheme="minorHAnsi" w:cstheme="minorHAnsi"/>
          <w:b/>
          <w:bCs/>
          <w:sz w:val="19"/>
          <w:szCs w:val="19"/>
        </w:rPr>
        <w:t xml:space="preserve"> r., do godz. 09:</w:t>
      </w:r>
      <w:r w:rsidR="00840247" w:rsidRPr="00B90A97">
        <w:rPr>
          <w:rFonts w:asciiTheme="minorHAnsi" w:hAnsiTheme="minorHAnsi" w:cstheme="minorHAnsi"/>
          <w:b/>
          <w:bCs/>
          <w:sz w:val="19"/>
          <w:szCs w:val="19"/>
        </w:rPr>
        <w:t>0</w:t>
      </w:r>
      <w:r w:rsidRPr="00B90A97">
        <w:rPr>
          <w:rFonts w:asciiTheme="minorHAnsi" w:hAnsiTheme="minorHAnsi" w:cstheme="minorHAnsi"/>
          <w:b/>
          <w:bCs/>
          <w:sz w:val="19"/>
          <w:szCs w:val="19"/>
        </w:rPr>
        <w:t>0</w:t>
      </w:r>
    </w:p>
    <w:p w14:paraId="18AFF6EC" w14:textId="77777777" w:rsidR="00A23B1A" w:rsidRDefault="00CD05CB" w:rsidP="00BB1E77">
      <w:pPr>
        <w:pStyle w:val="Akapitzlist"/>
        <w:numPr>
          <w:ilvl w:val="0"/>
          <w:numId w:val="35"/>
        </w:numPr>
        <w:ind w:left="1080"/>
        <w:jc w:val="both"/>
        <w:rPr>
          <w:rFonts w:asciiTheme="minorHAnsi" w:hAnsiTheme="minorHAnsi" w:cstheme="minorHAnsi"/>
          <w:sz w:val="19"/>
          <w:szCs w:val="19"/>
        </w:rPr>
      </w:pPr>
      <w:r>
        <w:rPr>
          <w:rFonts w:asciiTheme="minorHAnsi" w:hAnsiTheme="minorHAnsi" w:cstheme="minorHAnsi"/>
          <w:sz w:val="19"/>
          <w:szCs w:val="19"/>
        </w:rPr>
        <w:t>Po upływie ww. terminu złożenie oferty na Platformie nie będzie możliwe.</w:t>
      </w:r>
    </w:p>
    <w:p w14:paraId="31A0882A" w14:textId="77777777" w:rsidR="00A23B1A" w:rsidRDefault="00A23B1A">
      <w:pPr>
        <w:spacing w:after="0" w:line="240" w:lineRule="auto"/>
        <w:ind w:left="360"/>
        <w:contextualSpacing/>
        <w:jc w:val="both"/>
        <w:rPr>
          <w:rFonts w:cstheme="minorHAnsi"/>
          <w:sz w:val="19"/>
          <w:szCs w:val="19"/>
        </w:rPr>
      </w:pPr>
    </w:p>
    <w:p w14:paraId="76947138" w14:textId="77777777" w:rsidR="00A23B1A" w:rsidRDefault="00CD05CB">
      <w:pPr>
        <w:spacing w:after="0" w:line="240" w:lineRule="auto"/>
        <w:contextualSpacing/>
        <w:jc w:val="both"/>
        <w:rPr>
          <w:rFonts w:cstheme="minorHAnsi"/>
          <w:b/>
          <w:sz w:val="19"/>
          <w:szCs w:val="19"/>
        </w:rPr>
      </w:pPr>
      <w:r>
        <w:rPr>
          <w:rFonts w:cstheme="minorHAnsi"/>
          <w:b/>
          <w:sz w:val="19"/>
          <w:szCs w:val="19"/>
        </w:rPr>
        <w:t>B. Sposób składania ofert</w:t>
      </w:r>
    </w:p>
    <w:p w14:paraId="37C879DD" w14:textId="77777777" w:rsidR="00A23B1A" w:rsidRDefault="00CD05CB" w:rsidP="00BB1E77">
      <w:pPr>
        <w:pStyle w:val="Akapitzlist"/>
        <w:numPr>
          <w:ilvl w:val="0"/>
          <w:numId w:val="36"/>
        </w:numPr>
        <w:jc w:val="both"/>
        <w:rPr>
          <w:rFonts w:asciiTheme="minorHAnsi" w:hAnsiTheme="minorHAnsi" w:cstheme="minorHAnsi"/>
          <w:sz w:val="19"/>
          <w:szCs w:val="19"/>
        </w:rPr>
      </w:pPr>
      <w:r>
        <w:rPr>
          <w:rFonts w:asciiTheme="minorHAnsi" w:hAnsiTheme="minorHAnsi" w:cstheme="minorHAnsi"/>
          <w:sz w:val="19"/>
          <w:szCs w:val="19"/>
        </w:rPr>
        <w:t xml:space="preserve">Ofertę wraz z wymaganymi dokumentami należy umieścić na Platformie zakupowej pod adresem: </w:t>
      </w:r>
      <w:hyperlink r:id="rId38">
        <w:r>
          <w:rPr>
            <w:rStyle w:val="Hipercze"/>
            <w:rFonts w:asciiTheme="minorHAnsi" w:eastAsiaTheme="majorEastAsia" w:hAnsiTheme="minorHAnsi" w:cstheme="minorHAnsi"/>
            <w:color w:val="auto"/>
            <w:sz w:val="19"/>
            <w:szCs w:val="19"/>
          </w:rPr>
          <w:t>https://uszd-lublin.eb2b.com.pl</w:t>
        </w:r>
      </w:hyperlink>
      <w:r>
        <w:rPr>
          <w:rStyle w:val="InternetLink"/>
          <w:rFonts w:asciiTheme="minorHAnsi" w:eastAsiaTheme="majorEastAsia" w:hAnsiTheme="minorHAnsi" w:cstheme="minorHAnsi"/>
          <w:color w:val="auto"/>
          <w:sz w:val="19"/>
          <w:szCs w:val="19"/>
        </w:rPr>
        <w:t xml:space="preserve">, </w:t>
      </w:r>
      <w:r>
        <w:rPr>
          <w:rFonts w:asciiTheme="minorHAnsi" w:hAnsiTheme="minorHAnsi" w:cstheme="minorHAnsi"/>
          <w:sz w:val="19"/>
          <w:szCs w:val="19"/>
        </w:rPr>
        <w:t xml:space="preserve"> w myśl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 xml:space="preserve"> na stronie internetowej prowadzonego postępowania.</w:t>
      </w:r>
    </w:p>
    <w:p w14:paraId="20F7EB54" w14:textId="10640A3E" w:rsidR="00A23B1A" w:rsidRDefault="00CD05CB" w:rsidP="00BB1E77">
      <w:pPr>
        <w:pStyle w:val="Akapitzlist"/>
        <w:numPr>
          <w:ilvl w:val="0"/>
          <w:numId w:val="36"/>
        </w:numPr>
        <w:jc w:val="both"/>
        <w:rPr>
          <w:rFonts w:asciiTheme="minorHAnsi" w:hAnsiTheme="minorHAnsi" w:cstheme="minorHAnsi"/>
          <w:sz w:val="19"/>
          <w:szCs w:val="19"/>
        </w:rPr>
      </w:pPr>
      <w:r>
        <w:rPr>
          <w:rFonts w:asciiTheme="minorHAnsi" w:hAnsiTheme="minorHAnsi" w:cstheme="minorHAnsi"/>
          <w:sz w:val="19"/>
          <w:szCs w:val="19"/>
        </w:rPr>
        <w:t xml:space="preserve">Oferta składana jest w </w:t>
      </w:r>
      <w:r w:rsidR="00E53782">
        <w:rPr>
          <w:rFonts w:asciiTheme="minorHAnsi" w:hAnsiTheme="minorHAnsi" w:cstheme="minorHAnsi"/>
          <w:sz w:val="19"/>
          <w:szCs w:val="19"/>
        </w:rPr>
        <w:t>postaci</w:t>
      </w:r>
      <w:r>
        <w:rPr>
          <w:rFonts w:asciiTheme="minorHAnsi" w:hAnsiTheme="minorHAnsi" w:cstheme="minorHAnsi"/>
          <w:sz w:val="19"/>
          <w:szCs w:val="19"/>
        </w:rPr>
        <w:t xml:space="preserve"> elektronicznej</w:t>
      </w:r>
      <w:r w:rsidR="007220EA">
        <w:rPr>
          <w:rFonts w:asciiTheme="minorHAnsi" w:hAnsiTheme="minorHAnsi" w:cstheme="minorHAnsi"/>
          <w:sz w:val="19"/>
          <w:szCs w:val="19"/>
        </w:rPr>
        <w:t>,</w:t>
      </w:r>
      <w:r w:rsidR="003A3A8F">
        <w:rPr>
          <w:rFonts w:asciiTheme="minorHAnsi" w:hAnsiTheme="minorHAnsi" w:cstheme="minorHAnsi"/>
          <w:sz w:val="19"/>
          <w:szCs w:val="19"/>
        </w:rPr>
        <w:t xml:space="preserve"> </w:t>
      </w:r>
      <w:r>
        <w:rPr>
          <w:rFonts w:asciiTheme="minorHAnsi" w:hAnsiTheme="minorHAnsi" w:cstheme="minorHAnsi"/>
          <w:sz w:val="19"/>
          <w:szCs w:val="19"/>
        </w:rPr>
        <w:t>podpisana kwalifikowanym podpisem elektronicznym</w:t>
      </w:r>
      <w:r>
        <w:rPr>
          <w:rFonts w:asciiTheme="minorHAnsi" w:hAnsiTheme="minorHAnsi" w:cstheme="minorHAnsi"/>
          <w:b/>
          <w:bCs/>
          <w:sz w:val="19"/>
          <w:szCs w:val="19"/>
        </w:rPr>
        <w:t xml:space="preserve"> przez osobę/osoby upoważnioną/upoważnione</w:t>
      </w:r>
      <w:r>
        <w:rPr>
          <w:rFonts w:asciiTheme="minorHAnsi" w:hAnsiTheme="minorHAnsi" w:cstheme="minorHAnsi"/>
          <w:sz w:val="19"/>
          <w:szCs w:val="19"/>
        </w:rPr>
        <w:t xml:space="preserve">. </w:t>
      </w:r>
    </w:p>
    <w:p w14:paraId="620BB966" w14:textId="315E212D" w:rsidR="00A23B1A" w:rsidRDefault="00CD05CB" w:rsidP="00BB1E77">
      <w:pPr>
        <w:pStyle w:val="Akapitzlist"/>
        <w:numPr>
          <w:ilvl w:val="0"/>
          <w:numId w:val="36"/>
        </w:numPr>
        <w:jc w:val="both"/>
        <w:rPr>
          <w:rFonts w:asciiTheme="minorHAnsi" w:hAnsiTheme="minorHAnsi" w:cstheme="minorHAnsi"/>
          <w:sz w:val="19"/>
          <w:szCs w:val="19"/>
        </w:rPr>
      </w:pPr>
      <w:r>
        <w:rPr>
          <w:rFonts w:asciiTheme="minorHAnsi" w:hAnsiTheme="minorHAnsi" w:cstheme="minorHAnsi"/>
          <w:sz w:val="19"/>
          <w:szCs w:val="19"/>
        </w:rPr>
        <w:t xml:space="preserve">Wykonawca z listy postępowań wybiera właściwe postępowanie, tj. </w:t>
      </w:r>
      <w:r w:rsidR="005109DC" w:rsidRPr="00EC421F">
        <w:rPr>
          <w:rFonts w:asciiTheme="minorHAnsi" w:hAnsiTheme="minorHAnsi" w:cstheme="minorHAnsi"/>
          <w:b/>
          <w:bCs/>
          <w:sz w:val="19"/>
          <w:szCs w:val="19"/>
        </w:rPr>
        <w:t>„</w:t>
      </w:r>
      <w:r w:rsidR="005109DC" w:rsidRPr="00EC421F">
        <w:rPr>
          <w:rFonts w:asciiTheme="minorHAnsi" w:hAnsiTheme="minorHAnsi" w:cstheme="minorHAnsi"/>
          <w:b/>
          <w:i/>
          <w:iCs/>
          <w:sz w:val="19"/>
          <w:szCs w:val="19"/>
        </w:rPr>
        <w:t>Postępowanie o udzielenie zamówienia publicznego w trybie przetargu nieograniczonego na</w:t>
      </w:r>
      <w:r w:rsidR="009532EA">
        <w:rPr>
          <w:rFonts w:asciiTheme="minorHAnsi" w:hAnsiTheme="minorHAnsi" w:cstheme="minorHAnsi"/>
          <w:b/>
          <w:i/>
          <w:iCs/>
          <w:sz w:val="19"/>
          <w:szCs w:val="19"/>
        </w:rPr>
        <w:t xml:space="preserve"> </w:t>
      </w:r>
      <w:r w:rsidR="00BD3981">
        <w:rPr>
          <w:rFonts w:asciiTheme="minorHAnsi" w:hAnsiTheme="minorHAnsi" w:cstheme="minorHAnsi"/>
          <w:b/>
          <w:i/>
          <w:iCs/>
          <w:sz w:val="19"/>
          <w:szCs w:val="19"/>
        </w:rPr>
        <w:t>dostawę</w:t>
      </w:r>
      <w:r w:rsidR="00C03D95">
        <w:rPr>
          <w:rFonts w:asciiTheme="minorHAnsi" w:hAnsiTheme="minorHAnsi" w:cstheme="minorHAnsi"/>
          <w:b/>
          <w:i/>
          <w:iCs/>
          <w:sz w:val="19"/>
          <w:szCs w:val="19"/>
        </w:rPr>
        <w:t xml:space="preserve"> odczynników chemicznych i sprzętu jednorazowego do diagnostyki genetycznej</w:t>
      </w:r>
      <w:r w:rsidR="005109DC" w:rsidRPr="00EC421F">
        <w:rPr>
          <w:rFonts w:asciiTheme="minorHAnsi" w:hAnsiTheme="minorHAnsi" w:cstheme="minorHAnsi"/>
          <w:b/>
          <w:sz w:val="19"/>
          <w:szCs w:val="19"/>
        </w:rPr>
        <w:t>”</w:t>
      </w:r>
      <w:r w:rsidR="005109DC">
        <w:rPr>
          <w:rFonts w:asciiTheme="minorHAnsi" w:hAnsiTheme="minorHAnsi" w:cstheme="minorHAnsi"/>
          <w:bCs/>
          <w:sz w:val="19"/>
          <w:szCs w:val="19"/>
        </w:rPr>
        <w:t xml:space="preserve"> </w:t>
      </w:r>
      <w:r w:rsidR="009238F8">
        <w:rPr>
          <w:rStyle w:val="Teksttreci4"/>
          <w:rFonts w:asciiTheme="minorHAnsi" w:hAnsiTheme="minorHAnsi" w:cstheme="minorHAnsi"/>
          <w:sz w:val="19"/>
          <w:szCs w:val="19"/>
        </w:rPr>
        <w:t>-</w:t>
      </w:r>
      <w:r>
        <w:rPr>
          <w:rStyle w:val="Teksttreci4"/>
          <w:rFonts w:asciiTheme="minorHAnsi" w:hAnsiTheme="minorHAnsi" w:cstheme="minorHAnsi"/>
          <w:sz w:val="19"/>
          <w:szCs w:val="19"/>
        </w:rPr>
        <w:t xml:space="preserve"> nr sprawy ZP.381.</w:t>
      </w:r>
      <w:r w:rsidR="002D0451">
        <w:rPr>
          <w:rStyle w:val="Teksttreci4"/>
          <w:rFonts w:asciiTheme="minorHAnsi" w:hAnsiTheme="minorHAnsi" w:cstheme="minorHAnsi"/>
          <w:sz w:val="19"/>
          <w:szCs w:val="19"/>
        </w:rPr>
        <w:t>39</w:t>
      </w:r>
      <w:r>
        <w:rPr>
          <w:rStyle w:val="Teksttreci4"/>
          <w:rFonts w:asciiTheme="minorHAnsi" w:hAnsiTheme="minorHAnsi" w:cstheme="minorHAnsi"/>
          <w:sz w:val="19"/>
          <w:szCs w:val="19"/>
        </w:rPr>
        <w:t>.202</w:t>
      </w:r>
      <w:r w:rsidR="009532EA">
        <w:rPr>
          <w:rStyle w:val="Teksttreci4"/>
          <w:rFonts w:asciiTheme="minorHAnsi" w:hAnsiTheme="minorHAnsi" w:cstheme="minorHAnsi"/>
          <w:sz w:val="19"/>
          <w:szCs w:val="19"/>
        </w:rPr>
        <w:t>6</w:t>
      </w:r>
      <w:r>
        <w:rPr>
          <w:rStyle w:val="Teksttreci4"/>
          <w:rFonts w:asciiTheme="minorHAnsi" w:hAnsiTheme="minorHAnsi" w:cstheme="minorHAnsi"/>
          <w:sz w:val="19"/>
          <w:szCs w:val="19"/>
        </w:rPr>
        <w:t>.</w:t>
      </w:r>
    </w:p>
    <w:p w14:paraId="76D46D9F" w14:textId="77777777" w:rsidR="00A23B1A" w:rsidRDefault="00CD05CB" w:rsidP="00BB1E77">
      <w:pPr>
        <w:pStyle w:val="Akapitzlist"/>
        <w:numPr>
          <w:ilvl w:val="0"/>
          <w:numId w:val="36"/>
        </w:numPr>
        <w:jc w:val="both"/>
        <w:rPr>
          <w:rFonts w:asciiTheme="minorHAnsi" w:hAnsiTheme="minorHAnsi" w:cstheme="minorHAnsi"/>
          <w:sz w:val="19"/>
          <w:szCs w:val="19"/>
        </w:rPr>
      </w:pPr>
      <w:r>
        <w:rPr>
          <w:rFonts w:asciiTheme="minorHAnsi" w:hAnsiTheme="minorHAnsi" w:cstheme="minorHAnsi"/>
          <w:sz w:val="19"/>
          <w:szCs w:val="19"/>
        </w:rPr>
        <w:t>Do oferty należy dołączyć wszystkie wymagane w SWZ dokumenty.</w:t>
      </w:r>
    </w:p>
    <w:p w14:paraId="4E7E585C" w14:textId="77777777" w:rsidR="00A23B1A" w:rsidRDefault="00CD05CB" w:rsidP="00BB1E77">
      <w:pPr>
        <w:pStyle w:val="Akapitzlist"/>
        <w:numPr>
          <w:ilvl w:val="0"/>
          <w:numId w:val="36"/>
        </w:numPr>
        <w:jc w:val="both"/>
        <w:rPr>
          <w:rFonts w:asciiTheme="minorHAnsi" w:hAnsiTheme="minorHAnsi" w:cstheme="minorHAnsi"/>
          <w:sz w:val="19"/>
          <w:szCs w:val="19"/>
        </w:rPr>
      </w:pPr>
      <w:r>
        <w:rPr>
          <w:rFonts w:asciiTheme="minorHAnsi" w:hAnsiTheme="minorHAnsi" w:cstheme="minorHAnsi"/>
          <w:sz w:val="19"/>
          <w:szCs w:val="19"/>
        </w:rPr>
        <w:t>Wykonawca składa ofertę w następujący sposób:</w:t>
      </w:r>
    </w:p>
    <w:p w14:paraId="601094F7" w14:textId="77777777" w:rsidR="00A23B1A" w:rsidRDefault="00CD05CB" w:rsidP="00BB1E77">
      <w:pPr>
        <w:pStyle w:val="Akapitzlist"/>
        <w:numPr>
          <w:ilvl w:val="0"/>
          <w:numId w:val="37"/>
        </w:numPr>
        <w:ind w:left="993"/>
        <w:jc w:val="both"/>
        <w:rPr>
          <w:rFonts w:asciiTheme="minorHAnsi" w:hAnsiTheme="minorHAnsi" w:cstheme="minorHAnsi"/>
          <w:sz w:val="19"/>
          <w:szCs w:val="19"/>
        </w:rPr>
      </w:pPr>
      <w:bookmarkStart w:id="14" w:name="_Hlk103072889"/>
      <w:r>
        <w:rPr>
          <w:rFonts w:asciiTheme="minorHAnsi" w:hAnsiTheme="minorHAnsi" w:cstheme="minorHAnsi"/>
          <w:sz w:val="19"/>
          <w:szCs w:val="19"/>
        </w:rPr>
        <w:t>Wykonawca w zakładce „Złóż ofertę” dodaje załączniki określone w Rozdziale XII SWZ, podpisane kwalifikowanym podpisem elektronicznym poprzez polecenie „Dodaj załącznik”, wybranie docelowego pliku, który ma zostać wczytany oraz opisanie nazwy identyfikującej załącznik. Wczytanie załącznika następuje poprzez polecenie „Zapisz”.</w:t>
      </w:r>
      <w:bookmarkEnd w:id="14"/>
    </w:p>
    <w:p w14:paraId="772FB5DF" w14:textId="77777777" w:rsidR="00A23B1A" w:rsidRDefault="00CD05CB" w:rsidP="00BB1E77">
      <w:pPr>
        <w:pStyle w:val="Akapitzlist"/>
        <w:numPr>
          <w:ilvl w:val="0"/>
          <w:numId w:val="37"/>
        </w:numPr>
        <w:ind w:left="993"/>
        <w:jc w:val="both"/>
        <w:rPr>
          <w:rFonts w:asciiTheme="minorHAnsi" w:hAnsiTheme="minorHAnsi" w:cstheme="minorHAnsi"/>
          <w:sz w:val="19"/>
          <w:szCs w:val="19"/>
        </w:rPr>
      </w:pPr>
      <w:r>
        <w:rPr>
          <w:rFonts w:asciiTheme="minorHAnsi" w:hAnsiTheme="minorHAnsi" w:cstheme="minorHAnsi"/>
          <w:sz w:val="19"/>
          <w:szCs w:val="19"/>
        </w:rPr>
        <w:t>Potwierdzeniem prawidłowo złożonego załącznika (dodania załącznika) jest automatyczne wygenerowanie komunikatu systemowego o treści „Plik został wyczytany”, po każdej prawidłowo wykonanej operacji (wczytania załącznika).</w:t>
      </w:r>
    </w:p>
    <w:p w14:paraId="7C612CA9" w14:textId="77777777" w:rsidR="00A23B1A" w:rsidRDefault="00CD05CB" w:rsidP="00BB1E77">
      <w:pPr>
        <w:pStyle w:val="Akapitzlist"/>
        <w:numPr>
          <w:ilvl w:val="0"/>
          <w:numId w:val="37"/>
        </w:numPr>
        <w:ind w:left="993"/>
        <w:jc w:val="both"/>
        <w:rPr>
          <w:rFonts w:asciiTheme="minorHAnsi" w:hAnsiTheme="minorHAnsi" w:cstheme="minorHAnsi"/>
          <w:sz w:val="19"/>
          <w:szCs w:val="19"/>
        </w:rPr>
      </w:pPr>
      <w:r>
        <w:rPr>
          <w:rFonts w:asciiTheme="minorHAnsi" w:hAnsiTheme="minorHAnsi" w:cstheme="minorHAnsi"/>
          <w:sz w:val="19"/>
          <w:szCs w:val="19"/>
        </w:rPr>
        <w:t>O terminie złożenia oferty/załączników/dokumentów decyduje czas pełnego przeprocesowania transakcji na Platformie Zakupowej Zamawiającego.</w:t>
      </w:r>
    </w:p>
    <w:p w14:paraId="36FB4AF4" w14:textId="77777777" w:rsidR="00A23B1A" w:rsidRDefault="00CD05CB" w:rsidP="00BB1E77">
      <w:pPr>
        <w:pStyle w:val="Akapitzlist"/>
        <w:numPr>
          <w:ilvl w:val="0"/>
          <w:numId w:val="37"/>
        </w:numPr>
        <w:ind w:left="993"/>
        <w:jc w:val="both"/>
        <w:rPr>
          <w:rFonts w:asciiTheme="minorHAnsi" w:hAnsiTheme="minorHAnsi" w:cstheme="minorHAnsi"/>
          <w:sz w:val="19"/>
          <w:szCs w:val="19"/>
        </w:rPr>
      </w:pPr>
      <w:r>
        <w:rPr>
          <w:rFonts w:asciiTheme="minorHAnsi" w:hAnsiTheme="minorHAnsi" w:cstheme="minorHAnsi"/>
          <w:sz w:val="19"/>
          <w:szCs w:val="19"/>
        </w:rPr>
        <w:t xml:space="preserve">UWAGA! Wszelkie informacje stanowiące tajemnicę przedsiębiorstwa w rozumieniu ustawy z dnia 16 kwietnia 1993r. o zwalczaniu nieuczciwej konkurencji (Dz. U. z 2020 r., poz. 1913 ze zm.), które Wykonawca pragnie zastrzec jako tajemnicę przedsiębiorstwa, powinny zostać załączone na Platformie Zakupowej </w:t>
      </w:r>
      <w:r>
        <w:rPr>
          <w:rFonts w:asciiTheme="minorHAnsi" w:hAnsiTheme="minorHAnsi" w:cstheme="minorHAnsi"/>
          <w:b/>
          <w:sz w:val="19"/>
          <w:szCs w:val="19"/>
          <w:u w:val="single"/>
        </w:rPr>
        <w:t>w osobnym pliku</w:t>
      </w:r>
      <w:r>
        <w:rPr>
          <w:rFonts w:asciiTheme="minorHAnsi" w:hAnsiTheme="minorHAnsi" w:cstheme="minorHAnsi"/>
          <w:sz w:val="19"/>
          <w:szCs w:val="19"/>
        </w:rPr>
        <w:t xml:space="preserve"> wraz z jednoczesnym zaznaczeniem polecenia „Załącznik stanowiący tajemnicę przedsiębiorstwa”. Wczytanie załącznika następuje poprzez polecenie „Zapisz”. Wykonawca nie może zastrzec informacji, o których mowa w art. 222 ust. 5 Ustawy. Brak stosownego zastrzeżenia będzie traktowany jako jednoznaczny ze zgodą na włączenie całości przekazanych dokumentów i danych do dokumentacji postępowania oraz ich ujawnienie na zasadach określonych w Ustawie.</w:t>
      </w:r>
    </w:p>
    <w:p w14:paraId="61773A58" w14:textId="77777777" w:rsidR="00A23B1A" w:rsidRDefault="00CD05CB">
      <w:pPr>
        <w:pStyle w:val="Akapitzlist"/>
        <w:ind w:left="993"/>
        <w:jc w:val="both"/>
        <w:rPr>
          <w:rFonts w:asciiTheme="minorHAnsi" w:hAnsiTheme="minorHAnsi" w:cstheme="minorHAnsi"/>
          <w:sz w:val="19"/>
          <w:szCs w:val="19"/>
        </w:rPr>
      </w:pPr>
      <w:r>
        <w:rPr>
          <w:rFonts w:asciiTheme="minorHAnsi" w:hAnsiTheme="minorHAnsi" w:cstheme="minorHAnsi"/>
          <w:sz w:val="19"/>
          <w:szCs w:val="19"/>
        </w:rPr>
        <w:t>Sposób skutecznego zastrzeżenia tajemnicy przedsiębiorstwa leży po stronie Wykonawcy.</w:t>
      </w:r>
    </w:p>
    <w:p w14:paraId="36063BA7" w14:textId="3D4E8B6C" w:rsidR="00A23B1A" w:rsidRDefault="00CD05CB" w:rsidP="00BB1E77">
      <w:pPr>
        <w:pStyle w:val="Akapitzlist"/>
        <w:numPr>
          <w:ilvl w:val="0"/>
          <w:numId w:val="36"/>
        </w:numPr>
        <w:tabs>
          <w:tab w:val="left" w:pos="709"/>
        </w:tabs>
        <w:jc w:val="both"/>
        <w:rPr>
          <w:rFonts w:asciiTheme="minorHAnsi" w:hAnsiTheme="minorHAnsi" w:cstheme="minorHAnsi"/>
          <w:sz w:val="19"/>
          <w:szCs w:val="19"/>
        </w:rPr>
      </w:pPr>
      <w:r>
        <w:rPr>
          <w:rFonts w:asciiTheme="minorHAnsi" w:hAnsiTheme="minorHAnsi" w:cstheme="minorHAnsi"/>
          <w:sz w:val="19"/>
          <w:szCs w:val="19"/>
        </w:rPr>
        <w:t>Wykonawca, za pośrednictwem Platformy Zakupowej może przed upływem terminu do składania ofert</w:t>
      </w:r>
      <w:r w:rsidR="003746A4">
        <w:rPr>
          <w:rFonts w:asciiTheme="minorHAnsi" w:hAnsiTheme="minorHAnsi" w:cstheme="minorHAnsi"/>
          <w:sz w:val="19"/>
          <w:szCs w:val="19"/>
        </w:rPr>
        <w:t xml:space="preserve">, </w:t>
      </w:r>
      <w:r>
        <w:rPr>
          <w:rFonts w:asciiTheme="minorHAnsi" w:hAnsiTheme="minorHAnsi" w:cstheme="minorHAnsi"/>
          <w:sz w:val="19"/>
          <w:szCs w:val="19"/>
        </w:rPr>
        <w:t>wycofać ofertę (dokument/załącznik).</w:t>
      </w:r>
    </w:p>
    <w:p w14:paraId="282B4EE9" w14:textId="77777777" w:rsidR="00A23B1A" w:rsidRDefault="00CD05CB" w:rsidP="00BB1E77">
      <w:pPr>
        <w:pStyle w:val="Akapitzlist"/>
        <w:numPr>
          <w:ilvl w:val="0"/>
          <w:numId w:val="36"/>
        </w:numPr>
        <w:tabs>
          <w:tab w:val="left" w:pos="709"/>
        </w:tabs>
        <w:jc w:val="both"/>
        <w:rPr>
          <w:rFonts w:asciiTheme="minorHAnsi" w:hAnsiTheme="minorHAnsi" w:cstheme="minorHAnsi"/>
          <w:sz w:val="19"/>
          <w:szCs w:val="19"/>
        </w:rPr>
      </w:pPr>
      <w:r>
        <w:rPr>
          <w:rFonts w:asciiTheme="minorHAnsi" w:hAnsiTheme="minorHAnsi" w:cstheme="minorHAnsi"/>
          <w:sz w:val="19"/>
          <w:szCs w:val="19"/>
        </w:rPr>
        <w:t>Wykonawca za pośrednictwem Platformy może samodzielnie usunąć wczytany przez siebie załącznik/załączniki. W tym celu w zakładce „Załączniki” Wykonawca korzysta z polecenia „Usuń” po wybraniu odpowiedniego załącznika/ów.</w:t>
      </w:r>
    </w:p>
    <w:p w14:paraId="207F00EF" w14:textId="09477E69" w:rsidR="00A23B1A" w:rsidRDefault="00CD05CB" w:rsidP="00BB1E77">
      <w:pPr>
        <w:pStyle w:val="Akapitzlist"/>
        <w:numPr>
          <w:ilvl w:val="0"/>
          <w:numId w:val="36"/>
        </w:numPr>
        <w:tabs>
          <w:tab w:val="left" w:pos="709"/>
        </w:tabs>
        <w:jc w:val="both"/>
        <w:rPr>
          <w:rFonts w:asciiTheme="minorHAnsi" w:hAnsiTheme="minorHAnsi" w:cstheme="minorHAnsi"/>
          <w:sz w:val="19"/>
          <w:szCs w:val="19"/>
        </w:rPr>
      </w:pPr>
      <w:r>
        <w:rPr>
          <w:rFonts w:asciiTheme="minorHAnsi" w:hAnsiTheme="minorHAnsi" w:cstheme="minorHAnsi"/>
          <w:sz w:val="19"/>
          <w:szCs w:val="19"/>
        </w:rPr>
        <w:t>Wykonawca po upływie terminu do składania ofert nie może skutecznie wycofać złożonej oferty (załączników).</w:t>
      </w:r>
    </w:p>
    <w:p w14:paraId="4353A4D2" w14:textId="77777777" w:rsidR="00A23B1A" w:rsidRDefault="00CD05CB" w:rsidP="00BB1E77">
      <w:pPr>
        <w:pStyle w:val="Akapitzlist"/>
        <w:numPr>
          <w:ilvl w:val="0"/>
          <w:numId w:val="36"/>
        </w:numPr>
        <w:tabs>
          <w:tab w:val="left" w:pos="709"/>
        </w:tabs>
        <w:jc w:val="both"/>
        <w:rPr>
          <w:rFonts w:asciiTheme="minorHAnsi" w:hAnsiTheme="minorHAnsi" w:cstheme="minorHAnsi"/>
          <w:sz w:val="19"/>
          <w:szCs w:val="19"/>
        </w:rPr>
      </w:pPr>
      <w:bookmarkStart w:id="15" w:name="_Hlk103844303"/>
      <w:r>
        <w:rPr>
          <w:rFonts w:asciiTheme="minorHAnsi" w:hAnsiTheme="minorHAnsi" w:cstheme="minorHAnsi"/>
          <w:sz w:val="19"/>
          <w:szCs w:val="19"/>
        </w:rPr>
        <w:t>Informacja na temat specyfikacji połączenia, formatu przesyłanych danych oraz kodowania i oznaczania czasu odbioru danych:</w:t>
      </w:r>
      <w:bookmarkEnd w:id="15"/>
    </w:p>
    <w:p w14:paraId="7AE6D784" w14:textId="77777777" w:rsidR="00A23B1A" w:rsidRDefault="00CD05CB" w:rsidP="00BB1E77">
      <w:pPr>
        <w:pStyle w:val="Akapitzlist"/>
        <w:widowControl w:val="0"/>
        <w:numPr>
          <w:ilvl w:val="0"/>
          <w:numId w:val="38"/>
        </w:numPr>
        <w:tabs>
          <w:tab w:val="left" w:pos="993"/>
        </w:tabs>
        <w:spacing w:line="264" w:lineRule="auto"/>
        <w:ind w:left="698"/>
        <w:jc w:val="both"/>
        <w:rPr>
          <w:rFonts w:asciiTheme="minorHAnsi" w:hAnsiTheme="minorHAnsi" w:cstheme="minorHAnsi"/>
          <w:sz w:val="19"/>
          <w:szCs w:val="19"/>
        </w:rPr>
      </w:pPr>
      <w:r>
        <w:rPr>
          <w:rFonts w:asciiTheme="minorHAnsi" w:hAnsiTheme="minorHAnsi" w:cstheme="minorHAnsi"/>
          <w:sz w:val="19"/>
          <w:szCs w:val="19"/>
        </w:rPr>
        <w:lastRenderedPageBreak/>
        <w:t>szyfrowanie za pomocą protokołu TLS;</w:t>
      </w:r>
    </w:p>
    <w:p w14:paraId="04E6CAE2" w14:textId="77777777" w:rsidR="00A23B1A" w:rsidRDefault="00CD05CB" w:rsidP="00BB1E77">
      <w:pPr>
        <w:pStyle w:val="Akapitzlist"/>
        <w:widowControl w:val="0"/>
        <w:numPr>
          <w:ilvl w:val="0"/>
          <w:numId w:val="38"/>
        </w:numPr>
        <w:tabs>
          <w:tab w:val="left" w:pos="993"/>
        </w:tabs>
        <w:spacing w:line="264" w:lineRule="auto"/>
        <w:ind w:left="698"/>
        <w:jc w:val="both"/>
        <w:rPr>
          <w:rFonts w:asciiTheme="minorHAnsi" w:hAnsiTheme="minorHAnsi" w:cstheme="minorHAnsi"/>
          <w:sz w:val="19"/>
          <w:szCs w:val="19"/>
        </w:rPr>
      </w:pPr>
      <w:r>
        <w:rPr>
          <w:rFonts w:asciiTheme="minorHAnsi" w:hAnsiTheme="minorHAnsi" w:cstheme="minorHAnsi"/>
          <w:sz w:val="19"/>
          <w:szCs w:val="19"/>
        </w:rPr>
        <w:t>formularze dostępne są w formacie HTML z kodowaniem UTF-8;</w:t>
      </w:r>
    </w:p>
    <w:p w14:paraId="2501F12E" w14:textId="77777777" w:rsidR="00A23B1A" w:rsidRDefault="00CD05CB" w:rsidP="00BB1E77">
      <w:pPr>
        <w:pStyle w:val="Akapitzlist"/>
        <w:widowControl w:val="0"/>
        <w:numPr>
          <w:ilvl w:val="0"/>
          <w:numId w:val="38"/>
        </w:numPr>
        <w:tabs>
          <w:tab w:val="left" w:pos="993"/>
        </w:tabs>
        <w:spacing w:line="264" w:lineRule="auto"/>
        <w:ind w:left="698"/>
        <w:jc w:val="both"/>
        <w:rPr>
          <w:rFonts w:asciiTheme="minorHAnsi" w:hAnsiTheme="minorHAnsi" w:cstheme="minorHAnsi"/>
          <w:sz w:val="19"/>
          <w:szCs w:val="19"/>
        </w:rPr>
      </w:pPr>
      <w:r>
        <w:rPr>
          <w:rFonts w:asciiTheme="minorHAnsi" w:hAnsiTheme="minorHAnsi" w:cstheme="minorHAnsi"/>
          <w:sz w:val="19"/>
          <w:szCs w:val="19"/>
        </w:rPr>
        <w:t>wszelkie operacje opierają się o czas serwera i dane zapisywane są z dokładnością co do setnej części sekundy;</w:t>
      </w:r>
    </w:p>
    <w:p w14:paraId="568E4A93" w14:textId="56F72B45" w:rsidR="00A23B1A" w:rsidRDefault="00CD05CB" w:rsidP="00BB1E77">
      <w:pPr>
        <w:pStyle w:val="Akapitzlist"/>
        <w:widowControl w:val="0"/>
        <w:numPr>
          <w:ilvl w:val="0"/>
          <w:numId w:val="38"/>
        </w:numPr>
        <w:tabs>
          <w:tab w:val="left" w:pos="993"/>
        </w:tabs>
        <w:spacing w:line="264" w:lineRule="auto"/>
        <w:ind w:left="698"/>
        <w:jc w:val="both"/>
        <w:rPr>
          <w:rFonts w:asciiTheme="minorHAnsi" w:hAnsiTheme="minorHAnsi" w:cstheme="minorHAnsi"/>
          <w:sz w:val="19"/>
          <w:szCs w:val="19"/>
        </w:rPr>
      </w:pPr>
      <w:r>
        <w:rPr>
          <w:rFonts w:asciiTheme="minorHAnsi" w:hAnsiTheme="minorHAnsi" w:cstheme="minorHAnsi"/>
          <w:sz w:val="19"/>
          <w:szCs w:val="19"/>
        </w:rPr>
        <w:t xml:space="preserve">pliki oferty wczytane przez wykonawcę na Platformę i zapisane, widoczne są w Platformie jako zaszyfrowane, możliwość otwarcia plików dostępna jest dopiero po odszyfrowaniu przez zamawiającego po upływie terminu składania ofert </w:t>
      </w:r>
      <w:r w:rsidR="009238F8">
        <w:rPr>
          <w:rFonts w:asciiTheme="minorHAnsi" w:hAnsiTheme="minorHAnsi" w:cstheme="minorHAnsi"/>
          <w:sz w:val="19"/>
          <w:szCs w:val="19"/>
        </w:rPr>
        <w:t>-</w:t>
      </w:r>
      <w:r>
        <w:rPr>
          <w:rFonts w:asciiTheme="minorHAnsi" w:hAnsiTheme="minorHAnsi" w:cstheme="minorHAnsi"/>
          <w:sz w:val="19"/>
          <w:szCs w:val="19"/>
        </w:rPr>
        <w:t xml:space="preserve"> w terminie otwarcia ofert;</w:t>
      </w:r>
    </w:p>
    <w:p w14:paraId="2BCFD394" w14:textId="77777777" w:rsidR="00A23B1A" w:rsidRDefault="00CD05CB" w:rsidP="00BB1E77">
      <w:pPr>
        <w:pStyle w:val="Akapitzlist"/>
        <w:widowControl w:val="0"/>
        <w:numPr>
          <w:ilvl w:val="0"/>
          <w:numId w:val="38"/>
        </w:numPr>
        <w:tabs>
          <w:tab w:val="left" w:pos="993"/>
        </w:tabs>
        <w:spacing w:after="120" w:line="264" w:lineRule="auto"/>
        <w:ind w:left="698"/>
        <w:jc w:val="both"/>
        <w:rPr>
          <w:rFonts w:asciiTheme="minorHAnsi" w:hAnsiTheme="minorHAnsi" w:cstheme="minorHAnsi"/>
          <w:sz w:val="19"/>
          <w:szCs w:val="19"/>
        </w:rPr>
      </w:pPr>
      <w:bookmarkStart w:id="16" w:name="_Hlk103072904"/>
      <w:bookmarkStart w:id="17" w:name="_Hlk103844272"/>
      <w:r>
        <w:rPr>
          <w:rFonts w:asciiTheme="minorHAnsi" w:hAnsiTheme="minorHAnsi" w:cstheme="minorHAnsi"/>
          <w:sz w:val="19"/>
          <w:szCs w:val="19"/>
        </w:rPr>
        <w:t>oznaczenie czasu odbioru danych przez Platformę stanowi przypiętą do dokumentu elektronicznego datę oraz dokładny czas (</w:t>
      </w:r>
      <w:proofErr w:type="spellStart"/>
      <w:r>
        <w:rPr>
          <w:rFonts w:asciiTheme="minorHAnsi" w:hAnsiTheme="minorHAnsi" w:cstheme="minorHAnsi"/>
          <w:sz w:val="19"/>
          <w:szCs w:val="19"/>
        </w:rPr>
        <w:t>hh:mm:ss</w:t>
      </w:r>
      <w:proofErr w:type="spellEnd"/>
      <w:r>
        <w:rPr>
          <w:rFonts w:asciiTheme="minorHAnsi" w:hAnsiTheme="minorHAnsi" w:cstheme="minorHAnsi"/>
          <w:sz w:val="19"/>
          <w:szCs w:val="19"/>
        </w:rPr>
        <w:t>), znajdującą się po lewej stronie dokumentu w kolumnie „Data przesłania”. Za datę wpływu przyjmuje się datę i czas wczytania do Systemu na Platformie zakupowej.</w:t>
      </w:r>
      <w:bookmarkEnd w:id="16"/>
      <w:bookmarkEnd w:id="17"/>
    </w:p>
    <w:p w14:paraId="5EF49700" w14:textId="09F6DCE1" w:rsidR="00A23B1A" w:rsidRDefault="00CD05CB" w:rsidP="00BB1E77">
      <w:pPr>
        <w:pStyle w:val="Akapitzlist"/>
        <w:numPr>
          <w:ilvl w:val="0"/>
          <w:numId w:val="36"/>
        </w:numPr>
        <w:tabs>
          <w:tab w:val="left" w:pos="709"/>
        </w:tabs>
        <w:jc w:val="both"/>
        <w:rPr>
          <w:rFonts w:asciiTheme="minorHAnsi" w:hAnsiTheme="minorHAnsi" w:cstheme="minorHAnsi"/>
          <w:sz w:val="19"/>
          <w:szCs w:val="19"/>
        </w:rPr>
      </w:pPr>
      <w:r>
        <w:rPr>
          <w:rFonts w:asciiTheme="minorHAnsi" w:hAnsiTheme="minorHAnsi" w:cstheme="minorHAnsi"/>
          <w:sz w:val="19"/>
          <w:szCs w:val="19"/>
        </w:rPr>
        <w:t xml:space="preserve">Obowiązek złożenia ofert w </w:t>
      </w:r>
      <w:r w:rsidR="00E53782">
        <w:rPr>
          <w:rFonts w:asciiTheme="minorHAnsi" w:hAnsiTheme="minorHAnsi" w:cstheme="minorHAnsi"/>
          <w:sz w:val="19"/>
          <w:szCs w:val="19"/>
        </w:rPr>
        <w:t>postaci</w:t>
      </w:r>
      <w:r>
        <w:rPr>
          <w:rFonts w:asciiTheme="minorHAnsi" w:hAnsiTheme="minorHAnsi" w:cstheme="minorHAnsi"/>
          <w:sz w:val="19"/>
          <w:szCs w:val="19"/>
        </w:rPr>
        <w:t xml:space="preserve"> elektronicznej opatrzonej kwalifikowanym podpisem elektronicznym</w:t>
      </w:r>
      <w:r>
        <w:rPr>
          <w:rFonts w:asciiTheme="minorHAnsi" w:hAnsiTheme="minorHAnsi" w:cstheme="minorHAnsi"/>
          <w:b/>
          <w:bCs/>
          <w:sz w:val="19"/>
          <w:szCs w:val="19"/>
        </w:rPr>
        <w:t xml:space="preserve"> przez osobę/osoby upoważnioną/upoważnione </w:t>
      </w:r>
      <w:r>
        <w:rPr>
          <w:rFonts w:asciiTheme="minorHAnsi" w:hAnsiTheme="minorHAnsi" w:cstheme="minorHAnsi"/>
          <w:sz w:val="19"/>
          <w:szCs w:val="19"/>
        </w:rPr>
        <w:t xml:space="preserve"> w sposób określony powyżej dotyczy również dokumentów składanych na wezwanie w trybie art. 128 ustawy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w:t>
      </w:r>
    </w:p>
    <w:p w14:paraId="6851CAB7" w14:textId="77777777" w:rsidR="00A23B1A" w:rsidRDefault="00A23B1A">
      <w:pPr>
        <w:spacing w:after="0" w:line="240" w:lineRule="auto"/>
        <w:jc w:val="both"/>
        <w:outlineLvl w:val="1"/>
        <w:rPr>
          <w:rFonts w:cstheme="minorHAnsi"/>
          <w:b/>
          <w:sz w:val="19"/>
          <w:szCs w:val="19"/>
        </w:rPr>
      </w:pPr>
    </w:p>
    <w:p w14:paraId="24DAC804" w14:textId="77777777" w:rsidR="00A23B1A" w:rsidRDefault="00CD05CB">
      <w:pPr>
        <w:spacing w:after="0" w:line="240" w:lineRule="auto"/>
        <w:jc w:val="both"/>
        <w:outlineLvl w:val="1"/>
        <w:rPr>
          <w:rFonts w:eastAsia="Times New Roman" w:cstheme="minorHAnsi"/>
          <w:sz w:val="19"/>
          <w:szCs w:val="19"/>
        </w:rPr>
      </w:pPr>
      <w:r>
        <w:rPr>
          <w:rFonts w:cstheme="minorHAnsi"/>
          <w:b/>
          <w:sz w:val="19"/>
          <w:szCs w:val="19"/>
        </w:rPr>
        <w:t xml:space="preserve">ROZDZIAŁ XXIII: </w:t>
      </w:r>
      <w:r>
        <w:rPr>
          <w:rFonts w:eastAsia="Times New Roman" w:cstheme="minorHAnsi"/>
          <w:b/>
          <w:bCs/>
          <w:sz w:val="19"/>
          <w:szCs w:val="19"/>
        </w:rPr>
        <w:t>INFORMACJE O FORMALNOŚCIACH, JAKIE POWINNY BYĆ DOPEŁNIONE PO WYBORZE OFERTY W CELU ZAWARCIA UMOWY</w:t>
      </w:r>
    </w:p>
    <w:p w14:paraId="78380CC1"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985" distB="6350" distL="0" distR="0" simplePos="0" relativeHeight="251675648" behindDoc="0" locked="0" layoutInCell="0" allowOverlap="1" wp14:anchorId="5E0EFF86" wp14:editId="006D91F9">
                <wp:simplePos x="0" y="0"/>
                <wp:positionH relativeFrom="margin">
                  <wp:posOffset>5715</wp:posOffset>
                </wp:positionH>
                <wp:positionV relativeFrom="paragraph">
                  <wp:posOffset>20955</wp:posOffset>
                </wp:positionV>
                <wp:extent cx="6438900" cy="36830"/>
                <wp:effectExtent l="0" t="6350" r="0" b="13970"/>
                <wp:wrapNone/>
                <wp:docPr id="23" name="Łącznik prosty 30"/>
                <wp:cNvGraphicFramePr/>
                <a:graphic xmlns:a="http://schemas.openxmlformats.org/drawingml/2006/main">
                  <a:graphicData uri="http://schemas.microsoft.com/office/word/2010/wordprocessingShape">
                    <wps:wsp>
                      <wps:cNvCnPr/>
                      <wps:spPr>
                        <a:xfrm flipV="1">
                          <a:off x="0" y="0"/>
                          <a:ext cx="6438960" cy="3672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4028D76E" id="Łącznik prosty 30" o:spid="_x0000_s1026" style="position:absolute;flip:y;z-index:251675648;visibility:visible;mso-wrap-style:square;mso-wrap-distance-left:0;mso-wrap-distance-top:.55pt;mso-wrap-distance-right:0;mso-wrap-distance-bottom:.5pt;mso-position-horizontal:absolute;mso-position-horizontal-relative:margin;mso-position-vertical:absolute;mso-position-vertical-relative:text" from=".45pt,1.65pt" to="507.4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" o:allowincell="f" strokecolor="#4472c4" strokeweight="1pt">
                <v:stroke joinstyle="miter"/>
                <w10:wrap anchorx="margin"/>
              </v:line>
            </w:pict>
          </mc:Fallback>
        </mc:AlternateContent>
      </w:r>
    </w:p>
    <w:p w14:paraId="194E3703" w14:textId="77777777" w:rsidR="00A23B1A" w:rsidRDefault="00CD05CB" w:rsidP="00BB1E77">
      <w:pPr>
        <w:numPr>
          <w:ilvl w:val="0"/>
          <w:numId w:val="39"/>
        </w:numPr>
        <w:spacing w:after="0" w:line="240" w:lineRule="auto"/>
        <w:contextualSpacing/>
        <w:jc w:val="both"/>
        <w:rPr>
          <w:rFonts w:cstheme="minorHAnsi"/>
          <w:sz w:val="19"/>
          <w:szCs w:val="19"/>
        </w:rPr>
      </w:pPr>
      <w:r>
        <w:rPr>
          <w:rFonts w:cstheme="minorHAnsi"/>
          <w:sz w:val="19"/>
          <w:szCs w:val="19"/>
        </w:rPr>
        <w:t xml:space="preserve">Zamawiający podpisze umowę w sprawie zamówienia publicznego w terminie określonym w art. 264 ustawy </w:t>
      </w:r>
      <w:proofErr w:type="spellStart"/>
      <w:r>
        <w:rPr>
          <w:rFonts w:cstheme="minorHAnsi"/>
          <w:sz w:val="19"/>
          <w:szCs w:val="19"/>
        </w:rPr>
        <w:t>Pzp</w:t>
      </w:r>
      <w:proofErr w:type="spellEnd"/>
      <w:r>
        <w:rPr>
          <w:rFonts w:cstheme="minorHAnsi"/>
          <w:sz w:val="19"/>
          <w:szCs w:val="19"/>
        </w:rPr>
        <w:t xml:space="preserve"> i po ostatecznym rozstrzygnięciu ewentualnych </w:t>
      </w:r>
      <w:proofErr w:type="spellStart"/>
      <w:r>
        <w:rPr>
          <w:rFonts w:cstheme="minorHAnsi"/>
          <w:sz w:val="19"/>
          <w:szCs w:val="19"/>
        </w:rPr>
        <w:t>odwołań</w:t>
      </w:r>
      <w:proofErr w:type="spellEnd"/>
      <w:r>
        <w:rPr>
          <w:rFonts w:cstheme="minorHAnsi"/>
          <w:sz w:val="19"/>
          <w:szCs w:val="19"/>
        </w:rPr>
        <w:t xml:space="preserve"> zgłoszonych na czynności podjęte przez Zamawiającego w toku postępowania lub zaniechanie czynności, do których był zobowiązany zapisami </w:t>
      </w:r>
      <w:proofErr w:type="spellStart"/>
      <w:r>
        <w:rPr>
          <w:rFonts w:cstheme="minorHAnsi"/>
          <w:sz w:val="19"/>
          <w:szCs w:val="19"/>
        </w:rPr>
        <w:t>Pzp</w:t>
      </w:r>
      <w:proofErr w:type="spellEnd"/>
      <w:r>
        <w:rPr>
          <w:rFonts w:cstheme="minorHAnsi"/>
          <w:sz w:val="19"/>
          <w:szCs w:val="19"/>
        </w:rPr>
        <w:t xml:space="preserve">. </w:t>
      </w:r>
    </w:p>
    <w:p w14:paraId="68A11AF8" w14:textId="77777777" w:rsidR="00A23B1A" w:rsidRDefault="00CD05CB" w:rsidP="00BB1E77">
      <w:pPr>
        <w:numPr>
          <w:ilvl w:val="0"/>
          <w:numId w:val="39"/>
        </w:numPr>
        <w:spacing w:after="0" w:line="240" w:lineRule="auto"/>
        <w:contextualSpacing/>
        <w:jc w:val="both"/>
        <w:rPr>
          <w:rFonts w:cstheme="minorHAnsi"/>
          <w:sz w:val="19"/>
          <w:szCs w:val="19"/>
        </w:rPr>
      </w:pPr>
      <w:r>
        <w:rPr>
          <w:rFonts w:cstheme="minorHAnsi"/>
          <w:sz w:val="19"/>
          <w:szCs w:val="19"/>
        </w:rPr>
        <w:t>Wykonawca, którego oferta zostanie wybrana jako najkorzystniejsza zobowiązany jest podpisać umowę zgodnie z załączonym wzorem w terminie wyznaczonym przez Zamawiającego.</w:t>
      </w:r>
    </w:p>
    <w:p w14:paraId="079494BB" w14:textId="77777777" w:rsidR="00A23B1A" w:rsidRDefault="00CD05CB" w:rsidP="00BB1E77">
      <w:pPr>
        <w:numPr>
          <w:ilvl w:val="0"/>
          <w:numId w:val="39"/>
        </w:numPr>
        <w:spacing w:after="0" w:line="240" w:lineRule="auto"/>
        <w:contextualSpacing/>
        <w:jc w:val="both"/>
        <w:rPr>
          <w:rFonts w:cstheme="minorHAnsi"/>
          <w:sz w:val="19"/>
          <w:szCs w:val="19"/>
        </w:rPr>
      </w:pPr>
      <w:r>
        <w:rPr>
          <w:rFonts w:cstheme="minorHAnsi"/>
          <w:sz w:val="19"/>
          <w:szCs w:val="19"/>
        </w:rPr>
        <w:t>Umowa zostanie przesłana pocztą lub Zamawiający wyznaczy termin podpisania umowy w swojej siedzibie.</w:t>
      </w:r>
    </w:p>
    <w:p w14:paraId="6A1A8E57" w14:textId="77777777" w:rsidR="00A23B1A" w:rsidRDefault="00CD05CB" w:rsidP="00BB1E77">
      <w:pPr>
        <w:numPr>
          <w:ilvl w:val="0"/>
          <w:numId w:val="39"/>
        </w:numPr>
        <w:spacing w:after="0" w:line="240" w:lineRule="auto"/>
        <w:contextualSpacing/>
        <w:jc w:val="both"/>
        <w:rPr>
          <w:rFonts w:cstheme="minorHAnsi"/>
          <w:sz w:val="19"/>
          <w:szCs w:val="19"/>
        </w:rPr>
      </w:pPr>
      <w:r>
        <w:rPr>
          <w:rFonts w:cstheme="minorHAnsi"/>
          <w:sz w:val="19"/>
          <w:szCs w:val="19"/>
        </w:rPr>
        <w:t>Wykonawca jest zobowiązany podpisać i odesłać umowę w terminie do 10 dni od dnia otrzymania umowy do podpisania. W przeciwnym wypadku Zamawiający uzna, ze Wykonawca odmówił podpisania umowy w sprawie zamówienia publicznego.</w:t>
      </w:r>
    </w:p>
    <w:p w14:paraId="17D39997" w14:textId="71AAEF17" w:rsidR="00A23B1A" w:rsidRDefault="00CD05CB" w:rsidP="00BB1E77">
      <w:pPr>
        <w:numPr>
          <w:ilvl w:val="0"/>
          <w:numId w:val="39"/>
        </w:numPr>
        <w:spacing w:after="0" w:line="240" w:lineRule="auto"/>
        <w:contextualSpacing/>
        <w:jc w:val="both"/>
        <w:rPr>
          <w:rFonts w:cstheme="minorHAnsi"/>
          <w:sz w:val="19"/>
          <w:szCs w:val="19"/>
        </w:rPr>
      </w:pPr>
      <w:r>
        <w:rPr>
          <w:rFonts w:eastAsia="Times New Roman" w:cstheme="minorHAnsi"/>
          <w:sz w:val="19"/>
          <w:szCs w:val="19"/>
        </w:rPr>
        <w:t>W przypadku wyboru oferty złożonej przez Wykonawców wspólnie ubiegających się o udzielenie zamówienia Zamawiający zastrzega sobie prawo żądania przed zawarciem umowy w sprawie zamówienia publicznego umowy regulującej współpracę tych Wykonawców.</w:t>
      </w:r>
      <w:r>
        <w:rPr>
          <w:rFonts w:cstheme="minorHAnsi"/>
          <w:sz w:val="19"/>
          <w:szCs w:val="19"/>
        </w:rPr>
        <w:t xml:space="preserve"> Umowa musi zawiera</w:t>
      </w:r>
      <w:r w:rsidR="001C0971">
        <w:rPr>
          <w:rFonts w:cstheme="minorHAnsi"/>
          <w:sz w:val="19"/>
          <w:szCs w:val="19"/>
        </w:rPr>
        <w:t>ć</w:t>
      </w:r>
      <w:r>
        <w:rPr>
          <w:rFonts w:cstheme="minorHAnsi"/>
          <w:sz w:val="19"/>
          <w:szCs w:val="19"/>
        </w:rPr>
        <w:t xml:space="preserve"> co najmniej:</w:t>
      </w:r>
    </w:p>
    <w:p w14:paraId="2BB8049B" w14:textId="77777777" w:rsidR="00A23B1A" w:rsidRDefault="00CD05CB" w:rsidP="00BB1E77">
      <w:pPr>
        <w:numPr>
          <w:ilvl w:val="0"/>
          <w:numId w:val="40"/>
        </w:numPr>
        <w:spacing w:after="0" w:line="240" w:lineRule="auto"/>
        <w:contextualSpacing/>
        <w:jc w:val="both"/>
        <w:rPr>
          <w:rFonts w:cstheme="minorHAnsi"/>
          <w:sz w:val="19"/>
          <w:szCs w:val="19"/>
        </w:rPr>
      </w:pPr>
      <w:r>
        <w:rPr>
          <w:rFonts w:cstheme="minorHAnsi"/>
          <w:sz w:val="19"/>
          <w:szCs w:val="19"/>
        </w:rPr>
        <w:t>zobowiązanie do realizacji wspólnego przedsięwzięcia gospodarczego obejmującego swoim zakresem realizację przedmiotu zamówienia,</w:t>
      </w:r>
    </w:p>
    <w:p w14:paraId="4D95847A" w14:textId="77777777" w:rsidR="00A23B1A" w:rsidRDefault="00CD05CB" w:rsidP="00BB1E77">
      <w:pPr>
        <w:numPr>
          <w:ilvl w:val="0"/>
          <w:numId w:val="40"/>
        </w:numPr>
        <w:spacing w:after="0" w:line="240" w:lineRule="auto"/>
        <w:contextualSpacing/>
        <w:jc w:val="both"/>
        <w:rPr>
          <w:rFonts w:cstheme="minorHAnsi"/>
          <w:sz w:val="19"/>
          <w:szCs w:val="19"/>
        </w:rPr>
      </w:pPr>
      <w:r>
        <w:rPr>
          <w:rFonts w:cstheme="minorHAnsi"/>
          <w:sz w:val="19"/>
          <w:szCs w:val="19"/>
        </w:rPr>
        <w:t>określenie zakresu działania poszczególnych stron umowy,</w:t>
      </w:r>
    </w:p>
    <w:p w14:paraId="7C0811CF" w14:textId="77777777" w:rsidR="00A23B1A" w:rsidRDefault="00CD05CB" w:rsidP="00BB1E77">
      <w:pPr>
        <w:numPr>
          <w:ilvl w:val="0"/>
          <w:numId w:val="40"/>
        </w:numPr>
        <w:spacing w:after="0" w:line="240" w:lineRule="auto"/>
        <w:contextualSpacing/>
        <w:jc w:val="both"/>
        <w:rPr>
          <w:rFonts w:cstheme="minorHAnsi"/>
          <w:sz w:val="19"/>
          <w:szCs w:val="19"/>
        </w:rPr>
      </w:pPr>
      <w:r>
        <w:rPr>
          <w:rFonts w:cstheme="minorHAnsi"/>
          <w:sz w:val="19"/>
          <w:szCs w:val="19"/>
        </w:rPr>
        <w:t>czas obowiązywania umowy, który nie może być krótszy, niż okres obejmujący realizację zamówienia oraz czas trwania gwarancji jakości i rękojmi</w:t>
      </w:r>
    </w:p>
    <w:p w14:paraId="5CA03C11" w14:textId="77777777" w:rsidR="00A23B1A" w:rsidRDefault="00CD05CB" w:rsidP="00BB1E77">
      <w:pPr>
        <w:numPr>
          <w:ilvl w:val="0"/>
          <w:numId w:val="40"/>
        </w:numPr>
        <w:spacing w:after="0" w:line="240" w:lineRule="auto"/>
        <w:contextualSpacing/>
        <w:jc w:val="both"/>
        <w:rPr>
          <w:rFonts w:cstheme="minorHAnsi"/>
          <w:sz w:val="19"/>
          <w:szCs w:val="19"/>
        </w:rPr>
      </w:pPr>
      <w:r>
        <w:rPr>
          <w:rFonts w:cstheme="minorHAnsi"/>
          <w:sz w:val="19"/>
          <w:szCs w:val="19"/>
        </w:rPr>
        <w:t>wykluczenie możliwości wypowiedzenia umowy konsorcjum przez któregokolwiek z jego członków do czasu wykonania zamówienia.</w:t>
      </w:r>
    </w:p>
    <w:p w14:paraId="0A2D3A69" w14:textId="77777777" w:rsidR="00A23B1A" w:rsidRDefault="00CD05CB" w:rsidP="00BB1E77">
      <w:pPr>
        <w:numPr>
          <w:ilvl w:val="0"/>
          <w:numId w:val="39"/>
        </w:numPr>
        <w:spacing w:after="0" w:line="240" w:lineRule="auto"/>
        <w:contextualSpacing/>
        <w:jc w:val="both"/>
        <w:rPr>
          <w:rFonts w:cstheme="minorHAnsi"/>
          <w:sz w:val="19"/>
          <w:szCs w:val="19"/>
        </w:rPr>
      </w:pPr>
      <w:r>
        <w:rPr>
          <w:rFonts w:cstheme="minorHAnsi"/>
          <w:sz w:val="19"/>
          <w:szCs w:val="19"/>
        </w:rPr>
        <w:t>Umowa regulująca współpracę musi być podpisana tak, by zobowiązywała prawnie wszystkie podmioty gospodarcze oraz musi stwierdzać solidarną odpowiedzialność partnerów wobec Zamawiającego za wykonanie umowy.</w:t>
      </w:r>
    </w:p>
    <w:p w14:paraId="042686A5" w14:textId="77777777" w:rsidR="00A23B1A" w:rsidRDefault="00A23B1A">
      <w:pPr>
        <w:spacing w:after="0"/>
        <w:rPr>
          <w:rFonts w:cstheme="minorHAnsi"/>
          <w:sz w:val="19"/>
          <w:szCs w:val="19"/>
        </w:rPr>
      </w:pPr>
    </w:p>
    <w:p w14:paraId="550819C5" w14:textId="77777777" w:rsidR="00A23B1A" w:rsidRDefault="00CD05CB">
      <w:pPr>
        <w:spacing w:after="0" w:line="240" w:lineRule="auto"/>
        <w:jc w:val="both"/>
        <w:outlineLvl w:val="1"/>
        <w:rPr>
          <w:rFonts w:eastAsia="Times New Roman" w:cstheme="minorHAnsi"/>
          <w:sz w:val="19"/>
          <w:szCs w:val="19"/>
        </w:rPr>
      </w:pPr>
      <w:r>
        <w:rPr>
          <w:rFonts w:cstheme="minorHAnsi"/>
          <w:b/>
          <w:sz w:val="19"/>
          <w:szCs w:val="19"/>
        </w:rPr>
        <w:t xml:space="preserve">ROZDZIAŁ XXIV: </w:t>
      </w:r>
      <w:r>
        <w:rPr>
          <w:rFonts w:eastAsia="Times New Roman" w:cstheme="minorHAnsi"/>
          <w:sz w:val="19"/>
          <w:szCs w:val="19"/>
        </w:rPr>
        <w:t>WYMAGANIA DOTYCZĄCE ZABEZPIECZENIA NALEŻYTEGO WYKONANIA UMOWY</w:t>
      </w:r>
    </w:p>
    <w:p w14:paraId="32D16C64"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985" distB="6985" distL="0" distR="0" simplePos="0" relativeHeight="251677696" behindDoc="0" locked="0" layoutInCell="0" allowOverlap="1" wp14:anchorId="0685AC37" wp14:editId="512C7AA5">
                <wp:simplePos x="0" y="0"/>
                <wp:positionH relativeFrom="margin">
                  <wp:posOffset>8890</wp:posOffset>
                </wp:positionH>
                <wp:positionV relativeFrom="paragraph">
                  <wp:posOffset>34290</wp:posOffset>
                </wp:positionV>
                <wp:extent cx="5997575" cy="20955"/>
                <wp:effectExtent l="0" t="6350" r="3175" b="10795"/>
                <wp:wrapNone/>
                <wp:docPr id="24" name="Łącznik prosty 31"/>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39A2F101" id="Łącznik prosty 31" o:spid="_x0000_s1026" style="position:absolute;flip:y;z-index:251677696;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2737F94B" w14:textId="77777777" w:rsidR="00A23B1A" w:rsidRDefault="00CD05CB">
      <w:pPr>
        <w:spacing w:after="0" w:line="240" w:lineRule="auto"/>
        <w:ind w:firstLine="284"/>
        <w:jc w:val="both"/>
        <w:rPr>
          <w:rFonts w:eastAsia="Times New Roman" w:cstheme="minorHAnsi"/>
          <w:sz w:val="19"/>
          <w:szCs w:val="19"/>
        </w:rPr>
      </w:pPr>
      <w:r>
        <w:rPr>
          <w:rFonts w:eastAsia="Times New Roman" w:cstheme="minorHAnsi"/>
          <w:sz w:val="19"/>
          <w:szCs w:val="19"/>
        </w:rPr>
        <w:t xml:space="preserve">Zamawiający </w:t>
      </w:r>
      <w:r>
        <w:rPr>
          <w:rFonts w:eastAsia="Times New Roman" w:cstheme="minorHAnsi"/>
          <w:b/>
          <w:bCs/>
          <w:sz w:val="19"/>
          <w:szCs w:val="19"/>
        </w:rPr>
        <w:t>nie wymaga</w:t>
      </w:r>
      <w:r>
        <w:rPr>
          <w:rFonts w:eastAsia="Times New Roman" w:cstheme="minorHAnsi"/>
          <w:sz w:val="19"/>
          <w:szCs w:val="19"/>
        </w:rPr>
        <w:t xml:space="preserve"> wniesienia zabezpieczenia należytego wykonania umowy.</w:t>
      </w:r>
    </w:p>
    <w:p w14:paraId="68083BEF" w14:textId="77777777" w:rsidR="00A23B1A" w:rsidRDefault="00A23B1A">
      <w:pPr>
        <w:spacing w:after="0" w:line="240" w:lineRule="auto"/>
        <w:jc w:val="both"/>
        <w:outlineLvl w:val="1"/>
        <w:rPr>
          <w:rFonts w:cstheme="minorHAnsi"/>
          <w:b/>
          <w:sz w:val="19"/>
          <w:szCs w:val="19"/>
        </w:rPr>
      </w:pPr>
    </w:p>
    <w:p w14:paraId="1EF02B20" w14:textId="77777777" w:rsidR="00A23B1A" w:rsidRDefault="00CD05CB">
      <w:pPr>
        <w:spacing w:after="0" w:line="240" w:lineRule="auto"/>
        <w:jc w:val="both"/>
        <w:outlineLvl w:val="1"/>
        <w:rPr>
          <w:rFonts w:eastAsia="Times New Roman" w:cstheme="minorHAnsi"/>
          <w:sz w:val="19"/>
          <w:szCs w:val="19"/>
        </w:rPr>
      </w:pPr>
      <w:r>
        <w:rPr>
          <w:rFonts w:cstheme="minorHAnsi"/>
          <w:b/>
          <w:sz w:val="19"/>
          <w:szCs w:val="19"/>
        </w:rPr>
        <w:t xml:space="preserve">ROZDZIAŁ XXV: </w:t>
      </w:r>
      <w:r>
        <w:rPr>
          <w:rFonts w:eastAsia="Times New Roman" w:cstheme="minorHAnsi"/>
          <w:sz w:val="19"/>
          <w:szCs w:val="19"/>
        </w:rPr>
        <w:t>INFORMACJE O TREŚCI ZAWIERANEJ UMOWY ORAZ MOŻLIWOŚCI JEJ ZMIANY</w:t>
      </w:r>
    </w:p>
    <w:p w14:paraId="7EB3224B"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985" distB="6985" distL="0" distR="0" simplePos="0" relativeHeight="251679744" behindDoc="0" locked="0" layoutInCell="0" allowOverlap="1" wp14:anchorId="3269E7EA" wp14:editId="23F2B9AD">
                <wp:simplePos x="0" y="0"/>
                <wp:positionH relativeFrom="margin">
                  <wp:posOffset>8890</wp:posOffset>
                </wp:positionH>
                <wp:positionV relativeFrom="paragraph">
                  <wp:posOffset>34290</wp:posOffset>
                </wp:positionV>
                <wp:extent cx="5997575" cy="20955"/>
                <wp:effectExtent l="0" t="6350" r="3175" b="10795"/>
                <wp:wrapNone/>
                <wp:docPr id="25" name="Łącznik prosty 1"/>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6592A278" id="Łącznik prosty 1" o:spid="_x0000_s1026" style="position:absolute;flip:y;z-index:251679744;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393795E0" w14:textId="77777777" w:rsidR="00A23B1A" w:rsidRDefault="00CD05CB" w:rsidP="00BB1E77">
      <w:pPr>
        <w:numPr>
          <w:ilvl w:val="0"/>
          <w:numId w:val="41"/>
        </w:numPr>
        <w:spacing w:after="0" w:line="240" w:lineRule="auto"/>
        <w:ind w:left="284"/>
        <w:jc w:val="both"/>
        <w:textAlignment w:val="baseline"/>
        <w:rPr>
          <w:rFonts w:eastAsia="Times New Roman" w:cstheme="minorHAnsi"/>
          <w:sz w:val="19"/>
          <w:szCs w:val="19"/>
        </w:rPr>
      </w:pPr>
      <w:r>
        <w:rPr>
          <w:rFonts w:eastAsia="Times New Roman" w:cstheme="minorHAnsi"/>
          <w:sz w:val="19"/>
          <w:szCs w:val="19"/>
        </w:rPr>
        <w:t xml:space="preserve">Wybrany Wykonawca jest zobowiązany do zawarcia umowy w sprawie zamówienia publicznego na warunkach określonych we Wzorze Umowy, stanowiącym </w:t>
      </w:r>
      <w:r>
        <w:rPr>
          <w:rFonts w:eastAsia="Times New Roman" w:cstheme="minorHAnsi"/>
          <w:b/>
          <w:bCs/>
          <w:sz w:val="19"/>
          <w:szCs w:val="19"/>
        </w:rPr>
        <w:t>Załącznik nr 6 do SWZ</w:t>
      </w:r>
      <w:r>
        <w:rPr>
          <w:rFonts w:eastAsia="Times New Roman" w:cstheme="minorHAnsi"/>
          <w:sz w:val="19"/>
          <w:szCs w:val="19"/>
        </w:rPr>
        <w:t>.</w:t>
      </w:r>
    </w:p>
    <w:p w14:paraId="7F566D33" w14:textId="3FA05E6D" w:rsidR="00A23B1A" w:rsidRDefault="00CD05CB" w:rsidP="00BB1E77">
      <w:pPr>
        <w:numPr>
          <w:ilvl w:val="0"/>
          <w:numId w:val="41"/>
        </w:numPr>
        <w:spacing w:after="0" w:line="240" w:lineRule="auto"/>
        <w:ind w:left="284"/>
        <w:jc w:val="both"/>
        <w:textAlignment w:val="baseline"/>
        <w:rPr>
          <w:rFonts w:eastAsia="Times New Roman" w:cstheme="minorHAnsi"/>
          <w:sz w:val="19"/>
          <w:szCs w:val="19"/>
        </w:rPr>
      </w:pPr>
      <w:r>
        <w:rPr>
          <w:rFonts w:eastAsia="Times New Roman" w:cstheme="minorHAnsi"/>
          <w:sz w:val="19"/>
          <w:szCs w:val="19"/>
        </w:rPr>
        <w:t xml:space="preserve">Zamawiający przewiduje możliwość zmiany zawartej umowy w stosunku do treści wybranej oferty w zakresie uregulowanym w art. 454-455 </w:t>
      </w:r>
      <w:proofErr w:type="spellStart"/>
      <w:r w:rsidR="00751D33">
        <w:rPr>
          <w:rFonts w:eastAsia="Times New Roman" w:cstheme="minorHAnsi"/>
          <w:sz w:val="19"/>
          <w:szCs w:val="19"/>
        </w:rPr>
        <w:t>Pzp</w:t>
      </w:r>
      <w:proofErr w:type="spellEnd"/>
      <w:r>
        <w:rPr>
          <w:rFonts w:eastAsia="Times New Roman" w:cstheme="minorHAnsi"/>
          <w:sz w:val="19"/>
          <w:szCs w:val="19"/>
        </w:rPr>
        <w:t xml:space="preserve"> oraz wskazanym we Wzorze Umowy, stanowiącym </w:t>
      </w:r>
      <w:r>
        <w:rPr>
          <w:rFonts w:eastAsia="Times New Roman" w:cstheme="minorHAnsi"/>
          <w:b/>
          <w:bCs/>
          <w:sz w:val="19"/>
          <w:szCs w:val="19"/>
        </w:rPr>
        <w:t>Załącznik nr 6 do SWZ</w:t>
      </w:r>
      <w:r>
        <w:rPr>
          <w:rFonts w:eastAsia="Times New Roman" w:cstheme="minorHAnsi"/>
          <w:sz w:val="19"/>
          <w:szCs w:val="19"/>
        </w:rPr>
        <w:t>.</w:t>
      </w:r>
    </w:p>
    <w:p w14:paraId="31A8485F" w14:textId="77777777" w:rsidR="00A23B1A" w:rsidRDefault="00CD05CB" w:rsidP="00BB1E77">
      <w:pPr>
        <w:numPr>
          <w:ilvl w:val="0"/>
          <w:numId w:val="41"/>
        </w:numPr>
        <w:spacing w:after="0" w:line="240" w:lineRule="auto"/>
        <w:ind w:left="284"/>
        <w:jc w:val="both"/>
        <w:textAlignment w:val="baseline"/>
        <w:rPr>
          <w:rFonts w:eastAsia="Times New Roman" w:cstheme="minorHAnsi"/>
          <w:sz w:val="19"/>
          <w:szCs w:val="19"/>
        </w:rPr>
      </w:pPr>
      <w:r>
        <w:rPr>
          <w:rFonts w:eastAsia="Times New Roman" w:cstheme="minorHAnsi"/>
          <w:sz w:val="19"/>
          <w:szCs w:val="19"/>
        </w:rPr>
        <w:t>Zmiana umowy wymaga dla swej ważności, pod rygorem nieważności, zachowania formy pisemnej.</w:t>
      </w:r>
    </w:p>
    <w:p w14:paraId="1FED2E52" w14:textId="77777777" w:rsidR="00A23B1A" w:rsidRDefault="00A23B1A">
      <w:pPr>
        <w:spacing w:after="0" w:line="240" w:lineRule="auto"/>
        <w:jc w:val="both"/>
        <w:outlineLvl w:val="1"/>
        <w:rPr>
          <w:rFonts w:cstheme="minorHAnsi"/>
          <w:b/>
          <w:color w:val="FF0000"/>
          <w:sz w:val="19"/>
          <w:szCs w:val="19"/>
        </w:rPr>
      </w:pPr>
    </w:p>
    <w:p w14:paraId="6916B00A" w14:textId="77777777" w:rsidR="00A23B1A" w:rsidRDefault="00CD05CB">
      <w:pPr>
        <w:spacing w:after="0" w:line="240" w:lineRule="auto"/>
        <w:jc w:val="both"/>
        <w:outlineLvl w:val="1"/>
        <w:rPr>
          <w:rFonts w:eastAsia="Times New Roman" w:cstheme="minorHAnsi"/>
          <w:sz w:val="19"/>
          <w:szCs w:val="19"/>
        </w:rPr>
      </w:pPr>
      <w:r>
        <w:rPr>
          <w:rFonts w:cstheme="minorHAnsi"/>
          <w:b/>
          <w:sz w:val="19"/>
          <w:szCs w:val="19"/>
        </w:rPr>
        <w:t xml:space="preserve">ROZDZIAŁ XXVI: </w:t>
      </w:r>
      <w:r>
        <w:rPr>
          <w:rFonts w:eastAsia="Times New Roman" w:cstheme="minorHAnsi"/>
          <w:sz w:val="19"/>
          <w:szCs w:val="19"/>
        </w:rPr>
        <w:t>POUCZENIE O ŚRODKACH OCHRONY PRAWNEJ PRZYSŁUGUJĄCYCH WYKONAWCY</w:t>
      </w:r>
    </w:p>
    <w:p w14:paraId="266C6EF0"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985" distB="6985" distL="0" distR="0" simplePos="0" relativeHeight="251681792" behindDoc="0" locked="0" layoutInCell="0" allowOverlap="1" wp14:anchorId="31C9E822" wp14:editId="29DB225D">
                <wp:simplePos x="0" y="0"/>
                <wp:positionH relativeFrom="margin">
                  <wp:posOffset>8890</wp:posOffset>
                </wp:positionH>
                <wp:positionV relativeFrom="paragraph">
                  <wp:posOffset>34290</wp:posOffset>
                </wp:positionV>
                <wp:extent cx="5997575" cy="20955"/>
                <wp:effectExtent l="0" t="6350" r="3175" b="10795"/>
                <wp:wrapNone/>
                <wp:docPr id="26" name="Łącznik prosty 2"/>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33CD1DF2" id="Łącznik prosty 2" o:spid="_x0000_s1026" style="position:absolute;flip:y;z-index:251681792;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28E8B7F8" w14:textId="439D36E8" w:rsidR="00A23B1A" w:rsidRDefault="00CD05CB" w:rsidP="00BB1E77">
      <w:pPr>
        <w:numPr>
          <w:ilvl w:val="0"/>
          <w:numId w:val="42"/>
        </w:numPr>
        <w:spacing w:after="0" w:line="240" w:lineRule="auto"/>
        <w:ind w:left="284" w:hanging="284"/>
        <w:jc w:val="both"/>
        <w:textAlignment w:val="baseline"/>
        <w:rPr>
          <w:rFonts w:eastAsia="Times New Roman" w:cstheme="minorHAnsi"/>
          <w:sz w:val="19"/>
          <w:szCs w:val="19"/>
        </w:rPr>
      </w:pPr>
      <w:r>
        <w:rPr>
          <w:rFonts w:eastAsia="Times New Roman" w:cstheme="minorHAnsi"/>
          <w:sz w:val="19"/>
          <w:szCs w:val="19"/>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00751D33">
        <w:rPr>
          <w:rFonts w:eastAsia="Times New Roman" w:cstheme="minorHAnsi"/>
          <w:sz w:val="19"/>
          <w:szCs w:val="19"/>
        </w:rPr>
        <w:t>Pzp</w:t>
      </w:r>
      <w:proofErr w:type="spellEnd"/>
      <w:r>
        <w:rPr>
          <w:rFonts w:eastAsia="Times New Roman" w:cstheme="minorHAnsi"/>
          <w:sz w:val="19"/>
          <w:szCs w:val="19"/>
        </w:rPr>
        <w:t>.</w:t>
      </w:r>
    </w:p>
    <w:p w14:paraId="02E66337" w14:textId="7D5EAB98" w:rsidR="00A23B1A" w:rsidRDefault="00CD05CB" w:rsidP="00BB1E77">
      <w:pPr>
        <w:numPr>
          <w:ilvl w:val="0"/>
          <w:numId w:val="42"/>
        </w:numPr>
        <w:spacing w:after="0" w:line="240" w:lineRule="auto"/>
        <w:ind w:left="284" w:hanging="284"/>
        <w:jc w:val="both"/>
        <w:textAlignment w:val="baseline"/>
        <w:rPr>
          <w:rFonts w:eastAsia="Times New Roman" w:cstheme="minorHAnsi"/>
          <w:sz w:val="19"/>
          <w:szCs w:val="19"/>
        </w:rPr>
      </w:pPr>
      <w:r>
        <w:rPr>
          <w:rFonts w:eastAsia="Times New Roman" w:cstheme="minorHAnsi"/>
          <w:sz w:val="19"/>
          <w:szCs w:val="19"/>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00751D33">
        <w:rPr>
          <w:rFonts w:eastAsia="Times New Roman" w:cstheme="minorHAnsi"/>
          <w:sz w:val="19"/>
          <w:szCs w:val="19"/>
        </w:rPr>
        <w:t>Pzp</w:t>
      </w:r>
      <w:proofErr w:type="spellEnd"/>
      <w:r>
        <w:rPr>
          <w:rFonts w:eastAsia="Times New Roman" w:cstheme="minorHAnsi"/>
          <w:sz w:val="19"/>
          <w:szCs w:val="19"/>
        </w:rPr>
        <w:t xml:space="preserve"> oraz Rzecznikowi Małych i Średnich Przedsiębiorców.</w:t>
      </w:r>
    </w:p>
    <w:p w14:paraId="5B78D858" w14:textId="77777777" w:rsidR="00A23B1A" w:rsidRDefault="00CD05CB" w:rsidP="00BB1E77">
      <w:pPr>
        <w:numPr>
          <w:ilvl w:val="0"/>
          <w:numId w:val="42"/>
        </w:numPr>
        <w:spacing w:after="0" w:line="240" w:lineRule="auto"/>
        <w:ind w:left="284" w:hanging="284"/>
        <w:jc w:val="both"/>
        <w:textAlignment w:val="baseline"/>
        <w:rPr>
          <w:rFonts w:eastAsia="Times New Roman" w:cstheme="minorHAnsi"/>
          <w:sz w:val="19"/>
          <w:szCs w:val="19"/>
        </w:rPr>
      </w:pPr>
      <w:r>
        <w:rPr>
          <w:rFonts w:eastAsia="Times New Roman" w:cstheme="minorHAnsi"/>
          <w:sz w:val="19"/>
          <w:szCs w:val="19"/>
        </w:rPr>
        <w:t>Odwołanie przysługuje na:</w:t>
      </w:r>
    </w:p>
    <w:p w14:paraId="46109DFC" w14:textId="77777777" w:rsidR="00A23B1A" w:rsidRDefault="00CD05CB" w:rsidP="00BB1E77">
      <w:pPr>
        <w:pStyle w:val="Akapitzlist"/>
        <w:numPr>
          <w:ilvl w:val="1"/>
          <w:numId w:val="43"/>
        </w:numPr>
        <w:jc w:val="both"/>
        <w:rPr>
          <w:rFonts w:asciiTheme="minorHAnsi" w:hAnsiTheme="minorHAnsi" w:cstheme="minorHAnsi"/>
          <w:sz w:val="19"/>
          <w:szCs w:val="19"/>
        </w:rPr>
      </w:pPr>
      <w:r>
        <w:rPr>
          <w:rFonts w:asciiTheme="minorHAnsi" w:hAnsiTheme="minorHAnsi" w:cstheme="minorHAnsi"/>
          <w:sz w:val="19"/>
          <w:szCs w:val="19"/>
        </w:rPr>
        <w:t>niezgodną z przepisami ustawy czynność Zamawiającego, podjętą w postępowaniu o udzielenie zamówienia, w tym na projektowane postanowienie umowy;</w:t>
      </w:r>
    </w:p>
    <w:p w14:paraId="06899A40" w14:textId="77777777" w:rsidR="00A23B1A" w:rsidRDefault="00CD05CB" w:rsidP="00BB1E77">
      <w:pPr>
        <w:pStyle w:val="Akapitzlist"/>
        <w:numPr>
          <w:ilvl w:val="1"/>
          <w:numId w:val="43"/>
        </w:numPr>
        <w:jc w:val="both"/>
        <w:rPr>
          <w:rFonts w:asciiTheme="minorHAnsi" w:hAnsiTheme="minorHAnsi" w:cstheme="minorHAnsi"/>
          <w:sz w:val="19"/>
          <w:szCs w:val="19"/>
        </w:rPr>
      </w:pPr>
      <w:r>
        <w:rPr>
          <w:rFonts w:asciiTheme="minorHAnsi" w:hAnsiTheme="minorHAnsi" w:cstheme="minorHAnsi"/>
          <w:sz w:val="19"/>
          <w:szCs w:val="19"/>
        </w:rPr>
        <w:t>zaniechanie czynności w postępowaniu o udzielenie zamówienia do której zamawiający był obowiązany na podstawie ustawy;</w:t>
      </w:r>
    </w:p>
    <w:p w14:paraId="67EF4A96" w14:textId="77777777" w:rsidR="00A23B1A" w:rsidRDefault="00CD05CB" w:rsidP="00BB1E77">
      <w:pPr>
        <w:numPr>
          <w:ilvl w:val="0"/>
          <w:numId w:val="44"/>
        </w:numPr>
        <w:spacing w:after="0" w:line="240" w:lineRule="auto"/>
        <w:ind w:left="284" w:hanging="284"/>
        <w:jc w:val="both"/>
        <w:textAlignment w:val="baseline"/>
        <w:rPr>
          <w:rFonts w:eastAsia="Times New Roman" w:cstheme="minorHAnsi"/>
          <w:sz w:val="19"/>
          <w:szCs w:val="19"/>
        </w:rPr>
      </w:pPr>
      <w:r>
        <w:rPr>
          <w:rFonts w:eastAsia="Times New Roman" w:cstheme="minorHAnsi"/>
          <w:sz w:val="19"/>
          <w:szCs w:val="19"/>
        </w:rPr>
        <w:t>Odwołanie wnosi się do Prezesa Izby. Odwołujący przekazuje kopię odwołania zamawiającemu przed upływem terminu do wniesienia odwołania w taki sposób, aby mógł on zapoznać się z jego treścią przed upływem tego terminu.</w:t>
      </w:r>
    </w:p>
    <w:p w14:paraId="620D4551" w14:textId="77777777" w:rsidR="00A23B1A" w:rsidRDefault="00CD05CB" w:rsidP="00BB1E77">
      <w:pPr>
        <w:numPr>
          <w:ilvl w:val="0"/>
          <w:numId w:val="44"/>
        </w:numPr>
        <w:spacing w:after="0" w:line="240" w:lineRule="auto"/>
        <w:ind w:left="284" w:hanging="284"/>
        <w:jc w:val="both"/>
        <w:textAlignment w:val="baseline"/>
        <w:rPr>
          <w:rFonts w:eastAsia="Times New Roman" w:cstheme="minorHAnsi"/>
          <w:sz w:val="19"/>
          <w:szCs w:val="19"/>
        </w:rPr>
      </w:pPr>
      <w:r>
        <w:rPr>
          <w:rFonts w:eastAsia="Times New Roman" w:cstheme="minorHAnsi"/>
          <w:sz w:val="19"/>
          <w:szCs w:val="19"/>
        </w:rPr>
        <w:lastRenderedPageBreak/>
        <w:t>Odwołanie wobec treści ogłoszenia lub treści SWZ wnosi się w terminie 10 dni od dnia publikacji ogłoszenia w Dzienniku Urzędowym Unii Europejskiej lub zamieszczenia dokumentów zamówienia na stronie internetowej.</w:t>
      </w:r>
    </w:p>
    <w:p w14:paraId="322912B0" w14:textId="77777777" w:rsidR="00A23B1A" w:rsidRDefault="00CD05CB" w:rsidP="00BB1E77">
      <w:pPr>
        <w:numPr>
          <w:ilvl w:val="0"/>
          <w:numId w:val="44"/>
        </w:numPr>
        <w:spacing w:after="0" w:line="240" w:lineRule="auto"/>
        <w:ind w:left="284" w:hanging="284"/>
        <w:jc w:val="both"/>
        <w:textAlignment w:val="baseline"/>
        <w:rPr>
          <w:rFonts w:eastAsia="Times New Roman" w:cstheme="minorHAnsi"/>
          <w:sz w:val="19"/>
          <w:szCs w:val="19"/>
        </w:rPr>
      </w:pPr>
      <w:r>
        <w:rPr>
          <w:rFonts w:eastAsia="Times New Roman" w:cstheme="minorHAnsi"/>
          <w:sz w:val="19"/>
          <w:szCs w:val="19"/>
        </w:rPr>
        <w:t>Odwołanie wnosi się w terminie:</w:t>
      </w:r>
    </w:p>
    <w:p w14:paraId="6CBEB0BE" w14:textId="77777777" w:rsidR="00A23B1A" w:rsidRDefault="00CD05CB" w:rsidP="00BB1E77">
      <w:pPr>
        <w:pStyle w:val="Akapitzlist"/>
        <w:numPr>
          <w:ilvl w:val="1"/>
          <w:numId w:val="45"/>
        </w:numPr>
        <w:jc w:val="both"/>
        <w:rPr>
          <w:rFonts w:asciiTheme="minorHAnsi" w:hAnsiTheme="minorHAnsi" w:cstheme="minorHAnsi"/>
          <w:sz w:val="19"/>
          <w:szCs w:val="19"/>
        </w:rPr>
      </w:pPr>
      <w:r>
        <w:rPr>
          <w:rFonts w:asciiTheme="minorHAnsi" w:hAnsiTheme="minorHAnsi" w:cstheme="minorHAnsi"/>
          <w:sz w:val="19"/>
          <w:szCs w:val="19"/>
        </w:rPr>
        <w:t>10 dni od dnia przekazania informacji o czynności zamawiającego stanowiącej podstawę jego wniesienia, jeżeli informacja została przekazana przy użyciu środków komunikacji elektronicznej,</w:t>
      </w:r>
    </w:p>
    <w:p w14:paraId="6A8F5BD0" w14:textId="77777777" w:rsidR="00A23B1A" w:rsidRDefault="00CD05CB" w:rsidP="00BB1E77">
      <w:pPr>
        <w:pStyle w:val="Akapitzlist"/>
        <w:numPr>
          <w:ilvl w:val="1"/>
          <w:numId w:val="45"/>
        </w:numPr>
        <w:jc w:val="both"/>
        <w:rPr>
          <w:rFonts w:asciiTheme="minorHAnsi" w:hAnsiTheme="minorHAnsi" w:cstheme="minorHAnsi"/>
          <w:sz w:val="19"/>
          <w:szCs w:val="19"/>
        </w:rPr>
      </w:pPr>
      <w:r>
        <w:rPr>
          <w:rFonts w:asciiTheme="minorHAnsi" w:hAnsiTheme="minorHAnsi" w:cstheme="minorHAnsi"/>
          <w:sz w:val="19"/>
          <w:szCs w:val="19"/>
        </w:rPr>
        <w:t>15 dni od dnia przekazania informacji o czynności zamawiającego stanowiącej podstawę jego wniesienia, jeżeli informacja została przekazana w sposób inny niż określony w pkt a).</w:t>
      </w:r>
    </w:p>
    <w:p w14:paraId="18C21EE5" w14:textId="77777777" w:rsidR="00A23B1A" w:rsidRDefault="00CD05CB" w:rsidP="00BB1E77">
      <w:pPr>
        <w:numPr>
          <w:ilvl w:val="0"/>
          <w:numId w:val="46"/>
        </w:numPr>
        <w:spacing w:after="0" w:line="240" w:lineRule="auto"/>
        <w:ind w:left="284" w:hanging="284"/>
        <w:jc w:val="both"/>
        <w:textAlignment w:val="baseline"/>
        <w:rPr>
          <w:rFonts w:eastAsia="Times New Roman" w:cstheme="minorHAnsi"/>
          <w:sz w:val="19"/>
          <w:szCs w:val="19"/>
        </w:rPr>
      </w:pPr>
      <w:r>
        <w:rPr>
          <w:rFonts w:eastAsia="Times New Roman" w:cstheme="minorHAnsi"/>
          <w:sz w:val="19"/>
          <w:szCs w:val="19"/>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6A27F2FB" w14:textId="304AAE29" w:rsidR="00A23B1A" w:rsidRDefault="00CD05CB" w:rsidP="00BB1E77">
      <w:pPr>
        <w:numPr>
          <w:ilvl w:val="0"/>
          <w:numId w:val="46"/>
        </w:numPr>
        <w:spacing w:after="0" w:line="240" w:lineRule="auto"/>
        <w:ind w:left="284" w:hanging="284"/>
        <w:jc w:val="both"/>
        <w:textAlignment w:val="baseline"/>
        <w:rPr>
          <w:rFonts w:eastAsia="Times New Roman" w:cstheme="minorHAnsi"/>
          <w:sz w:val="19"/>
          <w:szCs w:val="19"/>
        </w:rPr>
      </w:pPr>
      <w:r>
        <w:rPr>
          <w:rFonts w:eastAsia="Times New Roman" w:cstheme="minorHAnsi"/>
          <w:sz w:val="19"/>
          <w:szCs w:val="19"/>
        </w:rPr>
        <w:t xml:space="preserve">Na orzeczenie Izby oraz postanowienie Prezesa Izby, o którym mowa w art. 519 ust. 1 ustawy </w:t>
      </w:r>
      <w:proofErr w:type="spellStart"/>
      <w:r w:rsidR="00751D33">
        <w:rPr>
          <w:rFonts w:eastAsia="Times New Roman" w:cstheme="minorHAnsi"/>
          <w:sz w:val="19"/>
          <w:szCs w:val="19"/>
        </w:rPr>
        <w:t>Pzp</w:t>
      </w:r>
      <w:proofErr w:type="spellEnd"/>
      <w:r>
        <w:rPr>
          <w:rFonts w:eastAsia="Times New Roman" w:cstheme="minorHAnsi"/>
          <w:sz w:val="19"/>
          <w:szCs w:val="19"/>
        </w:rPr>
        <w:t>, stronom oraz uczestnikom postępowania odwoławczego przysługuje skarga do sądu.</w:t>
      </w:r>
    </w:p>
    <w:p w14:paraId="19A18571" w14:textId="77777777" w:rsidR="00A23B1A" w:rsidRDefault="00CD05CB" w:rsidP="00BB1E77">
      <w:pPr>
        <w:numPr>
          <w:ilvl w:val="0"/>
          <w:numId w:val="46"/>
        </w:numPr>
        <w:spacing w:after="0" w:line="240" w:lineRule="auto"/>
        <w:ind w:left="284" w:hanging="284"/>
        <w:jc w:val="both"/>
        <w:textAlignment w:val="baseline"/>
        <w:rPr>
          <w:rFonts w:eastAsia="Times New Roman" w:cstheme="minorHAnsi"/>
          <w:sz w:val="19"/>
          <w:szCs w:val="19"/>
        </w:rPr>
      </w:pPr>
      <w:r>
        <w:rPr>
          <w:rFonts w:eastAsia="Times New Roman" w:cstheme="minorHAnsi"/>
          <w:sz w:val="19"/>
          <w:szCs w:val="19"/>
        </w:rPr>
        <w:t>W postępowaniu toczącym się wskutek wniesienia skargi stosuje się odpowiednio przepisy ustawy z dnia 17 listopada 1964r. - Kodeks postępowania cywilnego o apelacji, jeżeli przepisy niniejszego rozdziału nie stanowią inaczej.</w:t>
      </w:r>
    </w:p>
    <w:p w14:paraId="6488F5FF" w14:textId="77777777" w:rsidR="00A23B1A" w:rsidRDefault="00CD05CB" w:rsidP="00BB1E77">
      <w:pPr>
        <w:numPr>
          <w:ilvl w:val="0"/>
          <w:numId w:val="46"/>
        </w:numPr>
        <w:spacing w:after="0" w:line="240" w:lineRule="auto"/>
        <w:ind w:left="284" w:hanging="284"/>
        <w:jc w:val="both"/>
        <w:textAlignment w:val="baseline"/>
        <w:rPr>
          <w:rFonts w:eastAsia="Times New Roman" w:cstheme="minorHAnsi"/>
          <w:sz w:val="19"/>
          <w:szCs w:val="19"/>
        </w:rPr>
      </w:pPr>
      <w:r>
        <w:rPr>
          <w:rFonts w:eastAsia="Times New Roman" w:cstheme="minorHAnsi"/>
          <w:sz w:val="19"/>
          <w:szCs w:val="19"/>
        </w:rPr>
        <w:t>Skargę wnosi się do Sądu Okręgowego w Warszawie - sądu zamówień publicznych, zwanego dalej "sądem zamówień publicznych".</w:t>
      </w:r>
    </w:p>
    <w:p w14:paraId="75522F72" w14:textId="20749223" w:rsidR="00A23B1A" w:rsidRDefault="00CD05CB" w:rsidP="00BB1E77">
      <w:pPr>
        <w:numPr>
          <w:ilvl w:val="0"/>
          <w:numId w:val="46"/>
        </w:numPr>
        <w:spacing w:after="0" w:line="240" w:lineRule="auto"/>
        <w:ind w:left="284" w:hanging="284"/>
        <w:jc w:val="both"/>
        <w:textAlignment w:val="baseline"/>
        <w:rPr>
          <w:rFonts w:eastAsia="Times New Roman" w:cstheme="minorHAnsi"/>
          <w:sz w:val="19"/>
          <w:szCs w:val="19"/>
        </w:rPr>
      </w:pPr>
      <w:r>
        <w:rPr>
          <w:rFonts w:eastAsia="Times New Roman" w:cstheme="minorHAnsi"/>
          <w:sz w:val="19"/>
          <w:szCs w:val="19"/>
        </w:rPr>
        <w:t xml:space="preserve">Skargę wnosi się za pośrednictwem Prezesa Izby, w terminie 14 dni od dnia doręczenia orzeczenia Izby lub postanowienia Prezesa Izby, o którym mowa w art. 519 ust. 1 ustawy </w:t>
      </w:r>
      <w:proofErr w:type="spellStart"/>
      <w:r w:rsidR="00751D33">
        <w:rPr>
          <w:rFonts w:eastAsia="Times New Roman" w:cstheme="minorHAnsi"/>
          <w:sz w:val="19"/>
          <w:szCs w:val="19"/>
        </w:rPr>
        <w:t>Pzp</w:t>
      </w:r>
      <w:proofErr w:type="spellEnd"/>
      <w:r>
        <w:rPr>
          <w:rFonts w:eastAsia="Times New Roman" w:cstheme="minorHAnsi"/>
          <w:sz w:val="19"/>
          <w:szCs w:val="19"/>
        </w:rPr>
        <w:t>, przesyłając jednocześnie jej odpis przeciwnikowi skargi. Złożenie skargi w placówce pocztowej operatora wyznaczonego w rozumieniu ustawy z dnia 23 listopada 2012 r. - Prawo pocztowe jest równoznaczne z jej wniesieniem.</w:t>
      </w:r>
    </w:p>
    <w:p w14:paraId="6CF31342" w14:textId="77777777" w:rsidR="00A23B1A" w:rsidRDefault="00CD05CB" w:rsidP="00BB1E77">
      <w:pPr>
        <w:numPr>
          <w:ilvl w:val="0"/>
          <w:numId w:val="46"/>
        </w:numPr>
        <w:spacing w:after="0" w:line="240" w:lineRule="auto"/>
        <w:ind w:left="284" w:hanging="284"/>
        <w:jc w:val="both"/>
        <w:textAlignment w:val="baseline"/>
        <w:rPr>
          <w:rFonts w:eastAsia="Times New Roman" w:cstheme="minorHAnsi"/>
          <w:sz w:val="19"/>
          <w:szCs w:val="19"/>
        </w:rPr>
      </w:pPr>
      <w:r>
        <w:rPr>
          <w:rFonts w:eastAsia="Times New Roman" w:cstheme="minorHAnsi"/>
          <w:sz w:val="19"/>
          <w:szCs w:val="19"/>
        </w:rPr>
        <w:t>Prezes Izby przekazuje skargę wraz z aktami postępowania odwoławczego do sądu zamówień publicznych w terminie 7 dni od dnia jej otrzymania.</w:t>
      </w:r>
    </w:p>
    <w:p w14:paraId="4D89890E" w14:textId="77777777" w:rsidR="007041BE" w:rsidRDefault="007041BE">
      <w:pPr>
        <w:spacing w:after="0" w:line="240" w:lineRule="auto"/>
        <w:jc w:val="both"/>
        <w:rPr>
          <w:rFonts w:cstheme="minorHAnsi"/>
          <w:b/>
          <w:sz w:val="19"/>
          <w:szCs w:val="19"/>
        </w:rPr>
      </w:pPr>
    </w:p>
    <w:p w14:paraId="053FF3E9" w14:textId="581C377D" w:rsidR="00A23B1A" w:rsidRDefault="00CD05CB">
      <w:pPr>
        <w:spacing w:after="0" w:line="240" w:lineRule="auto"/>
        <w:jc w:val="both"/>
        <w:rPr>
          <w:rFonts w:cstheme="minorHAnsi"/>
          <w:b/>
          <w:bCs/>
          <w:sz w:val="19"/>
          <w:szCs w:val="19"/>
        </w:rPr>
      </w:pPr>
      <w:r>
        <w:rPr>
          <w:rFonts w:cstheme="minorHAnsi"/>
          <w:b/>
          <w:sz w:val="19"/>
          <w:szCs w:val="19"/>
        </w:rPr>
        <w:t xml:space="preserve">ROZDZIAŁ XXVII: </w:t>
      </w:r>
      <w:r>
        <w:rPr>
          <w:rFonts w:eastAsia="Times New Roman" w:cstheme="minorHAnsi"/>
          <w:sz w:val="19"/>
          <w:szCs w:val="19"/>
        </w:rPr>
        <w:t>OCHRONA DANYCH OSOBOWYCH</w:t>
      </w:r>
    </w:p>
    <w:p w14:paraId="017CE08E" w14:textId="77777777" w:rsidR="00A23B1A" w:rsidRDefault="00CD05CB">
      <w:pPr>
        <w:pStyle w:val="Akapitzlist"/>
        <w:jc w:val="both"/>
        <w:rPr>
          <w:rFonts w:asciiTheme="minorHAnsi" w:hAnsiTheme="minorHAnsi" w:cstheme="minorHAnsi"/>
          <w:sz w:val="19"/>
          <w:szCs w:val="19"/>
        </w:rPr>
      </w:pPr>
      <w:r>
        <w:rPr>
          <w:noProof/>
        </w:rPr>
        <mc:AlternateContent>
          <mc:Choice Requires="wps">
            <w:drawing>
              <wp:anchor distT="6985" distB="6985" distL="0" distR="0" simplePos="0" relativeHeight="251683840" behindDoc="0" locked="0" layoutInCell="0" allowOverlap="1" wp14:anchorId="56C22499" wp14:editId="7102E11D">
                <wp:simplePos x="0" y="0"/>
                <wp:positionH relativeFrom="margin">
                  <wp:posOffset>8890</wp:posOffset>
                </wp:positionH>
                <wp:positionV relativeFrom="paragraph">
                  <wp:posOffset>34290</wp:posOffset>
                </wp:positionV>
                <wp:extent cx="5997575" cy="20955"/>
                <wp:effectExtent l="0" t="6350" r="3175" b="10795"/>
                <wp:wrapNone/>
                <wp:docPr id="27" name="Łącznik prosty 7"/>
                <wp:cNvGraphicFramePr/>
                <a:graphic xmlns:a="http://schemas.openxmlformats.org/drawingml/2006/main">
                  <a:graphicData uri="http://schemas.microsoft.com/office/word/2010/wordprocessingShape">
                    <wps:wsp>
                      <wps:cNvCnPr/>
                      <wps:spPr>
                        <a:xfrm flipV="1">
                          <a:off x="0" y="0"/>
                          <a:ext cx="5997600" cy="2088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34C5C8A8" id="Łącznik prosty 7" o:spid="_x0000_s1026" style="position:absolute;flip:y;z-index:251683840;visibility:visible;mso-wrap-style:square;mso-wrap-distance-left:0;mso-wrap-distance-top:.55pt;mso-wrap-distance-right:0;mso-wrap-distance-bottom:.55pt;mso-position-horizontal:absolute;mso-position-horizontal-relative:margin;mso-position-vertical:absolute;mso-position-vertical-relative:text" from=".7pt,2.7pt" to="472.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" o:allowincell="f" strokecolor="#4472c4" strokeweight="1pt">
                <v:stroke joinstyle="miter"/>
                <w10:wrap anchorx="margin"/>
              </v:line>
            </w:pict>
          </mc:Fallback>
        </mc:AlternateContent>
      </w:r>
    </w:p>
    <w:p w14:paraId="2EBF4FD3" w14:textId="77777777" w:rsidR="00A23B1A" w:rsidRDefault="00CD05CB" w:rsidP="00BB1E77">
      <w:pPr>
        <w:numPr>
          <w:ilvl w:val="0"/>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 administratorem Pani/Pana danych osobowych jest </w:t>
      </w:r>
      <w:r>
        <w:rPr>
          <w:rFonts w:cstheme="minorHAnsi"/>
          <w:sz w:val="19"/>
          <w:szCs w:val="19"/>
        </w:rPr>
        <w:t>Uniwersytecki Szpital Dziecięcy w Lublinie,  ul. Prof. A. Gębali 6, 20-093 Lublin, NIP: 712-24-14-692, REGON: 430040541</w:t>
      </w:r>
    </w:p>
    <w:p w14:paraId="7C6619E2" w14:textId="77777777" w:rsidR="00A23B1A" w:rsidRDefault="00CD05CB" w:rsidP="00BB1E77">
      <w:pPr>
        <w:numPr>
          <w:ilvl w:val="0"/>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 xml:space="preserve">Administrator wyznaczył Inspektora Danych Osobowych, z którym można się kontaktować pod adresem e-mail: </w:t>
      </w:r>
      <w:hyperlink r:id="rId39">
        <w:r>
          <w:rPr>
            <w:rStyle w:val="Hipercze"/>
            <w:rFonts w:cstheme="minorHAnsi"/>
            <w:color w:val="auto"/>
            <w:sz w:val="19"/>
            <w:szCs w:val="19"/>
          </w:rPr>
          <w:t>iod@uszd.lublin.pl</w:t>
        </w:r>
      </w:hyperlink>
    </w:p>
    <w:p w14:paraId="73FBDC56" w14:textId="77777777" w:rsidR="00A23B1A" w:rsidRDefault="00CD05CB" w:rsidP="00BB1E77">
      <w:pPr>
        <w:numPr>
          <w:ilvl w:val="0"/>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Pani/Pana dane osobowe przetwarzane będą na podstawie art. 6 ust. 1 lit. c RODO w celu związanym z przedmiotowym postępowaniem o udzielenie zamówienia publicznego, prowadzonym w trybie podstawowym.</w:t>
      </w:r>
    </w:p>
    <w:p w14:paraId="2040C0C3" w14:textId="77777777" w:rsidR="00A23B1A" w:rsidRDefault="00CD05CB" w:rsidP="00BB1E77">
      <w:pPr>
        <w:numPr>
          <w:ilvl w:val="0"/>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 xml:space="preserve">Odbiorcami Pani/Pana danych osobowych będą osoby lub podmioty, którym udostępniona zostanie dokumentacja postępowania w oparciu o art. 74 ustawy </w:t>
      </w:r>
      <w:proofErr w:type="spellStart"/>
      <w:r>
        <w:rPr>
          <w:rFonts w:eastAsia="Times New Roman" w:cstheme="minorHAnsi"/>
          <w:sz w:val="19"/>
          <w:szCs w:val="19"/>
        </w:rPr>
        <w:t>Pzp</w:t>
      </w:r>
      <w:proofErr w:type="spellEnd"/>
      <w:r>
        <w:rPr>
          <w:rFonts w:eastAsia="Times New Roman" w:cstheme="minorHAnsi"/>
          <w:sz w:val="19"/>
          <w:szCs w:val="19"/>
        </w:rPr>
        <w:t>.</w:t>
      </w:r>
    </w:p>
    <w:p w14:paraId="6F2FB382" w14:textId="77777777" w:rsidR="00A23B1A" w:rsidRDefault="00CD05CB" w:rsidP="00BB1E77">
      <w:pPr>
        <w:numPr>
          <w:ilvl w:val="0"/>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 xml:space="preserve">Pani/Pana dane osobowe będą przechowywane, zgodnie z art. 78 ust. 1 ustawy </w:t>
      </w:r>
      <w:proofErr w:type="spellStart"/>
      <w:r>
        <w:rPr>
          <w:rFonts w:eastAsia="Times New Roman" w:cstheme="minorHAnsi"/>
          <w:sz w:val="19"/>
          <w:szCs w:val="19"/>
        </w:rPr>
        <w:t>Pzp</w:t>
      </w:r>
      <w:proofErr w:type="spellEnd"/>
      <w:r>
        <w:rPr>
          <w:rFonts w:eastAsia="Times New Roman" w:cstheme="minorHAnsi"/>
          <w:sz w:val="19"/>
          <w:szCs w:val="19"/>
        </w:rPr>
        <w:t xml:space="preserve"> przez okres 4 lat od dnia zakończenia postępowania o udzielenie zamówienia, a jeżeli czas trwania umowy przekracza 4 lata, okres przechowywania obejmuje cały czas trwania umowy;</w:t>
      </w:r>
    </w:p>
    <w:p w14:paraId="140664AF" w14:textId="1639F9EE" w:rsidR="00A23B1A" w:rsidRDefault="00CD05CB" w:rsidP="00BB1E77">
      <w:pPr>
        <w:numPr>
          <w:ilvl w:val="0"/>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 xml:space="preserve">Obowiązek podania przez Panią/Pana danych osobowych bezpośrednio Pani/Pana dotyczących jest wymogiem ustawowym określonym w przepisach ustawy </w:t>
      </w:r>
      <w:proofErr w:type="spellStart"/>
      <w:r w:rsidR="00751D33">
        <w:rPr>
          <w:rFonts w:eastAsia="Times New Roman" w:cstheme="minorHAnsi"/>
          <w:sz w:val="19"/>
          <w:szCs w:val="19"/>
        </w:rPr>
        <w:t>Pzp</w:t>
      </w:r>
      <w:proofErr w:type="spellEnd"/>
      <w:r>
        <w:rPr>
          <w:rFonts w:eastAsia="Times New Roman" w:cstheme="minorHAnsi"/>
          <w:sz w:val="19"/>
          <w:szCs w:val="19"/>
        </w:rPr>
        <w:t>, związanym z udziałem w postępowaniu o udzielenie zamówienia publicznego.</w:t>
      </w:r>
    </w:p>
    <w:p w14:paraId="54515B20" w14:textId="77777777" w:rsidR="00A23B1A" w:rsidRDefault="00CD05CB" w:rsidP="00BB1E77">
      <w:pPr>
        <w:numPr>
          <w:ilvl w:val="0"/>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W odniesieniu do Pani/Pana danych osobowych decyzje nie będą podejmowane w sposób zautomatyzowany, stosownie do art. 22 RODO.</w:t>
      </w:r>
    </w:p>
    <w:p w14:paraId="5021B463" w14:textId="77777777" w:rsidR="00A23B1A" w:rsidRDefault="00CD05CB" w:rsidP="00BB1E77">
      <w:pPr>
        <w:numPr>
          <w:ilvl w:val="0"/>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Posiada Pani/Pan:</w:t>
      </w:r>
    </w:p>
    <w:p w14:paraId="38122B08" w14:textId="77777777" w:rsidR="00A23B1A" w:rsidRDefault="00CD05CB" w:rsidP="00BB1E77">
      <w:pPr>
        <w:numPr>
          <w:ilvl w:val="1"/>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C09AF6B" w14:textId="31882BBF" w:rsidR="00A23B1A" w:rsidRDefault="00CD05CB" w:rsidP="00BB1E77">
      <w:pPr>
        <w:numPr>
          <w:ilvl w:val="1"/>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na podstawie art. 16 RODO prawo do sprostowania Pani/Pana danych osobowych (</w:t>
      </w:r>
      <w:r>
        <w:rPr>
          <w:rFonts w:eastAsia="Times New Roman" w:cstheme="minorHAnsi"/>
          <w:i/>
          <w:iCs/>
          <w:sz w:val="19"/>
          <w:szCs w:val="19"/>
        </w:rPr>
        <w:t xml:space="preserve">skorzystanie z prawa do sprostowania nie może skutkować zmianą wyniku postępowania o udzielenie zamówienia publicznego ani zmianą postanowień umowy w zakresie niezgodnym z ustawą </w:t>
      </w:r>
      <w:proofErr w:type="spellStart"/>
      <w:r w:rsidR="00751D33">
        <w:rPr>
          <w:rFonts w:eastAsia="Times New Roman" w:cstheme="minorHAnsi"/>
          <w:i/>
          <w:iCs/>
          <w:sz w:val="19"/>
          <w:szCs w:val="19"/>
        </w:rPr>
        <w:t>Pzp</w:t>
      </w:r>
      <w:proofErr w:type="spellEnd"/>
      <w:r>
        <w:rPr>
          <w:rFonts w:eastAsia="Times New Roman" w:cstheme="minorHAnsi"/>
          <w:i/>
          <w:iCs/>
          <w:sz w:val="19"/>
          <w:szCs w:val="19"/>
        </w:rPr>
        <w:t xml:space="preserve"> oraz nie może naruszać integralności protokołu oraz jego załączników</w:t>
      </w:r>
      <w:r>
        <w:rPr>
          <w:rFonts w:eastAsia="Times New Roman" w:cstheme="minorHAnsi"/>
          <w:sz w:val="19"/>
          <w:szCs w:val="19"/>
        </w:rPr>
        <w:t>);</w:t>
      </w:r>
    </w:p>
    <w:p w14:paraId="0A9B69BA" w14:textId="77777777" w:rsidR="00A23B1A" w:rsidRDefault="00CD05CB" w:rsidP="00BB1E77">
      <w:pPr>
        <w:numPr>
          <w:ilvl w:val="1"/>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na podstawie art. 18 RODO prawo żądania od administratora ograniczenia przetwarzania danych osobowych z zastrzeżeniem okresu trwania postępowania o udzielenie zamówienia publicznego lub konkursu oraz przypadków, o których mowa w art. 18 ust. 2 RODO (</w:t>
      </w:r>
      <w:r>
        <w:rPr>
          <w:rFonts w:eastAsia="Times New Roman" w:cstheme="minorHAnsi"/>
          <w:i/>
          <w:iCs/>
          <w:sz w:val="19"/>
          <w:szCs w:val="19"/>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Fonts w:eastAsia="Times New Roman" w:cstheme="minorHAnsi"/>
          <w:sz w:val="19"/>
          <w:szCs w:val="19"/>
        </w:rPr>
        <w:t>);</w:t>
      </w:r>
    </w:p>
    <w:p w14:paraId="0733AD7C" w14:textId="77777777" w:rsidR="00A23B1A" w:rsidRDefault="00CD05CB" w:rsidP="00BB1E77">
      <w:pPr>
        <w:numPr>
          <w:ilvl w:val="1"/>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 xml:space="preserve">prawo do wniesienia skargi do Prezesa Urzędu Ochrony Danych Osobowych, gdy uzna Pani/Pan, że przetwarzanie danych osobowych Pani/Pana dotyczących narusza przepisy RODO; </w:t>
      </w:r>
      <w:r>
        <w:rPr>
          <w:rFonts w:eastAsia="Times New Roman" w:cstheme="minorHAnsi"/>
          <w:i/>
          <w:iCs/>
          <w:sz w:val="19"/>
          <w:szCs w:val="19"/>
        </w:rPr>
        <w:t> </w:t>
      </w:r>
    </w:p>
    <w:p w14:paraId="64932844" w14:textId="77777777" w:rsidR="00A23B1A" w:rsidRDefault="00CD05CB" w:rsidP="00BB1E77">
      <w:pPr>
        <w:numPr>
          <w:ilvl w:val="0"/>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Nie przysługuje Pani/Panu:</w:t>
      </w:r>
    </w:p>
    <w:p w14:paraId="7C7C97B5" w14:textId="77777777" w:rsidR="00A23B1A" w:rsidRDefault="00CD05CB" w:rsidP="00BB1E77">
      <w:pPr>
        <w:numPr>
          <w:ilvl w:val="1"/>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w związku z art. 17 ust. 3 lit. b, d lub e RODO prawo do usunięcia danych osobowych;</w:t>
      </w:r>
    </w:p>
    <w:p w14:paraId="52D5073E" w14:textId="77777777" w:rsidR="00A23B1A" w:rsidRDefault="00CD05CB" w:rsidP="00BB1E77">
      <w:pPr>
        <w:numPr>
          <w:ilvl w:val="1"/>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prawo do przenoszenia danych osobowych, o którym mowa w art. 20 RODO;</w:t>
      </w:r>
    </w:p>
    <w:p w14:paraId="5183C58A" w14:textId="77777777" w:rsidR="00A23B1A" w:rsidRDefault="00CD05CB" w:rsidP="00BB1E77">
      <w:pPr>
        <w:numPr>
          <w:ilvl w:val="1"/>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na podstawie art. 21 RODO prawo sprzeciwu, wobec przetwarzania danych osobowych, gdyż podstawą prawną przetwarzania Pani/Pana danych osobowych jest art. 6 ust. 1 lit. c RODO; </w:t>
      </w:r>
    </w:p>
    <w:p w14:paraId="473E2E2D" w14:textId="77777777" w:rsidR="00A23B1A" w:rsidRDefault="00CD05CB" w:rsidP="00BB1E77">
      <w:pPr>
        <w:numPr>
          <w:ilvl w:val="0"/>
          <w:numId w:val="47"/>
        </w:numPr>
        <w:spacing w:after="0" w:line="240" w:lineRule="auto"/>
        <w:jc w:val="both"/>
        <w:textAlignment w:val="baseline"/>
        <w:rPr>
          <w:rFonts w:eastAsia="Times New Roman" w:cstheme="minorHAnsi"/>
          <w:sz w:val="19"/>
          <w:szCs w:val="19"/>
        </w:rPr>
      </w:pPr>
      <w:r>
        <w:rPr>
          <w:rFonts w:eastAsia="Times New Roman" w:cstheme="minorHAnsi"/>
          <w:sz w:val="19"/>
          <w:szCs w:val="19"/>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377E5588" w14:textId="77777777" w:rsidR="00A23B1A" w:rsidRDefault="00A23B1A">
      <w:pPr>
        <w:spacing w:after="0" w:line="240" w:lineRule="auto"/>
        <w:jc w:val="both"/>
        <w:outlineLvl w:val="1"/>
        <w:rPr>
          <w:rFonts w:cstheme="minorHAnsi"/>
          <w:b/>
          <w:sz w:val="19"/>
          <w:szCs w:val="19"/>
        </w:rPr>
      </w:pPr>
    </w:p>
    <w:p w14:paraId="04A40C70" w14:textId="77777777" w:rsidR="00A23B1A" w:rsidRDefault="00CD05CB">
      <w:pPr>
        <w:spacing w:after="0" w:line="240" w:lineRule="auto"/>
        <w:jc w:val="both"/>
        <w:outlineLvl w:val="1"/>
        <w:rPr>
          <w:rFonts w:eastAsia="Times New Roman" w:cstheme="minorHAnsi"/>
          <w:sz w:val="19"/>
          <w:szCs w:val="19"/>
        </w:rPr>
      </w:pPr>
      <w:r>
        <w:rPr>
          <w:rFonts w:cstheme="minorHAnsi"/>
          <w:b/>
          <w:sz w:val="19"/>
          <w:szCs w:val="19"/>
        </w:rPr>
        <w:lastRenderedPageBreak/>
        <w:t xml:space="preserve">ROZDZIAŁ XXVIII: </w:t>
      </w:r>
      <w:r>
        <w:rPr>
          <w:rFonts w:eastAsia="Times New Roman" w:cstheme="minorHAnsi"/>
          <w:sz w:val="19"/>
          <w:szCs w:val="19"/>
        </w:rPr>
        <w:t>SPIS ZAŁĄCZNIKÓW</w:t>
      </w:r>
    </w:p>
    <w:p w14:paraId="247DE9D9" w14:textId="77777777" w:rsidR="00A23B1A" w:rsidRDefault="00CD05CB">
      <w:pPr>
        <w:pStyle w:val="Akapitzlist"/>
        <w:ind w:left="357"/>
        <w:jc w:val="both"/>
        <w:rPr>
          <w:rFonts w:asciiTheme="minorHAnsi" w:hAnsiTheme="minorHAnsi" w:cstheme="minorHAnsi"/>
          <w:sz w:val="19"/>
          <w:szCs w:val="19"/>
        </w:rPr>
      </w:pPr>
      <w:r>
        <w:rPr>
          <w:noProof/>
        </w:rPr>
        <mc:AlternateContent>
          <mc:Choice Requires="wps">
            <w:drawing>
              <wp:anchor distT="6350" distB="6350" distL="635" distR="0" simplePos="0" relativeHeight="251685888" behindDoc="0" locked="0" layoutInCell="0" allowOverlap="1" wp14:anchorId="16830615" wp14:editId="3B8D0083">
                <wp:simplePos x="0" y="0"/>
                <wp:positionH relativeFrom="margin">
                  <wp:align>right</wp:align>
                </wp:positionH>
                <wp:positionV relativeFrom="paragraph">
                  <wp:posOffset>8255</wp:posOffset>
                </wp:positionV>
                <wp:extent cx="6813550" cy="46990"/>
                <wp:effectExtent l="0" t="6350" r="6350" b="22860"/>
                <wp:wrapNone/>
                <wp:docPr id="28" name="Łącznik prosty 3"/>
                <wp:cNvGraphicFramePr/>
                <a:graphic xmlns:a="http://schemas.openxmlformats.org/drawingml/2006/main">
                  <a:graphicData uri="http://schemas.microsoft.com/office/word/2010/wordprocessingShape">
                    <wps:wsp>
                      <wps:cNvCnPr/>
                      <wps:spPr>
                        <a:xfrm flipV="1">
                          <a:off x="0" y="0"/>
                          <a:ext cx="6813720" cy="47160"/>
                        </a:xfrm>
                        <a:prstGeom prst="line">
                          <a:avLst/>
                        </a:prstGeom>
                        <a:ln w="12700">
                          <a:solidFill>
                            <a:srgbClr val="4472C4"/>
                          </a:solidFill>
                        </a:ln>
                        <a:effectLst/>
                      </wps:spPr>
                      <wps:style>
                        <a:lnRef idx="1">
                          <a:schemeClr val="accent1"/>
                        </a:lnRef>
                        <a:fillRef idx="0">
                          <a:schemeClr val="accent1"/>
                        </a:fillRef>
                        <a:effectRef idx="0">
                          <a:schemeClr val="accent1"/>
                        </a:effectRef>
                        <a:fontRef idx="minor"/>
                      </wps:style>
                      <wps:bodyPr/>
                    </wps:wsp>
                  </a:graphicData>
                </a:graphic>
              </wp:anchor>
            </w:drawing>
          </mc:Choice>
          <mc:Fallback>
            <w:pict>
              <v:line w14:anchorId="481E8143" id="Łącznik prosty 3" o:spid="_x0000_s1026" style="position:absolute;flip:y;z-index:251685888;visibility:visible;mso-wrap-style:square;mso-wrap-distance-left:.05pt;mso-wrap-distance-top:.5pt;mso-wrap-distance-right:0;mso-wrap-distance-bottom:.5pt;mso-position-horizontal:right;mso-position-horizontal-relative:margin;mso-position-vertical:absolute;mso-position-vertical-relative:text" from="485.3pt,.65pt" to="1021.8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" o:allowincell="f" strokecolor="#4472c4" strokeweight="1pt">
                <v:stroke joinstyle="miter"/>
                <w10:wrap anchorx="margin"/>
              </v:line>
            </w:pict>
          </mc:Fallback>
        </mc:AlternateContent>
      </w:r>
    </w:p>
    <w:p w14:paraId="0D80F66A" w14:textId="2804B608" w:rsidR="00A23B1A" w:rsidRDefault="00CD05CB">
      <w:pPr>
        <w:spacing w:after="0" w:line="240" w:lineRule="auto"/>
        <w:textAlignment w:val="baseline"/>
        <w:rPr>
          <w:rFonts w:asciiTheme="minorHAnsi" w:eastAsia="Times New Roman" w:hAnsiTheme="minorHAnsi" w:cstheme="minorHAnsi"/>
          <w:sz w:val="19"/>
          <w:szCs w:val="19"/>
        </w:rPr>
      </w:pPr>
      <w:r>
        <w:rPr>
          <w:rFonts w:asciiTheme="minorHAnsi" w:eastAsia="Times New Roman" w:hAnsiTheme="minorHAnsi" w:cstheme="minorHAnsi"/>
          <w:sz w:val="19"/>
          <w:szCs w:val="19"/>
        </w:rPr>
        <w:t xml:space="preserve">      </w:t>
      </w:r>
      <w:r w:rsidR="009532EA">
        <w:rPr>
          <w:rFonts w:asciiTheme="minorHAnsi" w:eastAsia="Times New Roman" w:hAnsiTheme="minorHAnsi" w:cstheme="minorHAnsi"/>
          <w:sz w:val="19"/>
          <w:szCs w:val="19"/>
        </w:rPr>
        <w:t xml:space="preserve"> </w:t>
      </w:r>
      <w:r>
        <w:rPr>
          <w:rFonts w:asciiTheme="minorHAnsi" w:eastAsia="Times New Roman" w:hAnsiTheme="minorHAnsi" w:cstheme="minorHAnsi"/>
          <w:sz w:val="19"/>
          <w:szCs w:val="19"/>
        </w:rPr>
        <w:t xml:space="preserve">1. </w:t>
      </w:r>
      <w:r w:rsidR="009532EA">
        <w:rPr>
          <w:rFonts w:asciiTheme="minorHAnsi" w:eastAsia="Times New Roman" w:hAnsiTheme="minorHAnsi" w:cstheme="minorHAnsi"/>
          <w:sz w:val="19"/>
          <w:szCs w:val="19"/>
        </w:rPr>
        <w:t xml:space="preserve"> </w:t>
      </w:r>
      <w:r>
        <w:rPr>
          <w:rFonts w:asciiTheme="minorHAnsi" w:eastAsia="Times New Roman" w:hAnsiTheme="minorHAnsi" w:cstheme="minorHAnsi"/>
          <w:sz w:val="19"/>
          <w:szCs w:val="19"/>
        </w:rPr>
        <w:t>Formularz „Oferta”</w:t>
      </w:r>
      <w:r w:rsidR="00C6418A">
        <w:rPr>
          <w:rFonts w:asciiTheme="minorHAnsi" w:eastAsia="Times New Roman" w:hAnsiTheme="minorHAnsi" w:cstheme="minorHAnsi"/>
          <w:sz w:val="19"/>
          <w:szCs w:val="19"/>
        </w:rPr>
        <w:t xml:space="preserve"> </w:t>
      </w:r>
    </w:p>
    <w:p w14:paraId="2779E60C" w14:textId="2FF3CDEA" w:rsidR="00A23B1A" w:rsidRDefault="00CD05CB">
      <w:pPr>
        <w:pStyle w:val="Akapitzlist"/>
        <w:ind w:left="284"/>
        <w:textAlignment w:val="baseline"/>
        <w:rPr>
          <w:rFonts w:asciiTheme="minorHAnsi" w:hAnsiTheme="minorHAnsi" w:cstheme="minorHAnsi"/>
          <w:sz w:val="19"/>
          <w:szCs w:val="19"/>
        </w:rPr>
      </w:pPr>
      <w:r>
        <w:rPr>
          <w:rFonts w:asciiTheme="minorHAnsi" w:hAnsiTheme="minorHAnsi" w:cstheme="minorHAnsi"/>
          <w:sz w:val="19"/>
          <w:szCs w:val="19"/>
        </w:rPr>
        <w:t xml:space="preserve">2. </w:t>
      </w:r>
      <w:r w:rsidR="009532EA">
        <w:rPr>
          <w:rFonts w:asciiTheme="minorHAnsi" w:hAnsiTheme="minorHAnsi" w:cstheme="minorHAnsi"/>
          <w:sz w:val="19"/>
          <w:szCs w:val="19"/>
        </w:rPr>
        <w:t xml:space="preserve"> </w:t>
      </w:r>
      <w:r w:rsidRPr="0030103A">
        <w:rPr>
          <w:rFonts w:asciiTheme="minorHAnsi" w:hAnsiTheme="minorHAnsi" w:cstheme="minorHAnsi"/>
          <w:sz w:val="19"/>
          <w:szCs w:val="19"/>
        </w:rPr>
        <w:t>Formularz kosztorysu ofertowego</w:t>
      </w:r>
      <w:r w:rsidR="00C6418A" w:rsidRPr="0030103A">
        <w:rPr>
          <w:rFonts w:asciiTheme="minorHAnsi" w:hAnsiTheme="minorHAnsi" w:cstheme="minorHAnsi"/>
          <w:sz w:val="19"/>
          <w:szCs w:val="19"/>
        </w:rPr>
        <w:t xml:space="preserve"> </w:t>
      </w:r>
    </w:p>
    <w:p w14:paraId="0A7B3447" w14:textId="7444E923" w:rsidR="00A23B1A" w:rsidRDefault="009532EA" w:rsidP="009532EA">
      <w:pPr>
        <w:spacing w:after="0" w:line="240" w:lineRule="auto"/>
        <w:ind w:left="284"/>
        <w:textAlignment w:val="baseline"/>
        <w:rPr>
          <w:rFonts w:asciiTheme="minorHAnsi" w:eastAsia="Times New Roman" w:hAnsiTheme="minorHAnsi" w:cstheme="minorHAnsi"/>
          <w:sz w:val="19"/>
          <w:szCs w:val="19"/>
        </w:rPr>
      </w:pPr>
      <w:r>
        <w:rPr>
          <w:rFonts w:asciiTheme="minorHAnsi" w:eastAsia="Times New Roman" w:hAnsiTheme="minorHAnsi" w:cstheme="minorHAnsi"/>
          <w:sz w:val="19"/>
          <w:szCs w:val="19"/>
        </w:rPr>
        <w:t xml:space="preserve">3.  </w:t>
      </w:r>
      <w:r w:rsidR="00CD05CB">
        <w:rPr>
          <w:rFonts w:asciiTheme="minorHAnsi" w:eastAsia="Times New Roman" w:hAnsiTheme="minorHAnsi" w:cstheme="minorHAnsi"/>
          <w:sz w:val="19"/>
          <w:szCs w:val="19"/>
        </w:rPr>
        <w:t>Oświadczenie Wykonawcy o przynależności lub braku przynależności do tej samej grupy kapitałowej</w:t>
      </w:r>
    </w:p>
    <w:p w14:paraId="33913A12" w14:textId="12B0E9C4" w:rsidR="00A23B1A" w:rsidRDefault="009532EA" w:rsidP="009532EA">
      <w:pPr>
        <w:spacing w:after="0" w:line="240" w:lineRule="auto"/>
        <w:ind w:left="284"/>
        <w:textAlignment w:val="baseline"/>
        <w:rPr>
          <w:rFonts w:asciiTheme="minorHAnsi" w:eastAsia="Times New Roman" w:hAnsiTheme="minorHAnsi" w:cstheme="minorHAnsi"/>
          <w:sz w:val="19"/>
          <w:szCs w:val="19"/>
        </w:rPr>
      </w:pPr>
      <w:r>
        <w:rPr>
          <w:rFonts w:asciiTheme="minorHAnsi" w:eastAsia="Times New Roman" w:hAnsiTheme="minorHAnsi" w:cstheme="minorHAnsi"/>
          <w:sz w:val="19"/>
          <w:szCs w:val="19"/>
        </w:rPr>
        <w:t xml:space="preserve">4.  </w:t>
      </w:r>
      <w:r w:rsidR="00CD05CB">
        <w:rPr>
          <w:rFonts w:asciiTheme="minorHAnsi" w:eastAsia="Times New Roman" w:hAnsiTheme="minorHAnsi" w:cstheme="minorHAnsi"/>
          <w:sz w:val="19"/>
          <w:szCs w:val="19"/>
        </w:rPr>
        <w:t xml:space="preserve">Oświadczenie Wykonawcy o aktualności informacji zawartych w oświadczeniach składanych na podstawie art. 125 ust. 1 ustawy </w:t>
      </w:r>
      <w:proofErr w:type="spellStart"/>
      <w:r w:rsidR="00CD05CB">
        <w:rPr>
          <w:rFonts w:asciiTheme="minorHAnsi" w:eastAsia="Times New Roman" w:hAnsiTheme="minorHAnsi" w:cstheme="minorHAnsi"/>
          <w:sz w:val="19"/>
          <w:szCs w:val="19"/>
        </w:rPr>
        <w:t>Pzp</w:t>
      </w:r>
      <w:proofErr w:type="spellEnd"/>
      <w:r w:rsidR="00CD05CB">
        <w:rPr>
          <w:rFonts w:asciiTheme="minorHAnsi" w:eastAsia="Times New Roman" w:hAnsiTheme="minorHAnsi" w:cstheme="minorHAnsi"/>
          <w:sz w:val="19"/>
          <w:szCs w:val="19"/>
        </w:rPr>
        <w:t>.</w:t>
      </w:r>
    </w:p>
    <w:p w14:paraId="656D99CE" w14:textId="197A028E" w:rsidR="00A23B1A" w:rsidRDefault="009532EA" w:rsidP="009532EA">
      <w:pPr>
        <w:spacing w:after="0" w:line="240" w:lineRule="auto"/>
        <w:ind w:left="567" w:hanging="283"/>
        <w:jc w:val="both"/>
        <w:textAlignment w:val="baseline"/>
        <w:rPr>
          <w:rFonts w:asciiTheme="minorHAnsi" w:eastAsia="Times New Roman" w:hAnsiTheme="minorHAnsi" w:cstheme="minorHAnsi"/>
          <w:sz w:val="19"/>
          <w:szCs w:val="19"/>
        </w:rPr>
      </w:pPr>
      <w:bookmarkStart w:id="18" w:name="_Hlk103158480"/>
      <w:r>
        <w:rPr>
          <w:rFonts w:asciiTheme="minorHAnsi" w:eastAsia="Times New Roman" w:hAnsiTheme="minorHAnsi" w:cstheme="minorHAnsi"/>
          <w:sz w:val="19"/>
          <w:szCs w:val="19"/>
        </w:rPr>
        <w:t xml:space="preserve">5.  </w:t>
      </w:r>
      <w:r w:rsidR="00CD05CB">
        <w:rPr>
          <w:rFonts w:asciiTheme="minorHAnsi" w:eastAsia="Times New Roman" w:hAnsiTheme="minorHAnsi" w:cstheme="minorHAnsi"/>
          <w:sz w:val="19"/>
          <w:szCs w:val="19"/>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bookmarkEnd w:id="18"/>
    </w:p>
    <w:p w14:paraId="38B268CD" w14:textId="7A2A3A62" w:rsidR="00A23B1A" w:rsidRDefault="009532EA" w:rsidP="009532EA">
      <w:pPr>
        <w:spacing w:after="0" w:line="240" w:lineRule="auto"/>
        <w:ind w:left="284"/>
        <w:textAlignment w:val="baseline"/>
        <w:rPr>
          <w:rFonts w:asciiTheme="minorHAnsi" w:eastAsia="Times New Roman" w:hAnsiTheme="minorHAnsi" w:cstheme="minorHAnsi"/>
          <w:sz w:val="19"/>
          <w:szCs w:val="19"/>
        </w:rPr>
      </w:pPr>
      <w:r>
        <w:rPr>
          <w:rFonts w:asciiTheme="minorHAnsi" w:eastAsia="Times New Roman" w:hAnsiTheme="minorHAnsi" w:cstheme="minorHAnsi"/>
          <w:sz w:val="19"/>
          <w:szCs w:val="19"/>
        </w:rPr>
        <w:t xml:space="preserve">6.  </w:t>
      </w:r>
      <w:r w:rsidR="00CD05CB">
        <w:rPr>
          <w:rFonts w:asciiTheme="minorHAnsi" w:eastAsia="Times New Roman" w:hAnsiTheme="minorHAnsi" w:cstheme="minorHAnsi"/>
          <w:sz w:val="19"/>
          <w:szCs w:val="19"/>
        </w:rPr>
        <w:t>Wzór umowy</w:t>
      </w:r>
    </w:p>
    <w:p w14:paraId="2F6B48B4" w14:textId="484C59A9" w:rsidR="00A23B1A" w:rsidRDefault="009532EA" w:rsidP="009532EA">
      <w:pPr>
        <w:spacing w:after="0" w:line="240" w:lineRule="auto"/>
        <w:ind w:left="284"/>
        <w:textAlignment w:val="baseline"/>
        <w:rPr>
          <w:rFonts w:asciiTheme="minorHAnsi" w:eastAsia="Times New Roman" w:hAnsiTheme="minorHAnsi" w:cstheme="minorHAnsi"/>
          <w:sz w:val="19"/>
          <w:szCs w:val="19"/>
        </w:rPr>
      </w:pPr>
      <w:r>
        <w:rPr>
          <w:rFonts w:asciiTheme="minorHAnsi" w:eastAsia="Times New Roman" w:hAnsiTheme="minorHAnsi" w:cstheme="minorHAnsi"/>
          <w:sz w:val="19"/>
          <w:szCs w:val="19"/>
        </w:rPr>
        <w:t xml:space="preserve">7.  </w:t>
      </w:r>
      <w:r w:rsidR="00CD05CB">
        <w:rPr>
          <w:rFonts w:asciiTheme="minorHAnsi" w:eastAsia="Times New Roman" w:hAnsiTheme="minorHAnsi" w:cstheme="minorHAnsi"/>
          <w:sz w:val="19"/>
          <w:szCs w:val="19"/>
        </w:rPr>
        <w:t>Opis przedmiotu zamówienia</w:t>
      </w:r>
    </w:p>
    <w:p w14:paraId="41D0FF20" w14:textId="07E43A87" w:rsidR="00A23B1A" w:rsidRDefault="009532EA" w:rsidP="009532EA">
      <w:pPr>
        <w:spacing w:after="0" w:line="240" w:lineRule="auto"/>
        <w:ind w:left="284"/>
        <w:textAlignment w:val="baseline"/>
        <w:rPr>
          <w:rFonts w:asciiTheme="minorHAnsi" w:eastAsia="Times New Roman" w:hAnsiTheme="minorHAnsi" w:cstheme="minorHAnsi"/>
          <w:sz w:val="19"/>
          <w:szCs w:val="19"/>
        </w:rPr>
      </w:pPr>
      <w:bookmarkStart w:id="19" w:name="_Hlk103073091"/>
      <w:r>
        <w:rPr>
          <w:rFonts w:asciiTheme="minorHAnsi" w:eastAsia="Times New Roman" w:hAnsiTheme="minorHAnsi" w:cstheme="minorHAnsi"/>
          <w:sz w:val="19"/>
          <w:szCs w:val="19"/>
        </w:rPr>
        <w:t xml:space="preserve">8.  </w:t>
      </w:r>
      <w:r w:rsidR="00CD05CB">
        <w:rPr>
          <w:rFonts w:asciiTheme="minorHAnsi" w:eastAsia="Times New Roman" w:hAnsiTheme="minorHAnsi" w:cstheme="minorHAnsi"/>
          <w:sz w:val="19"/>
          <w:szCs w:val="19"/>
        </w:rPr>
        <w:t>JEDZ</w:t>
      </w:r>
      <w:bookmarkEnd w:id="19"/>
    </w:p>
    <w:p w14:paraId="0DD73CFD" w14:textId="77777777" w:rsidR="00F27B3C" w:rsidRDefault="00F27B3C">
      <w:pPr>
        <w:spacing w:after="0" w:line="240" w:lineRule="auto"/>
        <w:jc w:val="right"/>
        <w:rPr>
          <w:rFonts w:cstheme="minorHAnsi"/>
          <w:b/>
          <w:i/>
          <w:iCs/>
          <w:sz w:val="19"/>
          <w:szCs w:val="19"/>
          <w:u w:val="single"/>
        </w:rPr>
      </w:pPr>
    </w:p>
    <w:p w14:paraId="0A4D3EAC" w14:textId="536266ED" w:rsidR="00C03D95" w:rsidRDefault="00C03D95">
      <w:pPr>
        <w:suppressAutoHyphens w:val="0"/>
        <w:spacing w:after="0" w:line="240" w:lineRule="auto"/>
        <w:rPr>
          <w:rFonts w:cstheme="minorHAnsi"/>
          <w:b/>
          <w:i/>
          <w:iCs/>
          <w:sz w:val="19"/>
          <w:szCs w:val="19"/>
          <w:u w:val="single"/>
        </w:rPr>
      </w:pPr>
      <w:r>
        <w:rPr>
          <w:rFonts w:cstheme="minorHAnsi"/>
          <w:b/>
          <w:i/>
          <w:iCs/>
          <w:sz w:val="19"/>
          <w:szCs w:val="19"/>
          <w:u w:val="single"/>
        </w:rPr>
        <w:br w:type="page"/>
      </w:r>
    </w:p>
    <w:p w14:paraId="01137EAC" w14:textId="77777777" w:rsidR="00F27B3C" w:rsidRDefault="00F27B3C">
      <w:pPr>
        <w:spacing w:after="0" w:line="240" w:lineRule="auto"/>
        <w:jc w:val="right"/>
        <w:rPr>
          <w:rFonts w:cstheme="minorHAnsi"/>
          <w:b/>
          <w:i/>
          <w:iCs/>
          <w:sz w:val="19"/>
          <w:szCs w:val="19"/>
          <w:u w:val="single"/>
        </w:rPr>
      </w:pPr>
    </w:p>
    <w:p w14:paraId="7FF6AC4F" w14:textId="154B717B" w:rsidR="00A23B1A" w:rsidRDefault="00CD05CB">
      <w:pPr>
        <w:spacing w:after="0" w:line="240" w:lineRule="auto"/>
        <w:jc w:val="right"/>
        <w:rPr>
          <w:rFonts w:cstheme="minorHAnsi"/>
          <w:b/>
          <w:i/>
          <w:iCs/>
          <w:sz w:val="19"/>
          <w:szCs w:val="19"/>
          <w:u w:val="single"/>
        </w:rPr>
      </w:pPr>
      <w:r>
        <w:rPr>
          <w:rFonts w:cstheme="minorHAnsi"/>
          <w:b/>
          <w:i/>
          <w:iCs/>
          <w:sz w:val="19"/>
          <w:szCs w:val="19"/>
          <w:u w:val="single"/>
        </w:rPr>
        <w:t>Załącznik nr 1</w:t>
      </w:r>
    </w:p>
    <w:p w14:paraId="353D474A" w14:textId="77777777" w:rsidR="00A23B1A" w:rsidRDefault="00CD05CB">
      <w:pPr>
        <w:contextualSpacing/>
        <w:jc w:val="center"/>
        <w:rPr>
          <w:rFonts w:cstheme="minorHAnsi"/>
          <w:b/>
          <w:sz w:val="21"/>
          <w:szCs w:val="21"/>
          <w:u w:val="single"/>
        </w:rPr>
      </w:pPr>
      <w:r>
        <w:rPr>
          <w:rFonts w:cstheme="minorHAnsi"/>
          <w:b/>
          <w:sz w:val="21"/>
          <w:szCs w:val="21"/>
          <w:u w:val="single"/>
        </w:rPr>
        <w:t>FORMULARZ OFERTOWY</w:t>
      </w:r>
    </w:p>
    <w:p w14:paraId="0AE4ADA4" w14:textId="0540E78B" w:rsidR="00A23B1A" w:rsidRDefault="00CD05CB">
      <w:pPr>
        <w:contextualSpacing/>
        <w:jc w:val="center"/>
        <w:rPr>
          <w:rFonts w:cstheme="minorHAnsi"/>
          <w:b/>
          <w:sz w:val="21"/>
          <w:szCs w:val="21"/>
        </w:rPr>
      </w:pPr>
      <w:r>
        <w:rPr>
          <w:rFonts w:cstheme="minorHAnsi"/>
          <w:b/>
          <w:sz w:val="21"/>
          <w:szCs w:val="21"/>
        </w:rPr>
        <w:t xml:space="preserve"> (znak sprawy ZP.381.</w:t>
      </w:r>
      <w:r w:rsidR="00024FBD">
        <w:rPr>
          <w:rFonts w:cstheme="minorHAnsi"/>
          <w:b/>
          <w:sz w:val="21"/>
          <w:szCs w:val="21"/>
        </w:rPr>
        <w:t>39</w:t>
      </w:r>
      <w:r>
        <w:rPr>
          <w:rFonts w:cstheme="minorHAnsi"/>
          <w:b/>
          <w:sz w:val="21"/>
          <w:szCs w:val="21"/>
        </w:rPr>
        <w:t>.202</w:t>
      </w:r>
      <w:r w:rsidR="009532EA">
        <w:rPr>
          <w:rFonts w:cstheme="minorHAnsi"/>
          <w:b/>
          <w:sz w:val="21"/>
          <w:szCs w:val="21"/>
        </w:rPr>
        <w:t>6</w:t>
      </w:r>
      <w:r>
        <w:rPr>
          <w:rFonts w:cstheme="minorHAnsi"/>
          <w:b/>
          <w:sz w:val="21"/>
          <w:szCs w:val="21"/>
        </w:rPr>
        <w:t>)</w:t>
      </w:r>
    </w:p>
    <w:p w14:paraId="01E61232" w14:textId="77777777" w:rsidR="00A23B1A" w:rsidRDefault="00CD05CB">
      <w:pPr>
        <w:tabs>
          <w:tab w:val="left" w:pos="-1701"/>
        </w:tabs>
        <w:spacing w:after="0" w:line="240" w:lineRule="auto"/>
        <w:rPr>
          <w:rFonts w:cstheme="minorHAnsi"/>
          <w:b/>
          <w:bCs/>
          <w:sz w:val="19"/>
          <w:szCs w:val="19"/>
        </w:rPr>
      </w:pPr>
      <w:r>
        <w:rPr>
          <w:rFonts w:cstheme="minorHAnsi"/>
          <w:b/>
          <w:bCs/>
          <w:sz w:val="19"/>
          <w:szCs w:val="19"/>
        </w:rPr>
        <w:t>I. Zamawiający:</w:t>
      </w:r>
    </w:p>
    <w:p w14:paraId="7254C2AE" w14:textId="77777777" w:rsidR="00A23B1A" w:rsidRDefault="00CD05CB">
      <w:pPr>
        <w:spacing w:after="0" w:line="240" w:lineRule="auto"/>
        <w:rPr>
          <w:rFonts w:cstheme="minorHAnsi"/>
          <w:sz w:val="19"/>
          <w:szCs w:val="19"/>
        </w:rPr>
      </w:pPr>
      <w:r>
        <w:rPr>
          <w:rFonts w:cstheme="minorHAnsi"/>
          <w:sz w:val="19"/>
          <w:szCs w:val="19"/>
        </w:rPr>
        <w:t>Uniwersytecki Szpital Dziecięcy w Lublinie</w:t>
      </w:r>
    </w:p>
    <w:p w14:paraId="38BD8819" w14:textId="77777777" w:rsidR="00A23B1A" w:rsidRDefault="00CD05CB">
      <w:pPr>
        <w:spacing w:after="0" w:line="240" w:lineRule="auto"/>
        <w:rPr>
          <w:rFonts w:cstheme="minorHAnsi"/>
          <w:sz w:val="19"/>
          <w:szCs w:val="19"/>
        </w:rPr>
      </w:pPr>
      <w:r>
        <w:rPr>
          <w:rFonts w:cstheme="minorHAnsi"/>
          <w:sz w:val="19"/>
          <w:szCs w:val="19"/>
        </w:rPr>
        <w:t>ul. prof. Antoniego Gębali 6,  20-093 Lublin</w:t>
      </w:r>
    </w:p>
    <w:p w14:paraId="5A1AED70" w14:textId="414E45FF" w:rsidR="00A23B1A" w:rsidRDefault="00CD05CB">
      <w:pPr>
        <w:spacing w:after="0" w:line="240" w:lineRule="auto"/>
        <w:rPr>
          <w:rFonts w:cstheme="minorHAnsi"/>
          <w:b/>
          <w:bCs/>
          <w:sz w:val="19"/>
          <w:szCs w:val="19"/>
        </w:rPr>
      </w:pPr>
      <w:r w:rsidRPr="00C6418A">
        <w:rPr>
          <w:rFonts w:cstheme="minorHAnsi"/>
          <w:sz w:val="19"/>
          <w:szCs w:val="19"/>
        </w:rPr>
        <w:t>www.uszd.lublin.pl</w:t>
      </w:r>
      <w:r>
        <w:rPr>
          <w:rFonts w:cstheme="minorHAnsi"/>
          <w:b/>
          <w:bCs/>
          <w:sz w:val="19"/>
          <w:szCs w:val="19"/>
        </w:rPr>
        <w:t xml:space="preserve">, </w:t>
      </w:r>
      <w:hyperlink r:id="rId40">
        <w:r>
          <w:rPr>
            <w:rStyle w:val="Hipercze"/>
            <w:rFonts w:cstheme="minorHAnsi"/>
            <w:color w:val="auto"/>
            <w:sz w:val="19"/>
            <w:szCs w:val="19"/>
          </w:rPr>
          <w:t>zp@uszd.lublin.pl</w:t>
        </w:r>
      </w:hyperlink>
    </w:p>
    <w:p w14:paraId="5613D108" w14:textId="77777777" w:rsidR="00A23B1A" w:rsidRDefault="00A23B1A">
      <w:pPr>
        <w:pStyle w:val="Tekstpodstawowy2"/>
        <w:tabs>
          <w:tab w:val="left" w:pos="360"/>
        </w:tabs>
        <w:spacing w:after="0" w:line="240" w:lineRule="auto"/>
        <w:rPr>
          <w:rFonts w:cstheme="minorHAnsi"/>
          <w:b/>
          <w:bCs/>
          <w:sz w:val="19"/>
          <w:szCs w:val="19"/>
        </w:rPr>
      </w:pPr>
    </w:p>
    <w:p w14:paraId="5146F699" w14:textId="77777777" w:rsidR="00A23B1A" w:rsidRDefault="00CD05CB">
      <w:pPr>
        <w:pStyle w:val="Tekstpodstawowy2"/>
        <w:tabs>
          <w:tab w:val="left" w:pos="360"/>
        </w:tabs>
        <w:spacing w:after="0" w:line="240" w:lineRule="auto"/>
        <w:rPr>
          <w:rFonts w:cstheme="minorHAnsi"/>
          <w:b/>
          <w:bCs/>
          <w:sz w:val="19"/>
          <w:szCs w:val="19"/>
        </w:rPr>
      </w:pPr>
      <w:r>
        <w:rPr>
          <w:rFonts w:cstheme="minorHAnsi"/>
          <w:b/>
          <w:bCs/>
          <w:sz w:val="19"/>
          <w:szCs w:val="19"/>
        </w:rPr>
        <w:t>II. Wykonawca:</w:t>
      </w:r>
    </w:p>
    <w:p w14:paraId="2A6F2B7E" w14:textId="77777777" w:rsidR="00A23B1A" w:rsidRDefault="00CD05CB">
      <w:pPr>
        <w:pStyle w:val="Tekstpodstawowy2"/>
        <w:spacing w:after="0"/>
        <w:rPr>
          <w:rFonts w:cstheme="minorHAnsi"/>
          <w:sz w:val="19"/>
          <w:szCs w:val="19"/>
        </w:rPr>
      </w:pPr>
      <w:r>
        <w:rPr>
          <w:rFonts w:cstheme="minorHAnsi"/>
          <w:sz w:val="19"/>
          <w:szCs w:val="19"/>
        </w:rPr>
        <w:t>Nazwa Wykonawcy/ów</w:t>
      </w:r>
      <w:r>
        <w:rPr>
          <w:rFonts w:cstheme="minorHAnsi"/>
          <w:sz w:val="19"/>
          <w:szCs w:val="19"/>
        </w:rPr>
        <w:tab/>
        <w:t>………………………………………………………………………………………………………………………..</w:t>
      </w:r>
    </w:p>
    <w:p w14:paraId="05E4476F" w14:textId="77777777" w:rsidR="00A23B1A" w:rsidRDefault="00CD05CB">
      <w:pPr>
        <w:pStyle w:val="Tekstpodstawowy2"/>
        <w:spacing w:after="0"/>
        <w:rPr>
          <w:rFonts w:cstheme="minorHAnsi"/>
          <w:sz w:val="19"/>
          <w:szCs w:val="19"/>
        </w:rPr>
      </w:pPr>
      <w:r>
        <w:rPr>
          <w:rFonts w:cstheme="minorHAnsi"/>
          <w:sz w:val="19"/>
          <w:szCs w:val="19"/>
        </w:rPr>
        <w:t>Adres Wykonawcy/-ów</w:t>
      </w:r>
      <w:r>
        <w:rPr>
          <w:rFonts w:cstheme="minorHAnsi"/>
          <w:sz w:val="19"/>
          <w:szCs w:val="19"/>
        </w:rPr>
        <w:tab/>
        <w:t>………………………………………………………………………………………………………………………..</w:t>
      </w:r>
    </w:p>
    <w:p w14:paraId="21952BD1" w14:textId="77777777" w:rsidR="00A23B1A" w:rsidRDefault="00CD05CB">
      <w:pPr>
        <w:pStyle w:val="Tekstpodstawowy2"/>
        <w:spacing w:after="0"/>
        <w:rPr>
          <w:rFonts w:cstheme="minorHAnsi"/>
          <w:sz w:val="19"/>
          <w:szCs w:val="19"/>
        </w:rPr>
      </w:pPr>
      <w:r>
        <w:rPr>
          <w:rFonts w:cstheme="minorHAnsi"/>
          <w:sz w:val="19"/>
          <w:szCs w:val="19"/>
        </w:rPr>
        <w:t>Województwo</w:t>
      </w:r>
      <w:r>
        <w:rPr>
          <w:rFonts w:cstheme="minorHAnsi"/>
          <w:sz w:val="19"/>
          <w:szCs w:val="19"/>
        </w:rPr>
        <w:tab/>
      </w:r>
      <w:r>
        <w:rPr>
          <w:rFonts w:cstheme="minorHAnsi"/>
          <w:sz w:val="19"/>
          <w:szCs w:val="19"/>
        </w:rPr>
        <w:tab/>
        <w:t>………………………………………………………………………………………………………………………..</w:t>
      </w:r>
    </w:p>
    <w:p w14:paraId="72BEB721" w14:textId="77777777" w:rsidR="00A23B1A" w:rsidRDefault="00CD05CB">
      <w:pPr>
        <w:pStyle w:val="Tekstpodstawowy2"/>
        <w:spacing w:after="0"/>
        <w:rPr>
          <w:rFonts w:cstheme="minorHAnsi"/>
          <w:sz w:val="19"/>
          <w:szCs w:val="19"/>
        </w:rPr>
      </w:pPr>
      <w:r>
        <w:rPr>
          <w:rFonts w:cstheme="minorHAnsi"/>
          <w:sz w:val="19"/>
          <w:szCs w:val="19"/>
        </w:rPr>
        <w:t>Nr telefonu, adres e-mail</w:t>
      </w:r>
      <w:r>
        <w:rPr>
          <w:rFonts w:cstheme="minorHAnsi"/>
          <w:sz w:val="19"/>
          <w:szCs w:val="19"/>
        </w:rPr>
        <w:tab/>
        <w:t>………………..…………………………………………………………………………………………….</w:t>
      </w:r>
    </w:p>
    <w:p w14:paraId="198474C3" w14:textId="77777777" w:rsidR="00A23B1A" w:rsidRDefault="00CD05CB">
      <w:pPr>
        <w:pStyle w:val="Tekstpodstawowy2"/>
        <w:spacing w:after="0"/>
        <w:rPr>
          <w:rFonts w:cstheme="minorHAnsi"/>
          <w:sz w:val="19"/>
          <w:szCs w:val="19"/>
        </w:rPr>
      </w:pPr>
      <w:r>
        <w:rPr>
          <w:rFonts w:cstheme="minorHAnsi"/>
          <w:sz w:val="19"/>
          <w:szCs w:val="19"/>
        </w:rPr>
        <w:t>NIP i REGON</w:t>
      </w:r>
      <w:r>
        <w:rPr>
          <w:rFonts w:cstheme="minorHAnsi"/>
          <w:sz w:val="19"/>
          <w:szCs w:val="19"/>
        </w:rPr>
        <w:tab/>
        <w:t>………………………………………………………………………………………………………………………….</w:t>
      </w:r>
    </w:p>
    <w:p w14:paraId="0980156A" w14:textId="77777777" w:rsidR="00A23B1A" w:rsidRDefault="00CD05CB">
      <w:pPr>
        <w:pStyle w:val="Tekstpodstawowy2"/>
        <w:spacing w:after="0"/>
        <w:rPr>
          <w:rFonts w:cstheme="minorHAnsi"/>
          <w:sz w:val="19"/>
          <w:szCs w:val="19"/>
        </w:rPr>
      </w:pPr>
      <w:r>
        <w:rPr>
          <w:rFonts w:cstheme="minorHAnsi"/>
          <w:sz w:val="19"/>
          <w:szCs w:val="19"/>
        </w:rPr>
        <w:t>Adres do korespondencji (wypełnić w przypadku innego niż w/w): ……………………………………………………………………</w:t>
      </w:r>
    </w:p>
    <w:p w14:paraId="11C23C4E" w14:textId="77777777" w:rsidR="00A23B1A" w:rsidRDefault="00CD05CB">
      <w:pPr>
        <w:pStyle w:val="Tekstpodstawowy2"/>
        <w:spacing w:after="0"/>
        <w:rPr>
          <w:rFonts w:cstheme="minorHAnsi"/>
          <w:sz w:val="19"/>
          <w:szCs w:val="19"/>
        </w:rPr>
      </w:pPr>
      <w:r>
        <w:rPr>
          <w:rFonts w:cstheme="minorHAnsi"/>
          <w:sz w:val="19"/>
          <w:szCs w:val="19"/>
        </w:rPr>
        <w:t>Nr telefonu, adres e-mail …………………………………………………………………………………………………………………..</w:t>
      </w:r>
    </w:p>
    <w:p w14:paraId="63904A09" w14:textId="77777777" w:rsidR="00A23B1A" w:rsidRDefault="00CD05CB">
      <w:pPr>
        <w:pStyle w:val="Tekstpodstawowy2"/>
        <w:spacing w:after="0"/>
        <w:rPr>
          <w:rFonts w:cstheme="minorHAnsi"/>
          <w:sz w:val="19"/>
          <w:szCs w:val="19"/>
        </w:rPr>
      </w:pPr>
      <w:r>
        <w:rPr>
          <w:rFonts w:cstheme="minorHAnsi"/>
          <w:sz w:val="19"/>
          <w:szCs w:val="19"/>
        </w:rPr>
        <w:t>*Pełnomocnikiem / *Liderem wykonawców występujących wspólnie jest ……………………………..………………………..</w:t>
      </w:r>
    </w:p>
    <w:p w14:paraId="317522F9" w14:textId="77777777" w:rsidR="00A23B1A" w:rsidRDefault="00CD05CB">
      <w:pPr>
        <w:pStyle w:val="Tekstpodstawowy2"/>
        <w:spacing w:after="0" w:line="240" w:lineRule="auto"/>
        <w:rPr>
          <w:rFonts w:cstheme="minorHAnsi"/>
          <w:sz w:val="19"/>
          <w:szCs w:val="19"/>
        </w:rPr>
      </w:pPr>
      <w:r>
        <w:rPr>
          <w:rFonts w:cstheme="minorHAnsi"/>
          <w:sz w:val="19"/>
          <w:szCs w:val="19"/>
        </w:rPr>
        <w:t>(</w:t>
      </w:r>
      <w:r>
        <w:rPr>
          <w:rFonts w:cstheme="minorHAnsi"/>
          <w:i/>
          <w:iCs/>
          <w:sz w:val="19"/>
          <w:szCs w:val="19"/>
        </w:rPr>
        <w:t>Wypełnić jeśli dotyczy)</w:t>
      </w:r>
    </w:p>
    <w:p w14:paraId="75CB6CEA" w14:textId="77777777" w:rsidR="00A23B1A" w:rsidRDefault="00CD05CB">
      <w:pPr>
        <w:pStyle w:val="Tekstpodstawowy2"/>
        <w:spacing w:after="0" w:line="240" w:lineRule="auto"/>
        <w:rPr>
          <w:rFonts w:cstheme="minorHAnsi"/>
          <w:sz w:val="19"/>
          <w:szCs w:val="19"/>
        </w:rPr>
      </w:pPr>
      <w:r>
        <w:rPr>
          <w:rFonts w:cstheme="minorHAnsi"/>
          <w:sz w:val="19"/>
          <w:szCs w:val="19"/>
        </w:rPr>
        <w:t>_______________________________________________________________________________</w:t>
      </w:r>
    </w:p>
    <w:p w14:paraId="181E51A2" w14:textId="77777777" w:rsidR="00A23B1A" w:rsidRDefault="00CD05CB">
      <w:pPr>
        <w:pStyle w:val="Tekstpodstawowy2"/>
        <w:tabs>
          <w:tab w:val="left" w:pos="360"/>
        </w:tabs>
        <w:spacing w:after="0"/>
        <w:rPr>
          <w:rFonts w:cstheme="minorHAnsi"/>
          <w:b/>
          <w:bCs/>
          <w:sz w:val="19"/>
          <w:szCs w:val="19"/>
        </w:rPr>
      </w:pPr>
      <w:r>
        <w:rPr>
          <w:rFonts w:cstheme="minorHAnsi"/>
          <w:b/>
          <w:bCs/>
          <w:sz w:val="19"/>
          <w:szCs w:val="19"/>
        </w:rPr>
        <w:t>III. Osoba uprawniona do kontaktów ze strony Wykonawcy:</w:t>
      </w:r>
    </w:p>
    <w:p w14:paraId="5E2E7ACF" w14:textId="77777777" w:rsidR="00A23B1A" w:rsidRDefault="00CD05CB">
      <w:pPr>
        <w:pStyle w:val="Tekstpodstawowy2"/>
        <w:spacing w:after="0"/>
        <w:rPr>
          <w:rFonts w:cstheme="minorHAnsi"/>
          <w:sz w:val="19"/>
          <w:szCs w:val="19"/>
        </w:rPr>
      </w:pPr>
      <w:r>
        <w:rPr>
          <w:rFonts w:cstheme="minorHAnsi"/>
          <w:sz w:val="19"/>
          <w:szCs w:val="19"/>
        </w:rPr>
        <w:t>Imię i Nazwisko</w:t>
      </w:r>
      <w:r>
        <w:rPr>
          <w:rFonts w:cstheme="minorHAnsi"/>
          <w:sz w:val="19"/>
          <w:szCs w:val="19"/>
        </w:rPr>
        <w:tab/>
        <w:t>………………………………………………………………………………………………………………………………</w:t>
      </w:r>
    </w:p>
    <w:p w14:paraId="382A3190" w14:textId="77777777" w:rsidR="00A23B1A" w:rsidRDefault="00CD05CB">
      <w:pPr>
        <w:pStyle w:val="Tekstpodstawowy2"/>
        <w:spacing w:after="0"/>
        <w:rPr>
          <w:rFonts w:cstheme="minorHAnsi"/>
          <w:sz w:val="19"/>
          <w:szCs w:val="19"/>
        </w:rPr>
      </w:pPr>
      <w:r>
        <w:rPr>
          <w:rFonts w:cstheme="minorHAnsi"/>
          <w:sz w:val="19"/>
          <w:szCs w:val="19"/>
        </w:rPr>
        <w:t>Nr telefonu, e-mail   …………………………………………………………………………………………………………………….</w:t>
      </w:r>
    </w:p>
    <w:p w14:paraId="45BC3D66" w14:textId="77777777" w:rsidR="00A23B1A" w:rsidRDefault="00CD05CB">
      <w:pPr>
        <w:spacing w:after="0"/>
        <w:rPr>
          <w:rFonts w:cstheme="minorHAnsi"/>
          <w:sz w:val="20"/>
          <w:lang w:val="zh-CN"/>
        </w:rPr>
      </w:pPr>
      <w:r>
        <w:rPr>
          <w:rFonts w:cstheme="minorHAnsi"/>
          <w:sz w:val="20"/>
        </w:rPr>
        <w:t>____________________________</w:t>
      </w:r>
      <w:r>
        <w:rPr>
          <w:rFonts w:cstheme="minorHAnsi"/>
          <w:sz w:val="20"/>
          <w:lang w:val="zh-CN"/>
        </w:rPr>
        <w:t>__________________________________________________________________</w:t>
      </w:r>
    </w:p>
    <w:p w14:paraId="618C54F5" w14:textId="77777777" w:rsidR="00A23B1A" w:rsidRDefault="00CD05CB">
      <w:pPr>
        <w:tabs>
          <w:tab w:val="left" w:pos="360"/>
        </w:tabs>
        <w:spacing w:after="0"/>
        <w:rPr>
          <w:rFonts w:cstheme="minorHAnsi"/>
          <w:b/>
          <w:bCs/>
          <w:sz w:val="19"/>
          <w:szCs w:val="19"/>
          <w:lang w:val="zh-CN"/>
        </w:rPr>
      </w:pPr>
      <w:r>
        <w:rPr>
          <w:rFonts w:cstheme="minorHAnsi"/>
          <w:b/>
          <w:bCs/>
          <w:sz w:val="19"/>
          <w:szCs w:val="19"/>
          <w:lang w:val="zh-CN"/>
        </w:rPr>
        <w:t>IV. Osoba odpowiedzialna za realizację umowy ze strony Wykonawcy:</w:t>
      </w:r>
    </w:p>
    <w:p w14:paraId="5FA43237" w14:textId="77777777" w:rsidR="00A23B1A" w:rsidRDefault="00A23B1A">
      <w:pPr>
        <w:tabs>
          <w:tab w:val="left" w:pos="360"/>
        </w:tabs>
        <w:spacing w:after="0"/>
        <w:rPr>
          <w:rFonts w:cstheme="minorHAnsi"/>
          <w:b/>
          <w:bCs/>
          <w:sz w:val="19"/>
          <w:szCs w:val="19"/>
          <w:lang w:val="zh-CN"/>
        </w:rPr>
      </w:pPr>
    </w:p>
    <w:p w14:paraId="39274172" w14:textId="77777777" w:rsidR="00A23B1A" w:rsidRDefault="00CD05CB">
      <w:pPr>
        <w:spacing w:line="360" w:lineRule="auto"/>
        <w:rPr>
          <w:rFonts w:cstheme="minorHAnsi"/>
          <w:sz w:val="19"/>
          <w:szCs w:val="19"/>
          <w:lang w:val="zh-CN"/>
        </w:rPr>
      </w:pPr>
      <w:r>
        <w:rPr>
          <w:rFonts w:cstheme="minorHAnsi"/>
          <w:sz w:val="19"/>
          <w:szCs w:val="19"/>
          <w:lang w:val="zh-CN"/>
        </w:rPr>
        <w:t>Imię i Nazwisko</w:t>
      </w:r>
      <w:r>
        <w:rPr>
          <w:rFonts w:cstheme="minorHAnsi"/>
          <w:sz w:val="19"/>
          <w:szCs w:val="19"/>
          <w:lang w:val="zh-CN"/>
        </w:rPr>
        <w:tab/>
        <w:t>…………………………………………………………………………………………………………………………</w:t>
      </w:r>
    </w:p>
    <w:p w14:paraId="3206879C" w14:textId="77777777" w:rsidR="00A23B1A" w:rsidRDefault="00CD05CB">
      <w:pPr>
        <w:spacing w:after="120" w:line="360" w:lineRule="auto"/>
        <w:rPr>
          <w:rFonts w:cstheme="minorHAnsi"/>
          <w:sz w:val="19"/>
          <w:szCs w:val="19"/>
          <w:lang w:val="zh-CN"/>
        </w:rPr>
      </w:pPr>
      <w:r>
        <w:rPr>
          <w:rFonts w:cstheme="minorHAnsi"/>
          <w:sz w:val="19"/>
          <w:szCs w:val="19"/>
          <w:lang w:val="zh-CN"/>
        </w:rPr>
        <w:t>Nr telefonu, e-mail   ……………………………………………………………………………………………………………</w:t>
      </w:r>
    </w:p>
    <w:p w14:paraId="3F8D334E" w14:textId="77777777" w:rsidR="00A23B1A" w:rsidRDefault="00CD05CB">
      <w:pPr>
        <w:spacing w:after="0"/>
        <w:rPr>
          <w:rFonts w:cstheme="minorHAnsi"/>
          <w:sz w:val="20"/>
          <w:lang w:val="zh-CN"/>
        </w:rPr>
      </w:pPr>
      <w:r>
        <w:rPr>
          <w:rFonts w:cstheme="minorHAnsi"/>
          <w:sz w:val="20"/>
        </w:rPr>
        <w:t>_____________________</w:t>
      </w:r>
      <w:r>
        <w:rPr>
          <w:rFonts w:cstheme="minorHAnsi"/>
          <w:sz w:val="20"/>
          <w:lang w:val="zh-CN"/>
        </w:rPr>
        <w:t>_________________________________________________________________</w:t>
      </w:r>
    </w:p>
    <w:p w14:paraId="26F603B1" w14:textId="13D8A858" w:rsidR="00A23B1A" w:rsidRDefault="00C6418A">
      <w:pPr>
        <w:spacing w:after="0" w:line="240" w:lineRule="auto"/>
        <w:jc w:val="both"/>
        <w:rPr>
          <w:rFonts w:cstheme="minorHAnsi"/>
          <w:sz w:val="19"/>
          <w:szCs w:val="19"/>
        </w:rPr>
      </w:pPr>
      <w:r>
        <w:rPr>
          <w:rFonts w:cstheme="minorHAnsi"/>
          <w:sz w:val="19"/>
          <w:szCs w:val="19"/>
        </w:rPr>
        <w:t>Nawiązując do ogłoszenia o</w:t>
      </w:r>
      <w:r w:rsidR="007220EA" w:rsidRPr="007220EA">
        <w:rPr>
          <w:rFonts w:cstheme="minorHAnsi"/>
          <w:sz w:val="19"/>
          <w:szCs w:val="19"/>
        </w:rPr>
        <w:t xml:space="preserve"> przetargu nieograniczonym </w:t>
      </w:r>
      <w:r>
        <w:rPr>
          <w:rFonts w:cstheme="minorHAnsi"/>
          <w:sz w:val="19"/>
          <w:szCs w:val="19"/>
        </w:rPr>
        <w:t xml:space="preserve">(znak sprawy: </w:t>
      </w:r>
      <w:r>
        <w:rPr>
          <w:rFonts w:cstheme="minorHAnsi"/>
          <w:b/>
          <w:bCs/>
          <w:sz w:val="19"/>
          <w:szCs w:val="19"/>
        </w:rPr>
        <w:t>ZP.381.</w:t>
      </w:r>
      <w:r w:rsidR="00024FBD">
        <w:rPr>
          <w:rFonts w:cstheme="minorHAnsi"/>
          <w:b/>
          <w:bCs/>
          <w:sz w:val="19"/>
          <w:szCs w:val="19"/>
        </w:rPr>
        <w:t>39</w:t>
      </w:r>
      <w:r>
        <w:rPr>
          <w:rFonts w:cstheme="minorHAnsi"/>
          <w:b/>
          <w:bCs/>
          <w:sz w:val="19"/>
          <w:szCs w:val="19"/>
        </w:rPr>
        <w:t>.202</w:t>
      </w:r>
      <w:r w:rsidR="00A154C4">
        <w:rPr>
          <w:rFonts w:cstheme="minorHAnsi"/>
          <w:b/>
          <w:bCs/>
          <w:sz w:val="19"/>
          <w:szCs w:val="19"/>
        </w:rPr>
        <w:t>6</w:t>
      </w:r>
      <w:r>
        <w:rPr>
          <w:rFonts w:cstheme="minorHAnsi"/>
          <w:sz w:val="19"/>
          <w:szCs w:val="19"/>
        </w:rPr>
        <w:t>) o</w:t>
      </w:r>
      <w:r w:rsidR="00CD05CB">
        <w:rPr>
          <w:rFonts w:cstheme="minorHAnsi"/>
          <w:sz w:val="19"/>
          <w:szCs w:val="19"/>
        </w:rPr>
        <w:t>ferujemy dokonywanie dostaw</w:t>
      </w:r>
      <w:r>
        <w:rPr>
          <w:rFonts w:cstheme="minorHAnsi"/>
          <w:sz w:val="19"/>
          <w:szCs w:val="19"/>
        </w:rPr>
        <w:t xml:space="preserve"> </w:t>
      </w:r>
      <w:r w:rsidR="002770C6">
        <w:rPr>
          <w:rFonts w:cstheme="minorHAnsi"/>
          <w:sz w:val="19"/>
          <w:szCs w:val="19"/>
        </w:rPr>
        <w:t>objętych przetargiem</w:t>
      </w:r>
      <w:r w:rsidR="00CD05CB">
        <w:rPr>
          <w:rFonts w:cstheme="minorHAnsi"/>
          <w:sz w:val="19"/>
          <w:szCs w:val="19"/>
        </w:rPr>
        <w:t>, zgodnie z wymogami Opisu Przedmiotu Zamówienia</w:t>
      </w:r>
    </w:p>
    <w:p w14:paraId="5590C9B7" w14:textId="77777777" w:rsidR="00C6418A" w:rsidRDefault="00C6418A">
      <w:pPr>
        <w:contextualSpacing/>
        <w:rPr>
          <w:rFonts w:cstheme="minorHAnsi"/>
          <w:b/>
          <w:bCs/>
          <w:sz w:val="21"/>
          <w:szCs w:val="21"/>
        </w:rPr>
      </w:pPr>
    </w:p>
    <w:p w14:paraId="6E4C10C3" w14:textId="77777777" w:rsidR="00A154C4" w:rsidRPr="00A154C4" w:rsidRDefault="00A154C4" w:rsidP="00A154C4">
      <w:pPr>
        <w:contextualSpacing/>
        <w:rPr>
          <w:rFonts w:cstheme="minorHAnsi"/>
          <w:b/>
          <w:bCs/>
          <w:sz w:val="19"/>
          <w:szCs w:val="19"/>
        </w:rPr>
      </w:pPr>
      <w:r w:rsidRPr="00A154C4">
        <w:rPr>
          <w:rFonts w:cstheme="minorHAnsi"/>
          <w:b/>
          <w:bCs/>
          <w:sz w:val="19"/>
          <w:szCs w:val="19"/>
        </w:rPr>
        <w:t xml:space="preserve">Wartość całkowita brutto dostawy wynosi: </w:t>
      </w:r>
      <w:r w:rsidRPr="00A154C4">
        <w:rPr>
          <w:rFonts w:cstheme="minorHAnsi"/>
          <w:b/>
          <w:bCs/>
          <w:sz w:val="19"/>
          <w:szCs w:val="19"/>
        </w:rPr>
        <w:tab/>
      </w:r>
    </w:p>
    <w:p w14:paraId="772C030B" w14:textId="77777777" w:rsidR="00A154C4" w:rsidRPr="00A154C4" w:rsidRDefault="00A154C4" w:rsidP="00A154C4">
      <w:pPr>
        <w:contextualSpacing/>
        <w:rPr>
          <w:rFonts w:cstheme="minorHAnsi"/>
          <w:sz w:val="19"/>
          <w:szCs w:val="19"/>
        </w:rPr>
      </w:pPr>
    </w:p>
    <w:p w14:paraId="6E7DC716" w14:textId="25FF7D04" w:rsidR="00A154C4" w:rsidRPr="00A154C4" w:rsidRDefault="00A154C4" w:rsidP="00A154C4">
      <w:pPr>
        <w:contextualSpacing/>
        <w:rPr>
          <w:rFonts w:cstheme="minorHAnsi"/>
          <w:sz w:val="19"/>
          <w:szCs w:val="19"/>
        </w:rPr>
      </w:pPr>
      <w:r w:rsidRPr="00A154C4">
        <w:rPr>
          <w:rFonts w:cstheme="minorHAnsi"/>
          <w:sz w:val="19"/>
          <w:szCs w:val="19"/>
        </w:rPr>
        <w:t xml:space="preserve">Zad. 1 -  …………………… zł    </w:t>
      </w:r>
      <w:r w:rsidRPr="00A154C4">
        <w:rPr>
          <w:rFonts w:cstheme="minorHAnsi"/>
          <w:sz w:val="19"/>
          <w:szCs w:val="19"/>
        </w:rPr>
        <w:tab/>
      </w:r>
      <w:r w:rsidR="00C03D95" w:rsidRPr="00A154C4">
        <w:rPr>
          <w:rFonts w:cstheme="minorHAnsi"/>
          <w:sz w:val="19"/>
          <w:szCs w:val="19"/>
        </w:rPr>
        <w:tab/>
        <w:t xml:space="preserve"> </w:t>
      </w:r>
    </w:p>
    <w:p w14:paraId="6A4B8E33" w14:textId="77777777" w:rsidR="00A154C4" w:rsidRPr="00A154C4" w:rsidRDefault="00A154C4" w:rsidP="00A154C4">
      <w:pPr>
        <w:contextualSpacing/>
        <w:rPr>
          <w:rFonts w:cstheme="minorHAnsi"/>
          <w:sz w:val="19"/>
          <w:szCs w:val="19"/>
        </w:rPr>
      </w:pPr>
    </w:p>
    <w:p w14:paraId="6F9B3A6D" w14:textId="556BBACC" w:rsidR="00A154C4" w:rsidRPr="00A154C4" w:rsidRDefault="00A154C4" w:rsidP="00A154C4">
      <w:pPr>
        <w:contextualSpacing/>
        <w:rPr>
          <w:rFonts w:cstheme="minorHAnsi"/>
          <w:sz w:val="19"/>
          <w:szCs w:val="19"/>
        </w:rPr>
      </w:pPr>
      <w:r w:rsidRPr="00A154C4">
        <w:rPr>
          <w:rFonts w:cstheme="minorHAnsi"/>
          <w:sz w:val="19"/>
          <w:szCs w:val="19"/>
        </w:rPr>
        <w:t>Zad. 2 -  …………………… zł</w:t>
      </w:r>
      <w:r w:rsidRPr="00A154C4">
        <w:rPr>
          <w:rFonts w:cstheme="minorHAnsi"/>
          <w:sz w:val="19"/>
          <w:szCs w:val="19"/>
        </w:rPr>
        <w:tab/>
      </w:r>
      <w:r w:rsidR="00C03D95" w:rsidRPr="00A154C4">
        <w:rPr>
          <w:rFonts w:cstheme="minorHAnsi"/>
          <w:sz w:val="19"/>
          <w:szCs w:val="19"/>
        </w:rPr>
        <w:tab/>
        <w:t xml:space="preserve"> </w:t>
      </w:r>
    </w:p>
    <w:p w14:paraId="311D6A20" w14:textId="77777777" w:rsidR="00A154C4" w:rsidRPr="00A154C4" w:rsidRDefault="00A154C4" w:rsidP="00A154C4">
      <w:pPr>
        <w:contextualSpacing/>
        <w:rPr>
          <w:rFonts w:cstheme="minorHAnsi"/>
          <w:sz w:val="19"/>
          <w:szCs w:val="19"/>
        </w:rPr>
      </w:pPr>
    </w:p>
    <w:p w14:paraId="507D1149" w14:textId="20EA14BB" w:rsidR="00A154C4" w:rsidRPr="00C03D95" w:rsidRDefault="00A154C4" w:rsidP="00A154C4">
      <w:pPr>
        <w:contextualSpacing/>
        <w:rPr>
          <w:rFonts w:cstheme="minorHAnsi"/>
          <w:sz w:val="19"/>
          <w:szCs w:val="19"/>
        </w:rPr>
      </w:pPr>
      <w:r w:rsidRPr="00A154C4">
        <w:rPr>
          <w:rFonts w:cstheme="minorHAnsi"/>
          <w:sz w:val="19"/>
          <w:szCs w:val="19"/>
        </w:rPr>
        <w:t>Zad. 3 -  …………………… zł</w:t>
      </w:r>
      <w:r w:rsidRPr="00307003">
        <w:rPr>
          <w:rFonts w:cstheme="minorHAnsi"/>
          <w:sz w:val="20"/>
          <w:szCs w:val="20"/>
        </w:rPr>
        <w:tab/>
      </w:r>
      <w:r w:rsidR="006B1EE1">
        <w:rPr>
          <w:rFonts w:cstheme="minorHAnsi"/>
          <w:sz w:val="20"/>
          <w:szCs w:val="20"/>
        </w:rPr>
        <w:t xml:space="preserve"> </w:t>
      </w:r>
    </w:p>
    <w:p w14:paraId="7DFAF033" w14:textId="77777777" w:rsidR="00C03D95" w:rsidRDefault="00C03D95" w:rsidP="00C03D95">
      <w:pPr>
        <w:contextualSpacing/>
        <w:rPr>
          <w:rFonts w:cstheme="minorHAnsi"/>
          <w:sz w:val="19"/>
          <w:szCs w:val="19"/>
        </w:rPr>
      </w:pPr>
    </w:p>
    <w:p w14:paraId="39D411FF" w14:textId="4F29FDA2" w:rsidR="00C03D95" w:rsidRPr="00A154C4" w:rsidRDefault="00C03D95" w:rsidP="00C03D95">
      <w:pPr>
        <w:contextualSpacing/>
        <w:rPr>
          <w:rFonts w:cstheme="minorHAnsi"/>
          <w:sz w:val="19"/>
          <w:szCs w:val="19"/>
        </w:rPr>
      </w:pPr>
      <w:r w:rsidRPr="00A154C4">
        <w:rPr>
          <w:rFonts w:cstheme="minorHAnsi"/>
          <w:sz w:val="19"/>
          <w:szCs w:val="19"/>
        </w:rPr>
        <w:t xml:space="preserve">Zad. </w:t>
      </w:r>
      <w:r>
        <w:rPr>
          <w:rFonts w:cstheme="minorHAnsi"/>
          <w:sz w:val="19"/>
          <w:szCs w:val="19"/>
        </w:rPr>
        <w:t>4</w:t>
      </w:r>
      <w:r w:rsidRPr="00A154C4">
        <w:rPr>
          <w:rFonts w:cstheme="minorHAnsi"/>
          <w:sz w:val="19"/>
          <w:szCs w:val="19"/>
        </w:rPr>
        <w:t xml:space="preserve"> -  …………………… zł    </w:t>
      </w:r>
      <w:r w:rsidRPr="00A154C4">
        <w:rPr>
          <w:rFonts w:cstheme="minorHAnsi"/>
          <w:sz w:val="19"/>
          <w:szCs w:val="19"/>
        </w:rPr>
        <w:tab/>
      </w:r>
    </w:p>
    <w:p w14:paraId="17C33AB5" w14:textId="77777777" w:rsidR="00C03D95" w:rsidRPr="00A154C4" w:rsidRDefault="00C03D95" w:rsidP="00C03D95">
      <w:pPr>
        <w:contextualSpacing/>
        <w:rPr>
          <w:rFonts w:cstheme="minorHAnsi"/>
          <w:sz w:val="19"/>
          <w:szCs w:val="19"/>
        </w:rPr>
      </w:pPr>
    </w:p>
    <w:p w14:paraId="2EA8D33A" w14:textId="7B7674B8" w:rsidR="00A23B1A" w:rsidRDefault="00CD05CB">
      <w:pPr>
        <w:contextualSpacing/>
        <w:rPr>
          <w:rFonts w:cstheme="minorHAnsi"/>
          <w:sz w:val="19"/>
          <w:szCs w:val="19"/>
        </w:rPr>
      </w:pPr>
      <w:r>
        <w:rPr>
          <w:rFonts w:cstheme="minorHAnsi"/>
          <w:sz w:val="19"/>
          <w:szCs w:val="19"/>
        </w:rPr>
        <w:tab/>
      </w:r>
      <w:r>
        <w:rPr>
          <w:rFonts w:cstheme="minorHAnsi"/>
          <w:sz w:val="19"/>
          <w:szCs w:val="19"/>
        </w:rPr>
        <w:tab/>
        <w:t xml:space="preserve"> </w:t>
      </w:r>
      <w:r>
        <w:rPr>
          <w:rFonts w:cstheme="minorHAnsi"/>
          <w:sz w:val="19"/>
          <w:szCs w:val="19"/>
        </w:rPr>
        <w:tab/>
      </w:r>
      <w:r>
        <w:rPr>
          <w:rFonts w:cstheme="minorHAnsi"/>
          <w:sz w:val="19"/>
          <w:szCs w:val="19"/>
        </w:rPr>
        <w:tab/>
        <w:t xml:space="preserve"> </w:t>
      </w:r>
    </w:p>
    <w:p w14:paraId="62455B40" w14:textId="7413F686" w:rsidR="00A23B1A" w:rsidRPr="00C6418A" w:rsidRDefault="00CD05CB">
      <w:pPr>
        <w:contextualSpacing/>
        <w:rPr>
          <w:rFonts w:cstheme="minorHAnsi"/>
          <w:sz w:val="19"/>
          <w:szCs w:val="19"/>
        </w:rPr>
      </w:pPr>
      <w:r w:rsidRPr="00C6418A">
        <w:rPr>
          <w:rFonts w:cstheme="minorHAnsi"/>
          <w:sz w:val="19"/>
          <w:szCs w:val="19"/>
        </w:rPr>
        <w:t>Nawiązując do ogłoszenia o przetargu nieograniczonym (znak sprawy ZP.381.</w:t>
      </w:r>
      <w:r w:rsidR="00024FBD">
        <w:rPr>
          <w:rFonts w:cstheme="minorHAnsi"/>
          <w:sz w:val="19"/>
          <w:szCs w:val="19"/>
        </w:rPr>
        <w:t>39</w:t>
      </w:r>
      <w:r w:rsidRPr="00C6418A">
        <w:rPr>
          <w:rFonts w:cstheme="minorHAnsi"/>
          <w:sz w:val="19"/>
          <w:szCs w:val="19"/>
        </w:rPr>
        <w:t>.202</w:t>
      </w:r>
      <w:r w:rsidR="00A154C4">
        <w:rPr>
          <w:rFonts w:cstheme="minorHAnsi"/>
          <w:sz w:val="19"/>
          <w:szCs w:val="19"/>
        </w:rPr>
        <w:t>6</w:t>
      </w:r>
      <w:r w:rsidRPr="00C6418A">
        <w:rPr>
          <w:rFonts w:cstheme="minorHAnsi"/>
          <w:sz w:val="19"/>
          <w:szCs w:val="19"/>
        </w:rPr>
        <w:t>) opublikowanego w Dzienniku Urzędowym UE i na Platformie zakupowej:</w:t>
      </w:r>
    </w:p>
    <w:p w14:paraId="19CA9718" w14:textId="77777777" w:rsidR="00A23B1A" w:rsidRPr="00C6418A" w:rsidRDefault="00CD05CB">
      <w:pPr>
        <w:spacing w:after="0" w:line="240" w:lineRule="auto"/>
        <w:rPr>
          <w:rFonts w:cstheme="minorHAnsi"/>
          <w:sz w:val="19"/>
          <w:szCs w:val="19"/>
        </w:rPr>
      </w:pPr>
      <w:r w:rsidRPr="00C6418A">
        <w:rPr>
          <w:rFonts w:cstheme="minorHAnsi"/>
          <w:sz w:val="19"/>
          <w:szCs w:val="19"/>
        </w:rPr>
        <w:t xml:space="preserve">Składam(y) niniejszą ofertę </w:t>
      </w:r>
      <w:r w:rsidRPr="00C6418A">
        <w:rPr>
          <w:rFonts w:cstheme="minorHAnsi"/>
          <w:b/>
          <w:bCs/>
          <w:sz w:val="19"/>
          <w:szCs w:val="19"/>
        </w:rPr>
        <w:t xml:space="preserve">we własnym imieniu </w:t>
      </w:r>
      <w:r w:rsidRPr="00C6418A">
        <w:rPr>
          <w:rFonts w:cstheme="minorHAnsi"/>
          <w:sz w:val="19"/>
          <w:szCs w:val="19"/>
        </w:rPr>
        <w:t xml:space="preserve">/ jako </w:t>
      </w:r>
      <w:r w:rsidRPr="00C6418A">
        <w:rPr>
          <w:rFonts w:cstheme="minorHAnsi"/>
          <w:b/>
          <w:bCs/>
          <w:sz w:val="19"/>
          <w:szCs w:val="19"/>
        </w:rPr>
        <w:t>Wykonawcy wspólnie*</w:t>
      </w:r>
      <w:r w:rsidRPr="00C6418A">
        <w:rPr>
          <w:rFonts w:cstheme="minorHAnsi"/>
          <w:sz w:val="19"/>
          <w:szCs w:val="19"/>
        </w:rPr>
        <w:t xml:space="preserve"> ubiegający się o udzielenie zamówienie;</w:t>
      </w:r>
    </w:p>
    <w:p w14:paraId="0C133C54" w14:textId="77777777" w:rsidR="00A23B1A" w:rsidRPr="00C6418A" w:rsidRDefault="00CD05CB">
      <w:pPr>
        <w:spacing w:after="0" w:line="240" w:lineRule="auto"/>
        <w:rPr>
          <w:rFonts w:cstheme="minorHAnsi"/>
          <w:sz w:val="19"/>
          <w:szCs w:val="19"/>
        </w:rPr>
      </w:pPr>
      <w:r w:rsidRPr="00C6418A">
        <w:rPr>
          <w:rFonts w:cstheme="minorHAnsi"/>
          <w:sz w:val="19"/>
          <w:szCs w:val="19"/>
        </w:rPr>
        <w:t>(</w:t>
      </w:r>
      <w:r w:rsidRPr="00C6418A">
        <w:rPr>
          <w:rFonts w:cstheme="minorHAnsi"/>
          <w:b/>
          <w:bCs/>
          <w:sz w:val="19"/>
          <w:szCs w:val="19"/>
          <w:vertAlign w:val="superscript"/>
        </w:rPr>
        <w:t xml:space="preserve">* </w:t>
      </w:r>
      <w:r w:rsidRPr="00C6418A">
        <w:rPr>
          <w:rFonts w:cstheme="minorHAnsi"/>
          <w:sz w:val="19"/>
          <w:szCs w:val="19"/>
        </w:rPr>
        <w:t>niepotrzebne skreślić):</w:t>
      </w:r>
    </w:p>
    <w:p w14:paraId="58FE165D" w14:textId="77777777" w:rsidR="00A23B1A" w:rsidRPr="00C6418A" w:rsidRDefault="00A23B1A">
      <w:pPr>
        <w:spacing w:after="0" w:line="240" w:lineRule="auto"/>
        <w:rPr>
          <w:rFonts w:eastAsia="Times New Roman" w:cstheme="minorHAnsi"/>
          <w:sz w:val="19"/>
          <w:szCs w:val="19"/>
        </w:rPr>
      </w:pPr>
    </w:p>
    <w:p w14:paraId="26ACE24D" w14:textId="77777777" w:rsidR="00A23B1A" w:rsidRPr="00C6418A" w:rsidRDefault="00CD05CB" w:rsidP="00BB1E77">
      <w:pPr>
        <w:pStyle w:val="Tekstpodstawowy21"/>
        <w:numPr>
          <w:ilvl w:val="0"/>
          <w:numId w:val="48"/>
        </w:numPr>
        <w:spacing w:line="240" w:lineRule="auto"/>
        <w:ind w:left="714" w:hanging="357"/>
        <w:jc w:val="both"/>
        <w:rPr>
          <w:rFonts w:asciiTheme="minorHAnsi" w:hAnsiTheme="minorHAnsi" w:cstheme="minorHAnsi"/>
          <w:sz w:val="19"/>
          <w:szCs w:val="19"/>
        </w:rPr>
      </w:pPr>
      <w:r w:rsidRPr="00C6418A">
        <w:rPr>
          <w:rFonts w:asciiTheme="minorHAnsi" w:hAnsiTheme="minorHAnsi" w:cstheme="minorHAnsi"/>
          <w:sz w:val="19"/>
          <w:szCs w:val="19"/>
        </w:rPr>
        <w:t>Oświadczam(y), że jesteśmy</w:t>
      </w:r>
      <w:r w:rsidRPr="00C6418A">
        <w:rPr>
          <w:rStyle w:val="Odwoanieprzypisudolnego"/>
          <w:rFonts w:asciiTheme="minorHAnsi" w:hAnsiTheme="minorHAnsi" w:cstheme="minorHAnsi"/>
          <w:sz w:val="19"/>
          <w:szCs w:val="19"/>
        </w:rPr>
        <w:footnoteReference w:id="1"/>
      </w:r>
    </w:p>
    <w:p w14:paraId="517268C2" w14:textId="77777777" w:rsidR="00A23B1A" w:rsidRPr="00C6418A" w:rsidRDefault="00CD05CB">
      <w:pPr>
        <w:pStyle w:val="Akapitzlist"/>
        <w:jc w:val="both"/>
        <w:rPr>
          <w:rFonts w:asciiTheme="minorHAnsi" w:hAnsiTheme="minorHAnsi" w:cstheme="minorHAnsi"/>
          <w:sz w:val="19"/>
          <w:szCs w:val="19"/>
        </w:rPr>
      </w:pPr>
      <w:r w:rsidRPr="00C6418A">
        <w:rPr>
          <w:rFonts w:asciiTheme="minorHAnsi" w:hAnsiTheme="minorHAnsi" w:cstheme="minorHAnsi"/>
          <w:sz w:val="19"/>
          <w:szCs w:val="19"/>
        </w:rPr>
        <w:t xml:space="preserve">      </w:t>
      </w:r>
      <w:r w:rsidRPr="00C6418A">
        <w:rPr>
          <w:sz w:val="19"/>
          <w:szCs w:val="19"/>
        </w:rPr>
        <w:fldChar w:fldCharType="begin">
          <w:ffData>
            <w:name w:val="Bookmark"/>
            <w:enabled/>
            <w:calcOnExit w:val="0"/>
            <w:checkBox>
              <w:sizeAuto/>
              <w:default w:val="0"/>
              <w:checked w:val="0"/>
            </w:checkBox>
          </w:ffData>
        </w:fldChar>
      </w:r>
      <w:r w:rsidRPr="00C6418A">
        <w:rPr>
          <w:rFonts w:ascii="Calibri" w:hAnsi="Calibri" w:cs="Calibri"/>
          <w:sz w:val="19"/>
          <w:szCs w:val="19"/>
        </w:rPr>
        <w:instrText xml:space="preserve"> FORMCHECKBOX </w:instrText>
      </w:r>
      <w:r w:rsidRPr="00C6418A">
        <w:rPr>
          <w:rFonts w:ascii="Calibri" w:hAnsi="Calibri" w:cs="Calibri"/>
          <w:sz w:val="19"/>
          <w:szCs w:val="19"/>
        </w:rPr>
      </w:r>
      <w:r w:rsidRPr="00C6418A">
        <w:rPr>
          <w:rFonts w:ascii="Calibri" w:hAnsi="Calibri" w:cs="Calibri"/>
          <w:sz w:val="19"/>
          <w:szCs w:val="19"/>
        </w:rPr>
        <w:fldChar w:fldCharType="separate"/>
      </w:r>
      <w:bookmarkStart w:id="20" w:name="Bookmark"/>
      <w:bookmarkEnd w:id="20"/>
      <w:r w:rsidRPr="00C6418A">
        <w:rPr>
          <w:rFonts w:ascii="Calibri" w:hAnsi="Calibri" w:cs="Calibri"/>
          <w:sz w:val="19"/>
          <w:szCs w:val="19"/>
        </w:rPr>
        <w:fldChar w:fldCharType="end"/>
      </w:r>
      <w:r w:rsidRPr="00C6418A">
        <w:rPr>
          <w:rFonts w:asciiTheme="minorHAnsi" w:hAnsiTheme="minorHAnsi" w:cstheme="minorHAnsi"/>
          <w:sz w:val="19"/>
          <w:szCs w:val="19"/>
        </w:rPr>
        <w:t xml:space="preserve">  mikroprzedsiębiorstwem</w:t>
      </w:r>
    </w:p>
    <w:p w14:paraId="2D29AA94" w14:textId="77777777" w:rsidR="00A23B1A" w:rsidRPr="00C6418A" w:rsidRDefault="00CD05CB">
      <w:pPr>
        <w:pStyle w:val="Akapitzlist"/>
        <w:jc w:val="both"/>
        <w:rPr>
          <w:rFonts w:asciiTheme="minorHAnsi" w:hAnsiTheme="minorHAnsi" w:cstheme="minorHAnsi"/>
          <w:sz w:val="19"/>
          <w:szCs w:val="19"/>
        </w:rPr>
      </w:pPr>
      <w:r w:rsidRPr="00C6418A">
        <w:rPr>
          <w:rFonts w:asciiTheme="minorHAnsi" w:hAnsiTheme="minorHAnsi" w:cstheme="minorHAnsi"/>
          <w:sz w:val="19"/>
          <w:szCs w:val="19"/>
        </w:rPr>
        <w:t xml:space="preserve">      </w:t>
      </w:r>
      <w:r w:rsidRPr="00C6418A">
        <w:rPr>
          <w:sz w:val="19"/>
          <w:szCs w:val="19"/>
        </w:rPr>
        <w:fldChar w:fldCharType="begin">
          <w:ffData>
            <w:name w:val="Bookmark kopia 2"/>
            <w:enabled/>
            <w:calcOnExit w:val="0"/>
            <w:checkBox>
              <w:sizeAuto/>
              <w:default w:val="0"/>
              <w:checked w:val="0"/>
            </w:checkBox>
          </w:ffData>
        </w:fldChar>
      </w:r>
      <w:r w:rsidRPr="00C6418A">
        <w:rPr>
          <w:rFonts w:ascii="Calibri" w:hAnsi="Calibri" w:cs="Calibri"/>
          <w:sz w:val="19"/>
          <w:szCs w:val="19"/>
        </w:rPr>
        <w:instrText xml:space="preserve"> FORMCHECKBOX </w:instrText>
      </w:r>
      <w:r w:rsidRPr="00C6418A">
        <w:rPr>
          <w:rFonts w:ascii="Calibri" w:hAnsi="Calibri" w:cs="Calibri"/>
          <w:sz w:val="19"/>
          <w:szCs w:val="19"/>
        </w:rPr>
      </w:r>
      <w:r w:rsidRPr="00C6418A">
        <w:rPr>
          <w:rFonts w:ascii="Calibri" w:hAnsi="Calibri" w:cs="Calibri"/>
          <w:sz w:val="19"/>
          <w:szCs w:val="19"/>
        </w:rPr>
        <w:fldChar w:fldCharType="separate"/>
      </w:r>
      <w:r w:rsidRPr="00C6418A">
        <w:rPr>
          <w:rFonts w:ascii="Calibri" w:hAnsi="Calibri" w:cs="Calibri"/>
          <w:sz w:val="19"/>
          <w:szCs w:val="19"/>
        </w:rPr>
        <w:fldChar w:fldCharType="end"/>
      </w:r>
      <w:bookmarkStart w:id="21" w:name="Bookmark_kopia_1"/>
      <w:bookmarkEnd w:id="21"/>
      <w:r w:rsidRPr="00C6418A">
        <w:rPr>
          <w:rFonts w:asciiTheme="minorHAnsi" w:hAnsiTheme="minorHAnsi" w:cstheme="minorHAnsi"/>
          <w:sz w:val="19"/>
          <w:szCs w:val="19"/>
        </w:rPr>
        <w:t xml:space="preserve">  małym przedsiębiorstwem</w:t>
      </w:r>
    </w:p>
    <w:p w14:paraId="3281A9E9" w14:textId="77777777" w:rsidR="00A23B1A" w:rsidRPr="00C6418A" w:rsidRDefault="00CD05CB">
      <w:pPr>
        <w:pStyle w:val="Akapitzlist"/>
        <w:jc w:val="both"/>
        <w:rPr>
          <w:rFonts w:asciiTheme="minorHAnsi" w:hAnsiTheme="minorHAnsi" w:cstheme="minorHAnsi"/>
          <w:sz w:val="19"/>
          <w:szCs w:val="19"/>
        </w:rPr>
      </w:pPr>
      <w:r w:rsidRPr="00C6418A">
        <w:rPr>
          <w:rFonts w:asciiTheme="minorHAnsi" w:hAnsiTheme="minorHAnsi" w:cstheme="minorHAnsi"/>
          <w:sz w:val="19"/>
          <w:szCs w:val="19"/>
        </w:rPr>
        <w:t xml:space="preserve">      </w:t>
      </w:r>
      <w:r w:rsidRPr="00C6418A">
        <w:rPr>
          <w:sz w:val="19"/>
          <w:szCs w:val="19"/>
        </w:rPr>
        <w:fldChar w:fldCharType="begin">
          <w:ffData>
            <w:name w:val="Bookmark kopia 3"/>
            <w:enabled/>
            <w:calcOnExit w:val="0"/>
            <w:checkBox>
              <w:sizeAuto/>
              <w:default w:val="0"/>
              <w:checked w:val="0"/>
            </w:checkBox>
          </w:ffData>
        </w:fldChar>
      </w:r>
      <w:r w:rsidRPr="00C6418A">
        <w:rPr>
          <w:rFonts w:ascii="Calibri" w:hAnsi="Calibri" w:cs="Calibri"/>
          <w:sz w:val="19"/>
          <w:szCs w:val="19"/>
        </w:rPr>
        <w:instrText xml:space="preserve"> FORMCHECKBOX </w:instrText>
      </w:r>
      <w:r w:rsidRPr="00C6418A">
        <w:rPr>
          <w:rFonts w:ascii="Calibri" w:hAnsi="Calibri" w:cs="Calibri"/>
          <w:sz w:val="19"/>
          <w:szCs w:val="19"/>
        </w:rPr>
      </w:r>
      <w:r w:rsidRPr="00C6418A">
        <w:rPr>
          <w:rFonts w:ascii="Calibri" w:hAnsi="Calibri" w:cs="Calibri"/>
          <w:sz w:val="19"/>
          <w:szCs w:val="19"/>
        </w:rPr>
        <w:fldChar w:fldCharType="separate"/>
      </w:r>
      <w:r w:rsidRPr="00C6418A">
        <w:rPr>
          <w:rFonts w:ascii="Calibri" w:hAnsi="Calibri" w:cs="Calibri"/>
          <w:sz w:val="19"/>
          <w:szCs w:val="19"/>
        </w:rPr>
        <w:fldChar w:fldCharType="end"/>
      </w:r>
      <w:bookmarkStart w:id="22" w:name="Bookmark_kopia_2"/>
      <w:bookmarkEnd w:id="22"/>
      <w:r w:rsidRPr="00C6418A">
        <w:rPr>
          <w:rFonts w:asciiTheme="minorHAnsi" w:hAnsiTheme="minorHAnsi" w:cstheme="minorHAnsi"/>
          <w:sz w:val="19"/>
          <w:szCs w:val="19"/>
        </w:rPr>
        <w:t xml:space="preserve">  średnim przedsiębiorstwem</w:t>
      </w:r>
    </w:p>
    <w:p w14:paraId="336027B0" w14:textId="77777777" w:rsidR="00A23B1A" w:rsidRPr="00C6418A" w:rsidRDefault="00CD05CB">
      <w:pPr>
        <w:pStyle w:val="Akapitzlist"/>
        <w:jc w:val="both"/>
        <w:rPr>
          <w:rFonts w:asciiTheme="minorHAnsi" w:hAnsiTheme="minorHAnsi" w:cstheme="minorHAnsi"/>
          <w:sz w:val="19"/>
          <w:szCs w:val="19"/>
        </w:rPr>
      </w:pPr>
      <w:r w:rsidRPr="00C6418A">
        <w:rPr>
          <w:rFonts w:asciiTheme="minorHAnsi" w:hAnsiTheme="minorHAnsi" w:cstheme="minorHAnsi"/>
          <w:sz w:val="19"/>
          <w:szCs w:val="19"/>
        </w:rPr>
        <w:t xml:space="preserve">      </w:t>
      </w:r>
      <w:r w:rsidRPr="00C6418A">
        <w:rPr>
          <w:sz w:val="19"/>
          <w:szCs w:val="19"/>
        </w:rPr>
        <w:fldChar w:fldCharType="begin">
          <w:ffData>
            <w:name w:val="Bookmark kopia 4"/>
            <w:enabled/>
            <w:calcOnExit w:val="0"/>
            <w:checkBox>
              <w:sizeAuto/>
              <w:default w:val="0"/>
              <w:checked w:val="0"/>
            </w:checkBox>
          </w:ffData>
        </w:fldChar>
      </w:r>
      <w:r w:rsidRPr="00C6418A">
        <w:rPr>
          <w:rFonts w:ascii="Calibri" w:hAnsi="Calibri" w:cs="Calibri"/>
          <w:sz w:val="19"/>
          <w:szCs w:val="19"/>
        </w:rPr>
        <w:instrText xml:space="preserve"> FORMCHECKBOX </w:instrText>
      </w:r>
      <w:r w:rsidRPr="00C6418A">
        <w:rPr>
          <w:rFonts w:ascii="Calibri" w:hAnsi="Calibri" w:cs="Calibri"/>
          <w:sz w:val="19"/>
          <w:szCs w:val="19"/>
        </w:rPr>
      </w:r>
      <w:r w:rsidRPr="00C6418A">
        <w:rPr>
          <w:rFonts w:ascii="Calibri" w:hAnsi="Calibri" w:cs="Calibri"/>
          <w:sz w:val="19"/>
          <w:szCs w:val="19"/>
        </w:rPr>
        <w:fldChar w:fldCharType="separate"/>
      </w:r>
      <w:r w:rsidRPr="00C6418A">
        <w:rPr>
          <w:rFonts w:ascii="Calibri" w:hAnsi="Calibri" w:cs="Calibri"/>
          <w:sz w:val="19"/>
          <w:szCs w:val="19"/>
        </w:rPr>
        <w:fldChar w:fldCharType="end"/>
      </w:r>
      <w:bookmarkStart w:id="23" w:name="Bookmark_kopia_3"/>
      <w:bookmarkEnd w:id="23"/>
      <w:r w:rsidRPr="00C6418A">
        <w:rPr>
          <w:rFonts w:asciiTheme="minorHAnsi" w:hAnsiTheme="minorHAnsi" w:cstheme="minorHAnsi"/>
          <w:sz w:val="19"/>
          <w:szCs w:val="19"/>
        </w:rPr>
        <w:t xml:space="preserve">  jednoosobową działalnością gospodarczą </w:t>
      </w:r>
    </w:p>
    <w:p w14:paraId="0ADF4ED3" w14:textId="77777777" w:rsidR="00A23B1A" w:rsidRPr="00C6418A" w:rsidRDefault="00CD05CB">
      <w:pPr>
        <w:pStyle w:val="Akapitzlist"/>
        <w:jc w:val="both"/>
        <w:rPr>
          <w:rFonts w:asciiTheme="minorHAnsi" w:eastAsiaTheme="minorHAnsi" w:hAnsiTheme="minorHAnsi" w:cstheme="minorHAnsi"/>
          <w:sz w:val="19"/>
          <w:szCs w:val="19"/>
          <w:lang w:eastAsia="en-US"/>
        </w:rPr>
      </w:pPr>
      <w:r w:rsidRPr="00C6418A">
        <w:rPr>
          <w:rFonts w:asciiTheme="minorHAnsi" w:hAnsiTheme="minorHAnsi" w:cstheme="minorHAnsi"/>
          <w:sz w:val="19"/>
          <w:szCs w:val="19"/>
        </w:rPr>
        <w:t xml:space="preserve">      </w:t>
      </w:r>
      <w:r w:rsidRPr="00C6418A">
        <w:rPr>
          <w:sz w:val="19"/>
          <w:szCs w:val="19"/>
        </w:rPr>
        <w:fldChar w:fldCharType="begin">
          <w:ffData>
            <w:name w:val="Bookmark kopia 5"/>
            <w:enabled/>
            <w:calcOnExit w:val="0"/>
            <w:checkBox>
              <w:sizeAuto/>
              <w:default w:val="0"/>
              <w:checked w:val="0"/>
            </w:checkBox>
          </w:ffData>
        </w:fldChar>
      </w:r>
      <w:r w:rsidRPr="00C6418A">
        <w:rPr>
          <w:rFonts w:ascii="Calibri" w:hAnsi="Calibri" w:cs="Calibri"/>
          <w:sz w:val="19"/>
          <w:szCs w:val="19"/>
        </w:rPr>
        <w:instrText xml:space="preserve"> FORMCHECKBOX </w:instrText>
      </w:r>
      <w:r w:rsidRPr="00C6418A">
        <w:rPr>
          <w:rFonts w:ascii="Calibri" w:hAnsi="Calibri" w:cs="Calibri"/>
          <w:sz w:val="19"/>
          <w:szCs w:val="19"/>
        </w:rPr>
      </w:r>
      <w:r w:rsidRPr="00C6418A">
        <w:rPr>
          <w:rFonts w:ascii="Calibri" w:hAnsi="Calibri" w:cs="Calibri"/>
          <w:sz w:val="19"/>
          <w:szCs w:val="19"/>
        </w:rPr>
        <w:fldChar w:fldCharType="separate"/>
      </w:r>
      <w:r w:rsidRPr="00C6418A">
        <w:rPr>
          <w:rFonts w:ascii="Calibri" w:hAnsi="Calibri" w:cs="Calibri"/>
          <w:sz w:val="19"/>
          <w:szCs w:val="19"/>
        </w:rPr>
        <w:fldChar w:fldCharType="end"/>
      </w:r>
      <w:bookmarkStart w:id="24" w:name="Bookmark_kopia_4"/>
      <w:bookmarkEnd w:id="24"/>
      <w:r w:rsidRPr="00C6418A">
        <w:rPr>
          <w:rFonts w:asciiTheme="minorHAnsi" w:hAnsiTheme="minorHAnsi" w:cstheme="minorHAnsi"/>
          <w:sz w:val="19"/>
          <w:szCs w:val="19"/>
        </w:rPr>
        <w:t xml:space="preserve">  osobą fizyczną nieprowadzącą działalności gospodarczej</w:t>
      </w:r>
    </w:p>
    <w:p w14:paraId="33DFBDDC" w14:textId="77777777" w:rsidR="00A23B1A" w:rsidRPr="00C6418A" w:rsidRDefault="00CD05CB">
      <w:pPr>
        <w:pStyle w:val="Akapitzlist"/>
        <w:jc w:val="both"/>
        <w:rPr>
          <w:rFonts w:asciiTheme="minorHAnsi" w:hAnsiTheme="minorHAnsi" w:cstheme="minorHAnsi"/>
          <w:sz w:val="19"/>
          <w:szCs w:val="19"/>
        </w:rPr>
      </w:pPr>
      <w:r w:rsidRPr="00C6418A">
        <w:rPr>
          <w:rFonts w:asciiTheme="minorHAnsi" w:hAnsiTheme="minorHAnsi" w:cstheme="minorHAnsi"/>
          <w:sz w:val="19"/>
          <w:szCs w:val="19"/>
        </w:rPr>
        <w:t xml:space="preserve">      </w:t>
      </w:r>
      <w:r w:rsidRPr="00C6418A">
        <w:rPr>
          <w:sz w:val="19"/>
          <w:szCs w:val="19"/>
        </w:rPr>
        <w:fldChar w:fldCharType="begin">
          <w:ffData>
            <w:name w:val="Bookmark kopia 6"/>
            <w:enabled/>
            <w:calcOnExit w:val="0"/>
            <w:checkBox>
              <w:sizeAuto/>
              <w:default w:val="0"/>
              <w:checked w:val="0"/>
            </w:checkBox>
          </w:ffData>
        </w:fldChar>
      </w:r>
      <w:r w:rsidRPr="00C6418A">
        <w:rPr>
          <w:rFonts w:ascii="Calibri" w:hAnsi="Calibri" w:cs="Calibri"/>
          <w:sz w:val="19"/>
          <w:szCs w:val="19"/>
        </w:rPr>
        <w:instrText xml:space="preserve"> FORMCHECKBOX </w:instrText>
      </w:r>
      <w:r w:rsidRPr="00C6418A">
        <w:rPr>
          <w:rFonts w:ascii="Calibri" w:hAnsi="Calibri" w:cs="Calibri"/>
          <w:sz w:val="19"/>
          <w:szCs w:val="19"/>
        </w:rPr>
      </w:r>
      <w:r w:rsidRPr="00C6418A">
        <w:rPr>
          <w:rFonts w:ascii="Calibri" w:hAnsi="Calibri" w:cs="Calibri"/>
          <w:sz w:val="19"/>
          <w:szCs w:val="19"/>
        </w:rPr>
        <w:fldChar w:fldCharType="separate"/>
      </w:r>
      <w:bookmarkStart w:id="25" w:name="Bookmark_kopia_6"/>
      <w:bookmarkEnd w:id="25"/>
      <w:r w:rsidRPr="00C6418A">
        <w:rPr>
          <w:rFonts w:ascii="Calibri" w:hAnsi="Calibri" w:cs="Calibri"/>
          <w:sz w:val="19"/>
          <w:szCs w:val="19"/>
        </w:rPr>
        <w:fldChar w:fldCharType="end"/>
      </w:r>
      <w:bookmarkStart w:id="26" w:name="Bookmark_kopia_5"/>
      <w:bookmarkEnd w:id="26"/>
      <w:r w:rsidRPr="00C6418A">
        <w:rPr>
          <w:rFonts w:asciiTheme="minorHAnsi" w:hAnsiTheme="minorHAnsi" w:cstheme="minorHAnsi"/>
          <w:sz w:val="19"/>
          <w:szCs w:val="19"/>
        </w:rPr>
        <w:t xml:space="preserve">  innym rodzajem</w:t>
      </w:r>
    </w:p>
    <w:p w14:paraId="29836628" w14:textId="77777777" w:rsidR="00A23B1A" w:rsidRDefault="00CD05CB" w:rsidP="00BB1E77">
      <w:pPr>
        <w:pStyle w:val="Tekstpodstawowy21"/>
        <w:numPr>
          <w:ilvl w:val="0"/>
          <w:numId w:val="48"/>
        </w:numPr>
        <w:spacing w:line="240" w:lineRule="auto"/>
        <w:ind w:left="714" w:hanging="357"/>
        <w:jc w:val="both"/>
        <w:rPr>
          <w:rFonts w:asciiTheme="minorHAnsi" w:hAnsiTheme="minorHAnsi" w:cstheme="minorHAnsi"/>
          <w:sz w:val="19"/>
          <w:szCs w:val="19"/>
        </w:rPr>
      </w:pPr>
      <w:r>
        <w:rPr>
          <w:rFonts w:asciiTheme="minorHAnsi" w:hAnsiTheme="minorHAnsi" w:cstheme="minorHAnsi"/>
          <w:sz w:val="19"/>
          <w:szCs w:val="19"/>
        </w:rPr>
        <w:t>Oświadczamy, że zapoznaliśmy się ze specyfikacją warunków zamówienia i nie wnosimy do niej zastrzeżeń.</w:t>
      </w:r>
    </w:p>
    <w:p w14:paraId="30F2E014" w14:textId="77777777" w:rsidR="00A23B1A" w:rsidRDefault="00CD05CB" w:rsidP="00BB1E77">
      <w:pPr>
        <w:pStyle w:val="Tekstpodstawowy21"/>
        <w:numPr>
          <w:ilvl w:val="0"/>
          <w:numId w:val="48"/>
        </w:numPr>
        <w:spacing w:line="240" w:lineRule="auto"/>
        <w:jc w:val="both"/>
        <w:rPr>
          <w:rFonts w:asciiTheme="minorHAnsi" w:hAnsiTheme="minorHAnsi" w:cstheme="minorHAnsi"/>
          <w:sz w:val="19"/>
          <w:szCs w:val="19"/>
        </w:rPr>
      </w:pPr>
      <w:r>
        <w:rPr>
          <w:rFonts w:asciiTheme="minorHAnsi" w:hAnsiTheme="minorHAnsi" w:cstheme="minorHAnsi"/>
          <w:sz w:val="19"/>
          <w:szCs w:val="19"/>
        </w:rPr>
        <w:t>Zobowiązuję(my) się wykonać zamówienie w sposób i w terminie określonym w SWZ oraz ewentualnych zmianach do SWZ</w:t>
      </w:r>
    </w:p>
    <w:p w14:paraId="708B270B" w14:textId="77777777" w:rsidR="00A23B1A" w:rsidRDefault="00CD05CB" w:rsidP="00BB1E77">
      <w:pPr>
        <w:pStyle w:val="Tekstpodstawowy21"/>
        <w:numPr>
          <w:ilvl w:val="0"/>
          <w:numId w:val="48"/>
        </w:numPr>
        <w:spacing w:line="240" w:lineRule="auto"/>
        <w:jc w:val="both"/>
        <w:rPr>
          <w:rFonts w:asciiTheme="minorHAnsi" w:hAnsiTheme="minorHAnsi" w:cstheme="minorHAnsi"/>
          <w:sz w:val="19"/>
          <w:szCs w:val="19"/>
        </w:rPr>
      </w:pPr>
      <w:r>
        <w:rPr>
          <w:rFonts w:asciiTheme="minorHAnsi" w:hAnsiTheme="minorHAnsi" w:cstheme="minorHAnsi"/>
          <w:sz w:val="19"/>
          <w:szCs w:val="19"/>
        </w:rPr>
        <w:t>Oświadczam(y), że uważamy się za związanych niniejszą ofertą przez czas wskazany w specyfikacji warunków zamówienia.</w:t>
      </w:r>
    </w:p>
    <w:p w14:paraId="2565D1A6" w14:textId="77777777" w:rsidR="00A23B1A" w:rsidRDefault="00CD05CB" w:rsidP="00BB1E77">
      <w:pPr>
        <w:pStyle w:val="Tekstpodstawowy21"/>
        <w:numPr>
          <w:ilvl w:val="0"/>
          <w:numId w:val="48"/>
        </w:numPr>
        <w:spacing w:line="240" w:lineRule="auto"/>
        <w:jc w:val="both"/>
        <w:rPr>
          <w:rFonts w:asciiTheme="minorHAnsi" w:hAnsiTheme="minorHAnsi" w:cstheme="minorHAnsi"/>
          <w:sz w:val="19"/>
          <w:szCs w:val="19"/>
        </w:rPr>
      </w:pPr>
      <w:r>
        <w:rPr>
          <w:rFonts w:asciiTheme="minorHAnsi" w:hAnsiTheme="minorHAnsi" w:cstheme="minorHAnsi"/>
          <w:sz w:val="19"/>
          <w:szCs w:val="19"/>
        </w:rPr>
        <w:t>Oświadczam(y), że zawarty w specyfikacji warunków zamówienia wzór umowy został przez nas zaakceptowany i zobowiązujemy się w przypadku wyboru naszej oferty do zawarcia umowy na wyżej wymienionych warunkach w miejscu i terminie wyznaczonym przez Zamawiającego.</w:t>
      </w:r>
    </w:p>
    <w:p w14:paraId="4E28A27F" w14:textId="77777777" w:rsidR="00A23B1A" w:rsidRDefault="00CD05CB" w:rsidP="00BB1E77">
      <w:pPr>
        <w:pStyle w:val="Tekstpodstawowy21"/>
        <w:numPr>
          <w:ilvl w:val="0"/>
          <w:numId w:val="48"/>
        </w:numPr>
        <w:spacing w:line="240" w:lineRule="auto"/>
        <w:jc w:val="both"/>
        <w:rPr>
          <w:rFonts w:asciiTheme="minorHAnsi" w:hAnsiTheme="minorHAnsi" w:cstheme="minorHAnsi"/>
          <w:sz w:val="19"/>
          <w:szCs w:val="19"/>
        </w:rPr>
      </w:pPr>
      <w:r>
        <w:rPr>
          <w:rFonts w:asciiTheme="minorHAnsi" w:eastAsia="Calibri" w:hAnsiTheme="minorHAnsi" w:cstheme="minorHAnsi"/>
          <w:b/>
          <w:bCs/>
          <w:sz w:val="19"/>
          <w:szCs w:val="19"/>
        </w:rPr>
        <w:t xml:space="preserve">Oświadczamy, że przedmiot zamówienia zrealizujemy sami/ z udziałem podwykonawców* </w:t>
      </w:r>
      <w:r>
        <w:rPr>
          <w:rFonts w:asciiTheme="minorHAnsi" w:eastAsia="Calibri" w:hAnsiTheme="minorHAnsi" w:cstheme="minorHAnsi"/>
          <w:i/>
          <w:iCs/>
          <w:sz w:val="19"/>
          <w:szCs w:val="19"/>
        </w:rPr>
        <w:t>(</w:t>
      </w:r>
      <w:r>
        <w:rPr>
          <w:rFonts w:asciiTheme="minorHAnsi" w:hAnsiTheme="minorHAnsi" w:cstheme="minorHAnsi"/>
          <w:i/>
          <w:iCs/>
          <w:sz w:val="19"/>
          <w:szCs w:val="19"/>
        </w:rPr>
        <w:t>niepotrzebne skreślić) W przypadku braku skreślenia - powyższy zapis będzie rozumiany przez Zamawiającego jako realizacja przedmiotu zamówienia przez Wykonawcę we własnym zakresie</w:t>
      </w:r>
      <w:r>
        <w:rPr>
          <w:rFonts w:asciiTheme="minorHAnsi" w:hAnsiTheme="minorHAnsi" w:cstheme="minorHAnsi"/>
          <w:sz w:val="19"/>
          <w:szCs w:val="19"/>
        </w:rPr>
        <w:t>:</w:t>
      </w:r>
    </w:p>
    <w:p w14:paraId="07EED023" w14:textId="77777777" w:rsidR="00A23B1A" w:rsidRDefault="00A23B1A">
      <w:pPr>
        <w:pStyle w:val="Tekstpodstawowy21"/>
        <w:spacing w:line="240" w:lineRule="auto"/>
        <w:ind w:left="720"/>
        <w:jc w:val="both"/>
        <w:rPr>
          <w:rFonts w:asciiTheme="minorHAnsi" w:hAnsiTheme="minorHAnsi" w:cstheme="minorHAnsi"/>
          <w:sz w:val="19"/>
          <w:szCs w:val="19"/>
        </w:rPr>
      </w:pPr>
    </w:p>
    <w:tbl>
      <w:tblPr>
        <w:tblW w:w="9884" w:type="dxa"/>
        <w:tblInd w:w="422" w:type="dxa"/>
        <w:tblLayout w:type="fixed"/>
        <w:tblLook w:val="04A0" w:firstRow="1" w:lastRow="0" w:firstColumn="1" w:lastColumn="0" w:noHBand="0" w:noVBand="1"/>
      </w:tblPr>
      <w:tblGrid>
        <w:gridCol w:w="670"/>
        <w:gridCol w:w="4789"/>
        <w:gridCol w:w="4425"/>
      </w:tblGrid>
      <w:tr w:rsidR="00A23B1A" w14:paraId="0B2569CE" w14:textId="77777777">
        <w:trPr>
          <w:trHeight w:val="292"/>
        </w:trPr>
        <w:tc>
          <w:tcPr>
            <w:tcW w:w="670" w:type="dxa"/>
            <w:tcBorders>
              <w:top w:val="single" w:sz="4" w:space="0" w:color="000000"/>
              <w:left w:val="single" w:sz="4" w:space="0" w:color="000000"/>
              <w:bottom w:val="single" w:sz="4" w:space="0" w:color="000000"/>
              <w:right w:val="single" w:sz="4" w:space="0" w:color="000000"/>
            </w:tcBorders>
          </w:tcPr>
          <w:p w14:paraId="6FB374B3" w14:textId="77777777" w:rsidR="00A23B1A" w:rsidRDefault="00CD05CB">
            <w:pPr>
              <w:widowControl w:val="0"/>
              <w:spacing w:after="0" w:line="240" w:lineRule="auto"/>
              <w:rPr>
                <w:rFonts w:eastAsia="Calibri" w:cstheme="minorHAnsi"/>
                <w:sz w:val="19"/>
                <w:szCs w:val="19"/>
              </w:rPr>
            </w:pPr>
            <w:r>
              <w:rPr>
                <w:rFonts w:eastAsia="Calibri" w:cstheme="minorHAnsi"/>
                <w:sz w:val="19"/>
                <w:szCs w:val="19"/>
              </w:rPr>
              <w:t>Lp.</w:t>
            </w:r>
          </w:p>
        </w:tc>
        <w:tc>
          <w:tcPr>
            <w:tcW w:w="4789" w:type="dxa"/>
            <w:tcBorders>
              <w:top w:val="single" w:sz="4" w:space="0" w:color="000000"/>
              <w:left w:val="single" w:sz="4" w:space="0" w:color="000000"/>
              <w:bottom w:val="single" w:sz="4" w:space="0" w:color="000000"/>
              <w:right w:val="single" w:sz="4" w:space="0" w:color="000000"/>
            </w:tcBorders>
          </w:tcPr>
          <w:p w14:paraId="5290FAC0" w14:textId="77777777" w:rsidR="00A23B1A" w:rsidRDefault="00CD05CB">
            <w:pPr>
              <w:widowControl w:val="0"/>
              <w:spacing w:after="0" w:line="240" w:lineRule="auto"/>
              <w:rPr>
                <w:rFonts w:eastAsia="Calibri" w:cstheme="minorHAnsi"/>
                <w:sz w:val="19"/>
                <w:szCs w:val="19"/>
              </w:rPr>
            </w:pPr>
            <w:r>
              <w:rPr>
                <w:rFonts w:eastAsia="Calibri" w:cstheme="minorHAnsi"/>
                <w:sz w:val="19"/>
                <w:szCs w:val="19"/>
              </w:rPr>
              <w:t>Nazwa (Firma) Podwykonawcy</w:t>
            </w:r>
          </w:p>
        </w:tc>
        <w:tc>
          <w:tcPr>
            <w:tcW w:w="4425" w:type="dxa"/>
            <w:tcBorders>
              <w:top w:val="single" w:sz="4" w:space="0" w:color="000000"/>
              <w:left w:val="single" w:sz="4" w:space="0" w:color="000000"/>
              <w:bottom w:val="single" w:sz="4" w:space="0" w:color="000000"/>
              <w:right w:val="single" w:sz="4" w:space="0" w:color="000000"/>
            </w:tcBorders>
          </w:tcPr>
          <w:p w14:paraId="1EF07E2E" w14:textId="77777777" w:rsidR="00A23B1A" w:rsidRDefault="00CD05CB">
            <w:pPr>
              <w:widowControl w:val="0"/>
              <w:spacing w:after="0" w:line="240" w:lineRule="auto"/>
              <w:rPr>
                <w:rFonts w:eastAsia="Calibri" w:cstheme="minorHAnsi"/>
                <w:sz w:val="19"/>
                <w:szCs w:val="19"/>
              </w:rPr>
            </w:pPr>
            <w:r>
              <w:rPr>
                <w:rFonts w:eastAsia="Calibri" w:cstheme="minorHAnsi"/>
                <w:sz w:val="19"/>
                <w:szCs w:val="19"/>
              </w:rPr>
              <w:t>Zakres zamówienia powierzony podwykonawcy</w:t>
            </w:r>
          </w:p>
        </w:tc>
      </w:tr>
      <w:tr w:rsidR="00A23B1A" w14:paraId="241DEA15" w14:textId="77777777">
        <w:trPr>
          <w:trHeight w:val="90"/>
        </w:trPr>
        <w:tc>
          <w:tcPr>
            <w:tcW w:w="670" w:type="dxa"/>
            <w:tcBorders>
              <w:top w:val="single" w:sz="4" w:space="0" w:color="000000"/>
              <w:left w:val="single" w:sz="4" w:space="0" w:color="000000"/>
              <w:bottom w:val="single" w:sz="4" w:space="0" w:color="000000"/>
              <w:right w:val="single" w:sz="4" w:space="0" w:color="000000"/>
            </w:tcBorders>
          </w:tcPr>
          <w:p w14:paraId="3558B511" w14:textId="77777777" w:rsidR="00A23B1A" w:rsidRDefault="00A23B1A">
            <w:pPr>
              <w:widowControl w:val="0"/>
              <w:spacing w:after="0" w:line="240" w:lineRule="auto"/>
              <w:rPr>
                <w:rFonts w:eastAsia="Calibri" w:cstheme="minorHAnsi"/>
                <w:sz w:val="19"/>
                <w:szCs w:val="19"/>
              </w:rPr>
            </w:pPr>
          </w:p>
        </w:tc>
        <w:tc>
          <w:tcPr>
            <w:tcW w:w="4789" w:type="dxa"/>
            <w:tcBorders>
              <w:top w:val="single" w:sz="4" w:space="0" w:color="000000"/>
              <w:left w:val="single" w:sz="4" w:space="0" w:color="000000"/>
              <w:bottom w:val="single" w:sz="4" w:space="0" w:color="000000"/>
              <w:right w:val="single" w:sz="4" w:space="0" w:color="000000"/>
            </w:tcBorders>
          </w:tcPr>
          <w:p w14:paraId="27270D9E" w14:textId="77777777" w:rsidR="00A23B1A" w:rsidRDefault="00A23B1A">
            <w:pPr>
              <w:widowControl w:val="0"/>
              <w:spacing w:after="0" w:line="240" w:lineRule="auto"/>
              <w:rPr>
                <w:rFonts w:eastAsia="Calibri" w:cstheme="minorHAnsi"/>
                <w:sz w:val="19"/>
                <w:szCs w:val="19"/>
              </w:rPr>
            </w:pPr>
          </w:p>
        </w:tc>
        <w:tc>
          <w:tcPr>
            <w:tcW w:w="4425" w:type="dxa"/>
            <w:tcBorders>
              <w:top w:val="single" w:sz="4" w:space="0" w:color="000000"/>
              <w:left w:val="single" w:sz="4" w:space="0" w:color="000000"/>
              <w:bottom w:val="single" w:sz="4" w:space="0" w:color="000000"/>
              <w:right w:val="single" w:sz="4" w:space="0" w:color="000000"/>
            </w:tcBorders>
          </w:tcPr>
          <w:p w14:paraId="204221F8" w14:textId="77777777" w:rsidR="00A23B1A" w:rsidRDefault="00A23B1A">
            <w:pPr>
              <w:widowControl w:val="0"/>
              <w:spacing w:after="0" w:line="240" w:lineRule="auto"/>
              <w:rPr>
                <w:rFonts w:eastAsia="Calibri" w:cstheme="minorHAnsi"/>
                <w:sz w:val="19"/>
                <w:szCs w:val="19"/>
              </w:rPr>
            </w:pPr>
          </w:p>
        </w:tc>
      </w:tr>
      <w:tr w:rsidR="00A23B1A" w14:paraId="46F2A346" w14:textId="77777777">
        <w:trPr>
          <w:trHeight w:val="90"/>
        </w:trPr>
        <w:tc>
          <w:tcPr>
            <w:tcW w:w="670" w:type="dxa"/>
            <w:tcBorders>
              <w:top w:val="single" w:sz="4" w:space="0" w:color="000000"/>
              <w:left w:val="single" w:sz="4" w:space="0" w:color="000000"/>
              <w:bottom w:val="single" w:sz="4" w:space="0" w:color="000000"/>
              <w:right w:val="single" w:sz="4" w:space="0" w:color="000000"/>
            </w:tcBorders>
          </w:tcPr>
          <w:p w14:paraId="2AA9E9F1" w14:textId="77777777" w:rsidR="00A23B1A" w:rsidRDefault="00A23B1A">
            <w:pPr>
              <w:widowControl w:val="0"/>
              <w:spacing w:after="0" w:line="240" w:lineRule="auto"/>
              <w:rPr>
                <w:rFonts w:eastAsia="Calibri" w:cstheme="minorHAnsi"/>
                <w:sz w:val="19"/>
                <w:szCs w:val="19"/>
              </w:rPr>
            </w:pPr>
          </w:p>
        </w:tc>
        <w:tc>
          <w:tcPr>
            <w:tcW w:w="4789" w:type="dxa"/>
            <w:tcBorders>
              <w:top w:val="single" w:sz="4" w:space="0" w:color="000000"/>
              <w:left w:val="single" w:sz="4" w:space="0" w:color="000000"/>
              <w:bottom w:val="single" w:sz="4" w:space="0" w:color="000000"/>
              <w:right w:val="single" w:sz="4" w:space="0" w:color="000000"/>
            </w:tcBorders>
          </w:tcPr>
          <w:p w14:paraId="538092DF" w14:textId="77777777" w:rsidR="00A23B1A" w:rsidRDefault="00A23B1A">
            <w:pPr>
              <w:widowControl w:val="0"/>
              <w:spacing w:after="0" w:line="240" w:lineRule="auto"/>
              <w:rPr>
                <w:rFonts w:eastAsia="Calibri" w:cstheme="minorHAnsi"/>
                <w:sz w:val="19"/>
                <w:szCs w:val="19"/>
              </w:rPr>
            </w:pPr>
          </w:p>
        </w:tc>
        <w:tc>
          <w:tcPr>
            <w:tcW w:w="4425" w:type="dxa"/>
            <w:tcBorders>
              <w:top w:val="single" w:sz="4" w:space="0" w:color="000000"/>
              <w:left w:val="single" w:sz="4" w:space="0" w:color="000000"/>
              <w:bottom w:val="single" w:sz="4" w:space="0" w:color="000000"/>
              <w:right w:val="single" w:sz="4" w:space="0" w:color="000000"/>
            </w:tcBorders>
          </w:tcPr>
          <w:p w14:paraId="068F6A6E" w14:textId="77777777" w:rsidR="00A23B1A" w:rsidRDefault="00A23B1A">
            <w:pPr>
              <w:widowControl w:val="0"/>
              <w:spacing w:after="0" w:line="240" w:lineRule="auto"/>
              <w:rPr>
                <w:rFonts w:eastAsia="Calibri" w:cstheme="minorHAnsi"/>
                <w:sz w:val="19"/>
                <w:szCs w:val="19"/>
              </w:rPr>
            </w:pPr>
          </w:p>
        </w:tc>
      </w:tr>
    </w:tbl>
    <w:p w14:paraId="656E9FCD" w14:textId="77777777" w:rsidR="00A23B1A" w:rsidRDefault="00CD05CB">
      <w:pPr>
        <w:pStyle w:val="Tekstpodstawowy21"/>
        <w:spacing w:line="240" w:lineRule="auto"/>
        <w:ind w:left="720"/>
        <w:jc w:val="both"/>
        <w:rPr>
          <w:rFonts w:asciiTheme="minorHAnsi" w:hAnsiTheme="minorHAnsi" w:cstheme="minorHAnsi"/>
          <w:i/>
          <w:sz w:val="19"/>
          <w:szCs w:val="19"/>
        </w:rPr>
      </w:pPr>
      <w:r>
        <w:rPr>
          <w:rFonts w:asciiTheme="minorHAnsi" w:hAnsiTheme="minorHAnsi" w:cstheme="minorHAnsi"/>
          <w:i/>
          <w:sz w:val="19"/>
          <w:szCs w:val="19"/>
        </w:rPr>
        <w:t>Należy wypełnić  tabelę o ile dane te są wiadome na tym etapie postępowania</w:t>
      </w:r>
    </w:p>
    <w:p w14:paraId="5FF56079" w14:textId="77777777" w:rsidR="00A23B1A" w:rsidRDefault="00CD05CB" w:rsidP="00BB1E77">
      <w:pPr>
        <w:pStyle w:val="Tekstpodstawowy21"/>
        <w:numPr>
          <w:ilvl w:val="0"/>
          <w:numId w:val="48"/>
        </w:numPr>
        <w:spacing w:line="240" w:lineRule="auto"/>
        <w:jc w:val="both"/>
        <w:rPr>
          <w:rFonts w:asciiTheme="minorHAnsi" w:hAnsiTheme="minorHAnsi" w:cstheme="minorHAnsi"/>
          <w:sz w:val="19"/>
          <w:szCs w:val="19"/>
        </w:rPr>
      </w:pPr>
      <w:r>
        <w:rPr>
          <w:rFonts w:asciiTheme="minorHAnsi" w:hAnsiTheme="minorHAnsi" w:cstheme="minorHAnsi"/>
          <w:sz w:val="19"/>
          <w:szCs w:val="19"/>
        </w:rPr>
        <w:t>Oświadczam(y), że termin płatności wynosi 60 dni.</w:t>
      </w:r>
    </w:p>
    <w:p w14:paraId="6382FC77" w14:textId="77777777" w:rsidR="00A23B1A" w:rsidRDefault="00CD05CB" w:rsidP="00BB1E77">
      <w:pPr>
        <w:pStyle w:val="Tekstpodstawowy21"/>
        <w:numPr>
          <w:ilvl w:val="0"/>
          <w:numId w:val="48"/>
        </w:numPr>
        <w:spacing w:line="240" w:lineRule="auto"/>
        <w:jc w:val="both"/>
        <w:rPr>
          <w:rFonts w:asciiTheme="minorHAnsi" w:hAnsiTheme="minorHAnsi" w:cstheme="minorHAnsi"/>
          <w:sz w:val="19"/>
          <w:szCs w:val="19"/>
        </w:rPr>
      </w:pPr>
      <w:r>
        <w:rPr>
          <w:rFonts w:asciiTheme="minorHAnsi" w:hAnsiTheme="minorHAnsi" w:cstheme="minorHAnsi"/>
          <w:sz w:val="19"/>
          <w:szCs w:val="19"/>
        </w:rPr>
        <w:t>Oświadczam(y), iż złożone przez nas dokumenty zawierają dane prawdziwe i aktualne na dzień wyznaczony do składania oferty przetargowej. Oświadczenie to składamy pod groźbą odpowiedzialności karnej wynikającej z art. 297 § 1 kodeksu karnego.</w:t>
      </w:r>
    </w:p>
    <w:p w14:paraId="331C3A65" w14:textId="77777777" w:rsidR="00A23B1A" w:rsidRDefault="00CD05CB" w:rsidP="00BB1E77">
      <w:pPr>
        <w:pStyle w:val="Tekstpodstawowy21"/>
        <w:numPr>
          <w:ilvl w:val="0"/>
          <w:numId w:val="48"/>
        </w:numPr>
        <w:spacing w:line="240" w:lineRule="auto"/>
        <w:jc w:val="both"/>
        <w:rPr>
          <w:rFonts w:asciiTheme="minorHAnsi" w:hAnsiTheme="minorHAnsi" w:cstheme="minorHAnsi"/>
          <w:sz w:val="19"/>
          <w:szCs w:val="19"/>
        </w:rPr>
      </w:pPr>
      <w:proofErr w:type="spellStart"/>
      <w:r>
        <w:rPr>
          <w:rFonts w:asciiTheme="minorHAnsi" w:hAnsiTheme="minorHAnsi" w:cstheme="minorHAnsi"/>
          <w:sz w:val="19"/>
          <w:szCs w:val="19"/>
        </w:rPr>
        <w:t>CEDiG</w:t>
      </w:r>
      <w:proofErr w:type="spellEnd"/>
      <w:r>
        <w:rPr>
          <w:rFonts w:asciiTheme="minorHAnsi" w:hAnsiTheme="minorHAnsi" w:cstheme="minorHAnsi"/>
          <w:sz w:val="19"/>
          <w:szCs w:val="19"/>
        </w:rPr>
        <w:t>/KRS dostępny jest na bezpłatnej i ogólnodostępnej stronie internetowej pod adresem: …………………..</w:t>
      </w:r>
    </w:p>
    <w:p w14:paraId="5CF91460" w14:textId="77777777" w:rsidR="00A23B1A" w:rsidRDefault="00CD05CB" w:rsidP="00BB1E77">
      <w:pPr>
        <w:pStyle w:val="Akapitzlist"/>
        <w:numPr>
          <w:ilvl w:val="0"/>
          <w:numId w:val="48"/>
        </w:numPr>
        <w:jc w:val="both"/>
        <w:rPr>
          <w:rFonts w:asciiTheme="minorHAnsi" w:hAnsiTheme="minorHAnsi" w:cstheme="minorHAnsi"/>
          <w:i/>
          <w:sz w:val="19"/>
          <w:szCs w:val="19"/>
        </w:rPr>
      </w:pPr>
      <w:r>
        <w:rPr>
          <w:rFonts w:asciiTheme="minorHAnsi" w:hAnsiTheme="minorHAnsi" w:cstheme="minorHAnsi"/>
          <w:sz w:val="19"/>
          <w:szCs w:val="19"/>
        </w:rPr>
        <w:t>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5A8F7EFD" w14:textId="77777777" w:rsidR="00A23B1A" w:rsidRDefault="00CD05CB">
      <w:pPr>
        <w:spacing w:after="0" w:line="240" w:lineRule="auto"/>
        <w:ind w:left="426"/>
        <w:jc w:val="center"/>
        <w:rPr>
          <w:rFonts w:cstheme="minorHAnsi"/>
          <w:b/>
          <w:bCs/>
          <w:sz w:val="19"/>
          <w:szCs w:val="19"/>
          <w:vertAlign w:val="superscript"/>
        </w:rPr>
      </w:pPr>
      <w:r>
        <w:rPr>
          <w:rFonts w:cstheme="minorHAnsi"/>
          <w:b/>
          <w:bCs/>
          <w:sz w:val="19"/>
          <w:szCs w:val="19"/>
        </w:rPr>
        <w:t>TAK /   NIE   /  NIE DOTYCZY **</w:t>
      </w:r>
    </w:p>
    <w:p w14:paraId="16838283" w14:textId="7A5CC0F9" w:rsidR="00A23B1A" w:rsidRPr="009B12EB" w:rsidRDefault="00CD05CB" w:rsidP="009B12EB">
      <w:pPr>
        <w:pStyle w:val="Tekstpodstawowy21"/>
        <w:spacing w:line="240" w:lineRule="auto"/>
        <w:ind w:left="720"/>
        <w:jc w:val="both"/>
        <w:rPr>
          <w:rFonts w:asciiTheme="minorHAnsi" w:hAnsiTheme="minorHAnsi" w:cstheme="minorHAnsi"/>
          <w:i/>
          <w:sz w:val="19"/>
          <w:szCs w:val="19"/>
        </w:rPr>
      </w:pPr>
      <w:r>
        <w:rPr>
          <w:rFonts w:asciiTheme="minorHAnsi" w:hAnsiTheme="minorHAnsi" w:cstheme="minorHAnsi"/>
          <w:sz w:val="19"/>
          <w:szCs w:val="19"/>
          <w:vertAlign w:val="superscript"/>
        </w:rPr>
        <w:t>**</w:t>
      </w:r>
      <w:r>
        <w:rPr>
          <w:rFonts w:asciiTheme="minorHAnsi" w:hAnsiTheme="minorHAnsi" w:cstheme="minorHAnsi"/>
          <w:sz w:val="19"/>
          <w:szCs w:val="19"/>
        </w:rPr>
        <w:t xml:space="preserve"> </w:t>
      </w:r>
      <w:r>
        <w:rPr>
          <w:rFonts w:asciiTheme="minorHAnsi" w:hAnsiTheme="minorHAnsi" w:cstheme="minorHAnsi"/>
          <w:i/>
          <w:sz w:val="19"/>
          <w:szCs w:val="19"/>
        </w:rPr>
        <w:t>niepotrzebne skreślić; brak wyboru oznacza  wypełnienie obowiązku zgodnie z art. 13 lub 14 RODO</w:t>
      </w:r>
    </w:p>
    <w:p w14:paraId="4E32AB9D" w14:textId="77777777" w:rsidR="00A23B1A" w:rsidRDefault="00CD05CB" w:rsidP="00BB1E77">
      <w:pPr>
        <w:pStyle w:val="Tekstpodstawowy21"/>
        <w:numPr>
          <w:ilvl w:val="0"/>
          <w:numId w:val="48"/>
        </w:numPr>
        <w:spacing w:line="240" w:lineRule="auto"/>
        <w:jc w:val="both"/>
        <w:rPr>
          <w:rFonts w:asciiTheme="minorHAnsi" w:hAnsiTheme="minorHAnsi" w:cstheme="minorHAnsi"/>
          <w:sz w:val="19"/>
          <w:szCs w:val="19"/>
        </w:rPr>
      </w:pPr>
      <w:r>
        <w:rPr>
          <w:rFonts w:asciiTheme="minorHAnsi" w:hAnsiTheme="minorHAnsi" w:cstheme="minorHAnsi"/>
          <w:sz w:val="19"/>
          <w:szCs w:val="19"/>
        </w:rPr>
        <w:t>Załącznikami do niniejszej oferty są:</w:t>
      </w:r>
    </w:p>
    <w:p w14:paraId="08EE7F94" w14:textId="77777777" w:rsidR="00A23B1A" w:rsidRDefault="00CD05CB" w:rsidP="00BB1E77">
      <w:pPr>
        <w:numPr>
          <w:ilvl w:val="0"/>
          <w:numId w:val="49"/>
        </w:numPr>
        <w:spacing w:after="0" w:line="240" w:lineRule="auto"/>
        <w:rPr>
          <w:rFonts w:eastAsia="Times New Roman" w:cstheme="minorHAnsi"/>
          <w:sz w:val="19"/>
          <w:szCs w:val="19"/>
          <w:lang w:eastAsia="ar-SA"/>
        </w:rPr>
      </w:pPr>
      <w:r>
        <w:rPr>
          <w:rFonts w:eastAsia="Times New Roman" w:cstheme="minorHAnsi"/>
          <w:sz w:val="19"/>
          <w:szCs w:val="19"/>
          <w:lang w:eastAsia="ar-SA"/>
        </w:rPr>
        <w:t>...........................................................</w:t>
      </w:r>
    </w:p>
    <w:p w14:paraId="40A10690" w14:textId="77777777" w:rsidR="00A23B1A" w:rsidRDefault="00CD05CB" w:rsidP="00BB1E77">
      <w:pPr>
        <w:numPr>
          <w:ilvl w:val="0"/>
          <w:numId w:val="49"/>
        </w:numPr>
        <w:spacing w:after="0" w:line="240" w:lineRule="auto"/>
        <w:rPr>
          <w:rFonts w:eastAsia="Times New Roman" w:cstheme="minorHAnsi"/>
          <w:sz w:val="19"/>
          <w:szCs w:val="19"/>
          <w:lang w:eastAsia="ar-SA"/>
        </w:rPr>
      </w:pPr>
      <w:r>
        <w:rPr>
          <w:rFonts w:eastAsia="Times New Roman" w:cstheme="minorHAnsi"/>
          <w:sz w:val="19"/>
          <w:szCs w:val="19"/>
          <w:lang w:eastAsia="ar-SA"/>
        </w:rPr>
        <w:t>...........................................................</w:t>
      </w:r>
    </w:p>
    <w:p w14:paraId="7C85AC2F" w14:textId="77777777" w:rsidR="00A23B1A" w:rsidRDefault="00CD05CB" w:rsidP="00BB1E77">
      <w:pPr>
        <w:numPr>
          <w:ilvl w:val="0"/>
          <w:numId w:val="49"/>
        </w:numPr>
        <w:spacing w:after="0" w:line="240" w:lineRule="auto"/>
        <w:rPr>
          <w:rFonts w:eastAsia="Times New Roman" w:cstheme="minorHAnsi"/>
          <w:sz w:val="19"/>
          <w:szCs w:val="19"/>
          <w:lang w:eastAsia="ar-SA"/>
        </w:rPr>
        <w:sectPr w:rsidR="00A23B1A">
          <w:headerReference w:type="default" r:id="rId41"/>
          <w:footerReference w:type="even" r:id="rId42"/>
          <w:footerReference w:type="default" r:id="rId43"/>
          <w:headerReference w:type="first" r:id="rId44"/>
          <w:footerReference w:type="first" r:id="rId45"/>
          <w:pgSz w:w="11906" w:h="16838"/>
          <w:pgMar w:top="1134" w:right="567" w:bottom="737" w:left="567" w:header="510" w:footer="510" w:gutter="0"/>
          <w:cols w:space="708"/>
          <w:formProt w:val="0"/>
          <w:titlePg/>
          <w:docGrid w:linePitch="360"/>
        </w:sectPr>
      </w:pPr>
      <w:r>
        <w:rPr>
          <w:rFonts w:eastAsia="Times New Roman" w:cstheme="minorHAnsi"/>
          <w:sz w:val="19"/>
          <w:szCs w:val="19"/>
          <w:lang w:eastAsia="ar-SA"/>
        </w:rPr>
        <w:t>...........................................................</w:t>
      </w:r>
      <w:r>
        <w:br w:type="page"/>
      </w:r>
    </w:p>
    <w:p w14:paraId="2F2B7A2A" w14:textId="606519A3" w:rsidR="00A23B1A" w:rsidRDefault="00CD05CB">
      <w:pPr>
        <w:spacing w:after="0" w:line="240" w:lineRule="auto"/>
        <w:ind w:left="11908" w:firstLine="708"/>
        <w:jc w:val="center"/>
        <w:rPr>
          <w:rFonts w:cstheme="minorHAnsi"/>
          <w:b/>
          <w:bCs/>
          <w:sz w:val="18"/>
          <w:szCs w:val="18"/>
          <w:u w:val="single"/>
        </w:rPr>
      </w:pPr>
      <w:r>
        <w:rPr>
          <w:rFonts w:cstheme="minorHAnsi"/>
          <w:b/>
          <w:bCs/>
          <w:sz w:val="18"/>
          <w:szCs w:val="18"/>
          <w:u w:val="single"/>
        </w:rPr>
        <w:lastRenderedPageBreak/>
        <w:t>Załącznik nr 2</w:t>
      </w:r>
    </w:p>
    <w:p w14:paraId="31FA7719" w14:textId="79E2B4C9" w:rsidR="00A23B1A" w:rsidRDefault="00CD05CB">
      <w:pPr>
        <w:spacing w:after="0" w:line="240" w:lineRule="auto"/>
        <w:ind w:left="12616"/>
        <w:jc w:val="center"/>
        <w:rPr>
          <w:rFonts w:cstheme="minorHAnsi"/>
          <w:i/>
          <w:iCs/>
          <w:sz w:val="17"/>
          <w:szCs w:val="17"/>
        </w:rPr>
      </w:pPr>
      <w:r>
        <w:rPr>
          <w:rFonts w:cstheme="minorHAnsi"/>
          <w:i/>
          <w:iCs/>
          <w:sz w:val="17"/>
          <w:szCs w:val="17"/>
        </w:rPr>
        <w:t>(</w:t>
      </w:r>
      <w:r w:rsidR="0002541B">
        <w:rPr>
          <w:rFonts w:cstheme="minorHAnsi"/>
          <w:i/>
          <w:iCs/>
          <w:sz w:val="17"/>
          <w:szCs w:val="17"/>
        </w:rPr>
        <w:t>dla każdego zadania osobno</w:t>
      </w:r>
      <w:r>
        <w:rPr>
          <w:rFonts w:cstheme="minorHAnsi"/>
          <w:i/>
          <w:iCs/>
          <w:sz w:val="17"/>
          <w:szCs w:val="17"/>
        </w:rPr>
        <w:t>)</w:t>
      </w:r>
    </w:p>
    <w:p w14:paraId="70B7CBC0" w14:textId="77777777" w:rsidR="00A23B1A" w:rsidRDefault="00A23B1A">
      <w:pPr>
        <w:spacing w:after="0" w:line="240" w:lineRule="auto"/>
        <w:jc w:val="right"/>
        <w:rPr>
          <w:rFonts w:cstheme="minorHAnsi"/>
          <w:bCs/>
          <w:i/>
          <w:iCs/>
          <w:sz w:val="14"/>
          <w:szCs w:val="14"/>
        </w:rPr>
      </w:pPr>
    </w:p>
    <w:p w14:paraId="56108480" w14:textId="74FE71EA" w:rsidR="00A23B1A" w:rsidRPr="00FA3F07" w:rsidRDefault="00CD05CB">
      <w:pPr>
        <w:spacing w:after="120"/>
        <w:contextualSpacing/>
        <w:jc w:val="center"/>
        <w:rPr>
          <w:rFonts w:cstheme="minorHAnsi"/>
          <w:b/>
          <w:sz w:val="20"/>
          <w:szCs w:val="20"/>
        </w:rPr>
      </w:pPr>
      <w:r w:rsidRPr="00FA3F07">
        <w:rPr>
          <w:rFonts w:cstheme="minorHAnsi"/>
          <w:b/>
          <w:sz w:val="20"/>
          <w:szCs w:val="20"/>
        </w:rPr>
        <w:t>WZÓR FORMULARZA KOSZTORYSU OFERTOWEGO</w:t>
      </w:r>
      <w:r w:rsidR="00EB4ED4" w:rsidRPr="00FA3F07">
        <w:rPr>
          <w:rFonts w:cstheme="minorHAnsi"/>
          <w:b/>
          <w:sz w:val="20"/>
          <w:szCs w:val="20"/>
        </w:rPr>
        <w:t xml:space="preserve"> DLA ZADANIA NR </w:t>
      </w:r>
      <w:r w:rsidR="0002541B">
        <w:rPr>
          <w:rFonts w:cstheme="minorHAnsi"/>
          <w:b/>
          <w:sz w:val="20"/>
          <w:szCs w:val="20"/>
        </w:rPr>
        <w:t>…</w:t>
      </w:r>
    </w:p>
    <w:p w14:paraId="4BF6FD0A" w14:textId="77777777" w:rsidR="00A23B1A" w:rsidRDefault="00A23B1A" w:rsidP="0066643C">
      <w:pPr>
        <w:spacing w:after="120"/>
        <w:contextualSpacing/>
        <w:rPr>
          <w:rFonts w:cstheme="minorHAnsi"/>
          <w:sz w:val="18"/>
          <w:szCs w:val="18"/>
          <w:u w:val="single"/>
        </w:rPr>
      </w:pPr>
    </w:p>
    <w:p w14:paraId="5D5649F7" w14:textId="77777777" w:rsidR="00A23B1A" w:rsidRDefault="00A23B1A">
      <w:pPr>
        <w:spacing w:after="120"/>
        <w:contextualSpacing/>
        <w:rPr>
          <w:rFonts w:cstheme="minorHAnsi"/>
          <w:sz w:val="21"/>
          <w:szCs w:val="21"/>
        </w:rPr>
      </w:pPr>
    </w:p>
    <w:tbl>
      <w:tblPr>
        <w:tblW w:w="13057" w:type="dxa"/>
        <w:jc w:val="center"/>
        <w:tblLayout w:type="fixed"/>
        <w:tblCellMar>
          <w:left w:w="70" w:type="dxa"/>
          <w:right w:w="70" w:type="dxa"/>
        </w:tblCellMar>
        <w:tblLook w:val="04A0" w:firstRow="1" w:lastRow="0" w:firstColumn="1" w:lastColumn="0" w:noHBand="0" w:noVBand="1"/>
      </w:tblPr>
      <w:tblGrid>
        <w:gridCol w:w="421"/>
        <w:gridCol w:w="1418"/>
        <w:gridCol w:w="1842"/>
        <w:gridCol w:w="1844"/>
        <w:gridCol w:w="1317"/>
        <w:gridCol w:w="1199"/>
        <w:gridCol w:w="320"/>
        <w:gridCol w:w="467"/>
        <w:gridCol w:w="1374"/>
        <w:gridCol w:w="1418"/>
        <w:gridCol w:w="1437"/>
      </w:tblGrid>
      <w:tr w:rsidR="006B1EE1" w14:paraId="04E66921" w14:textId="77777777" w:rsidTr="0042029E">
        <w:trPr>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542D2AA2" w14:textId="77777777" w:rsidR="006B1EE1" w:rsidRDefault="006B1EE1" w:rsidP="00796792">
            <w:pPr>
              <w:widowControl w:val="0"/>
              <w:spacing w:after="0" w:line="240" w:lineRule="auto"/>
              <w:jc w:val="center"/>
              <w:rPr>
                <w:rFonts w:cs="Calibri"/>
                <w:b/>
                <w:sz w:val="18"/>
                <w:szCs w:val="18"/>
              </w:rPr>
            </w:pPr>
            <w:r>
              <w:rPr>
                <w:rFonts w:cs="Calibri"/>
                <w:b/>
                <w:sz w:val="18"/>
                <w:szCs w:val="18"/>
              </w:rPr>
              <w:t>Lp.</w:t>
            </w:r>
          </w:p>
        </w:tc>
        <w:tc>
          <w:tcPr>
            <w:tcW w:w="1418"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63C969CF" w14:textId="77777777" w:rsidR="006B1EE1" w:rsidRDefault="006B1EE1" w:rsidP="00796792">
            <w:pPr>
              <w:widowControl w:val="0"/>
              <w:spacing w:after="0" w:line="240" w:lineRule="auto"/>
              <w:jc w:val="center"/>
              <w:rPr>
                <w:rFonts w:cs="Calibri"/>
                <w:b/>
                <w:sz w:val="18"/>
                <w:szCs w:val="18"/>
              </w:rPr>
            </w:pPr>
            <w:r>
              <w:rPr>
                <w:rFonts w:cs="Calibri"/>
                <w:b/>
                <w:sz w:val="18"/>
                <w:szCs w:val="18"/>
              </w:rPr>
              <w:t>Asortyment</w:t>
            </w:r>
          </w:p>
        </w:tc>
        <w:tc>
          <w:tcPr>
            <w:tcW w:w="1842"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40ED05B0" w14:textId="77777777" w:rsidR="006B1EE1" w:rsidRDefault="006B1EE1" w:rsidP="00796792">
            <w:pPr>
              <w:widowControl w:val="0"/>
              <w:spacing w:after="0" w:line="240" w:lineRule="auto"/>
              <w:jc w:val="center"/>
              <w:rPr>
                <w:rFonts w:cs="Calibri"/>
                <w:b/>
                <w:sz w:val="18"/>
                <w:szCs w:val="18"/>
              </w:rPr>
            </w:pPr>
            <w:r>
              <w:rPr>
                <w:rFonts w:cs="Calibri"/>
                <w:b/>
                <w:sz w:val="18"/>
                <w:szCs w:val="18"/>
              </w:rPr>
              <w:t>Nazwa oferowanego produktu</w:t>
            </w:r>
          </w:p>
        </w:tc>
        <w:tc>
          <w:tcPr>
            <w:tcW w:w="1844"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60000275" w14:textId="77777777" w:rsidR="006B1EE1" w:rsidRDefault="006B1EE1" w:rsidP="00796792">
            <w:pPr>
              <w:widowControl w:val="0"/>
              <w:spacing w:after="0" w:line="240" w:lineRule="auto"/>
              <w:jc w:val="center"/>
              <w:rPr>
                <w:rFonts w:cs="Calibri"/>
                <w:b/>
                <w:sz w:val="18"/>
                <w:szCs w:val="18"/>
              </w:rPr>
            </w:pPr>
          </w:p>
          <w:p w14:paraId="7B6B3451" w14:textId="77777777" w:rsidR="006B1EE1" w:rsidRDefault="006B1EE1" w:rsidP="00796792">
            <w:pPr>
              <w:widowControl w:val="0"/>
              <w:spacing w:after="0" w:line="240" w:lineRule="auto"/>
              <w:jc w:val="center"/>
              <w:rPr>
                <w:rFonts w:cs="Calibri"/>
                <w:b/>
                <w:sz w:val="18"/>
                <w:szCs w:val="18"/>
              </w:rPr>
            </w:pPr>
            <w:r>
              <w:rPr>
                <w:rFonts w:cs="Calibri"/>
                <w:b/>
                <w:sz w:val="18"/>
                <w:szCs w:val="18"/>
              </w:rPr>
              <w:t xml:space="preserve">Producent i nr katalogowy </w:t>
            </w:r>
          </w:p>
          <w:p w14:paraId="5AC30441" w14:textId="77777777" w:rsidR="006B1EE1" w:rsidRDefault="006B1EE1" w:rsidP="00796792">
            <w:pPr>
              <w:widowControl w:val="0"/>
              <w:spacing w:after="0" w:line="240" w:lineRule="auto"/>
              <w:jc w:val="center"/>
              <w:rPr>
                <w:rFonts w:cs="Calibri"/>
                <w:b/>
                <w:sz w:val="18"/>
                <w:szCs w:val="18"/>
              </w:rPr>
            </w:pPr>
            <w:r>
              <w:rPr>
                <w:rFonts w:cs="Calibri"/>
                <w:b/>
                <w:sz w:val="18"/>
                <w:szCs w:val="18"/>
              </w:rPr>
              <w:t>(jeżeli dotyczy)</w:t>
            </w:r>
          </w:p>
          <w:p w14:paraId="06872322" w14:textId="77777777" w:rsidR="006B1EE1" w:rsidRDefault="006B1EE1" w:rsidP="00796792">
            <w:pPr>
              <w:widowControl w:val="0"/>
              <w:spacing w:after="0" w:line="240" w:lineRule="auto"/>
              <w:jc w:val="center"/>
              <w:rPr>
                <w:rFonts w:cs="Calibri"/>
                <w:b/>
                <w:sz w:val="18"/>
                <w:szCs w:val="18"/>
              </w:rPr>
            </w:pPr>
          </w:p>
        </w:tc>
        <w:tc>
          <w:tcPr>
            <w:tcW w:w="1317"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607A4EBC" w14:textId="77777777" w:rsidR="0042029E" w:rsidRDefault="006B1EE1" w:rsidP="00796792">
            <w:pPr>
              <w:widowControl w:val="0"/>
              <w:spacing w:after="0" w:line="240" w:lineRule="auto"/>
              <w:jc w:val="center"/>
              <w:rPr>
                <w:rFonts w:cs="Calibri"/>
                <w:b/>
                <w:sz w:val="18"/>
                <w:szCs w:val="18"/>
              </w:rPr>
            </w:pPr>
            <w:r>
              <w:rPr>
                <w:rFonts w:cs="Calibri"/>
                <w:b/>
                <w:sz w:val="18"/>
                <w:szCs w:val="18"/>
              </w:rPr>
              <w:t>Ilość</w:t>
            </w:r>
            <w:r w:rsidR="0042029E">
              <w:rPr>
                <w:rFonts w:cs="Calibri"/>
                <w:b/>
                <w:sz w:val="18"/>
                <w:szCs w:val="18"/>
              </w:rPr>
              <w:t xml:space="preserve"> </w:t>
            </w:r>
          </w:p>
          <w:p w14:paraId="095B89F3" w14:textId="250F8BFE" w:rsidR="006B1EE1" w:rsidRDefault="0042029E" w:rsidP="00796792">
            <w:pPr>
              <w:widowControl w:val="0"/>
              <w:spacing w:after="0" w:line="240" w:lineRule="auto"/>
              <w:jc w:val="center"/>
              <w:rPr>
                <w:rFonts w:cs="Calibri"/>
                <w:b/>
                <w:sz w:val="18"/>
                <w:szCs w:val="18"/>
              </w:rPr>
            </w:pPr>
            <w:r>
              <w:rPr>
                <w:rFonts w:cs="Calibri"/>
                <w:b/>
                <w:sz w:val="18"/>
                <w:szCs w:val="18"/>
              </w:rPr>
              <w:t>(zgodnie z OPZ)</w:t>
            </w:r>
          </w:p>
        </w:tc>
        <w:tc>
          <w:tcPr>
            <w:tcW w:w="1199"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17C7E467" w14:textId="77777777" w:rsidR="006B1EE1" w:rsidRDefault="006B1EE1" w:rsidP="00796792">
            <w:pPr>
              <w:widowControl w:val="0"/>
              <w:spacing w:after="0" w:line="240" w:lineRule="auto"/>
              <w:jc w:val="center"/>
              <w:rPr>
                <w:rFonts w:cs="Calibri"/>
                <w:b/>
                <w:sz w:val="18"/>
                <w:szCs w:val="18"/>
              </w:rPr>
            </w:pPr>
            <w:r>
              <w:rPr>
                <w:rFonts w:cs="Calibri"/>
                <w:b/>
                <w:sz w:val="18"/>
                <w:szCs w:val="18"/>
              </w:rPr>
              <w:t>Cena netto jednostkowa</w:t>
            </w:r>
          </w:p>
        </w:tc>
        <w:tc>
          <w:tcPr>
            <w:tcW w:w="787" w:type="dxa"/>
            <w:gridSpan w:val="2"/>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6A9214F0" w14:textId="77777777" w:rsidR="006B1EE1" w:rsidRDefault="006B1EE1" w:rsidP="00796792">
            <w:pPr>
              <w:widowControl w:val="0"/>
              <w:spacing w:after="0" w:line="240" w:lineRule="auto"/>
              <w:jc w:val="center"/>
              <w:rPr>
                <w:rFonts w:cs="Calibri"/>
                <w:b/>
                <w:sz w:val="18"/>
                <w:szCs w:val="18"/>
              </w:rPr>
            </w:pPr>
            <w:r>
              <w:rPr>
                <w:rFonts w:cs="Calibri"/>
                <w:b/>
                <w:sz w:val="18"/>
                <w:szCs w:val="18"/>
              </w:rPr>
              <w:t>Stawka VAT</w:t>
            </w:r>
          </w:p>
        </w:tc>
        <w:tc>
          <w:tcPr>
            <w:tcW w:w="1374" w:type="dxa"/>
            <w:tcBorders>
              <w:top w:val="single" w:sz="4" w:space="0" w:color="000000"/>
              <w:left w:val="single" w:sz="4" w:space="0" w:color="000000"/>
              <w:bottom w:val="single" w:sz="4" w:space="0" w:color="000000"/>
            </w:tcBorders>
            <w:shd w:val="clear" w:color="auto" w:fill="AEAAAA" w:themeFill="background2" w:themeFillShade="BF"/>
            <w:vAlign w:val="center"/>
          </w:tcPr>
          <w:p w14:paraId="013A2D02" w14:textId="77777777" w:rsidR="006B1EE1" w:rsidRDefault="006B1EE1" w:rsidP="00796792">
            <w:pPr>
              <w:widowControl w:val="0"/>
              <w:spacing w:after="0" w:line="240" w:lineRule="auto"/>
              <w:jc w:val="center"/>
              <w:rPr>
                <w:rFonts w:cs="Calibri"/>
                <w:b/>
                <w:sz w:val="18"/>
                <w:szCs w:val="18"/>
              </w:rPr>
            </w:pPr>
            <w:r>
              <w:rPr>
                <w:rFonts w:cs="Calibri"/>
                <w:b/>
                <w:sz w:val="18"/>
                <w:szCs w:val="18"/>
              </w:rPr>
              <w:t>Cena brutto jednostkowa</w:t>
            </w:r>
          </w:p>
        </w:tc>
        <w:tc>
          <w:tcPr>
            <w:tcW w:w="1418"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2FDD55D5" w14:textId="77777777" w:rsidR="006B1EE1" w:rsidRDefault="006B1EE1" w:rsidP="00796792">
            <w:pPr>
              <w:widowControl w:val="0"/>
              <w:spacing w:after="0" w:line="240" w:lineRule="auto"/>
              <w:jc w:val="center"/>
              <w:rPr>
                <w:rFonts w:cs="Calibri"/>
                <w:b/>
                <w:sz w:val="18"/>
                <w:szCs w:val="18"/>
              </w:rPr>
            </w:pPr>
            <w:r>
              <w:rPr>
                <w:rFonts w:cs="Calibri"/>
                <w:b/>
                <w:sz w:val="18"/>
                <w:szCs w:val="18"/>
              </w:rPr>
              <w:t>Wartość netto</w:t>
            </w:r>
          </w:p>
        </w:tc>
        <w:tc>
          <w:tcPr>
            <w:tcW w:w="1437" w:type="dxa"/>
            <w:tcBorders>
              <w:top w:val="single" w:sz="4" w:space="0" w:color="000000"/>
              <w:bottom w:val="single" w:sz="4" w:space="0" w:color="000000"/>
              <w:right w:val="single" w:sz="4" w:space="0" w:color="000000"/>
            </w:tcBorders>
            <w:shd w:val="clear" w:color="auto" w:fill="AEAAAA" w:themeFill="background2" w:themeFillShade="BF"/>
            <w:vAlign w:val="center"/>
          </w:tcPr>
          <w:p w14:paraId="59329762" w14:textId="77777777" w:rsidR="006B1EE1" w:rsidRDefault="006B1EE1" w:rsidP="00796792">
            <w:pPr>
              <w:widowControl w:val="0"/>
              <w:spacing w:after="0" w:line="240" w:lineRule="auto"/>
              <w:jc w:val="center"/>
              <w:rPr>
                <w:rFonts w:cs="Calibri"/>
                <w:b/>
                <w:sz w:val="18"/>
                <w:szCs w:val="18"/>
              </w:rPr>
            </w:pPr>
            <w:r>
              <w:rPr>
                <w:rFonts w:cs="Calibri"/>
                <w:b/>
                <w:sz w:val="18"/>
                <w:szCs w:val="18"/>
              </w:rPr>
              <w:t>Wartość brutto</w:t>
            </w:r>
          </w:p>
        </w:tc>
      </w:tr>
      <w:tr w:rsidR="006B1EE1" w14:paraId="1EBE34A9" w14:textId="77777777" w:rsidTr="0042029E">
        <w:trPr>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165BBC9B" w14:textId="77777777" w:rsidR="006B1EE1" w:rsidRDefault="006B1EE1" w:rsidP="00796792">
            <w:pPr>
              <w:widowControl w:val="0"/>
              <w:jc w:val="center"/>
              <w:rPr>
                <w:rFonts w:cs="Calibri"/>
                <w:b/>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585F40D4" w14:textId="77777777" w:rsidR="006B1EE1" w:rsidRDefault="006B1EE1" w:rsidP="00796792">
            <w:pPr>
              <w:widowControl w:val="0"/>
              <w:jc w:val="center"/>
              <w:rPr>
                <w:rFonts w:cs="Calibri"/>
                <w:b/>
                <w:sz w:val="18"/>
                <w:szCs w:val="18"/>
              </w:rPr>
            </w:pPr>
          </w:p>
        </w:tc>
        <w:tc>
          <w:tcPr>
            <w:tcW w:w="1842"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5946D989" w14:textId="77777777" w:rsidR="006B1EE1" w:rsidRDefault="006B1EE1" w:rsidP="00796792">
            <w:pPr>
              <w:widowControl w:val="0"/>
              <w:jc w:val="center"/>
              <w:rPr>
                <w:rFonts w:cs="Calibri"/>
                <w:b/>
                <w:sz w:val="18"/>
                <w:szCs w:val="18"/>
                <w:lang w:val="en-US"/>
              </w:rPr>
            </w:pPr>
          </w:p>
        </w:tc>
        <w:tc>
          <w:tcPr>
            <w:tcW w:w="1844"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0E14326A" w14:textId="77777777" w:rsidR="006B1EE1" w:rsidRDefault="006B1EE1" w:rsidP="00796792">
            <w:pPr>
              <w:widowControl w:val="0"/>
              <w:jc w:val="center"/>
              <w:rPr>
                <w:rFonts w:cs="Calibri"/>
                <w:b/>
                <w:sz w:val="18"/>
                <w:szCs w:val="18"/>
                <w:lang w:val="en-US"/>
              </w:rPr>
            </w:pPr>
          </w:p>
        </w:tc>
        <w:tc>
          <w:tcPr>
            <w:tcW w:w="1317"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37DED796" w14:textId="77777777" w:rsidR="006B1EE1" w:rsidRDefault="006B1EE1" w:rsidP="00796792">
            <w:pPr>
              <w:widowControl w:val="0"/>
              <w:jc w:val="center"/>
              <w:rPr>
                <w:rFonts w:cs="Calibri"/>
                <w:b/>
                <w:sz w:val="18"/>
                <w:szCs w:val="18"/>
                <w:lang w:val="en-US"/>
              </w:rPr>
            </w:pPr>
            <w:r>
              <w:rPr>
                <w:rFonts w:cs="Calibri"/>
                <w:b/>
                <w:sz w:val="18"/>
                <w:szCs w:val="18"/>
                <w:lang w:val="en-US"/>
              </w:rPr>
              <w:t>A</w:t>
            </w:r>
          </w:p>
        </w:tc>
        <w:tc>
          <w:tcPr>
            <w:tcW w:w="1199"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7B016F7A" w14:textId="77777777" w:rsidR="006B1EE1" w:rsidRDefault="006B1EE1" w:rsidP="00796792">
            <w:pPr>
              <w:widowControl w:val="0"/>
              <w:jc w:val="center"/>
              <w:rPr>
                <w:rFonts w:cs="Calibri"/>
                <w:b/>
                <w:sz w:val="18"/>
                <w:szCs w:val="18"/>
                <w:lang w:val="en-US"/>
              </w:rPr>
            </w:pPr>
            <w:r>
              <w:rPr>
                <w:rFonts w:cs="Calibri"/>
                <w:b/>
                <w:sz w:val="18"/>
                <w:szCs w:val="18"/>
                <w:lang w:val="en-US"/>
              </w:rPr>
              <w:t>B</w:t>
            </w:r>
          </w:p>
        </w:tc>
        <w:tc>
          <w:tcPr>
            <w:tcW w:w="787" w:type="dxa"/>
            <w:gridSpan w:val="2"/>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011EA14C" w14:textId="77777777" w:rsidR="006B1EE1" w:rsidRDefault="006B1EE1" w:rsidP="00796792">
            <w:pPr>
              <w:widowControl w:val="0"/>
              <w:jc w:val="center"/>
              <w:rPr>
                <w:rFonts w:cs="Calibri"/>
                <w:b/>
                <w:sz w:val="18"/>
                <w:szCs w:val="18"/>
                <w:lang w:val="en-US"/>
              </w:rPr>
            </w:pPr>
            <w:r>
              <w:rPr>
                <w:rFonts w:cs="Calibri"/>
                <w:b/>
                <w:sz w:val="18"/>
                <w:szCs w:val="18"/>
                <w:lang w:val="en-US"/>
              </w:rPr>
              <w:t>C</w:t>
            </w:r>
          </w:p>
        </w:tc>
        <w:tc>
          <w:tcPr>
            <w:tcW w:w="1374" w:type="dxa"/>
            <w:tcBorders>
              <w:top w:val="single" w:sz="4" w:space="0" w:color="000000"/>
              <w:left w:val="single" w:sz="4" w:space="0" w:color="000000"/>
              <w:bottom w:val="single" w:sz="4" w:space="0" w:color="000000"/>
            </w:tcBorders>
            <w:shd w:val="clear" w:color="auto" w:fill="AEAAAA" w:themeFill="background2" w:themeFillShade="BF"/>
            <w:vAlign w:val="center"/>
          </w:tcPr>
          <w:p w14:paraId="0F1E8B66" w14:textId="77777777" w:rsidR="006B1EE1" w:rsidRDefault="006B1EE1" w:rsidP="00796792">
            <w:pPr>
              <w:widowControl w:val="0"/>
              <w:jc w:val="center"/>
              <w:rPr>
                <w:rFonts w:cs="Calibri"/>
                <w:b/>
                <w:sz w:val="18"/>
                <w:szCs w:val="18"/>
                <w:lang w:val="de-DE"/>
              </w:rPr>
            </w:pPr>
            <w:r>
              <w:rPr>
                <w:rFonts w:cs="Calibri"/>
                <w:b/>
                <w:sz w:val="18"/>
                <w:szCs w:val="18"/>
                <w:lang w:val="de-DE"/>
              </w:rPr>
              <w:t xml:space="preserve">D - </w:t>
            </w:r>
            <w:proofErr w:type="spellStart"/>
            <w:r>
              <w:rPr>
                <w:rFonts w:cs="Calibri"/>
                <w:b/>
                <w:sz w:val="18"/>
                <w:szCs w:val="18"/>
                <w:lang w:val="de-DE"/>
              </w:rPr>
              <w:t>cena</w:t>
            </w:r>
            <w:proofErr w:type="spellEnd"/>
            <w:r>
              <w:rPr>
                <w:rFonts w:cs="Calibri"/>
                <w:b/>
                <w:sz w:val="18"/>
                <w:szCs w:val="18"/>
                <w:lang w:val="de-DE"/>
              </w:rPr>
              <w:t xml:space="preserve"> </w:t>
            </w:r>
            <w:proofErr w:type="spellStart"/>
            <w:r>
              <w:rPr>
                <w:rFonts w:cs="Calibri"/>
                <w:b/>
                <w:sz w:val="18"/>
                <w:szCs w:val="18"/>
                <w:lang w:val="de-DE"/>
              </w:rPr>
              <w:t>jedn</w:t>
            </w:r>
            <w:proofErr w:type="spellEnd"/>
            <w:r>
              <w:rPr>
                <w:rFonts w:cs="Calibri"/>
                <w:b/>
                <w:sz w:val="18"/>
                <w:szCs w:val="18"/>
                <w:lang w:val="de-DE"/>
              </w:rPr>
              <w:t xml:space="preserve">. netto </w:t>
            </w:r>
            <w:proofErr w:type="spellStart"/>
            <w:r>
              <w:rPr>
                <w:rFonts w:cs="Calibri"/>
                <w:b/>
                <w:sz w:val="18"/>
                <w:szCs w:val="18"/>
                <w:lang w:val="de-DE"/>
              </w:rPr>
              <w:t>powiększona</w:t>
            </w:r>
            <w:proofErr w:type="spellEnd"/>
            <w:r>
              <w:rPr>
                <w:rFonts w:cs="Calibri"/>
                <w:b/>
                <w:sz w:val="18"/>
                <w:szCs w:val="18"/>
                <w:lang w:val="de-DE"/>
              </w:rPr>
              <w:t xml:space="preserve"> o </w:t>
            </w:r>
            <w:proofErr w:type="spellStart"/>
            <w:r>
              <w:rPr>
                <w:rFonts w:cs="Calibri"/>
                <w:b/>
                <w:sz w:val="18"/>
                <w:szCs w:val="18"/>
                <w:lang w:val="de-DE"/>
              </w:rPr>
              <w:t>podatek</w:t>
            </w:r>
            <w:proofErr w:type="spellEnd"/>
            <w:r>
              <w:rPr>
                <w:rFonts w:cs="Calibri"/>
                <w:b/>
                <w:sz w:val="18"/>
                <w:szCs w:val="18"/>
                <w:lang w:val="de-DE"/>
              </w:rPr>
              <w:t xml:space="preserve"> </w:t>
            </w:r>
            <w:proofErr w:type="spellStart"/>
            <w:r>
              <w:rPr>
                <w:rFonts w:cs="Calibri"/>
                <w:b/>
                <w:sz w:val="18"/>
                <w:szCs w:val="18"/>
                <w:lang w:val="de-DE"/>
              </w:rPr>
              <w:t>Vat</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21D670AB" w14:textId="77777777" w:rsidR="006B1EE1" w:rsidRDefault="006B1EE1" w:rsidP="00796792">
            <w:pPr>
              <w:widowControl w:val="0"/>
              <w:jc w:val="center"/>
              <w:rPr>
                <w:rFonts w:cs="Calibri"/>
                <w:b/>
                <w:sz w:val="18"/>
                <w:szCs w:val="18"/>
                <w:lang w:val="de-DE"/>
              </w:rPr>
            </w:pPr>
            <w:r>
              <w:rPr>
                <w:rFonts w:cs="Calibri"/>
                <w:b/>
                <w:sz w:val="18"/>
                <w:szCs w:val="18"/>
                <w:lang w:val="de-DE"/>
              </w:rPr>
              <w:t>E=</w:t>
            </w:r>
            <w:proofErr w:type="spellStart"/>
            <w:r>
              <w:rPr>
                <w:rFonts w:cs="Calibri"/>
                <w:b/>
                <w:sz w:val="18"/>
                <w:szCs w:val="18"/>
                <w:lang w:val="de-DE"/>
              </w:rPr>
              <w:t>AxB</w:t>
            </w:r>
            <w:proofErr w:type="spellEnd"/>
          </w:p>
        </w:tc>
        <w:tc>
          <w:tcPr>
            <w:tcW w:w="1437" w:type="dxa"/>
            <w:tcBorders>
              <w:top w:val="single" w:sz="4" w:space="0" w:color="000000"/>
              <w:bottom w:val="single" w:sz="4" w:space="0" w:color="000000"/>
              <w:right w:val="single" w:sz="4" w:space="0" w:color="000000"/>
            </w:tcBorders>
            <w:shd w:val="clear" w:color="auto" w:fill="AEAAAA" w:themeFill="background2" w:themeFillShade="BF"/>
            <w:vAlign w:val="center"/>
          </w:tcPr>
          <w:p w14:paraId="3AAD2055" w14:textId="77777777" w:rsidR="006B1EE1" w:rsidRDefault="006B1EE1" w:rsidP="00796792">
            <w:pPr>
              <w:widowControl w:val="0"/>
              <w:jc w:val="center"/>
              <w:rPr>
                <w:rFonts w:cs="Calibri"/>
                <w:b/>
                <w:sz w:val="18"/>
                <w:szCs w:val="18"/>
                <w:lang w:val="de-DE"/>
              </w:rPr>
            </w:pPr>
            <w:r>
              <w:rPr>
                <w:rFonts w:cs="Calibri"/>
                <w:b/>
                <w:sz w:val="18"/>
                <w:szCs w:val="18"/>
                <w:lang w:val="de-DE"/>
              </w:rPr>
              <w:t xml:space="preserve">F - </w:t>
            </w:r>
            <w:r>
              <w:rPr>
                <w:rFonts w:cs="Calibri"/>
                <w:b/>
                <w:sz w:val="18"/>
                <w:szCs w:val="18"/>
                <w:u w:val="single"/>
                <w:lang w:val="de-DE"/>
              </w:rPr>
              <w:t xml:space="preserve">Wart. netto </w:t>
            </w:r>
            <w:proofErr w:type="spellStart"/>
            <w:r>
              <w:rPr>
                <w:rFonts w:cs="Calibri"/>
                <w:b/>
                <w:sz w:val="18"/>
                <w:szCs w:val="18"/>
                <w:u w:val="single"/>
                <w:lang w:val="de-DE"/>
              </w:rPr>
              <w:t>powiększona</w:t>
            </w:r>
            <w:proofErr w:type="spellEnd"/>
            <w:r>
              <w:rPr>
                <w:rFonts w:cs="Calibri"/>
                <w:b/>
                <w:sz w:val="18"/>
                <w:szCs w:val="18"/>
                <w:u w:val="single"/>
                <w:lang w:val="de-DE"/>
              </w:rPr>
              <w:t xml:space="preserve"> o podatek </w:t>
            </w:r>
            <w:proofErr w:type="spellStart"/>
            <w:r>
              <w:rPr>
                <w:rFonts w:cs="Calibri"/>
                <w:b/>
                <w:sz w:val="18"/>
                <w:szCs w:val="18"/>
                <w:u w:val="single"/>
                <w:lang w:val="de-DE"/>
              </w:rPr>
              <w:t>Vat</w:t>
            </w:r>
            <w:proofErr w:type="spellEnd"/>
          </w:p>
        </w:tc>
      </w:tr>
      <w:tr w:rsidR="006B1EE1" w14:paraId="7DC31D81" w14:textId="77777777" w:rsidTr="0042029E">
        <w:trPr>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01F6F60A" w14:textId="77777777" w:rsidR="006B1EE1" w:rsidRDefault="006B1EE1" w:rsidP="00796792">
            <w:pPr>
              <w:widowControl w:val="0"/>
              <w:jc w:val="center"/>
              <w:rPr>
                <w:rFonts w:cs="Calibri"/>
                <w:bCs/>
                <w:sz w:val="18"/>
                <w:szCs w:val="18"/>
                <w:lang w:val="de-DE"/>
              </w:rPr>
            </w:pPr>
          </w:p>
          <w:p w14:paraId="7A498B69" w14:textId="77777777" w:rsidR="006B1EE1" w:rsidRDefault="006B1EE1" w:rsidP="00796792">
            <w:pPr>
              <w:widowControl w:val="0"/>
              <w:jc w:val="center"/>
              <w:rPr>
                <w:rFonts w:cs="Calibri"/>
                <w:bCs/>
                <w:sz w:val="18"/>
                <w:szCs w:val="18"/>
                <w:lang w:val="de-DE"/>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2763AAC" w14:textId="77777777" w:rsidR="006B1EE1" w:rsidRDefault="006B1EE1" w:rsidP="00796792">
            <w:pPr>
              <w:widowControl w:val="0"/>
              <w:jc w:val="center"/>
              <w:rPr>
                <w:rFonts w:cs="Calibri"/>
                <w:b/>
                <w:bCs/>
                <w:sz w:val="18"/>
                <w:szCs w:val="18"/>
                <w:lang w:val="de-DE"/>
              </w:rPr>
            </w:pPr>
          </w:p>
        </w:tc>
        <w:tc>
          <w:tcPr>
            <w:tcW w:w="1842" w:type="dxa"/>
            <w:tcBorders>
              <w:top w:val="single" w:sz="4" w:space="0" w:color="000000"/>
              <w:left w:val="single" w:sz="4" w:space="0" w:color="000000"/>
              <w:bottom w:val="single" w:sz="4" w:space="0" w:color="000000"/>
              <w:right w:val="single" w:sz="4" w:space="0" w:color="000000"/>
            </w:tcBorders>
          </w:tcPr>
          <w:p w14:paraId="3CB5CF3F" w14:textId="77777777" w:rsidR="006B1EE1" w:rsidRDefault="006B1EE1" w:rsidP="00796792">
            <w:pPr>
              <w:widowControl w:val="0"/>
              <w:jc w:val="center"/>
              <w:rPr>
                <w:rFonts w:cs="Calibri"/>
                <w:b/>
                <w:sz w:val="18"/>
                <w:szCs w:val="18"/>
                <w:lang w:val="de-DE"/>
              </w:rPr>
            </w:pPr>
          </w:p>
        </w:tc>
        <w:tc>
          <w:tcPr>
            <w:tcW w:w="1844" w:type="dxa"/>
            <w:tcBorders>
              <w:top w:val="single" w:sz="4" w:space="0" w:color="000000"/>
              <w:left w:val="single" w:sz="4" w:space="0" w:color="000000"/>
              <w:bottom w:val="single" w:sz="4" w:space="0" w:color="000000"/>
              <w:right w:val="single" w:sz="4" w:space="0" w:color="000000"/>
            </w:tcBorders>
            <w:vAlign w:val="center"/>
          </w:tcPr>
          <w:p w14:paraId="25DC79FB" w14:textId="77777777" w:rsidR="006B1EE1" w:rsidRDefault="006B1EE1" w:rsidP="00796792">
            <w:pPr>
              <w:widowControl w:val="0"/>
              <w:jc w:val="center"/>
              <w:rPr>
                <w:rFonts w:cs="Calibri"/>
                <w:b/>
                <w:sz w:val="18"/>
                <w:szCs w:val="18"/>
                <w:lang w:val="de-DE"/>
              </w:rPr>
            </w:pPr>
          </w:p>
        </w:tc>
        <w:tc>
          <w:tcPr>
            <w:tcW w:w="1317" w:type="dxa"/>
            <w:tcBorders>
              <w:top w:val="single" w:sz="4" w:space="0" w:color="000000"/>
              <w:left w:val="single" w:sz="4" w:space="0" w:color="000000"/>
              <w:bottom w:val="single" w:sz="4" w:space="0" w:color="000000"/>
              <w:right w:val="single" w:sz="4" w:space="0" w:color="000000"/>
            </w:tcBorders>
            <w:vAlign w:val="center"/>
          </w:tcPr>
          <w:p w14:paraId="164060B6" w14:textId="77777777" w:rsidR="006B1EE1" w:rsidRDefault="006B1EE1" w:rsidP="00796792">
            <w:pPr>
              <w:widowControl w:val="0"/>
              <w:jc w:val="center"/>
              <w:rPr>
                <w:rFonts w:cs="Calibri"/>
                <w:b/>
                <w:sz w:val="18"/>
                <w:szCs w:val="18"/>
                <w:lang w:val="de-DE"/>
              </w:rPr>
            </w:pPr>
          </w:p>
        </w:tc>
        <w:tc>
          <w:tcPr>
            <w:tcW w:w="1199" w:type="dxa"/>
            <w:tcBorders>
              <w:top w:val="single" w:sz="4" w:space="0" w:color="000000"/>
              <w:left w:val="single" w:sz="4" w:space="0" w:color="000000"/>
              <w:bottom w:val="single" w:sz="4" w:space="0" w:color="000000"/>
              <w:right w:val="single" w:sz="4" w:space="0" w:color="000000"/>
            </w:tcBorders>
            <w:vAlign w:val="center"/>
          </w:tcPr>
          <w:p w14:paraId="3ECAE761" w14:textId="77777777" w:rsidR="006B1EE1" w:rsidRDefault="006B1EE1" w:rsidP="00796792">
            <w:pPr>
              <w:widowControl w:val="0"/>
              <w:jc w:val="center"/>
              <w:rPr>
                <w:rFonts w:cs="Calibri"/>
                <w:b/>
                <w:sz w:val="18"/>
                <w:szCs w:val="18"/>
                <w:lang w:val="de-DE"/>
              </w:rPr>
            </w:pPr>
          </w:p>
        </w:tc>
        <w:tc>
          <w:tcPr>
            <w:tcW w:w="787" w:type="dxa"/>
            <w:gridSpan w:val="2"/>
            <w:tcBorders>
              <w:top w:val="single" w:sz="4" w:space="0" w:color="000000"/>
              <w:left w:val="single" w:sz="4" w:space="0" w:color="000000"/>
              <w:bottom w:val="single" w:sz="4" w:space="0" w:color="000000"/>
              <w:right w:val="single" w:sz="4" w:space="0" w:color="000000"/>
            </w:tcBorders>
            <w:vAlign w:val="center"/>
          </w:tcPr>
          <w:p w14:paraId="091B5619" w14:textId="77777777" w:rsidR="006B1EE1" w:rsidRDefault="006B1EE1" w:rsidP="00796792">
            <w:pPr>
              <w:widowControl w:val="0"/>
              <w:jc w:val="center"/>
              <w:rPr>
                <w:rFonts w:cs="Calibri"/>
                <w:b/>
                <w:sz w:val="18"/>
                <w:szCs w:val="18"/>
                <w:lang w:val="de-DE"/>
              </w:rPr>
            </w:pPr>
          </w:p>
        </w:tc>
        <w:tc>
          <w:tcPr>
            <w:tcW w:w="1374" w:type="dxa"/>
            <w:tcBorders>
              <w:top w:val="single" w:sz="4" w:space="0" w:color="000000"/>
              <w:left w:val="single" w:sz="4" w:space="0" w:color="000000"/>
              <w:bottom w:val="single" w:sz="4" w:space="0" w:color="000000"/>
            </w:tcBorders>
            <w:vAlign w:val="center"/>
          </w:tcPr>
          <w:p w14:paraId="78C2B919" w14:textId="77777777" w:rsidR="006B1EE1" w:rsidRDefault="006B1EE1" w:rsidP="00796792">
            <w:pPr>
              <w:widowControl w:val="0"/>
              <w:jc w:val="center"/>
              <w:rPr>
                <w:rFonts w:cs="Calibri"/>
                <w:b/>
                <w:sz w:val="18"/>
                <w:szCs w:val="18"/>
                <w:lang w:val="de-DE"/>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143E0E0" w14:textId="77777777" w:rsidR="006B1EE1" w:rsidRDefault="006B1EE1" w:rsidP="00796792">
            <w:pPr>
              <w:widowControl w:val="0"/>
              <w:jc w:val="center"/>
              <w:rPr>
                <w:rFonts w:cs="Calibri"/>
                <w:b/>
                <w:sz w:val="18"/>
                <w:szCs w:val="18"/>
                <w:lang w:val="de-DE"/>
              </w:rPr>
            </w:pPr>
          </w:p>
        </w:tc>
        <w:tc>
          <w:tcPr>
            <w:tcW w:w="1437" w:type="dxa"/>
            <w:tcBorders>
              <w:top w:val="single" w:sz="4" w:space="0" w:color="000000"/>
              <w:bottom w:val="single" w:sz="4" w:space="0" w:color="000000"/>
              <w:right w:val="single" w:sz="4" w:space="0" w:color="000000"/>
            </w:tcBorders>
            <w:vAlign w:val="center"/>
          </w:tcPr>
          <w:p w14:paraId="0416E7B1" w14:textId="77777777" w:rsidR="006B1EE1" w:rsidRDefault="006B1EE1" w:rsidP="00796792">
            <w:pPr>
              <w:widowControl w:val="0"/>
              <w:jc w:val="center"/>
              <w:rPr>
                <w:rFonts w:cs="Calibri"/>
                <w:b/>
                <w:sz w:val="18"/>
                <w:szCs w:val="18"/>
                <w:lang w:val="de-DE"/>
              </w:rPr>
            </w:pPr>
          </w:p>
        </w:tc>
      </w:tr>
      <w:tr w:rsidR="006B1EE1" w14:paraId="16E618CF" w14:textId="77777777" w:rsidTr="0042029E">
        <w:trPr>
          <w:trHeight w:val="916"/>
          <w:jc w:val="center"/>
        </w:trPr>
        <w:tc>
          <w:tcPr>
            <w:tcW w:w="421" w:type="dxa"/>
          </w:tcPr>
          <w:p w14:paraId="414FE482" w14:textId="77777777" w:rsidR="006B1EE1" w:rsidRDefault="006B1EE1" w:rsidP="00796792">
            <w:pPr>
              <w:widowControl w:val="0"/>
              <w:jc w:val="center"/>
              <w:rPr>
                <w:rFonts w:cs="Calibri"/>
                <w:b/>
                <w:bCs/>
                <w:sz w:val="18"/>
                <w:szCs w:val="18"/>
                <w:lang w:val="de-DE"/>
              </w:rPr>
            </w:pPr>
          </w:p>
        </w:tc>
        <w:tc>
          <w:tcPr>
            <w:tcW w:w="1418" w:type="dxa"/>
          </w:tcPr>
          <w:p w14:paraId="30FE38CD" w14:textId="77777777" w:rsidR="006B1EE1" w:rsidRDefault="006B1EE1" w:rsidP="00796792">
            <w:pPr>
              <w:widowControl w:val="0"/>
              <w:jc w:val="center"/>
              <w:rPr>
                <w:rFonts w:cs="Calibri"/>
                <w:b/>
                <w:bCs/>
                <w:sz w:val="18"/>
                <w:szCs w:val="18"/>
                <w:lang w:val="de-DE"/>
              </w:rPr>
            </w:pPr>
          </w:p>
        </w:tc>
        <w:tc>
          <w:tcPr>
            <w:tcW w:w="1842" w:type="dxa"/>
          </w:tcPr>
          <w:p w14:paraId="23D5E7B1" w14:textId="77777777" w:rsidR="006B1EE1" w:rsidRDefault="006B1EE1" w:rsidP="00796792">
            <w:pPr>
              <w:widowControl w:val="0"/>
              <w:jc w:val="center"/>
              <w:rPr>
                <w:rFonts w:cs="Calibri"/>
                <w:b/>
                <w:bCs/>
                <w:sz w:val="18"/>
                <w:szCs w:val="18"/>
                <w:lang w:val="de-DE"/>
              </w:rPr>
            </w:pPr>
          </w:p>
        </w:tc>
        <w:tc>
          <w:tcPr>
            <w:tcW w:w="1844" w:type="dxa"/>
          </w:tcPr>
          <w:p w14:paraId="60263542" w14:textId="77777777" w:rsidR="006B1EE1" w:rsidRDefault="006B1EE1" w:rsidP="00796792">
            <w:pPr>
              <w:widowControl w:val="0"/>
              <w:jc w:val="center"/>
              <w:rPr>
                <w:rFonts w:cs="Calibri"/>
                <w:b/>
                <w:bCs/>
                <w:sz w:val="18"/>
                <w:szCs w:val="18"/>
                <w:lang w:val="de-DE"/>
              </w:rPr>
            </w:pPr>
          </w:p>
        </w:tc>
        <w:tc>
          <w:tcPr>
            <w:tcW w:w="1317" w:type="dxa"/>
          </w:tcPr>
          <w:p w14:paraId="34D61B84" w14:textId="77777777" w:rsidR="006B1EE1" w:rsidRDefault="006B1EE1" w:rsidP="00796792">
            <w:pPr>
              <w:widowControl w:val="0"/>
              <w:jc w:val="center"/>
              <w:rPr>
                <w:rFonts w:cs="Calibri"/>
                <w:b/>
                <w:bCs/>
                <w:sz w:val="18"/>
                <w:szCs w:val="18"/>
                <w:lang w:val="de-DE"/>
              </w:rPr>
            </w:pPr>
          </w:p>
        </w:tc>
        <w:tc>
          <w:tcPr>
            <w:tcW w:w="1199" w:type="dxa"/>
          </w:tcPr>
          <w:p w14:paraId="14EA5812" w14:textId="77777777" w:rsidR="006B1EE1" w:rsidRDefault="006B1EE1" w:rsidP="00796792">
            <w:pPr>
              <w:widowControl w:val="0"/>
              <w:jc w:val="center"/>
              <w:rPr>
                <w:rFonts w:cs="Calibri"/>
                <w:b/>
                <w:bCs/>
                <w:sz w:val="18"/>
                <w:szCs w:val="18"/>
                <w:lang w:val="de-DE"/>
              </w:rPr>
            </w:pPr>
          </w:p>
        </w:tc>
        <w:tc>
          <w:tcPr>
            <w:tcW w:w="320" w:type="dxa"/>
          </w:tcPr>
          <w:p w14:paraId="7D415818" w14:textId="77777777" w:rsidR="006B1EE1" w:rsidRDefault="006B1EE1" w:rsidP="00796792">
            <w:pPr>
              <w:widowControl w:val="0"/>
              <w:jc w:val="center"/>
              <w:rPr>
                <w:rFonts w:cs="Calibri"/>
                <w:b/>
                <w:bCs/>
                <w:sz w:val="18"/>
                <w:szCs w:val="18"/>
                <w:lang w:val="de-DE"/>
              </w:rPr>
            </w:pPr>
          </w:p>
        </w:tc>
        <w:tc>
          <w:tcPr>
            <w:tcW w:w="1841" w:type="dxa"/>
            <w:gridSpan w:val="2"/>
            <w:tcBorders>
              <w:right w:val="single" w:sz="4" w:space="0" w:color="000000"/>
            </w:tcBorders>
          </w:tcPr>
          <w:p w14:paraId="4EDD7B57" w14:textId="77777777" w:rsidR="006B1EE1" w:rsidRDefault="006B1EE1" w:rsidP="00796792">
            <w:pPr>
              <w:widowControl w:val="0"/>
              <w:jc w:val="center"/>
              <w:rPr>
                <w:rFonts w:cs="Calibri"/>
                <w:b/>
                <w:bCs/>
                <w:sz w:val="18"/>
                <w:szCs w:val="18"/>
                <w:lang w:val="de-DE"/>
              </w:rPr>
            </w:pPr>
          </w:p>
        </w:tc>
        <w:tc>
          <w:tcPr>
            <w:tcW w:w="1418"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21D1A4BB" w14:textId="77777777" w:rsidR="006B1EE1" w:rsidRDefault="006B1EE1" w:rsidP="00796792">
            <w:pPr>
              <w:widowControl w:val="0"/>
              <w:jc w:val="center"/>
              <w:rPr>
                <w:rFonts w:cs="Calibri"/>
                <w:b/>
                <w:bCs/>
                <w:sz w:val="18"/>
                <w:szCs w:val="18"/>
                <w:lang w:val="de-DE"/>
              </w:rPr>
            </w:pPr>
            <w:proofErr w:type="spellStart"/>
            <w:r>
              <w:rPr>
                <w:rFonts w:cs="Calibri"/>
                <w:b/>
                <w:bCs/>
                <w:sz w:val="18"/>
                <w:szCs w:val="18"/>
                <w:lang w:val="de-DE"/>
              </w:rPr>
              <w:t>Całkowita</w:t>
            </w:r>
            <w:proofErr w:type="spellEnd"/>
            <w:r>
              <w:rPr>
                <w:rFonts w:cs="Calibri"/>
                <w:b/>
                <w:bCs/>
                <w:sz w:val="18"/>
                <w:szCs w:val="18"/>
                <w:lang w:val="de-DE"/>
              </w:rPr>
              <w:t xml:space="preserve"> </w:t>
            </w:r>
            <w:proofErr w:type="spellStart"/>
            <w:r>
              <w:rPr>
                <w:rFonts w:cs="Calibri"/>
                <w:b/>
                <w:bCs/>
                <w:sz w:val="18"/>
                <w:szCs w:val="18"/>
                <w:lang w:val="de-DE"/>
              </w:rPr>
              <w:t>wartość</w:t>
            </w:r>
            <w:proofErr w:type="spellEnd"/>
            <w:r>
              <w:rPr>
                <w:rFonts w:cs="Calibri"/>
                <w:b/>
                <w:bCs/>
                <w:sz w:val="18"/>
                <w:szCs w:val="18"/>
                <w:lang w:val="de-DE"/>
              </w:rPr>
              <w:t xml:space="preserve"> netto</w:t>
            </w:r>
          </w:p>
          <w:p w14:paraId="02A95189" w14:textId="77777777" w:rsidR="006B1EE1" w:rsidRDefault="006B1EE1" w:rsidP="00796792">
            <w:pPr>
              <w:widowControl w:val="0"/>
              <w:jc w:val="center"/>
              <w:rPr>
                <w:rFonts w:cs="Calibri"/>
                <w:sz w:val="18"/>
                <w:szCs w:val="18"/>
                <w:lang w:val="de-DE"/>
              </w:rPr>
            </w:pPr>
            <w:r>
              <w:rPr>
                <w:rFonts w:cs="Calibri"/>
                <w:sz w:val="18"/>
                <w:szCs w:val="18"/>
                <w:lang w:val="de-DE"/>
              </w:rPr>
              <w:t>………….</w:t>
            </w:r>
          </w:p>
        </w:tc>
        <w:tc>
          <w:tcPr>
            <w:tcW w:w="1437" w:type="dxa"/>
            <w:tcBorders>
              <w:top w:val="single" w:sz="4" w:space="0" w:color="000000"/>
              <w:bottom w:val="single" w:sz="4" w:space="0" w:color="000000"/>
              <w:right w:val="single" w:sz="4" w:space="0" w:color="000000"/>
            </w:tcBorders>
            <w:shd w:val="clear" w:color="auto" w:fill="AEAAAA" w:themeFill="background2" w:themeFillShade="BF"/>
            <w:vAlign w:val="center"/>
          </w:tcPr>
          <w:p w14:paraId="34A99FB4" w14:textId="77777777" w:rsidR="006B1EE1" w:rsidRDefault="006B1EE1" w:rsidP="00796792">
            <w:pPr>
              <w:widowControl w:val="0"/>
              <w:jc w:val="center"/>
              <w:rPr>
                <w:rFonts w:cs="Calibri"/>
                <w:b/>
                <w:bCs/>
                <w:sz w:val="18"/>
                <w:szCs w:val="18"/>
                <w:lang w:val="de-DE"/>
              </w:rPr>
            </w:pPr>
            <w:proofErr w:type="spellStart"/>
            <w:r>
              <w:rPr>
                <w:rFonts w:cs="Calibri"/>
                <w:b/>
                <w:bCs/>
                <w:sz w:val="18"/>
                <w:szCs w:val="18"/>
                <w:lang w:val="de-DE"/>
              </w:rPr>
              <w:t>Całkowita</w:t>
            </w:r>
            <w:proofErr w:type="spellEnd"/>
            <w:r>
              <w:rPr>
                <w:rFonts w:cs="Calibri"/>
                <w:b/>
                <w:bCs/>
                <w:sz w:val="18"/>
                <w:szCs w:val="18"/>
                <w:lang w:val="de-DE"/>
              </w:rPr>
              <w:t xml:space="preserve"> wartość brutto</w:t>
            </w:r>
          </w:p>
          <w:p w14:paraId="6A60994D" w14:textId="77777777" w:rsidR="006B1EE1" w:rsidRDefault="006B1EE1" w:rsidP="00796792">
            <w:pPr>
              <w:widowControl w:val="0"/>
              <w:jc w:val="center"/>
              <w:rPr>
                <w:rFonts w:cs="Calibri"/>
                <w:b/>
                <w:sz w:val="18"/>
                <w:szCs w:val="18"/>
                <w:lang w:val="de-DE"/>
              </w:rPr>
            </w:pPr>
            <w:r>
              <w:rPr>
                <w:rFonts w:cs="Calibri"/>
                <w:b/>
                <w:sz w:val="18"/>
                <w:szCs w:val="18"/>
                <w:lang w:val="de-DE"/>
              </w:rPr>
              <w:t>…………………..</w:t>
            </w:r>
          </w:p>
        </w:tc>
      </w:tr>
    </w:tbl>
    <w:p w14:paraId="3F1C3529" w14:textId="77777777" w:rsidR="00A23B1A" w:rsidRDefault="00A23B1A">
      <w:pPr>
        <w:spacing w:after="120"/>
        <w:contextualSpacing/>
        <w:rPr>
          <w:rFonts w:cstheme="minorHAnsi"/>
          <w:sz w:val="21"/>
          <w:szCs w:val="21"/>
        </w:rPr>
      </w:pPr>
    </w:p>
    <w:p w14:paraId="22E13874" w14:textId="77777777" w:rsidR="008222D6" w:rsidRDefault="008222D6" w:rsidP="008222D6">
      <w:pPr>
        <w:spacing w:after="160" w:line="259" w:lineRule="auto"/>
        <w:jc w:val="center"/>
        <w:rPr>
          <w:rFonts w:eastAsia="Times New Roman" w:cs="Calibri"/>
          <w:b/>
          <w:bCs/>
          <w:color w:val="000000"/>
          <w:sz w:val="22"/>
        </w:rPr>
      </w:pPr>
    </w:p>
    <w:p w14:paraId="535CC107" w14:textId="77777777" w:rsidR="003615DB" w:rsidRDefault="003615DB" w:rsidP="008222D6">
      <w:pPr>
        <w:spacing w:after="160" w:line="259" w:lineRule="auto"/>
        <w:jc w:val="center"/>
        <w:rPr>
          <w:rFonts w:eastAsia="Times New Roman" w:cs="Calibri"/>
          <w:b/>
          <w:bCs/>
          <w:color w:val="000000"/>
          <w:sz w:val="22"/>
        </w:rPr>
      </w:pPr>
    </w:p>
    <w:p w14:paraId="09533431" w14:textId="77777777" w:rsidR="0066643C" w:rsidRDefault="0066643C" w:rsidP="007067F9">
      <w:pPr>
        <w:spacing w:after="0" w:line="240" w:lineRule="auto"/>
        <w:rPr>
          <w:rFonts w:cstheme="minorHAnsi"/>
          <w:b/>
          <w:bCs/>
          <w:sz w:val="18"/>
          <w:szCs w:val="18"/>
          <w:u w:val="single"/>
        </w:rPr>
      </w:pPr>
    </w:p>
    <w:p w14:paraId="7474A296" w14:textId="77777777" w:rsidR="0066643C" w:rsidRDefault="0066643C" w:rsidP="006E7CB5">
      <w:pPr>
        <w:spacing w:after="0" w:line="240" w:lineRule="auto"/>
        <w:ind w:left="11908" w:firstLine="708"/>
        <w:jc w:val="center"/>
        <w:rPr>
          <w:rFonts w:cstheme="minorHAnsi"/>
          <w:b/>
          <w:bCs/>
          <w:sz w:val="18"/>
          <w:szCs w:val="18"/>
          <w:u w:val="single"/>
        </w:rPr>
      </w:pPr>
    </w:p>
    <w:p w14:paraId="2288171B" w14:textId="77777777" w:rsidR="0066643C" w:rsidRDefault="0066643C" w:rsidP="006E7CB5">
      <w:pPr>
        <w:spacing w:after="0" w:line="240" w:lineRule="auto"/>
        <w:ind w:left="11908" w:firstLine="708"/>
        <w:jc w:val="center"/>
        <w:rPr>
          <w:rFonts w:cstheme="minorHAnsi"/>
          <w:b/>
          <w:bCs/>
          <w:sz w:val="18"/>
          <w:szCs w:val="18"/>
          <w:u w:val="single"/>
        </w:rPr>
      </w:pPr>
    </w:p>
    <w:p w14:paraId="6146FC07" w14:textId="77777777" w:rsidR="00A154C4" w:rsidRDefault="00532E30" w:rsidP="001F1576">
      <w:pPr>
        <w:contextualSpacing/>
        <w:rPr>
          <w:rFonts w:cstheme="minorHAnsi"/>
          <w:sz w:val="18"/>
          <w:szCs w:val="18"/>
        </w:rPr>
      </w:pPr>
      <w:r>
        <w:rPr>
          <w:rFonts w:cstheme="minorHAnsi"/>
          <w:sz w:val="18"/>
          <w:szCs w:val="18"/>
        </w:rPr>
        <w:t xml:space="preserve"> </w:t>
      </w:r>
    </w:p>
    <w:p w14:paraId="3481086D" w14:textId="77777777" w:rsidR="006B1EE1" w:rsidRDefault="006B1EE1" w:rsidP="001F1576">
      <w:pPr>
        <w:contextualSpacing/>
        <w:rPr>
          <w:rFonts w:cstheme="minorHAnsi"/>
          <w:sz w:val="18"/>
          <w:szCs w:val="18"/>
        </w:rPr>
      </w:pPr>
    </w:p>
    <w:p w14:paraId="3A7C3CCE" w14:textId="77777777" w:rsidR="006B1EE1" w:rsidRDefault="006B1EE1" w:rsidP="001F1576">
      <w:pPr>
        <w:contextualSpacing/>
        <w:rPr>
          <w:rFonts w:cstheme="minorHAnsi"/>
          <w:sz w:val="18"/>
          <w:szCs w:val="18"/>
        </w:rPr>
      </w:pPr>
    </w:p>
    <w:p w14:paraId="5DC2A2F1" w14:textId="77777777" w:rsidR="006B1EE1" w:rsidRDefault="006B1EE1" w:rsidP="001F1576">
      <w:pPr>
        <w:contextualSpacing/>
        <w:rPr>
          <w:rFonts w:cstheme="minorHAnsi"/>
          <w:sz w:val="18"/>
          <w:szCs w:val="18"/>
        </w:rPr>
      </w:pPr>
    </w:p>
    <w:p w14:paraId="719B313A" w14:textId="77777777" w:rsidR="006B1EE1" w:rsidRDefault="006B1EE1" w:rsidP="001F1576">
      <w:pPr>
        <w:contextualSpacing/>
        <w:rPr>
          <w:rFonts w:cstheme="minorHAnsi"/>
          <w:sz w:val="18"/>
          <w:szCs w:val="18"/>
        </w:rPr>
      </w:pPr>
    </w:p>
    <w:p w14:paraId="7B31A40B" w14:textId="77777777" w:rsidR="006B1EE1" w:rsidRDefault="006B1EE1" w:rsidP="001F1576">
      <w:pPr>
        <w:contextualSpacing/>
        <w:rPr>
          <w:rFonts w:cstheme="minorHAnsi"/>
          <w:sz w:val="18"/>
          <w:szCs w:val="18"/>
        </w:rPr>
      </w:pPr>
    </w:p>
    <w:p w14:paraId="57FEA983" w14:textId="77777777" w:rsidR="006B1EE1" w:rsidRDefault="006B1EE1" w:rsidP="001F1576">
      <w:pPr>
        <w:contextualSpacing/>
        <w:rPr>
          <w:rFonts w:cstheme="minorHAnsi"/>
          <w:sz w:val="18"/>
          <w:szCs w:val="18"/>
        </w:rPr>
      </w:pPr>
    </w:p>
    <w:p w14:paraId="7AB8388D" w14:textId="77777777" w:rsidR="006B1EE1" w:rsidRDefault="006B1EE1" w:rsidP="001F1576">
      <w:pPr>
        <w:contextualSpacing/>
        <w:rPr>
          <w:rFonts w:cstheme="minorHAnsi"/>
          <w:sz w:val="18"/>
          <w:szCs w:val="18"/>
        </w:rPr>
      </w:pPr>
    </w:p>
    <w:p w14:paraId="2424B2EB" w14:textId="1C3ED4A9" w:rsidR="006B1EE1" w:rsidRDefault="006B1EE1" w:rsidP="001F1576">
      <w:pPr>
        <w:contextualSpacing/>
        <w:rPr>
          <w:rFonts w:cstheme="minorHAnsi"/>
          <w:sz w:val="18"/>
          <w:szCs w:val="18"/>
        </w:rPr>
        <w:sectPr w:rsidR="006B1EE1">
          <w:headerReference w:type="even" r:id="rId46"/>
          <w:headerReference w:type="default" r:id="rId47"/>
          <w:footerReference w:type="even" r:id="rId48"/>
          <w:footerReference w:type="default" r:id="rId49"/>
          <w:headerReference w:type="first" r:id="rId50"/>
          <w:footerReference w:type="first" r:id="rId51"/>
          <w:pgSz w:w="16838" w:h="11906" w:orient="landscape"/>
          <w:pgMar w:top="567" w:right="1134" w:bottom="567" w:left="737" w:header="510" w:footer="510" w:gutter="0"/>
          <w:cols w:space="708"/>
          <w:formProt w:val="0"/>
          <w:titlePg/>
          <w:docGrid w:linePitch="360"/>
        </w:sectPr>
      </w:pPr>
    </w:p>
    <w:p w14:paraId="2EF0A0D6" w14:textId="77777777" w:rsidR="00A23B1A" w:rsidRDefault="00CD05CB">
      <w:pPr>
        <w:spacing w:after="160" w:line="259" w:lineRule="auto"/>
        <w:jc w:val="right"/>
        <w:rPr>
          <w:rFonts w:cstheme="minorHAnsi"/>
          <w:b/>
          <w:bCs/>
          <w:sz w:val="18"/>
          <w:szCs w:val="18"/>
          <w:u w:val="single"/>
        </w:rPr>
      </w:pPr>
      <w:r>
        <w:rPr>
          <w:rFonts w:cstheme="minorHAnsi"/>
          <w:b/>
          <w:bCs/>
          <w:sz w:val="18"/>
          <w:szCs w:val="18"/>
          <w:u w:val="single"/>
        </w:rPr>
        <w:lastRenderedPageBreak/>
        <w:t>Załącznik nr 3</w:t>
      </w:r>
    </w:p>
    <w:p w14:paraId="605705CF" w14:textId="77777777" w:rsidR="00A23B1A" w:rsidRDefault="00CD05CB">
      <w:pPr>
        <w:rPr>
          <w:rFonts w:cstheme="minorHAnsi"/>
          <w:b/>
          <w:bCs/>
          <w:sz w:val="21"/>
          <w:szCs w:val="21"/>
        </w:rPr>
      </w:pPr>
      <w:r>
        <w:rPr>
          <w:rFonts w:cstheme="minorHAnsi"/>
          <w:b/>
          <w:bCs/>
          <w:sz w:val="21"/>
          <w:szCs w:val="21"/>
        </w:rPr>
        <w:t>Zamawiający:</w:t>
      </w:r>
    </w:p>
    <w:p w14:paraId="0586CEC3" w14:textId="77777777" w:rsidR="00A23B1A" w:rsidRDefault="00CD05CB">
      <w:pPr>
        <w:rPr>
          <w:rFonts w:cstheme="minorHAnsi"/>
          <w:sz w:val="21"/>
          <w:szCs w:val="21"/>
        </w:rPr>
      </w:pPr>
      <w:r>
        <w:rPr>
          <w:rFonts w:cstheme="minorHAnsi"/>
          <w:sz w:val="21"/>
          <w:szCs w:val="21"/>
        </w:rPr>
        <w:t>Uniwersytecki Szpital Dziecięcy w Lublinie</w:t>
      </w:r>
    </w:p>
    <w:p w14:paraId="1FB6CC49" w14:textId="77777777" w:rsidR="00A23B1A" w:rsidRDefault="00CD05CB">
      <w:pPr>
        <w:rPr>
          <w:rFonts w:cstheme="minorHAnsi"/>
          <w:sz w:val="21"/>
          <w:szCs w:val="21"/>
        </w:rPr>
      </w:pPr>
      <w:r>
        <w:rPr>
          <w:rFonts w:cstheme="minorHAnsi"/>
          <w:sz w:val="21"/>
          <w:szCs w:val="21"/>
        </w:rPr>
        <w:t>ul. prof. Antoniego Gębali 6,  20-093 Lublin</w:t>
      </w:r>
    </w:p>
    <w:p w14:paraId="42C7BDE6" w14:textId="77777777" w:rsidR="00A23B1A" w:rsidRDefault="00CD05CB">
      <w:pPr>
        <w:keepNext/>
        <w:shd w:val="clear" w:color="auto" w:fill="FFFFFF"/>
        <w:outlineLvl w:val="1"/>
        <w:rPr>
          <w:rStyle w:val="InternetLink"/>
          <w:rFonts w:cstheme="minorHAnsi"/>
          <w:color w:val="auto"/>
          <w:sz w:val="21"/>
          <w:szCs w:val="21"/>
        </w:rPr>
      </w:pPr>
      <w:hyperlink r:id="rId52">
        <w:r>
          <w:rPr>
            <w:rStyle w:val="Hipercze"/>
            <w:rFonts w:cstheme="minorHAnsi"/>
            <w:color w:val="auto"/>
            <w:sz w:val="21"/>
            <w:szCs w:val="21"/>
          </w:rPr>
          <w:t>www.uszd.lublin.pl</w:t>
        </w:r>
      </w:hyperlink>
      <w:r>
        <w:rPr>
          <w:rFonts w:cstheme="minorHAnsi"/>
          <w:b/>
          <w:bCs/>
          <w:sz w:val="21"/>
          <w:szCs w:val="21"/>
        </w:rPr>
        <w:t xml:space="preserve">, </w:t>
      </w:r>
      <w:hyperlink r:id="rId53">
        <w:r>
          <w:rPr>
            <w:rStyle w:val="Hipercze"/>
            <w:rFonts w:cstheme="minorHAnsi"/>
            <w:color w:val="auto"/>
            <w:sz w:val="21"/>
            <w:szCs w:val="21"/>
          </w:rPr>
          <w:t>zp@uszd.lublin.pl</w:t>
        </w:r>
      </w:hyperlink>
    </w:p>
    <w:p w14:paraId="03CCEEEF" w14:textId="77777777" w:rsidR="00A23B1A" w:rsidRDefault="00A23B1A">
      <w:pPr>
        <w:pStyle w:val="Bezodstpw"/>
        <w:rPr>
          <w:rStyle w:val="InternetLink"/>
          <w:rFonts w:cstheme="minorHAnsi"/>
          <w:color w:val="auto"/>
          <w:sz w:val="21"/>
          <w:szCs w:val="21"/>
        </w:rPr>
      </w:pPr>
    </w:p>
    <w:p w14:paraId="67F6FA26" w14:textId="77777777" w:rsidR="00A23B1A" w:rsidRDefault="00CD05CB">
      <w:pPr>
        <w:rPr>
          <w:rFonts w:cstheme="minorHAnsi"/>
          <w:b/>
          <w:sz w:val="21"/>
          <w:szCs w:val="21"/>
        </w:rPr>
      </w:pPr>
      <w:r>
        <w:rPr>
          <w:rFonts w:cstheme="minorHAnsi"/>
          <w:b/>
          <w:sz w:val="21"/>
          <w:szCs w:val="21"/>
        </w:rPr>
        <w:t>Wykonawca:</w:t>
      </w:r>
    </w:p>
    <w:p w14:paraId="08E76DE8" w14:textId="77777777" w:rsidR="00A23B1A" w:rsidRDefault="00CD05CB">
      <w:pPr>
        <w:ind w:right="5954"/>
        <w:rPr>
          <w:rFonts w:cstheme="minorHAnsi"/>
          <w:sz w:val="21"/>
          <w:szCs w:val="21"/>
        </w:rPr>
      </w:pPr>
      <w:r>
        <w:rPr>
          <w:rFonts w:cstheme="minorHAnsi"/>
          <w:sz w:val="21"/>
          <w:szCs w:val="21"/>
        </w:rPr>
        <w:t>……………………………………</w:t>
      </w:r>
    </w:p>
    <w:p w14:paraId="3170188D" w14:textId="77777777" w:rsidR="00A23B1A" w:rsidRDefault="00CD05CB">
      <w:pPr>
        <w:ind w:right="2833"/>
        <w:rPr>
          <w:rFonts w:cstheme="minorHAnsi"/>
          <w:i/>
          <w:sz w:val="21"/>
          <w:szCs w:val="21"/>
        </w:rPr>
      </w:pPr>
      <w:r>
        <w:rPr>
          <w:rFonts w:cstheme="minorHAnsi"/>
          <w:i/>
          <w:sz w:val="21"/>
          <w:szCs w:val="21"/>
        </w:rPr>
        <w:t>(pełna nazwa/firma, adres)</w:t>
      </w:r>
    </w:p>
    <w:p w14:paraId="346AA6B3" w14:textId="77777777" w:rsidR="00A23B1A" w:rsidRDefault="00A23B1A">
      <w:pPr>
        <w:pStyle w:val="Bezodstpw"/>
        <w:rPr>
          <w:rFonts w:eastAsia="MS Mincho" w:cstheme="minorHAnsi"/>
          <w:sz w:val="21"/>
          <w:szCs w:val="21"/>
        </w:rPr>
      </w:pPr>
    </w:p>
    <w:p w14:paraId="7A89F3D2" w14:textId="77777777" w:rsidR="00A23B1A" w:rsidRDefault="00CD05CB">
      <w:pPr>
        <w:pStyle w:val="Bezodstpw"/>
        <w:rPr>
          <w:rFonts w:eastAsia="MS Mincho" w:cstheme="minorHAnsi"/>
          <w:b/>
          <w:bCs/>
          <w:sz w:val="21"/>
          <w:szCs w:val="21"/>
        </w:rPr>
      </w:pPr>
      <w:r>
        <w:rPr>
          <w:rFonts w:eastAsia="MS Mincho" w:cstheme="minorHAnsi"/>
          <w:b/>
          <w:bCs/>
          <w:sz w:val="21"/>
          <w:szCs w:val="21"/>
        </w:rPr>
        <w:t>Nazwa postępowania i numer:</w:t>
      </w:r>
    </w:p>
    <w:p w14:paraId="195BB47B" w14:textId="67DC713A" w:rsidR="00A23B1A" w:rsidRPr="00427E49" w:rsidRDefault="007F5893">
      <w:pPr>
        <w:pStyle w:val="Bezodstpw"/>
        <w:rPr>
          <w:rFonts w:eastAsia="MS Mincho" w:cstheme="minorHAnsi"/>
          <w:b/>
          <w:i/>
          <w:iCs/>
          <w:sz w:val="21"/>
          <w:szCs w:val="21"/>
        </w:rPr>
      </w:pPr>
      <w:r w:rsidRPr="00427E49">
        <w:rPr>
          <w:rFonts w:cstheme="minorHAnsi"/>
          <w:b/>
          <w:i/>
          <w:iCs/>
          <w:sz w:val="21"/>
          <w:szCs w:val="21"/>
        </w:rPr>
        <w:t>Postępowanie o udzielenie zamówienia publicznego w trybie przetargu nieograniczonego na</w:t>
      </w:r>
      <w:r w:rsidR="00A154C4">
        <w:rPr>
          <w:rFonts w:cstheme="minorHAnsi"/>
          <w:b/>
          <w:i/>
          <w:iCs/>
          <w:sz w:val="21"/>
          <w:szCs w:val="21"/>
        </w:rPr>
        <w:t xml:space="preserve"> </w:t>
      </w:r>
      <w:r w:rsidR="00BD3981">
        <w:rPr>
          <w:rFonts w:cstheme="minorHAnsi"/>
          <w:b/>
          <w:i/>
          <w:iCs/>
          <w:sz w:val="21"/>
          <w:szCs w:val="21"/>
        </w:rPr>
        <w:t>dostawę</w:t>
      </w:r>
      <w:r w:rsidR="00A154C4">
        <w:rPr>
          <w:rFonts w:cstheme="minorHAnsi"/>
          <w:b/>
          <w:i/>
          <w:iCs/>
          <w:sz w:val="21"/>
          <w:szCs w:val="21"/>
        </w:rPr>
        <w:t xml:space="preserve"> </w:t>
      </w:r>
      <w:r w:rsidR="00463FB2">
        <w:rPr>
          <w:rFonts w:cstheme="minorHAnsi"/>
          <w:b/>
          <w:i/>
          <w:iCs/>
          <w:sz w:val="21"/>
          <w:szCs w:val="21"/>
        </w:rPr>
        <w:t xml:space="preserve">odczynników chemicznych i sprzętu jednorazowego do diagnostyki genetycznej </w:t>
      </w:r>
      <w:r w:rsidR="009238F8" w:rsidRPr="00427E49">
        <w:rPr>
          <w:rFonts w:eastAsia="MS Mincho" w:cstheme="minorHAnsi"/>
          <w:b/>
          <w:i/>
          <w:iCs/>
          <w:sz w:val="21"/>
          <w:szCs w:val="21"/>
        </w:rPr>
        <w:t>-</w:t>
      </w:r>
      <w:r w:rsidR="00CD05CB" w:rsidRPr="00427E49">
        <w:rPr>
          <w:rFonts w:eastAsia="MS Mincho" w:cstheme="minorHAnsi"/>
          <w:b/>
          <w:i/>
          <w:iCs/>
          <w:sz w:val="21"/>
          <w:szCs w:val="21"/>
        </w:rPr>
        <w:t xml:space="preserve"> ZP.381.</w:t>
      </w:r>
      <w:r w:rsidR="00A97284">
        <w:rPr>
          <w:rFonts w:eastAsia="MS Mincho" w:cstheme="minorHAnsi"/>
          <w:b/>
          <w:i/>
          <w:iCs/>
          <w:sz w:val="21"/>
          <w:szCs w:val="21"/>
        </w:rPr>
        <w:t>39</w:t>
      </w:r>
      <w:r w:rsidR="00CD05CB" w:rsidRPr="00427E49">
        <w:rPr>
          <w:rFonts w:eastAsia="MS Mincho" w:cstheme="minorHAnsi"/>
          <w:b/>
          <w:i/>
          <w:iCs/>
          <w:sz w:val="21"/>
          <w:szCs w:val="21"/>
        </w:rPr>
        <w:t>.202</w:t>
      </w:r>
      <w:r w:rsidR="00A154C4">
        <w:rPr>
          <w:rFonts w:eastAsia="MS Mincho" w:cstheme="minorHAnsi"/>
          <w:b/>
          <w:i/>
          <w:iCs/>
          <w:sz w:val="21"/>
          <w:szCs w:val="21"/>
        </w:rPr>
        <w:t>6</w:t>
      </w:r>
    </w:p>
    <w:p w14:paraId="6E278974" w14:textId="77777777" w:rsidR="00A23B1A" w:rsidRDefault="00A23B1A">
      <w:pPr>
        <w:spacing w:after="160" w:line="259" w:lineRule="auto"/>
        <w:jc w:val="right"/>
        <w:rPr>
          <w:rFonts w:cstheme="minorHAnsi"/>
          <w:b/>
          <w:bCs/>
          <w:sz w:val="21"/>
          <w:szCs w:val="21"/>
        </w:rPr>
      </w:pPr>
    </w:p>
    <w:p w14:paraId="7DD11EDF" w14:textId="77777777" w:rsidR="00A23B1A" w:rsidRDefault="00CD05CB">
      <w:pPr>
        <w:shd w:val="clear" w:color="auto" w:fill="FFFFFF" w:themeFill="background1"/>
        <w:spacing w:line="360" w:lineRule="auto"/>
        <w:jc w:val="center"/>
        <w:rPr>
          <w:rFonts w:cstheme="minorHAnsi"/>
          <w:b/>
          <w:bCs/>
          <w:sz w:val="21"/>
          <w:szCs w:val="21"/>
        </w:rPr>
      </w:pPr>
      <w:r>
        <w:rPr>
          <w:rFonts w:cstheme="minorHAnsi"/>
          <w:b/>
          <w:bCs/>
          <w:sz w:val="21"/>
          <w:szCs w:val="21"/>
        </w:rPr>
        <w:t>Oświadczenie Wykonawcy</w:t>
      </w:r>
    </w:p>
    <w:p w14:paraId="5A9A5B67" w14:textId="77777777" w:rsidR="00A23B1A" w:rsidRDefault="00CD05CB">
      <w:pPr>
        <w:shd w:val="clear" w:color="auto" w:fill="FFFFFF" w:themeFill="background1"/>
        <w:spacing w:line="360" w:lineRule="auto"/>
        <w:jc w:val="center"/>
        <w:rPr>
          <w:rFonts w:cstheme="minorHAnsi"/>
          <w:b/>
          <w:bCs/>
          <w:sz w:val="21"/>
          <w:szCs w:val="21"/>
        </w:rPr>
      </w:pPr>
      <w:bookmarkStart w:id="27" w:name="_Hlk66701196"/>
      <w:r>
        <w:rPr>
          <w:rFonts w:cstheme="minorHAnsi"/>
          <w:b/>
          <w:bCs/>
          <w:sz w:val="21"/>
          <w:szCs w:val="21"/>
        </w:rPr>
        <w:t>o przynależności lub braku przynależności do tej samej grupy  kapitałowej</w:t>
      </w:r>
      <w:bookmarkEnd w:id="27"/>
    </w:p>
    <w:p w14:paraId="6EB16B23" w14:textId="77777777" w:rsidR="00A23B1A" w:rsidRDefault="00A23B1A">
      <w:pPr>
        <w:pStyle w:val="Tekstpodstawowy"/>
        <w:spacing w:line="360" w:lineRule="auto"/>
        <w:rPr>
          <w:rFonts w:asciiTheme="minorHAnsi" w:hAnsiTheme="minorHAnsi" w:cstheme="minorHAnsi"/>
          <w:b/>
          <w:bCs/>
          <w:sz w:val="21"/>
          <w:szCs w:val="21"/>
        </w:rPr>
      </w:pPr>
    </w:p>
    <w:p w14:paraId="2D694A52" w14:textId="3F213615" w:rsidR="00662E76" w:rsidRDefault="00662E76">
      <w:pPr>
        <w:pStyle w:val="Tekstpodstawowy"/>
        <w:spacing w:line="360" w:lineRule="auto"/>
        <w:jc w:val="both"/>
        <w:rPr>
          <w:rFonts w:asciiTheme="minorHAnsi" w:hAnsiTheme="minorHAnsi" w:cstheme="minorHAnsi"/>
          <w:sz w:val="21"/>
          <w:szCs w:val="21"/>
        </w:rPr>
      </w:pPr>
      <w:r w:rsidRPr="00635744">
        <w:rPr>
          <w:rFonts w:asciiTheme="minorHAnsi" w:hAnsiTheme="minorHAnsi" w:cstheme="minorHAnsi"/>
          <w:sz w:val="21"/>
          <w:szCs w:val="21"/>
        </w:rPr>
        <w:t>Ubiegając się o udzielenie ww. zamówienia publicznego oświadczam, że:</w:t>
      </w:r>
    </w:p>
    <w:p w14:paraId="276E1A4A" w14:textId="77777777" w:rsidR="00662E76" w:rsidRDefault="00662E76">
      <w:pPr>
        <w:pStyle w:val="Tekstpodstawowy"/>
        <w:spacing w:line="360" w:lineRule="auto"/>
        <w:jc w:val="both"/>
        <w:rPr>
          <w:rFonts w:asciiTheme="minorHAnsi" w:hAnsiTheme="minorHAnsi" w:cstheme="minorHAnsi"/>
          <w:sz w:val="21"/>
          <w:szCs w:val="21"/>
        </w:rPr>
      </w:pPr>
    </w:p>
    <w:p w14:paraId="5DC9CF4A" w14:textId="77777777" w:rsidR="00A23B1A" w:rsidRDefault="00CD05CB">
      <w:pPr>
        <w:jc w:val="both"/>
        <w:rPr>
          <w:rFonts w:eastAsia="Times New Roman" w:cstheme="minorHAnsi"/>
          <w:sz w:val="21"/>
          <w:szCs w:val="21"/>
        </w:rPr>
      </w:pPr>
      <w:r>
        <w:rPr>
          <w:rFonts w:ascii="Symbol" w:eastAsia="Symbol" w:hAnsi="Symbol" w:cs="Symbol"/>
          <w:sz w:val="21"/>
          <w:szCs w:val="21"/>
        </w:rPr>
        <w:sym w:font="Symbol" w:char="F09E"/>
      </w:r>
      <w:r>
        <w:rPr>
          <w:rFonts w:eastAsia="Times New Roman" w:cstheme="minorHAnsi"/>
          <w:sz w:val="21"/>
          <w:szCs w:val="21"/>
        </w:rPr>
        <w:t xml:space="preserve"> </w:t>
      </w:r>
      <w:r>
        <w:rPr>
          <w:rFonts w:eastAsia="Times New Roman" w:cstheme="minorHAnsi"/>
          <w:b/>
          <w:bCs/>
          <w:sz w:val="21"/>
          <w:szCs w:val="21"/>
        </w:rPr>
        <w:t>nie należę do grupy kapitałowej</w:t>
      </w:r>
      <w:r>
        <w:rPr>
          <w:rFonts w:eastAsia="Times New Roman" w:cstheme="minorHAnsi"/>
          <w:sz w:val="21"/>
          <w:szCs w:val="21"/>
        </w:rPr>
        <w:t xml:space="preserve">, o której mowa w art. 108 ust. 1 pkt. 5  ustawy </w:t>
      </w:r>
      <w:proofErr w:type="spellStart"/>
      <w:r>
        <w:rPr>
          <w:rFonts w:eastAsia="Times New Roman" w:cstheme="minorHAnsi"/>
          <w:sz w:val="21"/>
          <w:szCs w:val="21"/>
        </w:rPr>
        <w:t>Pzp</w:t>
      </w:r>
      <w:proofErr w:type="spellEnd"/>
      <w:r>
        <w:rPr>
          <w:rFonts w:eastAsia="Times New Roman" w:cstheme="minorHAnsi"/>
          <w:sz w:val="21"/>
          <w:szCs w:val="21"/>
        </w:rPr>
        <w:t xml:space="preserve"> *</w:t>
      </w:r>
    </w:p>
    <w:p w14:paraId="222237BB" w14:textId="77777777" w:rsidR="00A23B1A" w:rsidRDefault="00CD05CB">
      <w:pPr>
        <w:rPr>
          <w:rFonts w:eastAsia="Times New Roman" w:cstheme="minorHAnsi"/>
          <w:sz w:val="21"/>
          <w:szCs w:val="21"/>
        </w:rPr>
      </w:pPr>
      <w:r>
        <w:rPr>
          <w:rFonts w:ascii="Symbol" w:eastAsia="Symbol" w:hAnsi="Symbol" w:cs="Symbol"/>
          <w:sz w:val="21"/>
          <w:szCs w:val="21"/>
        </w:rPr>
        <w:sym w:font="Symbol" w:char="F09E"/>
      </w:r>
      <w:r>
        <w:rPr>
          <w:rFonts w:eastAsia="Times New Roman" w:cstheme="minorHAnsi"/>
          <w:sz w:val="21"/>
          <w:szCs w:val="21"/>
        </w:rPr>
        <w:t xml:space="preserve"> </w:t>
      </w:r>
      <w:r>
        <w:rPr>
          <w:rFonts w:eastAsia="Times New Roman" w:cstheme="minorHAnsi"/>
          <w:b/>
          <w:bCs/>
          <w:sz w:val="21"/>
          <w:szCs w:val="21"/>
        </w:rPr>
        <w:t>należę do grupy kapitałowej</w:t>
      </w:r>
      <w:r>
        <w:rPr>
          <w:rFonts w:eastAsia="Times New Roman" w:cstheme="minorHAnsi"/>
          <w:sz w:val="21"/>
          <w:szCs w:val="21"/>
        </w:rPr>
        <w:t xml:space="preserve">, o której mowa w art. 108 ust. 1 pkt. 5   ustawy </w:t>
      </w:r>
      <w:proofErr w:type="spellStart"/>
      <w:r>
        <w:rPr>
          <w:rFonts w:eastAsia="Times New Roman" w:cstheme="minorHAnsi"/>
          <w:sz w:val="21"/>
          <w:szCs w:val="21"/>
        </w:rPr>
        <w:t>Pzp</w:t>
      </w:r>
      <w:proofErr w:type="spellEnd"/>
      <w:r>
        <w:rPr>
          <w:rFonts w:eastAsia="Times New Roman" w:cstheme="minorHAnsi"/>
          <w:sz w:val="21"/>
          <w:szCs w:val="21"/>
        </w:rPr>
        <w:t xml:space="preserve"> * - odrębną ofertę w niniejszym postępowaniu złożył/li następujący wykonawca/</w:t>
      </w:r>
      <w:proofErr w:type="spellStart"/>
      <w:r>
        <w:rPr>
          <w:rFonts w:eastAsia="Times New Roman" w:cstheme="minorHAnsi"/>
          <w:sz w:val="21"/>
          <w:szCs w:val="21"/>
        </w:rPr>
        <w:t>cy</w:t>
      </w:r>
      <w:proofErr w:type="spellEnd"/>
      <w:r>
        <w:rPr>
          <w:rFonts w:eastAsia="Times New Roman" w:cstheme="minorHAnsi"/>
          <w:sz w:val="21"/>
          <w:szCs w:val="21"/>
        </w:rPr>
        <w:t xml:space="preserve">: </w:t>
      </w:r>
    </w:p>
    <w:p w14:paraId="15C0BF5A" w14:textId="77777777" w:rsidR="00A23B1A" w:rsidRDefault="00A23B1A">
      <w:pPr>
        <w:rPr>
          <w:rFonts w:eastAsia="Times New Roman" w:cstheme="minorHAnsi"/>
          <w:sz w:val="21"/>
          <w:szCs w:val="21"/>
        </w:rPr>
      </w:pPr>
    </w:p>
    <w:p w14:paraId="1E799EF0" w14:textId="77777777" w:rsidR="00A23B1A" w:rsidRDefault="00CD05CB">
      <w:pPr>
        <w:jc w:val="center"/>
        <w:rPr>
          <w:rFonts w:eastAsia="Times New Roman" w:cstheme="minorHAnsi"/>
          <w:sz w:val="21"/>
          <w:szCs w:val="21"/>
        </w:rPr>
      </w:pPr>
      <w:r>
        <w:rPr>
          <w:rFonts w:eastAsia="Times New Roman" w:cstheme="minorHAnsi"/>
          <w:sz w:val="21"/>
          <w:szCs w:val="21"/>
        </w:rPr>
        <w:t>………………………………………………………………………………………………………………………………………</w:t>
      </w:r>
    </w:p>
    <w:p w14:paraId="3AD31C5A" w14:textId="77777777" w:rsidR="00A23B1A" w:rsidRDefault="00CD05CB">
      <w:pPr>
        <w:jc w:val="center"/>
        <w:rPr>
          <w:rFonts w:eastAsia="Times New Roman" w:cstheme="minorHAnsi"/>
          <w:sz w:val="21"/>
          <w:szCs w:val="21"/>
        </w:rPr>
      </w:pPr>
      <w:r>
        <w:rPr>
          <w:rFonts w:eastAsia="Times New Roman" w:cstheme="minorHAnsi"/>
          <w:sz w:val="21"/>
          <w:szCs w:val="21"/>
        </w:rPr>
        <w:t>(pełna nazwa/firma)</w:t>
      </w:r>
    </w:p>
    <w:p w14:paraId="4FF38741" w14:textId="77777777" w:rsidR="00A23B1A" w:rsidRDefault="00CD05CB">
      <w:pPr>
        <w:jc w:val="both"/>
        <w:rPr>
          <w:rFonts w:eastAsia="Times New Roman" w:cstheme="minorHAnsi"/>
          <w:sz w:val="21"/>
          <w:szCs w:val="21"/>
        </w:rPr>
      </w:pPr>
      <w:r>
        <w:rPr>
          <w:rFonts w:eastAsia="Times New Roman" w:cstheme="minorHAnsi"/>
          <w:sz w:val="21"/>
          <w:szCs w:val="21"/>
        </w:rPr>
        <w:t>z którym/mi należę do tej samej grupy kapitałowej w rozumieniu ustawy z dnia 16 lutego 2007 r. o ochronie konkurencji i konsumentów.</w:t>
      </w:r>
    </w:p>
    <w:p w14:paraId="4C98AB4B" w14:textId="128EF8B9" w:rsidR="00A23B1A" w:rsidRDefault="00CD05CB">
      <w:pPr>
        <w:jc w:val="both"/>
        <w:rPr>
          <w:rFonts w:eastAsia="Times New Roman" w:cstheme="minorHAnsi"/>
          <w:sz w:val="21"/>
          <w:szCs w:val="21"/>
        </w:rPr>
      </w:pPr>
      <w:r>
        <w:rPr>
          <w:rFonts w:eastAsia="Times New Roman" w:cstheme="minorHAnsi"/>
          <w:sz w:val="21"/>
          <w:szCs w:val="21"/>
        </w:rPr>
        <w:t xml:space="preserve">W załączeniu </w:t>
      </w:r>
      <w:r w:rsidR="009238F8">
        <w:rPr>
          <w:rFonts w:eastAsia="Times New Roman" w:cstheme="minorHAnsi"/>
          <w:sz w:val="21"/>
          <w:szCs w:val="21"/>
        </w:rPr>
        <w:t>-</w:t>
      </w:r>
      <w:r>
        <w:rPr>
          <w:rFonts w:eastAsia="Times New Roman" w:cstheme="minorHAnsi"/>
          <w:sz w:val="21"/>
          <w:szCs w:val="21"/>
        </w:rPr>
        <w:t xml:space="preserve"> dowody, potwierdzające przygotowanie oferty, niezależnie od innego wykonawcy należącego do tej samej grupy kapitałowej.</w:t>
      </w:r>
    </w:p>
    <w:p w14:paraId="17F03E8E" w14:textId="77777777" w:rsidR="00A23B1A" w:rsidRDefault="00CD05CB">
      <w:pPr>
        <w:spacing w:line="360" w:lineRule="auto"/>
        <w:jc w:val="both"/>
        <w:rPr>
          <w:rFonts w:eastAsia="Times New Roman" w:cstheme="minorHAnsi"/>
          <w:i/>
          <w:iCs/>
          <w:sz w:val="21"/>
          <w:szCs w:val="21"/>
        </w:rPr>
      </w:pPr>
      <w:r>
        <w:rPr>
          <w:rFonts w:eastAsia="Times New Roman" w:cstheme="minorHAnsi"/>
          <w:i/>
          <w:iCs/>
          <w:sz w:val="21"/>
          <w:szCs w:val="21"/>
        </w:rPr>
        <w:t>*Odpowiednie zaznaczyć</w:t>
      </w:r>
    </w:p>
    <w:p w14:paraId="769C8D0C" w14:textId="77777777" w:rsidR="00A23B1A" w:rsidRDefault="00A23B1A">
      <w:pPr>
        <w:spacing w:after="160" w:line="259" w:lineRule="auto"/>
        <w:rPr>
          <w:rFonts w:cstheme="minorHAnsi"/>
          <w:b/>
          <w:bCs/>
          <w:sz w:val="21"/>
          <w:szCs w:val="21"/>
          <w:u w:val="single"/>
        </w:rPr>
      </w:pPr>
    </w:p>
    <w:p w14:paraId="6EDBFFCA" w14:textId="77777777" w:rsidR="00A23B1A" w:rsidRDefault="00CD05CB">
      <w:pPr>
        <w:spacing w:after="160" w:line="259" w:lineRule="auto"/>
        <w:rPr>
          <w:rFonts w:cstheme="minorHAnsi"/>
          <w:b/>
          <w:bCs/>
          <w:sz w:val="18"/>
          <w:szCs w:val="18"/>
          <w:u w:val="single"/>
        </w:rPr>
      </w:pPr>
      <w:r>
        <w:br w:type="page"/>
      </w:r>
    </w:p>
    <w:p w14:paraId="08F0E119" w14:textId="77777777" w:rsidR="00A23B1A" w:rsidRDefault="00CD05CB">
      <w:pPr>
        <w:spacing w:after="160" w:line="259" w:lineRule="auto"/>
        <w:jc w:val="right"/>
        <w:rPr>
          <w:rFonts w:cstheme="minorHAnsi"/>
          <w:b/>
          <w:bCs/>
          <w:sz w:val="18"/>
          <w:szCs w:val="18"/>
          <w:u w:val="single"/>
        </w:rPr>
      </w:pPr>
      <w:r>
        <w:rPr>
          <w:rFonts w:cstheme="minorHAnsi"/>
          <w:b/>
          <w:bCs/>
          <w:sz w:val="18"/>
          <w:szCs w:val="18"/>
          <w:u w:val="single"/>
        </w:rPr>
        <w:lastRenderedPageBreak/>
        <w:t>Załącznik nr 4</w:t>
      </w:r>
    </w:p>
    <w:p w14:paraId="1BF8212D" w14:textId="77777777" w:rsidR="00A23B1A" w:rsidRDefault="00CD05CB">
      <w:pPr>
        <w:rPr>
          <w:rFonts w:cstheme="minorHAnsi"/>
          <w:b/>
          <w:bCs/>
          <w:sz w:val="21"/>
          <w:szCs w:val="21"/>
        </w:rPr>
      </w:pPr>
      <w:r>
        <w:rPr>
          <w:rFonts w:cstheme="minorHAnsi"/>
          <w:b/>
          <w:bCs/>
          <w:sz w:val="21"/>
          <w:szCs w:val="21"/>
        </w:rPr>
        <w:t>Zamawiający:</w:t>
      </w:r>
    </w:p>
    <w:p w14:paraId="191D6B74" w14:textId="77777777" w:rsidR="00A23B1A" w:rsidRDefault="00CD05CB">
      <w:pPr>
        <w:rPr>
          <w:rFonts w:cstheme="minorHAnsi"/>
          <w:sz w:val="21"/>
          <w:szCs w:val="21"/>
        </w:rPr>
      </w:pPr>
      <w:r>
        <w:rPr>
          <w:rFonts w:cstheme="minorHAnsi"/>
          <w:sz w:val="21"/>
          <w:szCs w:val="21"/>
        </w:rPr>
        <w:t>Uniwersytecki Szpital Dziecięcy w Lublinie</w:t>
      </w:r>
    </w:p>
    <w:p w14:paraId="18B00C26" w14:textId="77777777" w:rsidR="00A23B1A" w:rsidRDefault="00CD05CB">
      <w:pPr>
        <w:rPr>
          <w:rFonts w:cstheme="minorHAnsi"/>
          <w:sz w:val="21"/>
          <w:szCs w:val="21"/>
        </w:rPr>
      </w:pPr>
      <w:r>
        <w:rPr>
          <w:rFonts w:cstheme="minorHAnsi"/>
          <w:sz w:val="21"/>
          <w:szCs w:val="21"/>
        </w:rPr>
        <w:t>ul. prof. Antoniego Gębali 6,  20-093 Lublin</w:t>
      </w:r>
    </w:p>
    <w:p w14:paraId="34CEBA77" w14:textId="77777777" w:rsidR="00A23B1A" w:rsidRDefault="00CD05CB">
      <w:pPr>
        <w:keepNext/>
        <w:shd w:val="clear" w:color="auto" w:fill="FFFFFF"/>
        <w:outlineLvl w:val="1"/>
        <w:rPr>
          <w:rStyle w:val="InternetLink"/>
          <w:rFonts w:cstheme="minorHAnsi"/>
          <w:color w:val="auto"/>
          <w:sz w:val="21"/>
          <w:szCs w:val="21"/>
        </w:rPr>
      </w:pPr>
      <w:hyperlink r:id="rId54">
        <w:r>
          <w:rPr>
            <w:rStyle w:val="Hipercze"/>
            <w:rFonts w:cstheme="minorHAnsi"/>
            <w:color w:val="auto"/>
            <w:sz w:val="21"/>
            <w:szCs w:val="21"/>
          </w:rPr>
          <w:t>www.uszd.lublin.pl</w:t>
        </w:r>
      </w:hyperlink>
      <w:r w:rsidRPr="00587A6E">
        <w:rPr>
          <w:rFonts w:cstheme="minorHAnsi"/>
          <w:sz w:val="21"/>
          <w:szCs w:val="21"/>
        </w:rPr>
        <w:t>,</w:t>
      </w:r>
      <w:r>
        <w:rPr>
          <w:rFonts w:cstheme="minorHAnsi"/>
          <w:b/>
          <w:bCs/>
          <w:sz w:val="21"/>
          <w:szCs w:val="21"/>
        </w:rPr>
        <w:t xml:space="preserve"> </w:t>
      </w:r>
      <w:hyperlink r:id="rId55">
        <w:r>
          <w:rPr>
            <w:rStyle w:val="Hipercze"/>
            <w:rFonts w:cstheme="minorHAnsi"/>
            <w:color w:val="auto"/>
            <w:sz w:val="21"/>
            <w:szCs w:val="21"/>
          </w:rPr>
          <w:t>zp@uszd.lublin.pl</w:t>
        </w:r>
      </w:hyperlink>
    </w:p>
    <w:p w14:paraId="79D42498" w14:textId="77777777" w:rsidR="00A23B1A" w:rsidRDefault="00A23B1A">
      <w:pPr>
        <w:pStyle w:val="Bezodstpw"/>
        <w:rPr>
          <w:rStyle w:val="InternetLink"/>
          <w:rFonts w:cstheme="minorHAnsi"/>
          <w:color w:val="auto"/>
          <w:sz w:val="21"/>
          <w:szCs w:val="21"/>
        </w:rPr>
      </w:pPr>
    </w:p>
    <w:p w14:paraId="5A8CD25A" w14:textId="77777777" w:rsidR="00A23B1A" w:rsidRDefault="00CD05CB">
      <w:pPr>
        <w:pStyle w:val="Bezodstpw"/>
        <w:rPr>
          <w:rFonts w:eastAsia="MS Mincho" w:cstheme="minorHAnsi"/>
          <w:b/>
          <w:bCs/>
          <w:sz w:val="21"/>
          <w:szCs w:val="21"/>
        </w:rPr>
      </w:pPr>
      <w:r>
        <w:rPr>
          <w:rFonts w:eastAsia="MS Mincho" w:cstheme="minorHAnsi"/>
          <w:b/>
          <w:bCs/>
          <w:sz w:val="21"/>
          <w:szCs w:val="21"/>
        </w:rPr>
        <w:t>Nazwa postępowania i numer:</w:t>
      </w:r>
    </w:p>
    <w:p w14:paraId="6B44D69B" w14:textId="520593AC" w:rsidR="00463FB2" w:rsidRPr="00427E49" w:rsidRDefault="00463FB2" w:rsidP="00463FB2">
      <w:pPr>
        <w:pStyle w:val="Bezodstpw"/>
        <w:rPr>
          <w:rFonts w:eastAsia="MS Mincho" w:cstheme="minorHAnsi"/>
          <w:b/>
          <w:i/>
          <w:iCs/>
          <w:sz w:val="21"/>
          <w:szCs w:val="21"/>
        </w:rPr>
      </w:pPr>
      <w:r w:rsidRPr="00427E49">
        <w:rPr>
          <w:rFonts w:cstheme="minorHAnsi"/>
          <w:b/>
          <w:i/>
          <w:iCs/>
          <w:sz w:val="21"/>
          <w:szCs w:val="21"/>
        </w:rPr>
        <w:t>Postępowanie o udzielenie zamówienia publicznego w trybie przetargu nieograniczonego na</w:t>
      </w:r>
      <w:r>
        <w:rPr>
          <w:rFonts w:cstheme="minorHAnsi"/>
          <w:b/>
          <w:i/>
          <w:iCs/>
          <w:sz w:val="21"/>
          <w:szCs w:val="21"/>
        </w:rPr>
        <w:t xml:space="preserve"> </w:t>
      </w:r>
      <w:r w:rsidR="00BD3981">
        <w:rPr>
          <w:rFonts w:cstheme="minorHAnsi"/>
          <w:b/>
          <w:i/>
          <w:iCs/>
          <w:sz w:val="21"/>
          <w:szCs w:val="21"/>
        </w:rPr>
        <w:t>dostawę</w:t>
      </w:r>
      <w:r>
        <w:rPr>
          <w:rFonts w:cstheme="minorHAnsi"/>
          <w:b/>
          <w:i/>
          <w:iCs/>
          <w:sz w:val="21"/>
          <w:szCs w:val="21"/>
        </w:rPr>
        <w:t xml:space="preserve"> odczynników chemicznych i sprzętu jednorazowego do diagnostyki genetycznej </w:t>
      </w:r>
      <w:r w:rsidRPr="00427E49">
        <w:rPr>
          <w:rFonts w:eastAsia="MS Mincho" w:cstheme="minorHAnsi"/>
          <w:b/>
          <w:i/>
          <w:iCs/>
          <w:sz w:val="21"/>
          <w:szCs w:val="21"/>
        </w:rPr>
        <w:t>- ZP.381.</w:t>
      </w:r>
      <w:r w:rsidR="00A97284">
        <w:rPr>
          <w:rFonts w:eastAsia="MS Mincho" w:cstheme="minorHAnsi"/>
          <w:b/>
          <w:i/>
          <w:iCs/>
          <w:sz w:val="21"/>
          <w:szCs w:val="21"/>
        </w:rPr>
        <w:t>39</w:t>
      </w:r>
      <w:r w:rsidRPr="00427E49">
        <w:rPr>
          <w:rFonts w:eastAsia="MS Mincho" w:cstheme="minorHAnsi"/>
          <w:b/>
          <w:i/>
          <w:iCs/>
          <w:sz w:val="21"/>
          <w:szCs w:val="21"/>
        </w:rPr>
        <w:t>.202</w:t>
      </w:r>
      <w:r>
        <w:rPr>
          <w:rFonts w:eastAsia="MS Mincho" w:cstheme="minorHAnsi"/>
          <w:b/>
          <w:i/>
          <w:iCs/>
          <w:sz w:val="21"/>
          <w:szCs w:val="21"/>
        </w:rPr>
        <w:t>6</w:t>
      </w:r>
    </w:p>
    <w:p w14:paraId="1EBD43A5" w14:textId="77777777" w:rsidR="00A23B1A" w:rsidRDefault="00A23B1A">
      <w:pPr>
        <w:pStyle w:val="Bezodstpw"/>
        <w:rPr>
          <w:rFonts w:eastAsia="MS Mincho" w:cstheme="minorHAnsi"/>
          <w:sz w:val="21"/>
          <w:szCs w:val="21"/>
        </w:rPr>
      </w:pPr>
    </w:p>
    <w:p w14:paraId="5DD8CFF4" w14:textId="77777777" w:rsidR="00A23B1A" w:rsidRDefault="00A23B1A">
      <w:pPr>
        <w:pStyle w:val="Bezodstpw"/>
        <w:rPr>
          <w:rFonts w:eastAsia="MS Mincho" w:cstheme="minorHAnsi"/>
          <w:sz w:val="21"/>
          <w:szCs w:val="21"/>
        </w:rPr>
      </w:pPr>
    </w:p>
    <w:p w14:paraId="61AEBAA0" w14:textId="77777777" w:rsidR="00A23B1A" w:rsidRDefault="00CD05CB">
      <w:pPr>
        <w:keepNext/>
        <w:shd w:val="clear" w:color="auto" w:fill="FFFFFF"/>
        <w:spacing w:after="0"/>
        <w:jc w:val="center"/>
        <w:outlineLvl w:val="1"/>
        <w:rPr>
          <w:rFonts w:eastAsia="MS Mincho" w:cstheme="minorHAnsi"/>
          <w:b/>
          <w:sz w:val="21"/>
          <w:szCs w:val="21"/>
        </w:rPr>
      </w:pPr>
      <w:r>
        <w:rPr>
          <w:rFonts w:eastAsia="MS Mincho" w:cstheme="minorHAnsi"/>
          <w:b/>
          <w:sz w:val="21"/>
          <w:szCs w:val="21"/>
        </w:rPr>
        <w:t xml:space="preserve">OŚWIADCZENIE WYKONAWCY </w:t>
      </w:r>
    </w:p>
    <w:p w14:paraId="073A770D" w14:textId="77777777" w:rsidR="00A23B1A" w:rsidRDefault="00CD05CB">
      <w:pPr>
        <w:keepNext/>
        <w:shd w:val="clear" w:color="auto" w:fill="FFFFFF"/>
        <w:spacing w:after="0"/>
        <w:jc w:val="center"/>
        <w:outlineLvl w:val="1"/>
        <w:rPr>
          <w:rFonts w:eastAsia="MS Mincho" w:cstheme="minorHAnsi"/>
          <w:b/>
          <w:sz w:val="21"/>
          <w:szCs w:val="21"/>
        </w:rPr>
      </w:pPr>
      <w:r>
        <w:rPr>
          <w:rFonts w:eastAsia="MS Mincho" w:cstheme="minorHAnsi"/>
          <w:b/>
          <w:sz w:val="21"/>
          <w:szCs w:val="21"/>
        </w:rPr>
        <w:t xml:space="preserve">O AKTUALNOŚCI INFORMACJI ZAWARTYCH </w:t>
      </w:r>
    </w:p>
    <w:p w14:paraId="68F5E8EA" w14:textId="4F823F14" w:rsidR="00A23B1A" w:rsidRDefault="00CD05CB">
      <w:pPr>
        <w:keepNext/>
        <w:shd w:val="clear" w:color="auto" w:fill="FFFFFF"/>
        <w:spacing w:after="0"/>
        <w:jc w:val="center"/>
        <w:outlineLvl w:val="1"/>
        <w:rPr>
          <w:rFonts w:eastAsia="MS Mincho" w:cstheme="minorHAnsi"/>
          <w:b/>
          <w:sz w:val="21"/>
          <w:szCs w:val="21"/>
        </w:rPr>
      </w:pPr>
      <w:r>
        <w:rPr>
          <w:rFonts w:eastAsia="MS Mincho" w:cstheme="minorHAnsi"/>
          <w:b/>
          <w:sz w:val="21"/>
          <w:szCs w:val="21"/>
        </w:rPr>
        <w:t xml:space="preserve">W </w:t>
      </w:r>
      <w:bookmarkStart w:id="28" w:name="_Hlk103158651"/>
      <w:r>
        <w:rPr>
          <w:rFonts w:eastAsia="MS Mincho" w:cstheme="minorHAnsi"/>
          <w:b/>
          <w:sz w:val="21"/>
          <w:szCs w:val="21"/>
        </w:rPr>
        <w:t xml:space="preserve">OŚWIADCZENIACH SKŁADANYCH NA PODSTAWIE ART. 125 UST. 1 USTAWY </w:t>
      </w:r>
      <w:proofErr w:type="spellStart"/>
      <w:r w:rsidR="00751D33">
        <w:rPr>
          <w:rFonts w:eastAsia="MS Mincho" w:cstheme="minorHAnsi"/>
          <w:b/>
          <w:sz w:val="21"/>
          <w:szCs w:val="21"/>
        </w:rPr>
        <w:t>Pzp</w:t>
      </w:r>
      <w:bookmarkEnd w:id="28"/>
      <w:proofErr w:type="spellEnd"/>
    </w:p>
    <w:p w14:paraId="3CF545E1" w14:textId="77777777" w:rsidR="00A23B1A" w:rsidRDefault="00CD05CB">
      <w:pPr>
        <w:rPr>
          <w:rFonts w:cstheme="minorHAnsi"/>
          <w:b/>
          <w:sz w:val="21"/>
          <w:szCs w:val="21"/>
        </w:rPr>
      </w:pPr>
      <w:r>
        <w:rPr>
          <w:rFonts w:cstheme="minorHAnsi"/>
          <w:b/>
          <w:sz w:val="21"/>
          <w:szCs w:val="21"/>
        </w:rPr>
        <w:t>Wykonawca:</w:t>
      </w:r>
    </w:p>
    <w:p w14:paraId="28869FA8" w14:textId="77777777" w:rsidR="00A23B1A" w:rsidRDefault="00CD05CB">
      <w:pPr>
        <w:ind w:right="5954"/>
        <w:rPr>
          <w:rFonts w:cstheme="minorHAnsi"/>
          <w:sz w:val="21"/>
          <w:szCs w:val="21"/>
        </w:rPr>
      </w:pPr>
      <w:r>
        <w:rPr>
          <w:rFonts w:cstheme="minorHAnsi"/>
          <w:sz w:val="21"/>
          <w:szCs w:val="21"/>
        </w:rPr>
        <w:t>……………………………………</w:t>
      </w:r>
    </w:p>
    <w:p w14:paraId="4FA7BE7B" w14:textId="77777777" w:rsidR="00A23B1A" w:rsidRDefault="00CD05CB">
      <w:pPr>
        <w:spacing w:after="160" w:line="252" w:lineRule="auto"/>
        <w:ind w:right="2833"/>
        <w:rPr>
          <w:rFonts w:cstheme="minorHAnsi"/>
          <w:i/>
          <w:sz w:val="21"/>
          <w:szCs w:val="21"/>
        </w:rPr>
      </w:pPr>
      <w:r>
        <w:rPr>
          <w:rFonts w:cstheme="minorHAnsi"/>
          <w:i/>
          <w:sz w:val="21"/>
          <w:szCs w:val="21"/>
        </w:rPr>
        <w:t xml:space="preserve">(pełna nazwa/firma, adres, </w:t>
      </w:r>
    </w:p>
    <w:p w14:paraId="71435557" w14:textId="77777777" w:rsidR="00A23B1A" w:rsidRDefault="00CD05CB">
      <w:pPr>
        <w:spacing w:after="160" w:line="252" w:lineRule="auto"/>
        <w:ind w:right="2833"/>
        <w:rPr>
          <w:rFonts w:cstheme="minorHAnsi"/>
          <w:i/>
          <w:sz w:val="21"/>
          <w:szCs w:val="21"/>
        </w:rPr>
      </w:pPr>
      <w:r>
        <w:rPr>
          <w:rFonts w:cstheme="minorHAnsi"/>
          <w:i/>
          <w:sz w:val="21"/>
          <w:szCs w:val="21"/>
        </w:rPr>
        <w:t xml:space="preserve">w zależności od podmiotu: </w:t>
      </w:r>
      <w:r>
        <w:rPr>
          <w:rFonts w:cstheme="minorHAnsi"/>
          <w:b/>
          <w:i/>
          <w:sz w:val="21"/>
          <w:szCs w:val="21"/>
        </w:rPr>
        <w:t>nr NIP/PESEL, KRS/</w:t>
      </w:r>
      <w:proofErr w:type="spellStart"/>
      <w:r>
        <w:rPr>
          <w:rFonts w:cstheme="minorHAnsi"/>
          <w:b/>
          <w:i/>
          <w:sz w:val="21"/>
          <w:szCs w:val="21"/>
        </w:rPr>
        <w:t>CEiDG</w:t>
      </w:r>
      <w:proofErr w:type="spellEnd"/>
      <w:r>
        <w:rPr>
          <w:rFonts w:cstheme="minorHAnsi"/>
          <w:b/>
          <w:i/>
          <w:sz w:val="21"/>
          <w:szCs w:val="21"/>
        </w:rPr>
        <w:t>:………………………………….</w:t>
      </w:r>
    </w:p>
    <w:p w14:paraId="3F2DD095" w14:textId="77777777" w:rsidR="00A23B1A" w:rsidRDefault="00CD05CB">
      <w:pPr>
        <w:spacing w:line="480" w:lineRule="auto"/>
        <w:ind w:right="2833"/>
        <w:rPr>
          <w:rFonts w:cstheme="minorHAnsi"/>
          <w:b/>
          <w:sz w:val="21"/>
          <w:szCs w:val="21"/>
        </w:rPr>
      </w:pPr>
      <w:r>
        <w:rPr>
          <w:rFonts w:cstheme="minorHAnsi"/>
          <w:b/>
          <w:sz w:val="21"/>
          <w:szCs w:val="21"/>
        </w:rPr>
        <w:t>reprezentowany przez:</w:t>
      </w:r>
    </w:p>
    <w:p w14:paraId="5BA7C635" w14:textId="77777777" w:rsidR="00A23B1A" w:rsidRDefault="00CD05CB">
      <w:pPr>
        <w:ind w:right="2833"/>
        <w:rPr>
          <w:rFonts w:cstheme="minorHAnsi"/>
          <w:sz w:val="21"/>
          <w:szCs w:val="21"/>
        </w:rPr>
      </w:pPr>
      <w:r>
        <w:rPr>
          <w:rFonts w:cstheme="minorHAnsi"/>
          <w:sz w:val="21"/>
          <w:szCs w:val="21"/>
        </w:rPr>
        <w:t>…………………………………………………………………………</w:t>
      </w:r>
    </w:p>
    <w:p w14:paraId="4E6BD68A" w14:textId="77777777" w:rsidR="00A23B1A" w:rsidRDefault="00CD05CB">
      <w:pPr>
        <w:ind w:right="2833"/>
        <w:rPr>
          <w:rFonts w:cstheme="minorHAnsi"/>
          <w:bCs/>
          <w:i/>
          <w:sz w:val="21"/>
          <w:szCs w:val="21"/>
        </w:rPr>
      </w:pPr>
      <w:r>
        <w:rPr>
          <w:rFonts w:cstheme="minorHAnsi"/>
          <w:i/>
          <w:sz w:val="21"/>
          <w:szCs w:val="21"/>
        </w:rPr>
        <w:t xml:space="preserve">(imię, nazwisko, stanowisko/ </w:t>
      </w:r>
      <w:r>
        <w:rPr>
          <w:rFonts w:cstheme="minorHAnsi"/>
          <w:b/>
          <w:i/>
          <w:sz w:val="21"/>
          <w:szCs w:val="21"/>
        </w:rPr>
        <w:t>podstawa do  reprezentacji</w:t>
      </w:r>
      <w:r>
        <w:rPr>
          <w:rFonts w:cstheme="minorHAnsi"/>
          <w:bCs/>
          <w:i/>
          <w:sz w:val="21"/>
          <w:szCs w:val="21"/>
        </w:rPr>
        <w:t>)</w:t>
      </w:r>
    </w:p>
    <w:p w14:paraId="1A124C91" w14:textId="77777777" w:rsidR="00A23B1A" w:rsidRDefault="00CD05CB">
      <w:pPr>
        <w:jc w:val="both"/>
        <w:rPr>
          <w:rFonts w:eastAsia="Times New Roman" w:cstheme="minorHAnsi"/>
          <w:sz w:val="21"/>
          <w:szCs w:val="21"/>
        </w:rPr>
      </w:pPr>
      <w:r>
        <w:rPr>
          <w:rFonts w:eastAsia="Times New Roman" w:cstheme="minorHAnsi"/>
          <w:sz w:val="21"/>
          <w:szCs w:val="21"/>
        </w:rPr>
        <w:t xml:space="preserve">Oświadczam, że informacje zawarte w oświadczeniu, o którym mowa w art. 125 ust. 1 ustawy </w:t>
      </w:r>
      <w:proofErr w:type="spellStart"/>
      <w:r>
        <w:rPr>
          <w:rFonts w:eastAsia="Times New Roman" w:cstheme="minorHAnsi"/>
          <w:sz w:val="21"/>
          <w:szCs w:val="21"/>
        </w:rPr>
        <w:t>Pzp</w:t>
      </w:r>
      <w:proofErr w:type="spellEnd"/>
      <w:r>
        <w:rPr>
          <w:rFonts w:eastAsia="Times New Roman" w:cstheme="minorHAnsi"/>
          <w:sz w:val="21"/>
          <w:szCs w:val="21"/>
        </w:rPr>
        <w:t xml:space="preserve"> w zakresie podstaw wykluczenia z postępowania wskazanych przez zamawiającego, o których mowa w:</w:t>
      </w:r>
    </w:p>
    <w:p w14:paraId="4B1027BF" w14:textId="77777777" w:rsidR="00A23B1A" w:rsidRDefault="00CD05CB" w:rsidP="00BB1E77">
      <w:pPr>
        <w:numPr>
          <w:ilvl w:val="4"/>
          <w:numId w:val="50"/>
        </w:numPr>
        <w:spacing w:after="0" w:line="240" w:lineRule="auto"/>
        <w:ind w:left="567" w:hanging="425"/>
        <w:contextualSpacing/>
        <w:jc w:val="both"/>
        <w:textAlignment w:val="baseline"/>
        <w:rPr>
          <w:rFonts w:eastAsia="Times New Roman" w:cstheme="minorHAnsi"/>
          <w:sz w:val="21"/>
          <w:szCs w:val="21"/>
        </w:rPr>
      </w:pPr>
      <w:r>
        <w:rPr>
          <w:rFonts w:eastAsia="Times New Roman" w:cstheme="minorHAnsi"/>
          <w:sz w:val="21"/>
          <w:szCs w:val="21"/>
        </w:rPr>
        <w:t xml:space="preserve">art. 108 ust. 1 pkt 3 ustawy </w:t>
      </w:r>
      <w:proofErr w:type="spellStart"/>
      <w:r>
        <w:rPr>
          <w:rFonts w:eastAsia="Times New Roman" w:cstheme="minorHAnsi"/>
          <w:sz w:val="21"/>
          <w:szCs w:val="21"/>
        </w:rPr>
        <w:t>Pzp</w:t>
      </w:r>
      <w:proofErr w:type="spellEnd"/>
      <w:r>
        <w:rPr>
          <w:rFonts w:eastAsia="Times New Roman" w:cstheme="minorHAnsi"/>
          <w:sz w:val="21"/>
          <w:szCs w:val="21"/>
        </w:rPr>
        <w:t>,</w:t>
      </w:r>
    </w:p>
    <w:p w14:paraId="45D1B8C2" w14:textId="77777777" w:rsidR="00A23B1A" w:rsidRDefault="00CD05CB" w:rsidP="00BB1E77">
      <w:pPr>
        <w:numPr>
          <w:ilvl w:val="4"/>
          <w:numId w:val="51"/>
        </w:numPr>
        <w:spacing w:after="0" w:line="240" w:lineRule="auto"/>
        <w:ind w:left="567" w:hanging="425"/>
        <w:contextualSpacing/>
        <w:jc w:val="both"/>
        <w:textAlignment w:val="baseline"/>
        <w:rPr>
          <w:rFonts w:eastAsia="Times New Roman" w:cstheme="minorHAnsi"/>
          <w:sz w:val="21"/>
          <w:szCs w:val="21"/>
        </w:rPr>
      </w:pPr>
      <w:r>
        <w:rPr>
          <w:rFonts w:eastAsia="Times New Roman" w:cstheme="minorHAnsi"/>
          <w:sz w:val="21"/>
          <w:szCs w:val="21"/>
        </w:rPr>
        <w:t xml:space="preserve">art. 108 ust. 1 pkt 4 ustawy </w:t>
      </w:r>
      <w:proofErr w:type="spellStart"/>
      <w:r>
        <w:rPr>
          <w:rFonts w:eastAsia="Times New Roman" w:cstheme="minorHAnsi"/>
          <w:sz w:val="21"/>
          <w:szCs w:val="21"/>
        </w:rPr>
        <w:t>Pzp</w:t>
      </w:r>
      <w:proofErr w:type="spellEnd"/>
      <w:r>
        <w:rPr>
          <w:rFonts w:eastAsia="Times New Roman" w:cstheme="minorHAnsi"/>
          <w:sz w:val="21"/>
          <w:szCs w:val="21"/>
        </w:rPr>
        <w:t>, dotyczących orzeczenia zakazu ubiegania się o zamówienie publiczne tytułem środka zapobiegawczego,</w:t>
      </w:r>
    </w:p>
    <w:p w14:paraId="19A9B34F" w14:textId="77777777" w:rsidR="00A23B1A" w:rsidRDefault="00CD05CB" w:rsidP="00BB1E77">
      <w:pPr>
        <w:numPr>
          <w:ilvl w:val="4"/>
          <w:numId w:val="51"/>
        </w:numPr>
        <w:spacing w:after="0" w:line="240" w:lineRule="auto"/>
        <w:ind w:left="567" w:hanging="425"/>
        <w:contextualSpacing/>
        <w:jc w:val="both"/>
        <w:textAlignment w:val="baseline"/>
        <w:rPr>
          <w:rFonts w:eastAsia="Times New Roman" w:cstheme="minorHAnsi"/>
          <w:sz w:val="21"/>
          <w:szCs w:val="21"/>
        </w:rPr>
      </w:pPr>
      <w:r>
        <w:rPr>
          <w:rFonts w:eastAsia="Times New Roman" w:cstheme="minorHAnsi"/>
          <w:sz w:val="21"/>
          <w:szCs w:val="21"/>
        </w:rPr>
        <w:t xml:space="preserve">art. 108 ust. 1 pkt 5 ustawy </w:t>
      </w:r>
      <w:proofErr w:type="spellStart"/>
      <w:r>
        <w:rPr>
          <w:rFonts w:eastAsia="Times New Roman" w:cstheme="minorHAnsi"/>
          <w:sz w:val="21"/>
          <w:szCs w:val="21"/>
        </w:rPr>
        <w:t>Pzp</w:t>
      </w:r>
      <w:proofErr w:type="spellEnd"/>
      <w:r>
        <w:rPr>
          <w:rFonts w:eastAsia="Times New Roman" w:cstheme="minorHAnsi"/>
          <w:sz w:val="21"/>
          <w:szCs w:val="21"/>
        </w:rPr>
        <w:t>, dotyczących zawarcia z innymi wykonawcami porozumienia mającego na celu zakłócenie konkurencji,</w:t>
      </w:r>
    </w:p>
    <w:p w14:paraId="1E50A675" w14:textId="77777777" w:rsidR="00A23B1A" w:rsidRDefault="00CD05CB" w:rsidP="00BB1E77">
      <w:pPr>
        <w:numPr>
          <w:ilvl w:val="4"/>
          <w:numId w:val="51"/>
        </w:numPr>
        <w:spacing w:after="0" w:line="240" w:lineRule="auto"/>
        <w:ind w:left="567" w:hanging="425"/>
        <w:contextualSpacing/>
        <w:jc w:val="both"/>
        <w:textAlignment w:val="baseline"/>
        <w:rPr>
          <w:rFonts w:eastAsia="Times New Roman" w:cstheme="minorHAnsi"/>
          <w:sz w:val="21"/>
          <w:szCs w:val="21"/>
        </w:rPr>
      </w:pPr>
      <w:r>
        <w:rPr>
          <w:rFonts w:eastAsia="Times New Roman" w:cstheme="minorHAnsi"/>
          <w:sz w:val="21"/>
          <w:szCs w:val="21"/>
        </w:rPr>
        <w:t xml:space="preserve">art. 108 ust. 1 pkt 6 ustawy </w:t>
      </w:r>
      <w:proofErr w:type="spellStart"/>
      <w:r>
        <w:rPr>
          <w:rFonts w:eastAsia="Times New Roman" w:cstheme="minorHAnsi"/>
          <w:sz w:val="21"/>
          <w:szCs w:val="21"/>
        </w:rPr>
        <w:t>Pzp</w:t>
      </w:r>
      <w:proofErr w:type="spellEnd"/>
      <w:r>
        <w:rPr>
          <w:rFonts w:eastAsia="Times New Roman" w:cstheme="minorHAnsi"/>
          <w:sz w:val="21"/>
          <w:szCs w:val="21"/>
        </w:rPr>
        <w:t>,</w:t>
      </w:r>
    </w:p>
    <w:p w14:paraId="170E984B" w14:textId="77777777" w:rsidR="00A23B1A" w:rsidRDefault="00CD05CB" w:rsidP="00BB1E77">
      <w:pPr>
        <w:numPr>
          <w:ilvl w:val="4"/>
          <w:numId w:val="51"/>
        </w:numPr>
        <w:spacing w:after="0" w:line="240" w:lineRule="auto"/>
        <w:ind w:left="567" w:hanging="425"/>
        <w:contextualSpacing/>
        <w:jc w:val="both"/>
        <w:textAlignment w:val="baseline"/>
        <w:rPr>
          <w:rFonts w:eastAsia="Times New Roman" w:cstheme="minorHAnsi"/>
          <w:sz w:val="21"/>
          <w:szCs w:val="21"/>
        </w:rPr>
      </w:pPr>
      <w:r>
        <w:rPr>
          <w:rFonts w:eastAsia="Times New Roman" w:cstheme="minorHAnsi"/>
          <w:sz w:val="21"/>
          <w:szCs w:val="21"/>
        </w:rPr>
        <w:t>art. 7 ust. 1 ustawy o szczególnych rozwiązaniach w zakresie przeciwdziałania wspieraniu agresji na Ukrainę oraz służących ochronie bezpieczeństwa narodowego;</w:t>
      </w:r>
    </w:p>
    <w:p w14:paraId="25F53B28" w14:textId="2F871510" w:rsidR="00A23B1A" w:rsidRDefault="00CD05CB" w:rsidP="00BB1E77">
      <w:pPr>
        <w:numPr>
          <w:ilvl w:val="4"/>
          <w:numId w:val="51"/>
        </w:numPr>
        <w:spacing w:after="0" w:line="240" w:lineRule="auto"/>
        <w:ind w:left="567" w:hanging="425"/>
        <w:contextualSpacing/>
        <w:jc w:val="both"/>
        <w:textAlignment w:val="baseline"/>
        <w:rPr>
          <w:rFonts w:eastAsia="Times New Roman" w:cstheme="minorHAnsi"/>
          <w:sz w:val="21"/>
          <w:szCs w:val="21"/>
        </w:rPr>
      </w:pPr>
      <w:bookmarkStart w:id="29" w:name="_Hlk103158632"/>
      <w:r>
        <w:rPr>
          <w:rFonts w:eastAsia="Times New Roman" w:cstheme="minorHAnsi"/>
          <w:sz w:val="21"/>
          <w:szCs w:val="21"/>
        </w:rPr>
        <w:t>art. 5k ust. 1 rozporządzenia</w:t>
      </w:r>
      <w:r w:rsidR="00A8356E">
        <w:rPr>
          <w:rFonts w:eastAsia="Times New Roman" w:cstheme="minorHAnsi"/>
          <w:sz w:val="21"/>
          <w:szCs w:val="21"/>
        </w:rPr>
        <w:t xml:space="preserve"> Rady (UE)</w:t>
      </w:r>
      <w:r>
        <w:rPr>
          <w:rFonts w:eastAsia="Times New Roman" w:cstheme="minorHAnsi"/>
          <w:sz w:val="21"/>
          <w:szCs w:val="21"/>
        </w:rPr>
        <w:t xml:space="preserve"> 833/2014 z dnia 31 lipca 2014 r. dotyczącego środków ograniczających w związku z działaniami Rosji destabilizującymi sytuację na Ukrainie (Dz. Urz. UE nr L 229 z 31.7.2014, str.1).</w:t>
      </w:r>
      <w:bookmarkEnd w:id="29"/>
    </w:p>
    <w:p w14:paraId="4BEB3310" w14:textId="77777777" w:rsidR="00A23B1A" w:rsidRDefault="00A23B1A">
      <w:pPr>
        <w:jc w:val="both"/>
        <w:rPr>
          <w:rFonts w:eastAsia="Times New Roman" w:cstheme="minorHAnsi"/>
          <w:b/>
          <w:bCs/>
          <w:sz w:val="21"/>
          <w:szCs w:val="21"/>
        </w:rPr>
      </w:pPr>
    </w:p>
    <w:p w14:paraId="1912DC3C" w14:textId="77777777" w:rsidR="00A23B1A" w:rsidRDefault="00CD05CB">
      <w:pPr>
        <w:jc w:val="both"/>
        <w:rPr>
          <w:rFonts w:eastAsia="Times New Roman" w:cstheme="minorHAnsi"/>
          <w:color w:val="FF0000"/>
          <w:sz w:val="21"/>
          <w:szCs w:val="21"/>
        </w:rPr>
      </w:pPr>
      <w:r>
        <w:rPr>
          <w:rFonts w:eastAsia="Times New Roman" w:cstheme="minorHAnsi"/>
          <w:b/>
          <w:bCs/>
          <w:sz w:val="21"/>
          <w:szCs w:val="21"/>
        </w:rPr>
        <w:t>- są aktualne.</w:t>
      </w:r>
    </w:p>
    <w:p w14:paraId="0397A119" w14:textId="77777777" w:rsidR="00A23B1A" w:rsidRDefault="00A23B1A">
      <w:pPr>
        <w:contextualSpacing/>
        <w:rPr>
          <w:rFonts w:cstheme="minorHAnsi"/>
          <w:b/>
          <w:sz w:val="21"/>
          <w:szCs w:val="21"/>
          <w:u w:val="single"/>
        </w:rPr>
      </w:pPr>
    </w:p>
    <w:p w14:paraId="6B0BF181" w14:textId="77777777" w:rsidR="00A23B1A" w:rsidRDefault="00CD05CB">
      <w:pPr>
        <w:spacing w:after="160" w:line="259" w:lineRule="auto"/>
        <w:rPr>
          <w:rFonts w:cstheme="minorHAnsi"/>
          <w:b/>
          <w:sz w:val="18"/>
          <w:szCs w:val="18"/>
          <w:u w:val="single"/>
        </w:rPr>
      </w:pPr>
      <w:r>
        <w:br w:type="page"/>
      </w:r>
    </w:p>
    <w:p w14:paraId="443CCF42" w14:textId="77777777" w:rsidR="00A23B1A" w:rsidRDefault="00CD05CB">
      <w:pPr>
        <w:contextualSpacing/>
        <w:jc w:val="right"/>
        <w:rPr>
          <w:rFonts w:cstheme="minorHAnsi"/>
          <w:b/>
          <w:sz w:val="18"/>
          <w:szCs w:val="18"/>
          <w:u w:val="single"/>
        </w:rPr>
      </w:pPr>
      <w:r>
        <w:rPr>
          <w:rFonts w:cstheme="minorHAnsi"/>
          <w:b/>
          <w:sz w:val="18"/>
          <w:szCs w:val="18"/>
          <w:u w:val="single"/>
        </w:rPr>
        <w:lastRenderedPageBreak/>
        <w:t>Załącznik nr 5</w:t>
      </w:r>
    </w:p>
    <w:p w14:paraId="6BE7F84E" w14:textId="77777777" w:rsidR="00A23B1A" w:rsidRDefault="00A23B1A">
      <w:pPr>
        <w:contextualSpacing/>
        <w:jc w:val="right"/>
        <w:rPr>
          <w:rFonts w:cstheme="minorHAnsi"/>
          <w:b/>
          <w:sz w:val="21"/>
          <w:szCs w:val="21"/>
          <w:u w:val="single"/>
        </w:rPr>
      </w:pPr>
    </w:p>
    <w:p w14:paraId="3D2DC6AA" w14:textId="77777777" w:rsidR="00A23B1A" w:rsidRDefault="00CD05CB">
      <w:pPr>
        <w:rPr>
          <w:rFonts w:cstheme="minorHAnsi"/>
          <w:b/>
          <w:bCs/>
          <w:iCs/>
          <w:sz w:val="20"/>
          <w:szCs w:val="20"/>
          <w:u w:val="single"/>
        </w:rPr>
      </w:pPr>
      <w:r>
        <w:rPr>
          <w:rFonts w:cstheme="minorHAnsi"/>
          <w:b/>
          <w:bCs/>
          <w:iCs/>
          <w:sz w:val="20"/>
          <w:szCs w:val="20"/>
          <w:u w:val="single"/>
        </w:rPr>
        <w:t>Zamawiający:</w:t>
      </w:r>
    </w:p>
    <w:p w14:paraId="202B4B31" w14:textId="77777777" w:rsidR="00A23B1A" w:rsidRDefault="00CD05CB">
      <w:pPr>
        <w:contextualSpacing/>
        <w:jc w:val="both"/>
        <w:rPr>
          <w:rFonts w:cstheme="minorHAnsi"/>
          <w:sz w:val="20"/>
          <w:szCs w:val="20"/>
        </w:rPr>
      </w:pPr>
      <w:r>
        <w:rPr>
          <w:rFonts w:cstheme="minorHAnsi"/>
          <w:sz w:val="20"/>
          <w:szCs w:val="20"/>
        </w:rPr>
        <w:t>Uniwersytecki Szpital Dziecięcy w Lublinie</w:t>
      </w:r>
    </w:p>
    <w:p w14:paraId="37F04BB3" w14:textId="77777777" w:rsidR="00A23B1A" w:rsidRDefault="00CD05CB">
      <w:pPr>
        <w:contextualSpacing/>
        <w:jc w:val="both"/>
        <w:rPr>
          <w:rFonts w:cstheme="minorHAnsi"/>
          <w:sz w:val="20"/>
          <w:szCs w:val="20"/>
        </w:rPr>
      </w:pPr>
      <w:r>
        <w:rPr>
          <w:rFonts w:cstheme="minorHAnsi"/>
          <w:sz w:val="20"/>
          <w:szCs w:val="20"/>
        </w:rPr>
        <w:t>ul. prof. Antoniego Gębali 6, 20-093 Lublin</w:t>
      </w:r>
    </w:p>
    <w:p w14:paraId="1894F503" w14:textId="77777777" w:rsidR="00A23B1A" w:rsidRDefault="00A23B1A">
      <w:pPr>
        <w:rPr>
          <w:rFonts w:cstheme="minorHAnsi"/>
          <w:b/>
          <w:sz w:val="20"/>
          <w:szCs w:val="20"/>
        </w:rPr>
      </w:pPr>
    </w:p>
    <w:p w14:paraId="2588258B" w14:textId="77777777" w:rsidR="00A23B1A" w:rsidRDefault="00CD05CB">
      <w:pPr>
        <w:rPr>
          <w:rFonts w:cstheme="minorHAnsi"/>
          <w:b/>
          <w:sz w:val="20"/>
          <w:szCs w:val="20"/>
        </w:rPr>
      </w:pPr>
      <w:r>
        <w:rPr>
          <w:rFonts w:cstheme="minorHAnsi"/>
          <w:b/>
          <w:sz w:val="20"/>
          <w:szCs w:val="20"/>
        </w:rPr>
        <w:t>Wykonawca:</w:t>
      </w:r>
    </w:p>
    <w:p w14:paraId="73151AD6" w14:textId="77777777" w:rsidR="00A23B1A" w:rsidRDefault="00CD05CB">
      <w:pPr>
        <w:ind w:right="5954"/>
        <w:rPr>
          <w:rFonts w:cstheme="minorHAnsi"/>
          <w:sz w:val="20"/>
          <w:szCs w:val="20"/>
        </w:rPr>
      </w:pPr>
      <w:r>
        <w:rPr>
          <w:rFonts w:cstheme="minorHAnsi"/>
          <w:sz w:val="20"/>
          <w:szCs w:val="20"/>
        </w:rPr>
        <w:t>……………………………………………………………</w:t>
      </w:r>
    </w:p>
    <w:p w14:paraId="0BB37FAD" w14:textId="77777777" w:rsidR="00A23B1A" w:rsidRDefault="00CD05CB">
      <w:pPr>
        <w:ind w:right="5953"/>
        <w:rPr>
          <w:rFonts w:cstheme="minorHAnsi"/>
          <w:i/>
          <w:sz w:val="16"/>
          <w:szCs w:val="16"/>
        </w:rPr>
      </w:pPr>
      <w:r>
        <w:rPr>
          <w:rFonts w:cstheme="minorHAnsi"/>
          <w:i/>
          <w:sz w:val="16"/>
          <w:szCs w:val="16"/>
        </w:rPr>
        <w:t>(pełna nazwa/firma, adres, w zależności od podmiotu: NIP/PESEL, KRS/</w:t>
      </w:r>
      <w:proofErr w:type="spellStart"/>
      <w:r>
        <w:rPr>
          <w:rFonts w:cstheme="minorHAnsi"/>
          <w:i/>
          <w:sz w:val="16"/>
          <w:szCs w:val="16"/>
        </w:rPr>
        <w:t>CEiDG</w:t>
      </w:r>
      <w:proofErr w:type="spellEnd"/>
      <w:r>
        <w:rPr>
          <w:rFonts w:cstheme="minorHAnsi"/>
          <w:i/>
          <w:sz w:val="16"/>
          <w:szCs w:val="16"/>
        </w:rPr>
        <w:t>)</w:t>
      </w:r>
    </w:p>
    <w:p w14:paraId="0035D41D" w14:textId="77777777" w:rsidR="00A23B1A" w:rsidRDefault="00CD05CB">
      <w:pPr>
        <w:rPr>
          <w:rFonts w:cstheme="minorHAnsi"/>
          <w:sz w:val="20"/>
          <w:szCs w:val="20"/>
          <w:u w:val="single"/>
        </w:rPr>
      </w:pPr>
      <w:r>
        <w:rPr>
          <w:rFonts w:cstheme="minorHAnsi"/>
          <w:sz w:val="20"/>
          <w:szCs w:val="20"/>
          <w:u w:val="single"/>
        </w:rPr>
        <w:t>reprezentowany przez:</w:t>
      </w:r>
    </w:p>
    <w:p w14:paraId="2C16FBDB" w14:textId="77777777" w:rsidR="00A23B1A" w:rsidRDefault="00A23B1A">
      <w:pPr>
        <w:ind w:right="5954"/>
        <w:rPr>
          <w:rFonts w:cstheme="minorHAnsi"/>
          <w:sz w:val="20"/>
          <w:szCs w:val="20"/>
        </w:rPr>
      </w:pPr>
    </w:p>
    <w:p w14:paraId="08C8D78E" w14:textId="77777777" w:rsidR="00A23B1A" w:rsidRDefault="00CD05CB">
      <w:pPr>
        <w:ind w:right="5954"/>
        <w:rPr>
          <w:rFonts w:cstheme="minorHAnsi"/>
          <w:sz w:val="20"/>
          <w:szCs w:val="20"/>
        </w:rPr>
      </w:pPr>
      <w:r>
        <w:rPr>
          <w:rFonts w:cstheme="minorHAnsi"/>
          <w:sz w:val="20"/>
          <w:szCs w:val="20"/>
        </w:rPr>
        <w:t>……………………………………………………………</w:t>
      </w:r>
    </w:p>
    <w:p w14:paraId="1C022008" w14:textId="77777777" w:rsidR="00A23B1A" w:rsidRDefault="00CD05CB">
      <w:pPr>
        <w:ind w:right="5953"/>
        <w:rPr>
          <w:rFonts w:cstheme="minorHAnsi"/>
          <w:i/>
          <w:sz w:val="16"/>
          <w:szCs w:val="16"/>
        </w:rPr>
      </w:pPr>
      <w:r>
        <w:rPr>
          <w:rFonts w:cstheme="minorHAnsi"/>
          <w:i/>
          <w:sz w:val="16"/>
          <w:szCs w:val="16"/>
        </w:rPr>
        <w:t>(imię, nazwisko, stanowisko/podstawa do reprezentacji)</w:t>
      </w:r>
    </w:p>
    <w:p w14:paraId="18938449" w14:textId="77777777" w:rsidR="00A23B1A" w:rsidRDefault="00A23B1A">
      <w:pPr>
        <w:rPr>
          <w:rFonts w:cstheme="minorHAnsi"/>
          <w:b/>
          <w:sz w:val="20"/>
          <w:szCs w:val="20"/>
        </w:rPr>
      </w:pPr>
    </w:p>
    <w:p w14:paraId="6E46B2E4" w14:textId="77777777" w:rsidR="00A23B1A" w:rsidRDefault="00CD05CB">
      <w:pPr>
        <w:spacing w:line="360" w:lineRule="auto"/>
        <w:jc w:val="center"/>
        <w:rPr>
          <w:rFonts w:cstheme="minorHAnsi"/>
          <w:b/>
          <w:u w:val="single"/>
        </w:rPr>
      </w:pPr>
      <w:r>
        <w:rPr>
          <w:rFonts w:cstheme="minorHAnsi"/>
          <w:b/>
          <w:u w:val="single"/>
        </w:rPr>
        <w:t xml:space="preserve">Oświadczenia wykonawcy/wykonawcy wspólnie ubiegającego się o udzielenie zamówienia </w:t>
      </w:r>
    </w:p>
    <w:p w14:paraId="2949D4E2" w14:textId="77777777" w:rsidR="00A23B1A" w:rsidRDefault="00CD05CB">
      <w:pPr>
        <w:spacing w:line="360" w:lineRule="auto"/>
        <w:jc w:val="center"/>
        <w:rPr>
          <w:rFonts w:cstheme="minorHAnsi"/>
          <w:b/>
          <w:caps/>
          <w:sz w:val="20"/>
          <w:szCs w:val="20"/>
          <w:u w:val="single"/>
        </w:rPr>
      </w:pPr>
      <w:r>
        <w:rPr>
          <w:rFonts w:cstheme="minorHAnsi"/>
          <w:b/>
          <w:sz w:val="20"/>
          <w:szCs w:val="20"/>
          <w:u w:val="single"/>
        </w:rPr>
        <w:t xml:space="preserve">DOTYCZĄCE PRZESŁANEK WYKLUCZENIA Z ART. 5K ROZPORZĄDZENIA 833/2014 ORAZ ART. 7 UST. 1 USTAWY </w:t>
      </w:r>
      <w:r>
        <w:rPr>
          <w:rFonts w:cstheme="minorHAnsi"/>
          <w:b/>
          <w:caps/>
          <w:sz w:val="20"/>
          <w:szCs w:val="20"/>
          <w:u w:val="single"/>
        </w:rPr>
        <w:t>o szczególnych rozwiązaniach w zakresie przeciwdziałania wspieraniu agresji na Ukrainę oraz służących ochronie bezpieczeństwa narodowego</w:t>
      </w:r>
    </w:p>
    <w:p w14:paraId="1078A5EA" w14:textId="77777777" w:rsidR="00A23B1A" w:rsidRDefault="00CD05CB">
      <w:pPr>
        <w:spacing w:line="360" w:lineRule="auto"/>
        <w:jc w:val="center"/>
        <w:rPr>
          <w:rFonts w:cstheme="minorHAnsi"/>
          <w:b/>
          <w:u w:val="single"/>
        </w:rPr>
      </w:pPr>
      <w:r>
        <w:rPr>
          <w:rFonts w:cstheme="minorHAnsi"/>
          <w:b/>
          <w:sz w:val="21"/>
          <w:szCs w:val="21"/>
        </w:rPr>
        <w:t xml:space="preserve">składane na podstawie art. 125 ust. 1 ustawy </w:t>
      </w:r>
      <w:proofErr w:type="spellStart"/>
      <w:r>
        <w:rPr>
          <w:rFonts w:cstheme="minorHAnsi"/>
          <w:b/>
          <w:sz w:val="21"/>
          <w:szCs w:val="21"/>
        </w:rPr>
        <w:t>Pzp</w:t>
      </w:r>
      <w:proofErr w:type="spellEnd"/>
    </w:p>
    <w:p w14:paraId="7F81C43E" w14:textId="05A3AEAE" w:rsidR="00A23B1A" w:rsidRDefault="00CD05CB" w:rsidP="00662E76">
      <w:pPr>
        <w:pStyle w:val="Bezodstpw"/>
        <w:spacing w:line="276" w:lineRule="auto"/>
        <w:jc w:val="both"/>
        <w:rPr>
          <w:rFonts w:cstheme="minorHAnsi"/>
          <w:sz w:val="21"/>
          <w:szCs w:val="21"/>
        </w:rPr>
      </w:pPr>
      <w:r>
        <w:rPr>
          <w:rFonts w:cstheme="minorHAnsi"/>
          <w:sz w:val="21"/>
          <w:szCs w:val="21"/>
        </w:rPr>
        <w:t xml:space="preserve">Na potrzeby postępowania o udzielenie zamówienia publicznego pn. </w:t>
      </w:r>
      <w:r w:rsidR="008D1F5C" w:rsidRPr="00427E49">
        <w:rPr>
          <w:rFonts w:cstheme="minorHAnsi"/>
          <w:b/>
          <w:i/>
          <w:iCs/>
          <w:sz w:val="21"/>
          <w:szCs w:val="21"/>
        </w:rPr>
        <w:t>Postępowanie o udzielenie zamówienia publicznego</w:t>
      </w:r>
      <w:r w:rsidR="00662E76">
        <w:rPr>
          <w:rFonts w:cstheme="minorHAnsi"/>
          <w:b/>
          <w:i/>
          <w:iCs/>
          <w:sz w:val="21"/>
          <w:szCs w:val="21"/>
        </w:rPr>
        <w:br/>
      </w:r>
      <w:r w:rsidR="008D1F5C" w:rsidRPr="00427E49">
        <w:rPr>
          <w:rFonts w:cstheme="minorHAnsi"/>
          <w:b/>
          <w:i/>
          <w:iCs/>
          <w:sz w:val="21"/>
          <w:szCs w:val="21"/>
        </w:rPr>
        <w:t xml:space="preserve">w trybie przetargu nieograniczonego na </w:t>
      </w:r>
      <w:r w:rsidR="00BD3981">
        <w:rPr>
          <w:rFonts w:cstheme="minorHAnsi"/>
          <w:b/>
          <w:i/>
          <w:iCs/>
          <w:sz w:val="21"/>
          <w:szCs w:val="21"/>
        </w:rPr>
        <w:t>dostawę</w:t>
      </w:r>
      <w:r w:rsidR="00A154C4">
        <w:rPr>
          <w:rFonts w:cstheme="minorHAnsi"/>
          <w:b/>
          <w:i/>
          <w:iCs/>
          <w:sz w:val="21"/>
          <w:szCs w:val="21"/>
        </w:rPr>
        <w:t xml:space="preserve"> </w:t>
      </w:r>
      <w:r w:rsidR="00BC6CEF">
        <w:rPr>
          <w:rFonts w:cstheme="minorHAnsi"/>
          <w:b/>
          <w:i/>
          <w:iCs/>
          <w:sz w:val="21"/>
          <w:szCs w:val="21"/>
        </w:rPr>
        <w:t xml:space="preserve">odczynników chemicznych i sprzętu jednorazowego do diagnostyki genetycznej </w:t>
      </w:r>
      <w:r w:rsidRPr="00427E49">
        <w:rPr>
          <w:rFonts w:cstheme="minorHAnsi"/>
          <w:b/>
          <w:i/>
          <w:iCs/>
          <w:sz w:val="21"/>
          <w:szCs w:val="21"/>
        </w:rPr>
        <w:t>(nr sprawy ZP.381.</w:t>
      </w:r>
      <w:r w:rsidR="00A97284">
        <w:rPr>
          <w:rFonts w:cstheme="minorHAnsi"/>
          <w:b/>
          <w:i/>
          <w:iCs/>
          <w:sz w:val="21"/>
          <w:szCs w:val="21"/>
        </w:rPr>
        <w:t>39</w:t>
      </w:r>
      <w:r w:rsidRPr="00427E49">
        <w:rPr>
          <w:rFonts w:cstheme="minorHAnsi"/>
          <w:b/>
          <w:i/>
          <w:iCs/>
          <w:sz w:val="21"/>
          <w:szCs w:val="21"/>
        </w:rPr>
        <w:t>.202</w:t>
      </w:r>
      <w:r w:rsidR="00A154C4">
        <w:rPr>
          <w:rFonts w:cstheme="minorHAnsi"/>
          <w:b/>
          <w:i/>
          <w:iCs/>
          <w:sz w:val="21"/>
          <w:szCs w:val="21"/>
        </w:rPr>
        <w:t>6</w:t>
      </w:r>
      <w:r w:rsidRPr="00427E49">
        <w:rPr>
          <w:rFonts w:cstheme="minorHAnsi"/>
          <w:b/>
          <w:i/>
          <w:iCs/>
          <w:sz w:val="21"/>
          <w:szCs w:val="21"/>
        </w:rPr>
        <w:t>)</w:t>
      </w:r>
      <w:r>
        <w:rPr>
          <w:rFonts w:cstheme="minorHAnsi"/>
          <w:sz w:val="16"/>
          <w:szCs w:val="16"/>
        </w:rPr>
        <w:t>,</w:t>
      </w:r>
      <w:r>
        <w:rPr>
          <w:rFonts w:cstheme="minorHAnsi"/>
          <w:i/>
          <w:sz w:val="20"/>
          <w:szCs w:val="20"/>
        </w:rPr>
        <w:t xml:space="preserve"> </w:t>
      </w:r>
      <w:r>
        <w:rPr>
          <w:rFonts w:cstheme="minorHAnsi"/>
          <w:sz w:val="21"/>
          <w:szCs w:val="21"/>
        </w:rPr>
        <w:t>prowadzonego przez Uniwersytecki Szpital Dziecięcy w Lublinie</w:t>
      </w:r>
      <w:r>
        <w:rPr>
          <w:rFonts w:cstheme="minorHAnsi"/>
          <w:i/>
          <w:sz w:val="16"/>
          <w:szCs w:val="16"/>
        </w:rPr>
        <w:t>,</w:t>
      </w:r>
      <w:r>
        <w:rPr>
          <w:rFonts w:cstheme="minorHAnsi"/>
          <w:i/>
          <w:sz w:val="18"/>
          <w:szCs w:val="18"/>
        </w:rPr>
        <w:t xml:space="preserve"> </w:t>
      </w:r>
      <w:r>
        <w:rPr>
          <w:rFonts w:cstheme="minorHAnsi"/>
          <w:sz w:val="21"/>
          <w:szCs w:val="21"/>
        </w:rPr>
        <w:t>oświadczam, co następuje:</w:t>
      </w:r>
    </w:p>
    <w:p w14:paraId="31EBEABE" w14:textId="77777777" w:rsidR="00662E76" w:rsidRPr="008D1F5C" w:rsidRDefault="00662E76" w:rsidP="00662E76">
      <w:pPr>
        <w:pStyle w:val="Bezodstpw"/>
        <w:spacing w:line="276" w:lineRule="auto"/>
        <w:jc w:val="both"/>
        <w:rPr>
          <w:rFonts w:eastAsia="MS Mincho" w:cstheme="minorHAnsi"/>
          <w:b/>
          <w:i/>
          <w:iCs/>
          <w:sz w:val="21"/>
          <w:szCs w:val="21"/>
        </w:rPr>
      </w:pPr>
    </w:p>
    <w:p w14:paraId="30526E3E" w14:textId="77777777" w:rsidR="00A23B1A" w:rsidRDefault="00CD05CB" w:rsidP="00662E76">
      <w:pPr>
        <w:shd w:val="clear" w:color="auto" w:fill="BFBFBF" w:themeFill="background1" w:themeFillShade="BF"/>
        <w:spacing w:after="0"/>
        <w:jc w:val="both"/>
        <w:rPr>
          <w:rFonts w:cstheme="minorHAnsi"/>
          <w:b/>
          <w:sz w:val="21"/>
          <w:szCs w:val="21"/>
        </w:rPr>
      </w:pPr>
      <w:r>
        <w:rPr>
          <w:rFonts w:cstheme="minorHAnsi"/>
          <w:b/>
          <w:sz w:val="21"/>
          <w:szCs w:val="21"/>
        </w:rPr>
        <w:t>OŚWIADCZENIA DOTYCZĄCE WYKONAWCY:</w:t>
      </w:r>
    </w:p>
    <w:p w14:paraId="655C13C4" w14:textId="02B278E6" w:rsidR="00A23B1A" w:rsidRDefault="00CD05CB" w:rsidP="00662E76">
      <w:pPr>
        <w:pStyle w:val="Akapitzlist"/>
        <w:numPr>
          <w:ilvl w:val="0"/>
          <w:numId w:val="52"/>
        </w:numPr>
        <w:spacing w:line="276" w:lineRule="auto"/>
        <w:jc w:val="both"/>
        <w:rPr>
          <w:rFonts w:asciiTheme="minorHAnsi" w:hAnsiTheme="minorHAnsi" w:cstheme="minorHAnsi"/>
          <w:b/>
          <w:bCs/>
          <w:sz w:val="21"/>
          <w:szCs w:val="21"/>
        </w:rPr>
      </w:pPr>
      <w:r>
        <w:rPr>
          <w:rFonts w:asciiTheme="minorHAnsi" w:hAnsiTheme="minorHAnsi" w:cstheme="minorHAnsi"/>
          <w:sz w:val="21"/>
          <w:szCs w:val="21"/>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w:t>
      </w:r>
      <w:r>
        <w:rPr>
          <w:rStyle w:val="Odwoanieprzypisudolnego"/>
          <w:rFonts w:asciiTheme="minorHAnsi" w:hAnsiTheme="minorHAnsi" w:cstheme="minorHAnsi"/>
          <w:sz w:val="21"/>
          <w:szCs w:val="21"/>
        </w:rPr>
        <w:footnoteReference w:id="2"/>
      </w:r>
    </w:p>
    <w:p w14:paraId="186F3ED7" w14:textId="77777777" w:rsidR="00A23B1A" w:rsidRDefault="00CD05CB" w:rsidP="00662E76">
      <w:pPr>
        <w:pStyle w:val="NormalnyWeb"/>
        <w:numPr>
          <w:ilvl w:val="0"/>
          <w:numId w:val="52"/>
        </w:numPr>
        <w:spacing w:beforeAutospacing="0" w:after="0" w:afterAutospacing="0" w:line="276" w:lineRule="auto"/>
        <w:jc w:val="both"/>
        <w:rPr>
          <w:rFonts w:asciiTheme="minorHAnsi" w:hAnsiTheme="minorHAnsi" w:cstheme="minorHAnsi"/>
          <w:b/>
          <w:bCs/>
          <w:sz w:val="21"/>
          <w:szCs w:val="21"/>
        </w:rPr>
      </w:pPr>
      <w:r>
        <w:rPr>
          <w:rFonts w:asciiTheme="minorHAnsi" w:hAnsiTheme="minorHAnsi" w:cstheme="minorHAnsi"/>
          <w:sz w:val="21"/>
          <w:szCs w:val="21"/>
        </w:rPr>
        <w:lastRenderedPageBreak/>
        <w:t>Oświadczam, że nie zachodzą w stosunku do mnie przesłanki wykluczenia z postępowania na podstawie art. 7 ust. 1 ustawy z dnia 13 kwietnia 2022 r.</w:t>
      </w:r>
      <w:r>
        <w:rPr>
          <w:rFonts w:asciiTheme="minorHAnsi" w:hAnsiTheme="minorHAnsi" w:cstheme="minorHAnsi"/>
          <w:i/>
          <w:iCs/>
          <w:sz w:val="21"/>
          <w:szCs w:val="21"/>
        </w:rPr>
        <w:t xml:space="preserve"> o szczególnych rozwiązaniach w zakresie przeciwdziałania wspieraniu agresji na Ukrainę oraz służących ochronie bezpieczeństwa narodowego </w:t>
      </w:r>
      <w:r>
        <w:rPr>
          <w:rFonts w:asciiTheme="minorHAnsi" w:hAnsiTheme="minorHAnsi" w:cstheme="minorHAnsi"/>
          <w:sz w:val="21"/>
          <w:szCs w:val="21"/>
        </w:rPr>
        <w:t>(Dz. U. poz. 835)</w:t>
      </w:r>
      <w:r>
        <w:rPr>
          <w:rFonts w:asciiTheme="minorHAnsi" w:hAnsiTheme="minorHAnsi" w:cstheme="minorHAnsi"/>
          <w:i/>
          <w:iCs/>
          <w:sz w:val="21"/>
          <w:szCs w:val="21"/>
        </w:rPr>
        <w:t>.</w:t>
      </w:r>
      <w:r>
        <w:rPr>
          <w:rStyle w:val="Odwoanieprzypisudolnego"/>
          <w:rFonts w:asciiTheme="minorHAnsi" w:hAnsiTheme="minorHAnsi" w:cstheme="minorHAnsi"/>
          <w:sz w:val="21"/>
          <w:szCs w:val="21"/>
        </w:rPr>
        <w:footnoteReference w:id="3"/>
      </w:r>
    </w:p>
    <w:p w14:paraId="7ECA8283" w14:textId="77777777" w:rsidR="00A23B1A" w:rsidRDefault="00CD05CB" w:rsidP="00662E76">
      <w:pPr>
        <w:shd w:val="clear" w:color="auto" w:fill="BFBFBF" w:themeFill="background1" w:themeFillShade="BF"/>
        <w:spacing w:before="240" w:after="0"/>
        <w:jc w:val="both"/>
        <w:rPr>
          <w:rFonts w:cstheme="minorHAnsi"/>
          <w:b/>
          <w:sz w:val="21"/>
          <w:szCs w:val="21"/>
        </w:rPr>
      </w:pPr>
      <w:r>
        <w:rPr>
          <w:rFonts w:cstheme="minorHAnsi"/>
          <w:b/>
          <w:sz w:val="21"/>
          <w:szCs w:val="21"/>
        </w:rPr>
        <w:t>OŚWIADCZENIE DOTYCZĄCE PODWYKONAWCY, NA KTÓREGO PRZYPADA PONAD 10% WARTOŚCI ZAMÓWIENIA:</w:t>
      </w:r>
    </w:p>
    <w:p w14:paraId="39FDD593" w14:textId="77777777" w:rsidR="00A23B1A" w:rsidRDefault="00CD05CB" w:rsidP="00662E76">
      <w:pPr>
        <w:spacing w:after="0"/>
        <w:jc w:val="both"/>
        <w:rPr>
          <w:rFonts w:cstheme="minorHAnsi"/>
          <w:sz w:val="20"/>
          <w:szCs w:val="20"/>
        </w:rPr>
      </w:pPr>
      <w:r>
        <w:rPr>
          <w:rFonts w:cstheme="minorHAnsi"/>
          <w:sz w:val="16"/>
          <w:szCs w:val="16"/>
        </w:rPr>
        <w:t>[UWAGA</w:t>
      </w:r>
      <w:r>
        <w:rPr>
          <w:rFonts w:cstheme="minorHAnsi"/>
          <w:i/>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Pr>
          <w:rFonts w:cstheme="minorHAnsi"/>
          <w:sz w:val="16"/>
          <w:szCs w:val="16"/>
        </w:rPr>
        <w:t>]</w:t>
      </w:r>
    </w:p>
    <w:p w14:paraId="59F73727" w14:textId="693EEFDA" w:rsidR="00A23B1A" w:rsidRDefault="00CD05CB" w:rsidP="00662E76">
      <w:pPr>
        <w:spacing w:after="0"/>
        <w:jc w:val="both"/>
        <w:rPr>
          <w:rFonts w:cstheme="minorHAnsi"/>
          <w:sz w:val="21"/>
          <w:szCs w:val="21"/>
        </w:rPr>
      </w:pPr>
      <w:r>
        <w:rPr>
          <w:rFonts w:cstheme="minorHAnsi"/>
          <w:sz w:val="21"/>
          <w:szCs w:val="21"/>
        </w:rPr>
        <w:t>Oświadczam, że w stosunku do następującego podmiotu, będącego podwykonawcą, na którego przypada ponad 10% wartości zamówienia: …………………………………………………………………………………………….</w:t>
      </w:r>
      <w:r>
        <w:rPr>
          <w:rFonts w:cstheme="minorHAnsi"/>
          <w:sz w:val="20"/>
          <w:szCs w:val="20"/>
        </w:rPr>
        <w:t xml:space="preserve"> </w:t>
      </w:r>
      <w:r>
        <w:rPr>
          <w:rFonts w:cstheme="minorHAnsi"/>
          <w:i/>
          <w:sz w:val="16"/>
          <w:szCs w:val="16"/>
        </w:rPr>
        <w:t>(podać pełną nazwę/firmę, adres, a także w zależności od podmiotu: NIP/PESEL, KRS/</w:t>
      </w:r>
      <w:proofErr w:type="spellStart"/>
      <w:r>
        <w:rPr>
          <w:rFonts w:cstheme="minorHAnsi"/>
          <w:i/>
          <w:sz w:val="16"/>
          <w:szCs w:val="16"/>
        </w:rPr>
        <w:t>CEiDG</w:t>
      </w:r>
      <w:proofErr w:type="spellEnd"/>
      <w:r>
        <w:rPr>
          <w:rFonts w:cstheme="minorHAnsi"/>
          <w:i/>
          <w:sz w:val="16"/>
          <w:szCs w:val="16"/>
        </w:rPr>
        <w:t>)</w:t>
      </w:r>
      <w:r>
        <w:rPr>
          <w:rFonts w:cstheme="minorHAnsi"/>
          <w:sz w:val="16"/>
          <w:szCs w:val="16"/>
        </w:rPr>
        <w:t xml:space="preserve">, </w:t>
      </w:r>
      <w:r>
        <w:rPr>
          <w:rFonts w:cstheme="minorHAnsi"/>
          <w:sz w:val="21"/>
          <w:szCs w:val="21"/>
        </w:rPr>
        <w:t>nie</w:t>
      </w:r>
      <w:r>
        <w:rPr>
          <w:rFonts w:cstheme="minorHAnsi"/>
          <w:sz w:val="16"/>
          <w:szCs w:val="16"/>
        </w:rPr>
        <w:t xml:space="preserve"> </w:t>
      </w:r>
      <w:r>
        <w:rPr>
          <w:rFonts w:cstheme="minorHAnsi"/>
          <w:sz w:val="21"/>
          <w:szCs w:val="21"/>
        </w:rPr>
        <w:t>zachodzą podstawy wykluczenia z postępowania o udzielenie zamówienia przewidziane w  art.  5k rozporządzenia 833/2014.</w:t>
      </w:r>
    </w:p>
    <w:p w14:paraId="7C0BA955" w14:textId="77777777" w:rsidR="00A23B1A" w:rsidRDefault="00CD05CB" w:rsidP="00662E76">
      <w:pPr>
        <w:shd w:val="clear" w:color="auto" w:fill="BFBFBF" w:themeFill="background1" w:themeFillShade="BF"/>
        <w:spacing w:before="240" w:after="0"/>
        <w:jc w:val="both"/>
        <w:rPr>
          <w:rFonts w:cstheme="minorHAnsi"/>
          <w:b/>
          <w:sz w:val="21"/>
          <w:szCs w:val="21"/>
        </w:rPr>
      </w:pPr>
      <w:r>
        <w:rPr>
          <w:rFonts w:cstheme="minorHAnsi"/>
          <w:b/>
          <w:sz w:val="21"/>
          <w:szCs w:val="21"/>
        </w:rPr>
        <w:t>OŚWIADCZENIE DOTYCZĄCE DOSTAWCY, NA KTÓREGO PRZYPADA PONAD 10% WARTOŚCI ZAMÓWIENIA:</w:t>
      </w:r>
    </w:p>
    <w:p w14:paraId="666C1DBC" w14:textId="77777777" w:rsidR="00A23B1A" w:rsidRDefault="00CD05CB" w:rsidP="00662E76">
      <w:pPr>
        <w:spacing w:after="0"/>
        <w:jc w:val="both"/>
        <w:rPr>
          <w:rFonts w:cstheme="minorHAnsi"/>
          <w:sz w:val="20"/>
          <w:szCs w:val="20"/>
        </w:rPr>
      </w:pPr>
      <w:r>
        <w:rPr>
          <w:rFonts w:cstheme="minorHAnsi"/>
          <w:sz w:val="16"/>
          <w:szCs w:val="16"/>
        </w:rPr>
        <w:t>[UWAGA</w:t>
      </w:r>
      <w:r>
        <w:rPr>
          <w:rFonts w:cstheme="minorHAnsi"/>
          <w:i/>
          <w:sz w:val="16"/>
          <w:szCs w:val="16"/>
        </w:rPr>
        <w:t>: wypełnić tylko w przypadku dostawcy, na którego przypada ponad 10% wartości zamówienia. W przypadku więcej niż jednego dostawcy, na którego przypada ponad 10% wartości zamówienia, należy zastosować tyle razy, ile jest to konieczne.</w:t>
      </w:r>
      <w:r>
        <w:rPr>
          <w:rFonts w:cstheme="minorHAnsi"/>
          <w:sz w:val="16"/>
          <w:szCs w:val="16"/>
        </w:rPr>
        <w:t>]</w:t>
      </w:r>
    </w:p>
    <w:p w14:paraId="5CBD98E0" w14:textId="2E846260" w:rsidR="00A23B1A" w:rsidRDefault="00CD05CB" w:rsidP="00662E76">
      <w:pPr>
        <w:spacing w:after="0"/>
        <w:jc w:val="both"/>
        <w:rPr>
          <w:rFonts w:cstheme="minorHAnsi"/>
          <w:sz w:val="21"/>
          <w:szCs w:val="21"/>
        </w:rPr>
      </w:pPr>
      <w:r>
        <w:rPr>
          <w:rFonts w:cstheme="minorHAnsi"/>
          <w:sz w:val="21"/>
          <w:szCs w:val="21"/>
        </w:rPr>
        <w:t xml:space="preserve">Oświadczam, że w stosunku do następującego podmiotu, będącego dostawcą, na którego przypada ponad 10% wartości zamówienia: ……………………………………………………………………………………………….……… </w:t>
      </w:r>
      <w:r>
        <w:rPr>
          <w:rFonts w:cstheme="minorHAnsi"/>
          <w:i/>
          <w:sz w:val="16"/>
          <w:szCs w:val="16"/>
        </w:rPr>
        <w:t>(podać pełną nazwę/firmę, adres, a także w zależności od podmiotu: NIP/PESEL, KRS/</w:t>
      </w:r>
      <w:proofErr w:type="spellStart"/>
      <w:r>
        <w:rPr>
          <w:rFonts w:cstheme="minorHAnsi"/>
          <w:i/>
          <w:sz w:val="16"/>
          <w:szCs w:val="16"/>
        </w:rPr>
        <w:t>CEiDG</w:t>
      </w:r>
      <w:proofErr w:type="spellEnd"/>
      <w:r>
        <w:rPr>
          <w:rFonts w:cstheme="minorHAnsi"/>
          <w:i/>
          <w:sz w:val="16"/>
          <w:szCs w:val="16"/>
        </w:rPr>
        <w:t>)</w:t>
      </w:r>
      <w:r>
        <w:rPr>
          <w:rFonts w:cstheme="minorHAnsi"/>
          <w:sz w:val="16"/>
          <w:szCs w:val="16"/>
        </w:rPr>
        <w:t xml:space="preserve">, </w:t>
      </w:r>
      <w:r>
        <w:rPr>
          <w:rFonts w:cstheme="minorHAnsi"/>
          <w:sz w:val="21"/>
          <w:szCs w:val="21"/>
        </w:rPr>
        <w:t>nie</w:t>
      </w:r>
      <w:r>
        <w:rPr>
          <w:rFonts w:cstheme="minorHAnsi"/>
          <w:sz w:val="16"/>
          <w:szCs w:val="16"/>
        </w:rPr>
        <w:t xml:space="preserve"> </w:t>
      </w:r>
      <w:r>
        <w:rPr>
          <w:rFonts w:cstheme="minorHAnsi"/>
          <w:sz w:val="21"/>
          <w:szCs w:val="21"/>
        </w:rPr>
        <w:t>zachodzą podstawy wykluczenia z postępowania o udzielenie zamówienia przewidziane w  art.  5k rozporządzenia 833/2014.</w:t>
      </w:r>
    </w:p>
    <w:p w14:paraId="709EB292" w14:textId="77777777" w:rsidR="00A23B1A" w:rsidRDefault="00CD05CB" w:rsidP="00662E76">
      <w:pPr>
        <w:shd w:val="clear" w:color="auto" w:fill="BFBFBF" w:themeFill="background1" w:themeFillShade="BF"/>
        <w:spacing w:before="240" w:after="0"/>
        <w:jc w:val="both"/>
        <w:rPr>
          <w:rFonts w:cstheme="minorHAnsi"/>
          <w:b/>
          <w:sz w:val="21"/>
          <w:szCs w:val="21"/>
        </w:rPr>
      </w:pPr>
      <w:r>
        <w:rPr>
          <w:rFonts w:cstheme="minorHAnsi"/>
          <w:b/>
          <w:sz w:val="21"/>
          <w:szCs w:val="21"/>
        </w:rPr>
        <w:t>OŚWIADCZENIE DOTYCZĄCE PODANYCH INFORMACJI:</w:t>
      </w:r>
    </w:p>
    <w:p w14:paraId="13358C25" w14:textId="77777777" w:rsidR="00A23B1A" w:rsidRDefault="00CD05CB" w:rsidP="00662E76">
      <w:pPr>
        <w:spacing w:after="0"/>
        <w:jc w:val="both"/>
        <w:rPr>
          <w:rFonts w:cstheme="minorHAnsi"/>
          <w:sz w:val="21"/>
          <w:szCs w:val="21"/>
        </w:rPr>
      </w:pPr>
      <w:r>
        <w:rPr>
          <w:rFonts w:cstheme="minorHAnsi"/>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59FD3F8F" w14:textId="77777777" w:rsidR="00662E76" w:rsidRDefault="00662E76" w:rsidP="00662E76">
      <w:pPr>
        <w:spacing w:after="0"/>
        <w:jc w:val="both"/>
        <w:rPr>
          <w:rFonts w:cstheme="minorHAnsi"/>
          <w:sz w:val="21"/>
          <w:szCs w:val="21"/>
        </w:rPr>
      </w:pPr>
    </w:p>
    <w:p w14:paraId="084E19B9" w14:textId="77777777" w:rsidR="00A23B1A" w:rsidRDefault="00CD05CB" w:rsidP="00662E76">
      <w:pPr>
        <w:shd w:val="clear" w:color="auto" w:fill="BFBFBF" w:themeFill="background1" w:themeFillShade="BF"/>
        <w:spacing w:after="0"/>
        <w:jc w:val="both"/>
        <w:rPr>
          <w:rFonts w:cstheme="minorHAnsi"/>
          <w:b/>
          <w:sz w:val="21"/>
          <w:szCs w:val="21"/>
        </w:rPr>
      </w:pPr>
      <w:r>
        <w:rPr>
          <w:rFonts w:cstheme="minorHAnsi"/>
          <w:b/>
          <w:sz w:val="21"/>
          <w:szCs w:val="21"/>
        </w:rPr>
        <w:t>INFORMACJA DOTYCZĄCA DOSTĘPU DO PODMIOTOWYCH ŚRODKÓW DOWODOWYCH:</w:t>
      </w:r>
    </w:p>
    <w:p w14:paraId="373D7D1D" w14:textId="77777777" w:rsidR="00A23B1A" w:rsidRDefault="00CD05CB" w:rsidP="00662E76">
      <w:pPr>
        <w:spacing w:after="0"/>
        <w:jc w:val="both"/>
        <w:rPr>
          <w:rFonts w:cstheme="minorHAnsi"/>
          <w:sz w:val="21"/>
          <w:szCs w:val="21"/>
        </w:rPr>
      </w:pPr>
      <w:r>
        <w:rPr>
          <w:rFonts w:cstheme="minorHAnsi"/>
          <w:sz w:val="21"/>
          <w:szCs w:val="21"/>
        </w:rPr>
        <w:t>Wskazuję następujące podmiotowe środki dowodowe, które można uzyskać za pomocą bezpłatnych i ogólnodostępnych baz danych, oraz</w:t>
      </w:r>
      <w:r>
        <w:rPr>
          <w:rFonts w:cstheme="minorHAnsi"/>
        </w:rPr>
        <w:t xml:space="preserve"> </w:t>
      </w:r>
      <w:r>
        <w:rPr>
          <w:rFonts w:cstheme="minorHAnsi"/>
          <w:sz w:val="21"/>
          <w:szCs w:val="21"/>
        </w:rPr>
        <w:t>dane umożliwiające dostęp do tych środków:</w:t>
      </w:r>
    </w:p>
    <w:p w14:paraId="4CF59022" w14:textId="77777777" w:rsidR="00A23B1A" w:rsidRDefault="00CD05CB" w:rsidP="00662E76">
      <w:pPr>
        <w:spacing w:after="0"/>
        <w:jc w:val="both"/>
        <w:rPr>
          <w:rFonts w:cstheme="minorHAnsi"/>
          <w:sz w:val="21"/>
          <w:szCs w:val="21"/>
        </w:rPr>
      </w:pPr>
      <w:r>
        <w:rPr>
          <w:rFonts w:cstheme="minorHAnsi"/>
          <w:sz w:val="21"/>
          <w:szCs w:val="21"/>
        </w:rPr>
        <w:t>1) ......................................................................................................................................................</w:t>
      </w:r>
    </w:p>
    <w:p w14:paraId="03A756F3" w14:textId="77777777" w:rsidR="00A23B1A" w:rsidRDefault="00CD05CB" w:rsidP="00662E76">
      <w:pPr>
        <w:spacing w:after="0"/>
        <w:jc w:val="both"/>
        <w:rPr>
          <w:rFonts w:cstheme="minorHAnsi"/>
          <w:sz w:val="21"/>
          <w:szCs w:val="21"/>
        </w:rPr>
      </w:pPr>
      <w:r>
        <w:rPr>
          <w:rFonts w:cstheme="minorHAnsi"/>
          <w:i/>
          <w:sz w:val="16"/>
          <w:szCs w:val="16"/>
        </w:rPr>
        <w:t>(wskazać podmiotowy środek dowodowy, adres internetowy, wydający urząd lub organ, dokładne dane referencyjne dokumentacji)</w:t>
      </w:r>
    </w:p>
    <w:p w14:paraId="45BF5FA6" w14:textId="77777777" w:rsidR="00A23B1A" w:rsidRDefault="00CD05CB" w:rsidP="00662E76">
      <w:pPr>
        <w:spacing w:after="0"/>
        <w:jc w:val="both"/>
        <w:rPr>
          <w:rFonts w:cstheme="minorHAnsi"/>
          <w:sz w:val="21"/>
          <w:szCs w:val="21"/>
        </w:rPr>
      </w:pPr>
      <w:r>
        <w:rPr>
          <w:rFonts w:cstheme="minorHAnsi"/>
          <w:sz w:val="21"/>
          <w:szCs w:val="21"/>
        </w:rPr>
        <w:t>2) .......................................................................................................................................................</w:t>
      </w:r>
    </w:p>
    <w:p w14:paraId="59C5460F" w14:textId="77777777" w:rsidR="00A23B1A" w:rsidRDefault="00CD05CB" w:rsidP="00662E76">
      <w:pPr>
        <w:spacing w:after="0"/>
        <w:jc w:val="both"/>
        <w:rPr>
          <w:rFonts w:cstheme="minorHAnsi"/>
          <w:i/>
          <w:sz w:val="16"/>
          <w:szCs w:val="16"/>
        </w:rPr>
      </w:pPr>
      <w:r>
        <w:rPr>
          <w:rFonts w:cstheme="minorHAnsi"/>
          <w:i/>
          <w:sz w:val="16"/>
          <w:szCs w:val="16"/>
        </w:rPr>
        <w:t>(wskazać podmiotowy środek dowodowy, adres internetowy, wydający urząd lub organ, dokładne dane referencyjne dokumentacji)</w:t>
      </w:r>
    </w:p>
    <w:p w14:paraId="001D96BA" w14:textId="77777777" w:rsidR="00A23B1A" w:rsidRDefault="00A23B1A">
      <w:pPr>
        <w:spacing w:line="360" w:lineRule="auto"/>
        <w:jc w:val="both"/>
        <w:rPr>
          <w:rFonts w:cstheme="minorHAnsi"/>
          <w:i/>
          <w:sz w:val="16"/>
          <w:szCs w:val="16"/>
        </w:rPr>
      </w:pPr>
    </w:p>
    <w:p w14:paraId="0A2C18EB" w14:textId="77777777" w:rsidR="00A23B1A" w:rsidRDefault="00A23B1A">
      <w:pPr>
        <w:spacing w:line="360" w:lineRule="auto"/>
        <w:jc w:val="both"/>
        <w:rPr>
          <w:rFonts w:cstheme="minorHAnsi"/>
          <w:sz w:val="21"/>
          <w:szCs w:val="21"/>
        </w:rPr>
      </w:pPr>
    </w:p>
    <w:p w14:paraId="58C49D74" w14:textId="77777777" w:rsidR="00A23B1A" w:rsidRDefault="00CD05CB">
      <w:pPr>
        <w:spacing w:after="160" w:line="259" w:lineRule="auto"/>
        <w:rPr>
          <w:rFonts w:cstheme="minorHAnsi"/>
          <w:b/>
          <w:sz w:val="21"/>
          <w:szCs w:val="21"/>
          <w:u w:val="single"/>
        </w:rPr>
      </w:pPr>
      <w:r>
        <w:br w:type="page"/>
      </w:r>
    </w:p>
    <w:p w14:paraId="09D94832" w14:textId="77777777" w:rsidR="00A23B1A" w:rsidRDefault="00CD05CB">
      <w:pPr>
        <w:spacing w:after="0" w:line="240" w:lineRule="auto"/>
        <w:jc w:val="right"/>
        <w:rPr>
          <w:rFonts w:cstheme="minorHAnsi"/>
          <w:b/>
          <w:bCs/>
          <w:sz w:val="19"/>
          <w:szCs w:val="19"/>
        </w:rPr>
      </w:pPr>
      <w:r>
        <w:rPr>
          <w:rFonts w:cstheme="minorHAnsi"/>
          <w:b/>
          <w:bCs/>
          <w:i/>
          <w:iCs/>
          <w:sz w:val="19"/>
          <w:szCs w:val="19"/>
          <w:u w:val="single"/>
        </w:rPr>
        <w:lastRenderedPageBreak/>
        <w:t>Załącznik nr 6</w:t>
      </w:r>
    </w:p>
    <w:p w14:paraId="6FB36148" w14:textId="77777777" w:rsidR="00A23B1A" w:rsidRDefault="00A23B1A">
      <w:pPr>
        <w:spacing w:after="60" w:line="264" w:lineRule="auto"/>
        <w:contextualSpacing/>
        <w:rPr>
          <w:rFonts w:cstheme="minorHAnsi"/>
          <w:b/>
          <w:sz w:val="19"/>
          <w:szCs w:val="19"/>
          <w:highlight w:val="red"/>
          <w:u w:val="single"/>
        </w:rPr>
      </w:pPr>
    </w:p>
    <w:p w14:paraId="4FA7ED0F" w14:textId="77777777" w:rsidR="00A23B1A" w:rsidRDefault="00CD05CB">
      <w:pPr>
        <w:pStyle w:val="Standard"/>
        <w:jc w:val="center"/>
        <w:rPr>
          <w:rFonts w:asciiTheme="minorHAnsi" w:hAnsiTheme="minorHAnsi" w:cstheme="minorHAnsi"/>
          <w:sz w:val="19"/>
          <w:szCs w:val="19"/>
        </w:rPr>
      </w:pPr>
      <w:r>
        <w:rPr>
          <w:rFonts w:asciiTheme="minorHAnsi" w:hAnsiTheme="minorHAnsi" w:cstheme="minorHAnsi"/>
          <w:b/>
          <w:sz w:val="19"/>
          <w:szCs w:val="19"/>
          <w:u w:val="single"/>
        </w:rPr>
        <w:t>Wzór umowy</w:t>
      </w:r>
    </w:p>
    <w:p w14:paraId="783E337C" w14:textId="77777777" w:rsidR="00A23B1A" w:rsidRDefault="00A23B1A">
      <w:pPr>
        <w:widowControl w:val="0"/>
        <w:tabs>
          <w:tab w:val="left" w:pos="0"/>
        </w:tabs>
        <w:spacing w:after="0"/>
        <w:jc w:val="both"/>
        <w:rPr>
          <w:rFonts w:cstheme="minorHAnsi"/>
          <w:sz w:val="19"/>
          <w:szCs w:val="19"/>
        </w:rPr>
      </w:pPr>
    </w:p>
    <w:p w14:paraId="054A107D" w14:textId="77777777" w:rsidR="00A23B1A" w:rsidRDefault="00CD05CB">
      <w:pPr>
        <w:widowControl w:val="0"/>
        <w:tabs>
          <w:tab w:val="left" w:pos="0"/>
        </w:tabs>
        <w:spacing w:after="0"/>
        <w:jc w:val="both"/>
        <w:rPr>
          <w:rFonts w:cstheme="minorHAnsi"/>
          <w:sz w:val="19"/>
          <w:szCs w:val="19"/>
        </w:rPr>
      </w:pPr>
      <w:r>
        <w:rPr>
          <w:rFonts w:cstheme="minorHAnsi"/>
          <w:sz w:val="19"/>
          <w:szCs w:val="19"/>
        </w:rPr>
        <w:t>zawarta w dniu ...................................w Lublinie, pomiędzy:</w:t>
      </w:r>
    </w:p>
    <w:p w14:paraId="05674961" w14:textId="77777777" w:rsidR="00A23B1A" w:rsidRDefault="00A23B1A">
      <w:pPr>
        <w:widowControl w:val="0"/>
        <w:tabs>
          <w:tab w:val="left" w:pos="0"/>
        </w:tabs>
        <w:spacing w:after="0"/>
        <w:jc w:val="both"/>
        <w:rPr>
          <w:rFonts w:cstheme="minorHAnsi"/>
          <w:sz w:val="19"/>
          <w:szCs w:val="19"/>
        </w:rPr>
      </w:pPr>
    </w:p>
    <w:p w14:paraId="6676CA07" w14:textId="77777777" w:rsidR="00A23B1A" w:rsidRDefault="00CD05CB">
      <w:pPr>
        <w:widowControl w:val="0"/>
        <w:tabs>
          <w:tab w:val="left" w:pos="0"/>
        </w:tabs>
        <w:spacing w:after="0"/>
        <w:jc w:val="both"/>
        <w:rPr>
          <w:rFonts w:cstheme="minorHAnsi"/>
          <w:sz w:val="19"/>
          <w:szCs w:val="19"/>
        </w:rPr>
      </w:pPr>
      <w:r>
        <w:rPr>
          <w:rFonts w:cstheme="minorHAnsi"/>
          <w:b/>
          <w:bCs/>
          <w:sz w:val="19"/>
          <w:szCs w:val="19"/>
        </w:rPr>
        <w:t>Uniwersyteckim Szpitalem Dziecięcym w Lublinie przy ul. prof. Antoniego Gębali 6, 20-093 Lublin</w:t>
      </w:r>
      <w:r>
        <w:rPr>
          <w:rFonts w:cstheme="minorHAnsi"/>
          <w:sz w:val="19"/>
          <w:szCs w:val="19"/>
        </w:rPr>
        <w:t xml:space="preserve">, wpisanym do rejestru stowarzyszeń, innych organizacji społecznych i zawodowych, fundacji i publicznych zakładów opieki zdrowotnej prowadzonego przez Sąd Rejonowy Lublin-Wschód w Lublinie z siedzibą w Świdniku VI Wydział Gospodarczy Krajowego Rejestru Sądowego pod numerem KRS 0000021056, NIP 712-24-14-692, REGON 430040541, zwanym </w:t>
      </w:r>
      <w:r>
        <w:rPr>
          <w:rFonts w:cstheme="minorHAnsi"/>
          <w:b/>
          <w:bCs/>
          <w:sz w:val="19"/>
          <w:szCs w:val="19"/>
        </w:rPr>
        <w:t xml:space="preserve">Zamawiającym </w:t>
      </w:r>
      <w:r>
        <w:rPr>
          <w:rFonts w:cstheme="minorHAnsi"/>
          <w:sz w:val="19"/>
          <w:szCs w:val="19"/>
        </w:rPr>
        <w:t>reprezentowanym przez:</w:t>
      </w:r>
    </w:p>
    <w:p w14:paraId="76316CCB" w14:textId="54E8E0F4" w:rsidR="00A23B1A" w:rsidRDefault="00CD05CB" w:rsidP="00BB1E77">
      <w:pPr>
        <w:pStyle w:val="Akapitzlist"/>
        <w:widowControl w:val="0"/>
        <w:numPr>
          <w:ilvl w:val="0"/>
          <w:numId w:val="53"/>
        </w:numPr>
        <w:jc w:val="both"/>
        <w:rPr>
          <w:rFonts w:asciiTheme="minorHAnsi" w:hAnsiTheme="minorHAnsi" w:cstheme="minorHAnsi"/>
          <w:sz w:val="19"/>
          <w:szCs w:val="19"/>
        </w:rPr>
      </w:pPr>
      <w:r>
        <w:rPr>
          <w:rFonts w:asciiTheme="minorHAnsi" w:hAnsiTheme="minorHAnsi" w:cstheme="minorHAnsi"/>
          <w:sz w:val="19"/>
          <w:szCs w:val="19"/>
        </w:rPr>
        <w:t xml:space="preserve">dr Kamilę Ćwik </w:t>
      </w:r>
      <w:r w:rsidR="009238F8">
        <w:rPr>
          <w:rFonts w:asciiTheme="minorHAnsi" w:hAnsiTheme="minorHAnsi" w:cstheme="minorHAnsi"/>
          <w:sz w:val="19"/>
          <w:szCs w:val="19"/>
        </w:rPr>
        <w:t>-</w:t>
      </w:r>
      <w:r>
        <w:rPr>
          <w:rFonts w:asciiTheme="minorHAnsi" w:hAnsiTheme="minorHAnsi" w:cstheme="minorHAnsi"/>
          <w:sz w:val="19"/>
          <w:szCs w:val="19"/>
        </w:rPr>
        <w:t xml:space="preserve"> Dyrektora Szpitala</w:t>
      </w:r>
    </w:p>
    <w:p w14:paraId="6127AA6B" w14:textId="77777777" w:rsidR="00A23B1A" w:rsidRDefault="00A23B1A">
      <w:pPr>
        <w:widowControl w:val="0"/>
        <w:spacing w:after="0"/>
        <w:jc w:val="both"/>
        <w:rPr>
          <w:rFonts w:cstheme="minorHAnsi"/>
          <w:sz w:val="19"/>
          <w:szCs w:val="19"/>
        </w:rPr>
      </w:pPr>
    </w:p>
    <w:p w14:paraId="49C1C2AE" w14:textId="77777777" w:rsidR="00A23B1A" w:rsidRDefault="00CD05CB">
      <w:pPr>
        <w:widowControl w:val="0"/>
        <w:spacing w:after="0"/>
        <w:jc w:val="both"/>
        <w:rPr>
          <w:rFonts w:cstheme="minorHAnsi"/>
          <w:sz w:val="19"/>
          <w:szCs w:val="19"/>
        </w:rPr>
      </w:pPr>
      <w:r>
        <w:rPr>
          <w:rFonts w:cstheme="minorHAnsi"/>
          <w:sz w:val="19"/>
          <w:szCs w:val="19"/>
        </w:rPr>
        <w:t>a</w:t>
      </w:r>
    </w:p>
    <w:p w14:paraId="2956780F" w14:textId="77777777" w:rsidR="00A23B1A" w:rsidRDefault="00CD05CB">
      <w:pPr>
        <w:widowControl w:val="0"/>
        <w:spacing w:after="0"/>
        <w:jc w:val="both"/>
        <w:rPr>
          <w:rFonts w:cstheme="minorHAnsi"/>
          <w:sz w:val="19"/>
          <w:szCs w:val="19"/>
        </w:rPr>
      </w:pPr>
      <w:r>
        <w:rPr>
          <w:rFonts w:cstheme="minorHAnsi"/>
          <w:sz w:val="19"/>
          <w:szCs w:val="19"/>
        </w:rPr>
        <w:t xml:space="preserve"> ........................................... z siedzibą przy/w ............................., wpisanym do KRS pod nr ……../ Centralnej Ewidencji i Informacji o Działalności Gospodarczej, NIP: …. REGON: ………, zwanym </w:t>
      </w:r>
      <w:r>
        <w:rPr>
          <w:rFonts w:cstheme="minorHAnsi"/>
          <w:b/>
          <w:bCs/>
          <w:sz w:val="19"/>
          <w:szCs w:val="19"/>
        </w:rPr>
        <w:t>Wykonawcą,</w:t>
      </w:r>
      <w:r>
        <w:rPr>
          <w:rFonts w:cstheme="minorHAnsi"/>
          <w:sz w:val="19"/>
          <w:szCs w:val="19"/>
        </w:rPr>
        <w:t xml:space="preserve"> reprezentowanym przez:</w:t>
      </w:r>
    </w:p>
    <w:p w14:paraId="7548B209" w14:textId="77777777" w:rsidR="00A23B1A" w:rsidRDefault="00CD05CB" w:rsidP="00BB1E77">
      <w:pPr>
        <w:pStyle w:val="Akapitzlist"/>
        <w:widowControl w:val="0"/>
        <w:numPr>
          <w:ilvl w:val="0"/>
          <w:numId w:val="53"/>
        </w:numPr>
        <w:jc w:val="both"/>
        <w:rPr>
          <w:rFonts w:asciiTheme="minorHAnsi" w:hAnsiTheme="minorHAnsi" w:cstheme="minorHAnsi"/>
          <w:sz w:val="19"/>
          <w:szCs w:val="19"/>
        </w:rPr>
      </w:pPr>
      <w:r>
        <w:rPr>
          <w:rFonts w:asciiTheme="minorHAnsi" w:hAnsiTheme="minorHAnsi" w:cstheme="minorHAnsi"/>
          <w:sz w:val="19"/>
          <w:szCs w:val="19"/>
        </w:rPr>
        <w:t>…………………………………</w:t>
      </w:r>
    </w:p>
    <w:p w14:paraId="712F99C1" w14:textId="77777777" w:rsidR="00DF0FA3" w:rsidRDefault="00DF0FA3" w:rsidP="00DF0FA3">
      <w:pPr>
        <w:widowControl w:val="0"/>
        <w:spacing w:after="0"/>
        <w:rPr>
          <w:rFonts w:cstheme="minorHAnsi"/>
          <w:sz w:val="19"/>
          <w:szCs w:val="19"/>
        </w:rPr>
      </w:pPr>
    </w:p>
    <w:p w14:paraId="38E579FB" w14:textId="5678BE76" w:rsidR="00DF0FA3" w:rsidRPr="008461A5" w:rsidRDefault="00DF0FA3" w:rsidP="00DF0FA3">
      <w:pPr>
        <w:widowControl w:val="0"/>
        <w:spacing w:after="0"/>
        <w:jc w:val="center"/>
        <w:rPr>
          <w:rFonts w:cstheme="minorHAnsi"/>
          <w:b/>
          <w:bCs/>
          <w:sz w:val="19"/>
          <w:szCs w:val="19"/>
        </w:rPr>
      </w:pPr>
      <w:r w:rsidRPr="008461A5">
        <w:rPr>
          <w:rFonts w:cstheme="minorHAnsi"/>
          <w:b/>
          <w:bCs/>
          <w:sz w:val="19"/>
          <w:szCs w:val="19"/>
          <w:lang w:eastAsia="ar-SA"/>
        </w:rPr>
        <w:t>§</w:t>
      </w:r>
      <w:r w:rsidRPr="008461A5">
        <w:rPr>
          <w:rFonts w:eastAsia="Times New Roman" w:cstheme="minorHAnsi"/>
          <w:b/>
          <w:bCs/>
          <w:sz w:val="19"/>
          <w:szCs w:val="19"/>
          <w:lang w:eastAsia="ar-SA"/>
        </w:rPr>
        <w:t xml:space="preserve"> 1</w:t>
      </w:r>
    </w:p>
    <w:p w14:paraId="568561D5" w14:textId="113FA334" w:rsidR="00DF0FA3" w:rsidRDefault="00DF0FA3" w:rsidP="00DF0FA3">
      <w:pPr>
        <w:numPr>
          <w:ilvl w:val="3"/>
          <w:numId w:val="54"/>
        </w:numPr>
        <w:spacing w:after="0" w:line="240" w:lineRule="auto"/>
        <w:ind w:left="357" w:hanging="357"/>
        <w:jc w:val="both"/>
        <w:rPr>
          <w:rFonts w:eastAsia="Times New Roman" w:cstheme="minorHAnsi"/>
          <w:sz w:val="19"/>
          <w:szCs w:val="19"/>
          <w:lang w:eastAsia="ar-SA"/>
        </w:rPr>
      </w:pPr>
      <w:r>
        <w:rPr>
          <w:rFonts w:eastAsia="Times New Roman" w:cstheme="minorHAnsi"/>
          <w:sz w:val="19"/>
          <w:szCs w:val="19"/>
          <w:lang w:eastAsia="ar-SA"/>
        </w:rPr>
        <w:t xml:space="preserve">W wyniku rozstrzygnięcia przetargu nieograniczonego </w:t>
      </w:r>
      <w:r>
        <w:rPr>
          <w:rFonts w:eastAsia="Times New Roman" w:cstheme="minorHAnsi"/>
          <w:b/>
          <w:sz w:val="19"/>
          <w:szCs w:val="19"/>
          <w:lang w:eastAsia="ar-SA"/>
        </w:rPr>
        <w:t>(</w:t>
      </w:r>
      <w:r w:rsidRPr="00BC6CEF">
        <w:rPr>
          <w:rFonts w:eastAsia="Times New Roman" w:cstheme="minorHAnsi"/>
          <w:b/>
          <w:sz w:val="19"/>
          <w:szCs w:val="19"/>
          <w:lang w:eastAsia="ar-SA"/>
        </w:rPr>
        <w:t>nr sprawy ZP.381.</w:t>
      </w:r>
      <w:r w:rsidR="0041410F">
        <w:rPr>
          <w:rFonts w:eastAsia="Times New Roman" w:cstheme="minorHAnsi"/>
          <w:b/>
          <w:sz w:val="19"/>
          <w:szCs w:val="19"/>
          <w:lang w:eastAsia="ar-SA"/>
        </w:rPr>
        <w:t>39</w:t>
      </w:r>
      <w:r w:rsidRPr="00BC6CEF">
        <w:rPr>
          <w:rFonts w:eastAsia="Times New Roman" w:cstheme="minorHAnsi"/>
          <w:b/>
          <w:sz w:val="19"/>
          <w:szCs w:val="19"/>
          <w:lang w:eastAsia="ar-SA"/>
        </w:rPr>
        <w:t>.202</w:t>
      </w:r>
      <w:r w:rsidR="00BC6CEF" w:rsidRPr="00BC6CEF">
        <w:rPr>
          <w:rFonts w:eastAsia="Times New Roman" w:cstheme="minorHAnsi"/>
          <w:b/>
          <w:sz w:val="19"/>
          <w:szCs w:val="19"/>
          <w:lang w:eastAsia="ar-SA"/>
        </w:rPr>
        <w:t>6</w:t>
      </w:r>
      <w:r w:rsidRPr="00BC6CEF">
        <w:rPr>
          <w:rFonts w:eastAsia="Times New Roman" w:cstheme="minorHAnsi"/>
          <w:b/>
          <w:sz w:val="19"/>
          <w:szCs w:val="19"/>
          <w:lang w:eastAsia="ar-SA"/>
        </w:rPr>
        <w:t>)</w:t>
      </w:r>
      <w:r>
        <w:rPr>
          <w:rFonts w:eastAsia="Times New Roman" w:cstheme="minorHAnsi"/>
          <w:sz w:val="19"/>
          <w:szCs w:val="19"/>
          <w:lang w:eastAsia="ar-SA"/>
        </w:rPr>
        <w:t xml:space="preserve"> Wykonawca zobowiązuje się do dostaw </w:t>
      </w:r>
      <w:r w:rsidR="00BC6CEF">
        <w:rPr>
          <w:rFonts w:eastAsia="Times New Roman" w:cstheme="minorHAnsi"/>
          <w:sz w:val="19"/>
          <w:szCs w:val="19"/>
          <w:lang w:eastAsia="ar-SA"/>
        </w:rPr>
        <w:t>odczynników chemicznych i sprzętu jednorazowego do diagnostyki genetycznej</w:t>
      </w:r>
      <w:r>
        <w:rPr>
          <w:rFonts w:eastAsia="Times New Roman" w:cstheme="minorHAnsi"/>
          <w:sz w:val="19"/>
          <w:szCs w:val="19"/>
          <w:lang w:eastAsia="ar-SA"/>
        </w:rPr>
        <w:t xml:space="preserve"> </w:t>
      </w:r>
      <w:r>
        <w:rPr>
          <w:rFonts w:eastAsia="Times New Roman" w:cstheme="minorHAnsi"/>
          <w:b/>
          <w:bCs/>
          <w:sz w:val="19"/>
          <w:szCs w:val="19"/>
          <w:lang w:eastAsia="ar-SA"/>
        </w:rPr>
        <w:t>(zadanie nr …….)</w:t>
      </w:r>
      <w:r>
        <w:rPr>
          <w:rFonts w:eastAsia="Times New Roman" w:cstheme="minorHAnsi"/>
          <w:bCs/>
          <w:sz w:val="19"/>
          <w:szCs w:val="19"/>
          <w:lang w:eastAsia="ar-SA"/>
        </w:rPr>
        <w:t xml:space="preserve"> </w:t>
      </w:r>
      <w:r>
        <w:rPr>
          <w:rFonts w:eastAsia="Times New Roman" w:cstheme="minorHAnsi"/>
          <w:sz w:val="19"/>
          <w:szCs w:val="19"/>
          <w:lang w:eastAsia="ar-SA"/>
        </w:rPr>
        <w:t>w ilościach określonych w ofercie Wykonawcy. Dostawa asortymentu, o którym mowa w zdaniu poprzedzającym stanowi „dostawę” , „przedmiot dostawy” lub „przedmiot umowy” w rozumieniu dalszych postanowień niniejszej umowy.</w:t>
      </w:r>
    </w:p>
    <w:p w14:paraId="56070570" w14:textId="47DC25AC" w:rsidR="00DF0FA3" w:rsidRDefault="00DF0FA3" w:rsidP="00DF0FA3">
      <w:pPr>
        <w:numPr>
          <w:ilvl w:val="3"/>
          <w:numId w:val="54"/>
        </w:numPr>
        <w:spacing w:after="0" w:line="240" w:lineRule="auto"/>
        <w:ind w:left="357" w:hanging="357"/>
        <w:contextualSpacing/>
        <w:jc w:val="both"/>
        <w:rPr>
          <w:rFonts w:eastAsia="Times New Roman" w:cstheme="minorHAnsi"/>
          <w:sz w:val="19"/>
          <w:szCs w:val="19"/>
          <w:lang w:eastAsia="ar-SA"/>
        </w:rPr>
      </w:pPr>
      <w:r>
        <w:rPr>
          <w:rFonts w:eastAsia="Times New Roman" w:cstheme="minorHAnsi"/>
          <w:sz w:val="19"/>
          <w:szCs w:val="19"/>
          <w:lang w:eastAsia="ar-SA"/>
        </w:rPr>
        <w:t xml:space="preserve">Wykonawca dostarczać będzie ilości określone w ofercie na własny koszt, </w:t>
      </w:r>
      <w:r>
        <w:rPr>
          <w:rFonts w:cstheme="minorHAnsi"/>
          <w:sz w:val="19"/>
          <w:szCs w:val="19"/>
        </w:rPr>
        <w:t xml:space="preserve">do Magazynu Szpitala sukcesywnie zgodnie z bieżącymi zamówieniami Sekcji Zaopatrzenia </w:t>
      </w:r>
      <w:r>
        <w:rPr>
          <w:rFonts w:eastAsia="Times New Roman" w:cstheme="minorHAnsi"/>
          <w:sz w:val="19"/>
          <w:szCs w:val="19"/>
          <w:lang w:eastAsia="ar-SA"/>
        </w:rPr>
        <w:t xml:space="preserve">w terminie </w:t>
      </w:r>
      <w:r w:rsidRPr="00BC6CEF">
        <w:rPr>
          <w:rFonts w:eastAsia="Times New Roman" w:cstheme="minorHAnsi"/>
          <w:b/>
          <w:bCs/>
          <w:sz w:val="19"/>
          <w:szCs w:val="19"/>
          <w:lang w:eastAsia="ar-SA"/>
        </w:rPr>
        <w:t>do</w:t>
      </w:r>
      <w:r>
        <w:rPr>
          <w:rFonts w:eastAsia="Times New Roman" w:cstheme="minorHAnsi"/>
          <w:sz w:val="19"/>
          <w:szCs w:val="19"/>
          <w:lang w:eastAsia="ar-SA"/>
        </w:rPr>
        <w:t xml:space="preserve"> </w:t>
      </w:r>
      <w:r w:rsidR="00131239">
        <w:rPr>
          <w:rFonts w:eastAsia="Times New Roman" w:cstheme="minorHAnsi"/>
          <w:b/>
          <w:bCs/>
          <w:sz w:val="19"/>
          <w:szCs w:val="19"/>
          <w:lang w:eastAsia="ar-SA"/>
        </w:rPr>
        <w:t>10</w:t>
      </w:r>
      <w:r w:rsidRPr="00984DFA">
        <w:rPr>
          <w:rFonts w:eastAsia="Times New Roman" w:cstheme="minorHAnsi"/>
          <w:b/>
          <w:bCs/>
          <w:sz w:val="19"/>
          <w:szCs w:val="19"/>
          <w:lang w:eastAsia="ar-SA"/>
        </w:rPr>
        <w:t xml:space="preserve"> dni roboczych</w:t>
      </w:r>
      <w:r>
        <w:rPr>
          <w:rFonts w:eastAsia="Times New Roman" w:cstheme="minorHAnsi"/>
          <w:b/>
          <w:bCs/>
          <w:sz w:val="19"/>
          <w:szCs w:val="19"/>
          <w:lang w:eastAsia="ar-SA"/>
        </w:rPr>
        <w:t xml:space="preserve"> (dot. zadania </w:t>
      </w:r>
      <w:r w:rsidR="00131239">
        <w:rPr>
          <w:rFonts w:eastAsia="Times New Roman" w:cstheme="minorHAnsi"/>
          <w:b/>
          <w:bCs/>
          <w:sz w:val="19"/>
          <w:szCs w:val="19"/>
          <w:lang w:eastAsia="ar-SA"/>
        </w:rPr>
        <w:t>1,3</w:t>
      </w:r>
      <w:r>
        <w:rPr>
          <w:rFonts w:eastAsia="Times New Roman" w:cstheme="minorHAnsi"/>
          <w:b/>
          <w:bCs/>
          <w:sz w:val="19"/>
          <w:szCs w:val="19"/>
          <w:lang w:eastAsia="ar-SA"/>
        </w:rPr>
        <w:t xml:space="preserve">), </w:t>
      </w:r>
      <w:r w:rsidR="00131239">
        <w:rPr>
          <w:rFonts w:eastAsia="Times New Roman" w:cstheme="minorHAnsi"/>
          <w:b/>
          <w:bCs/>
          <w:sz w:val="19"/>
          <w:szCs w:val="19"/>
          <w:lang w:eastAsia="ar-SA"/>
        </w:rPr>
        <w:t xml:space="preserve">21 dni roboczych (dot. zadania 2), </w:t>
      </w:r>
      <w:r>
        <w:rPr>
          <w:rFonts w:eastAsia="Times New Roman" w:cstheme="minorHAnsi"/>
          <w:b/>
          <w:bCs/>
          <w:sz w:val="19"/>
          <w:szCs w:val="19"/>
          <w:lang w:eastAsia="ar-SA"/>
        </w:rPr>
        <w:t>14 dni roboczych (dot. zada</w:t>
      </w:r>
      <w:r w:rsidR="00131239">
        <w:rPr>
          <w:rFonts w:eastAsia="Times New Roman" w:cstheme="minorHAnsi"/>
          <w:b/>
          <w:bCs/>
          <w:sz w:val="19"/>
          <w:szCs w:val="19"/>
          <w:lang w:eastAsia="ar-SA"/>
        </w:rPr>
        <w:t>nia 4</w:t>
      </w:r>
      <w:r>
        <w:rPr>
          <w:rFonts w:eastAsia="Times New Roman" w:cstheme="minorHAnsi"/>
          <w:b/>
          <w:bCs/>
          <w:sz w:val="19"/>
          <w:szCs w:val="19"/>
          <w:lang w:eastAsia="ar-SA"/>
        </w:rPr>
        <w:t>)</w:t>
      </w:r>
      <w:r w:rsidR="00131239">
        <w:rPr>
          <w:rFonts w:eastAsia="Times New Roman" w:cstheme="minorHAnsi"/>
          <w:b/>
          <w:bCs/>
          <w:sz w:val="19"/>
          <w:szCs w:val="19"/>
          <w:lang w:eastAsia="ar-SA"/>
        </w:rPr>
        <w:t xml:space="preserve"> </w:t>
      </w:r>
      <w:r>
        <w:rPr>
          <w:rFonts w:eastAsia="Times New Roman" w:cstheme="minorHAnsi"/>
          <w:sz w:val="19"/>
          <w:szCs w:val="19"/>
          <w:lang w:eastAsia="ar-SA"/>
        </w:rPr>
        <w:t>(od poniedziałku do piątku, za wyjątkiem dni ustawowo wolnych od pracy w godzinach 8:00 do 14:00) od daty otrzymania zamówienia.</w:t>
      </w:r>
    </w:p>
    <w:p w14:paraId="66688A74" w14:textId="5AB2DBA7" w:rsidR="00DF0FA3" w:rsidRDefault="00DF0FA3" w:rsidP="00DF0FA3">
      <w:pPr>
        <w:numPr>
          <w:ilvl w:val="3"/>
          <w:numId w:val="54"/>
        </w:numPr>
        <w:spacing w:after="0" w:line="240" w:lineRule="auto"/>
        <w:ind w:left="360"/>
        <w:contextualSpacing/>
        <w:jc w:val="both"/>
        <w:rPr>
          <w:rFonts w:eastAsia="Times New Roman" w:cstheme="minorHAnsi"/>
          <w:sz w:val="19"/>
          <w:szCs w:val="19"/>
          <w:lang w:eastAsia="ar-SA"/>
        </w:rPr>
      </w:pPr>
      <w:r>
        <w:rPr>
          <w:rFonts w:cstheme="minorHAnsi"/>
          <w:sz w:val="19"/>
          <w:szCs w:val="19"/>
          <w:lang w:eastAsia="ar-SA"/>
        </w:rPr>
        <w:t xml:space="preserve">Termin ważności dostarczanego asortymentu wynosi minimum </w:t>
      </w:r>
      <w:r w:rsidR="00336A8F">
        <w:rPr>
          <w:rFonts w:cstheme="minorHAnsi"/>
          <w:b/>
          <w:bCs/>
          <w:sz w:val="19"/>
          <w:szCs w:val="19"/>
          <w:lang w:eastAsia="ar-SA"/>
        </w:rPr>
        <w:t>6 miesięcy</w:t>
      </w:r>
      <w:r>
        <w:rPr>
          <w:rFonts w:cstheme="minorHAnsi"/>
          <w:sz w:val="19"/>
          <w:szCs w:val="19"/>
          <w:lang w:eastAsia="ar-SA"/>
        </w:rPr>
        <w:t xml:space="preserve"> </w:t>
      </w:r>
      <w:r w:rsidRPr="00984DFA">
        <w:rPr>
          <w:rFonts w:cstheme="minorHAnsi"/>
          <w:b/>
          <w:bCs/>
          <w:sz w:val="19"/>
          <w:szCs w:val="19"/>
          <w:lang w:eastAsia="ar-SA"/>
        </w:rPr>
        <w:t xml:space="preserve">(dot. </w:t>
      </w:r>
      <w:r>
        <w:rPr>
          <w:rFonts w:cstheme="minorHAnsi"/>
          <w:b/>
          <w:bCs/>
          <w:sz w:val="19"/>
          <w:szCs w:val="19"/>
          <w:lang w:eastAsia="ar-SA"/>
        </w:rPr>
        <w:t xml:space="preserve">zadania </w:t>
      </w:r>
      <w:r w:rsidR="00336A8F">
        <w:rPr>
          <w:rFonts w:cstheme="minorHAnsi"/>
          <w:b/>
          <w:bCs/>
          <w:sz w:val="19"/>
          <w:szCs w:val="19"/>
          <w:lang w:eastAsia="ar-SA"/>
        </w:rPr>
        <w:t>2</w:t>
      </w:r>
      <w:r w:rsidRPr="00984DFA">
        <w:rPr>
          <w:rFonts w:cstheme="minorHAnsi"/>
          <w:b/>
          <w:bCs/>
          <w:sz w:val="19"/>
          <w:szCs w:val="19"/>
          <w:lang w:eastAsia="ar-SA"/>
        </w:rPr>
        <w:t>),</w:t>
      </w:r>
      <w:r>
        <w:rPr>
          <w:rFonts w:cstheme="minorHAnsi"/>
          <w:b/>
          <w:bCs/>
          <w:sz w:val="19"/>
          <w:szCs w:val="19"/>
          <w:lang w:eastAsia="ar-SA"/>
        </w:rPr>
        <w:t xml:space="preserve"> </w:t>
      </w:r>
      <w:r w:rsidR="00336A8F">
        <w:rPr>
          <w:rFonts w:cstheme="minorHAnsi"/>
          <w:b/>
          <w:bCs/>
          <w:sz w:val="19"/>
          <w:szCs w:val="19"/>
          <w:lang w:eastAsia="ar-SA"/>
        </w:rPr>
        <w:t>9</w:t>
      </w:r>
      <w:r>
        <w:rPr>
          <w:rFonts w:cstheme="minorHAnsi"/>
          <w:b/>
          <w:bCs/>
          <w:sz w:val="19"/>
          <w:szCs w:val="19"/>
          <w:lang w:eastAsia="ar-SA"/>
        </w:rPr>
        <w:t xml:space="preserve"> miesięcy (dot. </w:t>
      </w:r>
      <w:r w:rsidR="00336A8F">
        <w:rPr>
          <w:rFonts w:cstheme="minorHAnsi"/>
          <w:b/>
          <w:bCs/>
          <w:sz w:val="19"/>
          <w:szCs w:val="19"/>
          <w:lang w:eastAsia="ar-SA"/>
        </w:rPr>
        <w:t>zadania 3</w:t>
      </w:r>
      <w:r>
        <w:rPr>
          <w:rFonts w:cstheme="minorHAnsi"/>
          <w:b/>
          <w:bCs/>
          <w:sz w:val="19"/>
          <w:szCs w:val="19"/>
          <w:lang w:eastAsia="ar-SA"/>
        </w:rPr>
        <w:t>)</w:t>
      </w:r>
      <w:r w:rsidR="00336A8F">
        <w:rPr>
          <w:rFonts w:cstheme="minorHAnsi"/>
          <w:b/>
          <w:bCs/>
          <w:sz w:val="19"/>
          <w:szCs w:val="19"/>
          <w:lang w:eastAsia="ar-SA"/>
        </w:rPr>
        <w:t>, 12 miesięcy (dot. zadania 4)</w:t>
      </w:r>
      <w:r>
        <w:rPr>
          <w:rFonts w:cstheme="minorHAnsi"/>
          <w:b/>
          <w:bCs/>
          <w:sz w:val="19"/>
          <w:szCs w:val="19"/>
          <w:lang w:eastAsia="ar-SA"/>
        </w:rPr>
        <w:t xml:space="preserve"> </w:t>
      </w:r>
      <w:r>
        <w:rPr>
          <w:rFonts w:cstheme="minorHAnsi"/>
          <w:sz w:val="19"/>
          <w:szCs w:val="19"/>
          <w:lang w:eastAsia="ar-SA"/>
        </w:rPr>
        <w:t>od daty dostawy.</w:t>
      </w:r>
    </w:p>
    <w:p w14:paraId="53946C24" w14:textId="77777777" w:rsidR="00DF0FA3" w:rsidRDefault="00DF0FA3" w:rsidP="00DF0FA3">
      <w:pPr>
        <w:numPr>
          <w:ilvl w:val="3"/>
          <w:numId w:val="54"/>
        </w:numPr>
        <w:spacing w:after="0" w:line="240" w:lineRule="auto"/>
        <w:ind w:left="360"/>
        <w:contextualSpacing/>
        <w:jc w:val="both"/>
        <w:rPr>
          <w:rFonts w:eastAsia="Times New Roman" w:cstheme="minorHAnsi"/>
          <w:sz w:val="19"/>
          <w:szCs w:val="19"/>
          <w:lang w:eastAsia="ar-SA"/>
        </w:rPr>
      </w:pPr>
      <w:r>
        <w:rPr>
          <w:rFonts w:cstheme="minorHAnsi"/>
          <w:sz w:val="19"/>
          <w:szCs w:val="19"/>
        </w:rPr>
        <w:t>Zamawiający zastrzega sobie prawo ograniczenia ilości przedmiotu umowy, jednak niezrealizowana wartość przedmiotu umowy nie może być większa niż 40% wartości brutto określonej w § 6 ust.1. Zakup mniejszej ilości przedmiotu umowy nie może być podstawą żadnych roszczeń ze strony Wykonawcy wobec Zamawiającego.</w:t>
      </w:r>
    </w:p>
    <w:p w14:paraId="6DF5D348" w14:textId="4567CB0B" w:rsidR="00DF0FA3" w:rsidRPr="00A81218" w:rsidRDefault="00DF0FA3" w:rsidP="00DF0FA3">
      <w:pPr>
        <w:pStyle w:val="Akapitzlist"/>
        <w:numPr>
          <w:ilvl w:val="3"/>
          <w:numId w:val="54"/>
        </w:numPr>
        <w:ind w:left="284" w:hanging="284"/>
        <w:jc w:val="both"/>
        <w:rPr>
          <w:rFonts w:asciiTheme="minorHAnsi" w:hAnsiTheme="minorHAnsi" w:cstheme="minorHAnsi"/>
          <w:sz w:val="19"/>
          <w:szCs w:val="19"/>
          <w:lang w:eastAsia="ar-SA"/>
        </w:rPr>
      </w:pPr>
      <w:r>
        <w:rPr>
          <w:rFonts w:asciiTheme="minorHAnsi" w:hAnsiTheme="minorHAnsi" w:cstheme="minorHAnsi"/>
          <w:sz w:val="19"/>
          <w:szCs w:val="19"/>
          <w:lang w:eastAsia="ar-SA"/>
        </w:rPr>
        <w:t>Wykonawca na każde żądanie Zamawiającego dostarczy</w:t>
      </w:r>
      <w:r w:rsidR="00A81218">
        <w:rPr>
          <w:rFonts w:asciiTheme="minorHAnsi" w:hAnsiTheme="minorHAnsi" w:cstheme="minorHAnsi"/>
          <w:sz w:val="19"/>
          <w:szCs w:val="19"/>
          <w:lang w:eastAsia="ar-SA"/>
        </w:rPr>
        <w:t xml:space="preserve"> lub prześle drogą elektroniczną na adres e-mail: genetyka@uszd.lublin.pl</w:t>
      </w:r>
      <w:r>
        <w:rPr>
          <w:rFonts w:asciiTheme="minorHAnsi" w:hAnsiTheme="minorHAnsi" w:cstheme="minorHAnsi"/>
          <w:sz w:val="19"/>
          <w:szCs w:val="19"/>
          <w:lang w:eastAsia="ar-SA"/>
        </w:rPr>
        <w:t xml:space="preserve"> aktualne atesty, certyfikaty, świadczące o dopuszczeniu do obrotu w Polsce, a także ulotki</w:t>
      </w:r>
      <w:r w:rsidR="00A81218">
        <w:rPr>
          <w:rFonts w:asciiTheme="minorHAnsi" w:hAnsiTheme="minorHAnsi" w:cstheme="minorHAnsi"/>
          <w:sz w:val="19"/>
          <w:szCs w:val="19"/>
          <w:lang w:eastAsia="ar-SA"/>
        </w:rPr>
        <w:t xml:space="preserve"> czy</w:t>
      </w:r>
      <w:r>
        <w:rPr>
          <w:rFonts w:asciiTheme="minorHAnsi" w:hAnsiTheme="minorHAnsi" w:cstheme="minorHAnsi"/>
          <w:sz w:val="19"/>
          <w:szCs w:val="19"/>
          <w:lang w:eastAsia="ar-SA"/>
        </w:rPr>
        <w:t xml:space="preserve"> karty charakterystyki produktu. </w:t>
      </w:r>
    </w:p>
    <w:p w14:paraId="29E7D215" w14:textId="77777777" w:rsidR="00A81218" w:rsidRDefault="00A81218" w:rsidP="00DF0FA3">
      <w:pPr>
        <w:spacing w:after="0" w:line="240" w:lineRule="auto"/>
        <w:contextualSpacing/>
        <w:jc w:val="center"/>
        <w:rPr>
          <w:rFonts w:cstheme="minorHAnsi"/>
          <w:sz w:val="19"/>
          <w:szCs w:val="19"/>
          <w:lang w:eastAsia="ar-SA"/>
        </w:rPr>
      </w:pPr>
    </w:p>
    <w:p w14:paraId="0AB75FD5" w14:textId="39E539D1" w:rsidR="00DF0FA3" w:rsidRPr="008461A5" w:rsidRDefault="00DF0FA3" w:rsidP="00DF0FA3">
      <w:pPr>
        <w:spacing w:after="0" w:line="240" w:lineRule="auto"/>
        <w:contextualSpacing/>
        <w:jc w:val="center"/>
        <w:rPr>
          <w:rFonts w:cstheme="minorHAnsi"/>
          <w:b/>
          <w:bCs/>
          <w:sz w:val="19"/>
          <w:szCs w:val="19"/>
          <w:lang w:eastAsia="ar-SA"/>
        </w:rPr>
      </w:pPr>
      <w:r w:rsidRPr="008461A5">
        <w:rPr>
          <w:rFonts w:cstheme="minorHAnsi"/>
          <w:b/>
          <w:bCs/>
          <w:sz w:val="19"/>
          <w:szCs w:val="19"/>
          <w:lang w:eastAsia="ar-SA"/>
        </w:rPr>
        <w:t>§ 2</w:t>
      </w:r>
    </w:p>
    <w:p w14:paraId="03B3CC5B" w14:textId="77777777" w:rsidR="00296A7D" w:rsidRPr="00296A7D" w:rsidRDefault="00296A7D" w:rsidP="00296A7D">
      <w:pPr>
        <w:pStyle w:val="Akapitzlist"/>
        <w:numPr>
          <w:ilvl w:val="0"/>
          <w:numId w:val="193"/>
        </w:numPr>
        <w:suppressAutoHyphens w:val="0"/>
        <w:ind w:left="284" w:hanging="284"/>
        <w:jc w:val="both"/>
        <w:rPr>
          <w:rFonts w:asciiTheme="minorHAnsi" w:hAnsiTheme="minorHAnsi" w:cstheme="minorHAnsi"/>
          <w:sz w:val="19"/>
          <w:szCs w:val="19"/>
        </w:rPr>
      </w:pPr>
      <w:r w:rsidRPr="00296A7D">
        <w:rPr>
          <w:rFonts w:asciiTheme="minorHAnsi" w:hAnsiTheme="minorHAnsi" w:cstheme="minorHAnsi"/>
          <w:sz w:val="19"/>
          <w:szCs w:val="19"/>
        </w:rPr>
        <w:t>Zamawiający wymaga przesłania faktur, faktur korygujących za pośrednictwem Krajowego Systemu e-Faktur (</w:t>
      </w:r>
      <w:proofErr w:type="spellStart"/>
      <w:r w:rsidRPr="00296A7D">
        <w:rPr>
          <w:rFonts w:asciiTheme="minorHAnsi" w:hAnsiTheme="minorHAnsi" w:cstheme="minorHAnsi"/>
          <w:sz w:val="19"/>
          <w:szCs w:val="19"/>
        </w:rPr>
        <w:t>KSeF</w:t>
      </w:r>
      <w:proofErr w:type="spellEnd"/>
      <w:r w:rsidRPr="00296A7D">
        <w:rPr>
          <w:rFonts w:asciiTheme="minorHAnsi" w:hAnsiTheme="minorHAnsi" w:cstheme="minorHAnsi"/>
          <w:sz w:val="19"/>
          <w:szCs w:val="19"/>
        </w:rPr>
        <w:t xml:space="preserve">) od momentu, w którym Wykonawca zobowiązany będzie do wystawienia i przesłania faktur ustrukturyzowanych. Za datę dostarczenia faktury, od której liczony będzie termin płatności, uważa się datę nadania fakturze numeru identyfikującego przez </w:t>
      </w:r>
      <w:proofErr w:type="spellStart"/>
      <w:r w:rsidRPr="00296A7D">
        <w:rPr>
          <w:rFonts w:asciiTheme="minorHAnsi" w:hAnsiTheme="minorHAnsi" w:cstheme="minorHAnsi"/>
          <w:sz w:val="19"/>
          <w:szCs w:val="19"/>
        </w:rPr>
        <w:t>KSeF</w:t>
      </w:r>
      <w:proofErr w:type="spellEnd"/>
      <w:r w:rsidRPr="00296A7D">
        <w:rPr>
          <w:rFonts w:asciiTheme="minorHAnsi" w:hAnsiTheme="minorHAnsi" w:cstheme="minorHAnsi"/>
          <w:sz w:val="19"/>
          <w:szCs w:val="19"/>
        </w:rPr>
        <w:t xml:space="preserve"> (datę jej przyjęcia do systemu), dla pozostałych na adres mailowy: ksiegowosc@uszd.lublin.pl Dostarczenie faktur w miejsca lub formie innej niż wskazane powyżej traktowane będzie jako niedostarczenie faktury Zamawiającemu.</w:t>
      </w:r>
    </w:p>
    <w:p w14:paraId="23B36965" w14:textId="77777777" w:rsidR="00296A7D" w:rsidRPr="00296A7D" w:rsidRDefault="00296A7D" w:rsidP="00296A7D">
      <w:pPr>
        <w:pStyle w:val="Akapitzlist"/>
        <w:numPr>
          <w:ilvl w:val="0"/>
          <w:numId w:val="193"/>
        </w:numPr>
        <w:suppressAutoHyphens w:val="0"/>
        <w:ind w:left="284" w:hanging="284"/>
        <w:jc w:val="both"/>
        <w:rPr>
          <w:rFonts w:asciiTheme="minorHAnsi" w:hAnsiTheme="minorHAnsi" w:cstheme="minorHAnsi"/>
          <w:sz w:val="19"/>
          <w:szCs w:val="19"/>
        </w:rPr>
      </w:pPr>
      <w:r w:rsidRPr="00296A7D">
        <w:rPr>
          <w:rFonts w:asciiTheme="minorHAnsi" w:hAnsiTheme="minorHAnsi" w:cstheme="minorHAnsi"/>
          <w:sz w:val="19"/>
          <w:szCs w:val="19"/>
        </w:rPr>
        <w:t xml:space="preserve">Płatność za dostarczony przedmiot umowy nastąpi w formie przelewu w terminie 60 dni licząc od daty wystawienia ustrukturyzowanej faktury VAT z nadanym identyfikatorem </w:t>
      </w:r>
      <w:proofErr w:type="spellStart"/>
      <w:r w:rsidRPr="00296A7D">
        <w:rPr>
          <w:rFonts w:asciiTheme="minorHAnsi" w:hAnsiTheme="minorHAnsi" w:cstheme="minorHAnsi"/>
          <w:sz w:val="19"/>
          <w:szCs w:val="19"/>
        </w:rPr>
        <w:t>KSeF</w:t>
      </w:r>
      <w:proofErr w:type="spellEnd"/>
      <w:r w:rsidRPr="00296A7D">
        <w:rPr>
          <w:rFonts w:asciiTheme="minorHAnsi" w:hAnsiTheme="minorHAnsi" w:cstheme="minorHAnsi"/>
          <w:sz w:val="19"/>
          <w:szCs w:val="19"/>
        </w:rPr>
        <w:t>. Warunki uznania faktury VAT za poprawnie wystawioną, mogącą stanowić podstawę do rozliczeń i biegu terminu płatności, obejmują, w szczególności:</w:t>
      </w:r>
    </w:p>
    <w:p w14:paraId="34DF1338" w14:textId="22A491B1" w:rsidR="00296A7D" w:rsidRPr="00296A7D" w:rsidRDefault="00296A7D" w:rsidP="00296A7D">
      <w:pPr>
        <w:pStyle w:val="Akapitzlist"/>
        <w:numPr>
          <w:ilvl w:val="1"/>
          <w:numId w:val="193"/>
        </w:numPr>
        <w:suppressAutoHyphens w:val="0"/>
        <w:ind w:left="284" w:firstLine="283"/>
        <w:jc w:val="both"/>
        <w:rPr>
          <w:rFonts w:asciiTheme="minorHAnsi" w:hAnsiTheme="minorHAnsi" w:cstheme="minorHAnsi"/>
          <w:sz w:val="19"/>
          <w:szCs w:val="19"/>
        </w:rPr>
      </w:pPr>
      <w:r>
        <w:rPr>
          <w:rFonts w:asciiTheme="minorHAnsi" w:hAnsiTheme="minorHAnsi" w:cstheme="minorHAnsi"/>
          <w:sz w:val="19"/>
          <w:szCs w:val="19"/>
        </w:rPr>
        <w:t xml:space="preserve">   </w:t>
      </w:r>
      <w:r w:rsidRPr="00296A7D">
        <w:rPr>
          <w:rFonts w:asciiTheme="minorHAnsi" w:hAnsiTheme="minorHAnsi" w:cstheme="minorHAnsi"/>
          <w:sz w:val="19"/>
          <w:szCs w:val="19"/>
        </w:rPr>
        <w:t xml:space="preserve">faktura powinna zostać wystawiona w wariancie faktury ustrukturyzowanej </w:t>
      </w:r>
      <w:proofErr w:type="spellStart"/>
      <w:r w:rsidRPr="00296A7D">
        <w:rPr>
          <w:rFonts w:asciiTheme="minorHAnsi" w:hAnsiTheme="minorHAnsi" w:cstheme="minorHAnsi"/>
          <w:sz w:val="19"/>
          <w:szCs w:val="19"/>
        </w:rPr>
        <w:t>KSeF</w:t>
      </w:r>
      <w:proofErr w:type="spellEnd"/>
      <w:r w:rsidRPr="00296A7D">
        <w:rPr>
          <w:rFonts w:asciiTheme="minorHAnsi" w:hAnsiTheme="minorHAnsi" w:cstheme="minorHAnsi"/>
          <w:sz w:val="19"/>
          <w:szCs w:val="19"/>
        </w:rPr>
        <w:t xml:space="preserve"> FA (3),</w:t>
      </w:r>
    </w:p>
    <w:p w14:paraId="6CF128C7" w14:textId="77777777" w:rsidR="00296A7D" w:rsidRPr="00296A7D" w:rsidRDefault="00296A7D" w:rsidP="00296A7D">
      <w:pPr>
        <w:pStyle w:val="Akapitzlist"/>
        <w:numPr>
          <w:ilvl w:val="1"/>
          <w:numId w:val="193"/>
        </w:numPr>
        <w:tabs>
          <w:tab w:val="left" w:pos="709"/>
          <w:tab w:val="left" w:pos="851"/>
        </w:tabs>
        <w:suppressAutoHyphens w:val="0"/>
        <w:ind w:left="284" w:firstLine="283"/>
        <w:jc w:val="both"/>
        <w:rPr>
          <w:rFonts w:asciiTheme="minorHAnsi" w:hAnsiTheme="minorHAnsi" w:cstheme="minorHAnsi"/>
          <w:sz w:val="19"/>
          <w:szCs w:val="19"/>
        </w:rPr>
      </w:pPr>
      <w:r w:rsidRPr="00296A7D">
        <w:rPr>
          <w:rFonts w:asciiTheme="minorHAnsi" w:hAnsiTheme="minorHAnsi" w:cstheme="minorHAnsi"/>
          <w:sz w:val="19"/>
          <w:szCs w:val="19"/>
        </w:rPr>
        <w:t xml:space="preserve">faktura powinna posiadać identyfikator </w:t>
      </w:r>
      <w:proofErr w:type="spellStart"/>
      <w:r w:rsidRPr="00296A7D">
        <w:rPr>
          <w:rFonts w:asciiTheme="minorHAnsi" w:hAnsiTheme="minorHAnsi" w:cstheme="minorHAnsi"/>
          <w:sz w:val="19"/>
          <w:szCs w:val="19"/>
        </w:rPr>
        <w:t>KSeF</w:t>
      </w:r>
      <w:proofErr w:type="spellEnd"/>
      <w:r w:rsidRPr="00296A7D">
        <w:rPr>
          <w:rFonts w:asciiTheme="minorHAnsi" w:hAnsiTheme="minorHAnsi" w:cstheme="minorHAnsi"/>
          <w:sz w:val="19"/>
          <w:szCs w:val="19"/>
        </w:rPr>
        <w:t>,</w:t>
      </w:r>
    </w:p>
    <w:p w14:paraId="7AB64789" w14:textId="52A9B8C4" w:rsidR="00296A7D" w:rsidRPr="00296A7D" w:rsidRDefault="00296A7D" w:rsidP="00296A7D">
      <w:pPr>
        <w:pStyle w:val="Akapitzlist"/>
        <w:numPr>
          <w:ilvl w:val="1"/>
          <w:numId w:val="193"/>
        </w:numPr>
        <w:suppressAutoHyphens w:val="0"/>
        <w:ind w:left="284" w:firstLine="283"/>
        <w:jc w:val="both"/>
        <w:rPr>
          <w:rFonts w:asciiTheme="minorHAnsi" w:hAnsiTheme="minorHAnsi" w:cstheme="minorHAnsi"/>
          <w:sz w:val="19"/>
          <w:szCs w:val="19"/>
        </w:rPr>
      </w:pPr>
      <w:r>
        <w:rPr>
          <w:rFonts w:asciiTheme="minorHAnsi" w:hAnsiTheme="minorHAnsi" w:cstheme="minorHAnsi"/>
          <w:sz w:val="19"/>
          <w:szCs w:val="19"/>
        </w:rPr>
        <w:t xml:space="preserve">   </w:t>
      </w:r>
      <w:r w:rsidRPr="00296A7D">
        <w:rPr>
          <w:rFonts w:asciiTheme="minorHAnsi" w:hAnsiTheme="minorHAnsi" w:cstheme="minorHAnsi"/>
          <w:sz w:val="19"/>
          <w:szCs w:val="19"/>
        </w:rPr>
        <w:t>faktura powinna być jednoznacznie powiązana z zamówieniem i dostawą, w tym pod kątem asortymentowym.</w:t>
      </w:r>
    </w:p>
    <w:p w14:paraId="3DE34CAE" w14:textId="77777777" w:rsidR="00296A7D" w:rsidRPr="00296A7D" w:rsidRDefault="00296A7D" w:rsidP="00296A7D">
      <w:pPr>
        <w:pStyle w:val="Akapitzlist"/>
        <w:numPr>
          <w:ilvl w:val="0"/>
          <w:numId w:val="193"/>
        </w:numPr>
        <w:suppressAutoHyphens w:val="0"/>
        <w:ind w:left="284" w:hanging="284"/>
        <w:jc w:val="both"/>
        <w:rPr>
          <w:rFonts w:asciiTheme="minorHAnsi" w:hAnsiTheme="minorHAnsi" w:cstheme="minorHAnsi"/>
          <w:sz w:val="19"/>
          <w:szCs w:val="19"/>
        </w:rPr>
      </w:pPr>
      <w:r w:rsidRPr="00296A7D">
        <w:rPr>
          <w:rFonts w:asciiTheme="minorHAnsi" w:hAnsiTheme="minorHAnsi" w:cstheme="minorHAnsi"/>
          <w:sz w:val="19"/>
          <w:szCs w:val="19"/>
        </w:rPr>
        <w:t xml:space="preserve">Dodatkowo Wykonawca zobowiązuje się do bezzwłocznego zawiadomienia Zamawiającego o wystawieniu faktury, w tym faktury korygującej, zgodnie z ust. 1 i 2 niniejszego paragrafu, drogą mailową na adres: ksiegowosc@uszd.lublin.pl w celu umożliwienia Zamawiającemu natychmiastowej weryfikacji danych rozliczeniowych. Zawiadomienie należy przesłać w dniu wystawienia faktury w </w:t>
      </w:r>
      <w:proofErr w:type="spellStart"/>
      <w:r w:rsidRPr="00296A7D">
        <w:rPr>
          <w:rFonts w:asciiTheme="minorHAnsi" w:hAnsiTheme="minorHAnsi" w:cstheme="minorHAnsi"/>
          <w:sz w:val="19"/>
          <w:szCs w:val="19"/>
        </w:rPr>
        <w:t>KSeF</w:t>
      </w:r>
      <w:proofErr w:type="spellEnd"/>
      <w:r w:rsidRPr="00296A7D">
        <w:rPr>
          <w:rFonts w:asciiTheme="minorHAnsi" w:hAnsiTheme="minorHAnsi" w:cstheme="minorHAnsi"/>
          <w:sz w:val="19"/>
          <w:szCs w:val="19"/>
        </w:rPr>
        <w:t xml:space="preserve"> lub najpóźniej w następnym dniu roboczym.</w:t>
      </w:r>
    </w:p>
    <w:p w14:paraId="54017711" w14:textId="77777777" w:rsidR="00296A7D" w:rsidRPr="00296A7D" w:rsidRDefault="00296A7D" w:rsidP="00296A7D">
      <w:pPr>
        <w:pStyle w:val="Akapitzlist"/>
        <w:numPr>
          <w:ilvl w:val="0"/>
          <w:numId w:val="193"/>
        </w:numPr>
        <w:suppressAutoHyphens w:val="0"/>
        <w:ind w:left="284" w:hanging="284"/>
        <w:jc w:val="both"/>
        <w:rPr>
          <w:rFonts w:asciiTheme="minorHAnsi" w:hAnsiTheme="minorHAnsi" w:cstheme="minorHAnsi"/>
          <w:sz w:val="19"/>
          <w:szCs w:val="19"/>
        </w:rPr>
      </w:pPr>
      <w:r w:rsidRPr="00296A7D">
        <w:rPr>
          <w:rFonts w:asciiTheme="minorHAnsi" w:hAnsiTheme="minorHAnsi" w:cstheme="minorHAnsi"/>
          <w:sz w:val="19"/>
          <w:szCs w:val="19"/>
        </w:rPr>
        <w:t>Termin płatności wpisany przez Wykonawcę na fakturze musi być zgodny z terminem określonym w ust. 1 niniejszego paragrafu.</w:t>
      </w:r>
    </w:p>
    <w:p w14:paraId="5741A86E" w14:textId="77777777" w:rsidR="00296A7D" w:rsidRPr="00296A7D" w:rsidRDefault="00296A7D" w:rsidP="00296A7D">
      <w:pPr>
        <w:pStyle w:val="Akapitzlist"/>
        <w:numPr>
          <w:ilvl w:val="0"/>
          <w:numId w:val="193"/>
        </w:numPr>
        <w:suppressAutoHyphens w:val="0"/>
        <w:ind w:left="284" w:hanging="284"/>
        <w:jc w:val="both"/>
        <w:rPr>
          <w:rFonts w:asciiTheme="minorHAnsi" w:hAnsiTheme="minorHAnsi" w:cstheme="minorHAnsi"/>
          <w:sz w:val="19"/>
          <w:szCs w:val="19"/>
        </w:rPr>
      </w:pPr>
      <w:r w:rsidRPr="00296A7D">
        <w:rPr>
          <w:rFonts w:asciiTheme="minorHAnsi" w:hAnsiTheme="minorHAnsi" w:cstheme="minorHAnsi"/>
          <w:sz w:val="19"/>
          <w:szCs w:val="19"/>
        </w:rPr>
        <w:t>Za dzień zapłaty uznaje się dzień obciążenia rachunku bankowego Zamawiającego.</w:t>
      </w:r>
    </w:p>
    <w:p w14:paraId="0CE77B53" w14:textId="77777777" w:rsidR="00296A7D" w:rsidRPr="00296A7D" w:rsidRDefault="00296A7D" w:rsidP="00296A7D">
      <w:pPr>
        <w:pStyle w:val="Akapitzlist"/>
        <w:numPr>
          <w:ilvl w:val="0"/>
          <w:numId w:val="193"/>
        </w:numPr>
        <w:suppressAutoHyphens w:val="0"/>
        <w:ind w:left="284" w:hanging="284"/>
        <w:jc w:val="both"/>
        <w:rPr>
          <w:rFonts w:asciiTheme="minorHAnsi" w:hAnsiTheme="minorHAnsi" w:cstheme="minorHAnsi"/>
          <w:sz w:val="19"/>
          <w:szCs w:val="19"/>
        </w:rPr>
      </w:pPr>
      <w:r w:rsidRPr="00296A7D">
        <w:rPr>
          <w:rFonts w:asciiTheme="minorHAnsi" w:hAnsiTheme="minorHAnsi" w:cstheme="minorHAnsi"/>
          <w:sz w:val="19"/>
          <w:szCs w:val="19"/>
        </w:rPr>
        <w:t xml:space="preserve">Strony ustalają, że wszelkie nieprawidłowości w fakturach pierwotnych wystawionych w ramach </w:t>
      </w:r>
      <w:proofErr w:type="spellStart"/>
      <w:r w:rsidRPr="00296A7D">
        <w:rPr>
          <w:rFonts w:asciiTheme="minorHAnsi" w:hAnsiTheme="minorHAnsi" w:cstheme="minorHAnsi"/>
          <w:sz w:val="19"/>
          <w:szCs w:val="19"/>
        </w:rPr>
        <w:t>KSeF</w:t>
      </w:r>
      <w:proofErr w:type="spellEnd"/>
      <w:r w:rsidRPr="00296A7D">
        <w:rPr>
          <w:rFonts w:asciiTheme="minorHAnsi" w:hAnsiTheme="minorHAnsi" w:cstheme="minorHAnsi"/>
          <w:sz w:val="19"/>
          <w:szCs w:val="19"/>
        </w:rPr>
        <w:t xml:space="preserve"> będą usuwane wyłącznie poprzez wystawienie faktury korygującej w formacie ustrukturyzowanym </w:t>
      </w:r>
      <w:proofErr w:type="spellStart"/>
      <w:r w:rsidRPr="00296A7D">
        <w:rPr>
          <w:rFonts w:asciiTheme="minorHAnsi" w:hAnsiTheme="minorHAnsi" w:cstheme="minorHAnsi"/>
          <w:sz w:val="19"/>
          <w:szCs w:val="19"/>
        </w:rPr>
        <w:t>KSeF</w:t>
      </w:r>
      <w:proofErr w:type="spellEnd"/>
      <w:r w:rsidRPr="00296A7D">
        <w:rPr>
          <w:rFonts w:asciiTheme="minorHAnsi" w:hAnsiTheme="minorHAnsi" w:cstheme="minorHAnsi"/>
          <w:sz w:val="19"/>
          <w:szCs w:val="19"/>
        </w:rPr>
        <w:t xml:space="preserve">. Faktura korygująca musi obligatoryjnie zawierać dane umożliwiające jednoznaczną identyfikację faktury pierwotnej, w tym numer </w:t>
      </w:r>
      <w:proofErr w:type="spellStart"/>
      <w:r w:rsidRPr="00296A7D">
        <w:rPr>
          <w:rFonts w:asciiTheme="minorHAnsi" w:hAnsiTheme="minorHAnsi" w:cstheme="minorHAnsi"/>
          <w:sz w:val="19"/>
          <w:szCs w:val="19"/>
        </w:rPr>
        <w:t>KSeF</w:t>
      </w:r>
      <w:proofErr w:type="spellEnd"/>
      <w:r w:rsidRPr="00296A7D">
        <w:rPr>
          <w:rFonts w:asciiTheme="minorHAnsi" w:hAnsiTheme="minorHAnsi" w:cstheme="minorHAnsi"/>
          <w:sz w:val="19"/>
          <w:szCs w:val="19"/>
        </w:rPr>
        <w:t xml:space="preserve"> faktury korygowanej.</w:t>
      </w:r>
    </w:p>
    <w:p w14:paraId="2772E031" w14:textId="77777777" w:rsidR="00296A7D" w:rsidRPr="00296A7D" w:rsidRDefault="00296A7D" w:rsidP="00296A7D">
      <w:pPr>
        <w:pStyle w:val="Akapitzlist"/>
        <w:numPr>
          <w:ilvl w:val="0"/>
          <w:numId w:val="193"/>
        </w:numPr>
        <w:suppressAutoHyphens w:val="0"/>
        <w:ind w:left="284" w:hanging="284"/>
        <w:jc w:val="both"/>
        <w:rPr>
          <w:rFonts w:asciiTheme="minorHAnsi" w:hAnsiTheme="minorHAnsi" w:cstheme="minorHAnsi"/>
          <w:sz w:val="19"/>
          <w:szCs w:val="19"/>
        </w:rPr>
      </w:pPr>
      <w:r w:rsidRPr="00296A7D">
        <w:rPr>
          <w:rFonts w:asciiTheme="minorHAnsi" w:hAnsiTheme="minorHAnsi" w:cstheme="minorHAnsi"/>
          <w:sz w:val="19"/>
          <w:szCs w:val="19"/>
        </w:rPr>
        <w:t xml:space="preserve">Strony postanawiają, że stosowanie zbiorczych faktur korygujących, obejmujących kilka faktur pierwotnych jednocześnie, jest dopuszczalne wyłącznie po uprzednim uzgodnieniu z Zamawiającym. W przypadku wystawienia faktury korygującej zbiorczej, Wykonawca jest zobowiązany wypełnić wszystkie pola umożliwiające identyfikację każdej z faktur pierwotnych objętych korektą, w tym numery </w:t>
      </w:r>
      <w:proofErr w:type="spellStart"/>
      <w:r w:rsidRPr="00296A7D">
        <w:rPr>
          <w:rFonts w:asciiTheme="minorHAnsi" w:hAnsiTheme="minorHAnsi" w:cstheme="minorHAnsi"/>
          <w:sz w:val="19"/>
          <w:szCs w:val="19"/>
        </w:rPr>
        <w:t>KSeF</w:t>
      </w:r>
      <w:proofErr w:type="spellEnd"/>
      <w:r w:rsidRPr="00296A7D">
        <w:rPr>
          <w:rFonts w:asciiTheme="minorHAnsi" w:hAnsiTheme="minorHAnsi" w:cstheme="minorHAnsi"/>
          <w:sz w:val="19"/>
          <w:szCs w:val="19"/>
        </w:rPr>
        <w:t xml:space="preserve"> każdej faktury. W przypadku braku uzgodnienia stosowania faktur korygujących zbiorczych, Wykonawca będzie obowiązany do wystawiania faktur korygujących indywidualnych, każdej dla jednej faktury pierwotnej.</w:t>
      </w:r>
    </w:p>
    <w:p w14:paraId="7D0F84C0" w14:textId="77777777" w:rsidR="00296A7D" w:rsidRPr="00296A7D" w:rsidRDefault="00296A7D" w:rsidP="00296A7D">
      <w:pPr>
        <w:pStyle w:val="Akapitzlist"/>
        <w:numPr>
          <w:ilvl w:val="0"/>
          <w:numId w:val="193"/>
        </w:numPr>
        <w:suppressAutoHyphens w:val="0"/>
        <w:ind w:left="284" w:hanging="284"/>
        <w:jc w:val="both"/>
        <w:rPr>
          <w:rFonts w:asciiTheme="minorHAnsi" w:hAnsiTheme="minorHAnsi" w:cstheme="minorHAnsi"/>
          <w:sz w:val="19"/>
          <w:szCs w:val="19"/>
        </w:rPr>
      </w:pPr>
      <w:r w:rsidRPr="00296A7D">
        <w:rPr>
          <w:rFonts w:asciiTheme="minorHAnsi" w:hAnsiTheme="minorHAnsi" w:cstheme="minorHAnsi"/>
          <w:sz w:val="19"/>
          <w:szCs w:val="19"/>
        </w:rPr>
        <w:lastRenderedPageBreak/>
        <w:t>Stwierdzenie nieprawidłowości na fakturze pierwotnej przerywa bieg terminu zapłaty, który biegnie od nowa z dniem wystawienia faktury korygującej w oparciu o postanowienia ustępów poprzedzających. Faktura korygująca powinna zostać wystawiona w terminie 5 dni roboczych od dnia zawnioskowania przez Zamawiającego o korektę.</w:t>
      </w:r>
    </w:p>
    <w:p w14:paraId="5764A87E" w14:textId="77777777" w:rsidR="00296A7D" w:rsidRPr="00296A7D" w:rsidRDefault="00296A7D" w:rsidP="00296A7D">
      <w:pPr>
        <w:pStyle w:val="Akapitzlist"/>
        <w:numPr>
          <w:ilvl w:val="0"/>
          <w:numId w:val="193"/>
        </w:numPr>
        <w:suppressAutoHyphens w:val="0"/>
        <w:ind w:left="284" w:hanging="284"/>
        <w:jc w:val="both"/>
        <w:rPr>
          <w:rFonts w:asciiTheme="minorHAnsi" w:hAnsiTheme="minorHAnsi" w:cstheme="minorHAnsi"/>
          <w:sz w:val="19"/>
          <w:szCs w:val="19"/>
        </w:rPr>
      </w:pPr>
      <w:r w:rsidRPr="00296A7D">
        <w:rPr>
          <w:rFonts w:asciiTheme="minorHAnsi" w:hAnsiTheme="minorHAnsi" w:cstheme="minorHAnsi"/>
          <w:sz w:val="19"/>
          <w:szCs w:val="19"/>
        </w:rPr>
        <w:t xml:space="preserve">W przypadku sporządzenia faktury w trybie awaryjnym/offline, niedostępnym dla Krajowego Systemu e-Faktur, Wykonawca zobowiązany jest do niezwłocznego przesłania faktury do </w:t>
      </w:r>
      <w:proofErr w:type="spellStart"/>
      <w:r w:rsidRPr="00296A7D">
        <w:rPr>
          <w:rFonts w:asciiTheme="minorHAnsi" w:hAnsiTheme="minorHAnsi" w:cstheme="minorHAnsi"/>
          <w:sz w:val="19"/>
          <w:szCs w:val="19"/>
        </w:rPr>
        <w:t>KSeF</w:t>
      </w:r>
      <w:proofErr w:type="spellEnd"/>
      <w:r w:rsidRPr="00296A7D">
        <w:rPr>
          <w:rFonts w:asciiTheme="minorHAnsi" w:hAnsiTheme="minorHAnsi" w:cstheme="minorHAnsi"/>
          <w:sz w:val="19"/>
          <w:szCs w:val="19"/>
        </w:rPr>
        <w:t xml:space="preserve"> w formie ustrukturyzowanej po przywróceniu możliwości komunikacji z systemem. Wykonawca zobowiązuje się poinformować Zamawiającego drogą elektroniczną (ksiegowosc@uszd.lublin.pl) o:</w:t>
      </w:r>
    </w:p>
    <w:p w14:paraId="4BA0D598" w14:textId="442CD8F7" w:rsidR="00296A7D" w:rsidRPr="00296A7D" w:rsidRDefault="00296A7D" w:rsidP="00296A7D">
      <w:pPr>
        <w:pStyle w:val="Akapitzlist"/>
        <w:numPr>
          <w:ilvl w:val="1"/>
          <w:numId w:val="193"/>
        </w:numPr>
        <w:suppressAutoHyphens w:val="0"/>
        <w:ind w:left="284" w:firstLine="283"/>
        <w:jc w:val="both"/>
        <w:rPr>
          <w:rFonts w:asciiTheme="minorHAnsi" w:hAnsiTheme="minorHAnsi" w:cstheme="minorHAnsi"/>
          <w:sz w:val="19"/>
          <w:szCs w:val="19"/>
        </w:rPr>
      </w:pPr>
      <w:r>
        <w:rPr>
          <w:rFonts w:asciiTheme="minorHAnsi" w:hAnsiTheme="minorHAnsi" w:cstheme="minorHAnsi"/>
          <w:sz w:val="19"/>
          <w:szCs w:val="19"/>
        </w:rPr>
        <w:t xml:space="preserve">    </w:t>
      </w:r>
      <w:r w:rsidRPr="00296A7D">
        <w:rPr>
          <w:rFonts w:asciiTheme="minorHAnsi" w:hAnsiTheme="minorHAnsi" w:cstheme="minorHAnsi"/>
          <w:sz w:val="19"/>
          <w:szCs w:val="19"/>
        </w:rPr>
        <w:t>zastosowanym trybie wystawienia faktury (offline/offline24),</w:t>
      </w:r>
    </w:p>
    <w:p w14:paraId="742F10AA" w14:textId="77777777" w:rsidR="00296A7D" w:rsidRPr="00296A7D" w:rsidRDefault="00296A7D" w:rsidP="00296A7D">
      <w:pPr>
        <w:pStyle w:val="Akapitzlist"/>
        <w:numPr>
          <w:ilvl w:val="1"/>
          <w:numId w:val="193"/>
        </w:numPr>
        <w:tabs>
          <w:tab w:val="left" w:pos="851"/>
        </w:tabs>
        <w:suppressAutoHyphens w:val="0"/>
        <w:ind w:left="284" w:firstLine="283"/>
        <w:jc w:val="both"/>
        <w:rPr>
          <w:rFonts w:asciiTheme="minorHAnsi" w:hAnsiTheme="minorHAnsi" w:cstheme="minorHAnsi"/>
          <w:sz w:val="19"/>
          <w:szCs w:val="19"/>
        </w:rPr>
      </w:pPr>
      <w:r w:rsidRPr="00296A7D">
        <w:rPr>
          <w:rFonts w:asciiTheme="minorHAnsi" w:hAnsiTheme="minorHAnsi" w:cstheme="minorHAnsi"/>
          <w:sz w:val="19"/>
          <w:szCs w:val="19"/>
        </w:rPr>
        <w:t xml:space="preserve">planowanym terminie jej uzupełnienia i przesłania do </w:t>
      </w:r>
      <w:proofErr w:type="spellStart"/>
      <w:r w:rsidRPr="00296A7D">
        <w:rPr>
          <w:rFonts w:asciiTheme="minorHAnsi" w:hAnsiTheme="minorHAnsi" w:cstheme="minorHAnsi"/>
          <w:sz w:val="19"/>
          <w:szCs w:val="19"/>
        </w:rPr>
        <w:t>KSeF</w:t>
      </w:r>
      <w:proofErr w:type="spellEnd"/>
      <w:r w:rsidRPr="00296A7D">
        <w:rPr>
          <w:rFonts w:asciiTheme="minorHAnsi" w:hAnsiTheme="minorHAnsi" w:cstheme="minorHAnsi"/>
          <w:sz w:val="19"/>
          <w:szCs w:val="19"/>
        </w:rPr>
        <w:t>.</w:t>
      </w:r>
    </w:p>
    <w:p w14:paraId="4C9F51E7" w14:textId="77777777" w:rsidR="00296A7D" w:rsidRPr="00296A7D" w:rsidRDefault="00296A7D" w:rsidP="00296A7D">
      <w:pPr>
        <w:pStyle w:val="Akapitzlist"/>
        <w:numPr>
          <w:ilvl w:val="0"/>
          <w:numId w:val="193"/>
        </w:numPr>
        <w:suppressAutoHyphens w:val="0"/>
        <w:ind w:left="284" w:hanging="284"/>
        <w:jc w:val="both"/>
        <w:rPr>
          <w:rFonts w:asciiTheme="minorHAnsi" w:hAnsiTheme="minorHAnsi" w:cstheme="minorHAnsi"/>
          <w:sz w:val="19"/>
          <w:szCs w:val="19"/>
        </w:rPr>
      </w:pPr>
      <w:r w:rsidRPr="00296A7D">
        <w:rPr>
          <w:rFonts w:asciiTheme="minorHAnsi" w:hAnsiTheme="minorHAnsi" w:cstheme="minorHAnsi"/>
          <w:sz w:val="19"/>
          <w:szCs w:val="19"/>
        </w:rPr>
        <w:t xml:space="preserve">Rozliczenie faktury przez Zamawiającego nastąpi wyłącznie na podstawie faktury udostępnionej w </w:t>
      </w:r>
      <w:proofErr w:type="spellStart"/>
      <w:r w:rsidRPr="00296A7D">
        <w:rPr>
          <w:rFonts w:asciiTheme="minorHAnsi" w:hAnsiTheme="minorHAnsi" w:cstheme="minorHAnsi"/>
          <w:sz w:val="19"/>
          <w:szCs w:val="19"/>
        </w:rPr>
        <w:t>KSeF</w:t>
      </w:r>
      <w:proofErr w:type="spellEnd"/>
      <w:r w:rsidRPr="00296A7D">
        <w:rPr>
          <w:rFonts w:asciiTheme="minorHAnsi" w:hAnsiTheme="minorHAnsi" w:cstheme="minorHAnsi"/>
          <w:sz w:val="19"/>
          <w:szCs w:val="19"/>
        </w:rPr>
        <w:t xml:space="preserve"> w formacie ustrukturyzowanym. Wykonawca ponosi odpowiedzialność za terminowe i prawidłowe uzupełnienie faktury w </w:t>
      </w:r>
      <w:proofErr w:type="spellStart"/>
      <w:r w:rsidRPr="00296A7D">
        <w:rPr>
          <w:rFonts w:asciiTheme="minorHAnsi" w:hAnsiTheme="minorHAnsi" w:cstheme="minorHAnsi"/>
          <w:sz w:val="19"/>
          <w:szCs w:val="19"/>
        </w:rPr>
        <w:t>KSeF</w:t>
      </w:r>
      <w:proofErr w:type="spellEnd"/>
      <w:r w:rsidRPr="00296A7D">
        <w:rPr>
          <w:rFonts w:asciiTheme="minorHAnsi" w:hAnsiTheme="minorHAnsi" w:cstheme="minorHAnsi"/>
          <w:sz w:val="19"/>
          <w:szCs w:val="19"/>
        </w:rPr>
        <w:t xml:space="preserve"> oraz za przekazanie Zamawiającemu informacji umożliwiającej jej księgowanie zgodnie z ust. 3 niniejszego paragrafu.</w:t>
      </w:r>
    </w:p>
    <w:p w14:paraId="1715E669" w14:textId="77777777" w:rsidR="00296A7D" w:rsidRPr="00296A7D" w:rsidRDefault="00296A7D" w:rsidP="00296A7D">
      <w:pPr>
        <w:pStyle w:val="Akapitzlist"/>
        <w:numPr>
          <w:ilvl w:val="0"/>
          <w:numId w:val="193"/>
        </w:numPr>
        <w:suppressAutoHyphens w:val="0"/>
        <w:ind w:left="284" w:hanging="284"/>
        <w:jc w:val="both"/>
        <w:rPr>
          <w:rFonts w:asciiTheme="minorHAnsi" w:hAnsiTheme="minorHAnsi" w:cstheme="minorHAnsi"/>
          <w:sz w:val="19"/>
          <w:szCs w:val="19"/>
        </w:rPr>
      </w:pPr>
      <w:r w:rsidRPr="00296A7D">
        <w:rPr>
          <w:rFonts w:asciiTheme="minorHAnsi" w:hAnsiTheme="minorHAnsi" w:cstheme="minorHAnsi"/>
          <w:sz w:val="19"/>
          <w:szCs w:val="19"/>
        </w:rPr>
        <w:t xml:space="preserve">W przypadku konieczności przekazania załączników do faktury, które nie mogą być przekazane w ramach </w:t>
      </w:r>
      <w:proofErr w:type="spellStart"/>
      <w:r w:rsidRPr="00296A7D">
        <w:rPr>
          <w:rFonts w:asciiTheme="minorHAnsi" w:hAnsiTheme="minorHAnsi" w:cstheme="minorHAnsi"/>
          <w:sz w:val="19"/>
          <w:szCs w:val="19"/>
        </w:rPr>
        <w:t>KSeF</w:t>
      </w:r>
      <w:proofErr w:type="spellEnd"/>
      <w:r w:rsidRPr="00296A7D">
        <w:rPr>
          <w:rFonts w:asciiTheme="minorHAnsi" w:hAnsiTheme="minorHAnsi" w:cstheme="minorHAnsi"/>
          <w:sz w:val="19"/>
          <w:szCs w:val="19"/>
        </w:rPr>
        <w:t>, Wykonawca winien przekazać je na wskazany przez Zamawiającego adres e-mail.</w:t>
      </w:r>
    </w:p>
    <w:p w14:paraId="3E34F54E" w14:textId="77777777" w:rsidR="00296A7D" w:rsidRPr="00296A7D" w:rsidRDefault="00296A7D" w:rsidP="00296A7D">
      <w:pPr>
        <w:pStyle w:val="Akapitzlist"/>
        <w:numPr>
          <w:ilvl w:val="0"/>
          <w:numId w:val="193"/>
        </w:numPr>
        <w:suppressAutoHyphens w:val="0"/>
        <w:ind w:left="284" w:hanging="284"/>
        <w:jc w:val="both"/>
        <w:rPr>
          <w:rFonts w:asciiTheme="minorHAnsi" w:hAnsiTheme="minorHAnsi" w:cstheme="minorHAnsi"/>
          <w:sz w:val="19"/>
          <w:szCs w:val="19"/>
        </w:rPr>
      </w:pPr>
      <w:r w:rsidRPr="00296A7D">
        <w:rPr>
          <w:rFonts w:asciiTheme="minorHAnsi" w:hAnsiTheme="minorHAnsi" w:cstheme="minorHAnsi"/>
          <w:sz w:val="19"/>
          <w:szCs w:val="19"/>
        </w:rPr>
        <w:t>Wykonawca oświadcza, że numer rachunku bankowego, który wskazany będzie na fakturze, figuruje w wykazie podmiotów („Biała Lista”), o którym mowa w art. 96b ust.1 ustawy z dnia 11 marca 2004 r. o podatku od towarów i usług.</w:t>
      </w:r>
    </w:p>
    <w:p w14:paraId="05B9F256" w14:textId="77777777" w:rsidR="00DF0FA3" w:rsidRDefault="00DF0FA3" w:rsidP="00DF0FA3">
      <w:pPr>
        <w:spacing w:after="0" w:line="240" w:lineRule="auto"/>
        <w:contextualSpacing/>
        <w:rPr>
          <w:rFonts w:cstheme="minorHAnsi"/>
          <w:color w:val="00B050"/>
          <w:sz w:val="19"/>
          <w:szCs w:val="19"/>
          <w:lang w:eastAsia="ar-SA"/>
        </w:rPr>
      </w:pPr>
    </w:p>
    <w:p w14:paraId="49928FDA" w14:textId="77777777" w:rsidR="00DF0FA3" w:rsidRPr="008461A5" w:rsidRDefault="00DF0FA3" w:rsidP="00DF0FA3">
      <w:pPr>
        <w:spacing w:after="0" w:line="240" w:lineRule="auto"/>
        <w:contextualSpacing/>
        <w:jc w:val="center"/>
        <w:rPr>
          <w:rFonts w:cstheme="minorHAnsi"/>
          <w:b/>
          <w:bCs/>
          <w:sz w:val="19"/>
          <w:szCs w:val="19"/>
          <w:lang w:eastAsia="ar-SA"/>
        </w:rPr>
      </w:pPr>
      <w:r w:rsidRPr="008461A5">
        <w:rPr>
          <w:rFonts w:cstheme="minorHAnsi"/>
          <w:b/>
          <w:bCs/>
          <w:sz w:val="19"/>
          <w:szCs w:val="19"/>
          <w:lang w:eastAsia="ar-SA"/>
        </w:rPr>
        <w:t>§ 3</w:t>
      </w:r>
    </w:p>
    <w:p w14:paraId="16A58A65" w14:textId="28EDA23B" w:rsidR="00DF0FA3" w:rsidRDefault="00DF0FA3" w:rsidP="00DF0FA3">
      <w:pPr>
        <w:numPr>
          <w:ilvl w:val="0"/>
          <w:numId w:val="56"/>
        </w:numPr>
        <w:spacing w:after="0" w:line="240" w:lineRule="auto"/>
        <w:contextualSpacing/>
        <w:jc w:val="both"/>
        <w:rPr>
          <w:rFonts w:cstheme="minorHAnsi"/>
          <w:sz w:val="19"/>
          <w:szCs w:val="19"/>
          <w:lang w:eastAsia="ar-SA"/>
        </w:rPr>
      </w:pPr>
      <w:r>
        <w:rPr>
          <w:rFonts w:cstheme="minorHAnsi"/>
          <w:sz w:val="19"/>
          <w:szCs w:val="19"/>
          <w:lang w:eastAsia="ar-SA"/>
        </w:rPr>
        <w:t xml:space="preserve">Zamawiający powinien zbadać towar pod względem ilościowym przed pokwitowaniem odbioru. Brak ilościowy stwierdzony w dostawie Zamawiający reklamuje niezwłocznie i zamieszcza o nim wzmiankę na pokwitowaniu odbioru. Wykonawca zobowiązuje się do uzupełnienia braków w </w:t>
      </w:r>
      <w:r w:rsidRPr="007152E3">
        <w:rPr>
          <w:rFonts w:cstheme="minorHAnsi"/>
          <w:sz w:val="19"/>
          <w:szCs w:val="19"/>
          <w:lang w:eastAsia="ar-SA"/>
        </w:rPr>
        <w:t xml:space="preserve">ciągu </w:t>
      </w:r>
      <w:r w:rsidR="00296A7D">
        <w:rPr>
          <w:rFonts w:eastAsia="Times New Roman" w:cstheme="minorHAnsi"/>
          <w:b/>
          <w:bCs/>
          <w:sz w:val="19"/>
          <w:szCs w:val="19"/>
          <w:lang w:eastAsia="ar-SA"/>
        </w:rPr>
        <w:t>10</w:t>
      </w:r>
      <w:r w:rsidR="00296A7D" w:rsidRPr="00984DFA">
        <w:rPr>
          <w:rFonts w:eastAsia="Times New Roman" w:cstheme="minorHAnsi"/>
          <w:b/>
          <w:bCs/>
          <w:sz w:val="19"/>
          <w:szCs w:val="19"/>
          <w:lang w:eastAsia="ar-SA"/>
        </w:rPr>
        <w:t xml:space="preserve"> dni roboczych</w:t>
      </w:r>
      <w:r w:rsidR="00296A7D">
        <w:rPr>
          <w:rFonts w:eastAsia="Times New Roman" w:cstheme="minorHAnsi"/>
          <w:b/>
          <w:bCs/>
          <w:sz w:val="19"/>
          <w:szCs w:val="19"/>
          <w:lang w:eastAsia="ar-SA"/>
        </w:rPr>
        <w:t xml:space="preserve"> (dot. zadania 1,3), 21 dni roboczych (dot. zadania 2), 14 dni roboczych (dot. zadania 4)</w:t>
      </w:r>
      <w:r>
        <w:rPr>
          <w:rFonts w:cstheme="minorHAnsi"/>
          <w:b/>
          <w:bCs/>
          <w:sz w:val="19"/>
          <w:szCs w:val="19"/>
          <w:lang w:eastAsia="ar-SA"/>
        </w:rPr>
        <w:t xml:space="preserve"> </w:t>
      </w:r>
      <w:r>
        <w:rPr>
          <w:rFonts w:cstheme="minorHAnsi"/>
          <w:sz w:val="19"/>
          <w:szCs w:val="19"/>
          <w:lang w:eastAsia="ar-SA"/>
        </w:rPr>
        <w:t>od otrzymania wiadomości od Zamawiającego.</w:t>
      </w:r>
    </w:p>
    <w:p w14:paraId="0C78C828" w14:textId="7E9DF05D" w:rsidR="00DF0FA3" w:rsidRPr="00517C0D" w:rsidRDefault="00DF0FA3" w:rsidP="00DF0FA3">
      <w:pPr>
        <w:numPr>
          <w:ilvl w:val="0"/>
          <w:numId w:val="56"/>
        </w:numPr>
        <w:spacing w:after="0" w:line="240" w:lineRule="auto"/>
        <w:contextualSpacing/>
        <w:jc w:val="both"/>
        <w:rPr>
          <w:rFonts w:cstheme="minorHAnsi"/>
          <w:sz w:val="19"/>
          <w:szCs w:val="19"/>
          <w:lang w:eastAsia="ar-SA"/>
        </w:rPr>
      </w:pPr>
      <w:r>
        <w:rPr>
          <w:rFonts w:cstheme="minorHAnsi"/>
          <w:sz w:val="19"/>
          <w:szCs w:val="19"/>
          <w:lang w:eastAsia="ar-SA"/>
        </w:rPr>
        <w:t>Zamawiający zobowiązuje się do bezzwłocznego zgłoszenia reklamacji w przypadku stwierdzenia wad jakościowych przedmiotu dostawy  w toku wykonywania umowy. W przypadku stwierdzenia przez Zamawiającego, iż przedmiot dostawy w całości lub w części  nie odpowiada  parametrom jakościowym, poinformuje on Wykonawcę ,wykorzystując środki komunikacji, o których mowa w § 1</w:t>
      </w:r>
      <w:r w:rsidR="00AD52F9">
        <w:rPr>
          <w:rFonts w:cstheme="minorHAnsi"/>
          <w:sz w:val="19"/>
          <w:szCs w:val="19"/>
          <w:lang w:eastAsia="ar-SA"/>
        </w:rPr>
        <w:t>3</w:t>
      </w:r>
      <w:r>
        <w:rPr>
          <w:rFonts w:cstheme="minorHAnsi"/>
          <w:sz w:val="19"/>
          <w:szCs w:val="19"/>
          <w:lang w:eastAsia="ar-SA"/>
        </w:rPr>
        <w:t xml:space="preserve"> ust.1 umowy, o stwierdzonej wadliwości, powstrzymując się jednocześnie ze spełnieniem świadczenia dotyczącego zapłaty za zakwestionowany przedmiot dostawy a jeżeli zapłata za dostarczony przedmiot dostawy  została już dokonana Zamawiający powstrzyma się ze spełnieniem świadczenia stanowiącego równowartość zakwestionowanego przedmiotu dostawy w ramach bieżących rozliczeń z Wykonawcą. Wykonawca jest zobowiązany niezwłocznie do uruchomienia  w ww. sytuacji  postępowania reklamacyjnego. W przypadku potwierdzenia zasadności reklamacji nastąpi bezzwłocznie wymiana towaru na wolny od wad jednakże w czasie nie dłuższym niż </w:t>
      </w:r>
      <w:r w:rsidR="00296A7D">
        <w:rPr>
          <w:rFonts w:eastAsia="Times New Roman" w:cstheme="minorHAnsi"/>
          <w:b/>
          <w:bCs/>
          <w:sz w:val="19"/>
          <w:szCs w:val="19"/>
          <w:lang w:eastAsia="ar-SA"/>
        </w:rPr>
        <w:t>10</w:t>
      </w:r>
      <w:r w:rsidR="00296A7D" w:rsidRPr="00984DFA">
        <w:rPr>
          <w:rFonts w:eastAsia="Times New Roman" w:cstheme="minorHAnsi"/>
          <w:b/>
          <w:bCs/>
          <w:sz w:val="19"/>
          <w:szCs w:val="19"/>
          <w:lang w:eastAsia="ar-SA"/>
        </w:rPr>
        <w:t xml:space="preserve"> dni roboczych</w:t>
      </w:r>
      <w:r w:rsidR="00296A7D">
        <w:rPr>
          <w:rFonts w:eastAsia="Times New Roman" w:cstheme="minorHAnsi"/>
          <w:b/>
          <w:bCs/>
          <w:sz w:val="19"/>
          <w:szCs w:val="19"/>
          <w:lang w:eastAsia="ar-SA"/>
        </w:rPr>
        <w:t xml:space="preserve"> (dot. zadania 1,3), 21 dni roboczych (dot. zadania 2), 14 dni roboczych (dot. zadania 4) </w:t>
      </w:r>
      <w:r>
        <w:rPr>
          <w:rFonts w:cstheme="minorHAnsi"/>
          <w:sz w:val="19"/>
          <w:szCs w:val="19"/>
          <w:lang w:eastAsia="ar-SA"/>
        </w:rPr>
        <w:t>od chwili zgłoszenia reklamacji.</w:t>
      </w:r>
    </w:p>
    <w:p w14:paraId="16B9C5CF" w14:textId="77777777" w:rsidR="00A81218" w:rsidRDefault="00A81218" w:rsidP="00DF0FA3">
      <w:pPr>
        <w:spacing w:after="0" w:line="240" w:lineRule="auto"/>
        <w:contextualSpacing/>
        <w:jc w:val="center"/>
        <w:rPr>
          <w:rFonts w:cstheme="minorHAnsi"/>
          <w:sz w:val="19"/>
          <w:szCs w:val="19"/>
        </w:rPr>
      </w:pPr>
    </w:p>
    <w:p w14:paraId="10A35D75" w14:textId="05548688" w:rsidR="00DF0FA3" w:rsidRPr="008461A5" w:rsidRDefault="00DF0FA3" w:rsidP="00DF0FA3">
      <w:pPr>
        <w:spacing w:after="0" w:line="240" w:lineRule="auto"/>
        <w:contextualSpacing/>
        <w:jc w:val="center"/>
        <w:rPr>
          <w:rFonts w:cstheme="minorHAnsi"/>
          <w:b/>
          <w:bCs/>
          <w:sz w:val="19"/>
          <w:szCs w:val="19"/>
        </w:rPr>
      </w:pPr>
      <w:r w:rsidRPr="008461A5">
        <w:rPr>
          <w:rFonts w:cstheme="minorHAnsi"/>
          <w:b/>
          <w:bCs/>
          <w:sz w:val="19"/>
          <w:szCs w:val="19"/>
        </w:rPr>
        <w:t>§ 4</w:t>
      </w:r>
    </w:p>
    <w:p w14:paraId="66450A73" w14:textId="77777777" w:rsidR="00DF0FA3" w:rsidRDefault="00DF0FA3" w:rsidP="007C1D89">
      <w:pPr>
        <w:spacing w:after="0" w:line="240" w:lineRule="auto"/>
        <w:jc w:val="both"/>
        <w:rPr>
          <w:rFonts w:cstheme="minorHAnsi"/>
          <w:sz w:val="19"/>
          <w:szCs w:val="19"/>
        </w:rPr>
      </w:pPr>
      <w:r>
        <w:rPr>
          <w:rFonts w:cstheme="minorHAnsi"/>
          <w:sz w:val="19"/>
          <w:szCs w:val="19"/>
        </w:rPr>
        <w:t xml:space="preserve">1.    Za nienależyte wykonanie umowy Zamawiający może naliczyć Wykonawcy kary w następujących wypadkach i w wysokości: </w:t>
      </w:r>
    </w:p>
    <w:p w14:paraId="01AEB96B" w14:textId="77777777" w:rsidR="00DF0FA3" w:rsidRDefault="00DF0FA3" w:rsidP="007C1D89">
      <w:pPr>
        <w:tabs>
          <w:tab w:val="left" w:pos="567"/>
        </w:tabs>
        <w:spacing w:after="0" w:line="240" w:lineRule="auto"/>
        <w:ind w:left="426"/>
        <w:jc w:val="both"/>
        <w:rPr>
          <w:rFonts w:cstheme="minorHAnsi"/>
          <w:sz w:val="19"/>
          <w:szCs w:val="19"/>
        </w:rPr>
      </w:pPr>
      <w:r>
        <w:rPr>
          <w:rFonts w:cstheme="minorHAnsi"/>
          <w:sz w:val="19"/>
          <w:szCs w:val="19"/>
        </w:rPr>
        <w:t>a) za zwłokę w dostawie przedmiotu dostawy w wysokości 0,5 % wartości brutto towaru niedostarczonego w terminie za każdy dzień zwłoki,</w:t>
      </w:r>
    </w:p>
    <w:p w14:paraId="270BF6F8" w14:textId="77777777" w:rsidR="00DF0FA3" w:rsidRDefault="00DF0FA3" w:rsidP="00DF0FA3">
      <w:pPr>
        <w:pStyle w:val="Akapitzlist"/>
        <w:ind w:left="426"/>
        <w:jc w:val="both"/>
        <w:rPr>
          <w:rFonts w:asciiTheme="minorHAnsi" w:hAnsiTheme="minorHAnsi" w:cstheme="minorHAnsi"/>
          <w:sz w:val="19"/>
          <w:szCs w:val="19"/>
        </w:rPr>
      </w:pPr>
      <w:r>
        <w:rPr>
          <w:rFonts w:asciiTheme="minorHAnsi" w:hAnsiTheme="minorHAnsi" w:cstheme="minorHAnsi"/>
          <w:sz w:val="19"/>
          <w:szCs w:val="19"/>
        </w:rPr>
        <w:t xml:space="preserve">b) za zwłokę w usunięciu braków ilościowych/wad ujawnionych w przedmiocie dostawy, w ramach postępowania reklamacyjnego, o którym mowa w § 3, w wysokości 0,5 % wartości brutto zareklamowanych dostaw za każdy dzień zwłoki w usunięciu braków, </w:t>
      </w:r>
    </w:p>
    <w:p w14:paraId="110E4B4F" w14:textId="77777777" w:rsidR="00DF0FA3" w:rsidRDefault="00DF0FA3" w:rsidP="00DF0FA3">
      <w:pPr>
        <w:spacing w:after="0"/>
        <w:ind w:left="426" w:hanging="1"/>
        <w:jc w:val="both"/>
        <w:rPr>
          <w:rFonts w:cstheme="minorHAnsi"/>
          <w:sz w:val="19"/>
          <w:szCs w:val="19"/>
        </w:rPr>
      </w:pPr>
      <w:r>
        <w:rPr>
          <w:rFonts w:cstheme="minorHAnsi"/>
          <w:sz w:val="19"/>
          <w:szCs w:val="19"/>
        </w:rPr>
        <w:t>c) w przypadku gdy Zamawiający odstąpi od umowy/rozwiąże umowę z powodu okoliczności, za które odpowiada Wykonawca - 10 % wartości brutto niezrealizowanej części umowy,</w:t>
      </w:r>
    </w:p>
    <w:p w14:paraId="6C6BDD8E" w14:textId="77777777" w:rsidR="00DF0FA3" w:rsidRDefault="00DF0FA3" w:rsidP="00DF0FA3">
      <w:pPr>
        <w:spacing w:after="0"/>
        <w:ind w:left="425"/>
        <w:jc w:val="both"/>
        <w:rPr>
          <w:rFonts w:cstheme="minorHAnsi"/>
          <w:sz w:val="19"/>
          <w:szCs w:val="19"/>
        </w:rPr>
      </w:pPr>
      <w:r>
        <w:rPr>
          <w:rFonts w:cstheme="minorHAnsi"/>
          <w:sz w:val="19"/>
          <w:szCs w:val="19"/>
        </w:rPr>
        <w:t>d) w przypadku, gdy Wykonawca odstąpi od umowy/rozwiąże umowę z powodu okoliczności, za które odpowiada Wykonawca - 10 % wartości brutto niezrealizowanej części umowy.</w:t>
      </w:r>
    </w:p>
    <w:p w14:paraId="011F71D9" w14:textId="77777777" w:rsidR="00DF0FA3" w:rsidRDefault="00DF0FA3" w:rsidP="00DF0FA3">
      <w:pPr>
        <w:tabs>
          <w:tab w:val="left" w:pos="567"/>
        </w:tabs>
        <w:spacing w:after="0" w:line="240" w:lineRule="auto"/>
        <w:ind w:left="360" w:hanging="360"/>
        <w:jc w:val="both"/>
        <w:rPr>
          <w:rFonts w:eastAsia="Times New Roman" w:cstheme="minorHAnsi"/>
          <w:sz w:val="19"/>
          <w:szCs w:val="19"/>
          <w:lang w:eastAsia="ar-SA"/>
        </w:rPr>
      </w:pPr>
      <w:r>
        <w:rPr>
          <w:rFonts w:cstheme="minorHAnsi"/>
          <w:sz w:val="19"/>
          <w:szCs w:val="19"/>
        </w:rPr>
        <w:t xml:space="preserve">2.   Łączna maksymalna wysokość kar umownych, których mogą dochodzić Strony nie może przekroczyć 40 % </w:t>
      </w:r>
      <w:r>
        <w:rPr>
          <w:rFonts w:eastAsia="Times New Roman" w:cstheme="minorHAnsi"/>
          <w:sz w:val="19"/>
          <w:szCs w:val="19"/>
          <w:lang w:eastAsia="ar-SA"/>
        </w:rPr>
        <w:t>wartości wynagrodzenia Wykonawcy  brutto, o którym mowa w § 6 ust.1.</w:t>
      </w:r>
    </w:p>
    <w:p w14:paraId="2E5F3C9E" w14:textId="77777777" w:rsidR="00DF0FA3" w:rsidRDefault="00DF0FA3" w:rsidP="00DF0FA3">
      <w:pPr>
        <w:tabs>
          <w:tab w:val="left" w:pos="567"/>
        </w:tabs>
        <w:spacing w:after="0" w:line="240" w:lineRule="auto"/>
        <w:ind w:left="360" w:hanging="360"/>
        <w:jc w:val="both"/>
        <w:rPr>
          <w:rFonts w:eastAsia="Times New Roman" w:cstheme="minorHAnsi"/>
          <w:sz w:val="19"/>
          <w:szCs w:val="19"/>
          <w:lang w:eastAsia="ar-SA"/>
        </w:rPr>
      </w:pPr>
      <w:r>
        <w:rPr>
          <w:rFonts w:eastAsia="Times New Roman" w:cstheme="minorHAnsi"/>
          <w:sz w:val="19"/>
          <w:szCs w:val="19"/>
          <w:lang w:eastAsia="ar-SA"/>
        </w:rPr>
        <w:t xml:space="preserve">3.     </w:t>
      </w:r>
      <w:r>
        <w:rPr>
          <w:rFonts w:cstheme="minorHAnsi"/>
          <w:sz w:val="19"/>
          <w:szCs w:val="19"/>
        </w:rPr>
        <w:t>Kara umowna z tytułu zwłoki przysługuje za każdy rozpoczęty dzień zwłoki.</w:t>
      </w:r>
    </w:p>
    <w:p w14:paraId="16A54860" w14:textId="77777777" w:rsidR="00DF0FA3" w:rsidRDefault="00DF0FA3" w:rsidP="00DF0FA3">
      <w:pPr>
        <w:pStyle w:val="Tekstpodstawowywcity21"/>
        <w:tabs>
          <w:tab w:val="left" w:pos="142"/>
        </w:tabs>
        <w:contextualSpacing/>
        <w:jc w:val="both"/>
        <w:rPr>
          <w:rFonts w:asciiTheme="minorHAnsi" w:hAnsiTheme="minorHAnsi" w:cstheme="minorHAnsi"/>
          <w:sz w:val="19"/>
          <w:szCs w:val="19"/>
        </w:rPr>
      </w:pPr>
      <w:r>
        <w:rPr>
          <w:rFonts w:asciiTheme="minorHAnsi" w:hAnsiTheme="minorHAnsi" w:cstheme="minorHAnsi"/>
          <w:sz w:val="19"/>
          <w:szCs w:val="19"/>
        </w:rPr>
        <w:t>4.     Wykonawca wyraża zgodę na potrącenie kar umownych z przysługującego mu wynagrodzenia za przedmiot umowy.</w:t>
      </w:r>
    </w:p>
    <w:p w14:paraId="5DD65B16" w14:textId="77777777" w:rsidR="00DF0FA3" w:rsidRDefault="00DF0FA3" w:rsidP="00DF0FA3">
      <w:pPr>
        <w:spacing w:after="0" w:line="240" w:lineRule="auto"/>
        <w:ind w:left="426"/>
        <w:contextualSpacing/>
        <w:jc w:val="center"/>
        <w:rPr>
          <w:rFonts w:cstheme="minorHAnsi"/>
          <w:color w:val="00B050"/>
          <w:sz w:val="19"/>
          <w:szCs w:val="19"/>
        </w:rPr>
      </w:pPr>
    </w:p>
    <w:p w14:paraId="037132C6" w14:textId="77777777" w:rsidR="00DF0FA3" w:rsidRPr="008461A5" w:rsidRDefault="00DF0FA3" w:rsidP="00DF0FA3">
      <w:pPr>
        <w:spacing w:after="0" w:line="240" w:lineRule="auto"/>
        <w:ind w:left="426"/>
        <w:contextualSpacing/>
        <w:jc w:val="center"/>
        <w:rPr>
          <w:rFonts w:cstheme="minorHAnsi"/>
          <w:b/>
          <w:bCs/>
          <w:sz w:val="19"/>
          <w:szCs w:val="19"/>
        </w:rPr>
      </w:pPr>
      <w:r w:rsidRPr="008461A5">
        <w:rPr>
          <w:rFonts w:cstheme="minorHAnsi"/>
          <w:b/>
          <w:bCs/>
          <w:sz w:val="19"/>
          <w:szCs w:val="19"/>
        </w:rPr>
        <w:t>§ 5</w:t>
      </w:r>
    </w:p>
    <w:p w14:paraId="28B59492" w14:textId="77777777" w:rsidR="00DF0FA3" w:rsidRDefault="00DF0FA3" w:rsidP="00DF0FA3">
      <w:pPr>
        <w:numPr>
          <w:ilvl w:val="0"/>
          <w:numId w:val="57"/>
        </w:numPr>
        <w:spacing w:after="0" w:line="240" w:lineRule="auto"/>
        <w:ind w:left="284" w:hanging="284"/>
        <w:contextualSpacing/>
        <w:jc w:val="both"/>
        <w:rPr>
          <w:rFonts w:cstheme="minorHAnsi"/>
          <w:sz w:val="19"/>
          <w:szCs w:val="19"/>
        </w:rPr>
      </w:pPr>
      <w:r>
        <w:rPr>
          <w:rFonts w:cstheme="minorHAnsi"/>
          <w:sz w:val="19"/>
          <w:szCs w:val="19"/>
        </w:rPr>
        <w:t>W przypadku gdy Wykonawca nie dostarczy przedmiotu umowy w terminie określonym w trybie § 1 ust. 2, Zamawiający zastrzega sobie prawo dokonania zakupu interwencyjnego od innego dostawcy w ilości i asortymencie niezrealizowanej w terminie dostawy.</w:t>
      </w:r>
    </w:p>
    <w:p w14:paraId="5911792F" w14:textId="77777777" w:rsidR="00DF0FA3" w:rsidRDefault="00DF0FA3" w:rsidP="00DF0FA3">
      <w:pPr>
        <w:numPr>
          <w:ilvl w:val="0"/>
          <w:numId w:val="57"/>
        </w:numPr>
        <w:spacing w:after="0" w:line="240" w:lineRule="auto"/>
        <w:ind w:left="284" w:hanging="284"/>
        <w:contextualSpacing/>
        <w:jc w:val="both"/>
        <w:rPr>
          <w:rFonts w:cstheme="minorHAnsi"/>
          <w:sz w:val="19"/>
          <w:szCs w:val="19"/>
        </w:rPr>
      </w:pPr>
      <w:r>
        <w:rPr>
          <w:rFonts w:cstheme="minorHAnsi"/>
          <w:sz w:val="19"/>
          <w:szCs w:val="19"/>
        </w:rPr>
        <w:t>W przypadku dokonania przez Zamawiającego zakupu interwencyjnego zmniejsza się wielkość przedmiotu umowy o wielkość tego zakupu.</w:t>
      </w:r>
    </w:p>
    <w:p w14:paraId="0E62D93E" w14:textId="77777777" w:rsidR="00DF0FA3" w:rsidRDefault="00DF0FA3" w:rsidP="00DF0FA3">
      <w:pPr>
        <w:numPr>
          <w:ilvl w:val="0"/>
          <w:numId w:val="57"/>
        </w:numPr>
        <w:spacing w:after="0" w:line="240" w:lineRule="auto"/>
        <w:ind w:left="284" w:hanging="284"/>
        <w:contextualSpacing/>
        <w:jc w:val="both"/>
        <w:rPr>
          <w:rFonts w:cstheme="minorHAnsi"/>
          <w:sz w:val="19"/>
          <w:szCs w:val="19"/>
        </w:rPr>
      </w:pPr>
      <w:r>
        <w:rPr>
          <w:rFonts w:cstheme="minorHAnsi"/>
          <w:sz w:val="19"/>
          <w:szCs w:val="19"/>
        </w:rPr>
        <w:t>W przypadku dokonania zakupu interwencyjnego Wykonawca zobowiązany jest do zwrotu Zamawiającemu różnicy pomiędzy ceną zakupu interwencyjnego a ceną dostawy.</w:t>
      </w:r>
    </w:p>
    <w:p w14:paraId="0134D8D9" w14:textId="77777777" w:rsidR="00DF0FA3" w:rsidRDefault="00DF0FA3" w:rsidP="00DF0FA3">
      <w:pPr>
        <w:pStyle w:val="Tekstpodstawowy3"/>
        <w:spacing w:after="0" w:line="240" w:lineRule="auto"/>
        <w:contextualSpacing/>
        <w:jc w:val="center"/>
        <w:rPr>
          <w:rFonts w:cstheme="minorHAnsi"/>
          <w:b/>
          <w:color w:val="00B050"/>
          <w:sz w:val="19"/>
          <w:szCs w:val="19"/>
        </w:rPr>
      </w:pPr>
    </w:p>
    <w:p w14:paraId="636FAE95" w14:textId="77777777" w:rsidR="00DF0FA3" w:rsidRPr="008461A5" w:rsidRDefault="00DF0FA3" w:rsidP="00DF0FA3">
      <w:pPr>
        <w:pStyle w:val="Tekstpodstawowy3"/>
        <w:spacing w:after="0" w:line="240" w:lineRule="auto"/>
        <w:contextualSpacing/>
        <w:jc w:val="center"/>
        <w:rPr>
          <w:rFonts w:cstheme="minorHAnsi"/>
          <w:b/>
          <w:bCs/>
          <w:sz w:val="19"/>
          <w:szCs w:val="19"/>
        </w:rPr>
      </w:pPr>
      <w:r w:rsidRPr="008461A5">
        <w:rPr>
          <w:rFonts w:cstheme="minorHAnsi"/>
          <w:b/>
          <w:bCs/>
          <w:sz w:val="19"/>
          <w:szCs w:val="19"/>
        </w:rPr>
        <w:t xml:space="preserve">          </w:t>
      </w:r>
      <w:r w:rsidRPr="008461A5">
        <w:rPr>
          <w:rFonts w:eastAsia="Times New Roman CE" w:cs="Calibri"/>
          <w:b/>
          <w:bCs/>
          <w:sz w:val="19"/>
          <w:szCs w:val="19"/>
        </w:rPr>
        <w:t>§</w:t>
      </w:r>
      <w:r w:rsidRPr="008461A5">
        <w:rPr>
          <w:rFonts w:cstheme="minorHAnsi"/>
          <w:b/>
          <w:bCs/>
          <w:sz w:val="19"/>
          <w:szCs w:val="19"/>
        </w:rPr>
        <w:t xml:space="preserve"> 6</w:t>
      </w:r>
    </w:p>
    <w:p w14:paraId="4E897B59" w14:textId="0A91FB13" w:rsidR="00DF0FA3" w:rsidRDefault="00DF0FA3" w:rsidP="00A81218">
      <w:pPr>
        <w:pStyle w:val="Akapitzlist"/>
        <w:numPr>
          <w:ilvl w:val="0"/>
          <w:numId w:val="58"/>
        </w:numPr>
        <w:ind w:left="284" w:hanging="284"/>
        <w:jc w:val="both"/>
        <w:rPr>
          <w:rFonts w:asciiTheme="minorHAnsi" w:eastAsiaTheme="minorEastAsia" w:hAnsiTheme="minorHAnsi" w:cstheme="minorBidi"/>
          <w:sz w:val="19"/>
          <w:szCs w:val="19"/>
          <w:lang w:eastAsia="en-US"/>
        </w:rPr>
      </w:pPr>
      <w:r>
        <w:rPr>
          <w:rFonts w:asciiTheme="minorHAnsi" w:eastAsiaTheme="minorEastAsia" w:hAnsiTheme="minorHAnsi" w:cstheme="minorBidi"/>
          <w:sz w:val="19"/>
          <w:szCs w:val="19"/>
          <w:lang w:eastAsia="en-US"/>
        </w:rPr>
        <w:t>Wartość wynagrodzenia Wykonawcy brutto wynosi</w:t>
      </w:r>
      <w:r w:rsidR="00A81218">
        <w:rPr>
          <w:rFonts w:asciiTheme="minorHAnsi" w:eastAsiaTheme="minorEastAsia" w:hAnsiTheme="minorHAnsi" w:cstheme="minorBidi"/>
          <w:sz w:val="19"/>
          <w:szCs w:val="19"/>
          <w:lang w:eastAsia="en-US"/>
        </w:rPr>
        <w:t xml:space="preserve"> </w:t>
      </w:r>
      <w:r w:rsidRPr="00BC6CEF">
        <w:rPr>
          <w:rFonts w:asciiTheme="minorHAnsi" w:eastAsiaTheme="minorEastAsia" w:hAnsiTheme="minorHAnsi" w:cstheme="minorBidi"/>
          <w:b/>
          <w:bCs/>
          <w:sz w:val="19"/>
          <w:szCs w:val="19"/>
          <w:lang w:eastAsia="en-US"/>
        </w:rPr>
        <w:t>……</w:t>
      </w:r>
      <w:r w:rsidR="00A81218">
        <w:rPr>
          <w:rFonts w:asciiTheme="minorHAnsi" w:eastAsiaTheme="minorEastAsia" w:hAnsiTheme="minorHAnsi" w:cstheme="minorBidi"/>
          <w:sz w:val="19"/>
          <w:szCs w:val="19"/>
          <w:lang w:eastAsia="en-US"/>
        </w:rPr>
        <w:t xml:space="preserve"> (</w:t>
      </w:r>
      <w:r w:rsidR="00A81218" w:rsidRPr="00A81218">
        <w:rPr>
          <w:rFonts w:asciiTheme="minorHAnsi" w:eastAsiaTheme="minorHAnsi" w:hAnsiTheme="minorHAnsi" w:cstheme="minorHAnsi"/>
          <w:i/>
          <w:iCs/>
          <w:sz w:val="19"/>
          <w:szCs w:val="19"/>
          <w:lang w:eastAsia="en-US"/>
        </w:rPr>
        <w:t>słownie: ……………………………………………. zł</w:t>
      </w:r>
      <w:r w:rsidR="00A81218">
        <w:rPr>
          <w:rFonts w:asciiTheme="minorHAnsi" w:eastAsiaTheme="minorEastAsia" w:hAnsiTheme="minorHAnsi" w:cstheme="minorBidi"/>
          <w:sz w:val="19"/>
          <w:szCs w:val="19"/>
          <w:lang w:eastAsia="en-US"/>
        </w:rPr>
        <w:t xml:space="preserve">) </w:t>
      </w:r>
      <w:r>
        <w:rPr>
          <w:rFonts w:asciiTheme="minorHAnsi" w:eastAsiaTheme="minorEastAsia" w:hAnsiTheme="minorHAnsi" w:cstheme="minorBidi"/>
          <w:sz w:val="19"/>
          <w:szCs w:val="19"/>
          <w:lang w:eastAsia="en-US"/>
        </w:rPr>
        <w:t>wraz z podatkiem VAT.</w:t>
      </w:r>
    </w:p>
    <w:p w14:paraId="0B4DD5E2" w14:textId="77777777" w:rsidR="00DF0FA3" w:rsidRDefault="00DF0FA3" w:rsidP="00A81218">
      <w:pPr>
        <w:pStyle w:val="Akapitzlist"/>
        <w:numPr>
          <w:ilvl w:val="0"/>
          <w:numId w:val="58"/>
        </w:numPr>
        <w:ind w:left="284" w:hanging="284"/>
        <w:jc w:val="both"/>
        <w:rPr>
          <w:rFonts w:asciiTheme="minorHAnsi" w:eastAsiaTheme="minorEastAsia" w:hAnsiTheme="minorHAnsi" w:cstheme="minorBidi"/>
          <w:sz w:val="19"/>
          <w:szCs w:val="19"/>
          <w:lang w:eastAsia="en-US"/>
        </w:rPr>
      </w:pPr>
      <w:r>
        <w:rPr>
          <w:rFonts w:asciiTheme="minorHAnsi" w:eastAsiaTheme="minorEastAsia" w:hAnsiTheme="minorHAnsi" w:cstheme="minorBidi"/>
          <w:sz w:val="19"/>
          <w:szCs w:val="19"/>
          <w:lang w:eastAsia="en-US"/>
        </w:rPr>
        <w:t xml:space="preserve">Kosztorys ofertowy Wykonawcy stanowi załącznik do niniejszej umowy. Na łączną wartość wynagrodzenia Wykonawcy, o którym mowa w ust. 1 składają się wartości dostaw w poszczególnych zadaniach, które wynoszą: </w:t>
      </w:r>
    </w:p>
    <w:p w14:paraId="4412FCB1" w14:textId="77777777" w:rsidR="00DF0FA3" w:rsidRDefault="00DF0FA3" w:rsidP="00A81218">
      <w:pPr>
        <w:pStyle w:val="Akapitzlist"/>
        <w:numPr>
          <w:ilvl w:val="0"/>
          <w:numId w:val="59"/>
        </w:numPr>
        <w:ind w:left="709" w:hanging="284"/>
        <w:jc w:val="both"/>
        <w:rPr>
          <w:rFonts w:asciiTheme="minorHAnsi" w:eastAsiaTheme="minorHAnsi" w:hAnsiTheme="minorHAnsi" w:cstheme="minorHAnsi"/>
          <w:sz w:val="19"/>
          <w:szCs w:val="19"/>
          <w:lang w:eastAsia="en-US"/>
        </w:rPr>
      </w:pPr>
      <w:r w:rsidRPr="00BC6CEF">
        <w:rPr>
          <w:rFonts w:asciiTheme="minorHAnsi" w:eastAsiaTheme="minorHAnsi" w:hAnsiTheme="minorHAnsi" w:cstheme="minorHAnsi"/>
          <w:b/>
          <w:bCs/>
          <w:sz w:val="19"/>
          <w:szCs w:val="19"/>
          <w:lang w:eastAsia="en-US"/>
        </w:rPr>
        <w:t>dla zadania nr ……………….wynosi ……………. zł</w:t>
      </w:r>
      <w:r>
        <w:rPr>
          <w:rFonts w:asciiTheme="minorHAnsi" w:eastAsiaTheme="minorHAnsi" w:hAnsiTheme="minorHAnsi" w:cstheme="minorHAnsi"/>
          <w:sz w:val="19"/>
          <w:szCs w:val="19"/>
          <w:lang w:eastAsia="en-US"/>
        </w:rPr>
        <w:t xml:space="preserve"> (</w:t>
      </w:r>
      <w:r w:rsidRPr="00A81218">
        <w:rPr>
          <w:rFonts w:asciiTheme="minorHAnsi" w:eastAsiaTheme="minorHAnsi" w:hAnsiTheme="minorHAnsi" w:cstheme="minorHAnsi"/>
          <w:i/>
          <w:iCs/>
          <w:sz w:val="19"/>
          <w:szCs w:val="19"/>
          <w:lang w:eastAsia="en-US"/>
        </w:rPr>
        <w:t>słownie: ……………………………………………. zł</w:t>
      </w:r>
      <w:r>
        <w:rPr>
          <w:rFonts w:asciiTheme="minorHAnsi" w:eastAsiaTheme="minorHAnsi" w:hAnsiTheme="minorHAnsi" w:cstheme="minorHAnsi"/>
          <w:sz w:val="19"/>
          <w:szCs w:val="19"/>
          <w:lang w:eastAsia="en-US"/>
        </w:rPr>
        <w:t xml:space="preserve">) wraz z podatkiem VAT. </w:t>
      </w:r>
    </w:p>
    <w:p w14:paraId="2774F7FB" w14:textId="77777777" w:rsidR="00DF0FA3" w:rsidRDefault="00DF0FA3" w:rsidP="00A81218">
      <w:pPr>
        <w:pStyle w:val="Akapitzlist"/>
        <w:numPr>
          <w:ilvl w:val="0"/>
          <w:numId w:val="59"/>
        </w:numPr>
        <w:ind w:left="709" w:hanging="284"/>
        <w:jc w:val="both"/>
        <w:rPr>
          <w:rFonts w:asciiTheme="minorHAnsi" w:eastAsiaTheme="minorHAnsi" w:hAnsiTheme="minorHAnsi" w:cstheme="minorHAnsi"/>
          <w:sz w:val="19"/>
          <w:szCs w:val="19"/>
          <w:lang w:eastAsia="en-US"/>
        </w:rPr>
      </w:pPr>
      <w:r w:rsidRPr="00BC6CEF">
        <w:rPr>
          <w:rFonts w:asciiTheme="minorHAnsi" w:eastAsiaTheme="minorHAnsi" w:hAnsiTheme="minorHAnsi" w:cstheme="minorHAnsi"/>
          <w:b/>
          <w:bCs/>
          <w:sz w:val="19"/>
          <w:szCs w:val="19"/>
          <w:lang w:eastAsia="en-US"/>
        </w:rPr>
        <w:t>dla zadania nr ……………….wynosi ……………. zł</w:t>
      </w:r>
      <w:r>
        <w:rPr>
          <w:rFonts w:asciiTheme="minorHAnsi" w:eastAsiaTheme="minorHAnsi" w:hAnsiTheme="minorHAnsi" w:cstheme="minorHAnsi"/>
          <w:sz w:val="19"/>
          <w:szCs w:val="19"/>
          <w:lang w:eastAsia="en-US"/>
        </w:rPr>
        <w:t xml:space="preserve"> (</w:t>
      </w:r>
      <w:r w:rsidRPr="00A81218">
        <w:rPr>
          <w:rFonts w:asciiTheme="minorHAnsi" w:eastAsiaTheme="minorHAnsi" w:hAnsiTheme="minorHAnsi" w:cstheme="minorHAnsi"/>
          <w:i/>
          <w:iCs/>
          <w:sz w:val="19"/>
          <w:szCs w:val="19"/>
          <w:lang w:eastAsia="en-US"/>
        </w:rPr>
        <w:t>słownie: ……………………………………………. zł</w:t>
      </w:r>
      <w:r>
        <w:rPr>
          <w:rFonts w:asciiTheme="minorHAnsi" w:eastAsiaTheme="minorHAnsi" w:hAnsiTheme="minorHAnsi" w:cstheme="minorHAnsi"/>
          <w:sz w:val="19"/>
          <w:szCs w:val="19"/>
          <w:lang w:eastAsia="en-US"/>
        </w:rPr>
        <w:t xml:space="preserve">) wraz z podatkiem VAT(…)* </w:t>
      </w:r>
    </w:p>
    <w:p w14:paraId="4D5A1E51" w14:textId="77777777" w:rsidR="00DF0FA3" w:rsidRDefault="00DF0FA3" w:rsidP="00A81218">
      <w:pPr>
        <w:pStyle w:val="Akapitzlist"/>
        <w:ind w:left="426"/>
        <w:jc w:val="both"/>
        <w:rPr>
          <w:rFonts w:asciiTheme="minorHAnsi" w:eastAsiaTheme="minorHAnsi" w:hAnsiTheme="minorHAnsi" w:cstheme="minorHAnsi"/>
          <w:i/>
          <w:iCs/>
          <w:sz w:val="19"/>
          <w:szCs w:val="19"/>
          <w:lang w:eastAsia="en-US"/>
        </w:rPr>
      </w:pPr>
      <w:r>
        <w:rPr>
          <w:rFonts w:asciiTheme="minorHAnsi" w:eastAsiaTheme="minorHAnsi" w:hAnsiTheme="minorHAnsi" w:cstheme="minorHAnsi"/>
          <w:i/>
          <w:iCs/>
          <w:sz w:val="19"/>
          <w:szCs w:val="19"/>
          <w:lang w:eastAsia="en-US"/>
        </w:rPr>
        <w:t>(* należy wypełnić odpowiednio dla każdego Zadania odrębnie w zależności od Zadania, w którym oferta została uznana za najkorzystniejszą.)</w:t>
      </w:r>
    </w:p>
    <w:p w14:paraId="1549E3DE" w14:textId="77777777" w:rsidR="00DF0FA3" w:rsidRDefault="00DF0FA3" w:rsidP="00A81218">
      <w:pPr>
        <w:spacing w:after="0"/>
        <w:ind w:left="284" w:hanging="284"/>
        <w:jc w:val="both"/>
        <w:rPr>
          <w:rFonts w:cstheme="minorHAnsi"/>
          <w:sz w:val="19"/>
          <w:szCs w:val="19"/>
        </w:rPr>
      </w:pPr>
      <w:r>
        <w:rPr>
          <w:rFonts w:cstheme="minorHAnsi"/>
          <w:sz w:val="19"/>
          <w:szCs w:val="19"/>
        </w:rPr>
        <w:lastRenderedPageBreak/>
        <w:t>3.   Ceny przedstawione w ofercie zawierają wszelkie koszty związane z realizacją dostaw, w tym koszt transportu, podatków, ewentualnych  ceł.</w:t>
      </w:r>
    </w:p>
    <w:p w14:paraId="4EB77857" w14:textId="79C1BB2A" w:rsidR="00DF0FA3" w:rsidRDefault="00DF0FA3" w:rsidP="00A81218">
      <w:pPr>
        <w:spacing w:after="0"/>
        <w:jc w:val="both"/>
        <w:rPr>
          <w:rFonts w:cstheme="minorHAnsi"/>
          <w:sz w:val="19"/>
          <w:szCs w:val="19"/>
        </w:rPr>
      </w:pPr>
      <w:r>
        <w:rPr>
          <w:rFonts w:cstheme="minorHAnsi"/>
          <w:sz w:val="19"/>
          <w:szCs w:val="19"/>
        </w:rPr>
        <w:t xml:space="preserve">4. </w:t>
      </w:r>
      <w:r w:rsidR="00A81218">
        <w:rPr>
          <w:rFonts w:cstheme="minorHAnsi"/>
          <w:sz w:val="19"/>
          <w:szCs w:val="19"/>
        </w:rPr>
        <w:t xml:space="preserve">  </w:t>
      </w:r>
      <w:r>
        <w:rPr>
          <w:rFonts w:cstheme="minorHAnsi"/>
          <w:sz w:val="19"/>
          <w:szCs w:val="19"/>
        </w:rPr>
        <w:t>Ceny przedstawione w ofercie nie ulegną zmianie przez czas trwania umowy z zastrzeżeniem § 11</w:t>
      </w:r>
      <w:r w:rsidR="004171AC">
        <w:rPr>
          <w:rFonts w:cstheme="minorHAnsi"/>
          <w:sz w:val="19"/>
          <w:szCs w:val="19"/>
        </w:rPr>
        <w:t>.</w:t>
      </w:r>
    </w:p>
    <w:p w14:paraId="6F908063" w14:textId="77777777" w:rsidR="00DF0FA3" w:rsidRDefault="00DF0FA3" w:rsidP="00DF0FA3">
      <w:pPr>
        <w:spacing w:after="0" w:line="240" w:lineRule="auto"/>
        <w:contextualSpacing/>
        <w:rPr>
          <w:rFonts w:cstheme="minorHAnsi"/>
          <w:sz w:val="19"/>
          <w:szCs w:val="19"/>
          <w:lang w:eastAsia="ar-SA"/>
        </w:rPr>
      </w:pPr>
    </w:p>
    <w:p w14:paraId="159A4D8E" w14:textId="77777777" w:rsidR="00DF0FA3" w:rsidRPr="008461A5" w:rsidRDefault="00DF0FA3" w:rsidP="00DF0FA3">
      <w:pPr>
        <w:spacing w:after="0" w:line="240" w:lineRule="auto"/>
        <w:contextualSpacing/>
        <w:jc w:val="center"/>
        <w:rPr>
          <w:rFonts w:cstheme="minorHAnsi"/>
          <w:b/>
          <w:bCs/>
          <w:sz w:val="19"/>
          <w:szCs w:val="19"/>
          <w:lang w:eastAsia="ar-SA"/>
        </w:rPr>
      </w:pPr>
      <w:r>
        <w:rPr>
          <w:rFonts w:cstheme="minorHAnsi"/>
          <w:sz w:val="19"/>
          <w:szCs w:val="19"/>
          <w:lang w:eastAsia="ar-SA"/>
        </w:rPr>
        <w:t xml:space="preserve"> </w:t>
      </w:r>
      <w:r w:rsidRPr="008461A5">
        <w:rPr>
          <w:rFonts w:eastAsia="Times New Roman CE" w:cstheme="minorHAnsi"/>
          <w:b/>
          <w:bCs/>
          <w:sz w:val="19"/>
          <w:szCs w:val="19"/>
        </w:rPr>
        <w:t>§</w:t>
      </w:r>
      <w:r w:rsidRPr="008461A5">
        <w:rPr>
          <w:rFonts w:cstheme="minorHAnsi"/>
          <w:b/>
          <w:bCs/>
          <w:sz w:val="19"/>
          <w:szCs w:val="19"/>
          <w:lang w:eastAsia="ar-SA"/>
        </w:rPr>
        <w:t>7</w:t>
      </w:r>
    </w:p>
    <w:p w14:paraId="5B9DF02A" w14:textId="77777777" w:rsidR="00DF0FA3" w:rsidRDefault="00DF0FA3" w:rsidP="00DF0FA3">
      <w:pPr>
        <w:spacing w:after="0" w:line="240" w:lineRule="auto"/>
        <w:contextualSpacing/>
        <w:jc w:val="both"/>
        <w:rPr>
          <w:rFonts w:cstheme="minorHAnsi"/>
          <w:sz w:val="19"/>
          <w:szCs w:val="19"/>
          <w:lang w:eastAsia="ar-SA"/>
        </w:rPr>
      </w:pPr>
      <w:r>
        <w:rPr>
          <w:rFonts w:cstheme="minorHAnsi"/>
          <w:sz w:val="19"/>
          <w:szCs w:val="19"/>
          <w:lang w:eastAsia="ar-SA"/>
        </w:rPr>
        <w:t xml:space="preserve">Wykonawca zobowiązuje się do zapewnienia ciągłości dostaw w okresie trwania umowy z zastrzeżeniem </w:t>
      </w:r>
      <w:r>
        <w:rPr>
          <w:rFonts w:cstheme="minorHAnsi"/>
          <w:sz w:val="19"/>
          <w:szCs w:val="19"/>
        </w:rPr>
        <w:t>sytuacji wyraźnie określonych w umowie.</w:t>
      </w:r>
    </w:p>
    <w:p w14:paraId="55136235" w14:textId="77777777" w:rsidR="00DF0FA3" w:rsidRDefault="00DF0FA3" w:rsidP="00DF0FA3">
      <w:pPr>
        <w:pStyle w:val="Tekstpodstawowy3"/>
        <w:spacing w:after="0" w:line="240" w:lineRule="auto"/>
        <w:contextualSpacing/>
        <w:jc w:val="center"/>
        <w:rPr>
          <w:rFonts w:cstheme="minorHAnsi"/>
          <w:b/>
          <w:color w:val="00B050"/>
          <w:sz w:val="19"/>
          <w:szCs w:val="19"/>
        </w:rPr>
      </w:pPr>
    </w:p>
    <w:p w14:paraId="63AB7B1F" w14:textId="77777777" w:rsidR="00DF0FA3" w:rsidRPr="008461A5" w:rsidRDefault="00DF0FA3" w:rsidP="00DF0FA3">
      <w:pPr>
        <w:spacing w:after="0" w:line="240" w:lineRule="auto"/>
        <w:contextualSpacing/>
        <w:jc w:val="center"/>
        <w:rPr>
          <w:rFonts w:eastAsia="Times New Roman" w:cstheme="minorHAnsi"/>
          <w:b/>
          <w:bCs/>
          <w:sz w:val="19"/>
          <w:szCs w:val="19"/>
          <w:lang w:eastAsia="ar-SA"/>
        </w:rPr>
      </w:pPr>
      <w:r w:rsidRPr="008461A5">
        <w:rPr>
          <w:rFonts w:eastAsia="Times New Roman CE" w:cstheme="minorHAnsi"/>
          <w:b/>
          <w:bCs/>
          <w:sz w:val="19"/>
          <w:szCs w:val="19"/>
        </w:rPr>
        <w:t>§</w:t>
      </w:r>
      <w:r w:rsidRPr="008461A5">
        <w:rPr>
          <w:rFonts w:eastAsia="Times New Roman" w:cstheme="minorHAnsi"/>
          <w:b/>
          <w:bCs/>
          <w:sz w:val="19"/>
          <w:szCs w:val="19"/>
          <w:lang w:eastAsia="ar-SA"/>
        </w:rPr>
        <w:t xml:space="preserve"> 8</w:t>
      </w:r>
    </w:p>
    <w:p w14:paraId="449F355E" w14:textId="77777777" w:rsidR="00DF0FA3" w:rsidRDefault="00DF0FA3" w:rsidP="00DF0FA3">
      <w:pPr>
        <w:numPr>
          <w:ilvl w:val="0"/>
          <w:numId w:val="60"/>
        </w:numPr>
        <w:spacing w:after="0" w:line="240" w:lineRule="auto"/>
        <w:contextualSpacing/>
        <w:jc w:val="both"/>
        <w:rPr>
          <w:rFonts w:eastAsia="Times New Roman" w:cstheme="minorHAnsi"/>
          <w:sz w:val="19"/>
          <w:szCs w:val="19"/>
          <w:lang w:eastAsia="ar-SA"/>
        </w:rPr>
      </w:pPr>
      <w:r>
        <w:rPr>
          <w:rFonts w:eastAsia="Times New Roman" w:cstheme="minorHAnsi"/>
          <w:sz w:val="19"/>
          <w:szCs w:val="19"/>
          <w:lang w:eastAsia="ar-SA"/>
        </w:rPr>
        <w:t xml:space="preserve">Strony zgodnie ustalają, że w rozliczeniach obowiązywać będzie 60 - dniowy termin płatności. Termin ten będzie liczony od dnia otrzymania faktury </w:t>
      </w:r>
      <w:r w:rsidRPr="0020633A">
        <w:rPr>
          <w:rFonts w:eastAsia="Times New Roman" w:cstheme="minorHAnsi"/>
          <w:sz w:val="19"/>
          <w:szCs w:val="19"/>
          <w:lang w:eastAsia="ar-SA"/>
        </w:rPr>
        <w:t>przez Zamawiającego.</w:t>
      </w:r>
    </w:p>
    <w:p w14:paraId="2ACF4093" w14:textId="77777777" w:rsidR="00DF0FA3" w:rsidRDefault="00DF0FA3" w:rsidP="00DF0FA3">
      <w:pPr>
        <w:numPr>
          <w:ilvl w:val="0"/>
          <w:numId w:val="60"/>
        </w:numPr>
        <w:spacing w:after="0" w:line="240" w:lineRule="auto"/>
        <w:contextualSpacing/>
        <w:jc w:val="both"/>
        <w:rPr>
          <w:rFonts w:eastAsia="Times New Roman" w:cstheme="minorHAnsi"/>
          <w:sz w:val="19"/>
          <w:szCs w:val="19"/>
          <w:lang w:eastAsia="ar-SA"/>
        </w:rPr>
      </w:pPr>
      <w:r>
        <w:rPr>
          <w:rFonts w:eastAsia="Times New Roman" w:cstheme="minorHAnsi"/>
          <w:sz w:val="19"/>
          <w:szCs w:val="19"/>
          <w:lang w:eastAsia="ar-SA"/>
        </w:rPr>
        <w:t>Zapłata za towar następować będzie w formie przelewu bankowego. Za datę dokonania zapłaty przyjmuje się dzień złożenia przez Zamawiającego polecenia przelewu w banku.</w:t>
      </w:r>
    </w:p>
    <w:p w14:paraId="6BED10AE" w14:textId="77777777" w:rsidR="00DF0FA3" w:rsidRDefault="00DF0FA3" w:rsidP="00DF0FA3">
      <w:pPr>
        <w:numPr>
          <w:ilvl w:val="0"/>
          <w:numId w:val="60"/>
        </w:numPr>
        <w:spacing w:after="0" w:line="240" w:lineRule="auto"/>
        <w:contextualSpacing/>
        <w:jc w:val="both"/>
        <w:rPr>
          <w:rFonts w:eastAsia="Times New Roman" w:cstheme="minorHAnsi"/>
          <w:sz w:val="19"/>
          <w:szCs w:val="19"/>
          <w:lang w:eastAsia="ar-SA"/>
        </w:rPr>
      </w:pPr>
      <w:r>
        <w:rPr>
          <w:rFonts w:eastAsia="Times New Roman" w:cstheme="minorHAnsi"/>
          <w:sz w:val="19"/>
          <w:szCs w:val="19"/>
          <w:lang w:eastAsia="ar-SA"/>
        </w:rPr>
        <w:t>Wykonawca nie może przenieść na osobę trzecią wierzytelności wynikających z niniejszej umowy bez zachowania procedury wynikającej z art. 54 ust.5  ustawy z dn. 15.04.2011 r. o działalności leczniczej (tj. Dz. U. z 2023 r., poz. 991 ze zm.).</w:t>
      </w:r>
    </w:p>
    <w:p w14:paraId="00A5D5C8" w14:textId="77777777" w:rsidR="00DF0FA3" w:rsidRDefault="00DF0FA3" w:rsidP="00DF0FA3">
      <w:pPr>
        <w:spacing w:after="0" w:line="240" w:lineRule="auto"/>
        <w:jc w:val="center"/>
        <w:rPr>
          <w:rFonts w:cstheme="minorHAnsi"/>
          <w:sz w:val="19"/>
          <w:szCs w:val="19"/>
          <w:lang w:eastAsia="ar-SA"/>
        </w:rPr>
      </w:pPr>
    </w:p>
    <w:p w14:paraId="750702CA" w14:textId="5D1C4879" w:rsidR="00DF0FA3" w:rsidRPr="00E87A7D" w:rsidRDefault="00DF0FA3" w:rsidP="00DF0FA3">
      <w:pPr>
        <w:spacing w:after="0" w:line="240" w:lineRule="auto"/>
        <w:jc w:val="center"/>
        <w:rPr>
          <w:rFonts w:cstheme="minorHAnsi"/>
          <w:b/>
          <w:bCs/>
          <w:sz w:val="19"/>
          <w:szCs w:val="19"/>
          <w:lang w:eastAsia="ar-SA"/>
        </w:rPr>
      </w:pPr>
      <w:r w:rsidRPr="00E87A7D">
        <w:rPr>
          <w:rFonts w:eastAsia="Times New Roman CE" w:cstheme="minorHAnsi"/>
          <w:b/>
          <w:bCs/>
          <w:sz w:val="19"/>
          <w:szCs w:val="19"/>
        </w:rPr>
        <w:t>§</w:t>
      </w:r>
      <w:r w:rsidRPr="00E87A7D">
        <w:rPr>
          <w:rFonts w:cstheme="minorHAnsi"/>
          <w:b/>
          <w:bCs/>
          <w:sz w:val="19"/>
          <w:szCs w:val="19"/>
          <w:lang w:eastAsia="ar-SA"/>
        </w:rPr>
        <w:t xml:space="preserve"> 9</w:t>
      </w:r>
    </w:p>
    <w:p w14:paraId="2902F4E0" w14:textId="77777777" w:rsidR="00DF0FA3" w:rsidRDefault="00DF0FA3" w:rsidP="00DF0FA3">
      <w:pPr>
        <w:numPr>
          <w:ilvl w:val="0"/>
          <w:numId w:val="61"/>
        </w:numPr>
        <w:spacing w:after="0" w:line="240" w:lineRule="auto"/>
        <w:contextualSpacing/>
        <w:jc w:val="both"/>
        <w:rPr>
          <w:rFonts w:cstheme="minorHAnsi"/>
          <w:sz w:val="19"/>
          <w:szCs w:val="19"/>
        </w:rPr>
      </w:pPr>
      <w:r>
        <w:rPr>
          <w:rFonts w:cstheme="minorHAnsi"/>
          <w:sz w:val="19"/>
          <w:szCs w:val="19"/>
        </w:rPr>
        <w:t xml:space="preserve">Zgodnie z art. 456 ust. 1 ustawy </w:t>
      </w:r>
      <w:proofErr w:type="spellStart"/>
      <w:r>
        <w:rPr>
          <w:rFonts w:cstheme="minorHAnsi"/>
          <w:sz w:val="19"/>
          <w:szCs w:val="19"/>
        </w:rPr>
        <w:t>Pzp</w:t>
      </w:r>
      <w:proofErr w:type="spellEnd"/>
      <w:r>
        <w:rPr>
          <w:rFonts w:cstheme="minorHAnsi"/>
          <w:sz w:val="19"/>
          <w:szCs w:val="19"/>
        </w:rPr>
        <w:t xml:space="preserve">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w:t>
      </w:r>
    </w:p>
    <w:p w14:paraId="7178ED32" w14:textId="77777777" w:rsidR="00DF0FA3" w:rsidRDefault="00DF0FA3" w:rsidP="00DF0FA3">
      <w:pPr>
        <w:numPr>
          <w:ilvl w:val="0"/>
          <w:numId w:val="61"/>
        </w:numPr>
        <w:spacing w:after="0" w:line="240" w:lineRule="auto"/>
        <w:contextualSpacing/>
        <w:jc w:val="both"/>
        <w:rPr>
          <w:rFonts w:cstheme="minorHAnsi"/>
          <w:sz w:val="19"/>
          <w:szCs w:val="19"/>
        </w:rPr>
      </w:pPr>
      <w:r>
        <w:rPr>
          <w:rFonts w:cstheme="minorHAnsi"/>
          <w:sz w:val="19"/>
          <w:szCs w:val="19"/>
        </w:rPr>
        <w:t xml:space="preserve">Zamawiający może odstąpić od umowy, jeżeli zachodzi co najmniej jedna z następujących okoliczności: </w:t>
      </w:r>
    </w:p>
    <w:p w14:paraId="47307D5E" w14:textId="77777777" w:rsidR="00DF0FA3" w:rsidRDefault="00DF0FA3" w:rsidP="00DF0FA3">
      <w:pPr>
        <w:pStyle w:val="Akapitzlist"/>
        <w:numPr>
          <w:ilvl w:val="4"/>
          <w:numId w:val="54"/>
        </w:numPr>
        <w:ind w:left="1069"/>
        <w:jc w:val="both"/>
        <w:rPr>
          <w:rFonts w:asciiTheme="minorHAnsi" w:hAnsiTheme="minorHAnsi" w:cstheme="minorHAnsi"/>
          <w:sz w:val="19"/>
          <w:szCs w:val="19"/>
        </w:rPr>
      </w:pPr>
      <w:r>
        <w:rPr>
          <w:rFonts w:asciiTheme="minorHAnsi" w:hAnsiTheme="minorHAnsi" w:cstheme="minorHAnsi"/>
          <w:sz w:val="19"/>
          <w:szCs w:val="19"/>
        </w:rPr>
        <w:t xml:space="preserve">Dokonano zmiany umowy z naruszeniem art. 454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 xml:space="preserve"> i art. 455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 xml:space="preserve">,  </w:t>
      </w:r>
    </w:p>
    <w:p w14:paraId="2A464FB3" w14:textId="77777777" w:rsidR="00DF0FA3" w:rsidRDefault="00DF0FA3" w:rsidP="00DF0FA3">
      <w:pPr>
        <w:pStyle w:val="Akapitzlist"/>
        <w:numPr>
          <w:ilvl w:val="4"/>
          <w:numId w:val="54"/>
        </w:numPr>
        <w:ind w:left="1069"/>
        <w:jc w:val="both"/>
        <w:rPr>
          <w:rFonts w:asciiTheme="minorHAnsi" w:hAnsiTheme="minorHAnsi" w:cstheme="minorHAnsi"/>
          <w:sz w:val="19"/>
          <w:szCs w:val="19"/>
        </w:rPr>
      </w:pPr>
      <w:r>
        <w:rPr>
          <w:rFonts w:asciiTheme="minorHAnsi" w:hAnsiTheme="minorHAnsi" w:cstheme="minorHAnsi"/>
          <w:sz w:val="19"/>
          <w:szCs w:val="19"/>
        </w:rPr>
        <w:t xml:space="preserve">Wykonawca w chwili zawarcia umowy podlegał wykluczeniu na podstawie art. 108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 xml:space="preserve">,  </w:t>
      </w:r>
    </w:p>
    <w:p w14:paraId="666C439E" w14:textId="77777777" w:rsidR="00DF0FA3" w:rsidRDefault="00DF0FA3" w:rsidP="00DF0FA3">
      <w:pPr>
        <w:pStyle w:val="Akapitzlist"/>
        <w:numPr>
          <w:ilvl w:val="4"/>
          <w:numId w:val="54"/>
        </w:numPr>
        <w:ind w:left="1069"/>
        <w:jc w:val="both"/>
        <w:rPr>
          <w:rFonts w:asciiTheme="minorHAnsi" w:hAnsiTheme="minorHAnsi" w:cstheme="minorHAnsi"/>
          <w:sz w:val="19"/>
          <w:szCs w:val="19"/>
        </w:rPr>
      </w:pPr>
      <w:r>
        <w:rPr>
          <w:rFonts w:asciiTheme="minorHAnsi" w:hAnsiTheme="minorHAnsi" w:cstheme="minorHAnsi"/>
          <w:sz w:val="19"/>
          <w:szCs w:val="19"/>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Wykonawca udzielił  zamówienia  z  naruszeniem  prawa  Unii Europejskiej.  </w:t>
      </w:r>
    </w:p>
    <w:p w14:paraId="626AEA13" w14:textId="77777777" w:rsidR="00DF0FA3" w:rsidRDefault="00DF0FA3" w:rsidP="00DF0FA3">
      <w:pPr>
        <w:numPr>
          <w:ilvl w:val="0"/>
          <w:numId w:val="61"/>
        </w:numPr>
        <w:spacing w:after="0" w:line="240" w:lineRule="auto"/>
        <w:contextualSpacing/>
        <w:jc w:val="both"/>
        <w:rPr>
          <w:rFonts w:cstheme="minorHAnsi"/>
          <w:sz w:val="19"/>
          <w:szCs w:val="19"/>
        </w:rPr>
      </w:pPr>
      <w:r>
        <w:rPr>
          <w:rFonts w:cstheme="minorHAnsi"/>
          <w:sz w:val="19"/>
          <w:szCs w:val="19"/>
        </w:rPr>
        <w:t xml:space="preserve">W przypadku odstąpienia z powodu dokonania zmiany umowy z naruszeniem art. 454 </w:t>
      </w:r>
      <w:proofErr w:type="spellStart"/>
      <w:r>
        <w:rPr>
          <w:rFonts w:cstheme="minorHAnsi"/>
          <w:sz w:val="19"/>
          <w:szCs w:val="19"/>
        </w:rPr>
        <w:t>Pzp</w:t>
      </w:r>
      <w:proofErr w:type="spellEnd"/>
      <w:r>
        <w:rPr>
          <w:rFonts w:cstheme="minorHAnsi"/>
          <w:sz w:val="19"/>
          <w:szCs w:val="19"/>
        </w:rPr>
        <w:t xml:space="preserve"> i art. 455 </w:t>
      </w:r>
      <w:proofErr w:type="spellStart"/>
      <w:r>
        <w:rPr>
          <w:rFonts w:cstheme="minorHAnsi"/>
          <w:sz w:val="19"/>
          <w:szCs w:val="19"/>
        </w:rPr>
        <w:t>Pzp</w:t>
      </w:r>
      <w:proofErr w:type="spellEnd"/>
      <w:r>
        <w:rPr>
          <w:rFonts w:cstheme="minorHAnsi"/>
          <w:sz w:val="19"/>
          <w:szCs w:val="19"/>
        </w:rPr>
        <w:t xml:space="preserve">, Zamawiający odstępuje od umowy w części, której zmiana dotyczy.  </w:t>
      </w:r>
    </w:p>
    <w:p w14:paraId="3AA2C766" w14:textId="77777777" w:rsidR="00DF0FA3" w:rsidRDefault="00DF0FA3" w:rsidP="00DF0FA3">
      <w:pPr>
        <w:numPr>
          <w:ilvl w:val="0"/>
          <w:numId w:val="61"/>
        </w:numPr>
        <w:spacing w:after="0" w:line="240" w:lineRule="auto"/>
        <w:contextualSpacing/>
        <w:jc w:val="both"/>
        <w:rPr>
          <w:rFonts w:cstheme="minorHAnsi"/>
          <w:sz w:val="19"/>
          <w:szCs w:val="19"/>
        </w:rPr>
      </w:pPr>
      <w:r>
        <w:rPr>
          <w:rFonts w:cstheme="minorHAnsi"/>
          <w:sz w:val="19"/>
          <w:szCs w:val="19"/>
        </w:rPr>
        <w:t>W przypadku odstąpienia od umowy przez Zamawiającego zapłaci on Wykonawcy wynagrodzenie w wysokości równej wartości zrealizowanego przedmiotu umowy.</w:t>
      </w:r>
    </w:p>
    <w:p w14:paraId="11C86E7F" w14:textId="77777777" w:rsidR="00DF0FA3" w:rsidRDefault="00DF0FA3" w:rsidP="00DF0FA3">
      <w:pPr>
        <w:numPr>
          <w:ilvl w:val="0"/>
          <w:numId w:val="61"/>
        </w:numPr>
        <w:spacing w:after="0" w:line="240" w:lineRule="auto"/>
        <w:contextualSpacing/>
        <w:jc w:val="both"/>
        <w:rPr>
          <w:rFonts w:cstheme="minorHAnsi"/>
          <w:sz w:val="19"/>
          <w:szCs w:val="19"/>
        </w:rPr>
      </w:pPr>
      <w:r>
        <w:rPr>
          <w:rFonts w:cstheme="minorHAnsi"/>
          <w:sz w:val="19"/>
          <w:szCs w:val="19"/>
        </w:rPr>
        <w:t xml:space="preserve">Odstąpienie od umowy w przypadkach określonych w ust. 2 może nastąpić w terminie 30 dni od dnia powzięcia przez Zamawiającego wiadomości o przyczynie odstąpienia. </w:t>
      </w:r>
    </w:p>
    <w:p w14:paraId="5143BAD4" w14:textId="77777777" w:rsidR="00DF0FA3" w:rsidRDefault="00DF0FA3" w:rsidP="00DF0FA3">
      <w:pPr>
        <w:numPr>
          <w:ilvl w:val="0"/>
          <w:numId w:val="61"/>
        </w:numPr>
        <w:spacing w:after="0" w:line="240" w:lineRule="auto"/>
        <w:contextualSpacing/>
        <w:jc w:val="both"/>
        <w:rPr>
          <w:rFonts w:cstheme="minorHAnsi"/>
          <w:sz w:val="19"/>
          <w:szCs w:val="19"/>
        </w:rPr>
      </w:pPr>
      <w:r>
        <w:rPr>
          <w:rFonts w:eastAsia="Times New Roman" w:cstheme="minorHAnsi"/>
          <w:sz w:val="19"/>
          <w:szCs w:val="19"/>
          <w:lang w:eastAsia="ar-SA"/>
        </w:rPr>
        <w:t>Zamawiający może odstąpić od umowy także w przypadku niedotrzymania warunków umowy dla danego Zadania przez Wykonawcę:</w:t>
      </w:r>
    </w:p>
    <w:p w14:paraId="2E6335CD" w14:textId="30BE47A9" w:rsidR="00DF0FA3" w:rsidRDefault="00DF0FA3" w:rsidP="00DF0FA3">
      <w:pPr>
        <w:pStyle w:val="Akapitzlist"/>
        <w:numPr>
          <w:ilvl w:val="1"/>
          <w:numId w:val="62"/>
        </w:numPr>
        <w:spacing w:after="60"/>
        <w:ind w:left="928"/>
        <w:jc w:val="both"/>
        <w:rPr>
          <w:rFonts w:asciiTheme="minorHAnsi" w:hAnsiTheme="minorHAnsi" w:cstheme="minorHAnsi"/>
          <w:sz w:val="19"/>
          <w:szCs w:val="19"/>
        </w:rPr>
      </w:pPr>
      <w:r>
        <w:rPr>
          <w:rFonts w:asciiTheme="minorHAnsi" w:hAnsiTheme="minorHAnsi" w:cstheme="minorHAnsi"/>
          <w:sz w:val="19"/>
          <w:szCs w:val="19"/>
        </w:rPr>
        <w:t>niedotrzymania obowiązku utrzymania stałości cen w okresie obowiązywania umowy z zastrzeżeniem § 11 umowy,</w:t>
      </w:r>
    </w:p>
    <w:p w14:paraId="2F13CAB2" w14:textId="77777777" w:rsidR="00DF0FA3" w:rsidRDefault="00DF0FA3" w:rsidP="00DF0FA3">
      <w:pPr>
        <w:pStyle w:val="Akapitzlist"/>
        <w:numPr>
          <w:ilvl w:val="1"/>
          <w:numId w:val="62"/>
        </w:numPr>
        <w:spacing w:after="60"/>
        <w:ind w:left="928"/>
        <w:jc w:val="both"/>
        <w:rPr>
          <w:rFonts w:asciiTheme="minorHAnsi" w:hAnsiTheme="minorHAnsi" w:cstheme="minorHAnsi"/>
          <w:sz w:val="19"/>
          <w:szCs w:val="19"/>
        </w:rPr>
      </w:pPr>
      <w:r>
        <w:rPr>
          <w:rFonts w:asciiTheme="minorHAnsi" w:hAnsiTheme="minorHAnsi" w:cstheme="minorHAnsi"/>
          <w:sz w:val="19"/>
          <w:szCs w:val="19"/>
        </w:rPr>
        <w:t>gdy Wykonawca nie dostarczył produktów po wezwaniu przez Zamawiającego do wykonania umowy w przypadku zwłoki w dostawie produktów,</w:t>
      </w:r>
    </w:p>
    <w:p w14:paraId="2553E49C" w14:textId="77777777" w:rsidR="00DF0FA3" w:rsidRDefault="00DF0FA3" w:rsidP="00DF0FA3">
      <w:pPr>
        <w:pStyle w:val="Akapitzlist"/>
        <w:numPr>
          <w:ilvl w:val="1"/>
          <w:numId w:val="62"/>
        </w:numPr>
        <w:spacing w:after="60"/>
        <w:ind w:left="928"/>
        <w:jc w:val="both"/>
        <w:rPr>
          <w:rFonts w:asciiTheme="minorHAnsi" w:hAnsiTheme="minorHAnsi" w:cstheme="minorHAnsi"/>
          <w:sz w:val="19"/>
          <w:szCs w:val="19"/>
        </w:rPr>
      </w:pPr>
      <w:r>
        <w:rPr>
          <w:rFonts w:asciiTheme="minorHAnsi" w:hAnsiTheme="minorHAnsi" w:cstheme="minorHAnsi"/>
          <w:sz w:val="19"/>
          <w:szCs w:val="19"/>
        </w:rPr>
        <w:t>w przypadku zmiany asortymentu dostaw bez uprzedniej pisemnej zgody Zamawiającego,</w:t>
      </w:r>
    </w:p>
    <w:p w14:paraId="1E75F543" w14:textId="77777777" w:rsidR="00DF0FA3" w:rsidRDefault="00DF0FA3" w:rsidP="00DF0FA3">
      <w:pPr>
        <w:pStyle w:val="Akapitzlist"/>
        <w:spacing w:after="60"/>
        <w:ind w:left="567"/>
        <w:jc w:val="both"/>
        <w:rPr>
          <w:rFonts w:asciiTheme="minorHAnsi" w:hAnsiTheme="minorHAnsi" w:cstheme="minorHAnsi"/>
          <w:sz w:val="19"/>
          <w:szCs w:val="19"/>
        </w:rPr>
      </w:pPr>
      <w:r>
        <w:rPr>
          <w:rFonts w:asciiTheme="minorHAnsi" w:hAnsiTheme="minorHAnsi" w:cstheme="minorHAnsi"/>
          <w:sz w:val="19"/>
          <w:szCs w:val="19"/>
        </w:rPr>
        <w:t>d)     jeżeli suma kar umownych naliczonych Wykonawcy przekroczy 40% łącznej wartości brutto umowy.</w:t>
      </w:r>
    </w:p>
    <w:p w14:paraId="2E4ED4D9" w14:textId="77777777" w:rsidR="00DF0FA3" w:rsidRDefault="00DF0FA3" w:rsidP="00DF0FA3">
      <w:pPr>
        <w:spacing w:after="60"/>
        <w:ind w:left="426" w:hanging="426"/>
        <w:jc w:val="both"/>
        <w:rPr>
          <w:rFonts w:asciiTheme="minorHAnsi" w:hAnsiTheme="minorHAnsi" w:cstheme="minorHAnsi"/>
          <w:sz w:val="19"/>
          <w:szCs w:val="19"/>
        </w:rPr>
      </w:pPr>
      <w:r>
        <w:rPr>
          <w:rFonts w:cstheme="minorHAnsi"/>
          <w:sz w:val="19"/>
          <w:szCs w:val="19"/>
        </w:rPr>
        <w:t>7.    Odstąpienie od umowy dotyczy przedmiotu niezrealizowanego do czasu złożenia Wykonawcy przez Zamawiającego oświadczenia o odstąpieniu od umowy.</w:t>
      </w:r>
    </w:p>
    <w:p w14:paraId="21484394" w14:textId="77777777" w:rsidR="00DF0FA3" w:rsidRDefault="00DF0FA3" w:rsidP="00DF0FA3">
      <w:pPr>
        <w:spacing w:after="0" w:line="240" w:lineRule="auto"/>
        <w:jc w:val="center"/>
        <w:rPr>
          <w:rFonts w:cstheme="minorHAnsi"/>
          <w:sz w:val="19"/>
          <w:szCs w:val="19"/>
          <w:lang w:eastAsia="ar-SA"/>
        </w:rPr>
      </w:pPr>
    </w:p>
    <w:p w14:paraId="6C5547D3" w14:textId="77777777" w:rsidR="00DF0FA3" w:rsidRPr="00E87A7D" w:rsidRDefault="00DF0FA3" w:rsidP="00DF0FA3">
      <w:pPr>
        <w:spacing w:after="0" w:line="240" w:lineRule="auto"/>
        <w:jc w:val="center"/>
        <w:rPr>
          <w:rFonts w:cstheme="minorHAnsi"/>
          <w:b/>
          <w:bCs/>
          <w:sz w:val="19"/>
          <w:szCs w:val="19"/>
          <w:lang w:eastAsia="ar-SA"/>
        </w:rPr>
      </w:pPr>
      <w:r w:rsidRPr="00E87A7D">
        <w:rPr>
          <w:rFonts w:asciiTheme="minorHAnsi" w:hAnsiTheme="minorHAnsi" w:cstheme="minorHAnsi"/>
          <w:b/>
          <w:bCs/>
          <w:sz w:val="19"/>
          <w:szCs w:val="19"/>
        </w:rPr>
        <w:t>§</w:t>
      </w:r>
      <w:r w:rsidRPr="00E87A7D">
        <w:rPr>
          <w:rFonts w:cstheme="minorHAnsi"/>
          <w:b/>
          <w:bCs/>
          <w:sz w:val="19"/>
          <w:szCs w:val="19"/>
          <w:lang w:eastAsia="ar-SA"/>
        </w:rPr>
        <w:t xml:space="preserve"> 10</w:t>
      </w:r>
    </w:p>
    <w:p w14:paraId="1EB1594C" w14:textId="5083C6A3" w:rsidR="00DF0FA3" w:rsidRDefault="00DF0FA3" w:rsidP="00DF0FA3">
      <w:pPr>
        <w:spacing w:after="0" w:line="240" w:lineRule="auto"/>
        <w:jc w:val="both"/>
        <w:rPr>
          <w:rFonts w:cstheme="minorHAnsi"/>
          <w:sz w:val="19"/>
          <w:szCs w:val="19"/>
          <w:lang w:eastAsia="ar-SA"/>
        </w:rPr>
      </w:pPr>
      <w:r w:rsidRPr="009B74D0">
        <w:rPr>
          <w:rFonts w:cstheme="minorHAnsi"/>
          <w:sz w:val="19"/>
          <w:szCs w:val="19"/>
          <w:lang w:eastAsia="ar-SA"/>
        </w:rPr>
        <w:t xml:space="preserve">Umowa zostaje zawarta na czas określony </w:t>
      </w:r>
      <w:r w:rsidR="009B74D0" w:rsidRPr="009B74D0">
        <w:rPr>
          <w:rFonts w:cstheme="minorHAnsi"/>
          <w:b/>
          <w:bCs/>
          <w:sz w:val="19"/>
          <w:szCs w:val="19"/>
          <w:lang w:eastAsia="ar-SA"/>
        </w:rPr>
        <w:t>3</w:t>
      </w:r>
      <w:r w:rsidRPr="009B74D0">
        <w:rPr>
          <w:rFonts w:cstheme="minorHAnsi"/>
          <w:b/>
          <w:bCs/>
          <w:sz w:val="19"/>
          <w:szCs w:val="19"/>
          <w:lang w:eastAsia="ar-SA"/>
        </w:rPr>
        <w:t xml:space="preserve"> miesięcy, tj. od ............... r. do…...............r</w:t>
      </w:r>
      <w:r w:rsidRPr="009B74D0">
        <w:rPr>
          <w:rFonts w:cstheme="minorHAnsi"/>
          <w:sz w:val="19"/>
          <w:szCs w:val="19"/>
          <w:lang w:eastAsia="ar-SA"/>
        </w:rPr>
        <w:t>., lub do czasu wcześniejszego wyczerpania ilości ujętych w kosztorysie.</w:t>
      </w:r>
    </w:p>
    <w:p w14:paraId="14BB84F7" w14:textId="77777777" w:rsidR="00DF0FA3" w:rsidRDefault="00DF0FA3" w:rsidP="00DF0FA3">
      <w:pPr>
        <w:spacing w:after="0" w:line="240" w:lineRule="auto"/>
        <w:jc w:val="both"/>
        <w:rPr>
          <w:rFonts w:cstheme="minorHAnsi"/>
          <w:sz w:val="19"/>
          <w:szCs w:val="19"/>
          <w:lang w:eastAsia="ar-SA"/>
        </w:rPr>
      </w:pPr>
    </w:p>
    <w:p w14:paraId="78E8AEBA" w14:textId="77777777" w:rsidR="00DF0FA3" w:rsidRPr="00E87A7D" w:rsidRDefault="00DF0FA3" w:rsidP="00DF0FA3">
      <w:pPr>
        <w:spacing w:after="0" w:line="240" w:lineRule="auto"/>
        <w:jc w:val="center"/>
        <w:rPr>
          <w:rFonts w:cstheme="minorHAnsi"/>
          <w:b/>
          <w:bCs/>
          <w:sz w:val="19"/>
          <w:szCs w:val="19"/>
          <w:lang w:eastAsia="ar-SA"/>
        </w:rPr>
      </w:pPr>
      <w:r w:rsidRPr="00E87A7D">
        <w:rPr>
          <w:rFonts w:asciiTheme="minorHAnsi" w:hAnsiTheme="minorHAnsi" w:cstheme="minorHAnsi"/>
          <w:b/>
          <w:bCs/>
          <w:sz w:val="19"/>
          <w:szCs w:val="19"/>
        </w:rPr>
        <w:t xml:space="preserve">§ </w:t>
      </w:r>
      <w:r w:rsidRPr="00E87A7D">
        <w:rPr>
          <w:rFonts w:cstheme="minorHAnsi"/>
          <w:b/>
          <w:bCs/>
          <w:sz w:val="19"/>
          <w:szCs w:val="19"/>
          <w:lang w:eastAsia="ar-SA"/>
        </w:rPr>
        <w:t>11</w:t>
      </w:r>
    </w:p>
    <w:p w14:paraId="1183FBDA" w14:textId="77777777" w:rsidR="00DF0FA3" w:rsidRDefault="00DF0FA3" w:rsidP="00892141">
      <w:pPr>
        <w:pStyle w:val="Akapitzlist"/>
        <w:numPr>
          <w:ilvl w:val="0"/>
          <w:numId w:val="63"/>
        </w:numPr>
        <w:ind w:left="284" w:hanging="284"/>
        <w:jc w:val="both"/>
        <w:rPr>
          <w:rFonts w:asciiTheme="minorHAnsi" w:hAnsiTheme="minorHAnsi" w:cstheme="minorHAnsi"/>
          <w:sz w:val="19"/>
          <w:szCs w:val="19"/>
        </w:rPr>
      </w:pPr>
      <w:r>
        <w:rPr>
          <w:rFonts w:asciiTheme="minorHAnsi" w:hAnsiTheme="minorHAnsi" w:cstheme="minorHAnsi"/>
          <w:sz w:val="19"/>
          <w:szCs w:val="19"/>
        </w:rPr>
        <w:t xml:space="preserve">Strony na zasadzie art. 455 ustawy </w:t>
      </w:r>
      <w:proofErr w:type="spellStart"/>
      <w:r>
        <w:rPr>
          <w:rFonts w:asciiTheme="minorHAnsi" w:hAnsiTheme="minorHAnsi" w:cstheme="minorHAnsi"/>
          <w:sz w:val="19"/>
          <w:szCs w:val="19"/>
        </w:rPr>
        <w:t>Pzp</w:t>
      </w:r>
      <w:proofErr w:type="spellEnd"/>
      <w:r>
        <w:rPr>
          <w:rFonts w:asciiTheme="minorHAnsi" w:hAnsiTheme="minorHAnsi" w:cstheme="minorHAnsi"/>
          <w:sz w:val="19"/>
          <w:szCs w:val="19"/>
        </w:rPr>
        <w:t xml:space="preserve"> ustalają, że  zmiana umowy może nastąpić wg zasad i na warunkach określonych poniżej bez konieczności przeprowadzenia nowego postępowania. </w:t>
      </w:r>
    </w:p>
    <w:p w14:paraId="0F618B6D" w14:textId="77777777" w:rsidR="00DF0FA3" w:rsidRDefault="00DF0FA3" w:rsidP="00892141">
      <w:pPr>
        <w:numPr>
          <w:ilvl w:val="0"/>
          <w:numId w:val="63"/>
        </w:numPr>
        <w:spacing w:after="0" w:line="240" w:lineRule="auto"/>
        <w:ind w:left="284" w:hanging="284"/>
        <w:contextualSpacing/>
        <w:jc w:val="both"/>
        <w:rPr>
          <w:rFonts w:cstheme="minorHAnsi"/>
          <w:sz w:val="19"/>
          <w:szCs w:val="19"/>
        </w:rPr>
      </w:pPr>
      <w:r>
        <w:rPr>
          <w:rFonts w:cstheme="minorHAnsi"/>
          <w:sz w:val="19"/>
          <w:szCs w:val="19"/>
        </w:rPr>
        <w:t>Zamawiający przewiduje możliwość dokonania zmiany umowy w następujących sytuacjach:</w:t>
      </w:r>
    </w:p>
    <w:p w14:paraId="2C2E950A" w14:textId="77777777" w:rsidR="00DF0FA3" w:rsidRDefault="00DF0FA3" w:rsidP="00892141">
      <w:pPr>
        <w:pStyle w:val="Akapitzlist"/>
        <w:numPr>
          <w:ilvl w:val="0"/>
          <w:numId w:val="64"/>
        </w:numPr>
        <w:tabs>
          <w:tab w:val="left" w:pos="1571"/>
        </w:tabs>
        <w:ind w:left="567" w:hanging="284"/>
        <w:jc w:val="both"/>
        <w:rPr>
          <w:rFonts w:asciiTheme="minorHAnsi" w:hAnsiTheme="minorHAnsi" w:cstheme="minorHAnsi"/>
          <w:sz w:val="19"/>
          <w:szCs w:val="19"/>
        </w:rPr>
      </w:pPr>
      <w:r>
        <w:rPr>
          <w:rFonts w:asciiTheme="minorHAnsi" w:hAnsiTheme="minorHAnsi" w:cstheme="minorHAnsi"/>
          <w:sz w:val="19"/>
          <w:szCs w:val="19"/>
        </w:rPr>
        <w:t>obniżenie ceny przedmiotu umowy przez Wykonawcę może nastąpić w każdym czasie i nie wymaga zgody Zamawiającego ani sporządzenia Aneksu do umowy,</w:t>
      </w:r>
    </w:p>
    <w:p w14:paraId="12185C34" w14:textId="77777777" w:rsidR="00DF0FA3" w:rsidRDefault="00DF0FA3" w:rsidP="00892141">
      <w:pPr>
        <w:pStyle w:val="Akapitzlist"/>
        <w:numPr>
          <w:ilvl w:val="0"/>
          <w:numId w:val="64"/>
        </w:numPr>
        <w:tabs>
          <w:tab w:val="left" w:pos="1571"/>
        </w:tabs>
        <w:ind w:left="567" w:hanging="284"/>
        <w:jc w:val="both"/>
        <w:rPr>
          <w:rFonts w:asciiTheme="minorHAnsi" w:hAnsiTheme="minorHAnsi" w:cstheme="minorHAnsi"/>
          <w:sz w:val="19"/>
          <w:szCs w:val="19"/>
        </w:rPr>
      </w:pPr>
      <w:r>
        <w:rPr>
          <w:rFonts w:asciiTheme="minorHAnsi" w:hAnsiTheme="minorHAnsi" w:cstheme="minorHAnsi"/>
          <w:sz w:val="19"/>
          <w:szCs w:val="19"/>
        </w:rPr>
        <w:t xml:space="preserve">w przypadku niewyczerpania ilości ujętych w umowie w terminie jej obowiązywania - umowa może ulec wydłużeniu do czasu wyczerpania ilości ujętych w umowie, jednak nie dłużej niż </w:t>
      </w:r>
      <w:r w:rsidRPr="0020633A">
        <w:rPr>
          <w:rFonts w:asciiTheme="minorHAnsi" w:hAnsiTheme="minorHAnsi" w:cstheme="minorHAnsi"/>
          <w:sz w:val="19"/>
          <w:szCs w:val="19"/>
        </w:rPr>
        <w:t>3 miesiące,</w:t>
      </w:r>
    </w:p>
    <w:p w14:paraId="4B95F9E0" w14:textId="77777777" w:rsidR="00DF0FA3" w:rsidRDefault="00DF0FA3" w:rsidP="00892141">
      <w:pPr>
        <w:pStyle w:val="Akapitzlist"/>
        <w:numPr>
          <w:ilvl w:val="0"/>
          <w:numId w:val="64"/>
        </w:numPr>
        <w:tabs>
          <w:tab w:val="left" w:pos="1571"/>
        </w:tabs>
        <w:ind w:left="567" w:hanging="284"/>
        <w:jc w:val="both"/>
        <w:rPr>
          <w:rFonts w:asciiTheme="minorHAnsi" w:hAnsiTheme="minorHAnsi" w:cstheme="minorHAnsi"/>
          <w:sz w:val="19"/>
          <w:szCs w:val="19"/>
        </w:rPr>
      </w:pPr>
      <w:r>
        <w:rPr>
          <w:rFonts w:asciiTheme="minorHAnsi" w:hAnsiTheme="minorHAnsi" w:cstheme="minorHAnsi"/>
          <w:sz w:val="19"/>
          <w:szCs w:val="19"/>
        </w:rPr>
        <w:t>w przypadku zmiany wysokości stawki VAT, przy czym wartość netto nie ulegnie zmianie. Zmiana wysokości wynagrodzenia będzie odnosić się wyłącznie do części przedmiotu umowy zrealizowanej po dniu wejścia w życie przepisów zmieniających stawkę podatku VAT,</w:t>
      </w:r>
    </w:p>
    <w:p w14:paraId="539FEF0D" w14:textId="77777777" w:rsidR="00DF0FA3" w:rsidRDefault="00DF0FA3" w:rsidP="00892141">
      <w:pPr>
        <w:pStyle w:val="Akapitzlist"/>
        <w:numPr>
          <w:ilvl w:val="0"/>
          <w:numId w:val="64"/>
        </w:numPr>
        <w:tabs>
          <w:tab w:val="left" w:pos="1571"/>
        </w:tabs>
        <w:ind w:left="567" w:hanging="284"/>
        <w:jc w:val="both"/>
        <w:rPr>
          <w:rFonts w:asciiTheme="minorHAnsi" w:hAnsiTheme="minorHAnsi" w:cstheme="minorHAnsi"/>
          <w:sz w:val="19"/>
          <w:szCs w:val="19"/>
        </w:rPr>
      </w:pPr>
      <w:r>
        <w:rPr>
          <w:rFonts w:asciiTheme="minorHAnsi" w:hAnsiTheme="minorHAnsi" w:cstheme="minorHAnsi"/>
          <w:sz w:val="19"/>
          <w:szCs w:val="19"/>
        </w:rPr>
        <w:t>wystąpił brak produktów na rynku z przyczyn niezależnych od Wykonawcy (np. wycofanie z rynku, zaprzestanie produkcji) - istnieje możliwość zastąpienia produktem o tym samym zastosowaniu, o nie gorszych parametrach, produktem równoważnym, ale przy cenie nie wyższej niż w umowie,</w:t>
      </w:r>
    </w:p>
    <w:p w14:paraId="39A2960C" w14:textId="77777777" w:rsidR="00DF0FA3" w:rsidRDefault="00DF0FA3" w:rsidP="00892141">
      <w:pPr>
        <w:pStyle w:val="Akapitzlist"/>
        <w:numPr>
          <w:ilvl w:val="0"/>
          <w:numId w:val="64"/>
        </w:numPr>
        <w:tabs>
          <w:tab w:val="left" w:pos="1571"/>
        </w:tabs>
        <w:ind w:left="567" w:hanging="284"/>
        <w:jc w:val="both"/>
        <w:rPr>
          <w:rFonts w:asciiTheme="minorHAnsi" w:hAnsiTheme="minorHAnsi" w:cstheme="minorHAnsi"/>
          <w:sz w:val="19"/>
          <w:szCs w:val="19"/>
        </w:rPr>
      </w:pPr>
      <w:r>
        <w:rPr>
          <w:rFonts w:asciiTheme="minorHAnsi" w:hAnsiTheme="minorHAnsi" w:cstheme="minorHAnsi"/>
          <w:sz w:val="19"/>
          <w:szCs w:val="19"/>
        </w:rPr>
        <w:lastRenderedPageBreak/>
        <w:t>w przypadku zmiany obowiązujących przepisów prawnych, treść umowy będzie zmieniała się stosownie do wprowadzanych rozwiązań prawnych, zmiany powszechnie obowiązujących przepisów prawa lub koniecznych zmian wynikających z prawomocnych orzeczeń lub ostatecznych aktów administracyjnych właściwych organów - w takim zakresie, w jakim będzie to niezbędne w celu dostosowania postanowień Umowy do zaistniałego stanu prawnego lub faktycznego,</w:t>
      </w:r>
    </w:p>
    <w:p w14:paraId="2D631969" w14:textId="77777777" w:rsidR="00DF0FA3" w:rsidRDefault="00DF0FA3" w:rsidP="00892141">
      <w:pPr>
        <w:pStyle w:val="Akapitzlist"/>
        <w:numPr>
          <w:ilvl w:val="0"/>
          <w:numId w:val="64"/>
        </w:numPr>
        <w:tabs>
          <w:tab w:val="left" w:pos="1571"/>
        </w:tabs>
        <w:ind w:left="567" w:hanging="284"/>
        <w:jc w:val="both"/>
        <w:rPr>
          <w:rFonts w:asciiTheme="minorHAnsi" w:hAnsiTheme="minorHAnsi" w:cstheme="minorHAnsi"/>
          <w:sz w:val="19"/>
          <w:szCs w:val="19"/>
        </w:rPr>
      </w:pPr>
      <w:r>
        <w:rPr>
          <w:rFonts w:asciiTheme="minorHAnsi" w:hAnsiTheme="minorHAnsi" w:cstheme="minorHAnsi"/>
          <w:sz w:val="19"/>
          <w:szCs w:val="19"/>
        </w:rPr>
        <w:t>nastąpiła zmiana stawki podatku VAT, przy czym zmienia się tylko cena brutto, natomiast cena netto pozostaje bez zmian,</w:t>
      </w:r>
    </w:p>
    <w:p w14:paraId="4DD29CD2" w14:textId="77777777" w:rsidR="00DF0FA3" w:rsidRDefault="00DF0FA3" w:rsidP="00892141">
      <w:pPr>
        <w:pStyle w:val="Akapitzlist"/>
        <w:numPr>
          <w:ilvl w:val="0"/>
          <w:numId w:val="64"/>
        </w:numPr>
        <w:tabs>
          <w:tab w:val="left" w:pos="1571"/>
        </w:tabs>
        <w:ind w:left="567" w:hanging="284"/>
        <w:jc w:val="both"/>
        <w:rPr>
          <w:rFonts w:asciiTheme="minorHAnsi" w:hAnsiTheme="minorHAnsi" w:cstheme="minorHAnsi"/>
          <w:sz w:val="19"/>
          <w:szCs w:val="19"/>
        </w:rPr>
      </w:pPr>
      <w:r>
        <w:rPr>
          <w:rFonts w:asciiTheme="minorHAnsi" w:hAnsiTheme="minorHAnsi" w:cstheme="minorHAnsi"/>
          <w:sz w:val="19"/>
          <w:szCs w:val="19"/>
        </w:rPr>
        <w:t>w przypadku zmiany nazwy produktu, numeru katalogowego, sposobu konfekcjonowania, przy niezmienionym produkcie,</w:t>
      </w:r>
    </w:p>
    <w:p w14:paraId="23D70FAA" w14:textId="77777777" w:rsidR="00DF0FA3" w:rsidRDefault="00DF0FA3" w:rsidP="00892141">
      <w:pPr>
        <w:pStyle w:val="Akapitzlist"/>
        <w:numPr>
          <w:ilvl w:val="0"/>
          <w:numId w:val="64"/>
        </w:numPr>
        <w:tabs>
          <w:tab w:val="left" w:pos="1571"/>
        </w:tabs>
        <w:ind w:left="567" w:hanging="284"/>
        <w:jc w:val="both"/>
        <w:rPr>
          <w:rFonts w:asciiTheme="minorHAnsi" w:hAnsiTheme="minorHAnsi" w:cstheme="minorHAnsi"/>
          <w:sz w:val="19"/>
          <w:szCs w:val="19"/>
        </w:rPr>
      </w:pPr>
      <w:r>
        <w:rPr>
          <w:rFonts w:asciiTheme="minorHAnsi" w:hAnsiTheme="minorHAnsi" w:cstheme="minorHAnsi"/>
          <w:sz w:val="19"/>
          <w:szCs w:val="19"/>
        </w:rPr>
        <w:t>w przypadku zmiany ilości sztuk w opakowaniu - nastąpi przeliczenie ilości sztuk na odpowiednią ilość opakowań.</w:t>
      </w:r>
    </w:p>
    <w:p w14:paraId="0C80AB67" w14:textId="77777777" w:rsidR="00DF0FA3" w:rsidRDefault="00DF0FA3" w:rsidP="00892141">
      <w:pPr>
        <w:pStyle w:val="Akapitzlist"/>
        <w:numPr>
          <w:ilvl w:val="0"/>
          <w:numId w:val="63"/>
        </w:numPr>
        <w:jc w:val="both"/>
        <w:rPr>
          <w:rFonts w:asciiTheme="minorHAnsi" w:hAnsiTheme="minorHAnsi" w:cstheme="minorHAnsi"/>
          <w:sz w:val="19"/>
          <w:szCs w:val="19"/>
        </w:rPr>
      </w:pPr>
      <w:r>
        <w:rPr>
          <w:rFonts w:asciiTheme="minorHAnsi" w:hAnsiTheme="minorHAnsi" w:cstheme="minorHAnsi"/>
          <w:sz w:val="19"/>
          <w:szCs w:val="19"/>
        </w:rPr>
        <w:t>Zmiana wysokości wynagrodzenia w przypadku:</w:t>
      </w:r>
    </w:p>
    <w:p w14:paraId="3F3C3C33" w14:textId="77777777" w:rsidR="00DF0FA3" w:rsidRDefault="00DF0FA3" w:rsidP="00892141">
      <w:pPr>
        <w:spacing w:after="0" w:line="240" w:lineRule="auto"/>
        <w:ind w:left="283"/>
        <w:jc w:val="both"/>
        <w:rPr>
          <w:rFonts w:cstheme="minorHAnsi"/>
          <w:sz w:val="19"/>
          <w:szCs w:val="19"/>
        </w:rPr>
      </w:pPr>
      <w:r>
        <w:rPr>
          <w:rFonts w:cstheme="minorHAnsi"/>
          <w:sz w:val="19"/>
          <w:szCs w:val="19"/>
        </w:rPr>
        <w:t>a) zmiany wysokości minimalnego wynagrodzenia za pracę albo wysokości minimalnej stawki godzinowej, ustalonych na podstawie ustawy z dnia 10 października 2002 roku o minimalnym wynagrodzeniu za pracę,</w:t>
      </w:r>
    </w:p>
    <w:p w14:paraId="04DE49B2" w14:textId="77777777" w:rsidR="00DF0FA3" w:rsidRDefault="00DF0FA3" w:rsidP="00892141">
      <w:pPr>
        <w:spacing w:after="0" w:line="240" w:lineRule="auto"/>
        <w:ind w:left="283"/>
        <w:jc w:val="both"/>
        <w:rPr>
          <w:rFonts w:cstheme="minorHAnsi"/>
          <w:sz w:val="19"/>
          <w:szCs w:val="19"/>
        </w:rPr>
      </w:pPr>
      <w:r>
        <w:rPr>
          <w:rFonts w:cstheme="minorHAnsi"/>
          <w:sz w:val="19"/>
          <w:szCs w:val="19"/>
        </w:rPr>
        <w:t>b) zmiany zasad podlegania ubezpieczeniom społecznym lub ubezpieczeniu zdrowotnemu lub wysokości stawki składki na ubezpieczenia społeczne lub ubezpieczenie zdrowotne,</w:t>
      </w:r>
    </w:p>
    <w:p w14:paraId="5EBDEAFC" w14:textId="77777777" w:rsidR="00DF0FA3" w:rsidRDefault="00DF0FA3" w:rsidP="00892141">
      <w:pPr>
        <w:spacing w:after="0" w:line="240" w:lineRule="auto"/>
        <w:ind w:left="283"/>
        <w:jc w:val="both"/>
        <w:rPr>
          <w:rFonts w:cstheme="minorHAnsi"/>
          <w:sz w:val="19"/>
          <w:szCs w:val="19"/>
        </w:rPr>
      </w:pPr>
      <w:r>
        <w:rPr>
          <w:rFonts w:cstheme="minorHAnsi"/>
          <w:sz w:val="19"/>
          <w:szCs w:val="19"/>
        </w:rPr>
        <w:t xml:space="preserve">c) zmiany zasad gromadzenia i wysokości wpłat do pracowniczych planów kapitałowych, o których mowa w ustawie z dnia 4 października 2018 roku o pracowniczych planach kapitałowych (Dz. U. z 2024 r. poz. 427 z </w:t>
      </w:r>
      <w:proofErr w:type="spellStart"/>
      <w:r>
        <w:rPr>
          <w:rFonts w:cstheme="minorHAnsi"/>
          <w:sz w:val="19"/>
          <w:szCs w:val="19"/>
        </w:rPr>
        <w:t>późn</w:t>
      </w:r>
      <w:proofErr w:type="spellEnd"/>
      <w:r>
        <w:rPr>
          <w:rFonts w:cstheme="minorHAnsi"/>
          <w:sz w:val="19"/>
          <w:szCs w:val="19"/>
        </w:rPr>
        <w:t>. zm.) - jeżeli zmiany te będą miały wpływ na koszty wykonania zamówienia przez Wykonawcę</w:t>
      </w:r>
    </w:p>
    <w:p w14:paraId="36EC9DAA" w14:textId="77777777" w:rsidR="00DF0FA3" w:rsidRDefault="00DF0FA3" w:rsidP="00892141">
      <w:pPr>
        <w:spacing w:after="0" w:line="240" w:lineRule="auto"/>
        <w:ind w:left="284" w:hanging="284"/>
        <w:jc w:val="both"/>
        <w:rPr>
          <w:sz w:val="19"/>
          <w:szCs w:val="19"/>
        </w:rPr>
      </w:pPr>
      <w:r>
        <w:rPr>
          <w:sz w:val="19"/>
          <w:szCs w:val="19"/>
        </w:rPr>
        <w:t>4.   Warunkiem zmiany wysokości wynagrodzenia Wykonawcy w przypadkach wskazanych w ust. 3 pkt. a - c jest pisemne zgłoszenie przez Wykonawcę Zamawiającemu żądania zmiany wysokości wynagrodzenia, dokonane w terminie 30 dni od dnia wystąpienia zdarzenia uzasadniającego takie żądanie, tj. w terminie 30 dni od dnia wejścia w życie przepisów prawa dokonujących tych zmian; Wykonawca - w pisemnym zgłoszeniu - jest zobowiązany do przedstawienia szczegółowego opisu i wyliczenia wpływu zmian na koszt wykonania zamówienia., w celu wykazania wpływu powyżej wskazanych zmian na koszty wykonania zamówienia Wykonawca przedstawi Zamawiającemu szczegółową kalkulację kosztów według stanu sprzed danej zmiany oraz szczegółową kalkulację kosztów według stanu po wprowadzeniu zmiany oraz wskaże kwotę, o jaką wynagrodzenie powinno ulec zmianie, Zamawiający zastrzega sobie prawo żądania dodatkowych informacji i wyjaśnień w celu weryfikacji wyliczeń dokonanych przez Wykonawcę.</w:t>
      </w:r>
    </w:p>
    <w:p w14:paraId="2E694D9D" w14:textId="77777777" w:rsidR="00DF0FA3" w:rsidRDefault="00DF0FA3" w:rsidP="00892141">
      <w:pPr>
        <w:pStyle w:val="Akapitzlist"/>
        <w:ind w:left="284" w:hanging="284"/>
        <w:jc w:val="both"/>
        <w:rPr>
          <w:rFonts w:asciiTheme="minorHAnsi" w:hAnsiTheme="minorHAnsi" w:cstheme="minorHAnsi"/>
          <w:sz w:val="19"/>
          <w:szCs w:val="19"/>
        </w:rPr>
      </w:pPr>
      <w:r>
        <w:rPr>
          <w:rFonts w:asciiTheme="minorHAnsi" w:hAnsiTheme="minorHAnsi" w:cstheme="minorHAnsi"/>
          <w:sz w:val="19"/>
          <w:szCs w:val="19"/>
        </w:rPr>
        <w:t>5.  Okoliczności mogące stanowić podstawę zmiany umowy powinny być szczegółowo uzasadnione i udokumentowane przez stronę występującą z propozycją zmiany umowy.</w:t>
      </w:r>
    </w:p>
    <w:p w14:paraId="57BE4851" w14:textId="77777777" w:rsidR="008E4581" w:rsidRDefault="008E4581" w:rsidP="00F87DF7">
      <w:pPr>
        <w:spacing w:after="0" w:line="240" w:lineRule="auto"/>
        <w:contextualSpacing/>
        <w:rPr>
          <w:rFonts w:cstheme="minorHAnsi"/>
          <w:sz w:val="19"/>
          <w:szCs w:val="19"/>
        </w:rPr>
      </w:pPr>
    </w:p>
    <w:p w14:paraId="0627AB6C" w14:textId="6B315633" w:rsidR="00DF0FA3" w:rsidRPr="008E4581" w:rsidRDefault="00DF0FA3" w:rsidP="00DF0FA3">
      <w:pPr>
        <w:spacing w:after="0" w:line="240" w:lineRule="auto"/>
        <w:ind w:left="284"/>
        <w:contextualSpacing/>
        <w:jc w:val="center"/>
        <w:rPr>
          <w:rFonts w:cstheme="minorHAnsi"/>
          <w:b/>
          <w:bCs/>
          <w:sz w:val="19"/>
          <w:szCs w:val="19"/>
        </w:rPr>
      </w:pPr>
      <w:r w:rsidRPr="008E4581">
        <w:rPr>
          <w:rFonts w:cstheme="minorHAnsi"/>
          <w:b/>
          <w:bCs/>
          <w:sz w:val="19"/>
          <w:szCs w:val="19"/>
        </w:rPr>
        <w:t>§ 1</w:t>
      </w:r>
      <w:r w:rsidR="00F87DF7">
        <w:rPr>
          <w:rFonts w:cstheme="minorHAnsi"/>
          <w:b/>
          <w:bCs/>
          <w:sz w:val="19"/>
          <w:szCs w:val="19"/>
        </w:rPr>
        <w:t>2</w:t>
      </w:r>
    </w:p>
    <w:p w14:paraId="3AE808FB" w14:textId="77777777" w:rsidR="00DF0FA3" w:rsidRDefault="00DF0FA3" w:rsidP="00DF0FA3">
      <w:pPr>
        <w:numPr>
          <w:ilvl w:val="0"/>
          <w:numId w:val="65"/>
        </w:numPr>
        <w:spacing w:after="0" w:line="240" w:lineRule="auto"/>
        <w:ind w:left="284" w:hanging="284"/>
        <w:contextualSpacing/>
        <w:jc w:val="both"/>
        <w:rPr>
          <w:rFonts w:cstheme="minorHAnsi"/>
          <w:sz w:val="19"/>
          <w:szCs w:val="19"/>
        </w:rPr>
      </w:pPr>
      <w:r>
        <w:rPr>
          <w:rFonts w:cstheme="minorHAnsi"/>
          <w:sz w:val="19"/>
          <w:szCs w:val="19"/>
        </w:rPr>
        <w:t xml:space="preserve">Wykonawca będzie realizował przedmiot umowy: </w:t>
      </w:r>
      <w:r>
        <w:rPr>
          <w:rFonts w:cstheme="minorHAnsi"/>
          <w:b/>
          <w:bCs/>
          <w:sz w:val="19"/>
          <w:szCs w:val="19"/>
        </w:rPr>
        <w:t>samodzielnie / z udziałem następujących podwykonawców:</w:t>
      </w:r>
    </w:p>
    <w:p w14:paraId="72AD483E" w14:textId="77777777" w:rsidR="00DF0FA3" w:rsidRDefault="00DF0FA3" w:rsidP="00DF0FA3">
      <w:pPr>
        <w:tabs>
          <w:tab w:val="left" w:pos="284"/>
        </w:tabs>
        <w:spacing w:after="0" w:line="240" w:lineRule="auto"/>
        <w:ind w:left="360" w:hanging="218"/>
        <w:contextualSpacing/>
        <w:jc w:val="both"/>
        <w:rPr>
          <w:rFonts w:cstheme="minorHAnsi"/>
          <w:sz w:val="19"/>
          <w:szCs w:val="19"/>
        </w:rPr>
      </w:pPr>
    </w:p>
    <w:tbl>
      <w:tblPr>
        <w:tblStyle w:val="Tabela-Siatka1"/>
        <w:tblW w:w="9923" w:type="dxa"/>
        <w:tblInd w:w="137" w:type="dxa"/>
        <w:tblLayout w:type="fixed"/>
        <w:tblLook w:val="04A0" w:firstRow="1" w:lastRow="0" w:firstColumn="1" w:lastColumn="0" w:noHBand="0" w:noVBand="1"/>
      </w:tblPr>
      <w:tblGrid>
        <w:gridCol w:w="2696"/>
        <w:gridCol w:w="2261"/>
        <w:gridCol w:w="2266"/>
        <w:gridCol w:w="2700"/>
      </w:tblGrid>
      <w:tr w:rsidR="00DF0FA3" w14:paraId="712BCC2A" w14:textId="77777777" w:rsidTr="002B7976">
        <w:tc>
          <w:tcPr>
            <w:tcW w:w="2695" w:type="dxa"/>
            <w:shd w:val="clear" w:color="auto" w:fill="FFFFFF" w:themeFill="background1"/>
          </w:tcPr>
          <w:p w14:paraId="7CB9622A" w14:textId="77777777" w:rsidR="00DF0FA3" w:rsidRDefault="00DF0FA3" w:rsidP="002B7976">
            <w:pPr>
              <w:tabs>
                <w:tab w:val="left" w:pos="284"/>
              </w:tabs>
              <w:spacing w:after="0" w:line="240" w:lineRule="auto"/>
              <w:ind w:hanging="218"/>
              <w:jc w:val="center"/>
              <w:rPr>
                <w:rFonts w:eastAsia="Times New Roman" w:cstheme="minorHAnsi"/>
                <w:sz w:val="19"/>
                <w:szCs w:val="19"/>
                <w:lang w:eastAsia="ar-SA"/>
              </w:rPr>
            </w:pPr>
            <w:r>
              <w:rPr>
                <w:rFonts w:eastAsia="Times New Roman" w:cstheme="minorHAnsi"/>
                <w:sz w:val="19"/>
                <w:szCs w:val="19"/>
                <w:lang w:eastAsia="ar-SA"/>
              </w:rPr>
              <w:t>Nazwa podwykonawcy</w:t>
            </w:r>
          </w:p>
        </w:tc>
        <w:tc>
          <w:tcPr>
            <w:tcW w:w="2261" w:type="dxa"/>
            <w:shd w:val="clear" w:color="auto" w:fill="FFFFFF" w:themeFill="background1"/>
          </w:tcPr>
          <w:p w14:paraId="6EF7D7F8" w14:textId="77777777" w:rsidR="00DF0FA3" w:rsidRDefault="00DF0FA3" w:rsidP="002B7976">
            <w:pPr>
              <w:tabs>
                <w:tab w:val="left" w:pos="284"/>
              </w:tabs>
              <w:spacing w:after="0" w:line="240" w:lineRule="auto"/>
              <w:ind w:hanging="218"/>
              <w:jc w:val="center"/>
              <w:rPr>
                <w:rFonts w:eastAsia="Times New Roman" w:cstheme="minorHAnsi"/>
                <w:sz w:val="19"/>
                <w:szCs w:val="19"/>
                <w:lang w:eastAsia="ar-SA"/>
              </w:rPr>
            </w:pPr>
            <w:r>
              <w:rPr>
                <w:rFonts w:eastAsia="Times New Roman" w:cstheme="minorHAnsi"/>
                <w:sz w:val="19"/>
                <w:szCs w:val="19"/>
                <w:lang w:eastAsia="ar-SA"/>
              </w:rPr>
              <w:t>Dane kontaktowe</w:t>
            </w:r>
          </w:p>
        </w:tc>
        <w:tc>
          <w:tcPr>
            <w:tcW w:w="2266" w:type="dxa"/>
            <w:shd w:val="clear" w:color="auto" w:fill="FFFFFF" w:themeFill="background1"/>
          </w:tcPr>
          <w:p w14:paraId="352548E5" w14:textId="77777777" w:rsidR="00DF0FA3" w:rsidRDefault="00DF0FA3" w:rsidP="002B7976">
            <w:pPr>
              <w:tabs>
                <w:tab w:val="left" w:pos="284"/>
              </w:tabs>
              <w:spacing w:after="0" w:line="240" w:lineRule="auto"/>
              <w:ind w:hanging="218"/>
              <w:jc w:val="center"/>
              <w:rPr>
                <w:rFonts w:eastAsia="Times New Roman" w:cstheme="minorHAnsi"/>
                <w:sz w:val="19"/>
                <w:szCs w:val="19"/>
                <w:lang w:eastAsia="ar-SA"/>
              </w:rPr>
            </w:pPr>
            <w:r>
              <w:rPr>
                <w:rFonts w:eastAsia="Times New Roman" w:cstheme="minorHAnsi"/>
                <w:sz w:val="19"/>
                <w:szCs w:val="19"/>
                <w:lang w:eastAsia="ar-SA"/>
              </w:rPr>
              <w:t>Przedstawiciel</w:t>
            </w:r>
          </w:p>
        </w:tc>
        <w:tc>
          <w:tcPr>
            <w:tcW w:w="2700" w:type="dxa"/>
            <w:shd w:val="clear" w:color="auto" w:fill="FFFFFF" w:themeFill="background1"/>
          </w:tcPr>
          <w:p w14:paraId="726A4025" w14:textId="77777777" w:rsidR="00DF0FA3" w:rsidRDefault="00DF0FA3" w:rsidP="002B7976">
            <w:pPr>
              <w:tabs>
                <w:tab w:val="left" w:pos="0"/>
              </w:tabs>
              <w:spacing w:after="0" w:line="240" w:lineRule="auto"/>
              <w:jc w:val="center"/>
              <w:rPr>
                <w:rFonts w:eastAsia="Times New Roman" w:cstheme="minorHAnsi"/>
                <w:sz w:val="19"/>
                <w:szCs w:val="19"/>
                <w:lang w:eastAsia="ar-SA"/>
              </w:rPr>
            </w:pPr>
            <w:r>
              <w:rPr>
                <w:rFonts w:eastAsia="Times New Roman" w:cstheme="minorHAnsi"/>
                <w:sz w:val="19"/>
                <w:szCs w:val="19"/>
                <w:lang w:eastAsia="ar-SA"/>
              </w:rPr>
              <w:t>Zakres usług powierzony podwykonawcy</w:t>
            </w:r>
          </w:p>
        </w:tc>
      </w:tr>
      <w:tr w:rsidR="00DF0FA3" w14:paraId="26F47C0C" w14:textId="77777777" w:rsidTr="002B7976">
        <w:tc>
          <w:tcPr>
            <w:tcW w:w="2695" w:type="dxa"/>
            <w:shd w:val="clear" w:color="auto" w:fill="FFFFFF" w:themeFill="background1"/>
          </w:tcPr>
          <w:p w14:paraId="384469DC" w14:textId="77777777" w:rsidR="00DF0FA3" w:rsidRDefault="00DF0FA3" w:rsidP="002B7976">
            <w:pPr>
              <w:tabs>
                <w:tab w:val="left" w:pos="284"/>
              </w:tabs>
              <w:spacing w:after="0" w:line="240" w:lineRule="auto"/>
              <w:ind w:hanging="218"/>
              <w:jc w:val="both"/>
              <w:rPr>
                <w:rFonts w:eastAsia="Times New Roman" w:cstheme="minorHAnsi"/>
                <w:sz w:val="19"/>
                <w:szCs w:val="19"/>
                <w:lang w:eastAsia="ar-SA"/>
              </w:rPr>
            </w:pPr>
          </w:p>
        </w:tc>
        <w:tc>
          <w:tcPr>
            <w:tcW w:w="2261" w:type="dxa"/>
            <w:shd w:val="clear" w:color="auto" w:fill="FFFFFF" w:themeFill="background1"/>
          </w:tcPr>
          <w:p w14:paraId="339DE77A" w14:textId="77777777" w:rsidR="00DF0FA3" w:rsidRDefault="00DF0FA3" w:rsidP="002B7976">
            <w:pPr>
              <w:tabs>
                <w:tab w:val="left" w:pos="284"/>
              </w:tabs>
              <w:spacing w:after="0" w:line="240" w:lineRule="auto"/>
              <w:ind w:hanging="218"/>
              <w:jc w:val="both"/>
              <w:rPr>
                <w:rFonts w:eastAsia="Times New Roman" w:cstheme="minorHAnsi"/>
                <w:sz w:val="19"/>
                <w:szCs w:val="19"/>
                <w:lang w:eastAsia="ar-SA"/>
              </w:rPr>
            </w:pPr>
          </w:p>
        </w:tc>
        <w:tc>
          <w:tcPr>
            <w:tcW w:w="2266" w:type="dxa"/>
            <w:shd w:val="clear" w:color="auto" w:fill="FFFFFF" w:themeFill="background1"/>
          </w:tcPr>
          <w:p w14:paraId="4BC602E5" w14:textId="77777777" w:rsidR="00DF0FA3" w:rsidRDefault="00DF0FA3" w:rsidP="002B7976">
            <w:pPr>
              <w:tabs>
                <w:tab w:val="left" w:pos="284"/>
              </w:tabs>
              <w:spacing w:after="0" w:line="240" w:lineRule="auto"/>
              <w:ind w:hanging="218"/>
              <w:jc w:val="both"/>
              <w:rPr>
                <w:rFonts w:eastAsia="Times New Roman" w:cstheme="minorHAnsi"/>
                <w:sz w:val="19"/>
                <w:szCs w:val="19"/>
                <w:lang w:eastAsia="ar-SA"/>
              </w:rPr>
            </w:pPr>
          </w:p>
        </w:tc>
        <w:tc>
          <w:tcPr>
            <w:tcW w:w="2700" w:type="dxa"/>
            <w:shd w:val="clear" w:color="auto" w:fill="FFFFFF" w:themeFill="background1"/>
          </w:tcPr>
          <w:p w14:paraId="0669E14A" w14:textId="77777777" w:rsidR="00DF0FA3" w:rsidRDefault="00DF0FA3" w:rsidP="002B7976">
            <w:pPr>
              <w:tabs>
                <w:tab w:val="left" w:pos="284"/>
              </w:tabs>
              <w:spacing w:after="0" w:line="240" w:lineRule="auto"/>
              <w:ind w:hanging="218"/>
              <w:jc w:val="both"/>
              <w:rPr>
                <w:rFonts w:eastAsia="Times New Roman" w:cstheme="minorHAnsi"/>
                <w:sz w:val="19"/>
                <w:szCs w:val="19"/>
                <w:lang w:eastAsia="ar-SA"/>
              </w:rPr>
            </w:pPr>
          </w:p>
        </w:tc>
      </w:tr>
    </w:tbl>
    <w:p w14:paraId="0C4799A0" w14:textId="77777777" w:rsidR="00DF0FA3" w:rsidRDefault="00DF0FA3" w:rsidP="00DF0FA3">
      <w:pPr>
        <w:spacing w:after="0" w:line="240" w:lineRule="auto"/>
        <w:ind w:left="284"/>
        <w:contextualSpacing/>
        <w:jc w:val="both"/>
        <w:rPr>
          <w:rFonts w:cstheme="minorHAnsi"/>
          <w:sz w:val="19"/>
          <w:szCs w:val="19"/>
        </w:rPr>
      </w:pPr>
    </w:p>
    <w:p w14:paraId="31DD4A9F" w14:textId="77777777" w:rsidR="00DF0FA3" w:rsidRDefault="00DF0FA3" w:rsidP="00DF0FA3">
      <w:pPr>
        <w:numPr>
          <w:ilvl w:val="0"/>
          <w:numId w:val="65"/>
        </w:numPr>
        <w:spacing w:after="0" w:line="240" w:lineRule="auto"/>
        <w:ind w:left="284" w:hanging="284"/>
        <w:contextualSpacing/>
        <w:jc w:val="both"/>
        <w:rPr>
          <w:rFonts w:cstheme="minorHAnsi"/>
          <w:sz w:val="19"/>
          <w:szCs w:val="19"/>
        </w:rPr>
      </w:pPr>
      <w:r>
        <w:rPr>
          <w:rFonts w:cstheme="minorHAnsi"/>
          <w:sz w:val="19"/>
          <w:szCs w:val="19"/>
        </w:rPr>
        <w:t xml:space="preserve">Wykonawca zobowiązuje się informować Zamawiającego o wszelkich zmianach dotyczących informacji zawartych w ust. 1, zaistniałych w trakcie realizacji umowy, w tym o powierzeniu dostaw podwykonawcom, ich zmianie lub rezygnacji z podwykonawcy. Powierzenie wykonania dostaw, objętych przedmiotem umowy podwykonawcom nie zwalnia Wykonawcy z odpowiedzialności za należyte wykonanie umowy. </w:t>
      </w:r>
    </w:p>
    <w:p w14:paraId="118471C8" w14:textId="77777777" w:rsidR="00DF0FA3" w:rsidRDefault="00DF0FA3" w:rsidP="00DF0FA3">
      <w:pPr>
        <w:numPr>
          <w:ilvl w:val="0"/>
          <w:numId w:val="65"/>
        </w:numPr>
        <w:spacing w:after="0" w:line="240" w:lineRule="auto"/>
        <w:ind w:left="284" w:hanging="284"/>
        <w:contextualSpacing/>
        <w:jc w:val="both"/>
        <w:rPr>
          <w:rFonts w:cstheme="minorHAnsi"/>
          <w:sz w:val="19"/>
          <w:szCs w:val="19"/>
        </w:rPr>
      </w:pPr>
      <w:r>
        <w:rPr>
          <w:rFonts w:cstheme="minorHAnsi"/>
          <w:sz w:val="19"/>
          <w:szCs w:val="19"/>
        </w:rPr>
        <w:t xml:space="preserve">W przypadku skierowania do realizacji przedmiotu umowy podwykonawcy (dalszego podwykonawcy), o którym mowa w Artykule 5k Rozporządzenia Rady (UE) NR 833/2014 z dnia 31 lipca 2014 r. dotyczące środków ograniczających w związku z działaniami Rosji destabilizującymi sytuację na Ukrainie Wykonawca zobowiązuje się do natychmiastowej zmiany podwykonawcy lub samodzielnej realizacji przedmiotu umowy pod rygorem odstąpienia przez Zamawiającego od umowy z winy Wykonawcy. </w:t>
      </w:r>
    </w:p>
    <w:p w14:paraId="210DCC17" w14:textId="77777777" w:rsidR="00DF0FA3" w:rsidRDefault="00DF0FA3" w:rsidP="00DF0FA3">
      <w:pPr>
        <w:numPr>
          <w:ilvl w:val="0"/>
          <w:numId w:val="65"/>
        </w:numPr>
        <w:spacing w:after="0" w:line="240" w:lineRule="auto"/>
        <w:ind w:left="284" w:hanging="284"/>
        <w:contextualSpacing/>
        <w:jc w:val="both"/>
        <w:rPr>
          <w:rFonts w:cstheme="minorHAnsi"/>
          <w:sz w:val="19"/>
          <w:szCs w:val="19"/>
        </w:rPr>
      </w:pPr>
      <w:r>
        <w:rPr>
          <w:rFonts w:cstheme="minorHAnsi"/>
          <w:sz w:val="19"/>
          <w:szCs w:val="19"/>
        </w:rPr>
        <w:t>Odstąpienie od umowy w przypadku określonym w ust. 3 może nastąpić w terminie 30 dni od dnia powzięcia przez Zamawiającego wiadomości o przyczynie odstąpienia.</w:t>
      </w:r>
    </w:p>
    <w:p w14:paraId="519BFE4C" w14:textId="77777777" w:rsidR="00A81218" w:rsidRDefault="00A81218" w:rsidP="00892141">
      <w:pPr>
        <w:widowControl w:val="0"/>
        <w:spacing w:after="0"/>
        <w:rPr>
          <w:rFonts w:cstheme="minorHAnsi"/>
          <w:sz w:val="19"/>
          <w:szCs w:val="19"/>
        </w:rPr>
      </w:pPr>
    </w:p>
    <w:p w14:paraId="2585AC91" w14:textId="3EA5FADC" w:rsidR="00DF0FA3" w:rsidRPr="00F21F26" w:rsidRDefault="00DF0FA3" w:rsidP="00DF0FA3">
      <w:pPr>
        <w:widowControl w:val="0"/>
        <w:spacing w:after="0"/>
        <w:jc w:val="center"/>
        <w:rPr>
          <w:rFonts w:cstheme="minorHAnsi"/>
          <w:b/>
          <w:bCs/>
          <w:sz w:val="19"/>
          <w:szCs w:val="19"/>
        </w:rPr>
      </w:pPr>
      <w:r w:rsidRPr="00F21F26">
        <w:rPr>
          <w:rFonts w:cstheme="minorHAnsi"/>
          <w:b/>
          <w:bCs/>
          <w:sz w:val="19"/>
          <w:szCs w:val="19"/>
        </w:rPr>
        <w:t>§ 1</w:t>
      </w:r>
      <w:r w:rsidR="00F87DF7">
        <w:rPr>
          <w:rFonts w:cstheme="minorHAnsi"/>
          <w:b/>
          <w:bCs/>
          <w:sz w:val="19"/>
          <w:szCs w:val="19"/>
        </w:rPr>
        <w:t>3</w:t>
      </w:r>
    </w:p>
    <w:p w14:paraId="1439F9D1" w14:textId="77777777" w:rsidR="00DF0FA3" w:rsidRDefault="00DF0FA3" w:rsidP="00DF0FA3">
      <w:pPr>
        <w:pStyle w:val="Akapitzlist"/>
        <w:widowControl w:val="0"/>
        <w:numPr>
          <w:ilvl w:val="3"/>
          <w:numId w:val="66"/>
        </w:numPr>
        <w:tabs>
          <w:tab w:val="left" w:pos="284"/>
        </w:tabs>
        <w:spacing w:line="276" w:lineRule="auto"/>
        <w:ind w:left="284" w:hanging="284"/>
        <w:jc w:val="both"/>
        <w:rPr>
          <w:rFonts w:asciiTheme="minorHAnsi" w:hAnsiTheme="minorHAnsi" w:cstheme="minorHAnsi"/>
          <w:sz w:val="19"/>
          <w:szCs w:val="19"/>
        </w:rPr>
      </w:pPr>
      <w:r>
        <w:rPr>
          <w:rFonts w:asciiTheme="minorHAnsi" w:hAnsiTheme="minorHAnsi" w:cstheme="minorHAnsi"/>
          <w:sz w:val="19"/>
          <w:szCs w:val="19"/>
        </w:rPr>
        <w:t xml:space="preserve">Strony zgodnie postanawiają, że w sprawie bezpośredniej realizacji niniejszej umowy Zamawiający i Wykonawca działał będzie przez następujących przedstawicieli: </w:t>
      </w:r>
    </w:p>
    <w:p w14:paraId="0F3170D0" w14:textId="77777777" w:rsidR="00DF0FA3" w:rsidRDefault="00DF0FA3" w:rsidP="00DF0FA3">
      <w:pPr>
        <w:pStyle w:val="Akapitzlist"/>
        <w:widowControl w:val="0"/>
        <w:numPr>
          <w:ilvl w:val="1"/>
          <w:numId w:val="67"/>
        </w:numPr>
        <w:spacing w:line="276" w:lineRule="auto"/>
        <w:ind w:left="993"/>
        <w:jc w:val="both"/>
        <w:rPr>
          <w:rFonts w:asciiTheme="minorHAnsi" w:hAnsiTheme="minorHAnsi" w:cstheme="minorHAnsi"/>
          <w:sz w:val="19"/>
          <w:szCs w:val="19"/>
        </w:rPr>
      </w:pPr>
      <w:r>
        <w:rPr>
          <w:rFonts w:asciiTheme="minorHAnsi" w:hAnsiTheme="minorHAnsi" w:cstheme="minorHAnsi"/>
          <w:sz w:val="19"/>
          <w:szCs w:val="19"/>
        </w:rPr>
        <w:t>Od strony Zamawiającego _______________ tel.: _________________, e-mail: ________________</w:t>
      </w:r>
    </w:p>
    <w:p w14:paraId="76C1A3A4" w14:textId="77777777" w:rsidR="00DF0FA3" w:rsidRDefault="00DF0FA3" w:rsidP="00DF0FA3">
      <w:pPr>
        <w:pStyle w:val="Akapitzlist"/>
        <w:widowControl w:val="0"/>
        <w:numPr>
          <w:ilvl w:val="1"/>
          <w:numId w:val="67"/>
        </w:numPr>
        <w:spacing w:line="276" w:lineRule="auto"/>
        <w:ind w:left="993"/>
        <w:jc w:val="both"/>
        <w:rPr>
          <w:rFonts w:asciiTheme="minorHAnsi" w:hAnsiTheme="minorHAnsi" w:cstheme="minorHAnsi"/>
          <w:sz w:val="19"/>
          <w:szCs w:val="19"/>
        </w:rPr>
      </w:pPr>
      <w:r>
        <w:rPr>
          <w:rFonts w:asciiTheme="minorHAnsi" w:hAnsiTheme="minorHAnsi" w:cstheme="minorHAnsi"/>
          <w:sz w:val="19"/>
          <w:szCs w:val="19"/>
        </w:rPr>
        <w:t>Od strony Wykonawcy_______________ tel.: _________________, e-mail: ________________</w:t>
      </w:r>
    </w:p>
    <w:p w14:paraId="7DAFC0BD" w14:textId="77777777" w:rsidR="00DF0FA3" w:rsidRDefault="00DF0FA3" w:rsidP="00DF0FA3">
      <w:pPr>
        <w:pStyle w:val="Akapitzlist"/>
        <w:widowControl w:val="0"/>
        <w:numPr>
          <w:ilvl w:val="3"/>
          <w:numId w:val="66"/>
        </w:numPr>
        <w:tabs>
          <w:tab w:val="left" w:pos="284"/>
        </w:tabs>
        <w:spacing w:line="276" w:lineRule="auto"/>
        <w:ind w:left="284" w:hanging="284"/>
        <w:jc w:val="both"/>
        <w:rPr>
          <w:rFonts w:asciiTheme="minorHAnsi" w:hAnsiTheme="minorHAnsi" w:cstheme="minorHAnsi"/>
          <w:sz w:val="19"/>
          <w:szCs w:val="19"/>
        </w:rPr>
      </w:pPr>
      <w:r>
        <w:rPr>
          <w:rFonts w:asciiTheme="minorHAnsi" w:hAnsiTheme="minorHAnsi" w:cstheme="minorHAnsi"/>
          <w:sz w:val="19"/>
          <w:szCs w:val="19"/>
        </w:rPr>
        <w:t>Osoby wymienione powyżej mogą zostać zmienione w trakcie realizacji umowy na inne za uprzednim, pisemnym poinformowaniem strony drugiej. Powiadomienie o powyższych zmianach nie stanowi zmiany umowy wymagającej sporządzenia aneksu.</w:t>
      </w:r>
    </w:p>
    <w:p w14:paraId="5A81FDBB" w14:textId="77777777" w:rsidR="00DF0FA3" w:rsidRDefault="00DF0FA3" w:rsidP="00892141">
      <w:pPr>
        <w:pStyle w:val="Akapitzlist"/>
        <w:widowControl w:val="0"/>
        <w:numPr>
          <w:ilvl w:val="3"/>
          <w:numId w:val="66"/>
        </w:numPr>
        <w:tabs>
          <w:tab w:val="left" w:pos="284"/>
        </w:tabs>
        <w:ind w:left="284" w:hanging="284"/>
        <w:jc w:val="both"/>
        <w:rPr>
          <w:rFonts w:asciiTheme="minorHAnsi" w:hAnsiTheme="minorHAnsi" w:cstheme="minorHAnsi"/>
          <w:sz w:val="19"/>
          <w:szCs w:val="19"/>
        </w:rPr>
      </w:pPr>
      <w:r>
        <w:rPr>
          <w:rFonts w:asciiTheme="minorHAnsi" w:hAnsiTheme="minorHAnsi" w:cstheme="minorHAnsi"/>
          <w:sz w:val="19"/>
          <w:szCs w:val="19"/>
        </w:rPr>
        <w:t>Niezależnie od postanowień ust. 1 osobą bezpośrednio odpowiedzialną merytorycznie za realizację umowy ze strony Zamawiającego (w tym w zakresie nadzoru nad wykonywaniem umowy) będzie (imię ,nazwisko) - funkcja, komórka organizacyjna.</w:t>
      </w:r>
    </w:p>
    <w:p w14:paraId="47EFDE80" w14:textId="77777777" w:rsidR="00DF0FA3" w:rsidRDefault="00DF0FA3" w:rsidP="00DF0FA3">
      <w:pPr>
        <w:spacing w:after="0" w:line="240" w:lineRule="auto"/>
        <w:jc w:val="center"/>
        <w:rPr>
          <w:rFonts w:cstheme="minorHAnsi"/>
          <w:color w:val="00B050"/>
          <w:sz w:val="19"/>
          <w:szCs w:val="19"/>
          <w:lang w:eastAsia="ar-SA"/>
        </w:rPr>
      </w:pPr>
    </w:p>
    <w:p w14:paraId="5837C019" w14:textId="0930D093" w:rsidR="00DF0FA3" w:rsidRPr="00F21F26" w:rsidRDefault="00DF0FA3" w:rsidP="00DF0FA3">
      <w:pPr>
        <w:spacing w:after="0" w:line="240" w:lineRule="auto"/>
        <w:jc w:val="center"/>
        <w:rPr>
          <w:rFonts w:cstheme="minorHAnsi"/>
          <w:b/>
          <w:bCs/>
          <w:sz w:val="19"/>
          <w:szCs w:val="19"/>
          <w:lang w:eastAsia="ar-SA"/>
        </w:rPr>
      </w:pPr>
      <w:r w:rsidRPr="00F21F26">
        <w:rPr>
          <w:rFonts w:cstheme="minorHAnsi"/>
          <w:b/>
          <w:bCs/>
          <w:sz w:val="19"/>
          <w:szCs w:val="19"/>
        </w:rPr>
        <w:t>§</w:t>
      </w:r>
      <w:r w:rsidRPr="00F21F26">
        <w:rPr>
          <w:rFonts w:cstheme="minorHAnsi"/>
          <w:b/>
          <w:bCs/>
          <w:sz w:val="19"/>
          <w:szCs w:val="19"/>
          <w:lang w:eastAsia="ar-SA"/>
        </w:rPr>
        <w:t xml:space="preserve"> 1</w:t>
      </w:r>
      <w:r w:rsidR="00F87DF7">
        <w:rPr>
          <w:rFonts w:cstheme="minorHAnsi"/>
          <w:b/>
          <w:bCs/>
          <w:sz w:val="19"/>
          <w:szCs w:val="19"/>
          <w:lang w:eastAsia="ar-SA"/>
        </w:rPr>
        <w:t>4</w:t>
      </w:r>
    </w:p>
    <w:p w14:paraId="6DD152A0" w14:textId="77777777" w:rsidR="00DF0FA3" w:rsidRDefault="00DF0FA3" w:rsidP="00DF0FA3">
      <w:pPr>
        <w:pStyle w:val="Tekstpodstawowy"/>
        <w:contextualSpacing/>
        <w:rPr>
          <w:rFonts w:asciiTheme="minorHAnsi" w:hAnsiTheme="minorHAnsi" w:cstheme="minorHAnsi"/>
          <w:i/>
          <w:sz w:val="19"/>
          <w:szCs w:val="19"/>
        </w:rPr>
      </w:pPr>
      <w:r>
        <w:rPr>
          <w:rFonts w:asciiTheme="minorHAnsi" w:hAnsiTheme="minorHAnsi" w:cstheme="minorHAnsi"/>
          <w:sz w:val="19"/>
          <w:szCs w:val="19"/>
        </w:rPr>
        <w:t>Postanowienia końcowe:</w:t>
      </w:r>
    </w:p>
    <w:p w14:paraId="125BB246" w14:textId="77777777" w:rsidR="00DF0FA3" w:rsidRDefault="00DF0FA3" w:rsidP="00DF0FA3">
      <w:pPr>
        <w:pStyle w:val="Tekstpodstawowy"/>
        <w:numPr>
          <w:ilvl w:val="0"/>
          <w:numId w:val="68"/>
        </w:numPr>
        <w:contextualSpacing/>
        <w:jc w:val="both"/>
        <w:rPr>
          <w:rFonts w:asciiTheme="minorHAnsi" w:hAnsiTheme="minorHAnsi" w:cstheme="minorHAnsi"/>
          <w:i/>
          <w:sz w:val="19"/>
          <w:szCs w:val="19"/>
        </w:rPr>
      </w:pPr>
      <w:r>
        <w:rPr>
          <w:rFonts w:asciiTheme="minorHAnsi" w:hAnsiTheme="minorHAnsi" w:cstheme="minorHAnsi"/>
          <w:sz w:val="19"/>
          <w:szCs w:val="19"/>
        </w:rPr>
        <w:t>Wszelkie zmiany niniejszej umowy wymagają zgody obu stron przy zachowaniu formy pisemnej pod rygorem nieważności.</w:t>
      </w:r>
    </w:p>
    <w:p w14:paraId="62D2DB81" w14:textId="77777777" w:rsidR="00DF0FA3" w:rsidRDefault="00DF0FA3" w:rsidP="00DF0FA3">
      <w:pPr>
        <w:pStyle w:val="Tekstpodstawowy"/>
        <w:numPr>
          <w:ilvl w:val="0"/>
          <w:numId w:val="68"/>
        </w:numPr>
        <w:contextualSpacing/>
        <w:jc w:val="both"/>
        <w:rPr>
          <w:rFonts w:asciiTheme="minorHAnsi" w:hAnsiTheme="minorHAnsi" w:cstheme="minorHAnsi"/>
          <w:i/>
          <w:sz w:val="19"/>
          <w:szCs w:val="19"/>
        </w:rPr>
      </w:pPr>
      <w:r>
        <w:rPr>
          <w:rFonts w:asciiTheme="minorHAnsi" w:hAnsiTheme="minorHAnsi" w:cstheme="minorHAnsi"/>
          <w:sz w:val="19"/>
          <w:szCs w:val="19"/>
        </w:rPr>
        <w:t>Wszelkie spory związane z niniejszą umową będą rozstrzygane przez właściwy rzeczowo sąd w Lublinie.</w:t>
      </w:r>
    </w:p>
    <w:p w14:paraId="4E3BC6EB" w14:textId="77777777" w:rsidR="00DF0FA3" w:rsidRDefault="00DF0FA3" w:rsidP="00DF0FA3">
      <w:pPr>
        <w:pStyle w:val="Tekstpodstawowy"/>
        <w:numPr>
          <w:ilvl w:val="0"/>
          <w:numId w:val="68"/>
        </w:numPr>
        <w:contextualSpacing/>
        <w:jc w:val="both"/>
        <w:rPr>
          <w:rFonts w:asciiTheme="minorHAnsi" w:hAnsiTheme="minorHAnsi" w:cstheme="minorHAnsi"/>
          <w:i/>
          <w:sz w:val="19"/>
          <w:szCs w:val="19"/>
        </w:rPr>
      </w:pPr>
      <w:r>
        <w:rPr>
          <w:rFonts w:asciiTheme="minorHAnsi" w:hAnsiTheme="minorHAnsi" w:cstheme="minorHAnsi"/>
          <w:sz w:val="19"/>
          <w:szCs w:val="19"/>
        </w:rPr>
        <w:t>Informacja  Administratora Danych Osobowych Uniwersyteckiego Szpitala Dziecięcego w Lublinie dotycząca przetwarzania danych osobowych Wykonawcy znajduję się do adresem: https://www.uszd.lublin.pl/rodo.php w zakładce „Informacja Administratora Danych Osobowych Uniwersyteckiego Szpitala Dziecięcego w Lublinie - udzielenie zamówienia publicznego”</w:t>
      </w:r>
    </w:p>
    <w:p w14:paraId="664B0427" w14:textId="77777777" w:rsidR="00DF0FA3" w:rsidRDefault="00DF0FA3" w:rsidP="00DF0FA3">
      <w:pPr>
        <w:pStyle w:val="Tekstpodstawowy"/>
        <w:numPr>
          <w:ilvl w:val="0"/>
          <w:numId w:val="68"/>
        </w:numPr>
        <w:contextualSpacing/>
        <w:jc w:val="both"/>
        <w:rPr>
          <w:rFonts w:asciiTheme="minorHAnsi" w:hAnsiTheme="minorHAnsi" w:cstheme="minorHAnsi"/>
          <w:i/>
          <w:sz w:val="19"/>
          <w:szCs w:val="19"/>
        </w:rPr>
      </w:pPr>
      <w:r>
        <w:rPr>
          <w:rFonts w:asciiTheme="minorHAnsi" w:hAnsiTheme="minorHAnsi" w:cstheme="minorHAnsi"/>
          <w:sz w:val="19"/>
          <w:szCs w:val="19"/>
        </w:rPr>
        <w:lastRenderedPageBreak/>
        <w:t>W sprawach nie uregulowanych umową zastosowanie mają odpowiednie przepisy Ustawy Prawo Zamówień Publicznych i Kodeksu Cywilnego.</w:t>
      </w:r>
    </w:p>
    <w:p w14:paraId="66EB43C0" w14:textId="77777777" w:rsidR="00DF0FA3" w:rsidRDefault="00DF0FA3" w:rsidP="00DF0FA3">
      <w:pPr>
        <w:pStyle w:val="Tekstpodstawowy"/>
        <w:numPr>
          <w:ilvl w:val="0"/>
          <w:numId w:val="68"/>
        </w:numPr>
        <w:contextualSpacing/>
        <w:jc w:val="both"/>
        <w:rPr>
          <w:rFonts w:asciiTheme="minorHAnsi" w:hAnsiTheme="minorHAnsi" w:cstheme="minorHAnsi"/>
          <w:i/>
          <w:sz w:val="19"/>
          <w:szCs w:val="19"/>
        </w:rPr>
      </w:pPr>
      <w:r>
        <w:rPr>
          <w:rFonts w:asciiTheme="minorHAnsi" w:hAnsiTheme="minorHAnsi" w:cstheme="minorHAnsi"/>
          <w:sz w:val="19"/>
          <w:szCs w:val="19"/>
        </w:rPr>
        <w:t>Niniejsza umowa została sporządzona w dwóch jednobrzmiących egzemplarzach po jednym dla każdej ze stron.</w:t>
      </w:r>
    </w:p>
    <w:p w14:paraId="6A93190E" w14:textId="77777777" w:rsidR="00DF0FA3" w:rsidRDefault="00DF0FA3" w:rsidP="00DF0FA3">
      <w:pPr>
        <w:pStyle w:val="Standard"/>
        <w:ind w:left="426"/>
        <w:jc w:val="both"/>
        <w:rPr>
          <w:rFonts w:asciiTheme="minorHAnsi" w:hAnsiTheme="minorHAnsi" w:cstheme="minorHAnsi"/>
          <w:bCs/>
          <w:sz w:val="19"/>
          <w:szCs w:val="19"/>
          <w:lang w:eastAsia="ar-SA"/>
        </w:rPr>
      </w:pPr>
    </w:p>
    <w:p w14:paraId="2835150A" w14:textId="77777777" w:rsidR="00DF0FA3" w:rsidRDefault="00DF0FA3" w:rsidP="00DF0FA3">
      <w:pPr>
        <w:pStyle w:val="Standard"/>
        <w:ind w:left="426"/>
        <w:jc w:val="both"/>
        <w:rPr>
          <w:rFonts w:asciiTheme="minorHAnsi" w:hAnsiTheme="minorHAnsi" w:cstheme="minorHAnsi"/>
          <w:sz w:val="19"/>
          <w:szCs w:val="19"/>
          <w:lang w:eastAsia="ar-SA"/>
        </w:rPr>
      </w:pPr>
    </w:p>
    <w:p w14:paraId="1774EA24" w14:textId="77777777" w:rsidR="00DF0FA3" w:rsidRDefault="00DF0FA3" w:rsidP="00DF0FA3">
      <w:pPr>
        <w:pStyle w:val="Standard"/>
        <w:jc w:val="center"/>
        <w:rPr>
          <w:rFonts w:asciiTheme="minorHAnsi" w:hAnsiTheme="minorHAnsi" w:cstheme="minorHAnsi"/>
          <w:sz w:val="19"/>
          <w:szCs w:val="19"/>
        </w:rPr>
      </w:pPr>
      <w:r>
        <w:rPr>
          <w:rFonts w:asciiTheme="minorHAnsi" w:hAnsiTheme="minorHAnsi" w:cstheme="minorHAnsi"/>
          <w:b/>
          <w:sz w:val="19"/>
          <w:szCs w:val="19"/>
          <w:lang w:eastAsia="ar-SA"/>
        </w:rPr>
        <w:t>ZAMAWIAJĄCY</w:t>
      </w:r>
      <w:r>
        <w:rPr>
          <w:rFonts w:asciiTheme="minorHAnsi" w:hAnsiTheme="minorHAnsi" w:cstheme="minorHAnsi"/>
          <w:b/>
          <w:sz w:val="19"/>
          <w:szCs w:val="19"/>
          <w:lang w:eastAsia="ar-SA"/>
        </w:rPr>
        <w:tab/>
      </w:r>
      <w:r>
        <w:rPr>
          <w:rFonts w:asciiTheme="minorHAnsi" w:hAnsiTheme="minorHAnsi" w:cstheme="minorHAnsi"/>
          <w:b/>
          <w:sz w:val="19"/>
          <w:szCs w:val="19"/>
          <w:lang w:eastAsia="ar-SA"/>
        </w:rPr>
        <w:tab/>
      </w:r>
      <w:r>
        <w:rPr>
          <w:rFonts w:asciiTheme="minorHAnsi" w:hAnsiTheme="minorHAnsi" w:cstheme="minorHAnsi"/>
          <w:b/>
          <w:sz w:val="19"/>
          <w:szCs w:val="19"/>
          <w:lang w:eastAsia="ar-SA"/>
        </w:rPr>
        <w:tab/>
      </w:r>
      <w:r>
        <w:rPr>
          <w:rFonts w:asciiTheme="minorHAnsi" w:hAnsiTheme="minorHAnsi" w:cstheme="minorHAnsi"/>
          <w:b/>
          <w:sz w:val="19"/>
          <w:szCs w:val="19"/>
          <w:lang w:eastAsia="ar-SA"/>
        </w:rPr>
        <w:tab/>
      </w:r>
      <w:r>
        <w:rPr>
          <w:rFonts w:asciiTheme="minorHAnsi" w:hAnsiTheme="minorHAnsi" w:cstheme="minorHAnsi"/>
          <w:b/>
          <w:sz w:val="19"/>
          <w:szCs w:val="19"/>
          <w:lang w:eastAsia="ar-SA"/>
        </w:rPr>
        <w:tab/>
      </w:r>
      <w:r>
        <w:rPr>
          <w:rFonts w:asciiTheme="minorHAnsi" w:hAnsiTheme="minorHAnsi" w:cstheme="minorHAnsi"/>
          <w:b/>
          <w:sz w:val="19"/>
          <w:szCs w:val="19"/>
          <w:lang w:eastAsia="ar-SA"/>
        </w:rPr>
        <w:tab/>
      </w:r>
      <w:r>
        <w:rPr>
          <w:rFonts w:asciiTheme="minorHAnsi" w:hAnsiTheme="minorHAnsi" w:cstheme="minorHAnsi"/>
          <w:b/>
          <w:sz w:val="19"/>
          <w:szCs w:val="19"/>
          <w:lang w:eastAsia="ar-SA"/>
        </w:rPr>
        <w:tab/>
      </w:r>
      <w:r>
        <w:rPr>
          <w:rFonts w:asciiTheme="minorHAnsi" w:hAnsiTheme="minorHAnsi" w:cstheme="minorHAnsi"/>
          <w:b/>
          <w:sz w:val="19"/>
          <w:szCs w:val="19"/>
          <w:lang w:eastAsia="ar-SA"/>
        </w:rPr>
        <w:tab/>
      </w:r>
      <w:r>
        <w:rPr>
          <w:rFonts w:asciiTheme="minorHAnsi" w:hAnsiTheme="minorHAnsi" w:cstheme="minorHAnsi"/>
          <w:b/>
          <w:sz w:val="19"/>
          <w:szCs w:val="19"/>
          <w:lang w:eastAsia="ar-SA"/>
        </w:rPr>
        <w:tab/>
      </w:r>
      <w:r>
        <w:rPr>
          <w:rFonts w:asciiTheme="minorHAnsi" w:hAnsiTheme="minorHAnsi" w:cstheme="minorHAnsi"/>
          <w:b/>
          <w:sz w:val="19"/>
          <w:szCs w:val="19"/>
          <w:lang w:eastAsia="ar-SA"/>
        </w:rPr>
        <w:tab/>
        <w:t>WYKONAWCA</w:t>
      </w:r>
    </w:p>
    <w:p w14:paraId="7B4721D2" w14:textId="77777777" w:rsidR="00DF0FA3" w:rsidRDefault="00DF0FA3" w:rsidP="00DF0FA3">
      <w:pPr>
        <w:pStyle w:val="Standard"/>
        <w:rPr>
          <w:rFonts w:asciiTheme="minorHAnsi" w:hAnsiTheme="minorHAnsi" w:cstheme="minorHAnsi"/>
          <w:b/>
          <w:sz w:val="19"/>
          <w:szCs w:val="19"/>
          <w:lang w:eastAsia="ar-SA"/>
        </w:rPr>
      </w:pPr>
    </w:p>
    <w:p w14:paraId="72E95EB6" w14:textId="77777777" w:rsidR="00DF0FA3" w:rsidRDefault="00DF0FA3" w:rsidP="00DF0FA3">
      <w:pPr>
        <w:pStyle w:val="Standard"/>
        <w:ind w:left="7080"/>
        <w:rPr>
          <w:rFonts w:asciiTheme="minorHAnsi" w:hAnsiTheme="minorHAnsi" w:cstheme="minorHAnsi"/>
          <w:b/>
          <w:sz w:val="19"/>
          <w:szCs w:val="19"/>
          <w:lang w:eastAsia="ar-SA"/>
        </w:rPr>
      </w:pPr>
    </w:p>
    <w:p w14:paraId="7DE35BD5" w14:textId="77777777" w:rsidR="00DF0FA3" w:rsidRDefault="00DF0FA3" w:rsidP="00DF0FA3">
      <w:pPr>
        <w:pStyle w:val="Standard"/>
        <w:ind w:left="7080"/>
        <w:rPr>
          <w:rFonts w:asciiTheme="minorHAnsi" w:hAnsiTheme="minorHAnsi" w:cstheme="minorHAnsi"/>
          <w:b/>
          <w:sz w:val="19"/>
          <w:szCs w:val="19"/>
          <w:lang w:eastAsia="ar-SA"/>
        </w:rPr>
      </w:pPr>
    </w:p>
    <w:p w14:paraId="1646F3FE" w14:textId="77777777" w:rsidR="00DF0FA3" w:rsidRDefault="00DF0FA3" w:rsidP="00DF0FA3">
      <w:pPr>
        <w:pStyle w:val="Standard"/>
        <w:ind w:left="7080"/>
        <w:rPr>
          <w:rFonts w:asciiTheme="minorHAnsi" w:hAnsiTheme="minorHAnsi" w:cstheme="minorHAnsi"/>
          <w:b/>
          <w:sz w:val="19"/>
          <w:szCs w:val="19"/>
          <w:lang w:eastAsia="ar-SA"/>
        </w:rPr>
      </w:pPr>
    </w:p>
    <w:p w14:paraId="4F58FDA7" w14:textId="7FE14D5F" w:rsidR="00DF0FA3" w:rsidRDefault="00A81218">
      <w:pPr>
        <w:suppressAutoHyphens w:val="0"/>
        <w:spacing w:after="0" w:line="240" w:lineRule="auto"/>
        <w:rPr>
          <w:rFonts w:cstheme="minorHAnsi"/>
          <w:sz w:val="19"/>
          <w:szCs w:val="19"/>
        </w:rPr>
      </w:pPr>
      <w:r>
        <w:rPr>
          <w:rFonts w:cstheme="minorHAnsi"/>
          <w:sz w:val="19"/>
          <w:szCs w:val="19"/>
        </w:rPr>
        <w:br w:type="page"/>
      </w:r>
    </w:p>
    <w:p w14:paraId="65EB1B46" w14:textId="77777777" w:rsidR="00A23B1A" w:rsidRDefault="00A23B1A">
      <w:pPr>
        <w:widowControl w:val="0"/>
        <w:spacing w:after="0"/>
        <w:rPr>
          <w:rFonts w:cstheme="minorHAnsi"/>
          <w:sz w:val="19"/>
          <w:szCs w:val="19"/>
        </w:rPr>
      </w:pPr>
    </w:p>
    <w:bookmarkEnd w:id="0"/>
    <w:p w14:paraId="1EC66B6F" w14:textId="77777777" w:rsidR="00A23B1A" w:rsidRDefault="00CD05CB">
      <w:pPr>
        <w:spacing w:after="160" w:line="259" w:lineRule="auto"/>
        <w:ind w:left="8496" w:firstLine="708"/>
        <w:rPr>
          <w:rFonts w:cstheme="minorHAnsi"/>
          <w:b/>
          <w:bCs/>
          <w:i/>
          <w:iCs/>
          <w:sz w:val="18"/>
          <w:szCs w:val="18"/>
          <w:u w:val="single"/>
        </w:rPr>
      </w:pPr>
      <w:r>
        <w:rPr>
          <w:rFonts w:cstheme="minorHAnsi"/>
          <w:b/>
          <w:bCs/>
          <w:i/>
          <w:iCs/>
          <w:sz w:val="18"/>
          <w:szCs w:val="18"/>
          <w:u w:val="single"/>
        </w:rPr>
        <w:t>Załącznik nr 7</w:t>
      </w:r>
    </w:p>
    <w:p w14:paraId="7B2FF1E8" w14:textId="77777777" w:rsidR="00BB1E77" w:rsidRDefault="00BB1E77" w:rsidP="00BB1E77">
      <w:pPr>
        <w:spacing w:after="0" w:line="240" w:lineRule="auto"/>
        <w:jc w:val="center"/>
        <w:rPr>
          <w:b/>
          <w:szCs w:val="24"/>
          <w:u w:val="single"/>
        </w:rPr>
      </w:pPr>
      <w:r>
        <w:rPr>
          <w:rFonts w:cs="Calibri"/>
          <w:b/>
          <w:szCs w:val="24"/>
          <w:u w:val="single"/>
        </w:rPr>
        <w:t>OPIS PRZEDMIOTU ZAMÓWIENIA</w:t>
      </w:r>
    </w:p>
    <w:p w14:paraId="79604CAF" w14:textId="77777777" w:rsidR="00BB1E77" w:rsidRDefault="00BB1E77" w:rsidP="00BB1E77">
      <w:pPr>
        <w:spacing w:after="0" w:line="240" w:lineRule="auto"/>
        <w:jc w:val="center"/>
        <w:rPr>
          <w:sz w:val="18"/>
          <w:szCs w:val="18"/>
        </w:rPr>
      </w:pPr>
    </w:p>
    <w:p w14:paraId="4E604772" w14:textId="63B74C07" w:rsidR="00EA6950" w:rsidRDefault="00BB1E77" w:rsidP="006612D6">
      <w:pPr>
        <w:spacing w:after="0" w:line="240" w:lineRule="auto"/>
        <w:jc w:val="center"/>
        <w:rPr>
          <w:rFonts w:eastAsia="Times New Roman" w:cstheme="minorHAnsi"/>
          <w:b/>
          <w:bCs/>
          <w:szCs w:val="24"/>
        </w:rPr>
      </w:pPr>
      <w:r w:rsidRPr="00BB1E77">
        <w:rPr>
          <w:rFonts w:cstheme="minorHAnsi"/>
          <w:b/>
          <w:bCs/>
          <w:sz w:val="22"/>
        </w:rPr>
        <w:t>Kod</w:t>
      </w:r>
      <w:r w:rsidR="008649E3">
        <w:rPr>
          <w:rFonts w:cstheme="minorHAnsi"/>
          <w:b/>
          <w:bCs/>
          <w:sz w:val="22"/>
        </w:rPr>
        <w:t>y</w:t>
      </w:r>
      <w:r w:rsidRPr="00BB1E77">
        <w:rPr>
          <w:rFonts w:cstheme="minorHAnsi"/>
          <w:b/>
          <w:bCs/>
          <w:sz w:val="22"/>
        </w:rPr>
        <w:t xml:space="preserve"> CPV</w:t>
      </w:r>
      <w:r w:rsidRPr="000B4C7C">
        <w:rPr>
          <w:rFonts w:cstheme="minorHAnsi"/>
          <w:b/>
          <w:bCs/>
          <w:sz w:val="22"/>
        </w:rPr>
        <w:t>:</w:t>
      </w:r>
      <w:r w:rsidRPr="000B4C7C">
        <w:rPr>
          <w:rFonts w:cs="Calibri"/>
          <w:b/>
          <w:bCs/>
          <w:sz w:val="22"/>
        </w:rPr>
        <w:t xml:space="preserve"> </w:t>
      </w:r>
      <w:r w:rsidR="000B4C7C" w:rsidRPr="000B4C7C">
        <w:rPr>
          <w:rFonts w:asciiTheme="minorHAnsi" w:hAnsiTheme="minorHAnsi"/>
          <w:b/>
          <w:bCs/>
          <w:sz w:val="22"/>
        </w:rPr>
        <w:t>33696300-8</w:t>
      </w:r>
      <w:r w:rsidR="000B4C7C" w:rsidRPr="000B4C7C">
        <w:rPr>
          <w:rFonts w:asciiTheme="minorHAnsi" w:hAnsiTheme="minorHAnsi"/>
          <w:sz w:val="22"/>
        </w:rPr>
        <w:t xml:space="preserve"> – odczynniki chemiczne, </w:t>
      </w:r>
      <w:r w:rsidR="000B4C7C" w:rsidRPr="000B4C7C">
        <w:rPr>
          <w:rFonts w:asciiTheme="minorHAnsi" w:hAnsiTheme="minorHAnsi"/>
          <w:b/>
          <w:bCs/>
          <w:sz w:val="22"/>
        </w:rPr>
        <w:t>33696500-0</w:t>
      </w:r>
      <w:r w:rsidR="000B4C7C" w:rsidRPr="000B4C7C">
        <w:rPr>
          <w:rFonts w:asciiTheme="minorHAnsi" w:hAnsiTheme="minorHAnsi"/>
          <w:sz w:val="22"/>
        </w:rPr>
        <w:t xml:space="preserve"> – odczynniki laboratoryjne, </w:t>
      </w:r>
      <w:r w:rsidR="000B4C7C" w:rsidRPr="000B4C7C">
        <w:rPr>
          <w:rFonts w:asciiTheme="minorHAnsi" w:hAnsiTheme="minorHAnsi"/>
          <w:b/>
          <w:bCs/>
          <w:sz w:val="22"/>
        </w:rPr>
        <w:t>33192500-7</w:t>
      </w:r>
      <w:r w:rsidR="000B4C7C" w:rsidRPr="000B4C7C">
        <w:rPr>
          <w:rFonts w:asciiTheme="minorHAnsi" w:hAnsiTheme="minorHAnsi"/>
          <w:sz w:val="22"/>
        </w:rPr>
        <w:t xml:space="preserve"> – probówki, </w:t>
      </w:r>
      <w:r w:rsidR="000B4C7C" w:rsidRPr="000B4C7C">
        <w:rPr>
          <w:rFonts w:asciiTheme="minorHAnsi" w:hAnsiTheme="minorHAnsi"/>
          <w:b/>
          <w:bCs/>
          <w:sz w:val="22"/>
        </w:rPr>
        <w:t>38437000-7</w:t>
      </w:r>
      <w:r w:rsidR="000B4C7C" w:rsidRPr="000B4C7C">
        <w:rPr>
          <w:rFonts w:asciiTheme="minorHAnsi" w:hAnsiTheme="minorHAnsi"/>
          <w:sz w:val="22"/>
        </w:rPr>
        <w:t xml:space="preserve"> – pipety i akcesoria laboratoryjne</w:t>
      </w:r>
    </w:p>
    <w:p w14:paraId="42A64BD0" w14:textId="77777777" w:rsidR="009C791B" w:rsidRDefault="009C791B">
      <w:pPr>
        <w:contextualSpacing/>
        <w:rPr>
          <w:rFonts w:eastAsia="Times New Roman" w:cstheme="minorHAnsi"/>
          <w:sz w:val="19"/>
          <w:szCs w:val="19"/>
        </w:rPr>
      </w:pPr>
    </w:p>
    <w:p w14:paraId="6A993215" w14:textId="77777777" w:rsidR="009C10E7" w:rsidRDefault="009C10E7">
      <w:pPr>
        <w:contextualSpacing/>
        <w:rPr>
          <w:rFonts w:eastAsia="Times New Roman" w:cstheme="minorHAnsi"/>
          <w:sz w:val="19"/>
          <w:szCs w:val="19"/>
        </w:rPr>
      </w:pPr>
    </w:p>
    <w:p w14:paraId="363DAF41" w14:textId="77777777" w:rsidR="009C10E7" w:rsidRDefault="009C10E7" w:rsidP="009C10E7">
      <w:pPr>
        <w:ind w:leftChars="-200" w:left="-480" w:firstLineChars="200" w:firstLine="482"/>
        <w:contextualSpacing/>
        <w:rPr>
          <w:rFonts w:eastAsia="Times New Roman" w:cstheme="minorHAnsi"/>
          <w:b/>
          <w:bCs/>
          <w:szCs w:val="24"/>
        </w:rPr>
      </w:pPr>
      <w:r>
        <w:rPr>
          <w:rFonts w:eastAsia="Times New Roman" w:cstheme="minorHAnsi"/>
          <w:b/>
          <w:bCs/>
          <w:szCs w:val="24"/>
        </w:rPr>
        <w:t xml:space="preserve">Zadanie 1 </w:t>
      </w:r>
    </w:p>
    <w:tbl>
      <w:tblPr>
        <w:tblW w:w="10769" w:type="dxa"/>
        <w:tblInd w:w="70" w:type="dxa"/>
        <w:tblLayout w:type="fixed"/>
        <w:tblCellMar>
          <w:left w:w="10" w:type="dxa"/>
          <w:right w:w="10" w:type="dxa"/>
        </w:tblCellMar>
        <w:tblLook w:val="0000" w:firstRow="0" w:lastRow="0" w:firstColumn="0" w:lastColumn="0" w:noHBand="0" w:noVBand="0"/>
      </w:tblPr>
      <w:tblGrid>
        <w:gridCol w:w="709"/>
        <w:gridCol w:w="7229"/>
        <w:gridCol w:w="1701"/>
        <w:gridCol w:w="1130"/>
      </w:tblGrid>
      <w:tr w:rsidR="00094757" w14:paraId="480963F5" w14:textId="77777777" w:rsidTr="00094757">
        <w:trPr>
          <w:trHeight w:val="267"/>
        </w:trPr>
        <w:tc>
          <w:tcPr>
            <w:tcW w:w="709" w:type="dxa"/>
            <w:tcBorders>
              <w:top w:val="single" w:sz="4" w:space="0" w:color="000000"/>
              <w:left w:val="single" w:sz="4" w:space="0" w:color="000000"/>
              <w:bottom w:val="single" w:sz="4" w:space="0" w:color="000000"/>
              <w:right w:val="single" w:sz="4" w:space="0" w:color="000000"/>
            </w:tcBorders>
            <w:shd w:val="clear" w:color="auto" w:fill="E7E6E6"/>
            <w:noWrap/>
            <w:tcMar>
              <w:top w:w="0" w:type="dxa"/>
              <w:left w:w="70" w:type="dxa"/>
              <w:bottom w:w="0" w:type="dxa"/>
              <w:right w:w="70" w:type="dxa"/>
            </w:tcMar>
            <w:vAlign w:val="center"/>
          </w:tcPr>
          <w:p w14:paraId="62266050" w14:textId="77777777" w:rsidR="00094757" w:rsidRDefault="00094757" w:rsidP="0097783D">
            <w:pPr>
              <w:spacing w:after="0" w:line="240" w:lineRule="auto"/>
              <w:jc w:val="center"/>
            </w:pPr>
            <w:r>
              <w:rPr>
                <w:rFonts w:cs="Calibri"/>
                <w:b/>
                <w:bCs/>
                <w:sz w:val="22"/>
              </w:rPr>
              <w:t>Lp.</w:t>
            </w:r>
          </w:p>
        </w:tc>
        <w:tc>
          <w:tcPr>
            <w:tcW w:w="7229" w:type="dxa"/>
            <w:tcBorders>
              <w:top w:val="single" w:sz="4" w:space="0" w:color="000000"/>
              <w:bottom w:val="single" w:sz="4" w:space="0" w:color="000000"/>
              <w:right w:val="single" w:sz="4" w:space="0" w:color="000000"/>
            </w:tcBorders>
            <w:shd w:val="clear" w:color="auto" w:fill="E7E6E6"/>
            <w:noWrap/>
            <w:tcMar>
              <w:top w:w="0" w:type="dxa"/>
              <w:left w:w="70" w:type="dxa"/>
              <w:bottom w:w="0" w:type="dxa"/>
              <w:right w:w="70" w:type="dxa"/>
            </w:tcMar>
            <w:vAlign w:val="center"/>
          </w:tcPr>
          <w:p w14:paraId="7549D95E" w14:textId="77777777" w:rsidR="00094757" w:rsidRDefault="00094757" w:rsidP="0097783D">
            <w:pPr>
              <w:spacing w:after="0" w:line="240" w:lineRule="auto"/>
              <w:jc w:val="center"/>
            </w:pPr>
            <w:r>
              <w:rPr>
                <w:rFonts w:cs="Calibri"/>
                <w:b/>
                <w:bCs/>
                <w:sz w:val="22"/>
              </w:rPr>
              <w:t>Asortyment</w:t>
            </w:r>
          </w:p>
        </w:tc>
        <w:tc>
          <w:tcPr>
            <w:tcW w:w="1701" w:type="dxa"/>
            <w:tcBorders>
              <w:top w:val="single" w:sz="4" w:space="0" w:color="000000"/>
              <w:bottom w:val="single" w:sz="4" w:space="0" w:color="000000"/>
              <w:right w:val="single" w:sz="4" w:space="0" w:color="000000"/>
            </w:tcBorders>
            <w:shd w:val="clear" w:color="auto" w:fill="E7E6E6"/>
            <w:noWrap/>
            <w:tcMar>
              <w:top w:w="0" w:type="dxa"/>
              <w:left w:w="70" w:type="dxa"/>
              <w:bottom w:w="0" w:type="dxa"/>
              <w:right w:w="70" w:type="dxa"/>
            </w:tcMar>
            <w:vAlign w:val="center"/>
          </w:tcPr>
          <w:p w14:paraId="2D24D21A" w14:textId="77777777" w:rsidR="00094757" w:rsidRDefault="00094757" w:rsidP="0097783D">
            <w:pPr>
              <w:spacing w:after="0" w:line="240" w:lineRule="auto"/>
              <w:jc w:val="center"/>
            </w:pPr>
            <w:proofErr w:type="spellStart"/>
            <w:r>
              <w:rPr>
                <w:rFonts w:cs="Calibri"/>
                <w:b/>
                <w:bCs/>
                <w:sz w:val="22"/>
              </w:rPr>
              <w:t>Jm</w:t>
            </w:r>
            <w:proofErr w:type="spellEnd"/>
          </w:p>
          <w:p w14:paraId="789CF919" w14:textId="77777777" w:rsidR="00094757" w:rsidRDefault="00094757" w:rsidP="0097783D">
            <w:pPr>
              <w:spacing w:after="0" w:line="240" w:lineRule="auto"/>
              <w:jc w:val="center"/>
            </w:pPr>
            <w:r>
              <w:rPr>
                <w:rFonts w:cs="Calibri"/>
                <w:b/>
                <w:bCs/>
                <w:sz w:val="22"/>
              </w:rPr>
              <w:t>Rodzaj opakowania</w:t>
            </w:r>
          </w:p>
        </w:tc>
        <w:tc>
          <w:tcPr>
            <w:tcW w:w="1130" w:type="dxa"/>
            <w:tcBorders>
              <w:top w:val="single" w:sz="4" w:space="0" w:color="000000"/>
              <w:bottom w:val="single" w:sz="4" w:space="0" w:color="000000"/>
              <w:right w:val="single" w:sz="4" w:space="0" w:color="000000"/>
            </w:tcBorders>
            <w:shd w:val="clear" w:color="auto" w:fill="E7E6E6"/>
            <w:noWrap/>
            <w:tcMar>
              <w:top w:w="0" w:type="dxa"/>
              <w:left w:w="70" w:type="dxa"/>
              <w:bottom w:w="0" w:type="dxa"/>
              <w:right w:w="70" w:type="dxa"/>
            </w:tcMar>
            <w:vAlign w:val="center"/>
          </w:tcPr>
          <w:p w14:paraId="390D2320" w14:textId="77777777" w:rsidR="00094757" w:rsidRDefault="00094757" w:rsidP="0097783D">
            <w:pPr>
              <w:spacing w:after="0" w:line="240" w:lineRule="auto"/>
              <w:jc w:val="center"/>
            </w:pPr>
            <w:r>
              <w:rPr>
                <w:rFonts w:cs="Calibri"/>
                <w:b/>
                <w:bCs/>
                <w:sz w:val="22"/>
              </w:rPr>
              <w:t>Ilość</w:t>
            </w:r>
          </w:p>
        </w:tc>
      </w:tr>
      <w:tr w:rsidR="00094757" w14:paraId="45C215D1" w14:textId="77777777" w:rsidTr="00094757">
        <w:trPr>
          <w:trHeight w:val="293"/>
        </w:trPr>
        <w:tc>
          <w:tcPr>
            <w:tcW w:w="70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B4C85F9" w14:textId="77777777" w:rsidR="00094757" w:rsidRDefault="00094757" w:rsidP="00094757">
            <w:pPr>
              <w:spacing w:after="0" w:line="240" w:lineRule="auto"/>
              <w:ind w:left="71"/>
              <w:jc w:val="center"/>
              <w:rPr>
                <w:rFonts w:cs="Calibri"/>
                <w:sz w:val="20"/>
                <w:szCs w:val="20"/>
              </w:rPr>
            </w:pPr>
            <w:r>
              <w:rPr>
                <w:rFonts w:cs="Calibri"/>
                <w:sz w:val="20"/>
                <w:szCs w:val="20"/>
              </w:rPr>
              <w:t>1.</w:t>
            </w:r>
          </w:p>
        </w:tc>
        <w:tc>
          <w:tcPr>
            <w:tcW w:w="7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31BC5E60" w14:textId="6559C065" w:rsidR="00094757" w:rsidRPr="00091305" w:rsidRDefault="00D66BC8" w:rsidP="00091305">
            <w:pPr>
              <w:spacing w:after="0" w:line="240" w:lineRule="auto"/>
              <w:rPr>
                <w:color w:val="000000"/>
                <w:sz w:val="20"/>
                <w:szCs w:val="20"/>
              </w:rPr>
            </w:pPr>
            <w:r>
              <w:rPr>
                <w:color w:val="000000"/>
                <w:sz w:val="20"/>
                <w:szCs w:val="20"/>
              </w:rPr>
              <w:t xml:space="preserve">Końcówki do pipet z filtrem, 100-1000 µl jednorazowego użycia, </w:t>
            </w:r>
            <w:r w:rsidRPr="00EC6D02">
              <w:rPr>
                <w:color w:val="000000" w:themeColor="text1"/>
                <w:sz w:val="20"/>
                <w:szCs w:val="20"/>
              </w:rPr>
              <w:t xml:space="preserve">kompatybilne z pipetami </w:t>
            </w:r>
            <w:r w:rsidRPr="00D66BC8">
              <w:rPr>
                <w:color w:val="000000" w:themeColor="text1"/>
                <w:sz w:val="20"/>
                <w:szCs w:val="20"/>
              </w:rPr>
              <w:t>jednokanałow</w:t>
            </w:r>
            <w:r>
              <w:rPr>
                <w:color w:val="000000" w:themeColor="text1"/>
                <w:sz w:val="20"/>
                <w:szCs w:val="20"/>
              </w:rPr>
              <w:t xml:space="preserve">ymi </w:t>
            </w:r>
            <w:r w:rsidRPr="00EC6D02">
              <w:rPr>
                <w:color w:val="000000" w:themeColor="text1"/>
                <w:sz w:val="20"/>
                <w:szCs w:val="20"/>
              </w:rPr>
              <w:t>typu</w:t>
            </w:r>
            <w:r>
              <w:t xml:space="preserve"> </w:t>
            </w:r>
            <w:proofErr w:type="spellStart"/>
            <w:r w:rsidRPr="00D66BC8">
              <w:rPr>
                <w:color w:val="000000" w:themeColor="text1"/>
                <w:sz w:val="20"/>
                <w:szCs w:val="20"/>
              </w:rPr>
              <w:t>Eppendorf</w:t>
            </w:r>
            <w:proofErr w:type="spellEnd"/>
            <w:r w:rsidRPr="00D66BC8">
              <w:rPr>
                <w:color w:val="000000" w:themeColor="text1"/>
                <w:sz w:val="20"/>
                <w:szCs w:val="20"/>
              </w:rPr>
              <w:t xml:space="preserve"> </w:t>
            </w:r>
            <w:proofErr w:type="spellStart"/>
            <w:r w:rsidRPr="00D66BC8">
              <w:rPr>
                <w:color w:val="000000" w:themeColor="text1"/>
                <w:sz w:val="20"/>
                <w:szCs w:val="20"/>
              </w:rPr>
              <w:t>Research</w:t>
            </w:r>
            <w:proofErr w:type="spellEnd"/>
            <w:r w:rsidRPr="00D66BC8">
              <w:rPr>
                <w:color w:val="000000" w:themeColor="text1"/>
                <w:sz w:val="20"/>
                <w:szCs w:val="20"/>
              </w:rPr>
              <w:t xml:space="preserve"> Plus</w:t>
            </w:r>
            <w:r>
              <w:t xml:space="preserve"> </w:t>
            </w:r>
            <w:r w:rsidRPr="00D66BC8">
              <w:rPr>
                <w:color w:val="000000" w:themeColor="text1"/>
                <w:sz w:val="20"/>
                <w:szCs w:val="20"/>
              </w:rPr>
              <w:t>o zmiennej objętości od</w:t>
            </w:r>
            <w:r>
              <w:rPr>
                <w:color w:val="000000" w:themeColor="text1"/>
                <w:sz w:val="20"/>
                <w:szCs w:val="20"/>
              </w:rPr>
              <w:t xml:space="preserve"> 100 do 1000</w:t>
            </w:r>
            <w:r>
              <w:rPr>
                <w:color w:val="000000"/>
                <w:sz w:val="20"/>
                <w:szCs w:val="20"/>
              </w:rPr>
              <w:t xml:space="preserve"> µl</w:t>
            </w:r>
            <w:r>
              <w:rPr>
                <w:color w:val="000000" w:themeColor="text1"/>
                <w:sz w:val="20"/>
                <w:szCs w:val="20"/>
              </w:rPr>
              <w:t xml:space="preserve">, które są </w:t>
            </w:r>
            <w:r w:rsidR="00E0153A">
              <w:rPr>
                <w:color w:val="000000" w:themeColor="text1"/>
                <w:sz w:val="20"/>
                <w:szCs w:val="20"/>
              </w:rPr>
              <w:t>stosowane</w:t>
            </w:r>
            <w:r>
              <w:rPr>
                <w:color w:val="000000" w:themeColor="text1"/>
                <w:sz w:val="20"/>
                <w:szCs w:val="20"/>
              </w:rPr>
              <w:t xml:space="preserve"> przez </w:t>
            </w:r>
            <w:r w:rsidR="00E0153A">
              <w:rPr>
                <w:color w:val="000000" w:themeColor="text1"/>
                <w:sz w:val="20"/>
                <w:szCs w:val="20"/>
              </w:rPr>
              <w:t>Z</w:t>
            </w:r>
            <w:r>
              <w:rPr>
                <w:color w:val="000000" w:themeColor="text1"/>
                <w:sz w:val="20"/>
                <w:szCs w:val="20"/>
              </w:rPr>
              <w:t>amawiającego do procedur analitycznych</w:t>
            </w:r>
            <w:r w:rsidRPr="00EC6D02">
              <w:rPr>
                <w:color w:val="000000" w:themeColor="text1"/>
                <w:sz w:val="20"/>
                <w:szCs w:val="20"/>
              </w:rPr>
              <w:t>. Wymiary końcówki</w:t>
            </w:r>
            <w:r>
              <w:rPr>
                <w:color w:val="000000" w:themeColor="text1"/>
                <w:sz w:val="20"/>
                <w:szCs w:val="20"/>
              </w:rPr>
              <w:t>:</w:t>
            </w:r>
            <w:r w:rsidRPr="00EC6D02">
              <w:rPr>
                <w:color w:val="000000" w:themeColor="text1"/>
                <w:sz w:val="20"/>
                <w:szCs w:val="20"/>
              </w:rPr>
              <w:t xml:space="preserve"> </w:t>
            </w:r>
            <w:r w:rsidR="00504CAC" w:rsidRPr="00EC6D02">
              <w:rPr>
                <w:color w:val="000000" w:themeColor="text1"/>
                <w:sz w:val="20"/>
                <w:szCs w:val="20"/>
              </w:rPr>
              <w:t>dł</w:t>
            </w:r>
            <w:r w:rsidR="00504CAC">
              <w:rPr>
                <w:color w:val="000000" w:themeColor="text1"/>
                <w:sz w:val="20"/>
                <w:szCs w:val="20"/>
              </w:rPr>
              <w:t>ugość</w:t>
            </w:r>
            <w:r w:rsidR="00504CAC" w:rsidRPr="00EC6D02">
              <w:rPr>
                <w:color w:val="000000" w:themeColor="text1"/>
                <w:sz w:val="20"/>
                <w:szCs w:val="20"/>
              </w:rPr>
              <w:t xml:space="preserve"> całk</w:t>
            </w:r>
            <w:r w:rsidR="00504CAC">
              <w:rPr>
                <w:color w:val="000000" w:themeColor="text1"/>
                <w:sz w:val="20"/>
                <w:szCs w:val="20"/>
              </w:rPr>
              <w:t>owit</w:t>
            </w:r>
            <w:r w:rsidR="00E0153A">
              <w:rPr>
                <w:color w:val="000000" w:themeColor="text1"/>
                <w:sz w:val="20"/>
                <w:szCs w:val="20"/>
              </w:rPr>
              <w:t>a</w:t>
            </w:r>
            <w:r w:rsidRPr="00EC6D02">
              <w:rPr>
                <w:color w:val="000000" w:themeColor="text1"/>
                <w:sz w:val="20"/>
                <w:szCs w:val="20"/>
              </w:rPr>
              <w:t xml:space="preserve"> 7,2 cm, </w:t>
            </w:r>
            <w:r w:rsidR="00504CAC">
              <w:rPr>
                <w:color w:val="000000" w:themeColor="text1"/>
                <w:sz w:val="20"/>
                <w:szCs w:val="20"/>
              </w:rPr>
              <w:t xml:space="preserve">długość </w:t>
            </w:r>
            <w:r w:rsidRPr="00EC6D02">
              <w:rPr>
                <w:color w:val="000000" w:themeColor="text1"/>
                <w:sz w:val="20"/>
                <w:szCs w:val="20"/>
              </w:rPr>
              <w:t>do kołnierza 6,4 cm</w:t>
            </w:r>
            <w:r w:rsidRPr="00D66BC8">
              <w:rPr>
                <w:sz w:val="20"/>
                <w:szCs w:val="20"/>
              </w:rPr>
              <w:t xml:space="preserve">, średnica </w:t>
            </w:r>
            <w:r>
              <w:rPr>
                <w:sz w:val="20"/>
                <w:szCs w:val="20"/>
              </w:rPr>
              <w:t>9 mm</w:t>
            </w:r>
            <w:r w:rsidRPr="00D66BC8">
              <w:rPr>
                <w:sz w:val="20"/>
                <w:szCs w:val="20"/>
              </w:rPr>
              <w:t xml:space="preserve">, </w:t>
            </w:r>
            <w:r>
              <w:rPr>
                <w:color w:val="000000"/>
                <w:sz w:val="20"/>
                <w:szCs w:val="20"/>
              </w:rPr>
              <w:t>wykonane z tworzywa przeźroczystego</w:t>
            </w:r>
            <w:r w:rsidR="00091305">
              <w:rPr>
                <w:color w:val="000000"/>
                <w:sz w:val="20"/>
                <w:szCs w:val="20"/>
              </w:rPr>
              <w:t>.</w:t>
            </w:r>
            <w:r>
              <w:rPr>
                <w:color w:val="000000"/>
                <w:sz w:val="20"/>
                <w:szCs w:val="20"/>
              </w:rPr>
              <w:t xml:space="preserve"> </w:t>
            </w:r>
            <w:r w:rsidR="00091305">
              <w:rPr>
                <w:color w:val="000000"/>
                <w:sz w:val="20"/>
                <w:szCs w:val="20"/>
              </w:rPr>
              <w:t>S</w:t>
            </w:r>
            <w:r>
              <w:rPr>
                <w:color w:val="000000"/>
                <w:sz w:val="20"/>
                <w:szCs w:val="20"/>
              </w:rPr>
              <w:t>terylne,</w:t>
            </w:r>
            <w:r w:rsidRPr="00E76A50">
              <w:rPr>
                <w:color w:val="000000"/>
                <w:sz w:val="20"/>
                <w:szCs w:val="20"/>
              </w:rPr>
              <w:t xml:space="preserve"> </w:t>
            </w:r>
            <w:r>
              <w:rPr>
                <w:color w:val="000000"/>
                <w:sz w:val="20"/>
                <w:szCs w:val="20"/>
              </w:rPr>
              <w:t>w</w:t>
            </w:r>
            <w:r w:rsidRPr="00E76A50">
              <w:rPr>
                <w:color w:val="000000"/>
                <w:sz w:val="20"/>
                <w:szCs w:val="20"/>
              </w:rPr>
              <w:t>olne od DNA, DNA-z, RNA-z, inhibitorów PCR</w:t>
            </w:r>
            <w:r w:rsidR="00091305">
              <w:rPr>
                <w:color w:val="000000"/>
                <w:sz w:val="20"/>
                <w:szCs w:val="20"/>
              </w:rPr>
              <w:t>.</w:t>
            </w:r>
            <w:r w:rsidRPr="00E76A50">
              <w:rPr>
                <w:color w:val="000000"/>
                <w:sz w:val="20"/>
                <w:szCs w:val="20"/>
              </w:rPr>
              <w:t xml:space="preserve"> </w:t>
            </w:r>
            <w:r w:rsidR="00091305">
              <w:rPr>
                <w:color w:val="000000"/>
                <w:sz w:val="20"/>
                <w:szCs w:val="20"/>
              </w:rPr>
              <w:t>K</w:t>
            </w:r>
            <w:r>
              <w:rPr>
                <w:color w:val="000000"/>
                <w:sz w:val="20"/>
                <w:szCs w:val="20"/>
              </w:rPr>
              <w:t xml:space="preserve">onfekcjonowane fabrycznie; </w:t>
            </w:r>
            <w:r w:rsidR="00091305">
              <w:rPr>
                <w:color w:val="000000"/>
                <w:sz w:val="20"/>
                <w:szCs w:val="20"/>
              </w:rPr>
              <w:t xml:space="preserve">zamknięte  w każdym </w:t>
            </w:r>
            <w:r w:rsidR="00091305" w:rsidRPr="00091305">
              <w:rPr>
                <w:color w:val="000000"/>
                <w:sz w:val="20"/>
                <w:szCs w:val="20"/>
              </w:rPr>
              <w:t>wkład</w:t>
            </w:r>
            <w:r w:rsidR="00091305">
              <w:rPr>
                <w:color w:val="000000"/>
                <w:sz w:val="20"/>
                <w:szCs w:val="20"/>
              </w:rPr>
              <w:t>zie</w:t>
            </w:r>
            <w:r w:rsidR="00091305" w:rsidRPr="00091305">
              <w:rPr>
                <w:color w:val="000000"/>
                <w:sz w:val="20"/>
                <w:szCs w:val="20"/>
              </w:rPr>
              <w:t xml:space="preserve"> uzupełniający</w:t>
            </w:r>
            <w:r w:rsidR="00091305">
              <w:rPr>
                <w:color w:val="000000"/>
                <w:sz w:val="20"/>
                <w:szCs w:val="20"/>
              </w:rPr>
              <w:t>m po 96 szt.</w:t>
            </w:r>
          </w:p>
        </w:tc>
        <w:tc>
          <w:tcPr>
            <w:tcW w:w="1701"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27D5634" w14:textId="1910C250" w:rsidR="00094757" w:rsidRDefault="00E73CE6" w:rsidP="0097783D">
            <w:pPr>
              <w:jc w:val="center"/>
              <w:textAlignment w:val="center"/>
            </w:pPr>
            <w:r>
              <w:rPr>
                <w:rFonts w:cs="Calibri"/>
                <w:sz w:val="20"/>
                <w:szCs w:val="20"/>
              </w:rPr>
              <w:t>op.</w:t>
            </w:r>
          </w:p>
        </w:tc>
        <w:tc>
          <w:tcPr>
            <w:tcW w:w="1130"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D60CDC0" w14:textId="142C7205" w:rsidR="00094757" w:rsidRDefault="00661643" w:rsidP="0097783D">
            <w:pPr>
              <w:jc w:val="center"/>
              <w:textAlignment w:val="top"/>
            </w:pPr>
            <w:r>
              <w:rPr>
                <w:rFonts w:cs="Calibri"/>
                <w:sz w:val="20"/>
                <w:szCs w:val="20"/>
                <w:lang w:val="en-US" w:eastAsia="zh-CN"/>
              </w:rPr>
              <w:t>75</w:t>
            </w:r>
            <w:r w:rsidR="00E73CE6">
              <w:rPr>
                <w:rFonts w:cs="Calibri"/>
                <w:sz w:val="20"/>
                <w:szCs w:val="20"/>
                <w:lang w:val="en-US" w:eastAsia="zh-CN"/>
              </w:rPr>
              <w:t xml:space="preserve"> </w:t>
            </w:r>
          </w:p>
        </w:tc>
      </w:tr>
      <w:tr w:rsidR="00094757" w14:paraId="12F5F143" w14:textId="77777777" w:rsidTr="00094757">
        <w:trPr>
          <w:trHeight w:val="293"/>
        </w:trPr>
        <w:tc>
          <w:tcPr>
            <w:tcW w:w="70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1CBCF50" w14:textId="77777777" w:rsidR="00094757" w:rsidRDefault="00094757" w:rsidP="0097783D">
            <w:pPr>
              <w:spacing w:after="0" w:line="240" w:lineRule="auto"/>
              <w:jc w:val="center"/>
              <w:rPr>
                <w:rFonts w:cs="Calibri"/>
                <w:sz w:val="20"/>
                <w:szCs w:val="20"/>
              </w:rPr>
            </w:pPr>
            <w:r>
              <w:rPr>
                <w:rFonts w:cs="Calibri"/>
                <w:sz w:val="20"/>
                <w:szCs w:val="20"/>
              </w:rPr>
              <w:t>2.</w:t>
            </w:r>
          </w:p>
        </w:tc>
        <w:tc>
          <w:tcPr>
            <w:tcW w:w="7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42DD087A" w14:textId="2118FEB4" w:rsidR="00094757" w:rsidRPr="00A50509" w:rsidRDefault="00094757" w:rsidP="00681D28">
            <w:pPr>
              <w:spacing w:after="0" w:line="240" w:lineRule="auto"/>
              <w:jc w:val="both"/>
              <w:rPr>
                <w:color w:val="000000"/>
                <w:sz w:val="20"/>
                <w:szCs w:val="20"/>
              </w:rPr>
            </w:pPr>
            <w:r>
              <w:rPr>
                <w:color w:val="000000"/>
                <w:sz w:val="20"/>
                <w:szCs w:val="20"/>
              </w:rPr>
              <w:t xml:space="preserve">Końcówki do pipet z filtrem, 1-10 µl S </w:t>
            </w:r>
            <w:r w:rsidR="00091305">
              <w:rPr>
                <w:color w:val="000000"/>
                <w:sz w:val="20"/>
                <w:szCs w:val="20"/>
              </w:rPr>
              <w:t xml:space="preserve">jednorazowego użycia, </w:t>
            </w:r>
            <w:r w:rsidR="00A50509" w:rsidRPr="00E76A50">
              <w:rPr>
                <w:color w:val="000000"/>
                <w:sz w:val="20"/>
                <w:szCs w:val="20"/>
              </w:rPr>
              <w:t>o niskim stopniu retencji</w:t>
            </w:r>
            <w:r w:rsidR="00A50509">
              <w:rPr>
                <w:color w:val="000000"/>
                <w:sz w:val="20"/>
                <w:szCs w:val="20"/>
              </w:rPr>
              <w:t>,</w:t>
            </w:r>
            <w:r w:rsidR="00A50509" w:rsidRPr="00E76A50">
              <w:rPr>
                <w:color w:val="000000"/>
                <w:sz w:val="20"/>
                <w:szCs w:val="20"/>
              </w:rPr>
              <w:t xml:space="preserve"> </w:t>
            </w:r>
            <w:r w:rsidR="00091305" w:rsidRPr="00EC6D02">
              <w:rPr>
                <w:color w:val="000000" w:themeColor="text1"/>
                <w:sz w:val="20"/>
                <w:szCs w:val="20"/>
              </w:rPr>
              <w:t xml:space="preserve">kompatybilne z pipetami </w:t>
            </w:r>
            <w:r w:rsidR="00091305" w:rsidRPr="00D66BC8">
              <w:rPr>
                <w:color w:val="000000" w:themeColor="text1"/>
                <w:sz w:val="20"/>
                <w:szCs w:val="20"/>
              </w:rPr>
              <w:t>jednokanałow</w:t>
            </w:r>
            <w:r w:rsidR="00091305">
              <w:rPr>
                <w:color w:val="000000" w:themeColor="text1"/>
                <w:sz w:val="20"/>
                <w:szCs w:val="20"/>
              </w:rPr>
              <w:t xml:space="preserve">ymi </w:t>
            </w:r>
            <w:r w:rsidR="00A50509">
              <w:rPr>
                <w:color w:val="000000" w:themeColor="text1"/>
                <w:sz w:val="20"/>
                <w:szCs w:val="20"/>
              </w:rPr>
              <w:t>i</w:t>
            </w:r>
            <w:r w:rsidR="00091305">
              <w:rPr>
                <w:color w:val="000000" w:themeColor="text1"/>
                <w:sz w:val="20"/>
                <w:szCs w:val="20"/>
              </w:rPr>
              <w:t xml:space="preserve"> wielokanałowymi </w:t>
            </w:r>
            <w:r w:rsidR="00091305" w:rsidRPr="00EC6D02">
              <w:rPr>
                <w:color w:val="000000" w:themeColor="text1"/>
                <w:sz w:val="20"/>
                <w:szCs w:val="20"/>
              </w:rPr>
              <w:t>typu</w:t>
            </w:r>
            <w:r w:rsidR="00091305">
              <w:t xml:space="preserve"> </w:t>
            </w:r>
            <w:proofErr w:type="spellStart"/>
            <w:r w:rsidR="00091305" w:rsidRPr="00D66BC8">
              <w:rPr>
                <w:color w:val="000000" w:themeColor="text1"/>
                <w:sz w:val="20"/>
                <w:szCs w:val="20"/>
              </w:rPr>
              <w:t>Eppendorf</w:t>
            </w:r>
            <w:proofErr w:type="spellEnd"/>
            <w:r w:rsidR="00091305" w:rsidRPr="00D66BC8">
              <w:rPr>
                <w:color w:val="000000" w:themeColor="text1"/>
                <w:sz w:val="20"/>
                <w:szCs w:val="20"/>
              </w:rPr>
              <w:t xml:space="preserve"> </w:t>
            </w:r>
            <w:proofErr w:type="spellStart"/>
            <w:r w:rsidR="00091305" w:rsidRPr="00D66BC8">
              <w:rPr>
                <w:color w:val="000000" w:themeColor="text1"/>
                <w:sz w:val="20"/>
                <w:szCs w:val="20"/>
              </w:rPr>
              <w:t>Research</w:t>
            </w:r>
            <w:proofErr w:type="spellEnd"/>
            <w:r w:rsidR="00091305" w:rsidRPr="00D66BC8">
              <w:rPr>
                <w:color w:val="000000" w:themeColor="text1"/>
                <w:sz w:val="20"/>
                <w:szCs w:val="20"/>
              </w:rPr>
              <w:t xml:space="preserve"> Plus</w:t>
            </w:r>
            <w:r w:rsidR="00091305">
              <w:t xml:space="preserve"> </w:t>
            </w:r>
            <w:r w:rsidR="00091305" w:rsidRPr="00D66BC8">
              <w:rPr>
                <w:color w:val="000000" w:themeColor="text1"/>
                <w:sz w:val="20"/>
                <w:szCs w:val="20"/>
              </w:rPr>
              <w:t>o zmiennej objętości od</w:t>
            </w:r>
            <w:r w:rsidR="00091305">
              <w:rPr>
                <w:color w:val="000000" w:themeColor="text1"/>
                <w:sz w:val="20"/>
                <w:szCs w:val="20"/>
              </w:rPr>
              <w:t xml:space="preserve"> 1 do 10</w:t>
            </w:r>
            <w:r w:rsidR="00091305">
              <w:rPr>
                <w:color w:val="000000"/>
                <w:sz w:val="20"/>
                <w:szCs w:val="20"/>
              </w:rPr>
              <w:t xml:space="preserve"> µl</w:t>
            </w:r>
            <w:r w:rsidR="00091305">
              <w:rPr>
                <w:color w:val="000000" w:themeColor="text1"/>
                <w:sz w:val="20"/>
                <w:szCs w:val="20"/>
              </w:rPr>
              <w:t xml:space="preserve">, które są </w:t>
            </w:r>
            <w:r w:rsidR="00E0153A">
              <w:rPr>
                <w:color w:val="000000" w:themeColor="text1"/>
                <w:sz w:val="20"/>
                <w:szCs w:val="20"/>
              </w:rPr>
              <w:t>stosowane</w:t>
            </w:r>
            <w:r w:rsidR="00091305">
              <w:rPr>
                <w:color w:val="000000" w:themeColor="text1"/>
                <w:sz w:val="20"/>
                <w:szCs w:val="20"/>
              </w:rPr>
              <w:t xml:space="preserve"> przez </w:t>
            </w:r>
            <w:r w:rsidR="00E0153A">
              <w:rPr>
                <w:color w:val="000000" w:themeColor="text1"/>
                <w:sz w:val="20"/>
                <w:szCs w:val="20"/>
              </w:rPr>
              <w:t>Z</w:t>
            </w:r>
            <w:r w:rsidR="00091305">
              <w:rPr>
                <w:color w:val="000000" w:themeColor="text1"/>
                <w:sz w:val="20"/>
                <w:szCs w:val="20"/>
              </w:rPr>
              <w:t>amawiającego do procedur analitycznych</w:t>
            </w:r>
            <w:r w:rsidR="00091305" w:rsidRPr="00EC6D02">
              <w:rPr>
                <w:color w:val="000000" w:themeColor="text1"/>
                <w:sz w:val="20"/>
                <w:szCs w:val="20"/>
              </w:rPr>
              <w:t>. Wymiary końcówki</w:t>
            </w:r>
            <w:r w:rsidR="00091305">
              <w:rPr>
                <w:color w:val="000000" w:themeColor="text1"/>
                <w:sz w:val="20"/>
                <w:szCs w:val="20"/>
              </w:rPr>
              <w:t>:</w:t>
            </w:r>
            <w:r w:rsidR="00091305" w:rsidRPr="00EC6D02">
              <w:rPr>
                <w:color w:val="000000" w:themeColor="text1"/>
                <w:sz w:val="20"/>
                <w:szCs w:val="20"/>
              </w:rPr>
              <w:t xml:space="preserve"> </w:t>
            </w:r>
            <w:r w:rsidR="00504CAC" w:rsidRPr="00EC6D02">
              <w:rPr>
                <w:color w:val="000000" w:themeColor="text1"/>
                <w:sz w:val="20"/>
                <w:szCs w:val="20"/>
              </w:rPr>
              <w:t>dł</w:t>
            </w:r>
            <w:r w:rsidR="00504CAC">
              <w:rPr>
                <w:color w:val="000000" w:themeColor="text1"/>
                <w:sz w:val="20"/>
                <w:szCs w:val="20"/>
              </w:rPr>
              <w:t>ugość</w:t>
            </w:r>
            <w:r w:rsidR="00504CAC" w:rsidRPr="00EC6D02">
              <w:rPr>
                <w:color w:val="000000" w:themeColor="text1"/>
                <w:sz w:val="20"/>
                <w:szCs w:val="20"/>
              </w:rPr>
              <w:t xml:space="preserve"> całk</w:t>
            </w:r>
            <w:r w:rsidR="00504CAC">
              <w:rPr>
                <w:color w:val="000000" w:themeColor="text1"/>
                <w:sz w:val="20"/>
                <w:szCs w:val="20"/>
              </w:rPr>
              <w:t>owita</w:t>
            </w:r>
            <w:r w:rsidR="00504CAC" w:rsidRPr="00EC6D02">
              <w:rPr>
                <w:color w:val="000000" w:themeColor="text1"/>
                <w:sz w:val="20"/>
                <w:szCs w:val="20"/>
              </w:rPr>
              <w:t xml:space="preserve"> </w:t>
            </w:r>
            <w:r w:rsidR="00A50509" w:rsidRPr="00E76A50">
              <w:rPr>
                <w:color w:val="000000"/>
                <w:sz w:val="20"/>
                <w:szCs w:val="20"/>
              </w:rPr>
              <w:t>31 mm</w:t>
            </w:r>
            <w:r w:rsidR="00A50509">
              <w:rPr>
                <w:color w:val="000000" w:themeColor="text1"/>
                <w:sz w:val="20"/>
                <w:szCs w:val="20"/>
              </w:rPr>
              <w:t xml:space="preserve">, o maksymalnej objętości 10 </w:t>
            </w:r>
            <w:r w:rsidR="00A50509">
              <w:rPr>
                <w:color w:val="000000"/>
                <w:sz w:val="20"/>
                <w:szCs w:val="20"/>
              </w:rPr>
              <w:t>µl.</w:t>
            </w:r>
            <w:r w:rsidR="00A50509">
              <w:rPr>
                <w:color w:val="000000" w:themeColor="text1"/>
                <w:sz w:val="20"/>
                <w:szCs w:val="20"/>
              </w:rPr>
              <w:t xml:space="preserve"> </w:t>
            </w:r>
            <w:r w:rsidR="00A50509">
              <w:rPr>
                <w:color w:val="000000"/>
                <w:sz w:val="20"/>
                <w:szCs w:val="20"/>
              </w:rPr>
              <w:t>W</w:t>
            </w:r>
            <w:r w:rsidR="00091305">
              <w:rPr>
                <w:color w:val="000000"/>
                <w:sz w:val="20"/>
                <w:szCs w:val="20"/>
              </w:rPr>
              <w:t>ykonane z tworzywa przeźroczystego. Sterylne,</w:t>
            </w:r>
            <w:r w:rsidR="00091305" w:rsidRPr="00E76A50">
              <w:rPr>
                <w:color w:val="000000"/>
                <w:sz w:val="20"/>
                <w:szCs w:val="20"/>
              </w:rPr>
              <w:t xml:space="preserve"> </w:t>
            </w:r>
            <w:r w:rsidR="00091305">
              <w:rPr>
                <w:color w:val="000000"/>
                <w:sz w:val="20"/>
                <w:szCs w:val="20"/>
              </w:rPr>
              <w:t>w</w:t>
            </w:r>
            <w:r w:rsidR="00091305" w:rsidRPr="00E76A50">
              <w:rPr>
                <w:color w:val="000000"/>
                <w:sz w:val="20"/>
                <w:szCs w:val="20"/>
              </w:rPr>
              <w:t>olne od DNA, DNA-z, RNA-z, inhibitorów PCR</w:t>
            </w:r>
            <w:r w:rsidR="00091305">
              <w:rPr>
                <w:color w:val="000000"/>
                <w:sz w:val="20"/>
                <w:szCs w:val="20"/>
              </w:rPr>
              <w:t>.</w:t>
            </w:r>
            <w:r w:rsidR="00091305" w:rsidRPr="00E76A50">
              <w:rPr>
                <w:color w:val="000000"/>
                <w:sz w:val="20"/>
                <w:szCs w:val="20"/>
              </w:rPr>
              <w:t xml:space="preserve"> </w:t>
            </w:r>
            <w:r w:rsidR="00091305">
              <w:rPr>
                <w:color w:val="000000"/>
                <w:sz w:val="20"/>
                <w:szCs w:val="20"/>
              </w:rPr>
              <w:t xml:space="preserve">Konfekcjonowane fabrycznie; zamknięte  w każdym </w:t>
            </w:r>
            <w:r w:rsidR="00091305" w:rsidRPr="00091305">
              <w:rPr>
                <w:color w:val="000000"/>
                <w:sz w:val="20"/>
                <w:szCs w:val="20"/>
              </w:rPr>
              <w:t>wkład</w:t>
            </w:r>
            <w:r w:rsidR="00091305">
              <w:rPr>
                <w:color w:val="000000"/>
                <w:sz w:val="20"/>
                <w:szCs w:val="20"/>
              </w:rPr>
              <w:t>zie</w:t>
            </w:r>
            <w:r w:rsidR="00091305" w:rsidRPr="00091305">
              <w:rPr>
                <w:color w:val="000000"/>
                <w:sz w:val="20"/>
                <w:szCs w:val="20"/>
              </w:rPr>
              <w:t xml:space="preserve"> uzupełniający</w:t>
            </w:r>
            <w:r w:rsidR="00091305">
              <w:rPr>
                <w:color w:val="000000"/>
                <w:sz w:val="20"/>
                <w:szCs w:val="20"/>
              </w:rPr>
              <w:t>m po 96 szt.</w:t>
            </w:r>
          </w:p>
        </w:tc>
        <w:tc>
          <w:tcPr>
            <w:tcW w:w="1701"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49B170C" w14:textId="533F8729" w:rsidR="00094757" w:rsidRDefault="00E73CE6" w:rsidP="0097783D">
            <w:pPr>
              <w:jc w:val="center"/>
              <w:textAlignment w:val="center"/>
            </w:pPr>
            <w:r>
              <w:rPr>
                <w:rFonts w:cs="Calibri"/>
                <w:sz w:val="20"/>
                <w:szCs w:val="20"/>
              </w:rPr>
              <w:t>op.</w:t>
            </w:r>
          </w:p>
        </w:tc>
        <w:tc>
          <w:tcPr>
            <w:tcW w:w="1130"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CD00253" w14:textId="2BDA3107" w:rsidR="00094757" w:rsidRDefault="00A50509" w:rsidP="0097783D">
            <w:pPr>
              <w:jc w:val="center"/>
              <w:textAlignment w:val="top"/>
            </w:pPr>
            <w:r>
              <w:rPr>
                <w:rFonts w:cs="Calibri"/>
                <w:sz w:val="20"/>
                <w:szCs w:val="20"/>
                <w:lang w:val="en-US" w:eastAsia="zh-CN"/>
              </w:rPr>
              <w:t>2</w:t>
            </w:r>
            <w:r w:rsidR="00094757">
              <w:rPr>
                <w:rFonts w:cs="Calibri"/>
                <w:sz w:val="20"/>
                <w:szCs w:val="20"/>
                <w:lang w:val="en-US" w:eastAsia="zh-CN"/>
              </w:rPr>
              <w:t>50</w:t>
            </w:r>
            <w:r w:rsidR="00E73CE6">
              <w:rPr>
                <w:rFonts w:cs="Calibri"/>
                <w:sz w:val="20"/>
                <w:szCs w:val="20"/>
                <w:lang w:val="en-US" w:eastAsia="zh-CN"/>
              </w:rPr>
              <w:t xml:space="preserve"> </w:t>
            </w:r>
          </w:p>
        </w:tc>
      </w:tr>
      <w:tr w:rsidR="00094757" w14:paraId="18FA07C4" w14:textId="77777777" w:rsidTr="00094757">
        <w:trPr>
          <w:trHeight w:val="293"/>
        </w:trPr>
        <w:tc>
          <w:tcPr>
            <w:tcW w:w="70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0355948" w14:textId="77777777" w:rsidR="00094757" w:rsidRDefault="00094757" w:rsidP="0097783D">
            <w:pPr>
              <w:spacing w:after="0" w:line="240" w:lineRule="auto"/>
              <w:jc w:val="center"/>
              <w:rPr>
                <w:rFonts w:cs="Calibri"/>
                <w:sz w:val="20"/>
                <w:szCs w:val="20"/>
              </w:rPr>
            </w:pPr>
            <w:r>
              <w:rPr>
                <w:rFonts w:cs="Calibri"/>
                <w:sz w:val="20"/>
                <w:szCs w:val="20"/>
              </w:rPr>
              <w:t>3.</w:t>
            </w:r>
          </w:p>
        </w:tc>
        <w:tc>
          <w:tcPr>
            <w:tcW w:w="7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19AECCA4" w14:textId="56EFF0EB" w:rsidR="00094757" w:rsidRPr="00504CAC" w:rsidRDefault="00094757" w:rsidP="00681D28">
            <w:pPr>
              <w:spacing w:after="0" w:line="240" w:lineRule="auto"/>
              <w:jc w:val="both"/>
              <w:rPr>
                <w:color w:val="000000"/>
                <w:sz w:val="20"/>
                <w:szCs w:val="20"/>
              </w:rPr>
            </w:pPr>
            <w:r>
              <w:rPr>
                <w:color w:val="000000"/>
                <w:sz w:val="20"/>
                <w:szCs w:val="20"/>
              </w:rPr>
              <w:t xml:space="preserve">Końcówki do pipet z filtrem, 0,1-2,5 µl S, </w:t>
            </w:r>
            <w:r w:rsidR="00A50509">
              <w:rPr>
                <w:color w:val="000000"/>
                <w:sz w:val="20"/>
                <w:szCs w:val="20"/>
              </w:rPr>
              <w:t xml:space="preserve">jednorazowego użycia, </w:t>
            </w:r>
            <w:r w:rsidR="00A50509" w:rsidRPr="00E76A50">
              <w:rPr>
                <w:color w:val="000000"/>
                <w:sz w:val="20"/>
                <w:szCs w:val="20"/>
              </w:rPr>
              <w:t>o niskim stopniu retencji</w:t>
            </w:r>
            <w:r w:rsidR="00A50509">
              <w:rPr>
                <w:color w:val="000000"/>
                <w:sz w:val="20"/>
                <w:szCs w:val="20"/>
              </w:rPr>
              <w:t xml:space="preserve">, </w:t>
            </w:r>
            <w:r w:rsidR="00A50509" w:rsidRPr="00EC6D02">
              <w:rPr>
                <w:color w:val="000000" w:themeColor="text1"/>
                <w:sz w:val="20"/>
                <w:szCs w:val="20"/>
              </w:rPr>
              <w:t xml:space="preserve">kompatybilne z pipetami </w:t>
            </w:r>
            <w:r w:rsidR="00A50509" w:rsidRPr="00D66BC8">
              <w:rPr>
                <w:color w:val="000000" w:themeColor="text1"/>
                <w:sz w:val="20"/>
                <w:szCs w:val="20"/>
              </w:rPr>
              <w:t>jednokanałow</w:t>
            </w:r>
            <w:r w:rsidR="00A50509">
              <w:rPr>
                <w:color w:val="000000" w:themeColor="text1"/>
                <w:sz w:val="20"/>
                <w:szCs w:val="20"/>
              </w:rPr>
              <w:t xml:space="preserve">ymi i wielokanałowymi </w:t>
            </w:r>
            <w:r w:rsidR="00A50509" w:rsidRPr="00EC6D02">
              <w:rPr>
                <w:color w:val="000000" w:themeColor="text1"/>
                <w:sz w:val="20"/>
                <w:szCs w:val="20"/>
              </w:rPr>
              <w:t>typu</w:t>
            </w:r>
            <w:r w:rsidR="00A50509">
              <w:t xml:space="preserve"> </w:t>
            </w:r>
            <w:proofErr w:type="spellStart"/>
            <w:r w:rsidR="00A50509" w:rsidRPr="00D66BC8">
              <w:rPr>
                <w:color w:val="000000" w:themeColor="text1"/>
                <w:sz w:val="20"/>
                <w:szCs w:val="20"/>
              </w:rPr>
              <w:t>Eppendorf</w:t>
            </w:r>
            <w:proofErr w:type="spellEnd"/>
            <w:r w:rsidR="00A50509" w:rsidRPr="00D66BC8">
              <w:rPr>
                <w:color w:val="000000" w:themeColor="text1"/>
                <w:sz w:val="20"/>
                <w:szCs w:val="20"/>
              </w:rPr>
              <w:t xml:space="preserve"> </w:t>
            </w:r>
            <w:proofErr w:type="spellStart"/>
            <w:r w:rsidR="00A50509" w:rsidRPr="00D66BC8">
              <w:rPr>
                <w:color w:val="000000" w:themeColor="text1"/>
                <w:sz w:val="20"/>
                <w:szCs w:val="20"/>
              </w:rPr>
              <w:t>Research</w:t>
            </w:r>
            <w:proofErr w:type="spellEnd"/>
            <w:r w:rsidR="00A50509" w:rsidRPr="00D66BC8">
              <w:rPr>
                <w:color w:val="000000" w:themeColor="text1"/>
                <w:sz w:val="20"/>
                <w:szCs w:val="20"/>
              </w:rPr>
              <w:t xml:space="preserve"> Plus</w:t>
            </w:r>
            <w:r w:rsidR="00A50509">
              <w:t xml:space="preserve"> </w:t>
            </w:r>
            <w:r w:rsidR="00A50509" w:rsidRPr="00D66BC8">
              <w:rPr>
                <w:color w:val="000000" w:themeColor="text1"/>
                <w:sz w:val="20"/>
                <w:szCs w:val="20"/>
              </w:rPr>
              <w:t>o zmiennej objętości od</w:t>
            </w:r>
            <w:r w:rsidR="00A50509">
              <w:rPr>
                <w:color w:val="000000" w:themeColor="text1"/>
                <w:sz w:val="20"/>
                <w:szCs w:val="20"/>
              </w:rPr>
              <w:t xml:space="preserve"> 0,1 do 2,5</w:t>
            </w:r>
            <w:r w:rsidR="00A50509">
              <w:rPr>
                <w:color w:val="000000"/>
                <w:sz w:val="20"/>
                <w:szCs w:val="20"/>
              </w:rPr>
              <w:t xml:space="preserve"> µl</w:t>
            </w:r>
            <w:r w:rsidR="00A50509">
              <w:rPr>
                <w:color w:val="000000" w:themeColor="text1"/>
                <w:sz w:val="20"/>
                <w:szCs w:val="20"/>
              </w:rPr>
              <w:t xml:space="preserve">, które są </w:t>
            </w:r>
            <w:r w:rsidR="00E0153A">
              <w:rPr>
                <w:color w:val="000000" w:themeColor="text1"/>
                <w:sz w:val="20"/>
                <w:szCs w:val="20"/>
              </w:rPr>
              <w:t>stosowane</w:t>
            </w:r>
            <w:r w:rsidR="00A50509">
              <w:rPr>
                <w:color w:val="000000" w:themeColor="text1"/>
                <w:sz w:val="20"/>
                <w:szCs w:val="20"/>
              </w:rPr>
              <w:t xml:space="preserve"> przez </w:t>
            </w:r>
            <w:r w:rsidR="00E0153A">
              <w:rPr>
                <w:color w:val="000000" w:themeColor="text1"/>
                <w:sz w:val="20"/>
                <w:szCs w:val="20"/>
              </w:rPr>
              <w:t>Z</w:t>
            </w:r>
            <w:r w:rsidR="00A50509">
              <w:rPr>
                <w:color w:val="000000" w:themeColor="text1"/>
                <w:sz w:val="20"/>
                <w:szCs w:val="20"/>
              </w:rPr>
              <w:t>amawiającego do procedur analitycznych</w:t>
            </w:r>
            <w:r w:rsidR="00A50509" w:rsidRPr="00EC6D02">
              <w:rPr>
                <w:color w:val="000000" w:themeColor="text1"/>
                <w:sz w:val="20"/>
                <w:szCs w:val="20"/>
              </w:rPr>
              <w:t>. Wymiary końcówki</w:t>
            </w:r>
            <w:r w:rsidR="00A50509">
              <w:rPr>
                <w:color w:val="000000" w:themeColor="text1"/>
                <w:sz w:val="20"/>
                <w:szCs w:val="20"/>
              </w:rPr>
              <w:t>:</w:t>
            </w:r>
            <w:r w:rsidR="00A50509" w:rsidRPr="00EC6D02">
              <w:rPr>
                <w:color w:val="000000" w:themeColor="text1"/>
                <w:sz w:val="20"/>
                <w:szCs w:val="20"/>
              </w:rPr>
              <w:t xml:space="preserve"> </w:t>
            </w:r>
            <w:r w:rsidR="00504CAC" w:rsidRPr="00EC6D02">
              <w:rPr>
                <w:color w:val="000000" w:themeColor="text1"/>
                <w:sz w:val="20"/>
                <w:szCs w:val="20"/>
              </w:rPr>
              <w:t>dł</w:t>
            </w:r>
            <w:r w:rsidR="00504CAC">
              <w:rPr>
                <w:color w:val="000000" w:themeColor="text1"/>
                <w:sz w:val="20"/>
                <w:szCs w:val="20"/>
              </w:rPr>
              <w:t>ugość</w:t>
            </w:r>
            <w:r w:rsidR="00504CAC" w:rsidRPr="00EC6D02">
              <w:rPr>
                <w:color w:val="000000" w:themeColor="text1"/>
                <w:sz w:val="20"/>
                <w:szCs w:val="20"/>
              </w:rPr>
              <w:t xml:space="preserve"> całk</w:t>
            </w:r>
            <w:r w:rsidR="00504CAC">
              <w:rPr>
                <w:color w:val="000000" w:themeColor="text1"/>
                <w:sz w:val="20"/>
                <w:szCs w:val="20"/>
              </w:rPr>
              <w:t>owita</w:t>
            </w:r>
            <w:r w:rsidR="00504CAC" w:rsidRPr="00EC6D02">
              <w:rPr>
                <w:color w:val="000000" w:themeColor="text1"/>
                <w:sz w:val="20"/>
                <w:szCs w:val="20"/>
              </w:rPr>
              <w:t xml:space="preserve"> </w:t>
            </w:r>
            <w:r w:rsidR="00A50509" w:rsidRPr="00E76A50">
              <w:rPr>
                <w:color w:val="000000"/>
                <w:sz w:val="20"/>
                <w:szCs w:val="20"/>
              </w:rPr>
              <w:t>31 mm</w:t>
            </w:r>
            <w:r w:rsidR="00A50509">
              <w:rPr>
                <w:color w:val="000000" w:themeColor="text1"/>
                <w:sz w:val="20"/>
                <w:szCs w:val="20"/>
              </w:rPr>
              <w:t xml:space="preserve">, o maksymalnej objętości 2,5 </w:t>
            </w:r>
            <w:r w:rsidR="00A50509">
              <w:rPr>
                <w:color w:val="000000"/>
                <w:sz w:val="20"/>
                <w:szCs w:val="20"/>
              </w:rPr>
              <w:t>µl.</w:t>
            </w:r>
            <w:r w:rsidR="00A50509">
              <w:rPr>
                <w:color w:val="000000" w:themeColor="text1"/>
                <w:sz w:val="20"/>
                <w:szCs w:val="20"/>
              </w:rPr>
              <w:t xml:space="preserve"> </w:t>
            </w:r>
            <w:r w:rsidR="00A50509">
              <w:rPr>
                <w:color w:val="000000"/>
                <w:sz w:val="20"/>
                <w:szCs w:val="20"/>
              </w:rPr>
              <w:t>Wykonane z tworzywa przeźroczystego. Sterylne,</w:t>
            </w:r>
            <w:r w:rsidR="00A50509" w:rsidRPr="00E76A50">
              <w:rPr>
                <w:color w:val="000000"/>
                <w:sz w:val="20"/>
                <w:szCs w:val="20"/>
              </w:rPr>
              <w:t xml:space="preserve"> </w:t>
            </w:r>
            <w:r w:rsidR="00A50509">
              <w:rPr>
                <w:color w:val="000000"/>
                <w:sz w:val="20"/>
                <w:szCs w:val="20"/>
              </w:rPr>
              <w:t>w</w:t>
            </w:r>
            <w:r w:rsidR="00A50509" w:rsidRPr="00E76A50">
              <w:rPr>
                <w:color w:val="000000"/>
                <w:sz w:val="20"/>
                <w:szCs w:val="20"/>
              </w:rPr>
              <w:t>olne od DNA, DNA-z, RNA-z, inhibitorów PCR</w:t>
            </w:r>
            <w:r w:rsidR="00A50509">
              <w:rPr>
                <w:color w:val="000000"/>
                <w:sz w:val="20"/>
                <w:szCs w:val="20"/>
              </w:rPr>
              <w:t>.</w:t>
            </w:r>
            <w:r w:rsidR="00A50509" w:rsidRPr="00E76A50">
              <w:rPr>
                <w:color w:val="000000"/>
                <w:sz w:val="20"/>
                <w:szCs w:val="20"/>
              </w:rPr>
              <w:t xml:space="preserve"> </w:t>
            </w:r>
            <w:r w:rsidR="00A50509">
              <w:rPr>
                <w:color w:val="000000"/>
                <w:sz w:val="20"/>
                <w:szCs w:val="20"/>
              </w:rPr>
              <w:t xml:space="preserve">Konfekcjonowane fabrycznie; zamknięte  w każdym </w:t>
            </w:r>
            <w:r w:rsidR="00A50509" w:rsidRPr="00091305">
              <w:rPr>
                <w:color w:val="000000"/>
                <w:sz w:val="20"/>
                <w:szCs w:val="20"/>
              </w:rPr>
              <w:t>wkład</w:t>
            </w:r>
            <w:r w:rsidR="00A50509">
              <w:rPr>
                <w:color w:val="000000"/>
                <w:sz w:val="20"/>
                <w:szCs w:val="20"/>
              </w:rPr>
              <w:t>zie</w:t>
            </w:r>
            <w:r w:rsidR="00A50509" w:rsidRPr="00091305">
              <w:rPr>
                <w:color w:val="000000"/>
                <w:sz w:val="20"/>
                <w:szCs w:val="20"/>
              </w:rPr>
              <w:t xml:space="preserve"> uzupełniający</w:t>
            </w:r>
            <w:r w:rsidR="00A50509">
              <w:rPr>
                <w:color w:val="000000"/>
                <w:sz w:val="20"/>
                <w:szCs w:val="20"/>
              </w:rPr>
              <w:t>m po 96 szt.</w:t>
            </w:r>
          </w:p>
        </w:tc>
        <w:tc>
          <w:tcPr>
            <w:tcW w:w="1701"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1ED6CDF" w14:textId="42F29911" w:rsidR="00094757" w:rsidRDefault="00E73CE6" w:rsidP="0097783D">
            <w:pPr>
              <w:jc w:val="center"/>
              <w:textAlignment w:val="center"/>
            </w:pPr>
            <w:r>
              <w:rPr>
                <w:rFonts w:cs="Calibri"/>
                <w:sz w:val="20"/>
                <w:szCs w:val="20"/>
              </w:rPr>
              <w:t>op.</w:t>
            </w:r>
          </w:p>
        </w:tc>
        <w:tc>
          <w:tcPr>
            <w:tcW w:w="1130"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C767F2E" w14:textId="37E13E6B" w:rsidR="00094757" w:rsidRDefault="00504CAC" w:rsidP="0097783D">
            <w:pPr>
              <w:jc w:val="center"/>
              <w:textAlignment w:val="top"/>
            </w:pPr>
            <w:r>
              <w:rPr>
                <w:rFonts w:cs="Calibri"/>
                <w:sz w:val="20"/>
                <w:szCs w:val="20"/>
                <w:lang w:val="en-US" w:eastAsia="zh-CN"/>
              </w:rPr>
              <w:t>7</w:t>
            </w:r>
            <w:r w:rsidR="00094757">
              <w:rPr>
                <w:rFonts w:cs="Calibri"/>
                <w:sz w:val="20"/>
                <w:szCs w:val="20"/>
                <w:lang w:val="en-US" w:eastAsia="zh-CN"/>
              </w:rPr>
              <w:t>5</w:t>
            </w:r>
          </w:p>
        </w:tc>
      </w:tr>
      <w:tr w:rsidR="00094757" w14:paraId="5B857231" w14:textId="77777777" w:rsidTr="00094757">
        <w:trPr>
          <w:trHeight w:val="293"/>
        </w:trPr>
        <w:tc>
          <w:tcPr>
            <w:tcW w:w="70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B08AE03" w14:textId="77777777" w:rsidR="00094757" w:rsidRDefault="00094757" w:rsidP="0097783D">
            <w:pPr>
              <w:spacing w:after="0" w:line="240" w:lineRule="auto"/>
              <w:jc w:val="center"/>
              <w:rPr>
                <w:rFonts w:cs="Calibri"/>
                <w:sz w:val="20"/>
                <w:szCs w:val="20"/>
              </w:rPr>
            </w:pPr>
            <w:r>
              <w:rPr>
                <w:rFonts w:cs="Calibri"/>
                <w:sz w:val="20"/>
                <w:szCs w:val="20"/>
              </w:rPr>
              <w:t>4.</w:t>
            </w:r>
          </w:p>
        </w:tc>
        <w:tc>
          <w:tcPr>
            <w:tcW w:w="7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270891B1" w14:textId="41A14F37" w:rsidR="00094757" w:rsidRPr="00504CAC" w:rsidRDefault="00094757" w:rsidP="00681D28">
            <w:pPr>
              <w:spacing w:after="0" w:line="240" w:lineRule="auto"/>
              <w:jc w:val="both"/>
              <w:rPr>
                <w:rFonts w:cs="Calibri"/>
                <w:sz w:val="20"/>
                <w:szCs w:val="20"/>
                <w:lang w:eastAsia="zh-CN"/>
              </w:rPr>
            </w:pPr>
            <w:r>
              <w:rPr>
                <w:rFonts w:cs="Calibri"/>
                <w:sz w:val="20"/>
                <w:szCs w:val="20"/>
                <w:lang w:eastAsia="zh-CN"/>
              </w:rPr>
              <w:t>Końcówki do pipet z filtrem, 20-200 µl S</w:t>
            </w:r>
            <w:r w:rsidR="00504CAC">
              <w:rPr>
                <w:color w:val="000000"/>
                <w:sz w:val="20"/>
                <w:szCs w:val="20"/>
              </w:rPr>
              <w:t xml:space="preserve">, jednorazowego użycia, </w:t>
            </w:r>
            <w:r w:rsidR="00504CAC" w:rsidRPr="00E76A50">
              <w:rPr>
                <w:color w:val="000000"/>
                <w:sz w:val="20"/>
                <w:szCs w:val="20"/>
              </w:rPr>
              <w:t>o niskim stopniu retencji</w:t>
            </w:r>
            <w:r w:rsidR="00504CAC">
              <w:rPr>
                <w:color w:val="000000"/>
                <w:sz w:val="20"/>
                <w:szCs w:val="20"/>
              </w:rPr>
              <w:t xml:space="preserve">, </w:t>
            </w:r>
            <w:r w:rsidR="00504CAC" w:rsidRPr="00EC6D02">
              <w:rPr>
                <w:color w:val="000000" w:themeColor="text1"/>
                <w:sz w:val="20"/>
                <w:szCs w:val="20"/>
              </w:rPr>
              <w:t xml:space="preserve">kompatybilne z pipetami </w:t>
            </w:r>
            <w:r w:rsidR="00504CAC" w:rsidRPr="00D66BC8">
              <w:rPr>
                <w:color w:val="000000" w:themeColor="text1"/>
                <w:sz w:val="20"/>
                <w:szCs w:val="20"/>
              </w:rPr>
              <w:t>jednokanałow</w:t>
            </w:r>
            <w:r w:rsidR="00504CAC">
              <w:rPr>
                <w:color w:val="000000" w:themeColor="text1"/>
                <w:sz w:val="20"/>
                <w:szCs w:val="20"/>
              </w:rPr>
              <w:t xml:space="preserve">ymi i wielokanałowymi </w:t>
            </w:r>
            <w:r w:rsidR="00504CAC" w:rsidRPr="00EC6D02">
              <w:rPr>
                <w:color w:val="000000" w:themeColor="text1"/>
                <w:sz w:val="20"/>
                <w:szCs w:val="20"/>
              </w:rPr>
              <w:t>typu</w:t>
            </w:r>
            <w:r w:rsidR="00504CAC">
              <w:t xml:space="preserve"> </w:t>
            </w:r>
            <w:proofErr w:type="spellStart"/>
            <w:r w:rsidR="00504CAC" w:rsidRPr="00D66BC8">
              <w:rPr>
                <w:color w:val="000000" w:themeColor="text1"/>
                <w:sz w:val="20"/>
                <w:szCs w:val="20"/>
              </w:rPr>
              <w:t>Eppendorf</w:t>
            </w:r>
            <w:proofErr w:type="spellEnd"/>
            <w:r w:rsidR="00504CAC" w:rsidRPr="00D66BC8">
              <w:rPr>
                <w:color w:val="000000" w:themeColor="text1"/>
                <w:sz w:val="20"/>
                <w:szCs w:val="20"/>
              </w:rPr>
              <w:t xml:space="preserve"> </w:t>
            </w:r>
            <w:proofErr w:type="spellStart"/>
            <w:r w:rsidR="00504CAC" w:rsidRPr="00D66BC8">
              <w:rPr>
                <w:color w:val="000000" w:themeColor="text1"/>
                <w:sz w:val="20"/>
                <w:szCs w:val="20"/>
              </w:rPr>
              <w:t>Research</w:t>
            </w:r>
            <w:proofErr w:type="spellEnd"/>
            <w:r w:rsidR="00504CAC" w:rsidRPr="00D66BC8">
              <w:rPr>
                <w:color w:val="000000" w:themeColor="text1"/>
                <w:sz w:val="20"/>
                <w:szCs w:val="20"/>
              </w:rPr>
              <w:t xml:space="preserve"> Plus</w:t>
            </w:r>
            <w:r w:rsidR="00504CAC">
              <w:t xml:space="preserve"> </w:t>
            </w:r>
            <w:r w:rsidR="00504CAC" w:rsidRPr="00D66BC8">
              <w:rPr>
                <w:color w:val="000000" w:themeColor="text1"/>
                <w:sz w:val="20"/>
                <w:szCs w:val="20"/>
              </w:rPr>
              <w:t>o zmiennej objętości od</w:t>
            </w:r>
            <w:r w:rsidR="00504CAC">
              <w:rPr>
                <w:color w:val="000000" w:themeColor="text1"/>
                <w:sz w:val="20"/>
                <w:szCs w:val="20"/>
              </w:rPr>
              <w:t xml:space="preserve"> 20 do 200</w:t>
            </w:r>
            <w:r w:rsidR="00504CAC">
              <w:rPr>
                <w:color w:val="000000"/>
                <w:sz w:val="20"/>
                <w:szCs w:val="20"/>
              </w:rPr>
              <w:t xml:space="preserve"> µl</w:t>
            </w:r>
            <w:r w:rsidR="00504CAC">
              <w:rPr>
                <w:color w:val="000000" w:themeColor="text1"/>
                <w:sz w:val="20"/>
                <w:szCs w:val="20"/>
              </w:rPr>
              <w:t xml:space="preserve">, które są </w:t>
            </w:r>
            <w:r w:rsidR="00E0153A">
              <w:rPr>
                <w:color w:val="000000" w:themeColor="text1"/>
                <w:sz w:val="20"/>
                <w:szCs w:val="20"/>
              </w:rPr>
              <w:t>stosowane</w:t>
            </w:r>
            <w:r w:rsidR="00504CAC">
              <w:rPr>
                <w:color w:val="000000" w:themeColor="text1"/>
                <w:sz w:val="20"/>
                <w:szCs w:val="20"/>
              </w:rPr>
              <w:t xml:space="preserve"> przez </w:t>
            </w:r>
            <w:r w:rsidR="00E0153A">
              <w:rPr>
                <w:color w:val="000000" w:themeColor="text1"/>
                <w:sz w:val="20"/>
                <w:szCs w:val="20"/>
              </w:rPr>
              <w:t>Z</w:t>
            </w:r>
            <w:r w:rsidR="00504CAC">
              <w:rPr>
                <w:color w:val="000000" w:themeColor="text1"/>
                <w:sz w:val="20"/>
                <w:szCs w:val="20"/>
              </w:rPr>
              <w:t>amawiającego do procedur analitycznych</w:t>
            </w:r>
            <w:r w:rsidR="00504CAC" w:rsidRPr="00EC6D02">
              <w:rPr>
                <w:color w:val="000000" w:themeColor="text1"/>
                <w:sz w:val="20"/>
                <w:szCs w:val="20"/>
              </w:rPr>
              <w:t>. Wymiary końcówki</w:t>
            </w:r>
            <w:r w:rsidR="00504CAC">
              <w:rPr>
                <w:color w:val="000000" w:themeColor="text1"/>
                <w:sz w:val="20"/>
                <w:szCs w:val="20"/>
              </w:rPr>
              <w:t>:</w:t>
            </w:r>
            <w:r w:rsidR="00504CAC" w:rsidRPr="00EC6D02">
              <w:rPr>
                <w:color w:val="000000" w:themeColor="text1"/>
                <w:sz w:val="20"/>
                <w:szCs w:val="20"/>
              </w:rPr>
              <w:t xml:space="preserve"> dł</w:t>
            </w:r>
            <w:r w:rsidR="00504CAC">
              <w:rPr>
                <w:color w:val="000000" w:themeColor="text1"/>
                <w:sz w:val="20"/>
                <w:szCs w:val="20"/>
              </w:rPr>
              <w:t>ugość</w:t>
            </w:r>
            <w:r w:rsidR="00504CAC" w:rsidRPr="00EC6D02">
              <w:rPr>
                <w:color w:val="000000" w:themeColor="text1"/>
                <w:sz w:val="20"/>
                <w:szCs w:val="20"/>
              </w:rPr>
              <w:t xml:space="preserve"> całk</w:t>
            </w:r>
            <w:r w:rsidR="00504CAC">
              <w:rPr>
                <w:color w:val="000000" w:themeColor="text1"/>
                <w:sz w:val="20"/>
                <w:szCs w:val="20"/>
              </w:rPr>
              <w:t>owita</w:t>
            </w:r>
            <w:r w:rsidR="00504CAC" w:rsidRPr="00EC6D02">
              <w:rPr>
                <w:color w:val="000000" w:themeColor="text1"/>
                <w:sz w:val="20"/>
                <w:szCs w:val="20"/>
              </w:rPr>
              <w:t xml:space="preserve"> </w:t>
            </w:r>
            <w:r w:rsidR="00504CAC" w:rsidRPr="00E76A50">
              <w:rPr>
                <w:rFonts w:cs="Calibri"/>
                <w:sz w:val="20"/>
                <w:szCs w:val="20"/>
                <w:lang w:eastAsia="zh-CN"/>
              </w:rPr>
              <w:t>51 mm</w:t>
            </w:r>
            <w:r w:rsidR="00504CAC">
              <w:rPr>
                <w:color w:val="000000" w:themeColor="text1"/>
                <w:sz w:val="20"/>
                <w:szCs w:val="20"/>
              </w:rPr>
              <w:t xml:space="preserve">, o maksymalnej objętości 200 </w:t>
            </w:r>
            <w:r w:rsidR="00504CAC">
              <w:rPr>
                <w:color w:val="000000"/>
                <w:sz w:val="20"/>
                <w:szCs w:val="20"/>
              </w:rPr>
              <w:t>µl.</w:t>
            </w:r>
            <w:r w:rsidR="00504CAC">
              <w:rPr>
                <w:color w:val="000000" w:themeColor="text1"/>
                <w:sz w:val="20"/>
                <w:szCs w:val="20"/>
              </w:rPr>
              <w:t xml:space="preserve"> </w:t>
            </w:r>
            <w:r w:rsidR="00504CAC">
              <w:rPr>
                <w:color w:val="000000"/>
                <w:sz w:val="20"/>
                <w:szCs w:val="20"/>
              </w:rPr>
              <w:t>Wykonane z tworzywa przeźroczystego. Sterylne,</w:t>
            </w:r>
            <w:r w:rsidR="00504CAC" w:rsidRPr="00E76A50">
              <w:rPr>
                <w:color w:val="000000"/>
                <w:sz w:val="20"/>
                <w:szCs w:val="20"/>
              </w:rPr>
              <w:t xml:space="preserve"> </w:t>
            </w:r>
            <w:r w:rsidR="00504CAC">
              <w:rPr>
                <w:color w:val="000000"/>
                <w:sz w:val="20"/>
                <w:szCs w:val="20"/>
              </w:rPr>
              <w:t>w</w:t>
            </w:r>
            <w:r w:rsidR="00504CAC" w:rsidRPr="00E76A50">
              <w:rPr>
                <w:color w:val="000000"/>
                <w:sz w:val="20"/>
                <w:szCs w:val="20"/>
              </w:rPr>
              <w:t>olne od DNA, DNA-z, RNA-z, inhibitorów PCR</w:t>
            </w:r>
            <w:r w:rsidR="00504CAC">
              <w:rPr>
                <w:color w:val="000000"/>
                <w:sz w:val="20"/>
                <w:szCs w:val="20"/>
              </w:rPr>
              <w:t>.</w:t>
            </w:r>
            <w:r w:rsidR="00504CAC" w:rsidRPr="00E76A50">
              <w:rPr>
                <w:color w:val="000000"/>
                <w:sz w:val="20"/>
                <w:szCs w:val="20"/>
              </w:rPr>
              <w:t xml:space="preserve"> </w:t>
            </w:r>
            <w:r w:rsidR="00504CAC">
              <w:rPr>
                <w:color w:val="000000"/>
                <w:sz w:val="20"/>
                <w:szCs w:val="20"/>
              </w:rPr>
              <w:t xml:space="preserve">Konfekcjonowane fabrycznie; zamknięte  w każdym </w:t>
            </w:r>
            <w:r w:rsidR="00504CAC" w:rsidRPr="00091305">
              <w:rPr>
                <w:color w:val="000000"/>
                <w:sz w:val="20"/>
                <w:szCs w:val="20"/>
              </w:rPr>
              <w:t>wkład</w:t>
            </w:r>
            <w:r w:rsidR="00504CAC">
              <w:rPr>
                <w:color w:val="000000"/>
                <w:sz w:val="20"/>
                <w:szCs w:val="20"/>
              </w:rPr>
              <w:t>zie</w:t>
            </w:r>
            <w:r w:rsidR="00504CAC" w:rsidRPr="00091305">
              <w:rPr>
                <w:color w:val="000000"/>
                <w:sz w:val="20"/>
                <w:szCs w:val="20"/>
              </w:rPr>
              <w:t xml:space="preserve"> uzupełniający</w:t>
            </w:r>
            <w:r w:rsidR="00504CAC">
              <w:rPr>
                <w:color w:val="000000"/>
                <w:sz w:val="20"/>
                <w:szCs w:val="20"/>
              </w:rPr>
              <w:t>m po 96 szt.</w:t>
            </w:r>
          </w:p>
        </w:tc>
        <w:tc>
          <w:tcPr>
            <w:tcW w:w="1701"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EC9FCA9" w14:textId="0C46CDF9" w:rsidR="00094757" w:rsidRDefault="00E73CE6" w:rsidP="0097783D">
            <w:pPr>
              <w:jc w:val="center"/>
              <w:textAlignment w:val="center"/>
            </w:pPr>
            <w:r>
              <w:rPr>
                <w:rFonts w:cs="Calibri"/>
                <w:sz w:val="20"/>
                <w:szCs w:val="20"/>
              </w:rPr>
              <w:t>op.</w:t>
            </w:r>
          </w:p>
        </w:tc>
        <w:tc>
          <w:tcPr>
            <w:tcW w:w="1130"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5EE8C33" w14:textId="406E991B" w:rsidR="00094757" w:rsidRDefault="00504CAC" w:rsidP="0097783D">
            <w:pPr>
              <w:jc w:val="center"/>
              <w:textAlignment w:val="top"/>
            </w:pPr>
            <w:r>
              <w:rPr>
                <w:rFonts w:cs="Calibri"/>
                <w:sz w:val="20"/>
                <w:szCs w:val="20"/>
                <w:lang w:val="en-US" w:eastAsia="zh-CN"/>
              </w:rPr>
              <w:t>5</w:t>
            </w:r>
            <w:r w:rsidR="00094757">
              <w:rPr>
                <w:rFonts w:cs="Calibri"/>
                <w:sz w:val="20"/>
                <w:szCs w:val="20"/>
                <w:lang w:val="en-US" w:eastAsia="zh-CN"/>
              </w:rPr>
              <w:t>0</w:t>
            </w:r>
          </w:p>
        </w:tc>
      </w:tr>
      <w:tr w:rsidR="00094757" w14:paraId="45B999A5" w14:textId="77777777" w:rsidTr="00094757">
        <w:trPr>
          <w:trHeight w:val="293"/>
        </w:trPr>
        <w:tc>
          <w:tcPr>
            <w:tcW w:w="70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97AB0C5" w14:textId="77777777" w:rsidR="00094757" w:rsidRDefault="00094757" w:rsidP="0097783D">
            <w:pPr>
              <w:spacing w:after="0" w:line="240" w:lineRule="auto"/>
              <w:jc w:val="center"/>
              <w:rPr>
                <w:rFonts w:cs="Calibri"/>
                <w:sz w:val="20"/>
                <w:szCs w:val="20"/>
              </w:rPr>
            </w:pPr>
            <w:r>
              <w:rPr>
                <w:rFonts w:cs="Calibri"/>
                <w:sz w:val="20"/>
                <w:szCs w:val="20"/>
              </w:rPr>
              <w:t>5.</w:t>
            </w:r>
          </w:p>
        </w:tc>
        <w:tc>
          <w:tcPr>
            <w:tcW w:w="7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62DC4FC7" w14:textId="24CC19DB" w:rsidR="00094757" w:rsidRPr="00970792" w:rsidRDefault="00094757" w:rsidP="00681D28">
            <w:pPr>
              <w:spacing w:after="0" w:line="240" w:lineRule="auto"/>
              <w:jc w:val="both"/>
              <w:rPr>
                <w:color w:val="000000"/>
                <w:sz w:val="20"/>
                <w:szCs w:val="20"/>
              </w:rPr>
            </w:pPr>
            <w:r>
              <w:rPr>
                <w:color w:val="000000"/>
                <w:sz w:val="20"/>
                <w:szCs w:val="20"/>
              </w:rPr>
              <w:t>Końcówki do pipet z filtrem, 1-20 µl S</w:t>
            </w:r>
            <w:r w:rsidR="00504CAC">
              <w:rPr>
                <w:color w:val="000000"/>
                <w:sz w:val="20"/>
                <w:szCs w:val="20"/>
              </w:rPr>
              <w:t xml:space="preserve">, jednorazowego użycia, </w:t>
            </w:r>
            <w:r w:rsidR="00504CAC" w:rsidRPr="00E76A50">
              <w:rPr>
                <w:color w:val="000000"/>
                <w:sz w:val="20"/>
                <w:szCs w:val="20"/>
              </w:rPr>
              <w:t>o niskim stopniu retencji</w:t>
            </w:r>
            <w:r w:rsidR="00504CAC">
              <w:rPr>
                <w:color w:val="000000"/>
                <w:sz w:val="20"/>
                <w:szCs w:val="20"/>
              </w:rPr>
              <w:t xml:space="preserve">, </w:t>
            </w:r>
            <w:r w:rsidR="00504CAC" w:rsidRPr="00EC6D02">
              <w:rPr>
                <w:color w:val="000000" w:themeColor="text1"/>
                <w:sz w:val="20"/>
                <w:szCs w:val="20"/>
              </w:rPr>
              <w:t xml:space="preserve">kompatybilne z pipetami </w:t>
            </w:r>
            <w:r w:rsidR="00504CAC" w:rsidRPr="00D66BC8">
              <w:rPr>
                <w:color w:val="000000" w:themeColor="text1"/>
                <w:sz w:val="20"/>
                <w:szCs w:val="20"/>
              </w:rPr>
              <w:t>jednokanałow</w:t>
            </w:r>
            <w:r w:rsidR="00504CAC">
              <w:rPr>
                <w:color w:val="000000" w:themeColor="text1"/>
                <w:sz w:val="20"/>
                <w:szCs w:val="20"/>
              </w:rPr>
              <w:t xml:space="preserve">ymi i wielokanałowymi </w:t>
            </w:r>
            <w:r w:rsidR="00504CAC" w:rsidRPr="00EC6D02">
              <w:rPr>
                <w:color w:val="000000" w:themeColor="text1"/>
                <w:sz w:val="20"/>
                <w:szCs w:val="20"/>
              </w:rPr>
              <w:t>typu</w:t>
            </w:r>
            <w:r w:rsidR="00504CAC">
              <w:t xml:space="preserve"> </w:t>
            </w:r>
            <w:proofErr w:type="spellStart"/>
            <w:r w:rsidR="00504CAC" w:rsidRPr="00D66BC8">
              <w:rPr>
                <w:color w:val="000000" w:themeColor="text1"/>
                <w:sz w:val="20"/>
                <w:szCs w:val="20"/>
              </w:rPr>
              <w:t>Eppendorf</w:t>
            </w:r>
            <w:proofErr w:type="spellEnd"/>
            <w:r w:rsidR="00504CAC" w:rsidRPr="00D66BC8">
              <w:rPr>
                <w:color w:val="000000" w:themeColor="text1"/>
                <w:sz w:val="20"/>
                <w:szCs w:val="20"/>
              </w:rPr>
              <w:t xml:space="preserve"> </w:t>
            </w:r>
            <w:proofErr w:type="spellStart"/>
            <w:r w:rsidR="00504CAC" w:rsidRPr="00D66BC8">
              <w:rPr>
                <w:color w:val="000000" w:themeColor="text1"/>
                <w:sz w:val="20"/>
                <w:szCs w:val="20"/>
              </w:rPr>
              <w:t>Research</w:t>
            </w:r>
            <w:proofErr w:type="spellEnd"/>
            <w:r w:rsidR="00504CAC" w:rsidRPr="00D66BC8">
              <w:rPr>
                <w:color w:val="000000" w:themeColor="text1"/>
                <w:sz w:val="20"/>
                <w:szCs w:val="20"/>
              </w:rPr>
              <w:t xml:space="preserve"> Plus</w:t>
            </w:r>
            <w:r w:rsidR="00504CAC">
              <w:t xml:space="preserve"> </w:t>
            </w:r>
            <w:r w:rsidR="00504CAC" w:rsidRPr="00D66BC8">
              <w:rPr>
                <w:color w:val="000000" w:themeColor="text1"/>
                <w:sz w:val="20"/>
                <w:szCs w:val="20"/>
              </w:rPr>
              <w:t>o zmiennej objętości od</w:t>
            </w:r>
            <w:r w:rsidR="00504CAC">
              <w:rPr>
                <w:color w:val="000000" w:themeColor="text1"/>
                <w:sz w:val="20"/>
                <w:szCs w:val="20"/>
              </w:rPr>
              <w:t xml:space="preserve"> 2 do 20</w:t>
            </w:r>
            <w:r w:rsidR="00504CAC">
              <w:rPr>
                <w:color w:val="000000"/>
                <w:sz w:val="20"/>
                <w:szCs w:val="20"/>
              </w:rPr>
              <w:t xml:space="preserve"> µl</w:t>
            </w:r>
            <w:r w:rsidR="00504CAC">
              <w:rPr>
                <w:color w:val="000000" w:themeColor="text1"/>
                <w:sz w:val="20"/>
                <w:szCs w:val="20"/>
              </w:rPr>
              <w:t xml:space="preserve">, które są </w:t>
            </w:r>
            <w:r w:rsidR="00E0153A">
              <w:rPr>
                <w:color w:val="000000" w:themeColor="text1"/>
                <w:sz w:val="20"/>
                <w:szCs w:val="20"/>
              </w:rPr>
              <w:t>stosowane</w:t>
            </w:r>
            <w:r w:rsidR="00504CAC">
              <w:rPr>
                <w:color w:val="000000" w:themeColor="text1"/>
                <w:sz w:val="20"/>
                <w:szCs w:val="20"/>
              </w:rPr>
              <w:t xml:space="preserve"> przez </w:t>
            </w:r>
            <w:r w:rsidR="00E0153A">
              <w:rPr>
                <w:color w:val="000000" w:themeColor="text1"/>
                <w:sz w:val="20"/>
                <w:szCs w:val="20"/>
              </w:rPr>
              <w:t>Z</w:t>
            </w:r>
            <w:r w:rsidR="00504CAC">
              <w:rPr>
                <w:color w:val="000000" w:themeColor="text1"/>
                <w:sz w:val="20"/>
                <w:szCs w:val="20"/>
              </w:rPr>
              <w:t>amawiającego do procedur analitycznych</w:t>
            </w:r>
            <w:r w:rsidR="00504CAC" w:rsidRPr="00EC6D02">
              <w:rPr>
                <w:color w:val="000000" w:themeColor="text1"/>
                <w:sz w:val="20"/>
                <w:szCs w:val="20"/>
              </w:rPr>
              <w:t>. Wymiary końcówki</w:t>
            </w:r>
            <w:r w:rsidR="00504CAC">
              <w:rPr>
                <w:color w:val="000000" w:themeColor="text1"/>
                <w:sz w:val="20"/>
                <w:szCs w:val="20"/>
              </w:rPr>
              <w:t>:</w:t>
            </w:r>
            <w:r w:rsidR="00504CAC" w:rsidRPr="00EC6D02">
              <w:rPr>
                <w:color w:val="000000" w:themeColor="text1"/>
                <w:sz w:val="20"/>
                <w:szCs w:val="20"/>
              </w:rPr>
              <w:t xml:space="preserve"> dł</w:t>
            </w:r>
            <w:r w:rsidR="00504CAC">
              <w:rPr>
                <w:color w:val="000000" w:themeColor="text1"/>
                <w:sz w:val="20"/>
                <w:szCs w:val="20"/>
              </w:rPr>
              <w:t>ugość</w:t>
            </w:r>
            <w:r w:rsidR="00504CAC" w:rsidRPr="00EC6D02">
              <w:rPr>
                <w:color w:val="000000" w:themeColor="text1"/>
                <w:sz w:val="20"/>
                <w:szCs w:val="20"/>
              </w:rPr>
              <w:t xml:space="preserve"> całk</w:t>
            </w:r>
            <w:r w:rsidR="00504CAC">
              <w:rPr>
                <w:color w:val="000000" w:themeColor="text1"/>
                <w:sz w:val="20"/>
                <w:szCs w:val="20"/>
              </w:rPr>
              <w:t>owita</w:t>
            </w:r>
            <w:r w:rsidR="00504CAC" w:rsidRPr="00EC6D02">
              <w:rPr>
                <w:color w:val="000000" w:themeColor="text1"/>
                <w:sz w:val="20"/>
                <w:szCs w:val="20"/>
              </w:rPr>
              <w:t xml:space="preserve"> </w:t>
            </w:r>
            <w:r w:rsidR="00504CAC" w:rsidRPr="00E76A50">
              <w:rPr>
                <w:rFonts w:cs="Calibri"/>
                <w:sz w:val="20"/>
                <w:szCs w:val="20"/>
                <w:lang w:eastAsia="zh-CN"/>
              </w:rPr>
              <w:t>51 mm</w:t>
            </w:r>
            <w:r w:rsidR="00504CAC">
              <w:rPr>
                <w:color w:val="000000" w:themeColor="text1"/>
                <w:sz w:val="20"/>
                <w:szCs w:val="20"/>
              </w:rPr>
              <w:t xml:space="preserve">, o maksymalnej objętości 20 </w:t>
            </w:r>
            <w:r w:rsidR="00504CAC">
              <w:rPr>
                <w:color w:val="000000"/>
                <w:sz w:val="20"/>
                <w:szCs w:val="20"/>
              </w:rPr>
              <w:t>µl.</w:t>
            </w:r>
            <w:r w:rsidR="00504CAC">
              <w:rPr>
                <w:color w:val="000000" w:themeColor="text1"/>
                <w:sz w:val="20"/>
                <w:szCs w:val="20"/>
              </w:rPr>
              <w:t xml:space="preserve"> </w:t>
            </w:r>
            <w:r w:rsidR="00504CAC">
              <w:rPr>
                <w:color w:val="000000"/>
                <w:sz w:val="20"/>
                <w:szCs w:val="20"/>
              </w:rPr>
              <w:t>Wykonane z tworzywa przeźroczystego,. Sterylne,</w:t>
            </w:r>
            <w:r w:rsidR="00504CAC" w:rsidRPr="00E76A50">
              <w:rPr>
                <w:color w:val="000000"/>
                <w:sz w:val="20"/>
                <w:szCs w:val="20"/>
              </w:rPr>
              <w:t xml:space="preserve"> </w:t>
            </w:r>
            <w:r w:rsidR="00504CAC">
              <w:rPr>
                <w:color w:val="000000"/>
                <w:sz w:val="20"/>
                <w:szCs w:val="20"/>
              </w:rPr>
              <w:t>w</w:t>
            </w:r>
            <w:r w:rsidR="00504CAC" w:rsidRPr="00E76A50">
              <w:rPr>
                <w:color w:val="000000"/>
                <w:sz w:val="20"/>
                <w:szCs w:val="20"/>
              </w:rPr>
              <w:t>olne od DNA, DNA-z, RNA-z, inhibitorów PCR</w:t>
            </w:r>
            <w:r w:rsidR="00504CAC">
              <w:rPr>
                <w:color w:val="000000"/>
                <w:sz w:val="20"/>
                <w:szCs w:val="20"/>
              </w:rPr>
              <w:t>.</w:t>
            </w:r>
            <w:r w:rsidR="00504CAC" w:rsidRPr="00E76A50">
              <w:rPr>
                <w:color w:val="000000"/>
                <w:sz w:val="20"/>
                <w:szCs w:val="20"/>
              </w:rPr>
              <w:t xml:space="preserve"> </w:t>
            </w:r>
            <w:r w:rsidR="00504CAC">
              <w:rPr>
                <w:color w:val="000000"/>
                <w:sz w:val="20"/>
                <w:szCs w:val="20"/>
              </w:rPr>
              <w:t xml:space="preserve">Konfekcjonowane fabrycznie; zamknięte  w każdym </w:t>
            </w:r>
            <w:r w:rsidR="00504CAC" w:rsidRPr="00091305">
              <w:rPr>
                <w:color w:val="000000"/>
                <w:sz w:val="20"/>
                <w:szCs w:val="20"/>
              </w:rPr>
              <w:t>wkład</w:t>
            </w:r>
            <w:r w:rsidR="00504CAC">
              <w:rPr>
                <w:color w:val="000000"/>
                <w:sz w:val="20"/>
                <w:szCs w:val="20"/>
              </w:rPr>
              <w:t>zie</w:t>
            </w:r>
            <w:r w:rsidR="00504CAC" w:rsidRPr="00091305">
              <w:rPr>
                <w:color w:val="000000"/>
                <w:sz w:val="20"/>
                <w:szCs w:val="20"/>
              </w:rPr>
              <w:t xml:space="preserve"> uzupełniający</w:t>
            </w:r>
            <w:r w:rsidR="00504CAC">
              <w:rPr>
                <w:color w:val="000000"/>
                <w:sz w:val="20"/>
                <w:szCs w:val="20"/>
              </w:rPr>
              <w:t>m po 96 szt.</w:t>
            </w:r>
          </w:p>
        </w:tc>
        <w:tc>
          <w:tcPr>
            <w:tcW w:w="1701"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38ED79CF" w14:textId="16D40802" w:rsidR="00094757" w:rsidRDefault="00970792" w:rsidP="0097783D">
            <w:pPr>
              <w:jc w:val="center"/>
              <w:textAlignment w:val="center"/>
            </w:pPr>
            <w:r>
              <w:rPr>
                <w:rFonts w:cs="Calibri"/>
                <w:sz w:val="20"/>
                <w:szCs w:val="20"/>
              </w:rPr>
              <w:t>op.</w:t>
            </w:r>
          </w:p>
        </w:tc>
        <w:tc>
          <w:tcPr>
            <w:tcW w:w="1130"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966BEFD" w14:textId="1093BC65" w:rsidR="00094757" w:rsidRDefault="00970792" w:rsidP="0097783D">
            <w:pPr>
              <w:jc w:val="center"/>
              <w:textAlignment w:val="top"/>
            </w:pPr>
            <w:r>
              <w:rPr>
                <w:rFonts w:cs="Calibri"/>
                <w:sz w:val="20"/>
                <w:szCs w:val="20"/>
                <w:lang w:val="en-US" w:eastAsia="zh-CN"/>
              </w:rPr>
              <w:t>5</w:t>
            </w:r>
            <w:r w:rsidR="00094757">
              <w:rPr>
                <w:rFonts w:cs="Calibri"/>
                <w:sz w:val="20"/>
                <w:szCs w:val="20"/>
                <w:lang w:val="en-US" w:eastAsia="zh-CN"/>
              </w:rPr>
              <w:t>0</w:t>
            </w:r>
          </w:p>
        </w:tc>
      </w:tr>
      <w:tr w:rsidR="00094757" w14:paraId="18DA3B95" w14:textId="77777777" w:rsidTr="00094757">
        <w:trPr>
          <w:trHeight w:val="293"/>
        </w:trPr>
        <w:tc>
          <w:tcPr>
            <w:tcW w:w="70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7C482F72" w14:textId="77777777" w:rsidR="00094757" w:rsidRDefault="00094757" w:rsidP="0097783D">
            <w:pPr>
              <w:spacing w:after="0" w:line="240" w:lineRule="auto"/>
              <w:jc w:val="center"/>
              <w:rPr>
                <w:rFonts w:cs="Calibri"/>
                <w:sz w:val="20"/>
                <w:szCs w:val="20"/>
              </w:rPr>
            </w:pPr>
            <w:r>
              <w:rPr>
                <w:rFonts w:cs="Calibri"/>
                <w:sz w:val="20"/>
                <w:szCs w:val="20"/>
              </w:rPr>
              <w:t>6.</w:t>
            </w:r>
          </w:p>
        </w:tc>
        <w:tc>
          <w:tcPr>
            <w:tcW w:w="7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785126D1" w14:textId="2AA6C1E2" w:rsidR="00094757" w:rsidRDefault="00094757" w:rsidP="0097783D">
            <w:pPr>
              <w:spacing w:after="0" w:line="240" w:lineRule="auto"/>
            </w:pPr>
            <w:r>
              <w:rPr>
                <w:color w:val="000000"/>
                <w:sz w:val="20"/>
                <w:szCs w:val="20"/>
              </w:rPr>
              <w:t xml:space="preserve">Probówka typu </w:t>
            </w:r>
            <w:proofErr w:type="spellStart"/>
            <w:r>
              <w:rPr>
                <w:color w:val="000000"/>
                <w:sz w:val="20"/>
                <w:szCs w:val="20"/>
              </w:rPr>
              <w:t>eppendorf</w:t>
            </w:r>
            <w:proofErr w:type="spellEnd"/>
            <w:r>
              <w:rPr>
                <w:color w:val="000000"/>
                <w:sz w:val="20"/>
                <w:szCs w:val="20"/>
              </w:rPr>
              <w:t xml:space="preserve"> 1,5ml niesterylna, z zamknięciem bezpiecznym, wymiary: 10,8 x 39 mm, neutralna</w:t>
            </w:r>
            <w:r w:rsidR="00970792">
              <w:rPr>
                <w:color w:val="000000"/>
                <w:sz w:val="20"/>
                <w:szCs w:val="20"/>
              </w:rPr>
              <w:t xml:space="preserve">. Opakowanie po </w:t>
            </w:r>
            <w:r w:rsidR="00970792" w:rsidRPr="00E238B0">
              <w:rPr>
                <w:rFonts w:cs="Calibri"/>
                <w:sz w:val="20"/>
                <w:szCs w:val="20"/>
              </w:rPr>
              <w:t>1 000 szt.</w:t>
            </w:r>
          </w:p>
        </w:tc>
        <w:tc>
          <w:tcPr>
            <w:tcW w:w="1701"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5C4B0A3F" w14:textId="60E39B92" w:rsidR="00094757" w:rsidRPr="00E238B0" w:rsidRDefault="00970792" w:rsidP="0097783D">
            <w:pPr>
              <w:jc w:val="center"/>
              <w:textAlignment w:val="center"/>
            </w:pPr>
            <w:r>
              <w:rPr>
                <w:rFonts w:cs="Calibri"/>
                <w:sz w:val="20"/>
                <w:szCs w:val="20"/>
              </w:rPr>
              <w:t>op.</w:t>
            </w:r>
          </w:p>
        </w:tc>
        <w:tc>
          <w:tcPr>
            <w:tcW w:w="1130"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45D50980" w14:textId="4E085FED" w:rsidR="00094757" w:rsidRPr="00E238B0" w:rsidRDefault="00094757" w:rsidP="0097783D">
            <w:pPr>
              <w:jc w:val="center"/>
              <w:textAlignment w:val="top"/>
              <w:rPr>
                <w:rFonts w:cs="Calibri"/>
                <w:sz w:val="20"/>
                <w:szCs w:val="20"/>
                <w:lang w:val="en-US" w:eastAsia="zh-CN"/>
              </w:rPr>
            </w:pPr>
            <w:r w:rsidRPr="00E238B0">
              <w:rPr>
                <w:rFonts w:cs="Calibri"/>
                <w:sz w:val="20"/>
                <w:szCs w:val="20"/>
                <w:lang w:val="en-US" w:eastAsia="zh-CN"/>
              </w:rPr>
              <w:t>3</w:t>
            </w:r>
            <w:r w:rsidR="00E238B0" w:rsidRPr="00E238B0">
              <w:rPr>
                <w:rFonts w:cs="Calibri"/>
                <w:sz w:val="20"/>
                <w:szCs w:val="20"/>
                <w:lang w:val="en-US" w:eastAsia="zh-CN"/>
              </w:rPr>
              <w:t xml:space="preserve"> </w:t>
            </w:r>
          </w:p>
        </w:tc>
      </w:tr>
      <w:tr w:rsidR="00094757" w14:paraId="51B781B8" w14:textId="77777777" w:rsidTr="00094757">
        <w:trPr>
          <w:trHeight w:val="293"/>
        </w:trPr>
        <w:tc>
          <w:tcPr>
            <w:tcW w:w="70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72C92EE" w14:textId="77777777" w:rsidR="00094757" w:rsidRDefault="00094757" w:rsidP="0097783D">
            <w:pPr>
              <w:spacing w:after="0" w:line="240" w:lineRule="auto"/>
              <w:jc w:val="center"/>
              <w:rPr>
                <w:rFonts w:cs="Calibri"/>
                <w:sz w:val="20"/>
                <w:szCs w:val="20"/>
              </w:rPr>
            </w:pPr>
            <w:r>
              <w:rPr>
                <w:rFonts w:cs="Calibri"/>
                <w:sz w:val="20"/>
                <w:szCs w:val="20"/>
              </w:rPr>
              <w:t>7.</w:t>
            </w:r>
          </w:p>
        </w:tc>
        <w:tc>
          <w:tcPr>
            <w:tcW w:w="7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540D7918" w14:textId="72F899C1" w:rsidR="00094757" w:rsidRDefault="00094757" w:rsidP="0097783D">
            <w:pPr>
              <w:spacing w:after="0" w:line="240" w:lineRule="auto"/>
              <w:jc w:val="both"/>
            </w:pPr>
            <w:r>
              <w:rPr>
                <w:color w:val="000000"/>
                <w:sz w:val="20"/>
                <w:szCs w:val="20"/>
              </w:rPr>
              <w:t xml:space="preserve">Probówki typu </w:t>
            </w:r>
            <w:proofErr w:type="spellStart"/>
            <w:r>
              <w:rPr>
                <w:color w:val="000000"/>
                <w:sz w:val="20"/>
                <w:szCs w:val="20"/>
              </w:rPr>
              <w:t>Safe</w:t>
            </w:r>
            <w:proofErr w:type="spellEnd"/>
            <w:r>
              <w:rPr>
                <w:color w:val="000000"/>
                <w:sz w:val="20"/>
                <w:szCs w:val="20"/>
              </w:rPr>
              <w:t>-Lock 1,5 ml; stożkowe, cienkościenne, wykonane z tworzywa przezroczystego, bezbarwnego, chemicznie odpornego; zamykane nieodłącznymi, ściśle uszczelniającymi kapslami, wyposażonymi w zatrzaski typu „</w:t>
            </w:r>
            <w:proofErr w:type="spellStart"/>
            <w:r>
              <w:rPr>
                <w:color w:val="000000"/>
                <w:sz w:val="20"/>
                <w:szCs w:val="20"/>
              </w:rPr>
              <w:t>safe</w:t>
            </w:r>
            <w:proofErr w:type="spellEnd"/>
            <w:r>
              <w:rPr>
                <w:color w:val="000000"/>
                <w:sz w:val="20"/>
                <w:szCs w:val="20"/>
              </w:rPr>
              <w:t>-lock” (zabezpieczającymi przez otwarciem się probówek podczas wysoko temperaturowych inkubacji; podziałka na ściance probówki</w:t>
            </w:r>
            <w:r w:rsidR="00DC46CC">
              <w:rPr>
                <w:color w:val="000000"/>
                <w:sz w:val="20"/>
                <w:szCs w:val="20"/>
              </w:rPr>
              <w:t>)</w:t>
            </w:r>
            <w:r>
              <w:rPr>
                <w:color w:val="000000"/>
                <w:sz w:val="20"/>
                <w:szCs w:val="20"/>
              </w:rPr>
              <w:t>; czyste do PCR (wolne od DNA pochodzenia ludzkiego, DN-</w:t>
            </w:r>
            <w:proofErr w:type="spellStart"/>
            <w:r>
              <w:rPr>
                <w:color w:val="000000"/>
                <w:sz w:val="20"/>
                <w:szCs w:val="20"/>
              </w:rPr>
              <w:t>az</w:t>
            </w:r>
            <w:proofErr w:type="spellEnd"/>
            <w:r>
              <w:rPr>
                <w:color w:val="000000"/>
                <w:sz w:val="20"/>
                <w:szCs w:val="20"/>
              </w:rPr>
              <w:t>, RN-</w:t>
            </w:r>
            <w:proofErr w:type="spellStart"/>
            <w:r>
              <w:rPr>
                <w:color w:val="000000"/>
                <w:sz w:val="20"/>
                <w:szCs w:val="20"/>
              </w:rPr>
              <w:t>az</w:t>
            </w:r>
            <w:proofErr w:type="spellEnd"/>
            <w:r>
              <w:rPr>
                <w:color w:val="000000"/>
                <w:sz w:val="20"/>
                <w:szCs w:val="20"/>
              </w:rPr>
              <w:t xml:space="preserve"> i inhibitorów PCR) z załączonym lub dostępnym dla zamawiającego certyfikatem testowania; można sterylizować w autoklawie; konfekcjonowane fabrycznie </w:t>
            </w:r>
            <w:r w:rsidR="00970792">
              <w:rPr>
                <w:color w:val="000000"/>
                <w:sz w:val="20"/>
                <w:szCs w:val="20"/>
              </w:rPr>
              <w:t xml:space="preserve">po </w:t>
            </w:r>
            <w:r w:rsidRPr="00970792">
              <w:rPr>
                <w:color w:val="000000"/>
                <w:sz w:val="20"/>
                <w:szCs w:val="20"/>
              </w:rPr>
              <w:t>250 szt.</w:t>
            </w:r>
          </w:p>
        </w:tc>
        <w:tc>
          <w:tcPr>
            <w:tcW w:w="1701"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23EB763F" w14:textId="254F6C40" w:rsidR="00094757" w:rsidRPr="00970792" w:rsidRDefault="00E0153A" w:rsidP="0097783D">
            <w:pPr>
              <w:jc w:val="center"/>
              <w:textAlignment w:val="center"/>
            </w:pPr>
            <w:r>
              <w:rPr>
                <w:rFonts w:cs="Calibri"/>
                <w:sz w:val="20"/>
                <w:szCs w:val="20"/>
              </w:rPr>
              <w:t>o</w:t>
            </w:r>
            <w:r w:rsidR="00504CAC" w:rsidRPr="00970792">
              <w:rPr>
                <w:rFonts w:cs="Calibri"/>
                <w:sz w:val="20"/>
                <w:szCs w:val="20"/>
              </w:rPr>
              <w:t>p</w:t>
            </w:r>
            <w:r>
              <w:rPr>
                <w:rFonts w:cs="Calibri"/>
                <w:sz w:val="20"/>
                <w:szCs w:val="20"/>
              </w:rPr>
              <w:t>.</w:t>
            </w:r>
          </w:p>
        </w:tc>
        <w:tc>
          <w:tcPr>
            <w:tcW w:w="1130"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B241147" w14:textId="093FD04A" w:rsidR="00094757" w:rsidRPr="00970792" w:rsidRDefault="00504CAC" w:rsidP="0097783D">
            <w:pPr>
              <w:jc w:val="center"/>
              <w:textAlignment w:val="top"/>
              <w:rPr>
                <w:rFonts w:cs="Calibri"/>
                <w:sz w:val="20"/>
                <w:szCs w:val="20"/>
                <w:lang w:val="en-US" w:eastAsia="zh-CN"/>
              </w:rPr>
            </w:pPr>
            <w:r w:rsidRPr="00970792">
              <w:rPr>
                <w:rFonts w:cs="Calibri"/>
                <w:sz w:val="20"/>
                <w:szCs w:val="20"/>
                <w:lang w:val="en-US" w:eastAsia="zh-CN"/>
              </w:rPr>
              <w:t>4</w:t>
            </w:r>
          </w:p>
        </w:tc>
      </w:tr>
      <w:tr w:rsidR="00094757" w14:paraId="17B53211" w14:textId="77777777" w:rsidTr="00094757">
        <w:trPr>
          <w:trHeight w:val="293"/>
        </w:trPr>
        <w:tc>
          <w:tcPr>
            <w:tcW w:w="709"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07F86124" w14:textId="77777777" w:rsidR="00094757" w:rsidRDefault="00094757" w:rsidP="0097783D">
            <w:pPr>
              <w:spacing w:after="0" w:line="240" w:lineRule="auto"/>
              <w:jc w:val="center"/>
              <w:rPr>
                <w:rFonts w:cs="Calibri"/>
                <w:sz w:val="20"/>
                <w:szCs w:val="20"/>
              </w:rPr>
            </w:pPr>
            <w:r>
              <w:rPr>
                <w:rFonts w:cs="Calibri"/>
                <w:sz w:val="20"/>
                <w:szCs w:val="20"/>
              </w:rPr>
              <w:lastRenderedPageBreak/>
              <w:t>8.</w:t>
            </w:r>
          </w:p>
        </w:tc>
        <w:tc>
          <w:tcPr>
            <w:tcW w:w="7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5EB347C4" w14:textId="2F211C20" w:rsidR="00970792" w:rsidRPr="002A7F49" w:rsidRDefault="00094757" w:rsidP="00970792">
            <w:pPr>
              <w:spacing w:after="0" w:line="240" w:lineRule="auto"/>
              <w:jc w:val="both"/>
              <w:rPr>
                <w:color w:val="000000"/>
                <w:sz w:val="20"/>
                <w:szCs w:val="20"/>
              </w:rPr>
            </w:pPr>
            <w:r>
              <w:rPr>
                <w:color w:val="000000"/>
                <w:sz w:val="20"/>
                <w:szCs w:val="20"/>
              </w:rPr>
              <w:t xml:space="preserve">Probówki do PCR przezroczyste typu </w:t>
            </w:r>
            <w:proofErr w:type="spellStart"/>
            <w:r>
              <w:rPr>
                <w:color w:val="000000"/>
                <w:sz w:val="20"/>
                <w:szCs w:val="20"/>
              </w:rPr>
              <w:t>Strip</w:t>
            </w:r>
            <w:proofErr w:type="spellEnd"/>
            <w:r w:rsidR="00970792">
              <w:rPr>
                <w:color w:val="000000"/>
                <w:sz w:val="20"/>
                <w:szCs w:val="20"/>
              </w:rPr>
              <w:t xml:space="preserve"> 0,2 ml </w:t>
            </w:r>
            <w:r w:rsidR="00970792" w:rsidRPr="00970792">
              <w:rPr>
                <w:color w:val="000000"/>
                <w:sz w:val="20"/>
                <w:szCs w:val="20"/>
              </w:rPr>
              <w:t>w łańcuszkach po 8 naczynek, ze zintegrowanym wieczkiem płaskim</w:t>
            </w:r>
            <w:r w:rsidR="00970792">
              <w:rPr>
                <w:color w:val="000000"/>
                <w:sz w:val="20"/>
                <w:szCs w:val="20"/>
              </w:rPr>
              <w:t>, rodzaj zamknięcia wciskane</w:t>
            </w:r>
            <w:r w:rsidR="00970792" w:rsidRPr="00970792">
              <w:rPr>
                <w:color w:val="000000"/>
                <w:sz w:val="20"/>
                <w:szCs w:val="20"/>
              </w:rPr>
              <w:t>, wysoki profil, cienkościenne</w:t>
            </w:r>
            <w:r w:rsidR="00970792">
              <w:rPr>
                <w:color w:val="000000"/>
                <w:sz w:val="20"/>
                <w:szCs w:val="20"/>
              </w:rPr>
              <w:t>,</w:t>
            </w:r>
            <w:r>
              <w:rPr>
                <w:color w:val="000000"/>
                <w:sz w:val="20"/>
                <w:szCs w:val="20"/>
              </w:rPr>
              <w:t xml:space="preserve"> </w:t>
            </w:r>
            <w:r w:rsidR="00970792">
              <w:rPr>
                <w:color w:val="000000"/>
                <w:sz w:val="20"/>
                <w:szCs w:val="20"/>
              </w:rPr>
              <w:t>k</w:t>
            </w:r>
            <w:r w:rsidR="00970792" w:rsidRPr="00970792">
              <w:rPr>
                <w:color w:val="000000"/>
                <w:sz w:val="20"/>
                <w:szCs w:val="20"/>
              </w:rPr>
              <w:t>ształt dna</w:t>
            </w:r>
            <w:r w:rsidR="00970792">
              <w:rPr>
                <w:color w:val="000000"/>
                <w:sz w:val="20"/>
                <w:szCs w:val="20"/>
              </w:rPr>
              <w:t xml:space="preserve"> </w:t>
            </w:r>
            <w:r w:rsidR="00970792" w:rsidRPr="00970792">
              <w:rPr>
                <w:color w:val="000000"/>
                <w:sz w:val="20"/>
                <w:szCs w:val="20"/>
              </w:rPr>
              <w:t>stożkowy</w:t>
            </w:r>
            <w:r w:rsidR="00970792">
              <w:rPr>
                <w:color w:val="000000"/>
                <w:sz w:val="20"/>
                <w:szCs w:val="20"/>
              </w:rPr>
              <w:t>, bez podziałki</w:t>
            </w:r>
            <w:r w:rsidR="002A7F49">
              <w:rPr>
                <w:color w:val="000000"/>
                <w:sz w:val="20"/>
                <w:szCs w:val="20"/>
              </w:rPr>
              <w:t>. Sterylne,</w:t>
            </w:r>
            <w:r w:rsidR="002A7F49" w:rsidRPr="00E76A50">
              <w:rPr>
                <w:color w:val="000000"/>
                <w:sz w:val="20"/>
                <w:szCs w:val="20"/>
              </w:rPr>
              <w:t xml:space="preserve"> </w:t>
            </w:r>
            <w:r w:rsidR="002A7F49">
              <w:rPr>
                <w:color w:val="000000"/>
                <w:sz w:val="20"/>
                <w:szCs w:val="20"/>
              </w:rPr>
              <w:t>w</w:t>
            </w:r>
            <w:r w:rsidR="002A7F49" w:rsidRPr="00E76A50">
              <w:rPr>
                <w:color w:val="000000"/>
                <w:sz w:val="20"/>
                <w:szCs w:val="20"/>
              </w:rPr>
              <w:t>olne od DNA, DNA-z, RNA-z, inhibitorów PCR</w:t>
            </w:r>
            <w:r w:rsidR="002A7F49">
              <w:rPr>
                <w:color w:val="000000"/>
                <w:sz w:val="20"/>
                <w:szCs w:val="20"/>
              </w:rPr>
              <w:t xml:space="preserve">. </w:t>
            </w:r>
            <w:r w:rsidR="00970792">
              <w:rPr>
                <w:color w:val="000000"/>
                <w:sz w:val="20"/>
                <w:szCs w:val="20"/>
              </w:rPr>
              <w:t>Wymiary: s</w:t>
            </w:r>
            <w:r w:rsidR="00970792" w:rsidRPr="00970792">
              <w:rPr>
                <w:color w:val="000000"/>
                <w:sz w:val="20"/>
                <w:szCs w:val="20"/>
              </w:rPr>
              <w:t>zerokość 10,2 mm</w:t>
            </w:r>
            <w:r w:rsidR="00970792">
              <w:rPr>
                <w:color w:val="000000"/>
                <w:sz w:val="20"/>
                <w:szCs w:val="20"/>
              </w:rPr>
              <w:t>, d</w:t>
            </w:r>
            <w:r w:rsidR="00970792" w:rsidRPr="00970792">
              <w:rPr>
                <w:color w:val="000000"/>
                <w:sz w:val="20"/>
                <w:szCs w:val="20"/>
              </w:rPr>
              <w:t>ługość 72,4 mm</w:t>
            </w:r>
            <w:r w:rsidR="00970792">
              <w:rPr>
                <w:color w:val="000000"/>
                <w:sz w:val="20"/>
                <w:szCs w:val="20"/>
              </w:rPr>
              <w:t>, w</w:t>
            </w:r>
            <w:r w:rsidR="00970792" w:rsidRPr="00970792">
              <w:rPr>
                <w:color w:val="000000"/>
                <w:sz w:val="20"/>
                <w:szCs w:val="20"/>
              </w:rPr>
              <w:t>ysokość 20,65 mm</w:t>
            </w:r>
            <w:r w:rsidR="00970792">
              <w:rPr>
                <w:color w:val="000000"/>
                <w:sz w:val="20"/>
                <w:szCs w:val="20"/>
              </w:rPr>
              <w:t>, ś</w:t>
            </w:r>
            <w:r w:rsidR="00970792" w:rsidRPr="00970792">
              <w:rPr>
                <w:color w:val="000000"/>
                <w:sz w:val="20"/>
                <w:szCs w:val="20"/>
              </w:rPr>
              <w:t>rednica: 7,5 mm</w:t>
            </w:r>
            <w:r w:rsidR="00970792">
              <w:rPr>
                <w:color w:val="000000"/>
                <w:sz w:val="20"/>
                <w:szCs w:val="20"/>
              </w:rPr>
              <w:t xml:space="preserve">. </w:t>
            </w:r>
            <w:r w:rsidR="00970792" w:rsidRPr="00970792">
              <w:rPr>
                <w:color w:val="000000"/>
                <w:sz w:val="20"/>
                <w:szCs w:val="20"/>
              </w:rPr>
              <w:t>Maksymalna objętość: 200 µl</w:t>
            </w:r>
            <w:r w:rsidR="002A7F49">
              <w:rPr>
                <w:color w:val="000000"/>
                <w:sz w:val="20"/>
                <w:szCs w:val="20"/>
              </w:rPr>
              <w:t>. Opakowanie 120 szt.</w:t>
            </w:r>
          </w:p>
        </w:tc>
        <w:tc>
          <w:tcPr>
            <w:tcW w:w="1701"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1ED5120E" w14:textId="7243A96F" w:rsidR="00094757" w:rsidRPr="00E73CE6" w:rsidRDefault="00E0153A" w:rsidP="0097783D">
            <w:pPr>
              <w:jc w:val="center"/>
              <w:textAlignment w:val="center"/>
              <w:rPr>
                <w:highlight w:val="yellow"/>
              </w:rPr>
            </w:pPr>
            <w:r>
              <w:rPr>
                <w:rFonts w:cs="Calibri"/>
                <w:sz w:val="20"/>
                <w:szCs w:val="20"/>
              </w:rPr>
              <w:t>o</w:t>
            </w:r>
            <w:r w:rsidR="002A7F49" w:rsidRPr="00970792">
              <w:rPr>
                <w:rFonts w:cs="Calibri"/>
                <w:sz w:val="20"/>
                <w:szCs w:val="20"/>
              </w:rPr>
              <w:t>p</w:t>
            </w:r>
            <w:r>
              <w:rPr>
                <w:rFonts w:cs="Calibri"/>
                <w:sz w:val="20"/>
                <w:szCs w:val="20"/>
              </w:rPr>
              <w:t>.</w:t>
            </w:r>
          </w:p>
        </w:tc>
        <w:tc>
          <w:tcPr>
            <w:tcW w:w="1130" w:type="dxa"/>
            <w:tcBorders>
              <w:top w:val="single" w:sz="4" w:space="0" w:color="000000"/>
              <w:left w:val="single" w:sz="4" w:space="0" w:color="000000"/>
              <w:bottom w:val="single" w:sz="4" w:space="0" w:color="000000"/>
              <w:right w:val="single" w:sz="4" w:space="0" w:color="000000"/>
            </w:tcBorders>
            <w:noWrap/>
            <w:tcMar>
              <w:top w:w="0" w:type="dxa"/>
              <w:left w:w="70" w:type="dxa"/>
              <w:bottom w:w="0" w:type="dxa"/>
              <w:right w:w="70" w:type="dxa"/>
            </w:tcMar>
            <w:vAlign w:val="center"/>
          </w:tcPr>
          <w:p w14:paraId="6F22737B" w14:textId="77777777" w:rsidR="00094757" w:rsidRPr="00E73CE6" w:rsidRDefault="00094757" w:rsidP="0097783D">
            <w:pPr>
              <w:jc w:val="center"/>
              <w:textAlignment w:val="top"/>
              <w:rPr>
                <w:rFonts w:cs="Calibri"/>
                <w:sz w:val="20"/>
                <w:szCs w:val="20"/>
                <w:highlight w:val="yellow"/>
                <w:lang w:val="en-US" w:eastAsia="zh-CN"/>
              </w:rPr>
            </w:pPr>
            <w:r w:rsidRPr="002A7F49">
              <w:rPr>
                <w:rFonts w:cs="Calibri"/>
                <w:sz w:val="20"/>
                <w:szCs w:val="20"/>
                <w:lang w:val="en-US" w:eastAsia="zh-CN"/>
              </w:rPr>
              <w:t>60</w:t>
            </w:r>
          </w:p>
        </w:tc>
      </w:tr>
    </w:tbl>
    <w:p w14:paraId="118C3FD1" w14:textId="77777777" w:rsidR="00681D28" w:rsidRDefault="00681D28" w:rsidP="00681D28">
      <w:pPr>
        <w:contextualSpacing/>
      </w:pPr>
    </w:p>
    <w:p w14:paraId="45FCACAB" w14:textId="5B2E1298" w:rsidR="009C10E7" w:rsidRDefault="009C10E7" w:rsidP="00681D28">
      <w:pPr>
        <w:tabs>
          <w:tab w:val="left" w:pos="142"/>
        </w:tabs>
        <w:ind w:left="-142"/>
        <w:contextualSpacing/>
        <w:rPr>
          <w:rFonts w:eastAsia="Times New Roman" w:cstheme="minorHAnsi"/>
          <w:b/>
          <w:bCs/>
          <w:szCs w:val="24"/>
        </w:rPr>
      </w:pPr>
      <w:r>
        <w:rPr>
          <w:rFonts w:eastAsia="Times New Roman" w:cstheme="minorHAnsi"/>
          <w:b/>
          <w:bCs/>
          <w:szCs w:val="24"/>
        </w:rPr>
        <w:t xml:space="preserve">Zadanie 2 </w:t>
      </w:r>
    </w:p>
    <w:tbl>
      <w:tblPr>
        <w:tblW w:w="10967" w:type="dxa"/>
        <w:jc w:val="center"/>
        <w:tblCellMar>
          <w:left w:w="70" w:type="dxa"/>
          <w:right w:w="70" w:type="dxa"/>
        </w:tblCellMar>
        <w:tblLook w:val="04A0" w:firstRow="1" w:lastRow="0" w:firstColumn="1" w:lastColumn="0" w:noHBand="0" w:noVBand="1"/>
      </w:tblPr>
      <w:tblGrid>
        <w:gridCol w:w="685"/>
        <w:gridCol w:w="7253"/>
        <w:gridCol w:w="1701"/>
        <w:gridCol w:w="1328"/>
      </w:tblGrid>
      <w:tr w:rsidR="00094757" w14:paraId="3631B511" w14:textId="77777777" w:rsidTr="00E73CE6">
        <w:trPr>
          <w:trHeight w:val="273"/>
          <w:jc w:val="center"/>
        </w:trPr>
        <w:tc>
          <w:tcPr>
            <w:tcW w:w="68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0BDA4CC" w14:textId="77777777" w:rsidR="00094757" w:rsidRDefault="00094757" w:rsidP="0097783D">
            <w:pPr>
              <w:suppressAutoHyphens w:val="0"/>
              <w:spacing w:after="0" w:line="240" w:lineRule="auto"/>
              <w:jc w:val="center"/>
              <w:rPr>
                <w:rFonts w:cs="Calibri"/>
                <w:b/>
                <w:bCs/>
              </w:rPr>
            </w:pPr>
            <w:r>
              <w:rPr>
                <w:rFonts w:cs="Calibri"/>
                <w:b/>
                <w:bCs/>
                <w:sz w:val="22"/>
              </w:rPr>
              <w:t>Lp.</w:t>
            </w:r>
          </w:p>
        </w:tc>
        <w:tc>
          <w:tcPr>
            <w:tcW w:w="7253" w:type="dxa"/>
            <w:tcBorders>
              <w:top w:val="single" w:sz="4" w:space="0" w:color="auto"/>
              <w:left w:val="nil"/>
              <w:bottom w:val="single" w:sz="4" w:space="0" w:color="auto"/>
              <w:right w:val="single" w:sz="4" w:space="0" w:color="auto"/>
            </w:tcBorders>
            <w:shd w:val="clear" w:color="auto" w:fill="E7E6E6" w:themeFill="background2"/>
            <w:noWrap/>
            <w:vAlign w:val="center"/>
          </w:tcPr>
          <w:p w14:paraId="16681921" w14:textId="77777777" w:rsidR="00094757" w:rsidRDefault="00094757" w:rsidP="0097783D">
            <w:pPr>
              <w:suppressAutoHyphens w:val="0"/>
              <w:spacing w:after="0" w:line="240" w:lineRule="auto"/>
              <w:jc w:val="center"/>
              <w:rPr>
                <w:rFonts w:cs="Calibri"/>
                <w:b/>
                <w:bCs/>
              </w:rPr>
            </w:pPr>
            <w:r>
              <w:rPr>
                <w:rFonts w:cs="Calibri"/>
                <w:b/>
                <w:bCs/>
                <w:sz w:val="22"/>
              </w:rPr>
              <w:t>Asortyment</w:t>
            </w:r>
          </w:p>
        </w:tc>
        <w:tc>
          <w:tcPr>
            <w:tcW w:w="1701" w:type="dxa"/>
            <w:tcBorders>
              <w:top w:val="single" w:sz="4" w:space="0" w:color="auto"/>
              <w:left w:val="nil"/>
              <w:bottom w:val="single" w:sz="4" w:space="0" w:color="auto"/>
              <w:right w:val="single" w:sz="4" w:space="0" w:color="auto"/>
            </w:tcBorders>
            <w:shd w:val="clear" w:color="auto" w:fill="E7E6E6" w:themeFill="background2"/>
            <w:noWrap/>
            <w:vAlign w:val="center"/>
          </w:tcPr>
          <w:p w14:paraId="3298B37F" w14:textId="77777777" w:rsidR="00094757" w:rsidRDefault="00094757" w:rsidP="0097783D">
            <w:pPr>
              <w:suppressAutoHyphens w:val="0"/>
              <w:spacing w:after="0" w:line="240" w:lineRule="auto"/>
              <w:jc w:val="center"/>
              <w:rPr>
                <w:rFonts w:cs="Calibri"/>
                <w:b/>
                <w:bCs/>
              </w:rPr>
            </w:pPr>
            <w:proofErr w:type="spellStart"/>
            <w:r>
              <w:rPr>
                <w:rFonts w:cs="Calibri"/>
                <w:b/>
                <w:bCs/>
                <w:sz w:val="22"/>
              </w:rPr>
              <w:t>Jm</w:t>
            </w:r>
            <w:proofErr w:type="spellEnd"/>
          </w:p>
          <w:p w14:paraId="41764F94" w14:textId="77777777" w:rsidR="00094757" w:rsidRDefault="00094757" w:rsidP="0097783D">
            <w:pPr>
              <w:suppressAutoHyphens w:val="0"/>
              <w:spacing w:after="0" w:line="240" w:lineRule="auto"/>
              <w:jc w:val="center"/>
              <w:rPr>
                <w:rFonts w:cs="Calibri"/>
                <w:b/>
                <w:bCs/>
                <w:sz w:val="22"/>
              </w:rPr>
            </w:pPr>
            <w:r>
              <w:rPr>
                <w:rFonts w:cs="Calibri"/>
                <w:b/>
                <w:bCs/>
                <w:sz w:val="22"/>
              </w:rPr>
              <w:t xml:space="preserve">Rodzaj </w:t>
            </w:r>
          </w:p>
          <w:p w14:paraId="272AE4EE" w14:textId="53355E7A" w:rsidR="00094757" w:rsidRDefault="00094757" w:rsidP="0097783D">
            <w:pPr>
              <w:suppressAutoHyphens w:val="0"/>
              <w:spacing w:after="0" w:line="240" w:lineRule="auto"/>
              <w:jc w:val="center"/>
              <w:rPr>
                <w:rFonts w:cs="Calibri"/>
                <w:b/>
                <w:bCs/>
              </w:rPr>
            </w:pPr>
            <w:r>
              <w:rPr>
                <w:rFonts w:cs="Calibri"/>
                <w:b/>
                <w:bCs/>
                <w:sz w:val="22"/>
              </w:rPr>
              <w:t>opakowania</w:t>
            </w:r>
          </w:p>
        </w:tc>
        <w:tc>
          <w:tcPr>
            <w:tcW w:w="1328" w:type="dxa"/>
            <w:tcBorders>
              <w:top w:val="single" w:sz="4" w:space="0" w:color="auto"/>
              <w:left w:val="nil"/>
              <w:bottom w:val="single" w:sz="4" w:space="0" w:color="auto"/>
              <w:right w:val="single" w:sz="4" w:space="0" w:color="auto"/>
            </w:tcBorders>
            <w:shd w:val="clear" w:color="auto" w:fill="E7E6E6" w:themeFill="background2"/>
            <w:noWrap/>
            <w:vAlign w:val="center"/>
          </w:tcPr>
          <w:p w14:paraId="339D577A" w14:textId="77777777" w:rsidR="00094757" w:rsidRDefault="00094757" w:rsidP="0097783D">
            <w:pPr>
              <w:suppressAutoHyphens w:val="0"/>
              <w:spacing w:after="0" w:line="240" w:lineRule="auto"/>
              <w:jc w:val="center"/>
              <w:rPr>
                <w:rFonts w:cs="Calibri"/>
                <w:b/>
                <w:bCs/>
              </w:rPr>
            </w:pPr>
            <w:r>
              <w:rPr>
                <w:rFonts w:cs="Calibri"/>
                <w:b/>
                <w:bCs/>
                <w:sz w:val="22"/>
              </w:rPr>
              <w:t>Ilość</w:t>
            </w:r>
          </w:p>
        </w:tc>
      </w:tr>
      <w:tr w:rsidR="00094757" w14:paraId="000BF612" w14:textId="77777777" w:rsidTr="00E73CE6">
        <w:trPr>
          <w:trHeight w:val="300"/>
          <w:jc w:val="center"/>
        </w:trPr>
        <w:tc>
          <w:tcPr>
            <w:tcW w:w="685" w:type="dxa"/>
            <w:tcBorders>
              <w:top w:val="nil"/>
              <w:left w:val="single" w:sz="4" w:space="0" w:color="auto"/>
              <w:bottom w:val="single" w:sz="4" w:space="0" w:color="auto"/>
              <w:right w:val="single" w:sz="4" w:space="0" w:color="auto"/>
            </w:tcBorders>
            <w:noWrap/>
            <w:vAlign w:val="center"/>
          </w:tcPr>
          <w:p w14:paraId="2BFC2D89" w14:textId="77777777" w:rsidR="00094757" w:rsidRPr="00EE7B04" w:rsidRDefault="00094757" w:rsidP="00094757">
            <w:pPr>
              <w:suppressAutoHyphens w:val="0"/>
              <w:spacing w:after="0" w:line="240" w:lineRule="auto"/>
              <w:jc w:val="center"/>
              <w:rPr>
                <w:rFonts w:cs="Calibri"/>
                <w:sz w:val="20"/>
                <w:szCs w:val="20"/>
              </w:rPr>
            </w:pPr>
            <w:r w:rsidRPr="00EE7B04">
              <w:rPr>
                <w:rFonts w:cs="Calibri"/>
                <w:sz w:val="20"/>
                <w:szCs w:val="20"/>
              </w:rPr>
              <w:t>1.</w:t>
            </w:r>
          </w:p>
        </w:tc>
        <w:tc>
          <w:tcPr>
            <w:tcW w:w="7253" w:type="dxa"/>
            <w:tcBorders>
              <w:top w:val="nil"/>
              <w:left w:val="nil"/>
              <w:bottom w:val="single" w:sz="4" w:space="0" w:color="auto"/>
              <w:right w:val="single" w:sz="4" w:space="0" w:color="auto"/>
            </w:tcBorders>
            <w:shd w:val="clear" w:color="FFFFCC" w:fill="FFFFFF"/>
            <w:vAlign w:val="center"/>
          </w:tcPr>
          <w:p w14:paraId="046BAAE1" w14:textId="77777777" w:rsidR="00094757" w:rsidRPr="00EE7B04" w:rsidRDefault="00094757" w:rsidP="0097783D">
            <w:pPr>
              <w:suppressAutoHyphens w:val="0"/>
              <w:spacing w:after="0" w:line="240" w:lineRule="auto"/>
              <w:jc w:val="both"/>
              <w:rPr>
                <w:rFonts w:cs="Calibri"/>
                <w:color w:val="FF0000"/>
                <w:sz w:val="20"/>
                <w:szCs w:val="20"/>
              </w:rPr>
            </w:pPr>
            <w:r w:rsidRPr="00EE7B04">
              <w:rPr>
                <w:rFonts w:cs="Calibri"/>
                <w:sz w:val="20"/>
                <w:szCs w:val="20"/>
              </w:rPr>
              <w:t>Zestaw do odwrotnej transkrypcji z wbudowaną eliminacją DNA (</w:t>
            </w:r>
            <w:proofErr w:type="spellStart"/>
            <w:r w:rsidRPr="00EE7B04">
              <w:rPr>
                <w:rFonts w:cs="Calibri"/>
                <w:sz w:val="20"/>
                <w:szCs w:val="20"/>
              </w:rPr>
              <w:t>ezDNase</w:t>
            </w:r>
            <w:proofErr w:type="spellEnd"/>
            <w:r w:rsidRPr="00EE7B04">
              <w:rPr>
                <w:rFonts w:cs="Calibri"/>
                <w:sz w:val="20"/>
                <w:szCs w:val="20"/>
              </w:rPr>
              <w:t xml:space="preserve">), umożliwiający syntezę </w:t>
            </w:r>
            <w:proofErr w:type="spellStart"/>
            <w:r w:rsidRPr="00EE7B04">
              <w:rPr>
                <w:rFonts w:cs="Calibri"/>
                <w:sz w:val="20"/>
                <w:szCs w:val="20"/>
              </w:rPr>
              <w:t>cDNA</w:t>
            </w:r>
            <w:proofErr w:type="spellEnd"/>
            <w:r w:rsidRPr="00EE7B04">
              <w:rPr>
                <w:rFonts w:cs="Calibri"/>
                <w:sz w:val="20"/>
                <w:szCs w:val="20"/>
              </w:rPr>
              <w:t>, 50 reakcji, zgodny z procedurą diagnostyczną stosowaną przez Zamawiającego</w:t>
            </w:r>
          </w:p>
        </w:tc>
        <w:tc>
          <w:tcPr>
            <w:tcW w:w="1701" w:type="dxa"/>
            <w:tcBorders>
              <w:top w:val="nil"/>
              <w:left w:val="nil"/>
              <w:bottom w:val="single" w:sz="4" w:space="0" w:color="auto"/>
              <w:right w:val="single" w:sz="4" w:space="0" w:color="auto"/>
            </w:tcBorders>
            <w:noWrap/>
            <w:vAlign w:val="center"/>
          </w:tcPr>
          <w:p w14:paraId="31871F81" w14:textId="77777777" w:rsidR="00094757" w:rsidRPr="00EE7B04" w:rsidRDefault="00094757" w:rsidP="0097783D">
            <w:pPr>
              <w:suppressAutoHyphens w:val="0"/>
              <w:spacing w:after="0" w:line="240" w:lineRule="auto"/>
              <w:jc w:val="center"/>
              <w:rPr>
                <w:rFonts w:cs="Calibri"/>
                <w:sz w:val="20"/>
                <w:szCs w:val="20"/>
              </w:rPr>
            </w:pPr>
            <w:r w:rsidRPr="00EE7B04">
              <w:rPr>
                <w:rFonts w:cs="Calibri"/>
                <w:sz w:val="20"/>
                <w:szCs w:val="20"/>
              </w:rPr>
              <w:t>50 reakcji/op.</w:t>
            </w:r>
          </w:p>
        </w:tc>
        <w:tc>
          <w:tcPr>
            <w:tcW w:w="1328" w:type="dxa"/>
            <w:tcBorders>
              <w:top w:val="single" w:sz="4" w:space="0" w:color="auto"/>
              <w:left w:val="nil"/>
              <w:bottom w:val="single" w:sz="4" w:space="0" w:color="auto"/>
              <w:right w:val="single" w:sz="4" w:space="0" w:color="auto"/>
            </w:tcBorders>
            <w:noWrap/>
            <w:vAlign w:val="center"/>
          </w:tcPr>
          <w:p w14:paraId="27D06052" w14:textId="77777777" w:rsidR="00094757" w:rsidRPr="00EE7B04" w:rsidRDefault="00094757" w:rsidP="0097783D">
            <w:pPr>
              <w:jc w:val="center"/>
              <w:textAlignment w:val="center"/>
              <w:rPr>
                <w:rFonts w:cs="Calibri"/>
                <w:sz w:val="20"/>
                <w:szCs w:val="20"/>
              </w:rPr>
            </w:pPr>
            <w:r w:rsidRPr="00EE7B04">
              <w:rPr>
                <w:rFonts w:cs="Calibri"/>
                <w:sz w:val="20"/>
                <w:szCs w:val="20"/>
                <w:lang w:val="en-US" w:eastAsia="zh-CN"/>
              </w:rPr>
              <w:t>5 op.</w:t>
            </w:r>
          </w:p>
        </w:tc>
      </w:tr>
      <w:tr w:rsidR="00094757" w14:paraId="712C5BEA" w14:textId="77777777" w:rsidTr="00E73CE6">
        <w:trPr>
          <w:trHeight w:val="300"/>
          <w:jc w:val="center"/>
        </w:trPr>
        <w:tc>
          <w:tcPr>
            <w:tcW w:w="685" w:type="dxa"/>
            <w:tcBorders>
              <w:top w:val="nil"/>
              <w:left w:val="single" w:sz="4" w:space="0" w:color="auto"/>
              <w:bottom w:val="single" w:sz="4" w:space="0" w:color="auto"/>
              <w:right w:val="single" w:sz="4" w:space="0" w:color="auto"/>
            </w:tcBorders>
            <w:noWrap/>
            <w:vAlign w:val="center"/>
          </w:tcPr>
          <w:p w14:paraId="65EBC091" w14:textId="77777777" w:rsidR="00094757" w:rsidRPr="00EE7B04" w:rsidRDefault="00094757" w:rsidP="00094757">
            <w:pPr>
              <w:suppressAutoHyphens w:val="0"/>
              <w:spacing w:after="0" w:line="240" w:lineRule="auto"/>
              <w:jc w:val="center"/>
              <w:rPr>
                <w:rFonts w:cs="Calibri"/>
                <w:sz w:val="20"/>
                <w:szCs w:val="20"/>
              </w:rPr>
            </w:pPr>
            <w:r w:rsidRPr="00EE7B04">
              <w:rPr>
                <w:rFonts w:cs="Calibri"/>
                <w:sz w:val="20"/>
                <w:szCs w:val="20"/>
              </w:rPr>
              <w:t>2.</w:t>
            </w:r>
          </w:p>
        </w:tc>
        <w:tc>
          <w:tcPr>
            <w:tcW w:w="7253" w:type="dxa"/>
            <w:tcBorders>
              <w:top w:val="nil"/>
              <w:left w:val="nil"/>
              <w:bottom w:val="single" w:sz="4" w:space="0" w:color="auto"/>
              <w:right w:val="single" w:sz="4" w:space="0" w:color="auto"/>
            </w:tcBorders>
            <w:shd w:val="clear" w:color="FFFFCC" w:fill="FFFFFF"/>
            <w:vAlign w:val="center"/>
          </w:tcPr>
          <w:p w14:paraId="20476514" w14:textId="77777777" w:rsidR="00094757" w:rsidRPr="00EE7B04" w:rsidRDefault="00094757" w:rsidP="0097783D">
            <w:pPr>
              <w:suppressAutoHyphens w:val="0"/>
              <w:spacing w:after="0" w:line="240" w:lineRule="auto"/>
              <w:jc w:val="both"/>
              <w:rPr>
                <w:rFonts w:cs="Calibri"/>
                <w:vanish/>
                <w:sz w:val="20"/>
                <w:szCs w:val="20"/>
              </w:rPr>
            </w:pPr>
            <w:r w:rsidRPr="00EE7B04">
              <w:rPr>
                <w:rFonts w:cs="Calibri"/>
                <w:sz w:val="20"/>
                <w:szCs w:val="20"/>
              </w:rPr>
              <w:t xml:space="preserve">Kompletny zestaw do automatycznej izolacji kwasów nukleinowych w formacie 96-dołkowym (płytki, grzebienie magnetyczne i paski </w:t>
            </w:r>
            <w:proofErr w:type="spellStart"/>
            <w:r w:rsidRPr="00EE7B04">
              <w:rPr>
                <w:rFonts w:cs="Calibri"/>
                <w:sz w:val="20"/>
                <w:szCs w:val="20"/>
              </w:rPr>
              <w:t>elucyjne</w:t>
            </w:r>
            <w:proofErr w:type="spellEnd"/>
            <w:r w:rsidRPr="00EE7B04">
              <w:rPr>
                <w:rFonts w:cs="Calibri"/>
                <w:sz w:val="20"/>
                <w:szCs w:val="20"/>
              </w:rPr>
              <w:t xml:space="preserve">) kompatybilny </w:t>
            </w:r>
          </w:p>
          <w:p w14:paraId="6DFD6EAE" w14:textId="77777777" w:rsidR="00094757" w:rsidRPr="00EE7B04" w:rsidRDefault="00094757" w:rsidP="0097783D">
            <w:pPr>
              <w:suppressAutoHyphens w:val="0"/>
              <w:spacing w:after="0" w:line="240" w:lineRule="auto"/>
              <w:jc w:val="both"/>
              <w:rPr>
                <w:rFonts w:cs="Calibri"/>
                <w:color w:val="FF0000"/>
                <w:sz w:val="20"/>
                <w:szCs w:val="20"/>
              </w:rPr>
            </w:pPr>
            <w:r w:rsidRPr="00EE7B04">
              <w:rPr>
                <w:rFonts w:cs="Calibri"/>
                <w:vanish/>
                <w:sz w:val="20"/>
                <w:szCs w:val="20"/>
              </w:rPr>
              <w:t>z posidz</w:t>
            </w:r>
            <w:r w:rsidRPr="00EE7B04">
              <w:rPr>
                <w:rFonts w:cs="Calibri"/>
                <w:sz w:val="20"/>
                <w:szCs w:val="20"/>
              </w:rPr>
              <w:t xml:space="preserve">z posiadanym przez Zamawiającego aparatem King Fisher Duo </w:t>
            </w:r>
            <w:proofErr w:type="spellStart"/>
            <w:r w:rsidRPr="00EE7B04">
              <w:rPr>
                <w:rFonts w:cs="Calibri"/>
                <w:sz w:val="20"/>
                <w:szCs w:val="20"/>
              </w:rPr>
              <w:t>Prime</w:t>
            </w:r>
            <w:proofErr w:type="spellEnd"/>
          </w:p>
        </w:tc>
        <w:tc>
          <w:tcPr>
            <w:tcW w:w="1701" w:type="dxa"/>
            <w:tcBorders>
              <w:top w:val="nil"/>
              <w:left w:val="nil"/>
              <w:bottom w:val="single" w:sz="4" w:space="0" w:color="auto"/>
              <w:right w:val="single" w:sz="4" w:space="0" w:color="auto"/>
            </w:tcBorders>
            <w:noWrap/>
            <w:vAlign w:val="center"/>
          </w:tcPr>
          <w:p w14:paraId="2E8BEED1" w14:textId="77777777" w:rsidR="00094757" w:rsidRPr="00EE7B04" w:rsidRDefault="00094757" w:rsidP="0097783D">
            <w:pPr>
              <w:suppressAutoHyphens w:val="0"/>
              <w:spacing w:after="0" w:line="240" w:lineRule="auto"/>
              <w:jc w:val="center"/>
              <w:rPr>
                <w:rFonts w:cs="Calibri"/>
                <w:sz w:val="20"/>
                <w:szCs w:val="20"/>
              </w:rPr>
            </w:pPr>
            <w:r w:rsidRPr="00EE7B04">
              <w:rPr>
                <w:rFonts w:cs="Calibri"/>
                <w:sz w:val="20"/>
                <w:szCs w:val="20"/>
              </w:rPr>
              <w:t>96 reakcji/op.</w:t>
            </w:r>
          </w:p>
        </w:tc>
        <w:tc>
          <w:tcPr>
            <w:tcW w:w="1328" w:type="dxa"/>
            <w:tcBorders>
              <w:top w:val="single" w:sz="4" w:space="0" w:color="auto"/>
              <w:left w:val="nil"/>
              <w:bottom w:val="single" w:sz="4" w:space="0" w:color="auto"/>
              <w:right w:val="single" w:sz="4" w:space="0" w:color="auto"/>
            </w:tcBorders>
            <w:noWrap/>
            <w:vAlign w:val="center"/>
          </w:tcPr>
          <w:p w14:paraId="49558717" w14:textId="77777777" w:rsidR="00094757" w:rsidRPr="00EE7B04" w:rsidRDefault="00094757" w:rsidP="0097783D">
            <w:pPr>
              <w:jc w:val="center"/>
              <w:textAlignment w:val="center"/>
              <w:rPr>
                <w:rFonts w:cs="Calibri"/>
                <w:sz w:val="20"/>
                <w:szCs w:val="20"/>
              </w:rPr>
            </w:pPr>
            <w:r w:rsidRPr="00EE7B04">
              <w:rPr>
                <w:rFonts w:cs="Calibri"/>
                <w:sz w:val="20"/>
                <w:szCs w:val="20"/>
                <w:lang w:val="en-US" w:eastAsia="zh-CN"/>
              </w:rPr>
              <w:t>5 op.</w:t>
            </w:r>
          </w:p>
        </w:tc>
      </w:tr>
      <w:tr w:rsidR="00094757" w14:paraId="7DE42D99" w14:textId="77777777" w:rsidTr="00E73CE6">
        <w:trPr>
          <w:trHeight w:val="300"/>
          <w:jc w:val="center"/>
        </w:trPr>
        <w:tc>
          <w:tcPr>
            <w:tcW w:w="685" w:type="dxa"/>
            <w:tcBorders>
              <w:top w:val="nil"/>
              <w:left w:val="single" w:sz="4" w:space="0" w:color="auto"/>
              <w:bottom w:val="single" w:sz="4" w:space="0" w:color="auto"/>
              <w:right w:val="single" w:sz="4" w:space="0" w:color="auto"/>
            </w:tcBorders>
            <w:noWrap/>
            <w:vAlign w:val="center"/>
          </w:tcPr>
          <w:p w14:paraId="4DCF02B0" w14:textId="77777777" w:rsidR="00094757" w:rsidRPr="00EE7B04" w:rsidRDefault="00094757" w:rsidP="00094757">
            <w:pPr>
              <w:suppressAutoHyphens w:val="0"/>
              <w:spacing w:after="0" w:line="240" w:lineRule="auto"/>
              <w:jc w:val="center"/>
              <w:rPr>
                <w:rFonts w:cs="Calibri"/>
                <w:sz w:val="20"/>
                <w:szCs w:val="20"/>
              </w:rPr>
            </w:pPr>
            <w:r w:rsidRPr="00EE7B04">
              <w:rPr>
                <w:rFonts w:cs="Calibri"/>
                <w:sz w:val="20"/>
                <w:szCs w:val="20"/>
              </w:rPr>
              <w:t>3.</w:t>
            </w:r>
          </w:p>
        </w:tc>
        <w:tc>
          <w:tcPr>
            <w:tcW w:w="7253" w:type="dxa"/>
            <w:tcBorders>
              <w:top w:val="nil"/>
              <w:left w:val="nil"/>
              <w:bottom w:val="single" w:sz="4" w:space="0" w:color="auto"/>
              <w:right w:val="single" w:sz="4" w:space="0" w:color="auto"/>
            </w:tcBorders>
            <w:shd w:val="clear" w:color="FFFFCC" w:fill="FFFFFF"/>
            <w:vAlign w:val="center"/>
          </w:tcPr>
          <w:p w14:paraId="19A6FC52" w14:textId="77777777" w:rsidR="00094757" w:rsidRPr="00EE7B04" w:rsidRDefault="00094757" w:rsidP="0097783D">
            <w:pPr>
              <w:suppressAutoHyphens w:val="0"/>
              <w:spacing w:after="0" w:line="240" w:lineRule="auto"/>
              <w:jc w:val="both"/>
              <w:rPr>
                <w:rFonts w:cs="Calibri"/>
                <w:color w:val="FF0000"/>
                <w:sz w:val="20"/>
                <w:szCs w:val="20"/>
              </w:rPr>
            </w:pPr>
            <w:r w:rsidRPr="00EE7B04">
              <w:rPr>
                <w:rFonts w:cs="Calibri"/>
                <w:sz w:val="20"/>
                <w:szCs w:val="20"/>
              </w:rPr>
              <w:t xml:space="preserve">Roztwór Formamidu o wysokiej czystości </w:t>
            </w:r>
            <w:proofErr w:type="spellStart"/>
            <w:r w:rsidRPr="00EE7B04">
              <w:rPr>
                <w:rFonts w:cs="Calibri"/>
                <w:sz w:val="20"/>
                <w:szCs w:val="20"/>
              </w:rPr>
              <w:t>HiDi</w:t>
            </w:r>
            <w:proofErr w:type="spellEnd"/>
            <w:r w:rsidRPr="00EE7B04">
              <w:rPr>
                <w:rFonts w:cs="Calibri"/>
                <w:sz w:val="20"/>
                <w:szCs w:val="20"/>
              </w:rPr>
              <w:t xml:space="preserve"> do badań molekularnych</w:t>
            </w:r>
          </w:p>
        </w:tc>
        <w:tc>
          <w:tcPr>
            <w:tcW w:w="1701" w:type="dxa"/>
            <w:tcBorders>
              <w:top w:val="nil"/>
              <w:left w:val="nil"/>
              <w:bottom w:val="single" w:sz="4" w:space="0" w:color="auto"/>
              <w:right w:val="single" w:sz="4" w:space="0" w:color="auto"/>
            </w:tcBorders>
            <w:noWrap/>
            <w:vAlign w:val="center"/>
          </w:tcPr>
          <w:p w14:paraId="362A9C39" w14:textId="77777777" w:rsidR="00094757" w:rsidRPr="00EE7B04" w:rsidRDefault="00094757" w:rsidP="0097783D">
            <w:pPr>
              <w:jc w:val="center"/>
              <w:textAlignment w:val="center"/>
              <w:rPr>
                <w:rFonts w:cs="Calibri"/>
                <w:sz w:val="20"/>
                <w:szCs w:val="20"/>
              </w:rPr>
            </w:pPr>
            <w:r w:rsidRPr="00EE7B04">
              <w:rPr>
                <w:rFonts w:cs="Calibri"/>
                <w:sz w:val="20"/>
                <w:szCs w:val="20"/>
              </w:rPr>
              <w:t>25 ml</w:t>
            </w:r>
          </w:p>
        </w:tc>
        <w:tc>
          <w:tcPr>
            <w:tcW w:w="1328" w:type="dxa"/>
            <w:tcBorders>
              <w:top w:val="single" w:sz="4" w:space="0" w:color="auto"/>
              <w:left w:val="nil"/>
              <w:bottom w:val="single" w:sz="4" w:space="0" w:color="auto"/>
              <w:right w:val="single" w:sz="4" w:space="0" w:color="auto"/>
            </w:tcBorders>
            <w:noWrap/>
            <w:vAlign w:val="center"/>
          </w:tcPr>
          <w:p w14:paraId="1BB806A8" w14:textId="77777777" w:rsidR="00094757" w:rsidRPr="00EE7B04" w:rsidRDefault="00094757" w:rsidP="0097783D">
            <w:pPr>
              <w:jc w:val="center"/>
              <w:textAlignment w:val="center"/>
              <w:rPr>
                <w:rFonts w:cs="Calibri"/>
                <w:sz w:val="20"/>
                <w:szCs w:val="20"/>
              </w:rPr>
            </w:pPr>
            <w:r w:rsidRPr="00EE7B04">
              <w:rPr>
                <w:rFonts w:cs="Calibri"/>
                <w:sz w:val="20"/>
                <w:szCs w:val="20"/>
                <w:lang w:val="en-US" w:eastAsia="zh-CN"/>
              </w:rPr>
              <w:t xml:space="preserve">1 </w:t>
            </w:r>
            <w:proofErr w:type="spellStart"/>
            <w:r w:rsidRPr="00EE7B04">
              <w:rPr>
                <w:rFonts w:cs="Calibri"/>
                <w:sz w:val="20"/>
                <w:szCs w:val="20"/>
                <w:lang w:val="en-US" w:eastAsia="zh-CN"/>
              </w:rPr>
              <w:t>szt</w:t>
            </w:r>
            <w:proofErr w:type="spellEnd"/>
            <w:r w:rsidRPr="00EE7B04">
              <w:rPr>
                <w:rFonts w:cs="Calibri"/>
                <w:sz w:val="20"/>
                <w:szCs w:val="20"/>
                <w:lang w:val="en-US" w:eastAsia="zh-CN"/>
              </w:rPr>
              <w:t>.</w:t>
            </w:r>
          </w:p>
        </w:tc>
      </w:tr>
      <w:tr w:rsidR="00094757" w14:paraId="6E8CC05E" w14:textId="77777777" w:rsidTr="00E73CE6">
        <w:trPr>
          <w:trHeight w:val="300"/>
          <w:jc w:val="center"/>
        </w:trPr>
        <w:tc>
          <w:tcPr>
            <w:tcW w:w="685" w:type="dxa"/>
            <w:tcBorders>
              <w:top w:val="nil"/>
              <w:left w:val="single" w:sz="4" w:space="0" w:color="auto"/>
              <w:bottom w:val="single" w:sz="4" w:space="0" w:color="auto"/>
              <w:right w:val="single" w:sz="4" w:space="0" w:color="auto"/>
            </w:tcBorders>
            <w:noWrap/>
            <w:vAlign w:val="center"/>
          </w:tcPr>
          <w:p w14:paraId="35B64D3B" w14:textId="77777777" w:rsidR="00094757" w:rsidRPr="00EE7B04" w:rsidRDefault="00094757" w:rsidP="00094757">
            <w:pPr>
              <w:suppressAutoHyphens w:val="0"/>
              <w:spacing w:after="0" w:line="240" w:lineRule="auto"/>
              <w:jc w:val="center"/>
              <w:rPr>
                <w:rFonts w:cs="Calibri"/>
                <w:sz w:val="20"/>
                <w:szCs w:val="20"/>
              </w:rPr>
            </w:pPr>
            <w:r w:rsidRPr="00EE7B04">
              <w:rPr>
                <w:rFonts w:cs="Calibri"/>
                <w:sz w:val="20"/>
                <w:szCs w:val="20"/>
              </w:rPr>
              <w:t>4.</w:t>
            </w:r>
          </w:p>
        </w:tc>
        <w:tc>
          <w:tcPr>
            <w:tcW w:w="7253" w:type="dxa"/>
            <w:tcBorders>
              <w:top w:val="nil"/>
              <w:left w:val="nil"/>
              <w:bottom w:val="single" w:sz="4" w:space="0" w:color="auto"/>
              <w:right w:val="single" w:sz="4" w:space="0" w:color="auto"/>
            </w:tcBorders>
            <w:shd w:val="clear" w:color="FFFFCC" w:fill="FFFFFF"/>
            <w:vAlign w:val="center"/>
          </w:tcPr>
          <w:p w14:paraId="2DBD93A5" w14:textId="77777777" w:rsidR="00094757" w:rsidRPr="00EE7B04" w:rsidRDefault="00094757" w:rsidP="0097783D">
            <w:pPr>
              <w:spacing w:after="0" w:line="240" w:lineRule="auto"/>
              <w:jc w:val="both"/>
              <w:rPr>
                <w:rFonts w:cs="Calibri"/>
                <w:sz w:val="20"/>
                <w:szCs w:val="20"/>
              </w:rPr>
            </w:pPr>
            <w:r w:rsidRPr="00EE7B04">
              <w:rPr>
                <w:rFonts w:cs="Calibri"/>
                <w:sz w:val="20"/>
                <w:szCs w:val="20"/>
                <w:lang w:eastAsia="zh-CN"/>
              </w:rPr>
              <w:t xml:space="preserve">Zestaw odczynników stosowany do końcowego etapu przygotowania próbek do sekwencjonowania metodą </w:t>
            </w:r>
            <w:proofErr w:type="spellStart"/>
            <w:r w:rsidRPr="00EE7B04">
              <w:rPr>
                <w:rFonts w:cs="Calibri"/>
                <w:sz w:val="20"/>
                <w:szCs w:val="20"/>
                <w:lang w:eastAsia="zh-CN"/>
              </w:rPr>
              <w:t>Sangera</w:t>
            </w:r>
            <w:proofErr w:type="spellEnd"/>
            <w:r w:rsidRPr="00EE7B04">
              <w:rPr>
                <w:rFonts w:cs="Calibri"/>
                <w:sz w:val="20"/>
                <w:szCs w:val="20"/>
                <w:lang w:eastAsia="zh-CN"/>
              </w:rPr>
              <w:t>.</w:t>
            </w:r>
          </w:p>
          <w:p w14:paraId="5CD5F828" w14:textId="77777777" w:rsidR="00094757" w:rsidRPr="00EE7B04" w:rsidRDefault="00094757" w:rsidP="0097783D">
            <w:pPr>
              <w:spacing w:after="0" w:line="240" w:lineRule="auto"/>
              <w:jc w:val="both"/>
              <w:rPr>
                <w:rFonts w:cs="Calibri"/>
                <w:sz w:val="20"/>
                <w:szCs w:val="20"/>
              </w:rPr>
            </w:pPr>
            <w:r w:rsidRPr="00EE7B04">
              <w:rPr>
                <w:rFonts w:cs="Calibri"/>
                <w:sz w:val="20"/>
                <w:szCs w:val="20"/>
                <w:lang w:eastAsia="zh-CN"/>
              </w:rPr>
              <w:t xml:space="preserve">Zastosowanie: Oczyszczanie poreakcyjne produktów sekwencjonowania metodą </w:t>
            </w:r>
            <w:proofErr w:type="spellStart"/>
            <w:r w:rsidRPr="00EE7B04">
              <w:rPr>
                <w:rFonts w:cs="Calibri"/>
                <w:sz w:val="20"/>
                <w:szCs w:val="20"/>
                <w:lang w:eastAsia="zh-CN"/>
              </w:rPr>
              <w:t>Sangera</w:t>
            </w:r>
            <w:proofErr w:type="spellEnd"/>
            <w:r w:rsidRPr="00EE7B04">
              <w:rPr>
                <w:rFonts w:cs="Calibri"/>
                <w:sz w:val="20"/>
                <w:szCs w:val="20"/>
                <w:lang w:eastAsia="zh-CN"/>
              </w:rPr>
              <w:t>. Format: System oparty na fazie stałej (kulki magnetyczne lub żywica polimerowa) w formacie "</w:t>
            </w:r>
            <w:proofErr w:type="spellStart"/>
            <w:r w:rsidRPr="00EE7B04">
              <w:rPr>
                <w:rFonts w:cs="Calibri"/>
                <w:sz w:val="20"/>
                <w:szCs w:val="20"/>
                <w:lang w:eastAsia="zh-CN"/>
              </w:rPr>
              <w:t>batch</w:t>
            </w:r>
            <w:proofErr w:type="spellEnd"/>
            <w:r w:rsidRPr="00EE7B04">
              <w:rPr>
                <w:rFonts w:cs="Calibri"/>
                <w:sz w:val="20"/>
                <w:szCs w:val="20"/>
                <w:lang w:eastAsia="zh-CN"/>
              </w:rPr>
              <w:t>" (bez kolumienek).</w:t>
            </w:r>
          </w:p>
          <w:p w14:paraId="179E00DB" w14:textId="77777777" w:rsidR="00094757" w:rsidRPr="00EE7B04" w:rsidRDefault="00094757" w:rsidP="0097783D">
            <w:pPr>
              <w:spacing w:after="0" w:line="240" w:lineRule="auto"/>
              <w:jc w:val="both"/>
              <w:rPr>
                <w:rFonts w:cs="Calibri"/>
                <w:sz w:val="20"/>
                <w:szCs w:val="20"/>
              </w:rPr>
            </w:pPr>
            <w:r w:rsidRPr="00EE7B04">
              <w:rPr>
                <w:rFonts w:cs="Calibri"/>
                <w:sz w:val="20"/>
                <w:szCs w:val="20"/>
                <w:lang w:eastAsia="zh-CN"/>
              </w:rPr>
              <w:t>Protokół: Metoda niewymagająca etapów przemywania etanolem (</w:t>
            </w:r>
            <w:proofErr w:type="spellStart"/>
            <w:r w:rsidRPr="00EE7B04">
              <w:rPr>
                <w:rFonts w:cs="Calibri"/>
                <w:sz w:val="20"/>
                <w:szCs w:val="20"/>
                <w:lang w:eastAsia="zh-CN"/>
              </w:rPr>
              <w:t>ethanol-free</w:t>
            </w:r>
            <w:proofErr w:type="spellEnd"/>
            <w:r w:rsidRPr="00EE7B04">
              <w:rPr>
                <w:rFonts w:cs="Calibri"/>
                <w:sz w:val="20"/>
                <w:szCs w:val="20"/>
                <w:lang w:eastAsia="zh-CN"/>
              </w:rPr>
              <w:t>) oraz wirowania próbek (no-</w:t>
            </w:r>
            <w:proofErr w:type="spellStart"/>
            <w:r w:rsidRPr="00EE7B04">
              <w:rPr>
                <w:rFonts w:cs="Calibri"/>
                <w:sz w:val="20"/>
                <w:szCs w:val="20"/>
                <w:lang w:eastAsia="zh-CN"/>
              </w:rPr>
              <w:t>centrifugation</w:t>
            </w:r>
            <w:proofErr w:type="spellEnd"/>
            <w:r w:rsidRPr="00EE7B04">
              <w:rPr>
                <w:rFonts w:cs="Calibri"/>
                <w:sz w:val="20"/>
                <w:szCs w:val="20"/>
                <w:lang w:eastAsia="zh-CN"/>
              </w:rPr>
              <w:t xml:space="preserve"> </w:t>
            </w:r>
            <w:proofErr w:type="spellStart"/>
            <w:r w:rsidRPr="00EE7B04">
              <w:rPr>
                <w:rFonts w:cs="Calibri"/>
                <w:sz w:val="20"/>
                <w:szCs w:val="20"/>
                <w:lang w:eastAsia="zh-CN"/>
              </w:rPr>
              <w:t>option</w:t>
            </w:r>
            <w:proofErr w:type="spellEnd"/>
            <w:r w:rsidRPr="00EE7B04">
              <w:rPr>
                <w:rFonts w:cs="Calibri"/>
                <w:sz w:val="20"/>
                <w:szCs w:val="20"/>
                <w:lang w:eastAsia="zh-CN"/>
              </w:rPr>
              <w:t>).</w:t>
            </w:r>
          </w:p>
          <w:p w14:paraId="2393A1BC" w14:textId="77777777" w:rsidR="00094757" w:rsidRPr="00EE7B04" w:rsidRDefault="00094757" w:rsidP="0097783D">
            <w:pPr>
              <w:spacing w:after="0" w:line="240" w:lineRule="auto"/>
              <w:jc w:val="both"/>
              <w:rPr>
                <w:rFonts w:cs="Calibri"/>
                <w:sz w:val="20"/>
                <w:szCs w:val="20"/>
                <w:lang w:eastAsia="zh-CN"/>
              </w:rPr>
            </w:pPr>
            <w:r w:rsidRPr="00EE7B04">
              <w:rPr>
                <w:rFonts w:cs="Calibri"/>
                <w:sz w:val="20"/>
                <w:szCs w:val="20"/>
                <w:lang w:eastAsia="zh-CN"/>
              </w:rPr>
              <w:t xml:space="preserve">Efektywność: Całkowite usuwanie sygnałów tła pochodzących od wolnych barwników (tzw. </w:t>
            </w:r>
            <w:proofErr w:type="spellStart"/>
            <w:r w:rsidRPr="00EE7B04">
              <w:rPr>
                <w:rFonts w:cs="Calibri"/>
                <w:sz w:val="20"/>
                <w:szCs w:val="20"/>
                <w:lang w:eastAsia="zh-CN"/>
              </w:rPr>
              <w:t>dye</w:t>
            </w:r>
            <w:proofErr w:type="spellEnd"/>
            <w:r w:rsidRPr="00EE7B04">
              <w:rPr>
                <w:rFonts w:cs="Calibri"/>
                <w:sz w:val="20"/>
                <w:szCs w:val="20"/>
                <w:lang w:eastAsia="zh-CN"/>
              </w:rPr>
              <w:t xml:space="preserve"> </w:t>
            </w:r>
            <w:proofErr w:type="spellStart"/>
            <w:r w:rsidRPr="00EE7B04">
              <w:rPr>
                <w:rFonts w:cs="Calibri"/>
                <w:sz w:val="20"/>
                <w:szCs w:val="20"/>
                <w:lang w:eastAsia="zh-CN"/>
              </w:rPr>
              <w:t>blobs</w:t>
            </w:r>
            <w:proofErr w:type="spellEnd"/>
            <w:r w:rsidRPr="00EE7B04">
              <w:rPr>
                <w:rFonts w:cs="Calibri"/>
                <w:sz w:val="20"/>
                <w:szCs w:val="20"/>
                <w:lang w:eastAsia="zh-CN"/>
              </w:rPr>
              <w:t xml:space="preserve">) przy zachowaniu wysokiej intensywności sygnału docelowego. Stabilność: Możliwość przechowywania oczyszczonych próbek w temperaturze pokojowej przez minimum 24 godziny bez pogorszenia jakości odczytu. </w:t>
            </w:r>
          </w:p>
          <w:p w14:paraId="71B06A68" w14:textId="711913F4" w:rsidR="00094757" w:rsidRPr="00EE7B04" w:rsidRDefault="00094757" w:rsidP="0097783D">
            <w:pPr>
              <w:spacing w:after="0" w:line="240" w:lineRule="auto"/>
              <w:jc w:val="both"/>
              <w:rPr>
                <w:rFonts w:cs="Calibri"/>
                <w:sz w:val="20"/>
                <w:szCs w:val="20"/>
              </w:rPr>
            </w:pPr>
            <w:r w:rsidRPr="00EE7B04">
              <w:rPr>
                <w:rFonts w:cs="Calibri"/>
                <w:sz w:val="20"/>
                <w:szCs w:val="20"/>
              </w:rPr>
              <w:t>Kompatybilny z posiadanym przez Zamawiającego aparatem ABI  3500</w:t>
            </w:r>
            <w:r w:rsidRPr="00EE7B04">
              <w:rPr>
                <w:rFonts w:cs="Calibri"/>
                <w:b/>
                <w:bCs/>
                <w:sz w:val="20"/>
                <w:szCs w:val="20"/>
              </w:rPr>
              <w:t xml:space="preserve"> </w:t>
            </w:r>
            <w:r w:rsidRPr="00EE7B04">
              <w:rPr>
                <w:rFonts w:cs="Calibri"/>
                <w:sz w:val="20"/>
                <w:szCs w:val="20"/>
              </w:rPr>
              <w:t>i zgodny z procedurą diagnostyczną stosowaną przez Zamawiającego</w:t>
            </w:r>
          </w:p>
        </w:tc>
        <w:tc>
          <w:tcPr>
            <w:tcW w:w="1701" w:type="dxa"/>
            <w:tcBorders>
              <w:top w:val="nil"/>
              <w:left w:val="nil"/>
              <w:bottom w:val="single" w:sz="4" w:space="0" w:color="auto"/>
              <w:right w:val="single" w:sz="4" w:space="0" w:color="auto"/>
            </w:tcBorders>
            <w:noWrap/>
            <w:vAlign w:val="center"/>
          </w:tcPr>
          <w:p w14:paraId="17EF1211" w14:textId="77777777" w:rsidR="00094757" w:rsidRPr="00EE7B04" w:rsidRDefault="00094757" w:rsidP="0097783D">
            <w:pPr>
              <w:jc w:val="center"/>
              <w:textAlignment w:val="center"/>
              <w:rPr>
                <w:rFonts w:cs="Calibri"/>
                <w:sz w:val="20"/>
                <w:szCs w:val="20"/>
              </w:rPr>
            </w:pPr>
            <w:r w:rsidRPr="00EE7B04">
              <w:rPr>
                <w:rFonts w:cs="Calibri"/>
                <w:sz w:val="20"/>
                <w:szCs w:val="20"/>
              </w:rPr>
              <w:t>1 000 reakcji/op.</w:t>
            </w:r>
          </w:p>
        </w:tc>
        <w:tc>
          <w:tcPr>
            <w:tcW w:w="1328" w:type="dxa"/>
            <w:tcBorders>
              <w:top w:val="single" w:sz="4" w:space="0" w:color="auto"/>
              <w:left w:val="nil"/>
              <w:bottom w:val="single" w:sz="4" w:space="0" w:color="auto"/>
              <w:right w:val="single" w:sz="4" w:space="0" w:color="auto"/>
            </w:tcBorders>
            <w:noWrap/>
            <w:vAlign w:val="center"/>
          </w:tcPr>
          <w:p w14:paraId="4994DA6F" w14:textId="77777777" w:rsidR="00094757" w:rsidRPr="00EE7B04" w:rsidRDefault="00094757" w:rsidP="0097783D">
            <w:pPr>
              <w:jc w:val="center"/>
              <w:textAlignment w:val="center"/>
              <w:rPr>
                <w:rFonts w:cs="Calibri"/>
                <w:sz w:val="20"/>
                <w:szCs w:val="20"/>
              </w:rPr>
            </w:pPr>
            <w:r w:rsidRPr="00EE7B04">
              <w:rPr>
                <w:rFonts w:cs="Calibri"/>
                <w:sz w:val="20"/>
                <w:szCs w:val="20"/>
                <w:lang w:val="en-US" w:eastAsia="zh-CN"/>
              </w:rPr>
              <w:t>1 op.</w:t>
            </w:r>
          </w:p>
        </w:tc>
      </w:tr>
      <w:tr w:rsidR="00094757" w14:paraId="14376767" w14:textId="77777777" w:rsidTr="00E73CE6">
        <w:trPr>
          <w:trHeight w:val="300"/>
          <w:jc w:val="center"/>
        </w:trPr>
        <w:tc>
          <w:tcPr>
            <w:tcW w:w="685" w:type="dxa"/>
            <w:tcBorders>
              <w:top w:val="single" w:sz="4" w:space="0" w:color="auto"/>
              <w:left w:val="single" w:sz="4" w:space="0" w:color="auto"/>
              <w:bottom w:val="single" w:sz="4" w:space="0" w:color="auto"/>
              <w:right w:val="single" w:sz="4" w:space="0" w:color="auto"/>
            </w:tcBorders>
            <w:noWrap/>
            <w:vAlign w:val="center"/>
          </w:tcPr>
          <w:p w14:paraId="28BCD381" w14:textId="77777777" w:rsidR="00094757" w:rsidRPr="00EE7B04" w:rsidRDefault="00094757" w:rsidP="00094757">
            <w:pPr>
              <w:suppressAutoHyphens w:val="0"/>
              <w:spacing w:after="0" w:line="240" w:lineRule="auto"/>
              <w:jc w:val="center"/>
              <w:rPr>
                <w:rFonts w:cs="Calibri"/>
                <w:sz w:val="20"/>
                <w:szCs w:val="20"/>
              </w:rPr>
            </w:pPr>
            <w:r w:rsidRPr="00EE7B04">
              <w:rPr>
                <w:rFonts w:cs="Calibri"/>
                <w:sz w:val="20"/>
                <w:szCs w:val="20"/>
              </w:rPr>
              <w:t>5.</w:t>
            </w:r>
          </w:p>
        </w:tc>
        <w:tc>
          <w:tcPr>
            <w:tcW w:w="7253" w:type="dxa"/>
            <w:tcBorders>
              <w:top w:val="single" w:sz="4" w:space="0" w:color="auto"/>
              <w:left w:val="single" w:sz="4" w:space="0" w:color="auto"/>
              <w:bottom w:val="single" w:sz="4" w:space="0" w:color="auto"/>
              <w:right w:val="single" w:sz="4" w:space="0" w:color="auto"/>
            </w:tcBorders>
            <w:shd w:val="clear" w:color="FFFFCC" w:fill="FFFFFF"/>
            <w:vAlign w:val="center"/>
          </w:tcPr>
          <w:p w14:paraId="6F0AD15B" w14:textId="77777777" w:rsidR="00094757" w:rsidRPr="00EE7B04" w:rsidRDefault="00094757" w:rsidP="0097783D">
            <w:pPr>
              <w:spacing w:after="0" w:line="240" w:lineRule="auto"/>
              <w:jc w:val="both"/>
              <w:rPr>
                <w:rFonts w:cs="Calibri"/>
                <w:sz w:val="20"/>
                <w:szCs w:val="20"/>
                <w:lang w:eastAsia="zh-CN"/>
              </w:rPr>
            </w:pPr>
            <w:r w:rsidRPr="00EE7B04">
              <w:rPr>
                <w:rFonts w:cs="Calibri"/>
                <w:sz w:val="20"/>
                <w:szCs w:val="20"/>
                <w:lang w:eastAsia="zh-CN"/>
              </w:rPr>
              <w:t xml:space="preserve">Typ enzymu: Rekombinowana, </w:t>
            </w:r>
            <w:proofErr w:type="spellStart"/>
            <w:r w:rsidRPr="00EE7B04">
              <w:rPr>
                <w:rFonts w:cs="Calibri"/>
                <w:sz w:val="20"/>
                <w:szCs w:val="20"/>
                <w:lang w:eastAsia="zh-CN"/>
              </w:rPr>
              <w:t>termostabilna</w:t>
            </w:r>
            <w:proofErr w:type="spellEnd"/>
            <w:r w:rsidRPr="00EE7B04">
              <w:rPr>
                <w:rFonts w:cs="Calibri"/>
                <w:sz w:val="20"/>
                <w:szCs w:val="20"/>
                <w:lang w:eastAsia="zh-CN"/>
              </w:rPr>
              <w:t xml:space="preserve"> polimeraza DNA pochodząca z </w:t>
            </w:r>
            <w:proofErr w:type="spellStart"/>
            <w:r w:rsidRPr="00EE7B04">
              <w:rPr>
                <w:rFonts w:cs="Calibri"/>
                <w:sz w:val="20"/>
                <w:szCs w:val="20"/>
                <w:lang w:eastAsia="zh-CN"/>
              </w:rPr>
              <w:t>Thermus</w:t>
            </w:r>
            <w:proofErr w:type="spellEnd"/>
            <w:r w:rsidRPr="00EE7B04">
              <w:rPr>
                <w:rFonts w:cs="Calibri"/>
                <w:sz w:val="20"/>
                <w:szCs w:val="20"/>
                <w:lang w:eastAsia="zh-CN"/>
              </w:rPr>
              <w:t xml:space="preserve"> </w:t>
            </w:r>
            <w:proofErr w:type="spellStart"/>
            <w:r w:rsidRPr="00EE7B04">
              <w:rPr>
                <w:rFonts w:cs="Calibri"/>
                <w:sz w:val="20"/>
                <w:szCs w:val="20"/>
                <w:lang w:eastAsia="zh-CN"/>
              </w:rPr>
              <w:t>aquaticus</w:t>
            </w:r>
            <w:proofErr w:type="spellEnd"/>
            <w:r w:rsidRPr="00EE7B04">
              <w:rPr>
                <w:rFonts w:cs="Calibri"/>
                <w:sz w:val="20"/>
                <w:szCs w:val="20"/>
                <w:lang w:eastAsia="zh-CN"/>
              </w:rPr>
              <w:t xml:space="preserve"> (</w:t>
            </w:r>
            <w:proofErr w:type="spellStart"/>
            <w:r w:rsidRPr="00EE7B04">
              <w:rPr>
                <w:rFonts w:cs="Calibri"/>
                <w:sz w:val="20"/>
                <w:szCs w:val="20"/>
                <w:lang w:eastAsia="zh-CN"/>
              </w:rPr>
              <w:t>Taq</w:t>
            </w:r>
            <w:proofErr w:type="spellEnd"/>
            <w:r w:rsidRPr="00EE7B04">
              <w:rPr>
                <w:rFonts w:cs="Calibri"/>
                <w:sz w:val="20"/>
                <w:szCs w:val="20"/>
                <w:lang w:eastAsia="zh-CN"/>
              </w:rPr>
              <w:t xml:space="preserve">). Mechanizm Hot-Start: Wyłącznie modyfikacja chemiczna (to najważniejszy punkt – polimerazy blokowane przeciwciałami mają inne profile aktywacji). Czas aktywacji termicznej: Wymagana wstępna denaturacja/aktywacja w temperaturze 94-95 stopni C przez minimum 8–10 minut. Aktywność </w:t>
            </w:r>
            <w:proofErr w:type="spellStart"/>
            <w:r w:rsidRPr="00EE7B04">
              <w:rPr>
                <w:rFonts w:cs="Calibri"/>
                <w:sz w:val="20"/>
                <w:szCs w:val="20"/>
                <w:lang w:eastAsia="zh-CN"/>
              </w:rPr>
              <w:t>egzonukleazowa</w:t>
            </w:r>
            <w:proofErr w:type="spellEnd"/>
            <w:r w:rsidRPr="00EE7B04">
              <w:rPr>
                <w:rFonts w:cs="Calibri"/>
                <w:sz w:val="20"/>
                <w:szCs w:val="20"/>
                <w:lang w:eastAsia="zh-CN"/>
              </w:rPr>
              <w:t>: Obecna aktywność 5' -&gt;  3' oraz brak aktywności korekcyjnej (</w:t>
            </w:r>
            <w:proofErr w:type="spellStart"/>
            <w:r w:rsidRPr="00EE7B04">
              <w:rPr>
                <w:rFonts w:cs="Calibri"/>
                <w:sz w:val="20"/>
                <w:szCs w:val="20"/>
                <w:lang w:eastAsia="zh-CN"/>
              </w:rPr>
              <w:t>proofreading</w:t>
            </w:r>
            <w:proofErr w:type="spellEnd"/>
            <w:r w:rsidRPr="00EE7B04">
              <w:rPr>
                <w:rFonts w:cs="Calibri"/>
                <w:sz w:val="20"/>
                <w:szCs w:val="20"/>
                <w:lang w:eastAsia="zh-CN"/>
              </w:rPr>
              <w:t xml:space="preserve">) 3'-&gt; 5'. Zakończenie produktów: Enzym musi dodawać pojedynczą </w:t>
            </w:r>
            <w:proofErr w:type="spellStart"/>
            <w:r w:rsidRPr="00EE7B04">
              <w:rPr>
                <w:rFonts w:cs="Calibri"/>
                <w:sz w:val="20"/>
                <w:szCs w:val="20"/>
                <w:lang w:eastAsia="zh-CN"/>
              </w:rPr>
              <w:t>deoksyadenozynę</w:t>
            </w:r>
            <w:proofErr w:type="spellEnd"/>
            <w:r w:rsidRPr="00EE7B04">
              <w:rPr>
                <w:rFonts w:cs="Calibri"/>
                <w:sz w:val="20"/>
                <w:szCs w:val="20"/>
                <w:lang w:eastAsia="zh-CN"/>
              </w:rPr>
              <w:t xml:space="preserve"> (A) na końcach $3' (umożliwiając klonowanie typu TA). Czystość: Brak zanieczyszczeń egzogennym DNA (bakteryjnym i ludzkim).</w:t>
            </w:r>
          </w:p>
          <w:p w14:paraId="0D0E7391" w14:textId="6A1F664F" w:rsidR="00094757" w:rsidRPr="00EE7B04" w:rsidRDefault="00094757" w:rsidP="0097783D">
            <w:pPr>
              <w:spacing w:after="0" w:line="240" w:lineRule="auto"/>
              <w:jc w:val="both"/>
              <w:rPr>
                <w:rFonts w:cs="Calibri"/>
                <w:color w:val="FF0000"/>
                <w:sz w:val="20"/>
                <w:szCs w:val="20"/>
              </w:rPr>
            </w:pPr>
            <w:r w:rsidRPr="00EE7B04">
              <w:rPr>
                <w:rFonts w:cs="Calibri"/>
                <w:sz w:val="20"/>
                <w:szCs w:val="20"/>
                <w:lang w:eastAsia="zh-CN"/>
              </w:rPr>
              <w:t xml:space="preserve">Master mix do reakcji PCR do sekwencjonowania metodą </w:t>
            </w:r>
            <w:proofErr w:type="spellStart"/>
            <w:r w:rsidRPr="00EE7B04">
              <w:rPr>
                <w:rFonts w:cs="Calibri"/>
                <w:sz w:val="20"/>
                <w:szCs w:val="20"/>
                <w:lang w:eastAsia="zh-CN"/>
              </w:rPr>
              <w:t>Sangera</w:t>
            </w:r>
            <w:proofErr w:type="spellEnd"/>
            <w:r w:rsidRPr="00EE7B04">
              <w:rPr>
                <w:rFonts w:cs="Calibri"/>
                <w:sz w:val="20"/>
                <w:szCs w:val="20"/>
                <w:lang w:eastAsia="zh-CN"/>
              </w:rPr>
              <w:t>, zgodny z procedurą diagnostyczną stosowaną przez Zamawiającego</w:t>
            </w:r>
          </w:p>
        </w:tc>
        <w:tc>
          <w:tcPr>
            <w:tcW w:w="1701" w:type="dxa"/>
            <w:tcBorders>
              <w:top w:val="single" w:sz="4" w:space="0" w:color="auto"/>
              <w:left w:val="single" w:sz="4" w:space="0" w:color="auto"/>
              <w:bottom w:val="single" w:sz="4" w:space="0" w:color="auto"/>
              <w:right w:val="single" w:sz="4" w:space="0" w:color="auto"/>
            </w:tcBorders>
            <w:noWrap/>
            <w:vAlign w:val="center"/>
          </w:tcPr>
          <w:p w14:paraId="7E743D8A" w14:textId="77777777" w:rsidR="00094757" w:rsidRPr="00EE7B04" w:rsidRDefault="00094757" w:rsidP="0097783D">
            <w:pPr>
              <w:jc w:val="center"/>
              <w:textAlignment w:val="center"/>
              <w:rPr>
                <w:rFonts w:cs="Calibri"/>
                <w:sz w:val="20"/>
                <w:szCs w:val="20"/>
              </w:rPr>
            </w:pPr>
            <w:r w:rsidRPr="00EE7B04">
              <w:rPr>
                <w:rFonts w:cs="Calibri"/>
                <w:sz w:val="20"/>
                <w:szCs w:val="20"/>
              </w:rPr>
              <w:t>5 ml/op.</w:t>
            </w:r>
          </w:p>
        </w:tc>
        <w:tc>
          <w:tcPr>
            <w:tcW w:w="1328" w:type="dxa"/>
            <w:tcBorders>
              <w:top w:val="single" w:sz="4" w:space="0" w:color="auto"/>
              <w:left w:val="single" w:sz="4" w:space="0" w:color="auto"/>
              <w:bottom w:val="single" w:sz="4" w:space="0" w:color="auto"/>
              <w:right w:val="single" w:sz="4" w:space="0" w:color="auto"/>
            </w:tcBorders>
            <w:noWrap/>
            <w:vAlign w:val="center"/>
          </w:tcPr>
          <w:p w14:paraId="4C69DC5B" w14:textId="77777777" w:rsidR="00094757" w:rsidRPr="00EE7B04" w:rsidRDefault="00094757" w:rsidP="0097783D">
            <w:pPr>
              <w:jc w:val="center"/>
              <w:textAlignment w:val="center"/>
              <w:rPr>
                <w:rFonts w:cs="Calibri"/>
                <w:sz w:val="20"/>
                <w:szCs w:val="20"/>
              </w:rPr>
            </w:pPr>
            <w:r w:rsidRPr="00EE7B04">
              <w:rPr>
                <w:rFonts w:cs="Calibri"/>
                <w:sz w:val="20"/>
                <w:szCs w:val="20"/>
                <w:lang w:val="en-US" w:eastAsia="zh-CN"/>
              </w:rPr>
              <w:t>2 op.</w:t>
            </w:r>
          </w:p>
        </w:tc>
      </w:tr>
      <w:tr w:rsidR="00094757" w14:paraId="5007BFCE" w14:textId="77777777" w:rsidTr="00E73CE6">
        <w:trPr>
          <w:trHeight w:val="300"/>
          <w:jc w:val="center"/>
        </w:trPr>
        <w:tc>
          <w:tcPr>
            <w:tcW w:w="685" w:type="dxa"/>
            <w:tcBorders>
              <w:top w:val="single" w:sz="4" w:space="0" w:color="auto"/>
              <w:left w:val="single" w:sz="4" w:space="0" w:color="auto"/>
              <w:bottom w:val="single" w:sz="4" w:space="0" w:color="auto"/>
              <w:right w:val="single" w:sz="4" w:space="0" w:color="auto"/>
            </w:tcBorders>
            <w:noWrap/>
            <w:vAlign w:val="center"/>
          </w:tcPr>
          <w:p w14:paraId="2C8693D1" w14:textId="77777777" w:rsidR="00094757" w:rsidRPr="00EE7B04" w:rsidRDefault="00094757" w:rsidP="00094757">
            <w:pPr>
              <w:suppressAutoHyphens w:val="0"/>
              <w:spacing w:after="0" w:line="240" w:lineRule="auto"/>
              <w:jc w:val="center"/>
              <w:rPr>
                <w:rFonts w:cs="Calibri"/>
                <w:sz w:val="20"/>
                <w:szCs w:val="20"/>
              </w:rPr>
            </w:pPr>
            <w:r w:rsidRPr="00EE7B04">
              <w:rPr>
                <w:rFonts w:cs="Calibri"/>
                <w:sz w:val="20"/>
                <w:szCs w:val="20"/>
              </w:rPr>
              <w:t>6.</w:t>
            </w:r>
          </w:p>
        </w:tc>
        <w:tc>
          <w:tcPr>
            <w:tcW w:w="7253" w:type="dxa"/>
            <w:tcBorders>
              <w:top w:val="single" w:sz="4" w:space="0" w:color="auto"/>
              <w:left w:val="single" w:sz="4" w:space="0" w:color="auto"/>
              <w:bottom w:val="single" w:sz="4" w:space="0" w:color="auto"/>
              <w:right w:val="single" w:sz="4" w:space="0" w:color="auto"/>
            </w:tcBorders>
            <w:shd w:val="clear" w:color="FFFFCC" w:fill="FFFFFF"/>
            <w:vAlign w:val="center"/>
          </w:tcPr>
          <w:p w14:paraId="41E171A6" w14:textId="77777777" w:rsidR="00094757" w:rsidRPr="00EE7B04" w:rsidRDefault="00094757" w:rsidP="0097783D">
            <w:pPr>
              <w:suppressAutoHyphens w:val="0"/>
              <w:spacing w:after="0" w:line="240" w:lineRule="auto"/>
              <w:jc w:val="both"/>
              <w:rPr>
                <w:rFonts w:cs="Calibri"/>
                <w:color w:val="FF0000"/>
                <w:sz w:val="20"/>
                <w:szCs w:val="20"/>
              </w:rPr>
            </w:pPr>
            <w:r w:rsidRPr="00EE7B04">
              <w:rPr>
                <w:rFonts w:cs="Calibri"/>
                <w:sz w:val="20"/>
                <w:szCs w:val="20"/>
              </w:rPr>
              <w:t xml:space="preserve">Kapilara do posiadanego przez Zamawiającego </w:t>
            </w:r>
            <w:proofErr w:type="spellStart"/>
            <w:r w:rsidRPr="00EE7B04">
              <w:rPr>
                <w:rFonts w:cs="Calibri"/>
                <w:sz w:val="20"/>
                <w:szCs w:val="20"/>
              </w:rPr>
              <w:t>sekwenatora</w:t>
            </w:r>
            <w:proofErr w:type="spellEnd"/>
            <w:r w:rsidRPr="00EE7B04">
              <w:rPr>
                <w:rFonts w:cs="Calibri"/>
                <w:sz w:val="20"/>
                <w:szCs w:val="20"/>
              </w:rPr>
              <w:t xml:space="preserve"> ABI3500DX,8x50 cm CE-IVD</w:t>
            </w:r>
          </w:p>
        </w:tc>
        <w:tc>
          <w:tcPr>
            <w:tcW w:w="1701" w:type="dxa"/>
            <w:tcBorders>
              <w:top w:val="single" w:sz="4" w:space="0" w:color="auto"/>
              <w:left w:val="single" w:sz="4" w:space="0" w:color="auto"/>
              <w:bottom w:val="single" w:sz="4" w:space="0" w:color="auto"/>
              <w:right w:val="single" w:sz="4" w:space="0" w:color="auto"/>
            </w:tcBorders>
            <w:noWrap/>
            <w:vAlign w:val="center"/>
          </w:tcPr>
          <w:p w14:paraId="00D1B40B" w14:textId="56E4648B" w:rsidR="00094757" w:rsidRPr="00EE7B04" w:rsidRDefault="00094757" w:rsidP="0097783D">
            <w:pPr>
              <w:jc w:val="center"/>
              <w:textAlignment w:val="center"/>
              <w:rPr>
                <w:rFonts w:cs="Calibri"/>
                <w:sz w:val="20"/>
                <w:szCs w:val="20"/>
              </w:rPr>
            </w:pPr>
            <w:r w:rsidRPr="00EE7B04">
              <w:rPr>
                <w:rFonts w:cs="Calibri"/>
                <w:sz w:val="20"/>
                <w:szCs w:val="20"/>
              </w:rPr>
              <w:t xml:space="preserve"> szt.</w:t>
            </w:r>
          </w:p>
        </w:tc>
        <w:tc>
          <w:tcPr>
            <w:tcW w:w="1328" w:type="dxa"/>
            <w:tcBorders>
              <w:top w:val="single" w:sz="4" w:space="0" w:color="auto"/>
              <w:left w:val="single" w:sz="4" w:space="0" w:color="auto"/>
              <w:bottom w:val="single" w:sz="4" w:space="0" w:color="auto"/>
              <w:right w:val="single" w:sz="4" w:space="0" w:color="auto"/>
            </w:tcBorders>
            <w:noWrap/>
            <w:vAlign w:val="center"/>
          </w:tcPr>
          <w:p w14:paraId="07F4A918" w14:textId="77777777" w:rsidR="00094757" w:rsidRPr="00EE7B04" w:rsidRDefault="00094757" w:rsidP="0097783D">
            <w:pPr>
              <w:jc w:val="center"/>
              <w:textAlignment w:val="center"/>
              <w:rPr>
                <w:rFonts w:cs="Calibri"/>
                <w:sz w:val="20"/>
                <w:szCs w:val="20"/>
              </w:rPr>
            </w:pPr>
            <w:r w:rsidRPr="00EE7B04">
              <w:rPr>
                <w:rFonts w:cs="Calibri"/>
                <w:sz w:val="20"/>
                <w:szCs w:val="20"/>
                <w:lang w:val="en-US" w:eastAsia="zh-CN"/>
              </w:rPr>
              <w:t xml:space="preserve">1 </w:t>
            </w:r>
            <w:proofErr w:type="spellStart"/>
            <w:r w:rsidRPr="00EE7B04">
              <w:rPr>
                <w:rFonts w:cs="Calibri"/>
                <w:sz w:val="20"/>
                <w:szCs w:val="20"/>
                <w:lang w:val="en-US" w:eastAsia="zh-CN"/>
              </w:rPr>
              <w:t>szt</w:t>
            </w:r>
            <w:proofErr w:type="spellEnd"/>
            <w:r w:rsidRPr="00EE7B04">
              <w:rPr>
                <w:rFonts w:cs="Calibri"/>
                <w:sz w:val="20"/>
                <w:szCs w:val="20"/>
                <w:lang w:val="en-US" w:eastAsia="zh-CN"/>
              </w:rPr>
              <w:t>.</w:t>
            </w:r>
          </w:p>
        </w:tc>
      </w:tr>
      <w:tr w:rsidR="00094757" w14:paraId="1D93FA72" w14:textId="77777777" w:rsidTr="00E73CE6">
        <w:trPr>
          <w:trHeight w:val="300"/>
          <w:jc w:val="center"/>
        </w:trPr>
        <w:tc>
          <w:tcPr>
            <w:tcW w:w="685" w:type="dxa"/>
            <w:tcBorders>
              <w:top w:val="single" w:sz="4" w:space="0" w:color="auto"/>
              <w:left w:val="single" w:sz="4" w:space="0" w:color="auto"/>
              <w:bottom w:val="single" w:sz="4" w:space="0" w:color="auto"/>
              <w:right w:val="single" w:sz="4" w:space="0" w:color="auto"/>
            </w:tcBorders>
            <w:noWrap/>
            <w:vAlign w:val="center"/>
          </w:tcPr>
          <w:p w14:paraId="54562F1E" w14:textId="77777777" w:rsidR="00094757" w:rsidRPr="00EE7B04" w:rsidRDefault="00094757" w:rsidP="00094757">
            <w:pPr>
              <w:suppressAutoHyphens w:val="0"/>
              <w:spacing w:after="0" w:line="240" w:lineRule="auto"/>
              <w:jc w:val="center"/>
              <w:rPr>
                <w:rFonts w:cs="Calibri"/>
                <w:sz w:val="20"/>
                <w:szCs w:val="20"/>
              </w:rPr>
            </w:pPr>
            <w:r w:rsidRPr="00EE7B04">
              <w:rPr>
                <w:rFonts w:cs="Calibri"/>
                <w:sz w:val="20"/>
                <w:szCs w:val="20"/>
              </w:rPr>
              <w:t>7.</w:t>
            </w:r>
          </w:p>
        </w:tc>
        <w:tc>
          <w:tcPr>
            <w:tcW w:w="7253" w:type="dxa"/>
            <w:tcBorders>
              <w:top w:val="single" w:sz="4" w:space="0" w:color="auto"/>
              <w:left w:val="single" w:sz="4" w:space="0" w:color="auto"/>
              <w:bottom w:val="single" w:sz="4" w:space="0" w:color="auto"/>
              <w:right w:val="single" w:sz="4" w:space="0" w:color="auto"/>
            </w:tcBorders>
            <w:shd w:val="clear" w:color="FFFFCC" w:fill="FFFFFF"/>
            <w:vAlign w:val="center"/>
          </w:tcPr>
          <w:p w14:paraId="095A7C00" w14:textId="77777777" w:rsidR="00094757" w:rsidRPr="00EE7B04" w:rsidRDefault="00094757" w:rsidP="0097783D">
            <w:pPr>
              <w:suppressAutoHyphens w:val="0"/>
              <w:spacing w:after="0" w:line="240" w:lineRule="auto"/>
              <w:jc w:val="both"/>
              <w:rPr>
                <w:rFonts w:cs="Calibri"/>
                <w:color w:val="FF0000"/>
                <w:sz w:val="20"/>
                <w:szCs w:val="20"/>
              </w:rPr>
            </w:pPr>
            <w:r w:rsidRPr="00EE7B04">
              <w:rPr>
                <w:rFonts w:cs="Calibri"/>
                <w:sz w:val="20"/>
                <w:szCs w:val="20"/>
              </w:rPr>
              <w:t>Płytki do reakcji PCR w formacie 96-dołkowym, optyczne, z kodem kreskowym, do posiadanego przez Zamawiającego aparatu ABI3500</w:t>
            </w:r>
          </w:p>
        </w:tc>
        <w:tc>
          <w:tcPr>
            <w:tcW w:w="1701" w:type="dxa"/>
            <w:tcBorders>
              <w:top w:val="single" w:sz="4" w:space="0" w:color="auto"/>
              <w:left w:val="single" w:sz="4" w:space="0" w:color="auto"/>
              <w:bottom w:val="single" w:sz="4" w:space="0" w:color="auto"/>
              <w:right w:val="single" w:sz="4" w:space="0" w:color="auto"/>
            </w:tcBorders>
            <w:noWrap/>
            <w:vAlign w:val="center"/>
          </w:tcPr>
          <w:p w14:paraId="6F53C744" w14:textId="77777777" w:rsidR="00094757" w:rsidRPr="00EE7B04" w:rsidRDefault="00094757" w:rsidP="0097783D">
            <w:pPr>
              <w:jc w:val="center"/>
              <w:textAlignment w:val="center"/>
              <w:rPr>
                <w:rFonts w:cs="Calibri"/>
                <w:sz w:val="20"/>
                <w:szCs w:val="20"/>
              </w:rPr>
            </w:pPr>
            <w:r w:rsidRPr="00EE7B04">
              <w:rPr>
                <w:rFonts w:cs="Calibri"/>
                <w:sz w:val="20"/>
                <w:szCs w:val="20"/>
              </w:rPr>
              <w:t>20 szt.</w:t>
            </w:r>
          </w:p>
        </w:tc>
        <w:tc>
          <w:tcPr>
            <w:tcW w:w="1328" w:type="dxa"/>
            <w:tcBorders>
              <w:top w:val="single" w:sz="4" w:space="0" w:color="auto"/>
              <w:left w:val="single" w:sz="4" w:space="0" w:color="auto"/>
              <w:bottom w:val="single" w:sz="4" w:space="0" w:color="auto"/>
              <w:right w:val="single" w:sz="4" w:space="0" w:color="auto"/>
            </w:tcBorders>
            <w:noWrap/>
            <w:vAlign w:val="center"/>
          </w:tcPr>
          <w:p w14:paraId="7C106F8A" w14:textId="77777777" w:rsidR="00094757" w:rsidRPr="00EE7B04" w:rsidRDefault="00094757" w:rsidP="0097783D">
            <w:pPr>
              <w:jc w:val="center"/>
              <w:textAlignment w:val="center"/>
              <w:rPr>
                <w:rFonts w:cs="Calibri"/>
                <w:sz w:val="20"/>
                <w:szCs w:val="20"/>
                <w:lang w:eastAsia="zh-CN"/>
              </w:rPr>
            </w:pPr>
            <w:r w:rsidRPr="00EE7B04">
              <w:rPr>
                <w:rFonts w:cs="Calibri"/>
                <w:sz w:val="20"/>
                <w:szCs w:val="20"/>
                <w:lang w:eastAsia="zh-CN"/>
              </w:rPr>
              <w:t xml:space="preserve">(5 opakowań po 20 sztuk) </w:t>
            </w:r>
          </w:p>
        </w:tc>
      </w:tr>
      <w:tr w:rsidR="00094757" w14:paraId="30B12599" w14:textId="77777777" w:rsidTr="00E73CE6">
        <w:trPr>
          <w:trHeight w:val="300"/>
          <w:jc w:val="center"/>
        </w:trPr>
        <w:tc>
          <w:tcPr>
            <w:tcW w:w="685" w:type="dxa"/>
            <w:tcBorders>
              <w:top w:val="single" w:sz="4" w:space="0" w:color="auto"/>
              <w:left w:val="single" w:sz="4" w:space="0" w:color="auto"/>
              <w:bottom w:val="single" w:sz="4" w:space="0" w:color="auto"/>
              <w:right w:val="single" w:sz="4" w:space="0" w:color="auto"/>
            </w:tcBorders>
            <w:noWrap/>
            <w:vAlign w:val="center"/>
          </w:tcPr>
          <w:p w14:paraId="50FB9DE3" w14:textId="77777777" w:rsidR="00094757" w:rsidRPr="00EE7B04" w:rsidRDefault="00094757" w:rsidP="00094757">
            <w:pPr>
              <w:suppressAutoHyphens w:val="0"/>
              <w:spacing w:after="0" w:line="240" w:lineRule="auto"/>
              <w:jc w:val="center"/>
              <w:rPr>
                <w:rFonts w:cs="Calibri"/>
                <w:sz w:val="20"/>
                <w:szCs w:val="20"/>
              </w:rPr>
            </w:pPr>
            <w:r w:rsidRPr="00EE7B04">
              <w:rPr>
                <w:rFonts w:cs="Calibri"/>
                <w:sz w:val="20"/>
                <w:szCs w:val="20"/>
              </w:rPr>
              <w:t>8.</w:t>
            </w:r>
          </w:p>
        </w:tc>
        <w:tc>
          <w:tcPr>
            <w:tcW w:w="7253" w:type="dxa"/>
            <w:tcBorders>
              <w:top w:val="single" w:sz="4" w:space="0" w:color="auto"/>
              <w:left w:val="single" w:sz="4" w:space="0" w:color="auto"/>
              <w:bottom w:val="single" w:sz="4" w:space="0" w:color="auto"/>
              <w:right w:val="single" w:sz="4" w:space="0" w:color="auto"/>
            </w:tcBorders>
            <w:shd w:val="clear" w:color="FFFFCC" w:fill="FFFFFF"/>
            <w:vAlign w:val="center"/>
          </w:tcPr>
          <w:p w14:paraId="5FE4E953" w14:textId="77777777" w:rsidR="00094757" w:rsidRPr="00EE7B04" w:rsidRDefault="00094757" w:rsidP="0097783D">
            <w:pPr>
              <w:suppressAutoHyphens w:val="0"/>
              <w:spacing w:after="0" w:line="240" w:lineRule="auto"/>
              <w:jc w:val="both"/>
              <w:rPr>
                <w:rFonts w:cs="Calibri"/>
                <w:color w:val="FF0000"/>
                <w:sz w:val="20"/>
                <w:szCs w:val="20"/>
              </w:rPr>
            </w:pPr>
            <w:r w:rsidRPr="00EE7B04">
              <w:rPr>
                <w:rFonts w:cs="Calibri"/>
                <w:sz w:val="20"/>
                <w:szCs w:val="20"/>
              </w:rPr>
              <w:t>Zoptymalizowany polimer do wypełnienia kapilary w posiadanym przez Zamawiającego aparacie ABI  3500DX</w:t>
            </w:r>
            <w:r w:rsidRPr="00EE7B04">
              <w:rPr>
                <w:rFonts w:cs="Calibri"/>
                <w:b/>
                <w:bCs/>
                <w:sz w:val="20"/>
                <w:szCs w:val="20"/>
              </w:rPr>
              <w:t xml:space="preserve"> </w:t>
            </w:r>
            <w:r w:rsidRPr="00EE7B04">
              <w:rPr>
                <w:rFonts w:cs="Calibri"/>
                <w:sz w:val="20"/>
                <w:szCs w:val="20"/>
              </w:rPr>
              <w:t>– niezbędny do przeprowadzenia elektroforezy w aparacie – 3,5 ml POP 7</w:t>
            </w:r>
          </w:p>
        </w:tc>
        <w:tc>
          <w:tcPr>
            <w:tcW w:w="1701" w:type="dxa"/>
            <w:tcBorders>
              <w:top w:val="single" w:sz="4" w:space="0" w:color="auto"/>
              <w:left w:val="single" w:sz="4" w:space="0" w:color="auto"/>
              <w:bottom w:val="single" w:sz="4" w:space="0" w:color="auto"/>
              <w:right w:val="single" w:sz="4" w:space="0" w:color="auto"/>
            </w:tcBorders>
            <w:noWrap/>
            <w:vAlign w:val="center"/>
          </w:tcPr>
          <w:p w14:paraId="6BD80983" w14:textId="77777777" w:rsidR="00094757" w:rsidRPr="00EE7B04" w:rsidRDefault="00094757" w:rsidP="0097783D">
            <w:pPr>
              <w:jc w:val="center"/>
              <w:textAlignment w:val="center"/>
              <w:rPr>
                <w:rFonts w:cs="Calibri"/>
                <w:sz w:val="20"/>
                <w:szCs w:val="20"/>
              </w:rPr>
            </w:pPr>
            <w:r w:rsidRPr="00EE7B04">
              <w:rPr>
                <w:rFonts w:cs="Calibri"/>
                <w:sz w:val="20"/>
                <w:szCs w:val="20"/>
              </w:rPr>
              <w:t>3,5 ml/384 reakcje</w:t>
            </w:r>
          </w:p>
        </w:tc>
        <w:tc>
          <w:tcPr>
            <w:tcW w:w="1328" w:type="dxa"/>
            <w:tcBorders>
              <w:top w:val="single" w:sz="4" w:space="0" w:color="auto"/>
              <w:left w:val="single" w:sz="4" w:space="0" w:color="auto"/>
              <w:bottom w:val="single" w:sz="4" w:space="0" w:color="auto"/>
              <w:right w:val="single" w:sz="4" w:space="0" w:color="auto"/>
            </w:tcBorders>
            <w:noWrap/>
            <w:vAlign w:val="center"/>
          </w:tcPr>
          <w:p w14:paraId="59F1EA2A" w14:textId="77777777" w:rsidR="00094757" w:rsidRPr="00EE7B04" w:rsidRDefault="00094757" w:rsidP="0097783D">
            <w:pPr>
              <w:jc w:val="center"/>
              <w:textAlignment w:val="center"/>
              <w:rPr>
                <w:rFonts w:cs="Calibri"/>
                <w:sz w:val="20"/>
                <w:szCs w:val="20"/>
              </w:rPr>
            </w:pPr>
            <w:r w:rsidRPr="00EE7B04">
              <w:rPr>
                <w:rFonts w:cs="Calibri"/>
                <w:sz w:val="20"/>
                <w:szCs w:val="20"/>
                <w:lang w:eastAsia="zh-CN"/>
              </w:rPr>
              <w:t>4</w:t>
            </w:r>
            <w:r w:rsidRPr="00EE7B04">
              <w:rPr>
                <w:rFonts w:cs="Calibri"/>
                <w:sz w:val="20"/>
                <w:szCs w:val="20"/>
                <w:lang w:val="en-US" w:eastAsia="zh-CN"/>
              </w:rPr>
              <w:t xml:space="preserve"> </w:t>
            </w:r>
            <w:proofErr w:type="spellStart"/>
            <w:r w:rsidRPr="00EE7B04">
              <w:rPr>
                <w:rFonts w:cs="Calibri"/>
                <w:sz w:val="20"/>
                <w:szCs w:val="20"/>
                <w:lang w:val="en-US" w:eastAsia="zh-CN"/>
              </w:rPr>
              <w:t>szt</w:t>
            </w:r>
            <w:proofErr w:type="spellEnd"/>
            <w:r w:rsidRPr="00EE7B04">
              <w:rPr>
                <w:rFonts w:cs="Calibri"/>
                <w:sz w:val="20"/>
                <w:szCs w:val="20"/>
                <w:lang w:val="en-US" w:eastAsia="zh-CN"/>
              </w:rPr>
              <w:t>.</w:t>
            </w:r>
          </w:p>
        </w:tc>
      </w:tr>
      <w:tr w:rsidR="00094757" w14:paraId="4E144905" w14:textId="77777777" w:rsidTr="00E73CE6">
        <w:trPr>
          <w:trHeight w:val="300"/>
          <w:jc w:val="center"/>
        </w:trPr>
        <w:tc>
          <w:tcPr>
            <w:tcW w:w="685" w:type="dxa"/>
            <w:tcBorders>
              <w:top w:val="single" w:sz="4" w:space="0" w:color="auto"/>
              <w:left w:val="single" w:sz="4" w:space="0" w:color="auto"/>
              <w:bottom w:val="single" w:sz="4" w:space="0" w:color="auto"/>
              <w:right w:val="single" w:sz="4" w:space="0" w:color="auto"/>
            </w:tcBorders>
            <w:noWrap/>
            <w:vAlign w:val="center"/>
          </w:tcPr>
          <w:p w14:paraId="16FC3E58" w14:textId="77777777" w:rsidR="00094757" w:rsidRPr="00EE7B04" w:rsidRDefault="00094757" w:rsidP="00094757">
            <w:pPr>
              <w:suppressAutoHyphens w:val="0"/>
              <w:spacing w:after="0" w:line="240" w:lineRule="auto"/>
              <w:jc w:val="center"/>
              <w:rPr>
                <w:rFonts w:cs="Calibri"/>
                <w:sz w:val="20"/>
                <w:szCs w:val="20"/>
              </w:rPr>
            </w:pPr>
            <w:r w:rsidRPr="00EE7B04">
              <w:rPr>
                <w:rFonts w:cs="Calibri"/>
                <w:sz w:val="20"/>
                <w:szCs w:val="20"/>
              </w:rPr>
              <w:t>9.</w:t>
            </w:r>
          </w:p>
        </w:tc>
        <w:tc>
          <w:tcPr>
            <w:tcW w:w="7253" w:type="dxa"/>
            <w:tcBorders>
              <w:top w:val="single" w:sz="4" w:space="0" w:color="auto"/>
              <w:left w:val="single" w:sz="4" w:space="0" w:color="auto"/>
              <w:bottom w:val="single" w:sz="4" w:space="0" w:color="auto"/>
              <w:right w:val="single" w:sz="4" w:space="0" w:color="auto"/>
            </w:tcBorders>
            <w:shd w:val="clear" w:color="FFFFCC" w:fill="FFFFFF"/>
            <w:vAlign w:val="center"/>
          </w:tcPr>
          <w:p w14:paraId="65F06EB0" w14:textId="77777777" w:rsidR="00094757" w:rsidRPr="00EE7B04" w:rsidRDefault="00094757" w:rsidP="0097783D">
            <w:pPr>
              <w:suppressAutoHyphens w:val="0"/>
              <w:spacing w:after="0" w:line="240" w:lineRule="auto"/>
              <w:jc w:val="both"/>
              <w:rPr>
                <w:rFonts w:cs="Calibri"/>
                <w:color w:val="FF0000"/>
                <w:sz w:val="20"/>
                <w:szCs w:val="20"/>
              </w:rPr>
            </w:pPr>
            <w:r w:rsidRPr="00EE7B04">
              <w:rPr>
                <w:rFonts w:cs="Calibri"/>
                <w:sz w:val="20"/>
                <w:szCs w:val="20"/>
              </w:rPr>
              <w:t>Zoptymalizowany polimer do wypełnienia kapilary w posiadanym przez Zamawiającego aparacie ABI  3500DX</w:t>
            </w:r>
            <w:r w:rsidRPr="00EE7B04">
              <w:rPr>
                <w:rFonts w:cs="Calibri"/>
                <w:b/>
                <w:bCs/>
                <w:sz w:val="20"/>
                <w:szCs w:val="20"/>
              </w:rPr>
              <w:t xml:space="preserve"> </w:t>
            </w:r>
            <w:r w:rsidRPr="00EE7B04">
              <w:rPr>
                <w:rFonts w:cs="Calibri"/>
                <w:sz w:val="20"/>
                <w:szCs w:val="20"/>
              </w:rPr>
              <w:t>– niezbędny do przeprowadzenia elektroforezy w aparacie – 3,5 ml POP 4</w:t>
            </w:r>
          </w:p>
        </w:tc>
        <w:tc>
          <w:tcPr>
            <w:tcW w:w="1701" w:type="dxa"/>
            <w:tcBorders>
              <w:top w:val="single" w:sz="4" w:space="0" w:color="auto"/>
              <w:left w:val="single" w:sz="4" w:space="0" w:color="auto"/>
              <w:bottom w:val="single" w:sz="4" w:space="0" w:color="auto"/>
              <w:right w:val="single" w:sz="4" w:space="0" w:color="auto"/>
            </w:tcBorders>
            <w:noWrap/>
            <w:vAlign w:val="center"/>
          </w:tcPr>
          <w:p w14:paraId="53D34308" w14:textId="77777777" w:rsidR="00094757" w:rsidRPr="00EE7B04" w:rsidRDefault="00094757" w:rsidP="0097783D">
            <w:pPr>
              <w:jc w:val="center"/>
              <w:textAlignment w:val="center"/>
              <w:rPr>
                <w:rFonts w:cs="Calibri"/>
                <w:sz w:val="20"/>
                <w:szCs w:val="20"/>
              </w:rPr>
            </w:pPr>
            <w:r w:rsidRPr="00EE7B04">
              <w:rPr>
                <w:rFonts w:cs="Calibri"/>
                <w:sz w:val="20"/>
                <w:szCs w:val="20"/>
              </w:rPr>
              <w:t>3,5 ml/384 reakcje</w:t>
            </w:r>
          </w:p>
        </w:tc>
        <w:tc>
          <w:tcPr>
            <w:tcW w:w="1328" w:type="dxa"/>
            <w:tcBorders>
              <w:top w:val="single" w:sz="4" w:space="0" w:color="auto"/>
              <w:left w:val="single" w:sz="4" w:space="0" w:color="auto"/>
              <w:bottom w:val="single" w:sz="4" w:space="0" w:color="auto"/>
              <w:right w:val="single" w:sz="4" w:space="0" w:color="auto"/>
            </w:tcBorders>
            <w:noWrap/>
            <w:vAlign w:val="center"/>
          </w:tcPr>
          <w:p w14:paraId="6ABF75BA" w14:textId="77777777" w:rsidR="00094757" w:rsidRPr="00EE7B04" w:rsidRDefault="00094757" w:rsidP="0097783D">
            <w:pPr>
              <w:jc w:val="center"/>
              <w:textAlignment w:val="center"/>
              <w:rPr>
                <w:rFonts w:cs="Calibri"/>
                <w:sz w:val="20"/>
                <w:szCs w:val="20"/>
              </w:rPr>
            </w:pPr>
            <w:r w:rsidRPr="00EE7B04">
              <w:rPr>
                <w:rFonts w:cs="Calibri"/>
                <w:sz w:val="20"/>
                <w:szCs w:val="20"/>
                <w:lang w:eastAsia="zh-CN"/>
              </w:rPr>
              <w:t>4</w:t>
            </w:r>
            <w:r w:rsidRPr="00EE7B04">
              <w:rPr>
                <w:rFonts w:cs="Calibri"/>
                <w:sz w:val="20"/>
                <w:szCs w:val="20"/>
                <w:lang w:val="en-US" w:eastAsia="zh-CN"/>
              </w:rPr>
              <w:t xml:space="preserve"> </w:t>
            </w:r>
            <w:proofErr w:type="spellStart"/>
            <w:r w:rsidRPr="00EE7B04">
              <w:rPr>
                <w:rFonts w:cs="Calibri"/>
                <w:sz w:val="20"/>
                <w:szCs w:val="20"/>
                <w:lang w:val="en-US" w:eastAsia="zh-CN"/>
              </w:rPr>
              <w:t>szt</w:t>
            </w:r>
            <w:proofErr w:type="spellEnd"/>
            <w:r w:rsidRPr="00EE7B04">
              <w:rPr>
                <w:rFonts w:cs="Calibri"/>
                <w:sz w:val="20"/>
                <w:szCs w:val="20"/>
                <w:lang w:val="en-US" w:eastAsia="zh-CN"/>
              </w:rPr>
              <w:t>.</w:t>
            </w:r>
          </w:p>
        </w:tc>
      </w:tr>
      <w:tr w:rsidR="00094757" w14:paraId="033E1AF9" w14:textId="77777777" w:rsidTr="00E73CE6">
        <w:trPr>
          <w:trHeight w:val="300"/>
          <w:jc w:val="center"/>
        </w:trPr>
        <w:tc>
          <w:tcPr>
            <w:tcW w:w="685" w:type="dxa"/>
            <w:tcBorders>
              <w:top w:val="single" w:sz="4" w:space="0" w:color="auto"/>
              <w:left w:val="single" w:sz="4" w:space="0" w:color="auto"/>
              <w:bottom w:val="single" w:sz="4" w:space="0" w:color="auto"/>
              <w:right w:val="single" w:sz="4" w:space="0" w:color="auto"/>
            </w:tcBorders>
            <w:noWrap/>
            <w:vAlign w:val="center"/>
          </w:tcPr>
          <w:p w14:paraId="7B422698" w14:textId="77777777" w:rsidR="00094757" w:rsidRPr="00EE7B04" w:rsidRDefault="00094757" w:rsidP="00094757">
            <w:pPr>
              <w:suppressAutoHyphens w:val="0"/>
              <w:spacing w:after="0" w:line="240" w:lineRule="auto"/>
              <w:jc w:val="center"/>
              <w:rPr>
                <w:rFonts w:cs="Calibri"/>
                <w:sz w:val="20"/>
                <w:szCs w:val="20"/>
              </w:rPr>
            </w:pPr>
            <w:r w:rsidRPr="00EE7B04">
              <w:rPr>
                <w:rFonts w:cs="Calibri"/>
                <w:sz w:val="20"/>
                <w:szCs w:val="20"/>
              </w:rPr>
              <w:t>10.</w:t>
            </w:r>
          </w:p>
        </w:tc>
        <w:tc>
          <w:tcPr>
            <w:tcW w:w="7253" w:type="dxa"/>
            <w:tcBorders>
              <w:top w:val="single" w:sz="4" w:space="0" w:color="auto"/>
              <w:left w:val="single" w:sz="4" w:space="0" w:color="auto"/>
              <w:bottom w:val="single" w:sz="4" w:space="0" w:color="auto"/>
              <w:right w:val="single" w:sz="4" w:space="0" w:color="auto"/>
            </w:tcBorders>
            <w:shd w:val="clear" w:color="FFFFCC" w:fill="FFFFFF"/>
            <w:vAlign w:val="center"/>
          </w:tcPr>
          <w:p w14:paraId="33CF96FF" w14:textId="77777777" w:rsidR="00094757" w:rsidRPr="00EE7B04" w:rsidRDefault="00094757" w:rsidP="0097783D">
            <w:pPr>
              <w:suppressAutoHyphens w:val="0"/>
              <w:spacing w:after="0" w:line="240" w:lineRule="auto"/>
              <w:jc w:val="both"/>
              <w:rPr>
                <w:rFonts w:cs="Calibri"/>
                <w:sz w:val="20"/>
                <w:szCs w:val="20"/>
                <w:lang w:eastAsia="zh-CN"/>
              </w:rPr>
            </w:pPr>
            <w:r w:rsidRPr="00EE7B04">
              <w:rPr>
                <w:rFonts w:cs="Calibri"/>
                <w:sz w:val="20"/>
                <w:szCs w:val="20"/>
                <w:lang w:eastAsia="zh-CN"/>
              </w:rPr>
              <w:t xml:space="preserve">Synteza </w:t>
            </w:r>
            <w:proofErr w:type="spellStart"/>
            <w:r w:rsidRPr="00EE7B04">
              <w:rPr>
                <w:rFonts w:cs="Calibri"/>
                <w:sz w:val="20"/>
                <w:szCs w:val="20"/>
                <w:lang w:eastAsia="zh-CN"/>
              </w:rPr>
              <w:t>oligonukleotydów</w:t>
            </w:r>
            <w:proofErr w:type="spellEnd"/>
            <w:r w:rsidRPr="00EE7B04">
              <w:rPr>
                <w:rFonts w:cs="Calibri"/>
                <w:sz w:val="20"/>
                <w:szCs w:val="20"/>
                <w:lang w:eastAsia="zh-CN"/>
              </w:rPr>
              <w:t xml:space="preserve"> niemodyfikowanych w przedziale długości od 10-80 zasad. Skala syntezy 25 </w:t>
            </w:r>
            <w:proofErr w:type="spellStart"/>
            <w:r w:rsidRPr="00EE7B04">
              <w:rPr>
                <w:rFonts w:cs="Calibri"/>
                <w:sz w:val="20"/>
                <w:szCs w:val="20"/>
                <w:lang w:eastAsia="zh-CN"/>
              </w:rPr>
              <w:t>nmol</w:t>
            </w:r>
            <w:proofErr w:type="spellEnd"/>
            <w:r w:rsidRPr="00EE7B04">
              <w:rPr>
                <w:rFonts w:cs="Calibri"/>
                <w:sz w:val="20"/>
                <w:szCs w:val="20"/>
                <w:lang w:eastAsia="zh-CN"/>
              </w:rPr>
              <w:t xml:space="preserve">. Odsalane przez precypitację etanolem. </w:t>
            </w:r>
          </w:p>
        </w:tc>
        <w:tc>
          <w:tcPr>
            <w:tcW w:w="1701" w:type="dxa"/>
            <w:tcBorders>
              <w:top w:val="single" w:sz="4" w:space="0" w:color="auto"/>
              <w:left w:val="single" w:sz="4" w:space="0" w:color="auto"/>
              <w:bottom w:val="single" w:sz="4" w:space="0" w:color="auto"/>
              <w:right w:val="single" w:sz="4" w:space="0" w:color="auto"/>
            </w:tcBorders>
            <w:noWrap/>
            <w:vAlign w:val="center"/>
          </w:tcPr>
          <w:p w14:paraId="3DE07F31" w14:textId="77777777" w:rsidR="00094757" w:rsidRPr="00EE7B04" w:rsidRDefault="00094757" w:rsidP="0097783D">
            <w:pPr>
              <w:jc w:val="center"/>
              <w:textAlignment w:val="center"/>
              <w:rPr>
                <w:rFonts w:cs="Calibri"/>
                <w:sz w:val="20"/>
                <w:szCs w:val="20"/>
              </w:rPr>
            </w:pPr>
            <w:r w:rsidRPr="00EE7B04">
              <w:rPr>
                <w:rFonts w:cs="Calibri"/>
                <w:sz w:val="20"/>
                <w:szCs w:val="20"/>
              </w:rPr>
              <w:t>1 nukleotyd</w:t>
            </w:r>
          </w:p>
        </w:tc>
        <w:tc>
          <w:tcPr>
            <w:tcW w:w="1328" w:type="dxa"/>
            <w:tcBorders>
              <w:top w:val="single" w:sz="4" w:space="0" w:color="auto"/>
              <w:left w:val="single" w:sz="4" w:space="0" w:color="auto"/>
              <w:bottom w:val="single" w:sz="4" w:space="0" w:color="auto"/>
              <w:right w:val="single" w:sz="4" w:space="0" w:color="auto"/>
            </w:tcBorders>
            <w:noWrap/>
            <w:vAlign w:val="center"/>
          </w:tcPr>
          <w:p w14:paraId="687C4A5F" w14:textId="77777777" w:rsidR="00094757" w:rsidRPr="00EE7B04" w:rsidRDefault="00094757" w:rsidP="0097783D">
            <w:pPr>
              <w:jc w:val="center"/>
              <w:textAlignment w:val="center"/>
              <w:rPr>
                <w:rFonts w:cs="Calibri"/>
                <w:sz w:val="20"/>
                <w:szCs w:val="20"/>
                <w:lang w:val="en-US" w:eastAsia="zh-CN"/>
              </w:rPr>
            </w:pPr>
            <w:r w:rsidRPr="00EE7B04">
              <w:rPr>
                <w:rFonts w:cs="Calibri"/>
                <w:sz w:val="20"/>
                <w:szCs w:val="20"/>
                <w:lang w:val="en-US" w:eastAsia="zh-CN"/>
              </w:rPr>
              <w:t xml:space="preserve">30 000 </w:t>
            </w:r>
            <w:proofErr w:type="spellStart"/>
            <w:r w:rsidRPr="00EE7B04">
              <w:rPr>
                <w:rFonts w:cs="Calibri"/>
                <w:sz w:val="20"/>
                <w:szCs w:val="20"/>
                <w:lang w:val="en-US" w:eastAsia="zh-CN"/>
              </w:rPr>
              <w:t>nukleotydów</w:t>
            </w:r>
            <w:proofErr w:type="spellEnd"/>
          </w:p>
        </w:tc>
      </w:tr>
      <w:tr w:rsidR="00094757" w14:paraId="0D47E786" w14:textId="77777777" w:rsidTr="00E73CE6">
        <w:trPr>
          <w:trHeight w:val="300"/>
          <w:jc w:val="center"/>
        </w:trPr>
        <w:tc>
          <w:tcPr>
            <w:tcW w:w="685" w:type="dxa"/>
            <w:tcBorders>
              <w:top w:val="single" w:sz="4" w:space="0" w:color="auto"/>
              <w:left w:val="single" w:sz="4" w:space="0" w:color="auto"/>
              <w:bottom w:val="single" w:sz="4" w:space="0" w:color="auto"/>
              <w:right w:val="single" w:sz="4" w:space="0" w:color="auto"/>
            </w:tcBorders>
            <w:noWrap/>
            <w:vAlign w:val="center"/>
          </w:tcPr>
          <w:p w14:paraId="009D6A9F" w14:textId="77777777" w:rsidR="00094757" w:rsidRPr="00EE7B04" w:rsidRDefault="00094757" w:rsidP="00094757">
            <w:pPr>
              <w:suppressAutoHyphens w:val="0"/>
              <w:spacing w:after="0" w:line="240" w:lineRule="auto"/>
              <w:jc w:val="center"/>
              <w:rPr>
                <w:rFonts w:cs="Calibri"/>
                <w:sz w:val="20"/>
                <w:szCs w:val="20"/>
              </w:rPr>
            </w:pPr>
            <w:r w:rsidRPr="00EE7B04">
              <w:rPr>
                <w:rFonts w:cs="Calibri"/>
                <w:sz w:val="20"/>
                <w:szCs w:val="20"/>
              </w:rPr>
              <w:t>11</w:t>
            </w:r>
          </w:p>
        </w:tc>
        <w:tc>
          <w:tcPr>
            <w:tcW w:w="7253" w:type="dxa"/>
            <w:tcBorders>
              <w:top w:val="single" w:sz="4" w:space="0" w:color="auto"/>
              <w:left w:val="single" w:sz="4" w:space="0" w:color="auto"/>
              <w:bottom w:val="single" w:sz="4" w:space="0" w:color="auto"/>
              <w:right w:val="single" w:sz="4" w:space="0" w:color="auto"/>
            </w:tcBorders>
            <w:shd w:val="clear" w:color="FFFFCC" w:fill="FFFFFF"/>
            <w:vAlign w:val="center"/>
          </w:tcPr>
          <w:p w14:paraId="32101707" w14:textId="77777777" w:rsidR="00094757" w:rsidRPr="00EE7B04" w:rsidRDefault="00094757" w:rsidP="0097783D">
            <w:pPr>
              <w:suppressAutoHyphens w:val="0"/>
              <w:spacing w:after="0" w:line="240" w:lineRule="auto"/>
              <w:jc w:val="both"/>
              <w:rPr>
                <w:rFonts w:cs="Calibri"/>
                <w:sz w:val="20"/>
                <w:szCs w:val="20"/>
                <w:lang w:eastAsia="zh-CN"/>
              </w:rPr>
            </w:pPr>
            <w:r w:rsidRPr="00EE7B04">
              <w:rPr>
                <w:rFonts w:cs="Calibri"/>
                <w:sz w:val="20"/>
                <w:szCs w:val="20"/>
                <w:lang w:eastAsia="zh-CN"/>
              </w:rPr>
              <w:t xml:space="preserve">Przygotowanie </w:t>
            </w:r>
            <w:proofErr w:type="spellStart"/>
            <w:r w:rsidRPr="00EE7B04">
              <w:rPr>
                <w:rFonts w:cs="Calibri"/>
                <w:sz w:val="20"/>
                <w:szCs w:val="20"/>
                <w:lang w:eastAsia="zh-CN"/>
              </w:rPr>
              <w:t>oligonukleotydu</w:t>
            </w:r>
            <w:proofErr w:type="spellEnd"/>
            <w:r w:rsidRPr="00EE7B04">
              <w:rPr>
                <w:rFonts w:cs="Calibri"/>
                <w:sz w:val="20"/>
                <w:szCs w:val="20"/>
                <w:lang w:eastAsia="zh-CN"/>
              </w:rPr>
              <w:t xml:space="preserve"> w formie zawieszonej w wodzie</w:t>
            </w:r>
          </w:p>
          <w:p w14:paraId="2E503A09" w14:textId="77777777" w:rsidR="00094757" w:rsidRPr="00EE7B04" w:rsidRDefault="00094757" w:rsidP="0097783D">
            <w:pPr>
              <w:spacing w:after="0" w:line="240" w:lineRule="auto"/>
              <w:jc w:val="both"/>
              <w:rPr>
                <w:rFonts w:cs="Calibri"/>
                <w:sz w:val="20"/>
                <w:szCs w:val="20"/>
              </w:rPr>
            </w:pPr>
            <w:r w:rsidRPr="00EE7B04">
              <w:rPr>
                <w:rFonts w:cs="Calibri"/>
                <w:sz w:val="20"/>
                <w:szCs w:val="20"/>
                <w:lang w:eastAsia="zh-CN"/>
              </w:rPr>
              <w:t>(</w:t>
            </w:r>
            <w:r w:rsidRPr="008B6BA3">
              <w:rPr>
                <w:rFonts w:cs="Calibri"/>
                <w:b/>
                <w:bCs/>
                <w:sz w:val="20"/>
                <w:szCs w:val="20"/>
                <w:lang w:eastAsia="zh-CN"/>
              </w:rPr>
              <w:t>opisanych w poz. 10</w:t>
            </w:r>
            <w:r w:rsidRPr="00EE7B04">
              <w:rPr>
                <w:rFonts w:cs="Calibri"/>
                <w:sz w:val="20"/>
                <w:szCs w:val="20"/>
                <w:lang w:eastAsia="zh-CN"/>
              </w:rPr>
              <w:t>)</w:t>
            </w:r>
          </w:p>
        </w:tc>
        <w:tc>
          <w:tcPr>
            <w:tcW w:w="1701" w:type="dxa"/>
            <w:tcBorders>
              <w:top w:val="single" w:sz="4" w:space="0" w:color="auto"/>
              <w:left w:val="single" w:sz="4" w:space="0" w:color="auto"/>
              <w:bottom w:val="single" w:sz="4" w:space="0" w:color="auto"/>
              <w:right w:val="single" w:sz="4" w:space="0" w:color="auto"/>
            </w:tcBorders>
            <w:noWrap/>
            <w:vAlign w:val="center"/>
          </w:tcPr>
          <w:p w14:paraId="56CF3170" w14:textId="77777777" w:rsidR="00094757" w:rsidRPr="00EE7B04" w:rsidRDefault="00094757" w:rsidP="0097783D">
            <w:pPr>
              <w:pStyle w:val="Default"/>
              <w:jc w:val="center"/>
              <w:rPr>
                <w:rFonts w:ascii="Calibri" w:hAnsi="Calibri" w:cs="Calibri"/>
                <w:sz w:val="20"/>
                <w:szCs w:val="20"/>
              </w:rPr>
            </w:pPr>
            <w:r w:rsidRPr="00EE7B04">
              <w:rPr>
                <w:rFonts w:ascii="Calibri" w:hAnsi="Calibri" w:cs="Calibri"/>
                <w:sz w:val="20"/>
                <w:szCs w:val="20"/>
              </w:rPr>
              <w:t xml:space="preserve">1 syntezowany </w:t>
            </w:r>
            <w:proofErr w:type="spellStart"/>
            <w:r w:rsidRPr="00EE7B04">
              <w:rPr>
                <w:rFonts w:ascii="Calibri" w:hAnsi="Calibri" w:cs="Calibri"/>
                <w:sz w:val="20"/>
                <w:szCs w:val="20"/>
              </w:rPr>
              <w:t>oligonukleotyd</w:t>
            </w:r>
            <w:proofErr w:type="spellEnd"/>
          </w:p>
        </w:tc>
        <w:tc>
          <w:tcPr>
            <w:tcW w:w="1328" w:type="dxa"/>
            <w:tcBorders>
              <w:top w:val="single" w:sz="4" w:space="0" w:color="auto"/>
              <w:left w:val="single" w:sz="4" w:space="0" w:color="auto"/>
              <w:bottom w:val="single" w:sz="4" w:space="0" w:color="auto"/>
              <w:right w:val="single" w:sz="4" w:space="0" w:color="auto"/>
            </w:tcBorders>
            <w:noWrap/>
            <w:vAlign w:val="center"/>
          </w:tcPr>
          <w:p w14:paraId="65A886CA" w14:textId="12F1FBF8" w:rsidR="00094757" w:rsidRPr="00EE7B04" w:rsidRDefault="00094757" w:rsidP="0097783D">
            <w:pPr>
              <w:jc w:val="center"/>
              <w:textAlignment w:val="center"/>
              <w:rPr>
                <w:rFonts w:cs="Calibri"/>
                <w:sz w:val="20"/>
                <w:szCs w:val="20"/>
              </w:rPr>
            </w:pPr>
            <w:r w:rsidRPr="00EE7B04">
              <w:rPr>
                <w:rFonts w:cs="Calibri"/>
                <w:sz w:val="20"/>
                <w:szCs w:val="20"/>
              </w:rPr>
              <w:t>1</w:t>
            </w:r>
            <w:r w:rsidR="00F042D9">
              <w:rPr>
                <w:rFonts w:cs="Calibri"/>
                <w:sz w:val="20"/>
                <w:szCs w:val="20"/>
              </w:rPr>
              <w:t xml:space="preserve"> </w:t>
            </w:r>
            <w:r w:rsidRPr="00EE7B04">
              <w:rPr>
                <w:rFonts w:cs="Calibri"/>
                <w:sz w:val="20"/>
                <w:szCs w:val="20"/>
              </w:rPr>
              <w:t>500</w:t>
            </w:r>
          </w:p>
        </w:tc>
      </w:tr>
      <w:tr w:rsidR="00094757" w14:paraId="4F229B5F" w14:textId="77777777" w:rsidTr="00E73CE6">
        <w:trPr>
          <w:trHeight w:val="300"/>
          <w:jc w:val="center"/>
        </w:trPr>
        <w:tc>
          <w:tcPr>
            <w:tcW w:w="685" w:type="dxa"/>
            <w:tcBorders>
              <w:top w:val="single" w:sz="4" w:space="0" w:color="auto"/>
              <w:left w:val="single" w:sz="4" w:space="0" w:color="auto"/>
              <w:bottom w:val="single" w:sz="4" w:space="0" w:color="auto"/>
              <w:right w:val="single" w:sz="4" w:space="0" w:color="auto"/>
            </w:tcBorders>
            <w:noWrap/>
            <w:vAlign w:val="center"/>
          </w:tcPr>
          <w:p w14:paraId="1A89C7FD" w14:textId="77777777" w:rsidR="00094757" w:rsidRPr="00EE7B04" w:rsidRDefault="00094757" w:rsidP="00094757">
            <w:pPr>
              <w:suppressAutoHyphens w:val="0"/>
              <w:spacing w:after="0" w:line="240" w:lineRule="auto"/>
              <w:jc w:val="center"/>
              <w:rPr>
                <w:rFonts w:cs="Calibri"/>
                <w:sz w:val="20"/>
                <w:szCs w:val="20"/>
              </w:rPr>
            </w:pPr>
            <w:r w:rsidRPr="00EE7B04">
              <w:rPr>
                <w:rFonts w:cs="Calibri"/>
                <w:sz w:val="20"/>
                <w:szCs w:val="20"/>
              </w:rPr>
              <w:lastRenderedPageBreak/>
              <w:t>12.</w:t>
            </w:r>
          </w:p>
        </w:tc>
        <w:tc>
          <w:tcPr>
            <w:tcW w:w="7253" w:type="dxa"/>
            <w:tcBorders>
              <w:top w:val="single" w:sz="4" w:space="0" w:color="auto"/>
              <w:left w:val="single" w:sz="4" w:space="0" w:color="auto"/>
              <w:bottom w:val="single" w:sz="4" w:space="0" w:color="auto"/>
              <w:right w:val="single" w:sz="4" w:space="0" w:color="auto"/>
            </w:tcBorders>
            <w:shd w:val="clear" w:color="FFFFCC" w:fill="FFFFFF"/>
            <w:vAlign w:val="center"/>
          </w:tcPr>
          <w:p w14:paraId="32C9F340" w14:textId="77777777" w:rsidR="00094757" w:rsidRPr="00EE7B04" w:rsidRDefault="00094757" w:rsidP="0097783D">
            <w:pPr>
              <w:spacing w:after="0" w:line="240" w:lineRule="auto"/>
              <w:jc w:val="both"/>
              <w:rPr>
                <w:rFonts w:cs="Calibri"/>
                <w:sz w:val="20"/>
                <w:szCs w:val="20"/>
              </w:rPr>
            </w:pPr>
            <w:r w:rsidRPr="00EE7B04">
              <w:rPr>
                <w:rFonts w:cs="Calibri"/>
                <w:sz w:val="20"/>
                <w:szCs w:val="20"/>
                <w:lang w:eastAsia="zh-CN"/>
              </w:rPr>
              <w:t>Zestaw odczynników służący do izolacji całkowitego RNA:</w:t>
            </w:r>
          </w:p>
          <w:p w14:paraId="0885BCE3" w14:textId="77777777" w:rsidR="00094757" w:rsidRPr="00EE7B04" w:rsidRDefault="00094757" w:rsidP="0097783D">
            <w:pPr>
              <w:spacing w:after="0" w:line="240" w:lineRule="auto"/>
              <w:jc w:val="both"/>
              <w:rPr>
                <w:rFonts w:cs="Calibri"/>
                <w:sz w:val="20"/>
                <w:szCs w:val="20"/>
              </w:rPr>
            </w:pPr>
            <w:r w:rsidRPr="00EE7B04">
              <w:rPr>
                <w:rFonts w:cs="Calibri"/>
                <w:sz w:val="20"/>
                <w:szCs w:val="20"/>
                <w:lang w:eastAsia="zh-CN"/>
              </w:rPr>
              <w:t>Metoda izolacji: Oparta na superparamagnetycznych kulkach magnetycznych.</w:t>
            </w:r>
          </w:p>
          <w:p w14:paraId="0DAC13C1" w14:textId="77777777" w:rsidR="00094757" w:rsidRPr="00EE7B04" w:rsidRDefault="00094757" w:rsidP="0097783D">
            <w:pPr>
              <w:spacing w:after="0" w:line="240" w:lineRule="auto"/>
              <w:jc w:val="both"/>
              <w:rPr>
                <w:rFonts w:cs="Calibri"/>
                <w:sz w:val="20"/>
                <w:szCs w:val="20"/>
              </w:rPr>
            </w:pPr>
            <w:r w:rsidRPr="00EE7B04">
              <w:rPr>
                <w:rFonts w:cs="Calibri"/>
                <w:sz w:val="20"/>
                <w:szCs w:val="20"/>
                <w:lang w:eastAsia="zh-CN"/>
              </w:rPr>
              <w:t xml:space="preserve">Zakres izolacji: Izolacja całkowitego RNA, w tym frakcji małych RNA (small RNA / </w:t>
            </w:r>
            <w:proofErr w:type="spellStart"/>
            <w:r w:rsidRPr="00EE7B04">
              <w:rPr>
                <w:rFonts w:cs="Calibri"/>
                <w:sz w:val="20"/>
                <w:szCs w:val="20"/>
                <w:lang w:eastAsia="zh-CN"/>
              </w:rPr>
              <w:t>microRNA</w:t>
            </w:r>
            <w:proofErr w:type="spellEnd"/>
            <w:r w:rsidRPr="00EE7B04">
              <w:rPr>
                <w:rFonts w:cs="Calibri"/>
                <w:sz w:val="20"/>
                <w:szCs w:val="20"/>
                <w:lang w:eastAsia="zh-CN"/>
              </w:rPr>
              <w:t>) o długości poniżej 200 nt.</w:t>
            </w:r>
          </w:p>
          <w:p w14:paraId="1D7E8AF0" w14:textId="77777777" w:rsidR="00094757" w:rsidRPr="00EE7B04" w:rsidRDefault="00094757" w:rsidP="0097783D">
            <w:pPr>
              <w:spacing w:after="0" w:line="240" w:lineRule="auto"/>
              <w:jc w:val="both"/>
              <w:rPr>
                <w:rFonts w:cs="Calibri"/>
                <w:sz w:val="20"/>
                <w:szCs w:val="20"/>
                <w:lang w:eastAsia="zh-CN"/>
              </w:rPr>
            </w:pPr>
            <w:r w:rsidRPr="00EE7B04">
              <w:rPr>
                <w:rFonts w:cs="Calibri"/>
                <w:sz w:val="20"/>
                <w:szCs w:val="20"/>
                <w:lang w:eastAsia="zh-CN"/>
              </w:rPr>
              <w:t>Brak toksycznych odczynników: Metoda bezwolna od fenolu i chloroformu (</w:t>
            </w:r>
            <w:proofErr w:type="spellStart"/>
            <w:r w:rsidRPr="00EE7B04">
              <w:rPr>
                <w:rFonts w:cs="Calibri"/>
                <w:sz w:val="20"/>
                <w:szCs w:val="20"/>
                <w:lang w:eastAsia="zh-CN"/>
              </w:rPr>
              <w:t>phenol-free</w:t>
            </w:r>
            <w:proofErr w:type="spellEnd"/>
            <w:r w:rsidRPr="00EE7B04">
              <w:rPr>
                <w:rFonts w:cs="Calibri"/>
                <w:sz w:val="20"/>
                <w:szCs w:val="20"/>
                <w:lang w:eastAsia="zh-CN"/>
              </w:rPr>
              <w:t xml:space="preserve">). Rodzaj próbek: Uniwersalny zestaw do próbek płynnych (osocze, krew, mocz) oraz stałych (tkanki). Kompatybilność: Pełna możliwość automatyzacji na otwartych systemach do izolacji magnetycznej. Dodatkowe komponenty: Zestaw zawierający silną proteazę oraz enzymy usuwające DNA, aby zapewnić czystość RNA. </w:t>
            </w:r>
            <w:r w:rsidRPr="00EE7B04">
              <w:rPr>
                <w:rFonts w:cs="Calibri"/>
                <w:sz w:val="20"/>
                <w:szCs w:val="20"/>
              </w:rPr>
              <w:t xml:space="preserve">Zestaw do automatycznej izolacji RNA w formacie 96-dołkowym,kompatybilny z posiadanym przez Zamawiającego aparatem King Fisher Duo </w:t>
            </w:r>
            <w:proofErr w:type="spellStart"/>
            <w:r w:rsidRPr="00EE7B04">
              <w:rPr>
                <w:rFonts w:cs="Calibri"/>
                <w:sz w:val="20"/>
                <w:szCs w:val="20"/>
              </w:rPr>
              <w:t>Prime</w:t>
            </w:r>
            <w:proofErr w:type="spellEnd"/>
            <w:r w:rsidRPr="00EE7B04">
              <w:rPr>
                <w:rFonts w:cs="Calibri"/>
                <w:sz w:val="20"/>
                <w:szCs w:val="20"/>
              </w:rPr>
              <w:t xml:space="preserve"> i zgodny z procedurą izolacji RNA stosowaną przez Zamawiającego.</w:t>
            </w:r>
          </w:p>
        </w:tc>
        <w:tc>
          <w:tcPr>
            <w:tcW w:w="1701" w:type="dxa"/>
            <w:tcBorders>
              <w:top w:val="single" w:sz="4" w:space="0" w:color="auto"/>
              <w:left w:val="single" w:sz="4" w:space="0" w:color="auto"/>
              <w:bottom w:val="single" w:sz="4" w:space="0" w:color="auto"/>
              <w:right w:val="single" w:sz="4" w:space="0" w:color="auto"/>
            </w:tcBorders>
            <w:noWrap/>
            <w:vAlign w:val="center"/>
          </w:tcPr>
          <w:p w14:paraId="1AA4D907" w14:textId="77777777" w:rsidR="00094757" w:rsidRDefault="00094757" w:rsidP="0097783D">
            <w:pPr>
              <w:jc w:val="center"/>
              <w:textAlignment w:val="center"/>
              <w:rPr>
                <w:rFonts w:cs="Calibri"/>
                <w:sz w:val="20"/>
                <w:szCs w:val="20"/>
              </w:rPr>
            </w:pPr>
          </w:p>
          <w:p w14:paraId="4126B217" w14:textId="77777777" w:rsidR="00094757" w:rsidRPr="00EE7B04" w:rsidRDefault="00094757" w:rsidP="0097783D">
            <w:pPr>
              <w:jc w:val="center"/>
              <w:textAlignment w:val="center"/>
              <w:rPr>
                <w:rFonts w:cs="Calibri"/>
                <w:sz w:val="20"/>
                <w:szCs w:val="20"/>
              </w:rPr>
            </w:pPr>
            <w:r w:rsidRPr="00EE7B04">
              <w:rPr>
                <w:rFonts w:cs="Calibri"/>
                <w:sz w:val="20"/>
                <w:szCs w:val="20"/>
              </w:rPr>
              <w:t>96 reakcji/op.</w:t>
            </w:r>
          </w:p>
        </w:tc>
        <w:tc>
          <w:tcPr>
            <w:tcW w:w="1328" w:type="dxa"/>
            <w:tcBorders>
              <w:top w:val="single" w:sz="4" w:space="0" w:color="auto"/>
              <w:left w:val="single" w:sz="4" w:space="0" w:color="auto"/>
              <w:bottom w:val="single" w:sz="4" w:space="0" w:color="auto"/>
              <w:right w:val="single" w:sz="4" w:space="0" w:color="auto"/>
            </w:tcBorders>
            <w:noWrap/>
            <w:vAlign w:val="center"/>
          </w:tcPr>
          <w:p w14:paraId="048B0050" w14:textId="77777777" w:rsidR="00094757" w:rsidRDefault="00094757" w:rsidP="0097783D">
            <w:pPr>
              <w:jc w:val="center"/>
              <w:textAlignment w:val="center"/>
              <w:rPr>
                <w:rFonts w:cs="Calibri"/>
                <w:sz w:val="20"/>
                <w:szCs w:val="20"/>
                <w:lang w:val="en-US" w:eastAsia="zh-CN"/>
              </w:rPr>
            </w:pPr>
          </w:p>
          <w:p w14:paraId="6397BC60" w14:textId="77777777" w:rsidR="00094757" w:rsidRPr="00EE7B04" w:rsidRDefault="00094757" w:rsidP="0097783D">
            <w:pPr>
              <w:jc w:val="center"/>
              <w:textAlignment w:val="center"/>
              <w:rPr>
                <w:rFonts w:cs="Calibri"/>
                <w:sz w:val="20"/>
                <w:szCs w:val="20"/>
                <w:lang w:val="en-US" w:eastAsia="zh-CN"/>
              </w:rPr>
            </w:pPr>
            <w:r w:rsidRPr="00EE7B04">
              <w:rPr>
                <w:rFonts w:cs="Calibri"/>
                <w:sz w:val="20"/>
                <w:szCs w:val="20"/>
                <w:lang w:val="en-US" w:eastAsia="zh-CN"/>
              </w:rPr>
              <w:t>2 op.</w:t>
            </w:r>
          </w:p>
        </w:tc>
      </w:tr>
      <w:tr w:rsidR="00094757" w14:paraId="2820D1E9" w14:textId="77777777" w:rsidTr="00E73CE6">
        <w:trPr>
          <w:trHeight w:val="300"/>
          <w:jc w:val="center"/>
        </w:trPr>
        <w:tc>
          <w:tcPr>
            <w:tcW w:w="685" w:type="dxa"/>
            <w:tcBorders>
              <w:top w:val="single" w:sz="4" w:space="0" w:color="auto"/>
              <w:left w:val="single" w:sz="4" w:space="0" w:color="auto"/>
              <w:bottom w:val="single" w:sz="4" w:space="0" w:color="auto"/>
              <w:right w:val="single" w:sz="4" w:space="0" w:color="auto"/>
            </w:tcBorders>
            <w:noWrap/>
            <w:vAlign w:val="center"/>
          </w:tcPr>
          <w:p w14:paraId="7DAF65F2" w14:textId="77777777" w:rsidR="00094757" w:rsidRPr="00EE7B04" w:rsidRDefault="00094757" w:rsidP="00094757">
            <w:pPr>
              <w:suppressAutoHyphens w:val="0"/>
              <w:spacing w:after="0" w:line="240" w:lineRule="auto"/>
              <w:jc w:val="center"/>
              <w:rPr>
                <w:rFonts w:cs="Calibri"/>
                <w:sz w:val="20"/>
                <w:szCs w:val="20"/>
              </w:rPr>
            </w:pPr>
            <w:r w:rsidRPr="00EE7B04">
              <w:rPr>
                <w:rFonts w:cs="Calibri"/>
                <w:sz w:val="20"/>
                <w:szCs w:val="20"/>
              </w:rPr>
              <w:t>13.</w:t>
            </w:r>
          </w:p>
        </w:tc>
        <w:tc>
          <w:tcPr>
            <w:tcW w:w="7253" w:type="dxa"/>
            <w:tcBorders>
              <w:top w:val="single" w:sz="4" w:space="0" w:color="auto"/>
              <w:left w:val="single" w:sz="4" w:space="0" w:color="auto"/>
              <w:bottom w:val="single" w:sz="4" w:space="0" w:color="auto"/>
              <w:right w:val="single" w:sz="4" w:space="0" w:color="auto"/>
            </w:tcBorders>
            <w:shd w:val="clear" w:color="FFFFCC" w:fill="FFFFFF"/>
            <w:vAlign w:val="center"/>
          </w:tcPr>
          <w:p w14:paraId="4CE6FE55" w14:textId="77777777" w:rsidR="00094757" w:rsidRPr="00EE7B04" w:rsidRDefault="00094757" w:rsidP="0097783D">
            <w:pPr>
              <w:spacing w:after="0" w:line="240" w:lineRule="auto"/>
              <w:jc w:val="both"/>
              <w:rPr>
                <w:rFonts w:cs="Calibri"/>
                <w:sz w:val="20"/>
                <w:szCs w:val="20"/>
                <w:lang w:eastAsia="zh-CN"/>
              </w:rPr>
            </w:pPr>
            <w:r w:rsidRPr="00EE7B04">
              <w:rPr>
                <w:rFonts w:cs="Calibri"/>
                <w:sz w:val="20"/>
                <w:szCs w:val="20"/>
                <w:lang w:eastAsia="zh-CN"/>
              </w:rPr>
              <w:t>Podłoże do hodowli komórkowych do krwi obwodowej, gotowe do użycia 100 ml</w:t>
            </w:r>
          </w:p>
        </w:tc>
        <w:tc>
          <w:tcPr>
            <w:tcW w:w="1701" w:type="dxa"/>
            <w:tcBorders>
              <w:top w:val="single" w:sz="4" w:space="0" w:color="auto"/>
              <w:left w:val="single" w:sz="4" w:space="0" w:color="auto"/>
              <w:bottom w:val="single" w:sz="4" w:space="0" w:color="auto"/>
              <w:right w:val="single" w:sz="4" w:space="0" w:color="auto"/>
            </w:tcBorders>
            <w:noWrap/>
            <w:vAlign w:val="center"/>
          </w:tcPr>
          <w:p w14:paraId="54B7E1D0" w14:textId="77777777" w:rsidR="00094757" w:rsidRPr="00EE7B04" w:rsidRDefault="00094757" w:rsidP="0097783D">
            <w:pPr>
              <w:jc w:val="center"/>
              <w:textAlignment w:val="center"/>
              <w:rPr>
                <w:rFonts w:cs="Calibri"/>
                <w:sz w:val="20"/>
                <w:szCs w:val="20"/>
              </w:rPr>
            </w:pPr>
            <w:r w:rsidRPr="00EE7B04">
              <w:rPr>
                <w:rFonts w:cs="Calibri"/>
                <w:sz w:val="20"/>
                <w:szCs w:val="20"/>
              </w:rPr>
              <w:t>100 ml/op.</w:t>
            </w:r>
          </w:p>
        </w:tc>
        <w:tc>
          <w:tcPr>
            <w:tcW w:w="1328" w:type="dxa"/>
            <w:tcBorders>
              <w:top w:val="single" w:sz="4" w:space="0" w:color="auto"/>
              <w:left w:val="single" w:sz="4" w:space="0" w:color="auto"/>
              <w:bottom w:val="single" w:sz="4" w:space="0" w:color="auto"/>
              <w:right w:val="single" w:sz="4" w:space="0" w:color="auto"/>
            </w:tcBorders>
            <w:noWrap/>
            <w:vAlign w:val="center"/>
          </w:tcPr>
          <w:p w14:paraId="2D5EC7B9" w14:textId="77777777" w:rsidR="00094757" w:rsidRPr="00EE7B04" w:rsidRDefault="00094757" w:rsidP="0097783D">
            <w:pPr>
              <w:jc w:val="center"/>
              <w:textAlignment w:val="center"/>
              <w:rPr>
                <w:rFonts w:cs="Calibri"/>
                <w:sz w:val="20"/>
                <w:szCs w:val="20"/>
                <w:lang w:val="en-US" w:eastAsia="zh-CN"/>
              </w:rPr>
            </w:pPr>
            <w:r w:rsidRPr="00EE7B04">
              <w:rPr>
                <w:rFonts w:cs="Calibri"/>
                <w:sz w:val="20"/>
                <w:szCs w:val="20"/>
                <w:lang w:val="en-US" w:eastAsia="zh-CN"/>
              </w:rPr>
              <w:t>6 op.</w:t>
            </w:r>
          </w:p>
        </w:tc>
      </w:tr>
      <w:tr w:rsidR="00094757" w14:paraId="4E4BFF45" w14:textId="77777777" w:rsidTr="00E73CE6">
        <w:trPr>
          <w:trHeight w:val="300"/>
          <w:jc w:val="center"/>
        </w:trPr>
        <w:tc>
          <w:tcPr>
            <w:tcW w:w="685" w:type="dxa"/>
            <w:tcBorders>
              <w:top w:val="single" w:sz="4" w:space="0" w:color="auto"/>
              <w:left w:val="single" w:sz="4" w:space="0" w:color="auto"/>
              <w:bottom w:val="single" w:sz="4" w:space="0" w:color="auto"/>
              <w:right w:val="single" w:sz="4" w:space="0" w:color="auto"/>
            </w:tcBorders>
            <w:noWrap/>
            <w:vAlign w:val="center"/>
          </w:tcPr>
          <w:p w14:paraId="0E2198FC" w14:textId="77777777" w:rsidR="00094757" w:rsidRPr="00EE7B04" w:rsidRDefault="00094757" w:rsidP="00094757">
            <w:pPr>
              <w:suppressAutoHyphens w:val="0"/>
              <w:spacing w:after="0" w:line="240" w:lineRule="auto"/>
              <w:jc w:val="center"/>
              <w:rPr>
                <w:rFonts w:cs="Calibri"/>
                <w:sz w:val="20"/>
                <w:szCs w:val="20"/>
              </w:rPr>
            </w:pPr>
            <w:r w:rsidRPr="00EE7B04">
              <w:rPr>
                <w:rFonts w:cs="Calibri"/>
                <w:sz w:val="20"/>
                <w:szCs w:val="20"/>
              </w:rPr>
              <w:t>14.</w:t>
            </w:r>
          </w:p>
        </w:tc>
        <w:tc>
          <w:tcPr>
            <w:tcW w:w="7253" w:type="dxa"/>
            <w:tcBorders>
              <w:top w:val="single" w:sz="4" w:space="0" w:color="auto"/>
              <w:left w:val="single" w:sz="4" w:space="0" w:color="auto"/>
              <w:bottom w:val="single" w:sz="4" w:space="0" w:color="auto"/>
              <w:right w:val="single" w:sz="4" w:space="0" w:color="auto"/>
            </w:tcBorders>
            <w:shd w:val="clear" w:color="FFFFCC" w:fill="FFFFFF"/>
            <w:vAlign w:val="center"/>
          </w:tcPr>
          <w:p w14:paraId="39F6BE02" w14:textId="77777777" w:rsidR="00094757" w:rsidRPr="00EE7B04" w:rsidRDefault="00094757" w:rsidP="0097783D">
            <w:pPr>
              <w:spacing w:after="0" w:line="240" w:lineRule="auto"/>
              <w:jc w:val="both"/>
              <w:rPr>
                <w:rFonts w:cs="Calibri"/>
                <w:sz w:val="20"/>
                <w:szCs w:val="20"/>
                <w:lang w:eastAsia="zh-CN"/>
              </w:rPr>
            </w:pPr>
            <w:r w:rsidRPr="00EE7B04">
              <w:rPr>
                <w:rFonts w:cs="Calibri"/>
                <w:sz w:val="20"/>
                <w:szCs w:val="20"/>
                <w:lang w:eastAsia="zh-CN"/>
              </w:rPr>
              <w:t xml:space="preserve">Roztwór </w:t>
            </w:r>
            <w:proofErr w:type="spellStart"/>
            <w:r w:rsidRPr="00EE7B04">
              <w:rPr>
                <w:rFonts w:cs="Calibri"/>
                <w:sz w:val="20"/>
                <w:szCs w:val="20"/>
                <w:lang w:eastAsia="zh-CN"/>
              </w:rPr>
              <w:t>KCl</w:t>
            </w:r>
            <w:proofErr w:type="spellEnd"/>
            <w:r w:rsidRPr="00EE7B04">
              <w:rPr>
                <w:rFonts w:cs="Calibri"/>
                <w:sz w:val="20"/>
                <w:szCs w:val="20"/>
                <w:lang w:eastAsia="zh-CN"/>
              </w:rPr>
              <w:t xml:space="preserve">  0.075 molowy do biologii molekularnej,100  ml, certyfikat fizyczny; </w:t>
            </w:r>
            <w:proofErr w:type="spellStart"/>
            <w:r w:rsidRPr="00EE7B04">
              <w:rPr>
                <w:rFonts w:cs="Calibri"/>
                <w:sz w:val="20"/>
                <w:szCs w:val="20"/>
                <w:lang w:eastAsia="zh-CN"/>
              </w:rPr>
              <w:t>osmolalność</w:t>
            </w:r>
            <w:proofErr w:type="spellEnd"/>
            <w:r w:rsidRPr="00EE7B04">
              <w:rPr>
                <w:rFonts w:cs="Calibri"/>
                <w:sz w:val="20"/>
                <w:szCs w:val="20"/>
                <w:lang w:eastAsia="zh-CN"/>
              </w:rPr>
              <w:t xml:space="preserve"> 123-151 MOSM/KG H2O, stabilność odczynnika minimum 36 m-</w:t>
            </w:r>
            <w:proofErr w:type="spellStart"/>
            <w:r w:rsidRPr="00EE7B04">
              <w:rPr>
                <w:rFonts w:cs="Calibri"/>
                <w:sz w:val="20"/>
                <w:szCs w:val="20"/>
                <w:lang w:eastAsia="zh-CN"/>
              </w:rPr>
              <w:t>cy</w:t>
            </w:r>
            <w:proofErr w:type="spellEnd"/>
            <w:r w:rsidRPr="00EE7B04">
              <w:rPr>
                <w:rFonts w:cs="Calibri"/>
                <w:sz w:val="20"/>
                <w:szCs w:val="20"/>
                <w:lang w:eastAsia="zh-CN"/>
              </w:rPr>
              <w:t>, współczynnik spektrometrii atomowej emisyjnej z indukcyjnie sprzężoną plazmą ICP - 2.73 - 3.13 g/l potasu</w:t>
            </w:r>
          </w:p>
        </w:tc>
        <w:tc>
          <w:tcPr>
            <w:tcW w:w="1701" w:type="dxa"/>
            <w:tcBorders>
              <w:top w:val="single" w:sz="4" w:space="0" w:color="auto"/>
              <w:left w:val="single" w:sz="4" w:space="0" w:color="auto"/>
              <w:bottom w:val="single" w:sz="4" w:space="0" w:color="auto"/>
              <w:right w:val="single" w:sz="4" w:space="0" w:color="auto"/>
            </w:tcBorders>
            <w:noWrap/>
            <w:vAlign w:val="center"/>
          </w:tcPr>
          <w:p w14:paraId="49E430FC" w14:textId="77777777" w:rsidR="00094757" w:rsidRPr="00EE7B04" w:rsidRDefault="00094757" w:rsidP="0097783D">
            <w:pPr>
              <w:jc w:val="center"/>
              <w:textAlignment w:val="center"/>
              <w:rPr>
                <w:rFonts w:cs="Calibri"/>
                <w:sz w:val="20"/>
                <w:szCs w:val="20"/>
              </w:rPr>
            </w:pPr>
            <w:r w:rsidRPr="00EE7B04">
              <w:rPr>
                <w:rFonts w:cs="Calibri"/>
                <w:sz w:val="20"/>
                <w:szCs w:val="20"/>
              </w:rPr>
              <w:t>100 ml/op.</w:t>
            </w:r>
          </w:p>
        </w:tc>
        <w:tc>
          <w:tcPr>
            <w:tcW w:w="1328" w:type="dxa"/>
            <w:tcBorders>
              <w:top w:val="single" w:sz="4" w:space="0" w:color="auto"/>
              <w:left w:val="single" w:sz="4" w:space="0" w:color="auto"/>
              <w:bottom w:val="single" w:sz="4" w:space="0" w:color="auto"/>
              <w:right w:val="single" w:sz="4" w:space="0" w:color="auto"/>
            </w:tcBorders>
            <w:noWrap/>
            <w:vAlign w:val="center"/>
          </w:tcPr>
          <w:p w14:paraId="523820B7" w14:textId="77777777" w:rsidR="00094757" w:rsidRPr="00EE7B04" w:rsidRDefault="00094757" w:rsidP="0097783D">
            <w:pPr>
              <w:jc w:val="center"/>
              <w:textAlignment w:val="center"/>
              <w:rPr>
                <w:rFonts w:cs="Calibri"/>
                <w:sz w:val="20"/>
                <w:szCs w:val="20"/>
                <w:lang w:val="en-US" w:eastAsia="zh-CN"/>
              </w:rPr>
            </w:pPr>
            <w:r w:rsidRPr="00EE7B04">
              <w:rPr>
                <w:rFonts w:cs="Calibri"/>
                <w:sz w:val="20"/>
                <w:szCs w:val="20"/>
                <w:lang w:val="en-US" w:eastAsia="zh-CN"/>
              </w:rPr>
              <w:t xml:space="preserve">20 </w:t>
            </w:r>
            <w:proofErr w:type="spellStart"/>
            <w:r w:rsidRPr="00EE7B04">
              <w:rPr>
                <w:rFonts w:cs="Calibri"/>
                <w:sz w:val="20"/>
                <w:szCs w:val="20"/>
                <w:lang w:val="en-US" w:eastAsia="zh-CN"/>
              </w:rPr>
              <w:t>szt</w:t>
            </w:r>
            <w:proofErr w:type="spellEnd"/>
            <w:r w:rsidRPr="00EE7B04">
              <w:rPr>
                <w:rFonts w:cs="Calibri"/>
                <w:sz w:val="20"/>
                <w:szCs w:val="20"/>
                <w:lang w:val="en-US" w:eastAsia="zh-CN"/>
              </w:rPr>
              <w:t>.</w:t>
            </w:r>
          </w:p>
        </w:tc>
      </w:tr>
      <w:tr w:rsidR="00094757" w14:paraId="21856EC4" w14:textId="77777777" w:rsidTr="00E73CE6">
        <w:trPr>
          <w:trHeight w:val="300"/>
          <w:jc w:val="center"/>
        </w:trPr>
        <w:tc>
          <w:tcPr>
            <w:tcW w:w="685" w:type="dxa"/>
            <w:tcBorders>
              <w:top w:val="single" w:sz="4" w:space="0" w:color="auto"/>
              <w:left w:val="single" w:sz="4" w:space="0" w:color="auto"/>
              <w:bottom w:val="single" w:sz="4" w:space="0" w:color="auto"/>
              <w:right w:val="single" w:sz="4" w:space="0" w:color="auto"/>
            </w:tcBorders>
            <w:noWrap/>
            <w:vAlign w:val="center"/>
          </w:tcPr>
          <w:p w14:paraId="548CDE65" w14:textId="77777777" w:rsidR="00094757" w:rsidRPr="00EE7B04" w:rsidRDefault="00094757" w:rsidP="00094757">
            <w:pPr>
              <w:suppressAutoHyphens w:val="0"/>
              <w:spacing w:after="0" w:line="240" w:lineRule="auto"/>
              <w:jc w:val="center"/>
              <w:rPr>
                <w:rFonts w:cs="Calibri"/>
                <w:sz w:val="20"/>
                <w:szCs w:val="20"/>
              </w:rPr>
            </w:pPr>
            <w:r w:rsidRPr="00EE7B04">
              <w:rPr>
                <w:rFonts w:cs="Calibri"/>
                <w:sz w:val="20"/>
                <w:szCs w:val="20"/>
              </w:rPr>
              <w:t>15.</w:t>
            </w:r>
          </w:p>
        </w:tc>
        <w:tc>
          <w:tcPr>
            <w:tcW w:w="7253" w:type="dxa"/>
            <w:tcBorders>
              <w:top w:val="single" w:sz="4" w:space="0" w:color="auto"/>
              <w:left w:val="single" w:sz="4" w:space="0" w:color="auto"/>
              <w:bottom w:val="single" w:sz="4" w:space="0" w:color="auto"/>
              <w:right w:val="single" w:sz="4" w:space="0" w:color="auto"/>
            </w:tcBorders>
            <w:shd w:val="clear" w:color="FFFFCC" w:fill="FFFFFF"/>
            <w:vAlign w:val="center"/>
          </w:tcPr>
          <w:p w14:paraId="3B3CAAD9" w14:textId="77777777" w:rsidR="00094757" w:rsidRPr="00EE7B04" w:rsidRDefault="00094757" w:rsidP="0097783D">
            <w:pPr>
              <w:spacing w:after="0" w:line="240" w:lineRule="auto"/>
              <w:jc w:val="both"/>
              <w:rPr>
                <w:rFonts w:cs="Calibri"/>
                <w:sz w:val="20"/>
                <w:szCs w:val="20"/>
                <w:lang w:eastAsia="zh-CN"/>
              </w:rPr>
            </w:pPr>
            <w:proofErr w:type="spellStart"/>
            <w:r w:rsidRPr="00EE7B04">
              <w:rPr>
                <w:rFonts w:cs="Calibri"/>
                <w:sz w:val="20"/>
                <w:szCs w:val="20"/>
                <w:lang w:eastAsia="zh-CN"/>
              </w:rPr>
              <w:t>Kocemid</w:t>
            </w:r>
            <w:proofErr w:type="spellEnd"/>
            <w:r w:rsidRPr="00EE7B04">
              <w:rPr>
                <w:rFonts w:cs="Calibri"/>
                <w:sz w:val="20"/>
                <w:szCs w:val="20"/>
                <w:lang w:eastAsia="zh-CN"/>
              </w:rPr>
              <w:t xml:space="preserve"> do zatrzymania wrzeciona podziału komórki w fazie metafazy  w roztworze 10 µg/ul w NBSS sterylna, filtrowana, 10 ml</w:t>
            </w:r>
          </w:p>
        </w:tc>
        <w:tc>
          <w:tcPr>
            <w:tcW w:w="1701" w:type="dxa"/>
            <w:tcBorders>
              <w:top w:val="single" w:sz="4" w:space="0" w:color="auto"/>
              <w:left w:val="single" w:sz="4" w:space="0" w:color="auto"/>
              <w:bottom w:val="single" w:sz="4" w:space="0" w:color="auto"/>
              <w:right w:val="single" w:sz="4" w:space="0" w:color="auto"/>
            </w:tcBorders>
            <w:noWrap/>
            <w:vAlign w:val="center"/>
          </w:tcPr>
          <w:p w14:paraId="21731EBA" w14:textId="77777777" w:rsidR="00094757" w:rsidRPr="00EE7B04" w:rsidRDefault="00094757" w:rsidP="0097783D">
            <w:pPr>
              <w:jc w:val="center"/>
              <w:textAlignment w:val="center"/>
              <w:rPr>
                <w:rFonts w:cs="Calibri"/>
                <w:sz w:val="20"/>
                <w:szCs w:val="20"/>
              </w:rPr>
            </w:pPr>
            <w:r w:rsidRPr="00EE7B04">
              <w:rPr>
                <w:rFonts w:cs="Calibri"/>
                <w:sz w:val="20"/>
                <w:szCs w:val="20"/>
              </w:rPr>
              <w:t>10 ml/op.</w:t>
            </w:r>
          </w:p>
        </w:tc>
        <w:tc>
          <w:tcPr>
            <w:tcW w:w="1328" w:type="dxa"/>
            <w:tcBorders>
              <w:top w:val="single" w:sz="4" w:space="0" w:color="auto"/>
              <w:left w:val="single" w:sz="4" w:space="0" w:color="auto"/>
              <w:bottom w:val="single" w:sz="4" w:space="0" w:color="auto"/>
              <w:right w:val="single" w:sz="4" w:space="0" w:color="auto"/>
            </w:tcBorders>
            <w:noWrap/>
            <w:vAlign w:val="center"/>
          </w:tcPr>
          <w:p w14:paraId="586E7B84" w14:textId="77777777" w:rsidR="00094757" w:rsidRPr="00EE7B04" w:rsidRDefault="00094757" w:rsidP="0097783D">
            <w:pPr>
              <w:jc w:val="center"/>
              <w:textAlignment w:val="center"/>
              <w:rPr>
                <w:rFonts w:cs="Calibri"/>
                <w:sz w:val="20"/>
                <w:szCs w:val="20"/>
                <w:lang w:val="en-US" w:eastAsia="zh-CN"/>
              </w:rPr>
            </w:pPr>
            <w:r w:rsidRPr="00EE7B04">
              <w:rPr>
                <w:rFonts w:cs="Calibri"/>
                <w:sz w:val="20"/>
                <w:szCs w:val="20"/>
                <w:lang w:val="en-US" w:eastAsia="zh-CN"/>
              </w:rPr>
              <w:t xml:space="preserve">2 </w:t>
            </w:r>
            <w:proofErr w:type="spellStart"/>
            <w:r w:rsidRPr="00EE7B04">
              <w:rPr>
                <w:rFonts w:cs="Calibri"/>
                <w:sz w:val="20"/>
                <w:szCs w:val="20"/>
                <w:lang w:val="en-US" w:eastAsia="zh-CN"/>
              </w:rPr>
              <w:t>szt</w:t>
            </w:r>
            <w:proofErr w:type="spellEnd"/>
            <w:r w:rsidRPr="00EE7B04">
              <w:rPr>
                <w:rFonts w:cs="Calibri"/>
                <w:sz w:val="20"/>
                <w:szCs w:val="20"/>
                <w:lang w:val="en-US" w:eastAsia="zh-CN"/>
              </w:rPr>
              <w:t>.</w:t>
            </w:r>
          </w:p>
        </w:tc>
      </w:tr>
    </w:tbl>
    <w:p w14:paraId="0CD2169F" w14:textId="77777777" w:rsidR="009C10E7" w:rsidRDefault="009C10E7" w:rsidP="009C10E7"/>
    <w:p w14:paraId="72BA80E4" w14:textId="77777777" w:rsidR="009C10E7" w:rsidRDefault="009C10E7" w:rsidP="009C10E7">
      <w:pPr>
        <w:ind w:leftChars="-200" w:left="-480" w:firstLineChars="200" w:firstLine="482"/>
        <w:contextualSpacing/>
        <w:rPr>
          <w:rFonts w:eastAsia="Times New Roman" w:cstheme="minorHAnsi"/>
          <w:b/>
          <w:bCs/>
          <w:szCs w:val="24"/>
        </w:rPr>
      </w:pPr>
      <w:r>
        <w:rPr>
          <w:rFonts w:eastAsia="Times New Roman" w:cstheme="minorHAnsi"/>
          <w:b/>
          <w:bCs/>
          <w:szCs w:val="24"/>
        </w:rPr>
        <w:t>Zadanie 3</w:t>
      </w:r>
    </w:p>
    <w:tbl>
      <w:tblPr>
        <w:tblW w:w="11052" w:type="dxa"/>
        <w:tblInd w:w="-72" w:type="dxa"/>
        <w:tblCellMar>
          <w:left w:w="70" w:type="dxa"/>
          <w:right w:w="70" w:type="dxa"/>
        </w:tblCellMar>
        <w:tblLook w:val="04A0" w:firstRow="1" w:lastRow="0" w:firstColumn="1" w:lastColumn="0" w:noHBand="0" w:noVBand="1"/>
      </w:tblPr>
      <w:tblGrid>
        <w:gridCol w:w="709"/>
        <w:gridCol w:w="7229"/>
        <w:gridCol w:w="1701"/>
        <w:gridCol w:w="1413"/>
      </w:tblGrid>
      <w:tr w:rsidR="00094757" w14:paraId="6949313D" w14:textId="77777777" w:rsidTr="009B7F19">
        <w:trPr>
          <w:trHeight w:val="273"/>
        </w:trPr>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2C063BA0" w14:textId="77777777" w:rsidR="00094757" w:rsidRDefault="00094757" w:rsidP="009B7F19">
            <w:pPr>
              <w:suppressAutoHyphens w:val="0"/>
              <w:spacing w:after="0" w:line="240" w:lineRule="auto"/>
              <w:ind w:left="-71"/>
              <w:jc w:val="center"/>
              <w:rPr>
                <w:rFonts w:cs="Calibri"/>
                <w:b/>
                <w:bCs/>
              </w:rPr>
            </w:pPr>
            <w:r>
              <w:rPr>
                <w:rFonts w:cs="Calibri"/>
                <w:b/>
                <w:bCs/>
                <w:sz w:val="22"/>
              </w:rPr>
              <w:t>Lp.</w:t>
            </w:r>
          </w:p>
        </w:tc>
        <w:tc>
          <w:tcPr>
            <w:tcW w:w="7229" w:type="dxa"/>
            <w:tcBorders>
              <w:top w:val="single" w:sz="4" w:space="0" w:color="auto"/>
              <w:left w:val="nil"/>
              <w:bottom w:val="single" w:sz="4" w:space="0" w:color="auto"/>
              <w:right w:val="single" w:sz="4" w:space="0" w:color="auto"/>
            </w:tcBorders>
            <w:shd w:val="clear" w:color="auto" w:fill="E7E6E6" w:themeFill="background2"/>
            <w:noWrap/>
            <w:vAlign w:val="center"/>
          </w:tcPr>
          <w:p w14:paraId="062A26B8" w14:textId="77777777" w:rsidR="00094757" w:rsidRDefault="00094757" w:rsidP="0097783D">
            <w:pPr>
              <w:suppressAutoHyphens w:val="0"/>
              <w:spacing w:after="0" w:line="240" w:lineRule="auto"/>
              <w:jc w:val="center"/>
              <w:rPr>
                <w:rFonts w:cs="Calibri"/>
                <w:b/>
                <w:bCs/>
              </w:rPr>
            </w:pPr>
            <w:r>
              <w:rPr>
                <w:rFonts w:cs="Calibri"/>
                <w:b/>
                <w:bCs/>
                <w:sz w:val="22"/>
              </w:rPr>
              <w:t>Asortyment</w:t>
            </w:r>
          </w:p>
        </w:tc>
        <w:tc>
          <w:tcPr>
            <w:tcW w:w="1701" w:type="dxa"/>
            <w:tcBorders>
              <w:top w:val="single" w:sz="4" w:space="0" w:color="auto"/>
              <w:left w:val="nil"/>
              <w:bottom w:val="single" w:sz="4" w:space="0" w:color="auto"/>
              <w:right w:val="single" w:sz="4" w:space="0" w:color="auto"/>
            </w:tcBorders>
            <w:shd w:val="clear" w:color="auto" w:fill="E7E6E6" w:themeFill="background2"/>
            <w:noWrap/>
            <w:vAlign w:val="center"/>
          </w:tcPr>
          <w:p w14:paraId="1A1C2029" w14:textId="77777777" w:rsidR="00094757" w:rsidRDefault="00094757" w:rsidP="0097783D">
            <w:pPr>
              <w:suppressAutoHyphens w:val="0"/>
              <w:spacing w:after="0" w:line="240" w:lineRule="auto"/>
              <w:jc w:val="center"/>
              <w:rPr>
                <w:rFonts w:cs="Calibri"/>
                <w:b/>
                <w:bCs/>
              </w:rPr>
            </w:pPr>
            <w:proofErr w:type="spellStart"/>
            <w:r>
              <w:rPr>
                <w:rFonts w:cs="Calibri"/>
                <w:b/>
                <w:bCs/>
                <w:sz w:val="22"/>
              </w:rPr>
              <w:t>Jm</w:t>
            </w:r>
            <w:proofErr w:type="spellEnd"/>
          </w:p>
          <w:p w14:paraId="58B08D02" w14:textId="77777777" w:rsidR="00094757" w:rsidRDefault="00094757" w:rsidP="0097783D">
            <w:pPr>
              <w:suppressAutoHyphens w:val="0"/>
              <w:spacing w:after="0" w:line="240" w:lineRule="auto"/>
              <w:jc w:val="center"/>
              <w:rPr>
                <w:rFonts w:cs="Calibri"/>
                <w:b/>
                <w:bCs/>
                <w:sz w:val="22"/>
              </w:rPr>
            </w:pPr>
            <w:r>
              <w:rPr>
                <w:rFonts w:cs="Calibri"/>
                <w:b/>
                <w:bCs/>
                <w:sz w:val="22"/>
              </w:rPr>
              <w:t xml:space="preserve">Rodzaj </w:t>
            </w:r>
          </w:p>
          <w:p w14:paraId="440A8B07" w14:textId="20E6FE25" w:rsidR="00094757" w:rsidRDefault="00094757" w:rsidP="0097783D">
            <w:pPr>
              <w:suppressAutoHyphens w:val="0"/>
              <w:spacing w:after="0" w:line="240" w:lineRule="auto"/>
              <w:jc w:val="center"/>
              <w:rPr>
                <w:rFonts w:cs="Calibri"/>
                <w:b/>
                <w:bCs/>
              </w:rPr>
            </w:pPr>
            <w:r>
              <w:rPr>
                <w:rFonts w:cs="Calibri"/>
                <w:b/>
                <w:bCs/>
                <w:sz w:val="22"/>
              </w:rPr>
              <w:t>opakowania</w:t>
            </w:r>
          </w:p>
        </w:tc>
        <w:tc>
          <w:tcPr>
            <w:tcW w:w="1413" w:type="dxa"/>
            <w:tcBorders>
              <w:top w:val="single" w:sz="4" w:space="0" w:color="auto"/>
              <w:left w:val="nil"/>
              <w:bottom w:val="single" w:sz="4" w:space="0" w:color="auto"/>
              <w:right w:val="single" w:sz="4" w:space="0" w:color="auto"/>
            </w:tcBorders>
            <w:shd w:val="clear" w:color="auto" w:fill="E7E6E6" w:themeFill="background2"/>
            <w:noWrap/>
            <w:vAlign w:val="center"/>
          </w:tcPr>
          <w:p w14:paraId="638465FB" w14:textId="77777777" w:rsidR="00094757" w:rsidRDefault="00094757" w:rsidP="0097783D">
            <w:pPr>
              <w:suppressAutoHyphens w:val="0"/>
              <w:spacing w:after="0" w:line="240" w:lineRule="auto"/>
              <w:jc w:val="center"/>
              <w:rPr>
                <w:rFonts w:cs="Calibri"/>
                <w:b/>
                <w:bCs/>
              </w:rPr>
            </w:pPr>
            <w:r>
              <w:rPr>
                <w:rFonts w:cs="Calibri"/>
                <w:b/>
                <w:bCs/>
                <w:sz w:val="22"/>
              </w:rPr>
              <w:t>Ilość</w:t>
            </w:r>
          </w:p>
        </w:tc>
      </w:tr>
      <w:tr w:rsidR="00094757" w14:paraId="12B36FED" w14:textId="77777777" w:rsidTr="009B7F19">
        <w:trPr>
          <w:trHeight w:val="300"/>
        </w:trPr>
        <w:tc>
          <w:tcPr>
            <w:tcW w:w="709" w:type="dxa"/>
            <w:tcBorders>
              <w:top w:val="nil"/>
              <w:left w:val="single" w:sz="4" w:space="0" w:color="auto"/>
              <w:bottom w:val="single" w:sz="4" w:space="0" w:color="auto"/>
              <w:right w:val="single" w:sz="4" w:space="0" w:color="auto"/>
            </w:tcBorders>
            <w:noWrap/>
            <w:vAlign w:val="center"/>
          </w:tcPr>
          <w:p w14:paraId="37F2CFF2" w14:textId="77777777" w:rsidR="00094757" w:rsidRPr="00EC5A81" w:rsidRDefault="00094757" w:rsidP="0097783D">
            <w:pPr>
              <w:suppressAutoHyphens w:val="0"/>
              <w:spacing w:after="0" w:line="240" w:lineRule="auto"/>
              <w:jc w:val="center"/>
              <w:rPr>
                <w:rFonts w:cs="Calibri"/>
                <w:sz w:val="20"/>
                <w:szCs w:val="20"/>
              </w:rPr>
            </w:pPr>
            <w:r w:rsidRPr="00EC5A81">
              <w:rPr>
                <w:rFonts w:cs="Calibri"/>
                <w:sz w:val="20"/>
                <w:szCs w:val="20"/>
              </w:rPr>
              <w:t>1.</w:t>
            </w:r>
          </w:p>
        </w:tc>
        <w:tc>
          <w:tcPr>
            <w:tcW w:w="7229" w:type="dxa"/>
            <w:tcBorders>
              <w:top w:val="nil"/>
              <w:left w:val="nil"/>
              <w:bottom w:val="single" w:sz="4" w:space="0" w:color="auto"/>
              <w:right w:val="single" w:sz="4" w:space="0" w:color="auto"/>
            </w:tcBorders>
            <w:shd w:val="clear" w:color="FFFFCC" w:fill="FFFFFF"/>
            <w:vAlign w:val="center"/>
          </w:tcPr>
          <w:p w14:paraId="79204822" w14:textId="088175AD" w:rsidR="00094757" w:rsidRPr="005407D0" w:rsidRDefault="00094757" w:rsidP="0097783D">
            <w:pPr>
              <w:suppressAutoHyphens w:val="0"/>
              <w:spacing w:after="0" w:line="240" w:lineRule="auto"/>
              <w:rPr>
                <w:rFonts w:cs="Calibri"/>
                <w:sz w:val="20"/>
                <w:szCs w:val="20"/>
              </w:rPr>
            </w:pPr>
            <w:r w:rsidRPr="005407D0">
              <w:rPr>
                <w:rFonts w:cs="Calibri"/>
                <w:sz w:val="20"/>
                <w:szCs w:val="20"/>
              </w:rPr>
              <w:t xml:space="preserve">Zestaw do MLPA - SALSA MLPA Reagent Kit </w:t>
            </w:r>
            <w:r w:rsidR="00E238B0" w:rsidRPr="005407D0">
              <w:rPr>
                <w:rFonts w:cs="Calibri"/>
                <w:sz w:val="20"/>
                <w:szCs w:val="20"/>
              </w:rPr>
              <w:t>–</w:t>
            </w:r>
            <w:r w:rsidRPr="005407D0">
              <w:rPr>
                <w:rFonts w:cs="Calibri"/>
                <w:sz w:val="20"/>
                <w:szCs w:val="20"/>
              </w:rPr>
              <w:t xml:space="preserve"> </w:t>
            </w:r>
            <w:r w:rsidR="00E238B0" w:rsidRPr="005407D0">
              <w:rPr>
                <w:rFonts w:cs="Calibri"/>
                <w:sz w:val="20"/>
                <w:szCs w:val="20"/>
              </w:rPr>
              <w:t xml:space="preserve">100 reakcji (6 fiolek), znakowane </w:t>
            </w:r>
            <w:proofErr w:type="spellStart"/>
            <w:r w:rsidR="00E238B0" w:rsidRPr="005407D0">
              <w:rPr>
                <w:rFonts w:cs="Calibri"/>
                <w:sz w:val="20"/>
                <w:szCs w:val="20"/>
              </w:rPr>
              <w:t>fluorochromem</w:t>
            </w:r>
            <w:proofErr w:type="spellEnd"/>
            <w:r w:rsidR="00E238B0" w:rsidRPr="005407D0">
              <w:rPr>
                <w:rFonts w:cs="Calibri"/>
                <w:sz w:val="20"/>
                <w:szCs w:val="20"/>
              </w:rPr>
              <w:t xml:space="preserve"> FAM</w:t>
            </w:r>
          </w:p>
        </w:tc>
        <w:tc>
          <w:tcPr>
            <w:tcW w:w="1701" w:type="dxa"/>
            <w:tcBorders>
              <w:top w:val="nil"/>
              <w:left w:val="nil"/>
              <w:bottom w:val="single" w:sz="4" w:space="0" w:color="auto"/>
              <w:right w:val="single" w:sz="4" w:space="0" w:color="auto"/>
            </w:tcBorders>
            <w:noWrap/>
            <w:vAlign w:val="center"/>
          </w:tcPr>
          <w:p w14:paraId="667C3CA8" w14:textId="462E663E" w:rsidR="00094757" w:rsidRPr="00EC5A81" w:rsidRDefault="00094757" w:rsidP="0097783D">
            <w:pPr>
              <w:suppressAutoHyphens w:val="0"/>
              <w:spacing w:after="0" w:line="240" w:lineRule="auto"/>
              <w:jc w:val="center"/>
              <w:rPr>
                <w:rFonts w:cs="Calibri"/>
                <w:sz w:val="20"/>
                <w:szCs w:val="20"/>
              </w:rPr>
            </w:pPr>
            <w:r w:rsidRPr="00EC5A81">
              <w:rPr>
                <w:rFonts w:cs="Calibri"/>
                <w:sz w:val="20"/>
                <w:szCs w:val="20"/>
              </w:rPr>
              <w:t>100 reakcji</w:t>
            </w:r>
            <w:r w:rsidR="00E73CE6">
              <w:rPr>
                <w:rFonts w:cs="Calibri"/>
                <w:sz w:val="20"/>
                <w:szCs w:val="20"/>
              </w:rPr>
              <w:t>/op.</w:t>
            </w:r>
          </w:p>
        </w:tc>
        <w:tc>
          <w:tcPr>
            <w:tcW w:w="1413" w:type="dxa"/>
            <w:tcBorders>
              <w:top w:val="single" w:sz="4" w:space="0" w:color="auto"/>
              <w:left w:val="nil"/>
              <w:bottom w:val="single" w:sz="4" w:space="0" w:color="auto"/>
              <w:right w:val="single" w:sz="4" w:space="0" w:color="auto"/>
            </w:tcBorders>
            <w:noWrap/>
            <w:vAlign w:val="center"/>
          </w:tcPr>
          <w:p w14:paraId="472FE00F" w14:textId="77777777" w:rsidR="00094757" w:rsidRPr="00EC5A81" w:rsidRDefault="00094757" w:rsidP="0097783D">
            <w:pPr>
              <w:suppressAutoHyphens w:val="0"/>
              <w:spacing w:after="0" w:line="240" w:lineRule="auto"/>
              <w:jc w:val="center"/>
              <w:rPr>
                <w:rFonts w:cs="Calibri"/>
                <w:sz w:val="20"/>
                <w:szCs w:val="20"/>
              </w:rPr>
            </w:pPr>
            <w:r w:rsidRPr="00EC5A81">
              <w:rPr>
                <w:rFonts w:cs="Calibri"/>
                <w:sz w:val="20"/>
                <w:szCs w:val="20"/>
              </w:rPr>
              <w:t>2</w:t>
            </w:r>
            <w:r>
              <w:rPr>
                <w:rFonts w:cs="Calibri"/>
                <w:sz w:val="20"/>
                <w:szCs w:val="20"/>
              </w:rPr>
              <w:t xml:space="preserve"> op.</w:t>
            </w:r>
          </w:p>
        </w:tc>
      </w:tr>
      <w:tr w:rsidR="00094757" w14:paraId="5AF2EB35" w14:textId="77777777" w:rsidTr="009B7F19">
        <w:trPr>
          <w:trHeight w:val="300"/>
        </w:trPr>
        <w:tc>
          <w:tcPr>
            <w:tcW w:w="709" w:type="dxa"/>
            <w:tcBorders>
              <w:top w:val="nil"/>
              <w:left w:val="single" w:sz="4" w:space="0" w:color="auto"/>
              <w:bottom w:val="single" w:sz="4" w:space="0" w:color="auto"/>
              <w:right w:val="single" w:sz="4" w:space="0" w:color="auto"/>
            </w:tcBorders>
            <w:noWrap/>
            <w:vAlign w:val="center"/>
          </w:tcPr>
          <w:p w14:paraId="08D98DB9" w14:textId="77777777" w:rsidR="00094757" w:rsidRPr="00EC5A81" w:rsidRDefault="00094757" w:rsidP="0097783D">
            <w:pPr>
              <w:suppressAutoHyphens w:val="0"/>
              <w:spacing w:after="0" w:line="240" w:lineRule="auto"/>
              <w:jc w:val="center"/>
              <w:rPr>
                <w:rFonts w:cs="Calibri"/>
                <w:sz w:val="20"/>
                <w:szCs w:val="20"/>
              </w:rPr>
            </w:pPr>
            <w:r w:rsidRPr="00EC5A81">
              <w:rPr>
                <w:rFonts w:cs="Calibri"/>
                <w:sz w:val="20"/>
                <w:szCs w:val="20"/>
              </w:rPr>
              <w:t>2.</w:t>
            </w:r>
          </w:p>
        </w:tc>
        <w:tc>
          <w:tcPr>
            <w:tcW w:w="7229" w:type="dxa"/>
            <w:tcBorders>
              <w:top w:val="nil"/>
              <w:left w:val="nil"/>
              <w:bottom w:val="single" w:sz="4" w:space="0" w:color="auto"/>
              <w:right w:val="single" w:sz="4" w:space="0" w:color="auto"/>
            </w:tcBorders>
            <w:shd w:val="clear" w:color="FFFFCC" w:fill="FFFFFF"/>
            <w:vAlign w:val="center"/>
          </w:tcPr>
          <w:p w14:paraId="1D1EB5A5" w14:textId="66EC7319" w:rsidR="00094757" w:rsidRPr="00EC5A81" w:rsidRDefault="00094757" w:rsidP="0097783D">
            <w:pPr>
              <w:suppressAutoHyphens w:val="0"/>
              <w:spacing w:after="0" w:line="240" w:lineRule="auto"/>
              <w:rPr>
                <w:rFonts w:cs="Calibri"/>
                <w:sz w:val="20"/>
                <w:szCs w:val="20"/>
              </w:rPr>
            </w:pPr>
            <w:r w:rsidRPr="00EC5A81">
              <w:rPr>
                <w:rFonts w:cs="Calibri"/>
                <w:sz w:val="20"/>
                <w:szCs w:val="20"/>
              </w:rPr>
              <w:t xml:space="preserve">Zestaw do MLPA -  SALSA MLPA </w:t>
            </w:r>
            <w:proofErr w:type="spellStart"/>
            <w:r w:rsidRPr="00EC5A81">
              <w:rPr>
                <w:rFonts w:cs="Calibri"/>
                <w:sz w:val="20"/>
                <w:szCs w:val="20"/>
              </w:rPr>
              <w:t>Probemix</w:t>
            </w:r>
            <w:proofErr w:type="spellEnd"/>
            <w:r w:rsidRPr="00EC5A81">
              <w:rPr>
                <w:rFonts w:cs="Calibri"/>
                <w:sz w:val="20"/>
                <w:szCs w:val="20"/>
              </w:rPr>
              <w:t xml:space="preserve"> </w:t>
            </w:r>
            <w:r w:rsidR="00E238B0">
              <w:rPr>
                <w:rFonts w:cs="Calibri"/>
                <w:sz w:val="20"/>
                <w:szCs w:val="20"/>
              </w:rPr>
              <w:t>–</w:t>
            </w:r>
            <w:r w:rsidRPr="00EC5A81">
              <w:rPr>
                <w:rFonts w:cs="Calibri"/>
                <w:sz w:val="20"/>
                <w:szCs w:val="20"/>
              </w:rPr>
              <w:t xml:space="preserve"> </w:t>
            </w:r>
            <w:r w:rsidR="00E238B0">
              <w:rPr>
                <w:rFonts w:cs="Calibri"/>
                <w:sz w:val="20"/>
                <w:szCs w:val="20"/>
              </w:rPr>
              <w:t>25 reakcji</w:t>
            </w:r>
            <w:r w:rsidRPr="00EC5A81">
              <w:rPr>
                <w:rFonts w:cs="Calibri"/>
                <w:sz w:val="20"/>
                <w:szCs w:val="20"/>
              </w:rPr>
              <w:t xml:space="preserve">     </w:t>
            </w:r>
          </w:p>
        </w:tc>
        <w:tc>
          <w:tcPr>
            <w:tcW w:w="1701" w:type="dxa"/>
            <w:tcBorders>
              <w:top w:val="nil"/>
              <w:left w:val="nil"/>
              <w:bottom w:val="single" w:sz="4" w:space="0" w:color="auto"/>
              <w:right w:val="single" w:sz="4" w:space="0" w:color="auto"/>
            </w:tcBorders>
            <w:noWrap/>
            <w:vAlign w:val="center"/>
          </w:tcPr>
          <w:p w14:paraId="3E2B40B3" w14:textId="5FB14139" w:rsidR="00094757" w:rsidRPr="00EC5A81" w:rsidRDefault="00094757" w:rsidP="0097783D">
            <w:pPr>
              <w:suppressAutoHyphens w:val="0"/>
              <w:spacing w:after="0" w:line="240" w:lineRule="auto"/>
              <w:jc w:val="center"/>
              <w:rPr>
                <w:rFonts w:cs="Calibri"/>
                <w:sz w:val="20"/>
                <w:szCs w:val="20"/>
              </w:rPr>
            </w:pPr>
            <w:r w:rsidRPr="00EC5A81">
              <w:rPr>
                <w:rFonts w:cs="Calibri"/>
                <w:sz w:val="20"/>
                <w:szCs w:val="20"/>
              </w:rPr>
              <w:t>25 reakcji</w:t>
            </w:r>
            <w:r w:rsidR="00E73CE6">
              <w:rPr>
                <w:rFonts w:cs="Calibri"/>
                <w:sz w:val="20"/>
                <w:szCs w:val="20"/>
              </w:rPr>
              <w:t>/op.</w:t>
            </w:r>
          </w:p>
        </w:tc>
        <w:tc>
          <w:tcPr>
            <w:tcW w:w="1413" w:type="dxa"/>
            <w:tcBorders>
              <w:top w:val="single" w:sz="4" w:space="0" w:color="auto"/>
              <w:left w:val="nil"/>
              <w:bottom w:val="single" w:sz="4" w:space="0" w:color="auto"/>
              <w:right w:val="single" w:sz="4" w:space="0" w:color="auto"/>
            </w:tcBorders>
            <w:noWrap/>
            <w:vAlign w:val="center"/>
          </w:tcPr>
          <w:p w14:paraId="1C5DF0FD" w14:textId="77777777" w:rsidR="00094757" w:rsidRPr="00EC5A81" w:rsidRDefault="00094757" w:rsidP="0097783D">
            <w:pPr>
              <w:suppressAutoHyphens w:val="0"/>
              <w:spacing w:after="0" w:line="240" w:lineRule="auto"/>
              <w:jc w:val="center"/>
              <w:rPr>
                <w:rFonts w:cs="Calibri"/>
                <w:sz w:val="20"/>
                <w:szCs w:val="20"/>
              </w:rPr>
            </w:pPr>
            <w:r w:rsidRPr="00EC5A81">
              <w:rPr>
                <w:rFonts w:cs="Calibri"/>
                <w:sz w:val="20"/>
                <w:szCs w:val="20"/>
              </w:rPr>
              <w:t>15</w:t>
            </w:r>
            <w:r>
              <w:rPr>
                <w:rFonts w:cs="Calibri"/>
                <w:sz w:val="20"/>
                <w:szCs w:val="20"/>
              </w:rPr>
              <w:t xml:space="preserve"> op.</w:t>
            </w:r>
          </w:p>
        </w:tc>
      </w:tr>
      <w:tr w:rsidR="00094757" w14:paraId="2A3ED26C" w14:textId="77777777" w:rsidTr="009B7F19">
        <w:trPr>
          <w:trHeight w:val="332"/>
        </w:trPr>
        <w:tc>
          <w:tcPr>
            <w:tcW w:w="709" w:type="dxa"/>
            <w:tcBorders>
              <w:top w:val="nil"/>
              <w:left w:val="single" w:sz="4" w:space="0" w:color="auto"/>
              <w:bottom w:val="single" w:sz="4" w:space="0" w:color="auto"/>
              <w:right w:val="single" w:sz="4" w:space="0" w:color="auto"/>
            </w:tcBorders>
            <w:noWrap/>
            <w:vAlign w:val="center"/>
          </w:tcPr>
          <w:p w14:paraId="34362D2B" w14:textId="77777777" w:rsidR="00094757" w:rsidRPr="00EC5A81" w:rsidRDefault="00094757" w:rsidP="0097783D">
            <w:pPr>
              <w:suppressAutoHyphens w:val="0"/>
              <w:spacing w:after="0" w:line="240" w:lineRule="auto"/>
              <w:jc w:val="center"/>
              <w:rPr>
                <w:rFonts w:cs="Calibri"/>
                <w:sz w:val="20"/>
                <w:szCs w:val="20"/>
              </w:rPr>
            </w:pPr>
            <w:r w:rsidRPr="00EC5A81">
              <w:rPr>
                <w:rFonts w:cs="Calibri"/>
                <w:sz w:val="20"/>
                <w:szCs w:val="20"/>
              </w:rPr>
              <w:t>3.</w:t>
            </w:r>
          </w:p>
        </w:tc>
        <w:tc>
          <w:tcPr>
            <w:tcW w:w="7229" w:type="dxa"/>
            <w:tcBorders>
              <w:top w:val="nil"/>
              <w:left w:val="nil"/>
              <w:bottom w:val="single" w:sz="4" w:space="0" w:color="auto"/>
              <w:right w:val="single" w:sz="4" w:space="0" w:color="auto"/>
            </w:tcBorders>
            <w:shd w:val="clear" w:color="FFFFCC" w:fill="FFFFFF"/>
            <w:vAlign w:val="center"/>
          </w:tcPr>
          <w:p w14:paraId="1D6F8717" w14:textId="77777777" w:rsidR="00094757" w:rsidRPr="00EC5A81" w:rsidRDefault="00094757" w:rsidP="0097783D">
            <w:pPr>
              <w:suppressAutoHyphens w:val="0"/>
              <w:spacing w:after="0" w:line="240" w:lineRule="auto"/>
              <w:rPr>
                <w:rFonts w:cs="Calibri"/>
                <w:sz w:val="20"/>
                <w:szCs w:val="20"/>
              </w:rPr>
            </w:pPr>
            <w:r w:rsidRPr="00EC5A81">
              <w:rPr>
                <w:rFonts w:cs="Calibri"/>
                <w:sz w:val="20"/>
                <w:szCs w:val="20"/>
              </w:rPr>
              <w:t xml:space="preserve">Probówki z przegrodą </w:t>
            </w:r>
            <w:proofErr w:type="spellStart"/>
            <w:r w:rsidRPr="00EC5A81">
              <w:rPr>
                <w:rFonts w:cs="Calibri"/>
                <w:sz w:val="20"/>
                <w:szCs w:val="20"/>
              </w:rPr>
              <w:t>leukosept</w:t>
            </w:r>
            <w:proofErr w:type="spellEnd"/>
            <w:r w:rsidRPr="00EC5A81">
              <w:rPr>
                <w:rFonts w:cs="Calibri"/>
                <w:sz w:val="20"/>
                <w:szCs w:val="20"/>
              </w:rPr>
              <w:t xml:space="preserve">  pojemność 12ml op.= 500 szt.</w:t>
            </w:r>
          </w:p>
        </w:tc>
        <w:tc>
          <w:tcPr>
            <w:tcW w:w="1701" w:type="dxa"/>
            <w:tcBorders>
              <w:top w:val="nil"/>
              <w:left w:val="nil"/>
              <w:bottom w:val="single" w:sz="4" w:space="0" w:color="auto"/>
              <w:right w:val="single" w:sz="4" w:space="0" w:color="auto"/>
            </w:tcBorders>
            <w:noWrap/>
            <w:vAlign w:val="center"/>
          </w:tcPr>
          <w:p w14:paraId="5A9E473C" w14:textId="77777777" w:rsidR="00094757" w:rsidRPr="00EC5A81" w:rsidRDefault="00094757" w:rsidP="0097783D">
            <w:pPr>
              <w:suppressAutoHyphens w:val="0"/>
              <w:spacing w:after="0" w:line="240" w:lineRule="auto"/>
              <w:jc w:val="center"/>
              <w:rPr>
                <w:rFonts w:cs="Calibri"/>
                <w:sz w:val="20"/>
                <w:szCs w:val="20"/>
              </w:rPr>
            </w:pPr>
            <w:r w:rsidRPr="00EC5A81">
              <w:rPr>
                <w:rFonts w:cs="Calibri"/>
                <w:sz w:val="20"/>
                <w:szCs w:val="20"/>
              </w:rPr>
              <w:t>12ml op.= 500 szt.</w:t>
            </w:r>
          </w:p>
        </w:tc>
        <w:tc>
          <w:tcPr>
            <w:tcW w:w="1413" w:type="dxa"/>
            <w:tcBorders>
              <w:top w:val="single" w:sz="4" w:space="0" w:color="auto"/>
              <w:left w:val="nil"/>
              <w:bottom w:val="single" w:sz="4" w:space="0" w:color="auto"/>
              <w:right w:val="single" w:sz="4" w:space="0" w:color="auto"/>
            </w:tcBorders>
            <w:noWrap/>
            <w:vAlign w:val="center"/>
          </w:tcPr>
          <w:p w14:paraId="051FA663" w14:textId="77777777" w:rsidR="00094757" w:rsidRPr="00EC5A81" w:rsidRDefault="00094757" w:rsidP="0097783D">
            <w:pPr>
              <w:suppressAutoHyphens w:val="0"/>
              <w:spacing w:after="0" w:line="240" w:lineRule="auto"/>
              <w:jc w:val="center"/>
              <w:rPr>
                <w:rFonts w:cs="Calibri"/>
                <w:sz w:val="20"/>
                <w:szCs w:val="20"/>
              </w:rPr>
            </w:pPr>
            <w:r w:rsidRPr="00EC5A81">
              <w:rPr>
                <w:rFonts w:cs="Calibri"/>
                <w:sz w:val="20"/>
                <w:szCs w:val="20"/>
                <w:lang w:val="en-US" w:eastAsia="zh-CN"/>
              </w:rPr>
              <w:t>1</w:t>
            </w:r>
            <w:r>
              <w:rPr>
                <w:rFonts w:cs="Calibri"/>
                <w:sz w:val="20"/>
                <w:szCs w:val="20"/>
                <w:lang w:val="en-US" w:eastAsia="zh-CN"/>
              </w:rPr>
              <w:t xml:space="preserve"> op.</w:t>
            </w:r>
          </w:p>
        </w:tc>
      </w:tr>
      <w:tr w:rsidR="00094757" w14:paraId="4CCDC1C2" w14:textId="77777777" w:rsidTr="009B7F19">
        <w:trPr>
          <w:trHeight w:val="300"/>
        </w:trPr>
        <w:tc>
          <w:tcPr>
            <w:tcW w:w="709" w:type="dxa"/>
            <w:tcBorders>
              <w:top w:val="nil"/>
              <w:left w:val="single" w:sz="4" w:space="0" w:color="auto"/>
              <w:bottom w:val="single" w:sz="4" w:space="0" w:color="auto"/>
              <w:right w:val="single" w:sz="4" w:space="0" w:color="auto"/>
            </w:tcBorders>
            <w:noWrap/>
            <w:vAlign w:val="center"/>
          </w:tcPr>
          <w:p w14:paraId="471B4463" w14:textId="77777777" w:rsidR="00094757" w:rsidRPr="00EC5A81" w:rsidRDefault="00094757" w:rsidP="0097783D">
            <w:pPr>
              <w:suppressAutoHyphens w:val="0"/>
              <w:spacing w:after="0" w:line="240" w:lineRule="auto"/>
              <w:jc w:val="center"/>
              <w:rPr>
                <w:rFonts w:cs="Calibri"/>
                <w:sz w:val="20"/>
                <w:szCs w:val="20"/>
              </w:rPr>
            </w:pPr>
            <w:r w:rsidRPr="00EC5A81">
              <w:rPr>
                <w:rFonts w:cs="Calibri"/>
                <w:sz w:val="20"/>
                <w:szCs w:val="20"/>
              </w:rPr>
              <w:t>4.</w:t>
            </w:r>
          </w:p>
        </w:tc>
        <w:tc>
          <w:tcPr>
            <w:tcW w:w="7229" w:type="dxa"/>
            <w:tcBorders>
              <w:top w:val="nil"/>
              <w:left w:val="nil"/>
              <w:bottom w:val="single" w:sz="4" w:space="0" w:color="auto"/>
              <w:right w:val="single" w:sz="4" w:space="0" w:color="auto"/>
            </w:tcBorders>
            <w:shd w:val="clear" w:color="FFFFCC" w:fill="FFFFFF"/>
            <w:vAlign w:val="center"/>
          </w:tcPr>
          <w:p w14:paraId="7C1B6AEB" w14:textId="4C9E9558" w:rsidR="00094757" w:rsidRPr="00EC5A81" w:rsidRDefault="00094757" w:rsidP="0097783D">
            <w:pPr>
              <w:suppressAutoHyphens w:val="0"/>
              <w:spacing w:after="0" w:line="240" w:lineRule="auto"/>
              <w:rPr>
                <w:rFonts w:cs="Calibri"/>
                <w:sz w:val="20"/>
                <w:szCs w:val="20"/>
              </w:rPr>
            </w:pPr>
            <w:r w:rsidRPr="00EC5A81">
              <w:rPr>
                <w:rFonts w:cs="Calibri"/>
                <w:sz w:val="20"/>
                <w:szCs w:val="20"/>
              </w:rPr>
              <w:t>Odczynnik do separacji leukocytów, 100 ml o gę</w:t>
            </w:r>
            <w:r w:rsidR="00EA4F27">
              <w:rPr>
                <w:rFonts w:cs="Calibri"/>
                <w:sz w:val="20"/>
                <w:szCs w:val="20"/>
              </w:rPr>
              <w:t>s</w:t>
            </w:r>
            <w:r w:rsidRPr="00EC5A81">
              <w:rPr>
                <w:rFonts w:cs="Calibri"/>
                <w:sz w:val="20"/>
                <w:szCs w:val="20"/>
              </w:rPr>
              <w:t>tości 1,077g/dl</w:t>
            </w:r>
          </w:p>
        </w:tc>
        <w:tc>
          <w:tcPr>
            <w:tcW w:w="1701" w:type="dxa"/>
            <w:tcBorders>
              <w:top w:val="nil"/>
              <w:left w:val="nil"/>
              <w:bottom w:val="single" w:sz="4" w:space="0" w:color="auto"/>
              <w:right w:val="single" w:sz="4" w:space="0" w:color="auto"/>
            </w:tcBorders>
            <w:noWrap/>
            <w:vAlign w:val="center"/>
          </w:tcPr>
          <w:p w14:paraId="42E1BB39" w14:textId="77777777" w:rsidR="00094757" w:rsidRPr="00EC5A81" w:rsidRDefault="00094757" w:rsidP="0097783D">
            <w:pPr>
              <w:suppressAutoHyphens w:val="0"/>
              <w:spacing w:after="0" w:line="240" w:lineRule="auto"/>
              <w:jc w:val="center"/>
              <w:rPr>
                <w:rFonts w:cs="Calibri"/>
                <w:sz w:val="20"/>
                <w:szCs w:val="20"/>
              </w:rPr>
            </w:pPr>
            <w:r w:rsidRPr="00EC5A81">
              <w:rPr>
                <w:rFonts w:cs="Calibri"/>
                <w:sz w:val="20"/>
                <w:szCs w:val="20"/>
                <w:lang w:val="en-US" w:eastAsia="zh-CN"/>
              </w:rPr>
              <w:t>100 ml</w:t>
            </w:r>
          </w:p>
        </w:tc>
        <w:tc>
          <w:tcPr>
            <w:tcW w:w="1413" w:type="dxa"/>
            <w:tcBorders>
              <w:top w:val="single" w:sz="4" w:space="0" w:color="auto"/>
              <w:left w:val="nil"/>
              <w:bottom w:val="single" w:sz="4" w:space="0" w:color="auto"/>
              <w:right w:val="single" w:sz="4" w:space="0" w:color="auto"/>
            </w:tcBorders>
            <w:noWrap/>
            <w:vAlign w:val="center"/>
          </w:tcPr>
          <w:p w14:paraId="68D84B4D" w14:textId="77777777" w:rsidR="00094757" w:rsidRPr="00EC5A81" w:rsidRDefault="00094757" w:rsidP="0097783D">
            <w:pPr>
              <w:suppressAutoHyphens w:val="0"/>
              <w:spacing w:after="0" w:line="240" w:lineRule="auto"/>
              <w:jc w:val="center"/>
              <w:rPr>
                <w:rFonts w:cs="Calibri"/>
                <w:sz w:val="20"/>
                <w:szCs w:val="20"/>
              </w:rPr>
            </w:pPr>
            <w:r w:rsidRPr="00EC5A81">
              <w:rPr>
                <w:rFonts w:cs="Calibri"/>
                <w:sz w:val="20"/>
                <w:szCs w:val="20"/>
                <w:lang w:val="en-US" w:eastAsia="zh-CN"/>
              </w:rPr>
              <w:t>10</w:t>
            </w:r>
            <w:r>
              <w:rPr>
                <w:rFonts w:cs="Calibri"/>
                <w:sz w:val="20"/>
                <w:szCs w:val="20"/>
                <w:lang w:val="en-US" w:eastAsia="zh-CN"/>
              </w:rPr>
              <w:t xml:space="preserve"> </w:t>
            </w:r>
            <w:proofErr w:type="spellStart"/>
            <w:r>
              <w:rPr>
                <w:rFonts w:cs="Calibri"/>
                <w:sz w:val="20"/>
                <w:szCs w:val="20"/>
                <w:lang w:val="en-US" w:eastAsia="zh-CN"/>
              </w:rPr>
              <w:t>szt</w:t>
            </w:r>
            <w:proofErr w:type="spellEnd"/>
            <w:r>
              <w:rPr>
                <w:rFonts w:cs="Calibri"/>
                <w:sz w:val="20"/>
                <w:szCs w:val="20"/>
                <w:lang w:val="en-US" w:eastAsia="zh-CN"/>
              </w:rPr>
              <w:t>.</w:t>
            </w:r>
          </w:p>
        </w:tc>
      </w:tr>
      <w:tr w:rsidR="00094757" w14:paraId="41A65FED" w14:textId="77777777" w:rsidTr="009B7F19">
        <w:trPr>
          <w:trHeight w:val="300"/>
        </w:trPr>
        <w:tc>
          <w:tcPr>
            <w:tcW w:w="709" w:type="dxa"/>
            <w:tcBorders>
              <w:top w:val="nil"/>
              <w:left w:val="single" w:sz="4" w:space="0" w:color="auto"/>
              <w:bottom w:val="single" w:sz="4" w:space="0" w:color="auto"/>
              <w:right w:val="single" w:sz="4" w:space="0" w:color="auto"/>
            </w:tcBorders>
            <w:noWrap/>
            <w:vAlign w:val="center"/>
          </w:tcPr>
          <w:p w14:paraId="0C8F01D4" w14:textId="77777777" w:rsidR="00094757" w:rsidRPr="00EC5A81" w:rsidRDefault="00094757" w:rsidP="0097783D">
            <w:pPr>
              <w:suppressAutoHyphens w:val="0"/>
              <w:spacing w:after="0" w:line="240" w:lineRule="auto"/>
              <w:jc w:val="center"/>
              <w:rPr>
                <w:rFonts w:cs="Calibri"/>
                <w:sz w:val="20"/>
                <w:szCs w:val="20"/>
              </w:rPr>
            </w:pPr>
            <w:r w:rsidRPr="00EC5A81">
              <w:rPr>
                <w:rFonts w:cs="Calibri"/>
                <w:sz w:val="20"/>
                <w:szCs w:val="20"/>
              </w:rPr>
              <w:t>5.</w:t>
            </w:r>
          </w:p>
        </w:tc>
        <w:tc>
          <w:tcPr>
            <w:tcW w:w="7229" w:type="dxa"/>
            <w:tcBorders>
              <w:top w:val="nil"/>
              <w:left w:val="nil"/>
              <w:bottom w:val="single" w:sz="4" w:space="0" w:color="auto"/>
              <w:right w:val="single" w:sz="4" w:space="0" w:color="auto"/>
            </w:tcBorders>
            <w:shd w:val="clear" w:color="FFFFCC" w:fill="FFFFFF"/>
            <w:vAlign w:val="center"/>
          </w:tcPr>
          <w:p w14:paraId="6545C707" w14:textId="05770ABD" w:rsidR="00094757" w:rsidRPr="00EC5A81" w:rsidRDefault="00094757" w:rsidP="0097783D">
            <w:pPr>
              <w:suppressAutoHyphens w:val="0"/>
              <w:spacing w:after="0" w:line="240" w:lineRule="auto"/>
              <w:rPr>
                <w:rFonts w:cs="Calibri"/>
                <w:sz w:val="20"/>
                <w:szCs w:val="20"/>
              </w:rPr>
            </w:pPr>
            <w:r w:rsidRPr="00EC5A81">
              <w:rPr>
                <w:rFonts w:cs="Calibri"/>
                <w:sz w:val="20"/>
                <w:szCs w:val="20"/>
              </w:rPr>
              <w:t>Sól fizjologiczna bez jonów wapna i magnezu opakowanie po 100 ml</w:t>
            </w:r>
            <w:r w:rsidR="00914934">
              <w:rPr>
                <w:rFonts w:cs="Calibri"/>
                <w:sz w:val="20"/>
                <w:szCs w:val="20"/>
              </w:rPr>
              <w:t>/butelka plastikowa</w:t>
            </w:r>
          </w:p>
        </w:tc>
        <w:tc>
          <w:tcPr>
            <w:tcW w:w="1701" w:type="dxa"/>
            <w:tcBorders>
              <w:top w:val="nil"/>
              <w:left w:val="nil"/>
              <w:bottom w:val="single" w:sz="4" w:space="0" w:color="auto"/>
              <w:right w:val="single" w:sz="4" w:space="0" w:color="auto"/>
            </w:tcBorders>
            <w:noWrap/>
            <w:vAlign w:val="center"/>
          </w:tcPr>
          <w:p w14:paraId="40F14D68" w14:textId="77777777" w:rsidR="00094757" w:rsidRPr="00EC5A81" w:rsidRDefault="00094757" w:rsidP="0097783D">
            <w:pPr>
              <w:suppressAutoHyphens w:val="0"/>
              <w:spacing w:after="0" w:line="240" w:lineRule="auto"/>
              <w:jc w:val="center"/>
              <w:rPr>
                <w:rFonts w:cs="Calibri"/>
                <w:sz w:val="20"/>
                <w:szCs w:val="20"/>
              </w:rPr>
            </w:pPr>
            <w:r w:rsidRPr="00EC5A81">
              <w:rPr>
                <w:rFonts w:cs="Calibri"/>
                <w:sz w:val="20"/>
                <w:szCs w:val="20"/>
                <w:lang w:val="en-US" w:eastAsia="zh-CN"/>
              </w:rPr>
              <w:t>100 ml</w:t>
            </w:r>
          </w:p>
        </w:tc>
        <w:tc>
          <w:tcPr>
            <w:tcW w:w="1413" w:type="dxa"/>
            <w:tcBorders>
              <w:top w:val="single" w:sz="4" w:space="0" w:color="auto"/>
              <w:left w:val="nil"/>
              <w:bottom w:val="single" w:sz="4" w:space="0" w:color="auto"/>
              <w:right w:val="single" w:sz="4" w:space="0" w:color="auto"/>
            </w:tcBorders>
            <w:noWrap/>
            <w:vAlign w:val="center"/>
          </w:tcPr>
          <w:p w14:paraId="04335DE9" w14:textId="77777777" w:rsidR="00094757" w:rsidRPr="00EC5A81" w:rsidRDefault="00094757" w:rsidP="0097783D">
            <w:pPr>
              <w:suppressAutoHyphens w:val="0"/>
              <w:spacing w:after="0" w:line="240" w:lineRule="auto"/>
              <w:jc w:val="center"/>
              <w:rPr>
                <w:rFonts w:cs="Calibri"/>
                <w:sz w:val="20"/>
                <w:szCs w:val="20"/>
              </w:rPr>
            </w:pPr>
            <w:r w:rsidRPr="00EC5A81">
              <w:rPr>
                <w:rFonts w:cs="Calibri"/>
                <w:sz w:val="20"/>
                <w:szCs w:val="20"/>
                <w:lang w:val="en-US" w:eastAsia="zh-CN"/>
              </w:rPr>
              <w:t>50</w:t>
            </w:r>
            <w:r>
              <w:rPr>
                <w:rFonts w:cs="Calibri"/>
                <w:sz w:val="20"/>
                <w:szCs w:val="20"/>
                <w:lang w:val="en-US" w:eastAsia="zh-CN"/>
              </w:rPr>
              <w:t xml:space="preserve"> op.</w:t>
            </w:r>
          </w:p>
        </w:tc>
      </w:tr>
    </w:tbl>
    <w:p w14:paraId="78B21939" w14:textId="77777777" w:rsidR="005407D0" w:rsidRDefault="005407D0" w:rsidP="009C10E7">
      <w:pPr>
        <w:textAlignment w:val="center"/>
        <w:rPr>
          <w:rFonts w:asciiTheme="minorHAnsi" w:eastAsia="Times New Roman" w:hAnsiTheme="minorHAnsi" w:cstheme="minorHAnsi"/>
          <w:sz w:val="20"/>
          <w:szCs w:val="20"/>
        </w:rPr>
      </w:pPr>
    </w:p>
    <w:p w14:paraId="07450CEE" w14:textId="77777777" w:rsidR="009C10E7" w:rsidRDefault="009C10E7" w:rsidP="009C10E7">
      <w:pPr>
        <w:ind w:leftChars="-200" w:left="-480" w:firstLineChars="200" w:firstLine="482"/>
        <w:contextualSpacing/>
        <w:rPr>
          <w:rFonts w:eastAsia="Times New Roman" w:cstheme="minorHAnsi"/>
          <w:b/>
          <w:bCs/>
          <w:szCs w:val="24"/>
        </w:rPr>
      </w:pPr>
      <w:r>
        <w:rPr>
          <w:rFonts w:eastAsia="Times New Roman" w:cstheme="minorHAnsi"/>
          <w:b/>
          <w:bCs/>
          <w:szCs w:val="24"/>
        </w:rPr>
        <w:t xml:space="preserve">Zadanie 4 </w:t>
      </w:r>
    </w:p>
    <w:tbl>
      <w:tblPr>
        <w:tblW w:w="11057" w:type="dxa"/>
        <w:tblInd w:w="-72" w:type="dxa"/>
        <w:tblCellMar>
          <w:left w:w="70" w:type="dxa"/>
          <w:right w:w="70" w:type="dxa"/>
        </w:tblCellMar>
        <w:tblLook w:val="04A0" w:firstRow="1" w:lastRow="0" w:firstColumn="1" w:lastColumn="0" w:noHBand="0" w:noVBand="1"/>
      </w:tblPr>
      <w:tblGrid>
        <w:gridCol w:w="685"/>
        <w:gridCol w:w="7179"/>
        <w:gridCol w:w="1775"/>
        <w:gridCol w:w="1418"/>
      </w:tblGrid>
      <w:tr w:rsidR="004074D1" w14:paraId="2F3E5B52" w14:textId="77777777" w:rsidTr="00411924">
        <w:trPr>
          <w:trHeight w:val="274"/>
        </w:trPr>
        <w:tc>
          <w:tcPr>
            <w:tcW w:w="68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079521B" w14:textId="77777777" w:rsidR="004074D1" w:rsidRDefault="004074D1" w:rsidP="009B7F19">
            <w:pPr>
              <w:ind w:left="-26"/>
              <w:jc w:val="center"/>
              <w:textAlignment w:val="center"/>
              <w:rPr>
                <w:rFonts w:asciiTheme="minorHAnsi" w:hAnsiTheme="minorHAnsi" w:cstheme="minorHAnsi"/>
                <w:sz w:val="20"/>
                <w:szCs w:val="20"/>
              </w:rPr>
            </w:pPr>
            <w:r>
              <w:rPr>
                <w:rFonts w:cs="Calibri"/>
                <w:b/>
                <w:bCs/>
                <w:sz w:val="22"/>
              </w:rPr>
              <w:t>Lp.</w:t>
            </w:r>
          </w:p>
        </w:tc>
        <w:tc>
          <w:tcPr>
            <w:tcW w:w="7179" w:type="dxa"/>
            <w:tcBorders>
              <w:top w:val="single" w:sz="4" w:space="0" w:color="auto"/>
              <w:left w:val="nil"/>
              <w:bottom w:val="single" w:sz="4" w:space="0" w:color="auto"/>
              <w:right w:val="single" w:sz="4" w:space="0" w:color="auto"/>
            </w:tcBorders>
            <w:shd w:val="clear" w:color="auto" w:fill="E7E6E6" w:themeFill="background2"/>
            <w:noWrap/>
            <w:vAlign w:val="center"/>
          </w:tcPr>
          <w:p w14:paraId="294FBC76" w14:textId="77777777" w:rsidR="004074D1" w:rsidRDefault="004074D1" w:rsidP="0097783D">
            <w:pPr>
              <w:jc w:val="center"/>
              <w:textAlignment w:val="center"/>
              <w:rPr>
                <w:rFonts w:asciiTheme="minorHAnsi" w:hAnsiTheme="minorHAnsi" w:cstheme="minorHAnsi"/>
                <w:sz w:val="20"/>
                <w:szCs w:val="20"/>
              </w:rPr>
            </w:pPr>
            <w:r>
              <w:rPr>
                <w:rFonts w:cs="Calibri"/>
                <w:b/>
                <w:bCs/>
                <w:sz w:val="22"/>
              </w:rPr>
              <w:t>Asortyment</w:t>
            </w:r>
          </w:p>
        </w:tc>
        <w:tc>
          <w:tcPr>
            <w:tcW w:w="1775" w:type="dxa"/>
            <w:tcBorders>
              <w:top w:val="single" w:sz="4" w:space="0" w:color="auto"/>
              <w:left w:val="nil"/>
              <w:bottom w:val="single" w:sz="4" w:space="0" w:color="auto"/>
              <w:right w:val="single" w:sz="4" w:space="0" w:color="auto"/>
            </w:tcBorders>
            <w:shd w:val="clear" w:color="auto" w:fill="E7E6E6" w:themeFill="background2"/>
            <w:noWrap/>
            <w:vAlign w:val="center"/>
          </w:tcPr>
          <w:p w14:paraId="72FDCEDC" w14:textId="77777777" w:rsidR="004074D1" w:rsidRDefault="004074D1" w:rsidP="0097783D">
            <w:pPr>
              <w:suppressAutoHyphens w:val="0"/>
              <w:spacing w:after="0" w:line="240" w:lineRule="auto"/>
              <w:jc w:val="center"/>
              <w:rPr>
                <w:rFonts w:cs="Calibri"/>
                <w:b/>
                <w:bCs/>
              </w:rPr>
            </w:pPr>
            <w:proofErr w:type="spellStart"/>
            <w:r>
              <w:rPr>
                <w:rFonts w:cs="Calibri"/>
                <w:b/>
                <w:bCs/>
                <w:sz w:val="22"/>
              </w:rPr>
              <w:t>Jm</w:t>
            </w:r>
            <w:proofErr w:type="spellEnd"/>
          </w:p>
          <w:p w14:paraId="0DF5BF84" w14:textId="77777777" w:rsidR="004074D1" w:rsidRDefault="004074D1" w:rsidP="0097783D">
            <w:pPr>
              <w:jc w:val="center"/>
              <w:textAlignment w:val="center"/>
              <w:rPr>
                <w:rFonts w:asciiTheme="minorHAnsi" w:hAnsiTheme="minorHAnsi" w:cstheme="minorHAnsi"/>
                <w:sz w:val="20"/>
                <w:szCs w:val="20"/>
              </w:rPr>
            </w:pPr>
            <w:r>
              <w:rPr>
                <w:rFonts w:cs="Calibri"/>
                <w:b/>
                <w:bCs/>
                <w:sz w:val="22"/>
              </w:rPr>
              <w:t>Rodzaj opakowania</w:t>
            </w:r>
          </w:p>
        </w:tc>
        <w:tc>
          <w:tcPr>
            <w:tcW w:w="1418" w:type="dxa"/>
            <w:tcBorders>
              <w:top w:val="single" w:sz="4" w:space="0" w:color="auto"/>
              <w:left w:val="nil"/>
              <w:bottom w:val="single" w:sz="4" w:space="0" w:color="auto"/>
              <w:right w:val="single" w:sz="4" w:space="0" w:color="auto"/>
            </w:tcBorders>
            <w:shd w:val="clear" w:color="auto" w:fill="E7E6E6" w:themeFill="background2"/>
            <w:noWrap/>
            <w:vAlign w:val="center"/>
          </w:tcPr>
          <w:p w14:paraId="27C0EC84" w14:textId="77777777" w:rsidR="004074D1" w:rsidRDefault="004074D1" w:rsidP="0097783D">
            <w:pPr>
              <w:jc w:val="center"/>
              <w:textAlignment w:val="center"/>
              <w:rPr>
                <w:rFonts w:asciiTheme="minorHAnsi" w:hAnsiTheme="minorHAnsi" w:cstheme="minorHAnsi"/>
                <w:sz w:val="20"/>
                <w:szCs w:val="20"/>
              </w:rPr>
            </w:pPr>
            <w:r>
              <w:rPr>
                <w:rFonts w:cs="Calibri"/>
                <w:b/>
                <w:bCs/>
                <w:sz w:val="22"/>
              </w:rPr>
              <w:t>Ilość</w:t>
            </w:r>
          </w:p>
        </w:tc>
      </w:tr>
      <w:tr w:rsidR="004074D1" w14:paraId="5CC53E06" w14:textId="77777777" w:rsidTr="00411924">
        <w:trPr>
          <w:trHeight w:val="839"/>
        </w:trPr>
        <w:tc>
          <w:tcPr>
            <w:tcW w:w="685" w:type="dxa"/>
            <w:tcBorders>
              <w:top w:val="nil"/>
              <w:left w:val="single" w:sz="4" w:space="0" w:color="auto"/>
              <w:bottom w:val="single" w:sz="4" w:space="0" w:color="auto"/>
              <w:right w:val="single" w:sz="4" w:space="0" w:color="auto"/>
            </w:tcBorders>
            <w:noWrap/>
            <w:vAlign w:val="center"/>
          </w:tcPr>
          <w:p w14:paraId="06422AB1" w14:textId="77777777" w:rsidR="004074D1" w:rsidRPr="00062A8E" w:rsidRDefault="004074D1" w:rsidP="004074D1">
            <w:pPr>
              <w:jc w:val="center"/>
              <w:textAlignment w:val="center"/>
              <w:rPr>
                <w:rFonts w:cs="Calibri"/>
                <w:sz w:val="20"/>
                <w:szCs w:val="20"/>
              </w:rPr>
            </w:pPr>
            <w:r w:rsidRPr="00062A8E">
              <w:rPr>
                <w:rFonts w:cs="Calibri"/>
                <w:sz w:val="20"/>
                <w:szCs w:val="20"/>
              </w:rPr>
              <w:t>1.</w:t>
            </w:r>
          </w:p>
        </w:tc>
        <w:tc>
          <w:tcPr>
            <w:tcW w:w="7179" w:type="dxa"/>
            <w:tcBorders>
              <w:top w:val="nil"/>
              <w:left w:val="nil"/>
              <w:bottom w:val="single" w:sz="4" w:space="0" w:color="auto"/>
              <w:right w:val="single" w:sz="4" w:space="0" w:color="auto"/>
            </w:tcBorders>
            <w:shd w:val="clear" w:color="FFFFCC" w:fill="FFFFFF"/>
            <w:vAlign w:val="center"/>
          </w:tcPr>
          <w:p w14:paraId="336C69DF" w14:textId="77777777" w:rsidR="004074D1" w:rsidRPr="00062A8E" w:rsidRDefault="004074D1" w:rsidP="0097783D">
            <w:pPr>
              <w:jc w:val="both"/>
              <w:textAlignment w:val="center"/>
              <w:rPr>
                <w:rFonts w:cs="Calibri"/>
                <w:sz w:val="20"/>
                <w:szCs w:val="20"/>
              </w:rPr>
            </w:pPr>
            <w:r w:rsidRPr="00062A8E">
              <w:rPr>
                <w:rFonts w:cs="Calibri"/>
                <w:sz w:val="20"/>
                <w:szCs w:val="20"/>
              </w:rPr>
              <w:t xml:space="preserve">Sonda molekularna do oznaczania translokacji stosowana do wykrywania produktów fuzji genów FIP1L1/PDGFRA trójkolorowa kolorowa, gotowa do użycia </w:t>
            </w:r>
            <w:r w:rsidRPr="00062A8E">
              <w:rPr>
                <w:rFonts w:cs="Calibri"/>
                <w:sz w:val="20"/>
                <w:szCs w:val="20"/>
                <w:lang w:eastAsia="zh-CN"/>
              </w:rPr>
              <w:t>FIP1L1: PDGFRA</w:t>
            </w:r>
          </w:p>
        </w:tc>
        <w:tc>
          <w:tcPr>
            <w:tcW w:w="1775" w:type="dxa"/>
            <w:tcBorders>
              <w:top w:val="nil"/>
              <w:left w:val="nil"/>
              <w:bottom w:val="single" w:sz="4" w:space="0" w:color="auto"/>
              <w:right w:val="single" w:sz="4" w:space="0" w:color="auto"/>
            </w:tcBorders>
            <w:noWrap/>
            <w:vAlign w:val="center"/>
          </w:tcPr>
          <w:p w14:paraId="612651DF" w14:textId="77777777" w:rsidR="004074D1" w:rsidRPr="00062A8E" w:rsidRDefault="004074D1" w:rsidP="0097783D">
            <w:pPr>
              <w:jc w:val="center"/>
              <w:textAlignment w:val="center"/>
              <w:rPr>
                <w:rFonts w:cs="Calibri"/>
                <w:sz w:val="20"/>
                <w:szCs w:val="20"/>
              </w:rPr>
            </w:pPr>
            <w:r w:rsidRPr="00062A8E">
              <w:rPr>
                <w:rFonts w:cs="Calibri"/>
                <w:sz w:val="20"/>
                <w:szCs w:val="20"/>
                <w:lang w:val="en-US" w:eastAsia="zh-CN"/>
              </w:rPr>
              <w:t xml:space="preserve">10 </w:t>
            </w:r>
            <w:proofErr w:type="spellStart"/>
            <w:r w:rsidRPr="00062A8E">
              <w:rPr>
                <w:rFonts w:cs="Calibri"/>
                <w:sz w:val="20"/>
                <w:szCs w:val="20"/>
                <w:lang w:val="en-US" w:eastAsia="zh-CN"/>
              </w:rPr>
              <w:t>testów</w:t>
            </w:r>
            <w:proofErr w:type="spellEnd"/>
          </w:p>
        </w:tc>
        <w:tc>
          <w:tcPr>
            <w:tcW w:w="1418" w:type="dxa"/>
            <w:tcBorders>
              <w:top w:val="single" w:sz="4" w:space="0" w:color="auto"/>
              <w:left w:val="nil"/>
              <w:bottom w:val="single" w:sz="4" w:space="0" w:color="auto"/>
              <w:right w:val="single" w:sz="4" w:space="0" w:color="auto"/>
            </w:tcBorders>
            <w:noWrap/>
            <w:vAlign w:val="center"/>
          </w:tcPr>
          <w:p w14:paraId="161FCB41" w14:textId="77777777" w:rsidR="004074D1" w:rsidRPr="00062A8E" w:rsidRDefault="004074D1" w:rsidP="0097783D">
            <w:pPr>
              <w:jc w:val="center"/>
              <w:textAlignment w:val="center"/>
              <w:rPr>
                <w:rFonts w:cs="Calibri"/>
                <w:sz w:val="20"/>
                <w:szCs w:val="20"/>
              </w:rPr>
            </w:pPr>
            <w:r w:rsidRPr="00062A8E">
              <w:rPr>
                <w:rFonts w:cs="Calibri"/>
                <w:sz w:val="20"/>
                <w:szCs w:val="20"/>
                <w:lang w:val="en-US" w:eastAsia="zh-CN"/>
              </w:rPr>
              <w:t xml:space="preserve">2 </w:t>
            </w:r>
            <w:proofErr w:type="spellStart"/>
            <w:r w:rsidRPr="00062A8E">
              <w:rPr>
                <w:rFonts w:cs="Calibri"/>
                <w:sz w:val="20"/>
                <w:szCs w:val="20"/>
                <w:lang w:val="en-US" w:eastAsia="zh-CN"/>
              </w:rPr>
              <w:t>szt</w:t>
            </w:r>
            <w:proofErr w:type="spellEnd"/>
            <w:r w:rsidRPr="00062A8E">
              <w:rPr>
                <w:rFonts w:cs="Calibri"/>
                <w:sz w:val="20"/>
                <w:szCs w:val="20"/>
                <w:lang w:val="en-US" w:eastAsia="zh-CN"/>
              </w:rPr>
              <w:t>.</w:t>
            </w:r>
          </w:p>
        </w:tc>
      </w:tr>
      <w:tr w:rsidR="004074D1" w14:paraId="3028FAE6" w14:textId="77777777" w:rsidTr="00411924">
        <w:trPr>
          <w:trHeight w:val="301"/>
        </w:trPr>
        <w:tc>
          <w:tcPr>
            <w:tcW w:w="685" w:type="dxa"/>
            <w:tcBorders>
              <w:top w:val="single" w:sz="4" w:space="0" w:color="auto"/>
              <w:left w:val="single" w:sz="4" w:space="0" w:color="auto"/>
              <w:bottom w:val="single" w:sz="4" w:space="0" w:color="auto"/>
              <w:right w:val="single" w:sz="4" w:space="0" w:color="auto"/>
            </w:tcBorders>
            <w:noWrap/>
            <w:vAlign w:val="center"/>
          </w:tcPr>
          <w:p w14:paraId="15E95BFA" w14:textId="77777777" w:rsidR="004074D1" w:rsidRPr="00062A8E" w:rsidRDefault="004074D1" w:rsidP="004074D1">
            <w:pPr>
              <w:jc w:val="center"/>
              <w:textAlignment w:val="center"/>
              <w:rPr>
                <w:rFonts w:cs="Calibri"/>
                <w:sz w:val="20"/>
                <w:szCs w:val="20"/>
              </w:rPr>
            </w:pPr>
            <w:r w:rsidRPr="00062A8E">
              <w:rPr>
                <w:rFonts w:cs="Calibri"/>
                <w:sz w:val="20"/>
                <w:szCs w:val="20"/>
              </w:rPr>
              <w:t>2.</w:t>
            </w:r>
          </w:p>
        </w:tc>
        <w:tc>
          <w:tcPr>
            <w:tcW w:w="7179" w:type="dxa"/>
            <w:tcBorders>
              <w:top w:val="single" w:sz="4" w:space="0" w:color="auto"/>
              <w:left w:val="nil"/>
              <w:bottom w:val="single" w:sz="4" w:space="0" w:color="auto"/>
              <w:right w:val="single" w:sz="4" w:space="0" w:color="auto"/>
            </w:tcBorders>
            <w:shd w:val="clear" w:color="FFFFCC" w:fill="FFFFFF"/>
            <w:vAlign w:val="center"/>
          </w:tcPr>
          <w:p w14:paraId="347A3999" w14:textId="77777777" w:rsidR="004074D1" w:rsidRPr="00062A8E" w:rsidRDefault="004074D1" w:rsidP="0097783D">
            <w:pPr>
              <w:jc w:val="both"/>
              <w:textAlignment w:val="center"/>
              <w:rPr>
                <w:rFonts w:cs="Calibri"/>
                <w:sz w:val="20"/>
                <w:szCs w:val="20"/>
              </w:rPr>
            </w:pPr>
            <w:r w:rsidRPr="00062A8E">
              <w:rPr>
                <w:rFonts w:cs="Calibri"/>
                <w:sz w:val="20"/>
                <w:szCs w:val="20"/>
                <w:lang w:eastAsia="zh-CN"/>
              </w:rPr>
              <w:t xml:space="preserve">Sonda </w:t>
            </w:r>
            <w:proofErr w:type="spellStart"/>
            <w:r w:rsidRPr="00062A8E">
              <w:rPr>
                <w:rFonts w:cs="Calibri"/>
                <w:sz w:val="20"/>
                <w:szCs w:val="20"/>
                <w:lang w:eastAsia="zh-CN"/>
              </w:rPr>
              <w:t>centomerowa</w:t>
            </w:r>
            <w:proofErr w:type="spellEnd"/>
            <w:r w:rsidRPr="00062A8E">
              <w:rPr>
                <w:rFonts w:cs="Calibri"/>
                <w:sz w:val="20"/>
                <w:szCs w:val="20"/>
                <w:lang w:eastAsia="zh-CN"/>
              </w:rPr>
              <w:t xml:space="preserve"> pojedynczo znakowana gotowa do użycia (pomarańczowa, zielona) - 5 testów</w:t>
            </w:r>
          </w:p>
        </w:tc>
        <w:tc>
          <w:tcPr>
            <w:tcW w:w="1775" w:type="dxa"/>
            <w:tcBorders>
              <w:top w:val="single" w:sz="4" w:space="0" w:color="auto"/>
              <w:left w:val="nil"/>
              <w:bottom w:val="single" w:sz="4" w:space="0" w:color="auto"/>
              <w:right w:val="single" w:sz="4" w:space="0" w:color="auto"/>
            </w:tcBorders>
            <w:noWrap/>
            <w:vAlign w:val="center"/>
          </w:tcPr>
          <w:p w14:paraId="500069C3" w14:textId="77777777" w:rsidR="004074D1" w:rsidRPr="00062A8E" w:rsidRDefault="004074D1" w:rsidP="0097783D">
            <w:pPr>
              <w:jc w:val="center"/>
              <w:textAlignment w:val="center"/>
              <w:rPr>
                <w:rFonts w:cs="Calibri"/>
                <w:sz w:val="20"/>
                <w:szCs w:val="20"/>
              </w:rPr>
            </w:pPr>
            <w:r w:rsidRPr="00062A8E">
              <w:rPr>
                <w:rFonts w:cs="Calibri"/>
                <w:sz w:val="20"/>
                <w:szCs w:val="20"/>
                <w:lang w:val="en-US" w:eastAsia="zh-CN"/>
              </w:rPr>
              <w:t xml:space="preserve">5 </w:t>
            </w:r>
            <w:proofErr w:type="spellStart"/>
            <w:r w:rsidRPr="00062A8E">
              <w:rPr>
                <w:rFonts w:cs="Calibri"/>
                <w:sz w:val="20"/>
                <w:szCs w:val="20"/>
                <w:lang w:val="en-US" w:eastAsia="zh-CN"/>
              </w:rPr>
              <w:t>testów</w:t>
            </w:r>
            <w:proofErr w:type="spellEnd"/>
          </w:p>
        </w:tc>
        <w:tc>
          <w:tcPr>
            <w:tcW w:w="1418" w:type="dxa"/>
            <w:tcBorders>
              <w:top w:val="single" w:sz="4" w:space="0" w:color="auto"/>
              <w:left w:val="nil"/>
              <w:bottom w:val="single" w:sz="4" w:space="0" w:color="auto"/>
              <w:right w:val="single" w:sz="4" w:space="0" w:color="auto"/>
            </w:tcBorders>
            <w:noWrap/>
            <w:vAlign w:val="center"/>
          </w:tcPr>
          <w:p w14:paraId="3AE64D1C" w14:textId="77777777" w:rsidR="004074D1" w:rsidRPr="00062A8E" w:rsidRDefault="004074D1" w:rsidP="0097783D">
            <w:pPr>
              <w:jc w:val="center"/>
              <w:textAlignment w:val="center"/>
              <w:rPr>
                <w:rFonts w:cs="Calibri"/>
                <w:sz w:val="20"/>
                <w:szCs w:val="20"/>
              </w:rPr>
            </w:pPr>
            <w:r w:rsidRPr="00062A8E">
              <w:rPr>
                <w:rFonts w:cs="Calibri"/>
                <w:sz w:val="20"/>
                <w:szCs w:val="20"/>
                <w:lang w:val="en-US" w:eastAsia="zh-CN"/>
              </w:rPr>
              <w:t xml:space="preserve">8 </w:t>
            </w:r>
            <w:proofErr w:type="spellStart"/>
            <w:r w:rsidRPr="00062A8E">
              <w:rPr>
                <w:rFonts w:cs="Calibri"/>
                <w:sz w:val="20"/>
                <w:szCs w:val="20"/>
                <w:lang w:val="en-US" w:eastAsia="zh-CN"/>
              </w:rPr>
              <w:t>szt</w:t>
            </w:r>
            <w:proofErr w:type="spellEnd"/>
            <w:r w:rsidRPr="00062A8E">
              <w:rPr>
                <w:rFonts w:cs="Calibri"/>
                <w:sz w:val="20"/>
                <w:szCs w:val="20"/>
                <w:lang w:val="en-US" w:eastAsia="zh-CN"/>
              </w:rPr>
              <w:t>.</w:t>
            </w:r>
          </w:p>
        </w:tc>
      </w:tr>
      <w:tr w:rsidR="004074D1" w14:paraId="1020846A" w14:textId="77777777" w:rsidTr="00411924">
        <w:trPr>
          <w:trHeight w:val="642"/>
        </w:trPr>
        <w:tc>
          <w:tcPr>
            <w:tcW w:w="685" w:type="dxa"/>
            <w:tcBorders>
              <w:top w:val="single" w:sz="4" w:space="0" w:color="auto"/>
              <w:left w:val="single" w:sz="4" w:space="0" w:color="auto"/>
              <w:bottom w:val="single" w:sz="4" w:space="0" w:color="auto"/>
              <w:right w:val="single" w:sz="4" w:space="0" w:color="auto"/>
            </w:tcBorders>
            <w:noWrap/>
            <w:vAlign w:val="center"/>
          </w:tcPr>
          <w:p w14:paraId="2F2E0739" w14:textId="77777777" w:rsidR="004074D1" w:rsidRPr="00062A8E" w:rsidRDefault="004074D1" w:rsidP="004074D1">
            <w:pPr>
              <w:jc w:val="center"/>
              <w:textAlignment w:val="center"/>
              <w:rPr>
                <w:rFonts w:cs="Calibri"/>
                <w:sz w:val="20"/>
                <w:szCs w:val="20"/>
              </w:rPr>
            </w:pPr>
            <w:r w:rsidRPr="00062A8E">
              <w:rPr>
                <w:rFonts w:cs="Calibri"/>
                <w:sz w:val="20"/>
                <w:szCs w:val="20"/>
              </w:rPr>
              <w:t>3.</w:t>
            </w:r>
          </w:p>
        </w:tc>
        <w:tc>
          <w:tcPr>
            <w:tcW w:w="7179" w:type="dxa"/>
            <w:tcBorders>
              <w:top w:val="single" w:sz="4" w:space="0" w:color="auto"/>
              <w:left w:val="nil"/>
              <w:bottom w:val="single" w:sz="4" w:space="0" w:color="auto"/>
              <w:right w:val="single" w:sz="4" w:space="0" w:color="auto"/>
            </w:tcBorders>
            <w:shd w:val="clear" w:color="FFFFCC" w:fill="FFFFFF"/>
            <w:vAlign w:val="center"/>
          </w:tcPr>
          <w:p w14:paraId="13D7DBFE" w14:textId="77777777" w:rsidR="004074D1" w:rsidRPr="00062A8E" w:rsidRDefault="004074D1" w:rsidP="0097783D">
            <w:pPr>
              <w:jc w:val="both"/>
              <w:textAlignment w:val="center"/>
              <w:rPr>
                <w:rFonts w:cs="Calibri"/>
                <w:sz w:val="20"/>
                <w:szCs w:val="20"/>
                <w:lang w:eastAsia="zh-CN"/>
              </w:rPr>
            </w:pPr>
            <w:r w:rsidRPr="00062A8E">
              <w:rPr>
                <w:rFonts w:cs="Calibri"/>
                <w:sz w:val="20"/>
                <w:szCs w:val="20"/>
                <w:lang w:eastAsia="zh-CN"/>
              </w:rPr>
              <w:t>Sonda molekularna na delecję chromosomu 5-del(5)(q31) dwukolorowa, gotowa do użycia  - 10 testów</w:t>
            </w:r>
          </w:p>
        </w:tc>
        <w:tc>
          <w:tcPr>
            <w:tcW w:w="1775" w:type="dxa"/>
            <w:tcBorders>
              <w:top w:val="single" w:sz="4" w:space="0" w:color="auto"/>
              <w:left w:val="nil"/>
              <w:bottom w:val="single" w:sz="4" w:space="0" w:color="auto"/>
              <w:right w:val="single" w:sz="4" w:space="0" w:color="auto"/>
            </w:tcBorders>
            <w:noWrap/>
            <w:vAlign w:val="center"/>
          </w:tcPr>
          <w:p w14:paraId="5B1F6149" w14:textId="77777777" w:rsidR="004074D1" w:rsidRPr="00062A8E" w:rsidRDefault="004074D1" w:rsidP="0097783D">
            <w:pPr>
              <w:jc w:val="center"/>
              <w:textAlignment w:val="center"/>
              <w:rPr>
                <w:rFonts w:cs="Calibri"/>
                <w:sz w:val="20"/>
                <w:szCs w:val="20"/>
                <w:lang w:val="en-US" w:eastAsia="zh-CN"/>
              </w:rPr>
            </w:pPr>
            <w:r w:rsidRPr="00062A8E">
              <w:rPr>
                <w:rFonts w:cs="Calibri"/>
                <w:sz w:val="20"/>
                <w:szCs w:val="20"/>
                <w:lang w:val="en-US" w:eastAsia="zh-CN"/>
              </w:rPr>
              <w:t xml:space="preserve">10 </w:t>
            </w:r>
            <w:proofErr w:type="spellStart"/>
            <w:r w:rsidRPr="00062A8E">
              <w:rPr>
                <w:rFonts w:cs="Calibri"/>
                <w:sz w:val="20"/>
                <w:szCs w:val="20"/>
                <w:lang w:val="en-US" w:eastAsia="zh-CN"/>
              </w:rPr>
              <w:t>testów</w:t>
            </w:r>
            <w:proofErr w:type="spellEnd"/>
          </w:p>
        </w:tc>
        <w:tc>
          <w:tcPr>
            <w:tcW w:w="1418" w:type="dxa"/>
            <w:tcBorders>
              <w:top w:val="single" w:sz="4" w:space="0" w:color="auto"/>
              <w:left w:val="nil"/>
              <w:bottom w:val="single" w:sz="4" w:space="0" w:color="auto"/>
              <w:right w:val="single" w:sz="4" w:space="0" w:color="auto"/>
            </w:tcBorders>
            <w:noWrap/>
            <w:vAlign w:val="center"/>
          </w:tcPr>
          <w:p w14:paraId="5DE40855" w14:textId="77777777" w:rsidR="004074D1" w:rsidRPr="00062A8E" w:rsidRDefault="004074D1" w:rsidP="0097783D">
            <w:pPr>
              <w:jc w:val="center"/>
              <w:textAlignment w:val="center"/>
              <w:rPr>
                <w:rFonts w:cs="Calibri"/>
                <w:sz w:val="20"/>
                <w:szCs w:val="20"/>
                <w:lang w:val="en-US" w:eastAsia="zh-CN"/>
              </w:rPr>
            </w:pPr>
            <w:r w:rsidRPr="00062A8E">
              <w:rPr>
                <w:rFonts w:cs="Calibri"/>
                <w:sz w:val="20"/>
                <w:szCs w:val="20"/>
                <w:lang w:val="en-US" w:eastAsia="zh-CN"/>
              </w:rPr>
              <w:t xml:space="preserve">2 </w:t>
            </w:r>
            <w:proofErr w:type="spellStart"/>
            <w:r w:rsidRPr="00062A8E">
              <w:rPr>
                <w:rFonts w:cs="Calibri"/>
                <w:sz w:val="20"/>
                <w:szCs w:val="20"/>
                <w:lang w:val="en-US" w:eastAsia="zh-CN"/>
              </w:rPr>
              <w:t>szt</w:t>
            </w:r>
            <w:proofErr w:type="spellEnd"/>
            <w:r w:rsidRPr="00062A8E">
              <w:rPr>
                <w:rFonts w:cs="Calibri"/>
                <w:sz w:val="20"/>
                <w:szCs w:val="20"/>
                <w:lang w:val="en-US" w:eastAsia="zh-CN"/>
              </w:rPr>
              <w:t>.</w:t>
            </w:r>
          </w:p>
        </w:tc>
      </w:tr>
      <w:tr w:rsidR="004074D1" w14:paraId="7FEC423C" w14:textId="77777777" w:rsidTr="00411924">
        <w:trPr>
          <w:trHeight w:val="296"/>
        </w:trPr>
        <w:tc>
          <w:tcPr>
            <w:tcW w:w="685" w:type="dxa"/>
            <w:tcBorders>
              <w:top w:val="single" w:sz="4" w:space="0" w:color="auto"/>
              <w:left w:val="single" w:sz="4" w:space="0" w:color="auto"/>
              <w:bottom w:val="single" w:sz="4" w:space="0" w:color="auto"/>
              <w:right w:val="single" w:sz="4" w:space="0" w:color="auto"/>
            </w:tcBorders>
            <w:noWrap/>
            <w:vAlign w:val="center"/>
          </w:tcPr>
          <w:p w14:paraId="4A84A0B0" w14:textId="77777777" w:rsidR="004074D1" w:rsidRPr="00062A8E" w:rsidRDefault="004074D1" w:rsidP="004074D1">
            <w:pPr>
              <w:jc w:val="center"/>
              <w:textAlignment w:val="center"/>
              <w:rPr>
                <w:rFonts w:cs="Calibri"/>
                <w:sz w:val="20"/>
                <w:szCs w:val="20"/>
              </w:rPr>
            </w:pPr>
            <w:r w:rsidRPr="00062A8E">
              <w:rPr>
                <w:rFonts w:cs="Calibri"/>
                <w:sz w:val="20"/>
                <w:szCs w:val="20"/>
              </w:rPr>
              <w:t>4.</w:t>
            </w:r>
          </w:p>
        </w:tc>
        <w:tc>
          <w:tcPr>
            <w:tcW w:w="7179" w:type="dxa"/>
            <w:tcBorders>
              <w:top w:val="single" w:sz="4" w:space="0" w:color="auto"/>
              <w:left w:val="nil"/>
              <w:bottom w:val="single" w:sz="4" w:space="0" w:color="auto"/>
              <w:right w:val="single" w:sz="4" w:space="0" w:color="auto"/>
            </w:tcBorders>
            <w:shd w:val="clear" w:color="FFFFCC" w:fill="FFFFFF"/>
            <w:vAlign w:val="center"/>
          </w:tcPr>
          <w:p w14:paraId="5D155308" w14:textId="77777777" w:rsidR="004074D1" w:rsidRPr="00062A8E" w:rsidRDefault="004074D1" w:rsidP="0097783D">
            <w:pPr>
              <w:jc w:val="both"/>
              <w:textAlignment w:val="center"/>
              <w:rPr>
                <w:rFonts w:cs="Calibri"/>
                <w:sz w:val="20"/>
                <w:szCs w:val="20"/>
                <w:lang w:val="en-US" w:eastAsia="zh-CN"/>
              </w:rPr>
            </w:pPr>
            <w:r w:rsidRPr="00062A8E">
              <w:rPr>
                <w:rFonts w:cs="Calibri"/>
                <w:sz w:val="20"/>
                <w:szCs w:val="20"/>
                <w:lang w:val="en-US" w:eastAsia="zh-CN"/>
              </w:rPr>
              <w:t xml:space="preserve">DAPI/Antifade (250ng/ml), counterstain 50 </w:t>
            </w:r>
            <w:proofErr w:type="spellStart"/>
            <w:r w:rsidRPr="00062A8E">
              <w:rPr>
                <w:rFonts w:cs="Calibri"/>
                <w:sz w:val="20"/>
                <w:szCs w:val="20"/>
                <w:lang w:val="en-US" w:eastAsia="zh-CN"/>
              </w:rPr>
              <w:t>testów</w:t>
            </w:r>
            <w:proofErr w:type="spellEnd"/>
            <w:r w:rsidRPr="00062A8E">
              <w:rPr>
                <w:rFonts w:cs="Calibri"/>
                <w:sz w:val="20"/>
                <w:szCs w:val="20"/>
                <w:lang w:val="en-US" w:eastAsia="zh-CN"/>
              </w:rPr>
              <w:t xml:space="preserve"> /500 ul.</w:t>
            </w:r>
          </w:p>
        </w:tc>
        <w:tc>
          <w:tcPr>
            <w:tcW w:w="1775" w:type="dxa"/>
            <w:tcBorders>
              <w:top w:val="single" w:sz="4" w:space="0" w:color="auto"/>
              <w:left w:val="nil"/>
              <w:bottom w:val="single" w:sz="4" w:space="0" w:color="auto"/>
              <w:right w:val="single" w:sz="4" w:space="0" w:color="auto"/>
            </w:tcBorders>
            <w:noWrap/>
            <w:vAlign w:val="center"/>
          </w:tcPr>
          <w:p w14:paraId="161F449B" w14:textId="77777777" w:rsidR="004074D1" w:rsidRPr="00062A8E" w:rsidRDefault="004074D1" w:rsidP="0097783D">
            <w:pPr>
              <w:jc w:val="center"/>
              <w:textAlignment w:val="center"/>
              <w:rPr>
                <w:rFonts w:cs="Calibri"/>
                <w:sz w:val="20"/>
                <w:szCs w:val="20"/>
                <w:lang w:val="en-US" w:eastAsia="zh-CN"/>
              </w:rPr>
            </w:pPr>
            <w:r w:rsidRPr="00062A8E">
              <w:rPr>
                <w:rFonts w:cs="Calibri"/>
                <w:sz w:val="20"/>
                <w:szCs w:val="20"/>
                <w:lang w:val="en-US" w:eastAsia="zh-CN"/>
              </w:rPr>
              <w:t xml:space="preserve">50 </w:t>
            </w:r>
            <w:proofErr w:type="spellStart"/>
            <w:r w:rsidRPr="00062A8E">
              <w:rPr>
                <w:rFonts w:cs="Calibri"/>
                <w:sz w:val="20"/>
                <w:szCs w:val="20"/>
                <w:lang w:val="en-US" w:eastAsia="zh-CN"/>
              </w:rPr>
              <w:t>testów</w:t>
            </w:r>
            <w:proofErr w:type="spellEnd"/>
          </w:p>
        </w:tc>
        <w:tc>
          <w:tcPr>
            <w:tcW w:w="1418" w:type="dxa"/>
            <w:tcBorders>
              <w:top w:val="single" w:sz="4" w:space="0" w:color="auto"/>
              <w:left w:val="nil"/>
              <w:bottom w:val="single" w:sz="4" w:space="0" w:color="auto"/>
              <w:right w:val="single" w:sz="4" w:space="0" w:color="auto"/>
            </w:tcBorders>
            <w:noWrap/>
            <w:vAlign w:val="center"/>
          </w:tcPr>
          <w:p w14:paraId="4897BAF6" w14:textId="77777777" w:rsidR="004074D1" w:rsidRPr="00062A8E" w:rsidRDefault="004074D1" w:rsidP="0097783D">
            <w:pPr>
              <w:jc w:val="center"/>
              <w:textAlignment w:val="center"/>
              <w:rPr>
                <w:rFonts w:cs="Calibri"/>
                <w:sz w:val="20"/>
                <w:szCs w:val="20"/>
                <w:lang w:val="en-US" w:eastAsia="zh-CN"/>
              </w:rPr>
            </w:pPr>
            <w:r w:rsidRPr="00062A8E">
              <w:rPr>
                <w:rFonts w:cs="Calibri"/>
                <w:sz w:val="20"/>
                <w:szCs w:val="20"/>
                <w:lang w:val="en-US" w:eastAsia="zh-CN"/>
              </w:rPr>
              <w:t>6 op.</w:t>
            </w:r>
          </w:p>
        </w:tc>
      </w:tr>
      <w:tr w:rsidR="004074D1" w14:paraId="3E0AA8FA" w14:textId="77777777" w:rsidTr="00411924">
        <w:trPr>
          <w:trHeight w:val="301"/>
        </w:trPr>
        <w:tc>
          <w:tcPr>
            <w:tcW w:w="685" w:type="dxa"/>
            <w:tcBorders>
              <w:top w:val="single" w:sz="4" w:space="0" w:color="auto"/>
              <w:left w:val="single" w:sz="4" w:space="0" w:color="auto"/>
              <w:bottom w:val="single" w:sz="4" w:space="0" w:color="auto"/>
              <w:right w:val="single" w:sz="4" w:space="0" w:color="auto"/>
            </w:tcBorders>
            <w:noWrap/>
            <w:vAlign w:val="center"/>
          </w:tcPr>
          <w:p w14:paraId="25B5F3F4" w14:textId="63F8D332" w:rsidR="004074D1" w:rsidRPr="00062A8E" w:rsidRDefault="004074D1" w:rsidP="004074D1">
            <w:pPr>
              <w:jc w:val="center"/>
              <w:textAlignment w:val="center"/>
              <w:rPr>
                <w:rFonts w:cs="Calibri"/>
                <w:sz w:val="20"/>
                <w:szCs w:val="20"/>
              </w:rPr>
            </w:pPr>
            <w:r w:rsidRPr="00062A8E">
              <w:rPr>
                <w:rFonts w:cs="Calibri"/>
                <w:sz w:val="20"/>
                <w:szCs w:val="20"/>
              </w:rPr>
              <w:t>5.</w:t>
            </w:r>
          </w:p>
        </w:tc>
        <w:tc>
          <w:tcPr>
            <w:tcW w:w="7179" w:type="dxa"/>
            <w:tcBorders>
              <w:top w:val="single" w:sz="4" w:space="0" w:color="auto"/>
              <w:left w:val="nil"/>
              <w:bottom w:val="single" w:sz="4" w:space="0" w:color="auto"/>
              <w:right w:val="single" w:sz="4" w:space="0" w:color="auto"/>
            </w:tcBorders>
            <w:shd w:val="clear" w:color="FFFFCC" w:fill="FFFFFF"/>
            <w:vAlign w:val="center"/>
          </w:tcPr>
          <w:p w14:paraId="505CB0BB" w14:textId="77777777" w:rsidR="004074D1" w:rsidRPr="00062A8E" w:rsidRDefault="004074D1" w:rsidP="0097783D">
            <w:pPr>
              <w:jc w:val="both"/>
              <w:textAlignment w:val="center"/>
              <w:rPr>
                <w:rFonts w:cs="Calibri"/>
                <w:sz w:val="20"/>
                <w:szCs w:val="20"/>
              </w:rPr>
            </w:pPr>
            <w:r w:rsidRPr="00062A8E">
              <w:rPr>
                <w:rFonts w:cs="Calibri"/>
                <w:sz w:val="20"/>
                <w:szCs w:val="20"/>
              </w:rPr>
              <w:t xml:space="preserve">Sonda molekularna do oznaczania genu </w:t>
            </w:r>
            <w:r w:rsidRPr="00062A8E">
              <w:rPr>
                <w:rFonts w:cs="Calibri"/>
                <w:i/>
                <w:iCs/>
                <w:sz w:val="20"/>
                <w:szCs w:val="20"/>
              </w:rPr>
              <w:t>CDKN2A</w:t>
            </w:r>
            <w:r w:rsidRPr="00062A8E">
              <w:rPr>
                <w:rFonts w:cs="Calibri"/>
                <w:sz w:val="20"/>
                <w:szCs w:val="20"/>
              </w:rPr>
              <w:t>(p16)/</w:t>
            </w:r>
            <w:r w:rsidRPr="00062A8E">
              <w:rPr>
                <w:rFonts w:cs="Calibri"/>
                <w:i/>
                <w:iCs/>
                <w:sz w:val="20"/>
                <w:szCs w:val="20"/>
              </w:rPr>
              <w:t>CDKN2B</w:t>
            </w:r>
            <w:r w:rsidRPr="00062A8E">
              <w:rPr>
                <w:rFonts w:cs="Calibri"/>
                <w:sz w:val="20"/>
                <w:szCs w:val="20"/>
              </w:rPr>
              <w:t xml:space="preserve">(p15) w regionie chromosomu 9 (9p21). Sonda składa się z wyznakowanej sekwencji regionu genu </w:t>
            </w:r>
            <w:r w:rsidRPr="00062A8E">
              <w:rPr>
                <w:rFonts w:cs="Calibri"/>
                <w:i/>
                <w:iCs/>
                <w:sz w:val="20"/>
                <w:szCs w:val="20"/>
              </w:rPr>
              <w:t>CDKN2A</w:t>
            </w:r>
            <w:r w:rsidRPr="00062A8E">
              <w:rPr>
                <w:rFonts w:cs="Calibri"/>
                <w:sz w:val="20"/>
                <w:szCs w:val="20"/>
              </w:rPr>
              <w:t>(p16)/</w:t>
            </w:r>
            <w:r w:rsidRPr="00062A8E">
              <w:rPr>
                <w:rFonts w:cs="Calibri"/>
                <w:i/>
                <w:iCs/>
                <w:sz w:val="20"/>
                <w:szCs w:val="20"/>
              </w:rPr>
              <w:t>CDKN2B</w:t>
            </w:r>
            <w:r w:rsidRPr="00062A8E">
              <w:rPr>
                <w:rFonts w:cs="Calibri"/>
                <w:sz w:val="20"/>
                <w:szCs w:val="20"/>
              </w:rPr>
              <w:t xml:space="preserve">(p15) w kolorze pomarańczowym, o wielkości nie większej niż 170 </w:t>
            </w:r>
            <w:proofErr w:type="spellStart"/>
            <w:r w:rsidRPr="00062A8E">
              <w:rPr>
                <w:rFonts w:cs="Calibri"/>
                <w:sz w:val="20"/>
                <w:szCs w:val="20"/>
              </w:rPr>
              <w:t>kb</w:t>
            </w:r>
            <w:proofErr w:type="spellEnd"/>
            <w:r w:rsidRPr="00062A8E">
              <w:rPr>
                <w:rFonts w:cs="Calibri"/>
                <w:sz w:val="20"/>
                <w:szCs w:val="20"/>
              </w:rPr>
              <w:t xml:space="preserve">, hybrydyzującej z regionem genu </w:t>
            </w:r>
            <w:r w:rsidRPr="00062A8E">
              <w:rPr>
                <w:rFonts w:cs="Calibri"/>
                <w:i/>
                <w:iCs/>
                <w:sz w:val="20"/>
                <w:szCs w:val="20"/>
              </w:rPr>
              <w:t>CDKN2A</w:t>
            </w:r>
            <w:r w:rsidRPr="00062A8E">
              <w:rPr>
                <w:rFonts w:cs="Calibri"/>
                <w:sz w:val="20"/>
                <w:szCs w:val="20"/>
              </w:rPr>
              <w:t xml:space="preserve"> (p16)/</w:t>
            </w:r>
            <w:r w:rsidRPr="00062A8E">
              <w:rPr>
                <w:rFonts w:cs="Calibri"/>
                <w:i/>
                <w:iCs/>
                <w:sz w:val="20"/>
                <w:szCs w:val="20"/>
              </w:rPr>
              <w:t>CDKN2B</w:t>
            </w:r>
            <w:r w:rsidRPr="00062A8E">
              <w:rPr>
                <w:rFonts w:cs="Calibri"/>
                <w:sz w:val="20"/>
                <w:szCs w:val="20"/>
              </w:rPr>
              <w:t xml:space="preserve"> (p15) w pozycji 9p21 oraz sondy znakowanej na zielono hybrydyzującej z centromerem chromosomu 9.  </w:t>
            </w:r>
            <w:r w:rsidRPr="00062A8E">
              <w:rPr>
                <w:rFonts w:cs="Calibri"/>
                <w:sz w:val="20"/>
                <w:szCs w:val="20"/>
              </w:rPr>
              <w:lastRenderedPageBreak/>
              <w:t xml:space="preserve">Sonda gotowa do użycia, zawieszona w buforze do hybrydyzacji, gotowa do użycia w szybkim protokole hybrydyzacji poniżej 4 godzin. Sonda w opakowaniu na 10 testów genetycznych. Sonda posiada certyfikat IVDR. </w:t>
            </w:r>
          </w:p>
        </w:tc>
        <w:tc>
          <w:tcPr>
            <w:tcW w:w="1775" w:type="dxa"/>
            <w:tcBorders>
              <w:top w:val="single" w:sz="4" w:space="0" w:color="auto"/>
              <w:left w:val="nil"/>
              <w:bottom w:val="single" w:sz="4" w:space="0" w:color="auto"/>
              <w:right w:val="single" w:sz="4" w:space="0" w:color="auto"/>
            </w:tcBorders>
            <w:noWrap/>
            <w:vAlign w:val="center"/>
          </w:tcPr>
          <w:p w14:paraId="0EF4CEA7" w14:textId="77777777" w:rsidR="004074D1" w:rsidRPr="00062A8E" w:rsidRDefault="004074D1" w:rsidP="0097783D">
            <w:pPr>
              <w:jc w:val="center"/>
              <w:textAlignment w:val="center"/>
              <w:rPr>
                <w:rFonts w:cs="Calibri"/>
                <w:sz w:val="20"/>
                <w:szCs w:val="20"/>
                <w:lang w:eastAsia="zh-CN"/>
              </w:rPr>
            </w:pPr>
            <w:r w:rsidRPr="00062A8E">
              <w:rPr>
                <w:rFonts w:cs="Calibri"/>
                <w:sz w:val="20"/>
                <w:szCs w:val="20"/>
                <w:lang w:eastAsia="zh-CN"/>
              </w:rPr>
              <w:lastRenderedPageBreak/>
              <w:t>10 testów</w:t>
            </w:r>
          </w:p>
        </w:tc>
        <w:tc>
          <w:tcPr>
            <w:tcW w:w="1418" w:type="dxa"/>
            <w:tcBorders>
              <w:top w:val="single" w:sz="4" w:space="0" w:color="auto"/>
              <w:left w:val="nil"/>
              <w:bottom w:val="single" w:sz="4" w:space="0" w:color="auto"/>
              <w:right w:val="single" w:sz="4" w:space="0" w:color="auto"/>
            </w:tcBorders>
            <w:noWrap/>
            <w:vAlign w:val="center"/>
          </w:tcPr>
          <w:p w14:paraId="60A8928A" w14:textId="77777777" w:rsidR="004074D1" w:rsidRPr="00062A8E" w:rsidRDefault="004074D1" w:rsidP="0097783D">
            <w:pPr>
              <w:jc w:val="center"/>
              <w:textAlignment w:val="center"/>
              <w:rPr>
                <w:rFonts w:cs="Calibri"/>
                <w:sz w:val="20"/>
                <w:szCs w:val="20"/>
                <w:lang w:eastAsia="zh-CN"/>
              </w:rPr>
            </w:pPr>
            <w:r w:rsidRPr="00062A8E">
              <w:rPr>
                <w:rFonts w:cs="Calibri"/>
                <w:sz w:val="20"/>
                <w:szCs w:val="20"/>
                <w:lang w:eastAsia="zh-CN"/>
              </w:rPr>
              <w:t>4 op.</w:t>
            </w:r>
          </w:p>
        </w:tc>
      </w:tr>
      <w:tr w:rsidR="004074D1" w14:paraId="533830CD" w14:textId="77777777" w:rsidTr="00411924">
        <w:trPr>
          <w:trHeight w:val="2108"/>
        </w:trPr>
        <w:tc>
          <w:tcPr>
            <w:tcW w:w="685" w:type="dxa"/>
            <w:tcBorders>
              <w:top w:val="single" w:sz="4" w:space="0" w:color="auto"/>
              <w:left w:val="single" w:sz="4" w:space="0" w:color="auto"/>
              <w:bottom w:val="single" w:sz="4" w:space="0" w:color="auto"/>
              <w:right w:val="single" w:sz="4" w:space="0" w:color="auto"/>
            </w:tcBorders>
            <w:noWrap/>
            <w:vAlign w:val="center"/>
          </w:tcPr>
          <w:p w14:paraId="3A01476D" w14:textId="5BCB1D93" w:rsidR="004074D1" w:rsidRPr="00062A8E" w:rsidRDefault="004074D1" w:rsidP="004074D1">
            <w:pPr>
              <w:jc w:val="center"/>
              <w:textAlignment w:val="center"/>
              <w:rPr>
                <w:rFonts w:cs="Calibri"/>
                <w:sz w:val="20"/>
                <w:szCs w:val="20"/>
              </w:rPr>
            </w:pPr>
            <w:r w:rsidRPr="00062A8E">
              <w:rPr>
                <w:rFonts w:cs="Calibri"/>
                <w:sz w:val="20"/>
                <w:szCs w:val="20"/>
              </w:rPr>
              <w:t>6.</w:t>
            </w:r>
          </w:p>
        </w:tc>
        <w:tc>
          <w:tcPr>
            <w:tcW w:w="7179" w:type="dxa"/>
            <w:tcBorders>
              <w:top w:val="single" w:sz="4" w:space="0" w:color="auto"/>
              <w:left w:val="nil"/>
              <w:bottom w:val="single" w:sz="4" w:space="0" w:color="auto"/>
              <w:right w:val="single" w:sz="4" w:space="0" w:color="auto"/>
            </w:tcBorders>
            <w:shd w:val="clear" w:color="FFFFCC" w:fill="FFFFFF"/>
            <w:vAlign w:val="center"/>
          </w:tcPr>
          <w:p w14:paraId="5E1DFACF" w14:textId="77777777" w:rsidR="004074D1" w:rsidRPr="00062A8E" w:rsidRDefault="004074D1" w:rsidP="0097783D">
            <w:pPr>
              <w:jc w:val="both"/>
              <w:textAlignment w:val="center"/>
              <w:rPr>
                <w:rFonts w:cs="Calibri"/>
                <w:sz w:val="20"/>
                <w:szCs w:val="20"/>
              </w:rPr>
            </w:pPr>
            <w:r w:rsidRPr="00062A8E">
              <w:rPr>
                <w:rFonts w:cs="Calibri"/>
                <w:sz w:val="20"/>
                <w:szCs w:val="20"/>
              </w:rPr>
              <w:t xml:space="preserve">Sonda molekularna do oznaczania delecji regionu 1p36 oraz regionu 1q25 w jednym badaniu. Sonda składa się z sekwencji znakowanej na pomarańczowo, hybrydyzującej z regionem genu </w:t>
            </w:r>
            <w:r w:rsidRPr="00062A8E">
              <w:rPr>
                <w:rFonts w:cs="Calibri"/>
                <w:i/>
                <w:iCs/>
                <w:sz w:val="20"/>
                <w:szCs w:val="20"/>
              </w:rPr>
              <w:t>CHD5</w:t>
            </w:r>
            <w:r w:rsidRPr="00062A8E">
              <w:rPr>
                <w:rFonts w:cs="Calibri"/>
                <w:sz w:val="20"/>
                <w:szCs w:val="20"/>
              </w:rPr>
              <w:t xml:space="preserve"> w pozycji 1p36.3 i sondy znakowanej na zielono hybrydyzującej z regionem genu </w:t>
            </w:r>
            <w:r w:rsidRPr="00062A8E">
              <w:rPr>
                <w:rFonts w:cs="Calibri"/>
                <w:i/>
                <w:iCs/>
                <w:sz w:val="20"/>
                <w:szCs w:val="20"/>
              </w:rPr>
              <w:t>ABL2</w:t>
            </w:r>
            <w:r w:rsidRPr="00062A8E">
              <w:rPr>
                <w:rFonts w:cs="Calibri"/>
                <w:sz w:val="20"/>
                <w:szCs w:val="20"/>
              </w:rPr>
              <w:t xml:space="preserve"> w pozycji 1q25.2. Sonda gotowa do użycia, zawieszona w buforze do hybrydyzacji, gotowa do użycia w szybkim protokole hybrydyzacji poniżej 4 godzin. Sonda w opakowaniu na 10 testów genetycznych. Sonda posiada certyfikat IVDR.</w:t>
            </w:r>
          </w:p>
        </w:tc>
        <w:tc>
          <w:tcPr>
            <w:tcW w:w="1775" w:type="dxa"/>
            <w:tcBorders>
              <w:top w:val="single" w:sz="4" w:space="0" w:color="auto"/>
              <w:left w:val="nil"/>
              <w:bottom w:val="single" w:sz="4" w:space="0" w:color="auto"/>
              <w:right w:val="single" w:sz="4" w:space="0" w:color="auto"/>
            </w:tcBorders>
            <w:noWrap/>
            <w:vAlign w:val="center"/>
          </w:tcPr>
          <w:p w14:paraId="3F2BCBB7" w14:textId="77777777" w:rsidR="004074D1" w:rsidRPr="00062A8E" w:rsidRDefault="004074D1" w:rsidP="0097783D">
            <w:pPr>
              <w:jc w:val="center"/>
              <w:textAlignment w:val="center"/>
              <w:rPr>
                <w:rFonts w:cs="Calibri"/>
                <w:sz w:val="20"/>
                <w:szCs w:val="20"/>
                <w:lang w:eastAsia="zh-CN"/>
              </w:rPr>
            </w:pPr>
            <w:r w:rsidRPr="00062A8E">
              <w:rPr>
                <w:rFonts w:cs="Calibri"/>
                <w:sz w:val="20"/>
                <w:szCs w:val="20"/>
                <w:lang w:eastAsia="zh-CN"/>
              </w:rPr>
              <w:t>10 testów</w:t>
            </w:r>
          </w:p>
        </w:tc>
        <w:tc>
          <w:tcPr>
            <w:tcW w:w="1418" w:type="dxa"/>
            <w:tcBorders>
              <w:top w:val="single" w:sz="4" w:space="0" w:color="auto"/>
              <w:left w:val="nil"/>
              <w:bottom w:val="single" w:sz="4" w:space="0" w:color="auto"/>
              <w:right w:val="single" w:sz="4" w:space="0" w:color="auto"/>
            </w:tcBorders>
            <w:noWrap/>
            <w:vAlign w:val="center"/>
          </w:tcPr>
          <w:p w14:paraId="0E32F045" w14:textId="77777777" w:rsidR="004074D1" w:rsidRPr="00062A8E" w:rsidRDefault="004074D1" w:rsidP="0097783D">
            <w:pPr>
              <w:jc w:val="center"/>
              <w:textAlignment w:val="center"/>
              <w:rPr>
                <w:rFonts w:cs="Calibri"/>
                <w:sz w:val="20"/>
                <w:szCs w:val="20"/>
                <w:lang w:eastAsia="zh-CN"/>
              </w:rPr>
            </w:pPr>
            <w:r w:rsidRPr="00062A8E">
              <w:rPr>
                <w:rFonts w:cs="Calibri"/>
                <w:sz w:val="20"/>
                <w:szCs w:val="20"/>
                <w:lang w:eastAsia="zh-CN"/>
              </w:rPr>
              <w:t>4 op.</w:t>
            </w:r>
          </w:p>
        </w:tc>
      </w:tr>
      <w:tr w:rsidR="004074D1" w14:paraId="04F441EE" w14:textId="77777777" w:rsidTr="00411924">
        <w:trPr>
          <w:trHeight w:val="301"/>
        </w:trPr>
        <w:tc>
          <w:tcPr>
            <w:tcW w:w="685" w:type="dxa"/>
            <w:tcBorders>
              <w:top w:val="single" w:sz="4" w:space="0" w:color="auto"/>
              <w:left w:val="single" w:sz="4" w:space="0" w:color="auto"/>
              <w:bottom w:val="single" w:sz="4" w:space="0" w:color="auto"/>
              <w:right w:val="single" w:sz="4" w:space="0" w:color="auto"/>
            </w:tcBorders>
            <w:noWrap/>
            <w:vAlign w:val="center"/>
          </w:tcPr>
          <w:p w14:paraId="2DB508FB" w14:textId="1A3A6646" w:rsidR="004074D1" w:rsidRPr="00062A8E" w:rsidRDefault="004074D1" w:rsidP="004074D1">
            <w:pPr>
              <w:jc w:val="center"/>
              <w:textAlignment w:val="center"/>
              <w:rPr>
                <w:rFonts w:cs="Calibri"/>
                <w:sz w:val="20"/>
                <w:szCs w:val="20"/>
              </w:rPr>
            </w:pPr>
            <w:r w:rsidRPr="00062A8E">
              <w:rPr>
                <w:rFonts w:cs="Calibri"/>
                <w:sz w:val="20"/>
                <w:szCs w:val="20"/>
              </w:rPr>
              <w:t>7.</w:t>
            </w:r>
          </w:p>
        </w:tc>
        <w:tc>
          <w:tcPr>
            <w:tcW w:w="7179" w:type="dxa"/>
            <w:tcBorders>
              <w:top w:val="single" w:sz="4" w:space="0" w:color="auto"/>
              <w:left w:val="nil"/>
              <w:bottom w:val="single" w:sz="4" w:space="0" w:color="auto"/>
              <w:right w:val="single" w:sz="4" w:space="0" w:color="auto"/>
            </w:tcBorders>
            <w:shd w:val="clear" w:color="FFFFCC" w:fill="FFFFFF"/>
            <w:vAlign w:val="center"/>
          </w:tcPr>
          <w:p w14:paraId="15265D3A" w14:textId="77777777" w:rsidR="004074D1" w:rsidRPr="00062A8E" w:rsidRDefault="004074D1" w:rsidP="0097783D">
            <w:pPr>
              <w:jc w:val="both"/>
              <w:textAlignment w:val="center"/>
              <w:rPr>
                <w:rFonts w:cs="Calibri"/>
                <w:sz w:val="20"/>
                <w:szCs w:val="20"/>
              </w:rPr>
            </w:pPr>
            <w:r w:rsidRPr="00062A8E">
              <w:rPr>
                <w:rFonts w:cs="Calibri"/>
                <w:sz w:val="20"/>
                <w:szCs w:val="20"/>
              </w:rPr>
              <w:t xml:space="preserve">Sonda molekularna do oznaczania fuzji genowej CBFB/MYH11 do wykrywania </w:t>
            </w:r>
            <w:proofErr w:type="spellStart"/>
            <w:r w:rsidRPr="00062A8E">
              <w:rPr>
                <w:rFonts w:cs="Calibri"/>
                <w:sz w:val="20"/>
                <w:szCs w:val="20"/>
              </w:rPr>
              <w:t>rearanżacji</w:t>
            </w:r>
            <w:proofErr w:type="spellEnd"/>
            <w:r w:rsidRPr="00062A8E">
              <w:rPr>
                <w:rFonts w:cs="Calibri"/>
                <w:sz w:val="20"/>
                <w:szCs w:val="20"/>
              </w:rPr>
              <w:t xml:space="preserve"> CBFB::MYCH11 </w:t>
            </w:r>
            <w:proofErr w:type="spellStart"/>
            <w:r w:rsidRPr="00062A8E">
              <w:rPr>
                <w:rFonts w:cs="Calibri"/>
                <w:sz w:val="20"/>
                <w:szCs w:val="20"/>
              </w:rPr>
              <w:t>inv</w:t>
            </w:r>
            <w:proofErr w:type="spellEnd"/>
            <w:r w:rsidRPr="00062A8E">
              <w:rPr>
                <w:rFonts w:cs="Calibri"/>
                <w:sz w:val="20"/>
                <w:szCs w:val="20"/>
              </w:rPr>
              <w:t xml:space="preserve">(16)(p13.1q22)/t(16;16)(p13.1;q22).  Sonda składa się z wyznakowanej sekwencji regionu genu </w:t>
            </w:r>
            <w:r w:rsidRPr="00062A8E">
              <w:rPr>
                <w:rFonts w:cs="Calibri"/>
                <w:i/>
                <w:iCs/>
                <w:sz w:val="20"/>
                <w:szCs w:val="20"/>
              </w:rPr>
              <w:t>MYCH11</w:t>
            </w:r>
            <w:r w:rsidRPr="00062A8E">
              <w:rPr>
                <w:rFonts w:cs="Calibri"/>
                <w:sz w:val="20"/>
                <w:szCs w:val="20"/>
              </w:rPr>
              <w:t xml:space="preserve"> w kolorze zielonym, o wielkości nie większej niż 500 </w:t>
            </w:r>
            <w:proofErr w:type="spellStart"/>
            <w:r w:rsidRPr="00062A8E">
              <w:rPr>
                <w:rFonts w:cs="Calibri"/>
                <w:sz w:val="20"/>
                <w:szCs w:val="20"/>
              </w:rPr>
              <w:t>kb</w:t>
            </w:r>
            <w:proofErr w:type="spellEnd"/>
            <w:r w:rsidRPr="00062A8E">
              <w:rPr>
                <w:rFonts w:cs="Calibri"/>
                <w:sz w:val="20"/>
                <w:szCs w:val="20"/>
              </w:rPr>
              <w:t xml:space="preserve">, hybrydyzującej z regionem genu </w:t>
            </w:r>
            <w:r w:rsidRPr="00062A8E">
              <w:rPr>
                <w:rFonts w:cs="Calibri"/>
                <w:i/>
                <w:iCs/>
                <w:sz w:val="20"/>
                <w:szCs w:val="20"/>
              </w:rPr>
              <w:t>MYCH11</w:t>
            </w:r>
            <w:r w:rsidRPr="00062A8E">
              <w:rPr>
                <w:rFonts w:cs="Calibri"/>
                <w:sz w:val="20"/>
                <w:szCs w:val="20"/>
              </w:rPr>
              <w:t xml:space="preserve"> w pozycji 16p13.1 oraz sondy znakowanej na pomarańczowo hybrydyzującej z regionem genu </w:t>
            </w:r>
            <w:r w:rsidRPr="00062A8E">
              <w:rPr>
                <w:rFonts w:cs="Calibri"/>
                <w:i/>
                <w:iCs/>
                <w:sz w:val="20"/>
                <w:szCs w:val="20"/>
              </w:rPr>
              <w:t>CBFB</w:t>
            </w:r>
            <w:r w:rsidRPr="00062A8E">
              <w:rPr>
                <w:rFonts w:cs="Calibri"/>
                <w:sz w:val="20"/>
                <w:szCs w:val="20"/>
              </w:rPr>
              <w:t xml:space="preserve"> w pozycji 16q22.  Sonda gotowa do użycia, zawieszona w buforze do hybrydyzacji, gotowa do użycia w szybkim protokole hybrydyzacji poniżej 4 godzin. Sonda w opakowaniu na 10 testów genetycznych. Sonda posiada certyfikat IVDR.</w:t>
            </w:r>
          </w:p>
        </w:tc>
        <w:tc>
          <w:tcPr>
            <w:tcW w:w="1775" w:type="dxa"/>
            <w:tcBorders>
              <w:top w:val="single" w:sz="4" w:space="0" w:color="auto"/>
              <w:left w:val="nil"/>
              <w:bottom w:val="single" w:sz="4" w:space="0" w:color="auto"/>
              <w:right w:val="single" w:sz="4" w:space="0" w:color="auto"/>
            </w:tcBorders>
            <w:noWrap/>
            <w:vAlign w:val="center"/>
          </w:tcPr>
          <w:p w14:paraId="7BD33DF4" w14:textId="77777777" w:rsidR="004074D1" w:rsidRPr="00062A8E" w:rsidRDefault="004074D1" w:rsidP="0097783D">
            <w:pPr>
              <w:jc w:val="center"/>
              <w:textAlignment w:val="center"/>
              <w:rPr>
                <w:rFonts w:cs="Calibri"/>
                <w:sz w:val="20"/>
                <w:szCs w:val="20"/>
                <w:lang w:eastAsia="zh-CN"/>
              </w:rPr>
            </w:pPr>
            <w:r w:rsidRPr="00062A8E">
              <w:rPr>
                <w:rFonts w:cs="Calibri"/>
                <w:sz w:val="20"/>
                <w:szCs w:val="20"/>
                <w:lang w:eastAsia="zh-CN"/>
              </w:rPr>
              <w:t>10 testów</w:t>
            </w:r>
          </w:p>
        </w:tc>
        <w:tc>
          <w:tcPr>
            <w:tcW w:w="1418" w:type="dxa"/>
            <w:tcBorders>
              <w:top w:val="single" w:sz="4" w:space="0" w:color="auto"/>
              <w:left w:val="nil"/>
              <w:bottom w:val="single" w:sz="4" w:space="0" w:color="auto"/>
              <w:right w:val="single" w:sz="4" w:space="0" w:color="auto"/>
            </w:tcBorders>
            <w:noWrap/>
            <w:vAlign w:val="center"/>
          </w:tcPr>
          <w:p w14:paraId="71FCA935" w14:textId="77777777" w:rsidR="004074D1" w:rsidRPr="00062A8E" w:rsidRDefault="004074D1" w:rsidP="0097783D">
            <w:pPr>
              <w:jc w:val="center"/>
              <w:textAlignment w:val="center"/>
              <w:rPr>
                <w:rFonts w:cs="Calibri"/>
                <w:sz w:val="20"/>
                <w:szCs w:val="20"/>
                <w:lang w:eastAsia="zh-CN"/>
              </w:rPr>
            </w:pPr>
            <w:r w:rsidRPr="00062A8E">
              <w:rPr>
                <w:rFonts w:cs="Calibri"/>
                <w:sz w:val="20"/>
                <w:szCs w:val="20"/>
                <w:lang w:eastAsia="zh-CN"/>
              </w:rPr>
              <w:t>4 op.</w:t>
            </w:r>
          </w:p>
        </w:tc>
      </w:tr>
    </w:tbl>
    <w:p w14:paraId="64A82851" w14:textId="77777777" w:rsidR="009C10E7" w:rsidRDefault="009C10E7" w:rsidP="009C10E7">
      <w:pPr>
        <w:textAlignment w:val="center"/>
        <w:rPr>
          <w:rFonts w:asciiTheme="minorHAnsi" w:eastAsia="Times New Roman" w:hAnsiTheme="minorHAnsi" w:cstheme="minorHAnsi"/>
          <w:sz w:val="20"/>
          <w:szCs w:val="20"/>
        </w:rPr>
      </w:pPr>
    </w:p>
    <w:sectPr w:rsidR="009C10E7">
      <w:headerReference w:type="even" r:id="rId56"/>
      <w:headerReference w:type="default" r:id="rId57"/>
      <w:footerReference w:type="even" r:id="rId58"/>
      <w:footerReference w:type="default" r:id="rId59"/>
      <w:headerReference w:type="first" r:id="rId60"/>
      <w:footerReference w:type="first" r:id="rId61"/>
      <w:pgSz w:w="11906" w:h="16838"/>
      <w:pgMar w:top="1134" w:right="566" w:bottom="737" w:left="567" w:header="510" w:footer="51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E5145" w14:textId="77777777" w:rsidR="003C1E66" w:rsidRDefault="003C1E66">
      <w:pPr>
        <w:spacing w:line="240" w:lineRule="auto"/>
      </w:pPr>
      <w:r>
        <w:separator/>
      </w:r>
    </w:p>
  </w:endnote>
  <w:endnote w:type="continuationSeparator" w:id="0">
    <w:p w14:paraId="4835E869" w14:textId="77777777" w:rsidR="003C1E66" w:rsidRDefault="003C1E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Courier New'">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Symbol">
    <w:charset w:val="00"/>
    <w:family w:val="auto"/>
    <w:pitch w:val="variable"/>
    <w:sig w:usb0="00000003" w:usb1="1807ECEA" w:usb2="00000010" w:usb3="00000000" w:csb0="00020001" w:csb1="00000000"/>
  </w:font>
  <w:font w:name="Arial">
    <w:panose1 w:val="020B0604020202020204"/>
    <w:charset w:val="EE"/>
    <w:family w:val="swiss"/>
    <w:pitch w:val="variable"/>
    <w:sig w:usb0="E0002EFF" w:usb1="C000785B" w:usb2="00000009" w:usb3="00000000" w:csb0="000001FF" w:csb1="00000000"/>
  </w:font>
  <w:font w:name="F">
    <w:charset w:val="00"/>
    <w:family w:val="auto"/>
    <w:pitch w:val="variable"/>
  </w:font>
  <w:font w:name="Wingdings 2">
    <w:panose1 w:val="050201020105070707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SimHei">
    <w:panose1 w:val="02010600030101010101"/>
    <w:charset w:val="86"/>
    <w:family w:val="modern"/>
    <w:pitch w:val="fixed"/>
    <w:sig w:usb0="800002BF" w:usb1="38CF7CFA" w:usb2="00000016" w:usb3="00000000" w:csb0="00040001" w:csb1="00000000"/>
  </w:font>
  <w:font w:name="Tahoma">
    <w:panose1 w:val="020B0604030504040204"/>
    <w:charset w:val="EE"/>
    <w:family w:val="swiss"/>
    <w:pitch w:val="variable"/>
    <w:sig w:usb0="E1002EFF" w:usb1="C000605B" w:usb2="00000029" w:usb3="00000000" w:csb0="000101FF" w:csb1="00000000"/>
  </w:font>
  <w:font w:name="Lucida Sans">
    <w:altName w:val="Lucida Sans Unicode"/>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font345">
    <w:altName w:val="Cambria"/>
    <w:charset w:val="00"/>
    <w:family w:val="auto"/>
    <w:pitch w:val="variable"/>
  </w:font>
  <w:font w:name="Helvetica">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horndale">
    <w:altName w:val="Times New Roman"/>
    <w:charset w:val="00"/>
    <w:family w:val="roman"/>
    <w:pitch w:val="variable"/>
  </w:font>
  <w:font w:name="HG Mincho Light J">
    <w:altName w:val="Times New Roman"/>
    <w:charset w:val="00"/>
    <w:family w:val="auto"/>
    <w:pitch w:val="variable"/>
  </w:font>
  <w:font w:name="MS Mincho">
    <w:panose1 w:val="02020609040205080304"/>
    <w:charset w:val="80"/>
    <w:family w:val="modern"/>
    <w:pitch w:val="fixed"/>
    <w:sig w:usb0="E00002FF" w:usb1="6AC7FDFB" w:usb2="08000012" w:usb3="00000000" w:csb0="0002009F" w:csb1="00000000"/>
  </w:font>
  <w:font w:name="Times New Roman CE">
    <w:altName w:val="Times New Roman"/>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A624A" w14:textId="77777777" w:rsidR="00A23B1A" w:rsidRDefault="00CD05CB">
    <w:pPr>
      <w:pStyle w:val="Stopka"/>
      <w:ind w:right="360"/>
    </w:pPr>
    <w:r>
      <w:rPr>
        <w:noProof/>
      </w:rPr>
      <mc:AlternateContent>
        <mc:Choice Requires="wps">
          <w:drawing>
            <wp:anchor distT="0" distB="0" distL="0" distR="0" simplePos="0" relativeHeight="251655168" behindDoc="1" locked="0" layoutInCell="0" allowOverlap="1" wp14:anchorId="06BEAD88" wp14:editId="0E87940E">
              <wp:simplePos x="0" y="0"/>
              <wp:positionH relativeFrom="margin">
                <wp:align>right</wp:align>
              </wp:positionH>
              <wp:positionV relativeFrom="paragraph">
                <wp:posOffset>635</wp:posOffset>
              </wp:positionV>
              <wp:extent cx="129540" cy="154940"/>
              <wp:effectExtent l="0" t="0" r="0" b="0"/>
              <wp:wrapSquare wrapText="bothSides"/>
              <wp:docPr id="29" name="Ramka 2"/>
              <wp:cNvGraphicFramePr/>
              <a:graphic xmlns:a="http://schemas.openxmlformats.org/drawingml/2006/main">
                <a:graphicData uri="http://schemas.microsoft.com/office/word/2010/wordprocessingShape">
                  <wps:wsp>
                    <wps:cNvSpPr/>
                    <wps:spPr>
                      <a:xfrm>
                        <a:off x="0" y="0"/>
                        <a:ext cx="129600" cy="154800"/>
                      </a:xfrm>
                      <a:prstGeom prst="rect">
                        <a:avLst/>
                      </a:prstGeom>
                      <a:noFill/>
                      <a:ln w="0">
                        <a:noFill/>
                      </a:ln>
                      <a:effectLst/>
                    </wps:spPr>
                    <wps:style>
                      <a:lnRef idx="0">
                        <a:scrgbClr r="0" g="0" b="0"/>
                      </a:lnRef>
                      <a:fillRef idx="0">
                        <a:scrgbClr r="0" g="0" b="0"/>
                      </a:fillRef>
                      <a:effectRef idx="0">
                        <a:scrgbClr r="0" g="0" b="0"/>
                      </a:effectRef>
                      <a:fontRef idx="minor"/>
                    </wps:style>
                    <wps:txbx>
                      <w:txbxContent>
                        <w:p w14:paraId="4180175A" w14:textId="77777777" w:rsidR="00A23B1A" w:rsidRDefault="00CD05CB">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Pr>
                              <w:rStyle w:val="Numerstrony"/>
                              <w:rFonts w:cs="Arial"/>
                              <w:sz w:val="20"/>
                              <w:szCs w:val="20"/>
                            </w:rPr>
                            <w:t>0</w:t>
                          </w:r>
                          <w:r>
                            <w:rPr>
                              <w:rStyle w:val="Numerstrony"/>
                              <w:rFonts w:cs="Arial"/>
                              <w:sz w:val="20"/>
                              <w:szCs w:val="20"/>
                            </w:rPr>
                            <w:fldChar w:fldCharType="end"/>
                          </w:r>
                        </w:p>
                      </w:txbxContent>
                    </wps:txbx>
                    <wps:bodyPr wrap="square" lIns="0" tIns="0" rIns="0" bIns="0" anchor="t" anchorCtr="0">
                      <a:spAutoFit/>
                    </wps:bodyPr>
                  </wps:wsp>
                </a:graphicData>
              </a:graphic>
            </wp:anchor>
          </w:drawing>
        </mc:Choice>
        <mc:Fallback>
          <w:pict>
            <v:rect w14:anchorId="06BEAD88" id="Ramka 2" o:spid="_x0000_s1026" style="position:absolute;margin-left:-41pt;margin-top:.05pt;width:10.2pt;height:12.2pt;z-index:-25166131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" o:allowincell="f" filled="f" stroked="f" strokeweight="0">
              <v:textbox style="mso-fit-shape-to-text:t" inset="0,0,0,0">
                <w:txbxContent>
                  <w:p w14:paraId="4180175A" w14:textId="77777777" w:rsidR="00A23B1A" w:rsidRDefault="00CD05CB">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Pr>
                        <w:rStyle w:val="Numerstrony"/>
                        <w:rFonts w:cs="Arial"/>
                        <w:sz w:val="20"/>
                        <w:szCs w:val="20"/>
                      </w:rPr>
                      <w:t>0</w:t>
                    </w:r>
                    <w:r>
                      <w:rPr>
                        <w:rStyle w:val="Numerstrony"/>
                        <w:rFonts w:cs="Arial"/>
                        <w:sz w:val="20"/>
                        <w:szCs w:val="2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7C59A" w14:textId="77777777" w:rsidR="00A23B1A" w:rsidRDefault="00CD05CB">
    <w:pPr>
      <w:pStyle w:val="Stopka"/>
      <w:ind w:right="360"/>
    </w:pPr>
    <w:r>
      <w:rPr>
        <w:noProof/>
      </w:rPr>
      <mc:AlternateContent>
        <mc:Choice Requires="wps">
          <w:drawing>
            <wp:anchor distT="0" distB="0" distL="0" distR="0" simplePos="0" relativeHeight="251656192" behindDoc="1" locked="0" layoutInCell="0" allowOverlap="1" wp14:anchorId="05EFADE1" wp14:editId="02479E5A">
              <wp:simplePos x="0" y="0"/>
              <wp:positionH relativeFrom="margin">
                <wp:align>right</wp:align>
              </wp:positionH>
              <wp:positionV relativeFrom="paragraph">
                <wp:posOffset>635</wp:posOffset>
              </wp:positionV>
              <wp:extent cx="129540" cy="153670"/>
              <wp:effectExtent l="0" t="0" r="0" b="0"/>
              <wp:wrapSquare wrapText="bothSides"/>
              <wp:docPr id="30" name="Ramka4"/>
              <wp:cNvGraphicFramePr/>
              <a:graphic xmlns:a="http://schemas.openxmlformats.org/drawingml/2006/main">
                <a:graphicData uri="http://schemas.microsoft.com/office/word/2010/wordprocessingShape">
                  <wps:wsp>
                    <wps:cNvSpPr/>
                    <wps:spPr>
                      <a:xfrm>
                        <a:off x="0" y="0"/>
                        <a:ext cx="129600" cy="153720"/>
                      </a:xfrm>
                      <a:prstGeom prst="rect">
                        <a:avLst/>
                      </a:prstGeom>
                      <a:noFill/>
                      <a:ln w="0">
                        <a:noFill/>
                      </a:ln>
                      <a:effectLst/>
                    </wps:spPr>
                    <wps:style>
                      <a:lnRef idx="0">
                        <a:scrgbClr r="0" g="0" b="0"/>
                      </a:lnRef>
                      <a:fillRef idx="0">
                        <a:scrgbClr r="0" g="0" b="0"/>
                      </a:fillRef>
                      <a:effectRef idx="0">
                        <a:scrgbClr r="0" g="0" b="0"/>
                      </a:effectRef>
                      <a:fontRef idx="minor"/>
                    </wps:style>
                    <wps:txbx>
                      <w:txbxContent>
                        <w:p w14:paraId="0C681B1F" w14:textId="77777777" w:rsidR="00A23B1A" w:rsidRDefault="00CD05CB">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Pr>
                              <w:rStyle w:val="Numerstrony"/>
                              <w:rFonts w:cs="Arial"/>
                              <w:sz w:val="20"/>
                              <w:szCs w:val="20"/>
                            </w:rPr>
                            <w:t>16</w:t>
                          </w:r>
                          <w:r>
                            <w:rPr>
                              <w:rStyle w:val="Numerstrony"/>
                              <w:rFonts w:cs="Arial"/>
                              <w:sz w:val="20"/>
                              <w:szCs w:val="20"/>
                            </w:rPr>
                            <w:fldChar w:fldCharType="end"/>
                          </w:r>
                        </w:p>
                      </w:txbxContent>
                    </wps:txbx>
                    <wps:bodyPr wrap="square" lIns="0" tIns="0" rIns="0" bIns="0" anchor="t" anchorCtr="0">
                      <a:spAutoFit/>
                    </wps:bodyPr>
                  </wps:wsp>
                </a:graphicData>
              </a:graphic>
            </wp:anchor>
          </w:drawing>
        </mc:Choice>
        <mc:Fallback>
          <w:pict>
            <v:rect w14:anchorId="05EFADE1" id="Ramka4" o:spid="_x0000_s1027" style="position:absolute;margin-left:-41pt;margin-top:.05pt;width:10.2pt;height:12.1pt;z-index:-25166028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" o:allowincell="f" filled="f" stroked="f" strokeweight="0">
              <v:textbox style="mso-fit-shape-to-text:t" inset="0,0,0,0">
                <w:txbxContent>
                  <w:p w14:paraId="0C681B1F" w14:textId="77777777" w:rsidR="00A23B1A" w:rsidRDefault="00CD05CB">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Pr>
                        <w:rStyle w:val="Numerstrony"/>
                        <w:rFonts w:cs="Arial"/>
                        <w:sz w:val="20"/>
                        <w:szCs w:val="20"/>
                      </w:rPr>
                      <w:t>16</w:t>
                    </w:r>
                    <w:r>
                      <w:rPr>
                        <w:rStyle w:val="Numerstrony"/>
                        <w:rFonts w:cs="Arial"/>
                        <w:sz w:val="20"/>
                        <w:szCs w:val="20"/>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2713017"/>
      <w:docPartObj>
        <w:docPartGallery w:val="AutoText"/>
      </w:docPartObj>
    </w:sdtPr>
    <w:sdtEndPr/>
    <w:sdtContent>
      <w:p w14:paraId="61C9655C" w14:textId="77777777" w:rsidR="00A23B1A" w:rsidRDefault="00CD05CB">
        <w:pPr>
          <w:pStyle w:val="Stopka"/>
          <w:jc w:val="right"/>
        </w:pPr>
        <w:r>
          <w:fldChar w:fldCharType="begin"/>
        </w:r>
        <w:r>
          <w:instrText xml:space="preserve"> PAGE </w:instrText>
        </w:r>
        <w:r>
          <w:fldChar w:fldCharType="separate"/>
        </w:r>
        <w:r>
          <w:t>2</w:t>
        </w:r>
        <w:r>
          <w:fldChar w:fldCharType="end"/>
        </w:r>
      </w:p>
    </w:sdtContent>
  </w:sdt>
  <w:p w14:paraId="06426B45" w14:textId="77777777" w:rsidR="00A23B1A" w:rsidRDefault="00A23B1A">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E234C" w14:textId="77777777" w:rsidR="00A23B1A" w:rsidRDefault="00CD05CB">
    <w:pPr>
      <w:pStyle w:val="Stopka"/>
      <w:ind w:right="360"/>
    </w:pPr>
    <w:r>
      <w:rPr>
        <w:noProof/>
      </w:rPr>
      <mc:AlternateContent>
        <mc:Choice Requires="wps">
          <w:drawing>
            <wp:anchor distT="0" distB="0" distL="0" distR="0" simplePos="0" relativeHeight="251658240" behindDoc="1" locked="0" layoutInCell="0" allowOverlap="1" wp14:anchorId="0BB09B31" wp14:editId="10929E31">
              <wp:simplePos x="0" y="0"/>
              <wp:positionH relativeFrom="margin">
                <wp:align>right</wp:align>
              </wp:positionH>
              <wp:positionV relativeFrom="paragraph">
                <wp:posOffset>635</wp:posOffset>
              </wp:positionV>
              <wp:extent cx="129540" cy="154940"/>
              <wp:effectExtent l="0" t="0" r="0" b="0"/>
              <wp:wrapSquare wrapText="bothSides"/>
              <wp:docPr id="31" name="Ramka 3"/>
              <wp:cNvGraphicFramePr/>
              <a:graphic xmlns:a="http://schemas.openxmlformats.org/drawingml/2006/main">
                <a:graphicData uri="http://schemas.microsoft.com/office/word/2010/wordprocessingShape">
                  <wps:wsp>
                    <wps:cNvSpPr/>
                    <wps:spPr>
                      <a:xfrm>
                        <a:off x="0" y="0"/>
                        <a:ext cx="129600" cy="154800"/>
                      </a:xfrm>
                      <a:prstGeom prst="rect">
                        <a:avLst/>
                      </a:prstGeom>
                      <a:noFill/>
                      <a:ln w="0">
                        <a:noFill/>
                      </a:ln>
                      <a:effectLst/>
                    </wps:spPr>
                    <wps:style>
                      <a:lnRef idx="0">
                        <a:scrgbClr r="0" g="0" b="0"/>
                      </a:lnRef>
                      <a:fillRef idx="0">
                        <a:scrgbClr r="0" g="0" b="0"/>
                      </a:fillRef>
                      <a:effectRef idx="0">
                        <a:scrgbClr r="0" g="0" b="0"/>
                      </a:effectRef>
                      <a:fontRef idx="minor"/>
                    </wps:style>
                    <wps:txbx>
                      <w:txbxContent>
                        <w:p w14:paraId="416256C8" w14:textId="77777777" w:rsidR="00A23B1A" w:rsidRDefault="00CD05CB">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Pr>
                              <w:rStyle w:val="Numerstrony"/>
                              <w:rFonts w:cs="Arial"/>
                              <w:sz w:val="20"/>
                              <w:szCs w:val="20"/>
                            </w:rPr>
                            <w:t>0</w:t>
                          </w:r>
                          <w:r>
                            <w:rPr>
                              <w:rStyle w:val="Numerstrony"/>
                              <w:rFonts w:cs="Arial"/>
                              <w:sz w:val="20"/>
                              <w:szCs w:val="20"/>
                            </w:rPr>
                            <w:fldChar w:fldCharType="end"/>
                          </w:r>
                        </w:p>
                      </w:txbxContent>
                    </wps:txbx>
                    <wps:bodyPr wrap="square" lIns="0" tIns="0" rIns="0" bIns="0" anchor="t" anchorCtr="0">
                      <a:spAutoFit/>
                    </wps:bodyPr>
                  </wps:wsp>
                </a:graphicData>
              </a:graphic>
            </wp:anchor>
          </w:drawing>
        </mc:Choice>
        <mc:Fallback>
          <w:pict>
            <v:rect w14:anchorId="0BB09B31" id="Ramka 3" o:spid="_x0000_s1028" style="position:absolute;margin-left:-41pt;margin-top:.05pt;width:10.2pt;height:12.2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" o:allowincell="f" filled="f" stroked="f" strokeweight="0">
              <v:textbox style="mso-fit-shape-to-text:t" inset="0,0,0,0">
                <w:txbxContent>
                  <w:p w14:paraId="416256C8" w14:textId="77777777" w:rsidR="00A23B1A" w:rsidRDefault="00CD05CB">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Pr>
                        <w:rStyle w:val="Numerstrony"/>
                        <w:rFonts w:cs="Arial"/>
                        <w:sz w:val="20"/>
                        <w:szCs w:val="20"/>
                      </w:rPr>
                      <w:t>0</w:t>
                    </w:r>
                    <w:r>
                      <w:rPr>
                        <w:rStyle w:val="Numerstrony"/>
                        <w:rFonts w:cs="Arial"/>
                        <w:sz w:val="20"/>
                        <w:szCs w:val="20"/>
                      </w:rPr>
                      <w:fldChar w:fldCharType="end"/>
                    </w:r>
                  </w:p>
                </w:txbxContent>
              </v:textbox>
              <w10:wrap type="square" anchorx="margin"/>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35736" w14:textId="77777777" w:rsidR="00A23B1A" w:rsidRDefault="00CD05CB">
    <w:pPr>
      <w:pStyle w:val="Stopka"/>
      <w:ind w:right="360"/>
    </w:pPr>
    <w:r>
      <w:rPr>
        <w:noProof/>
      </w:rPr>
      <mc:AlternateContent>
        <mc:Choice Requires="wps">
          <w:drawing>
            <wp:anchor distT="0" distB="0" distL="0" distR="0" simplePos="0" relativeHeight="251660288" behindDoc="1" locked="0" layoutInCell="0" allowOverlap="1" wp14:anchorId="233383C6" wp14:editId="63CB79D2">
              <wp:simplePos x="0" y="0"/>
              <wp:positionH relativeFrom="margin">
                <wp:align>right</wp:align>
              </wp:positionH>
              <wp:positionV relativeFrom="paragraph">
                <wp:posOffset>635</wp:posOffset>
              </wp:positionV>
              <wp:extent cx="129540" cy="153670"/>
              <wp:effectExtent l="0" t="0" r="0" b="0"/>
              <wp:wrapSquare wrapText="bothSides"/>
              <wp:docPr id="32" name="Ramka5"/>
              <wp:cNvGraphicFramePr/>
              <a:graphic xmlns:a="http://schemas.openxmlformats.org/drawingml/2006/main">
                <a:graphicData uri="http://schemas.microsoft.com/office/word/2010/wordprocessingShape">
                  <wps:wsp>
                    <wps:cNvSpPr/>
                    <wps:spPr>
                      <a:xfrm>
                        <a:off x="0" y="0"/>
                        <a:ext cx="129600" cy="153720"/>
                      </a:xfrm>
                      <a:prstGeom prst="rect">
                        <a:avLst/>
                      </a:prstGeom>
                      <a:noFill/>
                      <a:ln w="0">
                        <a:noFill/>
                      </a:ln>
                      <a:effectLst/>
                    </wps:spPr>
                    <wps:style>
                      <a:lnRef idx="0">
                        <a:scrgbClr r="0" g="0" b="0"/>
                      </a:lnRef>
                      <a:fillRef idx="0">
                        <a:scrgbClr r="0" g="0" b="0"/>
                      </a:fillRef>
                      <a:effectRef idx="0">
                        <a:scrgbClr r="0" g="0" b="0"/>
                      </a:effectRef>
                      <a:fontRef idx="minor"/>
                    </wps:style>
                    <wps:txbx>
                      <w:txbxContent>
                        <w:p w14:paraId="01FE3DB9" w14:textId="77777777" w:rsidR="00A23B1A" w:rsidRDefault="00CD05CB">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Pr>
                              <w:rStyle w:val="Numerstrony"/>
                              <w:rFonts w:cs="Arial"/>
                              <w:sz w:val="20"/>
                              <w:szCs w:val="20"/>
                            </w:rPr>
                            <w:t>20</w:t>
                          </w:r>
                          <w:r>
                            <w:rPr>
                              <w:rStyle w:val="Numerstrony"/>
                              <w:rFonts w:cs="Arial"/>
                              <w:sz w:val="20"/>
                              <w:szCs w:val="20"/>
                            </w:rPr>
                            <w:fldChar w:fldCharType="end"/>
                          </w:r>
                        </w:p>
                      </w:txbxContent>
                    </wps:txbx>
                    <wps:bodyPr wrap="square" lIns="0" tIns="0" rIns="0" bIns="0" anchor="t" anchorCtr="0">
                      <a:spAutoFit/>
                    </wps:bodyPr>
                  </wps:wsp>
                </a:graphicData>
              </a:graphic>
            </wp:anchor>
          </w:drawing>
        </mc:Choice>
        <mc:Fallback>
          <w:pict>
            <v:rect w14:anchorId="233383C6" id="Ramka5" o:spid="_x0000_s1029" style="position:absolute;margin-left:-41pt;margin-top:.05pt;width:10.2pt;height:12.1pt;z-index:-251656192;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" o:allowincell="f" filled="f" stroked="f" strokeweight="0">
              <v:textbox style="mso-fit-shape-to-text:t" inset="0,0,0,0">
                <w:txbxContent>
                  <w:p w14:paraId="01FE3DB9" w14:textId="77777777" w:rsidR="00A23B1A" w:rsidRDefault="00CD05CB">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Pr>
                        <w:rStyle w:val="Numerstrony"/>
                        <w:rFonts w:cs="Arial"/>
                        <w:sz w:val="20"/>
                        <w:szCs w:val="20"/>
                      </w:rPr>
                      <w:t>20</w:t>
                    </w:r>
                    <w:r>
                      <w:rPr>
                        <w:rStyle w:val="Numerstrony"/>
                        <w:rFonts w:cs="Arial"/>
                        <w:sz w:val="20"/>
                        <w:szCs w:val="20"/>
                      </w:rPr>
                      <w:fldChar w:fldCharType="end"/>
                    </w:r>
                  </w:p>
                </w:txbxContent>
              </v:textbox>
              <w10:wrap type="square" anchorx="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000852"/>
      <w:docPartObj>
        <w:docPartGallery w:val="AutoText"/>
      </w:docPartObj>
    </w:sdtPr>
    <w:sdtEndPr/>
    <w:sdtContent>
      <w:p w14:paraId="6189D91C" w14:textId="77777777" w:rsidR="00A23B1A" w:rsidRDefault="00CD05CB">
        <w:pPr>
          <w:pStyle w:val="Stopka"/>
          <w:jc w:val="right"/>
        </w:pPr>
        <w:r>
          <w:fldChar w:fldCharType="begin"/>
        </w:r>
        <w:r>
          <w:instrText xml:space="preserve"> PAGE </w:instrText>
        </w:r>
        <w:r>
          <w:fldChar w:fldCharType="separate"/>
        </w:r>
        <w:r>
          <w:t>17</w:t>
        </w:r>
        <w:r>
          <w:fldChar w:fldCharType="end"/>
        </w:r>
      </w:p>
    </w:sdtContent>
  </w:sdt>
  <w:p w14:paraId="005B001C" w14:textId="77777777" w:rsidR="00A23B1A" w:rsidRDefault="00A23B1A">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F6997" w14:textId="77777777" w:rsidR="00A23B1A" w:rsidRDefault="00CD05CB">
    <w:pPr>
      <w:pStyle w:val="Stopka"/>
      <w:ind w:right="360"/>
    </w:pPr>
    <w:r>
      <w:rPr>
        <w:noProof/>
      </w:rPr>
      <mc:AlternateContent>
        <mc:Choice Requires="wps">
          <w:drawing>
            <wp:anchor distT="0" distB="0" distL="0" distR="0" simplePos="0" relativeHeight="251657216" behindDoc="1" locked="0" layoutInCell="0" allowOverlap="1" wp14:anchorId="2DB7EEF4" wp14:editId="5A3F6ADD">
              <wp:simplePos x="0" y="0"/>
              <wp:positionH relativeFrom="margin">
                <wp:align>right</wp:align>
              </wp:positionH>
              <wp:positionV relativeFrom="paragraph">
                <wp:posOffset>635</wp:posOffset>
              </wp:positionV>
              <wp:extent cx="129540" cy="154940"/>
              <wp:effectExtent l="0" t="0" r="0" b="0"/>
              <wp:wrapSquare wrapText="bothSides"/>
              <wp:docPr id="33" name="Ramka 4"/>
              <wp:cNvGraphicFramePr/>
              <a:graphic xmlns:a="http://schemas.openxmlformats.org/drawingml/2006/main">
                <a:graphicData uri="http://schemas.microsoft.com/office/word/2010/wordprocessingShape">
                  <wps:wsp>
                    <wps:cNvSpPr/>
                    <wps:spPr>
                      <a:xfrm>
                        <a:off x="0" y="0"/>
                        <a:ext cx="129600" cy="154800"/>
                      </a:xfrm>
                      <a:prstGeom prst="rect">
                        <a:avLst/>
                      </a:prstGeom>
                      <a:noFill/>
                      <a:ln w="0">
                        <a:noFill/>
                      </a:ln>
                      <a:effectLst/>
                    </wps:spPr>
                    <wps:style>
                      <a:lnRef idx="0">
                        <a:scrgbClr r="0" g="0" b="0"/>
                      </a:lnRef>
                      <a:fillRef idx="0">
                        <a:scrgbClr r="0" g="0" b="0"/>
                      </a:fillRef>
                      <a:effectRef idx="0">
                        <a:scrgbClr r="0" g="0" b="0"/>
                      </a:effectRef>
                      <a:fontRef idx="minor"/>
                    </wps:style>
                    <wps:txbx>
                      <w:txbxContent>
                        <w:p w14:paraId="5AC57CAE" w14:textId="77777777" w:rsidR="00A23B1A" w:rsidRDefault="00CD05CB">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Pr>
                              <w:rStyle w:val="Numerstrony"/>
                              <w:rFonts w:cs="Arial"/>
                              <w:sz w:val="20"/>
                              <w:szCs w:val="20"/>
                            </w:rPr>
                            <w:t>0</w:t>
                          </w:r>
                          <w:r>
                            <w:rPr>
                              <w:rStyle w:val="Numerstrony"/>
                              <w:rFonts w:cs="Arial"/>
                              <w:sz w:val="20"/>
                              <w:szCs w:val="20"/>
                            </w:rPr>
                            <w:fldChar w:fldCharType="end"/>
                          </w:r>
                        </w:p>
                      </w:txbxContent>
                    </wps:txbx>
                    <wps:bodyPr wrap="square" lIns="0" tIns="0" rIns="0" bIns="0" anchor="t" anchorCtr="0">
                      <a:spAutoFit/>
                    </wps:bodyPr>
                  </wps:wsp>
                </a:graphicData>
              </a:graphic>
            </wp:anchor>
          </w:drawing>
        </mc:Choice>
        <mc:Fallback>
          <w:pict>
            <v:rect w14:anchorId="2DB7EEF4" id="Ramka 4" o:spid="_x0000_s1030" style="position:absolute;margin-left:-41pt;margin-top:.05pt;width:10.2pt;height:12.2pt;z-index:-25165926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" o:allowincell="f" filled="f" stroked="f" strokeweight="0">
              <v:textbox style="mso-fit-shape-to-text:t" inset="0,0,0,0">
                <w:txbxContent>
                  <w:p w14:paraId="5AC57CAE" w14:textId="77777777" w:rsidR="00A23B1A" w:rsidRDefault="00CD05CB">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Pr>
                        <w:rStyle w:val="Numerstrony"/>
                        <w:rFonts w:cs="Arial"/>
                        <w:sz w:val="20"/>
                        <w:szCs w:val="20"/>
                      </w:rPr>
                      <w:t>0</w:t>
                    </w:r>
                    <w:r>
                      <w:rPr>
                        <w:rStyle w:val="Numerstrony"/>
                        <w:rFonts w:cs="Arial"/>
                        <w:sz w:val="20"/>
                        <w:szCs w:val="20"/>
                      </w:rPr>
                      <w:fldChar w:fldCharType="end"/>
                    </w:r>
                  </w:p>
                </w:txbxContent>
              </v:textbox>
              <w10:wrap type="square" anchorx="margin"/>
            </v:rect>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99217" w14:textId="77777777" w:rsidR="00A23B1A" w:rsidRDefault="00CD05CB">
    <w:pPr>
      <w:pStyle w:val="Stopka"/>
      <w:ind w:right="360"/>
    </w:pPr>
    <w:r>
      <w:rPr>
        <w:noProof/>
      </w:rPr>
      <mc:AlternateContent>
        <mc:Choice Requires="wps">
          <w:drawing>
            <wp:anchor distT="0" distB="0" distL="0" distR="0" simplePos="0" relativeHeight="251659264" behindDoc="1" locked="0" layoutInCell="0" allowOverlap="1" wp14:anchorId="0FE3CEEA" wp14:editId="7711D41A">
              <wp:simplePos x="0" y="0"/>
              <wp:positionH relativeFrom="margin">
                <wp:align>right</wp:align>
              </wp:positionH>
              <wp:positionV relativeFrom="paragraph">
                <wp:posOffset>635</wp:posOffset>
              </wp:positionV>
              <wp:extent cx="129540" cy="153670"/>
              <wp:effectExtent l="0" t="0" r="0" b="0"/>
              <wp:wrapSquare wrapText="bothSides"/>
              <wp:docPr id="34" name="Ramka6"/>
              <wp:cNvGraphicFramePr/>
              <a:graphic xmlns:a="http://schemas.openxmlformats.org/drawingml/2006/main">
                <a:graphicData uri="http://schemas.microsoft.com/office/word/2010/wordprocessingShape">
                  <wps:wsp>
                    <wps:cNvSpPr/>
                    <wps:spPr>
                      <a:xfrm>
                        <a:off x="0" y="0"/>
                        <a:ext cx="129600" cy="153720"/>
                      </a:xfrm>
                      <a:prstGeom prst="rect">
                        <a:avLst/>
                      </a:prstGeom>
                      <a:noFill/>
                      <a:ln w="0">
                        <a:noFill/>
                      </a:ln>
                      <a:effectLst/>
                    </wps:spPr>
                    <wps:style>
                      <a:lnRef idx="0">
                        <a:scrgbClr r="0" g="0" b="0"/>
                      </a:lnRef>
                      <a:fillRef idx="0">
                        <a:scrgbClr r="0" g="0" b="0"/>
                      </a:fillRef>
                      <a:effectRef idx="0">
                        <a:scrgbClr r="0" g="0" b="0"/>
                      </a:effectRef>
                      <a:fontRef idx="minor"/>
                    </wps:style>
                    <wps:txbx>
                      <w:txbxContent>
                        <w:p w14:paraId="6D2659F9" w14:textId="77777777" w:rsidR="00A23B1A" w:rsidRDefault="00CD05CB">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Pr>
                              <w:rStyle w:val="Numerstrony"/>
                              <w:rFonts w:cs="Arial"/>
                              <w:sz w:val="20"/>
                              <w:szCs w:val="20"/>
                            </w:rPr>
                            <w:t>40</w:t>
                          </w:r>
                          <w:r>
                            <w:rPr>
                              <w:rStyle w:val="Numerstrony"/>
                              <w:rFonts w:cs="Arial"/>
                              <w:sz w:val="20"/>
                              <w:szCs w:val="20"/>
                            </w:rPr>
                            <w:fldChar w:fldCharType="end"/>
                          </w:r>
                        </w:p>
                      </w:txbxContent>
                    </wps:txbx>
                    <wps:bodyPr wrap="square" lIns="0" tIns="0" rIns="0" bIns="0" anchor="t" anchorCtr="0">
                      <a:spAutoFit/>
                    </wps:bodyPr>
                  </wps:wsp>
                </a:graphicData>
              </a:graphic>
            </wp:anchor>
          </w:drawing>
        </mc:Choice>
        <mc:Fallback>
          <w:pict>
            <v:rect w14:anchorId="0FE3CEEA" id="Ramka6" o:spid="_x0000_s1031" style="position:absolute;margin-left:-41pt;margin-top:.05pt;width:10.2pt;height:12.1pt;z-index:-25165721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" o:allowincell="f" filled="f" stroked="f" strokeweight="0">
              <v:textbox style="mso-fit-shape-to-text:t" inset="0,0,0,0">
                <w:txbxContent>
                  <w:p w14:paraId="6D2659F9" w14:textId="77777777" w:rsidR="00A23B1A" w:rsidRDefault="00CD05CB">
                    <w:pPr>
                      <w:pStyle w:val="Stopka"/>
                      <w:rPr>
                        <w:rStyle w:val="Numerstrony"/>
                        <w:rFonts w:cs="Arial"/>
                        <w:sz w:val="20"/>
                        <w:szCs w:val="20"/>
                      </w:rPr>
                    </w:pPr>
                    <w:r>
                      <w:rPr>
                        <w:rStyle w:val="Numerstrony"/>
                        <w:rFonts w:cs="Arial"/>
                        <w:sz w:val="20"/>
                        <w:szCs w:val="20"/>
                      </w:rPr>
                      <w:fldChar w:fldCharType="begin"/>
                    </w:r>
                    <w:r>
                      <w:rPr>
                        <w:rStyle w:val="Numerstrony"/>
                        <w:rFonts w:cs="Arial"/>
                        <w:sz w:val="20"/>
                        <w:szCs w:val="20"/>
                      </w:rPr>
                      <w:instrText xml:space="preserve"> PAGE </w:instrText>
                    </w:r>
                    <w:r>
                      <w:rPr>
                        <w:rStyle w:val="Numerstrony"/>
                        <w:rFonts w:cs="Arial"/>
                        <w:sz w:val="20"/>
                        <w:szCs w:val="20"/>
                      </w:rPr>
                      <w:fldChar w:fldCharType="separate"/>
                    </w:r>
                    <w:r>
                      <w:rPr>
                        <w:rStyle w:val="Numerstrony"/>
                        <w:rFonts w:cs="Arial"/>
                        <w:sz w:val="20"/>
                        <w:szCs w:val="20"/>
                      </w:rPr>
                      <w:t>40</w:t>
                    </w:r>
                    <w:r>
                      <w:rPr>
                        <w:rStyle w:val="Numerstrony"/>
                        <w:rFonts w:cs="Arial"/>
                        <w:sz w:val="20"/>
                        <w:szCs w:val="20"/>
                      </w:rPr>
                      <w:fldChar w:fldCharType="end"/>
                    </w:r>
                  </w:p>
                </w:txbxContent>
              </v:textbox>
              <w10:wrap type="square" anchorx="margin"/>
            </v:rect>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4483220"/>
      <w:docPartObj>
        <w:docPartGallery w:val="AutoText"/>
      </w:docPartObj>
    </w:sdtPr>
    <w:sdtEndPr/>
    <w:sdtContent>
      <w:p w14:paraId="44204666" w14:textId="77777777" w:rsidR="00A23B1A" w:rsidRDefault="00CD05CB">
        <w:pPr>
          <w:pStyle w:val="Stopka"/>
          <w:jc w:val="right"/>
        </w:pPr>
        <w:r>
          <w:fldChar w:fldCharType="begin"/>
        </w:r>
        <w:r>
          <w:instrText xml:space="preserve"> PAGE </w:instrText>
        </w:r>
        <w:r>
          <w:fldChar w:fldCharType="separate"/>
        </w:r>
        <w:r>
          <w:t>21</w:t>
        </w:r>
        <w:r>
          <w:fldChar w:fldCharType="end"/>
        </w:r>
      </w:p>
    </w:sdtContent>
  </w:sdt>
  <w:p w14:paraId="25398D00" w14:textId="77777777" w:rsidR="00A23B1A" w:rsidRDefault="00A23B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EB4B5" w14:textId="77777777" w:rsidR="003C1E66" w:rsidRDefault="003C1E66">
      <w:pPr>
        <w:spacing w:after="0"/>
      </w:pPr>
      <w:r>
        <w:separator/>
      </w:r>
    </w:p>
  </w:footnote>
  <w:footnote w:type="continuationSeparator" w:id="0">
    <w:p w14:paraId="48D1B7FD" w14:textId="77777777" w:rsidR="003C1E66" w:rsidRDefault="003C1E66">
      <w:pPr>
        <w:spacing w:after="0"/>
      </w:pPr>
      <w:r>
        <w:continuationSeparator/>
      </w:r>
    </w:p>
  </w:footnote>
  <w:footnote w:id="1">
    <w:p w14:paraId="714FED01" w14:textId="77777777" w:rsidR="00A23B1A" w:rsidRDefault="00CD05CB">
      <w:pPr>
        <w:pStyle w:val="Tekstprzypisudolnego"/>
        <w:rPr>
          <w:rFonts w:asciiTheme="minorHAnsi" w:hAnsiTheme="minorHAnsi" w:cstheme="minorHAnsi"/>
          <w:i/>
          <w:iCs/>
          <w:sz w:val="18"/>
          <w:szCs w:val="18"/>
        </w:rPr>
      </w:pPr>
      <w:r>
        <w:rPr>
          <w:rStyle w:val="Znakiprzypiswdolnych"/>
        </w:rPr>
        <w:footnoteRef/>
      </w:r>
      <w:r>
        <w:rPr>
          <w:rFonts w:asciiTheme="minorHAnsi" w:hAnsiTheme="minorHAnsi" w:cstheme="minorHAnsi"/>
          <w:i/>
          <w:iCs/>
          <w:sz w:val="18"/>
          <w:szCs w:val="18"/>
        </w:rPr>
        <w:tab/>
        <w:t xml:space="preserve">(proszę o wybranie przedsiębiorstwa - </w:t>
      </w:r>
      <w:r>
        <w:rPr>
          <w:rFonts w:asciiTheme="minorHAnsi" w:hAnsiTheme="minorHAnsi" w:cstheme="minorHAnsi"/>
          <w:i/>
          <w:sz w:val="18"/>
          <w:szCs w:val="18"/>
        </w:rPr>
        <w:t>niepotrzebne skreślić lub wybrać właściwe; brak wyboru oznacza, iż Wykonawca jest mikroprzedsiębiorcą</w:t>
      </w:r>
    </w:p>
    <w:p w14:paraId="22443348" w14:textId="77777777" w:rsidR="00A23B1A" w:rsidRDefault="00CD05CB">
      <w:pPr>
        <w:pStyle w:val="Tekstprzypisudolnego"/>
        <w:ind w:left="0" w:firstLine="0"/>
        <w:rPr>
          <w:rFonts w:ascii="Calibri" w:hAnsi="Calibri" w:cs="Calibri"/>
          <w:sz w:val="18"/>
          <w:szCs w:val="18"/>
        </w:rPr>
      </w:pPr>
      <w:r>
        <w:rPr>
          <w:rFonts w:ascii="Calibri" w:hAnsi="Calibri" w:cs="Calibri"/>
          <w:b/>
          <w:bCs/>
          <w:sz w:val="18"/>
          <w:szCs w:val="18"/>
          <w:u w:val="single"/>
        </w:rPr>
        <w:t>Mikroprzedsiębiorstwo:</w:t>
      </w:r>
      <w:r>
        <w:rPr>
          <w:rFonts w:ascii="Calibri" w:hAnsi="Calibri" w:cs="Calibri"/>
          <w:sz w:val="18"/>
          <w:szCs w:val="18"/>
        </w:rPr>
        <w:t xml:space="preserve"> przedsiębiorstwo, które zatrudnia mniej niż 10 osób i którego roczny obrót lub roczna suma bilansowa nie przekracza 2 mln EUR</w:t>
      </w:r>
    </w:p>
    <w:p w14:paraId="2D7004A2" w14:textId="77777777" w:rsidR="00A23B1A" w:rsidRDefault="00CD05CB">
      <w:pPr>
        <w:pStyle w:val="Tekstprzypisudolnego"/>
        <w:ind w:left="0" w:firstLine="0"/>
        <w:rPr>
          <w:rFonts w:ascii="Calibri" w:hAnsi="Calibri" w:cs="Calibri"/>
          <w:sz w:val="18"/>
          <w:szCs w:val="18"/>
        </w:rPr>
      </w:pPr>
      <w:r>
        <w:rPr>
          <w:rFonts w:ascii="Calibri" w:hAnsi="Calibri" w:cs="Calibri"/>
          <w:b/>
          <w:bCs/>
          <w:sz w:val="18"/>
          <w:szCs w:val="18"/>
          <w:u w:val="single"/>
        </w:rPr>
        <w:t xml:space="preserve">Małe przedsiębiorstwo: </w:t>
      </w:r>
      <w:r>
        <w:rPr>
          <w:rFonts w:ascii="Calibri" w:hAnsi="Calibri" w:cs="Calibri"/>
          <w:sz w:val="18"/>
          <w:szCs w:val="18"/>
        </w:rPr>
        <w:t>przedsiębiorstwo, które zatrudnia mniej niż 50 osób i którego roczny obrót lub roczna suma bilansowa nie przekracza 10 mln EUR</w:t>
      </w:r>
    </w:p>
    <w:p w14:paraId="3D6E8C86" w14:textId="77777777" w:rsidR="00A23B1A" w:rsidRDefault="00CD05CB">
      <w:pPr>
        <w:pStyle w:val="Tekstprzypisudolnego"/>
        <w:ind w:left="0" w:firstLine="0"/>
        <w:rPr>
          <w:rFonts w:ascii="Calibri" w:hAnsi="Calibri" w:cs="Calibri"/>
          <w:sz w:val="18"/>
          <w:szCs w:val="18"/>
        </w:rPr>
      </w:pPr>
      <w:r>
        <w:rPr>
          <w:rFonts w:ascii="Calibri" w:hAnsi="Calibri" w:cs="Calibri"/>
          <w:b/>
          <w:bCs/>
          <w:sz w:val="18"/>
          <w:szCs w:val="18"/>
          <w:u w:val="single"/>
        </w:rPr>
        <w:t>Średnie przedsiębiorstwa</w:t>
      </w:r>
      <w:r>
        <w:rPr>
          <w:rFonts w:ascii="Calibri" w:hAnsi="Calibri" w:cs="Calibri"/>
          <w:sz w:val="18"/>
          <w:szCs w:val="18"/>
          <w:u w:val="single"/>
        </w:rPr>
        <w:t>:</w:t>
      </w:r>
      <w:r>
        <w:rPr>
          <w:rFonts w:ascii="Calibri" w:hAnsi="Calibri" w:cs="Calibri"/>
          <w:sz w:val="18"/>
          <w:szCs w:val="18"/>
        </w:rPr>
        <w:t xml:space="preserve"> przedsiębiorstwa, które nie są mikroprzedsiębiorstwami ani małymi przedsiębiorstwami i które zatrudniają mniej niż 250 osób i których roczny obrót nie przekracza 50 mln EUR lub roczna suma bilansowa nie przekracza 43 mln EUR.</w:t>
      </w:r>
    </w:p>
    <w:p w14:paraId="5511CA11" w14:textId="77777777" w:rsidR="00A23B1A" w:rsidRDefault="00CD05CB">
      <w:pPr>
        <w:pStyle w:val="Tekstprzypisudolnego"/>
        <w:ind w:left="0" w:firstLine="0"/>
        <w:rPr>
          <w:rFonts w:ascii="Calibri" w:hAnsi="Calibri" w:cs="Calibri"/>
          <w:sz w:val="18"/>
          <w:szCs w:val="18"/>
        </w:rPr>
      </w:pPr>
      <w:r>
        <w:rPr>
          <w:rFonts w:ascii="Calibri" w:hAnsi="Calibri" w:cs="Calibri"/>
          <w:b/>
          <w:bCs/>
          <w:sz w:val="18"/>
          <w:szCs w:val="18"/>
          <w:u w:val="single"/>
        </w:rPr>
        <w:t>Duże przedsiębiorstwo:</w:t>
      </w:r>
      <w:r>
        <w:rPr>
          <w:rFonts w:ascii="Calibri" w:hAnsi="Calibri" w:cs="Calibri"/>
          <w:sz w:val="18"/>
          <w:szCs w:val="18"/>
        </w:rPr>
        <w:t xml:space="preserve"> przedsiębiorstwo inne aniżeli mikro, małe lub średnie w rozumieniu załącznika nr I do Rozporządzenia Komisji (UE) nr 651/2014 z dnia 17 czerwca 2014 r. uznającego niektóre rodzaje pomocy za zgodne z rynkiem wewnętrznym w zastosowaniu art. 107 i 108 Traktatu (Dz. Urz. UE L 187 z dnia 26.06.2014 r.)    </w:t>
      </w:r>
    </w:p>
    <w:p w14:paraId="2681E2C4" w14:textId="77777777" w:rsidR="00A23B1A" w:rsidRDefault="00A23B1A">
      <w:pPr>
        <w:pStyle w:val="Tekstprzypisudolnego"/>
        <w:ind w:left="0" w:firstLine="0"/>
        <w:rPr>
          <w:rFonts w:ascii="Calibri" w:hAnsi="Calibri" w:cs="Calibri"/>
          <w:sz w:val="18"/>
          <w:szCs w:val="18"/>
        </w:rPr>
      </w:pPr>
    </w:p>
  </w:footnote>
  <w:footnote w:id="2">
    <w:p w14:paraId="5FE544F4" w14:textId="5E6865DA" w:rsidR="00A23B1A" w:rsidRDefault="00CD05CB">
      <w:pPr>
        <w:pStyle w:val="Tekstprzypisudolnego"/>
        <w:rPr>
          <w:rFonts w:ascii="Arial" w:hAnsi="Arial" w:cs="Arial"/>
          <w:sz w:val="16"/>
          <w:szCs w:val="16"/>
        </w:rPr>
      </w:pPr>
      <w:r>
        <w:rPr>
          <w:rStyle w:val="Znakiprzypiswdolnych"/>
        </w:rPr>
        <w:footnoteRef/>
      </w:r>
      <w:r>
        <w:rPr>
          <w:rFonts w:ascii="Arial" w:hAnsi="Arial" w:cs="Arial"/>
          <w:sz w:val="16"/>
          <w:szCs w:val="16"/>
        </w:rPr>
        <w:tab/>
        <w:t xml:space="preserve"> Zgodnie z treścią art. 5k ust. 1 rozporządzenia 833/2014 zakazuje </w:t>
      </w:r>
      <w:r w:rsidR="00A8356E" w:rsidRPr="00A8356E">
        <w:rPr>
          <w:rFonts w:ascii="Arial" w:hAnsi="Arial" w:cs="Arial"/>
          <w:sz w:val="16"/>
          <w:szCs w:val="16"/>
        </w:rPr>
        <w:t>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r>
        <w:rPr>
          <w:rFonts w:ascii="Arial" w:hAnsi="Arial" w:cs="Arial"/>
          <w:sz w:val="16"/>
          <w:szCs w:val="16"/>
        </w:rPr>
        <w:t>:</w:t>
      </w:r>
    </w:p>
    <w:p w14:paraId="7E749851" w14:textId="29DFB284" w:rsidR="00A8356E" w:rsidRPr="00A8356E" w:rsidRDefault="00A8356E" w:rsidP="00A8356E">
      <w:pPr>
        <w:pStyle w:val="Tekstprzypisudolnego"/>
        <w:numPr>
          <w:ilvl w:val="0"/>
          <w:numId w:val="1"/>
        </w:numPr>
        <w:rPr>
          <w:rFonts w:ascii="Arial" w:hAnsi="Arial" w:cs="Arial"/>
          <w:sz w:val="16"/>
          <w:szCs w:val="16"/>
        </w:rPr>
      </w:pPr>
      <w:r w:rsidRPr="00A8356E">
        <w:rPr>
          <w:rFonts w:ascii="Arial" w:hAnsi="Arial" w:cs="Arial"/>
          <w:sz w:val="16"/>
          <w:szCs w:val="16"/>
        </w:rPr>
        <w:t>obywateli rosyjskich, osób fizycznych zamieszkałych w Rosji lub osób prawnych, podmiotów lub organów z siedzibą w Rosji;</w:t>
      </w:r>
    </w:p>
    <w:p w14:paraId="5A044659" w14:textId="73A7A404" w:rsidR="00A8356E" w:rsidRPr="00A8356E" w:rsidRDefault="00A8356E" w:rsidP="00A8356E">
      <w:pPr>
        <w:pStyle w:val="Tekstprzypisudolnego"/>
        <w:numPr>
          <w:ilvl w:val="0"/>
          <w:numId w:val="1"/>
        </w:numPr>
        <w:rPr>
          <w:rFonts w:ascii="Arial" w:hAnsi="Arial" w:cs="Arial"/>
          <w:sz w:val="16"/>
          <w:szCs w:val="16"/>
        </w:rPr>
      </w:pPr>
      <w:r w:rsidRPr="00A8356E">
        <w:rPr>
          <w:rFonts w:ascii="Arial" w:hAnsi="Arial" w:cs="Arial"/>
          <w:sz w:val="16"/>
          <w:szCs w:val="16"/>
        </w:rPr>
        <w:t>osób prawnych, podmiotów lub organów, do których prawa własności bezpośrednio lub pośrednio w ponad 50 % należą do osoby fizycznej lub prawnej, podmiotu lub organu, o których mowa w lit. a) niniejszego ustępu; lub;</w:t>
      </w:r>
    </w:p>
    <w:p w14:paraId="710BA5F6" w14:textId="69A51EED" w:rsidR="00A8356E" w:rsidRPr="00A8356E" w:rsidRDefault="00A8356E" w:rsidP="00A8356E">
      <w:pPr>
        <w:pStyle w:val="Tekstprzypisudolnego"/>
        <w:numPr>
          <w:ilvl w:val="0"/>
          <w:numId w:val="1"/>
        </w:numPr>
        <w:rPr>
          <w:rFonts w:ascii="Arial" w:hAnsi="Arial" w:cs="Arial"/>
          <w:sz w:val="16"/>
          <w:szCs w:val="16"/>
        </w:rPr>
      </w:pPr>
      <w:r w:rsidRPr="00A8356E">
        <w:rPr>
          <w:rFonts w:ascii="Arial" w:hAnsi="Arial" w:cs="Arial"/>
          <w:sz w:val="16"/>
          <w:szCs w:val="16"/>
        </w:rPr>
        <w:t>osób fizycznych lub prawnych, podmiotów lub organów działających w imieniu lub pod kierunkiem osoby fizycznej lub prawnej, podmiotu lub organu, o których mowa w lit. a) lub b) niniejszego ustępu,</w:t>
      </w:r>
    </w:p>
    <w:p w14:paraId="30015E10" w14:textId="57293E33" w:rsidR="00A8356E" w:rsidRDefault="00A8356E" w:rsidP="00A8356E">
      <w:pPr>
        <w:pStyle w:val="Tekstprzypisudolnego"/>
        <w:tabs>
          <w:tab w:val="left" w:pos="0"/>
        </w:tabs>
        <w:ind w:left="360" w:firstLine="0"/>
        <w:jc w:val="left"/>
        <w:rPr>
          <w:rFonts w:ascii="Arial" w:hAnsi="Arial" w:cs="Arial"/>
          <w:sz w:val="16"/>
          <w:szCs w:val="16"/>
        </w:rPr>
      </w:pPr>
      <w:r w:rsidRPr="00A8356E">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p w14:paraId="3FBB3E2E" w14:textId="7770E523" w:rsidR="00A23B1A" w:rsidRDefault="00A23B1A">
      <w:pPr>
        <w:pStyle w:val="Tekstprzypisudolnego"/>
        <w:rPr>
          <w:rFonts w:ascii="Arial" w:hAnsi="Arial" w:cs="Arial"/>
          <w:sz w:val="16"/>
          <w:szCs w:val="16"/>
        </w:rPr>
      </w:pPr>
    </w:p>
  </w:footnote>
  <w:footnote w:id="3">
    <w:p w14:paraId="0D4D31AC" w14:textId="77777777" w:rsidR="00A23B1A" w:rsidRDefault="00CD05CB">
      <w:pPr>
        <w:jc w:val="both"/>
        <w:rPr>
          <w:rFonts w:ascii="Arial" w:hAnsi="Arial" w:cs="Arial"/>
          <w:color w:val="222222"/>
          <w:sz w:val="16"/>
          <w:szCs w:val="16"/>
        </w:rPr>
      </w:pPr>
      <w:r>
        <w:rPr>
          <w:rStyle w:val="Znakiprzypiswdolnych"/>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color w:val="222222"/>
          <w:sz w:val="16"/>
          <w:szCs w:val="16"/>
        </w:rPr>
        <w:t xml:space="preserve">z </w:t>
      </w:r>
      <w:r>
        <w:rPr>
          <w:rFonts w:ascii="Arial" w:eastAsia="Times New Roman" w:hAnsi="Arial" w:cs="Arial"/>
          <w:color w:val="222222"/>
          <w:sz w:val="16"/>
          <w:szCs w:val="16"/>
        </w:rPr>
        <w:t>postępowania o udzielenie zamówienia publicznego lub konkursu prowadzonego na podstawie ustawy Pzp wyklucza się:</w:t>
      </w:r>
    </w:p>
    <w:p w14:paraId="6577477C" w14:textId="77777777" w:rsidR="00A23B1A" w:rsidRDefault="00CD05CB">
      <w:pPr>
        <w:jc w:val="both"/>
        <w:rPr>
          <w:rFonts w:ascii="Arial" w:eastAsia="Times New Roman" w:hAnsi="Arial" w:cs="Arial"/>
          <w:color w:val="222222"/>
          <w:sz w:val="16"/>
          <w:szCs w:val="16"/>
        </w:rPr>
      </w:pPr>
      <w:r>
        <w:rPr>
          <w:rFonts w:ascii="Arial" w:eastAsia="Times New Roman"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BFE3C23" w14:textId="77777777" w:rsidR="00A23B1A" w:rsidRDefault="00CD05CB">
      <w:pPr>
        <w:jc w:val="both"/>
        <w:rPr>
          <w:rFonts w:ascii="Arial"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355C742" w14:textId="77777777" w:rsidR="00A23B1A" w:rsidRDefault="00CD05CB">
      <w:pPr>
        <w:jc w:val="both"/>
        <w:rPr>
          <w:rFonts w:ascii="Arial" w:hAnsi="Arial" w:cs="Arial"/>
          <w:sz w:val="16"/>
          <w:szCs w:val="16"/>
        </w:rPr>
      </w:pPr>
      <w:r>
        <w:rPr>
          <w:rFonts w:ascii="Arial" w:eastAsia="Times New Roman"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A1A2" w14:textId="39A3516F" w:rsidR="00A23B1A" w:rsidRDefault="00CD05CB">
    <w:pPr>
      <w:tabs>
        <w:tab w:val="center" w:pos="4536"/>
        <w:tab w:val="right" w:pos="9072"/>
      </w:tabs>
      <w:spacing w:after="0" w:line="240" w:lineRule="auto"/>
      <w:jc w:val="center"/>
      <w:rPr>
        <w:rFonts w:cs="Calibri"/>
        <w:bCs/>
        <w:i/>
        <w:sz w:val="20"/>
        <w:szCs w:val="20"/>
        <w:lang w:eastAsia="ar-SA"/>
      </w:rPr>
    </w:pPr>
    <w:r>
      <w:rPr>
        <w:rFonts w:cs="Calibri"/>
        <w:bCs/>
        <w:i/>
        <w:sz w:val="20"/>
        <w:szCs w:val="20"/>
        <w:lang w:eastAsia="ar-SA"/>
      </w:rPr>
      <w:t>Uniwersytecki Szpital Dziecięcy w Lublinie – SWZ – nr sprawy ZP.381.</w:t>
    </w:r>
    <w:r w:rsidR="002F3227">
      <w:rPr>
        <w:rFonts w:cs="Calibri"/>
        <w:bCs/>
        <w:i/>
        <w:sz w:val="20"/>
        <w:szCs w:val="20"/>
        <w:lang w:eastAsia="ar-SA"/>
      </w:rPr>
      <w:t>39</w:t>
    </w:r>
    <w:r>
      <w:rPr>
        <w:rFonts w:cs="Calibri"/>
        <w:bCs/>
        <w:i/>
        <w:sz w:val="20"/>
        <w:szCs w:val="20"/>
        <w:lang w:eastAsia="ar-SA"/>
      </w:rPr>
      <w:t>.202</w:t>
    </w:r>
    <w:r w:rsidR="00461E34">
      <w:rPr>
        <w:rFonts w:cs="Calibri"/>
        <w:bCs/>
        <w:i/>
        <w:sz w:val="20"/>
        <w:szCs w:val="20"/>
        <w:lang w:eastAsia="ar-SA"/>
      </w:rPr>
      <w:t>6</w:t>
    </w:r>
  </w:p>
  <w:p w14:paraId="25319D65" w14:textId="77777777" w:rsidR="00A23B1A" w:rsidRDefault="00A23B1A">
    <w:pPr>
      <w:pBdr>
        <w:bottom w:val="single" w:sz="12" w:space="1" w:color="000000"/>
      </w:pBdr>
      <w:tabs>
        <w:tab w:val="center" w:pos="4536"/>
        <w:tab w:val="right" w:pos="9072"/>
      </w:tabs>
      <w:spacing w:after="0" w:line="240" w:lineRule="auto"/>
      <w:jc w:val="center"/>
      <w:rPr>
        <w:rFonts w:ascii="Arial" w:hAnsi="Arial" w:cs="Arial"/>
        <w:bCs/>
        <w:i/>
        <w:sz w:val="22"/>
        <w:lang w:eastAsia="ar-S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98E1E" w14:textId="5F345380" w:rsidR="00A23B1A" w:rsidRDefault="00CD05CB">
    <w:pPr>
      <w:tabs>
        <w:tab w:val="center" w:pos="4536"/>
        <w:tab w:val="right" w:pos="9072"/>
      </w:tabs>
      <w:spacing w:after="0" w:line="240" w:lineRule="auto"/>
      <w:jc w:val="center"/>
      <w:rPr>
        <w:rFonts w:cs="Calibri"/>
        <w:bCs/>
        <w:i/>
        <w:sz w:val="20"/>
        <w:szCs w:val="20"/>
        <w:lang w:eastAsia="ar-SA"/>
      </w:rPr>
    </w:pPr>
    <w:r>
      <w:rPr>
        <w:rFonts w:cs="Calibri"/>
        <w:bCs/>
        <w:i/>
        <w:sz w:val="20"/>
        <w:szCs w:val="20"/>
        <w:lang w:eastAsia="ar-SA"/>
      </w:rPr>
      <w:t>Uniwersytecki Szpital Dziecięcy w Lublinie – SWZ – nr sprawy ZP.381.</w:t>
    </w:r>
    <w:r w:rsidR="002F3227">
      <w:rPr>
        <w:rFonts w:cs="Calibri"/>
        <w:bCs/>
        <w:i/>
        <w:sz w:val="20"/>
        <w:szCs w:val="20"/>
        <w:lang w:eastAsia="ar-SA"/>
      </w:rPr>
      <w:t>39</w:t>
    </w:r>
    <w:r>
      <w:rPr>
        <w:rFonts w:cs="Calibri"/>
        <w:bCs/>
        <w:i/>
        <w:sz w:val="20"/>
        <w:szCs w:val="20"/>
        <w:lang w:eastAsia="ar-SA"/>
      </w:rPr>
      <w:t>.202</w:t>
    </w:r>
    <w:r w:rsidR="00A36029">
      <w:rPr>
        <w:rFonts w:cs="Calibri"/>
        <w:bCs/>
        <w:i/>
        <w:sz w:val="20"/>
        <w:szCs w:val="20"/>
        <w:lang w:eastAsia="ar-SA"/>
      </w:rPr>
      <w:t>6</w:t>
    </w:r>
  </w:p>
  <w:p w14:paraId="428DEDFD" w14:textId="77777777" w:rsidR="00A23B1A" w:rsidRDefault="00A23B1A">
    <w:pPr>
      <w:pBdr>
        <w:bottom w:val="single" w:sz="12" w:space="1" w:color="000000"/>
      </w:pBdr>
      <w:tabs>
        <w:tab w:val="center" w:pos="4536"/>
        <w:tab w:val="right" w:pos="9072"/>
      </w:tabs>
      <w:spacing w:after="0" w:line="240" w:lineRule="auto"/>
      <w:jc w:val="center"/>
      <w:rPr>
        <w:rFonts w:ascii="Arial" w:hAnsi="Arial" w:cs="Arial"/>
        <w:bCs/>
        <w:i/>
        <w:sz w:val="22"/>
        <w:lang w:eastAsia="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C28EA" w14:textId="77777777" w:rsidR="00A23B1A" w:rsidRDefault="00A23B1A">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454AE" w14:textId="048913F8" w:rsidR="00A23B1A" w:rsidRDefault="00CD05CB">
    <w:pPr>
      <w:tabs>
        <w:tab w:val="center" w:pos="4536"/>
        <w:tab w:val="right" w:pos="9072"/>
      </w:tabs>
      <w:spacing w:after="0" w:line="240" w:lineRule="auto"/>
      <w:jc w:val="center"/>
      <w:rPr>
        <w:rFonts w:cs="Calibri"/>
        <w:bCs/>
        <w:i/>
        <w:sz w:val="20"/>
        <w:szCs w:val="20"/>
        <w:lang w:eastAsia="ar-SA"/>
      </w:rPr>
    </w:pPr>
    <w:r>
      <w:rPr>
        <w:rFonts w:cs="Calibri"/>
        <w:bCs/>
        <w:i/>
        <w:sz w:val="20"/>
        <w:szCs w:val="20"/>
        <w:lang w:eastAsia="ar-SA"/>
      </w:rPr>
      <w:t>Uniwersytecki Szpital Dziecięcy w Lublinie – SWZ – nr sprawy ZP.381.</w:t>
    </w:r>
    <w:r w:rsidR="00A154C4">
      <w:rPr>
        <w:rFonts w:cs="Calibri"/>
        <w:bCs/>
        <w:i/>
        <w:sz w:val="20"/>
        <w:szCs w:val="20"/>
        <w:lang w:eastAsia="ar-SA"/>
      </w:rPr>
      <w:t>0</w:t>
    </w:r>
    <w:r w:rsidR="006B1EE1">
      <w:rPr>
        <w:rFonts w:cs="Calibri"/>
        <w:bCs/>
        <w:i/>
        <w:sz w:val="20"/>
        <w:szCs w:val="20"/>
        <w:lang w:eastAsia="ar-SA"/>
      </w:rPr>
      <w:t>4</w:t>
    </w:r>
    <w:r>
      <w:rPr>
        <w:rFonts w:cs="Calibri"/>
        <w:bCs/>
        <w:i/>
        <w:sz w:val="20"/>
        <w:szCs w:val="20"/>
        <w:lang w:eastAsia="ar-SA"/>
      </w:rPr>
      <w:t>.202</w:t>
    </w:r>
    <w:r w:rsidR="00A154C4">
      <w:rPr>
        <w:rFonts w:cs="Calibri"/>
        <w:bCs/>
        <w:i/>
        <w:sz w:val="20"/>
        <w:szCs w:val="20"/>
        <w:lang w:eastAsia="ar-SA"/>
      </w:rPr>
      <w:t>6</w:t>
    </w:r>
  </w:p>
  <w:p w14:paraId="79D1674E" w14:textId="77777777" w:rsidR="00A23B1A" w:rsidRDefault="00A23B1A">
    <w:pPr>
      <w:pBdr>
        <w:bottom w:val="single" w:sz="12" w:space="1" w:color="000000"/>
      </w:pBdr>
      <w:tabs>
        <w:tab w:val="center" w:pos="4536"/>
        <w:tab w:val="right" w:pos="9072"/>
      </w:tabs>
      <w:spacing w:after="0" w:line="240" w:lineRule="auto"/>
      <w:jc w:val="center"/>
      <w:rPr>
        <w:rFonts w:ascii="Arial" w:hAnsi="Arial" w:cs="Arial"/>
        <w:bCs/>
        <w:i/>
        <w:sz w:val="22"/>
        <w:lang w:eastAsia="ar-S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B1E61" w14:textId="2C1C8AF9" w:rsidR="00A23B1A" w:rsidRDefault="00CD05CB">
    <w:pPr>
      <w:tabs>
        <w:tab w:val="center" w:pos="4536"/>
        <w:tab w:val="right" w:pos="9072"/>
      </w:tabs>
      <w:spacing w:after="0" w:line="240" w:lineRule="auto"/>
      <w:jc w:val="center"/>
      <w:rPr>
        <w:rFonts w:cs="Calibri"/>
        <w:bCs/>
        <w:i/>
        <w:sz w:val="20"/>
        <w:szCs w:val="20"/>
        <w:lang w:eastAsia="ar-SA"/>
      </w:rPr>
    </w:pPr>
    <w:r>
      <w:rPr>
        <w:rFonts w:cs="Calibri"/>
        <w:bCs/>
        <w:i/>
        <w:sz w:val="20"/>
        <w:szCs w:val="20"/>
        <w:lang w:eastAsia="ar-SA"/>
      </w:rPr>
      <w:t>Uniwersytecki Szpital Dziecięcy w Lublinie – SWZ – nr sprawy ZP.381.</w:t>
    </w:r>
    <w:r w:rsidR="004A5F37">
      <w:rPr>
        <w:rFonts w:cs="Calibri"/>
        <w:bCs/>
        <w:i/>
        <w:sz w:val="20"/>
        <w:szCs w:val="20"/>
        <w:lang w:eastAsia="ar-SA"/>
      </w:rPr>
      <w:t>39</w:t>
    </w:r>
    <w:r>
      <w:rPr>
        <w:rFonts w:cs="Calibri"/>
        <w:bCs/>
        <w:i/>
        <w:sz w:val="20"/>
        <w:szCs w:val="20"/>
        <w:lang w:eastAsia="ar-SA"/>
      </w:rPr>
      <w:t>.202</w:t>
    </w:r>
    <w:r w:rsidR="00A154C4">
      <w:rPr>
        <w:rFonts w:cs="Calibri"/>
        <w:bCs/>
        <w:i/>
        <w:sz w:val="20"/>
        <w:szCs w:val="20"/>
        <w:lang w:eastAsia="ar-SA"/>
      </w:rPr>
      <w:t>6</w:t>
    </w:r>
  </w:p>
  <w:p w14:paraId="5AB9519E" w14:textId="77777777" w:rsidR="00A23B1A" w:rsidRDefault="00A23B1A">
    <w:pPr>
      <w:pBdr>
        <w:bottom w:val="single" w:sz="12" w:space="1" w:color="000000"/>
      </w:pBdr>
      <w:tabs>
        <w:tab w:val="center" w:pos="4536"/>
        <w:tab w:val="right" w:pos="9072"/>
      </w:tabs>
      <w:spacing w:after="0" w:line="240" w:lineRule="auto"/>
      <w:jc w:val="center"/>
      <w:rPr>
        <w:rFonts w:ascii="Arial" w:hAnsi="Arial" w:cs="Arial"/>
        <w:bCs/>
        <w:i/>
        <w:sz w:val="22"/>
        <w:lang w:eastAsia="ar-SA"/>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117DB" w14:textId="77777777" w:rsidR="00A23B1A" w:rsidRDefault="00A23B1A">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4074" w14:textId="47F8C3E4" w:rsidR="00A23B1A" w:rsidRDefault="00CD05CB">
    <w:pPr>
      <w:tabs>
        <w:tab w:val="center" w:pos="4536"/>
        <w:tab w:val="right" w:pos="9072"/>
      </w:tabs>
      <w:spacing w:after="0" w:line="240" w:lineRule="auto"/>
      <w:jc w:val="center"/>
      <w:rPr>
        <w:rFonts w:cs="Calibri"/>
        <w:bCs/>
        <w:i/>
        <w:sz w:val="20"/>
        <w:szCs w:val="20"/>
        <w:lang w:eastAsia="ar-SA"/>
      </w:rPr>
    </w:pPr>
    <w:r>
      <w:rPr>
        <w:rFonts w:cs="Calibri"/>
        <w:bCs/>
        <w:i/>
        <w:sz w:val="20"/>
        <w:szCs w:val="20"/>
        <w:lang w:eastAsia="ar-SA"/>
      </w:rPr>
      <w:t>Uniwersytecki Szpital Dziecięcy w Lublinie – SWZ – nr sprawy ZP.381</w:t>
    </w:r>
    <w:r w:rsidR="00A154C4">
      <w:rPr>
        <w:rFonts w:cs="Calibri"/>
        <w:bCs/>
        <w:i/>
        <w:sz w:val="20"/>
        <w:szCs w:val="20"/>
        <w:lang w:eastAsia="ar-SA"/>
      </w:rPr>
      <w:t>.</w:t>
    </w:r>
    <w:r w:rsidR="00A97284">
      <w:rPr>
        <w:rFonts w:cs="Calibri"/>
        <w:bCs/>
        <w:i/>
        <w:sz w:val="20"/>
        <w:szCs w:val="20"/>
        <w:lang w:eastAsia="ar-SA"/>
      </w:rPr>
      <w:t>39</w:t>
    </w:r>
    <w:r>
      <w:rPr>
        <w:rFonts w:cs="Calibri"/>
        <w:bCs/>
        <w:i/>
        <w:sz w:val="20"/>
        <w:szCs w:val="20"/>
        <w:lang w:eastAsia="ar-SA"/>
      </w:rPr>
      <w:t>.202</w:t>
    </w:r>
    <w:r w:rsidR="00A154C4">
      <w:rPr>
        <w:rFonts w:cs="Calibri"/>
        <w:bCs/>
        <w:i/>
        <w:sz w:val="20"/>
        <w:szCs w:val="20"/>
        <w:lang w:eastAsia="ar-SA"/>
      </w:rPr>
      <w:t>6</w:t>
    </w:r>
  </w:p>
  <w:p w14:paraId="345C59F7" w14:textId="77777777" w:rsidR="00A23B1A" w:rsidRDefault="00A23B1A">
    <w:pPr>
      <w:pBdr>
        <w:bottom w:val="single" w:sz="12" w:space="1" w:color="000000"/>
      </w:pBdr>
      <w:tabs>
        <w:tab w:val="center" w:pos="4536"/>
        <w:tab w:val="right" w:pos="9072"/>
      </w:tabs>
      <w:spacing w:after="0" w:line="240" w:lineRule="auto"/>
      <w:jc w:val="center"/>
      <w:rPr>
        <w:rFonts w:ascii="Arial" w:hAnsi="Arial" w:cs="Arial"/>
        <w:bCs/>
        <w:i/>
        <w:sz w:val="22"/>
        <w:lang w:eastAsia="ar-SA"/>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14DA3" w14:textId="21D6136F" w:rsidR="00A23B1A" w:rsidRDefault="00CD05CB">
    <w:pPr>
      <w:tabs>
        <w:tab w:val="center" w:pos="4536"/>
        <w:tab w:val="right" w:pos="9072"/>
      </w:tabs>
      <w:spacing w:after="0" w:line="240" w:lineRule="auto"/>
      <w:jc w:val="center"/>
      <w:rPr>
        <w:rFonts w:cs="Calibri"/>
        <w:bCs/>
        <w:i/>
        <w:sz w:val="20"/>
        <w:szCs w:val="20"/>
        <w:lang w:eastAsia="ar-SA"/>
      </w:rPr>
    </w:pPr>
    <w:r>
      <w:rPr>
        <w:rFonts w:cs="Calibri"/>
        <w:bCs/>
        <w:i/>
        <w:sz w:val="20"/>
        <w:szCs w:val="20"/>
        <w:lang w:eastAsia="ar-SA"/>
      </w:rPr>
      <w:t>Uniwersytecki Szpital Dziecięcy w Lublinie – SWZ – nr sprawy ZP.381.</w:t>
    </w:r>
    <w:r w:rsidR="00A97284">
      <w:rPr>
        <w:rFonts w:cs="Calibri"/>
        <w:bCs/>
        <w:i/>
        <w:sz w:val="20"/>
        <w:szCs w:val="20"/>
        <w:lang w:eastAsia="ar-SA"/>
      </w:rPr>
      <w:t>39</w:t>
    </w:r>
    <w:r>
      <w:rPr>
        <w:rFonts w:cs="Calibri"/>
        <w:bCs/>
        <w:i/>
        <w:sz w:val="20"/>
        <w:szCs w:val="20"/>
        <w:lang w:eastAsia="ar-SA"/>
      </w:rPr>
      <w:t>.202</w:t>
    </w:r>
    <w:r w:rsidR="00A154C4">
      <w:rPr>
        <w:rFonts w:cs="Calibri"/>
        <w:bCs/>
        <w:i/>
        <w:sz w:val="20"/>
        <w:szCs w:val="20"/>
        <w:lang w:eastAsia="ar-SA"/>
      </w:rPr>
      <w:t>6</w:t>
    </w:r>
  </w:p>
  <w:p w14:paraId="427C22E8" w14:textId="77777777" w:rsidR="00A23B1A" w:rsidRDefault="00A23B1A">
    <w:pPr>
      <w:pBdr>
        <w:bottom w:val="single" w:sz="12" w:space="1" w:color="000000"/>
      </w:pBdr>
      <w:tabs>
        <w:tab w:val="center" w:pos="4536"/>
        <w:tab w:val="right" w:pos="9072"/>
      </w:tabs>
      <w:spacing w:after="0" w:line="240" w:lineRule="auto"/>
      <w:jc w:val="center"/>
      <w:rPr>
        <w:rFonts w:ascii="Arial" w:hAnsi="Arial" w:cs="Arial"/>
        <w:bCs/>
        <w:i/>
        <w:sz w:val="22"/>
        <w:lang w:eastAsia="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0DE"/>
    <w:multiLevelType w:val="hybridMultilevel"/>
    <w:tmpl w:val="98B28FD2"/>
    <w:lvl w:ilvl="0" w:tplc="04150001">
      <w:start w:val="1"/>
      <w:numFmt w:val="bullet"/>
      <w:lvlText w:val=""/>
      <w:lvlJc w:val="left"/>
      <w:pPr>
        <w:ind w:left="763" w:hanging="360"/>
      </w:pPr>
      <w:rPr>
        <w:rFonts w:ascii="Symbol" w:hAnsi="Symbol" w:hint="default"/>
      </w:rPr>
    </w:lvl>
    <w:lvl w:ilvl="1" w:tplc="04150003" w:tentative="1">
      <w:start w:val="1"/>
      <w:numFmt w:val="bullet"/>
      <w:lvlText w:val="o"/>
      <w:lvlJc w:val="left"/>
      <w:pPr>
        <w:ind w:left="1483" w:hanging="360"/>
      </w:pPr>
      <w:rPr>
        <w:rFonts w:ascii="Courier New" w:hAnsi="Courier New" w:cs="Courier New" w:hint="default"/>
      </w:rPr>
    </w:lvl>
    <w:lvl w:ilvl="2" w:tplc="04150005" w:tentative="1">
      <w:start w:val="1"/>
      <w:numFmt w:val="bullet"/>
      <w:lvlText w:val=""/>
      <w:lvlJc w:val="left"/>
      <w:pPr>
        <w:ind w:left="2203" w:hanging="360"/>
      </w:pPr>
      <w:rPr>
        <w:rFonts w:ascii="Wingdings" w:hAnsi="Wingdings" w:hint="default"/>
      </w:rPr>
    </w:lvl>
    <w:lvl w:ilvl="3" w:tplc="04150001" w:tentative="1">
      <w:start w:val="1"/>
      <w:numFmt w:val="bullet"/>
      <w:lvlText w:val=""/>
      <w:lvlJc w:val="left"/>
      <w:pPr>
        <w:ind w:left="2923" w:hanging="360"/>
      </w:pPr>
      <w:rPr>
        <w:rFonts w:ascii="Symbol" w:hAnsi="Symbol" w:hint="default"/>
      </w:rPr>
    </w:lvl>
    <w:lvl w:ilvl="4" w:tplc="04150003" w:tentative="1">
      <w:start w:val="1"/>
      <w:numFmt w:val="bullet"/>
      <w:lvlText w:val="o"/>
      <w:lvlJc w:val="left"/>
      <w:pPr>
        <w:ind w:left="3643" w:hanging="360"/>
      </w:pPr>
      <w:rPr>
        <w:rFonts w:ascii="Courier New" w:hAnsi="Courier New" w:cs="Courier New" w:hint="default"/>
      </w:rPr>
    </w:lvl>
    <w:lvl w:ilvl="5" w:tplc="04150005" w:tentative="1">
      <w:start w:val="1"/>
      <w:numFmt w:val="bullet"/>
      <w:lvlText w:val=""/>
      <w:lvlJc w:val="left"/>
      <w:pPr>
        <w:ind w:left="4363" w:hanging="360"/>
      </w:pPr>
      <w:rPr>
        <w:rFonts w:ascii="Wingdings" w:hAnsi="Wingdings" w:hint="default"/>
      </w:rPr>
    </w:lvl>
    <w:lvl w:ilvl="6" w:tplc="04150001" w:tentative="1">
      <w:start w:val="1"/>
      <w:numFmt w:val="bullet"/>
      <w:lvlText w:val=""/>
      <w:lvlJc w:val="left"/>
      <w:pPr>
        <w:ind w:left="5083" w:hanging="360"/>
      </w:pPr>
      <w:rPr>
        <w:rFonts w:ascii="Symbol" w:hAnsi="Symbol" w:hint="default"/>
      </w:rPr>
    </w:lvl>
    <w:lvl w:ilvl="7" w:tplc="04150003" w:tentative="1">
      <w:start w:val="1"/>
      <w:numFmt w:val="bullet"/>
      <w:lvlText w:val="o"/>
      <w:lvlJc w:val="left"/>
      <w:pPr>
        <w:ind w:left="5803" w:hanging="360"/>
      </w:pPr>
      <w:rPr>
        <w:rFonts w:ascii="Courier New" w:hAnsi="Courier New" w:cs="Courier New" w:hint="default"/>
      </w:rPr>
    </w:lvl>
    <w:lvl w:ilvl="8" w:tplc="04150005" w:tentative="1">
      <w:start w:val="1"/>
      <w:numFmt w:val="bullet"/>
      <w:lvlText w:val=""/>
      <w:lvlJc w:val="left"/>
      <w:pPr>
        <w:ind w:left="6523" w:hanging="360"/>
      </w:pPr>
      <w:rPr>
        <w:rFonts w:ascii="Wingdings" w:hAnsi="Wingdings" w:hint="default"/>
      </w:rPr>
    </w:lvl>
  </w:abstractNum>
  <w:abstractNum w:abstractNumId="1" w15:restartNumberingAfterBreak="0">
    <w:nsid w:val="01484DB6"/>
    <w:multiLevelType w:val="multilevel"/>
    <w:tmpl w:val="05308450"/>
    <w:lvl w:ilvl="0">
      <w:start w:val="1"/>
      <w:numFmt w:val="decimal"/>
      <w:lvlText w:val="%1)"/>
      <w:lvlJc w:val="left"/>
      <w:pPr>
        <w:tabs>
          <w:tab w:val="num" w:pos="0"/>
        </w:tabs>
        <w:ind w:left="720" w:hanging="360"/>
      </w:pPr>
      <w:rPr>
        <w:rFonts w:ascii="Calibri" w:hAnsi="Calibri"/>
        <w:sz w:val="24"/>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2BF0201"/>
    <w:multiLevelType w:val="multilevel"/>
    <w:tmpl w:val="015EF580"/>
    <w:styleLink w:val="WW8Num72"/>
    <w:lvl w:ilvl="0">
      <w:numFmt w:val="bullet"/>
      <w:lvlText w:val=""/>
      <w:lvlJc w:val="left"/>
      <w:rPr>
        <w:rFonts w:ascii="Symbol" w:hAnsi="Symbol" w:cs="Symbol"/>
      </w:rPr>
    </w:lvl>
    <w:lvl w:ilvl="1">
      <w:numFmt w:val="bullet"/>
      <w:lvlText w:val="◦"/>
      <w:lvlJc w:val="left"/>
      <w:rPr>
        <w:rFonts w:ascii="OpenSymbol, 'Courier New'" w:hAnsi="OpenSymbol, 'Courier New'" w:cs="Courier New"/>
      </w:rPr>
    </w:lvl>
    <w:lvl w:ilvl="2">
      <w:numFmt w:val="bullet"/>
      <w:lvlText w:val="▪"/>
      <w:lvlJc w:val="left"/>
      <w:rPr>
        <w:rFonts w:ascii="OpenSymbol, 'Courier New'" w:hAnsi="OpenSymbol, 'Courier New'" w:cs="Courier New"/>
      </w:rPr>
    </w:lvl>
    <w:lvl w:ilvl="3">
      <w:numFmt w:val="bullet"/>
      <w:lvlText w:val=""/>
      <w:lvlJc w:val="left"/>
      <w:rPr>
        <w:rFonts w:ascii="Symbol" w:hAnsi="Symbol" w:cs="Symbol"/>
      </w:rPr>
    </w:lvl>
    <w:lvl w:ilvl="4">
      <w:numFmt w:val="bullet"/>
      <w:lvlText w:val="◦"/>
      <w:lvlJc w:val="left"/>
      <w:rPr>
        <w:rFonts w:ascii="OpenSymbol, 'Courier New'" w:hAnsi="OpenSymbol, 'Courier New'" w:cs="Courier New"/>
      </w:rPr>
    </w:lvl>
    <w:lvl w:ilvl="5">
      <w:numFmt w:val="bullet"/>
      <w:lvlText w:val="▪"/>
      <w:lvlJc w:val="left"/>
      <w:rPr>
        <w:rFonts w:ascii="OpenSymbol, 'Courier New'" w:hAnsi="OpenSymbol, 'Courier New'" w:cs="Courier New"/>
      </w:rPr>
    </w:lvl>
    <w:lvl w:ilvl="6">
      <w:numFmt w:val="bullet"/>
      <w:lvlText w:val=""/>
      <w:lvlJc w:val="left"/>
      <w:rPr>
        <w:rFonts w:ascii="Symbol" w:hAnsi="Symbol" w:cs="Symbol"/>
      </w:rPr>
    </w:lvl>
    <w:lvl w:ilvl="7">
      <w:numFmt w:val="bullet"/>
      <w:lvlText w:val="◦"/>
      <w:lvlJc w:val="left"/>
      <w:rPr>
        <w:rFonts w:ascii="OpenSymbol, 'Courier New'" w:hAnsi="OpenSymbol, 'Courier New'" w:cs="Courier New"/>
      </w:rPr>
    </w:lvl>
    <w:lvl w:ilvl="8">
      <w:numFmt w:val="bullet"/>
      <w:lvlText w:val="▪"/>
      <w:lvlJc w:val="left"/>
      <w:rPr>
        <w:rFonts w:ascii="OpenSymbol, 'Courier New'" w:hAnsi="OpenSymbol, 'Courier New'" w:cs="Courier New"/>
      </w:rPr>
    </w:lvl>
  </w:abstractNum>
  <w:abstractNum w:abstractNumId="3" w15:restartNumberingAfterBreak="0">
    <w:nsid w:val="03661D2D"/>
    <w:multiLevelType w:val="hybridMultilevel"/>
    <w:tmpl w:val="C8C01A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30425"/>
    <w:multiLevelType w:val="multilevel"/>
    <w:tmpl w:val="7E609334"/>
    <w:styleLink w:val="WWNum3"/>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5966DC5"/>
    <w:multiLevelType w:val="multilevel"/>
    <w:tmpl w:val="D10C6EE4"/>
    <w:styleLink w:val="WWNum23"/>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6CA2236"/>
    <w:multiLevelType w:val="multilevel"/>
    <w:tmpl w:val="06CA2236"/>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7" w15:restartNumberingAfterBreak="0">
    <w:nsid w:val="06CF6A71"/>
    <w:multiLevelType w:val="multilevel"/>
    <w:tmpl w:val="6322958A"/>
    <w:styleLink w:val="WW8Num41"/>
    <w:lvl w:ilvl="0">
      <w:numFmt w:val="bullet"/>
      <w:lvlText w:val=""/>
      <w:lvlJc w:val="left"/>
      <w:rPr>
        <w:rFonts w:ascii="Symbol" w:hAnsi="Symbol" w:cs="Symbol"/>
      </w:rPr>
    </w:lvl>
    <w:lvl w:ilvl="1">
      <w:numFmt w:val="bullet"/>
      <w:lvlText w:val="◦"/>
      <w:lvlJc w:val="left"/>
      <w:rPr>
        <w:rFonts w:ascii="OpenSymbol, 'Courier New'" w:hAnsi="OpenSymbol, 'Courier New'" w:cs="Courier New"/>
      </w:rPr>
    </w:lvl>
    <w:lvl w:ilvl="2">
      <w:numFmt w:val="bullet"/>
      <w:lvlText w:val="▪"/>
      <w:lvlJc w:val="left"/>
      <w:rPr>
        <w:rFonts w:ascii="OpenSymbol, 'Courier New'" w:hAnsi="OpenSymbol, 'Courier New'" w:cs="Courier New"/>
      </w:rPr>
    </w:lvl>
    <w:lvl w:ilvl="3">
      <w:numFmt w:val="bullet"/>
      <w:lvlText w:val=""/>
      <w:lvlJc w:val="left"/>
      <w:rPr>
        <w:rFonts w:ascii="Symbol" w:hAnsi="Symbol" w:cs="Symbol"/>
      </w:rPr>
    </w:lvl>
    <w:lvl w:ilvl="4">
      <w:numFmt w:val="bullet"/>
      <w:lvlText w:val="◦"/>
      <w:lvlJc w:val="left"/>
      <w:rPr>
        <w:rFonts w:ascii="OpenSymbol, 'Courier New'" w:hAnsi="OpenSymbol, 'Courier New'" w:cs="Courier New"/>
      </w:rPr>
    </w:lvl>
    <w:lvl w:ilvl="5">
      <w:numFmt w:val="bullet"/>
      <w:lvlText w:val="▪"/>
      <w:lvlJc w:val="left"/>
      <w:rPr>
        <w:rFonts w:ascii="OpenSymbol, 'Courier New'" w:hAnsi="OpenSymbol, 'Courier New'" w:cs="Courier New"/>
      </w:rPr>
    </w:lvl>
    <w:lvl w:ilvl="6">
      <w:numFmt w:val="bullet"/>
      <w:lvlText w:val=""/>
      <w:lvlJc w:val="left"/>
      <w:rPr>
        <w:rFonts w:ascii="Symbol" w:hAnsi="Symbol" w:cs="Symbol"/>
      </w:rPr>
    </w:lvl>
    <w:lvl w:ilvl="7">
      <w:numFmt w:val="bullet"/>
      <w:lvlText w:val="◦"/>
      <w:lvlJc w:val="left"/>
      <w:rPr>
        <w:rFonts w:ascii="OpenSymbol, 'Courier New'" w:hAnsi="OpenSymbol, 'Courier New'" w:cs="Courier New"/>
      </w:rPr>
    </w:lvl>
    <w:lvl w:ilvl="8">
      <w:numFmt w:val="bullet"/>
      <w:lvlText w:val="▪"/>
      <w:lvlJc w:val="left"/>
      <w:rPr>
        <w:rFonts w:ascii="OpenSymbol, 'Courier New'" w:hAnsi="OpenSymbol, 'Courier New'" w:cs="Courier New"/>
      </w:rPr>
    </w:lvl>
  </w:abstractNum>
  <w:abstractNum w:abstractNumId="8" w15:restartNumberingAfterBreak="0">
    <w:nsid w:val="06E47E0A"/>
    <w:multiLevelType w:val="hybridMultilevel"/>
    <w:tmpl w:val="2CEA8BF2"/>
    <w:styleLink w:val="WW8Num832"/>
    <w:lvl w:ilvl="0" w:tplc="E59AE34E">
      <w:start w:val="1"/>
      <w:numFmt w:val="lowerLetter"/>
      <w:lvlText w:val="%1)"/>
      <w:lvlJc w:val="left"/>
      <w:pPr>
        <w:tabs>
          <w:tab w:val="num" w:pos="766"/>
        </w:tabs>
        <w:ind w:left="823" w:hanging="397"/>
      </w:pPr>
      <w:rPr>
        <w:rFonts w:hint="default"/>
      </w:rPr>
    </w:lvl>
    <w:lvl w:ilvl="1" w:tplc="4E1C1DBA">
      <w:start w:val="2"/>
      <w:numFmt w:val="decimal"/>
      <w:lvlText w:val="%2"/>
      <w:lvlJc w:val="left"/>
      <w:pPr>
        <w:ind w:left="732" w:hanging="360"/>
      </w:pPr>
      <w:rPr>
        <w:rFonts w:hint="default"/>
      </w:rPr>
    </w:lvl>
    <w:lvl w:ilvl="2" w:tplc="0415001B" w:tentative="1">
      <w:start w:val="1"/>
      <w:numFmt w:val="lowerRoman"/>
      <w:lvlText w:val="%3."/>
      <w:lvlJc w:val="right"/>
      <w:pPr>
        <w:tabs>
          <w:tab w:val="num" w:pos="1452"/>
        </w:tabs>
        <w:ind w:left="1452" w:hanging="180"/>
      </w:pPr>
    </w:lvl>
    <w:lvl w:ilvl="3" w:tplc="0415000F">
      <w:start w:val="1"/>
      <w:numFmt w:val="decimal"/>
      <w:lvlText w:val="%4."/>
      <w:lvlJc w:val="left"/>
      <w:pPr>
        <w:tabs>
          <w:tab w:val="num" w:pos="360"/>
        </w:tabs>
        <w:ind w:left="360" w:hanging="360"/>
      </w:pPr>
    </w:lvl>
    <w:lvl w:ilvl="4" w:tplc="04150019" w:tentative="1">
      <w:start w:val="1"/>
      <w:numFmt w:val="lowerLetter"/>
      <w:lvlText w:val="%5."/>
      <w:lvlJc w:val="left"/>
      <w:pPr>
        <w:tabs>
          <w:tab w:val="num" w:pos="2892"/>
        </w:tabs>
        <w:ind w:left="2892" w:hanging="360"/>
      </w:pPr>
    </w:lvl>
    <w:lvl w:ilvl="5" w:tplc="0415001B" w:tentative="1">
      <w:start w:val="1"/>
      <w:numFmt w:val="lowerRoman"/>
      <w:lvlText w:val="%6."/>
      <w:lvlJc w:val="right"/>
      <w:pPr>
        <w:tabs>
          <w:tab w:val="num" w:pos="3612"/>
        </w:tabs>
        <w:ind w:left="3612" w:hanging="180"/>
      </w:pPr>
    </w:lvl>
    <w:lvl w:ilvl="6" w:tplc="0415000F" w:tentative="1">
      <w:start w:val="1"/>
      <w:numFmt w:val="decimal"/>
      <w:lvlText w:val="%7."/>
      <w:lvlJc w:val="left"/>
      <w:pPr>
        <w:tabs>
          <w:tab w:val="num" w:pos="4332"/>
        </w:tabs>
        <w:ind w:left="4332" w:hanging="360"/>
      </w:pPr>
    </w:lvl>
    <w:lvl w:ilvl="7" w:tplc="04150019" w:tentative="1">
      <w:start w:val="1"/>
      <w:numFmt w:val="lowerLetter"/>
      <w:lvlText w:val="%8."/>
      <w:lvlJc w:val="left"/>
      <w:pPr>
        <w:tabs>
          <w:tab w:val="num" w:pos="5052"/>
        </w:tabs>
        <w:ind w:left="5052" w:hanging="360"/>
      </w:pPr>
    </w:lvl>
    <w:lvl w:ilvl="8" w:tplc="0415001B" w:tentative="1">
      <w:start w:val="1"/>
      <w:numFmt w:val="lowerRoman"/>
      <w:lvlText w:val="%9."/>
      <w:lvlJc w:val="right"/>
      <w:pPr>
        <w:tabs>
          <w:tab w:val="num" w:pos="5772"/>
        </w:tabs>
        <w:ind w:left="5772" w:hanging="180"/>
      </w:pPr>
    </w:lvl>
  </w:abstractNum>
  <w:abstractNum w:abstractNumId="9" w15:restartNumberingAfterBreak="0">
    <w:nsid w:val="081C5A09"/>
    <w:multiLevelType w:val="multilevel"/>
    <w:tmpl w:val="A790B1D6"/>
    <w:styleLink w:val="WWNum5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8EB5B8B"/>
    <w:multiLevelType w:val="multilevel"/>
    <w:tmpl w:val="08EB5B8B"/>
    <w:lvl w:ilvl="0">
      <w:start w:val="1"/>
      <w:numFmt w:val="decimal"/>
      <w:lvlText w:val="%1)"/>
      <w:lvlJc w:val="left"/>
      <w:pPr>
        <w:tabs>
          <w:tab w:val="left" w:pos="0"/>
        </w:tabs>
        <w:ind w:left="1429" w:hanging="360"/>
      </w:pPr>
    </w:lvl>
    <w:lvl w:ilvl="1">
      <w:start w:val="1"/>
      <w:numFmt w:val="lowerLetter"/>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11" w15:restartNumberingAfterBreak="0">
    <w:nsid w:val="08F54AEB"/>
    <w:multiLevelType w:val="multilevel"/>
    <w:tmpl w:val="E070CC28"/>
    <w:styleLink w:val="WW8Num83"/>
    <w:lvl w:ilvl="0">
      <w:numFmt w:val="bullet"/>
      <w:lvlText w:val=""/>
      <w:lvlJc w:val="left"/>
      <w:rPr>
        <w:rFonts w:ascii="Symbol" w:hAnsi="Symbol" w:cs="Symbol"/>
      </w:rPr>
    </w:lvl>
    <w:lvl w:ilvl="1">
      <w:numFmt w:val="bullet"/>
      <w:lvlText w:val="◦"/>
      <w:lvlJc w:val="left"/>
      <w:rPr>
        <w:rFonts w:ascii="OpenSymbol, 'Courier New'" w:hAnsi="OpenSymbol, 'Courier New'" w:cs="Courier New"/>
      </w:rPr>
    </w:lvl>
    <w:lvl w:ilvl="2">
      <w:numFmt w:val="bullet"/>
      <w:lvlText w:val="▪"/>
      <w:lvlJc w:val="left"/>
      <w:rPr>
        <w:rFonts w:ascii="OpenSymbol, 'Courier New'" w:hAnsi="OpenSymbol, 'Courier New'" w:cs="Courier New"/>
      </w:rPr>
    </w:lvl>
    <w:lvl w:ilvl="3">
      <w:numFmt w:val="bullet"/>
      <w:lvlText w:val=""/>
      <w:lvlJc w:val="left"/>
      <w:rPr>
        <w:rFonts w:ascii="Symbol" w:hAnsi="Symbol" w:cs="Symbol"/>
      </w:rPr>
    </w:lvl>
    <w:lvl w:ilvl="4">
      <w:numFmt w:val="bullet"/>
      <w:lvlText w:val="◦"/>
      <w:lvlJc w:val="left"/>
      <w:rPr>
        <w:rFonts w:ascii="OpenSymbol, 'Courier New'" w:hAnsi="OpenSymbol, 'Courier New'" w:cs="Courier New"/>
      </w:rPr>
    </w:lvl>
    <w:lvl w:ilvl="5">
      <w:numFmt w:val="bullet"/>
      <w:lvlText w:val="▪"/>
      <w:lvlJc w:val="left"/>
      <w:rPr>
        <w:rFonts w:ascii="OpenSymbol, 'Courier New'" w:hAnsi="OpenSymbol, 'Courier New'" w:cs="Courier New"/>
      </w:rPr>
    </w:lvl>
    <w:lvl w:ilvl="6">
      <w:numFmt w:val="bullet"/>
      <w:lvlText w:val=""/>
      <w:lvlJc w:val="left"/>
      <w:rPr>
        <w:rFonts w:ascii="Symbol" w:hAnsi="Symbol" w:cs="Symbol"/>
      </w:rPr>
    </w:lvl>
    <w:lvl w:ilvl="7">
      <w:numFmt w:val="bullet"/>
      <w:lvlText w:val="◦"/>
      <w:lvlJc w:val="left"/>
      <w:rPr>
        <w:rFonts w:ascii="OpenSymbol, 'Courier New'" w:hAnsi="OpenSymbol, 'Courier New'" w:cs="Courier New"/>
      </w:rPr>
    </w:lvl>
    <w:lvl w:ilvl="8">
      <w:numFmt w:val="bullet"/>
      <w:lvlText w:val="▪"/>
      <w:lvlJc w:val="left"/>
      <w:rPr>
        <w:rFonts w:ascii="OpenSymbol, 'Courier New'" w:hAnsi="OpenSymbol, 'Courier New'" w:cs="Courier New"/>
      </w:rPr>
    </w:lvl>
  </w:abstractNum>
  <w:abstractNum w:abstractNumId="12" w15:restartNumberingAfterBreak="0">
    <w:nsid w:val="09900EF4"/>
    <w:multiLevelType w:val="multilevel"/>
    <w:tmpl w:val="970C42C0"/>
    <w:styleLink w:val="WW8Num2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0A051932"/>
    <w:multiLevelType w:val="hybridMultilevel"/>
    <w:tmpl w:val="A49800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A2847F7"/>
    <w:multiLevelType w:val="multilevel"/>
    <w:tmpl w:val="20FA970A"/>
    <w:styleLink w:val="Lista31"/>
    <w:lvl w:ilvl="0">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1">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2">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3">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4">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5">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6">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7">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8">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abstractNum>
  <w:abstractNum w:abstractNumId="15" w15:restartNumberingAfterBreak="0">
    <w:nsid w:val="0B585DF3"/>
    <w:multiLevelType w:val="multilevel"/>
    <w:tmpl w:val="F17A9F38"/>
    <w:styleLink w:val="WW8Num81"/>
    <w:lvl w:ilvl="0">
      <w:numFmt w:val="bullet"/>
      <w:lvlText w:val=""/>
      <w:lvlJc w:val="left"/>
      <w:rPr>
        <w:rFonts w:ascii="Symbol" w:hAnsi="Symbol" w:cs="Symbol"/>
      </w:rPr>
    </w:lvl>
    <w:lvl w:ilvl="1">
      <w:numFmt w:val="bullet"/>
      <w:lvlText w:val="◦"/>
      <w:lvlJc w:val="left"/>
      <w:rPr>
        <w:rFonts w:ascii="OpenSymbol, 'Courier New'" w:hAnsi="OpenSymbol, 'Courier New'" w:cs="Courier New"/>
      </w:rPr>
    </w:lvl>
    <w:lvl w:ilvl="2">
      <w:numFmt w:val="bullet"/>
      <w:lvlText w:val="▪"/>
      <w:lvlJc w:val="left"/>
      <w:rPr>
        <w:rFonts w:ascii="OpenSymbol, 'Courier New'" w:hAnsi="OpenSymbol, 'Courier New'" w:cs="Courier New"/>
      </w:rPr>
    </w:lvl>
    <w:lvl w:ilvl="3">
      <w:numFmt w:val="bullet"/>
      <w:lvlText w:val=""/>
      <w:lvlJc w:val="left"/>
      <w:rPr>
        <w:rFonts w:ascii="Symbol" w:hAnsi="Symbol" w:cs="Symbol"/>
      </w:rPr>
    </w:lvl>
    <w:lvl w:ilvl="4">
      <w:numFmt w:val="bullet"/>
      <w:lvlText w:val="◦"/>
      <w:lvlJc w:val="left"/>
      <w:rPr>
        <w:rFonts w:ascii="OpenSymbol, 'Courier New'" w:hAnsi="OpenSymbol, 'Courier New'" w:cs="Courier New"/>
      </w:rPr>
    </w:lvl>
    <w:lvl w:ilvl="5">
      <w:numFmt w:val="bullet"/>
      <w:lvlText w:val="▪"/>
      <w:lvlJc w:val="left"/>
      <w:rPr>
        <w:rFonts w:ascii="OpenSymbol, 'Courier New'" w:hAnsi="OpenSymbol, 'Courier New'" w:cs="Courier New"/>
      </w:rPr>
    </w:lvl>
    <w:lvl w:ilvl="6">
      <w:numFmt w:val="bullet"/>
      <w:lvlText w:val=""/>
      <w:lvlJc w:val="left"/>
      <w:rPr>
        <w:rFonts w:ascii="Symbol" w:hAnsi="Symbol" w:cs="Symbol"/>
      </w:rPr>
    </w:lvl>
    <w:lvl w:ilvl="7">
      <w:numFmt w:val="bullet"/>
      <w:lvlText w:val="◦"/>
      <w:lvlJc w:val="left"/>
      <w:rPr>
        <w:rFonts w:ascii="OpenSymbol, 'Courier New'" w:hAnsi="OpenSymbol, 'Courier New'" w:cs="Courier New"/>
      </w:rPr>
    </w:lvl>
    <w:lvl w:ilvl="8">
      <w:numFmt w:val="bullet"/>
      <w:lvlText w:val="▪"/>
      <w:lvlJc w:val="left"/>
      <w:rPr>
        <w:rFonts w:ascii="OpenSymbol, 'Courier New'" w:hAnsi="OpenSymbol, 'Courier New'" w:cs="Courier New"/>
      </w:rPr>
    </w:lvl>
  </w:abstractNum>
  <w:abstractNum w:abstractNumId="16" w15:restartNumberingAfterBreak="0">
    <w:nsid w:val="0C4E3EC1"/>
    <w:multiLevelType w:val="multilevel"/>
    <w:tmpl w:val="B044C96A"/>
    <w:lvl w:ilvl="0">
      <w:start w:val="1"/>
      <w:numFmt w:val="decimal"/>
      <w:lvlText w:val="%1."/>
      <w:lvlJc w:val="left"/>
      <w:pPr>
        <w:ind w:left="0" w:firstLine="0"/>
      </w:pPr>
      <w:rPr>
        <w:rFonts w:hint="default"/>
      </w:rPr>
    </w:lvl>
    <w:lvl w:ilvl="1">
      <w:start w:val="1"/>
      <w:numFmt w:val="bullet"/>
      <w:lvlText w:val=""/>
      <w:lvlJc w:val="left"/>
      <w:pPr>
        <w:ind w:left="644"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0C595682"/>
    <w:multiLevelType w:val="multilevel"/>
    <w:tmpl w:val="F46ED140"/>
    <w:styleLink w:val="WWNum14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0C636565"/>
    <w:multiLevelType w:val="multilevel"/>
    <w:tmpl w:val="4842870E"/>
    <w:styleLink w:val="WW8Num85"/>
    <w:lvl w:ilvl="0">
      <w:numFmt w:val="bullet"/>
      <w:lvlText w:val=""/>
      <w:lvlJc w:val="left"/>
      <w:rPr>
        <w:rFonts w:ascii="Symbol" w:hAnsi="Symbol" w:cs="Symbol"/>
      </w:rPr>
    </w:lvl>
    <w:lvl w:ilvl="1">
      <w:numFmt w:val="bullet"/>
      <w:lvlText w:val="◦"/>
      <w:lvlJc w:val="left"/>
      <w:rPr>
        <w:rFonts w:ascii="OpenSymbol, 'Courier New'" w:hAnsi="OpenSymbol, 'Courier New'" w:cs="Courier New"/>
      </w:rPr>
    </w:lvl>
    <w:lvl w:ilvl="2">
      <w:numFmt w:val="bullet"/>
      <w:lvlText w:val="▪"/>
      <w:lvlJc w:val="left"/>
      <w:rPr>
        <w:rFonts w:ascii="OpenSymbol, 'Courier New'" w:hAnsi="OpenSymbol, 'Courier New'" w:cs="Courier New"/>
      </w:rPr>
    </w:lvl>
    <w:lvl w:ilvl="3">
      <w:numFmt w:val="bullet"/>
      <w:lvlText w:val=""/>
      <w:lvlJc w:val="left"/>
      <w:rPr>
        <w:rFonts w:ascii="Symbol" w:hAnsi="Symbol" w:cs="Symbol"/>
      </w:rPr>
    </w:lvl>
    <w:lvl w:ilvl="4">
      <w:numFmt w:val="bullet"/>
      <w:lvlText w:val="◦"/>
      <w:lvlJc w:val="left"/>
      <w:rPr>
        <w:rFonts w:ascii="OpenSymbol, 'Courier New'" w:hAnsi="OpenSymbol, 'Courier New'" w:cs="Courier New"/>
      </w:rPr>
    </w:lvl>
    <w:lvl w:ilvl="5">
      <w:numFmt w:val="bullet"/>
      <w:lvlText w:val="▪"/>
      <w:lvlJc w:val="left"/>
      <w:rPr>
        <w:rFonts w:ascii="OpenSymbol, 'Courier New'" w:hAnsi="OpenSymbol, 'Courier New'" w:cs="Courier New"/>
      </w:rPr>
    </w:lvl>
    <w:lvl w:ilvl="6">
      <w:numFmt w:val="bullet"/>
      <w:lvlText w:val=""/>
      <w:lvlJc w:val="left"/>
      <w:rPr>
        <w:rFonts w:ascii="Symbol" w:hAnsi="Symbol" w:cs="Symbol"/>
      </w:rPr>
    </w:lvl>
    <w:lvl w:ilvl="7">
      <w:numFmt w:val="bullet"/>
      <w:lvlText w:val="◦"/>
      <w:lvlJc w:val="left"/>
      <w:rPr>
        <w:rFonts w:ascii="OpenSymbol, 'Courier New'" w:hAnsi="OpenSymbol, 'Courier New'" w:cs="Courier New"/>
      </w:rPr>
    </w:lvl>
    <w:lvl w:ilvl="8">
      <w:numFmt w:val="bullet"/>
      <w:lvlText w:val="▪"/>
      <w:lvlJc w:val="left"/>
      <w:rPr>
        <w:rFonts w:ascii="OpenSymbol, 'Courier New'" w:hAnsi="OpenSymbol, 'Courier New'" w:cs="Courier New"/>
      </w:rPr>
    </w:lvl>
  </w:abstractNum>
  <w:abstractNum w:abstractNumId="19" w15:restartNumberingAfterBreak="0">
    <w:nsid w:val="0D163FFD"/>
    <w:multiLevelType w:val="multilevel"/>
    <w:tmpl w:val="16029B68"/>
    <w:styleLink w:val="WW8Num146"/>
    <w:lvl w:ilvl="0">
      <w:numFmt w:val="bullet"/>
      <w:lvlText w:val=""/>
      <w:lvlJc w:val="left"/>
      <w:rPr>
        <w:rFonts w:ascii="Symbol" w:eastAsia="Lucida Sans Unicode" w:hAnsi="Symbol" w:cs="Symbol"/>
        <w:kern w:val="3"/>
        <w:lang w:eastAsia="hi-IN" w:bidi="hi-I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eastAsia="Lucida Sans Unicode" w:hAnsi="Symbol" w:cs="Symbol"/>
        <w:kern w:val="3"/>
        <w:lang w:eastAsia="hi-IN" w:bidi="hi-IN"/>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eastAsia="Lucida Sans Unicode" w:hAnsi="Symbol" w:cs="Symbol"/>
        <w:kern w:val="3"/>
        <w:lang w:eastAsia="hi-IN" w:bidi="hi-IN"/>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0" w15:restartNumberingAfterBreak="0">
    <w:nsid w:val="0DB92386"/>
    <w:multiLevelType w:val="multilevel"/>
    <w:tmpl w:val="0DB92386"/>
    <w:lvl w:ilvl="0">
      <w:start w:val="1"/>
      <w:numFmt w:val="upperRoman"/>
      <w:lvlText w:val="Rozdział %1."/>
      <w:lvlJc w:val="left"/>
      <w:pPr>
        <w:tabs>
          <w:tab w:val="left" w:pos="0"/>
        </w:tabs>
        <w:ind w:left="227" w:hanging="227"/>
      </w:pPr>
      <w:rPr>
        <w:u w:val="single"/>
      </w:rPr>
    </w:lvl>
    <w:lvl w:ilvl="1">
      <w:start w:val="1"/>
      <w:numFmt w:val="decimal"/>
      <w:lvlText w:val="%2. "/>
      <w:lvlJc w:val="left"/>
      <w:pPr>
        <w:tabs>
          <w:tab w:val="left" w:pos="0"/>
        </w:tabs>
        <w:ind w:left="720" w:hanging="360"/>
      </w:pPr>
      <w:rPr>
        <w:rFonts w:ascii="Calibri Light" w:hAnsi="Calibri Light" w:cs="Calibri Light"/>
        <w:b w:val="0"/>
        <w:i w:val="0"/>
        <w:sz w:val="20"/>
      </w:rPr>
    </w:lvl>
    <w:lvl w:ilvl="2">
      <w:start w:val="1"/>
      <w:numFmt w:val="decimal"/>
      <w:lvlText w:val="%2.%3."/>
      <w:lvlJc w:val="left"/>
      <w:pPr>
        <w:tabs>
          <w:tab w:val="left" w:pos="0"/>
        </w:tabs>
        <w:ind w:left="1080" w:hanging="360"/>
      </w:pPr>
      <w:rPr>
        <w:rFonts w:ascii="Calibri Light" w:hAnsi="Calibri Light" w:cs="Calibri Light"/>
        <w:b w:val="0"/>
        <w:i w:val="0"/>
        <w:sz w:val="22"/>
        <w:szCs w:val="28"/>
      </w:rPr>
    </w:lvl>
    <w:lvl w:ilvl="3">
      <w:start w:val="1"/>
      <w:numFmt w:val="decimal"/>
      <w:lvlText w:val="%2.%3.%4."/>
      <w:lvlJc w:val="left"/>
      <w:pPr>
        <w:tabs>
          <w:tab w:val="left" w:pos="0"/>
        </w:tabs>
        <w:ind w:left="1701" w:hanging="621"/>
      </w:pPr>
      <w:rPr>
        <w:b w:val="0"/>
        <w:i w:val="0"/>
        <w:sz w:val="20"/>
      </w:rPr>
    </w:lvl>
    <w:lvl w:ilvl="4">
      <w:start w:val="1"/>
      <w:numFmt w:val="lowerLetter"/>
      <w:lvlText w:val="%5)"/>
      <w:lvlJc w:val="left"/>
      <w:pPr>
        <w:tabs>
          <w:tab w:val="left" w:pos="0"/>
        </w:tabs>
        <w:ind w:left="1800" w:hanging="360"/>
      </w:pPr>
      <w:rPr>
        <w:rFonts w:asciiTheme="minorHAnsi" w:eastAsia="Calibri" w:hAnsiTheme="minorHAnsi" w:cstheme="minorHAnsi"/>
        <w:b w:val="0"/>
        <w:sz w:val="20"/>
        <w:szCs w:val="20"/>
      </w:rPr>
    </w:lvl>
    <w:lvl w:ilvl="5">
      <w:start w:val="1"/>
      <w:numFmt w:val="bullet"/>
      <w:lvlText w:val=""/>
      <w:lvlJc w:val="left"/>
      <w:pPr>
        <w:tabs>
          <w:tab w:val="left" w:pos="0"/>
        </w:tabs>
        <w:ind w:left="2160" w:hanging="360"/>
      </w:pPr>
      <w:rPr>
        <w:rFonts w:ascii="Symbol" w:hAnsi="Symbol" w:cs="Symbol" w:hint="default"/>
        <w:color w:val="auto"/>
      </w:rPr>
    </w:lvl>
    <w:lvl w:ilvl="6">
      <w:start w:val="1"/>
      <w:numFmt w:val="decimal"/>
      <w:lvlText w:val="%7."/>
      <w:lvlJc w:val="left"/>
      <w:pPr>
        <w:tabs>
          <w:tab w:val="left" w:pos="0"/>
        </w:tabs>
        <w:ind w:left="2520" w:hanging="360"/>
      </w:pPr>
      <w:rPr>
        <w:b w:val="0"/>
        <w:sz w:val="22"/>
      </w:r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21" w15:restartNumberingAfterBreak="0">
    <w:nsid w:val="0E3717E3"/>
    <w:multiLevelType w:val="multilevel"/>
    <w:tmpl w:val="0E3717E3"/>
    <w:lvl w:ilvl="0">
      <w:start w:val="1"/>
      <w:numFmt w:val="decimal"/>
      <w:lvlText w:val="%1."/>
      <w:lvlJc w:val="left"/>
      <w:pPr>
        <w:tabs>
          <w:tab w:val="left" w:pos="0"/>
        </w:tabs>
        <w:ind w:left="720" w:hanging="360"/>
      </w:pPr>
    </w:lvl>
    <w:lvl w:ilvl="1">
      <w:start w:val="1"/>
      <w:numFmt w:val="lowerLetter"/>
      <w:lvlText w:val="%2."/>
      <w:lvlJc w:val="left"/>
      <w:pPr>
        <w:tabs>
          <w:tab w:val="left" w:pos="0"/>
        </w:tabs>
        <w:ind w:left="1211"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0E700668"/>
    <w:multiLevelType w:val="multilevel"/>
    <w:tmpl w:val="0E700668"/>
    <w:lvl w:ilvl="0">
      <w:start w:val="1"/>
      <w:numFmt w:val="decimal"/>
      <w:lvlText w:val="%1."/>
      <w:lvlJc w:val="left"/>
      <w:pPr>
        <w:tabs>
          <w:tab w:val="left" w:pos="644"/>
        </w:tabs>
        <w:ind w:left="644" w:hanging="360"/>
      </w:pPr>
      <w:rPr>
        <w:rFonts w:asciiTheme="minorHAnsi" w:eastAsia="Times New Roman" w:hAnsiTheme="minorHAnsi" w:cstheme="minorHAnsi" w:hint="default"/>
      </w:rPr>
    </w:lvl>
    <w:lvl w:ilvl="1">
      <w:start w:val="1"/>
      <w:numFmt w:val="decimal"/>
      <w:lvlText w:val="%2."/>
      <w:lvlJc w:val="left"/>
      <w:pPr>
        <w:tabs>
          <w:tab w:val="left" w:pos="1364"/>
        </w:tabs>
        <w:ind w:left="1364" w:hanging="360"/>
      </w:pPr>
    </w:lvl>
    <w:lvl w:ilvl="2">
      <w:start w:val="1"/>
      <w:numFmt w:val="decimal"/>
      <w:lvlText w:val="%3."/>
      <w:lvlJc w:val="left"/>
      <w:pPr>
        <w:tabs>
          <w:tab w:val="left" w:pos="2084"/>
        </w:tabs>
        <w:ind w:left="2084" w:hanging="360"/>
      </w:pPr>
    </w:lvl>
    <w:lvl w:ilvl="3">
      <w:start w:val="1"/>
      <w:numFmt w:val="decimal"/>
      <w:lvlText w:val="%4."/>
      <w:lvlJc w:val="left"/>
      <w:pPr>
        <w:tabs>
          <w:tab w:val="left" w:pos="2804"/>
        </w:tabs>
        <w:ind w:left="2804" w:hanging="360"/>
      </w:pPr>
    </w:lvl>
    <w:lvl w:ilvl="4">
      <w:start w:val="1"/>
      <w:numFmt w:val="decimal"/>
      <w:lvlText w:val="%5."/>
      <w:lvlJc w:val="left"/>
      <w:pPr>
        <w:tabs>
          <w:tab w:val="left" w:pos="3524"/>
        </w:tabs>
        <w:ind w:left="3524" w:hanging="360"/>
      </w:pPr>
    </w:lvl>
    <w:lvl w:ilvl="5">
      <w:start w:val="1"/>
      <w:numFmt w:val="decimal"/>
      <w:lvlText w:val="%6."/>
      <w:lvlJc w:val="left"/>
      <w:pPr>
        <w:tabs>
          <w:tab w:val="left" w:pos="4244"/>
        </w:tabs>
        <w:ind w:left="4244" w:hanging="360"/>
      </w:pPr>
    </w:lvl>
    <w:lvl w:ilvl="6">
      <w:start w:val="1"/>
      <w:numFmt w:val="decimal"/>
      <w:lvlText w:val="%7."/>
      <w:lvlJc w:val="left"/>
      <w:pPr>
        <w:tabs>
          <w:tab w:val="left" w:pos="4964"/>
        </w:tabs>
        <w:ind w:left="4964" w:hanging="360"/>
      </w:pPr>
    </w:lvl>
    <w:lvl w:ilvl="7">
      <w:start w:val="1"/>
      <w:numFmt w:val="decimal"/>
      <w:lvlText w:val="%8."/>
      <w:lvlJc w:val="left"/>
      <w:pPr>
        <w:tabs>
          <w:tab w:val="left" w:pos="5684"/>
        </w:tabs>
        <w:ind w:left="5684" w:hanging="360"/>
      </w:pPr>
    </w:lvl>
    <w:lvl w:ilvl="8">
      <w:start w:val="1"/>
      <w:numFmt w:val="decimal"/>
      <w:lvlText w:val="%9."/>
      <w:lvlJc w:val="left"/>
      <w:pPr>
        <w:tabs>
          <w:tab w:val="left" w:pos="6404"/>
        </w:tabs>
        <w:ind w:left="6404" w:hanging="360"/>
      </w:pPr>
    </w:lvl>
  </w:abstractNum>
  <w:abstractNum w:abstractNumId="23" w15:restartNumberingAfterBreak="0">
    <w:nsid w:val="0F032788"/>
    <w:multiLevelType w:val="multilevel"/>
    <w:tmpl w:val="0F032788"/>
    <w:lvl w:ilvl="0">
      <w:start w:val="1"/>
      <w:numFmt w:val="decimal"/>
      <w:lvlText w:val="%1."/>
      <w:lvlJc w:val="left"/>
      <w:pPr>
        <w:tabs>
          <w:tab w:val="left" w:pos="502"/>
        </w:tabs>
        <w:ind w:left="502"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4" w15:restartNumberingAfterBreak="0">
    <w:nsid w:val="0F097970"/>
    <w:multiLevelType w:val="hybridMultilevel"/>
    <w:tmpl w:val="564E69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0D578CE"/>
    <w:multiLevelType w:val="multilevel"/>
    <w:tmpl w:val="722EB216"/>
    <w:styleLink w:val="WW8Num861"/>
    <w:lvl w:ilvl="0">
      <w:numFmt w:val="bullet"/>
      <w:lvlText w:val=""/>
      <w:lvlJc w:val="left"/>
      <w:rPr>
        <w:rFonts w:ascii="Symbol" w:hAnsi="Symbol" w:cs="Symbol"/>
        <w:b w:val="0"/>
      </w:rPr>
    </w:lvl>
    <w:lvl w:ilvl="1">
      <w:numFmt w:val="bullet"/>
      <w:lvlText w:val="◦"/>
      <w:lvlJc w:val="left"/>
      <w:rPr>
        <w:rFonts w:ascii="OpenSymbol, 'Courier New'" w:hAnsi="OpenSymbol, 'Courier New'" w:cs="OpenSymbol, 'Courier New'"/>
      </w:rPr>
    </w:lvl>
    <w:lvl w:ilvl="2">
      <w:numFmt w:val="bullet"/>
      <w:lvlText w:val="▪"/>
      <w:lvlJc w:val="left"/>
      <w:rPr>
        <w:rFonts w:ascii="OpenSymbol, 'Courier New'" w:hAnsi="OpenSymbol, 'Courier New'" w:cs="OpenSymbol, 'Courier New'"/>
      </w:rPr>
    </w:lvl>
    <w:lvl w:ilvl="3">
      <w:numFmt w:val="bullet"/>
      <w:lvlText w:val=""/>
      <w:lvlJc w:val="left"/>
      <w:rPr>
        <w:rFonts w:ascii="Symbol" w:hAnsi="Symbol" w:cs="Symbol"/>
        <w:b w:val="0"/>
      </w:rPr>
    </w:lvl>
    <w:lvl w:ilvl="4">
      <w:numFmt w:val="bullet"/>
      <w:lvlText w:val="◦"/>
      <w:lvlJc w:val="left"/>
      <w:rPr>
        <w:rFonts w:ascii="OpenSymbol, 'Courier New'" w:hAnsi="OpenSymbol, 'Courier New'" w:cs="OpenSymbol, 'Courier New'"/>
      </w:rPr>
    </w:lvl>
    <w:lvl w:ilvl="5">
      <w:numFmt w:val="bullet"/>
      <w:lvlText w:val="▪"/>
      <w:lvlJc w:val="left"/>
      <w:rPr>
        <w:rFonts w:ascii="OpenSymbol, 'Courier New'" w:hAnsi="OpenSymbol, 'Courier New'" w:cs="OpenSymbol, 'Courier New'"/>
      </w:rPr>
    </w:lvl>
    <w:lvl w:ilvl="6">
      <w:numFmt w:val="bullet"/>
      <w:lvlText w:val=""/>
      <w:lvlJc w:val="left"/>
      <w:rPr>
        <w:rFonts w:ascii="Symbol" w:hAnsi="Symbol" w:cs="Symbol"/>
        <w:b w:val="0"/>
      </w:rPr>
    </w:lvl>
    <w:lvl w:ilvl="7">
      <w:numFmt w:val="bullet"/>
      <w:lvlText w:val="◦"/>
      <w:lvlJc w:val="left"/>
      <w:rPr>
        <w:rFonts w:ascii="OpenSymbol, 'Courier New'" w:hAnsi="OpenSymbol, 'Courier New'" w:cs="OpenSymbol, 'Courier New'"/>
      </w:rPr>
    </w:lvl>
    <w:lvl w:ilvl="8">
      <w:numFmt w:val="bullet"/>
      <w:lvlText w:val="▪"/>
      <w:lvlJc w:val="left"/>
      <w:rPr>
        <w:rFonts w:ascii="OpenSymbol, 'Courier New'" w:hAnsi="OpenSymbol, 'Courier New'" w:cs="OpenSymbol, 'Courier New'"/>
      </w:rPr>
    </w:lvl>
  </w:abstractNum>
  <w:abstractNum w:abstractNumId="26" w15:restartNumberingAfterBreak="0">
    <w:nsid w:val="10ED14F7"/>
    <w:multiLevelType w:val="hybridMultilevel"/>
    <w:tmpl w:val="A77CC4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16A3E6E"/>
    <w:multiLevelType w:val="multilevel"/>
    <w:tmpl w:val="116A3E6E"/>
    <w:lvl w:ilvl="0">
      <w:start w:val="1"/>
      <w:numFmt w:val="decimal"/>
      <w:lvlText w:val="%1."/>
      <w:lvlJc w:val="left"/>
      <w:pPr>
        <w:tabs>
          <w:tab w:val="left" w:pos="1568"/>
        </w:tabs>
        <w:ind w:left="1568" w:hanging="360"/>
      </w:pPr>
    </w:lvl>
    <w:lvl w:ilvl="1">
      <w:start w:val="1"/>
      <w:numFmt w:val="lowerLetter"/>
      <w:lvlText w:val="%2)"/>
      <w:lvlJc w:val="left"/>
      <w:pPr>
        <w:tabs>
          <w:tab w:val="left" w:pos="0"/>
        </w:tabs>
        <w:ind w:left="1285" w:hanging="360"/>
      </w:pPr>
      <w:rPr>
        <w:rFonts w:ascii="Calibri" w:eastAsiaTheme="minorEastAsia" w:hAnsi="Calibri" w:cs="Calibri" w:hint="default"/>
        <w:sz w:val="19"/>
        <w:szCs w:val="19"/>
      </w:rPr>
    </w:lvl>
    <w:lvl w:ilvl="2">
      <w:start w:val="1"/>
      <w:numFmt w:val="decimal"/>
      <w:lvlText w:val="%3."/>
      <w:lvlJc w:val="left"/>
      <w:pPr>
        <w:tabs>
          <w:tab w:val="left" w:pos="2867"/>
        </w:tabs>
        <w:ind w:left="2867" w:hanging="360"/>
      </w:pPr>
    </w:lvl>
    <w:lvl w:ilvl="3">
      <w:start w:val="1"/>
      <w:numFmt w:val="decimal"/>
      <w:lvlText w:val="%4."/>
      <w:lvlJc w:val="left"/>
      <w:pPr>
        <w:tabs>
          <w:tab w:val="left" w:pos="3587"/>
        </w:tabs>
        <w:ind w:left="3587" w:hanging="360"/>
      </w:pPr>
    </w:lvl>
    <w:lvl w:ilvl="4">
      <w:start w:val="1"/>
      <w:numFmt w:val="decimal"/>
      <w:lvlText w:val="%5."/>
      <w:lvlJc w:val="left"/>
      <w:pPr>
        <w:tabs>
          <w:tab w:val="left" w:pos="4307"/>
        </w:tabs>
        <w:ind w:left="4307" w:hanging="360"/>
      </w:pPr>
    </w:lvl>
    <w:lvl w:ilvl="5">
      <w:start w:val="1"/>
      <w:numFmt w:val="decimal"/>
      <w:lvlText w:val="%6."/>
      <w:lvlJc w:val="left"/>
      <w:pPr>
        <w:tabs>
          <w:tab w:val="left" w:pos="5027"/>
        </w:tabs>
        <w:ind w:left="5027" w:hanging="360"/>
      </w:pPr>
    </w:lvl>
    <w:lvl w:ilvl="6">
      <w:start w:val="1"/>
      <w:numFmt w:val="decimal"/>
      <w:lvlText w:val="%7."/>
      <w:lvlJc w:val="left"/>
      <w:pPr>
        <w:tabs>
          <w:tab w:val="left" w:pos="5747"/>
        </w:tabs>
        <w:ind w:left="5747" w:hanging="360"/>
      </w:pPr>
    </w:lvl>
    <w:lvl w:ilvl="7">
      <w:start w:val="1"/>
      <w:numFmt w:val="decimal"/>
      <w:lvlText w:val="%8."/>
      <w:lvlJc w:val="left"/>
      <w:pPr>
        <w:tabs>
          <w:tab w:val="left" w:pos="6467"/>
        </w:tabs>
        <w:ind w:left="6467" w:hanging="360"/>
      </w:pPr>
    </w:lvl>
    <w:lvl w:ilvl="8">
      <w:start w:val="1"/>
      <w:numFmt w:val="decimal"/>
      <w:lvlText w:val="%9."/>
      <w:lvlJc w:val="left"/>
      <w:pPr>
        <w:tabs>
          <w:tab w:val="left" w:pos="7187"/>
        </w:tabs>
        <w:ind w:left="7187" w:hanging="360"/>
      </w:pPr>
    </w:lvl>
  </w:abstractNum>
  <w:abstractNum w:abstractNumId="28" w15:restartNumberingAfterBreak="0">
    <w:nsid w:val="116B7867"/>
    <w:multiLevelType w:val="multilevel"/>
    <w:tmpl w:val="116B7867"/>
    <w:lvl w:ilvl="0">
      <w:start w:val="1"/>
      <w:numFmt w:val="decimal"/>
      <w:lvlText w:val="(%1)"/>
      <w:lvlJc w:val="left"/>
      <w:pPr>
        <w:tabs>
          <w:tab w:val="left" w:pos="1770"/>
        </w:tabs>
        <w:ind w:left="1770" w:hanging="360"/>
      </w:pPr>
    </w:lvl>
    <w:lvl w:ilvl="1">
      <w:start w:val="1"/>
      <w:numFmt w:val="lowerLetter"/>
      <w:lvlText w:val="%2."/>
      <w:lvlJc w:val="left"/>
      <w:pPr>
        <w:tabs>
          <w:tab w:val="left" w:pos="2490"/>
        </w:tabs>
        <w:ind w:left="2490" w:hanging="360"/>
      </w:pPr>
    </w:lvl>
    <w:lvl w:ilvl="2">
      <w:start w:val="1"/>
      <w:numFmt w:val="lowerRoman"/>
      <w:lvlText w:val="%3."/>
      <w:lvlJc w:val="right"/>
      <w:pPr>
        <w:tabs>
          <w:tab w:val="left" w:pos="3210"/>
        </w:tabs>
        <w:ind w:left="3210" w:hanging="180"/>
      </w:pPr>
    </w:lvl>
    <w:lvl w:ilvl="3">
      <w:start w:val="1"/>
      <w:numFmt w:val="decimal"/>
      <w:lvlText w:val="%4."/>
      <w:lvlJc w:val="left"/>
      <w:pPr>
        <w:tabs>
          <w:tab w:val="left" w:pos="3930"/>
        </w:tabs>
        <w:ind w:left="3930" w:hanging="360"/>
      </w:pPr>
    </w:lvl>
    <w:lvl w:ilvl="4">
      <w:start w:val="1"/>
      <w:numFmt w:val="lowerLetter"/>
      <w:lvlText w:val="%5."/>
      <w:lvlJc w:val="left"/>
      <w:pPr>
        <w:tabs>
          <w:tab w:val="left" w:pos="4650"/>
        </w:tabs>
        <w:ind w:left="4650" w:hanging="360"/>
      </w:pPr>
    </w:lvl>
    <w:lvl w:ilvl="5">
      <w:start w:val="1"/>
      <w:numFmt w:val="lowerRoman"/>
      <w:lvlText w:val="%6."/>
      <w:lvlJc w:val="right"/>
      <w:pPr>
        <w:tabs>
          <w:tab w:val="left" w:pos="5370"/>
        </w:tabs>
        <w:ind w:left="5370" w:hanging="180"/>
      </w:pPr>
    </w:lvl>
    <w:lvl w:ilvl="6">
      <w:start w:val="1"/>
      <w:numFmt w:val="decimal"/>
      <w:lvlText w:val="%7."/>
      <w:lvlJc w:val="left"/>
      <w:pPr>
        <w:tabs>
          <w:tab w:val="left" w:pos="6090"/>
        </w:tabs>
        <w:ind w:left="6090" w:hanging="360"/>
      </w:pPr>
    </w:lvl>
    <w:lvl w:ilvl="7">
      <w:start w:val="1"/>
      <w:numFmt w:val="lowerLetter"/>
      <w:lvlText w:val="%8."/>
      <w:lvlJc w:val="left"/>
      <w:pPr>
        <w:tabs>
          <w:tab w:val="left" w:pos="6810"/>
        </w:tabs>
        <w:ind w:left="6810" w:hanging="360"/>
      </w:pPr>
    </w:lvl>
    <w:lvl w:ilvl="8">
      <w:start w:val="1"/>
      <w:numFmt w:val="lowerRoman"/>
      <w:lvlText w:val="%9."/>
      <w:lvlJc w:val="right"/>
      <w:pPr>
        <w:tabs>
          <w:tab w:val="left" w:pos="7530"/>
        </w:tabs>
        <w:ind w:left="7530" w:hanging="180"/>
      </w:pPr>
    </w:lvl>
  </w:abstractNum>
  <w:abstractNum w:abstractNumId="29" w15:restartNumberingAfterBreak="0">
    <w:nsid w:val="119369CF"/>
    <w:multiLevelType w:val="hybridMultilevel"/>
    <w:tmpl w:val="EBF4A2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2255707"/>
    <w:multiLevelType w:val="multilevel"/>
    <w:tmpl w:val="12255707"/>
    <w:lvl w:ilvl="0">
      <w:start w:val="1"/>
      <w:numFmt w:val="decimal"/>
      <w:lvlText w:val="%1."/>
      <w:lvlJc w:val="left"/>
      <w:pPr>
        <w:tabs>
          <w:tab w:val="left" w:pos="0"/>
        </w:tabs>
        <w:ind w:left="502"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1" w15:restartNumberingAfterBreak="0">
    <w:nsid w:val="128A7038"/>
    <w:multiLevelType w:val="hybridMultilevel"/>
    <w:tmpl w:val="D2AA3A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28B06A4"/>
    <w:multiLevelType w:val="hybridMultilevel"/>
    <w:tmpl w:val="CE029A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2BE2ED1"/>
    <w:multiLevelType w:val="multilevel"/>
    <w:tmpl w:val="7404506E"/>
    <w:styleLink w:val="WWNum121"/>
    <w:lvl w:ilvl="0">
      <w:numFmt w:val="bullet"/>
      <w:lvlText w:val=""/>
      <w:lvlJc w:val="left"/>
      <w:pPr>
        <w:ind w:left="720" w:hanging="360"/>
      </w:pPr>
      <w:rPr>
        <w:rFonts w:ascii="Symbol" w:hAnsi="Symbol"/>
      </w:rPr>
    </w:lvl>
    <w:lvl w:ilvl="1">
      <w:numFmt w:val="bullet"/>
      <w:lvlText w:val="◦"/>
      <w:lvlJc w:val="left"/>
      <w:pPr>
        <w:ind w:left="1080" w:hanging="360"/>
      </w:pPr>
      <w:rPr>
        <w:rFonts w:ascii="OpenSymbol" w:hAnsi="OpenSymbol" w:cs="Courier New"/>
      </w:rPr>
    </w:lvl>
    <w:lvl w:ilvl="2">
      <w:numFmt w:val="bullet"/>
      <w:lvlText w:val="▪"/>
      <w:lvlJc w:val="left"/>
      <w:pPr>
        <w:ind w:left="1440" w:hanging="360"/>
      </w:pPr>
      <w:rPr>
        <w:rFonts w:ascii="OpenSymbol" w:hAnsi="OpenSymbol" w:cs="Courier New"/>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w:hAnsi="OpenSymbol" w:cs="Courier New"/>
      </w:rPr>
    </w:lvl>
    <w:lvl w:ilvl="5">
      <w:numFmt w:val="bullet"/>
      <w:lvlText w:val="▪"/>
      <w:lvlJc w:val="left"/>
      <w:pPr>
        <w:ind w:left="2520" w:hanging="360"/>
      </w:pPr>
      <w:rPr>
        <w:rFonts w:ascii="OpenSymbol" w:hAnsi="OpenSymbol" w:cs="Courier New"/>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w:hAnsi="OpenSymbol" w:cs="Courier New"/>
      </w:rPr>
    </w:lvl>
    <w:lvl w:ilvl="8">
      <w:numFmt w:val="bullet"/>
      <w:lvlText w:val="▪"/>
      <w:lvlJc w:val="left"/>
      <w:pPr>
        <w:ind w:left="3600" w:hanging="360"/>
      </w:pPr>
      <w:rPr>
        <w:rFonts w:ascii="OpenSymbol" w:hAnsi="OpenSymbol" w:cs="Courier New"/>
      </w:rPr>
    </w:lvl>
  </w:abstractNum>
  <w:abstractNum w:abstractNumId="34" w15:restartNumberingAfterBreak="0">
    <w:nsid w:val="13997DFB"/>
    <w:multiLevelType w:val="hybridMultilevel"/>
    <w:tmpl w:val="A9AA5E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13CD4206"/>
    <w:multiLevelType w:val="multilevel"/>
    <w:tmpl w:val="59C2E7D6"/>
    <w:styleLink w:val="WW8Num65"/>
    <w:lvl w:ilvl="0">
      <w:numFmt w:val="bullet"/>
      <w:lvlText w:val=""/>
      <w:lvlJc w:val="left"/>
      <w:rPr>
        <w:rFonts w:ascii="Symbol" w:hAnsi="Symbol" w:cs="OpenSymbol, 'Courier New'"/>
      </w:rPr>
    </w:lvl>
    <w:lvl w:ilvl="1">
      <w:numFmt w:val="bullet"/>
      <w:lvlText w:val="◦"/>
      <w:lvlJc w:val="left"/>
      <w:rPr>
        <w:rFonts w:ascii="OpenSymbol, 'Courier New'" w:hAnsi="OpenSymbol, 'Courier New'" w:cs="OpenSymbol, 'Courier New'"/>
      </w:rPr>
    </w:lvl>
    <w:lvl w:ilvl="2">
      <w:numFmt w:val="bullet"/>
      <w:lvlText w:val="▪"/>
      <w:lvlJc w:val="left"/>
      <w:rPr>
        <w:rFonts w:ascii="OpenSymbol, 'Courier New'" w:hAnsi="OpenSymbol, 'Courier New'" w:cs="OpenSymbol, 'Courier New'"/>
      </w:rPr>
    </w:lvl>
    <w:lvl w:ilvl="3">
      <w:numFmt w:val="bullet"/>
      <w:lvlText w:val=""/>
      <w:lvlJc w:val="left"/>
      <w:rPr>
        <w:rFonts w:ascii="Symbol" w:hAnsi="Symbol" w:cs="OpenSymbol, 'Courier New'"/>
      </w:rPr>
    </w:lvl>
    <w:lvl w:ilvl="4">
      <w:numFmt w:val="bullet"/>
      <w:lvlText w:val="◦"/>
      <w:lvlJc w:val="left"/>
      <w:rPr>
        <w:rFonts w:ascii="OpenSymbol, 'Courier New'" w:hAnsi="OpenSymbol, 'Courier New'" w:cs="OpenSymbol, 'Courier New'"/>
      </w:rPr>
    </w:lvl>
    <w:lvl w:ilvl="5">
      <w:numFmt w:val="bullet"/>
      <w:lvlText w:val="▪"/>
      <w:lvlJc w:val="left"/>
      <w:rPr>
        <w:rFonts w:ascii="OpenSymbol, 'Courier New'" w:hAnsi="OpenSymbol, 'Courier New'" w:cs="OpenSymbol, 'Courier New'"/>
      </w:rPr>
    </w:lvl>
    <w:lvl w:ilvl="6">
      <w:numFmt w:val="bullet"/>
      <w:lvlText w:val=""/>
      <w:lvlJc w:val="left"/>
      <w:rPr>
        <w:rFonts w:ascii="Symbol" w:hAnsi="Symbol" w:cs="OpenSymbol, 'Courier New'"/>
      </w:rPr>
    </w:lvl>
    <w:lvl w:ilvl="7">
      <w:numFmt w:val="bullet"/>
      <w:lvlText w:val="◦"/>
      <w:lvlJc w:val="left"/>
      <w:rPr>
        <w:rFonts w:ascii="OpenSymbol, 'Courier New'" w:hAnsi="OpenSymbol, 'Courier New'" w:cs="OpenSymbol, 'Courier New'"/>
      </w:rPr>
    </w:lvl>
    <w:lvl w:ilvl="8">
      <w:numFmt w:val="bullet"/>
      <w:lvlText w:val="▪"/>
      <w:lvlJc w:val="left"/>
      <w:rPr>
        <w:rFonts w:ascii="OpenSymbol, 'Courier New'" w:hAnsi="OpenSymbol, 'Courier New'" w:cs="OpenSymbol, 'Courier New'"/>
      </w:rPr>
    </w:lvl>
  </w:abstractNum>
  <w:abstractNum w:abstractNumId="36" w15:restartNumberingAfterBreak="0">
    <w:nsid w:val="1445437D"/>
    <w:multiLevelType w:val="multilevel"/>
    <w:tmpl w:val="AB9E4C92"/>
    <w:styleLink w:val="WW8Num86"/>
    <w:lvl w:ilvl="0">
      <w:numFmt w:val="bullet"/>
      <w:lvlText w:val=""/>
      <w:lvlJc w:val="left"/>
      <w:rPr>
        <w:rFonts w:ascii="Symbol" w:hAnsi="Symbol" w:cs="Symbol"/>
        <w:b w:val="0"/>
      </w:rPr>
    </w:lvl>
    <w:lvl w:ilvl="1">
      <w:numFmt w:val="bullet"/>
      <w:lvlText w:val="◦"/>
      <w:lvlJc w:val="left"/>
      <w:rPr>
        <w:rFonts w:ascii="OpenSymbol, 'Courier New'" w:hAnsi="OpenSymbol, 'Courier New'" w:cs="OpenSymbol, 'Courier New'"/>
      </w:rPr>
    </w:lvl>
    <w:lvl w:ilvl="2">
      <w:numFmt w:val="bullet"/>
      <w:lvlText w:val="▪"/>
      <w:lvlJc w:val="left"/>
      <w:rPr>
        <w:rFonts w:ascii="OpenSymbol, 'Courier New'" w:hAnsi="OpenSymbol, 'Courier New'" w:cs="OpenSymbol, 'Courier New'"/>
      </w:rPr>
    </w:lvl>
    <w:lvl w:ilvl="3">
      <w:numFmt w:val="bullet"/>
      <w:lvlText w:val=""/>
      <w:lvlJc w:val="left"/>
      <w:rPr>
        <w:rFonts w:ascii="Symbol" w:hAnsi="Symbol" w:cs="Symbol"/>
        <w:b w:val="0"/>
      </w:rPr>
    </w:lvl>
    <w:lvl w:ilvl="4">
      <w:numFmt w:val="bullet"/>
      <w:lvlText w:val="◦"/>
      <w:lvlJc w:val="left"/>
      <w:rPr>
        <w:rFonts w:ascii="OpenSymbol, 'Courier New'" w:hAnsi="OpenSymbol, 'Courier New'" w:cs="OpenSymbol, 'Courier New'"/>
      </w:rPr>
    </w:lvl>
    <w:lvl w:ilvl="5">
      <w:numFmt w:val="bullet"/>
      <w:lvlText w:val="▪"/>
      <w:lvlJc w:val="left"/>
      <w:rPr>
        <w:rFonts w:ascii="OpenSymbol, 'Courier New'" w:hAnsi="OpenSymbol, 'Courier New'" w:cs="OpenSymbol, 'Courier New'"/>
      </w:rPr>
    </w:lvl>
    <w:lvl w:ilvl="6">
      <w:numFmt w:val="bullet"/>
      <w:lvlText w:val=""/>
      <w:lvlJc w:val="left"/>
      <w:rPr>
        <w:rFonts w:ascii="Symbol" w:hAnsi="Symbol" w:cs="Symbol"/>
        <w:b w:val="0"/>
      </w:rPr>
    </w:lvl>
    <w:lvl w:ilvl="7">
      <w:numFmt w:val="bullet"/>
      <w:lvlText w:val="◦"/>
      <w:lvlJc w:val="left"/>
      <w:rPr>
        <w:rFonts w:ascii="OpenSymbol, 'Courier New'" w:hAnsi="OpenSymbol, 'Courier New'" w:cs="OpenSymbol, 'Courier New'"/>
      </w:rPr>
    </w:lvl>
    <w:lvl w:ilvl="8">
      <w:numFmt w:val="bullet"/>
      <w:lvlText w:val="▪"/>
      <w:lvlJc w:val="left"/>
      <w:rPr>
        <w:rFonts w:ascii="OpenSymbol, 'Courier New'" w:hAnsi="OpenSymbol, 'Courier New'" w:cs="OpenSymbol, 'Courier New'"/>
      </w:rPr>
    </w:lvl>
  </w:abstractNum>
  <w:abstractNum w:abstractNumId="37" w15:restartNumberingAfterBreak="0">
    <w:nsid w:val="14593F47"/>
    <w:multiLevelType w:val="multilevel"/>
    <w:tmpl w:val="14593F47"/>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rPr>
        <w:rFonts w:asciiTheme="minorHAnsi" w:eastAsiaTheme="minorHAnsi" w:hAnsiTheme="minorHAnsi" w:cstheme="minorHAnsi"/>
      </w:r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38" w15:restartNumberingAfterBreak="0">
    <w:nsid w:val="160865E2"/>
    <w:multiLevelType w:val="multilevel"/>
    <w:tmpl w:val="A75E526A"/>
    <w:styleLink w:val="WWNum19"/>
    <w:lvl w:ilvl="0">
      <w:start w:val="1"/>
      <w:numFmt w:val="decimal"/>
      <w:lvlText w:val="%1."/>
      <w:lvlJc w:val="left"/>
      <w:pPr>
        <w:ind w:left="360" w:hanging="360"/>
      </w:pPr>
      <w:rPr>
        <w:rFonts w:ascii="Arial" w:hAnsi="Arial" w:cs="Times New Roman"/>
        <w:sz w:val="18"/>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9" w15:restartNumberingAfterBreak="0">
    <w:nsid w:val="161B4117"/>
    <w:multiLevelType w:val="multilevel"/>
    <w:tmpl w:val="B09CC294"/>
    <w:styleLink w:val="WWNum6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169344A0"/>
    <w:multiLevelType w:val="multilevel"/>
    <w:tmpl w:val="169344A0"/>
    <w:lvl w:ilvl="0">
      <w:start w:val="1"/>
      <w:numFmt w:val="lowerLetter"/>
      <w:lvlText w:val="%1)"/>
      <w:lvlJc w:val="left"/>
      <w:pPr>
        <w:tabs>
          <w:tab w:val="left" w:pos="0"/>
        </w:tabs>
        <w:ind w:left="728" w:hanging="360"/>
      </w:pPr>
    </w:lvl>
    <w:lvl w:ilvl="1">
      <w:start w:val="1"/>
      <w:numFmt w:val="lowerLetter"/>
      <w:lvlText w:val="%2)"/>
      <w:lvlJc w:val="left"/>
      <w:pPr>
        <w:tabs>
          <w:tab w:val="left" w:pos="0"/>
        </w:tabs>
        <w:ind w:left="1448" w:hanging="360"/>
      </w:pPr>
    </w:lvl>
    <w:lvl w:ilvl="2">
      <w:start w:val="1"/>
      <w:numFmt w:val="lowerRoman"/>
      <w:lvlText w:val="%3."/>
      <w:lvlJc w:val="right"/>
      <w:pPr>
        <w:tabs>
          <w:tab w:val="left" w:pos="0"/>
        </w:tabs>
        <w:ind w:left="2168" w:hanging="180"/>
      </w:pPr>
    </w:lvl>
    <w:lvl w:ilvl="3">
      <w:start w:val="1"/>
      <w:numFmt w:val="decimal"/>
      <w:lvlText w:val="%4."/>
      <w:lvlJc w:val="left"/>
      <w:pPr>
        <w:tabs>
          <w:tab w:val="left" w:pos="0"/>
        </w:tabs>
        <w:ind w:left="2888" w:hanging="360"/>
      </w:pPr>
    </w:lvl>
    <w:lvl w:ilvl="4">
      <w:start w:val="1"/>
      <w:numFmt w:val="lowerLetter"/>
      <w:lvlText w:val="%5."/>
      <w:lvlJc w:val="left"/>
      <w:pPr>
        <w:tabs>
          <w:tab w:val="left" w:pos="0"/>
        </w:tabs>
        <w:ind w:left="3608" w:hanging="360"/>
      </w:pPr>
    </w:lvl>
    <w:lvl w:ilvl="5">
      <w:start w:val="1"/>
      <w:numFmt w:val="lowerRoman"/>
      <w:lvlText w:val="%6."/>
      <w:lvlJc w:val="right"/>
      <w:pPr>
        <w:tabs>
          <w:tab w:val="left" w:pos="0"/>
        </w:tabs>
        <w:ind w:left="4328" w:hanging="180"/>
      </w:pPr>
    </w:lvl>
    <w:lvl w:ilvl="6">
      <w:start w:val="1"/>
      <w:numFmt w:val="decimal"/>
      <w:lvlText w:val="%7."/>
      <w:lvlJc w:val="left"/>
      <w:pPr>
        <w:tabs>
          <w:tab w:val="left" w:pos="0"/>
        </w:tabs>
        <w:ind w:left="5048" w:hanging="360"/>
      </w:pPr>
    </w:lvl>
    <w:lvl w:ilvl="7">
      <w:start w:val="1"/>
      <w:numFmt w:val="lowerLetter"/>
      <w:lvlText w:val="%8."/>
      <w:lvlJc w:val="left"/>
      <w:pPr>
        <w:tabs>
          <w:tab w:val="left" w:pos="0"/>
        </w:tabs>
        <w:ind w:left="5768" w:hanging="360"/>
      </w:pPr>
    </w:lvl>
    <w:lvl w:ilvl="8">
      <w:start w:val="1"/>
      <w:numFmt w:val="lowerRoman"/>
      <w:lvlText w:val="%9."/>
      <w:lvlJc w:val="right"/>
      <w:pPr>
        <w:tabs>
          <w:tab w:val="left" w:pos="0"/>
        </w:tabs>
        <w:ind w:left="6488" w:hanging="180"/>
      </w:pPr>
    </w:lvl>
  </w:abstractNum>
  <w:abstractNum w:abstractNumId="41" w15:restartNumberingAfterBreak="0">
    <w:nsid w:val="16F13F0C"/>
    <w:multiLevelType w:val="multilevel"/>
    <w:tmpl w:val="E02699B6"/>
    <w:styleLink w:val="WWNum10"/>
    <w:lvl w:ilvl="0">
      <w:numFmt w:val="bullet"/>
      <w:lvlText w:val=""/>
      <w:lvlJc w:val="left"/>
      <w:pPr>
        <w:ind w:left="360" w:hanging="360"/>
      </w:pPr>
      <w:rPr>
        <w:rFonts w:ascii="Symbol" w:hAnsi="Symbol" w:cs="Symbol"/>
      </w:rPr>
    </w:lvl>
    <w:lvl w:ilvl="1">
      <w:numFmt w:val="bullet"/>
      <w:lvlText w:val=""/>
      <w:lvlJc w:val="left"/>
      <w:pPr>
        <w:ind w:left="720" w:hanging="360"/>
      </w:pPr>
      <w:rPr>
        <w:rFonts w:ascii="Symbol" w:hAnsi="Symbol" w:cs="Symbol"/>
      </w:rPr>
    </w:lvl>
    <w:lvl w:ilvl="2">
      <w:numFmt w:val="bullet"/>
      <w:lvlText w:val=""/>
      <w:lvlJc w:val="left"/>
      <w:pPr>
        <w:ind w:left="1080" w:hanging="360"/>
      </w:pPr>
      <w:rPr>
        <w:rFonts w:ascii="Symbol" w:hAnsi="Symbol" w:cs="Symbol"/>
      </w:rPr>
    </w:lvl>
    <w:lvl w:ilvl="3">
      <w:numFmt w:val="bullet"/>
      <w:lvlText w:val=""/>
      <w:lvlJc w:val="left"/>
      <w:pPr>
        <w:ind w:left="1440" w:hanging="360"/>
      </w:pPr>
      <w:rPr>
        <w:rFonts w:ascii="Symbol" w:hAnsi="Symbol" w:cs="Symbol"/>
      </w:rPr>
    </w:lvl>
    <w:lvl w:ilvl="4">
      <w:numFmt w:val="bullet"/>
      <w:lvlText w:val=""/>
      <w:lvlJc w:val="left"/>
      <w:pPr>
        <w:ind w:left="1800" w:hanging="360"/>
      </w:pPr>
      <w:rPr>
        <w:rFonts w:ascii="Symbol" w:hAnsi="Symbol" w:cs="Symbol"/>
      </w:rPr>
    </w:lvl>
    <w:lvl w:ilvl="5">
      <w:numFmt w:val="bullet"/>
      <w:lvlText w:val=""/>
      <w:lvlJc w:val="left"/>
      <w:pPr>
        <w:ind w:left="2160" w:hanging="360"/>
      </w:pPr>
      <w:rPr>
        <w:rFonts w:ascii="Symbol" w:hAnsi="Symbol" w:cs="Symbol"/>
      </w:rPr>
    </w:lvl>
    <w:lvl w:ilvl="6">
      <w:numFmt w:val="bullet"/>
      <w:lvlText w:val=""/>
      <w:lvlJc w:val="left"/>
      <w:pPr>
        <w:ind w:left="2520" w:hanging="360"/>
      </w:pPr>
      <w:rPr>
        <w:rFonts w:ascii="Symbol" w:hAnsi="Symbol" w:cs="Symbol"/>
      </w:rPr>
    </w:lvl>
    <w:lvl w:ilvl="7">
      <w:numFmt w:val="bullet"/>
      <w:lvlText w:val=""/>
      <w:lvlJc w:val="left"/>
      <w:pPr>
        <w:ind w:left="2880" w:hanging="360"/>
      </w:pPr>
      <w:rPr>
        <w:rFonts w:ascii="Symbol" w:hAnsi="Symbol" w:cs="Symbol"/>
      </w:rPr>
    </w:lvl>
    <w:lvl w:ilvl="8">
      <w:numFmt w:val="bullet"/>
      <w:lvlText w:val=""/>
      <w:lvlJc w:val="left"/>
      <w:pPr>
        <w:ind w:left="3240" w:hanging="360"/>
      </w:pPr>
      <w:rPr>
        <w:rFonts w:ascii="Symbol" w:hAnsi="Symbol" w:cs="Symbol"/>
      </w:rPr>
    </w:lvl>
  </w:abstractNum>
  <w:abstractNum w:abstractNumId="42" w15:restartNumberingAfterBreak="0">
    <w:nsid w:val="173B689F"/>
    <w:multiLevelType w:val="multilevel"/>
    <w:tmpl w:val="28F48E8E"/>
    <w:lvl w:ilvl="0">
      <w:start w:val="1"/>
      <w:numFmt w:val="decimal"/>
      <w:lvlText w:val="%1."/>
      <w:lvlJc w:val="left"/>
      <w:pPr>
        <w:tabs>
          <w:tab w:val="num" w:pos="0"/>
        </w:tabs>
        <w:ind w:left="720" w:hanging="360"/>
      </w:pPr>
      <w:rPr>
        <w:rFonts w:ascii="Calibri" w:hAnsi="Calibri"/>
        <w:i w:val="0"/>
        <w:iCs/>
        <w:strike w:val="0"/>
        <w:color w:val="auto"/>
        <w:sz w:val="19"/>
        <w:szCs w:val="19"/>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190B73A9"/>
    <w:multiLevelType w:val="multilevel"/>
    <w:tmpl w:val="E3048AD6"/>
    <w:styleLink w:val="WWNum7"/>
    <w:lvl w:ilvl="0">
      <w:numFmt w:val="bullet"/>
      <w:lvlText w:val=""/>
      <w:lvlJc w:val="left"/>
      <w:pPr>
        <w:ind w:left="360" w:hanging="360"/>
      </w:pPr>
      <w:rPr>
        <w:rFonts w:ascii="Symbol" w:hAnsi="Symbol" w:cs="Symbol"/>
      </w:rPr>
    </w:lvl>
    <w:lvl w:ilvl="1">
      <w:numFmt w:val="bullet"/>
      <w:lvlText w:val=""/>
      <w:lvlJc w:val="left"/>
      <w:pPr>
        <w:ind w:left="720" w:hanging="360"/>
      </w:pPr>
      <w:rPr>
        <w:rFonts w:ascii="Symbol" w:hAnsi="Symbol" w:cs="Symbol"/>
      </w:rPr>
    </w:lvl>
    <w:lvl w:ilvl="2">
      <w:numFmt w:val="bullet"/>
      <w:lvlText w:val=""/>
      <w:lvlJc w:val="left"/>
      <w:pPr>
        <w:ind w:left="1080" w:hanging="360"/>
      </w:pPr>
      <w:rPr>
        <w:rFonts w:ascii="Symbol" w:hAnsi="Symbol" w:cs="Symbol"/>
      </w:rPr>
    </w:lvl>
    <w:lvl w:ilvl="3">
      <w:numFmt w:val="bullet"/>
      <w:lvlText w:val=""/>
      <w:lvlJc w:val="left"/>
      <w:pPr>
        <w:ind w:left="1440" w:hanging="360"/>
      </w:pPr>
      <w:rPr>
        <w:rFonts w:ascii="Symbol" w:hAnsi="Symbol" w:cs="Symbol"/>
      </w:rPr>
    </w:lvl>
    <w:lvl w:ilvl="4">
      <w:numFmt w:val="bullet"/>
      <w:lvlText w:val=""/>
      <w:lvlJc w:val="left"/>
      <w:pPr>
        <w:ind w:left="1800" w:hanging="360"/>
      </w:pPr>
      <w:rPr>
        <w:rFonts w:ascii="Symbol" w:hAnsi="Symbol" w:cs="Symbol"/>
      </w:rPr>
    </w:lvl>
    <w:lvl w:ilvl="5">
      <w:numFmt w:val="bullet"/>
      <w:lvlText w:val=""/>
      <w:lvlJc w:val="left"/>
      <w:pPr>
        <w:ind w:left="2160" w:hanging="360"/>
      </w:pPr>
      <w:rPr>
        <w:rFonts w:ascii="Symbol" w:hAnsi="Symbol" w:cs="Symbol"/>
      </w:rPr>
    </w:lvl>
    <w:lvl w:ilvl="6">
      <w:numFmt w:val="bullet"/>
      <w:lvlText w:val=""/>
      <w:lvlJc w:val="left"/>
      <w:pPr>
        <w:ind w:left="2520" w:hanging="360"/>
      </w:pPr>
      <w:rPr>
        <w:rFonts w:ascii="Symbol" w:hAnsi="Symbol" w:cs="Symbol"/>
      </w:rPr>
    </w:lvl>
    <w:lvl w:ilvl="7">
      <w:numFmt w:val="bullet"/>
      <w:lvlText w:val=""/>
      <w:lvlJc w:val="left"/>
      <w:pPr>
        <w:ind w:left="2880" w:hanging="360"/>
      </w:pPr>
      <w:rPr>
        <w:rFonts w:ascii="Symbol" w:hAnsi="Symbol" w:cs="Symbol"/>
      </w:rPr>
    </w:lvl>
    <w:lvl w:ilvl="8">
      <w:numFmt w:val="bullet"/>
      <w:lvlText w:val=""/>
      <w:lvlJc w:val="left"/>
      <w:pPr>
        <w:ind w:left="3240" w:hanging="360"/>
      </w:pPr>
      <w:rPr>
        <w:rFonts w:ascii="Symbol" w:hAnsi="Symbol" w:cs="Symbol"/>
      </w:rPr>
    </w:lvl>
  </w:abstractNum>
  <w:abstractNum w:abstractNumId="44" w15:restartNumberingAfterBreak="0">
    <w:nsid w:val="1AEF6739"/>
    <w:multiLevelType w:val="multilevel"/>
    <w:tmpl w:val="1AEF6739"/>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5" w15:restartNumberingAfterBreak="0">
    <w:nsid w:val="1BE14393"/>
    <w:multiLevelType w:val="multilevel"/>
    <w:tmpl w:val="1BE14393"/>
    <w:lvl w:ilvl="0">
      <w:start w:val="1"/>
      <w:numFmt w:val="decimal"/>
      <w:lvlText w:val="%1."/>
      <w:lvlJc w:val="left"/>
      <w:pPr>
        <w:tabs>
          <w:tab w:val="left" w:pos="0"/>
        </w:tabs>
        <w:ind w:left="360" w:hanging="360"/>
      </w:pPr>
      <w:rPr>
        <w:rFonts w:asciiTheme="minorHAnsi" w:hAnsiTheme="minorHAnsi" w:cstheme="minorHAnsi"/>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46" w15:restartNumberingAfterBreak="0">
    <w:nsid w:val="1C326FD1"/>
    <w:multiLevelType w:val="multilevel"/>
    <w:tmpl w:val="ED124AC4"/>
    <w:styleLink w:val="WW8Num136"/>
    <w:lvl w:ilvl="0">
      <w:numFmt w:val="bullet"/>
      <w:lvlText w:val=""/>
      <w:lvlJc w:val="left"/>
      <w:rPr>
        <w:rFonts w:ascii="Symbol" w:hAnsi="Symbol" w:cs="Symbo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7" w15:restartNumberingAfterBreak="0">
    <w:nsid w:val="1F3C6909"/>
    <w:multiLevelType w:val="multilevel"/>
    <w:tmpl w:val="1F3C6909"/>
    <w:lvl w:ilvl="0">
      <w:start w:val="4"/>
      <w:numFmt w:val="decimal"/>
      <w:lvlText w:val="%1."/>
      <w:lvlJc w:val="left"/>
      <w:pPr>
        <w:tabs>
          <w:tab w:val="left" w:pos="720"/>
        </w:tabs>
        <w:ind w:left="720" w:hanging="360"/>
      </w:pPr>
    </w:lvl>
    <w:lvl w:ilvl="1">
      <w:start w:val="1"/>
      <w:numFmt w:val="lowerLetter"/>
      <w:lvlText w:val="%2)"/>
      <w:lvlJc w:val="left"/>
      <w:pPr>
        <w:tabs>
          <w:tab w:val="left" w:pos="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1F594832"/>
    <w:multiLevelType w:val="multilevel"/>
    <w:tmpl w:val="C4766600"/>
    <w:styleLink w:val="WWNum1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222B12F5"/>
    <w:multiLevelType w:val="multilevel"/>
    <w:tmpl w:val="EA64A754"/>
    <w:styleLink w:val="WW8Num431"/>
    <w:lvl w:ilvl="0">
      <w:start w:val="1"/>
      <w:numFmt w:val="decimal"/>
      <w:lvlText w:val="%1."/>
      <w:lvlJc w:val="left"/>
    </w:lvl>
    <w:lvl w:ilvl="1">
      <w:numFmt w:val="bullet"/>
      <w:lvlText w:val=""/>
      <w:lvlJc w:val="left"/>
      <w:rPr>
        <w:rFonts w:ascii="Symbol" w:hAnsi="Symbol"/>
      </w:rPr>
    </w:lvl>
    <w:lvl w:ilvl="2">
      <w:start w:val="1"/>
      <w:numFmt w:val="decimal"/>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0" w15:restartNumberingAfterBreak="0">
    <w:nsid w:val="222F0AE0"/>
    <w:multiLevelType w:val="multilevel"/>
    <w:tmpl w:val="EEE4200E"/>
    <w:styleLink w:val="WWNum1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229448C8"/>
    <w:multiLevelType w:val="multilevel"/>
    <w:tmpl w:val="277C2818"/>
    <w:lvl w:ilvl="0">
      <w:start w:val="1"/>
      <w:numFmt w:val="decimal"/>
      <w:lvlText w:val="%1."/>
      <w:lvlJc w:val="left"/>
      <w:pPr>
        <w:ind w:left="360" w:hanging="360"/>
      </w:pPr>
    </w:lvl>
    <w:lvl w:ilvl="1">
      <w:start w:val="1"/>
      <w:numFmt w:val="decimal"/>
      <w:lvlText w:val="%1.%2."/>
      <w:lvlJc w:val="left"/>
      <w:pPr>
        <w:ind w:left="792" w:hanging="432"/>
      </w:pPr>
      <w:rPr>
        <w:sz w:val="19"/>
        <w:szCs w:val="19"/>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229F6291"/>
    <w:multiLevelType w:val="multilevel"/>
    <w:tmpl w:val="229F6291"/>
    <w:lvl w:ilvl="0">
      <w:start w:val="1"/>
      <w:numFmt w:val="decimal"/>
      <w:lvlText w:val="%1."/>
      <w:lvlJc w:val="left"/>
      <w:pPr>
        <w:tabs>
          <w:tab w:val="left" w:pos="0"/>
        </w:tabs>
        <w:ind w:left="720" w:hanging="360"/>
      </w:pPr>
      <w:rPr>
        <w:b w:val="0"/>
        <w:sz w:val="22"/>
        <w:szCs w:val="22"/>
      </w:rPr>
    </w:lvl>
    <w:lvl w:ilvl="1">
      <w:start w:val="1"/>
      <w:numFmt w:val="lowerLetter"/>
      <w:lvlText w:val="%2)"/>
      <w:lvlJc w:val="left"/>
      <w:pPr>
        <w:tabs>
          <w:tab w:val="left" w:pos="0"/>
        </w:tabs>
        <w:ind w:left="1080" w:hanging="360"/>
      </w:pPr>
      <w:rPr>
        <w:b w:val="0"/>
        <w:strike w:val="0"/>
        <w:dstrike w:val="0"/>
        <w:color w:val="auto"/>
        <w:u w:val="none"/>
      </w:rPr>
    </w:lvl>
    <w:lvl w:ilvl="2">
      <w:start w:val="1"/>
      <w:numFmt w:val="decimal"/>
      <w:lvlText w:val="%1.%2.%3."/>
      <w:lvlJc w:val="left"/>
      <w:pPr>
        <w:tabs>
          <w:tab w:val="left" w:pos="0"/>
        </w:tabs>
        <w:ind w:left="1800" w:hanging="720"/>
      </w:pPr>
      <w:rPr>
        <w:b w:val="0"/>
        <w:strike w:val="0"/>
        <w:dstrike w:val="0"/>
        <w:color w:val="auto"/>
        <w:u w:val="none"/>
      </w:rPr>
    </w:lvl>
    <w:lvl w:ilvl="3">
      <w:start w:val="1"/>
      <w:numFmt w:val="decimal"/>
      <w:lvlText w:val="%1.%2.%3.%4."/>
      <w:lvlJc w:val="left"/>
      <w:pPr>
        <w:tabs>
          <w:tab w:val="left" w:pos="0"/>
        </w:tabs>
        <w:ind w:left="2160" w:hanging="720"/>
      </w:pPr>
      <w:rPr>
        <w:b/>
        <w:color w:val="339966"/>
        <w:u w:val="single"/>
      </w:rPr>
    </w:lvl>
    <w:lvl w:ilvl="4">
      <w:start w:val="1"/>
      <w:numFmt w:val="decimal"/>
      <w:lvlText w:val="%1.%2.%3.%4.%5."/>
      <w:lvlJc w:val="left"/>
      <w:pPr>
        <w:tabs>
          <w:tab w:val="left" w:pos="0"/>
        </w:tabs>
        <w:ind w:left="2880" w:hanging="1080"/>
      </w:pPr>
      <w:rPr>
        <w:b/>
        <w:color w:val="339966"/>
        <w:u w:val="single"/>
      </w:rPr>
    </w:lvl>
    <w:lvl w:ilvl="5">
      <w:start w:val="1"/>
      <w:numFmt w:val="decimal"/>
      <w:lvlText w:val="%1.%2.%3.%4.%5.%6."/>
      <w:lvlJc w:val="left"/>
      <w:pPr>
        <w:tabs>
          <w:tab w:val="left" w:pos="0"/>
        </w:tabs>
        <w:ind w:left="3240" w:hanging="1080"/>
      </w:pPr>
      <w:rPr>
        <w:b/>
        <w:color w:val="339966"/>
        <w:u w:val="single"/>
      </w:rPr>
    </w:lvl>
    <w:lvl w:ilvl="6">
      <w:start w:val="1"/>
      <w:numFmt w:val="decimal"/>
      <w:lvlText w:val="%1.%2.%3.%4.%5.%6.%7."/>
      <w:lvlJc w:val="left"/>
      <w:pPr>
        <w:tabs>
          <w:tab w:val="left" w:pos="0"/>
        </w:tabs>
        <w:ind w:left="3960" w:hanging="1440"/>
      </w:pPr>
      <w:rPr>
        <w:b/>
        <w:color w:val="339966"/>
        <w:u w:val="single"/>
      </w:rPr>
    </w:lvl>
    <w:lvl w:ilvl="7">
      <w:start w:val="1"/>
      <w:numFmt w:val="decimal"/>
      <w:lvlText w:val="%1.%2.%3.%4.%5.%6.%7.%8."/>
      <w:lvlJc w:val="left"/>
      <w:pPr>
        <w:tabs>
          <w:tab w:val="left" w:pos="0"/>
        </w:tabs>
        <w:ind w:left="4320" w:hanging="1440"/>
      </w:pPr>
      <w:rPr>
        <w:b/>
        <w:color w:val="339966"/>
        <w:u w:val="single"/>
      </w:rPr>
    </w:lvl>
    <w:lvl w:ilvl="8">
      <w:start w:val="1"/>
      <w:numFmt w:val="decimal"/>
      <w:lvlText w:val="%1.%2.%3.%4.%5.%6.%7.%8.%9."/>
      <w:lvlJc w:val="left"/>
      <w:pPr>
        <w:tabs>
          <w:tab w:val="left" w:pos="0"/>
        </w:tabs>
        <w:ind w:left="5040" w:hanging="1800"/>
      </w:pPr>
      <w:rPr>
        <w:b/>
        <w:color w:val="339966"/>
        <w:u w:val="single"/>
      </w:rPr>
    </w:lvl>
  </w:abstractNum>
  <w:abstractNum w:abstractNumId="53" w15:restartNumberingAfterBreak="0">
    <w:nsid w:val="238D1882"/>
    <w:multiLevelType w:val="multilevel"/>
    <w:tmpl w:val="EFBA5FEC"/>
    <w:styleLink w:val="WWNum17"/>
    <w:lvl w:ilvl="0">
      <w:start w:val="1"/>
      <w:numFmt w:val="none"/>
      <w:suff w:val="nothing"/>
      <w:lvlText w:val="%1"/>
      <w:lvlJc w:val="left"/>
      <w:pPr>
        <w:ind w:left="-720" w:firstLine="0"/>
      </w:pPr>
      <w:rPr>
        <w:rFonts w:cs="Times New Roman"/>
      </w:rPr>
    </w:lvl>
    <w:lvl w:ilvl="1">
      <w:start w:val="1"/>
      <w:numFmt w:val="none"/>
      <w:suff w:val="nothing"/>
      <w:lvlText w:val="%2"/>
      <w:lvlJc w:val="left"/>
      <w:pPr>
        <w:ind w:left="-720" w:firstLine="0"/>
      </w:pPr>
      <w:rPr>
        <w:rFonts w:ascii="Arial" w:hAnsi="Arial" w:cs="Times New Roman"/>
        <w:sz w:val="18"/>
      </w:rPr>
    </w:lvl>
    <w:lvl w:ilvl="2">
      <w:start w:val="1"/>
      <w:numFmt w:val="none"/>
      <w:suff w:val="nothing"/>
      <w:lvlText w:val="%3"/>
      <w:lvlJc w:val="left"/>
      <w:pPr>
        <w:ind w:left="-720" w:firstLine="0"/>
      </w:pPr>
      <w:rPr>
        <w:rFonts w:cs="Times New Roman"/>
      </w:rPr>
    </w:lvl>
    <w:lvl w:ilvl="3">
      <w:start w:val="1"/>
      <w:numFmt w:val="none"/>
      <w:suff w:val="nothing"/>
      <w:lvlText w:val="%4"/>
      <w:lvlJc w:val="left"/>
      <w:pPr>
        <w:ind w:left="-720" w:firstLine="0"/>
      </w:pPr>
      <w:rPr>
        <w:rFonts w:cs="Times New Roman"/>
      </w:rPr>
    </w:lvl>
    <w:lvl w:ilvl="4">
      <w:start w:val="1"/>
      <w:numFmt w:val="none"/>
      <w:suff w:val="nothing"/>
      <w:lvlText w:val="%5"/>
      <w:lvlJc w:val="left"/>
      <w:pPr>
        <w:ind w:left="-720" w:firstLine="0"/>
      </w:pPr>
      <w:rPr>
        <w:rFonts w:cs="Times New Roman"/>
      </w:rPr>
    </w:lvl>
    <w:lvl w:ilvl="5">
      <w:start w:val="1"/>
      <w:numFmt w:val="none"/>
      <w:suff w:val="nothing"/>
      <w:lvlText w:val="%6"/>
      <w:lvlJc w:val="left"/>
      <w:pPr>
        <w:ind w:left="-720" w:firstLine="0"/>
      </w:pPr>
      <w:rPr>
        <w:rFonts w:cs="Times New Roman"/>
      </w:rPr>
    </w:lvl>
    <w:lvl w:ilvl="6">
      <w:start w:val="1"/>
      <w:numFmt w:val="none"/>
      <w:suff w:val="nothing"/>
      <w:lvlText w:val="%7"/>
      <w:lvlJc w:val="left"/>
      <w:pPr>
        <w:ind w:left="-720" w:firstLine="0"/>
      </w:pPr>
      <w:rPr>
        <w:rFonts w:cs="Times New Roman"/>
      </w:rPr>
    </w:lvl>
    <w:lvl w:ilvl="7">
      <w:start w:val="1"/>
      <w:numFmt w:val="none"/>
      <w:suff w:val="nothing"/>
      <w:lvlText w:val="%8"/>
      <w:lvlJc w:val="left"/>
      <w:pPr>
        <w:ind w:left="-720" w:firstLine="0"/>
      </w:pPr>
      <w:rPr>
        <w:rFonts w:cs="Times New Roman"/>
      </w:rPr>
    </w:lvl>
    <w:lvl w:ilvl="8">
      <w:start w:val="1"/>
      <w:numFmt w:val="none"/>
      <w:suff w:val="nothing"/>
      <w:lvlText w:val="%9"/>
      <w:lvlJc w:val="left"/>
      <w:pPr>
        <w:ind w:left="-720" w:firstLine="0"/>
      </w:pPr>
      <w:rPr>
        <w:rFonts w:cs="Times New Roman"/>
      </w:rPr>
    </w:lvl>
  </w:abstractNum>
  <w:abstractNum w:abstractNumId="54" w15:restartNumberingAfterBreak="0">
    <w:nsid w:val="239B275A"/>
    <w:multiLevelType w:val="hybridMultilevel"/>
    <w:tmpl w:val="B7C801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47548EF"/>
    <w:multiLevelType w:val="multilevel"/>
    <w:tmpl w:val="247548EF"/>
    <w:lvl w:ilvl="0">
      <w:start w:val="1"/>
      <w:numFmt w:val="decimal"/>
      <w:lvlText w:val="%1."/>
      <w:lvlJc w:val="left"/>
      <w:pPr>
        <w:tabs>
          <w:tab w:val="left" w:pos="0"/>
        </w:tabs>
        <w:ind w:left="644" w:hanging="360"/>
      </w:pPr>
      <w:rPr>
        <w:rFonts w:asciiTheme="minorHAnsi" w:hAnsiTheme="minorHAnsi" w:cstheme="minorHAnsi"/>
        <w:sz w:val="19"/>
        <w:szCs w:val="19"/>
      </w:rPr>
    </w:lvl>
    <w:lvl w:ilvl="1">
      <w:start w:val="1"/>
      <w:numFmt w:val="lowerLetter"/>
      <w:lvlText w:val="%2."/>
      <w:lvlJc w:val="left"/>
      <w:pPr>
        <w:tabs>
          <w:tab w:val="left" w:pos="0"/>
        </w:tabs>
        <w:ind w:left="1647" w:hanging="360"/>
      </w:pPr>
    </w:lvl>
    <w:lvl w:ilvl="2">
      <w:start w:val="1"/>
      <w:numFmt w:val="lowerRoman"/>
      <w:lvlText w:val="%3."/>
      <w:lvlJc w:val="right"/>
      <w:pPr>
        <w:tabs>
          <w:tab w:val="left" w:pos="0"/>
        </w:tabs>
        <w:ind w:left="2367" w:hanging="180"/>
      </w:pPr>
    </w:lvl>
    <w:lvl w:ilvl="3">
      <w:start w:val="1"/>
      <w:numFmt w:val="decimal"/>
      <w:lvlText w:val="%4."/>
      <w:lvlJc w:val="left"/>
      <w:pPr>
        <w:tabs>
          <w:tab w:val="left" w:pos="0"/>
        </w:tabs>
        <w:ind w:left="3087" w:hanging="360"/>
      </w:pPr>
    </w:lvl>
    <w:lvl w:ilvl="4">
      <w:start w:val="1"/>
      <w:numFmt w:val="lowerLetter"/>
      <w:lvlText w:val="%5."/>
      <w:lvlJc w:val="left"/>
      <w:pPr>
        <w:tabs>
          <w:tab w:val="left" w:pos="0"/>
        </w:tabs>
        <w:ind w:left="3807" w:hanging="360"/>
      </w:pPr>
    </w:lvl>
    <w:lvl w:ilvl="5">
      <w:start w:val="1"/>
      <w:numFmt w:val="lowerRoman"/>
      <w:lvlText w:val="%6."/>
      <w:lvlJc w:val="right"/>
      <w:pPr>
        <w:tabs>
          <w:tab w:val="left" w:pos="0"/>
        </w:tabs>
        <w:ind w:left="4527" w:hanging="180"/>
      </w:pPr>
    </w:lvl>
    <w:lvl w:ilvl="6">
      <w:start w:val="1"/>
      <w:numFmt w:val="decimal"/>
      <w:lvlText w:val="%7."/>
      <w:lvlJc w:val="left"/>
      <w:pPr>
        <w:tabs>
          <w:tab w:val="left" w:pos="0"/>
        </w:tabs>
        <w:ind w:left="5247" w:hanging="360"/>
      </w:pPr>
    </w:lvl>
    <w:lvl w:ilvl="7">
      <w:start w:val="1"/>
      <w:numFmt w:val="lowerLetter"/>
      <w:lvlText w:val="%8."/>
      <w:lvlJc w:val="left"/>
      <w:pPr>
        <w:tabs>
          <w:tab w:val="left" w:pos="0"/>
        </w:tabs>
        <w:ind w:left="5967" w:hanging="360"/>
      </w:pPr>
    </w:lvl>
    <w:lvl w:ilvl="8">
      <w:start w:val="1"/>
      <w:numFmt w:val="lowerRoman"/>
      <w:lvlText w:val="%9."/>
      <w:lvlJc w:val="right"/>
      <w:pPr>
        <w:tabs>
          <w:tab w:val="left" w:pos="0"/>
        </w:tabs>
        <w:ind w:left="6687" w:hanging="180"/>
      </w:pPr>
    </w:lvl>
  </w:abstractNum>
  <w:abstractNum w:abstractNumId="56" w15:restartNumberingAfterBreak="0">
    <w:nsid w:val="24D10F80"/>
    <w:multiLevelType w:val="multilevel"/>
    <w:tmpl w:val="A28432A0"/>
    <w:styleLink w:val="WW8Num38"/>
    <w:lvl w:ilvl="0">
      <w:numFmt w:val="bullet"/>
      <w:lvlText w:val=""/>
      <w:lvlJc w:val="left"/>
      <w:rPr>
        <w:rFonts w:ascii="Symbol" w:hAnsi="Symbol" w:cs="OpenSymbol, 'Courier New'"/>
      </w:rPr>
    </w:lvl>
    <w:lvl w:ilvl="1">
      <w:numFmt w:val="bullet"/>
      <w:lvlText w:val="◦"/>
      <w:lvlJc w:val="left"/>
      <w:rPr>
        <w:rFonts w:ascii="OpenSymbol, 'Courier New'" w:hAnsi="OpenSymbol, 'Courier New'" w:cs="OpenSymbol, 'Courier New'"/>
      </w:rPr>
    </w:lvl>
    <w:lvl w:ilvl="2">
      <w:numFmt w:val="bullet"/>
      <w:lvlText w:val="▪"/>
      <w:lvlJc w:val="left"/>
      <w:rPr>
        <w:rFonts w:ascii="OpenSymbol, 'Courier New'" w:hAnsi="OpenSymbol, 'Courier New'" w:cs="OpenSymbol, 'Courier New'"/>
      </w:rPr>
    </w:lvl>
    <w:lvl w:ilvl="3">
      <w:numFmt w:val="bullet"/>
      <w:lvlText w:val=""/>
      <w:lvlJc w:val="left"/>
      <w:rPr>
        <w:rFonts w:ascii="Symbol" w:hAnsi="Symbol" w:cs="OpenSymbol, 'Courier New'"/>
      </w:rPr>
    </w:lvl>
    <w:lvl w:ilvl="4">
      <w:numFmt w:val="bullet"/>
      <w:lvlText w:val="◦"/>
      <w:lvlJc w:val="left"/>
      <w:rPr>
        <w:rFonts w:ascii="OpenSymbol, 'Courier New'" w:hAnsi="OpenSymbol, 'Courier New'" w:cs="OpenSymbol, 'Courier New'"/>
      </w:rPr>
    </w:lvl>
    <w:lvl w:ilvl="5">
      <w:numFmt w:val="bullet"/>
      <w:lvlText w:val="▪"/>
      <w:lvlJc w:val="left"/>
      <w:rPr>
        <w:rFonts w:ascii="OpenSymbol, 'Courier New'" w:hAnsi="OpenSymbol, 'Courier New'" w:cs="OpenSymbol, 'Courier New'"/>
      </w:rPr>
    </w:lvl>
    <w:lvl w:ilvl="6">
      <w:numFmt w:val="bullet"/>
      <w:lvlText w:val=""/>
      <w:lvlJc w:val="left"/>
      <w:rPr>
        <w:rFonts w:ascii="Symbol" w:hAnsi="Symbol" w:cs="OpenSymbol, 'Courier New'"/>
      </w:rPr>
    </w:lvl>
    <w:lvl w:ilvl="7">
      <w:numFmt w:val="bullet"/>
      <w:lvlText w:val="◦"/>
      <w:lvlJc w:val="left"/>
      <w:rPr>
        <w:rFonts w:ascii="OpenSymbol, 'Courier New'" w:hAnsi="OpenSymbol, 'Courier New'" w:cs="OpenSymbol, 'Courier New'"/>
      </w:rPr>
    </w:lvl>
    <w:lvl w:ilvl="8">
      <w:numFmt w:val="bullet"/>
      <w:lvlText w:val="▪"/>
      <w:lvlJc w:val="left"/>
      <w:rPr>
        <w:rFonts w:ascii="OpenSymbol, 'Courier New'" w:hAnsi="OpenSymbol, 'Courier New'" w:cs="OpenSymbol, 'Courier New'"/>
      </w:rPr>
    </w:lvl>
  </w:abstractNum>
  <w:abstractNum w:abstractNumId="57" w15:restartNumberingAfterBreak="0">
    <w:nsid w:val="25957604"/>
    <w:multiLevelType w:val="hybridMultilevel"/>
    <w:tmpl w:val="897005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260715A4"/>
    <w:multiLevelType w:val="multilevel"/>
    <w:tmpl w:val="C31A386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9" w15:restartNumberingAfterBreak="0">
    <w:nsid w:val="26A7165C"/>
    <w:multiLevelType w:val="multilevel"/>
    <w:tmpl w:val="26A7165C"/>
    <w:lvl w:ilvl="0">
      <w:start w:val="1"/>
      <w:numFmt w:val="decimal"/>
      <w:lvlText w:val="%1."/>
      <w:lvlJc w:val="left"/>
      <w:pPr>
        <w:tabs>
          <w:tab w:val="left" w:pos="729"/>
        </w:tabs>
        <w:ind w:left="729" w:hanging="360"/>
      </w:pPr>
      <w:rPr>
        <w:rFonts w:asciiTheme="minorHAnsi" w:eastAsia="Times New Roman" w:hAnsiTheme="minorHAnsi" w:cstheme="minorHAnsi"/>
      </w:rPr>
    </w:lvl>
    <w:lvl w:ilvl="1">
      <w:start w:val="1"/>
      <w:numFmt w:val="decimal"/>
      <w:lvlText w:val="%2."/>
      <w:lvlJc w:val="left"/>
      <w:pPr>
        <w:tabs>
          <w:tab w:val="left" w:pos="1449"/>
        </w:tabs>
        <w:ind w:left="1449" w:hanging="360"/>
      </w:pPr>
    </w:lvl>
    <w:lvl w:ilvl="2">
      <w:start w:val="1"/>
      <w:numFmt w:val="decimal"/>
      <w:lvlText w:val="%3."/>
      <w:lvlJc w:val="left"/>
      <w:pPr>
        <w:tabs>
          <w:tab w:val="left" w:pos="2169"/>
        </w:tabs>
        <w:ind w:left="2169" w:hanging="360"/>
      </w:pPr>
    </w:lvl>
    <w:lvl w:ilvl="3">
      <w:start w:val="1"/>
      <w:numFmt w:val="decimal"/>
      <w:lvlText w:val="%4."/>
      <w:lvlJc w:val="left"/>
      <w:pPr>
        <w:tabs>
          <w:tab w:val="left" w:pos="2889"/>
        </w:tabs>
        <w:ind w:left="2889" w:hanging="360"/>
      </w:pPr>
    </w:lvl>
    <w:lvl w:ilvl="4">
      <w:start w:val="1"/>
      <w:numFmt w:val="decimal"/>
      <w:lvlText w:val="%5."/>
      <w:lvlJc w:val="left"/>
      <w:pPr>
        <w:tabs>
          <w:tab w:val="left" w:pos="3609"/>
        </w:tabs>
        <w:ind w:left="3609" w:hanging="360"/>
      </w:pPr>
    </w:lvl>
    <w:lvl w:ilvl="5">
      <w:start w:val="1"/>
      <w:numFmt w:val="decimal"/>
      <w:lvlText w:val="%6."/>
      <w:lvlJc w:val="left"/>
      <w:pPr>
        <w:tabs>
          <w:tab w:val="left" w:pos="4329"/>
        </w:tabs>
        <w:ind w:left="4329" w:hanging="360"/>
      </w:pPr>
    </w:lvl>
    <w:lvl w:ilvl="6">
      <w:start w:val="1"/>
      <w:numFmt w:val="decimal"/>
      <w:lvlText w:val="%7."/>
      <w:lvlJc w:val="left"/>
      <w:pPr>
        <w:tabs>
          <w:tab w:val="left" w:pos="5049"/>
        </w:tabs>
        <w:ind w:left="5049" w:hanging="360"/>
      </w:pPr>
    </w:lvl>
    <w:lvl w:ilvl="7">
      <w:start w:val="1"/>
      <w:numFmt w:val="decimal"/>
      <w:lvlText w:val="%8."/>
      <w:lvlJc w:val="left"/>
      <w:pPr>
        <w:tabs>
          <w:tab w:val="left" w:pos="5769"/>
        </w:tabs>
        <w:ind w:left="5769" w:hanging="360"/>
      </w:pPr>
    </w:lvl>
    <w:lvl w:ilvl="8">
      <w:start w:val="1"/>
      <w:numFmt w:val="decimal"/>
      <w:lvlText w:val="%9."/>
      <w:lvlJc w:val="left"/>
      <w:pPr>
        <w:tabs>
          <w:tab w:val="left" w:pos="6489"/>
        </w:tabs>
        <w:ind w:left="6489" w:hanging="360"/>
      </w:pPr>
    </w:lvl>
  </w:abstractNum>
  <w:abstractNum w:abstractNumId="60" w15:restartNumberingAfterBreak="0">
    <w:nsid w:val="272B64F8"/>
    <w:multiLevelType w:val="multilevel"/>
    <w:tmpl w:val="9A08BBD8"/>
    <w:styleLink w:val="WW8Num382"/>
    <w:lvl w:ilvl="0">
      <w:numFmt w:val="bullet"/>
      <w:lvlText w:val=""/>
      <w:lvlJc w:val="left"/>
      <w:rPr>
        <w:rFonts w:ascii="Symbol" w:hAnsi="Symbol" w:cs="OpenSymbol, 'Courier New'"/>
      </w:rPr>
    </w:lvl>
    <w:lvl w:ilvl="1">
      <w:numFmt w:val="bullet"/>
      <w:lvlText w:val="◦"/>
      <w:lvlJc w:val="left"/>
      <w:rPr>
        <w:rFonts w:ascii="OpenSymbol, 'Courier New'" w:hAnsi="OpenSymbol, 'Courier New'" w:cs="OpenSymbol, 'Courier New'"/>
      </w:rPr>
    </w:lvl>
    <w:lvl w:ilvl="2">
      <w:numFmt w:val="bullet"/>
      <w:lvlText w:val="▪"/>
      <w:lvlJc w:val="left"/>
      <w:rPr>
        <w:rFonts w:ascii="OpenSymbol, 'Courier New'" w:hAnsi="OpenSymbol, 'Courier New'" w:cs="OpenSymbol, 'Courier New'"/>
      </w:rPr>
    </w:lvl>
    <w:lvl w:ilvl="3">
      <w:numFmt w:val="bullet"/>
      <w:lvlText w:val=""/>
      <w:lvlJc w:val="left"/>
      <w:rPr>
        <w:rFonts w:ascii="Symbol" w:hAnsi="Symbol" w:cs="OpenSymbol, 'Courier New'"/>
      </w:rPr>
    </w:lvl>
    <w:lvl w:ilvl="4">
      <w:numFmt w:val="bullet"/>
      <w:lvlText w:val="◦"/>
      <w:lvlJc w:val="left"/>
      <w:rPr>
        <w:rFonts w:ascii="OpenSymbol, 'Courier New'" w:hAnsi="OpenSymbol, 'Courier New'" w:cs="OpenSymbol, 'Courier New'"/>
      </w:rPr>
    </w:lvl>
    <w:lvl w:ilvl="5">
      <w:numFmt w:val="bullet"/>
      <w:lvlText w:val="▪"/>
      <w:lvlJc w:val="left"/>
      <w:rPr>
        <w:rFonts w:ascii="OpenSymbol, 'Courier New'" w:hAnsi="OpenSymbol, 'Courier New'" w:cs="OpenSymbol, 'Courier New'"/>
      </w:rPr>
    </w:lvl>
    <w:lvl w:ilvl="6">
      <w:numFmt w:val="bullet"/>
      <w:lvlText w:val=""/>
      <w:lvlJc w:val="left"/>
      <w:rPr>
        <w:rFonts w:ascii="Symbol" w:hAnsi="Symbol" w:cs="OpenSymbol, 'Courier New'"/>
      </w:rPr>
    </w:lvl>
    <w:lvl w:ilvl="7">
      <w:numFmt w:val="bullet"/>
      <w:lvlText w:val="◦"/>
      <w:lvlJc w:val="left"/>
      <w:rPr>
        <w:rFonts w:ascii="OpenSymbol, 'Courier New'" w:hAnsi="OpenSymbol, 'Courier New'" w:cs="OpenSymbol, 'Courier New'"/>
      </w:rPr>
    </w:lvl>
    <w:lvl w:ilvl="8">
      <w:numFmt w:val="bullet"/>
      <w:lvlText w:val="▪"/>
      <w:lvlJc w:val="left"/>
      <w:rPr>
        <w:rFonts w:ascii="OpenSymbol, 'Courier New'" w:hAnsi="OpenSymbol, 'Courier New'" w:cs="OpenSymbol, 'Courier New'"/>
      </w:rPr>
    </w:lvl>
  </w:abstractNum>
  <w:abstractNum w:abstractNumId="61" w15:restartNumberingAfterBreak="0">
    <w:nsid w:val="27971834"/>
    <w:multiLevelType w:val="multilevel"/>
    <w:tmpl w:val="7BB43420"/>
    <w:styleLink w:val="WW8Num14"/>
    <w:lvl w:ilvl="0">
      <w:numFmt w:val="bullet"/>
      <w:lvlText w:val=""/>
      <w:lvlJc w:val="left"/>
      <w:rPr>
        <w:rFonts w:ascii="Symbol" w:hAnsi="Symbol"/>
        <w:b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284F281E"/>
    <w:multiLevelType w:val="multilevel"/>
    <w:tmpl w:val="284F281E"/>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decimal"/>
      <w:lvlText w:val="%3)"/>
      <w:lvlJc w:val="left"/>
      <w:pPr>
        <w:tabs>
          <w:tab w:val="left" w:pos="0"/>
        </w:tabs>
        <w:ind w:left="2340" w:hanging="360"/>
      </w:pPr>
    </w:lvl>
    <w:lvl w:ilvl="3">
      <w:start w:val="1"/>
      <w:numFmt w:val="decimal"/>
      <w:lvlText w:val="%4."/>
      <w:lvlJc w:val="left"/>
      <w:pPr>
        <w:tabs>
          <w:tab w:val="left" w:pos="0"/>
        </w:tabs>
        <w:ind w:left="2880" w:hanging="360"/>
      </w:pPr>
    </w:lvl>
    <w:lvl w:ilvl="4">
      <w:start w:val="1"/>
      <w:numFmt w:val="upperLetter"/>
      <w:lvlText w:val="%5)"/>
      <w:lvlJc w:val="left"/>
      <w:pPr>
        <w:tabs>
          <w:tab w:val="left" w:pos="0"/>
        </w:tabs>
        <w:ind w:left="3621" w:hanging="360"/>
      </w:pPr>
      <w:rPr>
        <w:rFonts w:asciiTheme="minorHAnsi" w:hAnsiTheme="minorHAnsi" w:cstheme="minorHAnsi"/>
        <w:b/>
        <w:bCs/>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3" w15:restartNumberingAfterBreak="0">
    <w:nsid w:val="28726124"/>
    <w:multiLevelType w:val="multilevel"/>
    <w:tmpl w:val="C00862DA"/>
    <w:styleLink w:val="WWNum24"/>
    <w:lvl w:ilvl="0">
      <w:numFmt w:val="bullet"/>
      <w:lvlText w:val=""/>
      <w:lvlJc w:val="left"/>
      <w:pPr>
        <w:ind w:left="720" w:hanging="360"/>
      </w:pPr>
      <w:rPr>
        <w:rFonts w:ascii="Symbol" w:hAnsi="Symbol" w:cs="Symbol"/>
      </w:rPr>
    </w:lvl>
    <w:lvl w:ilvl="1">
      <w:numFmt w:val="bullet"/>
      <w:lvlText w:val=""/>
      <w:lvlJc w:val="left"/>
      <w:pPr>
        <w:ind w:left="1080" w:hanging="360"/>
      </w:pPr>
      <w:rPr>
        <w:rFonts w:ascii="Symbol" w:hAnsi="Symbol" w:cs="Symbol"/>
      </w:rPr>
    </w:lvl>
    <w:lvl w:ilvl="2">
      <w:numFmt w:val="bullet"/>
      <w:lvlText w:val=""/>
      <w:lvlJc w:val="left"/>
      <w:pPr>
        <w:ind w:left="1440" w:hanging="360"/>
      </w:pPr>
      <w:rPr>
        <w:rFonts w:ascii="Symbol" w:hAnsi="Symbol" w:cs="Symbol"/>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Symbol" w:hAnsi="Symbol" w:cs="Symbol"/>
      </w:rPr>
    </w:lvl>
    <w:lvl w:ilvl="5">
      <w:numFmt w:val="bullet"/>
      <w:lvlText w:val=""/>
      <w:lvlJc w:val="left"/>
      <w:pPr>
        <w:ind w:left="2520" w:hanging="360"/>
      </w:pPr>
      <w:rPr>
        <w:rFonts w:ascii="Symbol" w:hAnsi="Symbol" w:cs="Symbol"/>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Symbol" w:hAnsi="Symbol" w:cs="Symbol"/>
      </w:rPr>
    </w:lvl>
    <w:lvl w:ilvl="8">
      <w:numFmt w:val="bullet"/>
      <w:lvlText w:val=""/>
      <w:lvlJc w:val="left"/>
      <w:pPr>
        <w:ind w:left="3600" w:hanging="360"/>
      </w:pPr>
      <w:rPr>
        <w:rFonts w:ascii="Symbol" w:hAnsi="Symbol" w:cs="Symbol"/>
      </w:rPr>
    </w:lvl>
  </w:abstractNum>
  <w:abstractNum w:abstractNumId="64" w15:restartNumberingAfterBreak="0">
    <w:nsid w:val="28977494"/>
    <w:multiLevelType w:val="multilevel"/>
    <w:tmpl w:val="2B7EDCD2"/>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28A465EB"/>
    <w:multiLevelType w:val="multilevel"/>
    <w:tmpl w:val="3CF4BBDA"/>
    <w:lvl w:ilvl="0">
      <w:start w:val="1"/>
      <w:numFmt w:val="decimal"/>
      <w:lvlText w:val="%1."/>
      <w:lvlJc w:val="left"/>
      <w:pPr>
        <w:ind w:left="0" w:firstLine="0"/>
      </w:pPr>
      <w:rPr>
        <w:rFonts w:hint="default"/>
      </w:rPr>
    </w:lvl>
    <w:lvl w:ilvl="1">
      <w:start w:val="1"/>
      <w:numFmt w:val="decimal"/>
      <w:lvlText w:val="%2."/>
      <w:lvlJc w:val="left"/>
      <w:pPr>
        <w:tabs>
          <w:tab w:val="num" w:pos="644"/>
        </w:tabs>
        <w:ind w:left="644"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6" w15:restartNumberingAfterBreak="0">
    <w:nsid w:val="28C8363D"/>
    <w:multiLevelType w:val="multilevel"/>
    <w:tmpl w:val="26588872"/>
    <w:styleLink w:val="WW8Num19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7" w15:restartNumberingAfterBreak="0">
    <w:nsid w:val="29000C73"/>
    <w:multiLevelType w:val="multilevel"/>
    <w:tmpl w:val="B044C96A"/>
    <w:lvl w:ilvl="0">
      <w:start w:val="1"/>
      <w:numFmt w:val="decimal"/>
      <w:lvlText w:val="%1."/>
      <w:lvlJc w:val="left"/>
      <w:pPr>
        <w:ind w:left="0" w:firstLine="0"/>
      </w:pPr>
      <w:rPr>
        <w:rFonts w:hint="default"/>
      </w:rPr>
    </w:lvl>
    <w:lvl w:ilvl="1">
      <w:start w:val="1"/>
      <w:numFmt w:val="bullet"/>
      <w:lvlText w:val=""/>
      <w:lvlJc w:val="left"/>
      <w:pPr>
        <w:ind w:left="644"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8" w15:restartNumberingAfterBreak="0">
    <w:nsid w:val="29986F8A"/>
    <w:multiLevelType w:val="multilevel"/>
    <w:tmpl w:val="8C066726"/>
    <w:styleLink w:val="WW8Num31"/>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 w15:restartNumberingAfterBreak="0">
    <w:nsid w:val="29A8479C"/>
    <w:multiLevelType w:val="multilevel"/>
    <w:tmpl w:val="E11C6A3C"/>
    <w:styleLink w:val="WWNum21"/>
    <w:lvl w:ilvl="0">
      <w:start w:val="1"/>
      <w:numFmt w:val="decimal"/>
      <w:lvlText w:val="%1."/>
      <w:lvlJc w:val="left"/>
      <w:pPr>
        <w:ind w:left="360" w:hanging="360"/>
      </w:pPr>
      <w:rPr>
        <w:rFonts w:ascii="Arial" w:hAnsi="Arial" w:cs="Times New Roman"/>
        <w:sz w:val="18"/>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70" w15:restartNumberingAfterBreak="0">
    <w:nsid w:val="2A10670F"/>
    <w:multiLevelType w:val="multilevel"/>
    <w:tmpl w:val="EC40D456"/>
    <w:styleLink w:val="WW8Num78"/>
    <w:lvl w:ilvl="0">
      <w:numFmt w:val="bullet"/>
      <w:lvlText w:val=""/>
      <w:lvlJc w:val="left"/>
      <w:rPr>
        <w:rFonts w:ascii="Symbol" w:hAnsi="Symbol" w:cs="Symbol"/>
      </w:rPr>
    </w:lvl>
    <w:lvl w:ilvl="1">
      <w:numFmt w:val="bullet"/>
      <w:lvlText w:val="◦"/>
      <w:lvlJc w:val="left"/>
      <w:rPr>
        <w:rFonts w:ascii="OpenSymbol, 'Courier New'" w:hAnsi="OpenSymbol, 'Courier New'" w:cs="Courier New"/>
      </w:rPr>
    </w:lvl>
    <w:lvl w:ilvl="2">
      <w:numFmt w:val="bullet"/>
      <w:lvlText w:val="▪"/>
      <w:lvlJc w:val="left"/>
      <w:rPr>
        <w:rFonts w:ascii="OpenSymbol, 'Courier New'" w:hAnsi="OpenSymbol, 'Courier New'" w:cs="Courier New"/>
      </w:rPr>
    </w:lvl>
    <w:lvl w:ilvl="3">
      <w:numFmt w:val="bullet"/>
      <w:lvlText w:val=""/>
      <w:lvlJc w:val="left"/>
      <w:rPr>
        <w:rFonts w:ascii="Symbol" w:hAnsi="Symbol" w:cs="Symbol"/>
      </w:rPr>
    </w:lvl>
    <w:lvl w:ilvl="4">
      <w:numFmt w:val="bullet"/>
      <w:lvlText w:val="◦"/>
      <w:lvlJc w:val="left"/>
      <w:rPr>
        <w:rFonts w:ascii="OpenSymbol, 'Courier New'" w:hAnsi="OpenSymbol, 'Courier New'" w:cs="Courier New"/>
      </w:rPr>
    </w:lvl>
    <w:lvl w:ilvl="5">
      <w:numFmt w:val="bullet"/>
      <w:lvlText w:val="▪"/>
      <w:lvlJc w:val="left"/>
      <w:rPr>
        <w:rFonts w:ascii="OpenSymbol, 'Courier New'" w:hAnsi="OpenSymbol, 'Courier New'" w:cs="Courier New"/>
      </w:rPr>
    </w:lvl>
    <w:lvl w:ilvl="6">
      <w:numFmt w:val="bullet"/>
      <w:lvlText w:val=""/>
      <w:lvlJc w:val="left"/>
      <w:rPr>
        <w:rFonts w:ascii="Symbol" w:hAnsi="Symbol" w:cs="Symbol"/>
      </w:rPr>
    </w:lvl>
    <w:lvl w:ilvl="7">
      <w:numFmt w:val="bullet"/>
      <w:lvlText w:val="◦"/>
      <w:lvlJc w:val="left"/>
      <w:rPr>
        <w:rFonts w:ascii="OpenSymbol, 'Courier New'" w:hAnsi="OpenSymbol, 'Courier New'" w:cs="Courier New"/>
      </w:rPr>
    </w:lvl>
    <w:lvl w:ilvl="8">
      <w:numFmt w:val="bullet"/>
      <w:lvlText w:val="▪"/>
      <w:lvlJc w:val="left"/>
      <w:rPr>
        <w:rFonts w:ascii="OpenSymbol, 'Courier New'" w:hAnsi="OpenSymbol, 'Courier New'" w:cs="Courier New"/>
      </w:rPr>
    </w:lvl>
  </w:abstractNum>
  <w:abstractNum w:abstractNumId="71" w15:restartNumberingAfterBreak="0">
    <w:nsid w:val="2AB109D8"/>
    <w:multiLevelType w:val="multilevel"/>
    <w:tmpl w:val="2AB109D8"/>
    <w:lvl w:ilvl="0">
      <w:start w:val="1"/>
      <w:numFmt w:val="lowerLetter"/>
      <w:lvlText w:val="%1)"/>
      <w:lvlJc w:val="left"/>
      <w:pPr>
        <w:tabs>
          <w:tab w:val="left" w:pos="0"/>
        </w:tabs>
        <w:ind w:left="1495" w:hanging="360"/>
      </w:pPr>
    </w:lvl>
    <w:lvl w:ilvl="1">
      <w:start w:val="1"/>
      <w:numFmt w:val="lowerLetter"/>
      <w:lvlText w:val="%2."/>
      <w:lvlJc w:val="left"/>
      <w:pPr>
        <w:tabs>
          <w:tab w:val="left" w:pos="0"/>
        </w:tabs>
        <w:ind w:left="2215" w:hanging="360"/>
      </w:pPr>
    </w:lvl>
    <w:lvl w:ilvl="2">
      <w:start w:val="1"/>
      <w:numFmt w:val="lowerRoman"/>
      <w:lvlText w:val="%3."/>
      <w:lvlJc w:val="right"/>
      <w:pPr>
        <w:tabs>
          <w:tab w:val="left" w:pos="0"/>
        </w:tabs>
        <w:ind w:left="2935" w:hanging="180"/>
      </w:pPr>
    </w:lvl>
    <w:lvl w:ilvl="3">
      <w:start w:val="1"/>
      <w:numFmt w:val="decimal"/>
      <w:lvlText w:val="%4."/>
      <w:lvlJc w:val="left"/>
      <w:pPr>
        <w:tabs>
          <w:tab w:val="left" w:pos="0"/>
        </w:tabs>
        <w:ind w:left="3655" w:hanging="360"/>
      </w:pPr>
    </w:lvl>
    <w:lvl w:ilvl="4">
      <w:start w:val="1"/>
      <w:numFmt w:val="lowerLetter"/>
      <w:lvlText w:val="%5."/>
      <w:lvlJc w:val="left"/>
      <w:pPr>
        <w:tabs>
          <w:tab w:val="left" w:pos="0"/>
        </w:tabs>
        <w:ind w:left="4375" w:hanging="360"/>
      </w:pPr>
    </w:lvl>
    <w:lvl w:ilvl="5">
      <w:start w:val="1"/>
      <w:numFmt w:val="lowerRoman"/>
      <w:lvlText w:val="%6."/>
      <w:lvlJc w:val="right"/>
      <w:pPr>
        <w:tabs>
          <w:tab w:val="left" w:pos="0"/>
        </w:tabs>
        <w:ind w:left="5095" w:hanging="180"/>
      </w:pPr>
    </w:lvl>
    <w:lvl w:ilvl="6">
      <w:start w:val="1"/>
      <w:numFmt w:val="decimal"/>
      <w:lvlText w:val="%7."/>
      <w:lvlJc w:val="left"/>
      <w:pPr>
        <w:tabs>
          <w:tab w:val="left" w:pos="0"/>
        </w:tabs>
        <w:ind w:left="5815" w:hanging="360"/>
      </w:pPr>
    </w:lvl>
    <w:lvl w:ilvl="7">
      <w:start w:val="1"/>
      <w:numFmt w:val="lowerLetter"/>
      <w:lvlText w:val="%8."/>
      <w:lvlJc w:val="left"/>
      <w:pPr>
        <w:tabs>
          <w:tab w:val="left" w:pos="0"/>
        </w:tabs>
        <w:ind w:left="6535" w:hanging="360"/>
      </w:pPr>
    </w:lvl>
    <w:lvl w:ilvl="8">
      <w:start w:val="1"/>
      <w:numFmt w:val="lowerRoman"/>
      <w:lvlText w:val="%9."/>
      <w:lvlJc w:val="right"/>
      <w:pPr>
        <w:tabs>
          <w:tab w:val="left" w:pos="0"/>
        </w:tabs>
        <w:ind w:left="7255" w:hanging="180"/>
      </w:pPr>
    </w:lvl>
  </w:abstractNum>
  <w:abstractNum w:abstractNumId="72" w15:restartNumberingAfterBreak="0">
    <w:nsid w:val="2BEB0296"/>
    <w:multiLevelType w:val="multilevel"/>
    <w:tmpl w:val="2BEB029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3" w15:restartNumberingAfterBreak="0">
    <w:nsid w:val="2C045065"/>
    <w:multiLevelType w:val="multilevel"/>
    <w:tmpl w:val="0B0E840E"/>
    <w:styleLink w:val="WW8Num48"/>
    <w:lvl w:ilvl="0">
      <w:numFmt w:val="bullet"/>
      <w:lvlText w:val=""/>
      <w:lvlJc w:val="left"/>
      <w:rPr>
        <w:rFonts w:ascii="Symbol" w:hAnsi="Symbol" w:cs="Symbol"/>
      </w:rPr>
    </w:lvl>
    <w:lvl w:ilvl="1">
      <w:numFmt w:val="bullet"/>
      <w:lvlText w:val="◦"/>
      <w:lvlJc w:val="left"/>
      <w:rPr>
        <w:rFonts w:ascii="OpenSymbol, 'Courier New'" w:hAnsi="OpenSymbol, 'Courier New'" w:cs="Courier New"/>
      </w:rPr>
    </w:lvl>
    <w:lvl w:ilvl="2">
      <w:numFmt w:val="bullet"/>
      <w:lvlText w:val="▪"/>
      <w:lvlJc w:val="left"/>
      <w:rPr>
        <w:rFonts w:ascii="OpenSymbol, 'Courier New'" w:hAnsi="OpenSymbol, 'Courier New'" w:cs="Courier New"/>
      </w:rPr>
    </w:lvl>
    <w:lvl w:ilvl="3">
      <w:numFmt w:val="bullet"/>
      <w:lvlText w:val=""/>
      <w:lvlJc w:val="left"/>
      <w:rPr>
        <w:rFonts w:ascii="Symbol" w:hAnsi="Symbol" w:cs="Symbol"/>
      </w:rPr>
    </w:lvl>
    <w:lvl w:ilvl="4">
      <w:numFmt w:val="bullet"/>
      <w:lvlText w:val="◦"/>
      <w:lvlJc w:val="left"/>
      <w:rPr>
        <w:rFonts w:ascii="OpenSymbol, 'Courier New'" w:hAnsi="OpenSymbol, 'Courier New'" w:cs="Courier New"/>
      </w:rPr>
    </w:lvl>
    <w:lvl w:ilvl="5">
      <w:numFmt w:val="bullet"/>
      <w:lvlText w:val="▪"/>
      <w:lvlJc w:val="left"/>
      <w:rPr>
        <w:rFonts w:ascii="OpenSymbol, 'Courier New'" w:hAnsi="OpenSymbol, 'Courier New'" w:cs="Courier New"/>
      </w:rPr>
    </w:lvl>
    <w:lvl w:ilvl="6">
      <w:numFmt w:val="bullet"/>
      <w:lvlText w:val=""/>
      <w:lvlJc w:val="left"/>
      <w:rPr>
        <w:rFonts w:ascii="Symbol" w:hAnsi="Symbol" w:cs="Symbol"/>
      </w:rPr>
    </w:lvl>
    <w:lvl w:ilvl="7">
      <w:numFmt w:val="bullet"/>
      <w:lvlText w:val="◦"/>
      <w:lvlJc w:val="left"/>
      <w:rPr>
        <w:rFonts w:ascii="OpenSymbol, 'Courier New'" w:hAnsi="OpenSymbol, 'Courier New'" w:cs="Courier New"/>
      </w:rPr>
    </w:lvl>
    <w:lvl w:ilvl="8">
      <w:numFmt w:val="bullet"/>
      <w:lvlText w:val="▪"/>
      <w:lvlJc w:val="left"/>
      <w:rPr>
        <w:rFonts w:ascii="OpenSymbol, 'Courier New'" w:hAnsi="OpenSymbol, 'Courier New'" w:cs="Courier New"/>
      </w:rPr>
    </w:lvl>
  </w:abstractNum>
  <w:abstractNum w:abstractNumId="74" w15:restartNumberingAfterBreak="0">
    <w:nsid w:val="2C3D575C"/>
    <w:multiLevelType w:val="multilevel"/>
    <w:tmpl w:val="65D4DE10"/>
    <w:styleLink w:val="WW8Num32"/>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 w15:restartNumberingAfterBreak="0">
    <w:nsid w:val="2C451DBB"/>
    <w:multiLevelType w:val="multilevel"/>
    <w:tmpl w:val="A9244FF4"/>
    <w:styleLink w:val="WWNum9"/>
    <w:lvl w:ilvl="0">
      <w:numFmt w:val="bullet"/>
      <w:lvlText w:val="–"/>
      <w:lvlJc w:val="left"/>
      <w:pPr>
        <w:ind w:left="360" w:hanging="360"/>
      </w:pPr>
      <w:rPr>
        <w:rFonts w:ascii="Times New Roman" w:hAnsi="Times New Roman" w:cs="Times New Roman"/>
      </w:rPr>
    </w:lvl>
    <w:lvl w:ilvl="1">
      <w:numFmt w:val="bullet"/>
      <w:lvlText w:val=""/>
      <w:lvlJc w:val="left"/>
      <w:pPr>
        <w:ind w:left="720" w:hanging="360"/>
      </w:pPr>
      <w:rPr>
        <w:rFonts w:ascii="Symbol" w:hAnsi="Symbol" w:cs="Symbol"/>
      </w:rPr>
    </w:lvl>
    <w:lvl w:ilvl="2">
      <w:numFmt w:val="bullet"/>
      <w:lvlText w:val=""/>
      <w:lvlJc w:val="left"/>
      <w:pPr>
        <w:ind w:left="1080" w:hanging="360"/>
      </w:pPr>
      <w:rPr>
        <w:rFonts w:ascii="Symbol" w:hAnsi="Symbol" w:cs="Symbol"/>
      </w:rPr>
    </w:lvl>
    <w:lvl w:ilvl="3">
      <w:numFmt w:val="bullet"/>
      <w:lvlText w:val=""/>
      <w:lvlJc w:val="left"/>
      <w:pPr>
        <w:ind w:left="1440" w:hanging="360"/>
      </w:pPr>
      <w:rPr>
        <w:rFonts w:ascii="Symbol" w:hAnsi="Symbol" w:cs="Symbol"/>
      </w:rPr>
    </w:lvl>
    <w:lvl w:ilvl="4">
      <w:numFmt w:val="bullet"/>
      <w:lvlText w:val=""/>
      <w:lvlJc w:val="left"/>
      <w:pPr>
        <w:ind w:left="1800" w:hanging="360"/>
      </w:pPr>
      <w:rPr>
        <w:rFonts w:ascii="Symbol" w:hAnsi="Symbol" w:cs="Symbol"/>
      </w:rPr>
    </w:lvl>
    <w:lvl w:ilvl="5">
      <w:numFmt w:val="bullet"/>
      <w:lvlText w:val=""/>
      <w:lvlJc w:val="left"/>
      <w:pPr>
        <w:ind w:left="2160" w:hanging="360"/>
      </w:pPr>
      <w:rPr>
        <w:rFonts w:ascii="Symbol" w:hAnsi="Symbol" w:cs="Symbol"/>
      </w:rPr>
    </w:lvl>
    <w:lvl w:ilvl="6">
      <w:numFmt w:val="bullet"/>
      <w:lvlText w:val=""/>
      <w:lvlJc w:val="left"/>
      <w:pPr>
        <w:ind w:left="2520" w:hanging="360"/>
      </w:pPr>
      <w:rPr>
        <w:rFonts w:ascii="Symbol" w:hAnsi="Symbol" w:cs="Symbol"/>
      </w:rPr>
    </w:lvl>
    <w:lvl w:ilvl="7">
      <w:numFmt w:val="bullet"/>
      <w:lvlText w:val=""/>
      <w:lvlJc w:val="left"/>
      <w:pPr>
        <w:ind w:left="2880" w:hanging="360"/>
      </w:pPr>
      <w:rPr>
        <w:rFonts w:ascii="Symbol" w:hAnsi="Symbol" w:cs="Symbol"/>
      </w:rPr>
    </w:lvl>
    <w:lvl w:ilvl="8">
      <w:numFmt w:val="bullet"/>
      <w:lvlText w:val=""/>
      <w:lvlJc w:val="left"/>
      <w:pPr>
        <w:ind w:left="3240" w:hanging="360"/>
      </w:pPr>
      <w:rPr>
        <w:rFonts w:ascii="Symbol" w:hAnsi="Symbol" w:cs="Symbol"/>
      </w:rPr>
    </w:lvl>
  </w:abstractNum>
  <w:abstractNum w:abstractNumId="76" w15:restartNumberingAfterBreak="0">
    <w:nsid w:val="2D247FED"/>
    <w:multiLevelType w:val="multilevel"/>
    <w:tmpl w:val="EB98E700"/>
    <w:styleLink w:val="WW8Num47"/>
    <w:lvl w:ilvl="0">
      <w:numFmt w:val="bullet"/>
      <w:lvlText w:val=""/>
      <w:lvlJc w:val="left"/>
      <w:rPr>
        <w:rFonts w:ascii="Symbol" w:eastAsia="Lucida Sans Unicode" w:hAnsi="Symbol" w:cs="Symbol"/>
        <w:color w:val="FF0000"/>
        <w:kern w:val="3"/>
        <w:lang w:eastAsia="hi-IN" w:bidi="hi-IN"/>
      </w:rPr>
    </w:lvl>
    <w:lvl w:ilvl="1">
      <w:numFmt w:val="bullet"/>
      <w:lvlText w:val="◦"/>
      <w:lvlJc w:val="left"/>
      <w:rPr>
        <w:rFonts w:ascii="OpenSymbol, 'Courier New'" w:hAnsi="OpenSymbol, 'Courier New'" w:cs="Courier New"/>
      </w:rPr>
    </w:lvl>
    <w:lvl w:ilvl="2">
      <w:numFmt w:val="bullet"/>
      <w:lvlText w:val="▪"/>
      <w:lvlJc w:val="left"/>
      <w:rPr>
        <w:rFonts w:ascii="OpenSymbol, 'Courier New'" w:hAnsi="OpenSymbol, 'Courier New'" w:cs="Courier New"/>
      </w:rPr>
    </w:lvl>
    <w:lvl w:ilvl="3">
      <w:numFmt w:val="bullet"/>
      <w:lvlText w:val=""/>
      <w:lvlJc w:val="left"/>
      <w:rPr>
        <w:rFonts w:ascii="Symbol" w:eastAsia="Lucida Sans Unicode" w:hAnsi="Symbol" w:cs="Symbol"/>
        <w:color w:val="FF0000"/>
        <w:kern w:val="3"/>
        <w:lang w:eastAsia="hi-IN" w:bidi="hi-IN"/>
      </w:rPr>
    </w:lvl>
    <w:lvl w:ilvl="4">
      <w:numFmt w:val="bullet"/>
      <w:lvlText w:val="◦"/>
      <w:lvlJc w:val="left"/>
      <w:rPr>
        <w:rFonts w:ascii="OpenSymbol, 'Courier New'" w:hAnsi="OpenSymbol, 'Courier New'" w:cs="Courier New"/>
      </w:rPr>
    </w:lvl>
    <w:lvl w:ilvl="5">
      <w:numFmt w:val="bullet"/>
      <w:lvlText w:val="▪"/>
      <w:lvlJc w:val="left"/>
      <w:rPr>
        <w:rFonts w:ascii="OpenSymbol, 'Courier New'" w:hAnsi="OpenSymbol, 'Courier New'" w:cs="Courier New"/>
      </w:rPr>
    </w:lvl>
    <w:lvl w:ilvl="6">
      <w:numFmt w:val="bullet"/>
      <w:lvlText w:val=""/>
      <w:lvlJc w:val="left"/>
      <w:rPr>
        <w:rFonts w:ascii="Symbol" w:eastAsia="Lucida Sans Unicode" w:hAnsi="Symbol" w:cs="Symbol"/>
        <w:color w:val="FF0000"/>
        <w:kern w:val="3"/>
        <w:lang w:eastAsia="hi-IN" w:bidi="hi-IN"/>
      </w:rPr>
    </w:lvl>
    <w:lvl w:ilvl="7">
      <w:numFmt w:val="bullet"/>
      <w:lvlText w:val="◦"/>
      <w:lvlJc w:val="left"/>
      <w:rPr>
        <w:rFonts w:ascii="OpenSymbol, 'Courier New'" w:hAnsi="OpenSymbol, 'Courier New'" w:cs="Courier New"/>
      </w:rPr>
    </w:lvl>
    <w:lvl w:ilvl="8">
      <w:numFmt w:val="bullet"/>
      <w:lvlText w:val="▪"/>
      <w:lvlJc w:val="left"/>
      <w:rPr>
        <w:rFonts w:ascii="OpenSymbol, 'Courier New'" w:hAnsi="OpenSymbol, 'Courier New'" w:cs="Courier New"/>
      </w:rPr>
    </w:lvl>
  </w:abstractNum>
  <w:abstractNum w:abstractNumId="77" w15:restartNumberingAfterBreak="0">
    <w:nsid w:val="2E8D1A1A"/>
    <w:multiLevelType w:val="multilevel"/>
    <w:tmpl w:val="F8D822F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8" w15:restartNumberingAfterBreak="0">
    <w:nsid w:val="2EE95E74"/>
    <w:multiLevelType w:val="multilevel"/>
    <w:tmpl w:val="A9128622"/>
    <w:styleLink w:val="WWNum4"/>
    <w:lvl w:ilvl="0">
      <w:start w:val="1"/>
      <w:numFmt w:val="decimal"/>
      <w:lvlText w:val="%1."/>
      <w:lvlJc w:val="left"/>
      <w:pPr>
        <w:ind w:left="360" w:hanging="360"/>
      </w:pPr>
      <w:rPr>
        <w:b/>
        <w:sz w:val="22"/>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2F091D4C"/>
    <w:multiLevelType w:val="multilevel"/>
    <w:tmpl w:val="5BC8861C"/>
    <w:styleLink w:val="WW8Num35"/>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 w15:restartNumberingAfterBreak="0">
    <w:nsid w:val="300C0541"/>
    <w:multiLevelType w:val="multilevel"/>
    <w:tmpl w:val="809EA1DE"/>
    <w:styleLink w:val="WWNum6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15:restartNumberingAfterBreak="0">
    <w:nsid w:val="30445484"/>
    <w:multiLevelType w:val="multilevel"/>
    <w:tmpl w:val="11BCBFB8"/>
    <w:styleLink w:val="WWNum52"/>
    <w:lvl w:ilvl="0">
      <w:numFmt w:val="bullet"/>
      <w:lvlText w:val=""/>
      <w:lvlJc w:val="left"/>
      <w:pPr>
        <w:ind w:left="720" w:hanging="360"/>
      </w:pPr>
      <w:rPr>
        <w:rFonts w:ascii="Symbol" w:hAnsi="Symbol"/>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82" w15:restartNumberingAfterBreak="0">
    <w:nsid w:val="30DE02F2"/>
    <w:multiLevelType w:val="multilevel"/>
    <w:tmpl w:val="30DE02F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3" w15:restartNumberingAfterBreak="0">
    <w:nsid w:val="32023B0B"/>
    <w:multiLevelType w:val="multilevel"/>
    <w:tmpl w:val="BCFA7458"/>
    <w:styleLink w:val="WW8Num831"/>
    <w:lvl w:ilvl="0">
      <w:numFmt w:val="bullet"/>
      <w:lvlText w:val=""/>
      <w:lvlJc w:val="left"/>
      <w:rPr>
        <w:rFonts w:ascii="Symbol" w:hAnsi="Symbol" w:cs="Symbol"/>
      </w:rPr>
    </w:lvl>
    <w:lvl w:ilvl="1">
      <w:numFmt w:val="bullet"/>
      <w:lvlText w:val="◦"/>
      <w:lvlJc w:val="left"/>
      <w:rPr>
        <w:rFonts w:ascii="OpenSymbol, 'Courier New'" w:hAnsi="OpenSymbol, 'Courier New'" w:cs="Courier New"/>
      </w:rPr>
    </w:lvl>
    <w:lvl w:ilvl="2">
      <w:numFmt w:val="bullet"/>
      <w:lvlText w:val="▪"/>
      <w:lvlJc w:val="left"/>
      <w:rPr>
        <w:rFonts w:ascii="OpenSymbol, 'Courier New'" w:hAnsi="OpenSymbol, 'Courier New'" w:cs="Courier New"/>
      </w:rPr>
    </w:lvl>
    <w:lvl w:ilvl="3">
      <w:numFmt w:val="bullet"/>
      <w:lvlText w:val=""/>
      <w:lvlJc w:val="left"/>
      <w:rPr>
        <w:rFonts w:ascii="Symbol" w:hAnsi="Symbol" w:cs="Symbol"/>
      </w:rPr>
    </w:lvl>
    <w:lvl w:ilvl="4">
      <w:numFmt w:val="bullet"/>
      <w:lvlText w:val="◦"/>
      <w:lvlJc w:val="left"/>
      <w:rPr>
        <w:rFonts w:ascii="OpenSymbol, 'Courier New'" w:hAnsi="OpenSymbol, 'Courier New'" w:cs="Courier New"/>
      </w:rPr>
    </w:lvl>
    <w:lvl w:ilvl="5">
      <w:numFmt w:val="bullet"/>
      <w:lvlText w:val="▪"/>
      <w:lvlJc w:val="left"/>
      <w:rPr>
        <w:rFonts w:ascii="OpenSymbol, 'Courier New'" w:hAnsi="OpenSymbol, 'Courier New'" w:cs="Courier New"/>
      </w:rPr>
    </w:lvl>
    <w:lvl w:ilvl="6">
      <w:numFmt w:val="bullet"/>
      <w:lvlText w:val=""/>
      <w:lvlJc w:val="left"/>
      <w:rPr>
        <w:rFonts w:ascii="Symbol" w:hAnsi="Symbol" w:cs="Symbol"/>
      </w:rPr>
    </w:lvl>
    <w:lvl w:ilvl="7">
      <w:numFmt w:val="bullet"/>
      <w:lvlText w:val="◦"/>
      <w:lvlJc w:val="left"/>
      <w:rPr>
        <w:rFonts w:ascii="OpenSymbol, 'Courier New'" w:hAnsi="OpenSymbol, 'Courier New'" w:cs="Courier New"/>
      </w:rPr>
    </w:lvl>
    <w:lvl w:ilvl="8">
      <w:numFmt w:val="bullet"/>
      <w:lvlText w:val="▪"/>
      <w:lvlJc w:val="left"/>
      <w:rPr>
        <w:rFonts w:ascii="OpenSymbol, 'Courier New'" w:hAnsi="OpenSymbol, 'Courier New'" w:cs="Courier New"/>
      </w:rPr>
    </w:lvl>
  </w:abstractNum>
  <w:abstractNum w:abstractNumId="84" w15:restartNumberingAfterBreak="0">
    <w:nsid w:val="33BB4172"/>
    <w:multiLevelType w:val="multilevel"/>
    <w:tmpl w:val="8D9E4CA6"/>
    <w:styleLink w:val="WW8Num46"/>
    <w:lvl w:ilvl="0">
      <w:numFmt w:val="bullet"/>
      <w:lvlText w:val=""/>
      <w:lvlJc w:val="left"/>
      <w:rPr>
        <w:rFonts w:ascii="Symbol" w:eastAsia="Lucida Sans Unicode" w:hAnsi="Symbol" w:cs="OpenSymbol, 'Courier New'"/>
        <w:color w:val="FF0000"/>
        <w:kern w:val="3"/>
        <w:lang w:eastAsia="hi-IN" w:bidi="hi-IN"/>
      </w:rPr>
    </w:lvl>
    <w:lvl w:ilvl="1">
      <w:numFmt w:val="bullet"/>
      <w:lvlText w:val="◦"/>
      <w:lvlJc w:val="left"/>
      <w:rPr>
        <w:rFonts w:ascii="OpenSymbol, 'Courier New'" w:hAnsi="OpenSymbol, 'Courier New'" w:cs="OpenSymbol, 'Courier New'"/>
      </w:rPr>
    </w:lvl>
    <w:lvl w:ilvl="2">
      <w:numFmt w:val="bullet"/>
      <w:lvlText w:val="▪"/>
      <w:lvlJc w:val="left"/>
      <w:rPr>
        <w:rFonts w:ascii="OpenSymbol, 'Courier New'" w:hAnsi="OpenSymbol, 'Courier New'" w:cs="OpenSymbol, 'Courier New'"/>
      </w:rPr>
    </w:lvl>
    <w:lvl w:ilvl="3">
      <w:numFmt w:val="bullet"/>
      <w:lvlText w:val=""/>
      <w:lvlJc w:val="left"/>
      <w:rPr>
        <w:rFonts w:ascii="Symbol" w:eastAsia="Lucida Sans Unicode" w:hAnsi="Symbol" w:cs="OpenSymbol, 'Courier New'"/>
        <w:color w:val="FF0000"/>
        <w:kern w:val="3"/>
        <w:lang w:eastAsia="hi-IN" w:bidi="hi-IN"/>
      </w:rPr>
    </w:lvl>
    <w:lvl w:ilvl="4">
      <w:numFmt w:val="bullet"/>
      <w:lvlText w:val="◦"/>
      <w:lvlJc w:val="left"/>
      <w:rPr>
        <w:rFonts w:ascii="OpenSymbol, 'Courier New'" w:hAnsi="OpenSymbol, 'Courier New'" w:cs="OpenSymbol, 'Courier New'"/>
      </w:rPr>
    </w:lvl>
    <w:lvl w:ilvl="5">
      <w:numFmt w:val="bullet"/>
      <w:lvlText w:val="▪"/>
      <w:lvlJc w:val="left"/>
      <w:rPr>
        <w:rFonts w:ascii="OpenSymbol, 'Courier New'" w:hAnsi="OpenSymbol, 'Courier New'" w:cs="OpenSymbol, 'Courier New'"/>
      </w:rPr>
    </w:lvl>
    <w:lvl w:ilvl="6">
      <w:numFmt w:val="bullet"/>
      <w:lvlText w:val=""/>
      <w:lvlJc w:val="left"/>
      <w:rPr>
        <w:rFonts w:ascii="Symbol" w:eastAsia="Lucida Sans Unicode" w:hAnsi="Symbol" w:cs="OpenSymbol, 'Courier New'"/>
        <w:color w:val="FF0000"/>
        <w:kern w:val="3"/>
        <w:lang w:eastAsia="hi-IN" w:bidi="hi-IN"/>
      </w:rPr>
    </w:lvl>
    <w:lvl w:ilvl="7">
      <w:numFmt w:val="bullet"/>
      <w:lvlText w:val="◦"/>
      <w:lvlJc w:val="left"/>
      <w:rPr>
        <w:rFonts w:ascii="OpenSymbol, 'Courier New'" w:hAnsi="OpenSymbol, 'Courier New'" w:cs="OpenSymbol, 'Courier New'"/>
      </w:rPr>
    </w:lvl>
    <w:lvl w:ilvl="8">
      <w:numFmt w:val="bullet"/>
      <w:lvlText w:val="▪"/>
      <w:lvlJc w:val="left"/>
      <w:rPr>
        <w:rFonts w:ascii="OpenSymbol, 'Courier New'" w:hAnsi="OpenSymbol, 'Courier New'" w:cs="OpenSymbol, 'Courier New'"/>
      </w:rPr>
    </w:lvl>
  </w:abstractNum>
  <w:abstractNum w:abstractNumId="85" w15:restartNumberingAfterBreak="0">
    <w:nsid w:val="346831F0"/>
    <w:multiLevelType w:val="multilevel"/>
    <w:tmpl w:val="1DF2423C"/>
    <w:styleLink w:val="WW8Num172"/>
    <w:lvl w:ilvl="0">
      <w:numFmt w:val="bullet"/>
      <w:lvlText w:val=""/>
      <w:lvlJc w:val="left"/>
      <w:rPr>
        <w:rFonts w:ascii="Symbol" w:hAnsi="Symbol" w:cs="Symbo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6" w15:restartNumberingAfterBreak="0">
    <w:nsid w:val="36E645E1"/>
    <w:multiLevelType w:val="multilevel"/>
    <w:tmpl w:val="1E482AAE"/>
    <w:styleLink w:val="WWNum123"/>
    <w:lvl w:ilvl="0">
      <w:numFmt w:val="bullet"/>
      <w:lvlText w:val=""/>
      <w:lvlJc w:val="left"/>
      <w:pPr>
        <w:ind w:left="720" w:hanging="360"/>
      </w:pPr>
      <w:rPr>
        <w:rFonts w:ascii="Symbol" w:hAnsi="Symbol"/>
      </w:rPr>
    </w:lvl>
    <w:lvl w:ilvl="1">
      <w:numFmt w:val="bullet"/>
      <w:lvlText w:val="◦"/>
      <w:lvlJc w:val="left"/>
      <w:pPr>
        <w:ind w:left="1080" w:hanging="360"/>
      </w:pPr>
      <w:rPr>
        <w:rFonts w:ascii="OpenSymbol" w:hAnsi="OpenSymbol" w:cs="Courier New"/>
      </w:rPr>
    </w:lvl>
    <w:lvl w:ilvl="2">
      <w:numFmt w:val="bullet"/>
      <w:lvlText w:val="▪"/>
      <w:lvlJc w:val="left"/>
      <w:pPr>
        <w:ind w:left="1440" w:hanging="360"/>
      </w:pPr>
      <w:rPr>
        <w:rFonts w:ascii="OpenSymbol" w:hAnsi="OpenSymbol" w:cs="Courier New"/>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w:hAnsi="OpenSymbol" w:cs="Courier New"/>
      </w:rPr>
    </w:lvl>
    <w:lvl w:ilvl="5">
      <w:numFmt w:val="bullet"/>
      <w:lvlText w:val="▪"/>
      <w:lvlJc w:val="left"/>
      <w:pPr>
        <w:ind w:left="2520" w:hanging="360"/>
      </w:pPr>
      <w:rPr>
        <w:rFonts w:ascii="OpenSymbol" w:hAnsi="OpenSymbol" w:cs="Courier New"/>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w:hAnsi="OpenSymbol" w:cs="Courier New"/>
      </w:rPr>
    </w:lvl>
    <w:lvl w:ilvl="8">
      <w:numFmt w:val="bullet"/>
      <w:lvlText w:val="▪"/>
      <w:lvlJc w:val="left"/>
      <w:pPr>
        <w:ind w:left="3600" w:hanging="360"/>
      </w:pPr>
      <w:rPr>
        <w:rFonts w:ascii="OpenSymbol" w:hAnsi="OpenSymbol" w:cs="Courier New"/>
      </w:rPr>
    </w:lvl>
  </w:abstractNum>
  <w:abstractNum w:abstractNumId="87" w15:restartNumberingAfterBreak="0">
    <w:nsid w:val="37004B3D"/>
    <w:multiLevelType w:val="multilevel"/>
    <w:tmpl w:val="37004B3D"/>
    <w:lvl w:ilvl="0">
      <w:start w:val="1"/>
      <w:numFmt w:val="lowerLetter"/>
      <w:lvlText w:val="%1)"/>
      <w:lvlJc w:val="left"/>
      <w:pPr>
        <w:tabs>
          <w:tab w:val="left" w:pos="0"/>
        </w:tabs>
        <w:ind w:left="3060" w:hanging="360"/>
      </w:pPr>
    </w:lvl>
    <w:lvl w:ilvl="1">
      <w:start w:val="1"/>
      <w:numFmt w:val="lowerLetter"/>
      <w:lvlText w:val="%2."/>
      <w:lvlJc w:val="left"/>
      <w:pPr>
        <w:tabs>
          <w:tab w:val="left" w:pos="0"/>
        </w:tabs>
        <w:ind w:left="3780" w:hanging="360"/>
      </w:pPr>
    </w:lvl>
    <w:lvl w:ilvl="2">
      <w:start w:val="1"/>
      <w:numFmt w:val="lowerRoman"/>
      <w:lvlText w:val="%3."/>
      <w:lvlJc w:val="right"/>
      <w:pPr>
        <w:tabs>
          <w:tab w:val="left" w:pos="0"/>
        </w:tabs>
        <w:ind w:left="4500" w:hanging="180"/>
      </w:pPr>
    </w:lvl>
    <w:lvl w:ilvl="3">
      <w:start w:val="1"/>
      <w:numFmt w:val="decimal"/>
      <w:lvlText w:val="%4."/>
      <w:lvlJc w:val="left"/>
      <w:pPr>
        <w:tabs>
          <w:tab w:val="left" w:pos="0"/>
        </w:tabs>
        <w:ind w:left="5220" w:hanging="360"/>
      </w:pPr>
    </w:lvl>
    <w:lvl w:ilvl="4">
      <w:start w:val="1"/>
      <w:numFmt w:val="lowerLetter"/>
      <w:lvlText w:val="%5."/>
      <w:lvlJc w:val="left"/>
      <w:pPr>
        <w:tabs>
          <w:tab w:val="left" w:pos="0"/>
        </w:tabs>
        <w:ind w:left="5940" w:hanging="360"/>
      </w:pPr>
    </w:lvl>
    <w:lvl w:ilvl="5">
      <w:start w:val="1"/>
      <w:numFmt w:val="lowerRoman"/>
      <w:lvlText w:val="%6."/>
      <w:lvlJc w:val="right"/>
      <w:pPr>
        <w:tabs>
          <w:tab w:val="left" w:pos="0"/>
        </w:tabs>
        <w:ind w:left="6660" w:hanging="180"/>
      </w:pPr>
    </w:lvl>
    <w:lvl w:ilvl="6">
      <w:start w:val="1"/>
      <w:numFmt w:val="decimal"/>
      <w:lvlText w:val="%7."/>
      <w:lvlJc w:val="left"/>
      <w:pPr>
        <w:tabs>
          <w:tab w:val="left" w:pos="0"/>
        </w:tabs>
        <w:ind w:left="7380" w:hanging="360"/>
      </w:pPr>
    </w:lvl>
    <w:lvl w:ilvl="7">
      <w:start w:val="1"/>
      <w:numFmt w:val="lowerLetter"/>
      <w:lvlText w:val="%8."/>
      <w:lvlJc w:val="left"/>
      <w:pPr>
        <w:tabs>
          <w:tab w:val="left" w:pos="0"/>
        </w:tabs>
        <w:ind w:left="8100" w:hanging="360"/>
      </w:pPr>
    </w:lvl>
    <w:lvl w:ilvl="8">
      <w:start w:val="1"/>
      <w:numFmt w:val="lowerRoman"/>
      <w:lvlText w:val="%9."/>
      <w:lvlJc w:val="right"/>
      <w:pPr>
        <w:tabs>
          <w:tab w:val="left" w:pos="0"/>
        </w:tabs>
        <w:ind w:left="8820" w:hanging="180"/>
      </w:pPr>
    </w:lvl>
  </w:abstractNum>
  <w:abstractNum w:abstractNumId="88" w15:restartNumberingAfterBreak="0">
    <w:nsid w:val="374165C9"/>
    <w:multiLevelType w:val="multilevel"/>
    <w:tmpl w:val="374165C9"/>
    <w:lvl w:ilvl="0">
      <w:start w:val="1"/>
      <w:numFmt w:val="decimal"/>
      <w:lvlText w:val="%1."/>
      <w:lvlJc w:val="left"/>
      <w:pPr>
        <w:tabs>
          <w:tab w:val="left" w:pos="1440"/>
        </w:tabs>
        <w:ind w:left="1440" w:hanging="360"/>
      </w:pPr>
    </w:lvl>
    <w:lvl w:ilvl="1">
      <w:start w:val="10"/>
      <w:numFmt w:val="decimal"/>
      <w:lvlText w:val="%2"/>
      <w:lvlJc w:val="left"/>
      <w:pPr>
        <w:tabs>
          <w:tab w:val="left" w:pos="0"/>
        </w:tabs>
        <w:ind w:left="2160" w:hanging="360"/>
      </w:pPr>
    </w:lvl>
    <w:lvl w:ilvl="2">
      <w:start w:val="1"/>
      <w:numFmt w:val="decimal"/>
      <w:lvlText w:val="%3."/>
      <w:lvlJc w:val="left"/>
      <w:pPr>
        <w:tabs>
          <w:tab w:val="left" w:pos="2880"/>
        </w:tabs>
        <w:ind w:left="2880" w:hanging="360"/>
      </w:pPr>
    </w:lvl>
    <w:lvl w:ilvl="3">
      <w:start w:val="1"/>
      <w:numFmt w:val="decimal"/>
      <w:lvlText w:val="%4."/>
      <w:lvlJc w:val="left"/>
      <w:pPr>
        <w:tabs>
          <w:tab w:val="left" w:pos="3600"/>
        </w:tabs>
        <w:ind w:left="3600" w:hanging="360"/>
      </w:pPr>
    </w:lvl>
    <w:lvl w:ilvl="4">
      <w:start w:val="1"/>
      <w:numFmt w:val="decimal"/>
      <w:lvlText w:val="%5."/>
      <w:lvlJc w:val="left"/>
      <w:pPr>
        <w:tabs>
          <w:tab w:val="left" w:pos="4320"/>
        </w:tabs>
        <w:ind w:left="4320" w:hanging="360"/>
      </w:pPr>
    </w:lvl>
    <w:lvl w:ilvl="5">
      <w:start w:val="1"/>
      <w:numFmt w:val="decimal"/>
      <w:lvlText w:val="%6."/>
      <w:lvlJc w:val="left"/>
      <w:pPr>
        <w:tabs>
          <w:tab w:val="left" w:pos="5040"/>
        </w:tabs>
        <w:ind w:left="5040" w:hanging="360"/>
      </w:pPr>
    </w:lvl>
    <w:lvl w:ilvl="6">
      <w:start w:val="1"/>
      <w:numFmt w:val="decimal"/>
      <w:lvlText w:val="%7."/>
      <w:lvlJc w:val="left"/>
      <w:pPr>
        <w:tabs>
          <w:tab w:val="left" w:pos="5760"/>
        </w:tabs>
        <w:ind w:left="5760" w:hanging="360"/>
      </w:pPr>
    </w:lvl>
    <w:lvl w:ilvl="7">
      <w:start w:val="1"/>
      <w:numFmt w:val="decimal"/>
      <w:lvlText w:val="%8."/>
      <w:lvlJc w:val="left"/>
      <w:pPr>
        <w:tabs>
          <w:tab w:val="left" w:pos="6480"/>
        </w:tabs>
        <w:ind w:left="6480" w:hanging="360"/>
      </w:pPr>
    </w:lvl>
    <w:lvl w:ilvl="8">
      <w:start w:val="1"/>
      <w:numFmt w:val="decimal"/>
      <w:lvlText w:val="%9."/>
      <w:lvlJc w:val="left"/>
      <w:pPr>
        <w:tabs>
          <w:tab w:val="left" w:pos="7200"/>
        </w:tabs>
        <w:ind w:left="7200" w:hanging="360"/>
      </w:pPr>
    </w:lvl>
  </w:abstractNum>
  <w:abstractNum w:abstractNumId="89" w15:restartNumberingAfterBreak="0">
    <w:nsid w:val="37F43E3E"/>
    <w:multiLevelType w:val="multilevel"/>
    <w:tmpl w:val="37F43E3E"/>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0" w15:restartNumberingAfterBreak="0">
    <w:nsid w:val="385B3B64"/>
    <w:multiLevelType w:val="multilevel"/>
    <w:tmpl w:val="48B0006E"/>
    <w:styleLink w:val="WWNum1"/>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91" w15:restartNumberingAfterBreak="0">
    <w:nsid w:val="39244A49"/>
    <w:multiLevelType w:val="multilevel"/>
    <w:tmpl w:val="39244A49"/>
    <w:lvl w:ilvl="0">
      <w:start w:val="1"/>
      <w:numFmt w:val="decimal"/>
      <w:lvlText w:val="%1."/>
      <w:lvlJc w:val="left"/>
      <w:pPr>
        <w:tabs>
          <w:tab w:val="left" w:pos="0"/>
        </w:tabs>
        <w:ind w:left="720" w:hanging="360"/>
      </w:pPr>
      <w:rPr>
        <w:rFonts w:asciiTheme="minorHAnsi" w:hAnsiTheme="minorHAnsi" w:cstheme="minorHAnsi"/>
        <w:sz w:val="22"/>
        <w:szCs w:val="22"/>
      </w:rPr>
    </w:lvl>
    <w:lvl w:ilvl="1">
      <w:start w:val="1"/>
      <w:numFmt w:val="lowerLetter"/>
      <w:lvlText w:val="%2."/>
      <w:lvlJc w:val="left"/>
      <w:pPr>
        <w:tabs>
          <w:tab w:val="left" w:pos="0"/>
        </w:tabs>
        <w:ind w:left="1440" w:hanging="360"/>
      </w:pPr>
      <w:rPr>
        <w:rFonts w:cs="Times New Roman"/>
      </w:rPr>
    </w:lvl>
    <w:lvl w:ilvl="2">
      <w:start w:val="1"/>
      <w:numFmt w:val="lowerRoman"/>
      <w:lvlText w:val="%3."/>
      <w:lvlJc w:val="right"/>
      <w:pPr>
        <w:tabs>
          <w:tab w:val="left" w:pos="0"/>
        </w:tabs>
        <w:ind w:left="2160" w:hanging="180"/>
      </w:pPr>
      <w:rPr>
        <w:rFonts w:cs="Times New Roman"/>
      </w:rPr>
    </w:lvl>
    <w:lvl w:ilvl="3">
      <w:start w:val="1"/>
      <w:numFmt w:val="decimal"/>
      <w:lvlText w:val="%4."/>
      <w:lvlJc w:val="left"/>
      <w:pPr>
        <w:tabs>
          <w:tab w:val="left" w:pos="0"/>
        </w:tabs>
        <w:ind w:left="2880" w:hanging="360"/>
      </w:pPr>
      <w:rPr>
        <w:rFonts w:cs="Times New Roman"/>
      </w:rPr>
    </w:lvl>
    <w:lvl w:ilvl="4">
      <w:start w:val="1"/>
      <w:numFmt w:val="lowerLetter"/>
      <w:lvlText w:val="%5."/>
      <w:lvlJc w:val="left"/>
      <w:pPr>
        <w:tabs>
          <w:tab w:val="left" w:pos="0"/>
        </w:tabs>
        <w:ind w:left="3600" w:hanging="360"/>
      </w:pPr>
      <w:rPr>
        <w:rFonts w:cs="Times New Roman"/>
      </w:rPr>
    </w:lvl>
    <w:lvl w:ilvl="5">
      <w:start w:val="1"/>
      <w:numFmt w:val="lowerRoman"/>
      <w:lvlText w:val="%6."/>
      <w:lvlJc w:val="right"/>
      <w:pPr>
        <w:tabs>
          <w:tab w:val="left" w:pos="0"/>
        </w:tabs>
        <w:ind w:left="4320" w:hanging="180"/>
      </w:pPr>
      <w:rPr>
        <w:rFonts w:cs="Times New Roman"/>
      </w:rPr>
    </w:lvl>
    <w:lvl w:ilvl="6">
      <w:start w:val="1"/>
      <w:numFmt w:val="decimal"/>
      <w:lvlText w:val="%7."/>
      <w:lvlJc w:val="left"/>
      <w:pPr>
        <w:tabs>
          <w:tab w:val="left" w:pos="0"/>
        </w:tabs>
        <w:ind w:left="5040" w:hanging="360"/>
      </w:pPr>
      <w:rPr>
        <w:rFonts w:cs="Times New Roman"/>
      </w:rPr>
    </w:lvl>
    <w:lvl w:ilvl="7">
      <w:start w:val="1"/>
      <w:numFmt w:val="lowerLetter"/>
      <w:lvlText w:val="%8."/>
      <w:lvlJc w:val="left"/>
      <w:pPr>
        <w:tabs>
          <w:tab w:val="left" w:pos="0"/>
        </w:tabs>
        <w:ind w:left="5760" w:hanging="360"/>
      </w:pPr>
      <w:rPr>
        <w:rFonts w:cs="Times New Roman"/>
      </w:rPr>
    </w:lvl>
    <w:lvl w:ilvl="8">
      <w:start w:val="1"/>
      <w:numFmt w:val="lowerRoman"/>
      <w:lvlText w:val="%9."/>
      <w:lvlJc w:val="right"/>
      <w:pPr>
        <w:tabs>
          <w:tab w:val="left" w:pos="0"/>
        </w:tabs>
        <w:ind w:left="6480" w:hanging="180"/>
      </w:pPr>
      <w:rPr>
        <w:rFonts w:cs="Times New Roman"/>
      </w:rPr>
    </w:lvl>
  </w:abstractNum>
  <w:abstractNum w:abstractNumId="92" w15:restartNumberingAfterBreak="0">
    <w:nsid w:val="3A0349B5"/>
    <w:multiLevelType w:val="multilevel"/>
    <w:tmpl w:val="3A0349B5"/>
    <w:lvl w:ilvl="0">
      <w:start w:val="1"/>
      <w:numFmt w:val="decimal"/>
      <w:lvlText w:val="%1."/>
      <w:lvlJc w:val="left"/>
      <w:pPr>
        <w:tabs>
          <w:tab w:val="left" w:pos="0"/>
        </w:tabs>
        <w:ind w:left="720" w:hanging="360"/>
      </w:pPr>
      <w:rPr>
        <w:i w:val="0"/>
        <w:iC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3" w15:restartNumberingAfterBreak="0">
    <w:nsid w:val="3ACC5467"/>
    <w:multiLevelType w:val="multilevel"/>
    <w:tmpl w:val="6BCCFD9C"/>
    <w:styleLink w:val="WW8Num147"/>
    <w:lvl w:ilvl="0">
      <w:numFmt w:val="bullet"/>
      <w:lvlText w:val=""/>
      <w:lvlJc w:val="left"/>
      <w:rPr>
        <w:rFonts w:ascii="Symbol" w:eastAsia="Lucida Sans Unicode" w:hAnsi="Symbol" w:cs="Symbol"/>
        <w:kern w:val="3"/>
        <w:lang w:eastAsia="hi-IN" w:bidi="hi-I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eastAsia="Lucida Sans Unicode" w:hAnsi="Symbol" w:cs="Symbol"/>
        <w:kern w:val="3"/>
        <w:lang w:eastAsia="hi-IN" w:bidi="hi-IN"/>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eastAsia="Lucida Sans Unicode" w:hAnsi="Symbol" w:cs="Symbol"/>
        <w:kern w:val="3"/>
        <w:lang w:eastAsia="hi-IN" w:bidi="hi-IN"/>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4" w15:restartNumberingAfterBreak="0">
    <w:nsid w:val="3ACD0D8E"/>
    <w:multiLevelType w:val="multilevel"/>
    <w:tmpl w:val="5F6E5850"/>
    <w:styleLink w:val="WWNum25"/>
    <w:lvl w:ilvl="0">
      <w:numFmt w:val="bullet"/>
      <w:lvlText w:val=""/>
      <w:lvlJc w:val="left"/>
      <w:pPr>
        <w:ind w:left="395" w:hanging="360"/>
      </w:pPr>
      <w:rPr>
        <w:rFonts w:ascii="Symbol" w:hAnsi="Symbol" w:cs="Symbol"/>
      </w:rPr>
    </w:lvl>
    <w:lvl w:ilvl="1">
      <w:numFmt w:val="bullet"/>
      <w:lvlText w:val="◦"/>
      <w:lvlJc w:val="left"/>
      <w:pPr>
        <w:ind w:left="755" w:hanging="360"/>
      </w:pPr>
      <w:rPr>
        <w:rFonts w:ascii="OpenSymbol" w:hAnsi="OpenSymbol" w:cs="OpenSymbol"/>
      </w:rPr>
    </w:lvl>
    <w:lvl w:ilvl="2">
      <w:numFmt w:val="bullet"/>
      <w:lvlText w:val="▪"/>
      <w:lvlJc w:val="left"/>
      <w:pPr>
        <w:ind w:left="1115" w:hanging="360"/>
      </w:pPr>
      <w:rPr>
        <w:rFonts w:ascii="OpenSymbol" w:hAnsi="OpenSymbol" w:cs="OpenSymbol"/>
      </w:rPr>
    </w:lvl>
    <w:lvl w:ilvl="3">
      <w:numFmt w:val="bullet"/>
      <w:lvlText w:val=""/>
      <w:lvlJc w:val="left"/>
      <w:pPr>
        <w:ind w:left="1475" w:hanging="360"/>
      </w:pPr>
      <w:rPr>
        <w:rFonts w:ascii="Symbol" w:hAnsi="Symbol" w:cs="Symbol"/>
      </w:rPr>
    </w:lvl>
    <w:lvl w:ilvl="4">
      <w:numFmt w:val="bullet"/>
      <w:lvlText w:val="◦"/>
      <w:lvlJc w:val="left"/>
      <w:pPr>
        <w:ind w:left="1835" w:hanging="360"/>
      </w:pPr>
      <w:rPr>
        <w:rFonts w:ascii="OpenSymbol" w:hAnsi="OpenSymbol" w:cs="OpenSymbol"/>
      </w:rPr>
    </w:lvl>
    <w:lvl w:ilvl="5">
      <w:numFmt w:val="bullet"/>
      <w:lvlText w:val="▪"/>
      <w:lvlJc w:val="left"/>
      <w:pPr>
        <w:ind w:left="2195" w:hanging="360"/>
      </w:pPr>
      <w:rPr>
        <w:rFonts w:ascii="OpenSymbol" w:hAnsi="OpenSymbol" w:cs="OpenSymbol"/>
      </w:rPr>
    </w:lvl>
    <w:lvl w:ilvl="6">
      <w:numFmt w:val="bullet"/>
      <w:lvlText w:val=""/>
      <w:lvlJc w:val="left"/>
      <w:pPr>
        <w:ind w:left="2555" w:hanging="360"/>
      </w:pPr>
      <w:rPr>
        <w:rFonts w:ascii="Symbol" w:hAnsi="Symbol" w:cs="Symbol"/>
      </w:rPr>
    </w:lvl>
    <w:lvl w:ilvl="7">
      <w:numFmt w:val="bullet"/>
      <w:lvlText w:val="◦"/>
      <w:lvlJc w:val="left"/>
      <w:pPr>
        <w:ind w:left="2915" w:hanging="360"/>
      </w:pPr>
      <w:rPr>
        <w:rFonts w:ascii="OpenSymbol" w:hAnsi="OpenSymbol" w:cs="OpenSymbol"/>
      </w:rPr>
    </w:lvl>
    <w:lvl w:ilvl="8">
      <w:numFmt w:val="bullet"/>
      <w:lvlText w:val="▪"/>
      <w:lvlJc w:val="left"/>
      <w:pPr>
        <w:ind w:left="3275" w:hanging="360"/>
      </w:pPr>
      <w:rPr>
        <w:rFonts w:ascii="OpenSymbol" w:hAnsi="OpenSymbol" w:cs="OpenSymbol"/>
      </w:rPr>
    </w:lvl>
  </w:abstractNum>
  <w:abstractNum w:abstractNumId="95" w15:restartNumberingAfterBreak="0">
    <w:nsid w:val="3B433DA6"/>
    <w:multiLevelType w:val="multilevel"/>
    <w:tmpl w:val="A6E2B15C"/>
    <w:styleLink w:val="WW8Num29"/>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6" w15:restartNumberingAfterBreak="0">
    <w:nsid w:val="3B4B7AE9"/>
    <w:multiLevelType w:val="multilevel"/>
    <w:tmpl w:val="22208846"/>
    <w:styleLink w:val="WWNum6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7" w15:restartNumberingAfterBreak="0">
    <w:nsid w:val="3C8E5EAA"/>
    <w:multiLevelType w:val="multilevel"/>
    <w:tmpl w:val="3C8E5EAA"/>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98" w15:restartNumberingAfterBreak="0">
    <w:nsid w:val="3CD90E2C"/>
    <w:multiLevelType w:val="multilevel"/>
    <w:tmpl w:val="A678E890"/>
    <w:styleLink w:val="WW8Num12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9" w15:restartNumberingAfterBreak="0">
    <w:nsid w:val="3DAC2DAB"/>
    <w:multiLevelType w:val="multilevel"/>
    <w:tmpl w:val="5B24D004"/>
    <w:lvl w:ilvl="0">
      <w:start w:val="1"/>
      <w:numFmt w:val="decimal"/>
      <w:lvlText w:val="%1."/>
      <w:lvlJc w:val="left"/>
      <w:pPr>
        <w:tabs>
          <w:tab w:val="num" w:pos="0"/>
        </w:tabs>
        <w:ind w:left="720" w:hanging="360"/>
      </w:pPr>
    </w:lvl>
    <w:lvl w:ilvl="1">
      <w:start w:val="2"/>
      <w:numFmt w:val="decimal"/>
      <w:lvlText w:val="%2)"/>
      <w:lvlJc w:val="left"/>
      <w:pPr>
        <w:tabs>
          <w:tab w:val="num" w:pos="0"/>
        </w:tabs>
        <w:ind w:left="1440" w:hanging="360"/>
      </w:pPr>
      <w:rPr>
        <w:rFonts w:eastAsia="Times New Roman" w:cs="Times New Roman"/>
      </w:rPr>
    </w:lvl>
    <w:lvl w:ilvl="2">
      <w:start w:val="1"/>
      <w:numFmt w:val="lowerLetter"/>
      <w:lvlText w:val="%3)"/>
      <w:lvlJc w:val="right"/>
      <w:pPr>
        <w:tabs>
          <w:tab w:val="num" w:pos="0"/>
        </w:tabs>
        <w:ind w:left="2160" w:hanging="180"/>
      </w:pPr>
      <w:rPr>
        <w:rFonts w:eastAsia="Times New Roman" w:cs="F"/>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0" w15:restartNumberingAfterBreak="0">
    <w:nsid w:val="3DB17689"/>
    <w:multiLevelType w:val="multilevel"/>
    <w:tmpl w:val="933A8628"/>
    <w:styleLink w:val="WW8Num42"/>
    <w:lvl w:ilvl="0">
      <w:numFmt w:val="bullet"/>
      <w:lvlText w:val=""/>
      <w:lvlJc w:val="left"/>
      <w:rPr>
        <w:rFonts w:ascii="Symbol" w:hAnsi="Symbol" w:cs="OpenSymbol, 'Courier New'"/>
      </w:rPr>
    </w:lvl>
    <w:lvl w:ilvl="1">
      <w:numFmt w:val="bullet"/>
      <w:lvlText w:val="◦"/>
      <w:lvlJc w:val="left"/>
      <w:rPr>
        <w:rFonts w:ascii="OpenSymbol, 'Courier New'" w:hAnsi="OpenSymbol, 'Courier New'" w:cs="OpenSymbol, 'Courier New'"/>
      </w:rPr>
    </w:lvl>
    <w:lvl w:ilvl="2">
      <w:numFmt w:val="bullet"/>
      <w:lvlText w:val="▪"/>
      <w:lvlJc w:val="left"/>
      <w:rPr>
        <w:rFonts w:ascii="OpenSymbol, 'Courier New'" w:hAnsi="OpenSymbol, 'Courier New'" w:cs="OpenSymbol, 'Courier New'"/>
      </w:rPr>
    </w:lvl>
    <w:lvl w:ilvl="3">
      <w:numFmt w:val="bullet"/>
      <w:lvlText w:val=""/>
      <w:lvlJc w:val="left"/>
      <w:rPr>
        <w:rFonts w:ascii="Symbol" w:hAnsi="Symbol" w:cs="OpenSymbol, 'Courier New'"/>
      </w:rPr>
    </w:lvl>
    <w:lvl w:ilvl="4">
      <w:numFmt w:val="bullet"/>
      <w:lvlText w:val="◦"/>
      <w:lvlJc w:val="left"/>
      <w:rPr>
        <w:rFonts w:ascii="OpenSymbol, 'Courier New'" w:hAnsi="OpenSymbol, 'Courier New'" w:cs="OpenSymbol, 'Courier New'"/>
      </w:rPr>
    </w:lvl>
    <w:lvl w:ilvl="5">
      <w:numFmt w:val="bullet"/>
      <w:lvlText w:val="▪"/>
      <w:lvlJc w:val="left"/>
      <w:rPr>
        <w:rFonts w:ascii="OpenSymbol, 'Courier New'" w:hAnsi="OpenSymbol, 'Courier New'" w:cs="OpenSymbol, 'Courier New'"/>
      </w:rPr>
    </w:lvl>
    <w:lvl w:ilvl="6">
      <w:numFmt w:val="bullet"/>
      <w:lvlText w:val=""/>
      <w:lvlJc w:val="left"/>
      <w:rPr>
        <w:rFonts w:ascii="Symbol" w:hAnsi="Symbol" w:cs="OpenSymbol, 'Courier New'"/>
      </w:rPr>
    </w:lvl>
    <w:lvl w:ilvl="7">
      <w:numFmt w:val="bullet"/>
      <w:lvlText w:val="◦"/>
      <w:lvlJc w:val="left"/>
      <w:rPr>
        <w:rFonts w:ascii="OpenSymbol, 'Courier New'" w:hAnsi="OpenSymbol, 'Courier New'" w:cs="OpenSymbol, 'Courier New'"/>
      </w:rPr>
    </w:lvl>
    <w:lvl w:ilvl="8">
      <w:numFmt w:val="bullet"/>
      <w:lvlText w:val="▪"/>
      <w:lvlJc w:val="left"/>
      <w:rPr>
        <w:rFonts w:ascii="OpenSymbol, 'Courier New'" w:hAnsi="OpenSymbol, 'Courier New'" w:cs="OpenSymbol, 'Courier New'"/>
      </w:rPr>
    </w:lvl>
  </w:abstractNum>
  <w:abstractNum w:abstractNumId="101" w15:restartNumberingAfterBreak="0">
    <w:nsid w:val="3F974B37"/>
    <w:multiLevelType w:val="hybridMultilevel"/>
    <w:tmpl w:val="3D1A8A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3FA71EBA"/>
    <w:multiLevelType w:val="multilevel"/>
    <w:tmpl w:val="3FA71EBA"/>
    <w:lvl w:ilvl="0">
      <w:start w:val="1"/>
      <w:numFmt w:val="decimal"/>
      <w:lvlText w:val="%1."/>
      <w:lvlJc w:val="left"/>
      <w:pPr>
        <w:tabs>
          <w:tab w:val="left" w:pos="720"/>
        </w:tabs>
        <w:ind w:left="720" w:hanging="360"/>
      </w:pPr>
      <w:rPr>
        <w:rFonts w:asciiTheme="minorHAnsi" w:eastAsiaTheme="minorEastAsia" w:hAnsiTheme="minorHAnsi" w:cstheme="minorHAnsi"/>
        <w:sz w:val="19"/>
        <w:szCs w:val="19"/>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3" w15:restartNumberingAfterBreak="0">
    <w:nsid w:val="407F1A0E"/>
    <w:multiLevelType w:val="multilevel"/>
    <w:tmpl w:val="407F1A0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411927A8"/>
    <w:multiLevelType w:val="multilevel"/>
    <w:tmpl w:val="411927A8"/>
    <w:lvl w:ilvl="0">
      <w:start w:val="1"/>
      <w:numFmt w:val="decimal"/>
      <w:lvlText w:val="%1."/>
      <w:lvlJc w:val="left"/>
      <w:pPr>
        <w:tabs>
          <w:tab w:val="left" w:pos="0"/>
        </w:tabs>
        <w:ind w:left="502" w:hanging="360"/>
      </w:pPr>
      <w:rPr>
        <w:i w:val="0"/>
        <w:iCs/>
      </w:rPr>
    </w:lvl>
    <w:lvl w:ilvl="1">
      <w:start w:val="1"/>
      <w:numFmt w:val="lowerLetter"/>
      <w:lvlText w:val="%2."/>
      <w:lvlJc w:val="left"/>
      <w:pPr>
        <w:tabs>
          <w:tab w:val="left" w:pos="0"/>
        </w:tabs>
        <w:ind w:left="1222" w:hanging="360"/>
      </w:pPr>
    </w:lvl>
    <w:lvl w:ilvl="2">
      <w:start w:val="1"/>
      <w:numFmt w:val="lowerRoman"/>
      <w:lvlText w:val="%3."/>
      <w:lvlJc w:val="right"/>
      <w:pPr>
        <w:tabs>
          <w:tab w:val="left" w:pos="0"/>
        </w:tabs>
        <w:ind w:left="1942" w:hanging="180"/>
      </w:pPr>
    </w:lvl>
    <w:lvl w:ilvl="3">
      <w:start w:val="1"/>
      <w:numFmt w:val="decimal"/>
      <w:lvlText w:val="%4."/>
      <w:lvlJc w:val="left"/>
      <w:pPr>
        <w:tabs>
          <w:tab w:val="left" w:pos="0"/>
        </w:tabs>
        <w:ind w:left="2662" w:hanging="360"/>
      </w:pPr>
    </w:lvl>
    <w:lvl w:ilvl="4">
      <w:start w:val="1"/>
      <w:numFmt w:val="lowerLetter"/>
      <w:lvlText w:val="%5."/>
      <w:lvlJc w:val="left"/>
      <w:pPr>
        <w:tabs>
          <w:tab w:val="left" w:pos="0"/>
        </w:tabs>
        <w:ind w:left="3382" w:hanging="360"/>
      </w:pPr>
    </w:lvl>
    <w:lvl w:ilvl="5">
      <w:start w:val="1"/>
      <w:numFmt w:val="lowerRoman"/>
      <w:lvlText w:val="%6."/>
      <w:lvlJc w:val="right"/>
      <w:pPr>
        <w:tabs>
          <w:tab w:val="left" w:pos="0"/>
        </w:tabs>
        <w:ind w:left="4102" w:hanging="180"/>
      </w:pPr>
    </w:lvl>
    <w:lvl w:ilvl="6">
      <w:start w:val="1"/>
      <w:numFmt w:val="decimal"/>
      <w:lvlText w:val="%7."/>
      <w:lvlJc w:val="left"/>
      <w:pPr>
        <w:tabs>
          <w:tab w:val="left" w:pos="0"/>
        </w:tabs>
        <w:ind w:left="4822" w:hanging="360"/>
      </w:pPr>
    </w:lvl>
    <w:lvl w:ilvl="7">
      <w:start w:val="1"/>
      <w:numFmt w:val="lowerLetter"/>
      <w:lvlText w:val="%8."/>
      <w:lvlJc w:val="left"/>
      <w:pPr>
        <w:tabs>
          <w:tab w:val="left" w:pos="0"/>
        </w:tabs>
        <w:ind w:left="5542" w:hanging="360"/>
      </w:pPr>
    </w:lvl>
    <w:lvl w:ilvl="8">
      <w:start w:val="1"/>
      <w:numFmt w:val="lowerRoman"/>
      <w:lvlText w:val="%9."/>
      <w:lvlJc w:val="right"/>
      <w:pPr>
        <w:tabs>
          <w:tab w:val="left" w:pos="0"/>
        </w:tabs>
        <w:ind w:left="6262" w:hanging="180"/>
      </w:pPr>
    </w:lvl>
  </w:abstractNum>
  <w:abstractNum w:abstractNumId="105" w15:restartNumberingAfterBreak="0">
    <w:nsid w:val="417A1BA2"/>
    <w:multiLevelType w:val="multilevel"/>
    <w:tmpl w:val="B99AC012"/>
    <w:styleLink w:val="WW8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6" w15:restartNumberingAfterBreak="0">
    <w:nsid w:val="42197364"/>
    <w:multiLevelType w:val="multilevel"/>
    <w:tmpl w:val="3318888C"/>
    <w:styleLink w:val="WWNum1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7" w15:restartNumberingAfterBreak="0">
    <w:nsid w:val="42F627B5"/>
    <w:multiLevelType w:val="multilevel"/>
    <w:tmpl w:val="42F627B5"/>
    <w:lvl w:ilvl="0">
      <w:start w:val="1"/>
      <w:numFmt w:val="decimal"/>
      <w:lvlText w:val="%1."/>
      <w:lvlJc w:val="left"/>
      <w:pPr>
        <w:tabs>
          <w:tab w:val="left" w:pos="0"/>
        </w:tabs>
        <w:ind w:left="502" w:hanging="360"/>
      </w:pPr>
    </w:lvl>
    <w:lvl w:ilvl="1">
      <w:start w:val="1"/>
      <w:numFmt w:val="lowerLetter"/>
      <w:lvlText w:val="%2."/>
      <w:lvlJc w:val="left"/>
      <w:pPr>
        <w:tabs>
          <w:tab w:val="left" w:pos="0"/>
        </w:tabs>
        <w:ind w:left="1222" w:hanging="360"/>
      </w:pPr>
    </w:lvl>
    <w:lvl w:ilvl="2">
      <w:start w:val="1"/>
      <w:numFmt w:val="lowerRoman"/>
      <w:lvlText w:val="%3."/>
      <w:lvlJc w:val="right"/>
      <w:pPr>
        <w:tabs>
          <w:tab w:val="left" w:pos="0"/>
        </w:tabs>
        <w:ind w:left="1942" w:hanging="180"/>
      </w:pPr>
    </w:lvl>
    <w:lvl w:ilvl="3">
      <w:start w:val="1"/>
      <w:numFmt w:val="decimal"/>
      <w:lvlText w:val="%4."/>
      <w:lvlJc w:val="left"/>
      <w:pPr>
        <w:tabs>
          <w:tab w:val="left" w:pos="0"/>
        </w:tabs>
        <w:ind w:left="2662" w:hanging="360"/>
      </w:pPr>
    </w:lvl>
    <w:lvl w:ilvl="4">
      <w:start w:val="1"/>
      <w:numFmt w:val="lowerLetter"/>
      <w:lvlText w:val="%5."/>
      <w:lvlJc w:val="left"/>
      <w:pPr>
        <w:tabs>
          <w:tab w:val="left" w:pos="0"/>
        </w:tabs>
        <w:ind w:left="3382" w:hanging="360"/>
      </w:pPr>
    </w:lvl>
    <w:lvl w:ilvl="5">
      <w:start w:val="1"/>
      <w:numFmt w:val="lowerRoman"/>
      <w:lvlText w:val="%6."/>
      <w:lvlJc w:val="right"/>
      <w:pPr>
        <w:tabs>
          <w:tab w:val="left" w:pos="0"/>
        </w:tabs>
        <w:ind w:left="4102" w:hanging="180"/>
      </w:pPr>
    </w:lvl>
    <w:lvl w:ilvl="6">
      <w:start w:val="1"/>
      <w:numFmt w:val="decimal"/>
      <w:lvlText w:val="%7."/>
      <w:lvlJc w:val="left"/>
      <w:pPr>
        <w:tabs>
          <w:tab w:val="left" w:pos="0"/>
        </w:tabs>
        <w:ind w:left="4822" w:hanging="360"/>
      </w:pPr>
    </w:lvl>
    <w:lvl w:ilvl="7">
      <w:start w:val="1"/>
      <w:numFmt w:val="lowerLetter"/>
      <w:lvlText w:val="%8."/>
      <w:lvlJc w:val="left"/>
      <w:pPr>
        <w:tabs>
          <w:tab w:val="left" w:pos="0"/>
        </w:tabs>
        <w:ind w:left="5542" w:hanging="360"/>
      </w:pPr>
    </w:lvl>
    <w:lvl w:ilvl="8">
      <w:start w:val="1"/>
      <w:numFmt w:val="lowerRoman"/>
      <w:lvlText w:val="%9."/>
      <w:lvlJc w:val="right"/>
      <w:pPr>
        <w:tabs>
          <w:tab w:val="left" w:pos="0"/>
        </w:tabs>
        <w:ind w:left="6262" w:hanging="180"/>
      </w:pPr>
    </w:lvl>
  </w:abstractNum>
  <w:abstractNum w:abstractNumId="108" w15:restartNumberingAfterBreak="0">
    <w:nsid w:val="42F86719"/>
    <w:multiLevelType w:val="multilevel"/>
    <w:tmpl w:val="0EAC57F2"/>
    <w:styleLink w:val="WW8Num135"/>
    <w:lvl w:ilvl="0">
      <w:numFmt w:val="bullet"/>
      <w:lvlText w:val=""/>
      <w:lvlJc w:val="left"/>
      <w:rPr>
        <w:rFonts w:ascii="Symbol" w:hAnsi="Symbol" w:cs="Symbol"/>
        <w:sz w:val="20"/>
        <w:szCs w:val="20"/>
        <w:lang w:eastAsia="ar-SA"/>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 w:val="20"/>
        <w:szCs w:val="20"/>
        <w:lang w:eastAsia="ar-SA"/>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0"/>
        <w:szCs w:val="20"/>
        <w:lang w:eastAsia="ar-SA"/>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9" w15:restartNumberingAfterBreak="0">
    <w:nsid w:val="43777903"/>
    <w:multiLevelType w:val="multilevel"/>
    <w:tmpl w:val="9AD2D9EC"/>
    <w:lvl w:ilvl="0">
      <w:start w:val="1"/>
      <w:numFmt w:val="decimal"/>
      <w:lvlText w:val="%1)"/>
      <w:lvlJc w:val="left"/>
      <w:pPr>
        <w:tabs>
          <w:tab w:val="num" w:pos="0"/>
        </w:tabs>
        <w:ind w:left="720" w:hanging="360"/>
      </w:pPr>
      <w:rPr>
        <w:rFonts w:ascii="Calibri" w:hAnsi="Calibri"/>
        <w:color w:val="auto"/>
        <w:sz w:val="19"/>
        <w:szCs w:val="19"/>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0" w15:restartNumberingAfterBreak="0">
    <w:nsid w:val="439E35AE"/>
    <w:multiLevelType w:val="multilevel"/>
    <w:tmpl w:val="439E35AE"/>
    <w:lvl w:ilvl="0">
      <w:start w:val="7"/>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1" w15:restartNumberingAfterBreak="0">
    <w:nsid w:val="443F61A9"/>
    <w:multiLevelType w:val="multilevel"/>
    <w:tmpl w:val="BA469AA6"/>
    <w:styleLink w:val="WW8Num4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2" w15:restartNumberingAfterBreak="0">
    <w:nsid w:val="451326AF"/>
    <w:multiLevelType w:val="multilevel"/>
    <w:tmpl w:val="451326A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3" w15:restartNumberingAfterBreak="0">
    <w:nsid w:val="45615ECF"/>
    <w:multiLevelType w:val="multilevel"/>
    <w:tmpl w:val="115E845A"/>
    <w:styleLink w:val="WW8Num88"/>
    <w:lvl w:ilvl="0">
      <w:numFmt w:val="bullet"/>
      <w:lvlText w:val=""/>
      <w:lvlJc w:val="left"/>
      <w:rPr>
        <w:rFonts w:ascii="Symbol" w:hAnsi="Symbol" w:cs="Symbol"/>
      </w:rPr>
    </w:lvl>
    <w:lvl w:ilvl="1">
      <w:numFmt w:val="bullet"/>
      <w:lvlText w:val="◦"/>
      <w:lvlJc w:val="left"/>
      <w:rPr>
        <w:rFonts w:ascii="OpenSymbol, 'Courier New'" w:hAnsi="OpenSymbol, 'Courier New'" w:cs="Courier New"/>
      </w:rPr>
    </w:lvl>
    <w:lvl w:ilvl="2">
      <w:numFmt w:val="bullet"/>
      <w:lvlText w:val="▪"/>
      <w:lvlJc w:val="left"/>
      <w:rPr>
        <w:rFonts w:ascii="OpenSymbol, 'Courier New'" w:hAnsi="OpenSymbol, 'Courier New'" w:cs="Courier New"/>
      </w:rPr>
    </w:lvl>
    <w:lvl w:ilvl="3">
      <w:numFmt w:val="bullet"/>
      <w:lvlText w:val=""/>
      <w:lvlJc w:val="left"/>
      <w:rPr>
        <w:rFonts w:ascii="Symbol" w:hAnsi="Symbol" w:cs="Symbol"/>
      </w:rPr>
    </w:lvl>
    <w:lvl w:ilvl="4">
      <w:numFmt w:val="bullet"/>
      <w:lvlText w:val="◦"/>
      <w:lvlJc w:val="left"/>
      <w:rPr>
        <w:rFonts w:ascii="OpenSymbol, 'Courier New'" w:hAnsi="OpenSymbol, 'Courier New'" w:cs="Courier New"/>
      </w:rPr>
    </w:lvl>
    <w:lvl w:ilvl="5">
      <w:numFmt w:val="bullet"/>
      <w:lvlText w:val="▪"/>
      <w:lvlJc w:val="left"/>
      <w:rPr>
        <w:rFonts w:ascii="OpenSymbol, 'Courier New'" w:hAnsi="OpenSymbol, 'Courier New'" w:cs="Courier New"/>
      </w:rPr>
    </w:lvl>
    <w:lvl w:ilvl="6">
      <w:numFmt w:val="bullet"/>
      <w:lvlText w:val=""/>
      <w:lvlJc w:val="left"/>
      <w:rPr>
        <w:rFonts w:ascii="Symbol" w:hAnsi="Symbol" w:cs="Symbol"/>
      </w:rPr>
    </w:lvl>
    <w:lvl w:ilvl="7">
      <w:numFmt w:val="bullet"/>
      <w:lvlText w:val="◦"/>
      <w:lvlJc w:val="left"/>
      <w:rPr>
        <w:rFonts w:ascii="OpenSymbol, 'Courier New'" w:hAnsi="OpenSymbol, 'Courier New'" w:cs="Courier New"/>
      </w:rPr>
    </w:lvl>
    <w:lvl w:ilvl="8">
      <w:numFmt w:val="bullet"/>
      <w:lvlText w:val="▪"/>
      <w:lvlJc w:val="left"/>
      <w:rPr>
        <w:rFonts w:ascii="OpenSymbol, 'Courier New'" w:hAnsi="OpenSymbol, 'Courier New'" w:cs="Courier New"/>
      </w:rPr>
    </w:lvl>
  </w:abstractNum>
  <w:abstractNum w:abstractNumId="114" w15:restartNumberingAfterBreak="0">
    <w:nsid w:val="46B013A0"/>
    <w:multiLevelType w:val="multilevel"/>
    <w:tmpl w:val="46B013A0"/>
    <w:lvl w:ilvl="0">
      <w:start w:val="1"/>
      <w:numFmt w:val="lowerLetter"/>
      <w:lvlText w:val="%1)"/>
      <w:lvlJc w:val="left"/>
      <w:pPr>
        <w:tabs>
          <w:tab w:val="left" w:pos="0"/>
        </w:tabs>
        <w:ind w:left="738" w:hanging="360"/>
      </w:pPr>
    </w:lvl>
    <w:lvl w:ilvl="1">
      <w:start w:val="1"/>
      <w:numFmt w:val="lowerLetter"/>
      <w:lvlText w:val="%2)"/>
      <w:lvlJc w:val="left"/>
      <w:pPr>
        <w:tabs>
          <w:tab w:val="left" w:pos="0"/>
        </w:tabs>
        <w:ind w:left="786" w:hanging="360"/>
      </w:pPr>
    </w:lvl>
    <w:lvl w:ilvl="2">
      <w:start w:val="1"/>
      <w:numFmt w:val="lowerRoman"/>
      <w:lvlText w:val="%3."/>
      <w:lvlJc w:val="right"/>
      <w:pPr>
        <w:tabs>
          <w:tab w:val="left" w:pos="0"/>
        </w:tabs>
        <w:ind w:left="2178" w:hanging="180"/>
      </w:pPr>
    </w:lvl>
    <w:lvl w:ilvl="3">
      <w:start w:val="1"/>
      <w:numFmt w:val="decimal"/>
      <w:lvlText w:val="%4."/>
      <w:lvlJc w:val="left"/>
      <w:pPr>
        <w:tabs>
          <w:tab w:val="left" w:pos="0"/>
        </w:tabs>
        <w:ind w:left="2898" w:hanging="360"/>
      </w:pPr>
    </w:lvl>
    <w:lvl w:ilvl="4">
      <w:start w:val="1"/>
      <w:numFmt w:val="lowerLetter"/>
      <w:lvlText w:val="%5."/>
      <w:lvlJc w:val="left"/>
      <w:pPr>
        <w:tabs>
          <w:tab w:val="left" w:pos="0"/>
        </w:tabs>
        <w:ind w:left="3618" w:hanging="360"/>
      </w:pPr>
    </w:lvl>
    <w:lvl w:ilvl="5">
      <w:start w:val="1"/>
      <w:numFmt w:val="lowerRoman"/>
      <w:lvlText w:val="%6."/>
      <w:lvlJc w:val="right"/>
      <w:pPr>
        <w:tabs>
          <w:tab w:val="left" w:pos="0"/>
        </w:tabs>
        <w:ind w:left="4338" w:hanging="180"/>
      </w:pPr>
    </w:lvl>
    <w:lvl w:ilvl="6">
      <w:start w:val="1"/>
      <w:numFmt w:val="decimal"/>
      <w:lvlText w:val="%7."/>
      <w:lvlJc w:val="left"/>
      <w:pPr>
        <w:tabs>
          <w:tab w:val="left" w:pos="0"/>
        </w:tabs>
        <w:ind w:left="5058" w:hanging="360"/>
      </w:pPr>
    </w:lvl>
    <w:lvl w:ilvl="7">
      <w:start w:val="1"/>
      <w:numFmt w:val="lowerLetter"/>
      <w:lvlText w:val="%8."/>
      <w:lvlJc w:val="left"/>
      <w:pPr>
        <w:tabs>
          <w:tab w:val="left" w:pos="0"/>
        </w:tabs>
        <w:ind w:left="5778" w:hanging="360"/>
      </w:pPr>
    </w:lvl>
    <w:lvl w:ilvl="8">
      <w:start w:val="1"/>
      <w:numFmt w:val="lowerRoman"/>
      <w:lvlText w:val="%9."/>
      <w:lvlJc w:val="right"/>
      <w:pPr>
        <w:tabs>
          <w:tab w:val="left" w:pos="0"/>
        </w:tabs>
        <w:ind w:left="6498" w:hanging="180"/>
      </w:pPr>
    </w:lvl>
  </w:abstractNum>
  <w:abstractNum w:abstractNumId="115" w15:restartNumberingAfterBreak="0">
    <w:nsid w:val="47524CB0"/>
    <w:multiLevelType w:val="multilevel"/>
    <w:tmpl w:val="47524CB0"/>
    <w:lvl w:ilvl="0">
      <w:start w:val="1"/>
      <w:numFmt w:val="decimal"/>
      <w:lvlText w:val="%1."/>
      <w:lvlJc w:val="left"/>
      <w:pPr>
        <w:tabs>
          <w:tab w:val="left" w:pos="0"/>
        </w:tabs>
        <w:ind w:left="720" w:hanging="360"/>
      </w:pPr>
      <w:rPr>
        <w:rFonts w:asciiTheme="minorHAnsi" w:eastAsiaTheme="minorEastAsia" w:hAnsiTheme="minorHAnsi" w:cstheme="minorHAnsi" w:hint="default"/>
        <w:b w:val="0"/>
        <w:bCs/>
        <w:sz w:val="19"/>
        <w:szCs w:val="19"/>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6" w15:restartNumberingAfterBreak="0">
    <w:nsid w:val="479F6627"/>
    <w:multiLevelType w:val="multilevel"/>
    <w:tmpl w:val="460802B2"/>
    <w:styleLink w:val="WW8Num33"/>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7" w15:restartNumberingAfterBreak="0">
    <w:nsid w:val="47AE2BE4"/>
    <w:multiLevelType w:val="multilevel"/>
    <w:tmpl w:val="FC54F01E"/>
    <w:styleLink w:val="WW8Num8321"/>
    <w:lvl w:ilvl="0">
      <w:numFmt w:val="bullet"/>
      <w:lvlText w:val=""/>
      <w:lvlJc w:val="left"/>
      <w:rPr>
        <w:rFonts w:ascii="Symbol" w:hAnsi="Symbol" w:cs="Symbol"/>
      </w:rPr>
    </w:lvl>
    <w:lvl w:ilvl="1">
      <w:numFmt w:val="bullet"/>
      <w:lvlText w:val="◦"/>
      <w:lvlJc w:val="left"/>
      <w:rPr>
        <w:rFonts w:ascii="OpenSymbol, 'Courier New'" w:hAnsi="OpenSymbol, 'Courier New'" w:cs="Courier New"/>
      </w:rPr>
    </w:lvl>
    <w:lvl w:ilvl="2">
      <w:numFmt w:val="bullet"/>
      <w:lvlText w:val="▪"/>
      <w:lvlJc w:val="left"/>
      <w:rPr>
        <w:rFonts w:ascii="OpenSymbol, 'Courier New'" w:hAnsi="OpenSymbol, 'Courier New'" w:cs="Courier New"/>
      </w:rPr>
    </w:lvl>
    <w:lvl w:ilvl="3">
      <w:numFmt w:val="bullet"/>
      <w:lvlText w:val=""/>
      <w:lvlJc w:val="left"/>
      <w:rPr>
        <w:rFonts w:ascii="Symbol" w:hAnsi="Symbol" w:cs="Symbol"/>
      </w:rPr>
    </w:lvl>
    <w:lvl w:ilvl="4">
      <w:numFmt w:val="bullet"/>
      <w:lvlText w:val="◦"/>
      <w:lvlJc w:val="left"/>
      <w:rPr>
        <w:rFonts w:ascii="OpenSymbol, 'Courier New'" w:hAnsi="OpenSymbol, 'Courier New'" w:cs="Courier New"/>
      </w:rPr>
    </w:lvl>
    <w:lvl w:ilvl="5">
      <w:numFmt w:val="bullet"/>
      <w:lvlText w:val="▪"/>
      <w:lvlJc w:val="left"/>
      <w:rPr>
        <w:rFonts w:ascii="OpenSymbol, 'Courier New'" w:hAnsi="OpenSymbol, 'Courier New'" w:cs="Courier New"/>
      </w:rPr>
    </w:lvl>
    <w:lvl w:ilvl="6">
      <w:numFmt w:val="bullet"/>
      <w:lvlText w:val=""/>
      <w:lvlJc w:val="left"/>
      <w:rPr>
        <w:rFonts w:ascii="Symbol" w:hAnsi="Symbol" w:cs="Symbol"/>
      </w:rPr>
    </w:lvl>
    <w:lvl w:ilvl="7">
      <w:numFmt w:val="bullet"/>
      <w:lvlText w:val="◦"/>
      <w:lvlJc w:val="left"/>
      <w:rPr>
        <w:rFonts w:ascii="OpenSymbol, 'Courier New'" w:hAnsi="OpenSymbol, 'Courier New'" w:cs="Courier New"/>
      </w:rPr>
    </w:lvl>
    <w:lvl w:ilvl="8">
      <w:numFmt w:val="bullet"/>
      <w:lvlText w:val="▪"/>
      <w:lvlJc w:val="left"/>
      <w:rPr>
        <w:rFonts w:ascii="OpenSymbol, 'Courier New'" w:hAnsi="OpenSymbol, 'Courier New'" w:cs="Courier New"/>
      </w:rPr>
    </w:lvl>
  </w:abstractNum>
  <w:abstractNum w:abstractNumId="118" w15:restartNumberingAfterBreak="0">
    <w:nsid w:val="47C50483"/>
    <w:multiLevelType w:val="multilevel"/>
    <w:tmpl w:val="8E502A0C"/>
    <w:styleLink w:val="WWNum27"/>
    <w:lvl w:ilvl="0">
      <w:numFmt w:val="bullet"/>
      <w:lvlText w:val=""/>
      <w:lvlJc w:val="left"/>
      <w:pPr>
        <w:ind w:left="586" w:hanging="360"/>
      </w:pPr>
      <w:rPr>
        <w:rFonts w:ascii="Symbol" w:hAnsi="Symbol" w:cs="Symbol"/>
      </w:rPr>
    </w:lvl>
    <w:lvl w:ilvl="1">
      <w:numFmt w:val="bullet"/>
      <w:lvlText w:val="◦"/>
      <w:lvlJc w:val="left"/>
      <w:pPr>
        <w:ind w:left="946" w:hanging="360"/>
      </w:pPr>
      <w:rPr>
        <w:rFonts w:ascii="OpenSymbol" w:hAnsi="OpenSymbol" w:cs="OpenSymbol"/>
      </w:rPr>
    </w:lvl>
    <w:lvl w:ilvl="2">
      <w:numFmt w:val="bullet"/>
      <w:lvlText w:val="▪"/>
      <w:lvlJc w:val="left"/>
      <w:pPr>
        <w:ind w:left="1306" w:hanging="360"/>
      </w:pPr>
      <w:rPr>
        <w:rFonts w:ascii="OpenSymbol" w:hAnsi="OpenSymbol" w:cs="OpenSymbol"/>
      </w:rPr>
    </w:lvl>
    <w:lvl w:ilvl="3">
      <w:numFmt w:val="bullet"/>
      <w:lvlText w:val=""/>
      <w:lvlJc w:val="left"/>
      <w:pPr>
        <w:ind w:left="1666" w:hanging="360"/>
      </w:pPr>
      <w:rPr>
        <w:rFonts w:ascii="Symbol" w:hAnsi="Symbol" w:cs="Symbol"/>
      </w:rPr>
    </w:lvl>
    <w:lvl w:ilvl="4">
      <w:numFmt w:val="bullet"/>
      <w:lvlText w:val="◦"/>
      <w:lvlJc w:val="left"/>
      <w:pPr>
        <w:ind w:left="2026" w:hanging="360"/>
      </w:pPr>
      <w:rPr>
        <w:rFonts w:ascii="OpenSymbol" w:hAnsi="OpenSymbol" w:cs="OpenSymbol"/>
      </w:rPr>
    </w:lvl>
    <w:lvl w:ilvl="5">
      <w:numFmt w:val="bullet"/>
      <w:lvlText w:val="▪"/>
      <w:lvlJc w:val="left"/>
      <w:pPr>
        <w:ind w:left="2386" w:hanging="360"/>
      </w:pPr>
      <w:rPr>
        <w:rFonts w:ascii="OpenSymbol" w:hAnsi="OpenSymbol" w:cs="OpenSymbol"/>
      </w:rPr>
    </w:lvl>
    <w:lvl w:ilvl="6">
      <w:numFmt w:val="bullet"/>
      <w:lvlText w:val=""/>
      <w:lvlJc w:val="left"/>
      <w:pPr>
        <w:ind w:left="2746" w:hanging="360"/>
      </w:pPr>
      <w:rPr>
        <w:rFonts w:ascii="Symbol" w:hAnsi="Symbol" w:cs="Symbol"/>
      </w:rPr>
    </w:lvl>
    <w:lvl w:ilvl="7">
      <w:numFmt w:val="bullet"/>
      <w:lvlText w:val="◦"/>
      <w:lvlJc w:val="left"/>
      <w:pPr>
        <w:ind w:left="3106" w:hanging="360"/>
      </w:pPr>
      <w:rPr>
        <w:rFonts w:ascii="OpenSymbol" w:hAnsi="OpenSymbol" w:cs="OpenSymbol"/>
      </w:rPr>
    </w:lvl>
    <w:lvl w:ilvl="8">
      <w:numFmt w:val="bullet"/>
      <w:lvlText w:val="▪"/>
      <w:lvlJc w:val="left"/>
      <w:pPr>
        <w:ind w:left="3466" w:hanging="360"/>
      </w:pPr>
      <w:rPr>
        <w:rFonts w:ascii="OpenSymbol" w:hAnsi="OpenSymbol" w:cs="OpenSymbol"/>
      </w:rPr>
    </w:lvl>
  </w:abstractNum>
  <w:abstractNum w:abstractNumId="119" w15:restartNumberingAfterBreak="0">
    <w:nsid w:val="47DD3DC8"/>
    <w:multiLevelType w:val="multilevel"/>
    <w:tmpl w:val="A89CF064"/>
    <w:styleLink w:val="WW8Num76"/>
    <w:lvl w:ilvl="0">
      <w:numFmt w:val="bullet"/>
      <w:lvlText w:val=""/>
      <w:lvlJc w:val="left"/>
      <w:rPr>
        <w:rFonts w:ascii="Symbol" w:hAnsi="Symbol" w:cs="Symbol"/>
      </w:rPr>
    </w:lvl>
    <w:lvl w:ilvl="1">
      <w:numFmt w:val="bullet"/>
      <w:lvlText w:val="◦"/>
      <w:lvlJc w:val="left"/>
      <w:rPr>
        <w:rFonts w:ascii="OpenSymbol, 'Courier New'" w:hAnsi="OpenSymbol, 'Courier New'" w:cs="OpenSymbol, 'Courier New'"/>
      </w:rPr>
    </w:lvl>
    <w:lvl w:ilvl="2">
      <w:numFmt w:val="bullet"/>
      <w:lvlText w:val="▪"/>
      <w:lvlJc w:val="left"/>
      <w:rPr>
        <w:rFonts w:ascii="OpenSymbol, 'Courier New'" w:hAnsi="OpenSymbol, 'Courier New'" w:cs="OpenSymbol, 'Courier New'"/>
      </w:rPr>
    </w:lvl>
    <w:lvl w:ilvl="3">
      <w:numFmt w:val="bullet"/>
      <w:lvlText w:val=""/>
      <w:lvlJc w:val="left"/>
      <w:rPr>
        <w:rFonts w:ascii="Symbol" w:hAnsi="Symbol" w:cs="Symbol"/>
      </w:rPr>
    </w:lvl>
    <w:lvl w:ilvl="4">
      <w:numFmt w:val="bullet"/>
      <w:lvlText w:val="◦"/>
      <w:lvlJc w:val="left"/>
      <w:rPr>
        <w:rFonts w:ascii="OpenSymbol, 'Courier New'" w:hAnsi="OpenSymbol, 'Courier New'" w:cs="OpenSymbol, 'Courier New'"/>
      </w:rPr>
    </w:lvl>
    <w:lvl w:ilvl="5">
      <w:numFmt w:val="bullet"/>
      <w:lvlText w:val="▪"/>
      <w:lvlJc w:val="left"/>
      <w:rPr>
        <w:rFonts w:ascii="OpenSymbol, 'Courier New'" w:hAnsi="OpenSymbol, 'Courier New'" w:cs="OpenSymbol, 'Courier New'"/>
      </w:rPr>
    </w:lvl>
    <w:lvl w:ilvl="6">
      <w:numFmt w:val="bullet"/>
      <w:lvlText w:val=""/>
      <w:lvlJc w:val="left"/>
      <w:rPr>
        <w:rFonts w:ascii="Symbol" w:hAnsi="Symbol" w:cs="Symbol"/>
      </w:rPr>
    </w:lvl>
    <w:lvl w:ilvl="7">
      <w:numFmt w:val="bullet"/>
      <w:lvlText w:val="◦"/>
      <w:lvlJc w:val="left"/>
      <w:rPr>
        <w:rFonts w:ascii="OpenSymbol, 'Courier New'" w:hAnsi="OpenSymbol, 'Courier New'" w:cs="OpenSymbol, 'Courier New'"/>
      </w:rPr>
    </w:lvl>
    <w:lvl w:ilvl="8">
      <w:numFmt w:val="bullet"/>
      <w:lvlText w:val="▪"/>
      <w:lvlJc w:val="left"/>
      <w:rPr>
        <w:rFonts w:ascii="OpenSymbol, 'Courier New'" w:hAnsi="OpenSymbol, 'Courier New'" w:cs="OpenSymbol, 'Courier New'"/>
      </w:rPr>
    </w:lvl>
  </w:abstractNum>
  <w:abstractNum w:abstractNumId="120" w15:restartNumberingAfterBreak="0">
    <w:nsid w:val="48A533C7"/>
    <w:multiLevelType w:val="multilevel"/>
    <w:tmpl w:val="25DA7AC4"/>
    <w:styleLink w:val="WW8Num134"/>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1" w15:restartNumberingAfterBreak="0">
    <w:nsid w:val="48C56482"/>
    <w:multiLevelType w:val="multilevel"/>
    <w:tmpl w:val="46466A44"/>
    <w:styleLink w:val="WWNum5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2" w15:restartNumberingAfterBreak="0">
    <w:nsid w:val="491455B6"/>
    <w:multiLevelType w:val="multilevel"/>
    <w:tmpl w:val="BD96C9FC"/>
    <w:styleLink w:val="WWNum14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3" w15:restartNumberingAfterBreak="0">
    <w:nsid w:val="49A80664"/>
    <w:multiLevelType w:val="multilevel"/>
    <w:tmpl w:val="49A80664"/>
    <w:lvl w:ilvl="0">
      <w:start w:val="1"/>
      <w:numFmt w:val="decimal"/>
      <w:lvlText w:val="%1."/>
      <w:lvlJc w:val="left"/>
      <w:pPr>
        <w:tabs>
          <w:tab w:val="left" w:pos="786"/>
        </w:tabs>
        <w:ind w:left="786" w:hanging="360"/>
      </w:pPr>
    </w:lvl>
    <w:lvl w:ilvl="1">
      <w:start w:val="1"/>
      <w:numFmt w:val="decimal"/>
      <w:lvlText w:val="%2."/>
      <w:lvlJc w:val="left"/>
      <w:pPr>
        <w:tabs>
          <w:tab w:val="left" w:pos="1506"/>
        </w:tabs>
        <w:ind w:left="1506" w:hanging="360"/>
      </w:pPr>
    </w:lvl>
    <w:lvl w:ilvl="2">
      <w:start w:val="1"/>
      <w:numFmt w:val="decimal"/>
      <w:lvlText w:val="%3."/>
      <w:lvlJc w:val="left"/>
      <w:pPr>
        <w:tabs>
          <w:tab w:val="left" w:pos="2226"/>
        </w:tabs>
        <w:ind w:left="2226" w:hanging="360"/>
      </w:pPr>
    </w:lvl>
    <w:lvl w:ilvl="3">
      <w:start w:val="1"/>
      <w:numFmt w:val="decimal"/>
      <w:lvlText w:val="%4."/>
      <w:lvlJc w:val="left"/>
      <w:pPr>
        <w:tabs>
          <w:tab w:val="left" w:pos="2946"/>
        </w:tabs>
        <w:ind w:left="2946" w:hanging="360"/>
      </w:pPr>
    </w:lvl>
    <w:lvl w:ilvl="4">
      <w:start w:val="1"/>
      <w:numFmt w:val="decimal"/>
      <w:lvlText w:val="%5."/>
      <w:lvlJc w:val="left"/>
      <w:pPr>
        <w:tabs>
          <w:tab w:val="left" w:pos="3666"/>
        </w:tabs>
        <w:ind w:left="3666" w:hanging="360"/>
      </w:pPr>
    </w:lvl>
    <w:lvl w:ilvl="5">
      <w:start w:val="1"/>
      <w:numFmt w:val="decimal"/>
      <w:lvlText w:val="%6."/>
      <w:lvlJc w:val="left"/>
      <w:pPr>
        <w:tabs>
          <w:tab w:val="left" w:pos="4386"/>
        </w:tabs>
        <w:ind w:left="4386" w:hanging="360"/>
      </w:pPr>
    </w:lvl>
    <w:lvl w:ilvl="6">
      <w:start w:val="1"/>
      <w:numFmt w:val="decimal"/>
      <w:lvlText w:val="%7."/>
      <w:lvlJc w:val="left"/>
      <w:pPr>
        <w:tabs>
          <w:tab w:val="left" w:pos="5106"/>
        </w:tabs>
        <w:ind w:left="5106" w:hanging="360"/>
      </w:pPr>
    </w:lvl>
    <w:lvl w:ilvl="7">
      <w:start w:val="1"/>
      <w:numFmt w:val="decimal"/>
      <w:lvlText w:val="%8."/>
      <w:lvlJc w:val="left"/>
      <w:pPr>
        <w:tabs>
          <w:tab w:val="left" w:pos="5826"/>
        </w:tabs>
        <w:ind w:left="5826" w:hanging="360"/>
      </w:pPr>
    </w:lvl>
    <w:lvl w:ilvl="8">
      <w:start w:val="1"/>
      <w:numFmt w:val="decimal"/>
      <w:lvlText w:val="%9."/>
      <w:lvlJc w:val="left"/>
      <w:pPr>
        <w:tabs>
          <w:tab w:val="left" w:pos="6546"/>
        </w:tabs>
        <w:ind w:left="6546" w:hanging="360"/>
      </w:pPr>
    </w:lvl>
  </w:abstractNum>
  <w:abstractNum w:abstractNumId="124" w15:restartNumberingAfterBreak="0">
    <w:nsid w:val="49E34A75"/>
    <w:multiLevelType w:val="multilevel"/>
    <w:tmpl w:val="3FF61B3E"/>
    <w:styleLink w:val="WW8Num44"/>
    <w:lvl w:ilvl="0">
      <w:numFmt w:val="bullet"/>
      <w:lvlText w:val=""/>
      <w:lvlJc w:val="left"/>
      <w:rPr>
        <w:rFonts w:ascii="Symbol" w:eastAsia="Lucida Sans Unicode" w:hAnsi="Symbol" w:cs="Symbol"/>
        <w:color w:val="FF0000"/>
        <w:kern w:val="3"/>
        <w:lang w:eastAsia="hi-IN" w:bidi="hi-IN"/>
      </w:rPr>
    </w:lvl>
    <w:lvl w:ilvl="1">
      <w:numFmt w:val="bullet"/>
      <w:lvlText w:val="◦"/>
      <w:lvlJc w:val="left"/>
      <w:rPr>
        <w:rFonts w:ascii="OpenSymbol, 'Courier New'" w:hAnsi="OpenSymbol, 'Courier New'" w:cs="Courier New"/>
      </w:rPr>
    </w:lvl>
    <w:lvl w:ilvl="2">
      <w:numFmt w:val="bullet"/>
      <w:lvlText w:val="▪"/>
      <w:lvlJc w:val="left"/>
      <w:rPr>
        <w:rFonts w:ascii="OpenSymbol, 'Courier New'" w:hAnsi="OpenSymbol, 'Courier New'" w:cs="Courier New"/>
      </w:rPr>
    </w:lvl>
    <w:lvl w:ilvl="3">
      <w:numFmt w:val="bullet"/>
      <w:lvlText w:val=""/>
      <w:lvlJc w:val="left"/>
      <w:rPr>
        <w:rFonts w:ascii="Symbol" w:eastAsia="Lucida Sans Unicode" w:hAnsi="Symbol" w:cs="Symbol"/>
        <w:color w:val="FF0000"/>
        <w:kern w:val="3"/>
        <w:lang w:eastAsia="hi-IN" w:bidi="hi-IN"/>
      </w:rPr>
    </w:lvl>
    <w:lvl w:ilvl="4">
      <w:numFmt w:val="bullet"/>
      <w:lvlText w:val="◦"/>
      <w:lvlJc w:val="left"/>
      <w:rPr>
        <w:rFonts w:ascii="OpenSymbol, 'Courier New'" w:hAnsi="OpenSymbol, 'Courier New'" w:cs="Courier New"/>
      </w:rPr>
    </w:lvl>
    <w:lvl w:ilvl="5">
      <w:numFmt w:val="bullet"/>
      <w:lvlText w:val="▪"/>
      <w:lvlJc w:val="left"/>
      <w:rPr>
        <w:rFonts w:ascii="OpenSymbol, 'Courier New'" w:hAnsi="OpenSymbol, 'Courier New'" w:cs="Courier New"/>
      </w:rPr>
    </w:lvl>
    <w:lvl w:ilvl="6">
      <w:numFmt w:val="bullet"/>
      <w:lvlText w:val=""/>
      <w:lvlJc w:val="left"/>
      <w:rPr>
        <w:rFonts w:ascii="Symbol" w:eastAsia="Lucida Sans Unicode" w:hAnsi="Symbol" w:cs="Symbol"/>
        <w:color w:val="FF0000"/>
        <w:kern w:val="3"/>
        <w:lang w:eastAsia="hi-IN" w:bidi="hi-IN"/>
      </w:rPr>
    </w:lvl>
    <w:lvl w:ilvl="7">
      <w:numFmt w:val="bullet"/>
      <w:lvlText w:val="◦"/>
      <w:lvlJc w:val="left"/>
      <w:rPr>
        <w:rFonts w:ascii="OpenSymbol, 'Courier New'" w:hAnsi="OpenSymbol, 'Courier New'" w:cs="Courier New"/>
      </w:rPr>
    </w:lvl>
    <w:lvl w:ilvl="8">
      <w:numFmt w:val="bullet"/>
      <w:lvlText w:val="▪"/>
      <w:lvlJc w:val="left"/>
      <w:rPr>
        <w:rFonts w:ascii="OpenSymbol, 'Courier New'" w:hAnsi="OpenSymbol, 'Courier New'" w:cs="Courier New"/>
      </w:rPr>
    </w:lvl>
  </w:abstractNum>
  <w:abstractNum w:abstractNumId="125" w15:restartNumberingAfterBreak="0">
    <w:nsid w:val="4A2B119A"/>
    <w:multiLevelType w:val="multilevel"/>
    <w:tmpl w:val="4A2B119A"/>
    <w:lvl w:ilvl="0">
      <w:start w:val="1"/>
      <w:numFmt w:val="decimal"/>
      <w:lvlText w:val="%1."/>
      <w:lvlJc w:val="left"/>
      <w:pPr>
        <w:tabs>
          <w:tab w:val="left" w:pos="720"/>
        </w:tabs>
        <w:ind w:left="720" w:hanging="360"/>
      </w:pPr>
      <w:rPr>
        <w:rFonts w:asciiTheme="minorHAnsi" w:eastAsia="Times New Roman" w:hAnsiTheme="minorHAnsi" w:cstheme="minorHAnsi"/>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6" w15:restartNumberingAfterBreak="0">
    <w:nsid w:val="4A6B4154"/>
    <w:multiLevelType w:val="multilevel"/>
    <w:tmpl w:val="4A6B4154"/>
    <w:lvl w:ilvl="0">
      <w:start w:val="1"/>
      <w:numFmt w:val="decimal"/>
      <w:lvlText w:val="%1."/>
      <w:lvlJc w:val="left"/>
      <w:pPr>
        <w:tabs>
          <w:tab w:val="left" w:pos="0"/>
        </w:tabs>
        <w:ind w:left="720" w:hanging="360"/>
      </w:pPr>
      <w:rPr>
        <w:sz w:val="24"/>
        <w:szCs w:val="24"/>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7" w15:restartNumberingAfterBreak="0">
    <w:nsid w:val="4B041D2E"/>
    <w:multiLevelType w:val="multilevel"/>
    <w:tmpl w:val="4B041D2E"/>
    <w:lvl w:ilvl="0">
      <w:start w:val="1"/>
      <w:numFmt w:val="lowerLetter"/>
      <w:lvlText w:val="%1)"/>
      <w:lvlJc w:val="left"/>
      <w:pPr>
        <w:tabs>
          <w:tab w:val="left" w:pos="0"/>
        </w:tabs>
        <w:ind w:left="1070" w:hanging="360"/>
      </w:pPr>
    </w:lvl>
    <w:lvl w:ilvl="1">
      <w:start w:val="1"/>
      <w:numFmt w:val="lowerLetter"/>
      <w:lvlText w:val="%2."/>
      <w:lvlJc w:val="left"/>
      <w:pPr>
        <w:tabs>
          <w:tab w:val="left" w:pos="0"/>
        </w:tabs>
        <w:ind w:left="1790" w:hanging="360"/>
      </w:pPr>
    </w:lvl>
    <w:lvl w:ilvl="2">
      <w:start w:val="1"/>
      <w:numFmt w:val="lowerRoman"/>
      <w:lvlText w:val="%3."/>
      <w:lvlJc w:val="right"/>
      <w:pPr>
        <w:tabs>
          <w:tab w:val="left" w:pos="0"/>
        </w:tabs>
        <w:ind w:left="2510" w:hanging="180"/>
      </w:pPr>
    </w:lvl>
    <w:lvl w:ilvl="3">
      <w:start w:val="1"/>
      <w:numFmt w:val="decimal"/>
      <w:lvlText w:val="%4."/>
      <w:lvlJc w:val="left"/>
      <w:pPr>
        <w:tabs>
          <w:tab w:val="left" w:pos="0"/>
        </w:tabs>
        <w:ind w:left="3230" w:hanging="360"/>
      </w:pPr>
    </w:lvl>
    <w:lvl w:ilvl="4">
      <w:start w:val="1"/>
      <w:numFmt w:val="lowerLetter"/>
      <w:lvlText w:val="%5."/>
      <w:lvlJc w:val="left"/>
      <w:pPr>
        <w:tabs>
          <w:tab w:val="left" w:pos="0"/>
        </w:tabs>
        <w:ind w:left="3950" w:hanging="360"/>
      </w:pPr>
    </w:lvl>
    <w:lvl w:ilvl="5">
      <w:start w:val="1"/>
      <w:numFmt w:val="lowerRoman"/>
      <w:lvlText w:val="%6."/>
      <w:lvlJc w:val="right"/>
      <w:pPr>
        <w:tabs>
          <w:tab w:val="left" w:pos="0"/>
        </w:tabs>
        <w:ind w:left="4670" w:hanging="180"/>
      </w:pPr>
    </w:lvl>
    <w:lvl w:ilvl="6">
      <w:start w:val="1"/>
      <w:numFmt w:val="decimal"/>
      <w:lvlText w:val="%7."/>
      <w:lvlJc w:val="left"/>
      <w:pPr>
        <w:tabs>
          <w:tab w:val="left" w:pos="0"/>
        </w:tabs>
        <w:ind w:left="5390" w:hanging="360"/>
      </w:pPr>
    </w:lvl>
    <w:lvl w:ilvl="7">
      <w:start w:val="1"/>
      <w:numFmt w:val="lowerLetter"/>
      <w:lvlText w:val="%8."/>
      <w:lvlJc w:val="left"/>
      <w:pPr>
        <w:tabs>
          <w:tab w:val="left" w:pos="0"/>
        </w:tabs>
        <w:ind w:left="6110" w:hanging="360"/>
      </w:pPr>
    </w:lvl>
    <w:lvl w:ilvl="8">
      <w:start w:val="1"/>
      <w:numFmt w:val="lowerRoman"/>
      <w:lvlText w:val="%9."/>
      <w:lvlJc w:val="right"/>
      <w:pPr>
        <w:tabs>
          <w:tab w:val="left" w:pos="0"/>
        </w:tabs>
        <w:ind w:left="6830" w:hanging="180"/>
      </w:pPr>
    </w:lvl>
  </w:abstractNum>
  <w:abstractNum w:abstractNumId="128" w15:restartNumberingAfterBreak="0">
    <w:nsid w:val="4BA831DD"/>
    <w:multiLevelType w:val="hybridMultilevel"/>
    <w:tmpl w:val="38FC9374"/>
    <w:lvl w:ilvl="0" w:tplc="04150011">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4BC21D74"/>
    <w:multiLevelType w:val="multilevel"/>
    <w:tmpl w:val="4BC21D74"/>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30" w15:restartNumberingAfterBreak="0">
    <w:nsid w:val="4BF65011"/>
    <w:multiLevelType w:val="multilevel"/>
    <w:tmpl w:val="B044C96A"/>
    <w:lvl w:ilvl="0">
      <w:start w:val="1"/>
      <w:numFmt w:val="decimal"/>
      <w:lvlText w:val="%1."/>
      <w:lvlJc w:val="left"/>
      <w:pPr>
        <w:ind w:left="0" w:firstLine="0"/>
      </w:pPr>
      <w:rPr>
        <w:rFonts w:hint="default"/>
      </w:rPr>
    </w:lvl>
    <w:lvl w:ilvl="1">
      <w:start w:val="1"/>
      <w:numFmt w:val="bullet"/>
      <w:lvlText w:val=""/>
      <w:lvlJc w:val="left"/>
      <w:pPr>
        <w:ind w:left="644"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1" w15:restartNumberingAfterBreak="0">
    <w:nsid w:val="4C00617B"/>
    <w:multiLevelType w:val="multilevel"/>
    <w:tmpl w:val="4C00617B"/>
    <w:lvl w:ilvl="0">
      <w:start w:val="1"/>
      <w:numFmt w:val="decimal"/>
      <w:lvlText w:val="%1."/>
      <w:lvlJc w:val="left"/>
      <w:pPr>
        <w:tabs>
          <w:tab w:val="left" w:pos="0"/>
        </w:tabs>
        <w:ind w:left="0" w:firstLine="0"/>
      </w:pPr>
    </w:lvl>
    <w:lvl w:ilvl="1">
      <w:start w:val="1"/>
      <w:numFmt w:val="decimal"/>
      <w:lvlText w:val="%2."/>
      <w:lvlJc w:val="left"/>
      <w:pPr>
        <w:tabs>
          <w:tab w:val="left" w:pos="360"/>
        </w:tabs>
        <w:ind w:left="36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2" w15:restartNumberingAfterBreak="0">
    <w:nsid w:val="4FE4114E"/>
    <w:multiLevelType w:val="multilevel"/>
    <w:tmpl w:val="4FE4114E"/>
    <w:lvl w:ilvl="0">
      <w:start w:val="1"/>
      <w:numFmt w:val="decimal"/>
      <w:lvlText w:val="%1."/>
      <w:lvlJc w:val="left"/>
      <w:pPr>
        <w:tabs>
          <w:tab w:val="left" w:pos="720"/>
        </w:tabs>
        <w:ind w:left="720" w:hanging="360"/>
      </w:pPr>
      <w:rPr>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3" w15:restartNumberingAfterBreak="0">
    <w:nsid w:val="51B130F4"/>
    <w:multiLevelType w:val="multilevel"/>
    <w:tmpl w:val="51B130F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4" w15:restartNumberingAfterBreak="0">
    <w:nsid w:val="526E05BC"/>
    <w:multiLevelType w:val="multilevel"/>
    <w:tmpl w:val="526E05BC"/>
    <w:lvl w:ilvl="0">
      <w:start w:val="1"/>
      <w:numFmt w:val="upp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5" w15:restartNumberingAfterBreak="0">
    <w:nsid w:val="54340CBB"/>
    <w:multiLevelType w:val="multilevel"/>
    <w:tmpl w:val="30EAF384"/>
    <w:styleLink w:val="WWNum53"/>
    <w:lvl w:ilvl="0">
      <w:numFmt w:val="bullet"/>
      <w:lvlText w:val=""/>
      <w:lvlJc w:val="left"/>
      <w:pPr>
        <w:ind w:left="720" w:hanging="360"/>
      </w:pPr>
      <w:rPr>
        <w:rFonts w:ascii="Symbol" w:hAnsi="Symbol"/>
        <w:color w:val="00000A"/>
      </w:r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36" w15:restartNumberingAfterBreak="0">
    <w:nsid w:val="55D06623"/>
    <w:multiLevelType w:val="multilevel"/>
    <w:tmpl w:val="55D06623"/>
    <w:lvl w:ilvl="0">
      <w:start w:val="1"/>
      <w:numFmt w:val="decimal"/>
      <w:lvlText w:val="%1."/>
      <w:lvlJc w:val="left"/>
      <w:pPr>
        <w:tabs>
          <w:tab w:val="left" w:pos="0"/>
        </w:tabs>
        <w:ind w:left="1453" w:hanging="360"/>
      </w:pPr>
    </w:lvl>
    <w:lvl w:ilvl="1">
      <w:start w:val="1"/>
      <w:numFmt w:val="lowerLetter"/>
      <w:lvlText w:val="%2."/>
      <w:lvlJc w:val="left"/>
      <w:pPr>
        <w:tabs>
          <w:tab w:val="left" w:pos="0"/>
        </w:tabs>
        <w:ind w:left="2173" w:hanging="360"/>
      </w:pPr>
    </w:lvl>
    <w:lvl w:ilvl="2">
      <w:start w:val="1"/>
      <w:numFmt w:val="lowerRoman"/>
      <w:lvlText w:val="%3."/>
      <w:lvlJc w:val="right"/>
      <w:pPr>
        <w:tabs>
          <w:tab w:val="left" w:pos="0"/>
        </w:tabs>
        <w:ind w:left="2893" w:hanging="180"/>
      </w:pPr>
    </w:lvl>
    <w:lvl w:ilvl="3">
      <w:start w:val="1"/>
      <w:numFmt w:val="decimal"/>
      <w:lvlText w:val="%4."/>
      <w:lvlJc w:val="left"/>
      <w:pPr>
        <w:tabs>
          <w:tab w:val="left" w:pos="0"/>
        </w:tabs>
        <w:ind w:left="3613" w:hanging="360"/>
      </w:pPr>
    </w:lvl>
    <w:lvl w:ilvl="4">
      <w:start w:val="1"/>
      <w:numFmt w:val="lowerLetter"/>
      <w:lvlText w:val="%5."/>
      <w:lvlJc w:val="left"/>
      <w:pPr>
        <w:tabs>
          <w:tab w:val="left" w:pos="0"/>
        </w:tabs>
        <w:ind w:left="4333" w:hanging="360"/>
      </w:pPr>
    </w:lvl>
    <w:lvl w:ilvl="5">
      <w:start w:val="1"/>
      <w:numFmt w:val="lowerRoman"/>
      <w:lvlText w:val="%6."/>
      <w:lvlJc w:val="right"/>
      <w:pPr>
        <w:tabs>
          <w:tab w:val="left" w:pos="0"/>
        </w:tabs>
        <w:ind w:left="5053" w:hanging="180"/>
      </w:pPr>
    </w:lvl>
    <w:lvl w:ilvl="6">
      <w:start w:val="1"/>
      <w:numFmt w:val="decimal"/>
      <w:lvlText w:val="%7."/>
      <w:lvlJc w:val="left"/>
      <w:pPr>
        <w:tabs>
          <w:tab w:val="left" w:pos="0"/>
        </w:tabs>
        <w:ind w:left="5773" w:hanging="360"/>
      </w:pPr>
    </w:lvl>
    <w:lvl w:ilvl="7">
      <w:start w:val="1"/>
      <w:numFmt w:val="lowerLetter"/>
      <w:lvlText w:val="%8."/>
      <w:lvlJc w:val="left"/>
      <w:pPr>
        <w:tabs>
          <w:tab w:val="left" w:pos="0"/>
        </w:tabs>
        <w:ind w:left="6493" w:hanging="360"/>
      </w:pPr>
    </w:lvl>
    <w:lvl w:ilvl="8">
      <w:start w:val="1"/>
      <w:numFmt w:val="lowerRoman"/>
      <w:lvlText w:val="%9."/>
      <w:lvlJc w:val="right"/>
      <w:pPr>
        <w:tabs>
          <w:tab w:val="left" w:pos="0"/>
        </w:tabs>
        <w:ind w:left="7213" w:hanging="180"/>
      </w:pPr>
    </w:lvl>
  </w:abstractNum>
  <w:abstractNum w:abstractNumId="137" w15:restartNumberingAfterBreak="0">
    <w:nsid w:val="55ED3A80"/>
    <w:multiLevelType w:val="multilevel"/>
    <w:tmpl w:val="55ED3A8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8" w15:restartNumberingAfterBreak="0">
    <w:nsid w:val="55F84746"/>
    <w:multiLevelType w:val="multilevel"/>
    <w:tmpl w:val="55F84746"/>
    <w:lvl w:ilvl="0">
      <w:start w:val="1"/>
      <w:numFmt w:val="decimal"/>
      <w:lvlText w:val="%1."/>
      <w:lvlJc w:val="left"/>
      <w:pPr>
        <w:tabs>
          <w:tab w:val="left" w:pos="0"/>
        </w:tabs>
        <w:ind w:left="360" w:hanging="360"/>
      </w:pPr>
    </w:lvl>
    <w:lvl w:ilvl="1">
      <w:start w:val="1"/>
      <w:numFmt w:val="decimal"/>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39" w15:restartNumberingAfterBreak="0">
    <w:nsid w:val="5645514C"/>
    <w:multiLevelType w:val="multilevel"/>
    <w:tmpl w:val="13388DCE"/>
    <w:styleLink w:val="WWNum5"/>
    <w:lvl w:ilvl="0">
      <w:start w:val="1"/>
      <w:numFmt w:val="decimal"/>
      <w:lvlText w:val="%1."/>
      <w:lvlJc w:val="left"/>
      <w:pPr>
        <w:ind w:left="283" w:hanging="57"/>
      </w:pPr>
    </w:lvl>
    <w:lvl w:ilvl="1">
      <w:start w:val="1"/>
      <w:numFmt w:val="lowerLetter"/>
      <w:lvlText w:val="%2)"/>
      <w:lvlJc w:val="left"/>
      <w:pPr>
        <w:ind w:left="452" w:hanging="57"/>
      </w:pPr>
      <w:rPr>
        <w:b w:val="0"/>
        <w:sz w:val="20"/>
        <w:szCs w:val="2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0" w15:restartNumberingAfterBreak="0">
    <w:nsid w:val="572F64D9"/>
    <w:multiLevelType w:val="multilevel"/>
    <w:tmpl w:val="259E8D98"/>
    <w:styleLink w:val="WWNum2"/>
    <w:lvl w:ilvl="0">
      <w:numFmt w:val="bullet"/>
      <w:lvlText w:val="–"/>
      <w:lvlJc w:val="left"/>
      <w:pPr>
        <w:ind w:left="36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1" w15:restartNumberingAfterBreak="0">
    <w:nsid w:val="5781342A"/>
    <w:multiLevelType w:val="multilevel"/>
    <w:tmpl w:val="DFA8DC36"/>
    <w:styleLink w:val="WWNum65"/>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42" w15:restartNumberingAfterBreak="0">
    <w:nsid w:val="57BF0646"/>
    <w:multiLevelType w:val="multilevel"/>
    <w:tmpl w:val="57BF0646"/>
    <w:lvl w:ilvl="0">
      <w:start w:val="1"/>
      <w:numFmt w:val="decimal"/>
      <w:lvlText w:val="%1."/>
      <w:lvlJc w:val="left"/>
      <w:pPr>
        <w:tabs>
          <w:tab w:val="left" w:pos="360"/>
        </w:tabs>
        <w:ind w:left="360" w:hanging="360"/>
      </w:pPr>
      <w:rPr>
        <w:rFonts w:asciiTheme="minorHAnsi" w:eastAsia="Times New Roman" w:hAnsiTheme="minorHAnsi" w:cstheme="minorHAnsi"/>
      </w:rPr>
    </w:lvl>
    <w:lvl w:ilvl="1">
      <w:start w:val="1"/>
      <w:numFmt w:val="lowerLetter"/>
      <w:lvlText w:val="%2)"/>
      <w:lvlJc w:val="left"/>
      <w:pPr>
        <w:tabs>
          <w:tab w:val="left" w:pos="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43" w15:restartNumberingAfterBreak="0">
    <w:nsid w:val="59137539"/>
    <w:multiLevelType w:val="multilevel"/>
    <w:tmpl w:val="661261F0"/>
    <w:styleLink w:val="List1"/>
    <w:lvl w:ilvl="0">
      <w:numFmt w:val="bullet"/>
      <w:lvlText w:val="-"/>
      <w:lvlJc w:val="left"/>
      <w:rPr>
        <w:caps w:val="0"/>
        <w:smallCaps w:val="0"/>
        <w:strike w:val="0"/>
        <w:dstrike w:val="0"/>
        <w:color w:val="FF2C21"/>
        <w:spacing w:val="0"/>
        <w:kern w:val="0"/>
        <w:position w:val="0"/>
        <w:sz w:val="24"/>
        <w:szCs w:val="24"/>
        <w:u w:val="none" w:color="000000"/>
        <w:vertAlign w:val="baseline"/>
        <w14:textOutline w14:w="0" w14:cap="rnd" w14:cmpd="sng" w14:algn="ctr">
          <w14:noFill/>
          <w14:prstDash w14:val="solid"/>
          <w14:bevel/>
        </w14:textOutline>
      </w:rPr>
    </w:lvl>
    <w:lvl w:ilvl="1">
      <w:start w:val="1"/>
      <w:numFmt w:val="bullet"/>
      <w:lvlText w:val="-"/>
      <w:lvlJc w:val="left"/>
      <w:rPr>
        <w:caps w:val="0"/>
        <w:smallCaps w:val="0"/>
        <w:strike w:val="0"/>
        <w:dstrike w:val="0"/>
        <w:color w:val="FF2C21"/>
        <w:spacing w:val="0"/>
        <w:kern w:val="0"/>
        <w:position w:val="0"/>
        <w:sz w:val="20"/>
        <w:szCs w:val="20"/>
        <w:u w:val="none" w:color="000000"/>
        <w:vertAlign w:val="baseline"/>
        <w14:textOutline w14:w="0" w14:cap="rnd" w14:cmpd="sng" w14:algn="ctr">
          <w14:noFill/>
          <w14:prstDash w14:val="solid"/>
          <w14:bevel/>
        </w14:textOutline>
      </w:rPr>
    </w:lvl>
    <w:lvl w:ilvl="2">
      <w:start w:val="1"/>
      <w:numFmt w:val="bullet"/>
      <w:lvlText w:val="-"/>
      <w:lvlJc w:val="left"/>
      <w:rPr>
        <w:caps w:val="0"/>
        <w:smallCaps w:val="0"/>
        <w:strike w:val="0"/>
        <w:dstrike w:val="0"/>
        <w:color w:val="FF2C21"/>
        <w:spacing w:val="0"/>
        <w:kern w:val="0"/>
        <w:position w:val="0"/>
        <w:sz w:val="20"/>
        <w:szCs w:val="20"/>
        <w:u w:val="none" w:color="000000"/>
        <w:vertAlign w:val="baseline"/>
        <w14:textOutline w14:w="0" w14:cap="rnd" w14:cmpd="sng" w14:algn="ctr">
          <w14:noFill/>
          <w14:prstDash w14:val="solid"/>
          <w14:bevel/>
        </w14:textOutline>
      </w:rPr>
    </w:lvl>
    <w:lvl w:ilvl="3">
      <w:start w:val="1"/>
      <w:numFmt w:val="bullet"/>
      <w:lvlText w:val="-"/>
      <w:lvlJc w:val="left"/>
      <w:rPr>
        <w:caps w:val="0"/>
        <w:smallCaps w:val="0"/>
        <w:strike w:val="0"/>
        <w:dstrike w:val="0"/>
        <w:color w:val="FF2C21"/>
        <w:spacing w:val="0"/>
        <w:kern w:val="0"/>
        <w:position w:val="0"/>
        <w:sz w:val="20"/>
        <w:szCs w:val="20"/>
        <w:u w:val="none" w:color="000000"/>
        <w:vertAlign w:val="baseline"/>
        <w14:textOutline w14:w="0" w14:cap="rnd" w14:cmpd="sng" w14:algn="ctr">
          <w14:noFill/>
          <w14:prstDash w14:val="solid"/>
          <w14:bevel/>
        </w14:textOutline>
      </w:rPr>
    </w:lvl>
    <w:lvl w:ilvl="4">
      <w:start w:val="1"/>
      <w:numFmt w:val="bullet"/>
      <w:lvlText w:val="-"/>
      <w:lvlJc w:val="left"/>
      <w:rPr>
        <w:caps w:val="0"/>
        <w:smallCaps w:val="0"/>
        <w:strike w:val="0"/>
        <w:dstrike w:val="0"/>
        <w:color w:val="FF2C21"/>
        <w:spacing w:val="0"/>
        <w:kern w:val="0"/>
        <w:position w:val="0"/>
        <w:sz w:val="20"/>
        <w:szCs w:val="20"/>
        <w:u w:val="none" w:color="000000"/>
        <w:vertAlign w:val="baseline"/>
        <w14:textOutline w14:w="0" w14:cap="rnd" w14:cmpd="sng" w14:algn="ctr">
          <w14:noFill/>
          <w14:prstDash w14:val="solid"/>
          <w14:bevel/>
        </w14:textOutline>
      </w:rPr>
    </w:lvl>
    <w:lvl w:ilvl="5">
      <w:start w:val="1"/>
      <w:numFmt w:val="bullet"/>
      <w:lvlText w:val="-"/>
      <w:lvlJc w:val="left"/>
      <w:rPr>
        <w:caps w:val="0"/>
        <w:smallCaps w:val="0"/>
        <w:strike w:val="0"/>
        <w:dstrike w:val="0"/>
        <w:color w:val="FF2C21"/>
        <w:spacing w:val="0"/>
        <w:kern w:val="0"/>
        <w:position w:val="0"/>
        <w:sz w:val="20"/>
        <w:szCs w:val="20"/>
        <w:u w:val="none" w:color="000000"/>
        <w:vertAlign w:val="baseline"/>
        <w14:textOutline w14:w="0" w14:cap="rnd" w14:cmpd="sng" w14:algn="ctr">
          <w14:noFill/>
          <w14:prstDash w14:val="solid"/>
          <w14:bevel/>
        </w14:textOutline>
      </w:rPr>
    </w:lvl>
    <w:lvl w:ilvl="6">
      <w:start w:val="1"/>
      <w:numFmt w:val="bullet"/>
      <w:lvlText w:val="-"/>
      <w:lvlJc w:val="left"/>
      <w:rPr>
        <w:caps w:val="0"/>
        <w:smallCaps w:val="0"/>
        <w:strike w:val="0"/>
        <w:dstrike w:val="0"/>
        <w:color w:val="FF2C21"/>
        <w:spacing w:val="0"/>
        <w:kern w:val="0"/>
        <w:position w:val="0"/>
        <w:sz w:val="20"/>
        <w:szCs w:val="20"/>
        <w:u w:val="none" w:color="000000"/>
        <w:vertAlign w:val="baseline"/>
        <w14:textOutline w14:w="0" w14:cap="rnd" w14:cmpd="sng" w14:algn="ctr">
          <w14:noFill/>
          <w14:prstDash w14:val="solid"/>
          <w14:bevel/>
        </w14:textOutline>
      </w:rPr>
    </w:lvl>
    <w:lvl w:ilvl="7">
      <w:start w:val="1"/>
      <w:numFmt w:val="bullet"/>
      <w:lvlText w:val="-"/>
      <w:lvlJc w:val="left"/>
      <w:rPr>
        <w:caps w:val="0"/>
        <w:smallCaps w:val="0"/>
        <w:strike w:val="0"/>
        <w:dstrike w:val="0"/>
        <w:color w:val="FF2C21"/>
        <w:spacing w:val="0"/>
        <w:kern w:val="0"/>
        <w:position w:val="0"/>
        <w:sz w:val="20"/>
        <w:szCs w:val="20"/>
        <w:u w:val="none" w:color="000000"/>
        <w:vertAlign w:val="baseline"/>
        <w14:textOutline w14:w="0" w14:cap="rnd" w14:cmpd="sng" w14:algn="ctr">
          <w14:noFill/>
          <w14:prstDash w14:val="solid"/>
          <w14:bevel/>
        </w14:textOutline>
      </w:rPr>
    </w:lvl>
    <w:lvl w:ilvl="8">
      <w:start w:val="1"/>
      <w:numFmt w:val="bullet"/>
      <w:lvlText w:val="-"/>
      <w:lvlJc w:val="left"/>
      <w:rPr>
        <w:caps w:val="0"/>
        <w:smallCaps w:val="0"/>
        <w:strike w:val="0"/>
        <w:dstrike w:val="0"/>
        <w:color w:val="FF2C21"/>
        <w:spacing w:val="0"/>
        <w:kern w:val="0"/>
        <w:position w:val="0"/>
        <w:sz w:val="20"/>
        <w:szCs w:val="20"/>
        <w:u w:val="none" w:color="000000"/>
        <w:vertAlign w:val="baseline"/>
        <w14:textOutline w14:w="0" w14:cap="rnd" w14:cmpd="sng" w14:algn="ctr">
          <w14:noFill/>
          <w14:prstDash w14:val="solid"/>
          <w14:bevel/>
        </w14:textOutline>
      </w:rPr>
    </w:lvl>
  </w:abstractNum>
  <w:abstractNum w:abstractNumId="144" w15:restartNumberingAfterBreak="0">
    <w:nsid w:val="59E27A7A"/>
    <w:multiLevelType w:val="multilevel"/>
    <w:tmpl w:val="B4D4CE88"/>
    <w:styleLink w:val="Lista21"/>
    <w:lvl w:ilvl="0">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1">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2">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3">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4">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5">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6">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7">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8">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abstractNum>
  <w:abstractNum w:abstractNumId="145" w15:restartNumberingAfterBreak="0">
    <w:nsid w:val="5A6E7462"/>
    <w:multiLevelType w:val="multilevel"/>
    <w:tmpl w:val="5A6E7462"/>
    <w:lvl w:ilvl="0">
      <w:start w:val="1"/>
      <w:numFmt w:val="decimal"/>
      <w:lvlText w:val="%1."/>
      <w:lvlJc w:val="left"/>
      <w:pPr>
        <w:tabs>
          <w:tab w:val="left" w:pos="0"/>
        </w:tabs>
        <w:ind w:left="644" w:hanging="360"/>
      </w:pPr>
      <w:rPr>
        <w:rFonts w:asciiTheme="minorHAnsi" w:eastAsiaTheme="minorEastAsia" w:hAnsiTheme="minorHAnsi" w:cstheme="minorHAnsi"/>
      </w:rPr>
    </w:lvl>
    <w:lvl w:ilvl="1">
      <w:start w:val="1"/>
      <w:numFmt w:val="lowerLetter"/>
      <w:lvlText w:val="%2."/>
      <w:lvlJc w:val="left"/>
      <w:pPr>
        <w:tabs>
          <w:tab w:val="left" w:pos="0"/>
        </w:tabs>
        <w:ind w:left="2391" w:hanging="360"/>
      </w:pPr>
    </w:lvl>
    <w:lvl w:ilvl="2">
      <w:start w:val="1"/>
      <w:numFmt w:val="lowerRoman"/>
      <w:lvlText w:val="%3."/>
      <w:lvlJc w:val="right"/>
      <w:pPr>
        <w:tabs>
          <w:tab w:val="left" w:pos="0"/>
        </w:tabs>
        <w:ind w:left="3111" w:hanging="180"/>
      </w:pPr>
    </w:lvl>
    <w:lvl w:ilvl="3">
      <w:start w:val="1"/>
      <w:numFmt w:val="decimal"/>
      <w:lvlText w:val="%4."/>
      <w:lvlJc w:val="left"/>
      <w:pPr>
        <w:tabs>
          <w:tab w:val="left" w:pos="0"/>
        </w:tabs>
        <w:ind w:left="3831" w:hanging="360"/>
      </w:pPr>
    </w:lvl>
    <w:lvl w:ilvl="4">
      <w:start w:val="1"/>
      <w:numFmt w:val="lowerLetter"/>
      <w:lvlText w:val="%5."/>
      <w:lvlJc w:val="left"/>
      <w:pPr>
        <w:tabs>
          <w:tab w:val="left" w:pos="0"/>
        </w:tabs>
        <w:ind w:left="4551" w:hanging="360"/>
      </w:pPr>
    </w:lvl>
    <w:lvl w:ilvl="5">
      <w:start w:val="1"/>
      <w:numFmt w:val="lowerRoman"/>
      <w:lvlText w:val="%6."/>
      <w:lvlJc w:val="right"/>
      <w:pPr>
        <w:tabs>
          <w:tab w:val="left" w:pos="0"/>
        </w:tabs>
        <w:ind w:left="5271" w:hanging="180"/>
      </w:pPr>
    </w:lvl>
    <w:lvl w:ilvl="6">
      <w:start w:val="1"/>
      <w:numFmt w:val="decimal"/>
      <w:lvlText w:val="%7."/>
      <w:lvlJc w:val="left"/>
      <w:pPr>
        <w:tabs>
          <w:tab w:val="left" w:pos="0"/>
        </w:tabs>
        <w:ind w:left="5991" w:hanging="360"/>
      </w:pPr>
    </w:lvl>
    <w:lvl w:ilvl="7">
      <w:start w:val="1"/>
      <w:numFmt w:val="lowerLetter"/>
      <w:lvlText w:val="%8."/>
      <w:lvlJc w:val="left"/>
      <w:pPr>
        <w:tabs>
          <w:tab w:val="left" w:pos="0"/>
        </w:tabs>
        <w:ind w:left="6711" w:hanging="360"/>
      </w:pPr>
    </w:lvl>
    <w:lvl w:ilvl="8">
      <w:start w:val="1"/>
      <w:numFmt w:val="lowerRoman"/>
      <w:lvlText w:val="%9."/>
      <w:lvlJc w:val="right"/>
      <w:pPr>
        <w:tabs>
          <w:tab w:val="left" w:pos="0"/>
        </w:tabs>
        <w:ind w:left="7431" w:hanging="180"/>
      </w:pPr>
    </w:lvl>
  </w:abstractNum>
  <w:abstractNum w:abstractNumId="146" w15:restartNumberingAfterBreak="0">
    <w:nsid w:val="5CB8506D"/>
    <w:multiLevelType w:val="multilevel"/>
    <w:tmpl w:val="6F2A3D96"/>
    <w:styleLink w:val="WW8Num84"/>
    <w:lvl w:ilvl="0">
      <w:numFmt w:val="bullet"/>
      <w:lvlText w:val=""/>
      <w:lvlJc w:val="left"/>
      <w:rPr>
        <w:rFonts w:ascii="Symbol" w:hAnsi="Symbol" w:cs="OpenSymbol, 'Courier New'"/>
      </w:rPr>
    </w:lvl>
    <w:lvl w:ilvl="1">
      <w:numFmt w:val="bullet"/>
      <w:lvlText w:val="◦"/>
      <w:lvlJc w:val="left"/>
      <w:rPr>
        <w:rFonts w:ascii="OpenSymbol, 'Courier New'" w:hAnsi="OpenSymbol, 'Courier New'" w:cs="OpenSymbol, 'Courier New'"/>
      </w:rPr>
    </w:lvl>
    <w:lvl w:ilvl="2">
      <w:numFmt w:val="bullet"/>
      <w:lvlText w:val="▪"/>
      <w:lvlJc w:val="left"/>
      <w:rPr>
        <w:rFonts w:ascii="OpenSymbol, 'Courier New'" w:hAnsi="OpenSymbol, 'Courier New'" w:cs="OpenSymbol, 'Courier New'"/>
      </w:rPr>
    </w:lvl>
    <w:lvl w:ilvl="3">
      <w:numFmt w:val="bullet"/>
      <w:lvlText w:val=""/>
      <w:lvlJc w:val="left"/>
      <w:rPr>
        <w:rFonts w:ascii="Symbol" w:hAnsi="Symbol" w:cs="OpenSymbol, 'Courier New'"/>
      </w:rPr>
    </w:lvl>
    <w:lvl w:ilvl="4">
      <w:numFmt w:val="bullet"/>
      <w:lvlText w:val="◦"/>
      <w:lvlJc w:val="left"/>
      <w:rPr>
        <w:rFonts w:ascii="OpenSymbol, 'Courier New'" w:hAnsi="OpenSymbol, 'Courier New'" w:cs="OpenSymbol, 'Courier New'"/>
      </w:rPr>
    </w:lvl>
    <w:lvl w:ilvl="5">
      <w:numFmt w:val="bullet"/>
      <w:lvlText w:val="▪"/>
      <w:lvlJc w:val="left"/>
      <w:rPr>
        <w:rFonts w:ascii="OpenSymbol, 'Courier New'" w:hAnsi="OpenSymbol, 'Courier New'" w:cs="OpenSymbol, 'Courier New'"/>
      </w:rPr>
    </w:lvl>
    <w:lvl w:ilvl="6">
      <w:numFmt w:val="bullet"/>
      <w:lvlText w:val=""/>
      <w:lvlJc w:val="left"/>
      <w:rPr>
        <w:rFonts w:ascii="Symbol" w:hAnsi="Symbol" w:cs="OpenSymbol, 'Courier New'"/>
      </w:rPr>
    </w:lvl>
    <w:lvl w:ilvl="7">
      <w:numFmt w:val="bullet"/>
      <w:lvlText w:val="◦"/>
      <w:lvlJc w:val="left"/>
      <w:rPr>
        <w:rFonts w:ascii="OpenSymbol, 'Courier New'" w:hAnsi="OpenSymbol, 'Courier New'" w:cs="OpenSymbol, 'Courier New'"/>
      </w:rPr>
    </w:lvl>
    <w:lvl w:ilvl="8">
      <w:numFmt w:val="bullet"/>
      <w:lvlText w:val="▪"/>
      <w:lvlJc w:val="left"/>
      <w:rPr>
        <w:rFonts w:ascii="OpenSymbol, 'Courier New'" w:hAnsi="OpenSymbol, 'Courier New'" w:cs="OpenSymbol, 'Courier New'"/>
      </w:rPr>
    </w:lvl>
  </w:abstractNum>
  <w:abstractNum w:abstractNumId="147" w15:restartNumberingAfterBreak="0">
    <w:nsid w:val="5D263241"/>
    <w:multiLevelType w:val="multilevel"/>
    <w:tmpl w:val="269C81C8"/>
    <w:styleLink w:val="WWNum6"/>
    <w:lvl w:ilvl="0">
      <w:numFmt w:val="bullet"/>
      <w:lvlText w:val=""/>
      <w:lvlJc w:val="left"/>
      <w:pPr>
        <w:ind w:left="360" w:hanging="360"/>
      </w:pPr>
      <w:rPr>
        <w:rFonts w:ascii="Symbol" w:hAnsi="Symbol" w:cs="Symbol"/>
      </w:rPr>
    </w:lvl>
    <w:lvl w:ilvl="1">
      <w:numFmt w:val="bullet"/>
      <w:lvlText w:val=""/>
      <w:lvlJc w:val="left"/>
      <w:pPr>
        <w:ind w:left="720" w:hanging="360"/>
      </w:pPr>
      <w:rPr>
        <w:rFonts w:ascii="Symbol" w:hAnsi="Symbol" w:cs="Symbol"/>
      </w:rPr>
    </w:lvl>
    <w:lvl w:ilvl="2">
      <w:numFmt w:val="bullet"/>
      <w:lvlText w:val=""/>
      <w:lvlJc w:val="left"/>
      <w:pPr>
        <w:ind w:left="1080" w:hanging="360"/>
      </w:pPr>
      <w:rPr>
        <w:rFonts w:ascii="Symbol" w:hAnsi="Symbol" w:cs="Symbol"/>
      </w:rPr>
    </w:lvl>
    <w:lvl w:ilvl="3">
      <w:numFmt w:val="bullet"/>
      <w:lvlText w:val=""/>
      <w:lvlJc w:val="left"/>
      <w:pPr>
        <w:ind w:left="1440" w:hanging="360"/>
      </w:pPr>
      <w:rPr>
        <w:rFonts w:ascii="Symbol" w:hAnsi="Symbol" w:cs="Symbol"/>
      </w:rPr>
    </w:lvl>
    <w:lvl w:ilvl="4">
      <w:numFmt w:val="bullet"/>
      <w:lvlText w:val=""/>
      <w:lvlJc w:val="left"/>
      <w:pPr>
        <w:ind w:left="1800" w:hanging="360"/>
      </w:pPr>
      <w:rPr>
        <w:rFonts w:ascii="Symbol" w:hAnsi="Symbol" w:cs="Symbol"/>
      </w:rPr>
    </w:lvl>
    <w:lvl w:ilvl="5">
      <w:numFmt w:val="bullet"/>
      <w:lvlText w:val=""/>
      <w:lvlJc w:val="left"/>
      <w:pPr>
        <w:ind w:left="2160" w:hanging="360"/>
      </w:pPr>
      <w:rPr>
        <w:rFonts w:ascii="Symbol" w:hAnsi="Symbol" w:cs="Symbol"/>
      </w:rPr>
    </w:lvl>
    <w:lvl w:ilvl="6">
      <w:numFmt w:val="bullet"/>
      <w:lvlText w:val=""/>
      <w:lvlJc w:val="left"/>
      <w:pPr>
        <w:ind w:left="2520" w:hanging="360"/>
      </w:pPr>
      <w:rPr>
        <w:rFonts w:ascii="Symbol" w:hAnsi="Symbol" w:cs="Symbol"/>
      </w:rPr>
    </w:lvl>
    <w:lvl w:ilvl="7">
      <w:numFmt w:val="bullet"/>
      <w:lvlText w:val=""/>
      <w:lvlJc w:val="left"/>
      <w:pPr>
        <w:ind w:left="2880" w:hanging="360"/>
      </w:pPr>
      <w:rPr>
        <w:rFonts w:ascii="Symbol" w:hAnsi="Symbol" w:cs="Symbol"/>
      </w:rPr>
    </w:lvl>
    <w:lvl w:ilvl="8">
      <w:numFmt w:val="bullet"/>
      <w:lvlText w:val=""/>
      <w:lvlJc w:val="left"/>
      <w:pPr>
        <w:ind w:left="3240" w:hanging="360"/>
      </w:pPr>
      <w:rPr>
        <w:rFonts w:ascii="Symbol" w:hAnsi="Symbol" w:cs="Symbol"/>
      </w:rPr>
    </w:lvl>
  </w:abstractNum>
  <w:abstractNum w:abstractNumId="148" w15:restartNumberingAfterBreak="0">
    <w:nsid w:val="5D2E7E62"/>
    <w:multiLevelType w:val="multilevel"/>
    <w:tmpl w:val="5D2E7E62"/>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9" w15:restartNumberingAfterBreak="0">
    <w:nsid w:val="5D3B617C"/>
    <w:multiLevelType w:val="multilevel"/>
    <w:tmpl w:val="5D3B617C"/>
    <w:lvl w:ilvl="0">
      <w:start w:val="1"/>
      <w:numFmt w:val="decimal"/>
      <w:lvlText w:val="%1."/>
      <w:lvlJc w:val="left"/>
      <w:pPr>
        <w:tabs>
          <w:tab w:val="left" w:pos="1440"/>
        </w:tabs>
        <w:ind w:left="1440" w:hanging="360"/>
      </w:pPr>
    </w:lvl>
    <w:lvl w:ilvl="1">
      <w:start w:val="1"/>
      <w:numFmt w:val="decimal"/>
      <w:lvlText w:val="%2."/>
      <w:lvlJc w:val="left"/>
      <w:pPr>
        <w:tabs>
          <w:tab w:val="left" w:pos="2160"/>
        </w:tabs>
        <w:ind w:left="2160" w:hanging="360"/>
      </w:pPr>
    </w:lvl>
    <w:lvl w:ilvl="2">
      <w:start w:val="1"/>
      <w:numFmt w:val="decimal"/>
      <w:lvlText w:val="%3."/>
      <w:lvlJc w:val="left"/>
      <w:pPr>
        <w:tabs>
          <w:tab w:val="left" w:pos="2880"/>
        </w:tabs>
        <w:ind w:left="2880" w:hanging="360"/>
      </w:pPr>
    </w:lvl>
    <w:lvl w:ilvl="3">
      <w:start w:val="1"/>
      <w:numFmt w:val="decimal"/>
      <w:lvlText w:val="%4."/>
      <w:lvlJc w:val="left"/>
      <w:pPr>
        <w:tabs>
          <w:tab w:val="left" w:pos="3600"/>
        </w:tabs>
        <w:ind w:left="3600" w:hanging="360"/>
      </w:pPr>
    </w:lvl>
    <w:lvl w:ilvl="4">
      <w:start w:val="1"/>
      <w:numFmt w:val="decimal"/>
      <w:lvlText w:val="%5."/>
      <w:lvlJc w:val="left"/>
      <w:pPr>
        <w:tabs>
          <w:tab w:val="left" w:pos="4320"/>
        </w:tabs>
        <w:ind w:left="4320" w:hanging="360"/>
      </w:pPr>
    </w:lvl>
    <w:lvl w:ilvl="5">
      <w:start w:val="1"/>
      <w:numFmt w:val="decimal"/>
      <w:lvlText w:val="%6."/>
      <w:lvlJc w:val="left"/>
      <w:pPr>
        <w:tabs>
          <w:tab w:val="left" w:pos="5040"/>
        </w:tabs>
        <w:ind w:left="5040" w:hanging="360"/>
      </w:pPr>
    </w:lvl>
    <w:lvl w:ilvl="6">
      <w:start w:val="1"/>
      <w:numFmt w:val="decimal"/>
      <w:lvlText w:val="%7."/>
      <w:lvlJc w:val="left"/>
      <w:pPr>
        <w:tabs>
          <w:tab w:val="left" w:pos="5760"/>
        </w:tabs>
        <w:ind w:left="5760" w:hanging="360"/>
      </w:pPr>
    </w:lvl>
    <w:lvl w:ilvl="7">
      <w:start w:val="1"/>
      <w:numFmt w:val="decimal"/>
      <w:lvlText w:val="%8."/>
      <w:lvlJc w:val="left"/>
      <w:pPr>
        <w:tabs>
          <w:tab w:val="left" w:pos="6480"/>
        </w:tabs>
        <w:ind w:left="6480" w:hanging="360"/>
      </w:pPr>
    </w:lvl>
    <w:lvl w:ilvl="8">
      <w:start w:val="1"/>
      <w:numFmt w:val="decimal"/>
      <w:lvlText w:val="%9."/>
      <w:lvlJc w:val="left"/>
      <w:pPr>
        <w:tabs>
          <w:tab w:val="left" w:pos="7200"/>
        </w:tabs>
        <w:ind w:left="7200" w:hanging="360"/>
      </w:pPr>
    </w:lvl>
  </w:abstractNum>
  <w:abstractNum w:abstractNumId="150" w15:restartNumberingAfterBreak="0">
    <w:nsid w:val="5D44520A"/>
    <w:multiLevelType w:val="multilevel"/>
    <w:tmpl w:val="45F2E4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1" w15:restartNumberingAfterBreak="0">
    <w:nsid w:val="5E745EE6"/>
    <w:multiLevelType w:val="multilevel"/>
    <w:tmpl w:val="B4FCBD86"/>
    <w:styleLink w:val="WWNum5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2" w15:restartNumberingAfterBreak="0">
    <w:nsid w:val="5F04734A"/>
    <w:multiLevelType w:val="multilevel"/>
    <w:tmpl w:val="64A0B7DA"/>
    <w:lvl w:ilvl="0">
      <w:start w:val="1"/>
      <w:numFmt w:val="lowerLetter"/>
      <w:lvlText w:val="%1)"/>
      <w:lvlJc w:val="left"/>
      <w:pPr>
        <w:tabs>
          <w:tab w:val="num" w:pos="0"/>
        </w:tabs>
        <w:ind w:left="3555" w:hanging="360"/>
      </w:pPr>
    </w:lvl>
    <w:lvl w:ilvl="1">
      <w:start w:val="1"/>
      <w:numFmt w:val="lowerLetter"/>
      <w:lvlText w:val="%2."/>
      <w:lvlJc w:val="left"/>
      <w:pPr>
        <w:tabs>
          <w:tab w:val="num" w:pos="0"/>
        </w:tabs>
        <w:ind w:left="4275" w:hanging="360"/>
      </w:pPr>
    </w:lvl>
    <w:lvl w:ilvl="2">
      <w:start w:val="1"/>
      <w:numFmt w:val="lowerRoman"/>
      <w:lvlText w:val="%3."/>
      <w:lvlJc w:val="right"/>
      <w:pPr>
        <w:tabs>
          <w:tab w:val="num" w:pos="0"/>
        </w:tabs>
        <w:ind w:left="4995" w:hanging="180"/>
      </w:pPr>
    </w:lvl>
    <w:lvl w:ilvl="3">
      <w:start w:val="1"/>
      <w:numFmt w:val="decimal"/>
      <w:lvlText w:val="%4."/>
      <w:lvlJc w:val="left"/>
      <w:pPr>
        <w:tabs>
          <w:tab w:val="num" w:pos="0"/>
        </w:tabs>
        <w:ind w:left="5715" w:hanging="360"/>
      </w:pPr>
    </w:lvl>
    <w:lvl w:ilvl="4">
      <w:start w:val="1"/>
      <w:numFmt w:val="lowerLetter"/>
      <w:lvlText w:val="%5."/>
      <w:lvlJc w:val="left"/>
      <w:pPr>
        <w:tabs>
          <w:tab w:val="num" w:pos="0"/>
        </w:tabs>
        <w:ind w:left="6435" w:hanging="360"/>
      </w:pPr>
    </w:lvl>
    <w:lvl w:ilvl="5">
      <w:start w:val="1"/>
      <w:numFmt w:val="lowerRoman"/>
      <w:lvlText w:val="%6."/>
      <w:lvlJc w:val="right"/>
      <w:pPr>
        <w:tabs>
          <w:tab w:val="num" w:pos="0"/>
        </w:tabs>
        <w:ind w:left="7155" w:hanging="180"/>
      </w:pPr>
    </w:lvl>
    <w:lvl w:ilvl="6">
      <w:start w:val="1"/>
      <w:numFmt w:val="decimal"/>
      <w:lvlText w:val="%7."/>
      <w:lvlJc w:val="left"/>
      <w:pPr>
        <w:tabs>
          <w:tab w:val="num" w:pos="0"/>
        </w:tabs>
        <w:ind w:left="7875" w:hanging="360"/>
      </w:pPr>
    </w:lvl>
    <w:lvl w:ilvl="7">
      <w:start w:val="1"/>
      <w:numFmt w:val="lowerLetter"/>
      <w:lvlText w:val="%8."/>
      <w:lvlJc w:val="left"/>
      <w:pPr>
        <w:tabs>
          <w:tab w:val="num" w:pos="0"/>
        </w:tabs>
        <w:ind w:left="8595" w:hanging="360"/>
      </w:pPr>
    </w:lvl>
    <w:lvl w:ilvl="8">
      <w:start w:val="1"/>
      <w:numFmt w:val="lowerRoman"/>
      <w:lvlText w:val="%9."/>
      <w:lvlJc w:val="right"/>
      <w:pPr>
        <w:tabs>
          <w:tab w:val="num" w:pos="0"/>
        </w:tabs>
        <w:ind w:left="9315" w:hanging="180"/>
      </w:pPr>
    </w:lvl>
  </w:abstractNum>
  <w:abstractNum w:abstractNumId="153" w15:restartNumberingAfterBreak="0">
    <w:nsid w:val="5F161E7E"/>
    <w:multiLevelType w:val="multilevel"/>
    <w:tmpl w:val="1DB860B6"/>
    <w:styleLink w:val="WWNum5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4" w15:restartNumberingAfterBreak="0">
    <w:nsid w:val="5F7C687E"/>
    <w:multiLevelType w:val="multilevel"/>
    <w:tmpl w:val="5F7C687E"/>
    <w:lvl w:ilvl="0">
      <w:start w:val="2"/>
      <w:numFmt w:val="decimal"/>
      <w:lvlText w:val="%1."/>
      <w:lvlJc w:val="left"/>
      <w:pPr>
        <w:tabs>
          <w:tab w:val="left" w:pos="0"/>
        </w:tabs>
        <w:ind w:left="1080" w:hanging="360"/>
      </w:pPr>
      <w:rPr>
        <w:rFonts w:asciiTheme="minorHAnsi" w:hAnsiTheme="minorHAnsi" w:cstheme="minorHAnsi"/>
      </w:r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55" w15:restartNumberingAfterBreak="0">
    <w:nsid w:val="605D0C09"/>
    <w:multiLevelType w:val="multilevel"/>
    <w:tmpl w:val="61D46118"/>
    <w:lvl w:ilvl="0">
      <w:start w:val="1"/>
      <w:numFmt w:val="decimal"/>
      <w:lvlText w:val="%1."/>
      <w:lvlJc w:val="left"/>
      <w:pPr>
        <w:tabs>
          <w:tab w:val="left" w:pos="0"/>
        </w:tabs>
        <w:ind w:left="720" w:hanging="360"/>
      </w:pPr>
      <w:rPr>
        <w:color w:val="000000" w:themeColor="text1"/>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4330" w:hanging="360"/>
      </w:pPr>
      <w:rPr>
        <w:color w:val="auto"/>
      </w:r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6" w15:restartNumberingAfterBreak="0">
    <w:nsid w:val="63645204"/>
    <w:multiLevelType w:val="multilevel"/>
    <w:tmpl w:val="6FF81FF6"/>
    <w:styleLink w:val="WWNum57"/>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7" w15:restartNumberingAfterBreak="0">
    <w:nsid w:val="642D5BB9"/>
    <w:multiLevelType w:val="multilevel"/>
    <w:tmpl w:val="1B947F4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8" w15:restartNumberingAfterBreak="0">
    <w:nsid w:val="65E13A23"/>
    <w:multiLevelType w:val="multilevel"/>
    <w:tmpl w:val="65E13A23"/>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59" w15:restartNumberingAfterBreak="0">
    <w:nsid w:val="6621544D"/>
    <w:multiLevelType w:val="multilevel"/>
    <w:tmpl w:val="95C07132"/>
    <w:styleLink w:val="WWNum11"/>
    <w:lvl w:ilvl="0">
      <w:numFmt w:val="bullet"/>
      <w:lvlText w:val="–"/>
      <w:lvlJc w:val="left"/>
      <w:pPr>
        <w:ind w:left="720" w:hanging="360"/>
      </w:pPr>
      <w:rPr>
        <w:rFonts w:ascii="Times New Roman" w:hAnsi="Times New Roman" w:cs="Times New Roman"/>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Wingdings 2" w:hAnsi="Wingdings 2" w:cs="Wingdings 2"/>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Wingdings 2" w:hAnsi="Wingdings 2" w:cs="Wingdings 2"/>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160" w15:restartNumberingAfterBreak="0">
    <w:nsid w:val="667D1900"/>
    <w:multiLevelType w:val="multilevel"/>
    <w:tmpl w:val="8542CC1E"/>
    <w:styleLink w:val="WW8Num160"/>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61" w15:restartNumberingAfterBreak="0">
    <w:nsid w:val="67003534"/>
    <w:multiLevelType w:val="multilevel"/>
    <w:tmpl w:val="73109F48"/>
    <w:styleLink w:val="WWNum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2" w15:restartNumberingAfterBreak="0">
    <w:nsid w:val="67A03C82"/>
    <w:multiLevelType w:val="multilevel"/>
    <w:tmpl w:val="31E44318"/>
    <w:styleLink w:val="WW8Num45"/>
    <w:lvl w:ilvl="0">
      <w:numFmt w:val="bullet"/>
      <w:lvlText w:val=""/>
      <w:lvlJc w:val="left"/>
      <w:rPr>
        <w:rFonts w:ascii="Symbol" w:eastAsia="Lucida Sans Unicode" w:hAnsi="Symbol" w:cs="OpenSymbol, 'Courier New'"/>
        <w:color w:val="FF0000"/>
        <w:kern w:val="3"/>
        <w:lang w:eastAsia="hi-IN" w:bidi="hi-IN"/>
      </w:rPr>
    </w:lvl>
    <w:lvl w:ilvl="1">
      <w:numFmt w:val="bullet"/>
      <w:lvlText w:val="◦"/>
      <w:lvlJc w:val="left"/>
      <w:rPr>
        <w:rFonts w:ascii="OpenSymbol, 'Courier New'" w:hAnsi="OpenSymbol, 'Courier New'" w:cs="OpenSymbol, 'Courier New'"/>
      </w:rPr>
    </w:lvl>
    <w:lvl w:ilvl="2">
      <w:numFmt w:val="bullet"/>
      <w:lvlText w:val="▪"/>
      <w:lvlJc w:val="left"/>
      <w:rPr>
        <w:rFonts w:ascii="OpenSymbol, 'Courier New'" w:hAnsi="OpenSymbol, 'Courier New'" w:cs="OpenSymbol, 'Courier New'"/>
      </w:rPr>
    </w:lvl>
    <w:lvl w:ilvl="3">
      <w:numFmt w:val="bullet"/>
      <w:lvlText w:val=""/>
      <w:lvlJc w:val="left"/>
      <w:rPr>
        <w:rFonts w:ascii="Symbol" w:eastAsia="Lucida Sans Unicode" w:hAnsi="Symbol" w:cs="OpenSymbol, 'Courier New'"/>
        <w:color w:val="FF0000"/>
        <w:kern w:val="3"/>
        <w:lang w:eastAsia="hi-IN" w:bidi="hi-IN"/>
      </w:rPr>
    </w:lvl>
    <w:lvl w:ilvl="4">
      <w:numFmt w:val="bullet"/>
      <w:lvlText w:val="◦"/>
      <w:lvlJc w:val="left"/>
      <w:rPr>
        <w:rFonts w:ascii="OpenSymbol, 'Courier New'" w:hAnsi="OpenSymbol, 'Courier New'" w:cs="OpenSymbol, 'Courier New'"/>
      </w:rPr>
    </w:lvl>
    <w:lvl w:ilvl="5">
      <w:numFmt w:val="bullet"/>
      <w:lvlText w:val="▪"/>
      <w:lvlJc w:val="left"/>
      <w:rPr>
        <w:rFonts w:ascii="OpenSymbol, 'Courier New'" w:hAnsi="OpenSymbol, 'Courier New'" w:cs="OpenSymbol, 'Courier New'"/>
      </w:rPr>
    </w:lvl>
    <w:lvl w:ilvl="6">
      <w:numFmt w:val="bullet"/>
      <w:lvlText w:val=""/>
      <w:lvlJc w:val="left"/>
      <w:rPr>
        <w:rFonts w:ascii="Symbol" w:eastAsia="Lucida Sans Unicode" w:hAnsi="Symbol" w:cs="OpenSymbol, 'Courier New'"/>
        <w:color w:val="FF0000"/>
        <w:kern w:val="3"/>
        <w:lang w:eastAsia="hi-IN" w:bidi="hi-IN"/>
      </w:rPr>
    </w:lvl>
    <w:lvl w:ilvl="7">
      <w:numFmt w:val="bullet"/>
      <w:lvlText w:val="◦"/>
      <w:lvlJc w:val="left"/>
      <w:rPr>
        <w:rFonts w:ascii="OpenSymbol, 'Courier New'" w:hAnsi="OpenSymbol, 'Courier New'" w:cs="OpenSymbol, 'Courier New'"/>
      </w:rPr>
    </w:lvl>
    <w:lvl w:ilvl="8">
      <w:numFmt w:val="bullet"/>
      <w:lvlText w:val="▪"/>
      <w:lvlJc w:val="left"/>
      <w:rPr>
        <w:rFonts w:ascii="OpenSymbol, 'Courier New'" w:hAnsi="OpenSymbol, 'Courier New'" w:cs="OpenSymbol, 'Courier New'"/>
      </w:rPr>
    </w:lvl>
  </w:abstractNum>
  <w:abstractNum w:abstractNumId="163" w15:restartNumberingAfterBreak="0">
    <w:nsid w:val="67E21D65"/>
    <w:multiLevelType w:val="multilevel"/>
    <w:tmpl w:val="67E21D65"/>
    <w:lvl w:ilvl="0">
      <w:start w:val="1"/>
      <w:numFmt w:val="decimal"/>
      <w:lvlText w:val="%1."/>
      <w:lvlJc w:val="left"/>
      <w:pPr>
        <w:tabs>
          <w:tab w:val="left" w:pos="0"/>
        </w:tabs>
        <w:ind w:left="1453" w:hanging="360"/>
      </w:pPr>
    </w:lvl>
    <w:lvl w:ilvl="1">
      <w:start w:val="1"/>
      <w:numFmt w:val="lowerLetter"/>
      <w:lvlText w:val="%2."/>
      <w:lvlJc w:val="left"/>
      <w:pPr>
        <w:tabs>
          <w:tab w:val="left" w:pos="0"/>
        </w:tabs>
        <w:ind w:left="2173" w:hanging="360"/>
      </w:pPr>
    </w:lvl>
    <w:lvl w:ilvl="2">
      <w:start w:val="1"/>
      <w:numFmt w:val="lowerRoman"/>
      <w:lvlText w:val="%3."/>
      <w:lvlJc w:val="right"/>
      <w:pPr>
        <w:tabs>
          <w:tab w:val="left" w:pos="0"/>
        </w:tabs>
        <w:ind w:left="2893" w:hanging="180"/>
      </w:pPr>
    </w:lvl>
    <w:lvl w:ilvl="3">
      <w:start w:val="1"/>
      <w:numFmt w:val="decimal"/>
      <w:lvlText w:val="%4."/>
      <w:lvlJc w:val="left"/>
      <w:pPr>
        <w:tabs>
          <w:tab w:val="left" w:pos="0"/>
        </w:tabs>
        <w:ind w:left="3613" w:hanging="360"/>
      </w:pPr>
    </w:lvl>
    <w:lvl w:ilvl="4">
      <w:start w:val="1"/>
      <w:numFmt w:val="lowerLetter"/>
      <w:lvlText w:val="%5."/>
      <w:lvlJc w:val="left"/>
      <w:pPr>
        <w:tabs>
          <w:tab w:val="left" w:pos="0"/>
        </w:tabs>
        <w:ind w:left="4333" w:hanging="360"/>
      </w:pPr>
    </w:lvl>
    <w:lvl w:ilvl="5">
      <w:start w:val="1"/>
      <w:numFmt w:val="lowerRoman"/>
      <w:lvlText w:val="%6."/>
      <w:lvlJc w:val="right"/>
      <w:pPr>
        <w:tabs>
          <w:tab w:val="left" w:pos="0"/>
        </w:tabs>
        <w:ind w:left="5053" w:hanging="180"/>
      </w:pPr>
    </w:lvl>
    <w:lvl w:ilvl="6">
      <w:start w:val="1"/>
      <w:numFmt w:val="decimal"/>
      <w:lvlText w:val="%7."/>
      <w:lvlJc w:val="left"/>
      <w:pPr>
        <w:tabs>
          <w:tab w:val="left" w:pos="0"/>
        </w:tabs>
        <w:ind w:left="5773" w:hanging="360"/>
      </w:pPr>
    </w:lvl>
    <w:lvl w:ilvl="7">
      <w:start w:val="1"/>
      <w:numFmt w:val="lowerLetter"/>
      <w:lvlText w:val="%8."/>
      <w:lvlJc w:val="left"/>
      <w:pPr>
        <w:tabs>
          <w:tab w:val="left" w:pos="0"/>
        </w:tabs>
        <w:ind w:left="6493" w:hanging="360"/>
      </w:pPr>
    </w:lvl>
    <w:lvl w:ilvl="8">
      <w:start w:val="1"/>
      <w:numFmt w:val="lowerRoman"/>
      <w:lvlText w:val="%9."/>
      <w:lvlJc w:val="right"/>
      <w:pPr>
        <w:tabs>
          <w:tab w:val="left" w:pos="0"/>
        </w:tabs>
        <w:ind w:left="7213" w:hanging="180"/>
      </w:pPr>
    </w:lvl>
  </w:abstractNum>
  <w:abstractNum w:abstractNumId="164" w15:restartNumberingAfterBreak="0">
    <w:nsid w:val="6AB9792D"/>
    <w:multiLevelType w:val="multilevel"/>
    <w:tmpl w:val="6AB9792D"/>
    <w:lvl w:ilvl="0">
      <w:start w:val="1"/>
      <w:numFmt w:val="lowerLetter"/>
      <w:lvlText w:val="%1)"/>
      <w:lvlJc w:val="left"/>
      <w:pPr>
        <w:tabs>
          <w:tab w:val="left" w:pos="0"/>
        </w:tabs>
        <w:ind w:left="2173" w:hanging="360"/>
      </w:pPr>
    </w:lvl>
    <w:lvl w:ilvl="1">
      <w:start w:val="1"/>
      <w:numFmt w:val="lowerLetter"/>
      <w:lvlText w:val="%2."/>
      <w:lvlJc w:val="left"/>
      <w:pPr>
        <w:tabs>
          <w:tab w:val="left" w:pos="0"/>
        </w:tabs>
        <w:ind w:left="2893" w:hanging="360"/>
      </w:pPr>
    </w:lvl>
    <w:lvl w:ilvl="2">
      <w:start w:val="1"/>
      <w:numFmt w:val="lowerRoman"/>
      <w:lvlText w:val="%3."/>
      <w:lvlJc w:val="right"/>
      <w:pPr>
        <w:tabs>
          <w:tab w:val="left" w:pos="0"/>
        </w:tabs>
        <w:ind w:left="3613" w:hanging="180"/>
      </w:pPr>
    </w:lvl>
    <w:lvl w:ilvl="3">
      <w:start w:val="1"/>
      <w:numFmt w:val="decimal"/>
      <w:lvlText w:val="%4."/>
      <w:lvlJc w:val="left"/>
      <w:pPr>
        <w:tabs>
          <w:tab w:val="left" w:pos="0"/>
        </w:tabs>
        <w:ind w:left="4333" w:hanging="360"/>
      </w:pPr>
    </w:lvl>
    <w:lvl w:ilvl="4">
      <w:start w:val="1"/>
      <w:numFmt w:val="lowerLetter"/>
      <w:lvlText w:val="%5."/>
      <w:lvlJc w:val="left"/>
      <w:pPr>
        <w:tabs>
          <w:tab w:val="left" w:pos="0"/>
        </w:tabs>
        <w:ind w:left="5053" w:hanging="360"/>
      </w:pPr>
    </w:lvl>
    <w:lvl w:ilvl="5">
      <w:start w:val="1"/>
      <w:numFmt w:val="lowerRoman"/>
      <w:lvlText w:val="%6."/>
      <w:lvlJc w:val="right"/>
      <w:pPr>
        <w:tabs>
          <w:tab w:val="left" w:pos="0"/>
        </w:tabs>
        <w:ind w:left="5773" w:hanging="180"/>
      </w:pPr>
    </w:lvl>
    <w:lvl w:ilvl="6">
      <w:start w:val="1"/>
      <w:numFmt w:val="decimal"/>
      <w:lvlText w:val="%7."/>
      <w:lvlJc w:val="left"/>
      <w:pPr>
        <w:tabs>
          <w:tab w:val="left" w:pos="0"/>
        </w:tabs>
        <w:ind w:left="6493" w:hanging="360"/>
      </w:pPr>
    </w:lvl>
    <w:lvl w:ilvl="7">
      <w:start w:val="1"/>
      <w:numFmt w:val="lowerLetter"/>
      <w:lvlText w:val="%8."/>
      <w:lvlJc w:val="left"/>
      <w:pPr>
        <w:tabs>
          <w:tab w:val="left" w:pos="0"/>
        </w:tabs>
        <w:ind w:left="7213" w:hanging="360"/>
      </w:pPr>
    </w:lvl>
    <w:lvl w:ilvl="8">
      <w:start w:val="1"/>
      <w:numFmt w:val="lowerRoman"/>
      <w:lvlText w:val="%9."/>
      <w:lvlJc w:val="right"/>
      <w:pPr>
        <w:tabs>
          <w:tab w:val="left" w:pos="0"/>
        </w:tabs>
        <w:ind w:left="7933" w:hanging="180"/>
      </w:pPr>
    </w:lvl>
  </w:abstractNum>
  <w:abstractNum w:abstractNumId="165" w15:restartNumberingAfterBreak="0">
    <w:nsid w:val="6B1D7F68"/>
    <w:multiLevelType w:val="multilevel"/>
    <w:tmpl w:val="32568090"/>
    <w:styleLink w:val="WWNum8"/>
    <w:lvl w:ilvl="0">
      <w:numFmt w:val="bullet"/>
      <w:lvlText w:val=""/>
      <w:lvlJc w:val="left"/>
      <w:pPr>
        <w:ind w:left="360" w:hanging="360"/>
      </w:pPr>
      <w:rPr>
        <w:rFonts w:ascii="Symbol" w:hAnsi="Symbol" w:cs="Symbol"/>
      </w:rPr>
    </w:lvl>
    <w:lvl w:ilvl="1">
      <w:numFmt w:val="bullet"/>
      <w:lvlText w:val=""/>
      <w:lvlJc w:val="left"/>
      <w:pPr>
        <w:ind w:left="720" w:hanging="360"/>
      </w:pPr>
      <w:rPr>
        <w:rFonts w:ascii="Symbol" w:hAnsi="Symbol" w:cs="Symbol"/>
      </w:rPr>
    </w:lvl>
    <w:lvl w:ilvl="2">
      <w:numFmt w:val="bullet"/>
      <w:lvlText w:val=""/>
      <w:lvlJc w:val="left"/>
      <w:pPr>
        <w:ind w:left="1080" w:hanging="360"/>
      </w:pPr>
      <w:rPr>
        <w:rFonts w:ascii="Symbol" w:hAnsi="Symbol" w:cs="Symbol"/>
      </w:rPr>
    </w:lvl>
    <w:lvl w:ilvl="3">
      <w:numFmt w:val="bullet"/>
      <w:lvlText w:val=""/>
      <w:lvlJc w:val="left"/>
      <w:pPr>
        <w:ind w:left="1440" w:hanging="360"/>
      </w:pPr>
      <w:rPr>
        <w:rFonts w:ascii="Symbol" w:hAnsi="Symbol" w:cs="Symbol"/>
      </w:rPr>
    </w:lvl>
    <w:lvl w:ilvl="4">
      <w:numFmt w:val="bullet"/>
      <w:lvlText w:val=""/>
      <w:lvlJc w:val="left"/>
      <w:pPr>
        <w:ind w:left="1800" w:hanging="360"/>
      </w:pPr>
      <w:rPr>
        <w:rFonts w:ascii="Symbol" w:hAnsi="Symbol" w:cs="Symbol"/>
      </w:rPr>
    </w:lvl>
    <w:lvl w:ilvl="5">
      <w:numFmt w:val="bullet"/>
      <w:lvlText w:val=""/>
      <w:lvlJc w:val="left"/>
      <w:pPr>
        <w:ind w:left="2160" w:hanging="360"/>
      </w:pPr>
      <w:rPr>
        <w:rFonts w:ascii="Symbol" w:hAnsi="Symbol" w:cs="Symbol"/>
      </w:rPr>
    </w:lvl>
    <w:lvl w:ilvl="6">
      <w:numFmt w:val="bullet"/>
      <w:lvlText w:val=""/>
      <w:lvlJc w:val="left"/>
      <w:pPr>
        <w:ind w:left="2520" w:hanging="360"/>
      </w:pPr>
      <w:rPr>
        <w:rFonts w:ascii="Symbol" w:hAnsi="Symbol" w:cs="Symbol"/>
      </w:rPr>
    </w:lvl>
    <w:lvl w:ilvl="7">
      <w:numFmt w:val="bullet"/>
      <w:lvlText w:val=""/>
      <w:lvlJc w:val="left"/>
      <w:pPr>
        <w:ind w:left="2880" w:hanging="360"/>
      </w:pPr>
      <w:rPr>
        <w:rFonts w:ascii="Symbol" w:hAnsi="Symbol" w:cs="Symbol"/>
      </w:rPr>
    </w:lvl>
    <w:lvl w:ilvl="8">
      <w:numFmt w:val="bullet"/>
      <w:lvlText w:val=""/>
      <w:lvlJc w:val="left"/>
      <w:pPr>
        <w:ind w:left="3240" w:hanging="360"/>
      </w:pPr>
      <w:rPr>
        <w:rFonts w:ascii="Symbol" w:hAnsi="Symbol" w:cs="Symbol"/>
      </w:rPr>
    </w:lvl>
  </w:abstractNum>
  <w:abstractNum w:abstractNumId="166" w15:restartNumberingAfterBreak="0">
    <w:nsid w:val="6B667775"/>
    <w:multiLevelType w:val="multilevel"/>
    <w:tmpl w:val="6B667775"/>
    <w:lvl w:ilvl="0">
      <w:start w:val="1"/>
      <w:numFmt w:val="lowerLetter"/>
      <w:lvlText w:val="%1)"/>
      <w:lvlJc w:val="left"/>
      <w:pPr>
        <w:tabs>
          <w:tab w:val="left" w:pos="0"/>
        </w:tabs>
        <w:ind w:left="579" w:hanging="360"/>
      </w:pPr>
    </w:lvl>
    <w:lvl w:ilvl="1">
      <w:start w:val="1"/>
      <w:numFmt w:val="lowerLetter"/>
      <w:lvlText w:val="%2)"/>
      <w:lvlJc w:val="left"/>
      <w:pPr>
        <w:tabs>
          <w:tab w:val="left" w:pos="0"/>
        </w:tabs>
        <w:ind w:left="786" w:hanging="360"/>
      </w:pPr>
      <w:rPr>
        <w:rFonts w:ascii="Arial" w:eastAsiaTheme="minorEastAsia" w:hAnsi="Arial" w:cs="Arial"/>
      </w:rPr>
    </w:lvl>
    <w:lvl w:ilvl="2">
      <w:start w:val="1"/>
      <w:numFmt w:val="lowerRoman"/>
      <w:lvlText w:val="%3."/>
      <w:lvlJc w:val="right"/>
      <w:pPr>
        <w:tabs>
          <w:tab w:val="left" w:pos="0"/>
        </w:tabs>
        <w:ind w:left="2019" w:hanging="180"/>
      </w:pPr>
    </w:lvl>
    <w:lvl w:ilvl="3">
      <w:start w:val="1"/>
      <w:numFmt w:val="decimal"/>
      <w:lvlText w:val="%4."/>
      <w:lvlJc w:val="left"/>
      <w:pPr>
        <w:tabs>
          <w:tab w:val="left" w:pos="0"/>
        </w:tabs>
        <w:ind w:left="2739" w:hanging="360"/>
      </w:pPr>
    </w:lvl>
    <w:lvl w:ilvl="4">
      <w:start w:val="1"/>
      <w:numFmt w:val="lowerLetter"/>
      <w:lvlText w:val="%5."/>
      <w:lvlJc w:val="left"/>
      <w:pPr>
        <w:tabs>
          <w:tab w:val="left" w:pos="0"/>
        </w:tabs>
        <w:ind w:left="3459" w:hanging="360"/>
      </w:pPr>
    </w:lvl>
    <w:lvl w:ilvl="5">
      <w:start w:val="1"/>
      <w:numFmt w:val="lowerRoman"/>
      <w:lvlText w:val="%6."/>
      <w:lvlJc w:val="right"/>
      <w:pPr>
        <w:tabs>
          <w:tab w:val="left" w:pos="0"/>
        </w:tabs>
        <w:ind w:left="4179" w:hanging="180"/>
      </w:pPr>
    </w:lvl>
    <w:lvl w:ilvl="6">
      <w:start w:val="1"/>
      <w:numFmt w:val="decimal"/>
      <w:lvlText w:val="%7."/>
      <w:lvlJc w:val="left"/>
      <w:pPr>
        <w:tabs>
          <w:tab w:val="left" w:pos="0"/>
        </w:tabs>
        <w:ind w:left="4899" w:hanging="360"/>
      </w:pPr>
    </w:lvl>
    <w:lvl w:ilvl="7">
      <w:start w:val="1"/>
      <w:numFmt w:val="lowerLetter"/>
      <w:lvlText w:val="%8."/>
      <w:lvlJc w:val="left"/>
      <w:pPr>
        <w:tabs>
          <w:tab w:val="left" w:pos="0"/>
        </w:tabs>
        <w:ind w:left="5619" w:hanging="360"/>
      </w:pPr>
    </w:lvl>
    <w:lvl w:ilvl="8">
      <w:start w:val="1"/>
      <w:numFmt w:val="lowerRoman"/>
      <w:lvlText w:val="%9."/>
      <w:lvlJc w:val="right"/>
      <w:pPr>
        <w:tabs>
          <w:tab w:val="left" w:pos="0"/>
        </w:tabs>
        <w:ind w:left="6339" w:hanging="180"/>
      </w:pPr>
    </w:lvl>
  </w:abstractNum>
  <w:abstractNum w:abstractNumId="167" w15:restartNumberingAfterBreak="0">
    <w:nsid w:val="6BA20077"/>
    <w:multiLevelType w:val="multilevel"/>
    <w:tmpl w:val="6BA20077"/>
    <w:lvl w:ilvl="0">
      <w:start w:val="1"/>
      <w:numFmt w:val="decimal"/>
      <w:lvlText w:val="%1."/>
      <w:lvlJc w:val="left"/>
      <w:pPr>
        <w:tabs>
          <w:tab w:val="left" w:pos="1568"/>
        </w:tabs>
        <w:ind w:left="1568" w:hanging="360"/>
      </w:pPr>
    </w:lvl>
    <w:lvl w:ilvl="1">
      <w:start w:val="1"/>
      <w:numFmt w:val="lowerLetter"/>
      <w:lvlText w:val="%2)"/>
      <w:lvlJc w:val="left"/>
      <w:pPr>
        <w:tabs>
          <w:tab w:val="left" w:pos="0"/>
        </w:tabs>
        <w:ind w:left="1285" w:hanging="360"/>
      </w:pPr>
      <w:rPr>
        <w:rFonts w:ascii="Times New Roman" w:eastAsiaTheme="minorEastAsia" w:hAnsi="Times New Roman" w:cs="Times New Roman"/>
        <w:sz w:val="20"/>
        <w:szCs w:val="20"/>
      </w:rPr>
    </w:lvl>
    <w:lvl w:ilvl="2">
      <w:start w:val="1"/>
      <w:numFmt w:val="decimal"/>
      <w:lvlText w:val="%3."/>
      <w:lvlJc w:val="left"/>
      <w:pPr>
        <w:tabs>
          <w:tab w:val="left" w:pos="2867"/>
        </w:tabs>
        <w:ind w:left="2867" w:hanging="360"/>
      </w:pPr>
    </w:lvl>
    <w:lvl w:ilvl="3">
      <w:start w:val="1"/>
      <w:numFmt w:val="decimal"/>
      <w:lvlText w:val="%4."/>
      <w:lvlJc w:val="left"/>
      <w:pPr>
        <w:tabs>
          <w:tab w:val="left" w:pos="3587"/>
        </w:tabs>
        <w:ind w:left="3587" w:hanging="360"/>
      </w:pPr>
    </w:lvl>
    <w:lvl w:ilvl="4">
      <w:start w:val="1"/>
      <w:numFmt w:val="decimal"/>
      <w:lvlText w:val="%5."/>
      <w:lvlJc w:val="left"/>
      <w:pPr>
        <w:tabs>
          <w:tab w:val="left" w:pos="4307"/>
        </w:tabs>
        <w:ind w:left="4307" w:hanging="360"/>
      </w:pPr>
    </w:lvl>
    <w:lvl w:ilvl="5">
      <w:start w:val="1"/>
      <w:numFmt w:val="decimal"/>
      <w:lvlText w:val="%6."/>
      <w:lvlJc w:val="left"/>
      <w:pPr>
        <w:tabs>
          <w:tab w:val="left" w:pos="5027"/>
        </w:tabs>
        <w:ind w:left="5027" w:hanging="360"/>
      </w:pPr>
    </w:lvl>
    <w:lvl w:ilvl="6">
      <w:start w:val="1"/>
      <w:numFmt w:val="decimal"/>
      <w:lvlText w:val="%7."/>
      <w:lvlJc w:val="left"/>
      <w:pPr>
        <w:tabs>
          <w:tab w:val="left" w:pos="5747"/>
        </w:tabs>
        <w:ind w:left="5747" w:hanging="360"/>
      </w:pPr>
    </w:lvl>
    <w:lvl w:ilvl="7">
      <w:start w:val="1"/>
      <w:numFmt w:val="decimal"/>
      <w:lvlText w:val="%8."/>
      <w:lvlJc w:val="left"/>
      <w:pPr>
        <w:tabs>
          <w:tab w:val="left" w:pos="6467"/>
        </w:tabs>
        <w:ind w:left="6467" w:hanging="360"/>
      </w:pPr>
    </w:lvl>
    <w:lvl w:ilvl="8">
      <w:start w:val="1"/>
      <w:numFmt w:val="decimal"/>
      <w:lvlText w:val="%9."/>
      <w:lvlJc w:val="left"/>
      <w:pPr>
        <w:tabs>
          <w:tab w:val="left" w:pos="7187"/>
        </w:tabs>
        <w:ind w:left="7187" w:hanging="360"/>
      </w:pPr>
    </w:lvl>
  </w:abstractNum>
  <w:abstractNum w:abstractNumId="168" w15:restartNumberingAfterBreak="0">
    <w:nsid w:val="6BD9271C"/>
    <w:multiLevelType w:val="multilevel"/>
    <w:tmpl w:val="16C27C64"/>
    <w:styleLink w:val="WW8Num234"/>
    <w:lvl w:ilvl="0">
      <w:numFmt w:val="bullet"/>
      <w:lvlText w:val=""/>
      <w:lvlJc w:val="left"/>
      <w:rPr>
        <w:rFonts w:ascii="Symbol" w:eastAsia="Lucida Sans Unicode" w:hAnsi="Symbol" w:cs="Symbol"/>
        <w:kern w:val="3"/>
        <w:lang w:eastAsia="hi-IN" w:bidi="hi-I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eastAsia="Lucida Sans Unicode" w:hAnsi="Symbol" w:cs="Symbol"/>
        <w:kern w:val="3"/>
        <w:lang w:eastAsia="hi-IN" w:bidi="hi-IN"/>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eastAsia="Lucida Sans Unicode" w:hAnsi="Symbol" w:cs="Symbol"/>
        <w:kern w:val="3"/>
        <w:lang w:eastAsia="hi-IN" w:bidi="hi-IN"/>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9" w15:restartNumberingAfterBreak="0">
    <w:nsid w:val="6C664A59"/>
    <w:multiLevelType w:val="multilevel"/>
    <w:tmpl w:val="0F48B730"/>
    <w:lvl w:ilvl="0">
      <w:start w:val="1"/>
      <w:numFmt w:val="decimal"/>
      <w:lvlText w:val="%1."/>
      <w:lvlJc w:val="left"/>
      <w:pPr>
        <w:tabs>
          <w:tab w:val="left" w:pos="0"/>
        </w:tabs>
        <w:ind w:left="360" w:hanging="360"/>
      </w:pPr>
      <w:rPr>
        <w:b w:val="0"/>
        <w:bCs w:val="0"/>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70" w15:restartNumberingAfterBreak="0">
    <w:nsid w:val="6C9B4DEF"/>
    <w:multiLevelType w:val="multilevel"/>
    <w:tmpl w:val="29F4D712"/>
    <w:styleLink w:val="WW8Num2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1" w15:restartNumberingAfterBreak="0">
    <w:nsid w:val="6CAB2B34"/>
    <w:multiLevelType w:val="multilevel"/>
    <w:tmpl w:val="6CAB2B34"/>
    <w:lvl w:ilvl="0">
      <w:start w:val="1"/>
      <w:numFmt w:val="lowerLetter"/>
      <w:lvlText w:val="%1)"/>
      <w:lvlJc w:val="left"/>
      <w:pPr>
        <w:tabs>
          <w:tab w:val="left" w:pos="0"/>
        </w:tabs>
        <w:ind w:left="1466" w:hanging="360"/>
      </w:pPr>
    </w:lvl>
    <w:lvl w:ilvl="1">
      <w:start w:val="1"/>
      <w:numFmt w:val="lowerLetter"/>
      <w:lvlText w:val="%2."/>
      <w:lvlJc w:val="left"/>
      <w:pPr>
        <w:tabs>
          <w:tab w:val="left" w:pos="0"/>
        </w:tabs>
        <w:ind w:left="2186" w:hanging="360"/>
      </w:pPr>
    </w:lvl>
    <w:lvl w:ilvl="2">
      <w:start w:val="1"/>
      <w:numFmt w:val="lowerRoman"/>
      <w:lvlText w:val="%3."/>
      <w:lvlJc w:val="right"/>
      <w:pPr>
        <w:tabs>
          <w:tab w:val="left" w:pos="0"/>
        </w:tabs>
        <w:ind w:left="2906" w:hanging="180"/>
      </w:pPr>
    </w:lvl>
    <w:lvl w:ilvl="3">
      <w:start w:val="1"/>
      <w:numFmt w:val="decimal"/>
      <w:lvlText w:val="%4."/>
      <w:lvlJc w:val="left"/>
      <w:pPr>
        <w:tabs>
          <w:tab w:val="left" w:pos="0"/>
        </w:tabs>
        <w:ind w:left="3626" w:hanging="360"/>
      </w:pPr>
    </w:lvl>
    <w:lvl w:ilvl="4">
      <w:start w:val="1"/>
      <w:numFmt w:val="lowerLetter"/>
      <w:lvlText w:val="%5."/>
      <w:lvlJc w:val="left"/>
      <w:pPr>
        <w:tabs>
          <w:tab w:val="left" w:pos="0"/>
        </w:tabs>
        <w:ind w:left="4346" w:hanging="360"/>
      </w:pPr>
    </w:lvl>
    <w:lvl w:ilvl="5">
      <w:start w:val="1"/>
      <w:numFmt w:val="lowerRoman"/>
      <w:lvlText w:val="%6."/>
      <w:lvlJc w:val="right"/>
      <w:pPr>
        <w:tabs>
          <w:tab w:val="left" w:pos="0"/>
        </w:tabs>
        <w:ind w:left="5066" w:hanging="180"/>
      </w:pPr>
    </w:lvl>
    <w:lvl w:ilvl="6">
      <w:start w:val="1"/>
      <w:numFmt w:val="decimal"/>
      <w:lvlText w:val="%7."/>
      <w:lvlJc w:val="left"/>
      <w:pPr>
        <w:tabs>
          <w:tab w:val="left" w:pos="0"/>
        </w:tabs>
        <w:ind w:left="5786" w:hanging="360"/>
      </w:pPr>
    </w:lvl>
    <w:lvl w:ilvl="7">
      <w:start w:val="1"/>
      <w:numFmt w:val="lowerLetter"/>
      <w:lvlText w:val="%8."/>
      <w:lvlJc w:val="left"/>
      <w:pPr>
        <w:tabs>
          <w:tab w:val="left" w:pos="0"/>
        </w:tabs>
        <w:ind w:left="6506" w:hanging="360"/>
      </w:pPr>
    </w:lvl>
    <w:lvl w:ilvl="8">
      <w:start w:val="1"/>
      <w:numFmt w:val="lowerRoman"/>
      <w:lvlText w:val="%9."/>
      <w:lvlJc w:val="right"/>
      <w:pPr>
        <w:tabs>
          <w:tab w:val="left" w:pos="0"/>
        </w:tabs>
        <w:ind w:left="7226" w:hanging="180"/>
      </w:pPr>
    </w:lvl>
  </w:abstractNum>
  <w:abstractNum w:abstractNumId="172" w15:restartNumberingAfterBreak="0">
    <w:nsid w:val="6E4A4DC0"/>
    <w:multiLevelType w:val="multilevel"/>
    <w:tmpl w:val="6E1CC740"/>
    <w:styleLink w:val="WW8Num43"/>
    <w:lvl w:ilvl="0">
      <w:numFmt w:val="bullet"/>
      <w:lvlText w:val=""/>
      <w:lvlJc w:val="left"/>
      <w:rPr>
        <w:rFonts w:ascii="Symbol" w:eastAsia="Lucida Sans Unicode" w:hAnsi="Symbol" w:cs="Symbol"/>
        <w:color w:val="FF0000"/>
        <w:kern w:val="3"/>
        <w:lang w:eastAsia="hi-IN" w:bidi="hi-IN"/>
      </w:rPr>
    </w:lvl>
    <w:lvl w:ilvl="1">
      <w:numFmt w:val="bullet"/>
      <w:lvlText w:val="◦"/>
      <w:lvlJc w:val="left"/>
      <w:rPr>
        <w:rFonts w:ascii="OpenSymbol, 'Courier New'" w:hAnsi="OpenSymbol, 'Courier New'" w:cs="Courier New"/>
      </w:rPr>
    </w:lvl>
    <w:lvl w:ilvl="2">
      <w:numFmt w:val="bullet"/>
      <w:lvlText w:val="▪"/>
      <w:lvlJc w:val="left"/>
      <w:rPr>
        <w:rFonts w:ascii="OpenSymbol, 'Courier New'" w:hAnsi="OpenSymbol, 'Courier New'" w:cs="Courier New"/>
      </w:rPr>
    </w:lvl>
    <w:lvl w:ilvl="3">
      <w:numFmt w:val="bullet"/>
      <w:lvlText w:val=""/>
      <w:lvlJc w:val="left"/>
      <w:rPr>
        <w:rFonts w:ascii="Symbol" w:eastAsia="Lucida Sans Unicode" w:hAnsi="Symbol" w:cs="Symbol"/>
        <w:color w:val="FF0000"/>
        <w:kern w:val="3"/>
        <w:lang w:eastAsia="hi-IN" w:bidi="hi-IN"/>
      </w:rPr>
    </w:lvl>
    <w:lvl w:ilvl="4">
      <w:numFmt w:val="bullet"/>
      <w:lvlText w:val="◦"/>
      <w:lvlJc w:val="left"/>
      <w:rPr>
        <w:rFonts w:ascii="OpenSymbol, 'Courier New'" w:hAnsi="OpenSymbol, 'Courier New'" w:cs="Courier New"/>
      </w:rPr>
    </w:lvl>
    <w:lvl w:ilvl="5">
      <w:numFmt w:val="bullet"/>
      <w:lvlText w:val="▪"/>
      <w:lvlJc w:val="left"/>
      <w:rPr>
        <w:rFonts w:ascii="OpenSymbol, 'Courier New'" w:hAnsi="OpenSymbol, 'Courier New'" w:cs="Courier New"/>
      </w:rPr>
    </w:lvl>
    <w:lvl w:ilvl="6">
      <w:numFmt w:val="bullet"/>
      <w:lvlText w:val=""/>
      <w:lvlJc w:val="left"/>
      <w:rPr>
        <w:rFonts w:ascii="Symbol" w:eastAsia="Lucida Sans Unicode" w:hAnsi="Symbol" w:cs="Symbol"/>
        <w:color w:val="FF0000"/>
        <w:kern w:val="3"/>
        <w:lang w:eastAsia="hi-IN" w:bidi="hi-IN"/>
      </w:rPr>
    </w:lvl>
    <w:lvl w:ilvl="7">
      <w:numFmt w:val="bullet"/>
      <w:lvlText w:val="◦"/>
      <w:lvlJc w:val="left"/>
      <w:rPr>
        <w:rFonts w:ascii="OpenSymbol, 'Courier New'" w:hAnsi="OpenSymbol, 'Courier New'" w:cs="Courier New"/>
      </w:rPr>
    </w:lvl>
    <w:lvl w:ilvl="8">
      <w:numFmt w:val="bullet"/>
      <w:lvlText w:val="▪"/>
      <w:lvlJc w:val="left"/>
      <w:rPr>
        <w:rFonts w:ascii="OpenSymbol, 'Courier New'" w:hAnsi="OpenSymbol, 'Courier New'" w:cs="Courier New"/>
      </w:rPr>
    </w:lvl>
  </w:abstractNum>
  <w:abstractNum w:abstractNumId="173" w15:restartNumberingAfterBreak="0">
    <w:nsid w:val="6F710260"/>
    <w:multiLevelType w:val="multilevel"/>
    <w:tmpl w:val="6F710260"/>
    <w:lvl w:ilvl="0">
      <w:start w:val="1"/>
      <w:numFmt w:val="decimal"/>
      <w:lvlText w:val="%1."/>
      <w:lvlJc w:val="left"/>
      <w:pPr>
        <w:tabs>
          <w:tab w:val="left" w:pos="0"/>
        </w:tabs>
        <w:ind w:left="720" w:hanging="36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4" w15:restartNumberingAfterBreak="0">
    <w:nsid w:val="710B7518"/>
    <w:multiLevelType w:val="multilevel"/>
    <w:tmpl w:val="DA1E5C7C"/>
    <w:styleLink w:val="WW8Num77"/>
    <w:lvl w:ilvl="0">
      <w:numFmt w:val="bullet"/>
      <w:lvlText w:val=""/>
      <w:lvlJc w:val="left"/>
      <w:rPr>
        <w:rFonts w:ascii="Symbol" w:hAnsi="Symbol" w:cs="Symbol"/>
      </w:rPr>
    </w:lvl>
    <w:lvl w:ilvl="1">
      <w:numFmt w:val="bullet"/>
      <w:lvlText w:val="◦"/>
      <w:lvlJc w:val="left"/>
      <w:rPr>
        <w:rFonts w:ascii="OpenSymbol, 'Courier New'" w:hAnsi="OpenSymbol, 'Courier New'" w:cs="OpenSymbol, 'Courier New'"/>
      </w:rPr>
    </w:lvl>
    <w:lvl w:ilvl="2">
      <w:numFmt w:val="bullet"/>
      <w:lvlText w:val="▪"/>
      <w:lvlJc w:val="left"/>
      <w:rPr>
        <w:rFonts w:ascii="OpenSymbol, 'Courier New'" w:hAnsi="OpenSymbol, 'Courier New'" w:cs="OpenSymbol, 'Courier New'"/>
      </w:rPr>
    </w:lvl>
    <w:lvl w:ilvl="3">
      <w:numFmt w:val="bullet"/>
      <w:lvlText w:val=""/>
      <w:lvlJc w:val="left"/>
      <w:rPr>
        <w:rFonts w:ascii="Symbol" w:hAnsi="Symbol" w:cs="Symbol"/>
      </w:rPr>
    </w:lvl>
    <w:lvl w:ilvl="4">
      <w:numFmt w:val="bullet"/>
      <w:lvlText w:val="◦"/>
      <w:lvlJc w:val="left"/>
      <w:rPr>
        <w:rFonts w:ascii="OpenSymbol, 'Courier New'" w:hAnsi="OpenSymbol, 'Courier New'" w:cs="OpenSymbol, 'Courier New'"/>
      </w:rPr>
    </w:lvl>
    <w:lvl w:ilvl="5">
      <w:numFmt w:val="bullet"/>
      <w:lvlText w:val="▪"/>
      <w:lvlJc w:val="left"/>
      <w:rPr>
        <w:rFonts w:ascii="OpenSymbol, 'Courier New'" w:hAnsi="OpenSymbol, 'Courier New'" w:cs="OpenSymbol, 'Courier New'"/>
      </w:rPr>
    </w:lvl>
    <w:lvl w:ilvl="6">
      <w:numFmt w:val="bullet"/>
      <w:lvlText w:val=""/>
      <w:lvlJc w:val="left"/>
      <w:rPr>
        <w:rFonts w:ascii="Symbol" w:hAnsi="Symbol" w:cs="Symbol"/>
      </w:rPr>
    </w:lvl>
    <w:lvl w:ilvl="7">
      <w:numFmt w:val="bullet"/>
      <w:lvlText w:val="◦"/>
      <w:lvlJc w:val="left"/>
      <w:rPr>
        <w:rFonts w:ascii="OpenSymbol, 'Courier New'" w:hAnsi="OpenSymbol, 'Courier New'" w:cs="OpenSymbol, 'Courier New'"/>
      </w:rPr>
    </w:lvl>
    <w:lvl w:ilvl="8">
      <w:numFmt w:val="bullet"/>
      <w:lvlText w:val="▪"/>
      <w:lvlJc w:val="left"/>
      <w:rPr>
        <w:rFonts w:ascii="OpenSymbol, 'Courier New'" w:hAnsi="OpenSymbol, 'Courier New'" w:cs="OpenSymbol, 'Courier New'"/>
      </w:rPr>
    </w:lvl>
  </w:abstractNum>
  <w:abstractNum w:abstractNumId="175" w15:restartNumberingAfterBreak="0">
    <w:nsid w:val="72086D8B"/>
    <w:multiLevelType w:val="multilevel"/>
    <w:tmpl w:val="72086D8B"/>
    <w:lvl w:ilvl="0">
      <w:start w:val="1"/>
      <w:numFmt w:val="lowerLetter"/>
      <w:lvlText w:val="%1)"/>
      <w:lvlJc w:val="left"/>
      <w:pPr>
        <w:tabs>
          <w:tab w:val="left" w:pos="0"/>
        </w:tabs>
        <w:ind w:left="1466" w:hanging="360"/>
      </w:pPr>
    </w:lvl>
    <w:lvl w:ilvl="1">
      <w:start w:val="1"/>
      <w:numFmt w:val="lowerLetter"/>
      <w:lvlText w:val="%2."/>
      <w:lvlJc w:val="left"/>
      <w:pPr>
        <w:tabs>
          <w:tab w:val="left" w:pos="0"/>
        </w:tabs>
        <w:ind w:left="2186" w:hanging="360"/>
      </w:pPr>
    </w:lvl>
    <w:lvl w:ilvl="2">
      <w:start w:val="1"/>
      <w:numFmt w:val="lowerRoman"/>
      <w:lvlText w:val="%3."/>
      <w:lvlJc w:val="right"/>
      <w:pPr>
        <w:tabs>
          <w:tab w:val="left" w:pos="0"/>
        </w:tabs>
        <w:ind w:left="2906" w:hanging="180"/>
      </w:pPr>
    </w:lvl>
    <w:lvl w:ilvl="3">
      <w:start w:val="1"/>
      <w:numFmt w:val="decimal"/>
      <w:lvlText w:val="%4."/>
      <w:lvlJc w:val="left"/>
      <w:pPr>
        <w:tabs>
          <w:tab w:val="left" w:pos="0"/>
        </w:tabs>
        <w:ind w:left="3626" w:hanging="360"/>
      </w:pPr>
    </w:lvl>
    <w:lvl w:ilvl="4">
      <w:start w:val="1"/>
      <w:numFmt w:val="lowerLetter"/>
      <w:lvlText w:val="%5."/>
      <w:lvlJc w:val="left"/>
      <w:pPr>
        <w:tabs>
          <w:tab w:val="left" w:pos="0"/>
        </w:tabs>
        <w:ind w:left="4346" w:hanging="360"/>
      </w:pPr>
    </w:lvl>
    <w:lvl w:ilvl="5">
      <w:start w:val="1"/>
      <w:numFmt w:val="lowerRoman"/>
      <w:lvlText w:val="%6."/>
      <w:lvlJc w:val="right"/>
      <w:pPr>
        <w:tabs>
          <w:tab w:val="left" w:pos="0"/>
        </w:tabs>
        <w:ind w:left="5066" w:hanging="180"/>
      </w:pPr>
    </w:lvl>
    <w:lvl w:ilvl="6">
      <w:start w:val="1"/>
      <w:numFmt w:val="decimal"/>
      <w:lvlText w:val="%7."/>
      <w:lvlJc w:val="left"/>
      <w:pPr>
        <w:tabs>
          <w:tab w:val="left" w:pos="0"/>
        </w:tabs>
        <w:ind w:left="5786" w:hanging="360"/>
      </w:pPr>
    </w:lvl>
    <w:lvl w:ilvl="7">
      <w:start w:val="1"/>
      <w:numFmt w:val="lowerLetter"/>
      <w:lvlText w:val="%8."/>
      <w:lvlJc w:val="left"/>
      <w:pPr>
        <w:tabs>
          <w:tab w:val="left" w:pos="0"/>
        </w:tabs>
        <w:ind w:left="6506" w:hanging="360"/>
      </w:pPr>
    </w:lvl>
    <w:lvl w:ilvl="8">
      <w:start w:val="1"/>
      <w:numFmt w:val="lowerRoman"/>
      <w:lvlText w:val="%9."/>
      <w:lvlJc w:val="right"/>
      <w:pPr>
        <w:tabs>
          <w:tab w:val="left" w:pos="0"/>
        </w:tabs>
        <w:ind w:left="7226" w:hanging="180"/>
      </w:pPr>
    </w:lvl>
  </w:abstractNum>
  <w:abstractNum w:abstractNumId="176" w15:restartNumberingAfterBreak="0">
    <w:nsid w:val="73927CD4"/>
    <w:multiLevelType w:val="multilevel"/>
    <w:tmpl w:val="24983454"/>
    <w:styleLink w:val="WW8Num148"/>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7" w15:restartNumberingAfterBreak="0">
    <w:nsid w:val="74DA2C00"/>
    <w:multiLevelType w:val="multilevel"/>
    <w:tmpl w:val="74DA2C00"/>
    <w:lvl w:ilvl="0">
      <w:start w:val="1"/>
      <w:numFmt w:val="lowerLetter"/>
      <w:lvlText w:val="%1)"/>
      <w:lvlJc w:val="left"/>
      <w:pPr>
        <w:tabs>
          <w:tab w:val="left" w:pos="0"/>
        </w:tabs>
        <w:ind w:left="786" w:hanging="360"/>
      </w:pPr>
    </w:lvl>
    <w:lvl w:ilvl="1">
      <w:start w:val="1"/>
      <w:numFmt w:val="lowerLetter"/>
      <w:lvlText w:val="%2."/>
      <w:lvlJc w:val="left"/>
      <w:pPr>
        <w:tabs>
          <w:tab w:val="left" w:pos="0"/>
        </w:tabs>
        <w:ind w:left="1506" w:hanging="360"/>
      </w:pPr>
    </w:lvl>
    <w:lvl w:ilvl="2">
      <w:start w:val="1"/>
      <w:numFmt w:val="lowerRoman"/>
      <w:lvlText w:val="%3."/>
      <w:lvlJc w:val="right"/>
      <w:pPr>
        <w:tabs>
          <w:tab w:val="left" w:pos="0"/>
        </w:tabs>
        <w:ind w:left="2226" w:hanging="180"/>
      </w:pPr>
    </w:lvl>
    <w:lvl w:ilvl="3">
      <w:start w:val="1"/>
      <w:numFmt w:val="decimal"/>
      <w:lvlText w:val="%4."/>
      <w:lvlJc w:val="left"/>
      <w:pPr>
        <w:tabs>
          <w:tab w:val="left" w:pos="0"/>
        </w:tabs>
        <w:ind w:left="2946" w:hanging="360"/>
      </w:pPr>
    </w:lvl>
    <w:lvl w:ilvl="4">
      <w:start w:val="1"/>
      <w:numFmt w:val="lowerLetter"/>
      <w:lvlText w:val="%5."/>
      <w:lvlJc w:val="left"/>
      <w:pPr>
        <w:tabs>
          <w:tab w:val="left" w:pos="0"/>
        </w:tabs>
        <w:ind w:left="3666" w:hanging="360"/>
      </w:pPr>
    </w:lvl>
    <w:lvl w:ilvl="5">
      <w:start w:val="1"/>
      <w:numFmt w:val="lowerRoman"/>
      <w:lvlText w:val="%6."/>
      <w:lvlJc w:val="right"/>
      <w:pPr>
        <w:tabs>
          <w:tab w:val="left" w:pos="0"/>
        </w:tabs>
        <w:ind w:left="4386" w:hanging="180"/>
      </w:pPr>
    </w:lvl>
    <w:lvl w:ilvl="6">
      <w:start w:val="1"/>
      <w:numFmt w:val="decimal"/>
      <w:lvlText w:val="%7."/>
      <w:lvlJc w:val="left"/>
      <w:pPr>
        <w:tabs>
          <w:tab w:val="left" w:pos="0"/>
        </w:tabs>
        <w:ind w:left="5106" w:hanging="360"/>
      </w:pPr>
    </w:lvl>
    <w:lvl w:ilvl="7">
      <w:start w:val="1"/>
      <w:numFmt w:val="lowerLetter"/>
      <w:lvlText w:val="%8."/>
      <w:lvlJc w:val="left"/>
      <w:pPr>
        <w:tabs>
          <w:tab w:val="left" w:pos="0"/>
        </w:tabs>
        <w:ind w:left="5826" w:hanging="360"/>
      </w:pPr>
    </w:lvl>
    <w:lvl w:ilvl="8">
      <w:start w:val="1"/>
      <w:numFmt w:val="lowerRoman"/>
      <w:lvlText w:val="%9."/>
      <w:lvlJc w:val="right"/>
      <w:pPr>
        <w:tabs>
          <w:tab w:val="left" w:pos="0"/>
        </w:tabs>
        <w:ind w:left="6546" w:hanging="180"/>
      </w:pPr>
    </w:lvl>
  </w:abstractNum>
  <w:abstractNum w:abstractNumId="178" w15:restartNumberingAfterBreak="0">
    <w:nsid w:val="758E220E"/>
    <w:multiLevelType w:val="multilevel"/>
    <w:tmpl w:val="364445F4"/>
    <w:styleLink w:val="WWNum14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9" w15:restartNumberingAfterBreak="0">
    <w:nsid w:val="7726434B"/>
    <w:multiLevelType w:val="multilevel"/>
    <w:tmpl w:val="CD223B10"/>
    <w:styleLink w:val="WW8Num61"/>
    <w:lvl w:ilvl="0">
      <w:numFmt w:val="bullet"/>
      <w:lvlText w:val=""/>
      <w:lvlJc w:val="left"/>
      <w:rPr>
        <w:rFonts w:ascii="Symbol" w:eastAsia="Lucida Sans Unicode" w:hAnsi="Symbol" w:cs="Symbol"/>
        <w:color w:val="000000"/>
        <w:kern w:val="3"/>
        <w:lang w:eastAsia="hi-IN" w:bidi="hi-IN"/>
      </w:rPr>
    </w:lvl>
    <w:lvl w:ilvl="1">
      <w:numFmt w:val="bullet"/>
      <w:lvlText w:val="◦"/>
      <w:lvlJc w:val="left"/>
      <w:rPr>
        <w:rFonts w:ascii="OpenSymbol, 'Courier New'" w:hAnsi="OpenSymbol, 'Courier New'" w:cs="Courier New"/>
      </w:rPr>
    </w:lvl>
    <w:lvl w:ilvl="2">
      <w:numFmt w:val="bullet"/>
      <w:lvlText w:val="▪"/>
      <w:lvlJc w:val="left"/>
      <w:rPr>
        <w:rFonts w:ascii="OpenSymbol, 'Courier New'" w:hAnsi="OpenSymbol, 'Courier New'" w:cs="Courier New"/>
      </w:rPr>
    </w:lvl>
    <w:lvl w:ilvl="3">
      <w:numFmt w:val="bullet"/>
      <w:lvlText w:val=""/>
      <w:lvlJc w:val="left"/>
      <w:rPr>
        <w:rFonts w:ascii="Symbol" w:eastAsia="Lucida Sans Unicode" w:hAnsi="Symbol" w:cs="Symbol"/>
        <w:color w:val="000000"/>
        <w:kern w:val="3"/>
        <w:lang w:eastAsia="hi-IN" w:bidi="hi-IN"/>
      </w:rPr>
    </w:lvl>
    <w:lvl w:ilvl="4">
      <w:numFmt w:val="bullet"/>
      <w:lvlText w:val="◦"/>
      <w:lvlJc w:val="left"/>
      <w:rPr>
        <w:rFonts w:ascii="OpenSymbol, 'Courier New'" w:hAnsi="OpenSymbol, 'Courier New'" w:cs="Courier New"/>
      </w:rPr>
    </w:lvl>
    <w:lvl w:ilvl="5">
      <w:numFmt w:val="bullet"/>
      <w:lvlText w:val="▪"/>
      <w:lvlJc w:val="left"/>
      <w:rPr>
        <w:rFonts w:ascii="OpenSymbol, 'Courier New'" w:hAnsi="OpenSymbol, 'Courier New'" w:cs="Courier New"/>
      </w:rPr>
    </w:lvl>
    <w:lvl w:ilvl="6">
      <w:numFmt w:val="bullet"/>
      <w:lvlText w:val=""/>
      <w:lvlJc w:val="left"/>
      <w:rPr>
        <w:rFonts w:ascii="Symbol" w:eastAsia="Lucida Sans Unicode" w:hAnsi="Symbol" w:cs="Symbol"/>
        <w:color w:val="000000"/>
        <w:kern w:val="3"/>
        <w:lang w:eastAsia="hi-IN" w:bidi="hi-IN"/>
      </w:rPr>
    </w:lvl>
    <w:lvl w:ilvl="7">
      <w:numFmt w:val="bullet"/>
      <w:lvlText w:val="◦"/>
      <w:lvlJc w:val="left"/>
      <w:rPr>
        <w:rFonts w:ascii="OpenSymbol, 'Courier New'" w:hAnsi="OpenSymbol, 'Courier New'" w:cs="Courier New"/>
      </w:rPr>
    </w:lvl>
    <w:lvl w:ilvl="8">
      <w:numFmt w:val="bullet"/>
      <w:lvlText w:val="▪"/>
      <w:lvlJc w:val="left"/>
      <w:rPr>
        <w:rFonts w:ascii="OpenSymbol, 'Courier New'" w:hAnsi="OpenSymbol, 'Courier New'" w:cs="Courier New"/>
      </w:rPr>
    </w:lvl>
  </w:abstractNum>
  <w:abstractNum w:abstractNumId="180" w15:restartNumberingAfterBreak="0">
    <w:nsid w:val="78052C7F"/>
    <w:multiLevelType w:val="multilevel"/>
    <w:tmpl w:val="6380A972"/>
    <w:styleLink w:val="List0"/>
    <w:lvl w:ilvl="0">
      <w:numFmt w:val="bullet"/>
      <w:lvlText w:val="-"/>
      <w:lvlJc w:val="left"/>
      <w:rPr>
        <w:caps w:val="0"/>
        <w:smallCaps w:val="0"/>
        <w:strike w:val="0"/>
        <w:dstrike w:val="0"/>
        <w:color w:val="FF2C21"/>
        <w:spacing w:val="0"/>
        <w:kern w:val="0"/>
        <w:position w:val="0"/>
        <w:sz w:val="24"/>
        <w:szCs w:val="24"/>
        <w:u w:val="none" w:color="000000"/>
        <w:vertAlign w:val="baseline"/>
        <w14:textOutline w14:w="0" w14:cap="rnd" w14:cmpd="sng" w14:algn="ctr">
          <w14:noFill/>
          <w14:prstDash w14:val="solid"/>
          <w14:bevel/>
        </w14:textOutline>
      </w:rPr>
    </w:lvl>
    <w:lvl w:ilvl="1">
      <w:start w:val="1"/>
      <w:numFmt w:val="bullet"/>
      <w:lvlText w:val="-"/>
      <w:lvlJc w:val="left"/>
      <w:rPr>
        <w:caps w:val="0"/>
        <w:smallCaps w:val="0"/>
        <w:strike w:val="0"/>
        <w:dstrike w:val="0"/>
        <w:color w:val="FF2C21"/>
        <w:spacing w:val="0"/>
        <w:kern w:val="0"/>
        <w:position w:val="0"/>
        <w:sz w:val="20"/>
        <w:szCs w:val="20"/>
        <w:u w:val="none" w:color="000000"/>
        <w:vertAlign w:val="baseline"/>
        <w14:textOutline w14:w="0" w14:cap="rnd" w14:cmpd="sng" w14:algn="ctr">
          <w14:noFill/>
          <w14:prstDash w14:val="solid"/>
          <w14:bevel/>
        </w14:textOutline>
      </w:rPr>
    </w:lvl>
    <w:lvl w:ilvl="2">
      <w:start w:val="1"/>
      <w:numFmt w:val="bullet"/>
      <w:lvlText w:val="-"/>
      <w:lvlJc w:val="left"/>
      <w:rPr>
        <w:caps w:val="0"/>
        <w:smallCaps w:val="0"/>
        <w:strike w:val="0"/>
        <w:dstrike w:val="0"/>
        <w:color w:val="FF2C21"/>
        <w:spacing w:val="0"/>
        <w:kern w:val="0"/>
        <w:position w:val="0"/>
        <w:sz w:val="20"/>
        <w:szCs w:val="20"/>
        <w:u w:val="none" w:color="000000"/>
        <w:vertAlign w:val="baseline"/>
        <w14:textOutline w14:w="0" w14:cap="rnd" w14:cmpd="sng" w14:algn="ctr">
          <w14:noFill/>
          <w14:prstDash w14:val="solid"/>
          <w14:bevel/>
        </w14:textOutline>
      </w:rPr>
    </w:lvl>
    <w:lvl w:ilvl="3">
      <w:start w:val="1"/>
      <w:numFmt w:val="bullet"/>
      <w:lvlText w:val="-"/>
      <w:lvlJc w:val="left"/>
      <w:rPr>
        <w:caps w:val="0"/>
        <w:smallCaps w:val="0"/>
        <w:strike w:val="0"/>
        <w:dstrike w:val="0"/>
        <w:color w:val="FF2C21"/>
        <w:spacing w:val="0"/>
        <w:kern w:val="0"/>
        <w:position w:val="0"/>
        <w:sz w:val="20"/>
        <w:szCs w:val="20"/>
        <w:u w:val="none" w:color="000000"/>
        <w:vertAlign w:val="baseline"/>
        <w14:textOutline w14:w="0" w14:cap="rnd" w14:cmpd="sng" w14:algn="ctr">
          <w14:noFill/>
          <w14:prstDash w14:val="solid"/>
          <w14:bevel/>
        </w14:textOutline>
      </w:rPr>
    </w:lvl>
    <w:lvl w:ilvl="4">
      <w:start w:val="1"/>
      <w:numFmt w:val="bullet"/>
      <w:lvlText w:val="-"/>
      <w:lvlJc w:val="left"/>
      <w:rPr>
        <w:caps w:val="0"/>
        <w:smallCaps w:val="0"/>
        <w:strike w:val="0"/>
        <w:dstrike w:val="0"/>
        <w:color w:val="FF2C21"/>
        <w:spacing w:val="0"/>
        <w:kern w:val="0"/>
        <w:position w:val="0"/>
        <w:sz w:val="20"/>
        <w:szCs w:val="20"/>
        <w:u w:val="none" w:color="000000"/>
        <w:vertAlign w:val="baseline"/>
        <w14:textOutline w14:w="0" w14:cap="rnd" w14:cmpd="sng" w14:algn="ctr">
          <w14:noFill/>
          <w14:prstDash w14:val="solid"/>
          <w14:bevel/>
        </w14:textOutline>
      </w:rPr>
    </w:lvl>
    <w:lvl w:ilvl="5">
      <w:start w:val="1"/>
      <w:numFmt w:val="bullet"/>
      <w:lvlText w:val="-"/>
      <w:lvlJc w:val="left"/>
      <w:rPr>
        <w:caps w:val="0"/>
        <w:smallCaps w:val="0"/>
        <w:strike w:val="0"/>
        <w:dstrike w:val="0"/>
        <w:color w:val="FF2C21"/>
        <w:spacing w:val="0"/>
        <w:kern w:val="0"/>
        <w:position w:val="0"/>
        <w:sz w:val="20"/>
        <w:szCs w:val="20"/>
        <w:u w:val="none" w:color="000000"/>
        <w:vertAlign w:val="baseline"/>
        <w14:textOutline w14:w="0" w14:cap="rnd" w14:cmpd="sng" w14:algn="ctr">
          <w14:noFill/>
          <w14:prstDash w14:val="solid"/>
          <w14:bevel/>
        </w14:textOutline>
      </w:rPr>
    </w:lvl>
    <w:lvl w:ilvl="6">
      <w:start w:val="1"/>
      <w:numFmt w:val="bullet"/>
      <w:lvlText w:val="-"/>
      <w:lvlJc w:val="left"/>
      <w:rPr>
        <w:caps w:val="0"/>
        <w:smallCaps w:val="0"/>
        <w:strike w:val="0"/>
        <w:dstrike w:val="0"/>
        <w:color w:val="FF2C21"/>
        <w:spacing w:val="0"/>
        <w:kern w:val="0"/>
        <w:position w:val="0"/>
        <w:sz w:val="20"/>
        <w:szCs w:val="20"/>
        <w:u w:val="none" w:color="000000"/>
        <w:vertAlign w:val="baseline"/>
        <w14:textOutline w14:w="0" w14:cap="rnd" w14:cmpd="sng" w14:algn="ctr">
          <w14:noFill/>
          <w14:prstDash w14:val="solid"/>
          <w14:bevel/>
        </w14:textOutline>
      </w:rPr>
    </w:lvl>
    <w:lvl w:ilvl="7">
      <w:start w:val="1"/>
      <w:numFmt w:val="bullet"/>
      <w:lvlText w:val="-"/>
      <w:lvlJc w:val="left"/>
      <w:rPr>
        <w:caps w:val="0"/>
        <w:smallCaps w:val="0"/>
        <w:strike w:val="0"/>
        <w:dstrike w:val="0"/>
        <w:color w:val="FF2C21"/>
        <w:spacing w:val="0"/>
        <w:kern w:val="0"/>
        <w:position w:val="0"/>
        <w:sz w:val="20"/>
        <w:szCs w:val="20"/>
        <w:u w:val="none" w:color="000000"/>
        <w:vertAlign w:val="baseline"/>
        <w14:textOutline w14:w="0" w14:cap="rnd" w14:cmpd="sng" w14:algn="ctr">
          <w14:noFill/>
          <w14:prstDash w14:val="solid"/>
          <w14:bevel/>
        </w14:textOutline>
      </w:rPr>
    </w:lvl>
    <w:lvl w:ilvl="8">
      <w:start w:val="1"/>
      <w:numFmt w:val="bullet"/>
      <w:lvlText w:val="-"/>
      <w:lvlJc w:val="left"/>
      <w:rPr>
        <w:caps w:val="0"/>
        <w:smallCaps w:val="0"/>
        <w:strike w:val="0"/>
        <w:dstrike w:val="0"/>
        <w:color w:val="FF2C21"/>
        <w:spacing w:val="0"/>
        <w:kern w:val="0"/>
        <w:position w:val="0"/>
        <w:sz w:val="20"/>
        <w:szCs w:val="20"/>
        <w:u w:val="none" w:color="000000"/>
        <w:vertAlign w:val="baseline"/>
        <w14:textOutline w14:w="0" w14:cap="rnd" w14:cmpd="sng" w14:algn="ctr">
          <w14:noFill/>
          <w14:prstDash w14:val="solid"/>
          <w14:bevel/>
        </w14:textOutline>
      </w:rPr>
    </w:lvl>
  </w:abstractNum>
  <w:abstractNum w:abstractNumId="181" w15:restartNumberingAfterBreak="0">
    <w:nsid w:val="7B176DB5"/>
    <w:multiLevelType w:val="multilevel"/>
    <w:tmpl w:val="7B176DB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2" w15:restartNumberingAfterBreak="0">
    <w:nsid w:val="7C407EE3"/>
    <w:multiLevelType w:val="hybridMultilevel"/>
    <w:tmpl w:val="38EC0B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7CCF6030"/>
    <w:multiLevelType w:val="multilevel"/>
    <w:tmpl w:val="4692CFFC"/>
    <w:styleLink w:val="WWNum20"/>
    <w:lvl w:ilvl="0">
      <w:start w:val="1"/>
      <w:numFmt w:val="decimal"/>
      <w:lvlText w:val="%1."/>
      <w:lvlJc w:val="left"/>
      <w:pPr>
        <w:ind w:left="360" w:hanging="360"/>
      </w:pPr>
      <w:rPr>
        <w:rFonts w:ascii="Arial" w:hAnsi="Arial" w:cs="Times New Roman"/>
        <w:sz w:val="18"/>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84" w15:restartNumberingAfterBreak="0">
    <w:nsid w:val="7D404D50"/>
    <w:multiLevelType w:val="multilevel"/>
    <w:tmpl w:val="5DF644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5" w15:restartNumberingAfterBreak="0">
    <w:nsid w:val="7D4C1848"/>
    <w:multiLevelType w:val="multilevel"/>
    <w:tmpl w:val="61AA3AD6"/>
    <w:styleLink w:val="WW8Num381"/>
    <w:lvl w:ilvl="0">
      <w:numFmt w:val="bullet"/>
      <w:lvlText w:val=""/>
      <w:lvlJc w:val="left"/>
      <w:rPr>
        <w:rFonts w:ascii="Symbol" w:hAnsi="Symbol" w:cs="OpenSymbol, 'Courier New'"/>
      </w:rPr>
    </w:lvl>
    <w:lvl w:ilvl="1">
      <w:numFmt w:val="bullet"/>
      <w:lvlText w:val="◦"/>
      <w:lvlJc w:val="left"/>
      <w:rPr>
        <w:rFonts w:ascii="OpenSymbol, 'Courier New'" w:hAnsi="OpenSymbol, 'Courier New'" w:cs="OpenSymbol, 'Courier New'"/>
      </w:rPr>
    </w:lvl>
    <w:lvl w:ilvl="2">
      <w:numFmt w:val="bullet"/>
      <w:lvlText w:val="▪"/>
      <w:lvlJc w:val="left"/>
      <w:rPr>
        <w:rFonts w:ascii="OpenSymbol, 'Courier New'" w:hAnsi="OpenSymbol, 'Courier New'" w:cs="OpenSymbol, 'Courier New'"/>
      </w:rPr>
    </w:lvl>
    <w:lvl w:ilvl="3">
      <w:numFmt w:val="bullet"/>
      <w:lvlText w:val=""/>
      <w:lvlJc w:val="left"/>
      <w:rPr>
        <w:rFonts w:ascii="Symbol" w:hAnsi="Symbol" w:cs="OpenSymbol, 'Courier New'"/>
      </w:rPr>
    </w:lvl>
    <w:lvl w:ilvl="4">
      <w:numFmt w:val="bullet"/>
      <w:lvlText w:val="◦"/>
      <w:lvlJc w:val="left"/>
      <w:rPr>
        <w:rFonts w:ascii="OpenSymbol, 'Courier New'" w:hAnsi="OpenSymbol, 'Courier New'" w:cs="OpenSymbol, 'Courier New'"/>
      </w:rPr>
    </w:lvl>
    <w:lvl w:ilvl="5">
      <w:numFmt w:val="bullet"/>
      <w:lvlText w:val="▪"/>
      <w:lvlJc w:val="left"/>
      <w:rPr>
        <w:rFonts w:ascii="OpenSymbol, 'Courier New'" w:hAnsi="OpenSymbol, 'Courier New'" w:cs="OpenSymbol, 'Courier New'"/>
      </w:rPr>
    </w:lvl>
    <w:lvl w:ilvl="6">
      <w:numFmt w:val="bullet"/>
      <w:lvlText w:val=""/>
      <w:lvlJc w:val="left"/>
      <w:rPr>
        <w:rFonts w:ascii="Symbol" w:hAnsi="Symbol" w:cs="OpenSymbol, 'Courier New'"/>
      </w:rPr>
    </w:lvl>
    <w:lvl w:ilvl="7">
      <w:numFmt w:val="bullet"/>
      <w:lvlText w:val="◦"/>
      <w:lvlJc w:val="left"/>
      <w:rPr>
        <w:rFonts w:ascii="OpenSymbol, 'Courier New'" w:hAnsi="OpenSymbol, 'Courier New'" w:cs="OpenSymbol, 'Courier New'"/>
      </w:rPr>
    </w:lvl>
    <w:lvl w:ilvl="8">
      <w:numFmt w:val="bullet"/>
      <w:lvlText w:val="▪"/>
      <w:lvlJc w:val="left"/>
      <w:rPr>
        <w:rFonts w:ascii="OpenSymbol, 'Courier New'" w:hAnsi="OpenSymbol, 'Courier New'" w:cs="OpenSymbol, 'Courier New'"/>
      </w:rPr>
    </w:lvl>
  </w:abstractNum>
  <w:abstractNum w:abstractNumId="186" w15:restartNumberingAfterBreak="0">
    <w:nsid w:val="7DF20D95"/>
    <w:multiLevelType w:val="multilevel"/>
    <w:tmpl w:val="8EB8C082"/>
    <w:styleLink w:val="WW8Num25"/>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7" w15:restartNumberingAfterBreak="0">
    <w:nsid w:val="7E4605DB"/>
    <w:multiLevelType w:val="multilevel"/>
    <w:tmpl w:val="7E4605DB"/>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88" w15:restartNumberingAfterBreak="0">
    <w:nsid w:val="7E710DC0"/>
    <w:multiLevelType w:val="multilevel"/>
    <w:tmpl w:val="7AD48E88"/>
    <w:styleLink w:val="WWNum26"/>
    <w:lvl w:ilvl="0">
      <w:start w:val="1"/>
      <w:numFmt w:val="decimal"/>
      <w:lvlText w:val="%1."/>
      <w:lvlJc w:val="left"/>
      <w:pPr>
        <w:ind w:left="720" w:hanging="360"/>
      </w:pPr>
      <w:rPr>
        <w:rFonts w:ascii="Arial" w:hAnsi="Arial" w:cs="Times New Roman"/>
        <w:sz w:val="18"/>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9" w15:restartNumberingAfterBreak="0">
    <w:nsid w:val="7F8D1C00"/>
    <w:multiLevelType w:val="multilevel"/>
    <w:tmpl w:val="7F8D1C00"/>
    <w:lvl w:ilvl="0">
      <w:start w:val="1"/>
      <w:numFmt w:val="decimal"/>
      <w:lvlText w:val="%1."/>
      <w:lvlJc w:val="left"/>
      <w:pPr>
        <w:tabs>
          <w:tab w:val="left" w:pos="502"/>
        </w:tabs>
        <w:ind w:left="502"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16cid:durableId="750271280">
    <w:abstractNumId w:val="148"/>
  </w:num>
  <w:num w:numId="2" w16cid:durableId="1991012989">
    <w:abstractNumId w:val="82"/>
  </w:num>
  <w:num w:numId="3" w16cid:durableId="2088263558">
    <w:abstractNumId w:val="115"/>
  </w:num>
  <w:num w:numId="4" w16cid:durableId="548616890">
    <w:abstractNumId w:val="169"/>
  </w:num>
  <w:num w:numId="5" w16cid:durableId="571038942">
    <w:abstractNumId w:val="44"/>
  </w:num>
  <w:num w:numId="6" w16cid:durableId="1934893296">
    <w:abstractNumId w:val="59"/>
  </w:num>
  <w:num w:numId="7" w16cid:durableId="158273550">
    <w:abstractNumId w:val="154"/>
  </w:num>
  <w:num w:numId="8" w16cid:durableId="1232350662">
    <w:abstractNumId w:val="112"/>
  </w:num>
  <w:num w:numId="9" w16cid:durableId="869144822">
    <w:abstractNumId w:val="10"/>
    <w:lvlOverride w:ilvl="0">
      <w:startOverride w:val="1"/>
    </w:lvlOverride>
  </w:num>
  <w:num w:numId="10" w16cid:durableId="298461613">
    <w:abstractNumId w:val="10"/>
  </w:num>
  <w:num w:numId="11" w16cid:durableId="1145783685">
    <w:abstractNumId w:val="22"/>
  </w:num>
  <w:num w:numId="12" w16cid:durableId="1212958353">
    <w:abstractNumId w:val="125"/>
  </w:num>
  <w:num w:numId="13" w16cid:durableId="787049081">
    <w:abstractNumId w:val="167"/>
  </w:num>
  <w:num w:numId="14" w16cid:durableId="43717788">
    <w:abstractNumId w:val="52"/>
    <w:lvlOverride w:ilvl="0">
      <w:startOverride w:val="1"/>
    </w:lvlOverride>
    <w:lvlOverride w:ilvl="1">
      <w:startOverride w:val="1"/>
    </w:lvlOverride>
  </w:num>
  <w:num w:numId="15" w16cid:durableId="259260871">
    <w:abstractNumId w:val="52"/>
  </w:num>
  <w:num w:numId="16" w16cid:durableId="2103378864">
    <w:abstractNumId w:val="171"/>
    <w:lvlOverride w:ilvl="0">
      <w:startOverride w:val="1"/>
    </w:lvlOverride>
  </w:num>
  <w:num w:numId="17" w16cid:durableId="1857576169">
    <w:abstractNumId w:val="175"/>
    <w:lvlOverride w:ilvl="0">
      <w:startOverride w:val="1"/>
    </w:lvlOverride>
  </w:num>
  <w:num w:numId="18" w16cid:durableId="698287074">
    <w:abstractNumId w:val="175"/>
  </w:num>
  <w:num w:numId="19" w16cid:durableId="671638555">
    <w:abstractNumId w:val="88"/>
  </w:num>
  <w:num w:numId="20" w16cid:durableId="114325337">
    <w:abstractNumId w:val="149"/>
  </w:num>
  <w:num w:numId="21" w16cid:durableId="975523964">
    <w:abstractNumId w:val="102"/>
  </w:num>
  <w:num w:numId="22" w16cid:durableId="1129084749">
    <w:abstractNumId w:val="145"/>
  </w:num>
  <w:num w:numId="23" w16cid:durableId="657002754">
    <w:abstractNumId w:val="134"/>
  </w:num>
  <w:num w:numId="24" w16cid:durableId="1103375403">
    <w:abstractNumId w:val="136"/>
  </w:num>
  <w:num w:numId="25" w16cid:durableId="1519659928">
    <w:abstractNumId w:val="164"/>
  </w:num>
  <w:num w:numId="26" w16cid:durableId="1526552835">
    <w:abstractNumId w:val="138"/>
  </w:num>
  <w:num w:numId="27" w16cid:durableId="1943218200">
    <w:abstractNumId w:val="37"/>
  </w:num>
  <w:num w:numId="28" w16cid:durableId="1631285034">
    <w:abstractNumId w:val="129"/>
  </w:num>
  <w:num w:numId="29" w16cid:durableId="1356272768">
    <w:abstractNumId w:val="163"/>
  </w:num>
  <w:num w:numId="30" w16cid:durableId="2108426710">
    <w:abstractNumId w:val="181"/>
  </w:num>
  <w:num w:numId="31" w16cid:durableId="2024941468">
    <w:abstractNumId w:val="89"/>
  </w:num>
  <w:num w:numId="32" w16cid:durableId="1510871745">
    <w:abstractNumId w:val="72"/>
  </w:num>
  <w:num w:numId="33" w16cid:durableId="2050644353">
    <w:abstractNumId w:val="40"/>
  </w:num>
  <w:num w:numId="34" w16cid:durableId="86462621">
    <w:abstractNumId w:val="132"/>
  </w:num>
  <w:num w:numId="35" w16cid:durableId="1081609731">
    <w:abstractNumId w:val="30"/>
  </w:num>
  <w:num w:numId="36" w16cid:durableId="1743720473">
    <w:abstractNumId w:val="107"/>
  </w:num>
  <w:num w:numId="37" w16cid:durableId="1938713292">
    <w:abstractNumId w:val="127"/>
  </w:num>
  <w:num w:numId="38" w16cid:durableId="1990014354">
    <w:abstractNumId w:val="87"/>
  </w:num>
  <w:num w:numId="39" w16cid:durableId="553003816">
    <w:abstractNumId w:val="55"/>
  </w:num>
  <w:num w:numId="40" w16cid:durableId="1358894754">
    <w:abstractNumId w:val="71"/>
  </w:num>
  <w:num w:numId="41" w16cid:durableId="867179252">
    <w:abstractNumId w:val="123"/>
  </w:num>
  <w:num w:numId="42" w16cid:durableId="1169564157">
    <w:abstractNumId w:val="133"/>
  </w:num>
  <w:num w:numId="43" w16cid:durableId="1790122404">
    <w:abstractNumId w:val="114"/>
  </w:num>
  <w:num w:numId="44" w16cid:durableId="157696355">
    <w:abstractNumId w:val="47"/>
  </w:num>
  <w:num w:numId="45" w16cid:durableId="1608385330">
    <w:abstractNumId w:val="166"/>
  </w:num>
  <w:num w:numId="46" w16cid:durableId="57631547">
    <w:abstractNumId w:val="110"/>
  </w:num>
  <w:num w:numId="47" w16cid:durableId="729960554">
    <w:abstractNumId w:val="21"/>
  </w:num>
  <w:num w:numId="48" w16cid:durableId="398333695">
    <w:abstractNumId w:val="92"/>
  </w:num>
  <w:num w:numId="49" w16cid:durableId="1875846233">
    <w:abstractNumId w:val="28"/>
  </w:num>
  <w:num w:numId="50" w16cid:durableId="10812925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51" w16cid:durableId="481040360">
    <w:abstractNumId w:val="20"/>
  </w:num>
  <w:num w:numId="52" w16cid:durableId="1667660798">
    <w:abstractNumId w:val="173"/>
  </w:num>
  <w:num w:numId="53" w16cid:durableId="1842967538">
    <w:abstractNumId w:val="103"/>
  </w:num>
  <w:num w:numId="54" w16cid:durableId="1782845390">
    <w:abstractNumId w:val="155"/>
  </w:num>
  <w:num w:numId="55" w16cid:durableId="1804888326">
    <w:abstractNumId w:val="23"/>
  </w:num>
  <w:num w:numId="56" w16cid:durableId="357052993">
    <w:abstractNumId w:val="97"/>
  </w:num>
  <w:num w:numId="57" w16cid:durableId="796264333">
    <w:abstractNumId w:val="142"/>
  </w:num>
  <w:num w:numId="58" w16cid:durableId="1468939086">
    <w:abstractNumId w:val="137"/>
  </w:num>
  <w:num w:numId="59" w16cid:durableId="1627272249">
    <w:abstractNumId w:val="6"/>
  </w:num>
  <w:num w:numId="60" w16cid:durableId="700738932">
    <w:abstractNumId w:val="158"/>
  </w:num>
  <w:num w:numId="61" w16cid:durableId="841626890">
    <w:abstractNumId w:val="187"/>
  </w:num>
  <w:num w:numId="62" w16cid:durableId="974024404">
    <w:abstractNumId w:val="27"/>
  </w:num>
  <w:num w:numId="63" w16cid:durableId="837766897">
    <w:abstractNumId w:val="45"/>
  </w:num>
  <w:num w:numId="64" w16cid:durableId="735517319">
    <w:abstractNumId w:val="177"/>
  </w:num>
  <w:num w:numId="65" w16cid:durableId="1988777541">
    <w:abstractNumId w:val="189"/>
  </w:num>
  <w:num w:numId="66" w16cid:durableId="4794591">
    <w:abstractNumId w:val="91"/>
  </w:num>
  <w:num w:numId="67" w16cid:durableId="1191845408">
    <w:abstractNumId w:val="62"/>
  </w:num>
  <w:num w:numId="68" w16cid:durableId="148405902">
    <w:abstractNumId w:val="104"/>
  </w:num>
  <w:num w:numId="69" w16cid:durableId="1061444759">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26085051">
    <w:abstractNumId w:val="51"/>
  </w:num>
  <w:num w:numId="71" w16cid:durableId="576094049">
    <w:abstractNumId w:val="65"/>
  </w:num>
  <w:num w:numId="72" w16cid:durableId="1325668840">
    <w:abstractNumId w:val="13"/>
  </w:num>
  <w:num w:numId="73" w16cid:durableId="460197805">
    <w:abstractNumId w:val="34"/>
  </w:num>
  <w:num w:numId="74" w16cid:durableId="317420066">
    <w:abstractNumId w:val="182"/>
  </w:num>
  <w:num w:numId="75" w16cid:durableId="695816017">
    <w:abstractNumId w:val="128"/>
  </w:num>
  <w:num w:numId="76" w16cid:durableId="755905908">
    <w:abstractNumId w:val="99"/>
  </w:num>
  <w:num w:numId="77" w16cid:durableId="1199928535">
    <w:abstractNumId w:val="42"/>
  </w:num>
  <w:num w:numId="78" w16cid:durableId="529730004">
    <w:abstractNumId w:val="109"/>
  </w:num>
  <w:num w:numId="79" w16cid:durableId="1392117629">
    <w:abstractNumId w:val="1"/>
  </w:num>
  <w:num w:numId="80" w16cid:durableId="2116485599">
    <w:abstractNumId w:val="152"/>
  </w:num>
  <w:num w:numId="81" w16cid:durableId="71465269">
    <w:abstractNumId w:val="184"/>
  </w:num>
  <w:num w:numId="82" w16cid:durableId="1831022906">
    <w:abstractNumId w:val="77"/>
  </w:num>
  <w:num w:numId="83" w16cid:durableId="774861625">
    <w:abstractNumId w:val="157"/>
  </w:num>
  <w:num w:numId="84" w16cid:durableId="921260896">
    <w:abstractNumId w:val="58"/>
  </w:num>
  <w:num w:numId="85" w16cid:durableId="246312358">
    <w:abstractNumId w:val="64"/>
  </w:num>
  <w:num w:numId="86" w16cid:durableId="1390837198">
    <w:abstractNumId w:val="150"/>
  </w:num>
  <w:num w:numId="87" w16cid:durableId="1025601183">
    <w:abstractNumId w:val="8"/>
  </w:num>
  <w:num w:numId="88" w16cid:durableId="246621013">
    <w:abstractNumId w:val="144"/>
  </w:num>
  <w:num w:numId="89" w16cid:durableId="10880180">
    <w:abstractNumId w:val="14"/>
  </w:num>
  <w:num w:numId="90" w16cid:durableId="1646740977">
    <w:abstractNumId w:val="143"/>
  </w:num>
  <w:num w:numId="91" w16cid:durableId="1700006497">
    <w:abstractNumId w:val="180"/>
  </w:num>
  <w:num w:numId="92" w16cid:durableId="1801847490">
    <w:abstractNumId w:val="61"/>
  </w:num>
  <w:num w:numId="93" w16cid:durableId="2082946000">
    <w:abstractNumId w:val="140"/>
  </w:num>
  <w:num w:numId="94" w16cid:durableId="589587862">
    <w:abstractNumId w:val="4"/>
  </w:num>
  <w:num w:numId="95" w16cid:durableId="1545676825">
    <w:abstractNumId w:val="139"/>
  </w:num>
  <w:num w:numId="96" w16cid:durableId="67001084">
    <w:abstractNumId w:val="147"/>
  </w:num>
  <w:num w:numId="97" w16cid:durableId="226185404">
    <w:abstractNumId w:val="43"/>
  </w:num>
  <w:num w:numId="98" w16cid:durableId="1899784703">
    <w:abstractNumId w:val="165"/>
  </w:num>
  <w:num w:numId="99" w16cid:durableId="557471875">
    <w:abstractNumId w:val="75"/>
  </w:num>
  <w:num w:numId="100" w16cid:durableId="1267889262">
    <w:abstractNumId w:val="41"/>
  </w:num>
  <w:num w:numId="101" w16cid:durableId="1919629022">
    <w:abstractNumId w:val="159"/>
  </w:num>
  <w:num w:numId="102" w16cid:durableId="1735737325">
    <w:abstractNumId w:val="5"/>
  </w:num>
  <w:num w:numId="103" w16cid:durableId="755443009">
    <w:abstractNumId w:val="94"/>
  </w:num>
  <w:num w:numId="104" w16cid:durableId="1236427538">
    <w:abstractNumId w:val="118"/>
  </w:num>
  <w:num w:numId="105" w16cid:durableId="1825270283">
    <w:abstractNumId w:val="90"/>
  </w:num>
  <w:num w:numId="106" w16cid:durableId="1080909614">
    <w:abstractNumId w:val="78"/>
  </w:num>
  <w:num w:numId="107" w16cid:durableId="207034796">
    <w:abstractNumId w:val="63"/>
  </w:num>
  <w:num w:numId="108" w16cid:durableId="1704402556">
    <w:abstractNumId w:val="53"/>
  </w:num>
  <w:num w:numId="109" w16cid:durableId="1851675073">
    <w:abstractNumId w:val="38"/>
  </w:num>
  <w:num w:numId="110" w16cid:durableId="1390152193">
    <w:abstractNumId w:val="188"/>
  </w:num>
  <w:num w:numId="111" w16cid:durableId="487790601">
    <w:abstractNumId w:val="69"/>
  </w:num>
  <w:num w:numId="112" w16cid:durableId="452988367">
    <w:abstractNumId w:val="183"/>
  </w:num>
  <w:num w:numId="113" w16cid:durableId="20906989">
    <w:abstractNumId w:val="85"/>
  </w:num>
  <w:num w:numId="114" w16cid:durableId="1010061718">
    <w:abstractNumId w:val="15"/>
  </w:num>
  <w:num w:numId="115" w16cid:durableId="68966489">
    <w:abstractNumId w:val="73"/>
  </w:num>
  <w:num w:numId="116" w16cid:durableId="2089419316">
    <w:abstractNumId w:val="79"/>
  </w:num>
  <w:num w:numId="117" w16cid:durableId="1257637499">
    <w:abstractNumId w:val="68"/>
  </w:num>
  <w:num w:numId="118" w16cid:durableId="2066636672">
    <w:abstractNumId w:val="116"/>
  </w:num>
  <w:num w:numId="119" w16cid:durableId="1451508801">
    <w:abstractNumId w:val="7"/>
  </w:num>
  <w:num w:numId="120" w16cid:durableId="1780563476">
    <w:abstractNumId w:val="100"/>
  </w:num>
  <w:num w:numId="121" w16cid:durableId="2129020">
    <w:abstractNumId w:val="36"/>
  </w:num>
  <w:num w:numId="122" w16cid:durableId="1110510895">
    <w:abstractNumId w:val="179"/>
  </w:num>
  <w:num w:numId="123" w16cid:durableId="1684086097">
    <w:abstractNumId w:val="186"/>
  </w:num>
  <w:num w:numId="124" w16cid:durableId="2055041293">
    <w:abstractNumId w:val="25"/>
  </w:num>
  <w:num w:numId="125" w16cid:durableId="1454710711">
    <w:abstractNumId w:val="172"/>
  </w:num>
  <w:num w:numId="126" w16cid:durableId="1938445663">
    <w:abstractNumId w:val="84"/>
  </w:num>
  <w:num w:numId="127" w16cid:durableId="1804343779">
    <w:abstractNumId w:val="76"/>
  </w:num>
  <w:num w:numId="128" w16cid:durableId="99222753">
    <w:abstractNumId w:val="2"/>
  </w:num>
  <w:num w:numId="129" w16cid:durableId="26763796">
    <w:abstractNumId w:val="19"/>
  </w:num>
  <w:num w:numId="130" w16cid:durableId="2017612646">
    <w:abstractNumId w:val="98"/>
  </w:num>
  <w:num w:numId="131" w16cid:durableId="1560751019">
    <w:abstractNumId w:val="95"/>
  </w:num>
  <w:num w:numId="132" w16cid:durableId="841816809">
    <w:abstractNumId w:val="119"/>
  </w:num>
  <w:num w:numId="133" w16cid:durableId="1555963725">
    <w:abstractNumId w:val="174"/>
  </w:num>
  <w:num w:numId="134" w16cid:durableId="973408057">
    <w:abstractNumId w:val="70"/>
  </w:num>
  <w:num w:numId="135" w16cid:durableId="520361678">
    <w:abstractNumId w:val="117"/>
  </w:num>
  <w:num w:numId="136" w16cid:durableId="1720589232">
    <w:abstractNumId w:val="46"/>
  </w:num>
  <w:num w:numId="137" w16cid:durableId="697660370">
    <w:abstractNumId w:val="160"/>
  </w:num>
  <w:num w:numId="138" w16cid:durableId="1087003029">
    <w:abstractNumId w:val="56"/>
  </w:num>
  <w:num w:numId="139" w16cid:durableId="90200893">
    <w:abstractNumId w:val="11"/>
  </w:num>
  <w:num w:numId="140" w16cid:durableId="2131701286">
    <w:abstractNumId w:val="146"/>
  </w:num>
  <w:num w:numId="141" w16cid:durableId="1648045596">
    <w:abstractNumId w:val="18"/>
  </w:num>
  <w:num w:numId="142" w16cid:durableId="1733191459">
    <w:abstractNumId w:val="113"/>
  </w:num>
  <w:num w:numId="143" w16cid:durableId="1819153521">
    <w:abstractNumId w:val="35"/>
  </w:num>
  <w:num w:numId="144" w16cid:durableId="1172915685">
    <w:abstractNumId w:val="185"/>
  </w:num>
  <w:num w:numId="145" w16cid:durableId="2034106769">
    <w:abstractNumId w:val="83"/>
  </w:num>
  <w:num w:numId="146" w16cid:durableId="247472316">
    <w:abstractNumId w:val="60"/>
  </w:num>
  <w:num w:numId="147" w16cid:durableId="932936728">
    <w:abstractNumId w:val="49"/>
  </w:num>
  <w:num w:numId="148" w16cid:durableId="1236623822">
    <w:abstractNumId w:val="12"/>
  </w:num>
  <w:num w:numId="149" w16cid:durableId="1836335106">
    <w:abstractNumId w:val="170"/>
  </w:num>
  <w:num w:numId="150" w16cid:durableId="338585853">
    <w:abstractNumId w:val="111"/>
  </w:num>
  <w:num w:numId="151" w16cid:durableId="1872300134">
    <w:abstractNumId w:val="105"/>
  </w:num>
  <w:num w:numId="152" w16cid:durableId="729890874">
    <w:abstractNumId w:val="108"/>
  </w:num>
  <w:num w:numId="153" w16cid:durableId="309871005">
    <w:abstractNumId w:val="93"/>
  </w:num>
  <w:num w:numId="154" w16cid:durableId="1333146223">
    <w:abstractNumId w:val="176"/>
  </w:num>
  <w:num w:numId="155" w16cid:durableId="1268074374">
    <w:abstractNumId w:val="168"/>
  </w:num>
  <w:num w:numId="156" w16cid:durableId="1201746120">
    <w:abstractNumId w:val="120"/>
  </w:num>
  <w:num w:numId="157" w16cid:durableId="1011563959">
    <w:abstractNumId w:val="66"/>
  </w:num>
  <w:num w:numId="158" w16cid:durableId="1835559717">
    <w:abstractNumId w:val="74"/>
  </w:num>
  <w:num w:numId="159" w16cid:durableId="1672875172">
    <w:abstractNumId w:val="124"/>
  </w:num>
  <w:num w:numId="160" w16cid:durableId="169149214">
    <w:abstractNumId w:val="162"/>
  </w:num>
  <w:num w:numId="161" w16cid:durableId="2135361996">
    <w:abstractNumId w:val="81"/>
  </w:num>
  <w:num w:numId="162" w16cid:durableId="817838811">
    <w:abstractNumId w:val="135"/>
  </w:num>
  <w:num w:numId="163" w16cid:durableId="1040938169">
    <w:abstractNumId w:val="153"/>
  </w:num>
  <w:num w:numId="164" w16cid:durableId="1682314853">
    <w:abstractNumId w:val="151"/>
  </w:num>
  <w:num w:numId="165" w16cid:durableId="1845319778">
    <w:abstractNumId w:val="156"/>
  </w:num>
  <w:num w:numId="166" w16cid:durableId="1648436671">
    <w:abstractNumId w:val="121"/>
  </w:num>
  <w:num w:numId="167" w16cid:durableId="66996317">
    <w:abstractNumId w:val="9"/>
  </w:num>
  <w:num w:numId="168" w16cid:durableId="1084648948">
    <w:abstractNumId w:val="161"/>
  </w:num>
  <w:num w:numId="169" w16cid:durableId="77362069">
    <w:abstractNumId w:val="39"/>
  </w:num>
  <w:num w:numId="170" w16cid:durableId="1593010913">
    <w:abstractNumId w:val="96"/>
  </w:num>
  <w:num w:numId="171" w16cid:durableId="54132916">
    <w:abstractNumId w:val="80"/>
  </w:num>
  <w:num w:numId="172" w16cid:durableId="1856385031">
    <w:abstractNumId w:val="33"/>
  </w:num>
  <w:num w:numId="173" w16cid:durableId="1029068084">
    <w:abstractNumId w:val="86"/>
  </w:num>
  <w:num w:numId="174" w16cid:durableId="536936877">
    <w:abstractNumId w:val="50"/>
  </w:num>
  <w:num w:numId="175" w16cid:durableId="1717044865">
    <w:abstractNumId w:val="17"/>
  </w:num>
  <w:num w:numId="176" w16cid:durableId="1596476167">
    <w:abstractNumId w:val="48"/>
  </w:num>
  <w:num w:numId="177" w16cid:durableId="147981447">
    <w:abstractNumId w:val="122"/>
  </w:num>
  <w:num w:numId="178" w16cid:durableId="1072124507">
    <w:abstractNumId w:val="106"/>
  </w:num>
  <w:num w:numId="179" w16cid:durableId="708602104">
    <w:abstractNumId w:val="178"/>
  </w:num>
  <w:num w:numId="180" w16cid:durableId="1951816092">
    <w:abstractNumId w:val="141"/>
  </w:num>
  <w:num w:numId="181" w16cid:durableId="757213685">
    <w:abstractNumId w:val="16"/>
  </w:num>
  <w:num w:numId="182" w16cid:durableId="1726024919">
    <w:abstractNumId w:val="130"/>
  </w:num>
  <w:num w:numId="183" w16cid:durableId="877476187">
    <w:abstractNumId w:val="67"/>
  </w:num>
  <w:num w:numId="184" w16cid:durableId="168569158">
    <w:abstractNumId w:val="54"/>
  </w:num>
  <w:num w:numId="185" w16cid:durableId="1300115652">
    <w:abstractNumId w:val="31"/>
  </w:num>
  <w:num w:numId="186" w16cid:durableId="1407192918">
    <w:abstractNumId w:val="0"/>
  </w:num>
  <w:num w:numId="187" w16cid:durableId="225073615">
    <w:abstractNumId w:val="26"/>
  </w:num>
  <w:num w:numId="188" w16cid:durableId="869219131">
    <w:abstractNumId w:val="24"/>
  </w:num>
  <w:num w:numId="189" w16cid:durableId="456224129">
    <w:abstractNumId w:val="101"/>
  </w:num>
  <w:num w:numId="190" w16cid:durableId="82921099">
    <w:abstractNumId w:val="29"/>
  </w:num>
  <w:num w:numId="191" w16cid:durableId="1963339866">
    <w:abstractNumId w:val="57"/>
  </w:num>
  <w:num w:numId="192" w16cid:durableId="481194642">
    <w:abstractNumId w:val="131"/>
  </w:num>
  <w:num w:numId="193" w16cid:durableId="664279351">
    <w:abstractNumId w:val="32"/>
  </w:num>
  <w:num w:numId="194" w16cid:durableId="43069535">
    <w:abstractNumId w:val="3"/>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08"/>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A10"/>
    <w:rsid w:val="000011D7"/>
    <w:rsid w:val="00001631"/>
    <w:rsid w:val="0000540F"/>
    <w:rsid w:val="00014574"/>
    <w:rsid w:val="00015E7D"/>
    <w:rsid w:val="00024FBD"/>
    <w:rsid w:val="0002541B"/>
    <w:rsid w:val="000259F2"/>
    <w:rsid w:val="00030522"/>
    <w:rsid w:val="000355DD"/>
    <w:rsid w:val="00037A0D"/>
    <w:rsid w:val="00042798"/>
    <w:rsid w:val="00043A36"/>
    <w:rsid w:val="00045FA4"/>
    <w:rsid w:val="00047A33"/>
    <w:rsid w:val="000507E2"/>
    <w:rsid w:val="00060573"/>
    <w:rsid w:val="0006246D"/>
    <w:rsid w:val="00066497"/>
    <w:rsid w:val="00071FFD"/>
    <w:rsid w:val="000739D2"/>
    <w:rsid w:val="000758D9"/>
    <w:rsid w:val="00075AC6"/>
    <w:rsid w:val="000765DF"/>
    <w:rsid w:val="000814FE"/>
    <w:rsid w:val="00081E2B"/>
    <w:rsid w:val="000862B7"/>
    <w:rsid w:val="00086674"/>
    <w:rsid w:val="0008670C"/>
    <w:rsid w:val="00087605"/>
    <w:rsid w:val="00091221"/>
    <w:rsid w:val="00091305"/>
    <w:rsid w:val="00094757"/>
    <w:rsid w:val="000A09AD"/>
    <w:rsid w:val="000A189E"/>
    <w:rsid w:val="000A22F4"/>
    <w:rsid w:val="000A5251"/>
    <w:rsid w:val="000A67C3"/>
    <w:rsid w:val="000B0295"/>
    <w:rsid w:val="000B1707"/>
    <w:rsid w:val="000B4C7C"/>
    <w:rsid w:val="000B4CBF"/>
    <w:rsid w:val="000C3A2E"/>
    <w:rsid w:val="000C4EEE"/>
    <w:rsid w:val="000C632C"/>
    <w:rsid w:val="000C783C"/>
    <w:rsid w:val="000D0EA9"/>
    <w:rsid w:val="000D198E"/>
    <w:rsid w:val="000D333E"/>
    <w:rsid w:val="000D49EC"/>
    <w:rsid w:val="000D60E8"/>
    <w:rsid w:val="000E2A7A"/>
    <w:rsid w:val="000E7A54"/>
    <w:rsid w:val="000F34D0"/>
    <w:rsid w:val="000F3E84"/>
    <w:rsid w:val="000F71D2"/>
    <w:rsid w:val="000F7876"/>
    <w:rsid w:val="00100A6D"/>
    <w:rsid w:val="00112623"/>
    <w:rsid w:val="001137ED"/>
    <w:rsid w:val="0012611E"/>
    <w:rsid w:val="001308FD"/>
    <w:rsid w:val="00131239"/>
    <w:rsid w:val="00136D14"/>
    <w:rsid w:val="00137F96"/>
    <w:rsid w:val="001442B0"/>
    <w:rsid w:val="00144DAA"/>
    <w:rsid w:val="0014792A"/>
    <w:rsid w:val="00151E7B"/>
    <w:rsid w:val="00154DE9"/>
    <w:rsid w:val="001639CA"/>
    <w:rsid w:val="00171B7B"/>
    <w:rsid w:val="00171E03"/>
    <w:rsid w:val="00172E74"/>
    <w:rsid w:val="00181DD1"/>
    <w:rsid w:val="0018352D"/>
    <w:rsid w:val="00186F59"/>
    <w:rsid w:val="00187E37"/>
    <w:rsid w:val="00190E23"/>
    <w:rsid w:val="00190E6B"/>
    <w:rsid w:val="001927BD"/>
    <w:rsid w:val="001966DF"/>
    <w:rsid w:val="001B0A86"/>
    <w:rsid w:val="001B3E72"/>
    <w:rsid w:val="001B63B7"/>
    <w:rsid w:val="001C0971"/>
    <w:rsid w:val="001C1CAF"/>
    <w:rsid w:val="001C3BD0"/>
    <w:rsid w:val="001C7342"/>
    <w:rsid w:val="001D38DC"/>
    <w:rsid w:val="001D52DC"/>
    <w:rsid w:val="001D6221"/>
    <w:rsid w:val="001D70D3"/>
    <w:rsid w:val="001E3EC4"/>
    <w:rsid w:val="001F1576"/>
    <w:rsid w:val="0020431B"/>
    <w:rsid w:val="0020633A"/>
    <w:rsid w:val="00217841"/>
    <w:rsid w:val="00224133"/>
    <w:rsid w:val="00237805"/>
    <w:rsid w:val="0024099C"/>
    <w:rsid w:val="00246F5D"/>
    <w:rsid w:val="002477EA"/>
    <w:rsid w:val="00251ADD"/>
    <w:rsid w:val="002549CE"/>
    <w:rsid w:val="00267872"/>
    <w:rsid w:val="00270455"/>
    <w:rsid w:val="002718C0"/>
    <w:rsid w:val="00274166"/>
    <w:rsid w:val="002770C6"/>
    <w:rsid w:val="00282F07"/>
    <w:rsid w:val="0028301F"/>
    <w:rsid w:val="00283A2B"/>
    <w:rsid w:val="00285B4B"/>
    <w:rsid w:val="00286DC4"/>
    <w:rsid w:val="00294287"/>
    <w:rsid w:val="00296A7D"/>
    <w:rsid w:val="002A03FB"/>
    <w:rsid w:val="002A7432"/>
    <w:rsid w:val="002A7F49"/>
    <w:rsid w:val="002B281B"/>
    <w:rsid w:val="002B3BD7"/>
    <w:rsid w:val="002B686C"/>
    <w:rsid w:val="002D0451"/>
    <w:rsid w:val="002D0866"/>
    <w:rsid w:val="002D2136"/>
    <w:rsid w:val="002D310D"/>
    <w:rsid w:val="002D3B4C"/>
    <w:rsid w:val="002D46C5"/>
    <w:rsid w:val="002D6C9D"/>
    <w:rsid w:val="002E1C6A"/>
    <w:rsid w:val="002E439D"/>
    <w:rsid w:val="002E4F71"/>
    <w:rsid w:val="002F1DB1"/>
    <w:rsid w:val="002F3227"/>
    <w:rsid w:val="002F4DD8"/>
    <w:rsid w:val="0030103A"/>
    <w:rsid w:val="00311A7C"/>
    <w:rsid w:val="003125C0"/>
    <w:rsid w:val="003177C2"/>
    <w:rsid w:val="00320872"/>
    <w:rsid w:val="00321809"/>
    <w:rsid w:val="003240DA"/>
    <w:rsid w:val="003250C2"/>
    <w:rsid w:val="00327316"/>
    <w:rsid w:val="003318EF"/>
    <w:rsid w:val="0033243F"/>
    <w:rsid w:val="00332F16"/>
    <w:rsid w:val="0033341A"/>
    <w:rsid w:val="003344E8"/>
    <w:rsid w:val="003366EB"/>
    <w:rsid w:val="00336A8F"/>
    <w:rsid w:val="00342DED"/>
    <w:rsid w:val="00343EBB"/>
    <w:rsid w:val="00357A38"/>
    <w:rsid w:val="0036129D"/>
    <w:rsid w:val="003615DB"/>
    <w:rsid w:val="00363F08"/>
    <w:rsid w:val="003746A4"/>
    <w:rsid w:val="0037548C"/>
    <w:rsid w:val="00376C21"/>
    <w:rsid w:val="00381716"/>
    <w:rsid w:val="00382861"/>
    <w:rsid w:val="00383024"/>
    <w:rsid w:val="0038546C"/>
    <w:rsid w:val="00387A84"/>
    <w:rsid w:val="00387E8B"/>
    <w:rsid w:val="00395102"/>
    <w:rsid w:val="003956FF"/>
    <w:rsid w:val="00396CBC"/>
    <w:rsid w:val="0039701D"/>
    <w:rsid w:val="003A3A8F"/>
    <w:rsid w:val="003A78FF"/>
    <w:rsid w:val="003B0C8B"/>
    <w:rsid w:val="003B5636"/>
    <w:rsid w:val="003C1E50"/>
    <w:rsid w:val="003C1E66"/>
    <w:rsid w:val="003C7B84"/>
    <w:rsid w:val="003D259F"/>
    <w:rsid w:val="003D473D"/>
    <w:rsid w:val="003D4ACD"/>
    <w:rsid w:val="003D51E4"/>
    <w:rsid w:val="003D703A"/>
    <w:rsid w:val="003E0950"/>
    <w:rsid w:val="003E3902"/>
    <w:rsid w:val="003E47FF"/>
    <w:rsid w:val="003E64A3"/>
    <w:rsid w:val="003E78DB"/>
    <w:rsid w:val="003F2F1A"/>
    <w:rsid w:val="003F34FC"/>
    <w:rsid w:val="003F52E1"/>
    <w:rsid w:val="00400946"/>
    <w:rsid w:val="004061DF"/>
    <w:rsid w:val="004074D1"/>
    <w:rsid w:val="00411924"/>
    <w:rsid w:val="00413671"/>
    <w:rsid w:val="00413801"/>
    <w:rsid w:val="0041410F"/>
    <w:rsid w:val="0041480D"/>
    <w:rsid w:val="004171AC"/>
    <w:rsid w:val="0042029E"/>
    <w:rsid w:val="00427E49"/>
    <w:rsid w:val="0044533A"/>
    <w:rsid w:val="00450125"/>
    <w:rsid w:val="00453DF3"/>
    <w:rsid w:val="004573FA"/>
    <w:rsid w:val="00460359"/>
    <w:rsid w:val="00461E34"/>
    <w:rsid w:val="00462109"/>
    <w:rsid w:val="00462401"/>
    <w:rsid w:val="00463FB2"/>
    <w:rsid w:val="0046580F"/>
    <w:rsid w:val="004707CA"/>
    <w:rsid w:val="00470A2F"/>
    <w:rsid w:val="00475338"/>
    <w:rsid w:val="0048310D"/>
    <w:rsid w:val="00487AE9"/>
    <w:rsid w:val="00494529"/>
    <w:rsid w:val="00497D66"/>
    <w:rsid w:val="004A5F37"/>
    <w:rsid w:val="004A617A"/>
    <w:rsid w:val="004A68E6"/>
    <w:rsid w:val="004B1A08"/>
    <w:rsid w:val="004B246A"/>
    <w:rsid w:val="004B35FB"/>
    <w:rsid w:val="004B52BE"/>
    <w:rsid w:val="004B5BE2"/>
    <w:rsid w:val="004B6EA0"/>
    <w:rsid w:val="004B7166"/>
    <w:rsid w:val="004B718F"/>
    <w:rsid w:val="004C22CE"/>
    <w:rsid w:val="004C32B5"/>
    <w:rsid w:val="004C626B"/>
    <w:rsid w:val="004D3D3F"/>
    <w:rsid w:val="004E049D"/>
    <w:rsid w:val="004E7839"/>
    <w:rsid w:val="004F0D27"/>
    <w:rsid w:val="004F43CE"/>
    <w:rsid w:val="004F44D9"/>
    <w:rsid w:val="004F7FE7"/>
    <w:rsid w:val="00504BA4"/>
    <w:rsid w:val="00504CAC"/>
    <w:rsid w:val="005109DC"/>
    <w:rsid w:val="00510C5D"/>
    <w:rsid w:val="00513918"/>
    <w:rsid w:val="00517C0D"/>
    <w:rsid w:val="005205A2"/>
    <w:rsid w:val="00522CD2"/>
    <w:rsid w:val="00522EE4"/>
    <w:rsid w:val="005274FA"/>
    <w:rsid w:val="00531E2C"/>
    <w:rsid w:val="00532E30"/>
    <w:rsid w:val="00533F44"/>
    <w:rsid w:val="005407D0"/>
    <w:rsid w:val="005441E8"/>
    <w:rsid w:val="005444BF"/>
    <w:rsid w:val="00547551"/>
    <w:rsid w:val="005520CD"/>
    <w:rsid w:val="00556524"/>
    <w:rsid w:val="00562E40"/>
    <w:rsid w:val="005710D4"/>
    <w:rsid w:val="00574A4F"/>
    <w:rsid w:val="00574BC2"/>
    <w:rsid w:val="00574BC7"/>
    <w:rsid w:val="005761CE"/>
    <w:rsid w:val="0058050B"/>
    <w:rsid w:val="005871E5"/>
    <w:rsid w:val="0058776B"/>
    <w:rsid w:val="00587A6E"/>
    <w:rsid w:val="005A5261"/>
    <w:rsid w:val="005A79D8"/>
    <w:rsid w:val="005B4D58"/>
    <w:rsid w:val="005B70D6"/>
    <w:rsid w:val="005C0587"/>
    <w:rsid w:val="005C1420"/>
    <w:rsid w:val="005C4FEE"/>
    <w:rsid w:val="005C63AC"/>
    <w:rsid w:val="005C78BD"/>
    <w:rsid w:val="005D301A"/>
    <w:rsid w:val="005E075B"/>
    <w:rsid w:val="005E302D"/>
    <w:rsid w:val="005E7E1B"/>
    <w:rsid w:val="005F1065"/>
    <w:rsid w:val="005F1B2E"/>
    <w:rsid w:val="005F2E44"/>
    <w:rsid w:val="005F7768"/>
    <w:rsid w:val="00600D9D"/>
    <w:rsid w:val="0060354E"/>
    <w:rsid w:val="00605532"/>
    <w:rsid w:val="0060614A"/>
    <w:rsid w:val="00612474"/>
    <w:rsid w:val="006129D8"/>
    <w:rsid w:val="0061691D"/>
    <w:rsid w:val="006177EC"/>
    <w:rsid w:val="00620C25"/>
    <w:rsid w:val="00622C75"/>
    <w:rsid w:val="00630A6C"/>
    <w:rsid w:val="00635744"/>
    <w:rsid w:val="00642517"/>
    <w:rsid w:val="0064414F"/>
    <w:rsid w:val="006445C3"/>
    <w:rsid w:val="00644EEC"/>
    <w:rsid w:val="00646A5E"/>
    <w:rsid w:val="00650996"/>
    <w:rsid w:val="00652422"/>
    <w:rsid w:val="0065346F"/>
    <w:rsid w:val="00656913"/>
    <w:rsid w:val="00657498"/>
    <w:rsid w:val="006612D6"/>
    <w:rsid w:val="00661643"/>
    <w:rsid w:val="00661853"/>
    <w:rsid w:val="0066207E"/>
    <w:rsid w:val="00662E76"/>
    <w:rsid w:val="00663FAB"/>
    <w:rsid w:val="0066643C"/>
    <w:rsid w:val="00666AB2"/>
    <w:rsid w:val="00675187"/>
    <w:rsid w:val="006756CB"/>
    <w:rsid w:val="00681D28"/>
    <w:rsid w:val="00696154"/>
    <w:rsid w:val="006A4997"/>
    <w:rsid w:val="006A5460"/>
    <w:rsid w:val="006A6D7D"/>
    <w:rsid w:val="006A7042"/>
    <w:rsid w:val="006B1EE1"/>
    <w:rsid w:val="006B33AA"/>
    <w:rsid w:val="006B5CA3"/>
    <w:rsid w:val="006C194A"/>
    <w:rsid w:val="006C2429"/>
    <w:rsid w:val="006C2C42"/>
    <w:rsid w:val="006C4794"/>
    <w:rsid w:val="006C5510"/>
    <w:rsid w:val="006C5E3F"/>
    <w:rsid w:val="006D15C1"/>
    <w:rsid w:val="006D3D41"/>
    <w:rsid w:val="006E657A"/>
    <w:rsid w:val="006E7CB5"/>
    <w:rsid w:val="006F58DA"/>
    <w:rsid w:val="00700B19"/>
    <w:rsid w:val="00700D81"/>
    <w:rsid w:val="0070364D"/>
    <w:rsid w:val="007041BE"/>
    <w:rsid w:val="00704C1F"/>
    <w:rsid w:val="00705393"/>
    <w:rsid w:val="00705F80"/>
    <w:rsid w:val="007067F9"/>
    <w:rsid w:val="00706DE1"/>
    <w:rsid w:val="007101BE"/>
    <w:rsid w:val="00710599"/>
    <w:rsid w:val="00714171"/>
    <w:rsid w:val="007152E3"/>
    <w:rsid w:val="0071750A"/>
    <w:rsid w:val="007220EA"/>
    <w:rsid w:val="00725F51"/>
    <w:rsid w:val="00726F75"/>
    <w:rsid w:val="00734908"/>
    <w:rsid w:val="00736E0F"/>
    <w:rsid w:val="007413C4"/>
    <w:rsid w:val="00743969"/>
    <w:rsid w:val="007453C6"/>
    <w:rsid w:val="00746F37"/>
    <w:rsid w:val="007503FB"/>
    <w:rsid w:val="00750528"/>
    <w:rsid w:val="00751D33"/>
    <w:rsid w:val="0075547E"/>
    <w:rsid w:val="007571AA"/>
    <w:rsid w:val="007573E4"/>
    <w:rsid w:val="0076011F"/>
    <w:rsid w:val="00770297"/>
    <w:rsid w:val="00773587"/>
    <w:rsid w:val="00780017"/>
    <w:rsid w:val="00781218"/>
    <w:rsid w:val="007870A6"/>
    <w:rsid w:val="007A337C"/>
    <w:rsid w:val="007A56E9"/>
    <w:rsid w:val="007A5862"/>
    <w:rsid w:val="007A6C0A"/>
    <w:rsid w:val="007B0348"/>
    <w:rsid w:val="007B0BCB"/>
    <w:rsid w:val="007B248F"/>
    <w:rsid w:val="007B3310"/>
    <w:rsid w:val="007B3F8C"/>
    <w:rsid w:val="007B5915"/>
    <w:rsid w:val="007B6C88"/>
    <w:rsid w:val="007C15D0"/>
    <w:rsid w:val="007C1D89"/>
    <w:rsid w:val="007D1D19"/>
    <w:rsid w:val="007D2DAB"/>
    <w:rsid w:val="007D3CAB"/>
    <w:rsid w:val="007D58E2"/>
    <w:rsid w:val="007D5C21"/>
    <w:rsid w:val="007D6EF0"/>
    <w:rsid w:val="007E17EF"/>
    <w:rsid w:val="007E4ED5"/>
    <w:rsid w:val="007F1074"/>
    <w:rsid w:val="007F2787"/>
    <w:rsid w:val="007F2FD2"/>
    <w:rsid w:val="007F5893"/>
    <w:rsid w:val="00800372"/>
    <w:rsid w:val="008108D2"/>
    <w:rsid w:val="00812440"/>
    <w:rsid w:val="0081299D"/>
    <w:rsid w:val="008135C1"/>
    <w:rsid w:val="00817F5C"/>
    <w:rsid w:val="008201B4"/>
    <w:rsid w:val="008218C0"/>
    <w:rsid w:val="008218F1"/>
    <w:rsid w:val="008222D6"/>
    <w:rsid w:val="008227BD"/>
    <w:rsid w:val="00825443"/>
    <w:rsid w:val="008255A3"/>
    <w:rsid w:val="008311F2"/>
    <w:rsid w:val="008368E4"/>
    <w:rsid w:val="00840247"/>
    <w:rsid w:val="008428ED"/>
    <w:rsid w:val="00843AFE"/>
    <w:rsid w:val="008440B2"/>
    <w:rsid w:val="00844443"/>
    <w:rsid w:val="008461A5"/>
    <w:rsid w:val="00851952"/>
    <w:rsid w:val="00855B14"/>
    <w:rsid w:val="00856500"/>
    <w:rsid w:val="00857639"/>
    <w:rsid w:val="00860789"/>
    <w:rsid w:val="00863E54"/>
    <w:rsid w:val="008649E3"/>
    <w:rsid w:val="00864A3C"/>
    <w:rsid w:val="008737BA"/>
    <w:rsid w:val="0087779C"/>
    <w:rsid w:val="00880F7F"/>
    <w:rsid w:val="00884BFA"/>
    <w:rsid w:val="00885916"/>
    <w:rsid w:val="00886745"/>
    <w:rsid w:val="00886937"/>
    <w:rsid w:val="008900E0"/>
    <w:rsid w:val="00892141"/>
    <w:rsid w:val="0089709B"/>
    <w:rsid w:val="008A1A1B"/>
    <w:rsid w:val="008A27A7"/>
    <w:rsid w:val="008B443B"/>
    <w:rsid w:val="008C23EC"/>
    <w:rsid w:val="008C42E9"/>
    <w:rsid w:val="008C674E"/>
    <w:rsid w:val="008D1F5C"/>
    <w:rsid w:val="008D2BE5"/>
    <w:rsid w:val="008D6E3F"/>
    <w:rsid w:val="008D770F"/>
    <w:rsid w:val="008E4581"/>
    <w:rsid w:val="008F2D8F"/>
    <w:rsid w:val="008F4ACE"/>
    <w:rsid w:val="008F63A8"/>
    <w:rsid w:val="00905ABA"/>
    <w:rsid w:val="00907060"/>
    <w:rsid w:val="00910223"/>
    <w:rsid w:val="00913731"/>
    <w:rsid w:val="00914934"/>
    <w:rsid w:val="00917C4F"/>
    <w:rsid w:val="009238F8"/>
    <w:rsid w:val="00924E6E"/>
    <w:rsid w:val="009278BF"/>
    <w:rsid w:val="0093386D"/>
    <w:rsid w:val="00933DE7"/>
    <w:rsid w:val="009346C7"/>
    <w:rsid w:val="0093564D"/>
    <w:rsid w:val="00936522"/>
    <w:rsid w:val="00940430"/>
    <w:rsid w:val="009404FD"/>
    <w:rsid w:val="009406A6"/>
    <w:rsid w:val="00940E3D"/>
    <w:rsid w:val="00946599"/>
    <w:rsid w:val="00947E30"/>
    <w:rsid w:val="00952222"/>
    <w:rsid w:val="009532EA"/>
    <w:rsid w:val="00953DE4"/>
    <w:rsid w:val="0095602D"/>
    <w:rsid w:val="00956D82"/>
    <w:rsid w:val="00960810"/>
    <w:rsid w:val="00963688"/>
    <w:rsid w:val="00970785"/>
    <w:rsid w:val="00970792"/>
    <w:rsid w:val="00972B52"/>
    <w:rsid w:val="0098368A"/>
    <w:rsid w:val="00984DFA"/>
    <w:rsid w:val="009852F6"/>
    <w:rsid w:val="00994433"/>
    <w:rsid w:val="00997CDB"/>
    <w:rsid w:val="009B0C1E"/>
    <w:rsid w:val="009B12EB"/>
    <w:rsid w:val="009B2E9E"/>
    <w:rsid w:val="009B74D0"/>
    <w:rsid w:val="009B7F19"/>
    <w:rsid w:val="009C10E7"/>
    <w:rsid w:val="009C6229"/>
    <w:rsid w:val="009C791B"/>
    <w:rsid w:val="009D2766"/>
    <w:rsid w:val="009D3011"/>
    <w:rsid w:val="009D3437"/>
    <w:rsid w:val="009D4E36"/>
    <w:rsid w:val="009D77A3"/>
    <w:rsid w:val="009E0986"/>
    <w:rsid w:val="009E1EA4"/>
    <w:rsid w:val="009E40A1"/>
    <w:rsid w:val="009E529A"/>
    <w:rsid w:val="009F02D7"/>
    <w:rsid w:val="009F2D9F"/>
    <w:rsid w:val="00A00ED8"/>
    <w:rsid w:val="00A03D1F"/>
    <w:rsid w:val="00A04FDF"/>
    <w:rsid w:val="00A06197"/>
    <w:rsid w:val="00A0628C"/>
    <w:rsid w:val="00A154C4"/>
    <w:rsid w:val="00A1671C"/>
    <w:rsid w:val="00A1693C"/>
    <w:rsid w:val="00A20AF7"/>
    <w:rsid w:val="00A21E20"/>
    <w:rsid w:val="00A22019"/>
    <w:rsid w:val="00A23B1A"/>
    <w:rsid w:val="00A24AE8"/>
    <w:rsid w:val="00A24DDF"/>
    <w:rsid w:val="00A344BC"/>
    <w:rsid w:val="00A35454"/>
    <w:rsid w:val="00A35C41"/>
    <w:rsid w:val="00A36029"/>
    <w:rsid w:val="00A40EB4"/>
    <w:rsid w:val="00A4123D"/>
    <w:rsid w:val="00A43A3D"/>
    <w:rsid w:val="00A46471"/>
    <w:rsid w:val="00A50509"/>
    <w:rsid w:val="00A51172"/>
    <w:rsid w:val="00A53B65"/>
    <w:rsid w:val="00A53BCD"/>
    <w:rsid w:val="00A62433"/>
    <w:rsid w:val="00A64746"/>
    <w:rsid w:val="00A71B48"/>
    <w:rsid w:val="00A81218"/>
    <w:rsid w:val="00A8356E"/>
    <w:rsid w:val="00A84006"/>
    <w:rsid w:val="00A8528C"/>
    <w:rsid w:val="00A9155D"/>
    <w:rsid w:val="00A92DEA"/>
    <w:rsid w:val="00A94214"/>
    <w:rsid w:val="00A95AAC"/>
    <w:rsid w:val="00A96128"/>
    <w:rsid w:val="00A96405"/>
    <w:rsid w:val="00A97284"/>
    <w:rsid w:val="00AA49BE"/>
    <w:rsid w:val="00AA7610"/>
    <w:rsid w:val="00AB7AAC"/>
    <w:rsid w:val="00AD20DC"/>
    <w:rsid w:val="00AD3500"/>
    <w:rsid w:val="00AD52F9"/>
    <w:rsid w:val="00AE05B1"/>
    <w:rsid w:val="00AF0ED9"/>
    <w:rsid w:val="00AF518E"/>
    <w:rsid w:val="00AF5B4A"/>
    <w:rsid w:val="00B00869"/>
    <w:rsid w:val="00B03C33"/>
    <w:rsid w:val="00B0440C"/>
    <w:rsid w:val="00B04D68"/>
    <w:rsid w:val="00B10F69"/>
    <w:rsid w:val="00B20C57"/>
    <w:rsid w:val="00B22010"/>
    <w:rsid w:val="00B320FB"/>
    <w:rsid w:val="00B33F71"/>
    <w:rsid w:val="00B36FBC"/>
    <w:rsid w:val="00B40893"/>
    <w:rsid w:val="00B41964"/>
    <w:rsid w:val="00B43F20"/>
    <w:rsid w:val="00B45EF5"/>
    <w:rsid w:val="00B46267"/>
    <w:rsid w:val="00B46390"/>
    <w:rsid w:val="00B47811"/>
    <w:rsid w:val="00B479D7"/>
    <w:rsid w:val="00B51A7E"/>
    <w:rsid w:val="00B6032B"/>
    <w:rsid w:val="00B608CD"/>
    <w:rsid w:val="00B60945"/>
    <w:rsid w:val="00B61842"/>
    <w:rsid w:val="00B630F6"/>
    <w:rsid w:val="00B66F41"/>
    <w:rsid w:val="00B85AFA"/>
    <w:rsid w:val="00B90A97"/>
    <w:rsid w:val="00B92EDE"/>
    <w:rsid w:val="00B95B46"/>
    <w:rsid w:val="00BA12E2"/>
    <w:rsid w:val="00BA53C1"/>
    <w:rsid w:val="00BA5D7E"/>
    <w:rsid w:val="00BA662E"/>
    <w:rsid w:val="00BA7676"/>
    <w:rsid w:val="00BB1E77"/>
    <w:rsid w:val="00BB3BB4"/>
    <w:rsid w:val="00BC29EF"/>
    <w:rsid w:val="00BC48CA"/>
    <w:rsid w:val="00BC6CEF"/>
    <w:rsid w:val="00BD016F"/>
    <w:rsid w:val="00BD3981"/>
    <w:rsid w:val="00BE193E"/>
    <w:rsid w:val="00BE3D7F"/>
    <w:rsid w:val="00BE5FCA"/>
    <w:rsid w:val="00BE6D6C"/>
    <w:rsid w:val="00BF1A9F"/>
    <w:rsid w:val="00BF1FAE"/>
    <w:rsid w:val="00BF4287"/>
    <w:rsid w:val="00BF73A1"/>
    <w:rsid w:val="00C0346A"/>
    <w:rsid w:val="00C03D95"/>
    <w:rsid w:val="00C03F22"/>
    <w:rsid w:val="00C04908"/>
    <w:rsid w:val="00C05A81"/>
    <w:rsid w:val="00C10D32"/>
    <w:rsid w:val="00C17539"/>
    <w:rsid w:val="00C220F6"/>
    <w:rsid w:val="00C25A0F"/>
    <w:rsid w:val="00C25FE7"/>
    <w:rsid w:val="00C26BBF"/>
    <w:rsid w:val="00C3442A"/>
    <w:rsid w:val="00C4008D"/>
    <w:rsid w:val="00C503E3"/>
    <w:rsid w:val="00C52775"/>
    <w:rsid w:val="00C53A52"/>
    <w:rsid w:val="00C54CB7"/>
    <w:rsid w:val="00C6418A"/>
    <w:rsid w:val="00C6560A"/>
    <w:rsid w:val="00C72208"/>
    <w:rsid w:val="00C77A05"/>
    <w:rsid w:val="00C80B93"/>
    <w:rsid w:val="00C86990"/>
    <w:rsid w:val="00C909D7"/>
    <w:rsid w:val="00C92800"/>
    <w:rsid w:val="00C92B8A"/>
    <w:rsid w:val="00CA06FE"/>
    <w:rsid w:val="00CA2CE0"/>
    <w:rsid w:val="00CA43CF"/>
    <w:rsid w:val="00CA5B65"/>
    <w:rsid w:val="00CA5C18"/>
    <w:rsid w:val="00CB06C8"/>
    <w:rsid w:val="00CB6CF0"/>
    <w:rsid w:val="00CC0F34"/>
    <w:rsid w:val="00CC4958"/>
    <w:rsid w:val="00CC4F15"/>
    <w:rsid w:val="00CC754F"/>
    <w:rsid w:val="00CD05CB"/>
    <w:rsid w:val="00CD1316"/>
    <w:rsid w:val="00CD2702"/>
    <w:rsid w:val="00CD3AA1"/>
    <w:rsid w:val="00CD4AE4"/>
    <w:rsid w:val="00CD5E6C"/>
    <w:rsid w:val="00CE3650"/>
    <w:rsid w:val="00CE76F6"/>
    <w:rsid w:val="00CF56E7"/>
    <w:rsid w:val="00CF5966"/>
    <w:rsid w:val="00CF5CB6"/>
    <w:rsid w:val="00CF7D65"/>
    <w:rsid w:val="00D00F38"/>
    <w:rsid w:val="00D0379D"/>
    <w:rsid w:val="00D05239"/>
    <w:rsid w:val="00D11E62"/>
    <w:rsid w:val="00D21340"/>
    <w:rsid w:val="00D245F6"/>
    <w:rsid w:val="00D25110"/>
    <w:rsid w:val="00D357DB"/>
    <w:rsid w:val="00D36B5F"/>
    <w:rsid w:val="00D378A6"/>
    <w:rsid w:val="00D42BCE"/>
    <w:rsid w:val="00D43262"/>
    <w:rsid w:val="00D44C59"/>
    <w:rsid w:val="00D46B58"/>
    <w:rsid w:val="00D52FB1"/>
    <w:rsid w:val="00D56294"/>
    <w:rsid w:val="00D56748"/>
    <w:rsid w:val="00D64DCA"/>
    <w:rsid w:val="00D66BC8"/>
    <w:rsid w:val="00D739C2"/>
    <w:rsid w:val="00D76506"/>
    <w:rsid w:val="00D80B07"/>
    <w:rsid w:val="00D816F5"/>
    <w:rsid w:val="00D82025"/>
    <w:rsid w:val="00D82281"/>
    <w:rsid w:val="00D94692"/>
    <w:rsid w:val="00DB1F64"/>
    <w:rsid w:val="00DB3430"/>
    <w:rsid w:val="00DC350B"/>
    <w:rsid w:val="00DC46CC"/>
    <w:rsid w:val="00DD044E"/>
    <w:rsid w:val="00DD56FC"/>
    <w:rsid w:val="00DD6EB4"/>
    <w:rsid w:val="00DE12E2"/>
    <w:rsid w:val="00DE51CF"/>
    <w:rsid w:val="00DE79F0"/>
    <w:rsid w:val="00DF0FA3"/>
    <w:rsid w:val="00DF3B7E"/>
    <w:rsid w:val="00DF500B"/>
    <w:rsid w:val="00DF6A04"/>
    <w:rsid w:val="00E0153A"/>
    <w:rsid w:val="00E03346"/>
    <w:rsid w:val="00E06D35"/>
    <w:rsid w:val="00E111BC"/>
    <w:rsid w:val="00E13B0C"/>
    <w:rsid w:val="00E13BAF"/>
    <w:rsid w:val="00E153D3"/>
    <w:rsid w:val="00E20D89"/>
    <w:rsid w:val="00E21726"/>
    <w:rsid w:val="00E238B0"/>
    <w:rsid w:val="00E27931"/>
    <w:rsid w:val="00E27AAA"/>
    <w:rsid w:val="00E34B8C"/>
    <w:rsid w:val="00E352D4"/>
    <w:rsid w:val="00E4197B"/>
    <w:rsid w:val="00E42EAA"/>
    <w:rsid w:val="00E45A2C"/>
    <w:rsid w:val="00E479D7"/>
    <w:rsid w:val="00E50F98"/>
    <w:rsid w:val="00E53782"/>
    <w:rsid w:val="00E53B8A"/>
    <w:rsid w:val="00E54FB0"/>
    <w:rsid w:val="00E63737"/>
    <w:rsid w:val="00E66D9F"/>
    <w:rsid w:val="00E678A8"/>
    <w:rsid w:val="00E72A8A"/>
    <w:rsid w:val="00E73CE6"/>
    <w:rsid w:val="00E81D2C"/>
    <w:rsid w:val="00E81E25"/>
    <w:rsid w:val="00E84992"/>
    <w:rsid w:val="00E87A7D"/>
    <w:rsid w:val="00E91DDE"/>
    <w:rsid w:val="00E952D9"/>
    <w:rsid w:val="00E955BD"/>
    <w:rsid w:val="00E955FC"/>
    <w:rsid w:val="00EA2E82"/>
    <w:rsid w:val="00EA4F27"/>
    <w:rsid w:val="00EA6950"/>
    <w:rsid w:val="00EA76B1"/>
    <w:rsid w:val="00EB0C7C"/>
    <w:rsid w:val="00EB4ED4"/>
    <w:rsid w:val="00EB7714"/>
    <w:rsid w:val="00EC3B4D"/>
    <w:rsid w:val="00EC421F"/>
    <w:rsid w:val="00EC47EA"/>
    <w:rsid w:val="00ED0927"/>
    <w:rsid w:val="00ED3919"/>
    <w:rsid w:val="00ED4B9D"/>
    <w:rsid w:val="00ED57D0"/>
    <w:rsid w:val="00ED5DF0"/>
    <w:rsid w:val="00EE04E6"/>
    <w:rsid w:val="00EE1A10"/>
    <w:rsid w:val="00EE1E8A"/>
    <w:rsid w:val="00EE214F"/>
    <w:rsid w:val="00EE4969"/>
    <w:rsid w:val="00EF0E91"/>
    <w:rsid w:val="00EF29E1"/>
    <w:rsid w:val="00F01568"/>
    <w:rsid w:val="00F020FD"/>
    <w:rsid w:val="00F0345F"/>
    <w:rsid w:val="00F042D9"/>
    <w:rsid w:val="00F05EC0"/>
    <w:rsid w:val="00F1269B"/>
    <w:rsid w:val="00F16254"/>
    <w:rsid w:val="00F20390"/>
    <w:rsid w:val="00F2133D"/>
    <w:rsid w:val="00F21F26"/>
    <w:rsid w:val="00F2442E"/>
    <w:rsid w:val="00F27B3C"/>
    <w:rsid w:val="00F33612"/>
    <w:rsid w:val="00F35A23"/>
    <w:rsid w:val="00F43AF7"/>
    <w:rsid w:val="00F4409B"/>
    <w:rsid w:val="00F46926"/>
    <w:rsid w:val="00F469DC"/>
    <w:rsid w:val="00F53B7B"/>
    <w:rsid w:val="00F54101"/>
    <w:rsid w:val="00F554DA"/>
    <w:rsid w:val="00F570EC"/>
    <w:rsid w:val="00F62398"/>
    <w:rsid w:val="00F7391F"/>
    <w:rsid w:val="00F74CB8"/>
    <w:rsid w:val="00F76508"/>
    <w:rsid w:val="00F80627"/>
    <w:rsid w:val="00F82798"/>
    <w:rsid w:val="00F841E9"/>
    <w:rsid w:val="00F86833"/>
    <w:rsid w:val="00F87DF7"/>
    <w:rsid w:val="00F906EC"/>
    <w:rsid w:val="00F92D28"/>
    <w:rsid w:val="00F93A0A"/>
    <w:rsid w:val="00F94FC7"/>
    <w:rsid w:val="00F955E8"/>
    <w:rsid w:val="00F97F5D"/>
    <w:rsid w:val="00FA3F07"/>
    <w:rsid w:val="00FA6927"/>
    <w:rsid w:val="00FA7335"/>
    <w:rsid w:val="00FA7459"/>
    <w:rsid w:val="00FA7E6C"/>
    <w:rsid w:val="00FB1220"/>
    <w:rsid w:val="00FB4745"/>
    <w:rsid w:val="00FB6B1F"/>
    <w:rsid w:val="00FB77B8"/>
    <w:rsid w:val="00FC6677"/>
    <w:rsid w:val="00FD120A"/>
    <w:rsid w:val="00FD3027"/>
    <w:rsid w:val="00FD3D3F"/>
    <w:rsid w:val="00FE4EF6"/>
    <w:rsid w:val="00FF41A0"/>
    <w:rsid w:val="00FF4E30"/>
    <w:rsid w:val="00FF51DA"/>
    <w:rsid w:val="00FF5A64"/>
    <w:rsid w:val="185E4EEC"/>
  </w:rsids>
  <m:mathPr>
    <m:mathFont m:val="Cambria Math"/>
    <m:brkBin m:val="before"/>
    <m:brkBinSub m:val="--"/>
    <m:smallFrac m:val="0"/>
    <m:dispDef/>
    <m:lMargin m:val="0"/>
    <m:rMargin m:val="0"/>
    <m:defJc m:val="centerGroup"/>
    <m:wrapIndent m:val="1440"/>
    <m:intLim m:val="subSup"/>
    <m:naryLim m:val="undOvr"/>
  </m:mathPr>
  <w:themeFontLang w:val="pl-PL"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AFCB3EB"/>
  <w15:docId w15:val="{A2468D28-CAFA-48CA-B688-1259F669B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unhideWhenUsed="1" w:qFormat="1"/>
    <w:lsdException w:name="heading 4" w:uiPriority="0" w:qFormat="1"/>
    <w:lsdException w:name="heading 5" w:uiPriority="9"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uiPriority="0" w:qFormat="1"/>
    <w:lsdException w:name="page number" w:uiPriority="0" w:qFormat="1"/>
    <w:lsdException w:name="endnote reference"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iPriority="0" w:unhideWhenUsed="1"/>
    <w:lsdException w:name="List Continue" w:uiPriority="0" w:unhideWhenUsed="1" w:qFormat="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unhideWhenUsed="1" w:qFormat="1"/>
    <w:lsdException w:name="Body Text Indent 2" w:uiPriority="0" w:unhideWhenUsed="1" w:qFormat="1"/>
    <w:lsdException w:name="Body Text Indent 3" w:semiHidden="1" w:uiPriority="0" w:unhideWhenUsed="1"/>
    <w:lsdException w:name="Block Text" w:semiHidden="1" w:unhideWhenUsed="1"/>
    <w:lsdException w:name="Hyperlink" w:uiPriority="0"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1D19"/>
    <w:pPr>
      <w:suppressAutoHyphens/>
      <w:spacing w:after="200" w:line="276" w:lineRule="auto"/>
    </w:pPr>
    <w:rPr>
      <w:rFonts w:ascii="Calibri" w:eastAsiaTheme="minorEastAsia" w:hAnsi="Calibri"/>
      <w:sz w:val="24"/>
      <w:szCs w:val="22"/>
    </w:rPr>
  </w:style>
  <w:style w:type="paragraph" w:styleId="Nagwek1">
    <w:name w:val="heading 1"/>
    <w:basedOn w:val="Normalny"/>
    <w:next w:val="Normalny"/>
    <w:link w:val="Nagwek1Znak"/>
    <w:uiPriority w:val="99"/>
    <w:qFormat/>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qFormat/>
    <w:pPr>
      <w:spacing w:beforeAutospacing="1" w:afterAutospacing="1" w:line="240" w:lineRule="auto"/>
      <w:outlineLvl w:val="1"/>
    </w:pPr>
    <w:rPr>
      <w:rFonts w:ascii="Times New Roman" w:eastAsia="Times New Roman" w:hAnsi="Times New Roman" w:cs="Times New Roman"/>
      <w:b/>
      <w:bCs/>
      <w:sz w:val="36"/>
      <w:szCs w:val="36"/>
    </w:rPr>
  </w:style>
  <w:style w:type="paragraph" w:styleId="Nagwek3">
    <w:name w:val="heading 3"/>
    <w:basedOn w:val="Normalny"/>
    <w:next w:val="Normalny"/>
    <w:link w:val="Nagwek3Znak"/>
    <w:unhideWhenUsed/>
    <w:qFormat/>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Nagwek4">
    <w:name w:val="heading 4"/>
    <w:basedOn w:val="Normalny"/>
    <w:next w:val="Normalny"/>
    <w:link w:val="Nagwek4Znak"/>
    <w:qFormat/>
    <w:pPr>
      <w:keepNext/>
      <w:tabs>
        <w:tab w:val="left" w:pos="0"/>
      </w:tabs>
      <w:spacing w:after="0" w:line="360" w:lineRule="auto"/>
      <w:jc w:val="center"/>
      <w:outlineLvl w:val="3"/>
    </w:pPr>
    <w:rPr>
      <w:rFonts w:ascii="Times New Roman" w:eastAsia="Times New Roman" w:hAnsi="Times New Roman" w:cs="Times New Roman"/>
      <w:b/>
      <w:sz w:val="28"/>
      <w:szCs w:val="20"/>
      <w:lang w:eastAsia="ar-SA"/>
    </w:rPr>
  </w:style>
  <w:style w:type="paragraph" w:styleId="Nagwek5">
    <w:name w:val="heading 5"/>
    <w:basedOn w:val="Normalny"/>
    <w:link w:val="Nagwek5Znak"/>
    <w:uiPriority w:val="9"/>
    <w:qFormat/>
    <w:pPr>
      <w:spacing w:beforeAutospacing="1" w:afterAutospacing="1" w:line="240" w:lineRule="auto"/>
      <w:outlineLvl w:val="4"/>
    </w:pPr>
    <w:rPr>
      <w:rFonts w:ascii="Times New Roman" w:eastAsia="Times New Roman" w:hAnsi="Times New Roman" w:cs="Times New Roman"/>
      <w:b/>
      <w:bCs/>
      <w:sz w:val="20"/>
      <w:szCs w:val="20"/>
    </w:rPr>
  </w:style>
  <w:style w:type="paragraph" w:styleId="Nagwek6">
    <w:name w:val="heading 6"/>
    <w:basedOn w:val="Normalny"/>
    <w:next w:val="Normalny"/>
    <w:link w:val="Nagwek6Znak"/>
    <w:unhideWhenUsed/>
    <w:qFormat/>
    <w:pPr>
      <w:keepNext/>
      <w:keepLines/>
      <w:spacing w:before="40" w:after="0" w:line="240" w:lineRule="auto"/>
      <w:outlineLvl w:val="5"/>
    </w:pPr>
    <w:rPr>
      <w:rFonts w:asciiTheme="majorHAnsi" w:eastAsiaTheme="majorEastAsia" w:hAnsiTheme="majorHAnsi" w:cstheme="majorBidi"/>
      <w:color w:val="1F3763" w:themeColor="accent1" w:themeShade="7F"/>
      <w:sz w:val="22"/>
      <w:lang w:eastAsia="en-US"/>
    </w:rPr>
  </w:style>
  <w:style w:type="paragraph" w:styleId="Nagwek7">
    <w:name w:val="heading 7"/>
    <w:basedOn w:val="Normalny"/>
    <w:next w:val="Normalny"/>
    <w:link w:val="Nagwek7Znak"/>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nhideWhenUsed/>
    <w:qFormat/>
    <w:rsid w:val="00BB1E7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BB1E7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pPr>
      <w:spacing w:after="0" w:line="240" w:lineRule="auto"/>
    </w:pPr>
    <w:rPr>
      <w:rFonts w:ascii="Tahoma" w:eastAsiaTheme="minorHAnsi" w:hAnsi="Tahoma" w:cs="Tahoma"/>
      <w:sz w:val="16"/>
      <w:szCs w:val="16"/>
      <w:lang w:eastAsia="en-US"/>
    </w:rPr>
  </w:style>
  <w:style w:type="paragraph" w:styleId="Tekstpodstawowy">
    <w:name w:val="Body Text"/>
    <w:basedOn w:val="Normalny"/>
    <w:link w:val="TekstpodstawowyZnak1"/>
    <w:unhideWhenUsed/>
    <w:qFormat/>
    <w:pPr>
      <w:spacing w:after="0" w:line="240" w:lineRule="auto"/>
    </w:pPr>
    <w:rPr>
      <w:rFonts w:ascii="Courier New" w:eastAsia="Times New Roman" w:hAnsi="Courier New" w:cs="Times New Roman"/>
      <w:szCs w:val="20"/>
    </w:rPr>
  </w:style>
  <w:style w:type="paragraph" w:styleId="Tekstpodstawowy2">
    <w:name w:val="Body Text 2"/>
    <w:basedOn w:val="Normalny"/>
    <w:link w:val="Tekstpodstawowy2Znak"/>
    <w:unhideWhenUsed/>
    <w:qFormat/>
    <w:pPr>
      <w:spacing w:after="120" w:line="480" w:lineRule="auto"/>
    </w:pPr>
  </w:style>
  <w:style w:type="paragraph" w:styleId="Tekstpodstawowy3">
    <w:name w:val="Body Text 3"/>
    <w:basedOn w:val="Normalny"/>
    <w:link w:val="Tekstpodstawowy3Znak"/>
    <w:unhideWhenUsed/>
    <w:qFormat/>
    <w:pPr>
      <w:spacing w:after="120"/>
    </w:pPr>
    <w:rPr>
      <w:sz w:val="16"/>
      <w:szCs w:val="16"/>
    </w:rPr>
  </w:style>
  <w:style w:type="paragraph" w:styleId="Tekstpodstawowywcity2">
    <w:name w:val="Body Text Indent 2"/>
    <w:basedOn w:val="Normalny"/>
    <w:link w:val="Tekstpodstawowywcity2Znak"/>
    <w:unhideWhenUsed/>
    <w:qFormat/>
    <w:pPr>
      <w:spacing w:after="120" w:line="480" w:lineRule="auto"/>
      <w:ind w:left="283"/>
    </w:pPr>
  </w:style>
  <w:style w:type="paragraph" w:styleId="Legenda">
    <w:name w:val="caption"/>
    <w:basedOn w:val="Normalny"/>
    <w:qFormat/>
    <w:pPr>
      <w:suppressLineNumbers/>
      <w:spacing w:before="120" w:after="120"/>
    </w:pPr>
    <w:rPr>
      <w:rFonts w:cs="Lucida Sans"/>
      <w:i/>
      <w:iCs/>
      <w:szCs w:val="24"/>
    </w:rPr>
  </w:style>
  <w:style w:type="character" w:styleId="Odwoaniedokomentarza">
    <w:name w:val="annotation reference"/>
    <w:basedOn w:val="Domylnaczcionkaakapitu"/>
    <w:uiPriority w:val="99"/>
    <w:semiHidden/>
    <w:unhideWhenUsed/>
    <w:qFormat/>
    <w:rPr>
      <w:sz w:val="16"/>
      <w:szCs w:val="16"/>
    </w:rPr>
  </w:style>
  <w:style w:type="paragraph" w:styleId="Tekstkomentarza">
    <w:name w:val="annotation text"/>
    <w:basedOn w:val="Normalny"/>
    <w:link w:val="TekstkomentarzaZnak"/>
    <w:uiPriority w:val="99"/>
    <w:unhideWhenUsed/>
    <w:qFormat/>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Pr>
      <w:b/>
      <w:bCs/>
    </w:rPr>
  </w:style>
  <w:style w:type="character" w:styleId="Uwydatnienie">
    <w:name w:val="Emphasis"/>
    <w:basedOn w:val="Domylnaczcionkaakapitu"/>
    <w:uiPriority w:val="20"/>
    <w:qFormat/>
    <w:rPr>
      <w:i/>
      <w:iCs/>
    </w:rPr>
  </w:style>
  <w:style w:type="character" w:styleId="Odwoanieprzypisukocowego">
    <w:name w:val="endnote reference"/>
    <w:uiPriority w:val="99"/>
    <w:qFormat/>
    <w:rPr>
      <w:vertAlign w:val="superscript"/>
    </w:rPr>
  </w:style>
  <w:style w:type="paragraph" w:styleId="Tekstprzypisukocowego">
    <w:name w:val="endnote text"/>
    <w:basedOn w:val="Normalny"/>
    <w:link w:val="TekstprzypisukocowegoZnak"/>
    <w:uiPriority w:val="99"/>
    <w:semiHidden/>
    <w:unhideWhenUsed/>
    <w:qFormat/>
    <w:pPr>
      <w:spacing w:after="0" w:line="240" w:lineRule="auto"/>
    </w:pPr>
    <w:rPr>
      <w:sz w:val="20"/>
      <w:szCs w:val="20"/>
    </w:rPr>
  </w:style>
  <w:style w:type="character" w:styleId="UyteHipercze">
    <w:name w:val="FollowedHyperlink"/>
    <w:basedOn w:val="Domylnaczcionkaakapitu"/>
    <w:uiPriority w:val="99"/>
    <w:unhideWhenUsed/>
    <w:qFormat/>
    <w:rPr>
      <w:color w:val="800080"/>
      <w:u w:val="single"/>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character" w:styleId="Odwoanieprzypisudolnego">
    <w:name w:val="footnote reference"/>
    <w:qFormat/>
    <w:rPr>
      <w:vertAlign w:val="superscript"/>
    </w:rPr>
  </w:style>
  <w:style w:type="paragraph" w:styleId="Tekstprzypisudolnego">
    <w:name w:val="footnote text"/>
    <w:basedOn w:val="Normalny"/>
    <w:link w:val="TekstprzypisudolnegoZnak"/>
    <w:unhideWhenUsed/>
    <w:qFormat/>
    <w:pPr>
      <w:spacing w:after="0" w:line="240" w:lineRule="auto"/>
      <w:ind w:left="720" w:hanging="720"/>
      <w:jc w:val="both"/>
    </w:pPr>
    <w:rPr>
      <w:rFonts w:ascii="Times New Roman" w:eastAsia="Calibri" w:hAnsi="Times New Roman" w:cs="Times New Roman"/>
      <w:sz w:val="20"/>
      <w:szCs w:val="20"/>
      <w:lang w:eastAsia="en-GB"/>
    </w:rPr>
  </w:style>
  <w:style w:type="paragraph" w:styleId="Nagwek">
    <w:name w:val="header"/>
    <w:basedOn w:val="Normalny"/>
    <w:next w:val="Tekstpodstawowy"/>
    <w:link w:val="NagwekZnak"/>
    <w:uiPriority w:val="99"/>
    <w:unhideWhenUsed/>
    <w:qFormat/>
    <w:pPr>
      <w:tabs>
        <w:tab w:val="center" w:pos="4536"/>
        <w:tab w:val="right" w:pos="9072"/>
      </w:tabs>
      <w:spacing w:after="0" w:line="240" w:lineRule="auto"/>
    </w:pPr>
    <w:rPr>
      <w:rFonts w:ascii="Times New Roman" w:eastAsia="Times New Roman" w:hAnsi="Times New Roman" w:cs="Times New Roman"/>
      <w:sz w:val="20"/>
      <w:szCs w:val="20"/>
    </w:rPr>
  </w:style>
  <w:style w:type="character" w:styleId="HTML-cytat">
    <w:name w:val="HTML Cite"/>
    <w:basedOn w:val="Domylnaczcionkaakapitu"/>
    <w:uiPriority w:val="99"/>
    <w:semiHidden/>
    <w:unhideWhenUsed/>
    <w:qFormat/>
    <w:rPr>
      <w:color w:val="006621"/>
    </w:rPr>
  </w:style>
  <w:style w:type="paragraph" w:styleId="HTML-wstpniesformatowany">
    <w:name w:val="HTML Preformatted"/>
    <w:basedOn w:val="Normalny"/>
    <w:link w:val="HTML-wstpniesformatowanyZnak"/>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ipercze">
    <w:name w:val="Hyperlink"/>
    <w:qFormat/>
    <w:rPr>
      <w:color w:val="000080"/>
      <w:u w:val="single"/>
    </w:rPr>
  </w:style>
  <w:style w:type="character" w:styleId="Numerwiersza">
    <w:name w:val="line number"/>
    <w:qFormat/>
  </w:style>
  <w:style w:type="paragraph" w:styleId="Lista">
    <w:name w:val="List"/>
    <w:basedOn w:val="Normalny"/>
    <w:unhideWhenUsed/>
    <w:qFormat/>
    <w:pPr>
      <w:spacing w:after="0" w:line="240" w:lineRule="auto"/>
      <w:ind w:left="283" w:hanging="283"/>
    </w:pPr>
    <w:rPr>
      <w:rFonts w:ascii="Times New Roman" w:eastAsia="Times New Roman" w:hAnsi="Times New Roman" w:cs="Times New Roman"/>
      <w:sz w:val="20"/>
      <w:szCs w:val="20"/>
    </w:rPr>
  </w:style>
  <w:style w:type="paragraph" w:styleId="Listapunktowana3">
    <w:name w:val="List Bullet 3"/>
    <w:basedOn w:val="Normalny"/>
    <w:unhideWhenUsed/>
    <w:qFormat/>
    <w:pPr>
      <w:spacing w:after="0" w:line="240" w:lineRule="auto"/>
      <w:ind w:left="566" w:hanging="283"/>
    </w:pPr>
    <w:rPr>
      <w:rFonts w:ascii="Times New Roman" w:eastAsia="Times New Roman" w:hAnsi="Times New Roman" w:cs="Times New Roman"/>
      <w:sz w:val="20"/>
      <w:szCs w:val="20"/>
    </w:rPr>
  </w:style>
  <w:style w:type="paragraph" w:styleId="Lista-kontynuacja">
    <w:name w:val="List Continue"/>
    <w:basedOn w:val="Normalny"/>
    <w:unhideWhenUsed/>
    <w:qFormat/>
    <w:pPr>
      <w:spacing w:after="120" w:line="240" w:lineRule="auto"/>
      <w:ind w:left="283"/>
    </w:pPr>
    <w:rPr>
      <w:rFonts w:ascii="Times New Roman" w:eastAsia="Times New Roman" w:hAnsi="Times New Roman" w:cs="Times New Roman"/>
      <w:sz w:val="20"/>
      <w:szCs w:val="20"/>
    </w:rPr>
  </w:style>
  <w:style w:type="paragraph" w:styleId="NormalnyWeb">
    <w:name w:val="Normal (Web)"/>
    <w:basedOn w:val="Normalny"/>
    <w:uiPriority w:val="99"/>
    <w:unhideWhenUsed/>
    <w:qFormat/>
    <w:pPr>
      <w:spacing w:beforeAutospacing="1" w:afterAutospacing="1" w:line="240" w:lineRule="auto"/>
    </w:pPr>
    <w:rPr>
      <w:rFonts w:ascii="Times New Roman" w:eastAsia="Times New Roman" w:hAnsi="Times New Roman" w:cs="Times New Roman"/>
      <w:szCs w:val="24"/>
    </w:rPr>
  </w:style>
  <w:style w:type="character" w:styleId="Numerstrony">
    <w:name w:val="page number"/>
    <w:basedOn w:val="Domylnaczcionkaakapitu"/>
    <w:qFormat/>
  </w:style>
  <w:style w:type="paragraph" w:styleId="Zwykytekst">
    <w:name w:val="Plain Text"/>
    <w:basedOn w:val="Normalny"/>
    <w:link w:val="ZwykytekstZnak"/>
    <w:unhideWhenUsed/>
    <w:qFormat/>
    <w:pPr>
      <w:spacing w:after="0" w:line="240" w:lineRule="auto"/>
    </w:pPr>
    <w:rPr>
      <w:rFonts w:ascii="Courier New" w:eastAsia="Times New Roman" w:hAnsi="Courier New" w:cs="Times New Roman"/>
      <w:sz w:val="20"/>
      <w:szCs w:val="20"/>
    </w:rPr>
  </w:style>
  <w:style w:type="character" w:styleId="Pogrubienie">
    <w:name w:val="Strong"/>
    <w:basedOn w:val="Domylnaczcionkaakapitu"/>
    <w:qFormat/>
    <w:rPr>
      <w:b/>
      <w:bCs/>
    </w:rPr>
  </w:style>
  <w:style w:type="table" w:styleId="Tabela-Siatka">
    <w:name w:val="Table Grid"/>
    <w:basedOn w:val="Standardowy"/>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99"/>
    <w:qFormat/>
    <w:pPr>
      <w:pBdr>
        <w:bottom w:val="single" w:sz="8" w:space="4" w:color="2DA2BF"/>
      </w:pBdr>
      <w:spacing w:after="300" w:line="240" w:lineRule="auto"/>
    </w:pPr>
    <w:rPr>
      <w:rFonts w:ascii="Cambria" w:eastAsia="Times New Roman" w:hAnsi="Cambria" w:cs="Cambria"/>
      <w:color w:val="343434"/>
      <w:spacing w:val="5"/>
      <w:kern w:val="2"/>
      <w:sz w:val="52"/>
      <w:szCs w:val="52"/>
    </w:rPr>
  </w:style>
  <w:style w:type="character" w:customStyle="1" w:styleId="Nagwek2Znak">
    <w:name w:val="Nagłówek 2 Znak"/>
    <w:basedOn w:val="Domylnaczcionkaakapitu"/>
    <w:link w:val="Nagwek2"/>
    <w:qFormat/>
    <w:rPr>
      <w:rFonts w:ascii="Times New Roman" w:eastAsia="Times New Roman" w:hAnsi="Times New Roman" w:cs="Times New Roman"/>
      <w:b/>
      <w:bCs/>
      <w:sz w:val="36"/>
      <w:szCs w:val="36"/>
      <w:lang w:eastAsia="pl-PL"/>
    </w:rPr>
  </w:style>
  <w:style w:type="character" w:customStyle="1" w:styleId="Nagwek5Znak">
    <w:name w:val="Nagłówek 5 Znak"/>
    <w:basedOn w:val="Domylnaczcionkaakapitu"/>
    <w:link w:val="Nagwek5"/>
    <w:uiPriority w:val="9"/>
    <w:qFormat/>
    <w:rPr>
      <w:rFonts w:ascii="Times New Roman" w:eastAsia="Times New Roman" w:hAnsi="Times New Roman" w:cs="Times New Roman"/>
      <w:b/>
      <w:bCs/>
      <w:sz w:val="20"/>
      <w:szCs w:val="20"/>
      <w:lang w:eastAsia="pl-PL"/>
    </w:rPr>
  </w:style>
  <w:style w:type="character" w:customStyle="1" w:styleId="InternetLink">
    <w:name w:val="Internet Link"/>
    <w:basedOn w:val="Domylnaczcionkaakapitu"/>
    <w:uiPriority w:val="99"/>
    <w:unhideWhenUsed/>
    <w:qFormat/>
    <w:rPr>
      <w:color w:val="0000FF"/>
      <w:u w:val="single"/>
    </w:rPr>
  </w:style>
  <w:style w:type="character" w:customStyle="1" w:styleId="Nagwek1Znak">
    <w:name w:val="Nagłówek 1 Znak"/>
    <w:basedOn w:val="Domylnaczcionkaakapitu"/>
    <w:link w:val="Nagwek1"/>
    <w:uiPriority w:val="99"/>
    <w:qFormat/>
    <w:rPr>
      <w:rFonts w:asciiTheme="majorHAnsi" w:eastAsiaTheme="majorEastAsia" w:hAnsiTheme="majorHAnsi" w:cstheme="majorBidi"/>
      <w:color w:val="2F5496" w:themeColor="accent1" w:themeShade="BF"/>
      <w:sz w:val="32"/>
      <w:szCs w:val="32"/>
      <w:lang w:eastAsia="pl-PL"/>
    </w:rPr>
  </w:style>
  <w:style w:type="character" w:customStyle="1" w:styleId="NagwekZnak">
    <w:name w:val="Nagłówek Znak"/>
    <w:basedOn w:val="Domylnaczcionkaakapitu"/>
    <w:link w:val="Nagwek"/>
    <w:uiPriority w:val="99"/>
    <w:qFormat/>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qFormat/>
    <w:rPr>
      <w:rFonts w:eastAsiaTheme="minorEastAsia"/>
      <w:sz w:val="24"/>
      <w:lang w:eastAsia="pl-PL"/>
    </w:rPr>
  </w:style>
  <w:style w:type="character" w:customStyle="1" w:styleId="AkapitzlistZnak">
    <w:name w:val="Akapit z listą Znak"/>
    <w:aliases w:val="Normalny1 Znak,Akapit z listą31 Znak,Wypunktowanie Znak,Normal2 Znak,sw tekst Znak,CW_Lista Znak,Akapit z listą3 Znak,Lista num Znak,Odstavec Znak,Akapit z listą numerowaną Znak,Podsis rysunku Znak,lp1 Znak,Bullet List Znak,列出段落 Znak"/>
    <w:link w:val="Akapitzlist"/>
    <w:uiPriority w:val="34"/>
    <w:qFormat/>
    <w:rPr>
      <w:rFonts w:ascii="Times New Roman" w:eastAsia="Times New Roman" w:hAnsi="Times New Roman" w:cs="Times New Roman"/>
      <w:sz w:val="20"/>
      <w:szCs w:val="20"/>
      <w:lang w:eastAsia="pl-PL"/>
    </w:rPr>
  </w:style>
  <w:style w:type="paragraph" w:styleId="Akapitzlist">
    <w:name w:val="List Paragraph"/>
    <w:aliases w:val="Normalny1,Akapit z listą31,Wypunktowanie,Normal2,sw tekst,CW_Lista,Akapit z listą3,Lista num,Odstavec,Akapit z listą numerowaną,Podsis rysunku,lp1,Bullet List,FooterText,numbered,Paragraphe de liste1,Bulletr List Paragraph,列出段落,列出段落1,L1,l"/>
    <w:basedOn w:val="Normalny"/>
    <w:link w:val="AkapitzlistZnak"/>
    <w:uiPriority w:val="34"/>
    <w:qFormat/>
    <w:pPr>
      <w:spacing w:after="0" w:line="240" w:lineRule="auto"/>
      <w:ind w:left="720"/>
      <w:contextualSpacing/>
    </w:pPr>
    <w:rPr>
      <w:rFonts w:ascii="Times New Roman" w:eastAsia="Times New Roman" w:hAnsi="Times New Roman" w:cs="Times New Roman"/>
      <w:sz w:val="20"/>
      <w:szCs w:val="20"/>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TekstpodstawowyZnak">
    <w:name w:val="Tekst podstawowy Znak"/>
    <w:basedOn w:val="Domylnaczcionkaakapitu"/>
    <w:link w:val="Textbody"/>
    <w:qFormat/>
    <w:rPr>
      <w:rFonts w:ascii="Courier New" w:eastAsia="Times New Roman" w:hAnsi="Courier New" w:cs="Times New Roman"/>
      <w:sz w:val="24"/>
      <w:szCs w:val="20"/>
      <w:lang w:eastAsia="pl-PL"/>
    </w:rPr>
  </w:style>
  <w:style w:type="paragraph" w:customStyle="1" w:styleId="Textbody">
    <w:name w:val="Text body"/>
    <w:basedOn w:val="Standard"/>
    <w:link w:val="TekstpodstawowyZnak"/>
    <w:qFormat/>
    <w:pPr>
      <w:spacing w:after="120"/>
    </w:pPr>
    <w:rPr>
      <w:rFonts w:eastAsia="Lucida Sans Unicode" w:cs="Mangal"/>
      <w:lang w:eastAsia="zh-CN" w:bidi="hi-IN"/>
    </w:rPr>
  </w:style>
  <w:style w:type="paragraph" w:customStyle="1" w:styleId="Standard">
    <w:name w:val="Standard"/>
    <w:qFormat/>
    <w:pPr>
      <w:widowControl w:val="0"/>
      <w:suppressAutoHyphens/>
      <w:textAlignment w:val="baseline"/>
    </w:pPr>
    <w:rPr>
      <w:rFonts w:ascii="Times New Roman" w:eastAsia="Arial Unicode MS" w:hAnsi="Times New Roman" w:cs="Tahoma"/>
      <w:kern w:val="2"/>
      <w:sz w:val="24"/>
      <w:szCs w:val="24"/>
    </w:rPr>
  </w:style>
  <w:style w:type="character" w:customStyle="1" w:styleId="Teksttreci4">
    <w:name w:val="Tekst treści (4)_"/>
    <w:basedOn w:val="Domylnaczcionkaakapitu"/>
    <w:link w:val="Teksttreci40"/>
    <w:uiPriority w:val="99"/>
    <w:qFormat/>
    <w:locked/>
    <w:rPr>
      <w:rFonts w:ascii="Arial" w:hAnsi="Arial" w:cs="Arial"/>
      <w:b/>
      <w:bCs/>
      <w:i/>
      <w:iCs/>
      <w:sz w:val="23"/>
      <w:szCs w:val="23"/>
      <w:shd w:val="clear" w:color="auto" w:fill="FFFFFF"/>
    </w:rPr>
  </w:style>
  <w:style w:type="paragraph" w:customStyle="1" w:styleId="Teksttreci40">
    <w:name w:val="Tekst treści (4)"/>
    <w:basedOn w:val="Normalny"/>
    <w:link w:val="Teksttreci4"/>
    <w:uiPriority w:val="99"/>
    <w:qFormat/>
    <w:pPr>
      <w:widowControl w:val="0"/>
      <w:shd w:val="clear" w:color="auto" w:fill="FFFFFF"/>
      <w:spacing w:after="0" w:line="413" w:lineRule="exact"/>
    </w:pPr>
    <w:rPr>
      <w:rFonts w:ascii="Arial" w:eastAsiaTheme="minorHAnsi" w:hAnsi="Arial" w:cs="Arial"/>
      <w:b/>
      <w:bCs/>
      <w:i/>
      <w:iCs/>
      <w:sz w:val="23"/>
      <w:szCs w:val="23"/>
      <w:lang w:eastAsia="en-US"/>
    </w:rPr>
  </w:style>
  <w:style w:type="character" w:customStyle="1" w:styleId="TekstkomentarzaZnak">
    <w:name w:val="Tekst komentarza Znak"/>
    <w:basedOn w:val="Domylnaczcionkaakapitu"/>
    <w:link w:val="Tekstkomentarza"/>
    <w:uiPriority w:val="99"/>
    <w:qFormat/>
    <w:rPr>
      <w:rFonts w:eastAsiaTheme="minorEastAsia"/>
      <w:sz w:val="20"/>
      <w:szCs w:val="20"/>
      <w:lang w:eastAsia="pl-PL"/>
    </w:rPr>
  </w:style>
  <w:style w:type="character" w:customStyle="1" w:styleId="TematkomentarzaZnak">
    <w:name w:val="Temat komentarza Znak"/>
    <w:basedOn w:val="TekstkomentarzaZnak"/>
    <w:link w:val="Tematkomentarza"/>
    <w:uiPriority w:val="99"/>
    <w:semiHidden/>
    <w:qFormat/>
    <w:rPr>
      <w:rFonts w:eastAsiaTheme="minorEastAsia"/>
      <w:b/>
      <w:bCs/>
      <w:sz w:val="20"/>
      <w:szCs w:val="20"/>
      <w:lang w:eastAsia="pl-PL"/>
    </w:rPr>
  </w:style>
  <w:style w:type="character" w:customStyle="1" w:styleId="Teksttreci">
    <w:name w:val="Tekst treœci_"/>
    <w:qFormat/>
    <w:rPr>
      <w:rFonts w:cs="Times New Roman"/>
      <w:sz w:val="21"/>
      <w:szCs w:val="21"/>
      <w:u w:val="none"/>
    </w:rPr>
  </w:style>
  <w:style w:type="character" w:customStyle="1" w:styleId="fn-ref">
    <w:name w:val="fn-ref"/>
    <w:basedOn w:val="Domylnaczcionkaakapitu"/>
    <w:qFormat/>
  </w:style>
  <w:style w:type="character" w:customStyle="1" w:styleId="Nagwek3Znak">
    <w:name w:val="Nagłówek 3 Znak"/>
    <w:basedOn w:val="Domylnaczcionkaakapitu"/>
    <w:link w:val="Nagwek3"/>
    <w:qFormat/>
    <w:rPr>
      <w:rFonts w:asciiTheme="majorHAnsi" w:eastAsiaTheme="majorEastAsia" w:hAnsiTheme="majorHAnsi" w:cstheme="majorBidi"/>
      <w:color w:val="1F3763" w:themeColor="accent1" w:themeShade="7F"/>
      <w:sz w:val="24"/>
      <w:szCs w:val="24"/>
      <w:lang w:eastAsia="pl-PL"/>
    </w:rPr>
  </w:style>
  <w:style w:type="character" w:customStyle="1" w:styleId="ng-binding">
    <w:name w:val="ng-binding"/>
    <w:basedOn w:val="Domylnaczcionkaakapitu"/>
    <w:qFormat/>
  </w:style>
  <w:style w:type="character" w:customStyle="1" w:styleId="ng-scope">
    <w:name w:val="ng-scope"/>
    <w:basedOn w:val="Domylnaczcionkaakapitu"/>
    <w:qFormat/>
  </w:style>
  <w:style w:type="character" w:customStyle="1" w:styleId="TekstprzypisudolnegoZnak">
    <w:name w:val="Tekst przypisu dolnego Znak"/>
    <w:link w:val="Tekstprzypisudolnego"/>
    <w:qFormat/>
    <w:rPr>
      <w:rFonts w:ascii="Times New Roman" w:eastAsia="Calibri" w:hAnsi="Times New Roman" w:cs="Times New Roman"/>
      <w:sz w:val="20"/>
      <w:szCs w:val="20"/>
      <w:lang w:eastAsia="en-GB"/>
    </w:rPr>
  </w:style>
  <w:style w:type="character" w:customStyle="1" w:styleId="TekstprzypisudolnegoZnak1">
    <w:name w:val="Tekst przypisu dolnego Znak1"/>
    <w:basedOn w:val="Domylnaczcionkaakapitu"/>
    <w:uiPriority w:val="99"/>
    <w:semiHidden/>
    <w:qFormat/>
    <w:rPr>
      <w:rFonts w:eastAsiaTheme="minorEastAsia"/>
      <w:sz w:val="20"/>
      <w:szCs w:val="20"/>
      <w:lang w:eastAsia="pl-PL"/>
    </w:rPr>
  </w:style>
  <w:style w:type="character" w:customStyle="1" w:styleId="questionhighlight">
    <w:name w:val="question_highlight"/>
    <w:qFormat/>
  </w:style>
  <w:style w:type="character" w:customStyle="1" w:styleId="Tekstpodstawowy2Znak">
    <w:name w:val="Tekst podstawowy 2 Znak"/>
    <w:basedOn w:val="Domylnaczcionkaakapitu"/>
    <w:link w:val="Tekstpodstawowy2"/>
    <w:qFormat/>
    <w:rPr>
      <w:rFonts w:eastAsiaTheme="minorEastAsia"/>
      <w:sz w:val="24"/>
      <w:lang w:eastAsia="pl-PL"/>
    </w:rPr>
  </w:style>
  <w:style w:type="character" w:customStyle="1" w:styleId="Znakiprzypiswdolnych">
    <w:name w:val="Znaki przypisów dolnych"/>
    <w:qFormat/>
    <w:rPr>
      <w:vertAlign w:val="superscript"/>
    </w:rPr>
  </w:style>
  <w:style w:type="character" w:customStyle="1" w:styleId="FootnoteCharacters">
    <w:name w:val="Footnote Characters"/>
    <w:qFormat/>
    <w:rPr>
      <w:vertAlign w:val="superscript"/>
    </w:rPr>
  </w:style>
  <w:style w:type="character" w:customStyle="1" w:styleId="ZwykytekstZnak">
    <w:name w:val="Zwykły tekst Znak"/>
    <w:basedOn w:val="Domylnaczcionkaakapitu"/>
    <w:link w:val="Zwykytekst"/>
    <w:qFormat/>
    <w:rPr>
      <w:rFonts w:ascii="Courier New" w:eastAsia="Times New Roman" w:hAnsi="Courier New" w:cs="Times New Roman"/>
      <w:sz w:val="20"/>
      <w:szCs w:val="20"/>
      <w:lang w:eastAsia="pl-PL"/>
    </w:rPr>
  </w:style>
  <w:style w:type="character" w:customStyle="1" w:styleId="Brak">
    <w:name w:val="Brak"/>
    <w:qFormat/>
  </w:style>
  <w:style w:type="character" w:customStyle="1" w:styleId="txt-new">
    <w:name w:val="txt-new"/>
    <w:qFormat/>
  </w:style>
  <w:style w:type="character" w:customStyle="1" w:styleId="Teksttreci7">
    <w:name w:val="Tekst treści (7)_"/>
    <w:link w:val="Teksttreci71"/>
    <w:uiPriority w:val="99"/>
    <w:qFormat/>
    <w:rPr>
      <w:rFonts w:ascii="Arial" w:hAnsi="Arial" w:cs="Arial"/>
      <w:sz w:val="14"/>
      <w:szCs w:val="14"/>
      <w:shd w:val="clear" w:color="auto" w:fill="FFFFFF"/>
    </w:rPr>
  </w:style>
  <w:style w:type="paragraph" w:customStyle="1" w:styleId="Teksttreci71">
    <w:name w:val="Tekst treści (7)1"/>
    <w:basedOn w:val="Normalny"/>
    <w:link w:val="Teksttreci7"/>
    <w:uiPriority w:val="99"/>
    <w:qFormat/>
    <w:pPr>
      <w:widowControl w:val="0"/>
      <w:shd w:val="clear" w:color="auto" w:fill="FFFFFF"/>
      <w:spacing w:after="0" w:line="230" w:lineRule="exact"/>
      <w:jc w:val="both"/>
    </w:pPr>
    <w:rPr>
      <w:rFonts w:ascii="Arial" w:eastAsiaTheme="minorHAnsi" w:hAnsi="Arial" w:cs="Arial"/>
      <w:sz w:val="14"/>
      <w:szCs w:val="14"/>
      <w:lang w:eastAsia="en-US"/>
    </w:rPr>
  </w:style>
  <w:style w:type="character" w:customStyle="1" w:styleId="Teksttreci5">
    <w:name w:val="Tekst treści (5)_"/>
    <w:link w:val="Teksttreci50"/>
    <w:uiPriority w:val="99"/>
    <w:qFormat/>
    <w:rPr>
      <w:rFonts w:ascii="Arial" w:hAnsi="Arial" w:cs="Arial"/>
      <w:b/>
      <w:bCs/>
      <w:sz w:val="16"/>
      <w:szCs w:val="16"/>
      <w:shd w:val="clear" w:color="auto" w:fill="FFFFFF"/>
    </w:rPr>
  </w:style>
  <w:style w:type="paragraph" w:customStyle="1" w:styleId="Teksttreci50">
    <w:name w:val="Tekst treści (5)"/>
    <w:basedOn w:val="Normalny"/>
    <w:link w:val="Teksttreci5"/>
    <w:uiPriority w:val="99"/>
    <w:qFormat/>
    <w:pPr>
      <w:widowControl w:val="0"/>
      <w:shd w:val="clear" w:color="auto" w:fill="FFFFFF"/>
      <w:spacing w:before="180" w:after="180" w:line="235" w:lineRule="exact"/>
    </w:pPr>
    <w:rPr>
      <w:rFonts w:ascii="Arial" w:eastAsiaTheme="minorHAnsi" w:hAnsi="Arial" w:cs="Arial"/>
      <w:b/>
      <w:bCs/>
      <w:sz w:val="16"/>
      <w:szCs w:val="16"/>
      <w:lang w:eastAsia="en-US"/>
    </w:rPr>
  </w:style>
  <w:style w:type="character" w:customStyle="1" w:styleId="Teksttreci6">
    <w:name w:val="Tekst treści (6)_"/>
    <w:link w:val="Teksttreci60"/>
    <w:uiPriority w:val="99"/>
    <w:qFormat/>
    <w:rPr>
      <w:rFonts w:ascii="Arial" w:hAnsi="Arial" w:cs="Arial"/>
      <w:b/>
      <w:bCs/>
      <w:sz w:val="14"/>
      <w:szCs w:val="14"/>
      <w:shd w:val="clear" w:color="auto" w:fill="FFFFFF"/>
    </w:rPr>
  </w:style>
  <w:style w:type="paragraph" w:customStyle="1" w:styleId="Teksttreci60">
    <w:name w:val="Tekst treści (6)"/>
    <w:basedOn w:val="Normalny"/>
    <w:link w:val="Teksttreci6"/>
    <w:uiPriority w:val="99"/>
    <w:qFormat/>
    <w:pPr>
      <w:widowControl w:val="0"/>
      <w:shd w:val="clear" w:color="auto" w:fill="FFFFFF"/>
      <w:spacing w:before="600" w:after="0" w:line="230" w:lineRule="exact"/>
    </w:pPr>
    <w:rPr>
      <w:rFonts w:ascii="Arial" w:eastAsiaTheme="minorHAnsi" w:hAnsi="Arial" w:cs="Arial"/>
      <w:b/>
      <w:bCs/>
      <w:sz w:val="14"/>
      <w:szCs w:val="14"/>
      <w:lang w:eastAsia="en-US"/>
    </w:rPr>
  </w:style>
  <w:style w:type="character" w:customStyle="1" w:styleId="Teksttreci70">
    <w:name w:val="Tekst treści (7)"/>
    <w:uiPriority w:val="99"/>
    <w:qFormat/>
  </w:style>
  <w:style w:type="character" w:customStyle="1" w:styleId="Teksttreci68pt">
    <w:name w:val="Tekst treści (6) + 8 pt"/>
    <w:uiPriority w:val="99"/>
    <w:qFormat/>
    <w:rPr>
      <w:rFonts w:ascii="Arial" w:hAnsi="Arial" w:cs="Arial"/>
      <w:b/>
      <w:bCs/>
      <w:sz w:val="16"/>
      <w:szCs w:val="16"/>
      <w:shd w:val="clear" w:color="auto" w:fill="FFFFFF"/>
    </w:rPr>
  </w:style>
  <w:style w:type="character" w:customStyle="1" w:styleId="TekstpodstawowywcityZnak">
    <w:name w:val="Tekst podstawowy wcięty Znak"/>
    <w:basedOn w:val="Domylnaczcionkaakapitu"/>
    <w:link w:val="BodyTextIndented"/>
    <w:qFormat/>
    <w:rPr>
      <w:rFonts w:eastAsiaTheme="minorEastAsia"/>
      <w:sz w:val="24"/>
      <w:lang w:eastAsia="pl-PL"/>
    </w:rPr>
  </w:style>
  <w:style w:type="paragraph" w:customStyle="1" w:styleId="BodyTextIndented">
    <w:name w:val="Body Text;Indented"/>
    <w:basedOn w:val="Normalny"/>
    <w:link w:val="TekstpodstawowywcityZnak"/>
    <w:unhideWhenUsed/>
    <w:qFormat/>
    <w:pPr>
      <w:spacing w:after="120"/>
      <w:ind w:left="283"/>
    </w:pPr>
  </w:style>
  <w:style w:type="character" w:customStyle="1" w:styleId="Domylnaczcionkaakapitu1">
    <w:name w:val="Domyślna czcionka akapitu1"/>
    <w:qFormat/>
  </w:style>
  <w:style w:type="character" w:customStyle="1" w:styleId="Teksttreci0">
    <w:name w:val="Tekst treści_"/>
    <w:link w:val="Teksttreci1"/>
    <w:uiPriority w:val="99"/>
    <w:qFormat/>
    <w:locked/>
    <w:rPr>
      <w:rFonts w:ascii="Verdana" w:hAnsi="Verdana"/>
      <w:sz w:val="20"/>
      <w:shd w:val="clear" w:color="auto" w:fill="FFFFFF"/>
    </w:rPr>
  </w:style>
  <w:style w:type="paragraph" w:customStyle="1" w:styleId="Teksttreci1">
    <w:name w:val="Tekst treści"/>
    <w:basedOn w:val="Normalny"/>
    <w:link w:val="Teksttreci0"/>
    <w:uiPriority w:val="99"/>
    <w:qFormat/>
    <w:pPr>
      <w:widowControl w:val="0"/>
      <w:shd w:val="clear" w:color="auto" w:fill="FFFFFF"/>
      <w:spacing w:after="0" w:line="240" w:lineRule="exact"/>
      <w:ind w:hanging="800"/>
      <w:jc w:val="center"/>
    </w:pPr>
    <w:rPr>
      <w:rFonts w:ascii="Verdana" w:eastAsiaTheme="minorHAnsi" w:hAnsi="Verdana"/>
      <w:sz w:val="20"/>
      <w:lang w:eastAsia="en-US"/>
    </w:rPr>
  </w:style>
  <w:style w:type="character" w:customStyle="1" w:styleId="HTML-wstpniesformatowanyZnak">
    <w:name w:val="HTML - wstępnie sformatowany Znak"/>
    <w:basedOn w:val="Domylnaczcionkaakapitu"/>
    <w:link w:val="HTML-wstpniesformatowany"/>
    <w:qFormat/>
    <w:rPr>
      <w:rFonts w:ascii="Courier New" w:eastAsia="Times New Roman" w:hAnsi="Courier New" w:cs="Courier New"/>
      <w:sz w:val="20"/>
      <w:szCs w:val="20"/>
      <w:lang w:eastAsia="pl-PL"/>
    </w:rPr>
  </w:style>
  <w:style w:type="character" w:customStyle="1" w:styleId="Tekstpodstawowy3Znak">
    <w:name w:val="Tekst podstawowy 3 Znak"/>
    <w:basedOn w:val="Domylnaczcionkaakapitu"/>
    <w:link w:val="Tekstpodstawowy3"/>
    <w:qFormat/>
    <w:rPr>
      <w:rFonts w:eastAsiaTheme="minorEastAsia"/>
      <w:sz w:val="16"/>
      <w:szCs w:val="16"/>
      <w:lang w:eastAsia="pl-PL"/>
    </w:rPr>
  </w:style>
  <w:style w:type="character" w:customStyle="1" w:styleId="Tekstpodstawowywcity2Znak">
    <w:name w:val="Tekst podstawowy wcięty 2 Znak"/>
    <w:basedOn w:val="Domylnaczcionkaakapitu"/>
    <w:link w:val="Tekstpodstawowywcity2"/>
    <w:qFormat/>
    <w:rPr>
      <w:rFonts w:eastAsiaTheme="minorEastAsia"/>
      <w:sz w:val="24"/>
      <w:lang w:eastAsia="pl-PL"/>
    </w:rPr>
  </w:style>
  <w:style w:type="character" w:customStyle="1" w:styleId="Teksttreci3">
    <w:name w:val="Tekst treści (3)_"/>
    <w:basedOn w:val="Domylnaczcionkaakapitu"/>
    <w:link w:val="Teksttreci30"/>
    <w:uiPriority w:val="99"/>
    <w:qFormat/>
    <w:rPr>
      <w:b/>
      <w:bCs/>
      <w:sz w:val="26"/>
      <w:szCs w:val="26"/>
      <w:shd w:val="clear" w:color="auto" w:fill="FFFFFF"/>
    </w:rPr>
  </w:style>
  <w:style w:type="paragraph" w:customStyle="1" w:styleId="Teksttreci30">
    <w:name w:val="Tekst treści (3)"/>
    <w:basedOn w:val="Normalny"/>
    <w:link w:val="Teksttreci3"/>
    <w:uiPriority w:val="99"/>
    <w:qFormat/>
    <w:pPr>
      <w:widowControl w:val="0"/>
      <w:shd w:val="clear" w:color="auto" w:fill="FFFFFF"/>
      <w:spacing w:after="0" w:line="240" w:lineRule="atLeast"/>
      <w:jc w:val="both"/>
    </w:pPr>
    <w:rPr>
      <w:rFonts w:eastAsiaTheme="minorHAnsi"/>
      <w:b/>
      <w:bCs/>
      <w:sz w:val="26"/>
      <w:szCs w:val="26"/>
      <w:lang w:eastAsia="en-US"/>
    </w:rPr>
  </w:style>
  <w:style w:type="character" w:customStyle="1" w:styleId="markedcontent">
    <w:name w:val="markedcontent"/>
    <w:basedOn w:val="Domylnaczcionkaakapitu"/>
    <w:qFormat/>
  </w:style>
  <w:style w:type="character" w:customStyle="1" w:styleId="Znakinumeracji">
    <w:name w:val="Znaki numeracji"/>
    <w:qFormat/>
  </w:style>
  <w:style w:type="character" w:customStyle="1" w:styleId="Nagwek4Znak">
    <w:name w:val="Nagłówek 4 Znak"/>
    <w:basedOn w:val="Domylnaczcionkaakapitu"/>
    <w:link w:val="Nagwek4"/>
    <w:qFormat/>
    <w:rPr>
      <w:rFonts w:ascii="Times New Roman" w:eastAsia="Times New Roman" w:hAnsi="Times New Roman" w:cs="Times New Roman"/>
      <w:b/>
      <w:sz w:val="28"/>
      <w:szCs w:val="20"/>
      <w:lang w:eastAsia="ar-SA"/>
    </w:rPr>
  </w:style>
  <w:style w:type="character" w:customStyle="1" w:styleId="Nagwek7Znak">
    <w:name w:val="Nagłówek 7 Znak"/>
    <w:basedOn w:val="Domylnaczcionkaakapitu"/>
    <w:link w:val="Nagwek7"/>
    <w:uiPriority w:val="9"/>
    <w:qFormat/>
    <w:rPr>
      <w:rFonts w:asciiTheme="majorHAnsi" w:eastAsiaTheme="majorEastAsia" w:hAnsiTheme="majorHAnsi" w:cstheme="majorBidi"/>
      <w:i/>
      <w:iCs/>
      <w:color w:val="404040" w:themeColor="text1" w:themeTint="BF"/>
      <w:lang w:eastAsia="pl-PL"/>
    </w:rPr>
  </w:style>
  <w:style w:type="character" w:customStyle="1" w:styleId="alb">
    <w:name w:val="a_lb"/>
    <w:basedOn w:val="Domylnaczcionkaakapitu"/>
    <w:qFormat/>
  </w:style>
  <w:style w:type="character" w:customStyle="1" w:styleId="TekstdymkaZnak">
    <w:name w:val="Tekst dymka Znak"/>
    <w:basedOn w:val="Domylnaczcionkaakapitu"/>
    <w:link w:val="Tekstdymka"/>
    <w:uiPriority w:val="99"/>
    <w:semiHidden/>
    <w:qFormat/>
    <w:rPr>
      <w:rFonts w:ascii="Tahoma" w:hAnsi="Tahoma" w:cs="Tahoma"/>
      <w:sz w:val="16"/>
      <w:szCs w:val="16"/>
    </w:rPr>
  </w:style>
  <w:style w:type="character" w:customStyle="1" w:styleId="text2">
    <w:name w:val="text2"/>
    <w:basedOn w:val="Domylnaczcionkaakapitu"/>
    <w:qFormat/>
    <w:rPr>
      <w:rFonts w:cs="Times New Roman"/>
    </w:rPr>
  </w:style>
  <w:style w:type="character" w:customStyle="1" w:styleId="TytuZnak">
    <w:name w:val="Tytuł Znak"/>
    <w:basedOn w:val="Domylnaczcionkaakapitu"/>
    <w:link w:val="Tytu"/>
    <w:uiPriority w:val="99"/>
    <w:qFormat/>
    <w:rPr>
      <w:rFonts w:ascii="Cambria" w:eastAsia="Times New Roman" w:hAnsi="Cambria" w:cs="Cambria"/>
      <w:color w:val="343434"/>
      <w:spacing w:val="5"/>
      <w:kern w:val="2"/>
      <w:sz w:val="52"/>
      <w:szCs w:val="52"/>
      <w:lang w:eastAsia="pl-PL"/>
    </w:rPr>
  </w:style>
  <w:style w:type="character" w:customStyle="1" w:styleId="TekstprzypisukocowegoZnak">
    <w:name w:val="Tekst przypisu końcowego Znak"/>
    <w:basedOn w:val="Domylnaczcionkaakapitu"/>
    <w:link w:val="Tekstprzypisukocowego"/>
    <w:uiPriority w:val="99"/>
    <w:semiHidden/>
    <w:qFormat/>
    <w:rPr>
      <w:rFonts w:eastAsiaTheme="minorEastAsia"/>
      <w:sz w:val="20"/>
      <w:szCs w:val="20"/>
      <w:lang w:eastAsia="pl-PL"/>
    </w:rPr>
  </w:style>
  <w:style w:type="character" w:customStyle="1" w:styleId="Znakiprzypiswkocowych">
    <w:name w:val="Znaki przypisów końcowych"/>
    <w:basedOn w:val="Domylnaczcionkaakapitu"/>
    <w:uiPriority w:val="99"/>
    <w:semiHidden/>
    <w:unhideWhenUsed/>
    <w:qFormat/>
    <w:rPr>
      <w:vertAlign w:val="superscript"/>
    </w:rPr>
  </w:style>
  <w:style w:type="character" w:customStyle="1" w:styleId="EndnoteCharacters">
    <w:name w:val="Endnote Characters"/>
    <w:qFormat/>
    <w:rPr>
      <w:vertAlign w:val="superscript"/>
    </w:rPr>
  </w:style>
  <w:style w:type="character" w:customStyle="1" w:styleId="IGindeksgrny">
    <w:name w:val="_IG_ – indeks górny"/>
    <w:qFormat/>
    <w:rPr>
      <w:rFonts w:cs="Times New Roman"/>
      <w:spacing w:val="0"/>
      <w:vertAlign w:val="superscript"/>
    </w:rPr>
  </w:style>
  <w:style w:type="character" w:customStyle="1" w:styleId="Odwoanieprzypisudolnego2">
    <w:name w:val="Odwołanie przypisu dolnego2"/>
    <w:qFormat/>
    <w:rPr>
      <w:vertAlign w:val="superscript"/>
    </w:rPr>
  </w:style>
  <w:style w:type="character" w:customStyle="1" w:styleId="None">
    <w:name w:val="None"/>
    <w:qFormat/>
  </w:style>
  <w:style w:type="character" w:customStyle="1" w:styleId="Pogrubienie1">
    <w:name w:val="Pogrubienie1"/>
    <w:qFormat/>
    <w:rPr>
      <w:b/>
      <w:bCs/>
    </w:rPr>
  </w:style>
  <w:style w:type="character" w:customStyle="1" w:styleId="Nagwek6Znak">
    <w:name w:val="Nagłówek 6 Znak"/>
    <w:basedOn w:val="Domylnaczcionkaakapitu"/>
    <w:link w:val="Nagwek6"/>
    <w:qFormat/>
    <w:rPr>
      <w:rFonts w:asciiTheme="majorHAnsi" w:eastAsiaTheme="majorEastAsia" w:hAnsiTheme="majorHAnsi" w:cstheme="majorBidi"/>
      <w:color w:val="1F3763" w:themeColor="accent1" w:themeShade="7F"/>
    </w:rPr>
  </w:style>
  <w:style w:type="character" w:customStyle="1" w:styleId="LineNumbering">
    <w:name w:val="Line Numbering"/>
    <w:basedOn w:val="Domylnaczcionkaakapitu"/>
    <w:uiPriority w:val="99"/>
    <w:semiHidden/>
    <w:unhideWhenUsed/>
    <w:qFormat/>
  </w:style>
  <w:style w:type="character" w:customStyle="1" w:styleId="hgkelc">
    <w:name w:val="hgkelc"/>
    <w:basedOn w:val="Domylnaczcionkaakapitu"/>
    <w:qFormat/>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character" w:customStyle="1" w:styleId="Nierozpoznanawzmianka3">
    <w:name w:val="Nierozpoznana wzmianka3"/>
    <w:basedOn w:val="Domylnaczcionkaakapitu"/>
    <w:uiPriority w:val="99"/>
    <w:semiHidden/>
    <w:unhideWhenUsed/>
    <w:qFormat/>
    <w:rPr>
      <w:color w:val="605E5C"/>
      <w:shd w:val="clear" w:color="auto" w:fill="E1DFDD"/>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msonormal0">
    <w:name w:val="msonormal"/>
    <w:basedOn w:val="Normalny"/>
    <w:qFormat/>
    <w:pPr>
      <w:spacing w:beforeAutospacing="1" w:afterAutospacing="1" w:line="240" w:lineRule="auto"/>
    </w:pPr>
    <w:rPr>
      <w:rFonts w:ascii="Times New Roman" w:eastAsia="Times New Roman" w:hAnsi="Times New Roman" w:cs="Times New Roman"/>
      <w:szCs w:val="24"/>
    </w:rPr>
  </w:style>
  <w:style w:type="paragraph" w:customStyle="1" w:styleId="pkt">
    <w:name w:val="pkt"/>
    <w:basedOn w:val="Normalny"/>
    <w:qFormat/>
    <w:pPr>
      <w:spacing w:before="60" w:after="60" w:line="240" w:lineRule="auto"/>
      <w:ind w:left="851" w:hanging="295"/>
      <w:jc w:val="both"/>
    </w:pPr>
    <w:rPr>
      <w:rFonts w:ascii="Times New Roman" w:eastAsia="Times New Roman" w:hAnsi="Times New Roman" w:cs="Times New Roman"/>
      <w:szCs w:val="24"/>
    </w:rPr>
  </w:style>
  <w:style w:type="paragraph" w:customStyle="1" w:styleId="Default">
    <w:name w:val="Default"/>
    <w:qFormat/>
    <w:pPr>
      <w:suppressAutoHyphens/>
    </w:pPr>
    <w:rPr>
      <w:rFonts w:ascii="Times New Roman" w:eastAsia="Times New Roman" w:hAnsi="Times New Roman" w:cs="Times New Roman"/>
      <w:color w:val="000000"/>
      <w:sz w:val="24"/>
      <w:szCs w:val="24"/>
    </w:rPr>
  </w:style>
  <w:style w:type="paragraph" w:customStyle="1" w:styleId="Zawartotabeli">
    <w:name w:val="Zawartość tabeli"/>
    <w:basedOn w:val="Standard"/>
    <w:qFormat/>
    <w:pPr>
      <w:suppressLineNumbers/>
    </w:pPr>
  </w:style>
  <w:style w:type="paragraph" w:customStyle="1" w:styleId="Nagwektabeli">
    <w:name w:val="Nagłówek tabeli"/>
    <w:basedOn w:val="Zawartotabeli"/>
    <w:qFormat/>
    <w:pPr>
      <w:jc w:val="center"/>
    </w:pPr>
    <w:rPr>
      <w:b/>
      <w:bCs/>
      <w:i/>
      <w:iCs/>
    </w:rPr>
  </w:style>
  <w:style w:type="paragraph" w:styleId="Bezodstpw">
    <w:name w:val="No Spacing"/>
    <w:uiPriority w:val="1"/>
    <w:qFormat/>
    <w:pPr>
      <w:suppressAutoHyphens/>
    </w:pPr>
    <w:rPr>
      <w:rFonts w:cs="Times New Roman"/>
      <w:sz w:val="22"/>
      <w:szCs w:val="22"/>
      <w:lang w:eastAsia="en-US"/>
    </w:rPr>
  </w:style>
  <w:style w:type="paragraph" w:customStyle="1" w:styleId="Tekstpodstawowy21">
    <w:name w:val="Tekst podstawowy 21"/>
    <w:basedOn w:val="Normalny"/>
    <w:qFormat/>
    <w:pPr>
      <w:spacing w:after="0" w:line="480" w:lineRule="atLeast"/>
    </w:pPr>
    <w:rPr>
      <w:rFonts w:ascii="Times New Roman" w:eastAsia="Times New Roman" w:hAnsi="Times New Roman" w:cs="Times New Roman"/>
      <w:szCs w:val="24"/>
      <w:lang w:eastAsia="ar-SA"/>
    </w:rPr>
  </w:style>
  <w:style w:type="paragraph" w:customStyle="1" w:styleId="Domyolnie">
    <w:name w:val="Domyolnie"/>
    <w:qFormat/>
    <w:pPr>
      <w:widowControl w:val="0"/>
      <w:suppressAutoHyphens/>
      <w:ind w:left="800" w:hanging="360"/>
    </w:pPr>
    <w:rPr>
      <w:rFonts w:ascii="Times New Roman" w:eastAsia="Times New Roman" w:hAnsi="Times New Roman" w:cs="Times New Roman"/>
      <w:color w:val="000000"/>
      <w:sz w:val="24"/>
    </w:rPr>
  </w:style>
  <w:style w:type="paragraph" w:customStyle="1" w:styleId="Tekstpodstawowywcity21">
    <w:name w:val="Tekst podstawowy wcięty 21"/>
    <w:basedOn w:val="Normalny"/>
    <w:qFormat/>
    <w:pPr>
      <w:spacing w:after="0" w:line="240" w:lineRule="auto"/>
      <w:ind w:left="357" w:hanging="357"/>
    </w:pPr>
    <w:rPr>
      <w:rFonts w:ascii="Times New Roman" w:eastAsia="Times New Roman" w:hAnsi="Times New Roman" w:cs="Times New Roman"/>
      <w:szCs w:val="20"/>
      <w:lang w:eastAsia="ar-SA"/>
    </w:rPr>
  </w:style>
  <w:style w:type="paragraph" w:customStyle="1" w:styleId="WW-Zwykytekst">
    <w:name w:val="WW-Zwykły tekst"/>
    <w:basedOn w:val="Normalny"/>
    <w:qFormat/>
    <w:pPr>
      <w:spacing w:after="0" w:line="240" w:lineRule="auto"/>
    </w:pPr>
    <w:rPr>
      <w:rFonts w:ascii="Courier New" w:eastAsia="Times New Roman" w:hAnsi="Courier New" w:cs="Times New Roman"/>
      <w:szCs w:val="24"/>
      <w:lang w:eastAsia="ar-SA"/>
    </w:rPr>
  </w:style>
  <w:style w:type="paragraph" w:customStyle="1" w:styleId="Akapitzlist2">
    <w:name w:val="Akapit z listą2"/>
    <w:qFormat/>
    <w:pPr>
      <w:widowControl w:val="0"/>
      <w:suppressAutoHyphens/>
      <w:ind w:left="720"/>
    </w:pPr>
    <w:rPr>
      <w:rFonts w:eastAsia="Lucida Sans Unicode" w:cs="font345"/>
      <w:kern w:val="2"/>
      <w:sz w:val="22"/>
      <w:szCs w:val="22"/>
      <w:lang w:eastAsia="ar-SA"/>
    </w:rPr>
  </w:style>
  <w:style w:type="paragraph" w:customStyle="1" w:styleId="Styltabeli2A">
    <w:name w:val="Styl tabeli 2 A"/>
    <w:qFormat/>
    <w:pPr>
      <w:suppressAutoHyphens/>
    </w:pPr>
    <w:rPr>
      <w:rFonts w:ascii="Arial Unicode MS" w:eastAsia="Arial Unicode MS" w:hAnsi="Arial Unicode MS" w:cs="Arial Unicode MS"/>
      <w:color w:val="000000"/>
      <w:u w:color="000000"/>
    </w:rPr>
  </w:style>
  <w:style w:type="paragraph" w:customStyle="1" w:styleId="ZnakZnakZnakZnak">
    <w:name w:val="Znak Znak Znak Znak"/>
    <w:basedOn w:val="Normalny"/>
    <w:qFormat/>
    <w:pPr>
      <w:spacing w:after="0" w:line="240" w:lineRule="auto"/>
    </w:pPr>
    <w:rPr>
      <w:rFonts w:ascii="Times New Roman" w:eastAsia="Times New Roman" w:hAnsi="Times New Roman" w:cs="Times New Roman"/>
      <w:szCs w:val="24"/>
    </w:rPr>
  </w:style>
  <w:style w:type="paragraph" w:customStyle="1" w:styleId="ZnakZnakZnakZnak11">
    <w:name w:val="Znak Znak Znak Znak11"/>
    <w:basedOn w:val="Normalny"/>
    <w:qFormat/>
    <w:pPr>
      <w:spacing w:after="0" w:line="240" w:lineRule="auto"/>
    </w:pPr>
    <w:rPr>
      <w:rFonts w:ascii="Times New Roman" w:eastAsia="Times New Roman" w:hAnsi="Times New Roman" w:cs="Times New Roman"/>
      <w:szCs w:val="24"/>
    </w:rPr>
  </w:style>
  <w:style w:type="paragraph" w:customStyle="1" w:styleId="ZnakZnakZnakZnak10">
    <w:name w:val="Znak Znak Znak Znak10"/>
    <w:basedOn w:val="Normalny"/>
    <w:qFormat/>
    <w:pPr>
      <w:spacing w:after="0" w:line="240" w:lineRule="auto"/>
    </w:pPr>
    <w:rPr>
      <w:rFonts w:ascii="Times New Roman" w:eastAsia="Times New Roman" w:hAnsi="Times New Roman" w:cs="Times New Roman"/>
      <w:szCs w:val="24"/>
    </w:rPr>
  </w:style>
  <w:style w:type="paragraph" w:customStyle="1" w:styleId="ODNONIKtreodnonika">
    <w:name w:val="ODNOŚNIK – treść odnośnika"/>
    <w:qFormat/>
    <w:pPr>
      <w:suppressAutoHyphens/>
      <w:ind w:left="284" w:hanging="284"/>
      <w:jc w:val="both"/>
    </w:pPr>
    <w:rPr>
      <w:rFonts w:ascii="Times New Roman" w:eastAsia="Times New Roman" w:hAnsi="Times New Roman" w:cs="Arial"/>
    </w:rPr>
  </w:style>
  <w:style w:type="paragraph" w:customStyle="1" w:styleId="Akapitzlist1">
    <w:name w:val="Akapit z listą1"/>
    <w:basedOn w:val="Normalny"/>
    <w:qFormat/>
    <w:pPr>
      <w:ind w:left="720"/>
    </w:pPr>
    <w:rPr>
      <w:rFonts w:eastAsia="Times New Roman" w:cs="Times New Roman"/>
      <w:sz w:val="22"/>
      <w:lang w:eastAsia="ar-SA"/>
    </w:rPr>
  </w:style>
  <w:style w:type="paragraph" w:customStyle="1" w:styleId="ZnakZnakZnakZnak9">
    <w:name w:val="Znak Znak Znak Znak9"/>
    <w:basedOn w:val="Normalny"/>
    <w:qFormat/>
    <w:pPr>
      <w:spacing w:after="0" w:line="240" w:lineRule="auto"/>
    </w:pPr>
    <w:rPr>
      <w:rFonts w:ascii="Times New Roman" w:eastAsia="Times New Roman" w:hAnsi="Times New Roman" w:cs="Times New Roman"/>
      <w:szCs w:val="24"/>
    </w:rPr>
  </w:style>
  <w:style w:type="paragraph" w:customStyle="1" w:styleId="ZnakZnakZnakZnak8">
    <w:name w:val="Znak Znak Znak Znak8"/>
    <w:basedOn w:val="Normalny"/>
    <w:qFormat/>
    <w:pPr>
      <w:spacing w:after="0" w:line="240" w:lineRule="auto"/>
    </w:pPr>
    <w:rPr>
      <w:rFonts w:ascii="Times New Roman" w:eastAsia="Times New Roman" w:hAnsi="Times New Roman" w:cs="Times New Roman"/>
      <w:szCs w:val="24"/>
    </w:rPr>
  </w:style>
  <w:style w:type="paragraph" w:customStyle="1" w:styleId="ZnakZnakZnakZnak7">
    <w:name w:val="Znak Znak Znak Znak7"/>
    <w:basedOn w:val="Normalny"/>
    <w:qFormat/>
    <w:pPr>
      <w:spacing w:after="0" w:line="240" w:lineRule="auto"/>
    </w:pPr>
    <w:rPr>
      <w:rFonts w:ascii="Times New Roman" w:eastAsia="Times New Roman" w:hAnsi="Times New Roman" w:cs="Times New Roman"/>
      <w:szCs w:val="24"/>
    </w:rPr>
  </w:style>
  <w:style w:type="paragraph" w:customStyle="1" w:styleId="ZnakZnakZnakZnak6">
    <w:name w:val="Znak Znak Znak Znak6"/>
    <w:basedOn w:val="Normalny"/>
    <w:qFormat/>
    <w:pPr>
      <w:spacing w:after="0" w:line="240" w:lineRule="auto"/>
    </w:pPr>
    <w:rPr>
      <w:rFonts w:ascii="Times New Roman" w:eastAsia="Times New Roman" w:hAnsi="Times New Roman" w:cs="Times New Roman"/>
      <w:szCs w:val="24"/>
    </w:rPr>
  </w:style>
  <w:style w:type="paragraph" w:customStyle="1" w:styleId="ZnakZnakZnakZnak5">
    <w:name w:val="Znak Znak Znak Znak5"/>
    <w:basedOn w:val="Normalny"/>
    <w:qFormat/>
    <w:pPr>
      <w:spacing w:after="0" w:line="240" w:lineRule="auto"/>
    </w:pPr>
    <w:rPr>
      <w:rFonts w:ascii="Times New Roman" w:eastAsia="Times New Roman" w:hAnsi="Times New Roman" w:cs="Times New Roman"/>
      <w:szCs w:val="24"/>
    </w:rPr>
  </w:style>
  <w:style w:type="paragraph" w:customStyle="1" w:styleId="ZnakZnakZnakZnak4">
    <w:name w:val="Znak Znak Znak Znak4"/>
    <w:basedOn w:val="Normalny"/>
    <w:qFormat/>
    <w:pPr>
      <w:spacing w:after="0" w:line="240" w:lineRule="auto"/>
    </w:pPr>
    <w:rPr>
      <w:rFonts w:ascii="Times New Roman" w:eastAsia="Times New Roman" w:hAnsi="Times New Roman" w:cs="Times New Roman"/>
      <w:szCs w:val="24"/>
    </w:rPr>
  </w:style>
  <w:style w:type="paragraph" w:customStyle="1" w:styleId="ZnakZnakZnakZnak3">
    <w:name w:val="Znak Znak Znak Znak3"/>
    <w:basedOn w:val="Normalny"/>
    <w:qFormat/>
    <w:pPr>
      <w:spacing w:after="0" w:line="240" w:lineRule="auto"/>
    </w:pPr>
    <w:rPr>
      <w:rFonts w:ascii="Times New Roman" w:eastAsia="Times New Roman" w:hAnsi="Times New Roman" w:cs="Times New Roman"/>
      <w:szCs w:val="24"/>
    </w:rPr>
  </w:style>
  <w:style w:type="paragraph" w:customStyle="1" w:styleId="ZnakZnakZnakZnak2">
    <w:name w:val="Znak Znak Znak Znak2"/>
    <w:basedOn w:val="Normalny"/>
    <w:qFormat/>
    <w:pPr>
      <w:spacing w:after="0" w:line="240" w:lineRule="auto"/>
    </w:pPr>
    <w:rPr>
      <w:rFonts w:ascii="Times New Roman" w:eastAsia="Times New Roman" w:hAnsi="Times New Roman" w:cs="Times New Roman"/>
      <w:szCs w:val="24"/>
    </w:rPr>
  </w:style>
  <w:style w:type="paragraph" w:customStyle="1" w:styleId="FreeForm">
    <w:name w:val="Free Form"/>
    <w:qFormat/>
    <w:pPr>
      <w:suppressAutoHyphens/>
    </w:pPr>
    <w:rPr>
      <w:rFonts w:ascii="Times New Roman" w:eastAsia="Arial Unicode MS" w:hAnsi="Times New Roman" w:cs="Arial Unicode MS"/>
      <w:color w:val="000000"/>
      <w:u w:color="000000"/>
    </w:rPr>
  </w:style>
  <w:style w:type="paragraph" w:customStyle="1" w:styleId="Normalny2">
    <w:name w:val="Normalny2"/>
    <w:qFormat/>
    <w:pPr>
      <w:suppressAutoHyphens/>
    </w:pPr>
    <w:rPr>
      <w:rFonts w:ascii="Times New Roman" w:eastAsia="Times New Roman" w:hAnsi="Times New Roman" w:cs="Times New Roman"/>
      <w:color w:val="000000"/>
      <w:sz w:val="24"/>
      <w:szCs w:val="24"/>
      <w:u w:color="000000"/>
      <w:lang w:val="en-US"/>
    </w:rPr>
  </w:style>
  <w:style w:type="paragraph" w:customStyle="1" w:styleId="Standardowy1">
    <w:name w:val="Standardowy1"/>
    <w:qFormat/>
    <w:pPr>
      <w:suppressAutoHyphens/>
    </w:pPr>
    <w:rPr>
      <w:rFonts w:ascii="Times New Roman" w:eastAsia="Arial Unicode MS" w:hAnsi="Times New Roman" w:cs="Arial Unicode MS"/>
      <w:color w:val="000000"/>
      <w:u w:color="000000"/>
    </w:rPr>
  </w:style>
  <w:style w:type="paragraph" w:customStyle="1" w:styleId="BodyA">
    <w:name w:val="Body A"/>
    <w:qFormat/>
    <w:pPr>
      <w:suppressAutoHyphens/>
    </w:pPr>
    <w:rPr>
      <w:rFonts w:ascii="Helvetica" w:eastAsia="Arial Unicode MS" w:hAnsi="Helvetica" w:cs="Arial Unicode MS"/>
      <w:color w:val="000000"/>
      <w:sz w:val="24"/>
      <w:szCs w:val="24"/>
      <w:u w:color="000000"/>
      <w:lang w:val="en-US"/>
    </w:rPr>
  </w:style>
  <w:style w:type="paragraph" w:customStyle="1" w:styleId="Tekstkomentarza1">
    <w:name w:val="Tekst komentarza1"/>
    <w:basedOn w:val="Normalny"/>
    <w:qFormat/>
    <w:pPr>
      <w:widowControl w:val="0"/>
      <w:spacing w:after="0" w:line="100" w:lineRule="atLeast"/>
    </w:pPr>
    <w:rPr>
      <w:rFonts w:ascii="Times New Roman" w:eastAsia="Calibri" w:hAnsi="Times New Roman" w:cs="Tahoma"/>
      <w:color w:val="000000"/>
      <w:kern w:val="2"/>
      <w:sz w:val="20"/>
      <w:szCs w:val="20"/>
      <w:lang w:eastAsia="hi-IN" w:bidi="hi-IN"/>
    </w:rPr>
  </w:style>
  <w:style w:type="paragraph" w:customStyle="1" w:styleId="ZnakZnakZnakZnak1">
    <w:name w:val="Znak Znak Znak Znak1"/>
    <w:basedOn w:val="Normalny"/>
    <w:qFormat/>
    <w:pPr>
      <w:spacing w:after="0" w:line="240" w:lineRule="auto"/>
    </w:pPr>
    <w:rPr>
      <w:rFonts w:ascii="Times New Roman" w:eastAsia="Times New Roman" w:hAnsi="Times New Roman" w:cs="Times New Roman"/>
      <w:szCs w:val="24"/>
    </w:rPr>
  </w:style>
  <w:style w:type="paragraph" w:customStyle="1" w:styleId="ZnakZnak1ZnakZnakZnakZnakZnakZnak">
    <w:name w:val="Znak Znak1 Znak Znak Znak Znak Znak Znak"/>
    <w:basedOn w:val="Normalny"/>
    <w:qFormat/>
    <w:pPr>
      <w:spacing w:after="0" w:line="240" w:lineRule="auto"/>
    </w:pPr>
    <w:rPr>
      <w:rFonts w:ascii="Arial" w:eastAsia="Times New Roman" w:hAnsi="Arial" w:cs="Arial"/>
      <w:szCs w:val="24"/>
    </w:rPr>
  </w:style>
  <w:style w:type="paragraph" w:customStyle="1" w:styleId="western">
    <w:name w:val="western"/>
    <w:basedOn w:val="Normalny"/>
    <w:qFormat/>
    <w:pPr>
      <w:spacing w:beforeAutospacing="1" w:after="0" w:line="240" w:lineRule="auto"/>
    </w:pPr>
    <w:rPr>
      <w:rFonts w:eastAsia="Times New Roman" w:cs="Calibri"/>
      <w:b/>
      <w:bCs/>
      <w:sz w:val="20"/>
      <w:szCs w:val="20"/>
    </w:rPr>
  </w:style>
  <w:style w:type="paragraph" w:customStyle="1" w:styleId="standard1">
    <w:name w:val="standard1"/>
    <w:basedOn w:val="Normalny"/>
    <w:qFormat/>
    <w:pPr>
      <w:spacing w:beforeAutospacing="1" w:afterAutospacing="1" w:line="240" w:lineRule="auto"/>
    </w:pPr>
    <w:rPr>
      <w:rFonts w:ascii="Times New Roman" w:eastAsia="Times New Roman" w:hAnsi="Times New Roman" w:cs="Times New Roman"/>
      <w:szCs w:val="24"/>
    </w:rPr>
  </w:style>
  <w:style w:type="paragraph" w:customStyle="1" w:styleId="Znak">
    <w:name w:val="Znak"/>
    <w:basedOn w:val="Normalny"/>
    <w:qFormat/>
    <w:pPr>
      <w:spacing w:after="0" w:line="240" w:lineRule="auto"/>
    </w:pPr>
    <w:rPr>
      <w:rFonts w:ascii="Times New Roman" w:eastAsia="Times New Roman" w:hAnsi="Times New Roman" w:cs="Times New Roman"/>
      <w:szCs w:val="24"/>
    </w:rPr>
  </w:style>
  <w:style w:type="paragraph" w:customStyle="1" w:styleId="ListParagraphNormalny1Akapitzlist31WypunktowanieNormal2swtekstCWListaAkapitzlist3ListanumOdstavecAkapitzlistnumerowanPodsisrysunkulp1BulletListFooterTextnumberedParagraphedeliste1BulletrListParagraph1L1">
    <w:name w:val="List Paragraph;Normalny1;Akapit z listą31;Wypunktowanie;Normal2;sw tekst;CW_Lista;Akapit z listą3;Lista num;Odstavec;Akapit z listą numerowaną;Podsis rysunku;lp1;Bullet List;FooterText;numbered;Paragraphe de liste1;Bulletr List Paragraph;列出段落;列出段落1;L1"/>
    <w:basedOn w:val="Standard"/>
    <w:qFormat/>
    <w:pPr>
      <w:widowControl/>
      <w:ind w:left="720"/>
      <w:textAlignment w:val="auto"/>
    </w:pPr>
    <w:rPr>
      <w:rFonts w:ascii="Calibri" w:eastAsia="Times New Roman" w:hAnsi="Calibri" w:cs="Calibri"/>
      <w:sz w:val="22"/>
      <w:szCs w:val="22"/>
      <w:lang w:eastAsia="en-US"/>
    </w:rPr>
  </w:style>
  <w:style w:type="paragraph" w:customStyle="1" w:styleId="Poprawka1">
    <w:name w:val="Poprawka1"/>
    <w:uiPriority w:val="99"/>
    <w:semiHidden/>
    <w:qFormat/>
    <w:pPr>
      <w:suppressAutoHyphens/>
    </w:pPr>
    <w:rPr>
      <w:rFonts w:ascii="Calibri" w:eastAsiaTheme="minorEastAsia" w:hAnsi="Calibri"/>
      <w:sz w:val="24"/>
      <w:szCs w:val="22"/>
    </w:rPr>
  </w:style>
  <w:style w:type="paragraph" w:customStyle="1" w:styleId="xmsonormal">
    <w:name w:val="x_msonormal"/>
    <w:basedOn w:val="Normalny"/>
    <w:qFormat/>
    <w:pPr>
      <w:spacing w:beforeAutospacing="1" w:afterAutospacing="1" w:line="240" w:lineRule="auto"/>
    </w:pPr>
    <w:rPr>
      <w:rFonts w:ascii="Times New Roman" w:eastAsia="Times New Roman" w:hAnsi="Times New Roman" w:cs="Times New Roman"/>
      <w:szCs w:val="24"/>
    </w:rPr>
  </w:style>
  <w:style w:type="paragraph" w:customStyle="1" w:styleId="Zawartoramki">
    <w:name w:val="Zawartość ramki"/>
    <w:basedOn w:val="Normalny"/>
    <w:qFormat/>
  </w:style>
  <w:style w:type="table" w:customStyle="1" w:styleId="Tabela-Siatka1">
    <w:name w:val="Tabela - Siatka1"/>
    <w:basedOn w:val="Standardowy"/>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qFormat/>
    <w:tblPr>
      <w:tblCellMar>
        <w:top w:w="0" w:type="dxa"/>
        <w:left w:w="0" w:type="dxa"/>
        <w:bottom w:w="0" w:type="dxa"/>
        <w:right w:w="0" w:type="dxa"/>
      </w:tblCellMar>
    </w:tblPr>
  </w:style>
  <w:style w:type="paragraph" w:customStyle="1" w:styleId="Poprawka10">
    <w:name w:val="Poprawka1"/>
    <w:uiPriority w:val="99"/>
    <w:semiHidden/>
    <w:qFormat/>
    <w:pPr>
      <w:suppressAutoHyphens/>
    </w:pPr>
    <w:rPr>
      <w:rFonts w:ascii="Calibri" w:eastAsiaTheme="minorEastAsia" w:hAnsi="Calibri"/>
      <w:sz w:val="24"/>
      <w:szCs w:val="22"/>
    </w:rPr>
  </w:style>
  <w:style w:type="character" w:styleId="Nierozpoznanawzmianka">
    <w:name w:val="Unresolved Mention"/>
    <w:basedOn w:val="Domylnaczcionkaakapitu"/>
    <w:uiPriority w:val="99"/>
    <w:semiHidden/>
    <w:unhideWhenUsed/>
    <w:rsid w:val="00A94214"/>
    <w:rPr>
      <w:color w:val="605E5C"/>
      <w:shd w:val="clear" w:color="auto" w:fill="E1DFDD"/>
    </w:rPr>
  </w:style>
  <w:style w:type="paragraph" w:styleId="Poprawka">
    <w:name w:val="Revision"/>
    <w:hidden/>
    <w:uiPriority w:val="99"/>
    <w:unhideWhenUsed/>
    <w:qFormat/>
    <w:rsid w:val="00042798"/>
    <w:rPr>
      <w:rFonts w:ascii="Calibri" w:eastAsiaTheme="minorEastAsia" w:hAnsi="Calibri"/>
      <w:sz w:val="24"/>
      <w:szCs w:val="22"/>
    </w:rPr>
  </w:style>
  <w:style w:type="character" w:customStyle="1" w:styleId="Nagwek8Znak">
    <w:name w:val="Nagłówek 8 Znak"/>
    <w:basedOn w:val="Domylnaczcionkaakapitu"/>
    <w:link w:val="Nagwek8"/>
    <w:rsid w:val="00BB1E77"/>
    <w:rPr>
      <w:rFonts w:ascii="Calibri" w:eastAsiaTheme="majorEastAsia" w:hAnsi="Calibri" w:cstheme="majorBidi"/>
      <w:i/>
      <w:iCs/>
      <w:color w:val="272727" w:themeColor="text1" w:themeTint="D8"/>
      <w:sz w:val="24"/>
      <w:szCs w:val="22"/>
    </w:rPr>
  </w:style>
  <w:style w:type="character" w:customStyle="1" w:styleId="Nagwek9Znak">
    <w:name w:val="Nagłówek 9 Znak"/>
    <w:basedOn w:val="Domylnaczcionkaakapitu"/>
    <w:link w:val="Nagwek9"/>
    <w:rsid w:val="00BB1E77"/>
    <w:rPr>
      <w:rFonts w:ascii="Calibri" w:eastAsiaTheme="majorEastAsia" w:hAnsi="Calibri" w:cstheme="majorBidi"/>
      <w:color w:val="272727" w:themeColor="text1" w:themeTint="D8"/>
      <w:sz w:val="24"/>
      <w:szCs w:val="22"/>
    </w:rPr>
  </w:style>
  <w:style w:type="paragraph" w:styleId="Podtytu">
    <w:name w:val="Subtitle"/>
    <w:basedOn w:val="Normalny"/>
    <w:next w:val="Normalny"/>
    <w:link w:val="PodtytuZnak"/>
    <w:qFormat/>
    <w:rsid w:val="00BB1E7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BB1E77"/>
    <w:rPr>
      <w:rFonts w:ascii="Calibri" w:eastAsiaTheme="majorEastAsia" w:hAnsi="Calibri" w:cstheme="majorBidi"/>
      <w:color w:val="595959" w:themeColor="text1" w:themeTint="A6"/>
      <w:spacing w:val="15"/>
      <w:sz w:val="28"/>
      <w:szCs w:val="28"/>
    </w:rPr>
  </w:style>
  <w:style w:type="paragraph" w:styleId="Cytat">
    <w:name w:val="Quote"/>
    <w:basedOn w:val="Normalny"/>
    <w:next w:val="Normalny"/>
    <w:link w:val="CytatZnak"/>
    <w:uiPriority w:val="29"/>
    <w:qFormat/>
    <w:rsid w:val="00BB1E77"/>
    <w:pPr>
      <w:spacing w:before="160"/>
      <w:jc w:val="center"/>
    </w:pPr>
    <w:rPr>
      <w:i/>
      <w:iCs/>
      <w:color w:val="404040" w:themeColor="text1" w:themeTint="BF"/>
    </w:rPr>
  </w:style>
  <w:style w:type="character" w:customStyle="1" w:styleId="CytatZnak">
    <w:name w:val="Cytat Znak"/>
    <w:basedOn w:val="Domylnaczcionkaakapitu"/>
    <w:link w:val="Cytat"/>
    <w:uiPriority w:val="29"/>
    <w:rsid w:val="00BB1E77"/>
    <w:rPr>
      <w:rFonts w:ascii="Calibri" w:eastAsiaTheme="minorEastAsia" w:hAnsi="Calibri"/>
      <w:i/>
      <w:iCs/>
      <w:color w:val="404040" w:themeColor="text1" w:themeTint="BF"/>
      <w:sz w:val="24"/>
      <w:szCs w:val="22"/>
    </w:rPr>
  </w:style>
  <w:style w:type="character" w:styleId="Wyrnienieintensywne">
    <w:name w:val="Intense Emphasis"/>
    <w:basedOn w:val="Domylnaczcionkaakapitu"/>
    <w:uiPriority w:val="21"/>
    <w:qFormat/>
    <w:rsid w:val="00BB1E77"/>
    <w:rPr>
      <w:i/>
      <w:iCs/>
      <w:color w:val="2F5496" w:themeColor="accent1" w:themeShade="BF"/>
    </w:rPr>
  </w:style>
  <w:style w:type="paragraph" w:styleId="Cytatintensywny">
    <w:name w:val="Intense Quote"/>
    <w:basedOn w:val="Normalny"/>
    <w:next w:val="Normalny"/>
    <w:link w:val="CytatintensywnyZnak"/>
    <w:uiPriority w:val="30"/>
    <w:qFormat/>
    <w:rsid w:val="00BB1E7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B1E77"/>
    <w:rPr>
      <w:rFonts w:ascii="Calibri" w:eastAsiaTheme="minorEastAsia" w:hAnsi="Calibri"/>
      <w:i/>
      <w:iCs/>
      <w:color w:val="2F5496" w:themeColor="accent1" w:themeShade="BF"/>
      <w:sz w:val="24"/>
      <w:szCs w:val="22"/>
    </w:rPr>
  </w:style>
  <w:style w:type="character" w:styleId="Odwoanieintensywne">
    <w:name w:val="Intense Reference"/>
    <w:basedOn w:val="Domylnaczcionkaakapitu"/>
    <w:uiPriority w:val="32"/>
    <w:qFormat/>
    <w:rsid w:val="00BB1E77"/>
    <w:rPr>
      <w:b/>
      <w:bCs/>
      <w:smallCaps/>
      <w:color w:val="2F5496" w:themeColor="accent1" w:themeShade="BF"/>
      <w:spacing w:val="5"/>
    </w:rPr>
  </w:style>
  <w:style w:type="character" w:customStyle="1" w:styleId="NagwekZnak1">
    <w:name w:val="Nagłówek Znak1"/>
    <w:basedOn w:val="Domylnaczcionkaakapitu"/>
    <w:uiPriority w:val="99"/>
    <w:semiHidden/>
    <w:rsid w:val="00BB1E77"/>
    <w:rPr>
      <w:rFonts w:ascii="Calibri" w:eastAsiaTheme="minorEastAsia" w:hAnsi="Calibri"/>
      <w:kern w:val="0"/>
      <w:sz w:val="24"/>
      <w:lang w:eastAsia="pl-PL"/>
      <w14:ligatures w14:val="none"/>
    </w:rPr>
  </w:style>
  <w:style w:type="character" w:customStyle="1" w:styleId="TekstpodstawowyZnak1">
    <w:name w:val="Tekst podstawowy Znak1"/>
    <w:basedOn w:val="Domylnaczcionkaakapitu"/>
    <w:link w:val="Tekstpodstawowy"/>
    <w:rsid w:val="00BB1E77"/>
    <w:rPr>
      <w:rFonts w:ascii="Courier New" w:eastAsia="Times New Roman" w:hAnsi="Courier New" w:cs="Times New Roman"/>
      <w:sz w:val="24"/>
    </w:rPr>
  </w:style>
  <w:style w:type="character" w:customStyle="1" w:styleId="StopkaZnak1">
    <w:name w:val="Stopka Znak1"/>
    <w:basedOn w:val="Domylnaczcionkaakapitu"/>
    <w:uiPriority w:val="99"/>
    <w:semiHidden/>
    <w:rsid w:val="00BB1E77"/>
    <w:rPr>
      <w:rFonts w:ascii="Calibri" w:eastAsiaTheme="minorEastAsia" w:hAnsi="Calibri"/>
      <w:kern w:val="0"/>
      <w:sz w:val="24"/>
      <w:lang w:eastAsia="pl-PL"/>
      <w14:ligatures w14:val="none"/>
    </w:rPr>
  </w:style>
  <w:style w:type="character" w:customStyle="1" w:styleId="TekstkomentarzaZnak1">
    <w:name w:val="Tekst komentarza Znak1"/>
    <w:basedOn w:val="Domylnaczcionkaakapitu"/>
    <w:uiPriority w:val="99"/>
    <w:semiHidden/>
    <w:rsid w:val="00BB1E77"/>
    <w:rPr>
      <w:rFonts w:ascii="Calibri" w:eastAsiaTheme="minorEastAsia" w:hAnsi="Calibri"/>
      <w:kern w:val="0"/>
      <w:sz w:val="20"/>
      <w:szCs w:val="20"/>
      <w:lang w:eastAsia="pl-PL"/>
      <w14:ligatures w14:val="none"/>
    </w:rPr>
  </w:style>
  <w:style w:type="character" w:customStyle="1" w:styleId="TematkomentarzaZnak1">
    <w:name w:val="Temat komentarza Znak1"/>
    <w:basedOn w:val="TekstkomentarzaZnak1"/>
    <w:uiPriority w:val="99"/>
    <w:semiHidden/>
    <w:rsid w:val="00BB1E77"/>
    <w:rPr>
      <w:rFonts w:ascii="Calibri" w:eastAsiaTheme="minorEastAsia" w:hAnsi="Calibri"/>
      <w:b/>
      <w:bCs/>
      <w:kern w:val="0"/>
      <w:sz w:val="20"/>
      <w:szCs w:val="20"/>
      <w:lang w:eastAsia="pl-PL"/>
      <w14:ligatures w14:val="none"/>
    </w:rPr>
  </w:style>
  <w:style w:type="character" w:customStyle="1" w:styleId="TekstprzypisudolnegoZnak2">
    <w:name w:val="Tekst przypisu dolnego Znak2"/>
    <w:basedOn w:val="Domylnaczcionkaakapitu"/>
    <w:uiPriority w:val="99"/>
    <w:semiHidden/>
    <w:rsid w:val="00BB1E77"/>
    <w:rPr>
      <w:rFonts w:ascii="Calibri" w:eastAsiaTheme="minorEastAsia" w:hAnsi="Calibri"/>
      <w:kern w:val="0"/>
      <w:sz w:val="20"/>
      <w:szCs w:val="20"/>
      <w:lang w:eastAsia="pl-PL"/>
      <w14:ligatures w14:val="none"/>
    </w:rPr>
  </w:style>
  <w:style w:type="character" w:customStyle="1" w:styleId="Tekstpodstawowy2Znak1">
    <w:name w:val="Tekst podstawowy 2 Znak1"/>
    <w:basedOn w:val="Domylnaczcionkaakapitu"/>
    <w:uiPriority w:val="99"/>
    <w:semiHidden/>
    <w:rsid w:val="00BB1E77"/>
    <w:rPr>
      <w:rFonts w:ascii="Calibri" w:eastAsiaTheme="minorEastAsia" w:hAnsi="Calibri"/>
      <w:kern w:val="0"/>
      <w:sz w:val="24"/>
      <w:lang w:eastAsia="pl-PL"/>
      <w14:ligatures w14:val="none"/>
    </w:rPr>
  </w:style>
  <w:style w:type="character" w:customStyle="1" w:styleId="ZwykytekstZnak1">
    <w:name w:val="Zwykły tekst Znak1"/>
    <w:basedOn w:val="Domylnaczcionkaakapitu"/>
    <w:uiPriority w:val="99"/>
    <w:semiHidden/>
    <w:rsid w:val="00BB1E77"/>
    <w:rPr>
      <w:rFonts w:ascii="Consolas" w:eastAsiaTheme="minorEastAsia" w:hAnsi="Consolas"/>
      <w:kern w:val="0"/>
      <w:sz w:val="21"/>
      <w:szCs w:val="21"/>
      <w:lang w:eastAsia="pl-PL"/>
      <w14:ligatures w14:val="none"/>
    </w:rPr>
  </w:style>
  <w:style w:type="character" w:customStyle="1" w:styleId="HTML-wstpniesformatowanyZnak1">
    <w:name w:val="HTML - wstępnie sformatowany Znak1"/>
    <w:basedOn w:val="Domylnaczcionkaakapitu"/>
    <w:uiPriority w:val="99"/>
    <w:semiHidden/>
    <w:rsid w:val="00BB1E77"/>
    <w:rPr>
      <w:rFonts w:ascii="Consolas" w:eastAsiaTheme="minorEastAsia" w:hAnsi="Consolas"/>
      <w:kern w:val="0"/>
      <w:sz w:val="20"/>
      <w:szCs w:val="20"/>
      <w:lang w:eastAsia="pl-PL"/>
      <w14:ligatures w14:val="none"/>
    </w:rPr>
  </w:style>
  <w:style w:type="character" w:customStyle="1" w:styleId="Tekstpodstawowy3Znak1">
    <w:name w:val="Tekst podstawowy 3 Znak1"/>
    <w:basedOn w:val="Domylnaczcionkaakapitu"/>
    <w:uiPriority w:val="99"/>
    <w:semiHidden/>
    <w:rsid w:val="00BB1E77"/>
    <w:rPr>
      <w:rFonts w:ascii="Calibri" w:eastAsiaTheme="minorEastAsia" w:hAnsi="Calibri"/>
      <w:kern w:val="0"/>
      <w:sz w:val="16"/>
      <w:szCs w:val="16"/>
      <w:lang w:eastAsia="pl-PL"/>
      <w14:ligatures w14:val="none"/>
    </w:rPr>
  </w:style>
  <w:style w:type="character" w:customStyle="1" w:styleId="Tekstpodstawowywcity2Znak1">
    <w:name w:val="Tekst podstawowy wcięty 2 Znak1"/>
    <w:basedOn w:val="Domylnaczcionkaakapitu"/>
    <w:uiPriority w:val="99"/>
    <w:semiHidden/>
    <w:rsid w:val="00BB1E77"/>
    <w:rPr>
      <w:rFonts w:ascii="Calibri" w:eastAsiaTheme="minorEastAsia" w:hAnsi="Calibri"/>
      <w:kern w:val="0"/>
      <w:sz w:val="24"/>
      <w:lang w:eastAsia="pl-PL"/>
      <w14:ligatures w14:val="none"/>
    </w:rPr>
  </w:style>
  <w:style w:type="character" w:customStyle="1" w:styleId="TekstdymkaZnak1">
    <w:name w:val="Tekst dymka Znak1"/>
    <w:basedOn w:val="Domylnaczcionkaakapitu"/>
    <w:uiPriority w:val="99"/>
    <w:semiHidden/>
    <w:rsid w:val="00BB1E77"/>
    <w:rPr>
      <w:rFonts w:ascii="Segoe UI" w:eastAsiaTheme="minorEastAsia" w:hAnsi="Segoe UI" w:cs="Segoe UI"/>
      <w:kern w:val="0"/>
      <w:sz w:val="18"/>
      <w:szCs w:val="18"/>
      <w:lang w:eastAsia="pl-PL"/>
      <w14:ligatures w14:val="none"/>
    </w:rPr>
  </w:style>
  <w:style w:type="character" w:customStyle="1" w:styleId="TekstprzypisukocowegoZnak1">
    <w:name w:val="Tekst przypisu końcowego Znak1"/>
    <w:basedOn w:val="Domylnaczcionkaakapitu"/>
    <w:uiPriority w:val="99"/>
    <w:semiHidden/>
    <w:rsid w:val="00BB1E77"/>
    <w:rPr>
      <w:rFonts w:ascii="Calibri" w:eastAsiaTheme="minorEastAsia" w:hAnsi="Calibri"/>
      <w:kern w:val="0"/>
      <w:sz w:val="20"/>
      <w:szCs w:val="20"/>
      <w:lang w:eastAsia="pl-PL"/>
      <w14:ligatures w14:val="none"/>
    </w:rPr>
  </w:style>
  <w:style w:type="numbering" w:customStyle="1" w:styleId="WW8Num832">
    <w:name w:val="WW8Num832"/>
    <w:qFormat/>
    <w:rsid w:val="00BB1E77"/>
    <w:pPr>
      <w:numPr>
        <w:numId w:val="87"/>
      </w:numPr>
    </w:pPr>
  </w:style>
  <w:style w:type="numbering" w:customStyle="1" w:styleId="List0">
    <w:name w:val="List 0"/>
    <w:qFormat/>
    <w:rsid w:val="00BB1E77"/>
    <w:pPr>
      <w:numPr>
        <w:numId w:val="91"/>
      </w:numPr>
    </w:pPr>
  </w:style>
  <w:style w:type="numbering" w:customStyle="1" w:styleId="Punktor">
    <w:name w:val="Punktor •"/>
    <w:qFormat/>
    <w:rsid w:val="00BB1E77"/>
  </w:style>
  <w:style w:type="numbering" w:customStyle="1" w:styleId="Lista21">
    <w:name w:val="Lista 21"/>
    <w:qFormat/>
    <w:rsid w:val="00BB1E77"/>
    <w:pPr>
      <w:numPr>
        <w:numId w:val="88"/>
      </w:numPr>
    </w:pPr>
  </w:style>
  <w:style w:type="numbering" w:customStyle="1" w:styleId="Lista31">
    <w:name w:val="Lista 31"/>
    <w:qFormat/>
    <w:rsid w:val="00BB1E77"/>
    <w:pPr>
      <w:numPr>
        <w:numId w:val="89"/>
      </w:numPr>
    </w:pPr>
  </w:style>
  <w:style w:type="numbering" w:customStyle="1" w:styleId="WW8Num14">
    <w:name w:val="WW8Num14"/>
    <w:qFormat/>
    <w:rsid w:val="00BB1E77"/>
    <w:pPr>
      <w:numPr>
        <w:numId w:val="92"/>
      </w:numPr>
    </w:pPr>
  </w:style>
  <w:style w:type="paragraph" w:styleId="Lista2">
    <w:name w:val="List 2"/>
    <w:basedOn w:val="Normalny"/>
    <w:unhideWhenUsed/>
    <w:rsid w:val="00BB1E77"/>
    <w:pPr>
      <w:suppressAutoHyphens w:val="0"/>
      <w:spacing w:after="0" w:line="240" w:lineRule="auto"/>
      <w:ind w:left="566" w:hanging="283"/>
    </w:pPr>
    <w:rPr>
      <w:rFonts w:ascii="Times New Roman" w:eastAsia="Times New Roman" w:hAnsi="Times New Roman" w:cs="Times New Roman"/>
      <w:sz w:val="20"/>
      <w:szCs w:val="20"/>
    </w:rPr>
  </w:style>
  <w:style w:type="paragraph" w:styleId="Tekstpodstawowywcity">
    <w:name w:val="Body Text Indent"/>
    <w:basedOn w:val="Normalny"/>
    <w:link w:val="TekstpodstawowywcityZnak1"/>
    <w:unhideWhenUsed/>
    <w:rsid w:val="00BB1E77"/>
    <w:pPr>
      <w:suppressAutoHyphens w:val="0"/>
      <w:spacing w:after="120"/>
      <w:ind w:left="283"/>
    </w:pPr>
    <w:rPr>
      <w:rFonts w:asciiTheme="minorHAnsi" w:hAnsiTheme="minorHAnsi"/>
    </w:rPr>
  </w:style>
  <w:style w:type="character" w:customStyle="1" w:styleId="TekstpodstawowywcityZnak1">
    <w:name w:val="Tekst podstawowy wcięty Znak1"/>
    <w:basedOn w:val="Domylnaczcionkaakapitu"/>
    <w:link w:val="Tekstpodstawowywcity"/>
    <w:rsid w:val="00BB1E77"/>
    <w:rPr>
      <w:rFonts w:eastAsiaTheme="minorEastAsia"/>
      <w:sz w:val="24"/>
      <w:szCs w:val="22"/>
    </w:rPr>
  </w:style>
  <w:style w:type="numbering" w:customStyle="1" w:styleId="List1">
    <w:name w:val="List 1"/>
    <w:basedOn w:val="Bezlisty"/>
    <w:rsid w:val="00BB1E77"/>
    <w:pPr>
      <w:numPr>
        <w:numId w:val="90"/>
      </w:numPr>
    </w:pPr>
  </w:style>
  <w:style w:type="paragraph" w:customStyle="1" w:styleId="TableContents">
    <w:name w:val="Table Contents"/>
    <w:basedOn w:val="Standard"/>
    <w:rsid w:val="00BB1E77"/>
    <w:pPr>
      <w:suppressLineNumbers/>
      <w:autoSpaceDN w:val="0"/>
    </w:pPr>
    <w:rPr>
      <w:kern w:val="3"/>
    </w:rPr>
  </w:style>
  <w:style w:type="paragraph" w:customStyle="1" w:styleId="TableHeading">
    <w:name w:val="Table Heading"/>
    <w:basedOn w:val="TableContents"/>
    <w:rsid w:val="00BB1E77"/>
    <w:pPr>
      <w:jc w:val="center"/>
    </w:pPr>
    <w:rPr>
      <w:b/>
      <w:bCs/>
      <w:i/>
      <w:iCs/>
    </w:rPr>
  </w:style>
  <w:style w:type="paragraph" w:customStyle="1" w:styleId="standard0">
    <w:name w:val="standard"/>
    <w:basedOn w:val="Normalny"/>
    <w:rsid w:val="00BB1E77"/>
    <w:pPr>
      <w:suppressAutoHyphens w:val="0"/>
      <w:spacing w:before="100" w:beforeAutospacing="1" w:after="100" w:afterAutospacing="1" w:line="240" w:lineRule="auto"/>
    </w:pPr>
    <w:rPr>
      <w:rFonts w:ascii="Times New Roman" w:eastAsia="Times New Roman" w:hAnsi="Times New Roman" w:cs="Times New Roman"/>
      <w:szCs w:val="24"/>
    </w:rPr>
  </w:style>
  <w:style w:type="character" w:customStyle="1" w:styleId="StrongEmphasis">
    <w:name w:val="Strong Emphasis"/>
    <w:rsid w:val="00BB1E77"/>
    <w:rPr>
      <w:b/>
      <w:bCs/>
    </w:rPr>
  </w:style>
  <w:style w:type="numbering" w:customStyle="1" w:styleId="WWNum2">
    <w:name w:val="WWNum2"/>
    <w:basedOn w:val="Bezlisty"/>
    <w:rsid w:val="00BB1E77"/>
    <w:pPr>
      <w:numPr>
        <w:numId w:val="93"/>
      </w:numPr>
    </w:pPr>
  </w:style>
  <w:style w:type="numbering" w:customStyle="1" w:styleId="WWNum3">
    <w:name w:val="WWNum3"/>
    <w:basedOn w:val="Bezlisty"/>
    <w:rsid w:val="00BB1E77"/>
    <w:pPr>
      <w:numPr>
        <w:numId w:val="94"/>
      </w:numPr>
    </w:pPr>
  </w:style>
  <w:style w:type="numbering" w:customStyle="1" w:styleId="WWNum5">
    <w:name w:val="WWNum5"/>
    <w:basedOn w:val="Bezlisty"/>
    <w:rsid w:val="00BB1E77"/>
    <w:pPr>
      <w:numPr>
        <w:numId w:val="95"/>
      </w:numPr>
    </w:pPr>
  </w:style>
  <w:style w:type="numbering" w:customStyle="1" w:styleId="WWNum6">
    <w:name w:val="WWNum6"/>
    <w:basedOn w:val="Bezlisty"/>
    <w:rsid w:val="00BB1E77"/>
    <w:pPr>
      <w:numPr>
        <w:numId w:val="96"/>
      </w:numPr>
    </w:pPr>
  </w:style>
  <w:style w:type="numbering" w:customStyle="1" w:styleId="WWNum7">
    <w:name w:val="WWNum7"/>
    <w:basedOn w:val="Bezlisty"/>
    <w:rsid w:val="00BB1E77"/>
    <w:pPr>
      <w:numPr>
        <w:numId w:val="97"/>
      </w:numPr>
    </w:pPr>
  </w:style>
  <w:style w:type="numbering" w:customStyle="1" w:styleId="WWNum8">
    <w:name w:val="WWNum8"/>
    <w:basedOn w:val="Bezlisty"/>
    <w:rsid w:val="00BB1E77"/>
    <w:pPr>
      <w:numPr>
        <w:numId w:val="98"/>
      </w:numPr>
    </w:pPr>
  </w:style>
  <w:style w:type="numbering" w:customStyle="1" w:styleId="WWNum9">
    <w:name w:val="WWNum9"/>
    <w:basedOn w:val="Bezlisty"/>
    <w:rsid w:val="00BB1E77"/>
    <w:pPr>
      <w:numPr>
        <w:numId w:val="99"/>
      </w:numPr>
    </w:pPr>
  </w:style>
  <w:style w:type="numbering" w:customStyle="1" w:styleId="WWNum10">
    <w:name w:val="WWNum10"/>
    <w:basedOn w:val="Bezlisty"/>
    <w:rsid w:val="00BB1E77"/>
    <w:pPr>
      <w:numPr>
        <w:numId w:val="100"/>
      </w:numPr>
    </w:pPr>
  </w:style>
  <w:style w:type="numbering" w:customStyle="1" w:styleId="WWNum11">
    <w:name w:val="WWNum11"/>
    <w:basedOn w:val="Bezlisty"/>
    <w:rsid w:val="00BB1E77"/>
    <w:pPr>
      <w:numPr>
        <w:numId w:val="101"/>
      </w:numPr>
    </w:pPr>
  </w:style>
  <w:style w:type="numbering" w:customStyle="1" w:styleId="WWNum23">
    <w:name w:val="WWNum23"/>
    <w:basedOn w:val="Bezlisty"/>
    <w:rsid w:val="00BB1E77"/>
    <w:pPr>
      <w:numPr>
        <w:numId w:val="102"/>
      </w:numPr>
    </w:pPr>
  </w:style>
  <w:style w:type="numbering" w:customStyle="1" w:styleId="WWNum25">
    <w:name w:val="WWNum25"/>
    <w:basedOn w:val="Bezlisty"/>
    <w:rsid w:val="00BB1E77"/>
    <w:pPr>
      <w:numPr>
        <w:numId w:val="103"/>
      </w:numPr>
    </w:pPr>
  </w:style>
  <w:style w:type="numbering" w:customStyle="1" w:styleId="WWNum27">
    <w:name w:val="WWNum27"/>
    <w:basedOn w:val="Bezlisty"/>
    <w:rsid w:val="00BB1E77"/>
    <w:pPr>
      <w:numPr>
        <w:numId w:val="104"/>
      </w:numPr>
    </w:pPr>
  </w:style>
  <w:style w:type="character" w:customStyle="1" w:styleId="FontStyle37">
    <w:name w:val="Font Style37"/>
    <w:rsid w:val="00BB1E77"/>
    <w:rPr>
      <w:rFonts w:ascii="Tahoma" w:hAnsi="Tahoma" w:cs="Tahoma"/>
      <w:sz w:val="18"/>
      <w:szCs w:val="18"/>
    </w:rPr>
  </w:style>
  <w:style w:type="paragraph" w:customStyle="1" w:styleId="Pawe">
    <w:name w:val="Paweł"/>
    <w:basedOn w:val="Standard"/>
    <w:rsid w:val="00BB1E77"/>
    <w:pPr>
      <w:widowControl/>
      <w:overflowPunct w:val="0"/>
      <w:autoSpaceDN w:val="0"/>
      <w:ind w:firstLine="709"/>
      <w:jc w:val="both"/>
    </w:pPr>
    <w:rPr>
      <w:rFonts w:eastAsia="Times New Roman" w:cs="Times New Roman"/>
      <w:color w:val="00000A"/>
      <w:kern w:val="0"/>
      <w:szCs w:val="20"/>
      <w:lang w:eastAsia="en-US"/>
    </w:rPr>
  </w:style>
  <w:style w:type="numbering" w:customStyle="1" w:styleId="WWNum1">
    <w:name w:val="WWNum1"/>
    <w:basedOn w:val="Bezlisty"/>
    <w:rsid w:val="00BB1E77"/>
    <w:pPr>
      <w:numPr>
        <w:numId w:val="105"/>
      </w:numPr>
    </w:pPr>
  </w:style>
  <w:style w:type="numbering" w:customStyle="1" w:styleId="WWNum4">
    <w:name w:val="WWNum4"/>
    <w:basedOn w:val="Bezlisty"/>
    <w:rsid w:val="00BB1E77"/>
    <w:pPr>
      <w:numPr>
        <w:numId w:val="106"/>
      </w:numPr>
    </w:pPr>
  </w:style>
  <w:style w:type="numbering" w:customStyle="1" w:styleId="WWNum24">
    <w:name w:val="WWNum24"/>
    <w:basedOn w:val="Bezlisty"/>
    <w:rsid w:val="00BB1E77"/>
    <w:pPr>
      <w:numPr>
        <w:numId w:val="107"/>
      </w:numPr>
    </w:pPr>
  </w:style>
  <w:style w:type="numbering" w:customStyle="1" w:styleId="WWNum17">
    <w:name w:val="WWNum17"/>
    <w:basedOn w:val="Bezlisty"/>
    <w:rsid w:val="00BB1E77"/>
    <w:pPr>
      <w:numPr>
        <w:numId w:val="108"/>
      </w:numPr>
    </w:pPr>
  </w:style>
  <w:style w:type="numbering" w:customStyle="1" w:styleId="WWNum19">
    <w:name w:val="WWNum19"/>
    <w:basedOn w:val="Bezlisty"/>
    <w:rsid w:val="00BB1E77"/>
    <w:pPr>
      <w:numPr>
        <w:numId w:val="109"/>
      </w:numPr>
    </w:pPr>
  </w:style>
  <w:style w:type="numbering" w:customStyle="1" w:styleId="WWNum20">
    <w:name w:val="WWNum20"/>
    <w:basedOn w:val="Bezlisty"/>
    <w:rsid w:val="00BB1E77"/>
    <w:pPr>
      <w:numPr>
        <w:numId w:val="112"/>
      </w:numPr>
    </w:pPr>
  </w:style>
  <w:style w:type="numbering" w:customStyle="1" w:styleId="WWNum21">
    <w:name w:val="WWNum21"/>
    <w:basedOn w:val="Bezlisty"/>
    <w:rsid w:val="00BB1E77"/>
    <w:pPr>
      <w:numPr>
        <w:numId w:val="111"/>
      </w:numPr>
    </w:pPr>
  </w:style>
  <w:style w:type="numbering" w:customStyle="1" w:styleId="WWNum26">
    <w:name w:val="WWNum26"/>
    <w:basedOn w:val="Bezlisty"/>
    <w:rsid w:val="00BB1E77"/>
    <w:pPr>
      <w:numPr>
        <w:numId w:val="110"/>
      </w:numPr>
    </w:pPr>
  </w:style>
  <w:style w:type="table" w:customStyle="1" w:styleId="TableGrid">
    <w:name w:val="TableGrid"/>
    <w:rsid w:val="00BB1E77"/>
    <w:rPr>
      <w:rFonts w:ascii="Calibri" w:eastAsia="Times New Roman" w:hAnsi="Calibri" w:cs="Times New Roman"/>
      <w:sz w:val="22"/>
      <w:szCs w:val="22"/>
    </w:rPr>
    <w:tblPr>
      <w:tblCellMar>
        <w:top w:w="0" w:type="dxa"/>
        <w:left w:w="0" w:type="dxa"/>
        <w:bottom w:w="0" w:type="dxa"/>
        <w:right w:w="0" w:type="dxa"/>
      </w:tblCellMar>
    </w:tblPr>
  </w:style>
  <w:style w:type="paragraph" w:customStyle="1" w:styleId="Tekstpodstawowy31">
    <w:name w:val="Tekst podstawowy 31"/>
    <w:basedOn w:val="Normalny"/>
    <w:rsid w:val="00BB1E77"/>
    <w:pPr>
      <w:spacing w:after="0" w:line="240" w:lineRule="auto"/>
      <w:jc w:val="center"/>
    </w:pPr>
    <w:rPr>
      <w:rFonts w:ascii="Times New Roman" w:eastAsia="Times New Roman" w:hAnsi="Times New Roman" w:cs="Times New Roman"/>
      <w:szCs w:val="20"/>
      <w:lang w:eastAsia="ar-SA"/>
    </w:rPr>
  </w:style>
  <w:style w:type="paragraph" w:customStyle="1" w:styleId="Tekstpodstawowywcity31">
    <w:name w:val="Tekst podstawowy wcięty 31"/>
    <w:basedOn w:val="Normalny"/>
    <w:rsid w:val="00BB1E77"/>
    <w:pPr>
      <w:spacing w:after="0" w:line="240" w:lineRule="auto"/>
      <w:ind w:left="360"/>
    </w:pPr>
    <w:rPr>
      <w:rFonts w:ascii="Times New Roman" w:eastAsia="Times New Roman" w:hAnsi="Times New Roman" w:cs="Times New Roman"/>
      <w:szCs w:val="20"/>
      <w:lang w:eastAsia="ar-SA"/>
    </w:rPr>
  </w:style>
  <w:style w:type="paragraph" w:customStyle="1" w:styleId="Odstavecseseznamem">
    <w:name w:val="Odstavec se seznamem"/>
    <w:basedOn w:val="Normalny"/>
    <w:qFormat/>
    <w:rsid w:val="00BB1E77"/>
    <w:pPr>
      <w:suppressAutoHyphens w:val="0"/>
      <w:ind w:left="720"/>
      <w:contextualSpacing/>
    </w:pPr>
    <w:rPr>
      <w:rFonts w:eastAsia="Calibri" w:cs="Times New Roman"/>
      <w:sz w:val="22"/>
      <w:lang w:eastAsia="en-US"/>
    </w:rPr>
  </w:style>
  <w:style w:type="paragraph" w:customStyle="1" w:styleId="TekstpodstawowyF2CharZnak">
    <w:name w:val="Tekst podstawowy.(F2).Char Znak"/>
    <w:basedOn w:val="Normalny"/>
    <w:rsid w:val="00BB1E77"/>
    <w:pPr>
      <w:suppressAutoHyphens w:val="0"/>
      <w:spacing w:after="0" w:line="240" w:lineRule="auto"/>
    </w:pPr>
    <w:rPr>
      <w:rFonts w:ascii="Tahoma" w:eastAsia="Times New Roman" w:hAnsi="Tahoma" w:cs="Times New Roman"/>
      <w:szCs w:val="20"/>
    </w:rPr>
  </w:style>
  <w:style w:type="paragraph" w:styleId="Lista-kontynuacja3">
    <w:name w:val="List Continue 3"/>
    <w:basedOn w:val="Normalny"/>
    <w:rsid w:val="00BB1E77"/>
    <w:pPr>
      <w:suppressAutoHyphens w:val="0"/>
      <w:spacing w:after="120" w:line="240" w:lineRule="auto"/>
      <w:ind w:left="849"/>
    </w:pPr>
    <w:rPr>
      <w:rFonts w:ascii="Times New Roman" w:eastAsia="Times New Roman" w:hAnsi="Times New Roman" w:cs="Times New Roman"/>
      <w:sz w:val="20"/>
      <w:szCs w:val="20"/>
    </w:rPr>
  </w:style>
  <w:style w:type="paragraph" w:customStyle="1" w:styleId="pkt1">
    <w:name w:val="pkt1"/>
    <w:basedOn w:val="Normalny"/>
    <w:rsid w:val="00BB1E77"/>
    <w:pPr>
      <w:suppressAutoHyphens w:val="0"/>
      <w:spacing w:before="60" w:after="60" w:line="240" w:lineRule="auto"/>
      <w:ind w:left="850" w:hanging="425"/>
      <w:jc w:val="both"/>
    </w:pPr>
    <w:rPr>
      <w:rFonts w:ascii="Times New Roman" w:eastAsia="Times New Roman" w:hAnsi="Times New Roman" w:cs="Times New Roman"/>
      <w:szCs w:val="24"/>
    </w:rPr>
  </w:style>
  <w:style w:type="paragraph" w:customStyle="1" w:styleId="WW-Tekstpodstawowywcity2">
    <w:name w:val="WW-Tekst podstawowy wcięty 2"/>
    <w:basedOn w:val="Normalny"/>
    <w:rsid w:val="00BB1E77"/>
    <w:pPr>
      <w:widowControl w:val="0"/>
      <w:spacing w:after="0" w:line="240" w:lineRule="auto"/>
      <w:ind w:left="340" w:hanging="340"/>
      <w:jc w:val="both"/>
    </w:pPr>
    <w:rPr>
      <w:rFonts w:ascii="Thorndale" w:eastAsia="HG Mincho Light J" w:hAnsi="Thorndale" w:cs="Times New Roman"/>
      <w:color w:val="000000"/>
      <w:szCs w:val="20"/>
    </w:rPr>
  </w:style>
  <w:style w:type="paragraph" w:customStyle="1" w:styleId="WW-Tekstpodstawowywcity21">
    <w:name w:val="WW-Tekst podstawowy wcięty 21"/>
    <w:basedOn w:val="Normalny"/>
    <w:rsid w:val="00BB1E77"/>
    <w:pPr>
      <w:widowControl w:val="0"/>
      <w:spacing w:after="0" w:line="240" w:lineRule="auto"/>
      <w:ind w:left="426" w:hanging="446"/>
      <w:jc w:val="both"/>
    </w:pPr>
    <w:rPr>
      <w:rFonts w:ascii="Times New Roman" w:eastAsia="HG Mincho Light J" w:hAnsi="Times New Roman" w:cs="Times New Roman"/>
      <w:color w:val="000000"/>
      <w:szCs w:val="20"/>
    </w:rPr>
  </w:style>
  <w:style w:type="paragraph" w:styleId="Tekstpodstawowywcity3">
    <w:name w:val="Body Text Indent 3"/>
    <w:basedOn w:val="Normalny"/>
    <w:link w:val="Tekstpodstawowywcity3Znak"/>
    <w:rsid w:val="00BB1E77"/>
    <w:pPr>
      <w:suppressAutoHyphens w:val="0"/>
      <w:spacing w:after="0" w:line="240" w:lineRule="auto"/>
      <w:ind w:left="360"/>
    </w:pPr>
    <w:rPr>
      <w:rFonts w:ascii="Times New Roman" w:eastAsia="Times New Roman" w:hAnsi="Times New Roman" w:cs="Times New Roman"/>
      <w:szCs w:val="20"/>
    </w:rPr>
  </w:style>
  <w:style w:type="character" w:customStyle="1" w:styleId="Tekstpodstawowywcity3Znak">
    <w:name w:val="Tekst podstawowy wcięty 3 Znak"/>
    <w:basedOn w:val="Domylnaczcionkaakapitu"/>
    <w:link w:val="Tekstpodstawowywcity3"/>
    <w:rsid w:val="00BB1E77"/>
    <w:rPr>
      <w:rFonts w:ascii="Times New Roman" w:eastAsia="Times New Roman" w:hAnsi="Times New Roman" w:cs="Times New Roman"/>
      <w:sz w:val="24"/>
    </w:rPr>
  </w:style>
  <w:style w:type="paragraph" w:customStyle="1" w:styleId="ust">
    <w:name w:val="ust"/>
    <w:rsid w:val="00BB1E77"/>
    <w:pPr>
      <w:spacing w:before="60" w:after="60"/>
      <w:ind w:left="426" w:hanging="284"/>
      <w:jc w:val="both"/>
    </w:pPr>
    <w:rPr>
      <w:rFonts w:ascii="Times New Roman" w:eastAsia="Times New Roman" w:hAnsi="Times New Roman" w:cs="Times New Roman"/>
      <w:sz w:val="24"/>
      <w:szCs w:val="24"/>
    </w:rPr>
  </w:style>
  <w:style w:type="paragraph" w:customStyle="1" w:styleId="xl22">
    <w:name w:val="xl22"/>
    <w:basedOn w:val="Normalny"/>
    <w:rsid w:val="00BB1E77"/>
    <w:pPr>
      <w:suppressAutoHyphens w:val="0"/>
      <w:spacing w:before="100" w:beforeAutospacing="1" w:after="100" w:afterAutospacing="1" w:line="240" w:lineRule="auto"/>
      <w:jc w:val="center"/>
    </w:pPr>
    <w:rPr>
      <w:rFonts w:ascii="Times New Roman" w:eastAsia="Times New Roman" w:hAnsi="Times New Roman" w:cs="Times New Roman"/>
      <w:szCs w:val="24"/>
    </w:rPr>
  </w:style>
  <w:style w:type="paragraph" w:customStyle="1" w:styleId="xl23">
    <w:name w:val="xl23"/>
    <w:basedOn w:val="Normalny"/>
    <w:rsid w:val="00BB1E7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szCs w:val="24"/>
    </w:rPr>
  </w:style>
  <w:style w:type="paragraph" w:customStyle="1" w:styleId="xl24">
    <w:name w:val="xl24"/>
    <w:basedOn w:val="Normalny"/>
    <w:rsid w:val="00BB1E7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Cs w:val="24"/>
    </w:rPr>
  </w:style>
  <w:style w:type="paragraph" w:customStyle="1" w:styleId="xl25">
    <w:name w:val="xl25"/>
    <w:basedOn w:val="Normalny"/>
    <w:rsid w:val="00BB1E7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Cs w:val="24"/>
    </w:rPr>
  </w:style>
  <w:style w:type="paragraph" w:customStyle="1" w:styleId="xl26">
    <w:name w:val="xl26"/>
    <w:basedOn w:val="Normalny"/>
    <w:rsid w:val="00BB1E77"/>
    <w:pPr>
      <w:pBdr>
        <w:top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szCs w:val="24"/>
    </w:rPr>
  </w:style>
  <w:style w:type="paragraph" w:customStyle="1" w:styleId="xl27">
    <w:name w:val="xl27"/>
    <w:basedOn w:val="Normalny"/>
    <w:rsid w:val="00BB1E77"/>
    <w:pPr>
      <w:suppressAutoHyphens w:val="0"/>
      <w:spacing w:before="100" w:beforeAutospacing="1" w:after="100" w:afterAutospacing="1" w:line="240" w:lineRule="auto"/>
      <w:jc w:val="center"/>
    </w:pPr>
    <w:rPr>
      <w:rFonts w:ascii="Times New Roman" w:eastAsia="Times New Roman" w:hAnsi="Times New Roman" w:cs="Times New Roman"/>
      <w:szCs w:val="24"/>
    </w:rPr>
  </w:style>
  <w:style w:type="paragraph" w:customStyle="1" w:styleId="WW-Tekstpodstawowy3">
    <w:name w:val="WW-Tekst podstawowy 3"/>
    <w:basedOn w:val="Normalny"/>
    <w:rsid w:val="00BB1E77"/>
    <w:pPr>
      <w:spacing w:after="0" w:line="240" w:lineRule="auto"/>
      <w:jc w:val="both"/>
    </w:pPr>
    <w:rPr>
      <w:rFonts w:ascii="Times New Roman" w:eastAsia="Times New Roman" w:hAnsi="Times New Roman" w:cs="Times New Roman"/>
      <w:sz w:val="22"/>
      <w:szCs w:val="24"/>
      <w:lang w:eastAsia="ar-SA"/>
    </w:rPr>
  </w:style>
  <w:style w:type="character" w:customStyle="1" w:styleId="WW8Num6z0">
    <w:name w:val="WW8Num6z0"/>
    <w:rsid w:val="00BB1E77"/>
    <w:rPr>
      <w:rFonts w:ascii="Symbol" w:hAnsi="Symbol"/>
    </w:rPr>
  </w:style>
  <w:style w:type="character" w:customStyle="1" w:styleId="WW8Num6z1">
    <w:name w:val="WW8Num6z1"/>
    <w:rsid w:val="00BB1E77"/>
    <w:rPr>
      <w:rFonts w:ascii="Courier New" w:hAnsi="Courier New" w:cs="Courier New"/>
    </w:rPr>
  </w:style>
  <w:style w:type="character" w:customStyle="1" w:styleId="WW8Num6z2">
    <w:name w:val="WW8Num6z2"/>
    <w:rsid w:val="00BB1E77"/>
    <w:rPr>
      <w:rFonts w:ascii="Wingdings" w:hAnsi="Wingdings"/>
    </w:rPr>
  </w:style>
  <w:style w:type="character" w:customStyle="1" w:styleId="WW8Num9z0">
    <w:name w:val="WW8Num9z0"/>
    <w:rsid w:val="00BB1E77"/>
    <w:rPr>
      <w:rFonts w:ascii="Symbol" w:hAnsi="Symbol"/>
    </w:rPr>
  </w:style>
  <w:style w:type="character" w:customStyle="1" w:styleId="WW8Num9z1">
    <w:name w:val="WW8Num9z1"/>
    <w:rsid w:val="00BB1E77"/>
    <w:rPr>
      <w:rFonts w:ascii="Courier New" w:hAnsi="Courier New" w:cs="Courier New"/>
    </w:rPr>
  </w:style>
  <w:style w:type="character" w:customStyle="1" w:styleId="WW8Num9z2">
    <w:name w:val="WW8Num9z2"/>
    <w:rsid w:val="00BB1E77"/>
    <w:rPr>
      <w:rFonts w:ascii="Wingdings" w:hAnsi="Wingdings"/>
    </w:rPr>
  </w:style>
  <w:style w:type="character" w:customStyle="1" w:styleId="WW8Num12z0">
    <w:name w:val="WW8Num12z0"/>
    <w:rsid w:val="00BB1E77"/>
    <w:rPr>
      <w:sz w:val="20"/>
      <w:szCs w:val="20"/>
    </w:rPr>
  </w:style>
  <w:style w:type="paragraph" w:customStyle="1" w:styleId="Nagwek10">
    <w:name w:val="Nagłówek1"/>
    <w:basedOn w:val="Normalny"/>
    <w:next w:val="Tekstpodstawowy"/>
    <w:rsid w:val="00BB1E77"/>
    <w:pPr>
      <w:keepNext/>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rsid w:val="00BB1E77"/>
    <w:pPr>
      <w:suppressLineNumbers/>
      <w:spacing w:before="120" w:after="120" w:line="240" w:lineRule="auto"/>
    </w:pPr>
    <w:rPr>
      <w:rFonts w:ascii="Times New Roman" w:eastAsia="Times New Roman" w:hAnsi="Times New Roman" w:cs="Tahoma"/>
      <w:i/>
      <w:iCs/>
      <w:szCs w:val="24"/>
      <w:lang w:eastAsia="ar-SA"/>
    </w:rPr>
  </w:style>
  <w:style w:type="character" w:styleId="Wyrnieniedelikatne">
    <w:name w:val="Subtle Emphasis"/>
    <w:qFormat/>
    <w:rsid w:val="00BB1E77"/>
    <w:rPr>
      <w:i/>
      <w:iCs/>
      <w:color w:val="808080"/>
    </w:rPr>
  </w:style>
  <w:style w:type="character" w:customStyle="1" w:styleId="apple-style-span">
    <w:name w:val="apple-style-span"/>
    <w:basedOn w:val="Domylnaczcionkaakapitu"/>
    <w:rsid w:val="00BB1E77"/>
  </w:style>
  <w:style w:type="numbering" w:customStyle="1" w:styleId="WW8Num172">
    <w:name w:val="WW8Num172"/>
    <w:basedOn w:val="Bezlisty"/>
    <w:rsid w:val="00BB1E77"/>
    <w:pPr>
      <w:numPr>
        <w:numId w:val="113"/>
      </w:numPr>
    </w:pPr>
  </w:style>
  <w:style w:type="numbering" w:customStyle="1" w:styleId="WW8Num81">
    <w:name w:val="WW8Num81"/>
    <w:basedOn w:val="Bezlisty"/>
    <w:rsid w:val="00BB1E77"/>
    <w:pPr>
      <w:numPr>
        <w:numId w:val="114"/>
      </w:numPr>
    </w:pPr>
  </w:style>
  <w:style w:type="numbering" w:customStyle="1" w:styleId="WW8Num44">
    <w:name w:val="WW8Num44"/>
    <w:basedOn w:val="Bezlisty"/>
    <w:rsid w:val="00BB1E77"/>
    <w:pPr>
      <w:numPr>
        <w:numId w:val="159"/>
      </w:numPr>
    </w:pPr>
  </w:style>
  <w:style w:type="numbering" w:customStyle="1" w:styleId="WW8Num45">
    <w:name w:val="WW8Num45"/>
    <w:basedOn w:val="Bezlisty"/>
    <w:rsid w:val="00BB1E77"/>
    <w:pPr>
      <w:numPr>
        <w:numId w:val="160"/>
      </w:numPr>
    </w:pPr>
  </w:style>
  <w:style w:type="numbering" w:customStyle="1" w:styleId="WW8Num48">
    <w:name w:val="WW8Num48"/>
    <w:basedOn w:val="Bezlisty"/>
    <w:rsid w:val="00BB1E77"/>
    <w:pPr>
      <w:numPr>
        <w:numId w:val="115"/>
      </w:numPr>
    </w:pPr>
  </w:style>
  <w:style w:type="numbering" w:customStyle="1" w:styleId="WW8Num35">
    <w:name w:val="WW8Num35"/>
    <w:basedOn w:val="Bezlisty"/>
    <w:rsid w:val="00BB1E77"/>
    <w:pPr>
      <w:numPr>
        <w:numId w:val="116"/>
      </w:numPr>
    </w:pPr>
  </w:style>
  <w:style w:type="numbering" w:customStyle="1" w:styleId="WW8Num31">
    <w:name w:val="WW8Num31"/>
    <w:basedOn w:val="Bezlisty"/>
    <w:rsid w:val="00BB1E77"/>
    <w:pPr>
      <w:numPr>
        <w:numId w:val="117"/>
      </w:numPr>
    </w:pPr>
  </w:style>
  <w:style w:type="numbering" w:customStyle="1" w:styleId="WW8Num33">
    <w:name w:val="WW8Num33"/>
    <w:basedOn w:val="Bezlisty"/>
    <w:rsid w:val="00BB1E77"/>
    <w:pPr>
      <w:numPr>
        <w:numId w:val="118"/>
      </w:numPr>
    </w:pPr>
  </w:style>
  <w:style w:type="numbering" w:customStyle="1" w:styleId="WW8Num41">
    <w:name w:val="WW8Num41"/>
    <w:basedOn w:val="Bezlisty"/>
    <w:rsid w:val="00BB1E77"/>
    <w:pPr>
      <w:numPr>
        <w:numId w:val="119"/>
      </w:numPr>
    </w:pPr>
  </w:style>
  <w:style w:type="numbering" w:customStyle="1" w:styleId="WW8Num42">
    <w:name w:val="WW8Num42"/>
    <w:basedOn w:val="Bezlisty"/>
    <w:rsid w:val="00BB1E77"/>
    <w:pPr>
      <w:numPr>
        <w:numId w:val="120"/>
      </w:numPr>
    </w:pPr>
  </w:style>
  <w:style w:type="numbering" w:customStyle="1" w:styleId="WW8Num86">
    <w:name w:val="WW8Num86"/>
    <w:basedOn w:val="Bezlisty"/>
    <w:rsid w:val="00BB1E77"/>
    <w:pPr>
      <w:numPr>
        <w:numId w:val="121"/>
      </w:numPr>
    </w:pPr>
  </w:style>
  <w:style w:type="numbering" w:customStyle="1" w:styleId="WW8Num61">
    <w:name w:val="WW8Num61"/>
    <w:basedOn w:val="Bezlisty"/>
    <w:rsid w:val="00BB1E77"/>
    <w:pPr>
      <w:numPr>
        <w:numId w:val="122"/>
      </w:numPr>
    </w:pPr>
  </w:style>
  <w:style w:type="numbering" w:customStyle="1" w:styleId="WW8Num25">
    <w:name w:val="WW8Num25"/>
    <w:basedOn w:val="Bezlisty"/>
    <w:rsid w:val="00BB1E77"/>
    <w:pPr>
      <w:numPr>
        <w:numId w:val="123"/>
      </w:numPr>
    </w:pPr>
  </w:style>
  <w:style w:type="numbering" w:customStyle="1" w:styleId="WW8Num861">
    <w:name w:val="WW8Num861"/>
    <w:basedOn w:val="Bezlisty"/>
    <w:rsid w:val="00BB1E77"/>
    <w:pPr>
      <w:numPr>
        <w:numId w:val="124"/>
      </w:numPr>
    </w:pPr>
  </w:style>
  <w:style w:type="numbering" w:customStyle="1" w:styleId="WW8Num43">
    <w:name w:val="WW8Num43"/>
    <w:basedOn w:val="Bezlisty"/>
    <w:rsid w:val="00BB1E77"/>
    <w:pPr>
      <w:numPr>
        <w:numId w:val="125"/>
      </w:numPr>
    </w:pPr>
  </w:style>
  <w:style w:type="numbering" w:customStyle="1" w:styleId="WW8Num46">
    <w:name w:val="WW8Num46"/>
    <w:basedOn w:val="Bezlisty"/>
    <w:rsid w:val="00BB1E77"/>
    <w:pPr>
      <w:numPr>
        <w:numId w:val="126"/>
      </w:numPr>
    </w:pPr>
  </w:style>
  <w:style w:type="numbering" w:customStyle="1" w:styleId="WW8Num47">
    <w:name w:val="WW8Num47"/>
    <w:basedOn w:val="Bezlisty"/>
    <w:rsid w:val="00BB1E77"/>
    <w:pPr>
      <w:numPr>
        <w:numId w:val="127"/>
      </w:numPr>
    </w:pPr>
  </w:style>
  <w:style w:type="numbering" w:customStyle="1" w:styleId="WW8Num72">
    <w:name w:val="WW8Num72"/>
    <w:basedOn w:val="Bezlisty"/>
    <w:rsid w:val="00BB1E77"/>
    <w:pPr>
      <w:numPr>
        <w:numId w:val="128"/>
      </w:numPr>
    </w:pPr>
  </w:style>
  <w:style w:type="numbering" w:customStyle="1" w:styleId="WW8Num146">
    <w:name w:val="WW8Num146"/>
    <w:basedOn w:val="Bezlisty"/>
    <w:rsid w:val="00BB1E77"/>
    <w:pPr>
      <w:numPr>
        <w:numId w:val="129"/>
      </w:numPr>
    </w:pPr>
  </w:style>
  <w:style w:type="numbering" w:customStyle="1" w:styleId="WW8Num122">
    <w:name w:val="WW8Num122"/>
    <w:basedOn w:val="Bezlisty"/>
    <w:rsid w:val="00BB1E77"/>
    <w:pPr>
      <w:numPr>
        <w:numId w:val="130"/>
      </w:numPr>
    </w:pPr>
  </w:style>
  <w:style w:type="numbering" w:customStyle="1" w:styleId="WW8Num29">
    <w:name w:val="WW8Num29"/>
    <w:basedOn w:val="Bezlisty"/>
    <w:rsid w:val="00BB1E77"/>
    <w:pPr>
      <w:numPr>
        <w:numId w:val="131"/>
      </w:numPr>
    </w:pPr>
  </w:style>
  <w:style w:type="numbering" w:customStyle="1" w:styleId="WW8Num76">
    <w:name w:val="WW8Num76"/>
    <w:basedOn w:val="Bezlisty"/>
    <w:rsid w:val="00BB1E77"/>
    <w:pPr>
      <w:numPr>
        <w:numId w:val="132"/>
      </w:numPr>
    </w:pPr>
  </w:style>
  <w:style w:type="numbering" w:customStyle="1" w:styleId="WW8Num77">
    <w:name w:val="WW8Num77"/>
    <w:basedOn w:val="Bezlisty"/>
    <w:rsid w:val="00BB1E77"/>
    <w:pPr>
      <w:numPr>
        <w:numId w:val="133"/>
      </w:numPr>
    </w:pPr>
  </w:style>
  <w:style w:type="numbering" w:customStyle="1" w:styleId="WW8Num78">
    <w:name w:val="WW8Num78"/>
    <w:basedOn w:val="Bezlisty"/>
    <w:rsid w:val="00BB1E77"/>
    <w:pPr>
      <w:numPr>
        <w:numId w:val="134"/>
      </w:numPr>
    </w:pPr>
  </w:style>
  <w:style w:type="numbering" w:customStyle="1" w:styleId="WW8Num58">
    <w:name w:val="WW8Num58"/>
    <w:basedOn w:val="Bezlisty"/>
    <w:rsid w:val="00BB1E77"/>
  </w:style>
  <w:style w:type="numbering" w:customStyle="1" w:styleId="WW8Num136">
    <w:name w:val="WW8Num136"/>
    <w:basedOn w:val="Bezlisty"/>
    <w:rsid w:val="00BB1E77"/>
    <w:pPr>
      <w:numPr>
        <w:numId w:val="136"/>
      </w:numPr>
    </w:pPr>
  </w:style>
  <w:style w:type="numbering" w:customStyle="1" w:styleId="WW8Num160">
    <w:name w:val="WW8Num160"/>
    <w:basedOn w:val="Bezlisty"/>
    <w:rsid w:val="00BB1E77"/>
    <w:pPr>
      <w:numPr>
        <w:numId w:val="137"/>
      </w:numPr>
    </w:pPr>
  </w:style>
  <w:style w:type="numbering" w:customStyle="1" w:styleId="WW8Num38">
    <w:name w:val="WW8Num38"/>
    <w:basedOn w:val="Bezlisty"/>
    <w:rsid w:val="00BB1E77"/>
    <w:pPr>
      <w:numPr>
        <w:numId w:val="138"/>
      </w:numPr>
    </w:pPr>
  </w:style>
  <w:style w:type="numbering" w:customStyle="1" w:styleId="WW8Num83">
    <w:name w:val="WW8Num83"/>
    <w:basedOn w:val="Bezlisty"/>
    <w:rsid w:val="00BB1E77"/>
    <w:pPr>
      <w:numPr>
        <w:numId w:val="139"/>
      </w:numPr>
    </w:pPr>
  </w:style>
  <w:style w:type="numbering" w:customStyle="1" w:styleId="WW8Num84">
    <w:name w:val="WW8Num84"/>
    <w:basedOn w:val="Bezlisty"/>
    <w:rsid w:val="00BB1E77"/>
    <w:pPr>
      <w:numPr>
        <w:numId w:val="140"/>
      </w:numPr>
    </w:pPr>
  </w:style>
  <w:style w:type="numbering" w:customStyle="1" w:styleId="WW8Num85">
    <w:name w:val="WW8Num85"/>
    <w:basedOn w:val="Bezlisty"/>
    <w:rsid w:val="00BB1E77"/>
    <w:pPr>
      <w:numPr>
        <w:numId w:val="141"/>
      </w:numPr>
    </w:pPr>
  </w:style>
  <w:style w:type="numbering" w:customStyle="1" w:styleId="WW8Num88">
    <w:name w:val="WW8Num88"/>
    <w:basedOn w:val="Bezlisty"/>
    <w:rsid w:val="00BB1E77"/>
    <w:pPr>
      <w:numPr>
        <w:numId w:val="142"/>
      </w:numPr>
    </w:pPr>
  </w:style>
  <w:style w:type="numbering" w:customStyle="1" w:styleId="WW8Num65">
    <w:name w:val="WW8Num65"/>
    <w:basedOn w:val="Bezlisty"/>
    <w:rsid w:val="00BB1E77"/>
    <w:pPr>
      <w:numPr>
        <w:numId w:val="143"/>
      </w:numPr>
    </w:pPr>
  </w:style>
  <w:style w:type="numbering" w:customStyle="1" w:styleId="WW8Num381">
    <w:name w:val="WW8Num381"/>
    <w:basedOn w:val="Bezlisty"/>
    <w:rsid w:val="00BB1E77"/>
    <w:pPr>
      <w:numPr>
        <w:numId w:val="144"/>
      </w:numPr>
    </w:pPr>
  </w:style>
  <w:style w:type="numbering" w:customStyle="1" w:styleId="WW8Num831">
    <w:name w:val="WW8Num831"/>
    <w:basedOn w:val="Bezlisty"/>
    <w:rsid w:val="00BB1E77"/>
    <w:pPr>
      <w:numPr>
        <w:numId w:val="145"/>
      </w:numPr>
    </w:pPr>
  </w:style>
  <w:style w:type="numbering" w:customStyle="1" w:styleId="WW8Num382">
    <w:name w:val="WW8Num382"/>
    <w:basedOn w:val="Bezlisty"/>
    <w:rsid w:val="00BB1E77"/>
    <w:pPr>
      <w:numPr>
        <w:numId w:val="146"/>
      </w:numPr>
    </w:pPr>
  </w:style>
  <w:style w:type="numbering" w:customStyle="1" w:styleId="WW8Num431">
    <w:name w:val="WW8Num431"/>
    <w:basedOn w:val="Bezlisty"/>
    <w:rsid w:val="00BB1E77"/>
    <w:pPr>
      <w:numPr>
        <w:numId w:val="147"/>
      </w:numPr>
    </w:pPr>
  </w:style>
  <w:style w:type="numbering" w:customStyle="1" w:styleId="WW8Num23">
    <w:name w:val="WW8Num23"/>
    <w:basedOn w:val="Bezlisty"/>
    <w:rsid w:val="00BB1E77"/>
    <w:pPr>
      <w:numPr>
        <w:numId w:val="148"/>
      </w:numPr>
    </w:pPr>
  </w:style>
  <w:style w:type="numbering" w:customStyle="1" w:styleId="WW8Num22">
    <w:name w:val="WW8Num22"/>
    <w:basedOn w:val="Bezlisty"/>
    <w:rsid w:val="00BB1E77"/>
    <w:pPr>
      <w:numPr>
        <w:numId w:val="149"/>
      </w:numPr>
    </w:pPr>
  </w:style>
  <w:style w:type="numbering" w:customStyle="1" w:styleId="WW8Num421">
    <w:name w:val="WW8Num421"/>
    <w:basedOn w:val="Bezlisty"/>
    <w:rsid w:val="00BB1E77"/>
    <w:pPr>
      <w:numPr>
        <w:numId w:val="150"/>
      </w:numPr>
    </w:pPr>
  </w:style>
  <w:style w:type="numbering" w:customStyle="1" w:styleId="WW8Num19">
    <w:name w:val="WW8Num19"/>
    <w:basedOn w:val="Bezlisty"/>
    <w:rsid w:val="00BB1E77"/>
    <w:pPr>
      <w:numPr>
        <w:numId w:val="151"/>
      </w:numPr>
    </w:pPr>
  </w:style>
  <w:style w:type="paragraph" w:customStyle="1" w:styleId="Tekstwstpniesformatowany">
    <w:name w:val="Tekst wstępnie sformatowany"/>
    <w:basedOn w:val="Normalny"/>
    <w:rsid w:val="00BB1E77"/>
    <w:pPr>
      <w:spacing w:after="0" w:line="240" w:lineRule="auto"/>
    </w:pPr>
    <w:rPr>
      <w:rFonts w:ascii="Courier New" w:eastAsia="Courier New" w:hAnsi="Courier New" w:cs="Courier New"/>
      <w:sz w:val="20"/>
      <w:szCs w:val="20"/>
      <w:lang w:eastAsia="ar-SA"/>
    </w:rPr>
  </w:style>
  <w:style w:type="numbering" w:customStyle="1" w:styleId="WW8Num135">
    <w:name w:val="WW8Num135"/>
    <w:basedOn w:val="Bezlisty"/>
    <w:rsid w:val="00BB1E77"/>
    <w:pPr>
      <w:numPr>
        <w:numId w:val="152"/>
      </w:numPr>
    </w:pPr>
  </w:style>
  <w:style w:type="numbering" w:customStyle="1" w:styleId="WW8Num147">
    <w:name w:val="WW8Num147"/>
    <w:basedOn w:val="Bezlisty"/>
    <w:rsid w:val="00BB1E77"/>
    <w:pPr>
      <w:numPr>
        <w:numId w:val="153"/>
      </w:numPr>
    </w:pPr>
  </w:style>
  <w:style w:type="numbering" w:customStyle="1" w:styleId="WW8Num148">
    <w:name w:val="WW8Num148"/>
    <w:basedOn w:val="Bezlisty"/>
    <w:rsid w:val="00BB1E77"/>
    <w:pPr>
      <w:numPr>
        <w:numId w:val="154"/>
      </w:numPr>
    </w:pPr>
  </w:style>
  <w:style w:type="numbering" w:customStyle="1" w:styleId="WW8Num234">
    <w:name w:val="WW8Num234"/>
    <w:basedOn w:val="Bezlisty"/>
    <w:rsid w:val="00BB1E77"/>
    <w:pPr>
      <w:numPr>
        <w:numId w:val="155"/>
      </w:numPr>
    </w:pPr>
  </w:style>
  <w:style w:type="numbering" w:customStyle="1" w:styleId="WW8Num134">
    <w:name w:val="WW8Num134"/>
    <w:basedOn w:val="Bezlisty"/>
    <w:rsid w:val="00BB1E77"/>
    <w:pPr>
      <w:numPr>
        <w:numId w:val="156"/>
      </w:numPr>
    </w:pPr>
  </w:style>
  <w:style w:type="numbering" w:customStyle="1" w:styleId="WW8Num193">
    <w:name w:val="WW8Num193"/>
    <w:basedOn w:val="Bezlisty"/>
    <w:rsid w:val="00BB1E77"/>
    <w:pPr>
      <w:numPr>
        <w:numId w:val="157"/>
      </w:numPr>
    </w:pPr>
  </w:style>
  <w:style w:type="numbering" w:customStyle="1" w:styleId="WW8Num32">
    <w:name w:val="WW8Num32"/>
    <w:basedOn w:val="Bezlisty"/>
    <w:rsid w:val="00BB1E77"/>
    <w:pPr>
      <w:numPr>
        <w:numId w:val="158"/>
      </w:numPr>
    </w:pPr>
  </w:style>
  <w:style w:type="paragraph" w:customStyle="1" w:styleId="PreformattedText">
    <w:name w:val="Preformatted Text"/>
    <w:basedOn w:val="Standard"/>
    <w:rsid w:val="00BB1E77"/>
    <w:pPr>
      <w:autoSpaceDN w:val="0"/>
    </w:pPr>
    <w:rPr>
      <w:rFonts w:ascii="Courier New" w:eastAsia="Courier New" w:hAnsi="Courier New" w:cs="Courier New"/>
      <w:kern w:val="3"/>
      <w:lang w:eastAsia="zh-CN" w:bidi="hi-IN"/>
    </w:rPr>
  </w:style>
  <w:style w:type="paragraph" w:customStyle="1" w:styleId="Standarduser">
    <w:name w:val="Standard (user)"/>
    <w:rsid w:val="00BB1E77"/>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character" w:customStyle="1" w:styleId="FontStyle40">
    <w:name w:val="Font Style40"/>
    <w:rsid w:val="00BB1E77"/>
    <w:rPr>
      <w:rFonts w:ascii="Times New Roman" w:hAnsi="Times New Roman" w:cs="Times New Roman"/>
      <w:color w:val="000000"/>
      <w:sz w:val="18"/>
      <w:szCs w:val="18"/>
    </w:rPr>
  </w:style>
  <w:style w:type="paragraph" w:customStyle="1" w:styleId="Style1">
    <w:name w:val="Style1"/>
    <w:basedOn w:val="Normalny"/>
    <w:rsid w:val="00BB1E77"/>
    <w:pPr>
      <w:widowControl w:val="0"/>
      <w:autoSpaceDE w:val="0"/>
      <w:spacing w:after="0" w:line="240" w:lineRule="auto"/>
    </w:pPr>
    <w:rPr>
      <w:rFonts w:ascii="Times New Roman" w:eastAsia="Times New Roman" w:hAnsi="Times New Roman" w:cs="Times New Roman"/>
      <w:szCs w:val="24"/>
      <w:lang w:eastAsia="ar-SA"/>
    </w:rPr>
  </w:style>
  <w:style w:type="paragraph" w:customStyle="1" w:styleId="Style2">
    <w:name w:val="Style2"/>
    <w:basedOn w:val="Normalny"/>
    <w:rsid w:val="00BB1E77"/>
    <w:pPr>
      <w:widowControl w:val="0"/>
      <w:autoSpaceDE w:val="0"/>
      <w:spacing w:after="0" w:line="240" w:lineRule="auto"/>
    </w:pPr>
    <w:rPr>
      <w:rFonts w:ascii="Times New Roman" w:eastAsia="Times New Roman" w:hAnsi="Times New Roman" w:cs="Times New Roman"/>
      <w:szCs w:val="24"/>
      <w:lang w:eastAsia="ar-SA"/>
    </w:rPr>
  </w:style>
  <w:style w:type="paragraph" w:customStyle="1" w:styleId="Style8">
    <w:name w:val="Style8"/>
    <w:basedOn w:val="Normalny"/>
    <w:rsid w:val="00BB1E77"/>
    <w:pPr>
      <w:widowControl w:val="0"/>
      <w:autoSpaceDE w:val="0"/>
      <w:spacing w:after="0" w:line="240" w:lineRule="auto"/>
      <w:jc w:val="both"/>
    </w:pPr>
    <w:rPr>
      <w:rFonts w:ascii="Times New Roman" w:eastAsia="Times New Roman" w:hAnsi="Times New Roman" w:cs="Times New Roman"/>
      <w:szCs w:val="24"/>
      <w:lang w:eastAsia="ar-SA"/>
    </w:rPr>
  </w:style>
  <w:style w:type="character" w:customStyle="1" w:styleId="WW8Num16z0">
    <w:name w:val="WW8Num16z0"/>
    <w:rsid w:val="00BB1E77"/>
    <w:rPr>
      <w:rFonts w:ascii="Times New Roman" w:hAnsi="Times New Roman" w:cs="Times New Roman"/>
      <w:sz w:val="20"/>
    </w:rPr>
  </w:style>
  <w:style w:type="numbering" w:customStyle="1" w:styleId="WWNum52">
    <w:name w:val="WWNum52"/>
    <w:basedOn w:val="Bezlisty"/>
    <w:rsid w:val="00BB1E77"/>
    <w:pPr>
      <w:numPr>
        <w:numId w:val="161"/>
      </w:numPr>
    </w:pPr>
  </w:style>
  <w:style w:type="numbering" w:customStyle="1" w:styleId="WWNum53">
    <w:name w:val="WWNum53"/>
    <w:basedOn w:val="Bezlisty"/>
    <w:rsid w:val="00BB1E77"/>
    <w:pPr>
      <w:numPr>
        <w:numId w:val="162"/>
      </w:numPr>
    </w:pPr>
  </w:style>
  <w:style w:type="numbering" w:customStyle="1" w:styleId="WWNum54">
    <w:name w:val="WWNum54"/>
    <w:basedOn w:val="Bezlisty"/>
    <w:rsid w:val="00BB1E77"/>
    <w:pPr>
      <w:numPr>
        <w:numId w:val="163"/>
      </w:numPr>
    </w:pPr>
  </w:style>
  <w:style w:type="numbering" w:customStyle="1" w:styleId="WWNum55">
    <w:name w:val="WWNum55"/>
    <w:basedOn w:val="Bezlisty"/>
    <w:rsid w:val="00BB1E77"/>
    <w:pPr>
      <w:numPr>
        <w:numId w:val="164"/>
      </w:numPr>
    </w:pPr>
  </w:style>
  <w:style w:type="numbering" w:customStyle="1" w:styleId="WWNum57">
    <w:name w:val="WWNum57"/>
    <w:basedOn w:val="Bezlisty"/>
    <w:rsid w:val="00BB1E77"/>
    <w:pPr>
      <w:numPr>
        <w:numId w:val="165"/>
      </w:numPr>
    </w:pPr>
  </w:style>
  <w:style w:type="numbering" w:customStyle="1" w:styleId="WWNum58">
    <w:name w:val="WWNum58"/>
    <w:basedOn w:val="Bezlisty"/>
    <w:rsid w:val="00BB1E77"/>
    <w:pPr>
      <w:numPr>
        <w:numId w:val="166"/>
      </w:numPr>
    </w:pPr>
  </w:style>
  <w:style w:type="numbering" w:customStyle="1" w:styleId="WWNum59">
    <w:name w:val="WWNum59"/>
    <w:basedOn w:val="Bezlisty"/>
    <w:rsid w:val="00BB1E77"/>
    <w:pPr>
      <w:numPr>
        <w:numId w:val="167"/>
      </w:numPr>
    </w:pPr>
  </w:style>
  <w:style w:type="numbering" w:customStyle="1" w:styleId="WWNum60">
    <w:name w:val="WWNum60"/>
    <w:basedOn w:val="Bezlisty"/>
    <w:rsid w:val="00BB1E77"/>
    <w:pPr>
      <w:numPr>
        <w:numId w:val="168"/>
      </w:numPr>
    </w:pPr>
  </w:style>
  <w:style w:type="numbering" w:customStyle="1" w:styleId="WWNum61">
    <w:name w:val="WWNum61"/>
    <w:basedOn w:val="Bezlisty"/>
    <w:rsid w:val="00BB1E77"/>
    <w:pPr>
      <w:numPr>
        <w:numId w:val="169"/>
      </w:numPr>
    </w:pPr>
  </w:style>
  <w:style w:type="numbering" w:customStyle="1" w:styleId="WWNum63">
    <w:name w:val="WWNum63"/>
    <w:basedOn w:val="Bezlisty"/>
    <w:rsid w:val="00BB1E77"/>
    <w:pPr>
      <w:numPr>
        <w:numId w:val="170"/>
      </w:numPr>
    </w:pPr>
  </w:style>
  <w:style w:type="numbering" w:customStyle="1" w:styleId="WWNum64">
    <w:name w:val="WWNum64"/>
    <w:basedOn w:val="Bezlisty"/>
    <w:rsid w:val="00BB1E77"/>
    <w:pPr>
      <w:numPr>
        <w:numId w:val="171"/>
      </w:numPr>
    </w:pPr>
  </w:style>
  <w:style w:type="numbering" w:customStyle="1" w:styleId="WWNum121">
    <w:name w:val="WWNum121"/>
    <w:basedOn w:val="Bezlisty"/>
    <w:rsid w:val="00BB1E77"/>
    <w:pPr>
      <w:numPr>
        <w:numId w:val="172"/>
      </w:numPr>
    </w:pPr>
  </w:style>
  <w:style w:type="numbering" w:customStyle="1" w:styleId="WWNum123">
    <w:name w:val="WWNum123"/>
    <w:basedOn w:val="Bezlisty"/>
    <w:rsid w:val="00BB1E77"/>
    <w:pPr>
      <w:numPr>
        <w:numId w:val="173"/>
      </w:numPr>
    </w:pPr>
  </w:style>
  <w:style w:type="numbering" w:customStyle="1" w:styleId="WWNum144">
    <w:name w:val="WWNum144"/>
    <w:basedOn w:val="Bezlisty"/>
    <w:rsid w:val="00BB1E77"/>
    <w:pPr>
      <w:numPr>
        <w:numId w:val="174"/>
      </w:numPr>
    </w:pPr>
  </w:style>
  <w:style w:type="numbering" w:customStyle="1" w:styleId="WWNum145">
    <w:name w:val="WWNum145"/>
    <w:basedOn w:val="Bezlisty"/>
    <w:rsid w:val="00BB1E77"/>
    <w:pPr>
      <w:numPr>
        <w:numId w:val="175"/>
      </w:numPr>
    </w:pPr>
  </w:style>
  <w:style w:type="numbering" w:customStyle="1" w:styleId="WWNum146">
    <w:name w:val="WWNum146"/>
    <w:basedOn w:val="Bezlisty"/>
    <w:rsid w:val="00BB1E77"/>
    <w:pPr>
      <w:numPr>
        <w:numId w:val="176"/>
      </w:numPr>
    </w:pPr>
  </w:style>
  <w:style w:type="numbering" w:customStyle="1" w:styleId="WWNum147">
    <w:name w:val="WWNum147"/>
    <w:basedOn w:val="Bezlisty"/>
    <w:rsid w:val="00BB1E77"/>
    <w:pPr>
      <w:numPr>
        <w:numId w:val="177"/>
      </w:numPr>
    </w:pPr>
  </w:style>
  <w:style w:type="numbering" w:customStyle="1" w:styleId="WWNum148">
    <w:name w:val="WWNum148"/>
    <w:basedOn w:val="Bezlisty"/>
    <w:rsid w:val="00BB1E77"/>
    <w:pPr>
      <w:numPr>
        <w:numId w:val="178"/>
      </w:numPr>
    </w:pPr>
  </w:style>
  <w:style w:type="numbering" w:customStyle="1" w:styleId="WWNum149">
    <w:name w:val="WWNum149"/>
    <w:basedOn w:val="Bezlisty"/>
    <w:rsid w:val="00BB1E77"/>
    <w:pPr>
      <w:numPr>
        <w:numId w:val="179"/>
      </w:numPr>
    </w:pPr>
  </w:style>
  <w:style w:type="numbering" w:customStyle="1" w:styleId="WWNum65">
    <w:name w:val="WWNum65"/>
    <w:basedOn w:val="Bezlisty"/>
    <w:rsid w:val="00BB1E77"/>
    <w:pPr>
      <w:numPr>
        <w:numId w:val="180"/>
      </w:numPr>
    </w:pPr>
  </w:style>
  <w:style w:type="numbering" w:customStyle="1" w:styleId="WWNum1211">
    <w:name w:val="WWNum1211"/>
    <w:basedOn w:val="Bezlisty"/>
    <w:rsid w:val="00BB1E77"/>
  </w:style>
  <w:style w:type="numbering" w:customStyle="1" w:styleId="WWNum1231">
    <w:name w:val="WWNum1231"/>
    <w:basedOn w:val="Bezlisty"/>
    <w:rsid w:val="00BB1E77"/>
  </w:style>
  <w:style w:type="numbering" w:customStyle="1" w:styleId="WWNum1441">
    <w:name w:val="WWNum1441"/>
    <w:basedOn w:val="Bezlisty"/>
    <w:rsid w:val="00BB1E77"/>
  </w:style>
  <w:style w:type="numbering" w:customStyle="1" w:styleId="WWNum1451">
    <w:name w:val="WWNum1451"/>
    <w:basedOn w:val="Bezlisty"/>
    <w:rsid w:val="00BB1E77"/>
  </w:style>
  <w:style w:type="numbering" w:customStyle="1" w:styleId="WWNum1461">
    <w:name w:val="WWNum1461"/>
    <w:basedOn w:val="Bezlisty"/>
    <w:rsid w:val="00BB1E77"/>
  </w:style>
  <w:style w:type="numbering" w:customStyle="1" w:styleId="WWNum1481">
    <w:name w:val="WWNum1481"/>
    <w:basedOn w:val="Bezlisty"/>
    <w:rsid w:val="00BB1E77"/>
  </w:style>
  <w:style w:type="numbering" w:customStyle="1" w:styleId="WWNum1491">
    <w:name w:val="WWNum1491"/>
    <w:basedOn w:val="Bezlisty"/>
    <w:rsid w:val="00BB1E77"/>
  </w:style>
  <w:style w:type="paragraph" w:customStyle="1" w:styleId="xl63">
    <w:name w:val="xl63"/>
    <w:basedOn w:val="Normalny"/>
    <w:rsid w:val="00BB1E77"/>
    <w:pPr>
      <w:suppressAutoHyphens w:val="0"/>
      <w:spacing w:before="100" w:beforeAutospacing="1" w:after="100" w:afterAutospacing="1" w:line="240" w:lineRule="auto"/>
    </w:pPr>
    <w:rPr>
      <w:rFonts w:ascii="Times New Roman" w:eastAsia="Times New Roman" w:hAnsi="Times New Roman" w:cs="Times New Roman"/>
      <w:szCs w:val="24"/>
    </w:rPr>
  </w:style>
  <w:style w:type="paragraph" w:customStyle="1" w:styleId="xl64">
    <w:name w:val="xl64"/>
    <w:basedOn w:val="Normalny"/>
    <w:rsid w:val="00BB1E7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65">
    <w:name w:val="xl65"/>
    <w:basedOn w:val="Normalny"/>
    <w:rsid w:val="00BB1E7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66">
    <w:name w:val="xl66"/>
    <w:basedOn w:val="Normalny"/>
    <w:rsid w:val="00BB1E7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Cs w:val="24"/>
    </w:rPr>
  </w:style>
  <w:style w:type="paragraph" w:customStyle="1" w:styleId="xl67">
    <w:name w:val="xl67"/>
    <w:basedOn w:val="Normalny"/>
    <w:rsid w:val="00BB1E7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rFonts w:ascii="Times New Roman" w:eastAsia="Times New Roman" w:hAnsi="Times New Roman" w:cs="Times New Roman"/>
      <w:szCs w:val="24"/>
    </w:rPr>
  </w:style>
  <w:style w:type="paragraph" w:customStyle="1" w:styleId="xl68">
    <w:name w:val="xl68"/>
    <w:basedOn w:val="Normalny"/>
    <w:rsid w:val="00BB1E77"/>
    <w:pPr>
      <w:suppressAutoHyphens w:val="0"/>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xl69">
    <w:name w:val="xl69"/>
    <w:basedOn w:val="Normalny"/>
    <w:rsid w:val="00BB1E7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Times New Roman" w:hAnsi="Times New Roman" w:cs="Times New Roman"/>
      <w:szCs w:val="24"/>
    </w:rPr>
  </w:style>
  <w:style w:type="paragraph" w:customStyle="1" w:styleId="xl70">
    <w:name w:val="xl70"/>
    <w:basedOn w:val="Normalny"/>
    <w:rsid w:val="00BB1E7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xl71">
    <w:name w:val="xl71"/>
    <w:basedOn w:val="Normalny"/>
    <w:rsid w:val="00BB1E7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Cs w:val="24"/>
    </w:rPr>
  </w:style>
  <w:style w:type="paragraph" w:customStyle="1" w:styleId="xl72">
    <w:name w:val="xl72"/>
    <w:basedOn w:val="Normalny"/>
    <w:rsid w:val="00BB1E77"/>
    <w:pPr>
      <w:suppressAutoHyphens w:val="0"/>
      <w:spacing w:before="100" w:beforeAutospacing="1" w:after="100" w:afterAutospacing="1" w:line="240" w:lineRule="auto"/>
    </w:pPr>
    <w:rPr>
      <w:rFonts w:ascii="Times New Roman" w:eastAsia="Times New Roman" w:hAnsi="Times New Roman" w:cs="Times New Roman"/>
      <w:szCs w:val="24"/>
    </w:rPr>
  </w:style>
  <w:style w:type="paragraph" w:customStyle="1" w:styleId="xl73">
    <w:name w:val="xl73"/>
    <w:basedOn w:val="Normalny"/>
    <w:rsid w:val="00BB1E7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Cs w:val="24"/>
    </w:rPr>
  </w:style>
  <w:style w:type="paragraph" w:customStyle="1" w:styleId="font5">
    <w:name w:val="font5"/>
    <w:basedOn w:val="Normalny"/>
    <w:rsid w:val="00BB1E77"/>
    <w:pPr>
      <w:suppressAutoHyphens w:val="0"/>
      <w:spacing w:before="100" w:beforeAutospacing="1" w:after="100" w:afterAutospacing="1" w:line="240" w:lineRule="auto"/>
    </w:pPr>
    <w:rPr>
      <w:rFonts w:eastAsia="Times New Roman" w:cs="Calibri"/>
      <w:color w:val="000000"/>
      <w:sz w:val="22"/>
    </w:rPr>
  </w:style>
  <w:style w:type="numbering" w:customStyle="1" w:styleId="Bezlisty1">
    <w:name w:val="Bez listy1"/>
    <w:next w:val="Bezlisty"/>
    <w:uiPriority w:val="99"/>
    <w:semiHidden/>
    <w:unhideWhenUsed/>
    <w:rsid w:val="00BB1E77"/>
  </w:style>
  <w:style w:type="numbering" w:customStyle="1" w:styleId="WW8Num8321">
    <w:name w:val="WW8Num8321"/>
    <w:basedOn w:val="Bezlisty"/>
    <w:rsid w:val="00BB1E77"/>
    <w:pPr>
      <w:numPr>
        <w:numId w:val="135"/>
      </w:numPr>
    </w:pPr>
  </w:style>
  <w:style w:type="paragraph" w:customStyle="1" w:styleId="Teksttreci10">
    <w:name w:val="Tekst treści1"/>
    <w:basedOn w:val="Normalny"/>
    <w:uiPriority w:val="99"/>
    <w:rsid w:val="00BB1E77"/>
    <w:pPr>
      <w:widowControl w:val="0"/>
      <w:shd w:val="clear" w:color="auto" w:fill="FFFFFF"/>
      <w:suppressAutoHyphens w:val="0"/>
      <w:spacing w:after="0" w:line="379" w:lineRule="exact"/>
      <w:ind w:hanging="640"/>
      <w:jc w:val="both"/>
    </w:pPr>
    <w:rPr>
      <w:rFonts w:ascii="Times New Roman" w:eastAsia="Times New Roman" w:hAnsi="Times New Roman" w:cs="Times New Roman"/>
      <w:sz w:val="19"/>
      <w:szCs w:val="19"/>
    </w:rPr>
  </w:style>
  <w:style w:type="character" w:customStyle="1" w:styleId="TeksttreciExact">
    <w:name w:val="Tekst treści Exact"/>
    <w:basedOn w:val="Domylnaczcionkaakapitu"/>
    <w:uiPriority w:val="99"/>
    <w:rsid w:val="00BB1E77"/>
    <w:rPr>
      <w:spacing w:val="8"/>
      <w:sz w:val="18"/>
      <w:szCs w:val="18"/>
      <w:u w:val="none"/>
    </w:rPr>
  </w:style>
  <w:style w:type="character" w:customStyle="1" w:styleId="Teksttreci2">
    <w:name w:val="Tekst treści (2)_"/>
    <w:basedOn w:val="Domylnaczcionkaakapitu"/>
    <w:link w:val="Teksttreci20"/>
    <w:uiPriority w:val="99"/>
    <w:rsid w:val="00BB1E77"/>
    <w:rPr>
      <w:i/>
      <w:iCs/>
      <w:sz w:val="21"/>
      <w:szCs w:val="21"/>
      <w:shd w:val="clear" w:color="auto" w:fill="FFFFFF"/>
    </w:rPr>
  </w:style>
  <w:style w:type="character" w:customStyle="1" w:styleId="Teksttreci295pt">
    <w:name w:val="Tekst treści (2) + 9.5 pt"/>
    <w:aliases w:val="Bez kursywy"/>
    <w:basedOn w:val="Teksttreci2"/>
    <w:uiPriority w:val="99"/>
    <w:rsid w:val="00BB1E77"/>
    <w:rPr>
      <w:i w:val="0"/>
      <w:iCs w:val="0"/>
      <w:sz w:val="19"/>
      <w:szCs w:val="19"/>
      <w:shd w:val="clear" w:color="auto" w:fill="FFFFFF"/>
    </w:rPr>
  </w:style>
  <w:style w:type="paragraph" w:customStyle="1" w:styleId="Teksttreci20">
    <w:name w:val="Tekst treści (2)"/>
    <w:basedOn w:val="Normalny"/>
    <w:link w:val="Teksttreci2"/>
    <w:uiPriority w:val="99"/>
    <w:rsid w:val="00BB1E77"/>
    <w:pPr>
      <w:widowControl w:val="0"/>
      <w:shd w:val="clear" w:color="auto" w:fill="FFFFFF"/>
      <w:suppressAutoHyphens w:val="0"/>
      <w:spacing w:after="0" w:line="379" w:lineRule="exact"/>
    </w:pPr>
    <w:rPr>
      <w:rFonts w:asciiTheme="minorHAnsi" w:eastAsiaTheme="minorHAnsi" w:hAnsiTheme="minorHAnsi"/>
      <w:i/>
      <w:iCs/>
      <w:sz w:val="21"/>
      <w:szCs w:val="21"/>
    </w:rPr>
  </w:style>
  <w:style w:type="paragraph" w:customStyle="1" w:styleId="Tekstcofnity">
    <w:name w:val="Tekst_cofnięty"/>
    <w:basedOn w:val="Normalny"/>
    <w:rsid w:val="00BB1E77"/>
    <w:pPr>
      <w:suppressAutoHyphens w:val="0"/>
      <w:spacing w:after="0" w:line="360" w:lineRule="auto"/>
      <w:ind w:left="540"/>
    </w:pPr>
    <w:rPr>
      <w:rFonts w:ascii="Times New Roman" w:eastAsia="Arial Unicode MS" w:hAnsi="Times New Roman" w:cs="Times New Roman"/>
      <w:szCs w:val="24"/>
      <w:lang w:val="en-US"/>
    </w:rPr>
  </w:style>
  <w:style w:type="paragraph" w:customStyle="1" w:styleId="Akapitzlist4">
    <w:name w:val="Akapit z listą4"/>
    <w:basedOn w:val="Normalny"/>
    <w:rsid w:val="00BB1E77"/>
    <w:pPr>
      <w:suppressAutoHyphens w:val="0"/>
      <w:ind w:left="720"/>
    </w:pPr>
    <w:rPr>
      <w:rFonts w:eastAsia="Times New Roman" w:cs="Calibri"/>
      <w:sz w:val="22"/>
      <w:lang w:eastAsia="en-US"/>
    </w:rPr>
  </w:style>
  <w:style w:type="character" w:customStyle="1" w:styleId="Teksttreci51">
    <w:name w:val="Tekst treści5"/>
    <w:basedOn w:val="Teksttreci0"/>
    <w:uiPriority w:val="99"/>
    <w:rsid w:val="00BB1E77"/>
    <w:rPr>
      <w:rFonts w:ascii="Verdana" w:hAnsi="Verdana"/>
      <w:strike/>
      <w:sz w:val="20"/>
      <w:szCs w:val="20"/>
      <w:u w:val="none"/>
      <w:shd w:val="clear" w:color="auto" w:fill="FFFFFF"/>
    </w:rPr>
  </w:style>
  <w:style w:type="character" w:customStyle="1" w:styleId="TeksttreciKursywa4">
    <w:name w:val="Tekst treści + Kursywa4"/>
    <w:basedOn w:val="Teksttreci0"/>
    <w:uiPriority w:val="99"/>
    <w:rsid w:val="00BB1E77"/>
    <w:rPr>
      <w:rFonts w:ascii="Verdana" w:hAnsi="Verdana"/>
      <w:i/>
      <w:iCs/>
      <w:sz w:val="20"/>
      <w:szCs w:val="20"/>
      <w:u w:val="none"/>
      <w:shd w:val="clear" w:color="auto" w:fill="FFFFFF"/>
    </w:rPr>
  </w:style>
  <w:style w:type="character" w:customStyle="1" w:styleId="Teksttreci21">
    <w:name w:val="Tekst treści2"/>
    <w:basedOn w:val="Teksttreci0"/>
    <w:uiPriority w:val="99"/>
    <w:rsid w:val="00BB1E77"/>
    <w:rPr>
      <w:rFonts w:ascii="Verdana" w:hAnsi="Verdana"/>
      <w:strike/>
      <w:sz w:val="20"/>
      <w:szCs w:val="20"/>
      <w:u w:val="none"/>
      <w:shd w:val="clear" w:color="auto" w:fill="FFFFFF"/>
    </w:rPr>
  </w:style>
  <w:style w:type="character" w:customStyle="1" w:styleId="Teksttreci65pt">
    <w:name w:val="Tekst treści + 6.5 pt"/>
    <w:basedOn w:val="Teksttreci0"/>
    <w:uiPriority w:val="99"/>
    <w:rsid w:val="00BB1E77"/>
    <w:rPr>
      <w:rFonts w:ascii="Verdana" w:hAnsi="Verdana"/>
      <w:sz w:val="13"/>
      <w:szCs w:val="13"/>
      <w:u w:val="none"/>
      <w:shd w:val="clear" w:color="auto" w:fill="FFFFFF"/>
    </w:rPr>
  </w:style>
  <w:style w:type="character" w:customStyle="1" w:styleId="TeksttreciPogrubienie">
    <w:name w:val="Tekst treści + Pogrubienie"/>
    <w:basedOn w:val="Teksttreci0"/>
    <w:uiPriority w:val="99"/>
    <w:rsid w:val="00BB1E77"/>
    <w:rPr>
      <w:rFonts w:ascii="Verdana" w:hAnsi="Verdana"/>
      <w:b/>
      <w:bCs/>
      <w:sz w:val="20"/>
      <w:szCs w:val="20"/>
      <w:u w:val="none"/>
      <w:shd w:val="clear" w:color="auto" w:fill="FFFFFF"/>
    </w:rPr>
  </w:style>
  <w:style w:type="character" w:customStyle="1" w:styleId="TeksttreciPogrubienie3">
    <w:name w:val="Tekst treści + Pogrubienie3"/>
    <w:basedOn w:val="Teksttreci0"/>
    <w:uiPriority w:val="99"/>
    <w:rsid w:val="00BB1E77"/>
    <w:rPr>
      <w:rFonts w:ascii="Verdana" w:hAnsi="Verdana"/>
      <w:b/>
      <w:bCs/>
      <w:sz w:val="20"/>
      <w:szCs w:val="20"/>
      <w:u w:val="none"/>
      <w:shd w:val="clear" w:color="auto" w:fill="FFFFFF"/>
    </w:rPr>
  </w:style>
  <w:style w:type="character" w:customStyle="1" w:styleId="TeksttreciPogrubienie1">
    <w:name w:val="Tekst treści + Pogrubienie1"/>
    <w:basedOn w:val="Teksttreci0"/>
    <w:uiPriority w:val="99"/>
    <w:rsid w:val="00BB1E77"/>
    <w:rPr>
      <w:rFonts w:ascii="Verdana" w:hAnsi="Verdana"/>
      <w:b/>
      <w:bCs/>
      <w:sz w:val="20"/>
      <w:szCs w:val="20"/>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uszd-lublin.eb2b.com.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yperlink" Target="mailto:iod@uszd.lublin.pl" TargetMode="External"/><Relationship Id="rId21" Type="http://schemas.openxmlformats.org/officeDocument/2006/relationships/hyperlink" Target="https://sip.lex.pl/" TargetMode="External"/><Relationship Id="rId34" Type="http://schemas.openxmlformats.org/officeDocument/2006/relationships/hyperlink" Target="https://uszd-lublin.eb2b.com.pl/" TargetMode="External"/><Relationship Id="rId42" Type="http://schemas.openxmlformats.org/officeDocument/2006/relationships/footer" Target="footer1.xml"/><Relationship Id="rId47" Type="http://schemas.openxmlformats.org/officeDocument/2006/relationships/header" Target="header4.xml"/><Relationship Id="rId50" Type="http://schemas.openxmlformats.org/officeDocument/2006/relationships/header" Target="header5.xml"/><Relationship Id="rId55" Type="http://schemas.openxmlformats.org/officeDocument/2006/relationships/hyperlink" Target="mailto:zp@uszd.lublin.pl"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sip.lex.pl/" TargetMode="External"/><Relationship Id="rId29" Type="http://schemas.openxmlformats.org/officeDocument/2006/relationships/hyperlink" Target="https://uszd-lublin.eb2b.com.pl/" TargetMode="External"/><Relationship Id="rId11" Type="http://schemas.openxmlformats.org/officeDocument/2006/relationships/hyperlink" Target="mailto:zp@uszd.lublin.pl" TargetMode="External"/><Relationship Id="rId24" Type="http://schemas.openxmlformats.org/officeDocument/2006/relationships/hyperlink" Target="https://sip.lex.pl/" TargetMode="External"/><Relationship Id="rId32" Type="http://schemas.openxmlformats.org/officeDocument/2006/relationships/hyperlink" Target="https://uszd-lublin.eb2b.com.pl/" TargetMode="External"/><Relationship Id="rId37" Type="http://schemas.openxmlformats.org/officeDocument/2006/relationships/hyperlink" Target="https://uszd-lublin.eb2b.com.pl/" TargetMode="External"/><Relationship Id="rId40" Type="http://schemas.openxmlformats.org/officeDocument/2006/relationships/hyperlink" Target="mailto:zp@uszd.lublin.pl" TargetMode="External"/><Relationship Id="rId45" Type="http://schemas.openxmlformats.org/officeDocument/2006/relationships/footer" Target="footer3.xml"/><Relationship Id="rId53" Type="http://schemas.openxmlformats.org/officeDocument/2006/relationships/hyperlink" Target="mailto:zp@uszd.lublin.pl" TargetMode="External"/><Relationship Id="rId58" Type="http://schemas.openxmlformats.org/officeDocument/2006/relationships/footer" Target="footer7.xml"/><Relationship Id="rId5" Type="http://schemas.openxmlformats.org/officeDocument/2006/relationships/settings" Target="settings.xml"/><Relationship Id="rId61" Type="http://schemas.openxmlformats.org/officeDocument/2006/relationships/footer" Target="footer9.xml"/><Relationship Id="rId19" Type="http://schemas.openxmlformats.org/officeDocument/2006/relationships/hyperlink" Target="https://sip.lex.pl/" TargetMode="External"/><Relationship Id="rId14" Type="http://schemas.openxmlformats.org/officeDocument/2006/relationships/hyperlink" Target="http://www.uszd.lublin.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mailto:zp@uszd.lublin.pl" TargetMode="External"/><Relationship Id="rId35" Type="http://schemas.openxmlformats.org/officeDocument/2006/relationships/hyperlink" Target="https://uszd-lublin.eb2b.com.pl/" TargetMode="External"/><Relationship Id="rId43" Type="http://schemas.openxmlformats.org/officeDocument/2006/relationships/footer" Target="footer2.xml"/><Relationship Id="rId48" Type="http://schemas.openxmlformats.org/officeDocument/2006/relationships/footer" Target="footer4.xml"/><Relationship Id="rId56"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footer" Target="footer6.xml"/><Relationship Id="rId3" Type="http://schemas.openxmlformats.org/officeDocument/2006/relationships/numbering" Target="numbering.xml"/><Relationship Id="rId12" Type="http://schemas.openxmlformats.org/officeDocument/2006/relationships/hyperlink" Target="https://uszd-lublin.eb2b.com.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platformazakupowa.pl/" TargetMode="External"/><Relationship Id="rId38" Type="http://schemas.openxmlformats.org/officeDocument/2006/relationships/hyperlink" Target="https://uszd-lublin.eb2b.com.pl/" TargetMode="External"/><Relationship Id="rId46" Type="http://schemas.openxmlformats.org/officeDocument/2006/relationships/header" Target="header3.xml"/><Relationship Id="rId59" Type="http://schemas.openxmlformats.org/officeDocument/2006/relationships/footer" Target="footer8.xml"/><Relationship Id="rId20" Type="http://schemas.openxmlformats.org/officeDocument/2006/relationships/hyperlink" Target="https://sip.lex.pl/" TargetMode="External"/><Relationship Id="rId41" Type="http://schemas.openxmlformats.org/officeDocument/2006/relationships/header" Target="header1.xml"/><Relationship Id="rId54" Type="http://schemas.openxmlformats.org/officeDocument/2006/relationships/hyperlink" Target="http://www.uszd.lublin.pl/"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uszd-lublin.eb2b.com.pl/" TargetMode="External"/><Relationship Id="rId36" Type="http://schemas.openxmlformats.org/officeDocument/2006/relationships/hyperlink" Target="https://uszd-lublin.eb2b.com.pl/user/terms" TargetMode="External"/><Relationship Id="rId49" Type="http://schemas.openxmlformats.org/officeDocument/2006/relationships/footer" Target="footer5.xml"/><Relationship Id="rId57" Type="http://schemas.openxmlformats.org/officeDocument/2006/relationships/header" Target="header7.xml"/><Relationship Id="rId10" Type="http://schemas.openxmlformats.org/officeDocument/2006/relationships/hyperlink" Target="http://www.uszd.lublin.pl/" TargetMode="External"/><Relationship Id="rId31" Type="http://schemas.openxmlformats.org/officeDocument/2006/relationships/hyperlink" Target="https://uszd-lublin.eb2b.com.pl/" TargetMode="External"/><Relationship Id="rId44" Type="http://schemas.openxmlformats.org/officeDocument/2006/relationships/header" Target="header2.xml"/><Relationship Id="rId52" Type="http://schemas.openxmlformats.org/officeDocument/2006/relationships/hyperlink" Target="http://www.uszd.lublin.pl/" TargetMode="External"/><Relationship Id="rId60" Type="http://schemas.openxmlformats.org/officeDocument/2006/relationships/header" Target="header8.xml"/><Relationship Id="rId4" Type="http://schemas.openxmlformats.org/officeDocument/2006/relationships/styles" Target="styles.xml"/><Relationship Id="rId9" Type="http://schemas.openxmlformats.org/officeDocument/2006/relationships/hyperlink" Target="https://uszd-lublin.eb2b.com.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927B8A7-DDDD-4991-9AC2-584E4EC63B8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30</Pages>
  <Words>15938</Words>
  <Characters>95632</Characters>
  <Application>Microsoft Office Word</Application>
  <DocSecurity>0</DocSecurity>
  <Lines>796</Lines>
  <Paragraphs>222</Paragraphs>
  <ScaleCrop>false</ScaleCrop>
  <HeadingPairs>
    <vt:vector size="2" baseType="variant">
      <vt:variant>
        <vt:lpstr>Tytuł</vt:lpstr>
      </vt:variant>
      <vt:variant>
        <vt:i4>1</vt:i4>
      </vt:variant>
    </vt:vector>
  </HeadingPairs>
  <TitlesOfParts>
    <vt:vector size="1" baseType="lpstr">
      <vt:lpstr/>
    </vt:vector>
  </TitlesOfParts>
  <Company>Kancelaria Radcy Prawnego</Company>
  <LinksUpToDate>false</LinksUpToDate>
  <CharactersWithSpaces>111348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Magdalena Kowal</cp:lastModifiedBy>
  <cp:revision>23</cp:revision>
  <cp:lastPrinted>2025-12-29T12:23:00Z</cp:lastPrinted>
  <dcterms:created xsi:type="dcterms:W3CDTF">2026-04-23T07:59:00Z</dcterms:created>
  <dcterms:modified xsi:type="dcterms:W3CDTF">2026-04-29T07:00:00Z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1045-12.2.0.21931</vt:lpwstr>
  </property>
  <property fmtid="{D5CDD505-2E9C-101B-9397-08002B2CF9AE}" pid="3" name="ICV">
    <vt:lpwstr>BB9E342957584377A1331C305DE5AC6E_13</vt:lpwstr>
  </property>
</Properties>
</file>