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5451E" w14:textId="521DC21E" w:rsidR="0059568E" w:rsidRDefault="0059568E" w:rsidP="0059568E">
      <w:pPr>
        <w:spacing w:before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</w:t>
      </w:r>
      <w:r>
        <w:rPr>
          <w:rFonts w:ascii="Tahoma" w:hAnsi="Tahoma" w:cs="Tahoma"/>
          <w:b/>
          <w:bCs/>
          <w:color w:val="000000"/>
          <w:lang w:eastAsia="ar-SA"/>
        </w:rPr>
        <w:t>d</w:t>
      </w:r>
      <w:r>
        <w:rPr>
          <w:rFonts w:ascii="Tahoma" w:hAnsi="Tahoma" w:cs="Tahoma"/>
          <w:b/>
          <w:bCs/>
          <w:color w:val="000000"/>
          <w:lang w:eastAsia="ar-SA"/>
        </w:rPr>
        <w:t xml:space="preserve"> do SWZ</w:t>
      </w:r>
    </w:p>
    <w:p w14:paraId="71097AAB" w14:textId="77777777" w:rsidR="0059568E" w:rsidRDefault="0059568E" w:rsidP="0059568E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13B3EC1B" w14:textId="327C7593" w:rsidR="0059568E" w:rsidRDefault="0059568E" w:rsidP="0059568E">
      <w:pPr>
        <w:spacing w:after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 xml:space="preserve">Cześć </w:t>
      </w:r>
      <w:r>
        <w:rPr>
          <w:rFonts w:ascii="Tahoma" w:hAnsi="Tahoma" w:cs="Tahoma"/>
          <w:b/>
          <w:bCs/>
          <w:color w:val="000000"/>
          <w:lang w:eastAsia="ar-SA"/>
        </w:rPr>
        <w:t>4</w:t>
      </w:r>
      <w:bookmarkStart w:id="0" w:name="_GoBack"/>
      <w:bookmarkEnd w:id="0"/>
    </w:p>
    <w:p w14:paraId="2821D2EC" w14:textId="77777777" w:rsidR="0059568E" w:rsidRDefault="0059568E" w:rsidP="00265916">
      <w:pPr>
        <w:spacing w:line="276" w:lineRule="auto"/>
        <w:rPr>
          <w:rFonts w:ascii="Calibri" w:hAnsi="Calibri" w:cs="Calibri"/>
          <w:color w:val="000000" w:themeColor="text1"/>
        </w:rPr>
      </w:pPr>
    </w:p>
    <w:p w14:paraId="4B93FFA5" w14:textId="77777777" w:rsidR="0059568E" w:rsidRDefault="0059568E" w:rsidP="00265916">
      <w:pPr>
        <w:spacing w:line="276" w:lineRule="auto"/>
        <w:rPr>
          <w:rFonts w:ascii="Calibri" w:hAnsi="Calibri" w:cs="Calibri"/>
          <w:color w:val="000000" w:themeColor="text1"/>
        </w:rPr>
      </w:pPr>
    </w:p>
    <w:p w14:paraId="23276053" w14:textId="34A57C08" w:rsidR="00F26401" w:rsidRPr="006C221F" w:rsidRDefault="001B0C81" w:rsidP="00265916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Przedmiot zamówienia:</w:t>
      </w:r>
      <w:r w:rsidRPr="006C221F">
        <w:rPr>
          <w:rFonts w:ascii="Calibri" w:hAnsi="Calibri" w:cs="Calibri"/>
          <w:color w:val="000000" w:themeColor="text1"/>
        </w:rPr>
        <w:tab/>
      </w:r>
      <w:r w:rsidR="004A7D6E" w:rsidRPr="006C221F">
        <w:rPr>
          <w:rFonts w:ascii="Calibri" w:hAnsi="Calibri" w:cs="Calibri"/>
          <w:color w:val="000000" w:themeColor="text1"/>
        </w:rPr>
        <w:tab/>
      </w:r>
      <w:r w:rsidR="00450360">
        <w:rPr>
          <w:rFonts w:ascii="Calibri" w:hAnsi="Calibri" w:cs="Calibri"/>
          <w:b/>
          <w:bCs/>
          <w:color w:val="000000" w:themeColor="text1"/>
        </w:rPr>
        <w:t>Cieplarka</w:t>
      </w:r>
    </w:p>
    <w:p w14:paraId="38A7287E" w14:textId="0854CAB6" w:rsidR="00F26401" w:rsidRPr="006C221F" w:rsidRDefault="00F26401" w:rsidP="00265916">
      <w:p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Ilość:</w:t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="00282F74" w:rsidRPr="006C221F">
        <w:rPr>
          <w:rFonts w:ascii="Calibri" w:hAnsi="Calibri" w:cs="Calibri"/>
          <w:b/>
          <w:color w:val="000000" w:themeColor="text1"/>
        </w:rPr>
        <w:t>2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sztuk</w:t>
      </w:r>
      <w:r w:rsidR="00243A33" w:rsidRPr="006C221F">
        <w:rPr>
          <w:rFonts w:ascii="Calibri" w:hAnsi="Calibri" w:cs="Calibri"/>
          <w:b/>
          <w:color w:val="000000" w:themeColor="text1"/>
        </w:rPr>
        <w:t>i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</w:t>
      </w: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75"/>
        <w:gridCol w:w="6197"/>
        <w:gridCol w:w="1160"/>
        <w:gridCol w:w="4104"/>
        <w:gridCol w:w="1757"/>
        <w:gridCol w:w="1653"/>
      </w:tblGrid>
      <w:tr w:rsidR="00FE4AE3" w:rsidRPr="006C221F" w14:paraId="20FF6C59" w14:textId="77777777" w:rsidTr="007348A1"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4CA33995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L.p.</w:t>
            </w:r>
          </w:p>
        </w:tc>
        <w:tc>
          <w:tcPr>
            <w:tcW w:w="6197" w:type="dxa"/>
            <w:tcBorders>
              <w:bottom w:val="single" w:sz="4" w:space="0" w:color="auto"/>
            </w:tcBorders>
            <w:vAlign w:val="center"/>
          </w:tcPr>
          <w:p w14:paraId="2CE4D58F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wymagane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1E18CE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Warunek graniczny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14:paraId="24E7CF2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C035625" w14:textId="22C99984" w:rsidR="00191679" w:rsidRPr="006C221F" w:rsidRDefault="006A1C66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>Ocena w punktach (Kryterium jakość techniczna)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70CCC1E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FE4AE3" w:rsidRPr="006C221F" w14:paraId="25139AC6" w14:textId="77777777" w:rsidTr="007348A1">
        <w:tc>
          <w:tcPr>
            <w:tcW w:w="575" w:type="dxa"/>
            <w:vAlign w:val="center"/>
          </w:tcPr>
          <w:p w14:paraId="01EC56D2" w14:textId="77777777" w:rsidR="00EB0395" w:rsidRPr="006C221F" w:rsidRDefault="00EB0395" w:rsidP="00FE4AE3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2CB6A83" w14:textId="663917D8" w:rsidR="00EB0395" w:rsidRPr="006C221F" w:rsidRDefault="00450360" w:rsidP="00FE4AE3">
            <w:pPr>
              <w:spacing w:line="276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Cieplarka do ogrzewania płynów i tkanin</w:t>
            </w:r>
          </w:p>
        </w:tc>
        <w:tc>
          <w:tcPr>
            <w:tcW w:w="1160" w:type="dxa"/>
          </w:tcPr>
          <w:p w14:paraId="30C21496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209C85AD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FC106C1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B2CE9D7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E070A" w:rsidRPr="006C221F" w14:paraId="1D580FDD" w14:textId="77777777" w:rsidTr="007348A1">
        <w:tc>
          <w:tcPr>
            <w:tcW w:w="575" w:type="dxa"/>
            <w:vAlign w:val="center"/>
          </w:tcPr>
          <w:p w14:paraId="6EE4F9BD" w14:textId="77777777" w:rsidR="00EE070A" w:rsidRPr="006C221F" w:rsidRDefault="00EE070A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1F9B024" w14:textId="084834E9" w:rsidR="002B5DDC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Model</w:t>
            </w:r>
          </w:p>
          <w:p w14:paraId="614DCAC8" w14:textId="0AF19BFB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0695611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641783DE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52AD69B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777E34F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65916" w:rsidRPr="006C221F" w14:paraId="149604F1" w14:textId="77777777" w:rsidTr="007348A1">
        <w:tc>
          <w:tcPr>
            <w:tcW w:w="575" w:type="dxa"/>
            <w:vAlign w:val="center"/>
          </w:tcPr>
          <w:p w14:paraId="77F53664" w14:textId="77777777" w:rsidR="00265916" w:rsidRPr="006C221F" w:rsidRDefault="00265916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79CCB8A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Nazwa i kraj producenta</w:t>
            </w:r>
          </w:p>
          <w:p w14:paraId="153499B6" w14:textId="028CE960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1DF98681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8A9BCDD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BF0E06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9EEAC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5336CA57" w14:textId="77777777" w:rsidTr="007348A1">
        <w:tc>
          <w:tcPr>
            <w:tcW w:w="575" w:type="dxa"/>
            <w:vAlign w:val="center"/>
          </w:tcPr>
          <w:p w14:paraId="4BC849A9" w14:textId="77777777" w:rsidR="00450360" w:rsidRPr="006C221F" w:rsidRDefault="00450360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84088DD" w14:textId="77777777" w:rsidR="00450360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Mobilny system na kółkach z możliwością blokady</w:t>
            </w:r>
          </w:p>
          <w:p w14:paraId="5DBEB8AD" w14:textId="1D1D1F95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lastRenderedPageBreak/>
              <w:t>Opisać</w:t>
            </w:r>
          </w:p>
        </w:tc>
        <w:tc>
          <w:tcPr>
            <w:tcW w:w="1160" w:type="dxa"/>
          </w:tcPr>
          <w:p w14:paraId="78BFAE58" w14:textId="589369D3" w:rsidR="00450360" w:rsidRPr="006C221F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lastRenderedPageBreak/>
              <w:t>TAK</w:t>
            </w:r>
          </w:p>
        </w:tc>
        <w:tc>
          <w:tcPr>
            <w:tcW w:w="4104" w:type="dxa"/>
          </w:tcPr>
          <w:p w14:paraId="6C905C94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93C8848" w14:textId="77777777" w:rsidR="00450360" w:rsidRPr="006C221F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452F5D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7CDDFC9" w14:textId="77777777" w:rsidTr="007348A1">
        <w:tc>
          <w:tcPr>
            <w:tcW w:w="575" w:type="dxa"/>
            <w:vAlign w:val="center"/>
          </w:tcPr>
          <w:p w14:paraId="37CD0AD8" w14:textId="77777777" w:rsidR="00450360" w:rsidRPr="006C221F" w:rsidRDefault="00450360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025DC41" w14:textId="6C79A3CC" w:rsidR="00450360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U</w:t>
            </w:r>
            <w:r w:rsidRPr="00450360">
              <w:rPr>
                <w:rFonts w:ascii="Calibri" w:hAnsi="Calibri" w:cs="Calibri"/>
                <w:color w:val="000000" w:themeColor="text1"/>
              </w:rPr>
              <w:t>rządzenie przeznaczone do pracy ciągłej</w:t>
            </w:r>
          </w:p>
        </w:tc>
        <w:tc>
          <w:tcPr>
            <w:tcW w:w="1160" w:type="dxa"/>
          </w:tcPr>
          <w:p w14:paraId="577F9702" w14:textId="09E8C34B" w:rsidR="00450360" w:rsidRPr="006C221F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54D1090F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555C6A" w14:textId="77777777" w:rsidR="00450360" w:rsidRPr="006C221F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FC731CA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09009348" w14:textId="77777777" w:rsidTr="007348A1">
        <w:tc>
          <w:tcPr>
            <w:tcW w:w="575" w:type="dxa"/>
            <w:vAlign w:val="center"/>
          </w:tcPr>
          <w:p w14:paraId="79E20100" w14:textId="77777777" w:rsidR="00450360" w:rsidRPr="006C221F" w:rsidRDefault="00450360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C98DDFD" w14:textId="77777777" w:rsidR="00450360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Zakres regulacji temperatury: co najmniej 25-70</w:t>
            </w:r>
            <w:r>
              <w:rPr>
                <w:rFonts w:ascii="Calibri" w:hAnsi="Calibri" w:cs="Calibri"/>
                <w:color w:val="000000" w:themeColor="text1"/>
                <w:vertAlign w:val="superscript"/>
              </w:rPr>
              <w:t>o</w:t>
            </w:r>
            <w:r>
              <w:rPr>
                <w:rFonts w:ascii="Calibri" w:hAnsi="Calibri" w:cs="Calibri"/>
                <w:color w:val="000000" w:themeColor="text1"/>
              </w:rPr>
              <w:t>C</w:t>
            </w:r>
          </w:p>
          <w:p w14:paraId="6E4D52A3" w14:textId="4B9B957D" w:rsidR="00450360" w:rsidRPr="00450360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276817F3" w14:textId="069F6308" w:rsidR="00450360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104" w:type="dxa"/>
          </w:tcPr>
          <w:p w14:paraId="5F6B8BEF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BE434AE" w14:textId="77777777" w:rsidR="00450360" w:rsidRPr="006C221F" w:rsidRDefault="00450360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CC5BD6B" w14:textId="77777777" w:rsidR="00450360" w:rsidRPr="006C221F" w:rsidRDefault="00450360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1F59AF" w:rsidRPr="006C221F" w14:paraId="2BF8CC8F" w14:textId="77777777" w:rsidTr="007348A1">
        <w:tc>
          <w:tcPr>
            <w:tcW w:w="575" w:type="dxa"/>
            <w:vAlign w:val="center"/>
          </w:tcPr>
          <w:p w14:paraId="244C4AFC" w14:textId="77777777" w:rsidR="001F59AF" w:rsidRPr="006C221F" w:rsidRDefault="001F59AF" w:rsidP="001F59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9AB7724" w14:textId="77777777" w:rsidR="001F59AF" w:rsidRDefault="00450360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Objętość wewnętrzna netto co najmniej 60 l</w:t>
            </w:r>
          </w:p>
          <w:p w14:paraId="1DE57041" w14:textId="72BBD457" w:rsidR="00450360" w:rsidRPr="006C221F" w:rsidRDefault="00450360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61024C4" w14:textId="30230FB4" w:rsidR="001F59AF" w:rsidRPr="006C221F" w:rsidRDefault="006C221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345F1AB1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F8FC793" w14:textId="77777777" w:rsidR="001F59AF" w:rsidRPr="006C221F" w:rsidRDefault="001F59A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9E832FD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C9DB989" w14:textId="77777777" w:rsidTr="007348A1">
        <w:tc>
          <w:tcPr>
            <w:tcW w:w="575" w:type="dxa"/>
            <w:vAlign w:val="center"/>
          </w:tcPr>
          <w:p w14:paraId="7C25643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2FDC5AA" w14:textId="77777777" w:rsid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Objętość wewnętrzna brutto co najmniej 90 l </w:t>
            </w:r>
          </w:p>
          <w:p w14:paraId="418253FE" w14:textId="68395A63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FDD1229" w14:textId="6447B1E2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F0E95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D86301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FF09C0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2CAD9B3" w14:textId="77777777" w:rsidTr="007348A1">
        <w:tc>
          <w:tcPr>
            <w:tcW w:w="575" w:type="dxa"/>
            <w:vAlign w:val="center"/>
          </w:tcPr>
          <w:p w14:paraId="58C0AF3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AA1A52E" w14:textId="77777777" w:rsid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Waga urządzenia maksymalnie 40kg</w:t>
            </w:r>
          </w:p>
          <w:p w14:paraId="730F3882" w14:textId="19B1227C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29F7B768" w14:textId="26E519B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F43E51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AB7F10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DA58AC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A9C0796" w14:textId="77777777" w:rsidTr="007348A1">
        <w:tc>
          <w:tcPr>
            <w:tcW w:w="575" w:type="dxa"/>
            <w:vAlign w:val="center"/>
          </w:tcPr>
          <w:p w14:paraId="5056AFF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7155599" w14:textId="77777777" w:rsid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Wymiary:</w:t>
            </w:r>
          </w:p>
          <w:p w14:paraId="77FE370F" w14:textId="5E09BAD4" w:rsidR="00450360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Szerokość maksymalnie 380 mm</w:t>
            </w:r>
          </w:p>
          <w:p w14:paraId="298BE5F9" w14:textId="2E2D9AA7" w:rsidR="00450360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Głębokość maksymalnie 650 mm</w:t>
            </w:r>
          </w:p>
          <w:p w14:paraId="0047D011" w14:textId="10AD888C" w:rsidR="00450360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Wysokość maksymalnie 850 mm</w:t>
            </w:r>
          </w:p>
          <w:p w14:paraId="28A94FC1" w14:textId="5F4E8F41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2655B5C" w14:textId="3EDD2D6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56E8D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D3345A4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3038F4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8A2613" w14:textId="77777777" w:rsidTr="007348A1">
        <w:tc>
          <w:tcPr>
            <w:tcW w:w="575" w:type="dxa"/>
            <w:vAlign w:val="center"/>
          </w:tcPr>
          <w:p w14:paraId="6D55E74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3964EEF" w14:textId="23A47D11" w:rsidR="006C221F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Materiał obudowy: płyta izolacyjna PCV</w:t>
            </w:r>
          </w:p>
        </w:tc>
        <w:tc>
          <w:tcPr>
            <w:tcW w:w="1160" w:type="dxa"/>
          </w:tcPr>
          <w:p w14:paraId="085EECE3" w14:textId="5589691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CB26D9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4226138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5F859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45A34BA9" w14:textId="77777777" w:rsidTr="007348A1">
        <w:tc>
          <w:tcPr>
            <w:tcW w:w="575" w:type="dxa"/>
            <w:vAlign w:val="center"/>
          </w:tcPr>
          <w:p w14:paraId="0557438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C120802" w14:textId="77777777" w:rsid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System dezynfekcji UV-C </w:t>
            </w:r>
          </w:p>
          <w:p w14:paraId="7FC66356" w14:textId="34CCDD5F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60" w:type="dxa"/>
          </w:tcPr>
          <w:p w14:paraId="78DDDD83" w14:textId="471EC87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287F3C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4A02FF9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05D481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03AC0B47" w14:textId="77777777" w:rsidTr="00F218DD">
        <w:tc>
          <w:tcPr>
            <w:tcW w:w="575" w:type="dxa"/>
            <w:vAlign w:val="center"/>
          </w:tcPr>
          <w:p w14:paraId="2AC26563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A4A9659" w14:textId="77777777" w:rsid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Minimum 2 komory grzewcze</w:t>
            </w:r>
          </w:p>
          <w:p w14:paraId="3B0826C5" w14:textId="1AAEBABB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42C41A13" w14:textId="73463AF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82921D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D0343B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14A8A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978B572" w14:textId="77777777" w:rsidTr="00F218DD">
        <w:tc>
          <w:tcPr>
            <w:tcW w:w="575" w:type="dxa"/>
            <w:vAlign w:val="center"/>
          </w:tcPr>
          <w:p w14:paraId="11A69427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E8E489A" w14:textId="6A6196E5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</w:t>
            </w:r>
            <w:r w:rsidRPr="00450360">
              <w:rPr>
                <w:rFonts w:ascii="Calibri" w:hAnsi="Calibri" w:cs="Calibri"/>
                <w:color w:val="000000" w:themeColor="text1"/>
              </w:rPr>
              <w:t>rogramator czasowy, pozwalający ustawić dzienny i tygodniowy cykl pracy urządzenia</w:t>
            </w:r>
          </w:p>
        </w:tc>
        <w:tc>
          <w:tcPr>
            <w:tcW w:w="1160" w:type="dxa"/>
          </w:tcPr>
          <w:p w14:paraId="73840AC4" w14:textId="5FE7BEE6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2B9E04B4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8273ED6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4A28297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4A36AF3D" w14:textId="77777777" w:rsidTr="00F218DD">
        <w:tc>
          <w:tcPr>
            <w:tcW w:w="575" w:type="dxa"/>
            <w:vAlign w:val="center"/>
          </w:tcPr>
          <w:p w14:paraId="16D5A10C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EC4CA39" w14:textId="77777777" w:rsidR="00450360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O</w:t>
            </w:r>
            <w:r w:rsidRPr="00450360">
              <w:rPr>
                <w:rFonts w:ascii="Calibri" w:hAnsi="Calibri" w:cs="Calibri"/>
                <w:color w:val="000000" w:themeColor="text1"/>
              </w:rPr>
              <w:t>pcja przyspieszająca ogrzewanie wsadu poprzez czasowe zwiększenie temperatury</w:t>
            </w:r>
          </w:p>
          <w:p w14:paraId="1C8FF98A" w14:textId="12DB64E6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60" w:type="dxa"/>
          </w:tcPr>
          <w:p w14:paraId="5A64F51A" w14:textId="4F9345C0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6E1BDBB5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DC892DC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2B6CF2C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75D94D8A" w14:textId="77777777" w:rsidTr="00F218DD">
        <w:tc>
          <w:tcPr>
            <w:tcW w:w="575" w:type="dxa"/>
            <w:vAlign w:val="center"/>
          </w:tcPr>
          <w:p w14:paraId="1506F918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78ED37A" w14:textId="3A84A8B9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W</w:t>
            </w:r>
            <w:r w:rsidRPr="00450360">
              <w:rPr>
                <w:rFonts w:ascii="Calibri" w:hAnsi="Calibri" w:cs="Calibri"/>
                <w:color w:val="000000" w:themeColor="text1"/>
              </w:rPr>
              <w:t>ymuszony obieg powietrza</w:t>
            </w:r>
          </w:p>
        </w:tc>
        <w:tc>
          <w:tcPr>
            <w:tcW w:w="1160" w:type="dxa"/>
          </w:tcPr>
          <w:p w14:paraId="4D53CD48" w14:textId="50E4CCAF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22F71475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BD8830C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C286C8E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BEACC77" w14:textId="77777777" w:rsidTr="00F218DD">
        <w:tc>
          <w:tcPr>
            <w:tcW w:w="575" w:type="dxa"/>
            <w:vAlign w:val="center"/>
          </w:tcPr>
          <w:p w14:paraId="2C808BB0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A7BAFC9" w14:textId="5937650D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Dotykowy panel sterujący</w:t>
            </w:r>
          </w:p>
        </w:tc>
        <w:tc>
          <w:tcPr>
            <w:tcW w:w="1160" w:type="dxa"/>
          </w:tcPr>
          <w:p w14:paraId="56138B7C" w14:textId="748D31CF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46DAE93E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732B727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FA945E2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4195C790" w14:textId="77777777" w:rsidTr="00F218DD">
        <w:tc>
          <w:tcPr>
            <w:tcW w:w="575" w:type="dxa"/>
            <w:vAlign w:val="center"/>
          </w:tcPr>
          <w:p w14:paraId="69B2B124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742AFF6" w14:textId="5B32D975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System alarmujący: optyczny i akustyczny</w:t>
            </w:r>
          </w:p>
        </w:tc>
        <w:tc>
          <w:tcPr>
            <w:tcW w:w="1160" w:type="dxa"/>
          </w:tcPr>
          <w:p w14:paraId="246529D7" w14:textId="67BCC30A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5802DCCB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0DD40BA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308BF0A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0258CA96" w14:textId="77777777" w:rsidTr="00F218DD">
        <w:tc>
          <w:tcPr>
            <w:tcW w:w="575" w:type="dxa"/>
            <w:vAlign w:val="center"/>
          </w:tcPr>
          <w:p w14:paraId="2A15B7F4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E3EE0E9" w14:textId="61E048FA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E</w:t>
            </w:r>
            <w:r w:rsidRPr="00450360">
              <w:rPr>
                <w:rFonts w:ascii="Calibri" w:hAnsi="Calibri" w:cs="Calibri"/>
                <w:color w:val="000000" w:themeColor="text1"/>
              </w:rPr>
              <w:t>lektroniczne i mechaniczne czujniki bezpieczeństwa zapobiegające przegrzaniu</w:t>
            </w:r>
          </w:p>
        </w:tc>
        <w:tc>
          <w:tcPr>
            <w:tcW w:w="1160" w:type="dxa"/>
          </w:tcPr>
          <w:p w14:paraId="6D47193E" w14:textId="688CF3FD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5BA04E1E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FE1B2A3" w14:textId="77777777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08ED39C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34AA67A4" w14:textId="77777777" w:rsidTr="00F218DD">
        <w:tc>
          <w:tcPr>
            <w:tcW w:w="575" w:type="dxa"/>
            <w:vAlign w:val="center"/>
          </w:tcPr>
          <w:p w14:paraId="236097D7" w14:textId="77777777" w:rsidR="00450360" w:rsidRPr="006C221F" w:rsidRDefault="00450360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BADCCAF" w14:textId="4F018C36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proofErr w:type="spellStart"/>
            <w:r>
              <w:rPr>
                <w:rFonts w:ascii="Calibri" w:hAnsi="Calibri" w:cs="Calibri"/>
                <w:color w:val="000000" w:themeColor="text1"/>
              </w:rPr>
              <w:t>S</w:t>
            </w:r>
            <w:r w:rsidRPr="00450360">
              <w:rPr>
                <w:rFonts w:ascii="Calibri" w:hAnsi="Calibri" w:cs="Calibri"/>
                <w:color w:val="000000" w:themeColor="text1"/>
              </w:rPr>
              <w:t>amodomykaj</w:t>
            </w:r>
            <w:r w:rsidRPr="00450360">
              <w:rPr>
                <w:rFonts w:ascii="Calibri" w:hAnsi="Calibri" w:cs="Calibri" w:hint="eastAsia"/>
                <w:color w:val="000000" w:themeColor="text1"/>
              </w:rPr>
              <w:t>ą</w:t>
            </w:r>
            <w:r w:rsidRPr="00450360">
              <w:rPr>
                <w:rFonts w:ascii="Calibri" w:hAnsi="Calibri" w:cs="Calibri"/>
                <w:color w:val="000000" w:themeColor="text1"/>
              </w:rPr>
              <w:t>ce</w:t>
            </w:r>
            <w:proofErr w:type="spellEnd"/>
            <w:r w:rsidRPr="00450360">
              <w:rPr>
                <w:rFonts w:ascii="Calibri" w:hAnsi="Calibri" w:cs="Calibri"/>
                <w:color w:val="000000" w:themeColor="text1"/>
              </w:rPr>
              <w:t xml:space="preserve"> si</w:t>
            </w:r>
            <w:r w:rsidRPr="00450360">
              <w:rPr>
                <w:rFonts w:ascii="Calibri" w:hAnsi="Calibri" w:cs="Calibri" w:hint="eastAsia"/>
                <w:color w:val="000000" w:themeColor="text1"/>
              </w:rPr>
              <w:t>ę</w:t>
            </w:r>
            <w:r w:rsidRPr="00450360">
              <w:rPr>
                <w:rFonts w:ascii="Calibri" w:hAnsi="Calibri" w:cs="Calibri"/>
                <w:color w:val="000000" w:themeColor="text1"/>
              </w:rPr>
              <w:t xml:space="preserve"> szuflady</w:t>
            </w:r>
            <w:r>
              <w:rPr>
                <w:rFonts w:ascii="Calibri" w:hAnsi="Calibri" w:cs="Calibri"/>
                <w:color w:val="000000" w:themeColor="text1"/>
              </w:rPr>
              <w:t>/drzwi</w:t>
            </w:r>
          </w:p>
        </w:tc>
        <w:tc>
          <w:tcPr>
            <w:tcW w:w="1160" w:type="dxa"/>
          </w:tcPr>
          <w:p w14:paraId="65924241" w14:textId="655A4990" w:rsidR="00450360" w:rsidRPr="00B74EEA" w:rsidRDefault="00450360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  <w:tc>
          <w:tcPr>
            <w:tcW w:w="4104" w:type="dxa"/>
          </w:tcPr>
          <w:p w14:paraId="3704B6B1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CBF42A3" w14:textId="7DB0665A" w:rsidR="00450360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4AE1808A" w14:textId="1B717660" w:rsidR="00450360" w:rsidRPr="006C221F" w:rsidRDefault="00450360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653" w:type="dxa"/>
          </w:tcPr>
          <w:p w14:paraId="480CF89D" w14:textId="77777777" w:rsidR="00450360" w:rsidRPr="006C221F" w:rsidRDefault="00450360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723DB78" w14:textId="77777777" w:rsidTr="00F218DD">
        <w:tc>
          <w:tcPr>
            <w:tcW w:w="575" w:type="dxa"/>
            <w:vAlign w:val="center"/>
          </w:tcPr>
          <w:p w14:paraId="0856D8CC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6C7B1E6" w14:textId="794A4146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Rejestrowanie temperatury z eksportem danych</w:t>
            </w:r>
          </w:p>
        </w:tc>
        <w:tc>
          <w:tcPr>
            <w:tcW w:w="1160" w:type="dxa"/>
          </w:tcPr>
          <w:p w14:paraId="36008957" w14:textId="30B7177C" w:rsidR="00450360" w:rsidRPr="00B74EEA" w:rsidRDefault="00450360" w:rsidP="0045036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  <w:tc>
          <w:tcPr>
            <w:tcW w:w="4104" w:type="dxa"/>
          </w:tcPr>
          <w:p w14:paraId="4DA19EB4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B0CD007" w14:textId="77777777" w:rsidR="00450360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4C523FE6" w14:textId="35959088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653" w:type="dxa"/>
          </w:tcPr>
          <w:p w14:paraId="0A6A3299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337DCB1A" w14:textId="77777777" w:rsidTr="007E23D9">
        <w:tc>
          <w:tcPr>
            <w:tcW w:w="575" w:type="dxa"/>
            <w:vAlign w:val="center"/>
          </w:tcPr>
          <w:p w14:paraId="305F7AC0" w14:textId="77777777" w:rsidR="00450360" w:rsidRPr="006C221F" w:rsidRDefault="00450360" w:rsidP="00450360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9F4E154" w14:textId="41D7BC0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C221F">
              <w:rPr>
                <w:rFonts w:ascii="Calibri" w:hAnsi="Calibri" w:cs="Calibri"/>
                <w:b/>
                <w:bCs/>
              </w:rPr>
              <w:t>Wymagania ogólne</w:t>
            </w:r>
          </w:p>
        </w:tc>
        <w:tc>
          <w:tcPr>
            <w:tcW w:w="1160" w:type="dxa"/>
          </w:tcPr>
          <w:p w14:paraId="22753B98" w14:textId="694C4C8C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67BF52A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C78EF8C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ABCE8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7AB72243" w14:textId="77777777" w:rsidTr="007E23D9">
        <w:tc>
          <w:tcPr>
            <w:tcW w:w="575" w:type="dxa"/>
            <w:vAlign w:val="center"/>
          </w:tcPr>
          <w:p w14:paraId="18546A40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97CD33E" w14:textId="7FB6C1DA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Sprzęt fabrycznie nowy, nie powystawowy, nie demonstracyjny</w:t>
            </w:r>
          </w:p>
        </w:tc>
        <w:tc>
          <w:tcPr>
            <w:tcW w:w="1160" w:type="dxa"/>
          </w:tcPr>
          <w:p w14:paraId="44C0E1FE" w14:textId="3B9349F3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6AA997A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9CEACBE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8C5E38C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7CD5D00A" w14:textId="77777777" w:rsidTr="007E23D9">
        <w:tc>
          <w:tcPr>
            <w:tcW w:w="575" w:type="dxa"/>
            <w:vAlign w:val="center"/>
          </w:tcPr>
          <w:p w14:paraId="356D8C0C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6A26D85" w14:textId="1F37A8A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160" w:type="dxa"/>
          </w:tcPr>
          <w:p w14:paraId="605053E4" w14:textId="1C88D28F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F4419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2D426A2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FDAED7E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631779DD" w14:textId="77777777" w:rsidTr="007E23D9">
        <w:tc>
          <w:tcPr>
            <w:tcW w:w="575" w:type="dxa"/>
            <w:vAlign w:val="center"/>
          </w:tcPr>
          <w:p w14:paraId="184B2428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5B6CC87" w14:textId="63185F95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color w:val="000000"/>
              </w:rPr>
              <w:t>Instrukcja obsługi w języku polskim w wersji elektronicznej</w:t>
            </w:r>
          </w:p>
        </w:tc>
        <w:tc>
          <w:tcPr>
            <w:tcW w:w="1160" w:type="dxa"/>
          </w:tcPr>
          <w:p w14:paraId="20D12126" w14:textId="48028546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1F17AEF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805EB47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61FF570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550819BF" w14:textId="77777777" w:rsidTr="007E23D9">
        <w:tc>
          <w:tcPr>
            <w:tcW w:w="575" w:type="dxa"/>
            <w:vAlign w:val="center"/>
          </w:tcPr>
          <w:p w14:paraId="22CBBABD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917C98C" w14:textId="77777777" w:rsidR="00450360" w:rsidRPr="006C221F" w:rsidRDefault="00450360" w:rsidP="00450360">
            <w:pPr>
              <w:autoSpaceDE w:val="0"/>
              <w:snapToGrid w:val="0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aparatu i termin następnego przeglądu</w:t>
            </w:r>
          </w:p>
          <w:p w14:paraId="7CC7A8D7" w14:textId="609BC158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lastRenderedPageBreak/>
              <w:t>Dostarczyć przy odbiorze</w:t>
            </w:r>
          </w:p>
        </w:tc>
        <w:tc>
          <w:tcPr>
            <w:tcW w:w="1160" w:type="dxa"/>
          </w:tcPr>
          <w:p w14:paraId="12A54B8D" w14:textId="23BFB9A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lastRenderedPageBreak/>
              <w:t xml:space="preserve">TAK </w:t>
            </w:r>
          </w:p>
        </w:tc>
        <w:tc>
          <w:tcPr>
            <w:tcW w:w="4104" w:type="dxa"/>
          </w:tcPr>
          <w:p w14:paraId="6A50150B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D444960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FBF9D72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63128A5D" w14:textId="77777777" w:rsidTr="007E23D9">
        <w:tc>
          <w:tcPr>
            <w:tcW w:w="575" w:type="dxa"/>
            <w:vAlign w:val="center"/>
          </w:tcPr>
          <w:p w14:paraId="32D08D7A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5D05A0A" w14:textId="525543BB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Rok produkcji: 2026</w:t>
            </w:r>
          </w:p>
        </w:tc>
        <w:tc>
          <w:tcPr>
            <w:tcW w:w="1160" w:type="dxa"/>
          </w:tcPr>
          <w:p w14:paraId="251AE782" w14:textId="0D4212BD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43030B5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7C9585D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4F9BA3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CE58D15" w14:textId="77777777" w:rsidTr="007E23D9">
        <w:tc>
          <w:tcPr>
            <w:tcW w:w="575" w:type="dxa"/>
            <w:vAlign w:val="center"/>
          </w:tcPr>
          <w:p w14:paraId="3E376E8D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C1432F4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Wyrób medyczny oznaczony znakiem CE. </w:t>
            </w:r>
          </w:p>
          <w:p w14:paraId="6F98EAC4" w14:textId="1DF38233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zamówienia kopię certyfikatu i deklaracji zgodności.</w:t>
            </w:r>
          </w:p>
        </w:tc>
        <w:tc>
          <w:tcPr>
            <w:tcW w:w="1160" w:type="dxa"/>
          </w:tcPr>
          <w:p w14:paraId="58734F59" w14:textId="3AD592AF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5AB7E3C5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BA9DF9F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F4B58C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3BAEB2AC" w14:textId="77777777" w:rsidTr="007E23D9">
        <w:tc>
          <w:tcPr>
            <w:tcW w:w="575" w:type="dxa"/>
            <w:vAlign w:val="center"/>
          </w:tcPr>
          <w:p w14:paraId="7D623491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1D6A3EA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Szkolenie użytkownika</w:t>
            </w:r>
          </w:p>
          <w:p w14:paraId="3B87ABFE" w14:textId="425B0320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w uzgodnionym z Zamawiającym terminie.</w:t>
            </w:r>
          </w:p>
        </w:tc>
        <w:tc>
          <w:tcPr>
            <w:tcW w:w="1160" w:type="dxa"/>
          </w:tcPr>
          <w:p w14:paraId="5EDDF8ED" w14:textId="2E691BFE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38B25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11DC543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E25655F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58E4DF03" w14:textId="77777777" w:rsidTr="007E23D9">
        <w:tc>
          <w:tcPr>
            <w:tcW w:w="575" w:type="dxa"/>
            <w:vAlign w:val="center"/>
          </w:tcPr>
          <w:p w14:paraId="38093D10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53A75DE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Okres gwarancji: minimum 36 miesięcy</w:t>
            </w:r>
          </w:p>
          <w:p w14:paraId="55785AB7" w14:textId="1D580542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053CF866" w14:textId="11639FA4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F121356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0CAB3B1" w14:textId="77777777" w:rsidR="00450360" w:rsidRPr="006C221F" w:rsidRDefault="00450360" w:rsidP="00450360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≥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10 punktów</w:t>
            </w:r>
          </w:p>
          <w:p w14:paraId="437C7926" w14:textId="6B5C62CB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 xml:space="preserve">&lt;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0 punktów</w:t>
            </w:r>
          </w:p>
        </w:tc>
        <w:tc>
          <w:tcPr>
            <w:tcW w:w="1653" w:type="dxa"/>
          </w:tcPr>
          <w:p w14:paraId="19407568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186D4205" w14:textId="77777777" w:rsidTr="007E23D9">
        <w:tc>
          <w:tcPr>
            <w:tcW w:w="575" w:type="dxa"/>
            <w:vAlign w:val="center"/>
          </w:tcPr>
          <w:p w14:paraId="4FC83428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4998E9F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Koszt pełnej obsługi serwisowej w okresie gwarancji; obejmującej przeglądy, w tym przegląd w ostatnim miesiącu gwarancji i naprawy gwarancyjne; zawarty w cenie przedmiotu zamówienia. </w:t>
            </w:r>
          </w:p>
          <w:p w14:paraId="4E85BDA5" w14:textId="02014A80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zalecaną przez producenta częstość przeglądów.</w:t>
            </w:r>
          </w:p>
        </w:tc>
        <w:tc>
          <w:tcPr>
            <w:tcW w:w="1160" w:type="dxa"/>
          </w:tcPr>
          <w:p w14:paraId="7BC937FB" w14:textId="35F00B2E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1759E9A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852750D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615E59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19781B36" w14:textId="77777777" w:rsidTr="007E23D9">
        <w:tc>
          <w:tcPr>
            <w:tcW w:w="575" w:type="dxa"/>
            <w:vAlign w:val="center"/>
          </w:tcPr>
          <w:p w14:paraId="328A6A72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693B0B9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Autoryzowany serwis na terenie Polski. </w:t>
            </w:r>
          </w:p>
          <w:p w14:paraId="03226CD6" w14:textId="6AEF60BB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nazwę i siedzibę serwisu.</w:t>
            </w:r>
          </w:p>
        </w:tc>
        <w:tc>
          <w:tcPr>
            <w:tcW w:w="1160" w:type="dxa"/>
          </w:tcPr>
          <w:p w14:paraId="5AB603EA" w14:textId="3B4688A5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/NIE</w:t>
            </w:r>
            <w:r w:rsidRPr="00B74EE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104" w:type="dxa"/>
          </w:tcPr>
          <w:p w14:paraId="13C10E5D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AD31866" w14:textId="77777777" w:rsidR="00450360" w:rsidRPr="006C221F" w:rsidRDefault="00450360" w:rsidP="00450360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TAK – 10 punktów</w:t>
            </w:r>
          </w:p>
          <w:p w14:paraId="7050D4E8" w14:textId="4F5BDB31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NIE – 0 punktów</w:t>
            </w:r>
          </w:p>
        </w:tc>
        <w:tc>
          <w:tcPr>
            <w:tcW w:w="1653" w:type="dxa"/>
          </w:tcPr>
          <w:p w14:paraId="6804C14A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0776BF8C" w14:textId="77777777" w:rsidTr="007E23D9">
        <w:tc>
          <w:tcPr>
            <w:tcW w:w="575" w:type="dxa"/>
            <w:vAlign w:val="center"/>
          </w:tcPr>
          <w:p w14:paraId="0996E50E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CCB8B0E" w14:textId="77777777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i termin następnego przeglądu.</w:t>
            </w:r>
          </w:p>
          <w:p w14:paraId="7CDDEF06" w14:textId="27A2A15B" w:rsidR="00450360" w:rsidRPr="006C221F" w:rsidRDefault="00450360" w:rsidP="00450360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po uruchomieniu i instalacji przedmiotu zamówienia.</w:t>
            </w:r>
          </w:p>
        </w:tc>
        <w:tc>
          <w:tcPr>
            <w:tcW w:w="1160" w:type="dxa"/>
          </w:tcPr>
          <w:p w14:paraId="6927A812" w14:textId="234AFC3A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167B426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76E813" w14:textId="77777777" w:rsidR="00450360" w:rsidRPr="006C221F" w:rsidRDefault="00450360" w:rsidP="0045036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53" w:type="dxa"/>
          </w:tcPr>
          <w:p w14:paraId="56B20BAD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2FD164A2" w14:textId="77777777" w:rsidTr="007E23D9">
        <w:tc>
          <w:tcPr>
            <w:tcW w:w="575" w:type="dxa"/>
            <w:vAlign w:val="center"/>
          </w:tcPr>
          <w:p w14:paraId="2FB8AC9A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AC25C72" w14:textId="7C5EC741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Zagwarantowanie dostępności serwisu i części zamiennych przez co najmniej 10 lat od daty dostawy.</w:t>
            </w:r>
          </w:p>
        </w:tc>
        <w:tc>
          <w:tcPr>
            <w:tcW w:w="1160" w:type="dxa"/>
          </w:tcPr>
          <w:p w14:paraId="6D616CB5" w14:textId="0EBB10EB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4D946027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0399082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B69AAFC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770F124A" w14:textId="77777777" w:rsidTr="007E23D9">
        <w:tc>
          <w:tcPr>
            <w:tcW w:w="575" w:type="dxa"/>
            <w:vAlign w:val="center"/>
          </w:tcPr>
          <w:p w14:paraId="0F0E6196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5C27CF4" w14:textId="5B0EF7BB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Możliwość zgłaszania awarii codziennie przez 24 h/dobę w ciągu 365 dni w roku.</w:t>
            </w:r>
          </w:p>
        </w:tc>
        <w:tc>
          <w:tcPr>
            <w:tcW w:w="1160" w:type="dxa"/>
          </w:tcPr>
          <w:p w14:paraId="01405EBB" w14:textId="3984C4AA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D7EE75B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87E431C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EE15F3B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5CA5A0E1" w14:textId="77777777" w:rsidTr="007E23D9">
        <w:tc>
          <w:tcPr>
            <w:tcW w:w="575" w:type="dxa"/>
            <w:vAlign w:val="center"/>
          </w:tcPr>
          <w:p w14:paraId="183D9DC1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ED9B089" w14:textId="6842A928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Usunięcie awarii w okresie gwarancji w czasie nie dłuższym niż 5 dni roboczych od momentu zgłoszenia awarii              </w:t>
            </w:r>
          </w:p>
        </w:tc>
        <w:tc>
          <w:tcPr>
            <w:tcW w:w="1160" w:type="dxa"/>
          </w:tcPr>
          <w:p w14:paraId="50562CD1" w14:textId="35797790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5023ED8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231B40C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7D4E017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686BBC1E" w14:textId="77777777" w:rsidTr="00A45705">
        <w:tc>
          <w:tcPr>
            <w:tcW w:w="575" w:type="dxa"/>
            <w:vAlign w:val="center"/>
          </w:tcPr>
          <w:p w14:paraId="5919BF5D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8D21F1D" w14:textId="77777777" w:rsidR="00450360" w:rsidRPr="006C221F" w:rsidRDefault="00450360" w:rsidP="00450360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 xml:space="preserve">W </w:t>
            </w:r>
            <w:r w:rsidRPr="006C221F">
              <w:rPr>
                <w:rFonts w:ascii="Calibri" w:hAnsi="Calibri" w:cs="Calibri"/>
              </w:rPr>
              <w:t xml:space="preserve">ramach potwierdzenia spełnienia wymaganych i zaoferowanych parametrów technicznych, Wykonawca złoży wraz z ofertą przedmiotowe środki dowodowe, o </w:t>
            </w:r>
            <w:r w:rsidRPr="006C221F">
              <w:rPr>
                <w:rFonts w:ascii="Calibri" w:hAnsi="Calibri" w:cs="Calibri"/>
                <w:lang w:eastAsia="ar-SA"/>
              </w:rPr>
              <w:t>których mowa w Rozdziale V pkt 1 lit. a. Specyfikacji Warunków Zamówienia.</w:t>
            </w:r>
          </w:p>
          <w:p w14:paraId="000058D5" w14:textId="77777777" w:rsidR="00450360" w:rsidRPr="006C221F" w:rsidRDefault="00450360" w:rsidP="00450360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Dotyczy parametrów zaoferowanych w:</w:t>
            </w:r>
          </w:p>
          <w:p w14:paraId="4BCF34A4" w14:textId="74AE111C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 xml:space="preserve">Punkty: </w:t>
            </w:r>
            <w:r>
              <w:rPr>
                <w:rFonts w:ascii="Calibri" w:hAnsi="Calibri" w:cs="Calibri"/>
                <w:b/>
                <w:color w:val="000000"/>
              </w:rPr>
              <w:t>3-18</w:t>
            </w:r>
          </w:p>
        </w:tc>
        <w:tc>
          <w:tcPr>
            <w:tcW w:w="1160" w:type="dxa"/>
            <w:vAlign w:val="center"/>
          </w:tcPr>
          <w:p w14:paraId="672359F5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523EF8CD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4DBA06C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8A621CF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50360" w:rsidRPr="006C221F" w14:paraId="58E0F8E0" w14:textId="77777777" w:rsidTr="00A45705">
        <w:tc>
          <w:tcPr>
            <w:tcW w:w="575" w:type="dxa"/>
            <w:vAlign w:val="center"/>
          </w:tcPr>
          <w:p w14:paraId="081CB467" w14:textId="77777777" w:rsidR="00450360" w:rsidRPr="006C221F" w:rsidRDefault="00450360" w:rsidP="00450360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0ACFCE9" w14:textId="77777777" w:rsidR="00450360" w:rsidRPr="006C221F" w:rsidRDefault="00450360" w:rsidP="00450360">
            <w:pPr>
              <w:rPr>
                <w:rFonts w:ascii="Calibri" w:hAnsi="Calibri" w:cs="Calibri"/>
                <w:color w:val="000000"/>
                <w:lang w:eastAsia="ar-SA"/>
              </w:rPr>
            </w:pPr>
            <w:r w:rsidRPr="006C221F">
              <w:rPr>
                <w:rFonts w:ascii="Calibri" w:hAnsi="Calibri" w:cs="Calibri"/>
                <w:color w:val="000000"/>
              </w:rPr>
              <w:t>W ramach potwierdzenia spełnienia wymaganych i zaoferowanych parametrów technicznych stanowiących warunek jakościowy, Wykonawca złoży wraz z ofertą dokumenty, o których w Rozdziale XVIII Specyfikacji Warunków Zamówienia (kolumna „Kryterium Jakość techniczna”)</w:t>
            </w:r>
          </w:p>
          <w:p w14:paraId="076F3703" w14:textId="77777777" w:rsidR="00450360" w:rsidRPr="006C221F" w:rsidRDefault="00450360" w:rsidP="00450360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Dotyczy parametrów zaoferowanych w:</w:t>
            </w:r>
          </w:p>
          <w:p w14:paraId="50417D4D" w14:textId="1619DF9C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b/>
                <w:color w:val="000000"/>
                <w:lang w:eastAsia="ar-SA"/>
              </w:rPr>
              <w:t xml:space="preserve">Punkty: </w:t>
            </w:r>
            <w:r>
              <w:rPr>
                <w:rFonts w:ascii="Calibri" w:hAnsi="Calibri" w:cs="Calibri"/>
                <w:b/>
                <w:color w:val="000000"/>
                <w:lang w:eastAsia="ar-SA"/>
              </w:rPr>
              <w:t>19, 20</w:t>
            </w:r>
          </w:p>
        </w:tc>
        <w:tc>
          <w:tcPr>
            <w:tcW w:w="1160" w:type="dxa"/>
            <w:vAlign w:val="center"/>
          </w:tcPr>
          <w:p w14:paraId="7B70E16A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348495AC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D6EAC31" w14:textId="77777777" w:rsidR="00450360" w:rsidRPr="006C221F" w:rsidRDefault="00450360" w:rsidP="0045036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9D0C34A" w14:textId="77777777" w:rsidR="00450360" w:rsidRPr="006C221F" w:rsidRDefault="00450360" w:rsidP="00450360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4E3693FF" w14:textId="77777777" w:rsidR="00AC6377" w:rsidRPr="006C221F" w:rsidRDefault="00AC6377" w:rsidP="00FE4AE3">
      <w:pPr>
        <w:spacing w:line="276" w:lineRule="auto"/>
        <w:rPr>
          <w:rFonts w:ascii="Calibri" w:hAnsi="Calibri" w:cs="Calibri"/>
          <w:color w:val="000000" w:themeColor="text1"/>
        </w:rPr>
      </w:pPr>
    </w:p>
    <w:p w14:paraId="1ED88903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Oświadczamy, że oferowany przedmiot zamówienia, o powyżej wyspecyfikowanych parametrach, jest kompletny i po zainstalowaniu będzie gotowy do pracy zgodnie z jego przeznaczeniem.</w:t>
      </w:r>
    </w:p>
    <w:p w14:paraId="740CF6BA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</w:p>
    <w:p w14:paraId="30623814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b/>
          <w:color w:val="000000" w:themeColor="text1"/>
          <w:u w:val="single"/>
        </w:rPr>
      </w:pPr>
      <w:r w:rsidRPr="006C221F">
        <w:rPr>
          <w:rFonts w:ascii="Calibri" w:hAnsi="Calibri" w:cs="Calibri"/>
          <w:b/>
          <w:color w:val="000000" w:themeColor="text1"/>
          <w:u w:val="single"/>
        </w:rPr>
        <w:t xml:space="preserve">Zasady oceny </w:t>
      </w:r>
      <w:r w:rsidR="00A5756B" w:rsidRPr="006C221F">
        <w:rPr>
          <w:rFonts w:ascii="Calibri" w:hAnsi="Calibri" w:cs="Calibri"/>
          <w:b/>
          <w:color w:val="000000" w:themeColor="text1"/>
          <w:u w:val="single"/>
        </w:rPr>
        <w:t>punktowej</w:t>
      </w:r>
    </w:p>
    <w:p w14:paraId="430E3081" w14:textId="77777777" w:rsidR="00FF7A72" w:rsidRPr="006C221F" w:rsidRDefault="00A5756B" w:rsidP="00FE4AE3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lastRenderedPageBreak/>
        <w:t>W przypadku wymagań, które nie stanowią warunków granicznych, a podlegają ocenie punktowej,</w:t>
      </w:r>
    </w:p>
    <w:p w14:paraId="1267AB85" w14:textId="77777777" w:rsidR="00A5756B" w:rsidRPr="006C221F" w:rsidRDefault="00A5756B" w:rsidP="00FE4AE3">
      <w:pPr>
        <w:pStyle w:val="Akapitzlist"/>
        <w:spacing w:line="276" w:lineRule="auto"/>
        <w:ind w:left="106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Zamawiający przyznaje:</w:t>
      </w:r>
    </w:p>
    <w:p w14:paraId="2E2BBAF3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ten parametr nie jest oferowany;</w:t>
      </w:r>
    </w:p>
    <w:p w14:paraId="5EAFC781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188587CB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55B727C0" w14:textId="77777777" w:rsidR="00A5756B" w:rsidRPr="006C221F" w:rsidRDefault="00A5756B" w:rsidP="00FE4AE3">
      <w:pPr>
        <w:spacing w:line="276" w:lineRule="auto"/>
        <w:ind w:left="708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6C221F" w:rsidSect="0019167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8EF1" w14:textId="77777777" w:rsidR="0096457D" w:rsidRDefault="0096457D" w:rsidP="00265916">
      <w:pPr>
        <w:spacing w:after="0" w:line="240" w:lineRule="auto"/>
      </w:pPr>
      <w:r>
        <w:separator/>
      </w:r>
    </w:p>
  </w:endnote>
  <w:endnote w:type="continuationSeparator" w:id="0">
    <w:p w14:paraId="7EF8ACDF" w14:textId="77777777" w:rsidR="0096457D" w:rsidRDefault="0096457D" w:rsidP="0026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A3B0E" w14:textId="19508542" w:rsidR="00265916" w:rsidRDefault="00265916">
    <w:pPr>
      <w:pStyle w:val="Stopka"/>
    </w:pPr>
    <w:r w:rsidRPr="009403C8">
      <w:rPr>
        <w:noProof/>
        <w:lang w:eastAsia="pl-PL"/>
      </w:rPr>
      <w:drawing>
        <wp:inline distT="0" distB="0" distL="0" distR="0" wp14:anchorId="05BEA4FE" wp14:editId="6530B9B0">
          <wp:extent cx="5760720" cy="1371600"/>
          <wp:effectExtent l="0" t="0" r="0" b="0"/>
          <wp:docPr id="776241069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9D0D0" w14:textId="77777777" w:rsidR="0096457D" w:rsidRDefault="0096457D" w:rsidP="00265916">
      <w:pPr>
        <w:spacing w:after="0" w:line="240" w:lineRule="auto"/>
      </w:pPr>
      <w:r>
        <w:separator/>
      </w:r>
    </w:p>
  </w:footnote>
  <w:footnote w:type="continuationSeparator" w:id="0">
    <w:p w14:paraId="09F1EBEC" w14:textId="77777777" w:rsidR="0096457D" w:rsidRDefault="0096457D" w:rsidP="0026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A41F1" w14:textId="10F56640" w:rsidR="00265916" w:rsidRDefault="00265916">
    <w:pPr>
      <w:pStyle w:val="Nagwek"/>
    </w:pPr>
    <w:r>
      <w:rPr>
        <w:noProof/>
        <w:lang w:eastAsia="pl-PL"/>
      </w:rPr>
      <w:drawing>
        <wp:anchor distT="152400" distB="152400" distL="152400" distR="152400" simplePos="0" relativeHeight="251658240" behindDoc="0" locked="0" layoutInCell="1" allowOverlap="1" wp14:anchorId="7470959E" wp14:editId="2FACBDAD">
          <wp:simplePos x="0" y="0"/>
          <wp:positionH relativeFrom="page">
            <wp:posOffset>247650</wp:posOffset>
          </wp:positionH>
          <wp:positionV relativeFrom="page">
            <wp:posOffset>-318135</wp:posOffset>
          </wp:positionV>
          <wp:extent cx="7559675" cy="1229995"/>
          <wp:effectExtent l="0" t="0" r="3175" b="8255"/>
          <wp:wrapTopAndBottom/>
          <wp:docPr id="70378720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6357"/>
    <w:multiLevelType w:val="hybridMultilevel"/>
    <w:tmpl w:val="A4FCF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94279"/>
    <w:multiLevelType w:val="hybridMultilevel"/>
    <w:tmpl w:val="CAE8D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0"/>
  </w:num>
  <w:num w:numId="4">
    <w:abstractNumId w:val="1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20"/>
  </w:num>
  <w:num w:numId="10">
    <w:abstractNumId w:val="18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3"/>
  </w:num>
  <w:num w:numId="12">
    <w:abstractNumId w:val="18"/>
  </w:num>
  <w:num w:numId="13">
    <w:abstractNumId w:val="11"/>
  </w:num>
  <w:num w:numId="14">
    <w:abstractNumId w:val="5"/>
  </w:num>
  <w:num w:numId="15">
    <w:abstractNumId w:val="9"/>
  </w:num>
  <w:num w:numId="16">
    <w:abstractNumId w:val="4"/>
  </w:num>
  <w:num w:numId="17">
    <w:abstractNumId w:val="7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4E72"/>
    <w:rsid w:val="000260C1"/>
    <w:rsid w:val="00031173"/>
    <w:rsid w:val="00033EBB"/>
    <w:rsid w:val="0003660F"/>
    <w:rsid w:val="00037C9E"/>
    <w:rsid w:val="000431F5"/>
    <w:rsid w:val="00050673"/>
    <w:rsid w:val="00062833"/>
    <w:rsid w:val="0006486E"/>
    <w:rsid w:val="00072697"/>
    <w:rsid w:val="00077E20"/>
    <w:rsid w:val="000802A2"/>
    <w:rsid w:val="00094251"/>
    <w:rsid w:val="000A2232"/>
    <w:rsid w:val="000A34C9"/>
    <w:rsid w:val="000B612B"/>
    <w:rsid w:val="000C4174"/>
    <w:rsid w:val="000C442B"/>
    <w:rsid w:val="000F7DA5"/>
    <w:rsid w:val="00136E5D"/>
    <w:rsid w:val="001620F2"/>
    <w:rsid w:val="00172808"/>
    <w:rsid w:val="00173A58"/>
    <w:rsid w:val="0017781D"/>
    <w:rsid w:val="00191679"/>
    <w:rsid w:val="001A3E14"/>
    <w:rsid w:val="001B0C81"/>
    <w:rsid w:val="001B3A84"/>
    <w:rsid w:val="001C345F"/>
    <w:rsid w:val="001E33B4"/>
    <w:rsid w:val="001E427A"/>
    <w:rsid w:val="001E55E4"/>
    <w:rsid w:val="001F59AF"/>
    <w:rsid w:val="001F7C6C"/>
    <w:rsid w:val="00200690"/>
    <w:rsid w:val="00214A3C"/>
    <w:rsid w:val="00216913"/>
    <w:rsid w:val="00217F1B"/>
    <w:rsid w:val="00224684"/>
    <w:rsid w:val="0022472E"/>
    <w:rsid w:val="00243A33"/>
    <w:rsid w:val="0025154D"/>
    <w:rsid w:val="00265916"/>
    <w:rsid w:val="00271AFE"/>
    <w:rsid w:val="00282F74"/>
    <w:rsid w:val="00291A59"/>
    <w:rsid w:val="002933A9"/>
    <w:rsid w:val="002B5DDC"/>
    <w:rsid w:val="002B75C5"/>
    <w:rsid w:val="002C29BF"/>
    <w:rsid w:val="0030513C"/>
    <w:rsid w:val="003158C7"/>
    <w:rsid w:val="00317934"/>
    <w:rsid w:val="0032367C"/>
    <w:rsid w:val="00341B26"/>
    <w:rsid w:val="0035140B"/>
    <w:rsid w:val="0036578E"/>
    <w:rsid w:val="00381EDB"/>
    <w:rsid w:val="00387A11"/>
    <w:rsid w:val="003A7D75"/>
    <w:rsid w:val="003F594C"/>
    <w:rsid w:val="003F6F4B"/>
    <w:rsid w:val="00403D76"/>
    <w:rsid w:val="00407AA3"/>
    <w:rsid w:val="00427273"/>
    <w:rsid w:val="00434141"/>
    <w:rsid w:val="004356BD"/>
    <w:rsid w:val="00441B04"/>
    <w:rsid w:val="00446DA9"/>
    <w:rsid w:val="00450360"/>
    <w:rsid w:val="00451333"/>
    <w:rsid w:val="00456D8D"/>
    <w:rsid w:val="00465B2C"/>
    <w:rsid w:val="004755DA"/>
    <w:rsid w:val="004A2E81"/>
    <w:rsid w:val="004A2FA1"/>
    <w:rsid w:val="004A7D6E"/>
    <w:rsid w:val="004B0980"/>
    <w:rsid w:val="004D0DBB"/>
    <w:rsid w:val="004D1BEC"/>
    <w:rsid w:val="004D4982"/>
    <w:rsid w:val="004E0BAC"/>
    <w:rsid w:val="004E402B"/>
    <w:rsid w:val="004E5BBE"/>
    <w:rsid w:val="004E5CAB"/>
    <w:rsid w:val="004F2A1D"/>
    <w:rsid w:val="004F7F03"/>
    <w:rsid w:val="0051212F"/>
    <w:rsid w:val="00525228"/>
    <w:rsid w:val="00533DB2"/>
    <w:rsid w:val="00540807"/>
    <w:rsid w:val="00541900"/>
    <w:rsid w:val="005475C1"/>
    <w:rsid w:val="00551901"/>
    <w:rsid w:val="00555B74"/>
    <w:rsid w:val="00557183"/>
    <w:rsid w:val="00594580"/>
    <w:rsid w:val="0059568E"/>
    <w:rsid w:val="005A3F32"/>
    <w:rsid w:val="005B2708"/>
    <w:rsid w:val="005C76FA"/>
    <w:rsid w:val="005F2AB4"/>
    <w:rsid w:val="00601A3B"/>
    <w:rsid w:val="00602D47"/>
    <w:rsid w:val="00625714"/>
    <w:rsid w:val="006337AF"/>
    <w:rsid w:val="00642574"/>
    <w:rsid w:val="00643F09"/>
    <w:rsid w:val="006443FB"/>
    <w:rsid w:val="006563E9"/>
    <w:rsid w:val="00656EBF"/>
    <w:rsid w:val="006637A2"/>
    <w:rsid w:val="00665E03"/>
    <w:rsid w:val="006679C9"/>
    <w:rsid w:val="006763F1"/>
    <w:rsid w:val="00682356"/>
    <w:rsid w:val="006823F3"/>
    <w:rsid w:val="006864D6"/>
    <w:rsid w:val="006A1C66"/>
    <w:rsid w:val="006B63A8"/>
    <w:rsid w:val="006B7A17"/>
    <w:rsid w:val="006C17D1"/>
    <w:rsid w:val="006C221F"/>
    <w:rsid w:val="006D05B8"/>
    <w:rsid w:val="006E0746"/>
    <w:rsid w:val="006F4342"/>
    <w:rsid w:val="00711831"/>
    <w:rsid w:val="00721E72"/>
    <w:rsid w:val="0072449A"/>
    <w:rsid w:val="00730E20"/>
    <w:rsid w:val="007348A1"/>
    <w:rsid w:val="00736FA0"/>
    <w:rsid w:val="00774030"/>
    <w:rsid w:val="00794F5C"/>
    <w:rsid w:val="00796B35"/>
    <w:rsid w:val="007A4A20"/>
    <w:rsid w:val="007B2721"/>
    <w:rsid w:val="007B6378"/>
    <w:rsid w:val="007C6EE9"/>
    <w:rsid w:val="007D7C1B"/>
    <w:rsid w:val="007F1BC5"/>
    <w:rsid w:val="00803CF4"/>
    <w:rsid w:val="00806E04"/>
    <w:rsid w:val="008141E0"/>
    <w:rsid w:val="00817066"/>
    <w:rsid w:val="0083309D"/>
    <w:rsid w:val="00841C7F"/>
    <w:rsid w:val="00853511"/>
    <w:rsid w:val="008576FA"/>
    <w:rsid w:val="0087194B"/>
    <w:rsid w:val="008747E4"/>
    <w:rsid w:val="0088675D"/>
    <w:rsid w:val="008958EA"/>
    <w:rsid w:val="008A401D"/>
    <w:rsid w:val="008B1775"/>
    <w:rsid w:val="008B5173"/>
    <w:rsid w:val="008C0248"/>
    <w:rsid w:val="008C178C"/>
    <w:rsid w:val="008C6B52"/>
    <w:rsid w:val="008E2AA6"/>
    <w:rsid w:val="008E71E6"/>
    <w:rsid w:val="008E7393"/>
    <w:rsid w:val="008F2BE1"/>
    <w:rsid w:val="0091016E"/>
    <w:rsid w:val="00942130"/>
    <w:rsid w:val="00943D70"/>
    <w:rsid w:val="0096197D"/>
    <w:rsid w:val="0096457D"/>
    <w:rsid w:val="00970DD5"/>
    <w:rsid w:val="0097642E"/>
    <w:rsid w:val="009B1E74"/>
    <w:rsid w:val="009B55F1"/>
    <w:rsid w:val="009D28F4"/>
    <w:rsid w:val="009E5DF9"/>
    <w:rsid w:val="009E6695"/>
    <w:rsid w:val="009F47AD"/>
    <w:rsid w:val="009F62D4"/>
    <w:rsid w:val="009F6FC2"/>
    <w:rsid w:val="00A003E5"/>
    <w:rsid w:val="00A024FC"/>
    <w:rsid w:val="00A042D5"/>
    <w:rsid w:val="00A15A4F"/>
    <w:rsid w:val="00A228EE"/>
    <w:rsid w:val="00A32C77"/>
    <w:rsid w:val="00A44CF0"/>
    <w:rsid w:val="00A5756B"/>
    <w:rsid w:val="00A80ECF"/>
    <w:rsid w:val="00A901BB"/>
    <w:rsid w:val="00A94F43"/>
    <w:rsid w:val="00AA28A2"/>
    <w:rsid w:val="00AC1E1F"/>
    <w:rsid w:val="00AC6377"/>
    <w:rsid w:val="00AC71E6"/>
    <w:rsid w:val="00B1372E"/>
    <w:rsid w:val="00B23E1B"/>
    <w:rsid w:val="00B45C06"/>
    <w:rsid w:val="00B57D16"/>
    <w:rsid w:val="00B70630"/>
    <w:rsid w:val="00BA01E4"/>
    <w:rsid w:val="00BA27F2"/>
    <w:rsid w:val="00BE2AA5"/>
    <w:rsid w:val="00BF0E1E"/>
    <w:rsid w:val="00C402F1"/>
    <w:rsid w:val="00C53CCB"/>
    <w:rsid w:val="00C618B5"/>
    <w:rsid w:val="00C92103"/>
    <w:rsid w:val="00C92587"/>
    <w:rsid w:val="00C95F12"/>
    <w:rsid w:val="00CA3441"/>
    <w:rsid w:val="00CA5FDB"/>
    <w:rsid w:val="00CE39F6"/>
    <w:rsid w:val="00CE5FF8"/>
    <w:rsid w:val="00CF2EA3"/>
    <w:rsid w:val="00CF41DA"/>
    <w:rsid w:val="00D04E4A"/>
    <w:rsid w:val="00D0713E"/>
    <w:rsid w:val="00D25DB7"/>
    <w:rsid w:val="00D311FC"/>
    <w:rsid w:val="00D32640"/>
    <w:rsid w:val="00D3610A"/>
    <w:rsid w:val="00D50A1A"/>
    <w:rsid w:val="00D77781"/>
    <w:rsid w:val="00D96691"/>
    <w:rsid w:val="00DA43DA"/>
    <w:rsid w:val="00DB1C32"/>
    <w:rsid w:val="00DB33DF"/>
    <w:rsid w:val="00DC349F"/>
    <w:rsid w:val="00DD6E3C"/>
    <w:rsid w:val="00DD7A82"/>
    <w:rsid w:val="00E00579"/>
    <w:rsid w:val="00E15598"/>
    <w:rsid w:val="00E21402"/>
    <w:rsid w:val="00E23ADD"/>
    <w:rsid w:val="00E2570F"/>
    <w:rsid w:val="00E2587C"/>
    <w:rsid w:val="00E273A2"/>
    <w:rsid w:val="00E323C2"/>
    <w:rsid w:val="00E4064C"/>
    <w:rsid w:val="00E42A9E"/>
    <w:rsid w:val="00E46553"/>
    <w:rsid w:val="00E47DA2"/>
    <w:rsid w:val="00E54C4E"/>
    <w:rsid w:val="00E66521"/>
    <w:rsid w:val="00E751E6"/>
    <w:rsid w:val="00E771F5"/>
    <w:rsid w:val="00E857FC"/>
    <w:rsid w:val="00EB0395"/>
    <w:rsid w:val="00EB570D"/>
    <w:rsid w:val="00EC2AC5"/>
    <w:rsid w:val="00EC4661"/>
    <w:rsid w:val="00ED0225"/>
    <w:rsid w:val="00ED05AD"/>
    <w:rsid w:val="00EE070A"/>
    <w:rsid w:val="00EE3E29"/>
    <w:rsid w:val="00F009B2"/>
    <w:rsid w:val="00F00AC1"/>
    <w:rsid w:val="00F07691"/>
    <w:rsid w:val="00F1046B"/>
    <w:rsid w:val="00F1129F"/>
    <w:rsid w:val="00F17BD4"/>
    <w:rsid w:val="00F26401"/>
    <w:rsid w:val="00F275F5"/>
    <w:rsid w:val="00F31321"/>
    <w:rsid w:val="00F4154B"/>
    <w:rsid w:val="00F513DE"/>
    <w:rsid w:val="00F575CB"/>
    <w:rsid w:val="00F615D9"/>
    <w:rsid w:val="00F61E4F"/>
    <w:rsid w:val="00F808D2"/>
    <w:rsid w:val="00FA3E96"/>
    <w:rsid w:val="00FB7E14"/>
    <w:rsid w:val="00FC32FF"/>
    <w:rsid w:val="00FD1036"/>
    <w:rsid w:val="00FD21B5"/>
    <w:rsid w:val="00FD3365"/>
    <w:rsid w:val="00FD6700"/>
    <w:rsid w:val="00FD6841"/>
    <w:rsid w:val="00FE25B0"/>
    <w:rsid w:val="00FE4AE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EF30F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  <w:style w:type="character" w:customStyle="1" w:styleId="Teksttreci2">
    <w:name w:val="Tekst treści (2)"/>
    <w:rsid w:val="0022472E"/>
    <w:rPr>
      <w:rFonts w:ascii="Lucida Sans Unicode" w:hAnsi="Lucida Sans Unicode" w:cs="Lucida Sans Unicode"/>
      <w:sz w:val="17"/>
      <w:u w:val="none"/>
    </w:rPr>
  </w:style>
  <w:style w:type="paragraph" w:styleId="Nagwek">
    <w:name w:val="header"/>
    <w:basedOn w:val="Normalny"/>
    <w:link w:val="Nagwek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916"/>
  </w:style>
  <w:style w:type="paragraph" w:styleId="Stopka">
    <w:name w:val="footer"/>
    <w:basedOn w:val="Normalny"/>
    <w:link w:val="Stopka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5F50A04D</Template>
  <TotalTime>11</TotalTime>
  <Pages>1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4</cp:revision>
  <dcterms:created xsi:type="dcterms:W3CDTF">2026-04-03T10:05:00Z</dcterms:created>
  <dcterms:modified xsi:type="dcterms:W3CDTF">2026-04-23T11:54:00Z</dcterms:modified>
</cp:coreProperties>
</file>