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EF602" w14:textId="7C39E7BE" w:rsidR="002568E1" w:rsidRDefault="002568E1" w:rsidP="002568E1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4</w:t>
      </w:r>
      <w:r>
        <w:rPr>
          <w:rFonts w:ascii="Tahoma" w:hAnsi="Tahoma" w:cs="Tahoma"/>
          <w:b/>
          <w:sz w:val="20"/>
          <w:szCs w:val="20"/>
        </w:rPr>
        <w:t>b</w:t>
      </w: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71D08B15" w14:textId="77777777" w:rsidR="002568E1" w:rsidRDefault="002568E1" w:rsidP="002568E1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p w14:paraId="288FECC2" w14:textId="77777777" w:rsidR="00E34F83" w:rsidRPr="00C43F86" w:rsidRDefault="00E34F83">
      <w:pPr>
        <w:rPr>
          <w:rFonts w:cstheme="minorHAnsi"/>
          <w:b/>
          <w:sz w:val="20"/>
          <w:szCs w:val="20"/>
        </w:rPr>
      </w:pPr>
    </w:p>
    <w:p w14:paraId="2ADDBB98" w14:textId="30063284" w:rsidR="00285F53" w:rsidRPr="00C43F86" w:rsidRDefault="006E230F">
      <w:pPr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  <w:u w:val="single"/>
        </w:rPr>
        <w:t>Przedmiot zamówienia</w:t>
      </w:r>
      <w:r w:rsidRPr="00C43F86">
        <w:rPr>
          <w:rFonts w:cstheme="minorHAnsi"/>
          <w:sz w:val="20"/>
          <w:szCs w:val="20"/>
        </w:rPr>
        <w:t xml:space="preserve">: </w:t>
      </w:r>
      <w:r w:rsidRPr="00C43F86">
        <w:rPr>
          <w:rFonts w:cstheme="minorHAnsi"/>
          <w:sz w:val="20"/>
          <w:szCs w:val="20"/>
        </w:rPr>
        <w:tab/>
      </w:r>
      <w:r w:rsidR="009F6A07" w:rsidRPr="00C43F86">
        <w:rPr>
          <w:rFonts w:cstheme="minorHAnsi"/>
          <w:sz w:val="20"/>
          <w:szCs w:val="20"/>
        </w:rPr>
        <w:tab/>
      </w:r>
      <w:r w:rsidR="00F02CF9" w:rsidRPr="00C43F86">
        <w:rPr>
          <w:rFonts w:cstheme="minorHAnsi"/>
          <w:b/>
          <w:bCs/>
          <w:sz w:val="20"/>
          <w:szCs w:val="20"/>
        </w:rPr>
        <w:t>System do autotransfuzji krwi</w:t>
      </w:r>
    </w:p>
    <w:p w14:paraId="17726FC4" w14:textId="1FD815AE" w:rsidR="008713A1" w:rsidRPr="00C43F86" w:rsidRDefault="006E230F">
      <w:pPr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  <w:u w:val="single"/>
        </w:rPr>
        <w:t>Ilość</w:t>
      </w:r>
      <w:r w:rsidRPr="00C43F86">
        <w:rPr>
          <w:rFonts w:cstheme="minorHAnsi"/>
          <w:sz w:val="20"/>
          <w:szCs w:val="20"/>
        </w:rPr>
        <w:t xml:space="preserve">: </w:t>
      </w:r>
      <w:r w:rsidRPr="00C43F86">
        <w:rPr>
          <w:rFonts w:cstheme="minorHAnsi"/>
          <w:sz w:val="20"/>
          <w:szCs w:val="20"/>
        </w:rPr>
        <w:tab/>
      </w:r>
      <w:r w:rsidRPr="00C43F86">
        <w:rPr>
          <w:rFonts w:cstheme="minorHAnsi"/>
          <w:sz w:val="20"/>
          <w:szCs w:val="20"/>
        </w:rPr>
        <w:tab/>
      </w:r>
      <w:r w:rsidR="0033319E" w:rsidRPr="00C43F86">
        <w:rPr>
          <w:rFonts w:cstheme="minorHAnsi"/>
          <w:sz w:val="20"/>
          <w:szCs w:val="20"/>
        </w:rPr>
        <w:tab/>
      </w:r>
      <w:r w:rsidR="009F6A07" w:rsidRPr="00C43F86">
        <w:rPr>
          <w:rFonts w:cstheme="minorHAnsi"/>
          <w:sz w:val="20"/>
          <w:szCs w:val="20"/>
        </w:rPr>
        <w:tab/>
      </w:r>
      <w:r w:rsidR="006C4E4A" w:rsidRPr="00C43F86">
        <w:rPr>
          <w:rFonts w:cstheme="minorHAnsi"/>
          <w:b/>
          <w:sz w:val="20"/>
          <w:szCs w:val="20"/>
        </w:rPr>
        <w:t xml:space="preserve">1 </w:t>
      </w:r>
      <w:r w:rsidR="009E6CF9" w:rsidRPr="00C43F86">
        <w:rPr>
          <w:rFonts w:cstheme="minorHAnsi"/>
          <w:b/>
          <w:sz w:val="20"/>
          <w:szCs w:val="20"/>
        </w:rPr>
        <w:t>szt</w:t>
      </w:r>
      <w:r w:rsidR="009F6A07" w:rsidRPr="00C43F86">
        <w:rPr>
          <w:rFonts w:cstheme="minorHAnsi"/>
          <w:b/>
          <w:sz w:val="20"/>
          <w:szCs w:val="20"/>
        </w:rPr>
        <w:t>uk</w:t>
      </w:r>
      <w:r w:rsidR="00B4481B" w:rsidRPr="00C43F86">
        <w:rPr>
          <w:rFonts w:cstheme="minorHAnsi"/>
          <w:b/>
          <w:sz w:val="20"/>
          <w:szCs w:val="20"/>
        </w:rPr>
        <w:t>a</w:t>
      </w:r>
      <w:r w:rsidRPr="00C43F86">
        <w:rPr>
          <w:rFonts w:cstheme="minorHAnsi"/>
          <w:sz w:val="20"/>
          <w:szCs w:val="20"/>
        </w:rPr>
        <w:tab/>
      </w:r>
    </w:p>
    <w:tbl>
      <w:tblPr>
        <w:tblStyle w:val="Tabela-Siatka"/>
        <w:tblW w:w="9392" w:type="dxa"/>
        <w:tblLayout w:type="fixed"/>
        <w:tblLook w:val="04A0" w:firstRow="1" w:lastRow="0" w:firstColumn="1" w:lastColumn="0" w:noHBand="0" w:noVBand="1"/>
      </w:tblPr>
      <w:tblGrid>
        <w:gridCol w:w="562"/>
        <w:gridCol w:w="330"/>
        <w:gridCol w:w="96"/>
        <w:gridCol w:w="2268"/>
        <w:gridCol w:w="1134"/>
        <w:gridCol w:w="2636"/>
        <w:gridCol w:w="1196"/>
        <w:gridCol w:w="1170"/>
      </w:tblGrid>
      <w:tr w:rsidR="003E0261" w:rsidRPr="00C43F86" w14:paraId="76E8847E" w14:textId="77777777" w:rsidTr="00B4481B">
        <w:tc>
          <w:tcPr>
            <w:tcW w:w="562" w:type="dxa"/>
          </w:tcPr>
          <w:p w14:paraId="1C3678DD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694" w:type="dxa"/>
            <w:gridSpan w:val="3"/>
          </w:tcPr>
          <w:p w14:paraId="70C774C6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1134" w:type="dxa"/>
          </w:tcPr>
          <w:p w14:paraId="2ED7BC81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Warunek graniczny</w:t>
            </w:r>
          </w:p>
        </w:tc>
        <w:tc>
          <w:tcPr>
            <w:tcW w:w="2636" w:type="dxa"/>
          </w:tcPr>
          <w:p w14:paraId="25675BFC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6" w:type="dxa"/>
          </w:tcPr>
          <w:p w14:paraId="09409217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 xml:space="preserve">Ocena </w:t>
            </w:r>
          </w:p>
          <w:p w14:paraId="0D313109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 xml:space="preserve">w </w:t>
            </w:r>
          </w:p>
          <w:p w14:paraId="3332CDFC" w14:textId="77777777" w:rsidR="003E0261" w:rsidRPr="00C43F86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punktach</w:t>
            </w:r>
          </w:p>
          <w:p w14:paraId="3F14FA5D" w14:textId="77777777" w:rsidR="00777A57" w:rsidRPr="00C43F86" w:rsidRDefault="00777A57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(Warunek jakościowy)</w:t>
            </w:r>
          </w:p>
        </w:tc>
        <w:tc>
          <w:tcPr>
            <w:tcW w:w="1170" w:type="dxa"/>
          </w:tcPr>
          <w:p w14:paraId="22D59602" w14:textId="77777777" w:rsidR="003E0261" w:rsidRPr="00C43F86" w:rsidRDefault="006C4E4A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>Nr strony w katalogu</w:t>
            </w:r>
          </w:p>
        </w:tc>
      </w:tr>
      <w:tr w:rsidR="008B469C" w:rsidRPr="00C43F86" w14:paraId="05F15060" w14:textId="77777777" w:rsidTr="00B4481B">
        <w:tc>
          <w:tcPr>
            <w:tcW w:w="562" w:type="dxa"/>
          </w:tcPr>
          <w:p w14:paraId="5AC032A5" w14:textId="33139FF5" w:rsidR="008B469C" w:rsidRPr="00C43F86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A63CD12" w14:textId="72A195AF" w:rsidR="008B469C" w:rsidRPr="00C43F86" w:rsidRDefault="002934B5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Mobilny aparat do autotransfuzji, tj. do gromadzenia, przetwarzania i </w:t>
            </w:r>
            <w:proofErr w:type="spellStart"/>
            <w:r w:rsidRPr="00C43F86">
              <w:rPr>
                <w:rFonts w:cstheme="minorHAnsi"/>
                <w:sz w:val="20"/>
                <w:szCs w:val="20"/>
              </w:rPr>
              <w:t>reinfuzji</w:t>
            </w:r>
            <w:proofErr w:type="spellEnd"/>
            <w:r w:rsidRPr="00C43F86">
              <w:rPr>
                <w:rFonts w:cstheme="minorHAnsi"/>
                <w:sz w:val="20"/>
                <w:szCs w:val="20"/>
              </w:rPr>
              <w:t xml:space="preserve"> własnej krwi pacjenta, utraconej przez niego w okresie okołooperacyjnym</w:t>
            </w:r>
          </w:p>
        </w:tc>
        <w:tc>
          <w:tcPr>
            <w:tcW w:w="1134" w:type="dxa"/>
          </w:tcPr>
          <w:p w14:paraId="01BED8F3" w14:textId="77777777" w:rsidR="008B469C" w:rsidRPr="00C43F86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195989B" w14:textId="77777777" w:rsidR="008B469C" w:rsidRPr="00C43F86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0C19E0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496D41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42AA8" w:rsidRPr="00C43F86" w14:paraId="7DB26D25" w14:textId="77777777" w:rsidTr="00B4481B">
        <w:tc>
          <w:tcPr>
            <w:tcW w:w="562" w:type="dxa"/>
          </w:tcPr>
          <w:p w14:paraId="6A00BF51" w14:textId="77777777" w:rsidR="00642AA8" w:rsidRPr="00C43F86" w:rsidRDefault="00642AA8" w:rsidP="00642AA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4090A436" w14:textId="77777777" w:rsidR="00642AA8" w:rsidRPr="00C43F86" w:rsidRDefault="00642AA8" w:rsidP="00642AA8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Producent, kraj pochodzenia.</w:t>
            </w:r>
          </w:p>
          <w:p w14:paraId="39B8740C" w14:textId="07F878A6" w:rsidR="00642AA8" w:rsidRPr="00C43F86" w:rsidRDefault="00642AA8" w:rsidP="00642AA8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7448C03B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26038967" w14:textId="77777777" w:rsidR="00642AA8" w:rsidRPr="00C43F86" w:rsidRDefault="00642AA8" w:rsidP="00642AA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0BAF288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F73B80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42AA8" w:rsidRPr="00C43F86" w14:paraId="2343B5B9" w14:textId="77777777" w:rsidTr="00B4481B">
        <w:tc>
          <w:tcPr>
            <w:tcW w:w="562" w:type="dxa"/>
          </w:tcPr>
          <w:p w14:paraId="0DF91939" w14:textId="77777777" w:rsidR="00642AA8" w:rsidRPr="00C43F86" w:rsidRDefault="00642AA8" w:rsidP="00642AA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6239214A" w14:textId="77777777" w:rsidR="00642AA8" w:rsidRPr="00C43F86" w:rsidRDefault="00642AA8" w:rsidP="00642AA8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Typ / model</w:t>
            </w:r>
          </w:p>
          <w:p w14:paraId="284954AF" w14:textId="44BEFB6F" w:rsidR="00642AA8" w:rsidRPr="00C43F86" w:rsidRDefault="00642AA8" w:rsidP="00642AA8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20428129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61D597" w14:textId="77777777" w:rsidR="00642AA8" w:rsidRPr="00C43F86" w:rsidRDefault="00642AA8" w:rsidP="00642AA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E4BD792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99F472" w14:textId="77777777" w:rsidR="00642AA8" w:rsidRPr="00C43F86" w:rsidRDefault="00642AA8" w:rsidP="00642AA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C43F86" w14:paraId="7923C484" w14:textId="77777777" w:rsidTr="00B4481B">
        <w:tc>
          <w:tcPr>
            <w:tcW w:w="562" w:type="dxa"/>
          </w:tcPr>
          <w:p w14:paraId="15A52CCC" w14:textId="12EC3F0E" w:rsidR="008B469C" w:rsidRPr="00C43F86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CB4513E" w14:textId="5D4D8325" w:rsidR="008B469C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Zestaw na wózku transportowym z </w:t>
            </w:r>
            <w:r w:rsidR="002B5105" w:rsidRPr="00C43F86">
              <w:rPr>
                <w:rFonts w:cstheme="minorHAnsi"/>
                <w:sz w:val="20"/>
                <w:szCs w:val="20"/>
              </w:rPr>
              <w:t xml:space="preserve">minimum </w:t>
            </w:r>
            <w:r w:rsidRPr="00C43F86">
              <w:rPr>
                <w:rFonts w:cstheme="minorHAnsi"/>
                <w:sz w:val="20"/>
                <w:szCs w:val="20"/>
              </w:rPr>
              <w:t>czterema kółkami i możliwością blokady</w:t>
            </w:r>
          </w:p>
        </w:tc>
        <w:tc>
          <w:tcPr>
            <w:tcW w:w="1134" w:type="dxa"/>
          </w:tcPr>
          <w:p w14:paraId="2C9DAE23" w14:textId="77777777" w:rsidR="008B469C" w:rsidRPr="00C43F86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82E3CDF" w14:textId="77777777" w:rsidR="008B469C" w:rsidRPr="00C43F86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0E20DC7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7722B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C43F86" w14:paraId="2E33655F" w14:textId="77777777" w:rsidTr="00B4481B">
        <w:tc>
          <w:tcPr>
            <w:tcW w:w="562" w:type="dxa"/>
          </w:tcPr>
          <w:p w14:paraId="6C37078B" w14:textId="0C3BAB08" w:rsidR="008B469C" w:rsidRPr="00C43F86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738640D" w14:textId="77777777" w:rsidR="008B469C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Pompa centryfugalna w urządzeniu:</w:t>
            </w:r>
          </w:p>
          <w:p w14:paraId="75D7785A" w14:textId="77777777" w:rsidR="00B4481B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- minimum 1500-5600 </w:t>
            </w:r>
            <w:proofErr w:type="spellStart"/>
            <w:r w:rsidRPr="00C43F86">
              <w:rPr>
                <w:rFonts w:cstheme="minorHAnsi"/>
                <w:sz w:val="20"/>
                <w:szCs w:val="20"/>
              </w:rPr>
              <w:t>rpm</w:t>
            </w:r>
            <w:proofErr w:type="spellEnd"/>
          </w:p>
          <w:p w14:paraId="2518C7B9" w14:textId="01D5C410" w:rsidR="00B4481B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- dokładność minimum +/- 50rpm</w:t>
            </w:r>
          </w:p>
          <w:p w14:paraId="162948A0" w14:textId="08B42931" w:rsidR="00B4481B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48D3CF9B" w14:textId="77777777" w:rsidR="008B469C" w:rsidRPr="00C43F86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0D050F8" w14:textId="77777777" w:rsidR="008B469C" w:rsidRPr="00C43F86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2BEDD89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45A762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C43F86" w14:paraId="39CE7076" w14:textId="77777777" w:rsidTr="00B4481B">
        <w:tc>
          <w:tcPr>
            <w:tcW w:w="562" w:type="dxa"/>
          </w:tcPr>
          <w:p w14:paraId="04C4B047" w14:textId="681D10CE" w:rsidR="008B469C" w:rsidRPr="00C43F86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8AB4134" w14:textId="3AC0EF33" w:rsidR="008B469C" w:rsidRPr="00C43F86" w:rsidRDefault="00B4481B" w:rsidP="008B469C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Możliwość wizualnej kontroli działania pompy</w:t>
            </w:r>
          </w:p>
        </w:tc>
        <w:tc>
          <w:tcPr>
            <w:tcW w:w="1134" w:type="dxa"/>
          </w:tcPr>
          <w:p w14:paraId="2CF11E37" w14:textId="77777777" w:rsidR="008B469C" w:rsidRPr="00C43F86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920F1E8" w14:textId="77777777" w:rsidR="008B469C" w:rsidRPr="00C43F86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ED2786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8121C25" w14:textId="77777777" w:rsidR="008B469C" w:rsidRPr="00C43F86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1E9FB769" w14:textId="77777777" w:rsidTr="00B4481B">
        <w:tc>
          <w:tcPr>
            <w:tcW w:w="562" w:type="dxa"/>
          </w:tcPr>
          <w:p w14:paraId="3FBD4179" w14:textId="3E1AAE8D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652D99D" w14:textId="77777777" w:rsidR="00944152" w:rsidRPr="00C43F86" w:rsidRDefault="00944152" w:rsidP="00944152">
            <w:pPr>
              <w:pStyle w:val="Bezodstpw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Pompa perystaltyczna:</w:t>
            </w:r>
          </w:p>
          <w:p w14:paraId="7F60772A" w14:textId="77777777" w:rsidR="00944152" w:rsidRPr="00C43F86" w:rsidRDefault="00DA0647" w:rsidP="00944152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Zakres przepływu minimum 10/1000 ml/min</w:t>
            </w:r>
          </w:p>
          <w:p w14:paraId="5A859A4B" w14:textId="4B980AA0" w:rsidR="00DA0647" w:rsidRPr="00C43F86" w:rsidRDefault="00DA0647" w:rsidP="00944152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527D1932" w14:textId="7B54FAA5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43C66DC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F0F49F" w14:textId="43B8C62B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5E573FF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7FFA1CA3" w14:textId="77777777" w:rsidTr="00B4481B">
        <w:tc>
          <w:tcPr>
            <w:tcW w:w="562" w:type="dxa"/>
          </w:tcPr>
          <w:p w14:paraId="704BEC57" w14:textId="20A7352F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2BB6C476" w14:textId="45A0C898" w:rsidR="00944152" w:rsidRPr="00C43F86" w:rsidRDefault="00794103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Pompa zainstalowana na wózku z zasilaniem zewnętrznym</w:t>
            </w:r>
          </w:p>
        </w:tc>
        <w:tc>
          <w:tcPr>
            <w:tcW w:w="1134" w:type="dxa"/>
          </w:tcPr>
          <w:p w14:paraId="1D9BAA47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77E01D3D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CE96E2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7F4154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580B2A3E" w14:textId="77777777" w:rsidTr="00B4481B">
        <w:tc>
          <w:tcPr>
            <w:tcW w:w="562" w:type="dxa"/>
          </w:tcPr>
          <w:p w14:paraId="3929936C" w14:textId="49B01D5F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B0979F8" w14:textId="0742D372" w:rsidR="00944152" w:rsidRPr="00C43F86" w:rsidRDefault="00794103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Obsługa poprzez ekran dotykowy na urządzeniu </w:t>
            </w:r>
          </w:p>
        </w:tc>
        <w:tc>
          <w:tcPr>
            <w:tcW w:w="1134" w:type="dxa"/>
          </w:tcPr>
          <w:p w14:paraId="0598C982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1772C5C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3ED9EBC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EF7FEB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5086C" w:rsidRPr="00C43F86" w14:paraId="19D2E193" w14:textId="77777777" w:rsidTr="00B4481B">
        <w:tc>
          <w:tcPr>
            <w:tcW w:w="562" w:type="dxa"/>
          </w:tcPr>
          <w:p w14:paraId="5A0BD251" w14:textId="77777777" w:rsidR="0025086C" w:rsidRPr="00C43F86" w:rsidRDefault="0025086C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103307F" w14:textId="77777777" w:rsidR="0025086C" w:rsidRPr="00C43F86" w:rsidRDefault="0025086C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Ekran o przekątnej minimum 8 cali</w:t>
            </w:r>
          </w:p>
          <w:p w14:paraId="12904F96" w14:textId="649664FB" w:rsidR="0025086C" w:rsidRPr="00C43F86" w:rsidRDefault="002B5105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</w:t>
            </w:r>
            <w:r w:rsidR="0025086C" w:rsidRPr="00C43F86">
              <w:rPr>
                <w:rFonts w:cstheme="minorHAnsi"/>
                <w:sz w:val="20"/>
                <w:szCs w:val="20"/>
              </w:rPr>
              <w:t>odać</w:t>
            </w:r>
          </w:p>
        </w:tc>
        <w:tc>
          <w:tcPr>
            <w:tcW w:w="1134" w:type="dxa"/>
          </w:tcPr>
          <w:p w14:paraId="4549DF05" w14:textId="2F21A77D" w:rsidR="0025086C" w:rsidRPr="00C43F86" w:rsidRDefault="00DA0647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DFD9F21" w14:textId="77777777" w:rsidR="0025086C" w:rsidRPr="00C43F86" w:rsidRDefault="0025086C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5CE866F" w14:textId="77777777" w:rsidR="0025086C" w:rsidRPr="00C43F86" w:rsidRDefault="0025086C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083B2D" w14:textId="77777777" w:rsidR="0025086C" w:rsidRPr="00C43F86" w:rsidRDefault="0025086C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4D1F9944" w14:textId="77777777" w:rsidTr="00B4481B">
        <w:tc>
          <w:tcPr>
            <w:tcW w:w="562" w:type="dxa"/>
          </w:tcPr>
          <w:p w14:paraId="3F607E7D" w14:textId="0463A26D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D8AA202" w14:textId="77777777" w:rsidR="00FA0EF9" w:rsidRPr="00C43F86" w:rsidRDefault="00FA0E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Minimalne podciśnienie:</w:t>
            </w:r>
          </w:p>
          <w:p w14:paraId="7C58402F" w14:textId="6E359F33" w:rsidR="00FA0EF9" w:rsidRPr="00C43F86" w:rsidRDefault="00FA0E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- w trybie śródoperacyjnym: </w:t>
            </w:r>
            <w:r w:rsidRPr="00C43F86">
              <w:rPr>
                <w:rFonts w:cstheme="minorHAnsi"/>
                <w:sz w:val="20"/>
                <w:szCs w:val="20"/>
              </w:rPr>
              <w:br/>
              <w:t>-50 mmHg</w:t>
            </w:r>
          </w:p>
          <w:p w14:paraId="3CE87772" w14:textId="77777777" w:rsidR="00944152" w:rsidRPr="00C43F86" w:rsidRDefault="00FA0E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W trybie pooperacyjnym: </w:t>
            </w:r>
            <w:r w:rsidR="00794103" w:rsidRPr="00C43F8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2774E9B" w14:textId="77777777" w:rsidR="00FA0EF9" w:rsidRPr="00C43F86" w:rsidRDefault="00FA0E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-10 mmHg</w:t>
            </w:r>
          </w:p>
          <w:p w14:paraId="73E165D0" w14:textId="4B57C4E2" w:rsidR="00FA0EF9" w:rsidRPr="00C43F86" w:rsidRDefault="00FA0E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290BC5B0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43ABC4C8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FA91050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E396DF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0DD5CD7A" w14:textId="77777777" w:rsidTr="00B4481B">
        <w:tc>
          <w:tcPr>
            <w:tcW w:w="562" w:type="dxa"/>
          </w:tcPr>
          <w:p w14:paraId="50479EA4" w14:textId="7D5AEC10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8C1D1A1" w14:textId="1AEB7D44" w:rsidR="00FA0EF9" w:rsidRPr="00C43F86" w:rsidRDefault="00FA0EF9" w:rsidP="00FA0E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Maksymalne podciśnienie:</w:t>
            </w:r>
          </w:p>
          <w:p w14:paraId="0E93D559" w14:textId="189B1049" w:rsidR="00FA0EF9" w:rsidRPr="00C43F86" w:rsidRDefault="00FA0EF9" w:rsidP="00FA0E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- w trybie śródoperacyjnym: </w:t>
            </w:r>
            <w:r w:rsidRPr="00C43F86">
              <w:rPr>
                <w:rFonts w:cstheme="minorHAnsi"/>
                <w:sz w:val="20"/>
                <w:szCs w:val="20"/>
              </w:rPr>
              <w:br/>
              <w:t>-300 mmHg</w:t>
            </w:r>
          </w:p>
          <w:p w14:paraId="586C809A" w14:textId="77777777" w:rsidR="00FA0EF9" w:rsidRPr="00C43F86" w:rsidRDefault="00FA0EF9" w:rsidP="00FA0E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W trybie pooperacyjnym:  </w:t>
            </w:r>
          </w:p>
          <w:p w14:paraId="558E7743" w14:textId="0FCC884E" w:rsidR="00FA0EF9" w:rsidRPr="00C43F86" w:rsidRDefault="00FA0EF9" w:rsidP="00FA0E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-100 mmHg</w:t>
            </w:r>
          </w:p>
          <w:p w14:paraId="669DEAB8" w14:textId="5582294B" w:rsidR="00944152" w:rsidRPr="00C43F86" w:rsidRDefault="00FA0EF9" w:rsidP="00FA0E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53427952" w14:textId="5DCAF48F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8352EE2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F8399D0" w14:textId="4E150051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B08B1E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57D359E0" w14:textId="77777777" w:rsidTr="00B4481B">
        <w:tc>
          <w:tcPr>
            <w:tcW w:w="562" w:type="dxa"/>
          </w:tcPr>
          <w:p w14:paraId="5E38710C" w14:textId="241F120F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4D62E84" w14:textId="550C46F4" w:rsidR="00944152" w:rsidRPr="00C43F86" w:rsidRDefault="0025086C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Możliwość wykorzystania pompy próżniowej, jako oddzielnego urządzenia</w:t>
            </w:r>
          </w:p>
        </w:tc>
        <w:tc>
          <w:tcPr>
            <w:tcW w:w="1134" w:type="dxa"/>
          </w:tcPr>
          <w:p w14:paraId="77C33971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77FACCC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814D49F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2D8850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152" w:rsidRPr="00C43F86" w14:paraId="4BFA0FD8" w14:textId="77777777" w:rsidTr="00B4481B">
        <w:tc>
          <w:tcPr>
            <w:tcW w:w="562" w:type="dxa"/>
          </w:tcPr>
          <w:p w14:paraId="622BC71B" w14:textId="570480D2" w:rsidR="00944152" w:rsidRPr="00C43F86" w:rsidRDefault="00944152" w:rsidP="00944152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DE6C1BE" w14:textId="77777777" w:rsidR="00944152" w:rsidRPr="00C43F86" w:rsidRDefault="006C6974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Możliwość wykorzystania programów: śródoperacyjnego, pooperacyjnego, </w:t>
            </w:r>
            <w:proofErr w:type="spellStart"/>
            <w:r w:rsidRPr="00C43F86">
              <w:rPr>
                <w:rFonts w:cstheme="minorHAnsi"/>
                <w:sz w:val="20"/>
                <w:szCs w:val="20"/>
              </w:rPr>
              <w:t>preoperacyjnego</w:t>
            </w:r>
            <w:proofErr w:type="spellEnd"/>
            <w:r w:rsidRPr="00C43F86">
              <w:rPr>
                <w:rFonts w:cstheme="minorHAnsi"/>
                <w:sz w:val="20"/>
                <w:szCs w:val="20"/>
              </w:rPr>
              <w:t xml:space="preserve"> odzyskującego plazmę i płytki, programu </w:t>
            </w:r>
            <w:proofErr w:type="spellStart"/>
            <w:r w:rsidRPr="00C43F86">
              <w:rPr>
                <w:rFonts w:cstheme="minorHAnsi"/>
                <w:sz w:val="20"/>
                <w:szCs w:val="20"/>
              </w:rPr>
              <w:t>emergency</w:t>
            </w:r>
            <w:proofErr w:type="spellEnd"/>
            <w:r w:rsidRPr="00C43F86">
              <w:rPr>
                <w:rFonts w:cstheme="minorHAnsi"/>
                <w:sz w:val="20"/>
                <w:szCs w:val="20"/>
              </w:rPr>
              <w:t xml:space="preserve"> </w:t>
            </w:r>
            <w:r w:rsidR="00F02CF9" w:rsidRPr="00C43F86">
              <w:rPr>
                <w:rFonts w:cstheme="minorHAnsi"/>
                <w:sz w:val="20"/>
                <w:szCs w:val="20"/>
              </w:rPr>
              <w:t xml:space="preserve">- </w:t>
            </w:r>
            <w:r w:rsidRPr="00C43F86">
              <w:rPr>
                <w:rFonts w:cstheme="minorHAnsi"/>
                <w:sz w:val="20"/>
                <w:szCs w:val="20"/>
              </w:rPr>
              <w:t>maksymalnie do 4 minut</w:t>
            </w:r>
          </w:p>
          <w:p w14:paraId="546E20FF" w14:textId="1A9A84A8" w:rsidR="00F02CF9" w:rsidRPr="00C43F86" w:rsidRDefault="00F02CF9" w:rsidP="00944152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1FF4C755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C8FC28D" w14:textId="77777777" w:rsidR="00944152" w:rsidRPr="00C43F86" w:rsidRDefault="00944152" w:rsidP="00944152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2275752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4D8BD4" w14:textId="77777777" w:rsidR="00944152" w:rsidRPr="00C43F86" w:rsidRDefault="00944152" w:rsidP="0094415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226F6CA7" w14:textId="77777777" w:rsidTr="00B4481B">
        <w:tc>
          <w:tcPr>
            <w:tcW w:w="562" w:type="dxa"/>
          </w:tcPr>
          <w:p w14:paraId="22E9A160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1590E08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System pozyskujący koncentrat krwinek czerwonych w oparciu o jeden, uniwersalny zestaw dedykowany dla wszystkich grup wiekowych pacjentów</w:t>
            </w:r>
          </w:p>
          <w:p w14:paraId="77E0A0D6" w14:textId="007C4EBB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Opisać</w:t>
            </w:r>
          </w:p>
        </w:tc>
        <w:tc>
          <w:tcPr>
            <w:tcW w:w="1134" w:type="dxa"/>
          </w:tcPr>
          <w:p w14:paraId="7F871E16" w14:textId="169A544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36" w:type="dxa"/>
          </w:tcPr>
          <w:p w14:paraId="7D9A250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7B38C2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 - 10 punktów</w:t>
            </w:r>
          </w:p>
          <w:p w14:paraId="1D8A90AD" w14:textId="3E1441E1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170" w:type="dxa"/>
          </w:tcPr>
          <w:p w14:paraId="67DCF352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60E8268E" w14:textId="77777777" w:rsidTr="00B4481B">
        <w:tc>
          <w:tcPr>
            <w:tcW w:w="562" w:type="dxa"/>
          </w:tcPr>
          <w:p w14:paraId="533EBB6B" w14:textId="62CEDB0B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6E964F64" w14:textId="0AB4AF4C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Automatyczne rozpoczęcie cyklu na podstawie objętości krwi w zbiorniku</w:t>
            </w:r>
          </w:p>
        </w:tc>
        <w:tc>
          <w:tcPr>
            <w:tcW w:w="1134" w:type="dxa"/>
          </w:tcPr>
          <w:p w14:paraId="1770A7B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7DFD39A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0C5A1E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E0BE0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4C59F45A" w14:textId="77777777" w:rsidTr="00B4481B">
        <w:tc>
          <w:tcPr>
            <w:tcW w:w="562" w:type="dxa"/>
          </w:tcPr>
          <w:p w14:paraId="451BFF03" w14:textId="34B61E45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5100BB7" w14:textId="02A61E04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Sekwencyjne przeprowadzanie wielu cykli bez konieczności ingerencji operatora</w:t>
            </w:r>
          </w:p>
        </w:tc>
        <w:tc>
          <w:tcPr>
            <w:tcW w:w="1134" w:type="dxa"/>
          </w:tcPr>
          <w:p w14:paraId="239E3AE8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8469E7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8390575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931A0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390EADF5" w14:textId="77777777" w:rsidTr="00B4481B">
        <w:tc>
          <w:tcPr>
            <w:tcW w:w="562" w:type="dxa"/>
          </w:tcPr>
          <w:p w14:paraId="320005ED" w14:textId="49B41EC6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26CD46D3" w14:textId="4DDF7102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Automatyczne zakończenie przypadku: opróżniany zbiornik, dokonywana koncentracja ostatniej porcji płynu w zbiorniku i opróżniana linia RBC bez ingerencji operatora</w:t>
            </w:r>
          </w:p>
        </w:tc>
        <w:tc>
          <w:tcPr>
            <w:tcW w:w="1134" w:type="dxa"/>
          </w:tcPr>
          <w:p w14:paraId="2C22C71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4D3CD7A2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2293B9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E0E71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04EBFDB7" w14:textId="77777777" w:rsidTr="00B4481B">
        <w:tc>
          <w:tcPr>
            <w:tcW w:w="562" w:type="dxa"/>
          </w:tcPr>
          <w:p w14:paraId="03345DDC" w14:textId="1E0D6660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045F0F7" w14:textId="6659E85F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Podwojona objętość przemywania w pojedynczym cyklu</w:t>
            </w:r>
          </w:p>
        </w:tc>
        <w:tc>
          <w:tcPr>
            <w:tcW w:w="1134" w:type="dxa"/>
          </w:tcPr>
          <w:p w14:paraId="263A035F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AA0214A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C29DC3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F1022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7ECB4E2E" w14:textId="77777777" w:rsidTr="00B4481B">
        <w:tc>
          <w:tcPr>
            <w:tcW w:w="562" w:type="dxa"/>
          </w:tcPr>
          <w:p w14:paraId="6C7118C4" w14:textId="031D3F8E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4A05BD3E" w14:textId="3C9A6EB9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Wielokrotne zwolnienie i przyspieszanie pracy wirówki w trakcie etapu przemywania danego cyklu</w:t>
            </w:r>
          </w:p>
        </w:tc>
        <w:tc>
          <w:tcPr>
            <w:tcW w:w="1134" w:type="dxa"/>
          </w:tcPr>
          <w:p w14:paraId="5939CB0A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92F1E78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B0A148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28302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5442F7FB" w14:textId="77777777" w:rsidTr="00B4481B">
        <w:tc>
          <w:tcPr>
            <w:tcW w:w="562" w:type="dxa"/>
          </w:tcPr>
          <w:p w14:paraId="1C8ABE2F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1AED8EF" w14:textId="065FF199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Rozpoczynany automatycznie, gdy system wykryje, że pierwszy etap opróżniania nie zakończył się całkowitym opróżnieniem pojemnika</w:t>
            </w:r>
          </w:p>
        </w:tc>
        <w:tc>
          <w:tcPr>
            <w:tcW w:w="1134" w:type="dxa"/>
          </w:tcPr>
          <w:p w14:paraId="7BC503B7" w14:textId="618B268A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02C7AD7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5717195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1F350C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5614D077" w14:textId="77777777" w:rsidTr="00B4481B">
        <w:tc>
          <w:tcPr>
            <w:tcW w:w="562" w:type="dxa"/>
          </w:tcPr>
          <w:p w14:paraId="2830444F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EB9424B" w14:textId="4E65C871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Program umożliwiający powrót krwi z komory pompy do zbiornika do odzysku</w:t>
            </w:r>
          </w:p>
        </w:tc>
        <w:tc>
          <w:tcPr>
            <w:tcW w:w="1134" w:type="dxa"/>
          </w:tcPr>
          <w:p w14:paraId="04312EE9" w14:textId="32527525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6DE1573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8DAD5A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4271CD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1F4C7B6B" w14:textId="77777777" w:rsidTr="00B4481B">
        <w:tc>
          <w:tcPr>
            <w:tcW w:w="562" w:type="dxa"/>
          </w:tcPr>
          <w:p w14:paraId="778E3CF8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26C5EAD5" w14:textId="76788CAD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Program umożliwiający napełnienie torby RBC przed zbiornikiem do odzysku</w:t>
            </w:r>
          </w:p>
        </w:tc>
        <w:tc>
          <w:tcPr>
            <w:tcW w:w="1134" w:type="dxa"/>
          </w:tcPr>
          <w:p w14:paraId="11CEC739" w14:textId="2064CD55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44BD8104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50B4FD8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02DFB2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53A34672" w14:textId="77777777" w:rsidTr="00B4481B">
        <w:tc>
          <w:tcPr>
            <w:tcW w:w="562" w:type="dxa"/>
          </w:tcPr>
          <w:p w14:paraId="542783D9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AF9FCB8" w14:textId="205686DF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Program umożliwiający usunięcie powietrza z torby RBC</w:t>
            </w:r>
          </w:p>
        </w:tc>
        <w:tc>
          <w:tcPr>
            <w:tcW w:w="1134" w:type="dxa"/>
          </w:tcPr>
          <w:p w14:paraId="3360CD00" w14:textId="5625F4E4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3A54EA5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7C6DB0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CD28C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3680E1AD" w14:textId="77777777" w:rsidTr="00B4481B">
        <w:tc>
          <w:tcPr>
            <w:tcW w:w="562" w:type="dxa"/>
          </w:tcPr>
          <w:p w14:paraId="39D25490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502E749" w14:textId="134D3E98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Program umożliwiający wypełnienie torby RBC i pustych linii roztworem do przemywania</w:t>
            </w:r>
          </w:p>
        </w:tc>
        <w:tc>
          <w:tcPr>
            <w:tcW w:w="1134" w:type="dxa"/>
          </w:tcPr>
          <w:p w14:paraId="6B6FC697" w14:textId="0930C5D1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A227E59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85600F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66FB508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5E6A408E" w14:textId="77777777" w:rsidTr="00B4481B">
        <w:tc>
          <w:tcPr>
            <w:tcW w:w="562" w:type="dxa"/>
          </w:tcPr>
          <w:p w14:paraId="095E87BD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A8A01A1" w14:textId="1FE40EA8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C43F86">
              <w:rPr>
                <w:rFonts w:cstheme="minorHAnsi"/>
                <w:sz w:val="20"/>
                <w:szCs w:val="20"/>
              </w:rPr>
              <w:t>Autotest</w:t>
            </w:r>
            <w:proofErr w:type="spellEnd"/>
            <w:r w:rsidRPr="00C43F86">
              <w:rPr>
                <w:rFonts w:cstheme="minorHAnsi"/>
                <w:sz w:val="20"/>
                <w:szCs w:val="20"/>
              </w:rPr>
              <w:t xml:space="preserve"> sprawności elementów systemu</w:t>
            </w:r>
          </w:p>
        </w:tc>
        <w:tc>
          <w:tcPr>
            <w:tcW w:w="1134" w:type="dxa"/>
          </w:tcPr>
          <w:p w14:paraId="6B6D3828" w14:textId="3923219B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81038FC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1670F7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9C8FBA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78368C90" w14:textId="77777777" w:rsidTr="00B4481B">
        <w:tc>
          <w:tcPr>
            <w:tcW w:w="562" w:type="dxa"/>
          </w:tcPr>
          <w:p w14:paraId="63AEDF1D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8F2566D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Wysoki wskaźnik hematokrytu – w zależności od wybranego programu na poziomie minimum 60%</w:t>
            </w:r>
          </w:p>
          <w:p w14:paraId="46B24DA7" w14:textId="1B261A5F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4159CBA5" w14:textId="13CCFDD2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CE659D3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C10C82D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DC15A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33B0086D" w14:textId="77777777" w:rsidTr="00B4481B">
        <w:tc>
          <w:tcPr>
            <w:tcW w:w="562" w:type="dxa"/>
          </w:tcPr>
          <w:p w14:paraId="5FBB70AA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58DEEAE" w14:textId="084707AC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Wysoki poziom usuwania  heparyny, protein, albumin, potasu – w zależności od wybranego programu minimum 90%</w:t>
            </w:r>
          </w:p>
          <w:p w14:paraId="34DE0971" w14:textId="4F048F04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451D0C2B" w14:textId="3A3211D8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668987A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5AE456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A96C6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3C0B4E2E" w14:textId="77777777" w:rsidTr="00B4481B">
        <w:tc>
          <w:tcPr>
            <w:tcW w:w="562" w:type="dxa"/>
          </w:tcPr>
          <w:p w14:paraId="03401E1C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BA0A73A" w14:textId="596126B2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Wysoki poziom usuwania tłuszczów – w programie usuwania tłuszczów minimum 98%</w:t>
            </w:r>
          </w:p>
          <w:p w14:paraId="4DCFC9D9" w14:textId="2B155CBF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377F7415" w14:textId="2DE359EC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F9529D7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72D94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0626CD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4CC64C94" w14:textId="77777777" w:rsidTr="00B4481B">
        <w:tc>
          <w:tcPr>
            <w:tcW w:w="562" w:type="dxa"/>
          </w:tcPr>
          <w:p w14:paraId="18C30E09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DFE2226" w14:textId="10E0DC6A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Czujnik temperatury na wyjściu i wejściu z możliwością  odczytu w przypadku użycia dowolnego dedykowanego do dostarczonego aparatu zestawu do odzysku RBC</w:t>
            </w:r>
          </w:p>
        </w:tc>
        <w:tc>
          <w:tcPr>
            <w:tcW w:w="1134" w:type="dxa"/>
          </w:tcPr>
          <w:p w14:paraId="6970CC17" w14:textId="05FD6D08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75288B7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4539FB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2CAA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47146202" w14:textId="77777777" w:rsidTr="00B4481B">
        <w:tc>
          <w:tcPr>
            <w:tcW w:w="562" w:type="dxa"/>
          </w:tcPr>
          <w:p w14:paraId="6E749BA9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A8490B1" w14:textId="0747FED5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Czujnik RBC koncentracji czerwonych krwinek</w:t>
            </w:r>
          </w:p>
        </w:tc>
        <w:tc>
          <w:tcPr>
            <w:tcW w:w="1134" w:type="dxa"/>
          </w:tcPr>
          <w:p w14:paraId="1AAF982A" w14:textId="664C8B85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D6D5022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5A8102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7F8B6B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2CA2E666" w14:textId="77777777" w:rsidTr="00B4481B">
        <w:tc>
          <w:tcPr>
            <w:tcW w:w="562" w:type="dxa"/>
          </w:tcPr>
          <w:p w14:paraId="7400D445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EDC4A55" w14:textId="382585E2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Czujnik linii na odpady</w:t>
            </w:r>
          </w:p>
        </w:tc>
        <w:tc>
          <w:tcPr>
            <w:tcW w:w="1134" w:type="dxa"/>
          </w:tcPr>
          <w:p w14:paraId="441C950A" w14:textId="21914F53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78E8BA2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28F8803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761C3D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6DC8BB17" w14:textId="77777777" w:rsidTr="00B4481B">
        <w:tc>
          <w:tcPr>
            <w:tcW w:w="562" w:type="dxa"/>
          </w:tcPr>
          <w:p w14:paraId="2D3B7090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C5A0A25" w14:textId="5D1947D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Czujnik utraty płynu </w:t>
            </w:r>
          </w:p>
        </w:tc>
        <w:tc>
          <w:tcPr>
            <w:tcW w:w="1134" w:type="dxa"/>
          </w:tcPr>
          <w:p w14:paraId="05441260" w14:textId="5E9CED1B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F8193B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90BA43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A7FE0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0F5A4187" w14:textId="77777777" w:rsidTr="00B4481B">
        <w:tc>
          <w:tcPr>
            <w:tcW w:w="562" w:type="dxa"/>
          </w:tcPr>
          <w:p w14:paraId="48BE40D0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45C95549" w14:textId="4F7B72DB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Czujnik pozycji, który wykrywa właściwe umiejscowienie i zablokowanie głowicy pojemnika</w:t>
            </w:r>
          </w:p>
        </w:tc>
        <w:tc>
          <w:tcPr>
            <w:tcW w:w="1134" w:type="dxa"/>
          </w:tcPr>
          <w:p w14:paraId="57D9B6AC" w14:textId="4541095D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5641C69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46B799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A24C30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302B1635" w14:textId="77777777" w:rsidTr="00B4481B">
        <w:tc>
          <w:tcPr>
            <w:tcW w:w="562" w:type="dxa"/>
          </w:tcPr>
          <w:p w14:paraId="1490A00D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B58DB8E" w14:textId="377CB11B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Automatyczna aplikacja linii drenów. Elektryczny klem pozwalający zdalnie ograniczyć przepływ</w:t>
            </w:r>
          </w:p>
        </w:tc>
        <w:tc>
          <w:tcPr>
            <w:tcW w:w="1134" w:type="dxa"/>
          </w:tcPr>
          <w:p w14:paraId="6AEB9F57" w14:textId="6B11057B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6C4CB4C1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5BF3C8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822751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7B25AC83" w14:textId="77777777" w:rsidTr="00B4481B">
        <w:tc>
          <w:tcPr>
            <w:tcW w:w="562" w:type="dxa"/>
          </w:tcPr>
          <w:p w14:paraId="7FFFC98A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2E3AE9E" w14:textId="040EE798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Możliwość gromadzenia krwi w zbiorniku bez uruchamiania programu (wykorzystanie urządzenia jako dodatkowy ssak)</w:t>
            </w:r>
          </w:p>
        </w:tc>
        <w:tc>
          <w:tcPr>
            <w:tcW w:w="1134" w:type="dxa"/>
          </w:tcPr>
          <w:p w14:paraId="43AEA410" w14:textId="070C3194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DD8CA4A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0D52F82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8C51AA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6AFF669D" w14:textId="77777777" w:rsidTr="00B4481B">
        <w:tc>
          <w:tcPr>
            <w:tcW w:w="562" w:type="dxa"/>
          </w:tcPr>
          <w:p w14:paraId="6F5821E9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2319DF75" w14:textId="538F5FB0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Czytnik kodów kreskowych poszczególnych zestawów eksploatacyjnych</w:t>
            </w:r>
          </w:p>
        </w:tc>
        <w:tc>
          <w:tcPr>
            <w:tcW w:w="1134" w:type="dxa"/>
          </w:tcPr>
          <w:p w14:paraId="329E5010" w14:textId="79D6B1D6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7E72575E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38E9E06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150FCD0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0DB573AC" w14:textId="77777777" w:rsidTr="00B4481B">
        <w:tc>
          <w:tcPr>
            <w:tcW w:w="562" w:type="dxa"/>
          </w:tcPr>
          <w:p w14:paraId="631097EF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EA19241" w14:textId="43DBE730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Pokrywa pompy centryfugalnej  automatycznie zablokowana w trakcie pracy</w:t>
            </w:r>
          </w:p>
        </w:tc>
        <w:tc>
          <w:tcPr>
            <w:tcW w:w="1134" w:type="dxa"/>
          </w:tcPr>
          <w:p w14:paraId="677486B3" w14:textId="3C714BFD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7C607EFA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CF449FD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2C72A7A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2773B2A2" w14:textId="77777777" w:rsidTr="00B4481B">
        <w:tc>
          <w:tcPr>
            <w:tcW w:w="562" w:type="dxa"/>
          </w:tcPr>
          <w:p w14:paraId="05234FCD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5DA9911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Pamięć minimum 10 </w:t>
            </w:r>
            <w:proofErr w:type="spellStart"/>
            <w:r w:rsidRPr="00C43F86">
              <w:rPr>
                <w:rFonts w:cstheme="minorHAnsi"/>
                <w:sz w:val="20"/>
                <w:szCs w:val="20"/>
              </w:rPr>
              <w:t>tys</w:t>
            </w:r>
            <w:proofErr w:type="spellEnd"/>
            <w:r w:rsidRPr="00C43F86">
              <w:rPr>
                <w:rFonts w:cstheme="minorHAnsi"/>
                <w:sz w:val="20"/>
                <w:szCs w:val="20"/>
              </w:rPr>
              <w:t xml:space="preserve"> zabiegów z dostępem do danych bieżącego protokołu/programu</w:t>
            </w:r>
          </w:p>
          <w:p w14:paraId="36B9156F" w14:textId="0C0F1132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7578125F" w14:textId="617CFC74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A65B88E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B65E4BF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053FF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707863AF" w14:textId="77777777" w:rsidTr="00B4481B">
        <w:tc>
          <w:tcPr>
            <w:tcW w:w="562" w:type="dxa"/>
          </w:tcPr>
          <w:p w14:paraId="1C98CAC5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B8D6479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Porty: 3xRS232,3xUSB,1x Ethernet, 1xRS422</w:t>
            </w:r>
          </w:p>
          <w:p w14:paraId="2CA799D8" w14:textId="5237F037" w:rsidR="002B5105" w:rsidRPr="00C43F86" w:rsidRDefault="002B5105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34C5C8BD" w14:textId="12EDDC4A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2B2C943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DFD792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5DD9C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54020F52" w14:textId="77777777" w:rsidTr="00B4481B">
        <w:tc>
          <w:tcPr>
            <w:tcW w:w="562" w:type="dxa"/>
          </w:tcPr>
          <w:p w14:paraId="559519D9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5B3B325D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Stosowane materiały eksploatacyjne jednokrotnego użytku: </w:t>
            </w:r>
          </w:p>
          <w:p w14:paraId="0907F1AE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pojemniki wirówki (dzwony)                                            o pojemnościach: co najmniej 125ml lub 135ml</w:t>
            </w:r>
          </w:p>
          <w:p w14:paraId="540D7B9D" w14:textId="10CF562A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134" w:type="dxa"/>
          </w:tcPr>
          <w:p w14:paraId="244C1173" w14:textId="51474B68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5463355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12C137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F31F3B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161E3ADE" w14:textId="77777777" w:rsidTr="00F02CF9">
        <w:tc>
          <w:tcPr>
            <w:tcW w:w="562" w:type="dxa"/>
            <w:vMerge w:val="restart"/>
          </w:tcPr>
          <w:p w14:paraId="3150E7DA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7CA9706" w14:textId="00BE9EAD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72108789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Komunikacja użytkownika z aparatem w języku polskim lub angielskim</w:t>
            </w:r>
          </w:p>
          <w:p w14:paraId="07DB6E04" w14:textId="7F2C821C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Opisać</w:t>
            </w:r>
          </w:p>
        </w:tc>
        <w:tc>
          <w:tcPr>
            <w:tcW w:w="1134" w:type="dxa"/>
          </w:tcPr>
          <w:p w14:paraId="08183E70" w14:textId="39580ED9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51FFDE5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75BFE4D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37AE14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01771045" w14:textId="77777777" w:rsidTr="00F02CF9">
        <w:tc>
          <w:tcPr>
            <w:tcW w:w="562" w:type="dxa"/>
            <w:vMerge/>
          </w:tcPr>
          <w:p w14:paraId="0867FADF" w14:textId="77777777" w:rsidR="00F02CF9" w:rsidRPr="00C43F86" w:rsidRDefault="00F02CF9" w:rsidP="00F02CF9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6C0F8F8" w14:textId="013657A4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 2</w:t>
            </w:r>
          </w:p>
        </w:tc>
        <w:tc>
          <w:tcPr>
            <w:tcW w:w="2268" w:type="dxa"/>
          </w:tcPr>
          <w:p w14:paraId="76C51536" w14:textId="77777777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Komunikacja użytkownika </w:t>
            </w:r>
          </w:p>
          <w:p w14:paraId="43AA4926" w14:textId="01CBB3BA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z aparatem w języku polskim</w:t>
            </w:r>
          </w:p>
          <w:p w14:paraId="180FF343" w14:textId="5A387310" w:rsidR="00F02CF9" w:rsidRPr="00C43F86" w:rsidRDefault="00F02CF9" w:rsidP="00F02CF9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Opisać</w:t>
            </w:r>
          </w:p>
        </w:tc>
        <w:tc>
          <w:tcPr>
            <w:tcW w:w="1134" w:type="dxa"/>
          </w:tcPr>
          <w:p w14:paraId="36F4184C" w14:textId="54762CA3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4D54F5F9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13D1729" w14:textId="694A0DDB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 – 10 punktów</w:t>
            </w:r>
          </w:p>
          <w:p w14:paraId="4F6D2D8B" w14:textId="30215B6A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NIE – 0 punktów</w:t>
            </w:r>
          </w:p>
        </w:tc>
        <w:tc>
          <w:tcPr>
            <w:tcW w:w="1170" w:type="dxa"/>
          </w:tcPr>
          <w:p w14:paraId="2A791067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2CF9" w:rsidRPr="00C43F86" w14:paraId="6119288E" w14:textId="77777777" w:rsidTr="00B4481B">
        <w:tc>
          <w:tcPr>
            <w:tcW w:w="562" w:type="dxa"/>
          </w:tcPr>
          <w:p w14:paraId="37BD84CB" w14:textId="77777777" w:rsidR="00F02CF9" w:rsidRPr="00C43F86" w:rsidRDefault="00F02CF9" w:rsidP="00F02CF9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C9C3E01" w14:textId="77777777" w:rsidR="00F02CF9" w:rsidRPr="00C43F86" w:rsidRDefault="00F02CF9" w:rsidP="00F02CF9">
            <w:pPr>
              <w:rPr>
                <w:rFonts w:cstheme="minorHAnsi"/>
                <w:b/>
                <w:sz w:val="20"/>
                <w:szCs w:val="20"/>
              </w:rPr>
            </w:pPr>
            <w:r w:rsidRPr="00C43F86">
              <w:rPr>
                <w:rFonts w:cstheme="minorHAnsi"/>
                <w:b/>
                <w:sz w:val="20"/>
                <w:szCs w:val="20"/>
              </w:rPr>
              <w:t xml:space="preserve">Pozostałe wymagania </w:t>
            </w:r>
          </w:p>
        </w:tc>
        <w:tc>
          <w:tcPr>
            <w:tcW w:w="1134" w:type="dxa"/>
          </w:tcPr>
          <w:p w14:paraId="11039989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5225E945" w14:textId="77777777" w:rsidR="00F02CF9" w:rsidRPr="00C43F86" w:rsidRDefault="00F02CF9" w:rsidP="00F02CF9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372E75E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22B8D2" w14:textId="77777777" w:rsidR="00F02CF9" w:rsidRPr="00C43F86" w:rsidRDefault="00F02CF9" w:rsidP="00F02C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588EB8CE" w14:textId="77777777" w:rsidTr="00B4481B">
        <w:trPr>
          <w:trHeight w:val="367"/>
        </w:trPr>
        <w:tc>
          <w:tcPr>
            <w:tcW w:w="562" w:type="dxa"/>
          </w:tcPr>
          <w:p w14:paraId="1D35A861" w14:textId="058911F8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67414FE3" w14:textId="587A2ED8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 xml:space="preserve">Instrukcja obsługi w języku polskim w wersji elektronicznej </w:t>
            </w:r>
          </w:p>
        </w:tc>
        <w:tc>
          <w:tcPr>
            <w:tcW w:w="1134" w:type="dxa"/>
          </w:tcPr>
          <w:p w14:paraId="4FA2B485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FF4323A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637A1BA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F44416C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00B313E2" w14:textId="77777777" w:rsidTr="00B4481B">
        <w:trPr>
          <w:trHeight w:val="1496"/>
        </w:trPr>
        <w:tc>
          <w:tcPr>
            <w:tcW w:w="562" w:type="dxa"/>
          </w:tcPr>
          <w:p w14:paraId="7654983D" w14:textId="76830D6A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4CF34BF" w14:textId="77777777" w:rsidR="002B5105" w:rsidRPr="00C43F86" w:rsidRDefault="002B5105" w:rsidP="002B5105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Dokument z informacjami zawierającymi datę zainstalowania aparatu i termin następnego przeglądu</w:t>
            </w:r>
          </w:p>
          <w:p w14:paraId="00E4A4BE" w14:textId="6C27470B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Dostarczyć przy odbiorze</w:t>
            </w:r>
          </w:p>
        </w:tc>
        <w:tc>
          <w:tcPr>
            <w:tcW w:w="1134" w:type="dxa"/>
          </w:tcPr>
          <w:p w14:paraId="5E90BB54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716F6918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A1FB261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0B2C67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7BFE1E0C" w14:textId="77777777" w:rsidTr="00B4481B">
        <w:tc>
          <w:tcPr>
            <w:tcW w:w="562" w:type="dxa"/>
          </w:tcPr>
          <w:p w14:paraId="41929E67" w14:textId="12A86829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0D3BDB8" w14:textId="2CBB02CA" w:rsidR="002B5105" w:rsidRPr="00C43F86" w:rsidRDefault="002B5105" w:rsidP="002B5105">
            <w:pPr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Rok produkcji: 2026</w:t>
            </w:r>
          </w:p>
        </w:tc>
        <w:tc>
          <w:tcPr>
            <w:tcW w:w="1134" w:type="dxa"/>
          </w:tcPr>
          <w:p w14:paraId="46220FB0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23C0B698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29AF06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2C4FCC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57E6E0DC" w14:textId="77777777" w:rsidTr="00B4481B">
        <w:tc>
          <w:tcPr>
            <w:tcW w:w="562" w:type="dxa"/>
          </w:tcPr>
          <w:p w14:paraId="2E3F5A89" w14:textId="77777777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4F8111A9" w14:textId="5EFC5D33" w:rsidR="002B5105" w:rsidRPr="00C43F86" w:rsidRDefault="002B5105" w:rsidP="002B5105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bCs/>
                <w:color w:val="000000" w:themeColor="text1"/>
                <w:sz w:val="20"/>
                <w:szCs w:val="20"/>
              </w:rPr>
              <w:t>Szkolenie personelu w zakresie obsługi aparatu: jeden dzień bezpośrednio po zainstalowaniu i uruchomieniu aparatu; drugi dzień w uzgodnionym z Zamawiającym terminie</w:t>
            </w:r>
          </w:p>
        </w:tc>
        <w:tc>
          <w:tcPr>
            <w:tcW w:w="1134" w:type="dxa"/>
          </w:tcPr>
          <w:p w14:paraId="258F5CB5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7E45D34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ED85860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C33577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39E30348" w14:textId="77777777" w:rsidTr="00B4481B">
        <w:trPr>
          <w:cantSplit/>
        </w:trPr>
        <w:tc>
          <w:tcPr>
            <w:tcW w:w="562" w:type="dxa"/>
          </w:tcPr>
          <w:p w14:paraId="5ED3A380" w14:textId="61B0A5EA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8344A20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Wyrób medyczny oznaczony znakiem CE. </w:t>
            </w:r>
          </w:p>
          <w:p w14:paraId="090CABA8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Dostarczyć wraz z dostawą przedmiotu zamówienia kopię certyfikatu i deklaracji zgodności.</w:t>
            </w:r>
          </w:p>
          <w:p w14:paraId="46221396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Zamawiający dopuszcza, by w przypadku braku certyfikatu CE Dostawca wraz z przedmiotem umowy dostarczył deklarację zgodności CE producenta na wyrób medycznych (klasa I)</w:t>
            </w:r>
          </w:p>
        </w:tc>
        <w:tc>
          <w:tcPr>
            <w:tcW w:w="1134" w:type="dxa"/>
          </w:tcPr>
          <w:p w14:paraId="24564D3E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DDDFEA5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87EBF7A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84ACB8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5FA366E5" w14:textId="77777777" w:rsidTr="00B4481B">
        <w:trPr>
          <w:cantSplit/>
          <w:trHeight w:val="651"/>
        </w:trPr>
        <w:tc>
          <w:tcPr>
            <w:tcW w:w="562" w:type="dxa"/>
            <w:vMerge w:val="restart"/>
          </w:tcPr>
          <w:p w14:paraId="5501C556" w14:textId="50D9E49D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FFC4876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Okres gwarancji: </w:t>
            </w:r>
          </w:p>
          <w:p w14:paraId="4C74B700" w14:textId="3A73C643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minimum 24 miesięcy. </w:t>
            </w:r>
          </w:p>
          <w:p w14:paraId="349D5690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134" w:type="dxa"/>
          </w:tcPr>
          <w:p w14:paraId="130EAACE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34BB682B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4981077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BC6CB7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3F48AD2E" w14:textId="77777777" w:rsidTr="00B4481B">
        <w:trPr>
          <w:cantSplit/>
          <w:trHeight w:val="252"/>
        </w:trPr>
        <w:tc>
          <w:tcPr>
            <w:tcW w:w="562" w:type="dxa"/>
            <w:vMerge/>
          </w:tcPr>
          <w:p w14:paraId="1AAF44CC" w14:textId="77777777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0" w:type="dxa"/>
          </w:tcPr>
          <w:p w14:paraId="50EF0546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364" w:type="dxa"/>
            <w:gridSpan w:val="2"/>
          </w:tcPr>
          <w:p w14:paraId="7CAA2CFC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Okres gwarancji:</w:t>
            </w:r>
          </w:p>
          <w:p w14:paraId="278CC898" w14:textId="396BA2DA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minimum 36 miesięcy.</w:t>
            </w:r>
          </w:p>
          <w:p w14:paraId="5EF82B3C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Podać.</w:t>
            </w:r>
          </w:p>
        </w:tc>
        <w:tc>
          <w:tcPr>
            <w:tcW w:w="1134" w:type="dxa"/>
          </w:tcPr>
          <w:p w14:paraId="719F8997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36" w:type="dxa"/>
          </w:tcPr>
          <w:p w14:paraId="106E5C2C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1C6FAB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 - 10 punktów</w:t>
            </w:r>
          </w:p>
          <w:p w14:paraId="51C107F4" w14:textId="1BECB322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170" w:type="dxa"/>
          </w:tcPr>
          <w:p w14:paraId="755B012A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16C2E5A7" w14:textId="77777777" w:rsidTr="00B4481B">
        <w:tc>
          <w:tcPr>
            <w:tcW w:w="562" w:type="dxa"/>
          </w:tcPr>
          <w:p w14:paraId="6228A08A" w14:textId="5224365F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1BD011FF" w14:textId="77777777" w:rsidR="002B5105" w:rsidRPr="00C43F86" w:rsidRDefault="002B5105" w:rsidP="002B5105">
            <w:pPr>
              <w:spacing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Koszt pełnej obsługi serwisowej w okresie gwarancji; obejmującej przeglądy, w tym przegląd w ostatnim miesiącu gwarancji, naprawy gwarancyjne i aktualizację oprogramowania; zawarty w cenie przedmiotu zamówienia</w:t>
            </w:r>
          </w:p>
          <w:p w14:paraId="23F6B818" w14:textId="184F11A5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color w:val="000000" w:themeColor="text1"/>
                <w:sz w:val="20"/>
                <w:szCs w:val="20"/>
              </w:rPr>
              <w:t>Podać zalecaną przez producenta częstość przeglądów</w:t>
            </w:r>
          </w:p>
        </w:tc>
        <w:tc>
          <w:tcPr>
            <w:tcW w:w="1134" w:type="dxa"/>
          </w:tcPr>
          <w:p w14:paraId="4B012B50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6E7778E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8E22DBE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01C3D8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75B89DEB" w14:textId="77777777" w:rsidTr="00B4481B">
        <w:tc>
          <w:tcPr>
            <w:tcW w:w="562" w:type="dxa"/>
          </w:tcPr>
          <w:p w14:paraId="4DF0E347" w14:textId="5246C476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2D4BE9B2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Możliwość zgłaszania awarii </w:t>
            </w:r>
          </w:p>
          <w:p w14:paraId="54510F67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w okresie gwarancji przez 24 godz. na dobę w ciągu 365 dni </w:t>
            </w:r>
          </w:p>
          <w:p w14:paraId="44C8D608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w roku.</w:t>
            </w:r>
          </w:p>
        </w:tc>
        <w:tc>
          <w:tcPr>
            <w:tcW w:w="1134" w:type="dxa"/>
          </w:tcPr>
          <w:p w14:paraId="67C7D528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78496114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21E3EA4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D55F584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0652D13D" w14:textId="77777777" w:rsidTr="00B4481B">
        <w:tc>
          <w:tcPr>
            <w:tcW w:w="562" w:type="dxa"/>
          </w:tcPr>
          <w:p w14:paraId="468F3FD3" w14:textId="7FEBB68F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0905A72" w14:textId="77777777" w:rsidR="002B5105" w:rsidRPr="00C43F86" w:rsidRDefault="002B5105" w:rsidP="002B510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color w:val="000000"/>
                <w:sz w:val="20"/>
                <w:szCs w:val="20"/>
              </w:rPr>
              <w:t xml:space="preserve">Usunięcie usterek/awarii w okresie gwarancji: do 5 dni roboczych od dnia zgłoszenia awarii. </w:t>
            </w:r>
          </w:p>
        </w:tc>
        <w:tc>
          <w:tcPr>
            <w:tcW w:w="1134" w:type="dxa"/>
          </w:tcPr>
          <w:p w14:paraId="3CEA8442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0BE09E57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3271DB0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AAB79D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5F049502" w14:textId="77777777" w:rsidTr="00B4481B">
        <w:tc>
          <w:tcPr>
            <w:tcW w:w="562" w:type="dxa"/>
          </w:tcPr>
          <w:p w14:paraId="3231C46A" w14:textId="10C78809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A48D346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Autoryzowany serwis na terenie Polski. </w:t>
            </w:r>
          </w:p>
          <w:p w14:paraId="16DE0A2F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Podać nazwę i siedzibę serwisu.</w:t>
            </w:r>
          </w:p>
        </w:tc>
        <w:tc>
          <w:tcPr>
            <w:tcW w:w="1134" w:type="dxa"/>
          </w:tcPr>
          <w:p w14:paraId="5F397A2D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636" w:type="dxa"/>
          </w:tcPr>
          <w:p w14:paraId="3B10E6AA" w14:textId="77777777" w:rsidR="002B5105" w:rsidRPr="00C43F86" w:rsidRDefault="002B5105" w:rsidP="002B5105">
            <w:pPr>
              <w:autoSpaceDE w:val="0"/>
              <w:autoSpaceDN w:val="0"/>
              <w:adjustRightInd w:val="0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</w:tcPr>
          <w:p w14:paraId="506E4D8C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 - 10 punktów</w:t>
            </w:r>
          </w:p>
          <w:p w14:paraId="126DEB31" w14:textId="04E157C1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170" w:type="dxa"/>
          </w:tcPr>
          <w:p w14:paraId="1DE46BB4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0C72D7A7" w14:textId="77777777" w:rsidTr="00B4481B">
        <w:trPr>
          <w:cantSplit/>
        </w:trPr>
        <w:tc>
          <w:tcPr>
            <w:tcW w:w="562" w:type="dxa"/>
          </w:tcPr>
          <w:p w14:paraId="4DD5458B" w14:textId="51BA6CF4" w:rsidR="002B5105" w:rsidRPr="00C43F86" w:rsidRDefault="002B5105" w:rsidP="002B5105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09D9BAD8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 xml:space="preserve">Zagwarantowanie dostępności serwisu, oprogramowania i części zamiennych przez co najmniej </w:t>
            </w:r>
          </w:p>
          <w:p w14:paraId="00E19FAE" w14:textId="77777777" w:rsidR="002B5105" w:rsidRPr="00C43F86" w:rsidRDefault="002B5105" w:rsidP="002B5105">
            <w:pPr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10 lat od daty dostawy.</w:t>
            </w:r>
          </w:p>
        </w:tc>
        <w:tc>
          <w:tcPr>
            <w:tcW w:w="1134" w:type="dxa"/>
          </w:tcPr>
          <w:p w14:paraId="6AB773F5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43F86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36" w:type="dxa"/>
          </w:tcPr>
          <w:p w14:paraId="1AE85C1E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22AF3B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A95D73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583D0A8E" w14:textId="77777777" w:rsidTr="00B4481B">
        <w:trPr>
          <w:cantSplit/>
        </w:trPr>
        <w:tc>
          <w:tcPr>
            <w:tcW w:w="562" w:type="dxa"/>
          </w:tcPr>
          <w:p w14:paraId="54A02027" w14:textId="77777777" w:rsidR="002B5105" w:rsidRPr="00C43F86" w:rsidRDefault="002B5105" w:rsidP="002B5105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3F146C63" w14:textId="77777777" w:rsidR="002B5105" w:rsidRPr="00C43F86" w:rsidRDefault="002B5105" w:rsidP="002B5105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color w:val="000000"/>
                <w:sz w:val="20"/>
                <w:szCs w:val="20"/>
              </w:rPr>
              <w:t xml:space="preserve">W </w:t>
            </w:r>
            <w:r w:rsidRPr="00C43F86">
              <w:rPr>
                <w:rFonts w:cstheme="minorHAnsi"/>
                <w:sz w:val="20"/>
                <w:szCs w:val="20"/>
              </w:rPr>
              <w:t xml:space="preserve">ramach potwierdzenia spełnienia wymaganych i zaoferowanych parametrów technicznych, Wykonawca złoży wraz z ofertą przedmiotowe środki dowodowe, o </w:t>
            </w:r>
            <w:r w:rsidRPr="00C43F86">
              <w:rPr>
                <w:rFonts w:cstheme="minorHAnsi"/>
                <w:sz w:val="20"/>
                <w:szCs w:val="20"/>
                <w:lang w:eastAsia="ar-SA"/>
              </w:rPr>
              <w:t>których mowa w Rozdziale V pkt 1 lit. a. Specyfikacji Warunków Zamówienia.</w:t>
            </w:r>
          </w:p>
          <w:p w14:paraId="0D8EEA29" w14:textId="77777777" w:rsidR="002B5105" w:rsidRPr="00C43F86" w:rsidRDefault="002B5105" w:rsidP="002B5105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color w:val="000000"/>
                <w:sz w:val="20"/>
                <w:szCs w:val="20"/>
              </w:rPr>
              <w:t>Dotyczy parametrów zaoferowanych w:</w:t>
            </w:r>
          </w:p>
          <w:p w14:paraId="1DFE4B0B" w14:textId="3205B776" w:rsidR="002B5105" w:rsidRPr="00C43F86" w:rsidRDefault="002B5105" w:rsidP="002B510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b/>
                <w:color w:val="000000"/>
                <w:sz w:val="20"/>
                <w:szCs w:val="20"/>
              </w:rPr>
              <w:t xml:space="preserve">Punkty: </w:t>
            </w:r>
            <w:r w:rsidR="00B90860">
              <w:rPr>
                <w:rFonts w:cstheme="minorHAnsi"/>
                <w:b/>
                <w:color w:val="000000"/>
                <w:sz w:val="20"/>
                <w:szCs w:val="20"/>
                <w:lang w:eastAsia="ar-SA"/>
              </w:rPr>
              <w:t>4-14, 16-41</w:t>
            </w:r>
            <w:r w:rsidR="00B90860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3F91946D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4EF7F29D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92342C9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C5D303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B5105" w:rsidRPr="00C43F86" w14:paraId="66BFFDEB" w14:textId="77777777" w:rsidTr="00B4481B">
        <w:trPr>
          <w:cantSplit/>
        </w:trPr>
        <w:tc>
          <w:tcPr>
            <w:tcW w:w="562" w:type="dxa"/>
          </w:tcPr>
          <w:p w14:paraId="02C960DD" w14:textId="77777777" w:rsidR="002B5105" w:rsidRPr="00C43F86" w:rsidRDefault="002B5105" w:rsidP="002B5105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4" w:type="dxa"/>
            <w:gridSpan w:val="3"/>
          </w:tcPr>
          <w:p w14:paraId="79C7AE05" w14:textId="77777777" w:rsidR="002B5105" w:rsidRPr="00C43F86" w:rsidRDefault="002B5105" w:rsidP="002B5105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  <w:lang w:eastAsia="ar-SA"/>
              </w:rPr>
            </w:pPr>
            <w:r w:rsidRPr="00C43F86">
              <w:rPr>
                <w:rFonts w:cstheme="minorHAnsi"/>
                <w:color w:val="000000"/>
                <w:sz w:val="20"/>
                <w:szCs w:val="20"/>
              </w:rPr>
              <w:t>W ramach potwierdzenia spełnienia wymaganych i zaoferowanych parametrów technicznych stanowiących warunek jakościowy, Wykonawca złoży wraz z ofertą dokumenty, o których w Rozdziale XVIII Specyfikacji Warunków Zamówienia (kolumna „Kryterium Jakość techniczna”)</w:t>
            </w:r>
          </w:p>
          <w:p w14:paraId="7C6BE229" w14:textId="77777777" w:rsidR="002B5105" w:rsidRPr="00C43F86" w:rsidRDefault="002B5105" w:rsidP="002B5105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color w:val="000000"/>
                <w:sz w:val="20"/>
                <w:szCs w:val="20"/>
              </w:rPr>
              <w:t>Dotyczy parametrów zaoferowanych w:</w:t>
            </w:r>
          </w:p>
          <w:p w14:paraId="0295C0FA" w14:textId="205BF2C6" w:rsidR="002B5105" w:rsidRPr="00C43F86" w:rsidRDefault="002B5105" w:rsidP="002B5105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43F86">
              <w:rPr>
                <w:rFonts w:cstheme="minorHAnsi"/>
                <w:b/>
                <w:color w:val="000000"/>
                <w:sz w:val="20"/>
                <w:szCs w:val="20"/>
                <w:lang w:eastAsia="ar-SA"/>
              </w:rPr>
              <w:t xml:space="preserve">Punkty: </w:t>
            </w:r>
            <w:r w:rsidR="00B90860">
              <w:rPr>
                <w:rFonts w:cstheme="minorHAnsi"/>
                <w:b/>
                <w:color w:val="000000"/>
                <w:sz w:val="20"/>
                <w:szCs w:val="20"/>
              </w:rPr>
              <w:t>15, 42.2</w:t>
            </w:r>
          </w:p>
        </w:tc>
        <w:tc>
          <w:tcPr>
            <w:tcW w:w="1134" w:type="dxa"/>
          </w:tcPr>
          <w:p w14:paraId="4618DD43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6" w:type="dxa"/>
          </w:tcPr>
          <w:p w14:paraId="42ED24C8" w14:textId="77777777" w:rsidR="002B5105" w:rsidRPr="00C43F86" w:rsidRDefault="002B5105" w:rsidP="002B5105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EA8EFDD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06B7A4" w14:textId="77777777" w:rsidR="002B5105" w:rsidRPr="00C43F86" w:rsidRDefault="002B5105" w:rsidP="002B51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60F0FAF" w14:textId="77777777" w:rsidR="00C31166" w:rsidRPr="00C43F86" w:rsidRDefault="00C31166" w:rsidP="00662597">
      <w:pPr>
        <w:jc w:val="both"/>
        <w:rPr>
          <w:rFonts w:cstheme="minorHAnsi"/>
          <w:sz w:val="20"/>
          <w:szCs w:val="20"/>
        </w:rPr>
      </w:pPr>
    </w:p>
    <w:p w14:paraId="2AD96991" w14:textId="77777777" w:rsidR="00C31166" w:rsidRPr="00C43F86" w:rsidRDefault="00662597" w:rsidP="00C31166">
      <w:pPr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71B3B3F8" w14:textId="77777777" w:rsidR="00662597" w:rsidRPr="00C43F86" w:rsidRDefault="00662597" w:rsidP="00662597">
      <w:pPr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b/>
          <w:bCs/>
          <w:sz w:val="20"/>
          <w:szCs w:val="20"/>
          <w:u w:val="single"/>
        </w:rPr>
        <w:t>Zasady oceny punktowej</w:t>
      </w:r>
    </w:p>
    <w:p w14:paraId="160C1833" w14:textId="77777777" w:rsidR="00662597" w:rsidRPr="00C43F86" w:rsidRDefault="00662597" w:rsidP="00662597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>W przypadku wymagań, które nie stanowią warunków granicznych, a podlegają ocenie punktowej, Zamawiający przyznaje:</w:t>
      </w:r>
    </w:p>
    <w:p w14:paraId="69090D9A" w14:textId="77777777" w:rsidR="00662597" w:rsidRPr="00C43F86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>0 punktów dla danego parametru, gdy ten parametr nie jest oferowany;</w:t>
      </w:r>
    </w:p>
    <w:p w14:paraId="1B5BCC2D" w14:textId="77777777" w:rsidR="00662597" w:rsidRPr="00C43F86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2BB49E29" w14:textId="77777777" w:rsidR="00662597" w:rsidRPr="00C43F86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 xml:space="preserve">maksymalną ilość punktów, podaną dla danego parametru, gdy parametr jest oferowany </w:t>
      </w:r>
      <w:r w:rsidRPr="00C43F86">
        <w:rPr>
          <w:rFonts w:cstheme="minorHAnsi"/>
          <w:sz w:val="20"/>
          <w:szCs w:val="20"/>
        </w:rPr>
        <w:br/>
        <w:t>i ocenie podlega tylko jego wystąpienie lub ocenie podlega wartość parametru i wartość oferowanego parametru jest wyższa niż wymagane minimum lub niższa niż wymagane maximum</w:t>
      </w:r>
    </w:p>
    <w:p w14:paraId="4B244D21" w14:textId="77777777" w:rsidR="00662597" w:rsidRPr="00C43F86" w:rsidRDefault="00662597" w:rsidP="00662597">
      <w:pPr>
        <w:jc w:val="both"/>
        <w:rPr>
          <w:rFonts w:cstheme="minorHAnsi"/>
          <w:sz w:val="20"/>
          <w:szCs w:val="20"/>
        </w:rPr>
      </w:pPr>
    </w:p>
    <w:p w14:paraId="4AAFDAB5" w14:textId="77777777" w:rsidR="00662597" w:rsidRPr="00C43F86" w:rsidRDefault="00662597" w:rsidP="00662597">
      <w:pPr>
        <w:jc w:val="both"/>
        <w:rPr>
          <w:rFonts w:cstheme="minorHAnsi"/>
          <w:sz w:val="20"/>
          <w:szCs w:val="20"/>
        </w:rPr>
      </w:pPr>
      <w:r w:rsidRPr="00C43F86">
        <w:rPr>
          <w:rFonts w:cstheme="minorHAnsi"/>
          <w:sz w:val="20"/>
          <w:szCs w:val="20"/>
        </w:rPr>
        <w:t>W przypadku braku opisu lub błędnego opisu danego parametru podlegającego ocenie punktowej Wykonawca otrzyma 0 (zero) punktów za ten parametr.</w:t>
      </w:r>
    </w:p>
    <w:p w14:paraId="576624EC" w14:textId="77777777" w:rsidR="006654E2" w:rsidRPr="00C43F86" w:rsidRDefault="006654E2" w:rsidP="00662597">
      <w:pPr>
        <w:jc w:val="both"/>
        <w:rPr>
          <w:rFonts w:cstheme="minorHAnsi"/>
          <w:sz w:val="20"/>
          <w:szCs w:val="20"/>
        </w:rPr>
      </w:pPr>
    </w:p>
    <w:p w14:paraId="04A36368" w14:textId="77777777" w:rsidR="006654E2" w:rsidRPr="00C43F86" w:rsidRDefault="006654E2" w:rsidP="00662597">
      <w:pPr>
        <w:jc w:val="both"/>
        <w:rPr>
          <w:rFonts w:cstheme="minorHAnsi"/>
          <w:sz w:val="20"/>
          <w:szCs w:val="20"/>
        </w:rPr>
      </w:pPr>
    </w:p>
    <w:p w14:paraId="0B292EF4" w14:textId="77777777" w:rsidR="006654E2" w:rsidRPr="00C43F86" w:rsidRDefault="006654E2" w:rsidP="00662597">
      <w:pPr>
        <w:jc w:val="both"/>
        <w:rPr>
          <w:rFonts w:cstheme="minorHAnsi"/>
          <w:sz w:val="20"/>
          <w:szCs w:val="20"/>
        </w:rPr>
      </w:pPr>
    </w:p>
    <w:p w14:paraId="45FAF386" w14:textId="77777777" w:rsidR="006654E2" w:rsidRPr="00C43F86" w:rsidRDefault="006654E2" w:rsidP="00662597">
      <w:pPr>
        <w:jc w:val="both"/>
        <w:rPr>
          <w:rFonts w:cstheme="minorHAnsi"/>
          <w:sz w:val="20"/>
          <w:szCs w:val="20"/>
        </w:rPr>
      </w:pPr>
    </w:p>
    <w:p w14:paraId="475D2DF3" w14:textId="77777777" w:rsidR="006654E2" w:rsidRPr="00C43F86" w:rsidRDefault="006654E2" w:rsidP="00662597">
      <w:pPr>
        <w:jc w:val="both"/>
        <w:rPr>
          <w:rFonts w:cstheme="minorHAnsi"/>
          <w:sz w:val="20"/>
          <w:szCs w:val="20"/>
        </w:rPr>
      </w:pPr>
    </w:p>
    <w:sectPr w:rsidR="006654E2" w:rsidRPr="00C43F86" w:rsidSect="00285F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F65A0" w14:textId="77777777" w:rsidR="00FC6D43" w:rsidRDefault="00FC6D43" w:rsidP="003A6DBA">
      <w:pPr>
        <w:spacing w:after="0" w:line="240" w:lineRule="auto"/>
      </w:pPr>
      <w:r>
        <w:separator/>
      </w:r>
    </w:p>
  </w:endnote>
  <w:endnote w:type="continuationSeparator" w:id="0">
    <w:p w14:paraId="78F348FF" w14:textId="77777777" w:rsidR="00FC6D43" w:rsidRDefault="00FC6D43" w:rsidP="003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0719"/>
      <w:docPartObj>
        <w:docPartGallery w:val="Page Numbers (Bottom of Page)"/>
        <w:docPartUnique/>
      </w:docPartObj>
    </w:sdtPr>
    <w:sdtEndPr/>
    <w:sdtContent>
      <w:p w14:paraId="7E615FC3" w14:textId="18AD0631" w:rsidR="00243D4A" w:rsidRDefault="00243D4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8E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A3C987" w14:textId="77777777" w:rsidR="00243D4A" w:rsidRDefault="00243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3CEC6" w14:textId="77777777" w:rsidR="00FC6D43" w:rsidRDefault="00FC6D43" w:rsidP="003A6DBA">
      <w:pPr>
        <w:spacing w:after="0" w:line="240" w:lineRule="auto"/>
      </w:pPr>
      <w:r>
        <w:separator/>
      </w:r>
    </w:p>
  </w:footnote>
  <w:footnote w:type="continuationSeparator" w:id="0">
    <w:p w14:paraId="35E14958" w14:textId="77777777" w:rsidR="00FC6D43" w:rsidRDefault="00FC6D43" w:rsidP="003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6667"/>
    <w:multiLevelType w:val="hybridMultilevel"/>
    <w:tmpl w:val="B7442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767C"/>
    <w:multiLevelType w:val="hybridMultilevel"/>
    <w:tmpl w:val="6DCA4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27D"/>
    <w:multiLevelType w:val="hybridMultilevel"/>
    <w:tmpl w:val="9EF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FCD"/>
    <w:multiLevelType w:val="hybridMultilevel"/>
    <w:tmpl w:val="C5C6F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73F06"/>
    <w:multiLevelType w:val="hybridMultilevel"/>
    <w:tmpl w:val="D5720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56FC"/>
    <w:multiLevelType w:val="hybridMultilevel"/>
    <w:tmpl w:val="16CE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F"/>
    <w:rsid w:val="00012839"/>
    <w:rsid w:val="00012A24"/>
    <w:rsid w:val="000148BF"/>
    <w:rsid w:val="00017D95"/>
    <w:rsid w:val="0002024B"/>
    <w:rsid w:val="000231FA"/>
    <w:rsid w:val="00024794"/>
    <w:rsid w:val="00030C42"/>
    <w:rsid w:val="0003168C"/>
    <w:rsid w:val="00042F7B"/>
    <w:rsid w:val="00044430"/>
    <w:rsid w:val="00046869"/>
    <w:rsid w:val="00052784"/>
    <w:rsid w:val="00055736"/>
    <w:rsid w:val="000561D9"/>
    <w:rsid w:val="00060292"/>
    <w:rsid w:val="00060960"/>
    <w:rsid w:val="00062630"/>
    <w:rsid w:val="00077E50"/>
    <w:rsid w:val="00083F8D"/>
    <w:rsid w:val="00093532"/>
    <w:rsid w:val="00095A11"/>
    <w:rsid w:val="000979F7"/>
    <w:rsid w:val="000A30E9"/>
    <w:rsid w:val="000A6147"/>
    <w:rsid w:val="000A7C44"/>
    <w:rsid w:val="000B63C8"/>
    <w:rsid w:val="000C05CF"/>
    <w:rsid w:val="000C45A7"/>
    <w:rsid w:val="000C659C"/>
    <w:rsid w:val="000C6E92"/>
    <w:rsid w:val="000D1357"/>
    <w:rsid w:val="000D6362"/>
    <w:rsid w:val="000D7254"/>
    <w:rsid w:val="000E0B3D"/>
    <w:rsid w:val="000E19AE"/>
    <w:rsid w:val="000E4D38"/>
    <w:rsid w:val="000E5AA2"/>
    <w:rsid w:val="000F1075"/>
    <w:rsid w:val="000F125D"/>
    <w:rsid w:val="00101156"/>
    <w:rsid w:val="0010181B"/>
    <w:rsid w:val="00103F71"/>
    <w:rsid w:val="00105065"/>
    <w:rsid w:val="00106235"/>
    <w:rsid w:val="00116272"/>
    <w:rsid w:val="001175F0"/>
    <w:rsid w:val="00124FAF"/>
    <w:rsid w:val="001306CE"/>
    <w:rsid w:val="0013116C"/>
    <w:rsid w:val="00131639"/>
    <w:rsid w:val="00131DF1"/>
    <w:rsid w:val="00133855"/>
    <w:rsid w:val="00134DC8"/>
    <w:rsid w:val="00140BDB"/>
    <w:rsid w:val="00141898"/>
    <w:rsid w:val="001509AD"/>
    <w:rsid w:val="00151DDE"/>
    <w:rsid w:val="00154A52"/>
    <w:rsid w:val="001623AB"/>
    <w:rsid w:val="001709FF"/>
    <w:rsid w:val="00173546"/>
    <w:rsid w:val="00175762"/>
    <w:rsid w:val="001804B0"/>
    <w:rsid w:val="00181B37"/>
    <w:rsid w:val="00181F3A"/>
    <w:rsid w:val="00185437"/>
    <w:rsid w:val="00194157"/>
    <w:rsid w:val="00196AB8"/>
    <w:rsid w:val="00197514"/>
    <w:rsid w:val="001A01AC"/>
    <w:rsid w:val="001C0053"/>
    <w:rsid w:val="001C1C4B"/>
    <w:rsid w:val="001C6D10"/>
    <w:rsid w:val="001D08EE"/>
    <w:rsid w:val="001D19E1"/>
    <w:rsid w:val="001D48FF"/>
    <w:rsid w:val="001D4A3B"/>
    <w:rsid w:val="001E1045"/>
    <w:rsid w:val="001E4C5B"/>
    <w:rsid w:val="001E6947"/>
    <w:rsid w:val="001F0DFE"/>
    <w:rsid w:val="001F3844"/>
    <w:rsid w:val="00202041"/>
    <w:rsid w:val="00202588"/>
    <w:rsid w:val="00204457"/>
    <w:rsid w:val="00214C27"/>
    <w:rsid w:val="00220EC3"/>
    <w:rsid w:val="0022112F"/>
    <w:rsid w:val="00224707"/>
    <w:rsid w:val="00234FB6"/>
    <w:rsid w:val="00235D76"/>
    <w:rsid w:val="00236217"/>
    <w:rsid w:val="002372DD"/>
    <w:rsid w:val="00243D4A"/>
    <w:rsid w:val="0024505F"/>
    <w:rsid w:val="00245525"/>
    <w:rsid w:val="00247B85"/>
    <w:rsid w:val="00247F12"/>
    <w:rsid w:val="002501AE"/>
    <w:rsid w:val="0025086C"/>
    <w:rsid w:val="00251178"/>
    <w:rsid w:val="002519E8"/>
    <w:rsid w:val="0025285F"/>
    <w:rsid w:val="00253651"/>
    <w:rsid w:val="002568E1"/>
    <w:rsid w:val="002603B2"/>
    <w:rsid w:val="002654A8"/>
    <w:rsid w:val="00266209"/>
    <w:rsid w:val="00266408"/>
    <w:rsid w:val="00266984"/>
    <w:rsid w:val="002714DF"/>
    <w:rsid w:val="00271662"/>
    <w:rsid w:val="002752EB"/>
    <w:rsid w:val="00276673"/>
    <w:rsid w:val="002775FA"/>
    <w:rsid w:val="00284668"/>
    <w:rsid w:val="00285F53"/>
    <w:rsid w:val="0029005B"/>
    <w:rsid w:val="002910CA"/>
    <w:rsid w:val="002934B5"/>
    <w:rsid w:val="0029758F"/>
    <w:rsid w:val="002A0BEA"/>
    <w:rsid w:val="002A3D76"/>
    <w:rsid w:val="002B35B7"/>
    <w:rsid w:val="002B3684"/>
    <w:rsid w:val="002B4808"/>
    <w:rsid w:val="002B5105"/>
    <w:rsid w:val="002C0A61"/>
    <w:rsid w:val="002C4430"/>
    <w:rsid w:val="002C559C"/>
    <w:rsid w:val="002E155F"/>
    <w:rsid w:val="002E3451"/>
    <w:rsid w:val="002E3454"/>
    <w:rsid w:val="002E6A93"/>
    <w:rsid w:val="002F274C"/>
    <w:rsid w:val="002F4EA3"/>
    <w:rsid w:val="0030427B"/>
    <w:rsid w:val="003062CA"/>
    <w:rsid w:val="00307C17"/>
    <w:rsid w:val="00310A2B"/>
    <w:rsid w:val="00313059"/>
    <w:rsid w:val="00314FD3"/>
    <w:rsid w:val="0031583D"/>
    <w:rsid w:val="003210D6"/>
    <w:rsid w:val="00332557"/>
    <w:rsid w:val="0033319E"/>
    <w:rsid w:val="0033364B"/>
    <w:rsid w:val="00336DE2"/>
    <w:rsid w:val="00341512"/>
    <w:rsid w:val="00342867"/>
    <w:rsid w:val="00351C73"/>
    <w:rsid w:val="00353078"/>
    <w:rsid w:val="00357FD2"/>
    <w:rsid w:val="00360AF1"/>
    <w:rsid w:val="00360C3C"/>
    <w:rsid w:val="0036410C"/>
    <w:rsid w:val="003666BB"/>
    <w:rsid w:val="0036726B"/>
    <w:rsid w:val="00367A43"/>
    <w:rsid w:val="0037125A"/>
    <w:rsid w:val="00374048"/>
    <w:rsid w:val="00374088"/>
    <w:rsid w:val="00374C48"/>
    <w:rsid w:val="0038219C"/>
    <w:rsid w:val="00382984"/>
    <w:rsid w:val="00382FCB"/>
    <w:rsid w:val="00384BE8"/>
    <w:rsid w:val="00384F01"/>
    <w:rsid w:val="00386A9E"/>
    <w:rsid w:val="003873D4"/>
    <w:rsid w:val="00390810"/>
    <w:rsid w:val="003A1CA1"/>
    <w:rsid w:val="003A6DBA"/>
    <w:rsid w:val="003A78E7"/>
    <w:rsid w:val="003C2F17"/>
    <w:rsid w:val="003C2F68"/>
    <w:rsid w:val="003C6E8F"/>
    <w:rsid w:val="003C795C"/>
    <w:rsid w:val="003D1C93"/>
    <w:rsid w:val="003D331E"/>
    <w:rsid w:val="003D3C17"/>
    <w:rsid w:val="003D71AB"/>
    <w:rsid w:val="003E0261"/>
    <w:rsid w:val="003E03BE"/>
    <w:rsid w:val="003E09DA"/>
    <w:rsid w:val="003E1EE9"/>
    <w:rsid w:val="003F0D77"/>
    <w:rsid w:val="003F5E8E"/>
    <w:rsid w:val="0040357D"/>
    <w:rsid w:val="00405E74"/>
    <w:rsid w:val="00405F5A"/>
    <w:rsid w:val="00414346"/>
    <w:rsid w:val="0041464A"/>
    <w:rsid w:val="004149E3"/>
    <w:rsid w:val="00416AAA"/>
    <w:rsid w:val="00427535"/>
    <w:rsid w:val="00430392"/>
    <w:rsid w:val="0043101E"/>
    <w:rsid w:val="00432111"/>
    <w:rsid w:val="00440BFB"/>
    <w:rsid w:val="0044366F"/>
    <w:rsid w:val="00443878"/>
    <w:rsid w:val="00445EA8"/>
    <w:rsid w:val="004477B9"/>
    <w:rsid w:val="00447D22"/>
    <w:rsid w:val="004530B1"/>
    <w:rsid w:val="00453A53"/>
    <w:rsid w:val="004563B3"/>
    <w:rsid w:val="0046067F"/>
    <w:rsid w:val="0046338F"/>
    <w:rsid w:val="00466FC1"/>
    <w:rsid w:val="00470A44"/>
    <w:rsid w:val="0047127C"/>
    <w:rsid w:val="00471975"/>
    <w:rsid w:val="004748D4"/>
    <w:rsid w:val="00474E22"/>
    <w:rsid w:val="0048684F"/>
    <w:rsid w:val="00487692"/>
    <w:rsid w:val="004940FA"/>
    <w:rsid w:val="004A3112"/>
    <w:rsid w:val="004A33FD"/>
    <w:rsid w:val="004A498A"/>
    <w:rsid w:val="004A57EC"/>
    <w:rsid w:val="004A5EC0"/>
    <w:rsid w:val="004B06AF"/>
    <w:rsid w:val="004B7EE7"/>
    <w:rsid w:val="004C2A70"/>
    <w:rsid w:val="004C4188"/>
    <w:rsid w:val="004D0894"/>
    <w:rsid w:val="004D0DF1"/>
    <w:rsid w:val="004D1097"/>
    <w:rsid w:val="004D3E06"/>
    <w:rsid w:val="004D6A40"/>
    <w:rsid w:val="004E149F"/>
    <w:rsid w:val="004F150C"/>
    <w:rsid w:val="004F180A"/>
    <w:rsid w:val="005037DF"/>
    <w:rsid w:val="00513194"/>
    <w:rsid w:val="00516AFA"/>
    <w:rsid w:val="005172DA"/>
    <w:rsid w:val="00521BEB"/>
    <w:rsid w:val="00523F05"/>
    <w:rsid w:val="00524AD0"/>
    <w:rsid w:val="005276A3"/>
    <w:rsid w:val="0053037B"/>
    <w:rsid w:val="0053702D"/>
    <w:rsid w:val="00542FA3"/>
    <w:rsid w:val="005455BA"/>
    <w:rsid w:val="00545F31"/>
    <w:rsid w:val="005474D0"/>
    <w:rsid w:val="00550986"/>
    <w:rsid w:val="0055598C"/>
    <w:rsid w:val="00555C1F"/>
    <w:rsid w:val="00557E2F"/>
    <w:rsid w:val="00560688"/>
    <w:rsid w:val="0056376E"/>
    <w:rsid w:val="00565C22"/>
    <w:rsid w:val="00566C86"/>
    <w:rsid w:val="00567CA0"/>
    <w:rsid w:val="005819B8"/>
    <w:rsid w:val="005819ED"/>
    <w:rsid w:val="00582802"/>
    <w:rsid w:val="0058592C"/>
    <w:rsid w:val="0058733B"/>
    <w:rsid w:val="005878B1"/>
    <w:rsid w:val="0059023A"/>
    <w:rsid w:val="0059140D"/>
    <w:rsid w:val="00592650"/>
    <w:rsid w:val="0059267A"/>
    <w:rsid w:val="00592CF9"/>
    <w:rsid w:val="005A0EF3"/>
    <w:rsid w:val="005B6025"/>
    <w:rsid w:val="005C1E92"/>
    <w:rsid w:val="005C4861"/>
    <w:rsid w:val="005D2D1E"/>
    <w:rsid w:val="005D4B79"/>
    <w:rsid w:val="005E0130"/>
    <w:rsid w:val="005E5A57"/>
    <w:rsid w:val="005F1FC4"/>
    <w:rsid w:val="005F3BA2"/>
    <w:rsid w:val="005F439D"/>
    <w:rsid w:val="005F56CC"/>
    <w:rsid w:val="005F57C9"/>
    <w:rsid w:val="005F7536"/>
    <w:rsid w:val="0060385C"/>
    <w:rsid w:val="00605400"/>
    <w:rsid w:val="00610105"/>
    <w:rsid w:val="00610DE0"/>
    <w:rsid w:val="006125CC"/>
    <w:rsid w:val="006200FF"/>
    <w:rsid w:val="0062382B"/>
    <w:rsid w:val="006239A8"/>
    <w:rsid w:val="006314FB"/>
    <w:rsid w:val="0063209C"/>
    <w:rsid w:val="00634A3E"/>
    <w:rsid w:val="00637B88"/>
    <w:rsid w:val="00642323"/>
    <w:rsid w:val="00642AA8"/>
    <w:rsid w:val="0064707F"/>
    <w:rsid w:val="006517B9"/>
    <w:rsid w:val="00655213"/>
    <w:rsid w:val="006605B9"/>
    <w:rsid w:val="006612E9"/>
    <w:rsid w:val="00661368"/>
    <w:rsid w:val="00662597"/>
    <w:rsid w:val="006654E2"/>
    <w:rsid w:val="00670233"/>
    <w:rsid w:val="0067041B"/>
    <w:rsid w:val="0067521A"/>
    <w:rsid w:val="00680C87"/>
    <w:rsid w:val="00682FDA"/>
    <w:rsid w:val="00683FF2"/>
    <w:rsid w:val="006857B4"/>
    <w:rsid w:val="00686688"/>
    <w:rsid w:val="00686A8E"/>
    <w:rsid w:val="00694545"/>
    <w:rsid w:val="00697C93"/>
    <w:rsid w:val="00697F97"/>
    <w:rsid w:val="006A0D83"/>
    <w:rsid w:val="006A32DC"/>
    <w:rsid w:val="006A3A7E"/>
    <w:rsid w:val="006B0783"/>
    <w:rsid w:val="006B470E"/>
    <w:rsid w:val="006B7973"/>
    <w:rsid w:val="006C3F9E"/>
    <w:rsid w:val="006C43FB"/>
    <w:rsid w:val="006C4E4A"/>
    <w:rsid w:val="006C6974"/>
    <w:rsid w:val="006C7B6C"/>
    <w:rsid w:val="006D0287"/>
    <w:rsid w:val="006D23ED"/>
    <w:rsid w:val="006E230F"/>
    <w:rsid w:val="006E2950"/>
    <w:rsid w:val="006E4E91"/>
    <w:rsid w:val="006E517B"/>
    <w:rsid w:val="006E6B7D"/>
    <w:rsid w:val="006F70DD"/>
    <w:rsid w:val="007013E7"/>
    <w:rsid w:val="00706CF3"/>
    <w:rsid w:val="00711429"/>
    <w:rsid w:val="00714986"/>
    <w:rsid w:val="00725476"/>
    <w:rsid w:val="00730848"/>
    <w:rsid w:val="00732A0F"/>
    <w:rsid w:val="00740253"/>
    <w:rsid w:val="00742166"/>
    <w:rsid w:val="00751E7A"/>
    <w:rsid w:val="007600CC"/>
    <w:rsid w:val="00761366"/>
    <w:rsid w:val="00762B1E"/>
    <w:rsid w:val="00764452"/>
    <w:rsid w:val="00764A93"/>
    <w:rsid w:val="00766F34"/>
    <w:rsid w:val="0077129B"/>
    <w:rsid w:val="007735F0"/>
    <w:rsid w:val="00775486"/>
    <w:rsid w:val="00776170"/>
    <w:rsid w:val="007761AF"/>
    <w:rsid w:val="007770B0"/>
    <w:rsid w:val="00777A57"/>
    <w:rsid w:val="00781796"/>
    <w:rsid w:val="00785F48"/>
    <w:rsid w:val="00791FD3"/>
    <w:rsid w:val="00794097"/>
    <w:rsid w:val="00794103"/>
    <w:rsid w:val="007946AA"/>
    <w:rsid w:val="007948A7"/>
    <w:rsid w:val="00795C13"/>
    <w:rsid w:val="00797822"/>
    <w:rsid w:val="00797BB9"/>
    <w:rsid w:val="007A1A5E"/>
    <w:rsid w:val="007A2B50"/>
    <w:rsid w:val="007A47A6"/>
    <w:rsid w:val="007B05E7"/>
    <w:rsid w:val="007B0812"/>
    <w:rsid w:val="007B29A3"/>
    <w:rsid w:val="007B6DE3"/>
    <w:rsid w:val="007C5951"/>
    <w:rsid w:val="007C752C"/>
    <w:rsid w:val="007D0868"/>
    <w:rsid w:val="007D5FB5"/>
    <w:rsid w:val="007D7A99"/>
    <w:rsid w:val="007D7C12"/>
    <w:rsid w:val="007E0927"/>
    <w:rsid w:val="007E1C20"/>
    <w:rsid w:val="007E2637"/>
    <w:rsid w:val="007E4C76"/>
    <w:rsid w:val="007E51A9"/>
    <w:rsid w:val="007E7693"/>
    <w:rsid w:val="007F07A6"/>
    <w:rsid w:val="007F3029"/>
    <w:rsid w:val="007F490E"/>
    <w:rsid w:val="007F61FE"/>
    <w:rsid w:val="007F6A28"/>
    <w:rsid w:val="0080552E"/>
    <w:rsid w:val="0080706F"/>
    <w:rsid w:val="008109C4"/>
    <w:rsid w:val="00810E03"/>
    <w:rsid w:val="008115E1"/>
    <w:rsid w:val="00813593"/>
    <w:rsid w:val="00816CD2"/>
    <w:rsid w:val="00817DA0"/>
    <w:rsid w:val="00822CF0"/>
    <w:rsid w:val="00827606"/>
    <w:rsid w:val="00837242"/>
    <w:rsid w:val="00844A8A"/>
    <w:rsid w:val="00846088"/>
    <w:rsid w:val="00847EA0"/>
    <w:rsid w:val="00850F1E"/>
    <w:rsid w:val="0085720E"/>
    <w:rsid w:val="00860AA9"/>
    <w:rsid w:val="00862F01"/>
    <w:rsid w:val="00864777"/>
    <w:rsid w:val="00864D7D"/>
    <w:rsid w:val="00870173"/>
    <w:rsid w:val="00870D7C"/>
    <w:rsid w:val="008713A1"/>
    <w:rsid w:val="00871ED4"/>
    <w:rsid w:val="00873F1A"/>
    <w:rsid w:val="00876388"/>
    <w:rsid w:val="008813D5"/>
    <w:rsid w:val="0088146C"/>
    <w:rsid w:val="00882CC4"/>
    <w:rsid w:val="00883190"/>
    <w:rsid w:val="0089172C"/>
    <w:rsid w:val="00891965"/>
    <w:rsid w:val="008950B5"/>
    <w:rsid w:val="00896BB9"/>
    <w:rsid w:val="00897BC6"/>
    <w:rsid w:val="008A12DD"/>
    <w:rsid w:val="008A14D9"/>
    <w:rsid w:val="008A2A83"/>
    <w:rsid w:val="008A3317"/>
    <w:rsid w:val="008A76A0"/>
    <w:rsid w:val="008B028A"/>
    <w:rsid w:val="008B169D"/>
    <w:rsid w:val="008B17A1"/>
    <w:rsid w:val="008B2C17"/>
    <w:rsid w:val="008B469C"/>
    <w:rsid w:val="008B73C5"/>
    <w:rsid w:val="008C00E7"/>
    <w:rsid w:val="008C2222"/>
    <w:rsid w:val="008C7162"/>
    <w:rsid w:val="008D68C9"/>
    <w:rsid w:val="008D7220"/>
    <w:rsid w:val="008E1BDC"/>
    <w:rsid w:val="008E2432"/>
    <w:rsid w:val="008E57F1"/>
    <w:rsid w:val="008F46F2"/>
    <w:rsid w:val="008F4B77"/>
    <w:rsid w:val="008F75CD"/>
    <w:rsid w:val="008F7BE1"/>
    <w:rsid w:val="008F7C6D"/>
    <w:rsid w:val="00903D4D"/>
    <w:rsid w:val="009044FC"/>
    <w:rsid w:val="00907CE4"/>
    <w:rsid w:val="00914594"/>
    <w:rsid w:val="0091467C"/>
    <w:rsid w:val="00915A14"/>
    <w:rsid w:val="0092575A"/>
    <w:rsid w:val="009266AC"/>
    <w:rsid w:val="00926DD6"/>
    <w:rsid w:val="00930F89"/>
    <w:rsid w:val="00931730"/>
    <w:rsid w:val="00937F56"/>
    <w:rsid w:val="00944152"/>
    <w:rsid w:val="00944CE9"/>
    <w:rsid w:val="009503CF"/>
    <w:rsid w:val="00950DF7"/>
    <w:rsid w:val="00951251"/>
    <w:rsid w:val="00952126"/>
    <w:rsid w:val="00965077"/>
    <w:rsid w:val="00965F1D"/>
    <w:rsid w:val="0096725E"/>
    <w:rsid w:val="00967F44"/>
    <w:rsid w:val="00970567"/>
    <w:rsid w:val="0097075D"/>
    <w:rsid w:val="00974C1E"/>
    <w:rsid w:val="00975BB3"/>
    <w:rsid w:val="00975DC6"/>
    <w:rsid w:val="0098017E"/>
    <w:rsid w:val="00984AB9"/>
    <w:rsid w:val="00984D1F"/>
    <w:rsid w:val="0098544C"/>
    <w:rsid w:val="0099326B"/>
    <w:rsid w:val="009A1AA2"/>
    <w:rsid w:val="009A41CB"/>
    <w:rsid w:val="009A5B9E"/>
    <w:rsid w:val="009B5293"/>
    <w:rsid w:val="009B5A2B"/>
    <w:rsid w:val="009B7B8C"/>
    <w:rsid w:val="009C20C0"/>
    <w:rsid w:val="009C767D"/>
    <w:rsid w:val="009D0596"/>
    <w:rsid w:val="009D094C"/>
    <w:rsid w:val="009D0DFC"/>
    <w:rsid w:val="009D390E"/>
    <w:rsid w:val="009D3A3B"/>
    <w:rsid w:val="009D764D"/>
    <w:rsid w:val="009E6AD1"/>
    <w:rsid w:val="009E6CF9"/>
    <w:rsid w:val="009F0214"/>
    <w:rsid w:val="009F0AA9"/>
    <w:rsid w:val="009F6A07"/>
    <w:rsid w:val="009F71B4"/>
    <w:rsid w:val="00A03334"/>
    <w:rsid w:val="00A04193"/>
    <w:rsid w:val="00A05726"/>
    <w:rsid w:val="00A06C1D"/>
    <w:rsid w:val="00A0745F"/>
    <w:rsid w:val="00A07E59"/>
    <w:rsid w:val="00A1019D"/>
    <w:rsid w:val="00A10263"/>
    <w:rsid w:val="00A1059A"/>
    <w:rsid w:val="00A12250"/>
    <w:rsid w:val="00A12503"/>
    <w:rsid w:val="00A127B0"/>
    <w:rsid w:val="00A152A7"/>
    <w:rsid w:val="00A154F4"/>
    <w:rsid w:val="00A17CE3"/>
    <w:rsid w:val="00A20046"/>
    <w:rsid w:val="00A20D37"/>
    <w:rsid w:val="00A247AF"/>
    <w:rsid w:val="00A268CB"/>
    <w:rsid w:val="00A33460"/>
    <w:rsid w:val="00A34B14"/>
    <w:rsid w:val="00A36601"/>
    <w:rsid w:val="00A418ED"/>
    <w:rsid w:val="00A419B1"/>
    <w:rsid w:val="00A42EA2"/>
    <w:rsid w:val="00A43D54"/>
    <w:rsid w:val="00A46AD4"/>
    <w:rsid w:val="00A51270"/>
    <w:rsid w:val="00A53EF2"/>
    <w:rsid w:val="00A54B67"/>
    <w:rsid w:val="00A57B32"/>
    <w:rsid w:val="00A61D0B"/>
    <w:rsid w:val="00A64477"/>
    <w:rsid w:val="00A66B90"/>
    <w:rsid w:val="00A673A3"/>
    <w:rsid w:val="00A71BE3"/>
    <w:rsid w:val="00A72237"/>
    <w:rsid w:val="00A730BD"/>
    <w:rsid w:val="00A81C68"/>
    <w:rsid w:val="00A82613"/>
    <w:rsid w:val="00A82F42"/>
    <w:rsid w:val="00A83A80"/>
    <w:rsid w:val="00A83CA4"/>
    <w:rsid w:val="00A84169"/>
    <w:rsid w:val="00A84AF5"/>
    <w:rsid w:val="00A8564A"/>
    <w:rsid w:val="00A85E8B"/>
    <w:rsid w:val="00A85FE5"/>
    <w:rsid w:val="00A9559A"/>
    <w:rsid w:val="00A96F36"/>
    <w:rsid w:val="00AA09EB"/>
    <w:rsid w:val="00AA1162"/>
    <w:rsid w:val="00AA1566"/>
    <w:rsid w:val="00AA2868"/>
    <w:rsid w:val="00AA38F6"/>
    <w:rsid w:val="00AA39D1"/>
    <w:rsid w:val="00AA5BAA"/>
    <w:rsid w:val="00AB1294"/>
    <w:rsid w:val="00AB12F4"/>
    <w:rsid w:val="00AB40EF"/>
    <w:rsid w:val="00AC0A8A"/>
    <w:rsid w:val="00AC42D6"/>
    <w:rsid w:val="00AC4D91"/>
    <w:rsid w:val="00AE29DA"/>
    <w:rsid w:val="00AE5644"/>
    <w:rsid w:val="00AE7DD8"/>
    <w:rsid w:val="00AF26CB"/>
    <w:rsid w:val="00AF4826"/>
    <w:rsid w:val="00AF667E"/>
    <w:rsid w:val="00B014EC"/>
    <w:rsid w:val="00B06810"/>
    <w:rsid w:val="00B15412"/>
    <w:rsid w:val="00B16C8F"/>
    <w:rsid w:val="00B17AE7"/>
    <w:rsid w:val="00B21A1F"/>
    <w:rsid w:val="00B24070"/>
    <w:rsid w:val="00B35E84"/>
    <w:rsid w:val="00B3708B"/>
    <w:rsid w:val="00B408E0"/>
    <w:rsid w:val="00B4481B"/>
    <w:rsid w:val="00B449D6"/>
    <w:rsid w:val="00B46D81"/>
    <w:rsid w:val="00B50201"/>
    <w:rsid w:val="00B50444"/>
    <w:rsid w:val="00B51BBE"/>
    <w:rsid w:val="00B52391"/>
    <w:rsid w:val="00B525CD"/>
    <w:rsid w:val="00B534D0"/>
    <w:rsid w:val="00B54AAF"/>
    <w:rsid w:val="00B613F9"/>
    <w:rsid w:val="00B61D29"/>
    <w:rsid w:val="00B62136"/>
    <w:rsid w:val="00B63746"/>
    <w:rsid w:val="00B64631"/>
    <w:rsid w:val="00B700A1"/>
    <w:rsid w:val="00B73AB8"/>
    <w:rsid w:val="00B82356"/>
    <w:rsid w:val="00B83242"/>
    <w:rsid w:val="00B87C23"/>
    <w:rsid w:val="00B90807"/>
    <w:rsid w:val="00B90860"/>
    <w:rsid w:val="00B9154B"/>
    <w:rsid w:val="00BA2AC4"/>
    <w:rsid w:val="00BA323B"/>
    <w:rsid w:val="00BB15B7"/>
    <w:rsid w:val="00BB750E"/>
    <w:rsid w:val="00BC1E01"/>
    <w:rsid w:val="00BC34B0"/>
    <w:rsid w:val="00BC3E34"/>
    <w:rsid w:val="00BC5279"/>
    <w:rsid w:val="00BC5B31"/>
    <w:rsid w:val="00BC748E"/>
    <w:rsid w:val="00BD3E6C"/>
    <w:rsid w:val="00BD4324"/>
    <w:rsid w:val="00BD4CE4"/>
    <w:rsid w:val="00BD67AF"/>
    <w:rsid w:val="00BE10D0"/>
    <w:rsid w:val="00BE6F9C"/>
    <w:rsid w:val="00BE719E"/>
    <w:rsid w:val="00BE7214"/>
    <w:rsid w:val="00BF4671"/>
    <w:rsid w:val="00BF52B1"/>
    <w:rsid w:val="00BF66E2"/>
    <w:rsid w:val="00C02E64"/>
    <w:rsid w:val="00C0366B"/>
    <w:rsid w:val="00C07D97"/>
    <w:rsid w:val="00C10C30"/>
    <w:rsid w:val="00C14FD1"/>
    <w:rsid w:val="00C21189"/>
    <w:rsid w:val="00C21D64"/>
    <w:rsid w:val="00C2305D"/>
    <w:rsid w:val="00C274A3"/>
    <w:rsid w:val="00C276B8"/>
    <w:rsid w:val="00C31166"/>
    <w:rsid w:val="00C31C35"/>
    <w:rsid w:val="00C33D43"/>
    <w:rsid w:val="00C36A65"/>
    <w:rsid w:val="00C401F5"/>
    <w:rsid w:val="00C43F86"/>
    <w:rsid w:val="00C454FE"/>
    <w:rsid w:val="00C45985"/>
    <w:rsid w:val="00C46DEE"/>
    <w:rsid w:val="00C47C51"/>
    <w:rsid w:val="00C50CCA"/>
    <w:rsid w:val="00C52256"/>
    <w:rsid w:val="00C53F9B"/>
    <w:rsid w:val="00C5622E"/>
    <w:rsid w:val="00C573BE"/>
    <w:rsid w:val="00C649E1"/>
    <w:rsid w:val="00C6507E"/>
    <w:rsid w:val="00C661EC"/>
    <w:rsid w:val="00C662A7"/>
    <w:rsid w:val="00C66E0D"/>
    <w:rsid w:val="00C74EEB"/>
    <w:rsid w:val="00C821E3"/>
    <w:rsid w:val="00C84170"/>
    <w:rsid w:val="00C874BE"/>
    <w:rsid w:val="00C9367C"/>
    <w:rsid w:val="00C968D9"/>
    <w:rsid w:val="00CA1AF6"/>
    <w:rsid w:val="00CA6071"/>
    <w:rsid w:val="00CA6E95"/>
    <w:rsid w:val="00CB292B"/>
    <w:rsid w:val="00CB299B"/>
    <w:rsid w:val="00CB526E"/>
    <w:rsid w:val="00CB70C5"/>
    <w:rsid w:val="00CC32CC"/>
    <w:rsid w:val="00CC39E1"/>
    <w:rsid w:val="00CC41A1"/>
    <w:rsid w:val="00CC4BF6"/>
    <w:rsid w:val="00CC6DD2"/>
    <w:rsid w:val="00CC73D3"/>
    <w:rsid w:val="00CD5F99"/>
    <w:rsid w:val="00CD71DA"/>
    <w:rsid w:val="00CF21F1"/>
    <w:rsid w:val="00CF22E8"/>
    <w:rsid w:val="00CF25E6"/>
    <w:rsid w:val="00D006E1"/>
    <w:rsid w:val="00D02678"/>
    <w:rsid w:val="00D03369"/>
    <w:rsid w:val="00D04A78"/>
    <w:rsid w:val="00D07066"/>
    <w:rsid w:val="00D0719C"/>
    <w:rsid w:val="00D07C22"/>
    <w:rsid w:val="00D11CEE"/>
    <w:rsid w:val="00D14BD9"/>
    <w:rsid w:val="00D14C34"/>
    <w:rsid w:val="00D1615F"/>
    <w:rsid w:val="00D16B2A"/>
    <w:rsid w:val="00D23632"/>
    <w:rsid w:val="00D23791"/>
    <w:rsid w:val="00D25019"/>
    <w:rsid w:val="00D262CD"/>
    <w:rsid w:val="00D26DF2"/>
    <w:rsid w:val="00D36F81"/>
    <w:rsid w:val="00D36FC9"/>
    <w:rsid w:val="00D3736A"/>
    <w:rsid w:val="00D438F3"/>
    <w:rsid w:val="00D52C71"/>
    <w:rsid w:val="00D6281A"/>
    <w:rsid w:val="00D668BC"/>
    <w:rsid w:val="00D6752B"/>
    <w:rsid w:val="00D676BA"/>
    <w:rsid w:val="00D67807"/>
    <w:rsid w:val="00D67A45"/>
    <w:rsid w:val="00D72DAF"/>
    <w:rsid w:val="00D76216"/>
    <w:rsid w:val="00D76614"/>
    <w:rsid w:val="00D76C26"/>
    <w:rsid w:val="00D76F9C"/>
    <w:rsid w:val="00D819B0"/>
    <w:rsid w:val="00D84B56"/>
    <w:rsid w:val="00D84BB8"/>
    <w:rsid w:val="00D854A7"/>
    <w:rsid w:val="00D86E74"/>
    <w:rsid w:val="00D9697C"/>
    <w:rsid w:val="00DA0647"/>
    <w:rsid w:val="00DA16F5"/>
    <w:rsid w:val="00DA3B8B"/>
    <w:rsid w:val="00DA6C5A"/>
    <w:rsid w:val="00DA7620"/>
    <w:rsid w:val="00DA76EF"/>
    <w:rsid w:val="00DA7E12"/>
    <w:rsid w:val="00DB1055"/>
    <w:rsid w:val="00DB21A7"/>
    <w:rsid w:val="00DB5E18"/>
    <w:rsid w:val="00DC25E4"/>
    <w:rsid w:val="00DC2FFB"/>
    <w:rsid w:val="00DC5E6C"/>
    <w:rsid w:val="00DD25B8"/>
    <w:rsid w:val="00DD27A4"/>
    <w:rsid w:val="00DD730C"/>
    <w:rsid w:val="00DD7751"/>
    <w:rsid w:val="00DE1B22"/>
    <w:rsid w:val="00DE3382"/>
    <w:rsid w:val="00DE59D0"/>
    <w:rsid w:val="00DF23B8"/>
    <w:rsid w:val="00DF628D"/>
    <w:rsid w:val="00E004DE"/>
    <w:rsid w:val="00E00B7B"/>
    <w:rsid w:val="00E00F1C"/>
    <w:rsid w:val="00E03C75"/>
    <w:rsid w:val="00E063E7"/>
    <w:rsid w:val="00E10C09"/>
    <w:rsid w:val="00E16F03"/>
    <w:rsid w:val="00E179F8"/>
    <w:rsid w:val="00E207DE"/>
    <w:rsid w:val="00E20EFA"/>
    <w:rsid w:val="00E254E0"/>
    <w:rsid w:val="00E34F83"/>
    <w:rsid w:val="00E35C37"/>
    <w:rsid w:val="00E36E0D"/>
    <w:rsid w:val="00E42A67"/>
    <w:rsid w:val="00E42B3C"/>
    <w:rsid w:val="00E555AD"/>
    <w:rsid w:val="00E57371"/>
    <w:rsid w:val="00E61727"/>
    <w:rsid w:val="00E619EB"/>
    <w:rsid w:val="00E64E2C"/>
    <w:rsid w:val="00E72105"/>
    <w:rsid w:val="00E81652"/>
    <w:rsid w:val="00E842DD"/>
    <w:rsid w:val="00E869AF"/>
    <w:rsid w:val="00E9566C"/>
    <w:rsid w:val="00E960D5"/>
    <w:rsid w:val="00E96D03"/>
    <w:rsid w:val="00EA0A8F"/>
    <w:rsid w:val="00EA116D"/>
    <w:rsid w:val="00EA4F2C"/>
    <w:rsid w:val="00EA59EC"/>
    <w:rsid w:val="00EC0119"/>
    <w:rsid w:val="00EC259B"/>
    <w:rsid w:val="00EC5C5F"/>
    <w:rsid w:val="00ED1CAE"/>
    <w:rsid w:val="00EE15A9"/>
    <w:rsid w:val="00EE36C8"/>
    <w:rsid w:val="00EE4809"/>
    <w:rsid w:val="00EE4D27"/>
    <w:rsid w:val="00EE60AB"/>
    <w:rsid w:val="00EF1A0B"/>
    <w:rsid w:val="00EF1ED0"/>
    <w:rsid w:val="00EF35EC"/>
    <w:rsid w:val="00EF631D"/>
    <w:rsid w:val="00F02CF9"/>
    <w:rsid w:val="00F0309B"/>
    <w:rsid w:val="00F04436"/>
    <w:rsid w:val="00F05604"/>
    <w:rsid w:val="00F05EC7"/>
    <w:rsid w:val="00F110A4"/>
    <w:rsid w:val="00F176CF"/>
    <w:rsid w:val="00F26AC3"/>
    <w:rsid w:val="00F32085"/>
    <w:rsid w:val="00F36775"/>
    <w:rsid w:val="00F3710F"/>
    <w:rsid w:val="00F41C17"/>
    <w:rsid w:val="00F45ED5"/>
    <w:rsid w:val="00F47428"/>
    <w:rsid w:val="00F501AC"/>
    <w:rsid w:val="00F55320"/>
    <w:rsid w:val="00F61EBA"/>
    <w:rsid w:val="00F635F5"/>
    <w:rsid w:val="00F701FE"/>
    <w:rsid w:val="00F72894"/>
    <w:rsid w:val="00F72A4F"/>
    <w:rsid w:val="00F73596"/>
    <w:rsid w:val="00F739B5"/>
    <w:rsid w:val="00F739E5"/>
    <w:rsid w:val="00F7571C"/>
    <w:rsid w:val="00F803D2"/>
    <w:rsid w:val="00F81FEB"/>
    <w:rsid w:val="00F868D3"/>
    <w:rsid w:val="00F90C4B"/>
    <w:rsid w:val="00F914DE"/>
    <w:rsid w:val="00F928E0"/>
    <w:rsid w:val="00F94351"/>
    <w:rsid w:val="00F95377"/>
    <w:rsid w:val="00FA0EF9"/>
    <w:rsid w:val="00FA2585"/>
    <w:rsid w:val="00FA4854"/>
    <w:rsid w:val="00FA4C1E"/>
    <w:rsid w:val="00FA52CF"/>
    <w:rsid w:val="00FA703F"/>
    <w:rsid w:val="00FB0945"/>
    <w:rsid w:val="00FB38BA"/>
    <w:rsid w:val="00FB502E"/>
    <w:rsid w:val="00FB6480"/>
    <w:rsid w:val="00FC0273"/>
    <w:rsid w:val="00FC64DD"/>
    <w:rsid w:val="00FC6D43"/>
    <w:rsid w:val="00FD0DEC"/>
    <w:rsid w:val="00FD5213"/>
    <w:rsid w:val="00FE03F7"/>
    <w:rsid w:val="00FE0E99"/>
    <w:rsid w:val="00FE206F"/>
    <w:rsid w:val="00FE2F3D"/>
    <w:rsid w:val="00FE6F36"/>
    <w:rsid w:val="00FE7924"/>
    <w:rsid w:val="00FF016B"/>
    <w:rsid w:val="00FF2708"/>
    <w:rsid w:val="00FF4335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36958"/>
  <w15:docId w15:val="{762E6E12-9F9D-4725-9DB6-19C5D39B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1E"/>
  </w:style>
  <w:style w:type="paragraph" w:styleId="Nagwek1">
    <w:name w:val="heading 1"/>
    <w:basedOn w:val="Normalny"/>
    <w:next w:val="Normalny"/>
    <w:link w:val="Nagwek1Znak"/>
    <w:uiPriority w:val="9"/>
    <w:qFormat/>
    <w:rsid w:val="00FE2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276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DBA"/>
  </w:style>
  <w:style w:type="paragraph" w:styleId="Stopka">
    <w:name w:val="footer"/>
    <w:basedOn w:val="Normalny"/>
    <w:link w:val="StopkaZnak"/>
    <w:uiPriority w:val="99"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BA"/>
  </w:style>
  <w:style w:type="character" w:styleId="Tekstzastpczy">
    <w:name w:val="Placeholder Text"/>
    <w:basedOn w:val="Domylnaczcionkaakapitu"/>
    <w:uiPriority w:val="99"/>
    <w:semiHidden/>
    <w:rsid w:val="00EE36C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E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E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E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E0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9454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E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775486"/>
    <w:pPr>
      <w:autoSpaceDE w:val="0"/>
      <w:autoSpaceDN w:val="0"/>
      <w:adjustRightInd w:val="0"/>
      <w:spacing w:after="0" w:line="240" w:lineRule="auto"/>
    </w:pPr>
    <w:rPr>
      <w:rFonts w:ascii="Rockwell" w:hAnsi="Rockwell" w:cs="Rockwell"/>
      <w:color w:val="000000"/>
      <w:sz w:val="24"/>
      <w:szCs w:val="24"/>
    </w:rPr>
  </w:style>
  <w:style w:type="character" w:styleId="Hipercze">
    <w:name w:val="Hyperlink"/>
    <w:rsid w:val="00516AFA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819ED"/>
    <w:pPr>
      <w:spacing w:after="12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19ED"/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8B4A-9376-4B29-AF5E-E46921F7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23</TotalTime>
  <Pages>7</Pages>
  <Words>1060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Kurysz</dc:creator>
  <cp:lastModifiedBy>Paweł Faczyński</cp:lastModifiedBy>
  <cp:revision>6</cp:revision>
  <cp:lastPrinted>2021-04-08T05:48:00Z</cp:lastPrinted>
  <dcterms:created xsi:type="dcterms:W3CDTF">2026-03-02T13:11:00Z</dcterms:created>
  <dcterms:modified xsi:type="dcterms:W3CDTF">2026-03-16T09:54:00Z</dcterms:modified>
</cp:coreProperties>
</file>