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21275" w:rsidRDefault="00C21275">
      <w:pPr>
        <w:numPr>
          <w:ilvl w:val="0"/>
          <w:numId w:val="2"/>
        </w:numPr>
        <w:spacing w:line="360" w:lineRule="auto"/>
        <w:rPr>
          <w:rFonts w:ascii="Tahoma" w:eastAsia="Trebuchet MS" w:hAnsi="Tahoma" w:cs="Tahoma"/>
          <w:b/>
          <w:bCs/>
          <w:sz w:val="24"/>
          <w:szCs w:val="24"/>
        </w:rPr>
      </w:pPr>
      <w:r>
        <w:rPr>
          <w:rFonts w:ascii="Tahoma" w:eastAsia="Trebuchet MS" w:hAnsi="Tahoma" w:cs="Tahoma"/>
          <w:b/>
          <w:bCs/>
          <w:sz w:val="24"/>
          <w:szCs w:val="24"/>
        </w:rPr>
        <w:t>Wykonawca:</w:t>
      </w:r>
    </w:p>
    <w:p w:rsidR="00C21275" w:rsidRDefault="00C21275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</w:rPr>
      </w:pPr>
    </w:p>
    <w:p w:rsidR="00C21275" w:rsidRDefault="00C21275">
      <w:pPr>
        <w:numPr>
          <w:ilvl w:val="0"/>
          <w:numId w:val="2"/>
        </w:numPr>
        <w:spacing w:line="360" w:lineRule="auto"/>
        <w:rPr>
          <w:rFonts w:ascii="Tahoma" w:eastAsia="Trebuchet MS" w:hAnsi="Tahoma" w:cs="Tahoma"/>
          <w:i/>
          <w:sz w:val="24"/>
          <w:szCs w:val="24"/>
        </w:rPr>
      </w:pPr>
      <w:r>
        <w:rPr>
          <w:rFonts w:ascii="Tahoma" w:eastAsia="Trebuchet MS" w:hAnsi="Tahoma" w:cs="Tahoma"/>
          <w:b/>
          <w:bCs/>
          <w:sz w:val="24"/>
          <w:szCs w:val="24"/>
        </w:rPr>
        <w:t>………………………………………………………………………………</w:t>
      </w:r>
    </w:p>
    <w:p w:rsidR="00C21275" w:rsidRDefault="00C21275">
      <w:pPr>
        <w:numPr>
          <w:ilvl w:val="0"/>
          <w:numId w:val="2"/>
        </w:numPr>
        <w:spacing w:line="360" w:lineRule="auto"/>
        <w:rPr>
          <w:rFonts w:ascii="Tahoma" w:eastAsia="Trebuchet MS" w:hAnsi="Tahoma" w:cs="Tahoma"/>
          <w:i/>
          <w:color w:val="000000"/>
          <w:sz w:val="24"/>
          <w:szCs w:val="24"/>
        </w:rPr>
      </w:pPr>
      <w:r>
        <w:rPr>
          <w:rFonts w:ascii="Tahoma" w:eastAsia="Trebuchet MS" w:hAnsi="Tahoma" w:cs="Tahoma"/>
          <w:i/>
          <w:sz w:val="24"/>
          <w:szCs w:val="24"/>
        </w:rPr>
        <w:t>(pełna nazwa/firma, adres, w zależności od podmiotu: NIP/PESEL)</w:t>
      </w:r>
    </w:p>
    <w:p w:rsidR="00C21275" w:rsidRDefault="00C21275">
      <w:pPr>
        <w:tabs>
          <w:tab w:val="left" w:pos="3119"/>
        </w:tabs>
        <w:rPr>
          <w:rFonts w:ascii="Tahoma" w:eastAsia="Trebuchet MS" w:hAnsi="Tahoma" w:cs="Tahoma"/>
          <w:i/>
          <w:color w:val="000000"/>
          <w:sz w:val="24"/>
          <w:szCs w:val="24"/>
        </w:rPr>
      </w:pPr>
    </w:p>
    <w:p w:rsidR="00C21275" w:rsidRDefault="00C21275">
      <w:pPr>
        <w:pStyle w:val="Tekstpodstawowy"/>
        <w:rPr>
          <w:rFonts w:ascii="Tahoma" w:eastAsia="Trebuchet MS" w:hAnsi="Tahoma" w:cs="Tahoma"/>
          <w:i/>
          <w:color w:val="000000"/>
          <w:szCs w:val="24"/>
        </w:rPr>
      </w:pPr>
    </w:p>
    <w:p w:rsidR="00C21275" w:rsidRDefault="00C21275">
      <w:pPr>
        <w:pStyle w:val="Tekstpodstawowy"/>
        <w:rPr>
          <w:rFonts w:ascii="Tahoma" w:hAnsi="Tahoma" w:cs="Tahoma"/>
          <w:b w:val="0"/>
          <w:color w:val="000000"/>
          <w:szCs w:val="24"/>
        </w:rPr>
      </w:pPr>
      <w:r>
        <w:rPr>
          <w:rFonts w:ascii="Tahoma" w:hAnsi="Tahoma" w:cs="Tahoma"/>
          <w:color w:val="000000"/>
          <w:szCs w:val="24"/>
        </w:rPr>
        <w:t xml:space="preserve">WYKAZ </w:t>
      </w:r>
    </w:p>
    <w:p w:rsidR="00C21275" w:rsidRDefault="00C21275">
      <w:pPr>
        <w:pStyle w:val="Tekstpodstawowy"/>
        <w:jc w:val="left"/>
        <w:rPr>
          <w:rFonts w:ascii="Tahoma" w:hAnsi="Tahoma" w:cs="Tahoma"/>
          <w:b w:val="0"/>
          <w:color w:val="000000"/>
          <w:szCs w:val="24"/>
        </w:rPr>
      </w:pPr>
    </w:p>
    <w:p w:rsidR="0057259C" w:rsidRDefault="0057259C" w:rsidP="0057259C">
      <w:pPr>
        <w:suppressAutoHyphens w:val="0"/>
        <w:spacing w:after="200" w:line="276" w:lineRule="auto"/>
        <w:contextualSpacing/>
        <w:jc w:val="both"/>
        <w:rPr>
          <w:rFonts w:ascii="Tahoma" w:eastAsia="Calibri" w:hAnsi="Tahoma" w:cs="Tahoma"/>
          <w:sz w:val="24"/>
          <w:szCs w:val="24"/>
          <w:lang w:eastAsia="pl-PL"/>
        </w:rPr>
      </w:pPr>
      <w:r w:rsidRPr="0057259C">
        <w:rPr>
          <w:rFonts w:ascii="Tahoma" w:eastAsia="Calibri" w:hAnsi="Tahoma" w:cs="Tahoma"/>
          <w:sz w:val="24"/>
          <w:szCs w:val="24"/>
          <w:lang w:eastAsia="pl-PL"/>
        </w:rPr>
        <w:t xml:space="preserve">jednej roboty budowlanej obejmującej budowę, przebudowę lub rozbudowę obiektów kat. IX lub XI, lub XII wraz z infrastrukturą towarzyszącą dla prawidłowego funkcjonowania i obsługi tego obiektu, o wartości całego zadania inwestycyjnego minimum 1 000 000,00 zł brutto </w:t>
      </w:r>
    </w:p>
    <w:p w:rsidR="0057259C" w:rsidRPr="0057259C" w:rsidRDefault="0057259C" w:rsidP="0057259C">
      <w:pPr>
        <w:suppressAutoHyphens w:val="0"/>
        <w:spacing w:after="200" w:line="276" w:lineRule="auto"/>
        <w:contextualSpacing/>
        <w:jc w:val="both"/>
        <w:rPr>
          <w:rFonts w:ascii="Tahoma" w:eastAsia="Calibri" w:hAnsi="Tahoma" w:cs="Tahoma"/>
          <w:sz w:val="24"/>
          <w:szCs w:val="24"/>
          <w:lang w:eastAsia="pl-PL"/>
        </w:rPr>
      </w:pPr>
      <w:r>
        <w:rPr>
          <w:rFonts w:ascii="Tahoma" w:eastAsia="Calibri" w:hAnsi="Tahoma" w:cs="Tahoma"/>
          <w:sz w:val="24"/>
          <w:szCs w:val="24"/>
          <w:lang w:eastAsia="pl-PL"/>
        </w:rPr>
        <w:t>oraz</w:t>
      </w:r>
    </w:p>
    <w:p w:rsidR="00C21275" w:rsidRPr="0057259C" w:rsidRDefault="0057259C" w:rsidP="0057259C">
      <w:pPr>
        <w:suppressAutoHyphens w:val="0"/>
        <w:spacing w:after="200" w:line="276" w:lineRule="auto"/>
        <w:contextualSpacing/>
        <w:jc w:val="both"/>
        <w:rPr>
          <w:rFonts w:ascii="Tahoma" w:eastAsia="Calibri" w:hAnsi="Tahoma" w:cs="Tahoma"/>
          <w:sz w:val="24"/>
          <w:szCs w:val="24"/>
          <w:lang w:eastAsia="pl-PL"/>
        </w:rPr>
      </w:pPr>
      <w:r w:rsidRPr="0057259C">
        <w:rPr>
          <w:rFonts w:ascii="Tahoma" w:eastAsia="Calibri" w:hAnsi="Tahoma" w:cs="Tahoma"/>
          <w:sz w:val="24"/>
          <w:szCs w:val="24"/>
          <w:lang w:eastAsia="pl-PL"/>
        </w:rPr>
        <w:t>jednej roboty polegającej na wykonaniu robót instalacyjnych związanych z wymianą urządzeń cieplnych na gazowe (montaż modułowego</w:t>
      </w:r>
      <w:r>
        <w:rPr>
          <w:rFonts w:ascii="Tahoma" w:eastAsia="Calibri" w:hAnsi="Tahoma" w:cs="Tahoma"/>
          <w:sz w:val="24"/>
          <w:szCs w:val="24"/>
          <w:lang w:eastAsia="pl-PL"/>
        </w:rPr>
        <w:t xml:space="preserve"> kotła kondensacyjnego </w:t>
      </w:r>
      <w:r w:rsidRPr="0057259C">
        <w:rPr>
          <w:rFonts w:ascii="Tahoma" w:eastAsia="Calibri" w:hAnsi="Tahoma" w:cs="Tahoma"/>
          <w:sz w:val="24"/>
          <w:szCs w:val="24"/>
          <w:lang w:eastAsia="pl-PL"/>
        </w:rPr>
        <w:t>o minimalnej mocy 150 kW pracującego na zewnątrz) o wartości min. 200.000,00 zł brutto</w:t>
      </w:r>
      <w:r w:rsidR="00BC2571" w:rsidRPr="00BC2571">
        <w:rPr>
          <w:rFonts w:ascii="Tahoma" w:eastAsia="Calibri" w:hAnsi="Tahoma" w:cs="Tahoma"/>
          <w:sz w:val="24"/>
          <w:szCs w:val="24"/>
          <w:lang w:eastAsia="pl-PL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76"/>
        <w:gridCol w:w="1985"/>
        <w:gridCol w:w="1984"/>
        <w:gridCol w:w="3402"/>
      </w:tblGrid>
      <w:tr w:rsidR="00C21275">
        <w:trPr>
          <w:cantSplit/>
          <w:trHeight w:val="141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z w:val="24"/>
                <w:szCs w:val="24"/>
                <w:lang w:eastAsia="pl-PL"/>
              </w:rPr>
              <w:t>Lp.</w:t>
            </w: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</w:pPr>
            <w:r>
              <w:rPr>
                <w:rFonts w:ascii="Tahoma" w:hAnsi="Tahoma" w:cs="Tahoma"/>
                <w:sz w:val="24"/>
                <w:szCs w:val="24"/>
                <w:lang w:eastAsia="pl-PL"/>
              </w:rPr>
              <w:t>Rodzaj wykonanych robót budowlanych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z w:val="24"/>
                <w:szCs w:val="24"/>
                <w:lang w:eastAsia="pl-PL"/>
              </w:rPr>
              <w:t xml:space="preserve">Wartość brutto  roboty budowlanej </w:t>
            </w: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</w:pPr>
            <w:r>
              <w:rPr>
                <w:rFonts w:ascii="Tahoma" w:hAnsi="Tahoma" w:cs="Tahoma"/>
                <w:sz w:val="24"/>
                <w:szCs w:val="24"/>
                <w:lang w:eastAsia="pl-PL"/>
              </w:rPr>
              <w:t>Data i miejsce wykonania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z w:val="24"/>
                <w:szCs w:val="24"/>
                <w:lang w:eastAsia="pl-PL"/>
              </w:rPr>
              <w:t>Podmiot, na rzecz którego robota była wykonywana</w:t>
            </w: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</w:tr>
      <w:tr w:rsidR="00C21275">
        <w:trPr>
          <w:cantSplit/>
          <w:trHeight w:val="168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Pr="0057259C" w:rsidRDefault="00C21275" w:rsidP="0057259C">
            <w:pPr>
              <w:pStyle w:val="Domylnie"/>
              <w:widowControl/>
              <w:tabs>
                <w:tab w:val="clear" w:pos="706"/>
                <w:tab w:val="left" w:pos="5954"/>
              </w:tabs>
              <w:suppressAutoHyphens w:val="0"/>
              <w:spacing w:line="240" w:lineRule="auto"/>
              <w:rPr>
                <w:rFonts w:ascii="Tahoma" w:eastAsia="Times New Roman" w:hAnsi="Tahoma" w:cs="Tahoma"/>
                <w:lang w:val="pl-PL" w:eastAsia="pl-PL" w:bidi="ar-SA"/>
              </w:rPr>
            </w:pPr>
            <w:r w:rsidRPr="0057259C">
              <w:rPr>
                <w:rFonts w:ascii="Tahoma" w:eastAsia="Times New Roman" w:hAnsi="Tahoma" w:cs="Tahoma"/>
                <w:lang w:val="pl-PL" w:eastAsia="pl-PL" w:bidi="ar-SA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:rsidR="00C21275" w:rsidRDefault="00C21275">
            <w:pPr>
              <w:tabs>
                <w:tab w:val="left" w:pos="5954"/>
              </w:tabs>
              <w:suppressAutoHyphens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</w:tr>
      <w:tr w:rsidR="00C21275">
        <w:trPr>
          <w:cantSplit/>
          <w:trHeight w:val="156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Pr="0057259C" w:rsidRDefault="0057259C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57259C">
              <w:rPr>
                <w:rFonts w:ascii="Tahoma" w:hAnsi="Tahoma" w:cs="Tahoma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275" w:rsidRDefault="00C21275">
            <w:pPr>
              <w:tabs>
                <w:tab w:val="left" w:pos="5954"/>
              </w:tabs>
              <w:suppressAutoHyphens w:val="0"/>
              <w:snapToGrid w:val="0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</w:tr>
    </w:tbl>
    <w:p w:rsidR="00C21275" w:rsidRDefault="00C21275">
      <w:pPr>
        <w:tabs>
          <w:tab w:val="left" w:pos="5670"/>
        </w:tabs>
        <w:overflowPunct w:val="0"/>
        <w:autoSpaceDE w:val="0"/>
        <w:jc w:val="both"/>
        <w:rPr>
          <w:rFonts w:ascii="Tahoma" w:hAnsi="Tahoma" w:cs="Tahoma"/>
          <w:spacing w:val="-5"/>
          <w:sz w:val="24"/>
          <w:szCs w:val="24"/>
          <w:lang w:eastAsia="pl-PL"/>
        </w:rPr>
      </w:pPr>
      <w:r>
        <w:rPr>
          <w:rFonts w:ascii="Tahoma" w:hAnsi="Tahoma" w:cs="Tahoma"/>
          <w:spacing w:val="-5"/>
          <w:sz w:val="24"/>
          <w:szCs w:val="24"/>
          <w:lang w:eastAsia="pl-PL"/>
        </w:rPr>
        <w:tab/>
      </w:r>
    </w:p>
    <w:p w:rsidR="00C21275" w:rsidRDefault="00C21275">
      <w:pPr>
        <w:tabs>
          <w:tab w:val="left" w:pos="5670"/>
        </w:tabs>
        <w:overflowPunct w:val="0"/>
        <w:autoSpaceDE w:val="0"/>
        <w:jc w:val="both"/>
        <w:rPr>
          <w:rFonts w:ascii="Tahoma" w:hAnsi="Tahoma" w:cs="Tahoma"/>
          <w:spacing w:val="-5"/>
          <w:sz w:val="24"/>
          <w:szCs w:val="24"/>
          <w:lang w:eastAsia="pl-PL"/>
        </w:rPr>
      </w:pPr>
    </w:p>
    <w:p w:rsidR="00C21275" w:rsidRDefault="00C21275">
      <w:pPr>
        <w:tabs>
          <w:tab w:val="left" w:pos="5670"/>
        </w:tabs>
        <w:overflowPunct w:val="0"/>
        <w:autoSpaceDE w:val="0"/>
        <w:jc w:val="both"/>
        <w:rPr>
          <w:rFonts w:ascii="Tahoma" w:hAnsi="Tahoma" w:cs="Tahoma"/>
          <w:spacing w:val="-5"/>
          <w:sz w:val="24"/>
          <w:szCs w:val="24"/>
          <w:lang w:eastAsia="pl-PL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5"/>
        <w:gridCol w:w="4641"/>
      </w:tblGrid>
      <w:tr w:rsidR="00C21275">
        <w:tc>
          <w:tcPr>
            <w:tcW w:w="4645" w:type="dxa"/>
            <w:shd w:val="clear" w:color="auto" w:fill="auto"/>
          </w:tcPr>
          <w:p w:rsidR="00C21275" w:rsidRDefault="00C21275">
            <w:pPr>
              <w:overflowPunct w:val="0"/>
              <w:autoSpaceDE w:val="0"/>
              <w:snapToGrid w:val="0"/>
              <w:jc w:val="center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4641" w:type="dxa"/>
            <w:shd w:val="clear" w:color="auto" w:fill="auto"/>
          </w:tcPr>
          <w:p w:rsidR="00C21275" w:rsidRDefault="00C21275">
            <w:pPr>
              <w:overflowPunct w:val="0"/>
              <w:autoSpaceDE w:val="0"/>
              <w:snapToGrid w:val="0"/>
              <w:jc w:val="center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.....................................................</w:t>
            </w:r>
          </w:p>
          <w:p w:rsidR="00C21275" w:rsidRDefault="00C21275">
            <w:pPr>
              <w:overflowPunct w:val="0"/>
              <w:autoSpaceDE w:val="0"/>
              <w:jc w:val="center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Podpis  Wykonawcy</w:t>
            </w:r>
          </w:p>
          <w:p w:rsidR="00C21275" w:rsidRDefault="00C21275">
            <w:pPr>
              <w:overflowPunct w:val="0"/>
              <w:autoSpaceDE w:val="0"/>
              <w:jc w:val="center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</w:p>
        </w:tc>
      </w:tr>
    </w:tbl>
    <w:p w:rsidR="00C21275" w:rsidRPr="00BC2571" w:rsidRDefault="00C21275" w:rsidP="00BC2571">
      <w:pPr>
        <w:pStyle w:val="Domylnie"/>
        <w:widowControl/>
        <w:tabs>
          <w:tab w:val="clear" w:pos="706"/>
          <w:tab w:val="left" w:pos="3119"/>
        </w:tabs>
        <w:spacing w:line="240" w:lineRule="auto"/>
        <w:rPr>
          <w:rFonts w:ascii="Tahoma" w:eastAsia="Times New Roman" w:hAnsi="Tahoma" w:cs="Tahoma"/>
          <w:lang w:val="pl-PL" w:bidi="ar-SA"/>
        </w:rPr>
      </w:pPr>
      <w:bookmarkStart w:id="0" w:name="_GoBack"/>
      <w:bookmarkEnd w:id="0"/>
      <w:r w:rsidRPr="00BC2571">
        <w:rPr>
          <w:rFonts w:ascii="Tahoma" w:eastAsia="Times New Roman" w:hAnsi="Tahoma" w:cs="Tahoma"/>
          <w:lang w:val="pl-PL" w:bidi="ar-SA"/>
        </w:rPr>
        <w:t>Wykonawca ma obowiązek wykazać roboty budowlane wykonane nie wcześniej niż w okresie ostatnich 5 lat, a jeżeli okres prowadzenia działalności jest krótszy - w tym okresie, wraz z podaniem ich rodzaju, wartości, daty i miejsca wykonania oraz podmiotów, na rzecz których roboty te zostały wykonane, oraz załączyć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sectPr w:rsidR="00C21275" w:rsidRPr="00BC2571">
      <w:headerReference w:type="default" r:id="rId8"/>
      <w:pgSz w:w="11906" w:h="16838"/>
      <w:pgMar w:top="766" w:right="964" w:bottom="776" w:left="1134" w:header="709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82A" w:rsidRDefault="007C682A">
      <w:r>
        <w:separator/>
      </w:r>
    </w:p>
  </w:endnote>
  <w:endnote w:type="continuationSeparator" w:id="0">
    <w:p w:rsidR="007C682A" w:rsidRDefault="007C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82A" w:rsidRDefault="007C682A">
      <w:r>
        <w:separator/>
      </w:r>
    </w:p>
  </w:footnote>
  <w:footnote w:type="continuationSeparator" w:id="0">
    <w:p w:rsidR="007C682A" w:rsidRDefault="007C6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275" w:rsidRDefault="00C21275">
    <w:pPr>
      <w:widowControl w:val="0"/>
      <w:tabs>
        <w:tab w:val="center" w:pos="4536"/>
        <w:tab w:val="right" w:pos="9781"/>
      </w:tabs>
      <w:suppressAutoHyphens w:val="0"/>
      <w:rPr>
        <w:rFonts w:ascii="Tahoma" w:eastAsia="Calibri" w:hAnsi="Tahoma" w:cs="Tahoma"/>
        <w:b/>
        <w:bCs/>
        <w:sz w:val="24"/>
        <w:szCs w:val="24"/>
        <w:lang w:eastAsia="en-US"/>
      </w:rPr>
    </w:pPr>
    <w:r>
      <w:rPr>
        <w:rFonts w:ascii="Tahoma" w:eastAsia="Calibri" w:hAnsi="Tahoma" w:cs="Tahoma"/>
        <w:b/>
        <w:bCs/>
        <w:sz w:val="24"/>
        <w:szCs w:val="24"/>
        <w:lang w:eastAsia="en-US"/>
      </w:rPr>
      <w:t>TP.</w:t>
    </w:r>
    <w:r w:rsidR="0057259C">
      <w:rPr>
        <w:rFonts w:ascii="Tahoma" w:eastAsia="Calibri" w:hAnsi="Tahoma" w:cs="Tahoma"/>
        <w:b/>
        <w:bCs/>
        <w:sz w:val="24"/>
        <w:szCs w:val="24"/>
        <w:lang w:eastAsia="en-US"/>
      </w:rPr>
      <w:t>1</w:t>
    </w:r>
    <w:r w:rsidR="00BC2571">
      <w:rPr>
        <w:rFonts w:ascii="Tahoma" w:eastAsia="Calibri" w:hAnsi="Tahoma" w:cs="Tahoma"/>
        <w:b/>
        <w:bCs/>
        <w:sz w:val="24"/>
        <w:szCs w:val="24"/>
        <w:lang w:eastAsia="en-US"/>
      </w:rPr>
      <w:t>4</w:t>
    </w:r>
    <w:r>
      <w:rPr>
        <w:rFonts w:ascii="Tahoma" w:eastAsia="Calibri" w:hAnsi="Tahoma" w:cs="Tahoma"/>
        <w:b/>
        <w:bCs/>
        <w:sz w:val="24"/>
        <w:szCs w:val="24"/>
        <w:lang w:eastAsia="en-US"/>
      </w:rPr>
      <w:t>.202</w:t>
    </w:r>
    <w:r w:rsidR="00BC2571">
      <w:rPr>
        <w:rFonts w:ascii="Tahoma" w:eastAsia="Calibri" w:hAnsi="Tahoma" w:cs="Tahoma"/>
        <w:b/>
        <w:bCs/>
        <w:sz w:val="24"/>
        <w:szCs w:val="24"/>
        <w:lang w:eastAsia="en-US"/>
      </w:rPr>
      <w:t>6</w:t>
    </w:r>
    <w:r>
      <w:rPr>
        <w:rFonts w:ascii="Tahoma" w:eastAsia="Calibri" w:hAnsi="Tahoma" w:cs="Tahoma"/>
        <w:b/>
        <w:bCs/>
        <w:sz w:val="24"/>
        <w:szCs w:val="24"/>
        <w:lang w:eastAsia="en-US"/>
      </w:rPr>
      <w:t>.UM.MOSIR</w:t>
    </w:r>
    <w:r>
      <w:rPr>
        <w:rFonts w:ascii="Tahoma" w:hAnsi="Tahoma" w:cs="Tahoma"/>
        <w:b/>
        <w:bCs/>
        <w:color w:val="000000"/>
        <w:sz w:val="24"/>
        <w:szCs w:val="24"/>
      </w:rPr>
      <w:t xml:space="preserve"> </w:t>
    </w:r>
    <w:r>
      <w:rPr>
        <w:rFonts w:ascii="Tahoma" w:hAnsi="Tahoma" w:cs="Tahoma"/>
        <w:b/>
        <w:bCs/>
        <w:color w:val="000000"/>
        <w:sz w:val="24"/>
        <w:szCs w:val="24"/>
      </w:rPr>
      <w:tab/>
    </w:r>
    <w:r>
      <w:rPr>
        <w:rFonts w:ascii="Tahoma" w:hAnsi="Tahoma" w:cs="Tahoma"/>
        <w:b/>
        <w:bCs/>
        <w:color w:val="000000"/>
        <w:sz w:val="24"/>
        <w:szCs w:val="24"/>
      </w:rPr>
      <w:tab/>
      <w:t xml:space="preserve">  Załącznik nr 5 do SWZ                                                 </w:t>
    </w:r>
  </w:p>
  <w:p w:rsidR="00C21275" w:rsidRDefault="00C21275">
    <w:pPr>
      <w:pStyle w:val="Nagwek"/>
      <w:rPr>
        <w:rFonts w:ascii="Tahoma" w:eastAsia="Calibri" w:hAnsi="Tahoma" w:cs="Tahoma"/>
        <w:b/>
        <w:bCs/>
        <w:sz w:val="24"/>
        <w:szCs w:val="24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71"/>
    <w:rsid w:val="0057259C"/>
    <w:rsid w:val="007C682A"/>
    <w:rsid w:val="00BC2571"/>
    <w:rsid w:val="00C2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tabs>
        <w:tab w:val="left" w:pos="3119"/>
      </w:tabs>
      <w:jc w:val="right"/>
      <w:outlineLvl w:val="0"/>
    </w:pPr>
    <w:rPr>
      <w:rFonts w:ascii="Century Gothic" w:hAnsi="Century Gothic" w:cs="Century Gothic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/>
      <w:i w:val="0"/>
      <w:color w:val="000000"/>
      <w:sz w:val="24"/>
      <w:u w:val="none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3119"/>
      </w:tabs>
      <w:jc w:val="center"/>
    </w:pPr>
    <w:rPr>
      <w:b/>
      <w:bCs/>
      <w:sz w:val="24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Podtytu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pPr>
      <w:tabs>
        <w:tab w:val="left" w:pos="3119"/>
      </w:tabs>
      <w:jc w:val="both"/>
    </w:pPr>
    <w:rPr>
      <w:rFonts w:ascii="Century Gothic" w:hAnsi="Century Gothic" w:cs="Century Gothic"/>
      <w:bCs/>
      <w:sz w:val="22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rPr>
      <w:i/>
      <w:iCs/>
    </w:rPr>
  </w:style>
  <w:style w:type="paragraph" w:customStyle="1" w:styleId="WW-Nagwektabeli">
    <w:name w:val="WW-Nagłówek tabeli"/>
    <w:basedOn w:val="WW-Zawartotabeli"/>
    <w:rPr>
      <w:i/>
      <w:iCs/>
    </w:rPr>
  </w:style>
  <w:style w:type="paragraph" w:customStyle="1" w:styleId="WW-Nagwektabeli1">
    <w:name w:val="WW-Nagłówek tabeli1"/>
    <w:basedOn w:val="WW-Zawartotabeli1"/>
    <w:rPr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kstpodstawowy"/>
  </w:style>
  <w:style w:type="paragraph" w:styleId="Tekstdymka">
    <w:name w:val="Balloon Text"/>
    <w:basedOn w:val="Normalny"/>
    <w:rPr>
      <w:rFonts w:ascii="Segoe UI" w:hAnsi="Segoe UI" w:cs="Segoe UI"/>
      <w:sz w:val="18"/>
      <w:szCs w:val="18"/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omylnie">
    <w:name w:val="Domyślnie"/>
    <w:pPr>
      <w:widowControl w:val="0"/>
      <w:tabs>
        <w:tab w:val="left" w:pos="706"/>
      </w:tabs>
      <w:suppressAutoHyphens/>
      <w:spacing w:line="100" w:lineRule="atLeast"/>
    </w:pPr>
    <w:rPr>
      <w:rFonts w:eastAsia="SimSun" w:cs="Mangal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tabs>
        <w:tab w:val="left" w:pos="3119"/>
      </w:tabs>
      <w:jc w:val="right"/>
      <w:outlineLvl w:val="0"/>
    </w:pPr>
    <w:rPr>
      <w:rFonts w:ascii="Century Gothic" w:hAnsi="Century Gothic" w:cs="Century Gothic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/>
      <w:i w:val="0"/>
      <w:color w:val="000000"/>
      <w:sz w:val="24"/>
      <w:u w:val="none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3119"/>
      </w:tabs>
      <w:jc w:val="center"/>
    </w:pPr>
    <w:rPr>
      <w:b/>
      <w:bCs/>
      <w:sz w:val="24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Podtytu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pPr>
      <w:tabs>
        <w:tab w:val="left" w:pos="3119"/>
      </w:tabs>
      <w:jc w:val="both"/>
    </w:pPr>
    <w:rPr>
      <w:rFonts w:ascii="Century Gothic" w:hAnsi="Century Gothic" w:cs="Century Gothic"/>
      <w:bCs/>
      <w:sz w:val="22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rPr>
      <w:i/>
      <w:iCs/>
    </w:rPr>
  </w:style>
  <w:style w:type="paragraph" w:customStyle="1" w:styleId="WW-Nagwektabeli">
    <w:name w:val="WW-Nagłówek tabeli"/>
    <w:basedOn w:val="WW-Zawartotabeli"/>
    <w:rPr>
      <w:i/>
      <w:iCs/>
    </w:rPr>
  </w:style>
  <w:style w:type="paragraph" w:customStyle="1" w:styleId="WW-Nagwektabeli1">
    <w:name w:val="WW-Nagłówek tabeli1"/>
    <w:basedOn w:val="WW-Zawartotabeli1"/>
    <w:rPr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kstpodstawowy"/>
  </w:style>
  <w:style w:type="paragraph" w:styleId="Tekstdymka">
    <w:name w:val="Balloon Text"/>
    <w:basedOn w:val="Normalny"/>
    <w:rPr>
      <w:rFonts w:ascii="Segoe UI" w:hAnsi="Segoe UI" w:cs="Segoe UI"/>
      <w:sz w:val="18"/>
      <w:szCs w:val="18"/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omylnie">
    <w:name w:val="Domyślnie"/>
    <w:pPr>
      <w:widowControl w:val="0"/>
      <w:tabs>
        <w:tab w:val="left" w:pos="706"/>
      </w:tabs>
      <w:suppressAutoHyphens/>
      <w:spacing w:line="100" w:lineRule="atLeast"/>
    </w:pPr>
    <w:rPr>
      <w:rFonts w:eastAsia="SimSun" w:cs="Mangal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Ilona Kłos</dc:creator>
  <cp:lastModifiedBy>Ilona Kłos</cp:lastModifiedBy>
  <cp:revision>2</cp:revision>
  <cp:lastPrinted>2015-01-28T05:51:00Z</cp:lastPrinted>
  <dcterms:created xsi:type="dcterms:W3CDTF">2026-05-06T21:54:00Z</dcterms:created>
  <dcterms:modified xsi:type="dcterms:W3CDTF">2026-05-06T21:54:00Z</dcterms:modified>
</cp:coreProperties>
</file>