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E1185" w14:textId="6A1170B7" w:rsidR="004F40D9" w:rsidRPr="00771C93" w:rsidRDefault="004F40D9" w:rsidP="00771C93">
      <w:pPr>
        <w:autoSpaceDE w:val="0"/>
        <w:autoSpaceDN w:val="0"/>
        <w:adjustRightInd w:val="0"/>
        <w:spacing w:before="120" w:after="12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771C93">
        <w:rPr>
          <w:rFonts w:eastAsia="Times New Roman" w:cstheme="minorHAnsi"/>
          <w:b/>
          <w:sz w:val="24"/>
          <w:szCs w:val="24"/>
          <w:lang w:eastAsia="pl-PL"/>
        </w:rPr>
        <w:t xml:space="preserve">Załącznik nr </w:t>
      </w:r>
      <w:r w:rsidR="00F26D0B" w:rsidRPr="00771C93">
        <w:rPr>
          <w:rFonts w:eastAsia="Times New Roman" w:cstheme="minorHAnsi"/>
          <w:b/>
          <w:sz w:val="24"/>
          <w:szCs w:val="24"/>
          <w:lang w:eastAsia="pl-PL"/>
        </w:rPr>
        <w:t>3</w:t>
      </w:r>
      <w:bookmarkStart w:id="0" w:name="_GoBack"/>
      <w:bookmarkEnd w:id="0"/>
    </w:p>
    <w:p w14:paraId="2EDEC3C1" w14:textId="20B879D8" w:rsidR="004F40D9" w:rsidRPr="00771C93" w:rsidRDefault="004F40D9" w:rsidP="00771C93">
      <w:pPr>
        <w:spacing w:before="120" w:after="120" w:line="276" w:lineRule="auto"/>
        <w:rPr>
          <w:rFonts w:cstheme="minorHAnsi"/>
          <w:sz w:val="24"/>
          <w:szCs w:val="24"/>
          <w:u w:val="single"/>
        </w:rPr>
      </w:pPr>
      <w:r w:rsidRPr="00771C93">
        <w:rPr>
          <w:rFonts w:cstheme="minorHAnsi"/>
          <w:b/>
          <w:sz w:val="24"/>
          <w:szCs w:val="24"/>
        </w:rPr>
        <w:t>Szczegółowy opis przedmiotu zamówienia</w:t>
      </w:r>
      <w:r w:rsidR="00F26D0B" w:rsidRPr="00771C93">
        <w:rPr>
          <w:rFonts w:cstheme="minorHAnsi"/>
          <w:b/>
          <w:sz w:val="24"/>
          <w:szCs w:val="24"/>
        </w:rPr>
        <w:t xml:space="preserve"> (SOPZ)</w:t>
      </w:r>
    </w:p>
    <w:p w14:paraId="03879937" w14:textId="33B65DBB" w:rsidR="00B945DA" w:rsidRPr="00771C93" w:rsidRDefault="00B945DA" w:rsidP="00771C93">
      <w:pPr>
        <w:pStyle w:val="Nagwek3"/>
        <w:numPr>
          <w:ilvl w:val="0"/>
          <w:numId w:val="9"/>
        </w:numPr>
        <w:spacing w:before="360" w:after="120"/>
        <w:ind w:left="357" w:hanging="357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71C93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KONTEKST I CEL ZAMÓWIENIA</w:t>
      </w:r>
    </w:p>
    <w:p w14:paraId="040D839D" w14:textId="79EAB0D8" w:rsidR="00B945DA" w:rsidRPr="00771C93" w:rsidRDefault="00B945DA" w:rsidP="003A7116">
      <w:pPr>
        <w:numPr>
          <w:ilvl w:val="0"/>
          <w:numId w:val="1"/>
        </w:numPr>
        <w:spacing w:before="120" w:after="12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Zamówienie będzie realizowane w ramach projektu badawczo-rozwojowego (</w:t>
      </w:r>
      <w:r w:rsidR="0082751B" w:rsidRPr="00771C93">
        <w:rPr>
          <w:rFonts w:cstheme="minorHAnsi"/>
          <w:sz w:val="24"/>
          <w:szCs w:val="24"/>
        </w:rPr>
        <w:t>N</w:t>
      </w:r>
      <w:r w:rsidRPr="00771C93">
        <w:rPr>
          <w:rFonts w:cstheme="minorHAnsi"/>
          <w:sz w:val="24"/>
          <w:szCs w:val="24"/>
        </w:rPr>
        <w:t xml:space="preserve">r </w:t>
      </w:r>
      <w:r w:rsidR="0082751B" w:rsidRPr="00771C93">
        <w:rPr>
          <w:rFonts w:cstheme="minorHAnsi"/>
          <w:sz w:val="24"/>
          <w:szCs w:val="24"/>
        </w:rPr>
        <w:t xml:space="preserve">Umowy </w:t>
      </w:r>
      <w:r w:rsidRPr="00771C93">
        <w:rPr>
          <w:rFonts w:cstheme="minorHAnsi"/>
          <w:sz w:val="24"/>
          <w:szCs w:val="24"/>
        </w:rPr>
        <w:t xml:space="preserve">FEDS.01.02-IP.01-0078/24) finansowanego ze środków Unii Europejskiej, prowadzonego przez Konsorcjum w składzie: </w:t>
      </w:r>
      <w:proofErr w:type="spellStart"/>
      <w:r w:rsidRPr="00771C93">
        <w:rPr>
          <w:rFonts w:cstheme="minorHAnsi"/>
          <w:sz w:val="24"/>
          <w:szCs w:val="24"/>
        </w:rPr>
        <w:t>Labplus</w:t>
      </w:r>
      <w:proofErr w:type="spellEnd"/>
      <w:r w:rsidRPr="00771C93">
        <w:rPr>
          <w:rFonts w:cstheme="minorHAnsi"/>
          <w:sz w:val="24"/>
          <w:szCs w:val="24"/>
        </w:rPr>
        <w:t xml:space="preserve"> S.A. (Lider) oraz Śląski Uniwersytet Medyczny</w:t>
      </w:r>
      <w:r w:rsidR="0082751B" w:rsidRPr="00771C93">
        <w:rPr>
          <w:rFonts w:cstheme="minorHAnsi"/>
          <w:sz w:val="24"/>
          <w:szCs w:val="24"/>
        </w:rPr>
        <w:t xml:space="preserve"> w Katowicach</w:t>
      </w:r>
      <w:r w:rsidRPr="00771C93">
        <w:rPr>
          <w:rFonts w:cstheme="minorHAnsi"/>
          <w:sz w:val="24"/>
          <w:szCs w:val="24"/>
        </w:rPr>
        <w:t xml:space="preserve"> (Partner).</w:t>
      </w:r>
    </w:p>
    <w:p w14:paraId="157ECD18" w14:textId="77777777" w:rsidR="00B945DA" w:rsidRPr="00771C93" w:rsidRDefault="00B945DA" w:rsidP="003A7116">
      <w:pPr>
        <w:numPr>
          <w:ilvl w:val="0"/>
          <w:numId w:val="1"/>
        </w:numPr>
        <w:spacing w:before="120" w:after="12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Strategicznym celem projektu jest opracowanie i walidacja kliniczna innowacyjnego systemu </w:t>
      </w:r>
      <w:proofErr w:type="spellStart"/>
      <w:r w:rsidRPr="00771C93">
        <w:rPr>
          <w:rFonts w:cstheme="minorHAnsi"/>
          <w:sz w:val="24"/>
          <w:szCs w:val="24"/>
        </w:rPr>
        <w:t>telemedycznego</w:t>
      </w:r>
      <w:proofErr w:type="spellEnd"/>
      <w:r w:rsidRPr="00771C93">
        <w:rPr>
          <w:rFonts w:cstheme="minorHAnsi"/>
          <w:sz w:val="24"/>
          <w:szCs w:val="24"/>
        </w:rPr>
        <w:t xml:space="preserve"> opartego na algorytmach AI, służącego do automatycznej interpretacji wyników badań laboratoryjnych.</w:t>
      </w:r>
    </w:p>
    <w:p w14:paraId="3C8EC7E4" w14:textId="22B6A259" w:rsidR="00B945DA" w:rsidRPr="00771C93" w:rsidRDefault="00B945DA" w:rsidP="003A7116">
      <w:pPr>
        <w:numPr>
          <w:ilvl w:val="0"/>
          <w:numId w:val="1"/>
        </w:numPr>
        <w:spacing w:before="120" w:after="12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Kluczowym elementem projektu </w:t>
      </w:r>
      <w:r w:rsidR="00A35D18" w:rsidRPr="00771C93">
        <w:rPr>
          <w:rFonts w:cstheme="minorHAnsi"/>
          <w:sz w:val="24"/>
          <w:szCs w:val="24"/>
        </w:rPr>
        <w:t>jest</w:t>
      </w:r>
      <w:r w:rsidRPr="00771C93">
        <w:rPr>
          <w:rFonts w:cstheme="minorHAnsi"/>
          <w:sz w:val="24"/>
          <w:szCs w:val="24"/>
        </w:rPr>
        <w:t xml:space="preserve"> badania kliniczne (obserwacyjne), mające na celu zebranie danych do walidacji algorytmów.</w:t>
      </w:r>
    </w:p>
    <w:p w14:paraId="4C975C2E" w14:textId="565F422A" w:rsidR="00B945DA" w:rsidRPr="00771C93" w:rsidRDefault="00B945DA" w:rsidP="003A7116">
      <w:pPr>
        <w:numPr>
          <w:ilvl w:val="0"/>
          <w:numId w:val="1"/>
        </w:numPr>
        <w:spacing w:before="120" w:after="12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Celem zamówienia jest wyłonienie </w:t>
      </w:r>
      <w:r w:rsidR="00F26D0B" w:rsidRPr="00771C93">
        <w:rPr>
          <w:rFonts w:cstheme="minorHAnsi"/>
          <w:sz w:val="24"/>
          <w:szCs w:val="24"/>
        </w:rPr>
        <w:t>W</w:t>
      </w:r>
      <w:r w:rsidRPr="00771C93">
        <w:rPr>
          <w:rFonts w:cstheme="minorHAnsi"/>
          <w:sz w:val="24"/>
          <w:szCs w:val="24"/>
        </w:rPr>
        <w:t>ykonawcy, który zapewni kompleksową obsługę analityczną materiału biologicznego pobranego od uczestników badania klinicznego.</w:t>
      </w:r>
    </w:p>
    <w:p w14:paraId="4A12F4B1" w14:textId="77777777" w:rsidR="00F26D0B" w:rsidRPr="00771C93" w:rsidRDefault="00B945DA" w:rsidP="003A7116">
      <w:pPr>
        <w:pStyle w:val="Nagwek3"/>
        <w:numPr>
          <w:ilvl w:val="0"/>
          <w:numId w:val="9"/>
        </w:numPr>
        <w:spacing w:before="360" w:after="120"/>
        <w:ind w:left="357" w:hanging="357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71C93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PRZEDMIOT ZAMÓWIENIA</w:t>
      </w:r>
      <w:bookmarkStart w:id="1" w:name="_v3f5fjrc3dzd" w:colFirst="0" w:colLast="0"/>
      <w:bookmarkEnd w:id="1"/>
    </w:p>
    <w:p w14:paraId="4D8B43BF" w14:textId="290830F4" w:rsidR="00E94E83" w:rsidRPr="00771C93" w:rsidRDefault="00B945DA" w:rsidP="003A7116">
      <w:pPr>
        <w:pStyle w:val="Nagwek3"/>
        <w:numPr>
          <w:ilvl w:val="0"/>
          <w:numId w:val="10"/>
        </w:numPr>
        <w:spacing w:before="120" w:after="120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Przedmiotem zamówienia jest </w:t>
      </w:r>
      <w:r w:rsidR="00FE5CF2"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usługa </w:t>
      </w:r>
      <w:r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>kompleksowe</w:t>
      </w:r>
      <w:r w:rsidR="00FE5CF2"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>go</w:t>
      </w:r>
      <w:r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wykonani</w:t>
      </w:r>
      <w:r w:rsidR="00FE5CF2"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>a</w:t>
      </w:r>
      <w:r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laboratoryjnych badań</w:t>
      </w:r>
      <w:r w:rsidR="00F26D0B"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0B44BF"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>diagnostycznych</w:t>
      </w:r>
      <w:r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materiału biologicznego (krew, mocz, kał)</w:t>
      </w:r>
      <w:r w:rsidR="00F26D0B"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>.</w:t>
      </w:r>
    </w:p>
    <w:p w14:paraId="44417071" w14:textId="639A948E" w:rsidR="00E94E83" w:rsidRPr="00771C93" w:rsidRDefault="00E94E83" w:rsidP="003A7116">
      <w:pPr>
        <w:pStyle w:val="Akapitzlist"/>
        <w:numPr>
          <w:ilvl w:val="0"/>
          <w:numId w:val="10"/>
        </w:numPr>
        <w:spacing w:line="276" w:lineRule="auto"/>
        <w:rPr>
          <w:rFonts w:cstheme="minorHAnsi"/>
          <w:sz w:val="24"/>
          <w:szCs w:val="24"/>
          <w:lang w:val="pl" w:eastAsia="pl-PL"/>
        </w:rPr>
      </w:pPr>
      <w:r w:rsidRPr="00771C93">
        <w:rPr>
          <w:rFonts w:cstheme="minorHAnsi"/>
          <w:sz w:val="24"/>
          <w:szCs w:val="24"/>
          <w:lang w:val="pl" w:eastAsia="pl-PL"/>
        </w:rPr>
        <w:t xml:space="preserve">Usługa realizowana będzie sukcesywnie, zgodnie z harmonogramem rekrutacji </w:t>
      </w:r>
      <w:r w:rsidR="00B74F98" w:rsidRPr="00771C93">
        <w:rPr>
          <w:rFonts w:cstheme="minorHAnsi"/>
          <w:sz w:val="24"/>
          <w:szCs w:val="24"/>
          <w:lang w:val="pl" w:eastAsia="pl-PL"/>
        </w:rPr>
        <w:t>uczestników badania</w:t>
      </w:r>
      <w:r w:rsidRPr="00771C93">
        <w:rPr>
          <w:rFonts w:cstheme="minorHAnsi"/>
          <w:sz w:val="24"/>
          <w:szCs w:val="24"/>
          <w:lang w:val="pl" w:eastAsia="pl-PL"/>
        </w:rPr>
        <w:t>.</w:t>
      </w:r>
    </w:p>
    <w:p w14:paraId="407068A2" w14:textId="436B5858" w:rsidR="00F26D0B" w:rsidRPr="00771C93" w:rsidRDefault="00B945DA" w:rsidP="003A7116">
      <w:pPr>
        <w:pStyle w:val="Nagwek3"/>
        <w:numPr>
          <w:ilvl w:val="0"/>
          <w:numId w:val="10"/>
        </w:numPr>
        <w:spacing w:before="120" w:after="12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8F0F36"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Sposób </w:t>
      </w:r>
      <w:r w:rsidR="00B74F98"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>realizacji zamówienia</w:t>
      </w:r>
      <w:r w:rsidR="00F26D0B"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>:</w:t>
      </w:r>
    </w:p>
    <w:p w14:paraId="04C65674" w14:textId="786F8FA0" w:rsidR="008F0F36" w:rsidRPr="00771C93" w:rsidRDefault="00F26D0B" w:rsidP="003A7116">
      <w:pPr>
        <w:pStyle w:val="Nagwek3"/>
        <w:numPr>
          <w:ilvl w:val="0"/>
          <w:numId w:val="11"/>
        </w:numPr>
        <w:spacing w:before="120" w:after="120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Zamawiający we własnym </w:t>
      </w:r>
      <w:r w:rsidR="008F0F36"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>ośrodku badawczym</w:t>
      </w:r>
      <w:r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pobierze materiał biologiczny od </w:t>
      </w:r>
      <w:r w:rsidR="00A14FF9"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>uczestnika badania</w:t>
      </w:r>
      <w:r w:rsidR="008F0F36"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, </w:t>
      </w:r>
      <w:r w:rsidR="00B74F98"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a </w:t>
      </w:r>
      <w:r w:rsidR="008F0F36"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Wykonawca </w:t>
      </w:r>
      <w:r w:rsidR="00B74F98"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zapewni transport pobranego </w:t>
      </w:r>
      <w:r w:rsidR="008F0F36"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>materiał</w:t>
      </w:r>
      <w:r w:rsidR="00B74F98"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>u</w:t>
      </w:r>
      <w:r w:rsidR="008F0F36"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biologiczn</w:t>
      </w:r>
      <w:r w:rsidR="00B74F98"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>ego</w:t>
      </w:r>
      <w:r w:rsidR="008F0F36"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do laboratorium</w:t>
      </w:r>
      <w:r w:rsidR="00B74F98"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175B86"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w warunkach kontrolowanej temperatury, gwarantujących stabilność próbek. </w:t>
      </w:r>
      <w:r w:rsidR="008F0F36"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>Ośrodkami badawczymi są:</w:t>
      </w:r>
    </w:p>
    <w:p w14:paraId="0F554495" w14:textId="77777777" w:rsidR="00F3621F" w:rsidRPr="00771C93" w:rsidRDefault="008F0F36" w:rsidP="003A7116">
      <w:pPr>
        <w:pStyle w:val="Nagwek3"/>
        <w:numPr>
          <w:ilvl w:val="0"/>
          <w:numId w:val="12"/>
        </w:numPr>
        <w:spacing w:before="120" w:after="120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Uniwersyteckie Centrum Kliniczne im. prof. K. Gibińskiego Śląskiego Uniwersytetu Medycznego w Katowicach - ul. Medyków 14, Katowice,</w:t>
      </w:r>
    </w:p>
    <w:p w14:paraId="02A43ABD" w14:textId="4AF4F3D9" w:rsidR="00F3621F" w:rsidRPr="00771C93" w:rsidRDefault="00F3621F" w:rsidP="003A7116">
      <w:pPr>
        <w:pStyle w:val="Nagwek3"/>
        <w:numPr>
          <w:ilvl w:val="0"/>
          <w:numId w:val="12"/>
        </w:numPr>
        <w:spacing w:before="120" w:after="0"/>
        <w:ind w:left="1066" w:hanging="357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>Samodzielny Publiczny Szpital Kliniczny im. Andrzeja Mielęckiego Śląskiego Uniwersytetu Medycznego w Katowicach</w:t>
      </w:r>
      <w:r w:rsidR="007B6344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, </w:t>
      </w:r>
      <w:r w:rsidR="007B6344" w:rsidRPr="007B6344">
        <w:rPr>
          <w:rFonts w:asciiTheme="minorHAnsi" w:hAnsiTheme="minorHAnsi" w:cstheme="minorHAnsi"/>
          <w:b w:val="0"/>
          <w:color w:val="auto"/>
          <w:sz w:val="24"/>
          <w:szCs w:val="24"/>
        </w:rPr>
        <w:t>Oddział Chorób Wewnętrznych i Chemioterapii Onkologicznej</w:t>
      </w:r>
      <w:r w:rsidR="007B6344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-</w:t>
      </w:r>
      <w:r w:rsidR="007B6344" w:rsidRPr="007B6344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ul. Reymonta 8,</w:t>
      </w:r>
      <w:r w:rsidR="007B6344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7B6344" w:rsidRPr="007B6344">
        <w:rPr>
          <w:rFonts w:asciiTheme="minorHAnsi" w:hAnsiTheme="minorHAnsi" w:cstheme="minorHAnsi"/>
          <w:b w:val="0"/>
          <w:color w:val="auto"/>
          <w:sz w:val="24"/>
          <w:szCs w:val="24"/>
        </w:rPr>
        <w:t>Katowice</w:t>
      </w:r>
      <w:r w:rsidRPr="00771C93">
        <w:rPr>
          <w:rFonts w:asciiTheme="minorHAnsi" w:hAnsiTheme="minorHAnsi" w:cstheme="minorHAnsi"/>
          <w:b w:val="0"/>
          <w:color w:val="auto"/>
          <w:sz w:val="24"/>
          <w:szCs w:val="24"/>
        </w:rPr>
        <w:t>.</w:t>
      </w:r>
    </w:p>
    <w:p w14:paraId="7BFD866C" w14:textId="660A73A6" w:rsidR="00A35D18" w:rsidRPr="00771C93" w:rsidRDefault="00A35D18" w:rsidP="003A7116">
      <w:pPr>
        <w:spacing w:after="120" w:line="276" w:lineRule="auto"/>
        <w:ind w:left="357"/>
        <w:rPr>
          <w:rFonts w:cstheme="minorHAnsi"/>
          <w:sz w:val="24"/>
          <w:szCs w:val="24"/>
          <w:lang w:val="pl" w:eastAsia="pl-PL"/>
        </w:rPr>
      </w:pPr>
      <w:r w:rsidRPr="00771C93">
        <w:rPr>
          <w:rFonts w:cstheme="minorHAnsi"/>
          <w:sz w:val="24"/>
          <w:szCs w:val="24"/>
          <w:lang w:val="pl" w:eastAsia="pl-PL"/>
        </w:rPr>
        <w:t>lub</w:t>
      </w:r>
    </w:p>
    <w:p w14:paraId="53E4984F" w14:textId="641E5DB3" w:rsidR="00B42812" w:rsidRPr="00771C93" w:rsidRDefault="00A14FF9" w:rsidP="00771C93">
      <w:pPr>
        <w:pStyle w:val="Akapitzlist"/>
        <w:numPr>
          <w:ilvl w:val="0"/>
          <w:numId w:val="11"/>
        </w:numPr>
        <w:spacing w:before="120" w:after="120" w:line="276" w:lineRule="auto"/>
        <w:ind w:left="714" w:hanging="357"/>
        <w:contextualSpacing w:val="0"/>
        <w:rPr>
          <w:rFonts w:cstheme="minorHAnsi"/>
          <w:sz w:val="24"/>
          <w:szCs w:val="24"/>
          <w:lang w:val="pl" w:eastAsia="pl-PL"/>
        </w:rPr>
      </w:pPr>
      <w:r w:rsidRPr="00771C93">
        <w:rPr>
          <w:rFonts w:cstheme="minorHAnsi"/>
          <w:sz w:val="24"/>
          <w:szCs w:val="24"/>
          <w:lang w:val="pl" w:eastAsia="pl-PL"/>
        </w:rPr>
        <w:t>Uczestnik badania</w:t>
      </w:r>
      <w:r w:rsidR="00E94E83" w:rsidRPr="00771C93">
        <w:rPr>
          <w:rFonts w:cstheme="minorHAnsi"/>
          <w:sz w:val="24"/>
          <w:szCs w:val="24"/>
          <w:lang w:val="pl" w:eastAsia="pl-PL"/>
        </w:rPr>
        <w:t xml:space="preserve"> zgłosi się do punktu pobrań (Wykaz punktów stanowić będzie załącznik do Umowy) i </w:t>
      </w:r>
      <w:r w:rsidR="008F0F36" w:rsidRPr="00771C93">
        <w:rPr>
          <w:rFonts w:cstheme="minorHAnsi"/>
          <w:sz w:val="24"/>
          <w:szCs w:val="24"/>
          <w:lang w:val="pl" w:eastAsia="pl-PL"/>
        </w:rPr>
        <w:t xml:space="preserve">Wykonawca </w:t>
      </w:r>
      <w:r w:rsidR="00E94E83" w:rsidRPr="00771C93">
        <w:rPr>
          <w:rFonts w:cstheme="minorHAnsi"/>
          <w:sz w:val="24"/>
          <w:szCs w:val="24"/>
          <w:lang w:val="pl" w:eastAsia="pl-PL"/>
        </w:rPr>
        <w:t xml:space="preserve">zobowiązany będzie </w:t>
      </w:r>
      <w:r w:rsidR="008F0F36" w:rsidRPr="00771C93">
        <w:rPr>
          <w:rFonts w:cstheme="minorHAnsi"/>
          <w:sz w:val="24"/>
          <w:szCs w:val="24"/>
          <w:lang w:val="pl" w:eastAsia="pl-PL"/>
        </w:rPr>
        <w:t>pob</w:t>
      </w:r>
      <w:r w:rsidR="00E94E83" w:rsidRPr="00771C93">
        <w:rPr>
          <w:rFonts w:cstheme="minorHAnsi"/>
          <w:sz w:val="24"/>
          <w:szCs w:val="24"/>
          <w:lang w:val="pl" w:eastAsia="pl-PL"/>
        </w:rPr>
        <w:t>rać</w:t>
      </w:r>
      <w:r w:rsidR="008F0F36" w:rsidRPr="00771C93">
        <w:rPr>
          <w:rFonts w:cstheme="minorHAnsi"/>
          <w:sz w:val="24"/>
          <w:szCs w:val="24"/>
          <w:lang w:val="pl" w:eastAsia="pl-PL"/>
        </w:rPr>
        <w:t xml:space="preserve"> materiał do badania na podstawie wystawionego przez Zamawiającego zleceni</w:t>
      </w:r>
      <w:r w:rsidR="00E94E83" w:rsidRPr="00771C93">
        <w:rPr>
          <w:rFonts w:cstheme="minorHAnsi"/>
          <w:sz w:val="24"/>
          <w:szCs w:val="24"/>
          <w:lang w:val="pl" w:eastAsia="pl-PL"/>
        </w:rPr>
        <w:t>a. Wykonawca akceptuje dokument zlecenia wystawiony przez Zamawiającego.</w:t>
      </w:r>
      <w:r w:rsidR="00B42812" w:rsidRPr="00771C93">
        <w:rPr>
          <w:rFonts w:cstheme="minorHAnsi"/>
          <w:sz w:val="24"/>
          <w:szCs w:val="24"/>
          <w:lang w:val="pl" w:eastAsia="pl-PL"/>
        </w:rPr>
        <w:t xml:space="preserve"> </w:t>
      </w:r>
      <w:r w:rsidR="00B42812" w:rsidRPr="00771C93">
        <w:rPr>
          <w:rFonts w:cstheme="minorHAnsi"/>
          <w:sz w:val="24"/>
          <w:szCs w:val="24"/>
        </w:rPr>
        <w:t xml:space="preserve">Materiał ten musi zostać </w:t>
      </w:r>
      <w:r w:rsidR="00B42812" w:rsidRPr="00771C93">
        <w:rPr>
          <w:rFonts w:cstheme="minorHAnsi"/>
          <w:sz w:val="24"/>
          <w:szCs w:val="24"/>
        </w:rPr>
        <w:lastRenderedPageBreak/>
        <w:t>włączony do procesu analitycznego i cyfrowego raportowania na tych samych zasadach, co materiał odbierany z ośrodków badawczych Zamawiającego.</w:t>
      </w:r>
    </w:p>
    <w:p w14:paraId="2CBEFC1F" w14:textId="77777777" w:rsidR="000B44BF" w:rsidRPr="00771C93" w:rsidRDefault="00E94E83" w:rsidP="00771C93">
      <w:pPr>
        <w:pStyle w:val="Akapitzlist"/>
        <w:numPr>
          <w:ilvl w:val="0"/>
          <w:numId w:val="10"/>
        </w:numPr>
        <w:spacing w:before="120" w:after="120" w:line="276" w:lineRule="auto"/>
        <w:ind w:left="357" w:hanging="357"/>
        <w:contextualSpacing w:val="0"/>
        <w:rPr>
          <w:rFonts w:cstheme="minorHAnsi"/>
          <w:sz w:val="24"/>
          <w:szCs w:val="24"/>
          <w:lang w:val="pl" w:eastAsia="pl-PL"/>
        </w:rPr>
      </w:pPr>
      <w:r w:rsidRPr="00771C93">
        <w:rPr>
          <w:rFonts w:cstheme="minorHAnsi"/>
          <w:sz w:val="24"/>
          <w:szCs w:val="24"/>
          <w:lang w:val="pl" w:eastAsia="pl-PL"/>
        </w:rPr>
        <w:t>Zakres badań obejmuje Panel podstawowy oraz Panel specjalistyczny.</w:t>
      </w:r>
      <w:r w:rsidR="000B44BF" w:rsidRPr="00771C93">
        <w:rPr>
          <w:rFonts w:cstheme="minorHAnsi"/>
          <w:sz w:val="24"/>
          <w:szCs w:val="24"/>
          <w:lang w:val="pl" w:eastAsia="pl-PL"/>
        </w:rPr>
        <w:t xml:space="preserve"> </w:t>
      </w:r>
    </w:p>
    <w:p w14:paraId="15BF0A3D" w14:textId="4752A8E9" w:rsidR="00A14FF9" w:rsidRPr="00771C93" w:rsidRDefault="00A14FF9" w:rsidP="00771C93">
      <w:pPr>
        <w:pStyle w:val="Akapitzlist"/>
        <w:numPr>
          <w:ilvl w:val="0"/>
          <w:numId w:val="10"/>
        </w:numPr>
        <w:spacing w:before="120" w:after="120" w:line="276" w:lineRule="auto"/>
        <w:ind w:left="357" w:hanging="357"/>
        <w:contextualSpacing w:val="0"/>
        <w:rPr>
          <w:rFonts w:cstheme="minorHAnsi"/>
          <w:sz w:val="24"/>
          <w:szCs w:val="24"/>
          <w:lang w:val="pl" w:eastAsia="pl-PL"/>
        </w:rPr>
      </w:pPr>
      <w:r w:rsidRPr="00771C93">
        <w:rPr>
          <w:rFonts w:cstheme="minorHAnsi"/>
          <w:sz w:val="24"/>
          <w:szCs w:val="24"/>
          <w:lang w:val="pl" w:eastAsia="pl-PL"/>
        </w:rPr>
        <w:t xml:space="preserve">Szacowana liczba uczestników badania wynosi maksymalnie 899 osób. </w:t>
      </w:r>
    </w:p>
    <w:p w14:paraId="56E37D29" w14:textId="4A11538C" w:rsidR="000B44BF" w:rsidRPr="00771C93" w:rsidRDefault="000B44BF" w:rsidP="00771C93">
      <w:pPr>
        <w:pStyle w:val="Akapitzlist"/>
        <w:numPr>
          <w:ilvl w:val="0"/>
          <w:numId w:val="10"/>
        </w:numPr>
        <w:spacing w:before="120" w:after="120" w:line="276" w:lineRule="auto"/>
        <w:ind w:left="357" w:hanging="357"/>
        <w:contextualSpacing w:val="0"/>
        <w:rPr>
          <w:rFonts w:cstheme="minorHAnsi"/>
          <w:sz w:val="24"/>
          <w:szCs w:val="24"/>
          <w:lang w:val="pl" w:eastAsia="pl-PL"/>
        </w:rPr>
      </w:pPr>
      <w:r w:rsidRPr="00771C93">
        <w:rPr>
          <w:rFonts w:cstheme="minorHAnsi"/>
          <w:sz w:val="24"/>
          <w:szCs w:val="24"/>
          <w:lang w:val="pl" w:eastAsia="pl-PL"/>
        </w:rPr>
        <w:t>Wskazane w Specyfikacji asortymentowo-cenowej (załącznik nr 2 do SWZ) ilości i zakres badań  są wielkościami orientacyjnymi i mają jedynie charakter informacyjny, przyjmuje się, że:</w:t>
      </w:r>
    </w:p>
    <w:p w14:paraId="779FD191" w14:textId="3F3449D5" w:rsidR="000B44BF" w:rsidRPr="00771C93" w:rsidRDefault="000B44BF" w:rsidP="00771C93">
      <w:pPr>
        <w:pStyle w:val="Akapitzlist"/>
        <w:numPr>
          <w:ilvl w:val="0"/>
          <w:numId w:val="15"/>
        </w:numPr>
        <w:spacing w:before="120" w:after="120" w:line="276" w:lineRule="auto"/>
        <w:rPr>
          <w:rFonts w:cstheme="minorHAnsi"/>
          <w:sz w:val="24"/>
          <w:szCs w:val="24"/>
          <w:lang w:val="pl" w:eastAsia="pl-PL"/>
        </w:rPr>
      </w:pPr>
      <w:r w:rsidRPr="00771C93">
        <w:rPr>
          <w:rFonts w:cstheme="minorHAnsi"/>
          <w:sz w:val="24"/>
          <w:szCs w:val="24"/>
          <w:lang w:val="pl" w:eastAsia="pl-PL"/>
        </w:rPr>
        <w:t xml:space="preserve">Panel badań podstawowych będzie wykonywany wszystkim </w:t>
      </w:r>
      <w:r w:rsidR="00A14FF9" w:rsidRPr="00771C93">
        <w:rPr>
          <w:rFonts w:cstheme="minorHAnsi"/>
          <w:sz w:val="24"/>
          <w:szCs w:val="24"/>
          <w:lang w:val="pl" w:eastAsia="pl-PL"/>
        </w:rPr>
        <w:t>uczestnikom badania</w:t>
      </w:r>
      <w:r w:rsidRPr="00771C93">
        <w:rPr>
          <w:rFonts w:cstheme="minorHAnsi"/>
          <w:sz w:val="24"/>
          <w:szCs w:val="24"/>
          <w:lang w:val="pl" w:eastAsia="pl-PL"/>
        </w:rPr>
        <w:t>,</w:t>
      </w:r>
    </w:p>
    <w:p w14:paraId="4CCA0F80" w14:textId="2FB8212C" w:rsidR="000B44BF" w:rsidRPr="00771C93" w:rsidRDefault="000B44BF" w:rsidP="00771C93">
      <w:pPr>
        <w:pStyle w:val="Akapitzlist"/>
        <w:numPr>
          <w:ilvl w:val="0"/>
          <w:numId w:val="15"/>
        </w:numPr>
        <w:spacing w:before="120" w:after="120" w:line="276" w:lineRule="auto"/>
        <w:ind w:left="714" w:hanging="357"/>
        <w:contextualSpacing w:val="0"/>
        <w:rPr>
          <w:rFonts w:cstheme="minorHAnsi"/>
          <w:sz w:val="24"/>
          <w:szCs w:val="24"/>
          <w:lang w:val="pl" w:eastAsia="pl-PL"/>
        </w:rPr>
      </w:pPr>
      <w:r w:rsidRPr="00771C93">
        <w:rPr>
          <w:rFonts w:cstheme="minorHAnsi"/>
          <w:sz w:val="24"/>
          <w:szCs w:val="24"/>
          <w:lang w:val="pl" w:eastAsia="pl-PL"/>
        </w:rPr>
        <w:t xml:space="preserve">Panel badań specjalistycznych co do rodzaju i ilości badań będzie zlecany przez lekarza rekrutującego </w:t>
      </w:r>
      <w:bookmarkStart w:id="2" w:name="_Hlk226982310"/>
      <w:r w:rsidRPr="00771C93">
        <w:rPr>
          <w:rFonts w:cstheme="minorHAnsi"/>
          <w:sz w:val="24"/>
          <w:szCs w:val="24"/>
          <w:lang w:val="pl" w:eastAsia="pl-PL"/>
        </w:rPr>
        <w:t xml:space="preserve">w zależności od </w:t>
      </w:r>
      <w:r w:rsidR="00A35D18" w:rsidRPr="00771C93">
        <w:rPr>
          <w:rFonts w:cstheme="minorHAnsi"/>
          <w:sz w:val="24"/>
          <w:szCs w:val="24"/>
          <w:lang w:val="pl" w:eastAsia="pl-PL"/>
        </w:rPr>
        <w:t>zgłaszanych dolegliwości i wyników wcześniejszych badań</w:t>
      </w:r>
      <w:bookmarkEnd w:id="2"/>
      <w:r w:rsidR="00A35D18" w:rsidRPr="00771C93">
        <w:rPr>
          <w:rFonts w:cstheme="minorHAnsi"/>
          <w:sz w:val="24"/>
          <w:szCs w:val="24"/>
          <w:lang w:val="pl" w:eastAsia="pl-PL"/>
        </w:rPr>
        <w:t>. Z</w:t>
      </w:r>
      <w:r w:rsidRPr="00771C93">
        <w:rPr>
          <w:rFonts w:cstheme="minorHAnsi"/>
          <w:sz w:val="24"/>
          <w:szCs w:val="24"/>
          <w:lang w:val="pl" w:eastAsia="pl-PL"/>
        </w:rPr>
        <w:t xml:space="preserve">ałożono, że jeden </w:t>
      </w:r>
      <w:r w:rsidR="00A14FF9" w:rsidRPr="00771C93">
        <w:rPr>
          <w:rFonts w:cstheme="minorHAnsi"/>
          <w:sz w:val="24"/>
          <w:szCs w:val="24"/>
          <w:lang w:val="pl" w:eastAsia="pl-PL"/>
        </w:rPr>
        <w:t>uczestnik badania</w:t>
      </w:r>
      <w:r w:rsidRPr="00771C93">
        <w:rPr>
          <w:rFonts w:cstheme="minorHAnsi"/>
          <w:sz w:val="24"/>
          <w:szCs w:val="24"/>
          <w:lang w:val="pl" w:eastAsia="pl-PL"/>
        </w:rPr>
        <w:t xml:space="preserve"> będzie miał wykonane maksymalnie dwa panele badań specjalistycznych.  </w:t>
      </w:r>
    </w:p>
    <w:p w14:paraId="60CD70AF" w14:textId="46F5E211" w:rsidR="00E94E83" w:rsidRPr="00771C93" w:rsidRDefault="00E94E83" w:rsidP="00771C93">
      <w:pPr>
        <w:pStyle w:val="Akapitzlist"/>
        <w:numPr>
          <w:ilvl w:val="0"/>
          <w:numId w:val="10"/>
        </w:numPr>
        <w:spacing w:before="120" w:after="0" w:line="276" w:lineRule="auto"/>
        <w:ind w:left="357" w:hanging="357"/>
        <w:contextualSpacing w:val="0"/>
        <w:rPr>
          <w:rFonts w:cstheme="minorHAnsi"/>
          <w:sz w:val="24"/>
          <w:szCs w:val="24"/>
          <w:lang w:val="pl" w:eastAsia="pl-PL"/>
        </w:rPr>
      </w:pPr>
      <w:r w:rsidRPr="00771C93">
        <w:rPr>
          <w:rFonts w:cstheme="minorHAnsi"/>
          <w:sz w:val="24"/>
          <w:szCs w:val="24"/>
          <w:lang w:val="pl" w:eastAsia="pl-PL"/>
        </w:rPr>
        <w:t>Panel podstawowy obejmuje badania:</w:t>
      </w:r>
    </w:p>
    <w:p w14:paraId="45FE4D3C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Albumina</w:t>
      </w:r>
    </w:p>
    <w:p w14:paraId="47E5C672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Albumina w moczu (albuminuria)</w:t>
      </w:r>
    </w:p>
    <w:p w14:paraId="54FAE079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ALT</w:t>
      </w:r>
    </w:p>
    <w:p w14:paraId="378272BA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AST</w:t>
      </w:r>
    </w:p>
    <w:p w14:paraId="22780B36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Badanie ogólne moczu + osad moczu (jeśli występuje jako oddzielne badanie)</w:t>
      </w:r>
    </w:p>
    <w:p w14:paraId="7252CE96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Białko całkowite</w:t>
      </w:r>
    </w:p>
    <w:p w14:paraId="6DCC44A1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Bilirubina całkowita</w:t>
      </w:r>
    </w:p>
    <w:p w14:paraId="5071C34E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Cholesterol LDL- bezpośredni</w:t>
      </w:r>
    </w:p>
    <w:p w14:paraId="375E7A0D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CRP, ilościowo</w:t>
      </w:r>
    </w:p>
    <w:p w14:paraId="3E7D2215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Ferrytyna</w:t>
      </w:r>
    </w:p>
    <w:p w14:paraId="619165E8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Fosfataza alkaliczna ALP</w:t>
      </w:r>
    </w:p>
    <w:p w14:paraId="21FF4CCD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Fosfor nieorganiczny</w:t>
      </w:r>
    </w:p>
    <w:p w14:paraId="5A320DF1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GGTP</w:t>
      </w:r>
    </w:p>
    <w:p w14:paraId="4D4DBC9A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Glukoza</w:t>
      </w:r>
    </w:p>
    <w:p w14:paraId="3A4948EC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HBc</w:t>
      </w:r>
      <w:proofErr w:type="spellEnd"/>
      <w:r w:rsidRPr="00771C93">
        <w:rPr>
          <w:rFonts w:cstheme="minorHAnsi"/>
          <w:sz w:val="24"/>
          <w:szCs w:val="24"/>
        </w:rPr>
        <w:t xml:space="preserve"> przeciwciała całkowite</w:t>
      </w:r>
    </w:p>
    <w:p w14:paraId="287F4B92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HBs</w:t>
      </w:r>
      <w:proofErr w:type="spellEnd"/>
      <w:r w:rsidRPr="00771C93">
        <w:rPr>
          <w:rFonts w:cstheme="minorHAnsi"/>
          <w:sz w:val="24"/>
          <w:szCs w:val="24"/>
        </w:rPr>
        <w:t xml:space="preserve"> antygen</w:t>
      </w:r>
    </w:p>
    <w:p w14:paraId="3682DE9B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HBs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przeciwciala</w:t>
      </w:r>
      <w:proofErr w:type="spellEnd"/>
    </w:p>
    <w:p w14:paraId="55A2AD7C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HCV przeciwciała</w:t>
      </w:r>
    </w:p>
    <w:p w14:paraId="5CE64B55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Hemoglobina </w:t>
      </w:r>
      <w:proofErr w:type="spellStart"/>
      <w:r w:rsidRPr="00771C93">
        <w:rPr>
          <w:rFonts w:cstheme="minorHAnsi"/>
          <w:sz w:val="24"/>
          <w:szCs w:val="24"/>
        </w:rPr>
        <w:t>glikowana</w:t>
      </w:r>
      <w:proofErr w:type="spellEnd"/>
      <w:r w:rsidRPr="00771C93">
        <w:rPr>
          <w:rFonts w:cstheme="minorHAnsi"/>
          <w:sz w:val="24"/>
          <w:szCs w:val="24"/>
        </w:rPr>
        <w:t xml:space="preserve"> HbA1c</w:t>
      </w:r>
    </w:p>
    <w:p w14:paraId="09E4DB31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Kreatynina + </w:t>
      </w:r>
      <w:proofErr w:type="spellStart"/>
      <w:r w:rsidRPr="00771C93">
        <w:rPr>
          <w:rFonts w:cstheme="minorHAnsi"/>
          <w:sz w:val="24"/>
          <w:szCs w:val="24"/>
        </w:rPr>
        <w:t>eGFR</w:t>
      </w:r>
      <w:proofErr w:type="spellEnd"/>
    </w:p>
    <w:p w14:paraId="2BB99C14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Kreatynina w moczu</w:t>
      </w:r>
    </w:p>
    <w:p w14:paraId="0AA5645D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Kwas moczowy</w:t>
      </w:r>
    </w:p>
    <w:p w14:paraId="06080700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Lipidogram</w:t>
      </w:r>
      <w:proofErr w:type="spellEnd"/>
      <w:r w:rsidRPr="00771C93">
        <w:rPr>
          <w:rFonts w:cstheme="minorHAnsi"/>
          <w:sz w:val="24"/>
          <w:szCs w:val="24"/>
        </w:rPr>
        <w:t xml:space="preserve"> (CHOL, HDL, nie-HDL, LDL, TG)</w:t>
      </w:r>
    </w:p>
    <w:p w14:paraId="7D013BDA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Morfologia krwi</w:t>
      </w:r>
    </w:p>
    <w:p w14:paraId="33620485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OB</w:t>
      </w:r>
    </w:p>
    <w:p w14:paraId="52543290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Potas</w:t>
      </w:r>
    </w:p>
    <w:p w14:paraId="0324ACC3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PSA Całkowity</w:t>
      </w:r>
    </w:p>
    <w:p w14:paraId="31045E47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Sód</w:t>
      </w:r>
    </w:p>
    <w:p w14:paraId="0FA18E6F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TSH + fT4</w:t>
      </w:r>
    </w:p>
    <w:p w14:paraId="43E1EB20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Wapń całkowity</w:t>
      </w:r>
    </w:p>
    <w:p w14:paraId="4D060A4F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Witamina D metabolit 25(OH)</w:t>
      </w:r>
    </w:p>
    <w:p w14:paraId="7BC650D0" w14:textId="77777777" w:rsidR="00E94E83" w:rsidRPr="00771C93" w:rsidRDefault="00E94E83" w:rsidP="00771C93">
      <w:pPr>
        <w:numPr>
          <w:ilvl w:val="0"/>
          <w:numId w:val="14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Żelazo</w:t>
      </w:r>
    </w:p>
    <w:p w14:paraId="3E676B92" w14:textId="70681BAA" w:rsidR="00450CB5" w:rsidRPr="00771C93" w:rsidRDefault="00450CB5" w:rsidP="00771C93">
      <w:pPr>
        <w:pStyle w:val="Akapitzlist"/>
        <w:numPr>
          <w:ilvl w:val="0"/>
          <w:numId w:val="10"/>
        </w:numPr>
        <w:spacing w:before="120" w:after="0" w:line="276" w:lineRule="auto"/>
        <w:ind w:left="357" w:hanging="357"/>
        <w:rPr>
          <w:rFonts w:cstheme="minorHAnsi"/>
          <w:sz w:val="24"/>
          <w:szCs w:val="24"/>
          <w:lang w:val="pl" w:eastAsia="pl-PL"/>
        </w:rPr>
      </w:pPr>
      <w:r w:rsidRPr="00771C93">
        <w:rPr>
          <w:rFonts w:cstheme="minorHAnsi"/>
          <w:sz w:val="24"/>
          <w:szCs w:val="24"/>
          <w:lang w:val="pl" w:eastAsia="pl-PL"/>
        </w:rPr>
        <w:t xml:space="preserve">Panel specjalistyczny </w:t>
      </w:r>
      <w:r w:rsidR="00EC4334" w:rsidRPr="00771C93">
        <w:rPr>
          <w:rFonts w:cstheme="minorHAnsi"/>
          <w:sz w:val="24"/>
          <w:szCs w:val="24"/>
          <w:lang w:val="pl" w:eastAsia="pl-PL"/>
        </w:rPr>
        <w:t xml:space="preserve">w zależności od zakresu </w:t>
      </w:r>
      <w:r w:rsidRPr="00771C93">
        <w:rPr>
          <w:rFonts w:cstheme="minorHAnsi"/>
          <w:sz w:val="24"/>
          <w:szCs w:val="24"/>
          <w:lang w:val="pl" w:eastAsia="pl-PL"/>
        </w:rPr>
        <w:t>obejmuje badania:</w:t>
      </w:r>
    </w:p>
    <w:p w14:paraId="193879E1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ind w:left="357" w:firstLine="69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Borelioza</w:t>
      </w:r>
    </w:p>
    <w:p w14:paraId="26A85EA4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Borrelia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IgG</w:t>
      </w:r>
      <w:proofErr w:type="spellEnd"/>
    </w:p>
    <w:p w14:paraId="2443925F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Borrelia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IgM</w:t>
      </w:r>
      <w:proofErr w:type="spellEnd"/>
    </w:p>
    <w:p w14:paraId="4F53035A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Borrelia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WesternBlot</w:t>
      </w:r>
      <w:proofErr w:type="spellEnd"/>
      <w:r w:rsidRPr="00771C93">
        <w:rPr>
          <w:rFonts w:cstheme="minorHAnsi"/>
          <w:sz w:val="24"/>
          <w:szCs w:val="24"/>
        </w:rPr>
        <w:t xml:space="preserve"> RN-AT </w:t>
      </w:r>
      <w:proofErr w:type="spellStart"/>
      <w:r w:rsidRPr="00771C93">
        <w:rPr>
          <w:rFonts w:cstheme="minorHAnsi"/>
          <w:sz w:val="24"/>
          <w:szCs w:val="24"/>
        </w:rPr>
        <w:t>IgG</w:t>
      </w:r>
      <w:proofErr w:type="spellEnd"/>
    </w:p>
    <w:p w14:paraId="3EB4806B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Borrelia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WesternBlot</w:t>
      </w:r>
      <w:proofErr w:type="spellEnd"/>
      <w:r w:rsidRPr="00771C93">
        <w:rPr>
          <w:rFonts w:cstheme="minorHAnsi"/>
          <w:sz w:val="24"/>
          <w:szCs w:val="24"/>
        </w:rPr>
        <w:t xml:space="preserve"> RN-AT </w:t>
      </w:r>
      <w:proofErr w:type="spellStart"/>
      <w:r w:rsidRPr="00771C93">
        <w:rPr>
          <w:rFonts w:cstheme="minorHAnsi"/>
          <w:sz w:val="24"/>
          <w:szCs w:val="24"/>
        </w:rPr>
        <w:t>IgM</w:t>
      </w:r>
      <w:proofErr w:type="spellEnd"/>
    </w:p>
    <w:p w14:paraId="2DAF51DA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Choroby przenoszone drogą płciową</w:t>
      </w:r>
    </w:p>
    <w:p w14:paraId="39E3EEE3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HBc</w:t>
      </w:r>
      <w:proofErr w:type="spellEnd"/>
      <w:r w:rsidRPr="00771C93">
        <w:rPr>
          <w:rFonts w:cstheme="minorHAnsi"/>
          <w:sz w:val="24"/>
          <w:szCs w:val="24"/>
        </w:rPr>
        <w:t xml:space="preserve"> przeciwciała całkowite</w:t>
      </w:r>
    </w:p>
    <w:p w14:paraId="78505A5F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HBc</w:t>
      </w:r>
      <w:proofErr w:type="spellEnd"/>
      <w:r w:rsidRPr="00771C93">
        <w:rPr>
          <w:rFonts w:cstheme="minorHAnsi"/>
          <w:sz w:val="24"/>
          <w:szCs w:val="24"/>
        </w:rPr>
        <w:t xml:space="preserve"> przeciwciała </w:t>
      </w:r>
      <w:proofErr w:type="spellStart"/>
      <w:r w:rsidRPr="00771C93">
        <w:rPr>
          <w:rFonts w:cstheme="minorHAnsi"/>
          <w:sz w:val="24"/>
          <w:szCs w:val="24"/>
        </w:rPr>
        <w:t>IgM</w:t>
      </w:r>
      <w:proofErr w:type="spellEnd"/>
    </w:p>
    <w:p w14:paraId="3DA7DB88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Herpes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simplex</w:t>
      </w:r>
      <w:proofErr w:type="spellEnd"/>
      <w:r w:rsidRPr="00771C93">
        <w:rPr>
          <w:rFonts w:cstheme="minorHAnsi"/>
          <w:sz w:val="24"/>
          <w:szCs w:val="24"/>
        </w:rPr>
        <w:t xml:space="preserve"> (HSV) 1/2 </w:t>
      </w:r>
      <w:proofErr w:type="spellStart"/>
      <w:r w:rsidRPr="00771C93">
        <w:rPr>
          <w:rFonts w:cstheme="minorHAnsi"/>
          <w:sz w:val="24"/>
          <w:szCs w:val="24"/>
        </w:rPr>
        <w:t>IgG</w:t>
      </w:r>
      <w:proofErr w:type="spellEnd"/>
    </w:p>
    <w:p w14:paraId="6B9DD555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Herpes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simplex</w:t>
      </w:r>
      <w:proofErr w:type="spellEnd"/>
      <w:r w:rsidRPr="00771C93">
        <w:rPr>
          <w:rFonts w:cstheme="minorHAnsi"/>
          <w:sz w:val="24"/>
          <w:szCs w:val="24"/>
        </w:rPr>
        <w:t xml:space="preserve"> (HSV) 1/2 </w:t>
      </w:r>
      <w:proofErr w:type="spellStart"/>
      <w:r w:rsidRPr="00771C93">
        <w:rPr>
          <w:rFonts w:cstheme="minorHAnsi"/>
          <w:sz w:val="24"/>
          <w:szCs w:val="24"/>
        </w:rPr>
        <w:t>IgM</w:t>
      </w:r>
      <w:proofErr w:type="spellEnd"/>
    </w:p>
    <w:p w14:paraId="210E116C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HIV Ag/Ab Combo</w:t>
      </w:r>
    </w:p>
    <w:p w14:paraId="33BF134F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Kiła, badanie przesiewowe</w:t>
      </w:r>
    </w:p>
    <w:p w14:paraId="44548495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Chlamydia </w:t>
      </w:r>
      <w:proofErr w:type="spellStart"/>
      <w:r w:rsidRPr="00771C93">
        <w:rPr>
          <w:rFonts w:cstheme="minorHAnsi"/>
          <w:sz w:val="24"/>
          <w:szCs w:val="24"/>
        </w:rPr>
        <w:t>trachomatis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IgM</w:t>
      </w:r>
      <w:proofErr w:type="spellEnd"/>
    </w:p>
    <w:p w14:paraId="796F1B85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Choroby zapalne jelit</w:t>
      </w:r>
    </w:p>
    <w:p w14:paraId="367FC3E3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Kał na obecność </w:t>
      </w:r>
      <w:proofErr w:type="spellStart"/>
      <w:r w:rsidRPr="00771C93">
        <w:rPr>
          <w:rFonts w:cstheme="minorHAnsi"/>
          <w:sz w:val="24"/>
          <w:szCs w:val="24"/>
        </w:rPr>
        <w:t>kalprotektyny</w:t>
      </w:r>
      <w:proofErr w:type="spellEnd"/>
      <w:r w:rsidRPr="00771C93">
        <w:rPr>
          <w:rFonts w:cstheme="minorHAnsi"/>
          <w:sz w:val="24"/>
          <w:szCs w:val="24"/>
        </w:rPr>
        <w:t>, ilościowo</w:t>
      </w:r>
    </w:p>
    <w:p w14:paraId="5E8ABDFE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Diagnostyka cukrzycy</w:t>
      </w:r>
    </w:p>
    <w:p w14:paraId="0BA7B402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C - peptyd</w:t>
      </w:r>
    </w:p>
    <w:p w14:paraId="3BB1786F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Glukoza 2h po obciążeniu</w:t>
      </w:r>
    </w:p>
    <w:p w14:paraId="22660DA6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Insulina</w:t>
      </w:r>
    </w:p>
    <w:p w14:paraId="40264C2E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Gospodarka wapniowo-fosforanowa</w:t>
      </w:r>
    </w:p>
    <w:p w14:paraId="1845675E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Parathormon PTH (</w:t>
      </w:r>
      <w:proofErr w:type="spellStart"/>
      <w:r w:rsidRPr="00771C93">
        <w:rPr>
          <w:rFonts w:cstheme="minorHAnsi"/>
          <w:sz w:val="24"/>
          <w:szCs w:val="24"/>
        </w:rPr>
        <w:t>intact</w:t>
      </w:r>
      <w:proofErr w:type="spellEnd"/>
      <w:r w:rsidRPr="00771C93">
        <w:rPr>
          <w:rFonts w:cstheme="minorHAnsi"/>
          <w:sz w:val="24"/>
          <w:szCs w:val="24"/>
        </w:rPr>
        <w:t>)</w:t>
      </w:r>
    </w:p>
    <w:p w14:paraId="399B2EC8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Wapń zjonizowany</w:t>
      </w:r>
    </w:p>
    <w:p w14:paraId="115E79E3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Wapń w DZM</w:t>
      </w:r>
    </w:p>
    <w:p w14:paraId="7076BB06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Magnez</w:t>
      </w:r>
    </w:p>
    <w:p w14:paraId="15F1D2EA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Hematologiczny</w:t>
      </w:r>
    </w:p>
    <w:p w14:paraId="793506B0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Beta-2-mikroglobulina</w:t>
      </w:r>
    </w:p>
    <w:p w14:paraId="024E8A2C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Dehydrogenaza mleczanowa LDH</w:t>
      </w:r>
    </w:p>
    <w:p w14:paraId="1A1773C2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Kał na krew utajoną</w:t>
      </w:r>
    </w:p>
    <w:p w14:paraId="10C08EAE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Proteinogram</w:t>
      </w:r>
    </w:p>
    <w:p w14:paraId="462E7257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CMV (</w:t>
      </w:r>
      <w:proofErr w:type="spellStart"/>
      <w:r w:rsidRPr="00771C93">
        <w:rPr>
          <w:rFonts w:cstheme="minorHAnsi"/>
          <w:sz w:val="24"/>
          <w:szCs w:val="24"/>
        </w:rPr>
        <w:t>Cytomegalovirus</w:t>
      </w:r>
      <w:proofErr w:type="spellEnd"/>
      <w:r w:rsidRPr="00771C93">
        <w:rPr>
          <w:rFonts w:cstheme="minorHAnsi"/>
          <w:sz w:val="24"/>
          <w:szCs w:val="24"/>
        </w:rPr>
        <w:t xml:space="preserve">) </w:t>
      </w:r>
      <w:proofErr w:type="spellStart"/>
      <w:r w:rsidRPr="00771C93">
        <w:rPr>
          <w:rFonts w:cstheme="minorHAnsi"/>
          <w:sz w:val="24"/>
          <w:szCs w:val="24"/>
        </w:rPr>
        <w:t>IgG</w:t>
      </w:r>
      <w:proofErr w:type="spellEnd"/>
    </w:p>
    <w:p w14:paraId="7EE5583B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CMV (</w:t>
      </w:r>
      <w:proofErr w:type="spellStart"/>
      <w:r w:rsidRPr="00771C93">
        <w:rPr>
          <w:rFonts w:cstheme="minorHAnsi"/>
          <w:sz w:val="24"/>
          <w:szCs w:val="24"/>
        </w:rPr>
        <w:t>Cytomegalovirus</w:t>
      </w:r>
      <w:proofErr w:type="spellEnd"/>
      <w:r w:rsidRPr="00771C93">
        <w:rPr>
          <w:rFonts w:cstheme="minorHAnsi"/>
          <w:sz w:val="24"/>
          <w:szCs w:val="24"/>
        </w:rPr>
        <w:t xml:space="preserve">) </w:t>
      </w:r>
      <w:proofErr w:type="spellStart"/>
      <w:r w:rsidRPr="00771C93">
        <w:rPr>
          <w:rFonts w:cstheme="minorHAnsi"/>
          <w:sz w:val="24"/>
          <w:szCs w:val="24"/>
        </w:rPr>
        <w:t>IgM</w:t>
      </w:r>
      <w:proofErr w:type="spellEnd"/>
    </w:p>
    <w:p w14:paraId="3F76CD77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  <w:lang w:val="en-US"/>
        </w:rPr>
      </w:pPr>
      <w:r w:rsidRPr="00771C93">
        <w:rPr>
          <w:rFonts w:cstheme="minorHAnsi"/>
          <w:sz w:val="24"/>
          <w:szCs w:val="24"/>
          <w:lang w:val="en-US"/>
        </w:rPr>
        <w:t>EBV VCA (Epstein- Barr virus) IgG</w:t>
      </w:r>
    </w:p>
    <w:p w14:paraId="4BB515C9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  <w:lang w:val="en-US"/>
        </w:rPr>
      </w:pPr>
      <w:r w:rsidRPr="00771C93">
        <w:rPr>
          <w:rFonts w:cstheme="minorHAnsi"/>
          <w:sz w:val="24"/>
          <w:szCs w:val="24"/>
          <w:lang w:val="en-US"/>
        </w:rPr>
        <w:t>EBV VCA (Epstein- Barr virus) IgM</w:t>
      </w:r>
    </w:p>
    <w:p w14:paraId="7D11ABC3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Hormony kory nadnerczy</w:t>
      </w:r>
    </w:p>
    <w:p w14:paraId="29F75FB0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17-OH Progesteron</w:t>
      </w:r>
    </w:p>
    <w:p w14:paraId="121EA28E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ACTH</w:t>
      </w:r>
    </w:p>
    <w:p w14:paraId="3C4EDD3B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Aldosteron</w:t>
      </w:r>
    </w:p>
    <w:p w14:paraId="3889EA63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Kortyzol</w:t>
      </w:r>
    </w:p>
    <w:p w14:paraId="1DF1BC85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Hormony płciowe</w:t>
      </w:r>
    </w:p>
    <w:p w14:paraId="5DDA0B03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17-OH Progesteron</w:t>
      </w:r>
    </w:p>
    <w:p w14:paraId="10E563FC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AMH (anty-</w:t>
      </w:r>
      <w:proofErr w:type="spellStart"/>
      <w:r w:rsidRPr="00771C93">
        <w:rPr>
          <w:rFonts w:cstheme="minorHAnsi"/>
          <w:sz w:val="24"/>
          <w:szCs w:val="24"/>
        </w:rPr>
        <w:t>Mullerian</w:t>
      </w:r>
      <w:proofErr w:type="spellEnd"/>
      <w:r w:rsidRPr="00771C93">
        <w:rPr>
          <w:rFonts w:cstheme="minorHAnsi"/>
          <w:sz w:val="24"/>
          <w:szCs w:val="24"/>
        </w:rPr>
        <w:t xml:space="preserve"> Hormon)</w:t>
      </w:r>
    </w:p>
    <w:p w14:paraId="4B39719E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Androstendion</w:t>
      </w:r>
      <w:proofErr w:type="spellEnd"/>
    </w:p>
    <w:p w14:paraId="75C8A7A4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Beta-HCG całkowite</w:t>
      </w:r>
    </w:p>
    <w:p w14:paraId="2DD43857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DHEA-SO4</w:t>
      </w:r>
    </w:p>
    <w:p w14:paraId="41821B86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Estradiol</w:t>
      </w:r>
    </w:p>
    <w:p w14:paraId="3766CD2E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FSH</w:t>
      </w:r>
    </w:p>
    <w:p w14:paraId="7DDA2DF5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LH</w:t>
      </w:r>
    </w:p>
    <w:p w14:paraId="3621FE73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Progestoron</w:t>
      </w:r>
      <w:proofErr w:type="spellEnd"/>
    </w:p>
    <w:p w14:paraId="512B51BA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SHBG</w:t>
      </w:r>
    </w:p>
    <w:p w14:paraId="05EB1F25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Testosteron</w:t>
      </w:r>
    </w:p>
    <w:p w14:paraId="2816885D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Hormony przysadki mózgowej</w:t>
      </w:r>
    </w:p>
    <w:p w14:paraId="037A1AED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Hormon wzrostu (GH)</w:t>
      </w:r>
    </w:p>
    <w:p w14:paraId="7E679FFB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IGF1</w:t>
      </w:r>
    </w:p>
    <w:p w14:paraId="68714EA0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Prolaktyna</w:t>
      </w:r>
    </w:p>
    <w:p w14:paraId="5DE2466F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Immunologiczny</w:t>
      </w:r>
    </w:p>
    <w:p w14:paraId="4CB50942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Immunoglobulina </w:t>
      </w:r>
      <w:proofErr w:type="spellStart"/>
      <w:r w:rsidRPr="00771C93">
        <w:rPr>
          <w:rFonts w:cstheme="minorHAnsi"/>
          <w:sz w:val="24"/>
          <w:szCs w:val="24"/>
        </w:rPr>
        <w:t>IgA</w:t>
      </w:r>
      <w:proofErr w:type="spellEnd"/>
    </w:p>
    <w:p w14:paraId="58310942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Immunoglobulina </w:t>
      </w:r>
      <w:proofErr w:type="spellStart"/>
      <w:r w:rsidRPr="00771C93">
        <w:rPr>
          <w:rFonts w:cstheme="minorHAnsi"/>
          <w:sz w:val="24"/>
          <w:szCs w:val="24"/>
        </w:rPr>
        <w:t>IgG</w:t>
      </w:r>
      <w:proofErr w:type="spellEnd"/>
    </w:p>
    <w:p w14:paraId="6C3D1279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Immunoglobulina </w:t>
      </w:r>
      <w:proofErr w:type="spellStart"/>
      <w:r w:rsidRPr="00771C93">
        <w:rPr>
          <w:rFonts w:cstheme="minorHAnsi"/>
          <w:sz w:val="24"/>
          <w:szCs w:val="24"/>
        </w:rPr>
        <w:t>IgM</w:t>
      </w:r>
      <w:proofErr w:type="spellEnd"/>
    </w:p>
    <w:p w14:paraId="7DFAA291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Infekcje - ciąża</w:t>
      </w:r>
    </w:p>
    <w:p w14:paraId="133B8333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Herpes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simplex</w:t>
      </w:r>
      <w:proofErr w:type="spellEnd"/>
      <w:r w:rsidRPr="00771C93">
        <w:rPr>
          <w:rFonts w:cstheme="minorHAnsi"/>
          <w:sz w:val="24"/>
          <w:szCs w:val="24"/>
        </w:rPr>
        <w:t xml:space="preserve"> (HSV) 1/2 </w:t>
      </w:r>
      <w:proofErr w:type="spellStart"/>
      <w:r w:rsidRPr="00771C93">
        <w:rPr>
          <w:rFonts w:cstheme="minorHAnsi"/>
          <w:sz w:val="24"/>
          <w:szCs w:val="24"/>
        </w:rPr>
        <w:t>IgG</w:t>
      </w:r>
      <w:proofErr w:type="spellEnd"/>
    </w:p>
    <w:p w14:paraId="6D24EC01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Herpes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simplex</w:t>
      </w:r>
      <w:proofErr w:type="spellEnd"/>
      <w:r w:rsidRPr="00771C93">
        <w:rPr>
          <w:rFonts w:cstheme="minorHAnsi"/>
          <w:sz w:val="24"/>
          <w:szCs w:val="24"/>
        </w:rPr>
        <w:t xml:space="preserve"> (HSV) 1/2 </w:t>
      </w:r>
      <w:proofErr w:type="spellStart"/>
      <w:r w:rsidRPr="00771C93">
        <w:rPr>
          <w:rFonts w:cstheme="minorHAnsi"/>
          <w:sz w:val="24"/>
          <w:szCs w:val="24"/>
        </w:rPr>
        <w:t>IgM</w:t>
      </w:r>
      <w:proofErr w:type="spellEnd"/>
    </w:p>
    <w:p w14:paraId="3C7ED035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HIV Ag/Ab Combo</w:t>
      </w:r>
    </w:p>
    <w:p w14:paraId="6806662E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Kiła, badanie przesiewowe</w:t>
      </w:r>
    </w:p>
    <w:p w14:paraId="588AE640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Różyczka (</w:t>
      </w:r>
      <w:proofErr w:type="spellStart"/>
      <w:r w:rsidRPr="00771C93">
        <w:rPr>
          <w:rFonts w:cstheme="minorHAnsi"/>
          <w:sz w:val="24"/>
          <w:szCs w:val="24"/>
        </w:rPr>
        <w:t>Rubella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virus</w:t>
      </w:r>
      <w:proofErr w:type="spellEnd"/>
      <w:r w:rsidRPr="00771C93">
        <w:rPr>
          <w:rFonts w:cstheme="minorHAnsi"/>
          <w:sz w:val="24"/>
          <w:szCs w:val="24"/>
        </w:rPr>
        <w:t xml:space="preserve"> ) </w:t>
      </w:r>
      <w:proofErr w:type="spellStart"/>
      <w:r w:rsidRPr="00771C93">
        <w:rPr>
          <w:rFonts w:cstheme="minorHAnsi"/>
          <w:sz w:val="24"/>
          <w:szCs w:val="24"/>
        </w:rPr>
        <w:t>IgG</w:t>
      </w:r>
      <w:proofErr w:type="spellEnd"/>
    </w:p>
    <w:p w14:paraId="63B00289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Różyczka (</w:t>
      </w:r>
      <w:proofErr w:type="spellStart"/>
      <w:r w:rsidRPr="00771C93">
        <w:rPr>
          <w:rFonts w:cstheme="minorHAnsi"/>
          <w:sz w:val="24"/>
          <w:szCs w:val="24"/>
        </w:rPr>
        <w:t>Rubella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virus</w:t>
      </w:r>
      <w:proofErr w:type="spellEnd"/>
      <w:r w:rsidRPr="00771C93">
        <w:rPr>
          <w:rFonts w:cstheme="minorHAnsi"/>
          <w:sz w:val="24"/>
          <w:szCs w:val="24"/>
        </w:rPr>
        <w:t xml:space="preserve">) </w:t>
      </w:r>
      <w:proofErr w:type="spellStart"/>
      <w:r w:rsidRPr="00771C93">
        <w:rPr>
          <w:rFonts w:cstheme="minorHAnsi"/>
          <w:sz w:val="24"/>
          <w:szCs w:val="24"/>
        </w:rPr>
        <w:t>IgM</w:t>
      </w:r>
      <w:proofErr w:type="spellEnd"/>
    </w:p>
    <w:p w14:paraId="725E2113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Toxoplasma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gondii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IgG</w:t>
      </w:r>
      <w:proofErr w:type="spellEnd"/>
    </w:p>
    <w:p w14:paraId="2027D7E8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Toxoplasma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gondii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IgM</w:t>
      </w:r>
      <w:proofErr w:type="spellEnd"/>
    </w:p>
    <w:p w14:paraId="33929874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Toxoplasma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IgG</w:t>
      </w:r>
      <w:proofErr w:type="spellEnd"/>
      <w:r w:rsidRPr="00771C93">
        <w:rPr>
          <w:rFonts w:cstheme="minorHAnsi"/>
          <w:sz w:val="24"/>
          <w:szCs w:val="24"/>
        </w:rPr>
        <w:t xml:space="preserve">, </w:t>
      </w:r>
      <w:proofErr w:type="spellStart"/>
      <w:r w:rsidRPr="00771C93">
        <w:rPr>
          <w:rFonts w:cstheme="minorHAnsi"/>
          <w:sz w:val="24"/>
          <w:szCs w:val="24"/>
        </w:rPr>
        <w:t>awidność</w:t>
      </w:r>
      <w:proofErr w:type="spellEnd"/>
    </w:p>
    <w:p w14:paraId="19EF6453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CMV (</w:t>
      </w:r>
      <w:proofErr w:type="spellStart"/>
      <w:r w:rsidRPr="00771C93">
        <w:rPr>
          <w:rFonts w:cstheme="minorHAnsi"/>
          <w:sz w:val="24"/>
          <w:szCs w:val="24"/>
        </w:rPr>
        <w:t>Cytomegalovirus</w:t>
      </w:r>
      <w:proofErr w:type="spellEnd"/>
      <w:r w:rsidRPr="00771C93">
        <w:rPr>
          <w:rFonts w:cstheme="minorHAnsi"/>
          <w:sz w:val="24"/>
          <w:szCs w:val="24"/>
        </w:rPr>
        <w:t xml:space="preserve">) </w:t>
      </w:r>
      <w:proofErr w:type="spellStart"/>
      <w:r w:rsidRPr="00771C93">
        <w:rPr>
          <w:rFonts w:cstheme="minorHAnsi"/>
          <w:sz w:val="24"/>
          <w:szCs w:val="24"/>
        </w:rPr>
        <w:t>IgG</w:t>
      </w:r>
      <w:proofErr w:type="spellEnd"/>
    </w:p>
    <w:p w14:paraId="0FE870E3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CMV (</w:t>
      </w:r>
      <w:proofErr w:type="spellStart"/>
      <w:r w:rsidRPr="00771C93">
        <w:rPr>
          <w:rFonts w:cstheme="minorHAnsi"/>
          <w:sz w:val="24"/>
          <w:szCs w:val="24"/>
        </w:rPr>
        <w:t>Cytomegalovirus</w:t>
      </w:r>
      <w:proofErr w:type="spellEnd"/>
      <w:r w:rsidRPr="00771C93">
        <w:rPr>
          <w:rFonts w:cstheme="minorHAnsi"/>
          <w:sz w:val="24"/>
          <w:szCs w:val="24"/>
        </w:rPr>
        <w:t xml:space="preserve">) </w:t>
      </w:r>
      <w:proofErr w:type="spellStart"/>
      <w:r w:rsidRPr="00771C93">
        <w:rPr>
          <w:rFonts w:cstheme="minorHAnsi"/>
          <w:sz w:val="24"/>
          <w:szCs w:val="24"/>
        </w:rPr>
        <w:t>IgM</w:t>
      </w:r>
      <w:proofErr w:type="spellEnd"/>
    </w:p>
    <w:p w14:paraId="633F78CC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Infekcje dróg oddechowych</w:t>
      </w:r>
    </w:p>
    <w:p w14:paraId="150A1D21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Chlamydia </w:t>
      </w:r>
      <w:proofErr w:type="spellStart"/>
      <w:r w:rsidRPr="00771C93">
        <w:rPr>
          <w:rFonts w:cstheme="minorHAnsi"/>
          <w:sz w:val="24"/>
          <w:szCs w:val="24"/>
        </w:rPr>
        <w:t>pneumoniae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IgG</w:t>
      </w:r>
      <w:proofErr w:type="spellEnd"/>
    </w:p>
    <w:p w14:paraId="400C277F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Chlamydia </w:t>
      </w:r>
      <w:proofErr w:type="spellStart"/>
      <w:r w:rsidRPr="00771C93">
        <w:rPr>
          <w:rFonts w:cstheme="minorHAnsi"/>
          <w:sz w:val="24"/>
          <w:szCs w:val="24"/>
        </w:rPr>
        <w:t>pneumoniae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IgM</w:t>
      </w:r>
      <w:proofErr w:type="spellEnd"/>
    </w:p>
    <w:p w14:paraId="2D5408EE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Koronawirus</w:t>
      </w:r>
      <w:proofErr w:type="spellEnd"/>
      <w:r w:rsidRPr="00771C93">
        <w:rPr>
          <w:rFonts w:cstheme="minorHAnsi"/>
          <w:sz w:val="24"/>
          <w:szCs w:val="24"/>
        </w:rPr>
        <w:t xml:space="preserve"> anty-SARS-CoV-2 </w:t>
      </w:r>
      <w:proofErr w:type="spellStart"/>
      <w:r w:rsidRPr="00771C93">
        <w:rPr>
          <w:rFonts w:cstheme="minorHAnsi"/>
          <w:sz w:val="24"/>
          <w:szCs w:val="24"/>
        </w:rPr>
        <w:t>IgG</w:t>
      </w:r>
      <w:proofErr w:type="spellEnd"/>
    </w:p>
    <w:p w14:paraId="0BE76B7B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Krztusiec (</w:t>
      </w:r>
      <w:proofErr w:type="spellStart"/>
      <w:r w:rsidRPr="00771C93">
        <w:rPr>
          <w:rFonts w:cstheme="minorHAnsi"/>
          <w:sz w:val="24"/>
          <w:szCs w:val="24"/>
        </w:rPr>
        <w:t>Bordetella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pertussis</w:t>
      </w:r>
      <w:proofErr w:type="spellEnd"/>
      <w:r w:rsidRPr="00771C93">
        <w:rPr>
          <w:rFonts w:cstheme="minorHAnsi"/>
          <w:sz w:val="24"/>
          <w:szCs w:val="24"/>
        </w:rPr>
        <w:t xml:space="preserve">) </w:t>
      </w:r>
      <w:proofErr w:type="spellStart"/>
      <w:r w:rsidRPr="00771C93">
        <w:rPr>
          <w:rFonts w:cstheme="minorHAnsi"/>
          <w:sz w:val="24"/>
          <w:szCs w:val="24"/>
        </w:rPr>
        <w:t>IgG</w:t>
      </w:r>
      <w:proofErr w:type="spellEnd"/>
    </w:p>
    <w:p w14:paraId="4812F911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Mononukleoza zakaźna</w:t>
      </w:r>
    </w:p>
    <w:p w14:paraId="1AE9E189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Mycoplasma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pneumoniae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IgG</w:t>
      </w:r>
      <w:proofErr w:type="spellEnd"/>
    </w:p>
    <w:p w14:paraId="197E0EE0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Infekcje przewodu pokarmowego</w:t>
      </w:r>
    </w:p>
    <w:p w14:paraId="140D7381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Helicobacter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pylori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IgG</w:t>
      </w:r>
      <w:proofErr w:type="spellEnd"/>
    </w:p>
    <w:p w14:paraId="6314E451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Kał na obecność </w:t>
      </w:r>
      <w:proofErr w:type="spellStart"/>
      <w:r w:rsidRPr="00771C93">
        <w:rPr>
          <w:rFonts w:cstheme="minorHAnsi"/>
          <w:sz w:val="24"/>
          <w:szCs w:val="24"/>
        </w:rPr>
        <w:t>G.lamblia</w:t>
      </w:r>
      <w:proofErr w:type="spellEnd"/>
      <w:r w:rsidRPr="00771C93">
        <w:rPr>
          <w:rFonts w:cstheme="minorHAnsi"/>
          <w:sz w:val="24"/>
          <w:szCs w:val="24"/>
        </w:rPr>
        <w:t xml:space="preserve"> (Ag)</w:t>
      </w:r>
    </w:p>
    <w:p w14:paraId="3387EA11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Kał na obecność </w:t>
      </w:r>
      <w:proofErr w:type="spellStart"/>
      <w:r w:rsidRPr="00771C93">
        <w:rPr>
          <w:rFonts w:cstheme="minorHAnsi"/>
          <w:sz w:val="24"/>
          <w:szCs w:val="24"/>
        </w:rPr>
        <w:t>H.pylori</w:t>
      </w:r>
      <w:proofErr w:type="spellEnd"/>
      <w:r w:rsidRPr="00771C93">
        <w:rPr>
          <w:rFonts w:cstheme="minorHAnsi"/>
          <w:sz w:val="24"/>
          <w:szCs w:val="24"/>
        </w:rPr>
        <w:t xml:space="preserve"> (Ag)</w:t>
      </w:r>
    </w:p>
    <w:p w14:paraId="002B6493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Yersinia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IgG</w:t>
      </w:r>
      <w:proofErr w:type="spellEnd"/>
    </w:p>
    <w:p w14:paraId="1BBDF914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Yersinia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IgM</w:t>
      </w:r>
      <w:proofErr w:type="spellEnd"/>
    </w:p>
    <w:p w14:paraId="6209250B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Kardiologiczny</w:t>
      </w:r>
    </w:p>
    <w:p w14:paraId="13DF08BE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CK - MB</w:t>
      </w:r>
    </w:p>
    <w:p w14:paraId="6E5F0A28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D-dimer, ilościowo</w:t>
      </w:r>
    </w:p>
    <w:p w14:paraId="4F159605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Fibrynogen</w:t>
      </w:r>
    </w:p>
    <w:p w14:paraId="0A291077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Lipoproteina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Lp</w:t>
      </w:r>
      <w:proofErr w:type="spellEnd"/>
      <w:r w:rsidRPr="00771C93">
        <w:rPr>
          <w:rFonts w:cstheme="minorHAnsi"/>
          <w:sz w:val="24"/>
          <w:szCs w:val="24"/>
        </w:rPr>
        <w:t>(a)</w:t>
      </w:r>
    </w:p>
    <w:p w14:paraId="6469661E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NT-</w:t>
      </w:r>
      <w:proofErr w:type="spellStart"/>
      <w:r w:rsidRPr="00771C93">
        <w:rPr>
          <w:rFonts w:cstheme="minorHAnsi"/>
          <w:sz w:val="24"/>
          <w:szCs w:val="24"/>
        </w:rPr>
        <w:t>proBNP</w:t>
      </w:r>
      <w:proofErr w:type="spellEnd"/>
    </w:p>
    <w:p w14:paraId="3A7F7247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PT (INR)</w:t>
      </w:r>
    </w:p>
    <w:p w14:paraId="464FDE6A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Nefrologiczny</w:t>
      </w:r>
    </w:p>
    <w:p w14:paraId="0114736F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Mocznik</w:t>
      </w:r>
    </w:p>
    <w:p w14:paraId="089D2485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P/c </w:t>
      </w:r>
      <w:proofErr w:type="spellStart"/>
      <w:r w:rsidRPr="00771C93">
        <w:rPr>
          <w:rFonts w:cstheme="minorHAnsi"/>
          <w:sz w:val="24"/>
          <w:szCs w:val="24"/>
        </w:rPr>
        <w:t>cANCA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met.IFT</w:t>
      </w:r>
      <w:proofErr w:type="spellEnd"/>
    </w:p>
    <w:p w14:paraId="0F8EC8D4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P/c </w:t>
      </w:r>
      <w:proofErr w:type="spellStart"/>
      <w:r w:rsidRPr="00771C93">
        <w:rPr>
          <w:rFonts w:cstheme="minorHAnsi"/>
          <w:sz w:val="24"/>
          <w:szCs w:val="24"/>
        </w:rPr>
        <w:t>pANCA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met.IFT</w:t>
      </w:r>
      <w:proofErr w:type="spellEnd"/>
    </w:p>
    <w:p w14:paraId="73BB2911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C-3c składowa dopełniacza</w:t>
      </w:r>
    </w:p>
    <w:p w14:paraId="6E2374A3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Wskaźnik albumina/kreatynina w moczu (ACR)</w:t>
      </w:r>
    </w:p>
    <w:p w14:paraId="613E7265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Posiew moczu</w:t>
      </w:r>
    </w:p>
    <w:p w14:paraId="33B77D29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Niedokrwistość</w:t>
      </w:r>
    </w:p>
    <w:p w14:paraId="21495A06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Kwas foliowy</w:t>
      </w:r>
    </w:p>
    <w:p w14:paraId="160F60A3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Witamina B12</w:t>
      </w:r>
    </w:p>
    <w:p w14:paraId="66FB197D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Retikulocyty</w:t>
      </w:r>
      <w:proofErr w:type="spellEnd"/>
    </w:p>
    <w:p w14:paraId="4A0DCD2A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TIBC</w:t>
      </w:r>
    </w:p>
    <w:p w14:paraId="0E84AEA9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Kał na krew utajoną</w:t>
      </w:r>
    </w:p>
    <w:p w14:paraId="132D3A2D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NT wtórne - diagnostyka</w:t>
      </w:r>
    </w:p>
    <w:p w14:paraId="491D8D57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Aldosteron</w:t>
      </w:r>
    </w:p>
    <w:p w14:paraId="0DC416E7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Renina</w:t>
      </w:r>
    </w:p>
    <w:p w14:paraId="36AF5CA8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Kortyzol</w:t>
      </w:r>
    </w:p>
    <w:p w14:paraId="0082707A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Chromogranina</w:t>
      </w:r>
      <w:proofErr w:type="spellEnd"/>
      <w:r w:rsidRPr="00771C93">
        <w:rPr>
          <w:rFonts w:cstheme="minorHAnsi"/>
          <w:sz w:val="24"/>
          <w:szCs w:val="24"/>
        </w:rPr>
        <w:t xml:space="preserve"> A</w:t>
      </w:r>
    </w:p>
    <w:p w14:paraId="2721AAD3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Onkologiczny</w:t>
      </w:r>
    </w:p>
    <w:p w14:paraId="51A32476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AFP</w:t>
      </w:r>
    </w:p>
    <w:p w14:paraId="7ABAB6F7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CA 125</w:t>
      </w:r>
    </w:p>
    <w:p w14:paraId="680A200F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CA 15-3</w:t>
      </w:r>
    </w:p>
    <w:p w14:paraId="677CC2E1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Ca 19-9</w:t>
      </w:r>
    </w:p>
    <w:p w14:paraId="384D0D00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CEA</w:t>
      </w:r>
    </w:p>
    <w:p w14:paraId="7EF89BFA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HE4</w:t>
      </w:r>
    </w:p>
    <w:p w14:paraId="2284C400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Test ROMA (CA 125+ HE4)</w:t>
      </w:r>
    </w:p>
    <w:p w14:paraId="5A600958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Reaktywne zapalenia stawów</w:t>
      </w:r>
    </w:p>
    <w:p w14:paraId="31534A8A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ASO, ilościowo</w:t>
      </w:r>
    </w:p>
    <w:p w14:paraId="635F543E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Chlamydia </w:t>
      </w:r>
      <w:proofErr w:type="spellStart"/>
      <w:r w:rsidRPr="00771C93">
        <w:rPr>
          <w:rFonts w:cstheme="minorHAnsi"/>
          <w:sz w:val="24"/>
          <w:szCs w:val="24"/>
        </w:rPr>
        <w:t>pneumoniae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IgG</w:t>
      </w:r>
      <w:proofErr w:type="spellEnd"/>
    </w:p>
    <w:p w14:paraId="5B2FACA2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Chlamydia </w:t>
      </w:r>
      <w:proofErr w:type="spellStart"/>
      <w:r w:rsidRPr="00771C93">
        <w:rPr>
          <w:rFonts w:cstheme="minorHAnsi"/>
          <w:sz w:val="24"/>
          <w:szCs w:val="24"/>
        </w:rPr>
        <w:t>pneumoniae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IgM</w:t>
      </w:r>
      <w:proofErr w:type="spellEnd"/>
    </w:p>
    <w:p w14:paraId="4EFEA216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Chlamydia </w:t>
      </w:r>
      <w:proofErr w:type="spellStart"/>
      <w:r w:rsidRPr="00771C93">
        <w:rPr>
          <w:rFonts w:cstheme="minorHAnsi"/>
          <w:sz w:val="24"/>
          <w:szCs w:val="24"/>
        </w:rPr>
        <w:t>trachomatis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IgG</w:t>
      </w:r>
      <w:proofErr w:type="spellEnd"/>
    </w:p>
    <w:p w14:paraId="199CFAAA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Chlamydia </w:t>
      </w:r>
      <w:proofErr w:type="spellStart"/>
      <w:r w:rsidRPr="00771C93">
        <w:rPr>
          <w:rFonts w:cstheme="minorHAnsi"/>
          <w:sz w:val="24"/>
          <w:szCs w:val="24"/>
        </w:rPr>
        <w:t>trachomatis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IgM</w:t>
      </w:r>
      <w:proofErr w:type="spellEnd"/>
    </w:p>
    <w:p w14:paraId="364908FA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Yersinia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IgG</w:t>
      </w:r>
      <w:proofErr w:type="spellEnd"/>
    </w:p>
    <w:p w14:paraId="2AEA21A8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Yersinia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IgM</w:t>
      </w:r>
      <w:proofErr w:type="spellEnd"/>
    </w:p>
    <w:p w14:paraId="731A04C4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Reumatologiczny</w:t>
      </w:r>
    </w:p>
    <w:p w14:paraId="4835D222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ANA Profil 3 EUROLINE</w:t>
      </w:r>
    </w:p>
    <w:p w14:paraId="53CB30CD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ANA </w:t>
      </w:r>
      <w:proofErr w:type="spellStart"/>
      <w:r w:rsidRPr="00771C93">
        <w:rPr>
          <w:rFonts w:cstheme="minorHAnsi"/>
          <w:sz w:val="24"/>
          <w:szCs w:val="24"/>
        </w:rPr>
        <w:t>screen</w:t>
      </w:r>
      <w:proofErr w:type="spellEnd"/>
    </w:p>
    <w:p w14:paraId="351C0922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Anty CCP</w:t>
      </w:r>
    </w:p>
    <w:p w14:paraId="0F971CF8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Antykoagulant tocznia</w:t>
      </w:r>
    </w:p>
    <w:p w14:paraId="333F11BD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Odczyn </w:t>
      </w:r>
      <w:proofErr w:type="spellStart"/>
      <w:r w:rsidRPr="00771C93">
        <w:rPr>
          <w:rFonts w:cstheme="minorHAnsi"/>
          <w:sz w:val="24"/>
          <w:szCs w:val="24"/>
        </w:rPr>
        <w:t>Waaler-Rose</w:t>
      </w:r>
      <w:proofErr w:type="spellEnd"/>
    </w:p>
    <w:p w14:paraId="1598499E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P/c </w:t>
      </w:r>
      <w:proofErr w:type="spellStart"/>
      <w:r w:rsidRPr="00771C93">
        <w:rPr>
          <w:rFonts w:cstheme="minorHAnsi"/>
          <w:sz w:val="24"/>
          <w:szCs w:val="24"/>
        </w:rPr>
        <w:t>cANCA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met.IFT</w:t>
      </w:r>
      <w:proofErr w:type="spellEnd"/>
    </w:p>
    <w:p w14:paraId="0E4CF098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P/c p. jądrowe i cytoplazmatyczne (ANA1) met. IFT</w:t>
      </w:r>
    </w:p>
    <w:p w14:paraId="38B6A18E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P/c p. jądrowe i cytoplazmatyczne (ANA2) met. IFT</w:t>
      </w:r>
    </w:p>
    <w:p w14:paraId="5160901D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P/c p.beta-2-glikoproteinie </w:t>
      </w:r>
      <w:proofErr w:type="spellStart"/>
      <w:r w:rsidRPr="00771C93">
        <w:rPr>
          <w:rFonts w:cstheme="minorHAnsi"/>
          <w:sz w:val="24"/>
          <w:szCs w:val="24"/>
        </w:rPr>
        <w:t>IgG</w:t>
      </w:r>
      <w:proofErr w:type="spellEnd"/>
    </w:p>
    <w:p w14:paraId="008585FA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P/c p.beta-2-glikoproteinie </w:t>
      </w:r>
      <w:proofErr w:type="spellStart"/>
      <w:r w:rsidRPr="00771C93">
        <w:rPr>
          <w:rFonts w:cstheme="minorHAnsi"/>
          <w:sz w:val="24"/>
          <w:szCs w:val="24"/>
        </w:rPr>
        <w:t>IgM</w:t>
      </w:r>
      <w:proofErr w:type="spellEnd"/>
    </w:p>
    <w:p w14:paraId="1D716857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P/c </w:t>
      </w:r>
      <w:proofErr w:type="spellStart"/>
      <w:r w:rsidRPr="00771C93">
        <w:rPr>
          <w:rFonts w:cstheme="minorHAnsi"/>
          <w:sz w:val="24"/>
          <w:szCs w:val="24"/>
        </w:rPr>
        <w:t>p.kardiolipinie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IgG</w:t>
      </w:r>
      <w:proofErr w:type="spellEnd"/>
    </w:p>
    <w:p w14:paraId="22BCA501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P/c </w:t>
      </w:r>
      <w:proofErr w:type="spellStart"/>
      <w:r w:rsidRPr="00771C93">
        <w:rPr>
          <w:rFonts w:cstheme="minorHAnsi"/>
          <w:sz w:val="24"/>
          <w:szCs w:val="24"/>
        </w:rPr>
        <w:t>p.kardiolipinie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IgM</w:t>
      </w:r>
      <w:proofErr w:type="spellEnd"/>
    </w:p>
    <w:p w14:paraId="3A12DCB6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RF, ilościowo</w:t>
      </w:r>
    </w:p>
    <w:p w14:paraId="00A9FCF0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Reumatologiczny 2</w:t>
      </w:r>
    </w:p>
    <w:p w14:paraId="145931A5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HLA-B27 met. QPCR</w:t>
      </w:r>
    </w:p>
    <w:p w14:paraId="3CD25219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Tarczycowy</w:t>
      </w:r>
    </w:p>
    <w:p w14:paraId="6BA44F2D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Anty - TG przeciw tyreoglobulinie</w:t>
      </w:r>
    </w:p>
    <w:p w14:paraId="197E5B73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Anty-TPO p/c </w:t>
      </w:r>
      <w:proofErr w:type="spellStart"/>
      <w:r w:rsidRPr="00771C93">
        <w:rPr>
          <w:rFonts w:cstheme="minorHAnsi"/>
          <w:sz w:val="24"/>
          <w:szCs w:val="24"/>
        </w:rPr>
        <w:t>p.peroksydazie</w:t>
      </w:r>
      <w:proofErr w:type="spellEnd"/>
      <w:r w:rsidRPr="00771C93">
        <w:rPr>
          <w:rFonts w:cstheme="minorHAnsi"/>
          <w:sz w:val="24"/>
          <w:szCs w:val="24"/>
        </w:rPr>
        <w:t xml:space="preserve"> tarczycowej</w:t>
      </w:r>
    </w:p>
    <w:p w14:paraId="1F87060C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FT3</w:t>
      </w:r>
    </w:p>
    <w:p w14:paraId="19FFC7D6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  <w:lang w:val="en-US"/>
        </w:rPr>
      </w:pPr>
      <w:r w:rsidRPr="00771C93">
        <w:rPr>
          <w:rFonts w:cstheme="minorHAnsi"/>
          <w:sz w:val="24"/>
          <w:szCs w:val="24"/>
          <w:lang w:val="en-US"/>
        </w:rPr>
        <w:t xml:space="preserve">P/c p. </w:t>
      </w:r>
      <w:proofErr w:type="spellStart"/>
      <w:r w:rsidRPr="00771C93">
        <w:rPr>
          <w:rFonts w:cstheme="minorHAnsi"/>
          <w:sz w:val="24"/>
          <w:szCs w:val="24"/>
          <w:lang w:val="en-US"/>
        </w:rPr>
        <w:t>receptorom</w:t>
      </w:r>
      <w:proofErr w:type="spellEnd"/>
      <w:r w:rsidRPr="00771C93">
        <w:rPr>
          <w:rFonts w:cstheme="minorHAnsi"/>
          <w:sz w:val="24"/>
          <w:szCs w:val="24"/>
          <w:lang w:val="en-US"/>
        </w:rPr>
        <w:t xml:space="preserve"> TSH (</w:t>
      </w:r>
      <w:proofErr w:type="spellStart"/>
      <w:r w:rsidRPr="00771C93">
        <w:rPr>
          <w:rFonts w:cstheme="minorHAnsi"/>
          <w:sz w:val="24"/>
          <w:szCs w:val="24"/>
          <w:lang w:val="en-US"/>
        </w:rPr>
        <w:t>TRAb</w:t>
      </w:r>
      <w:proofErr w:type="spellEnd"/>
      <w:r w:rsidRPr="00771C93">
        <w:rPr>
          <w:rFonts w:cstheme="minorHAnsi"/>
          <w:sz w:val="24"/>
          <w:szCs w:val="24"/>
          <w:lang w:val="en-US"/>
        </w:rPr>
        <w:t>)</w:t>
      </w:r>
    </w:p>
    <w:p w14:paraId="04A22F8B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Trzustkowy</w:t>
      </w:r>
    </w:p>
    <w:p w14:paraId="5D068FF5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Amylaza</w:t>
      </w:r>
    </w:p>
    <w:p w14:paraId="5FCD8723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Amylaza w moczu</w:t>
      </w:r>
    </w:p>
    <w:p w14:paraId="6AC64173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Kał na obecność </w:t>
      </w:r>
      <w:proofErr w:type="spellStart"/>
      <w:r w:rsidRPr="00771C93">
        <w:rPr>
          <w:rFonts w:cstheme="minorHAnsi"/>
          <w:sz w:val="24"/>
          <w:szCs w:val="24"/>
        </w:rPr>
        <w:t>elastazy</w:t>
      </w:r>
      <w:proofErr w:type="spellEnd"/>
      <w:r w:rsidRPr="00771C93">
        <w:rPr>
          <w:rFonts w:cstheme="minorHAnsi"/>
          <w:sz w:val="24"/>
          <w:szCs w:val="24"/>
        </w:rPr>
        <w:t xml:space="preserve"> trzustkowej</w:t>
      </w:r>
    </w:p>
    <w:p w14:paraId="52C9BCA8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Lipaza</w:t>
      </w:r>
    </w:p>
    <w:p w14:paraId="205757D1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proofErr w:type="spellStart"/>
      <w:r w:rsidRPr="00771C93">
        <w:rPr>
          <w:rFonts w:cstheme="minorHAnsi"/>
          <w:bCs/>
          <w:sz w:val="24"/>
          <w:szCs w:val="24"/>
        </w:rPr>
        <w:t>Trombofilia</w:t>
      </w:r>
      <w:proofErr w:type="spellEnd"/>
    </w:p>
    <w:p w14:paraId="51D0BE26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Antykoagulant tocznia</w:t>
      </w:r>
    </w:p>
    <w:p w14:paraId="501B8DBF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APTT</w:t>
      </w:r>
    </w:p>
    <w:p w14:paraId="4C19BF56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Białko C</w:t>
      </w:r>
    </w:p>
    <w:p w14:paraId="12CE361D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Czynnik V </w:t>
      </w:r>
      <w:proofErr w:type="spellStart"/>
      <w:r w:rsidRPr="00771C93">
        <w:rPr>
          <w:rFonts w:cstheme="minorHAnsi"/>
          <w:sz w:val="24"/>
          <w:szCs w:val="24"/>
        </w:rPr>
        <w:t>Leiden</w:t>
      </w:r>
      <w:proofErr w:type="spellEnd"/>
      <w:r w:rsidRPr="00771C93">
        <w:rPr>
          <w:rFonts w:cstheme="minorHAnsi"/>
          <w:sz w:val="24"/>
          <w:szCs w:val="24"/>
        </w:rPr>
        <w:t xml:space="preserve"> 1691G&gt;A met. QPCR</w:t>
      </w:r>
    </w:p>
    <w:p w14:paraId="0BFEB148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Fibrynogen</w:t>
      </w:r>
    </w:p>
    <w:p w14:paraId="44E3DA38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  <w:lang w:val="en-US"/>
        </w:rPr>
        <w:t>Protrombina</w:t>
      </w:r>
      <w:proofErr w:type="spellEnd"/>
      <w:r w:rsidRPr="00771C93">
        <w:rPr>
          <w:rFonts w:cstheme="minorHAnsi"/>
          <w:sz w:val="24"/>
          <w:szCs w:val="24"/>
          <w:lang w:val="en-US"/>
        </w:rPr>
        <w:t xml:space="preserve"> F2:c.20210G&gt;A met. </w:t>
      </w:r>
      <w:r w:rsidRPr="00771C93">
        <w:rPr>
          <w:rFonts w:cstheme="minorHAnsi"/>
          <w:sz w:val="24"/>
          <w:szCs w:val="24"/>
        </w:rPr>
        <w:t>QPCR</w:t>
      </w:r>
    </w:p>
    <w:p w14:paraId="74375F9F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PT (INR)</w:t>
      </w:r>
    </w:p>
    <w:p w14:paraId="0B5C4955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Wolne białko S</w:t>
      </w:r>
    </w:p>
    <w:p w14:paraId="6E75EB03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Urologiczny</w:t>
      </w:r>
    </w:p>
    <w:p w14:paraId="3CC5C794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PSA wolne</w:t>
      </w:r>
    </w:p>
    <w:p w14:paraId="0A864B6A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Testosteron</w:t>
      </w:r>
    </w:p>
    <w:p w14:paraId="5D07E265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Wątrobowy</w:t>
      </w:r>
    </w:p>
    <w:p w14:paraId="12852213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Bilirubina bezpośrednia</w:t>
      </w:r>
    </w:p>
    <w:p w14:paraId="1878DD2A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Bilirubina pośrednia</w:t>
      </w:r>
    </w:p>
    <w:p w14:paraId="6FC958D1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  <w:lang w:val="en-US"/>
        </w:rPr>
      </w:pPr>
      <w:r w:rsidRPr="00771C93">
        <w:rPr>
          <w:rFonts w:cstheme="minorHAnsi"/>
          <w:sz w:val="24"/>
          <w:szCs w:val="24"/>
          <w:lang w:val="en-US"/>
        </w:rPr>
        <w:t xml:space="preserve">Test Combi (ANA, AMA, ASMA, LKM) </w:t>
      </w:r>
      <w:proofErr w:type="spellStart"/>
      <w:r w:rsidRPr="00771C93">
        <w:rPr>
          <w:rFonts w:cstheme="minorHAnsi"/>
          <w:sz w:val="24"/>
          <w:szCs w:val="24"/>
          <w:lang w:val="en-US"/>
        </w:rPr>
        <w:t>met.IFT</w:t>
      </w:r>
      <w:proofErr w:type="spellEnd"/>
    </w:p>
    <w:p w14:paraId="1A612B7C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Wątrobowy - wirusy</w:t>
      </w:r>
    </w:p>
    <w:p w14:paraId="1CCDFAB5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CMV (</w:t>
      </w:r>
      <w:proofErr w:type="spellStart"/>
      <w:r w:rsidRPr="00771C93">
        <w:rPr>
          <w:rFonts w:cstheme="minorHAnsi"/>
          <w:sz w:val="24"/>
          <w:szCs w:val="24"/>
        </w:rPr>
        <w:t>Cytomegalovirus</w:t>
      </w:r>
      <w:proofErr w:type="spellEnd"/>
      <w:r w:rsidRPr="00771C93">
        <w:rPr>
          <w:rFonts w:cstheme="minorHAnsi"/>
          <w:sz w:val="24"/>
          <w:szCs w:val="24"/>
        </w:rPr>
        <w:t xml:space="preserve">) </w:t>
      </w:r>
      <w:proofErr w:type="spellStart"/>
      <w:r w:rsidRPr="00771C93">
        <w:rPr>
          <w:rFonts w:cstheme="minorHAnsi"/>
          <w:sz w:val="24"/>
          <w:szCs w:val="24"/>
        </w:rPr>
        <w:t>IgG</w:t>
      </w:r>
      <w:proofErr w:type="spellEnd"/>
    </w:p>
    <w:p w14:paraId="2517B03F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CMV (</w:t>
      </w:r>
      <w:proofErr w:type="spellStart"/>
      <w:r w:rsidRPr="00771C93">
        <w:rPr>
          <w:rFonts w:cstheme="minorHAnsi"/>
          <w:sz w:val="24"/>
          <w:szCs w:val="24"/>
        </w:rPr>
        <w:t>Cytomegalovirus</w:t>
      </w:r>
      <w:proofErr w:type="spellEnd"/>
      <w:r w:rsidRPr="00771C93">
        <w:rPr>
          <w:rFonts w:cstheme="minorHAnsi"/>
          <w:sz w:val="24"/>
          <w:szCs w:val="24"/>
        </w:rPr>
        <w:t xml:space="preserve">) </w:t>
      </w:r>
      <w:proofErr w:type="spellStart"/>
      <w:r w:rsidRPr="00771C93">
        <w:rPr>
          <w:rFonts w:cstheme="minorHAnsi"/>
          <w:sz w:val="24"/>
          <w:szCs w:val="24"/>
        </w:rPr>
        <w:t>IgM</w:t>
      </w:r>
      <w:proofErr w:type="spellEnd"/>
    </w:p>
    <w:p w14:paraId="18D12719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  <w:lang w:val="en-US"/>
        </w:rPr>
      </w:pPr>
      <w:r w:rsidRPr="00771C93">
        <w:rPr>
          <w:rFonts w:cstheme="minorHAnsi"/>
          <w:sz w:val="24"/>
          <w:szCs w:val="24"/>
          <w:lang w:val="en-US"/>
        </w:rPr>
        <w:t>EBV VCA (Epstein- Barr virus) IgG</w:t>
      </w:r>
    </w:p>
    <w:p w14:paraId="2AD5A521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  <w:lang w:val="en-US"/>
        </w:rPr>
      </w:pPr>
      <w:r w:rsidRPr="00771C93">
        <w:rPr>
          <w:rFonts w:cstheme="minorHAnsi"/>
          <w:sz w:val="24"/>
          <w:szCs w:val="24"/>
          <w:lang w:val="en-US"/>
        </w:rPr>
        <w:t>EBV VCA (Epstein- Barr virus) IgM</w:t>
      </w:r>
    </w:p>
    <w:p w14:paraId="612C9B8F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HBc</w:t>
      </w:r>
      <w:proofErr w:type="spellEnd"/>
      <w:r w:rsidRPr="00771C93">
        <w:rPr>
          <w:rFonts w:cstheme="minorHAnsi"/>
          <w:sz w:val="24"/>
          <w:szCs w:val="24"/>
        </w:rPr>
        <w:t xml:space="preserve"> przeciwciała </w:t>
      </w:r>
      <w:proofErr w:type="spellStart"/>
      <w:r w:rsidRPr="00771C93">
        <w:rPr>
          <w:rFonts w:cstheme="minorHAnsi"/>
          <w:sz w:val="24"/>
          <w:szCs w:val="24"/>
        </w:rPr>
        <w:t>IgM</w:t>
      </w:r>
      <w:proofErr w:type="spellEnd"/>
    </w:p>
    <w:p w14:paraId="07589C1D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HBe</w:t>
      </w:r>
      <w:proofErr w:type="spellEnd"/>
      <w:r w:rsidRPr="00771C93">
        <w:rPr>
          <w:rFonts w:cstheme="minorHAnsi"/>
          <w:sz w:val="24"/>
          <w:szCs w:val="24"/>
        </w:rPr>
        <w:t xml:space="preserve"> Antygen</w:t>
      </w:r>
    </w:p>
    <w:p w14:paraId="6D69ABDF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Mononukleoza zakaźna</w:t>
      </w:r>
    </w:p>
    <w:p w14:paraId="09F371B7" w14:textId="77777777" w:rsidR="00175B86" w:rsidRPr="00771C93" w:rsidRDefault="00175B86" w:rsidP="00771C93">
      <w:pPr>
        <w:numPr>
          <w:ilvl w:val="0"/>
          <w:numId w:val="22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Zaburzenia wchłaniania</w:t>
      </w:r>
    </w:p>
    <w:p w14:paraId="5B5E3BF1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  <w:lang w:val="en-US"/>
        </w:rPr>
      </w:pPr>
      <w:r w:rsidRPr="00771C93">
        <w:rPr>
          <w:rFonts w:cstheme="minorHAnsi"/>
          <w:sz w:val="24"/>
          <w:szCs w:val="24"/>
          <w:lang w:val="en-US"/>
        </w:rPr>
        <w:t xml:space="preserve">P/c </w:t>
      </w:r>
      <w:proofErr w:type="spellStart"/>
      <w:r w:rsidRPr="00771C93">
        <w:rPr>
          <w:rFonts w:cstheme="minorHAnsi"/>
          <w:sz w:val="24"/>
          <w:szCs w:val="24"/>
          <w:lang w:val="en-US"/>
        </w:rPr>
        <w:t>anty</w:t>
      </w:r>
      <w:proofErr w:type="spellEnd"/>
      <w:r w:rsidRPr="00771C93">
        <w:rPr>
          <w:rFonts w:cstheme="minorHAnsi"/>
          <w:sz w:val="24"/>
          <w:szCs w:val="24"/>
          <w:lang w:val="en-US"/>
        </w:rPr>
        <w:t xml:space="preserve">-GAF(3X) IgG </w:t>
      </w:r>
      <w:proofErr w:type="spellStart"/>
      <w:r w:rsidRPr="00771C93">
        <w:rPr>
          <w:rFonts w:cstheme="minorHAnsi"/>
          <w:sz w:val="24"/>
          <w:szCs w:val="24"/>
          <w:lang w:val="en-US"/>
        </w:rPr>
        <w:t>met.IFT</w:t>
      </w:r>
      <w:proofErr w:type="spellEnd"/>
    </w:p>
    <w:p w14:paraId="492E6ACF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  <w:lang w:val="nb-NO"/>
        </w:rPr>
      </w:pPr>
      <w:r w:rsidRPr="00771C93">
        <w:rPr>
          <w:rFonts w:cstheme="minorHAnsi"/>
          <w:sz w:val="24"/>
          <w:szCs w:val="24"/>
          <w:lang w:val="nb-NO"/>
        </w:rPr>
        <w:t>P/c p. endom.i gliad.(DPG) IgA met.IFT</w:t>
      </w:r>
    </w:p>
    <w:p w14:paraId="14C4745F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  <w:lang w:val="nb-NO"/>
        </w:rPr>
      </w:pPr>
      <w:r w:rsidRPr="00771C93">
        <w:rPr>
          <w:rFonts w:cstheme="minorHAnsi"/>
          <w:sz w:val="24"/>
          <w:szCs w:val="24"/>
          <w:lang w:val="nb-NO"/>
        </w:rPr>
        <w:t>P/c p. endom.i gliad.(DPG) IgG met.IFT</w:t>
      </w:r>
    </w:p>
    <w:p w14:paraId="4FB12CF0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 xml:space="preserve">P/c p. komórkom </w:t>
      </w:r>
      <w:proofErr w:type="spellStart"/>
      <w:r w:rsidRPr="00771C93">
        <w:rPr>
          <w:rFonts w:cstheme="minorHAnsi"/>
          <w:sz w:val="24"/>
          <w:szCs w:val="24"/>
        </w:rPr>
        <w:t>okładz.żołądka</w:t>
      </w:r>
      <w:proofErr w:type="spellEnd"/>
      <w:r w:rsidRPr="00771C93">
        <w:rPr>
          <w:rFonts w:cstheme="minorHAnsi"/>
          <w:sz w:val="24"/>
          <w:szCs w:val="24"/>
        </w:rPr>
        <w:t xml:space="preserve"> (APCA) </w:t>
      </w:r>
      <w:proofErr w:type="spellStart"/>
      <w:r w:rsidRPr="00771C93">
        <w:rPr>
          <w:rFonts w:cstheme="minorHAnsi"/>
          <w:sz w:val="24"/>
          <w:szCs w:val="24"/>
        </w:rPr>
        <w:t>met.IFT</w:t>
      </w:r>
      <w:proofErr w:type="spellEnd"/>
    </w:p>
    <w:p w14:paraId="5B15D784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Transglutaminaza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tk</w:t>
      </w:r>
      <w:proofErr w:type="spellEnd"/>
      <w:r w:rsidRPr="00771C93">
        <w:rPr>
          <w:rFonts w:cstheme="minorHAnsi"/>
          <w:sz w:val="24"/>
          <w:szCs w:val="24"/>
        </w:rPr>
        <w:t xml:space="preserve">. </w:t>
      </w:r>
      <w:proofErr w:type="spellStart"/>
      <w:r w:rsidRPr="00771C93">
        <w:rPr>
          <w:rFonts w:cstheme="minorHAnsi"/>
          <w:sz w:val="24"/>
          <w:szCs w:val="24"/>
        </w:rPr>
        <w:t>IgA</w:t>
      </w:r>
      <w:proofErr w:type="spellEnd"/>
    </w:p>
    <w:p w14:paraId="6FF9C51B" w14:textId="77777777" w:rsidR="00175B86" w:rsidRPr="00771C93" w:rsidRDefault="00175B86" w:rsidP="00771C93">
      <w:pPr>
        <w:numPr>
          <w:ilvl w:val="1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771C93">
        <w:rPr>
          <w:rFonts w:cstheme="minorHAnsi"/>
          <w:sz w:val="24"/>
          <w:szCs w:val="24"/>
        </w:rPr>
        <w:t>Transglutaminaza</w:t>
      </w:r>
      <w:proofErr w:type="spellEnd"/>
      <w:r w:rsidRPr="00771C93">
        <w:rPr>
          <w:rFonts w:cstheme="minorHAnsi"/>
          <w:sz w:val="24"/>
          <w:szCs w:val="24"/>
        </w:rPr>
        <w:t xml:space="preserve"> </w:t>
      </w:r>
      <w:proofErr w:type="spellStart"/>
      <w:r w:rsidRPr="00771C93">
        <w:rPr>
          <w:rFonts w:cstheme="minorHAnsi"/>
          <w:sz w:val="24"/>
          <w:szCs w:val="24"/>
        </w:rPr>
        <w:t>tk</w:t>
      </w:r>
      <w:proofErr w:type="spellEnd"/>
      <w:r w:rsidRPr="00771C93">
        <w:rPr>
          <w:rFonts w:cstheme="minorHAnsi"/>
          <w:sz w:val="24"/>
          <w:szCs w:val="24"/>
        </w:rPr>
        <w:t xml:space="preserve">. </w:t>
      </w:r>
      <w:proofErr w:type="spellStart"/>
      <w:r w:rsidRPr="00771C93">
        <w:rPr>
          <w:rFonts w:cstheme="minorHAnsi"/>
          <w:sz w:val="24"/>
          <w:szCs w:val="24"/>
        </w:rPr>
        <w:t>IgG</w:t>
      </w:r>
      <w:proofErr w:type="spellEnd"/>
    </w:p>
    <w:p w14:paraId="5C0B9B10" w14:textId="77777777" w:rsidR="00175B86" w:rsidRPr="00771C93" w:rsidRDefault="00175B86" w:rsidP="00771C93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cstheme="minorHAnsi"/>
          <w:bCs/>
          <w:sz w:val="24"/>
          <w:szCs w:val="24"/>
        </w:rPr>
      </w:pPr>
      <w:r w:rsidRPr="00771C93">
        <w:rPr>
          <w:rFonts w:cstheme="minorHAnsi"/>
          <w:bCs/>
          <w:sz w:val="24"/>
          <w:szCs w:val="24"/>
        </w:rPr>
        <w:t>Ciąża</w:t>
      </w:r>
    </w:p>
    <w:p w14:paraId="44489133" w14:textId="77777777" w:rsidR="00175B86" w:rsidRPr="00771C93" w:rsidRDefault="00175B86" w:rsidP="00771C93">
      <w:pPr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cstheme="minorHAnsi"/>
          <w:sz w:val="24"/>
          <w:szCs w:val="24"/>
        </w:rPr>
      </w:pPr>
      <w:r w:rsidRPr="00771C93">
        <w:rPr>
          <w:rFonts w:cstheme="minorHAnsi"/>
          <w:sz w:val="24"/>
          <w:szCs w:val="24"/>
        </w:rPr>
        <w:t>Beta-HCG całkowite</w:t>
      </w:r>
    </w:p>
    <w:p w14:paraId="76D4ED92" w14:textId="606C4A6B" w:rsidR="00483D4A" w:rsidRPr="00771C93" w:rsidRDefault="00483D4A" w:rsidP="00771C93">
      <w:pPr>
        <w:pStyle w:val="Akapitzlist"/>
        <w:numPr>
          <w:ilvl w:val="0"/>
          <w:numId w:val="10"/>
        </w:numPr>
        <w:spacing w:before="120" w:after="120" w:line="276" w:lineRule="auto"/>
        <w:rPr>
          <w:rFonts w:cstheme="minorHAnsi"/>
          <w:sz w:val="24"/>
          <w:szCs w:val="24"/>
          <w:lang w:val="pl" w:eastAsia="pl-PL"/>
        </w:rPr>
      </w:pPr>
      <w:r w:rsidRPr="00771C93">
        <w:rPr>
          <w:rFonts w:cstheme="minorHAnsi"/>
          <w:sz w:val="24"/>
          <w:szCs w:val="24"/>
          <w:lang w:val="pl" w:eastAsia="pl-PL"/>
        </w:rPr>
        <w:t>Termin wykonania zleconego badania licząc od daty otrzymania lub pobrania przez Wykonawcę próbki wynosi:</w:t>
      </w:r>
    </w:p>
    <w:p w14:paraId="5B27EDF4" w14:textId="7F0DAD6E" w:rsidR="00483D4A" w:rsidRPr="00771C93" w:rsidRDefault="00483D4A" w:rsidP="00771C93">
      <w:pPr>
        <w:pStyle w:val="Akapitzlist"/>
        <w:numPr>
          <w:ilvl w:val="0"/>
          <w:numId w:val="23"/>
        </w:numPr>
        <w:spacing w:before="120" w:after="120" w:line="276" w:lineRule="auto"/>
        <w:rPr>
          <w:rFonts w:cstheme="minorHAnsi"/>
          <w:sz w:val="24"/>
          <w:szCs w:val="24"/>
          <w:lang w:val="pl" w:eastAsia="pl-PL"/>
        </w:rPr>
      </w:pPr>
      <w:r w:rsidRPr="00771C93">
        <w:rPr>
          <w:rFonts w:cstheme="minorHAnsi"/>
          <w:sz w:val="24"/>
          <w:szCs w:val="24"/>
          <w:lang w:val="pl" w:eastAsia="pl-PL"/>
        </w:rPr>
        <w:t>do 7 dni roboczych z panelu podstawowego,</w:t>
      </w:r>
    </w:p>
    <w:p w14:paraId="4D6028A4" w14:textId="7F7E9B44" w:rsidR="00483D4A" w:rsidRPr="00771C93" w:rsidRDefault="00483D4A" w:rsidP="00771C93">
      <w:pPr>
        <w:pStyle w:val="Akapitzlist"/>
        <w:numPr>
          <w:ilvl w:val="0"/>
          <w:numId w:val="23"/>
        </w:numPr>
        <w:spacing w:before="120" w:after="120" w:line="276" w:lineRule="auto"/>
        <w:ind w:left="1077" w:hanging="357"/>
        <w:rPr>
          <w:rFonts w:cstheme="minorHAnsi"/>
          <w:sz w:val="24"/>
          <w:szCs w:val="24"/>
          <w:lang w:val="pl" w:eastAsia="pl-PL"/>
        </w:rPr>
      </w:pPr>
      <w:r w:rsidRPr="00771C93">
        <w:rPr>
          <w:rFonts w:cstheme="minorHAnsi"/>
          <w:sz w:val="24"/>
          <w:szCs w:val="24"/>
          <w:lang w:val="pl" w:eastAsia="pl-PL"/>
        </w:rPr>
        <w:t>do 20 dni roboczych z panelu specjalistycznego,</w:t>
      </w:r>
    </w:p>
    <w:p w14:paraId="67BE2C41" w14:textId="77777777" w:rsidR="00483D4A" w:rsidRPr="00771C93" w:rsidRDefault="00483D4A" w:rsidP="00771C93">
      <w:pPr>
        <w:spacing w:before="120" w:after="120" w:line="276" w:lineRule="auto"/>
        <w:ind w:left="720"/>
        <w:contextualSpacing/>
        <w:rPr>
          <w:rFonts w:cstheme="minorHAnsi"/>
          <w:sz w:val="24"/>
          <w:szCs w:val="24"/>
          <w:lang w:val="pl" w:eastAsia="pl-PL"/>
        </w:rPr>
      </w:pPr>
      <w:r w:rsidRPr="00771C93">
        <w:rPr>
          <w:rFonts w:cstheme="minorHAnsi"/>
          <w:sz w:val="24"/>
          <w:szCs w:val="24"/>
          <w:lang w:val="pl" w:eastAsia="pl-PL"/>
        </w:rPr>
        <w:t>przy czym terminy te są terminami maksymalnymi, a Zamawiający punktował będzie terminy krótsze, zgodnie z SWZ</w:t>
      </w:r>
    </w:p>
    <w:p w14:paraId="5B19504D" w14:textId="486ACE0D" w:rsidR="00483D4A" w:rsidRPr="00771C93" w:rsidRDefault="00483D4A" w:rsidP="00771C93">
      <w:pPr>
        <w:pStyle w:val="Akapitzlist"/>
        <w:numPr>
          <w:ilvl w:val="0"/>
          <w:numId w:val="10"/>
        </w:numPr>
        <w:spacing w:before="120" w:after="120" w:line="276" w:lineRule="auto"/>
        <w:ind w:left="357" w:hanging="357"/>
        <w:contextualSpacing w:val="0"/>
        <w:rPr>
          <w:rFonts w:cstheme="minorHAnsi"/>
          <w:sz w:val="24"/>
          <w:szCs w:val="24"/>
          <w:lang w:val="pl" w:eastAsia="pl-PL"/>
        </w:rPr>
      </w:pPr>
      <w:r w:rsidRPr="00771C93">
        <w:rPr>
          <w:rFonts w:cstheme="minorHAnsi"/>
          <w:sz w:val="24"/>
          <w:szCs w:val="24"/>
          <w:lang w:val="pl" w:eastAsia="pl-PL"/>
        </w:rPr>
        <w:t>Przez wykonanie badania rozumie się udostępnienie Zamawiającemu wyników badania.</w:t>
      </w:r>
    </w:p>
    <w:p w14:paraId="7CC9587E" w14:textId="512BBA64" w:rsidR="00483D4A" w:rsidRPr="00771C93" w:rsidRDefault="00483D4A" w:rsidP="00771C93">
      <w:pPr>
        <w:pStyle w:val="Akapitzlist"/>
        <w:numPr>
          <w:ilvl w:val="0"/>
          <w:numId w:val="10"/>
        </w:numPr>
        <w:spacing w:before="120" w:after="120" w:line="276" w:lineRule="auto"/>
        <w:ind w:left="357" w:hanging="357"/>
        <w:contextualSpacing w:val="0"/>
        <w:rPr>
          <w:rFonts w:cstheme="minorHAnsi"/>
          <w:sz w:val="24"/>
          <w:szCs w:val="24"/>
          <w:lang w:val="pl" w:eastAsia="pl-PL"/>
        </w:rPr>
      </w:pPr>
      <w:r w:rsidRPr="00771C93">
        <w:rPr>
          <w:rFonts w:cstheme="minorHAnsi"/>
          <w:sz w:val="24"/>
          <w:szCs w:val="24"/>
          <w:lang w:val="pl" w:eastAsia="pl-PL"/>
        </w:rPr>
        <w:t>Wykonawca udostępniać będzie Zamawiającemu wyniki w</w:t>
      </w:r>
      <w:r w:rsidR="007A4A61" w:rsidRPr="00771C93">
        <w:rPr>
          <w:rFonts w:cstheme="minorHAnsi"/>
          <w:sz w:val="24"/>
          <w:szCs w:val="24"/>
        </w:rPr>
        <w:t xml:space="preserve"> ustrukturyzowanej formie cyfrowej do dedykowanej platformy </w:t>
      </w:r>
      <w:proofErr w:type="spellStart"/>
      <w:r w:rsidR="007A4A61" w:rsidRPr="00771C93">
        <w:rPr>
          <w:rFonts w:cstheme="minorHAnsi"/>
          <w:sz w:val="24"/>
          <w:szCs w:val="24"/>
        </w:rPr>
        <w:t>telemedycznej</w:t>
      </w:r>
      <w:proofErr w:type="spellEnd"/>
      <w:r w:rsidR="007A4A61" w:rsidRPr="00771C93">
        <w:rPr>
          <w:rFonts w:cstheme="minorHAnsi"/>
          <w:sz w:val="24"/>
          <w:szCs w:val="24"/>
        </w:rPr>
        <w:t xml:space="preserve"> opracowanej przez Lidera Projektu (</w:t>
      </w:r>
      <w:proofErr w:type="spellStart"/>
      <w:r w:rsidR="007A4A61" w:rsidRPr="00771C93">
        <w:rPr>
          <w:rFonts w:cstheme="minorHAnsi"/>
          <w:sz w:val="24"/>
          <w:szCs w:val="24"/>
        </w:rPr>
        <w:t>Labplus</w:t>
      </w:r>
      <w:proofErr w:type="spellEnd"/>
      <w:r w:rsidR="007A4A61" w:rsidRPr="00771C93">
        <w:rPr>
          <w:rFonts w:cstheme="minorHAnsi"/>
          <w:sz w:val="24"/>
          <w:szCs w:val="24"/>
        </w:rPr>
        <w:t xml:space="preserve"> S.A.)</w:t>
      </w:r>
      <w:r w:rsidRPr="00771C93">
        <w:rPr>
          <w:rFonts w:cstheme="minorHAnsi"/>
          <w:sz w:val="24"/>
          <w:szCs w:val="24"/>
        </w:rPr>
        <w:t xml:space="preserve"> z zastrzeżeniem poniższego:</w:t>
      </w:r>
    </w:p>
    <w:p w14:paraId="68A942AD" w14:textId="77777777" w:rsidR="00483D4A" w:rsidRPr="00771C93" w:rsidRDefault="00483D4A" w:rsidP="00771C93">
      <w:pPr>
        <w:pStyle w:val="Akapitzlist"/>
        <w:numPr>
          <w:ilvl w:val="0"/>
          <w:numId w:val="24"/>
        </w:numPr>
        <w:spacing w:before="120" w:after="120" w:line="276" w:lineRule="auto"/>
        <w:rPr>
          <w:rFonts w:cstheme="minorHAnsi"/>
          <w:sz w:val="24"/>
          <w:szCs w:val="24"/>
          <w:lang w:val="pl" w:eastAsia="pl-PL"/>
        </w:rPr>
      </w:pPr>
      <w:r w:rsidRPr="00771C93">
        <w:rPr>
          <w:rFonts w:cstheme="minorHAnsi"/>
          <w:sz w:val="24"/>
          <w:szCs w:val="24"/>
        </w:rPr>
        <w:t>t</w:t>
      </w:r>
      <w:r w:rsidR="007A4A61" w:rsidRPr="00771C93">
        <w:rPr>
          <w:rFonts w:cstheme="minorHAnsi"/>
          <w:sz w:val="24"/>
          <w:szCs w:val="24"/>
        </w:rPr>
        <w:t>ransmisja danych musi odbywać się poprzez zabezpieczone interfejsy REST-API w formacie JSON.</w:t>
      </w:r>
    </w:p>
    <w:p w14:paraId="09979AA1" w14:textId="6360DFD6" w:rsidR="00483D4A" w:rsidRPr="00771C93" w:rsidRDefault="00483D4A" w:rsidP="00771C93">
      <w:pPr>
        <w:pStyle w:val="Akapitzlist"/>
        <w:numPr>
          <w:ilvl w:val="0"/>
          <w:numId w:val="24"/>
        </w:numPr>
        <w:spacing w:before="120" w:after="120" w:line="276" w:lineRule="auto"/>
        <w:rPr>
          <w:rFonts w:cstheme="minorHAnsi"/>
          <w:sz w:val="24"/>
          <w:szCs w:val="24"/>
          <w:lang w:val="pl" w:eastAsia="pl-PL"/>
        </w:rPr>
      </w:pPr>
      <w:r w:rsidRPr="00771C93">
        <w:rPr>
          <w:rFonts w:cstheme="minorHAnsi"/>
          <w:sz w:val="24"/>
          <w:szCs w:val="24"/>
        </w:rPr>
        <w:t>w</w:t>
      </w:r>
      <w:r w:rsidR="007A4A61" w:rsidRPr="00771C93">
        <w:rPr>
          <w:rFonts w:cstheme="minorHAnsi"/>
          <w:sz w:val="24"/>
          <w:szCs w:val="24"/>
        </w:rPr>
        <w:t>szelka komunikacja sieciowa służąca przesyłaniu danych medycznych musi odbywać się z wykorzystaniem bezpiecznych, szyfrowanych połączeń, zapewniających poufność i integralność informacji zgodnie z RODO oraz aktualnymi standardami bezpieczeństwa IT.</w:t>
      </w:r>
    </w:p>
    <w:p w14:paraId="258A8FB7" w14:textId="7553B8AC" w:rsidR="007A4A61" w:rsidRPr="00771C93" w:rsidRDefault="007A4A61" w:rsidP="00771C93">
      <w:pPr>
        <w:pStyle w:val="Akapitzlist"/>
        <w:numPr>
          <w:ilvl w:val="0"/>
          <w:numId w:val="24"/>
        </w:numPr>
        <w:spacing w:before="120" w:after="120" w:line="276" w:lineRule="auto"/>
        <w:contextualSpacing w:val="0"/>
        <w:rPr>
          <w:rFonts w:cstheme="minorHAnsi"/>
          <w:sz w:val="24"/>
          <w:szCs w:val="24"/>
          <w:lang w:val="pl" w:eastAsia="pl-PL"/>
        </w:rPr>
      </w:pPr>
      <w:r w:rsidRPr="00771C93">
        <w:rPr>
          <w:rFonts w:cstheme="minorHAnsi"/>
          <w:sz w:val="24"/>
          <w:szCs w:val="24"/>
        </w:rPr>
        <w:t>Wykonawca zobowiązany jest do współpracy z zespołem Lidera Projektu (</w:t>
      </w:r>
      <w:proofErr w:type="spellStart"/>
      <w:r w:rsidRPr="00771C93">
        <w:rPr>
          <w:rFonts w:cstheme="minorHAnsi"/>
          <w:sz w:val="24"/>
          <w:szCs w:val="24"/>
        </w:rPr>
        <w:t>Labplus</w:t>
      </w:r>
      <w:proofErr w:type="spellEnd"/>
      <w:r w:rsidRPr="00771C93">
        <w:rPr>
          <w:rFonts w:cstheme="minorHAnsi"/>
          <w:sz w:val="24"/>
          <w:szCs w:val="24"/>
        </w:rPr>
        <w:t xml:space="preserve"> S.A.) w celu przeprowadzenia testów integracyjnych przed rozpoczęciem fazy analitycznej.</w:t>
      </w:r>
      <w:r w:rsidR="00483D4A" w:rsidRPr="00771C93">
        <w:rPr>
          <w:rFonts w:cstheme="minorHAnsi"/>
          <w:sz w:val="24"/>
          <w:szCs w:val="24"/>
        </w:rPr>
        <w:t xml:space="preserve"> Dane kontaktowe Zamawiający przekaże po podpisaniu Umowy.</w:t>
      </w:r>
    </w:p>
    <w:p w14:paraId="1DA03702" w14:textId="2A163104" w:rsidR="00F3621F" w:rsidRPr="00771C93" w:rsidRDefault="00F3621F" w:rsidP="00771C93">
      <w:pPr>
        <w:pStyle w:val="Akapitzlist"/>
        <w:numPr>
          <w:ilvl w:val="0"/>
          <w:numId w:val="10"/>
        </w:numPr>
        <w:spacing w:before="120" w:after="120" w:line="276" w:lineRule="auto"/>
        <w:ind w:left="357" w:hanging="357"/>
        <w:contextualSpacing w:val="0"/>
        <w:rPr>
          <w:rFonts w:cstheme="minorHAnsi"/>
          <w:sz w:val="24"/>
          <w:szCs w:val="24"/>
          <w:lang w:val="pl" w:eastAsia="pl-PL"/>
        </w:rPr>
      </w:pPr>
      <w:r w:rsidRPr="00771C93">
        <w:rPr>
          <w:rFonts w:cstheme="minorHAnsi"/>
          <w:sz w:val="24"/>
          <w:szCs w:val="24"/>
          <w:lang w:val="pl" w:eastAsia="pl-PL"/>
        </w:rPr>
        <w:t xml:space="preserve">Wykonawca </w:t>
      </w:r>
      <w:r w:rsidRPr="00771C93">
        <w:rPr>
          <w:rFonts w:cstheme="minorHAnsi"/>
          <w:sz w:val="24"/>
          <w:szCs w:val="24"/>
        </w:rPr>
        <w:t>zobowiązany będzie do zabezpieczenia i długoterminowego przechowywanie dwóch dodatkowych próbek (surowica/osocze) od każdego uczestnika badania w temperaturze -20°C przez okres do 30 czerwca 2027 r. (maksymalnie 456 dni od pobrania pierwszej próbki). Próbki zostaną przeznaczone do dalszych, wysokospecjalistycznych badań naukowych (m.in. spektrometrii) i będą odebrane przez wskazany przez Zamawiającego podmiot trzeci.</w:t>
      </w:r>
    </w:p>
    <w:p w14:paraId="3491EFE7" w14:textId="0258A435" w:rsidR="00043F6D" w:rsidRPr="00771C93" w:rsidRDefault="000933C6" w:rsidP="00771C93">
      <w:pPr>
        <w:pStyle w:val="Akapitzlist"/>
        <w:numPr>
          <w:ilvl w:val="0"/>
          <w:numId w:val="10"/>
        </w:numPr>
        <w:spacing w:before="120" w:after="120" w:line="276" w:lineRule="auto"/>
        <w:ind w:left="357" w:hanging="357"/>
        <w:contextualSpacing w:val="0"/>
        <w:rPr>
          <w:rFonts w:cstheme="minorHAnsi"/>
          <w:sz w:val="24"/>
          <w:szCs w:val="24"/>
          <w:lang w:val="pl" w:eastAsia="pl-PL"/>
        </w:rPr>
      </w:pPr>
      <w:r w:rsidRPr="00771C93">
        <w:rPr>
          <w:rFonts w:cstheme="minorHAnsi"/>
          <w:sz w:val="24"/>
          <w:szCs w:val="24"/>
        </w:rPr>
        <w:t>Wykonawca gwarant</w:t>
      </w:r>
      <w:r w:rsidR="00483D4A" w:rsidRPr="00771C93">
        <w:rPr>
          <w:rFonts w:cstheme="minorHAnsi"/>
          <w:sz w:val="24"/>
          <w:szCs w:val="24"/>
        </w:rPr>
        <w:t>uje</w:t>
      </w:r>
      <w:r w:rsidRPr="00771C93">
        <w:rPr>
          <w:rFonts w:cstheme="minorHAnsi"/>
          <w:sz w:val="24"/>
          <w:szCs w:val="24"/>
        </w:rPr>
        <w:t xml:space="preserve">, że wszystkie analizy laboratoryjne będą przeprowadzane w medycznym laboratorium diagnostycznym </w:t>
      </w:r>
      <w:r w:rsidR="00B42812" w:rsidRPr="00771C93">
        <w:rPr>
          <w:rFonts w:cstheme="minorHAnsi"/>
          <w:sz w:val="24"/>
          <w:szCs w:val="24"/>
        </w:rPr>
        <w:t xml:space="preserve">i </w:t>
      </w:r>
      <w:r w:rsidRPr="00771C93">
        <w:rPr>
          <w:rFonts w:cstheme="minorHAnsi"/>
          <w:sz w:val="24"/>
          <w:szCs w:val="24"/>
        </w:rPr>
        <w:t>ponosi pełną odpowiedzialność za spełnienie standardów jakości określonych w przepisach powszechnie obowiązujących, niezależnie od tego, czy wykonuje badania samodzielnie, czy przy pomocy podwykonawców</w:t>
      </w:r>
      <w:r w:rsidR="00984C56" w:rsidRPr="00771C93">
        <w:rPr>
          <w:rFonts w:cstheme="minorHAnsi"/>
          <w:sz w:val="24"/>
          <w:szCs w:val="24"/>
        </w:rPr>
        <w:t>.</w:t>
      </w:r>
    </w:p>
    <w:p w14:paraId="330895E9" w14:textId="0C0E6C3C" w:rsidR="004F40D9" w:rsidRPr="00771C93" w:rsidRDefault="00B945DA" w:rsidP="00771C93">
      <w:pPr>
        <w:pStyle w:val="Akapitzlist"/>
        <w:numPr>
          <w:ilvl w:val="0"/>
          <w:numId w:val="10"/>
        </w:numPr>
        <w:spacing w:before="120" w:after="120" w:line="276" w:lineRule="auto"/>
        <w:ind w:left="357" w:hanging="357"/>
        <w:contextualSpacing w:val="0"/>
        <w:rPr>
          <w:rFonts w:cstheme="minorHAnsi"/>
          <w:sz w:val="24"/>
          <w:szCs w:val="24"/>
          <w:lang w:val="pl" w:eastAsia="pl-PL"/>
        </w:rPr>
      </w:pPr>
      <w:r w:rsidRPr="00771C93">
        <w:rPr>
          <w:rFonts w:cstheme="minorHAnsi"/>
          <w:sz w:val="24"/>
          <w:szCs w:val="24"/>
        </w:rPr>
        <w:t>Wykonawca jest zobowiązany do zapewnienia najwyższych standardów poufności oraz przetwarzania danych medycznych zgodnie z RODO i wewnętrznymi wytycznymi Zamawiającego.</w:t>
      </w:r>
    </w:p>
    <w:sectPr w:rsidR="004F40D9" w:rsidRPr="00771C9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F3289" w14:textId="77777777" w:rsidR="00E94E83" w:rsidRDefault="00E94E83" w:rsidP="004A1D78">
      <w:pPr>
        <w:spacing w:after="0" w:line="240" w:lineRule="auto"/>
      </w:pPr>
      <w:r>
        <w:separator/>
      </w:r>
    </w:p>
  </w:endnote>
  <w:endnote w:type="continuationSeparator" w:id="0">
    <w:p w14:paraId="034F4AB2" w14:textId="77777777" w:rsidR="00E94E83" w:rsidRDefault="00E94E83" w:rsidP="004A1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exend Deca">
    <w:altName w:val="Calibri"/>
    <w:charset w:val="00"/>
    <w:family w:val="auto"/>
    <w:pitch w:val="default"/>
  </w:font>
  <w:font w:name="Poppins">
    <w:altName w:val="Calibri"/>
    <w:charset w:val="EE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3986286"/>
      <w:docPartObj>
        <w:docPartGallery w:val="Page Numbers (Bottom of Page)"/>
        <w:docPartUnique/>
      </w:docPartObj>
    </w:sdtPr>
    <w:sdtEndPr/>
    <w:sdtContent>
      <w:p w14:paraId="4C508F00" w14:textId="47BC4FF8" w:rsidR="00E94E83" w:rsidRDefault="00E94E8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1DF">
          <w:rPr>
            <w:noProof/>
          </w:rPr>
          <w:t>7</w:t>
        </w:r>
        <w:r>
          <w:fldChar w:fldCharType="end"/>
        </w:r>
      </w:p>
    </w:sdtContent>
  </w:sdt>
  <w:p w14:paraId="498ACDF6" w14:textId="77777777" w:rsidR="00E94E83" w:rsidRDefault="00E94E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83E0E" w14:textId="77777777" w:rsidR="00E94E83" w:rsidRDefault="00E94E83" w:rsidP="004A1D78">
      <w:pPr>
        <w:spacing w:after="0" w:line="240" w:lineRule="auto"/>
      </w:pPr>
      <w:r>
        <w:separator/>
      </w:r>
    </w:p>
  </w:footnote>
  <w:footnote w:type="continuationSeparator" w:id="0">
    <w:p w14:paraId="7144E37A" w14:textId="77777777" w:rsidR="00E94E83" w:rsidRDefault="00E94E83" w:rsidP="004A1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E71A5" w14:textId="41E3669C" w:rsidR="00E94E83" w:rsidRDefault="00E94E83">
    <w:pPr>
      <w:pStyle w:val="Nagwek"/>
    </w:pPr>
    <w:r>
      <w:rPr>
        <w:noProof/>
        <w:lang w:eastAsia="pl-PL"/>
      </w:rPr>
      <w:drawing>
        <wp:inline distT="0" distB="0" distL="0" distR="0" wp14:anchorId="4BE458EB" wp14:editId="59ED56D4">
          <wp:extent cx="5760720" cy="572135"/>
          <wp:effectExtent l="0" t="0" r="0" b="0"/>
          <wp:docPr id="2" name="image1.jpg" descr="Logotypy: Fundusze Europejskie dla Dolnego Śląska, flaga Polski z napisem Rzeczpospolita Polska, informacja ‘Dofinansowane przez Unię Europejską’ z flagą UE oraz herb i napis Dolny Śląsk.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g" descr="Przykładowe zestawienie znaków dla programu regionalnego w wersji pełnokolorowej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 preferRelativeResize="0"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11B02"/>
    <w:multiLevelType w:val="multilevel"/>
    <w:tmpl w:val="B5C00F34"/>
    <w:lvl w:ilvl="0">
      <w:start w:val="1"/>
      <w:numFmt w:val="decimal"/>
      <w:lvlText w:val="%1."/>
      <w:lvlJc w:val="left"/>
      <w:pPr>
        <w:ind w:left="60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4023FF3"/>
    <w:multiLevelType w:val="multilevel"/>
    <w:tmpl w:val="2138A1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45C531D"/>
    <w:multiLevelType w:val="multilevel"/>
    <w:tmpl w:val="FC40EA1E"/>
    <w:lvl w:ilvl="0">
      <w:start w:val="1"/>
      <w:numFmt w:val="decimal"/>
      <w:lvlText w:val="1.1%1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none"/>
      <w:lvlText w:val="7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3" w15:restartNumberingAfterBreak="0">
    <w:nsid w:val="14DE4DF9"/>
    <w:multiLevelType w:val="multilevel"/>
    <w:tmpl w:val="1FF2F66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6A60222"/>
    <w:multiLevelType w:val="hybridMultilevel"/>
    <w:tmpl w:val="DEEC83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D3103"/>
    <w:multiLevelType w:val="multilevel"/>
    <w:tmpl w:val="01E62DFA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2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920" w:hanging="360"/>
      </w:pPr>
      <w:rPr>
        <w:u w:val="none"/>
      </w:rPr>
    </w:lvl>
    <w:lvl w:ilvl="3">
      <w:start w:val="1"/>
      <w:numFmt w:val="bullet"/>
      <w:lvlText w:val="■"/>
      <w:lvlJc w:val="left"/>
      <w:pPr>
        <w:ind w:left="2640" w:hanging="360"/>
      </w:pPr>
      <w:rPr>
        <w:u w:val="none"/>
      </w:rPr>
    </w:lvl>
    <w:lvl w:ilvl="4">
      <w:start w:val="1"/>
      <w:numFmt w:val="bullet"/>
      <w:lvlText w:val="■"/>
      <w:lvlJc w:val="left"/>
      <w:pPr>
        <w:ind w:left="33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08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4800" w:hanging="360"/>
      </w:pPr>
      <w:rPr>
        <w:u w:val="none"/>
      </w:rPr>
    </w:lvl>
    <w:lvl w:ilvl="7">
      <w:start w:val="1"/>
      <w:numFmt w:val="bullet"/>
      <w:lvlText w:val="■"/>
      <w:lvlJc w:val="left"/>
      <w:pPr>
        <w:ind w:left="55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240" w:hanging="360"/>
      </w:pPr>
      <w:rPr>
        <w:u w:val="none"/>
      </w:rPr>
    </w:lvl>
  </w:abstractNum>
  <w:abstractNum w:abstractNumId="6" w15:restartNumberingAfterBreak="0">
    <w:nsid w:val="24755250"/>
    <w:multiLevelType w:val="multilevel"/>
    <w:tmpl w:val="2304DD0A"/>
    <w:lvl w:ilvl="0">
      <w:start w:val="1"/>
      <w:numFmt w:val="decimal"/>
      <w:lvlText w:val="%1."/>
      <w:lvlJc w:val="left"/>
      <w:pPr>
        <w:ind w:left="60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2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8063A54"/>
    <w:multiLevelType w:val="hybridMultilevel"/>
    <w:tmpl w:val="B62C27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BA747E"/>
    <w:multiLevelType w:val="hybridMultilevel"/>
    <w:tmpl w:val="3A0E8D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84F51"/>
    <w:multiLevelType w:val="hybridMultilevel"/>
    <w:tmpl w:val="1E0E53F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8738D8"/>
    <w:multiLevelType w:val="hybridMultilevel"/>
    <w:tmpl w:val="14A2E1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F70350"/>
    <w:multiLevelType w:val="multilevel"/>
    <w:tmpl w:val="379A5760"/>
    <w:lvl w:ilvl="0">
      <w:start w:val="1"/>
      <w:numFmt w:val="none"/>
      <w:lvlText w:val="1.1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none"/>
      <w:lvlText w:val="7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12" w15:restartNumberingAfterBreak="0">
    <w:nsid w:val="3A7B3603"/>
    <w:multiLevelType w:val="multilevel"/>
    <w:tmpl w:val="AA4A5B82"/>
    <w:lvl w:ilvl="0">
      <w:start w:val="1"/>
      <w:numFmt w:val="decimal"/>
      <w:lvlText w:val="%1."/>
      <w:lvlJc w:val="left"/>
      <w:pPr>
        <w:ind w:left="60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50773996"/>
    <w:multiLevelType w:val="hybridMultilevel"/>
    <w:tmpl w:val="186A1DE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B923DC"/>
    <w:multiLevelType w:val="multilevel"/>
    <w:tmpl w:val="E4400558"/>
    <w:lvl w:ilvl="0">
      <w:start w:val="1"/>
      <w:numFmt w:val="decimal"/>
      <w:lvlText w:val="%1."/>
      <w:lvlJc w:val="left"/>
      <w:pPr>
        <w:ind w:left="60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2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5D6B151C"/>
    <w:multiLevelType w:val="hybridMultilevel"/>
    <w:tmpl w:val="3A0E8D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66844"/>
    <w:multiLevelType w:val="hybridMultilevel"/>
    <w:tmpl w:val="7A881A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6C2C02"/>
    <w:multiLevelType w:val="multilevel"/>
    <w:tmpl w:val="FC9E057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6723061B"/>
    <w:multiLevelType w:val="hybridMultilevel"/>
    <w:tmpl w:val="40AA0D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1DC5A1F"/>
    <w:multiLevelType w:val="multilevel"/>
    <w:tmpl w:val="233ADAAA"/>
    <w:lvl w:ilvl="0">
      <w:start w:val="1"/>
      <w:numFmt w:val="decimal"/>
      <w:lvlText w:val="%1)"/>
      <w:lvlJc w:val="left"/>
      <w:pPr>
        <w:ind w:left="1068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788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0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2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6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38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28" w:hanging="360"/>
      </w:pPr>
      <w:rPr>
        <w:u w:val="none"/>
      </w:rPr>
    </w:lvl>
  </w:abstractNum>
  <w:abstractNum w:abstractNumId="20" w15:restartNumberingAfterBreak="0">
    <w:nsid w:val="74372EFF"/>
    <w:multiLevelType w:val="multilevel"/>
    <w:tmpl w:val="FC40EA1E"/>
    <w:lvl w:ilvl="0">
      <w:start w:val="1"/>
      <w:numFmt w:val="decimal"/>
      <w:lvlText w:val="1.1%1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none"/>
      <w:lvlText w:val="7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1" w15:restartNumberingAfterBreak="0">
    <w:nsid w:val="76142701"/>
    <w:multiLevelType w:val="hybridMultilevel"/>
    <w:tmpl w:val="F8D8400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B264573"/>
    <w:multiLevelType w:val="multilevel"/>
    <w:tmpl w:val="0415001D"/>
    <w:lvl w:ilvl="0">
      <w:start w:val="1"/>
      <w:numFmt w:val="decimal"/>
      <w:lvlText w:val="%1)"/>
      <w:lvlJc w:val="left"/>
      <w:pPr>
        <w:ind w:left="717" w:hanging="360"/>
      </w:pPr>
    </w:lvl>
    <w:lvl w:ilvl="1">
      <w:start w:val="1"/>
      <w:numFmt w:val="lowerLetter"/>
      <w:lvlText w:val="%2)"/>
      <w:lvlJc w:val="left"/>
      <w:pPr>
        <w:ind w:left="1077" w:hanging="360"/>
      </w:pPr>
    </w:lvl>
    <w:lvl w:ilvl="2">
      <w:start w:val="1"/>
      <w:numFmt w:val="lowerRoman"/>
      <w:lvlText w:val="%3)"/>
      <w:lvlJc w:val="left"/>
      <w:pPr>
        <w:ind w:left="1437" w:hanging="360"/>
      </w:pPr>
    </w:lvl>
    <w:lvl w:ilvl="3">
      <w:start w:val="1"/>
      <w:numFmt w:val="decimal"/>
      <w:lvlText w:val="(%4)"/>
      <w:lvlJc w:val="left"/>
      <w:pPr>
        <w:ind w:left="1797" w:hanging="360"/>
      </w:pPr>
    </w:lvl>
    <w:lvl w:ilvl="4">
      <w:start w:val="1"/>
      <w:numFmt w:val="lowerLetter"/>
      <w:lvlText w:val="(%5)"/>
      <w:lvlJc w:val="left"/>
      <w:pPr>
        <w:ind w:left="2157" w:hanging="360"/>
      </w:pPr>
    </w:lvl>
    <w:lvl w:ilvl="5">
      <w:start w:val="1"/>
      <w:numFmt w:val="lowerRoman"/>
      <w:lvlText w:val="(%6)"/>
      <w:lvlJc w:val="left"/>
      <w:pPr>
        <w:ind w:left="2517" w:hanging="360"/>
      </w:pPr>
    </w:lvl>
    <w:lvl w:ilvl="6">
      <w:start w:val="1"/>
      <w:numFmt w:val="decimal"/>
      <w:lvlText w:val="%7."/>
      <w:lvlJc w:val="left"/>
      <w:pPr>
        <w:ind w:left="2877" w:hanging="360"/>
      </w:pPr>
    </w:lvl>
    <w:lvl w:ilvl="7">
      <w:start w:val="1"/>
      <w:numFmt w:val="lowerLetter"/>
      <w:lvlText w:val="%8."/>
      <w:lvlJc w:val="left"/>
      <w:pPr>
        <w:ind w:left="3237" w:hanging="360"/>
      </w:pPr>
    </w:lvl>
    <w:lvl w:ilvl="8">
      <w:start w:val="1"/>
      <w:numFmt w:val="lowerRoman"/>
      <w:lvlText w:val="%9."/>
      <w:lvlJc w:val="left"/>
      <w:pPr>
        <w:ind w:left="3597" w:hanging="360"/>
      </w:pPr>
    </w:lvl>
  </w:abstractNum>
  <w:abstractNum w:abstractNumId="23" w15:restartNumberingAfterBreak="0">
    <w:nsid w:val="7CAE0547"/>
    <w:multiLevelType w:val="multilevel"/>
    <w:tmpl w:val="60AAC0C0"/>
    <w:lvl w:ilvl="0">
      <w:start w:val="1"/>
      <w:numFmt w:val="decimal"/>
      <w:lvlText w:val="%1."/>
      <w:lvlJc w:val="left"/>
      <w:pPr>
        <w:ind w:left="60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2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F442E8C"/>
    <w:multiLevelType w:val="hybridMultilevel"/>
    <w:tmpl w:val="E74CC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4"/>
  </w:num>
  <w:num w:numId="4">
    <w:abstractNumId w:val="6"/>
  </w:num>
  <w:num w:numId="5">
    <w:abstractNumId w:val="12"/>
  </w:num>
  <w:num w:numId="6">
    <w:abstractNumId w:val="23"/>
  </w:num>
  <w:num w:numId="7">
    <w:abstractNumId w:val="1"/>
  </w:num>
  <w:num w:numId="8">
    <w:abstractNumId w:val="17"/>
  </w:num>
  <w:num w:numId="9">
    <w:abstractNumId w:val="13"/>
  </w:num>
  <w:num w:numId="10">
    <w:abstractNumId w:val="18"/>
  </w:num>
  <w:num w:numId="11">
    <w:abstractNumId w:val="15"/>
  </w:num>
  <w:num w:numId="12">
    <w:abstractNumId w:val="21"/>
  </w:num>
  <w:num w:numId="13">
    <w:abstractNumId w:val="16"/>
  </w:num>
  <w:num w:numId="14">
    <w:abstractNumId w:val="3"/>
  </w:num>
  <w:num w:numId="15">
    <w:abstractNumId w:val="8"/>
  </w:num>
  <w:num w:numId="16">
    <w:abstractNumId w:val="20"/>
  </w:num>
  <w:num w:numId="17">
    <w:abstractNumId w:val="2"/>
  </w:num>
  <w:num w:numId="18">
    <w:abstractNumId w:val="4"/>
  </w:num>
  <w:num w:numId="19">
    <w:abstractNumId w:val="11"/>
  </w:num>
  <w:num w:numId="20">
    <w:abstractNumId w:val="19"/>
  </w:num>
  <w:num w:numId="21">
    <w:abstractNumId w:val="10"/>
  </w:num>
  <w:num w:numId="22">
    <w:abstractNumId w:val="22"/>
  </w:num>
  <w:num w:numId="23">
    <w:abstractNumId w:val="9"/>
  </w:num>
  <w:num w:numId="24">
    <w:abstractNumId w:val="7"/>
  </w:num>
  <w:num w:numId="25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B14"/>
    <w:rsid w:val="00003CBD"/>
    <w:rsid w:val="00013966"/>
    <w:rsid w:val="000261DF"/>
    <w:rsid w:val="00032C2C"/>
    <w:rsid w:val="00041D89"/>
    <w:rsid w:val="00043F6D"/>
    <w:rsid w:val="000933C6"/>
    <w:rsid w:val="00093BFC"/>
    <w:rsid w:val="0009421F"/>
    <w:rsid w:val="00097187"/>
    <w:rsid w:val="000A6F72"/>
    <w:rsid w:val="000B2C34"/>
    <w:rsid w:val="000B44BF"/>
    <w:rsid w:val="000B6FC4"/>
    <w:rsid w:val="000C3535"/>
    <w:rsid w:val="000F1618"/>
    <w:rsid w:val="0011258A"/>
    <w:rsid w:val="001421F3"/>
    <w:rsid w:val="0017562E"/>
    <w:rsid w:val="00175B86"/>
    <w:rsid w:val="00187D02"/>
    <w:rsid w:val="001A6BC4"/>
    <w:rsid w:val="001B521E"/>
    <w:rsid w:val="001D381D"/>
    <w:rsid w:val="001E5F6B"/>
    <w:rsid w:val="001E7CB6"/>
    <w:rsid w:val="001F75F3"/>
    <w:rsid w:val="00211217"/>
    <w:rsid w:val="002169A8"/>
    <w:rsid w:val="00224440"/>
    <w:rsid w:val="00224BAE"/>
    <w:rsid w:val="00233D1A"/>
    <w:rsid w:val="002646A7"/>
    <w:rsid w:val="002749DF"/>
    <w:rsid w:val="00292E98"/>
    <w:rsid w:val="0029325C"/>
    <w:rsid w:val="002B07F5"/>
    <w:rsid w:val="002B78F8"/>
    <w:rsid w:val="002C154B"/>
    <w:rsid w:val="002D2E3E"/>
    <w:rsid w:val="002E2EEA"/>
    <w:rsid w:val="00320973"/>
    <w:rsid w:val="00325944"/>
    <w:rsid w:val="00352EB5"/>
    <w:rsid w:val="0035607E"/>
    <w:rsid w:val="00362555"/>
    <w:rsid w:val="00363B14"/>
    <w:rsid w:val="003844D7"/>
    <w:rsid w:val="00391D88"/>
    <w:rsid w:val="003A7116"/>
    <w:rsid w:val="003C55F2"/>
    <w:rsid w:val="0044659A"/>
    <w:rsid w:val="00446933"/>
    <w:rsid w:val="00450CB5"/>
    <w:rsid w:val="0047486A"/>
    <w:rsid w:val="00482D64"/>
    <w:rsid w:val="004834A2"/>
    <w:rsid w:val="00483D4A"/>
    <w:rsid w:val="004870BC"/>
    <w:rsid w:val="004925E1"/>
    <w:rsid w:val="004A1D78"/>
    <w:rsid w:val="004B6104"/>
    <w:rsid w:val="004D73E0"/>
    <w:rsid w:val="004F40D9"/>
    <w:rsid w:val="00516EA5"/>
    <w:rsid w:val="0052287F"/>
    <w:rsid w:val="00524C66"/>
    <w:rsid w:val="00531207"/>
    <w:rsid w:val="005446B1"/>
    <w:rsid w:val="005547A3"/>
    <w:rsid w:val="00577600"/>
    <w:rsid w:val="00577B3C"/>
    <w:rsid w:val="005B2A29"/>
    <w:rsid w:val="005B56CC"/>
    <w:rsid w:val="005D0190"/>
    <w:rsid w:val="005D3620"/>
    <w:rsid w:val="005D5508"/>
    <w:rsid w:val="00602756"/>
    <w:rsid w:val="00602D82"/>
    <w:rsid w:val="00627A30"/>
    <w:rsid w:val="00633DCA"/>
    <w:rsid w:val="00647538"/>
    <w:rsid w:val="006513BD"/>
    <w:rsid w:val="00681F0B"/>
    <w:rsid w:val="0068557B"/>
    <w:rsid w:val="00691122"/>
    <w:rsid w:val="006A1612"/>
    <w:rsid w:val="006C0792"/>
    <w:rsid w:val="006C5F8D"/>
    <w:rsid w:val="006D2C8D"/>
    <w:rsid w:val="006D6D56"/>
    <w:rsid w:val="006E738B"/>
    <w:rsid w:val="007265C0"/>
    <w:rsid w:val="007344E1"/>
    <w:rsid w:val="00737C13"/>
    <w:rsid w:val="00743405"/>
    <w:rsid w:val="00754146"/>
    <w:rsid w:val="007555E4"/>
    <w:rsid w:val="00761235"/>
    <w:rsid w:val="00771C93"/>
    <w:rsid w:val="00773625"/>
    <w:rsid w:val="0077426A"/>
    <w:rsid w:val="0077572B"/>
    <w:rsid w:val="00783393"/>
    <w:rsid w:val="007919E4"/>
    <w:rsid w:val="00793388"/>
    <w:rsid w:val="007A03C6"/>
    <w:rsid w:val="007A4A61"/>
    <w:rsid w:val="007B6344"/>
    <w:rsid w:val="007C41BD"/>
    <w:rsid w:val="007D3F3B"/>
    <w:rsid w:val="007D6F88"/>
    <w:rsid w:val="007E39D9"/>
    <w:rsid w:val="007F1EB5"/>
    <w:rsid w:val="007F2AF4"/>
    <w:rsid w:val="007F4269"/>
    <w:rsid w:val="00804A7F"/>
    <w:rsid w:val="0081339A"/>
    <w:rsid w:val="00824D04"/>
    <w:rsid w:val="0082530C"/>
    <w:rsid w:val="0082751B"/>
    <w:rsid w:val="00835640"/>
    <w:rsid w:val="0086277B"/>
    <w:rsid w:val="00891422"/>
    <w:rsid w:val="008B4D9B"/>
    <w:rsid w:val="008B4DCB"/>
    <w:rsid w:val="008D2AE0"/>
    <w:rsid w:val="008E1E5E"/>
    <w:rsid w:val="008F0F36"/>
    <w:rsid w:val="009156D9"/>
    <w:rsid w:val="0092514B"/>
    <w:rsid w:val="00931A09"/>
    <w:rsid w:val="00933D56"/>
    <w:rsid w:val="00952F13"/>
    <w:rsid w:val="009561F5"/>
    <w:rsid w:val="00956730"/>
    <w:rsid w:val="00963D74"/>
    <w:rsid w:val="00980249"/>
    <w:rsid w:val="00981C86"/>
    <w:rsid w:val="00984C56"/>
    <w:rsid w:val="009A3964"/>
    <w:rsid w:val="009C2CFC"/>
    <w:rsid w:val="009C5034"/>
    <w:rsid w:val="009D6E57"/>
    <w:rsid w:val="009E1091"/>
    <w:rsid w:val="009E1DA8"/>
    <w:rsid w:val="009F31BB"/>
    <w:rsid w:val="009F7735"/>
    <w:rsid w:val="00A117CC"/>
    <w:rsid w:val="00A14FF9"/>
    <w:rsid w:val="00A22903"/>
    <w:rsid w:val="00A35D18"/>
    <w:rsid w:val="00A468AA"/>
    <w:rsid w:val="00A8712A"/>
    <w:rsid w:val="00A92797"/>
    <w:rsid w:val="00A96CB1"/>
    <w:rsid w:val="00AA5207"/>
    <w:rsid w:val="00AD00D7"/>
    <w:rsid w:val="00AE4385"/>
    <w:rsid w:val="00AF60DC"/>
    <w:rsid w:val="00B21206"/>
    <w:rsid w:val="00B23006"/>
    <w:rsid w:val="00B42812"/>
    <w:rsid w:val="00B558E6"/>
    <w:rsid w:val="00B57164"/>
    <w:rsid w:val="00B6196D"/>
    <w:rsid w:val="00B656C4"/>
    <w:rsid w:val="00B74F98"/>
    <w:rsid w:val="00B77724"/>
    <w:rsid w:val="00B945DA"/>
    <w:rsid w:val="00BA04E8"/>
    <w:rsid w:val="00BC7E01"/>
    <w:rsid w:val="00BD7C63"/>
    <w:rsid w:val="00BE4344"/>
    <w:rsid w:val="00BF3417"/>
    <w:rsid w:val="00BF3C0C"/>
    <w:rsid w:val="00C02158"/>
    <w:rsid w:val="00C06DC0"/>
    <w:rsid w:val="00C34005"/>
    <w:rsid w:val="00C6109C"/>
    <w:rsid w:val="00C6697D"/>
    <w:rsid w:val="00C7087B"/>
    <w:rsid w:val="00C844E8"/>
    <w:rsid w:val="00C978A9"/>
    <w:rsid w:val="00CA11D7"/>
    <w:rsid w:val="00CB3915"/>
    <w:rsid w:val="00CC75FE"/>
    <w:rsid w:val="00CC7FB8"/>
    <w:rsid w:val="00CE764A"/>
    <w:rsid w:val="00CF1F39"/>
    <w:rsid w:val="00CF4E06"/>
    <w:rsid w:val="00CF6542"/>
    <w:rsid w:val="00CF7422"/>
    <w:rsid w:val="00D14673"/>
    <w:rsid w:val="00D16A68"/>
    <w:rsid w:val="00D34CC1"/>
    <w:rsid w:val="00D668F9"/>
    <w:rsid w:val="00DA79C9"/>
    <w:rsid w:val="00DB063D"/>
    <w:rsid w:val="00DB350A"/>
    <w:rsid w:val="00DD0C2C"/>
    <w:rsid w:val="00DD5390"/>
    <w:rsid w:val="00DD5C62"/>
    <w:rsid w:val="00DD60F4"/>
    <w:rsid w:val="00DE122D"/>
    <w:rsid w:val="00DE40D0"/>
    <w:rsid w:val="00E00AB1"/>
    <w:rsid w:val="00E04ECD"/>
    <w:rsid w:val="00E154B2"/>
    <w:rsid w:val="00E17769"/>
    <w:rsid w:val="00E4278A"/>
    <w:rsid w:val="00E6548F"/>
    <w:rsid w:val="00E77209"/>
    <w:rsid w:val="00E94E83"/>
    <w:rsid w:val="00EA0C5A"/>
    <w:rsid w:val="00EC3924"/>
    <w:rsid w:val="00EC4334"/>
    <w:rsid w:val="00EF1F08"/>
    <w:rsid w:val="00EF7E43"/>
    <w:rsid w:val="00F00FA2"/>
    <w:rsid w:val="00F01EAA"/>
    <w:rsid w:val="00F04CF3"/>
    <w:rsid w:val="00F15AF9"/>
    <w:rsid w:val="00F20CE6"/>
    <w:rsid w:val="00F24C58"/>
    <w:rsid w:val="00F26D0B"/>
    <w:rsid w:val="00F26FB9"/>
    <w:rsid w:val="00F31A28"/>
    <w:rsid w:val="00F3621F"/>
    <w:rsid w:val="00F5402D"/>
    <w:rsid w:val="00F6040D"/>
    <w:rsid w:val="00F75FA7"/>
    <w:rsid w:val="00F776E0"/>
    <w:rsid w:val="00FC5CD3"/>
    <w:rsid w:val="00FD68F7"/>
    <w:rsid w:val="00FE5CF2"/>
    <w:rsid w:val="00FF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094A2D6F"/>
  <w15:chartTrackingRefBased/>
  <w15:docId w15:val="{D94AE2A5-BAD7-40CB-97DC-0D13F0908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23006"/>
  </w:style>
  <w:style w:type="paragraph" w:styleId="Nagwek1">
    <w:name w:val="heading 1"/>
    <w:basedOn w:val="Normalny"/>
    <w:next w:val="Normalny"/>
    <w:link w:val="Nagwek1Znak"/>
    <w:uiPriority w:val="9"/>
    <w:qFormat/>
    <w:rsid w:val="00B945DA"/>
    <w:pPr>
      <w:keepNext/>
      <w:keepLines/>
      <w:spacing w:before="400" w:after="120" w:line="276" w:lineRule="auto"/>
      <w:outlineLvl w:val="0"/>
    </w:pPr>
    <w:rPr>
      <w:rFonts w:ascii="Lexend Deca" w:eastAsia="Lexend Deca" w:hAnsi="Lexend Deca" w:cs="Lexend Deca"/>
      <w:b/>
      <w:bCs/>
      <w:color w:val="005B57"/>
      <w:sz w:val="48"/>
      <w:szCs w:val="48"/>
      <w:lang w:val="pl"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945DA"/>
    <w:pPr>
      <w:keepNext/>
      <w:keepLines/>
      <w:spacing w:before="320" w:after="80" w:line="276" w:lineRule="auto"/>
      <w:outlineLvl w:val="2"/>
    </w:pPr>
    <w:rPr>
      <w:rFonts w:ascii="Poppins" w:eastAsia="Poppins" w:hAnsi="Poppins" w:cs="Poppins"/>
      <w:b/>
      <w:bCs/>
      <w:color w:val="005B57"/>
      <w:sz w:val="32"/>
      <w:szCs w:val="32"/>
      <w:lang w:val="pl"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0F3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63B14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63B14"/>
    <w:rPr>
      <w:b/>
      <w:bCs/>
    </w:rPr>
  </w:style>
  <w:style w:type="paragraph" w:styleId="NormalnyWeb">
    <w:name w:val="Normal (Web)"/>
    <w:basedOn w:val="Normalny"/>
    <w:uiPriority w:val="99"/>
    <w:unhideWhenUsed/>
    <w:rsid w:val="00F20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1D7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1D78"/>
  </w:style>
  <w:style w:type="paragraph" w:styleId="Stopka">
    <w:name w:val="footer"/>
    <w:basedOn w:val="Normalny"/>
    <w:link w:val="StopkaZnak"/>
    <w:uiPriority w:val="99"/>
    <w:unhideWhenUsed/>
    <w:rsid w:val="004A1D7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1D78"/>
  </w:style>
  <w:style w:type="table" w:styleId="Tabela-Siatka">
    <w:name w:val="Table Grid"/>
    <w:basedOn w:val="Standardowy"/>
    <w:uiPriority w:val="59"/>
    <w:rsid w:val="00224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82D6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customStyle="1" w:styleId="m-3870308594304105788msolistparagraph">
    <w:name w:val="m_-3870308594304105788msolistparagraph"/>
    <w:basedOn w:val="Normalny"/>
    <w:rsid w:val="004870BC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945DA"/>
    <w:rPr>
      <w:rFonts w:ascii="Lexend Deca" w:eastAsia="Lexend Deca" w:hAnsi="Lexend Deca" w:cs="Lexend Deca"/>
      <w:b/>
      <w:bCs/>
      <w:color w:val="005B57"/>
      <w:sz w:val="48"/>
      <w:szCs w:val="48"/>
      <w:lang w:val="pl"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945DA"/>
    <w:rPr>
      <w:rFonts w:ascii="Poppins" w:eastAsia="Poppins" w:hAnsi="Poppins" w:cs="Poppins"/>
      <w:b/>
      <w:bCs/>
      <w:color w:val="005B57"/>
      <w:sz w:val="32"/>
      <w:szCs w:val="32"/>
      <w:lang w:val="pl" w:eastAsia="pl-PL"/>
    </w:rPr>
  </w:style>
  <w:style w:type="character" w:styleId="Hipercze">
    <w:name w:val="Hyperlink"/>
    <w:basedOn w:val="Domylnaczcionkaakapitu"/>
    <w:uiPriority w:val="99"/>
    <w:semiHidden/>
    <w:unhideWhenUsed/>
    <w:rsid w:val="00B945DA"/>
    <w:rPr>
      <w:color w:val="0563C1"/>
      <w:u w:val="single"/>
    </w:rPr>
  </w:style>
  <w:style w:type="character" w:customStyle="1" w:styleId="gmail-citation-542">
    <w:name w:val="gmail-citation-542"/>
    <w:basedOn w:val="Domylnaczcionkaakapitu"/>
    <w:rsid w:val="007A4A61"/>
  </w:style>
  <w:style w:type="character" w:customStyle="1" w:styleId="gmail-citation-541">
    <w:name w:val="gmail-citation-541"/>
    <w:basedOn w:val="Domylnaczcionkaakapitu"/>
    <w:rsid w:val="007A4A61"/>
  </w:style>
  <w:style w:type="character" w:customStyle="1" w:styleId="gmail-citation-540">
    <w:name w:val="gmail-citation-540"/>
    <w:basedOn w:val="Domylnaczcionkaakapitu"/>
    <w:rsid w:val="007A4A6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8F0F36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1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8</Pages>
  <Words>1323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Jaworowska</dc:creator>
  <cp:keywords/>
  <dc:description/>
  <cp:lastModifiedBy>Katarzyna Kosiba</cp:lastModifiedBy>
  <cp:revision>12</cp:revision>
  <cp:lastPrinted>2025-03-13T09:13:00Z</cp:lastPrinted>
  <dcterms:created xsi:type="dcterms:W3CDTF">2026-04-10T07:02:00Z</dcterms:created>
  <dcterms:modified xsi:type="dcterms:W3CDTF">2026-04-15T05:47:00Z</dcterms:modified>
</cp:coreProperties>
</file>