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5D18" w:rsidRPr="006542D9" w:rsidRDefault="00035D18" w:rsidP="00654A2F">
      <w:pPr>
        <w:spacing w:after="0" w:line="276" w:lineRule="auto"/>
        <w:rPr>
          <w:sz w:val="24"/>
          <w:szCs w:val="24"/>
        </w:rPr>
      </w:pPr>
      <w:bookmarkStart w:id="0" w:name="_Hlk170910618"/>
      <w:r w:rsidRPr="006542D9">
        <w:rPr>
          <w:sz w:val="24"/>
          <w:szCs w:val="24"/>
        </w:rPr>
        <w:t>Śląski Uniwersytet Medyczny w Katowicach</w:t>
      </w:r>
    </w:p>
    <w:p w:rsidR="00035D18" w:rsidRPr="006542D9" w:rsidRDefault="00035D18" w:rsidP="00832FA3">
      <w:pPr>
        <w:spacing w:before="0" w:after="0" w:line="276" w:lineRule="auto"/>
        <w:rPr>
          <w:sz w:val="24"/>
          <w:szCs w:val="24"/>
        </w:rPr>
      </w:pPr>
      <w:r w:rsidRPr="006542D9">
        <w:rPr>
          <w:sz w:val="24"/>
          <w:szCs w:val="24"/>
        </w:rPr>
        <w:t>ul. Poniatowskiego 15, 40-055 Katowice</w:t>
      </w:r>
    </w:p>
    <w:p w:rsidR="00F13553" w:rsidRDefault="00035D18" w:rsidP="00832FA3">
      <w:pPr>
        <w:pStyle w:val="Tytu"/>
        <w:spacing w:line="276" w:lineRule="auto"/>
        <w:jc w:val="left"/>
        <w:rPr>
          <w:rFonts w:eastAsia="Arial Unicode MS"/>
        </w:rPr>
      </w:pPr>
      <w:bookmarkStart w:id="1" w:name="_Toc170901403"/>
      <w:bookmarkStart w:id="2" w:name="_Toc170980325"/>
      <w:r w:rsidRPr="00607BA9">
        <w:rPr>
          <w:rFonts w:eastAsia="Arial Unicode MS"/>
        </w:rPr>
        <w:t>Specyfikacja warunków zamówienia (dalej SWZ) dla postępowania pn.</w:t>
      </w:r>
      <w:r w:rsidR="00724D4A">
        <w:rPr>
          <w:rFonts w:eastAsia="Arial Unicode MS"/>
        </w:rPr>
        <w:t xml:space="preserve"> </w:t>
      </w:r>
      <w:r w:rsidR="00724D4A" w:rsidRPr="00724D4A">
        <w:rPr>
          <w:rFonts w:eastAsia="Arial Unicode MS"/>
        </w:rPr>
        <w:t>Kompleksowe wykonanie laboratoryjnych badań diagnostycznych materiału biologicznego pobranego od uczestników badania klinicznego</w:t>
      </w:r>
    </w:p>
    <w:p w:rsidR="00035D18" w:rsidRPr="00607BA9" w:rsidRDefault="00035D18" w:rsidP="00832FA3">
      <w:pPr>
        <w:pStyle w:val="Tytu"/>
        <w:spacing w:line="276" w:lineRule="auto"/>
        <w:jc w:val="left"/>
        <w:rPr>
          <w:rFonts w:eastAsia="Arial Unicode MS"/>
        </w:rPr>
      </w:pPr>
      <w:r w:rsidRPr="003E4E36">
        <w:t>nr postępowania: RZP/</w:t>
      </w:r>
      <w:r w:rsidR="000E3AA0" w:rsidRPr="003E4E36">
        <w:t>T</w:t>
      </w:r>
      <w:r w:rsidRPr="003E4E36">
        <w:t>P/</w:t>
      </w:r>
      <w:bookmarkEnd w:id="1"/>
      <w:bookmarkEnd w:id="2"/>
      <w:r w:rsidR="00724D4A">
        <w:t>20</w:t>
      </w:r>
      <w:r w:rsidR="000D03BE">
        <w:t>/2</w:t>
      </w:r>
      <w:r w:rsidR="00B00E14">
        <w:t>6</w:t>
      </w:r>
    </w:p>
    <w:p w:rsidR="00035D18" w:rsidRPr="0007453B" w:rsidRDefault="00035D18" w:rsidP="00832FA3">
      <w:pPr>
        <w:spacing w:before="1080" w:after="0" w:line="276" w:lineRule="auto"/>
        <w:rPr>
          <w:sz w:val="24"/>
          <w:szCs w:val="24"/>
        </w:rPr>
      </w:pPr>
      <w:r w:rsidRPr="0007453B">
        <w:rPr>
          <w:sz w:val="24"/>
          <w:szCs w:val="24"/>
        </w:rPr>
        <w:t xml:space="preserve">Zatwierdził </w:t>
      </w:r>
      <w:r w:rsidRPr="0007453B">
        <w:rPr>
          <w:sz w:val="24"/>
          <w:szCs w:val="24"/>
        </w:rPr>
        <w:br/>
        <w:t>z upoważnienia Rektora Uczelni</w:t>
      </w:r>
      <w:r w:rsidRPr="0007453B">
        <w:rPr>
          <w:sz w:val="24"/>
          <w:szCs w:val="24"/>
        </w:rPr>
        <w:br/>
        <w:t xml:space="preserve">Kierownik Działu Zamówień Publicznych </w:t>
      </w:r>
      <w:r w:rsidRPr="0007453B">
        <w:rPr>
          <w:sz w:val="24"/>
          <w:szCs w:val="24"/>
        </w:rPr>
        <w:br/>
        <w:t>Śląskiego Uniwersytetu Medycznego w Katowicach</w:t>
      </w:r>
    </w:p>
    <w:p w:rsidR="00035D18" w:rsidRPr="0007453B" w:rsidRDefault="00035D18" w:rsidP="00832FA3">
      <w:pPr>
        <w:spacing w:after="0" w:line="276" w:lineRule="auto"/>
        <w:rPr>
          <w:sz w:val="24"/>
          <w:szCs w:val="24"/>
        </w:rPr>
      </w:pPr>
      <w:r w:rsidRPr="0007453B">
        <w:rPr>
          <w:sz w:val="24"/>
          <w:szCs w:val="24"/>
        </w:rPr>
        <w:t>mgr Jarosław Jeziorski</w:t>
      </w:r>
    </w:p>
    <w:p w:rsidR="0034314E" w:rsidRDefault="00035D18" w:rsidP="00832FA3">
      <w:pPr>
        <w:spacing w:after="0" w:line="276" w:lineRule="auto"/>
        <w:rPr>
          <w:sz w:val="24"/>
          <w:szCs w:val="24"/>
        </w:rPr>
      </w:pPr>
      <w:r w:rsidRPr="006459C1">
        <w:rPr>
          <w:sz w:val="24"/>
          <w:szCs w:val="24"/>
        </w:rPr>
        <w:t xml:space="preserve">Katowice, dnia </w:t>
      </w:r>
      <w:r w:rsidR="002D44B1" w:rsidRPr="006459C1">
        <w:rPr>
          <w:sz w:val="24"/>
          <w:szCs w:val="24"/>
        </w:rPr>
        <w:t>16.</w:t>
      </w:r>
      <w:r w:rsidR="00B00E14" w:rsidRPr="006459C1">
        <w:rPr>
          <w:sz w:val="24"/>
          <w:szCs w:val="24"/>
        </w:rPr>
        <w:t>0</w:t>
      </w:r>
      <w:r w:rsidR="006D1EDD" w:rsidRPr="006459C1">
        <w:rPr>
          <w:sz w:val="24"/>
          <w:szCs w:val="24"/>
        </w:rPr>
        <w:t>4</w:t>
      </w:r>
      <w:r w:rsidRPr="006459C1">
        <w:rPr>
          <w:sz w:val="24"/>
          <w:szCs w:val="24"/>
        </w:rPr>
        <w:t>.202</w:t>
      </w:r>
      <w:r w:rsidR="00B00E14" w:rsidRPr="006459C1">
        <w:rPr>
          <w:sz w:val="24"/>
          <w:szCs w:val="24"/>
        </w:rPr>
        <w:t>6</w:t>
      </w:r>
      <w:r w:rsidRPr="006459C1">
        <w:rPr>
          <w:sz w:val="24"/>
          <w:szCs w:val="24"/>
        </w:rPr>
        <w:t xml:space="preserve"> r.</w:t>
      </w:r>
    </w:p>
    <w:p w:rsidR="0034314E" w:rsidRDefault="0034314E" w:rsidP="00832FA3">
      <w:pPr>
        <w:spacing w:before="0" w:after="160" w:line="276" w:lineRule="auto"/>
        <w:rPr>
          <w:sz w:val="24"/>
          <w:szCs w:val="24"/>
        </w:rPr>
      </w:pPr>
      <w:r>
        <w:rPr>
          <w:sz w:val="24"/>
          <w:szCs w:val="24"/>
        </w:rPr>
        <w:br w:type="page"/>
      </w:r>
    </w:p>
    <w:sdt>
      <w:sdtPr>
        <w:rPr>
          <w:rFonts w:cs="Calibri"/>
          <w:szCs w:val="22"/>
          <w:lang w:eastAsia="en-US"/>
        </w:rPr>
        <w:id w:val="-334310930"/>
        <w:docPartObj>
          <w:docPartGallery w:val="Table of Contents"/>
          <w:docPartUnique/>
        </w:docPartObj>
      </w:sdtPr>
      <w:sdtEndPr>
        <w:rPr>
          <w:b/>
          <w:bCs/>
        </w:rPr>
      </w:sdtEndPr>
      <w:sdtContent>
        <w:p w:rsidR="00607BA9" w:rsidRPr="00607BA9" w:rsidRDefault="00607BA9" w:rsidP="00832FA3">
          <w:pPr>
            <w:pStyle w:val="Nagwekspisutreci"/>
            <w:spacing w:before="0" w:after="0" w:line="276" w:lineRule="auto"/>
            <w:rPr>
              <w:sz w:val="24"/>
              <w:szCs w:val="24"/>
            </w:rPr>
          </w:pPr>
          <w:r w:rsidRPr="00607BA9">
            <w:rPr>
              <w:sz w:val="24"/>
              <w:szCs w:val="24"/>
            </w:rPr>
            <w:t>Spis treści</w:t>
          </w:r>
        </w:p>
        <w:p w:rsidR="00607BA9" w:rsidRPr="00607BA9" w:rsidRDefault="00607BA9" w:rsidP="00832FA3">
          <w:pPr>
            <w:pStyle w:val="Spistreci1"/>
            <w:spacing w:line="276" w:lineRule="auto"/>
            <w:rPr>
              <w:rFonts w:eastAsiaTheme="minorEastAsia" w:cstheme="minorBidi"/>
              <w:b/>
              <w:lang w:eastAsia="pl-PL"/>
            </w:rPr>
          </w:pPr>
          <w:r w:rsidRPr="00607BA9">
            <w:rPr>
              <w:b/>
            </w:rPr>
            <w:fldChar w:fldCharType="begin"/>
          </w:r>
          <w:r w:rsidRPr="00607BA9">
            <w:instrText xml:space="preserve"> TOC \o "1-3" \h \z \u </w:instrText>
          </w:r>
          <w:r w:rsidRPr="00607BA9">
            <w:rPr>
              <w:b/>
            </w:rPr>
            <w:fldChar w:fldCharType="separate"/>
          </w:r>
          <w:hyperlink w:anchor="_Toc171578540" w:history="1">
            <w:r w:rsidRPr="00607BA9">
              <w:rPr>
                <w:rStyle w:val="Hipercze"/>
              </w:rPr>
              <w:t>Rozdział 1 - Zamawiający</w:t>
            </w:r>
            <w:r w:rsidRPr="00607BA9">
              <w:rPr>
                <w:webHidden/>
              </w:rPr>
              <w:tab/>
            </w:r>
            <w:r w:rsidRPr="00607BA9">
              <w:rPr>
                <w:b/>
                <w:webHidden/>
              </w:rPr>
              <w:fldChar w:fldCharType="begin"/>
            </w:r>
            <w:r w:rsidRPr="00607BA9">
              <w:rPr>
                <w:webHidden/>
              </w:rPr>
              <w:instrText xml:space="preserve"> PAGEREF _Toc171578540 \h </w:instrText>
            </w:r>
            <w:r w:rsidRPr="00607BA9">
              <w:rPr>
                <w:b/>
                <w:webHidden/>
              </w:rPr>
            </w:r>
            <w:r w:rsidRPr="00607BA9">
              <w:rPr>
                <w:b/>
                <w:webHidden/>
              </w:rPr>
              <w:fldChar w:fldCharType="separate"/>
            </w:r>
            <w:r w:rsidR="006459C1">
              <w:rPr>
                <w:webHidden/>
              </w:rPr>
              <w:t>3</w:t>
            </w:r>
            <w:r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41" w:history="1">
            <w:r w:rsidR="00607BA9" w:rsidRPr="00607BA9">
              <w:rPr>
                <w:rStyle w:val="Hipercze"/>
              </w:rPr>
              <w:t>Rozdział 2 – Adres strony internetowej, na której udostępniane będą zmiany i wyjaśnienia treści SWZ oraz inne dokumenty zamówienia bezpośrednio związane z postępowaniem o udzielenie zamówienia</w:t>
            </w:r>
            <w:r w:rsidR="00607BA9" w:rsidRPr="00607BA9">
              <w:rPr>
                <w:webHidden/>
              </w:rPr>
              <w:tab/>
            </w:r>
            <w:r w:rsidR="00607BA9" w:rsidRPr="00607BA9">
              <w:rPr>
                <w:b/>
                <w:webHidden/>
              </w:rPr>
              <w:fldChar w:fldCharType="begin"/>
            </w:r>
            <w:r w:rsidR="00607BA9" w:rsidRPr="00607BA9">
              <w:rPr>
                <w:webHidden/>
              </w:rPr>
              <w:instrText xml:space="preserve"> PAGEREF _Toc171578541 \h </w:instrText>
            </w:r>
            <w:r w:rsidR="00607BA9" w:rsidRPr="00607BA9">
              <w:rPr>
                <w:b/>
                <w:webHidden/>
              </w:rPr>
            </w:r>
            <w:r w:rsidR="00607BA9" w:rsidRPr="00607BA9">
              <w:rPr>
                <w:b/>
                <w:webHidden/>
              </w:rPr>
              <w:fldChar w:fldCharType="separate"/>
            </w:r>
            <w:r>
              <w:rPr>
                <w:webHidden/>
              </w:rPr>
              <w:t>3</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42" w:history="1">
            <w:r w:rsidR="00607BA9" w:rsidRPr="00607BA9">
              <w:rPr>
                <w:rStyle w:val="Hipercze"/>
              </w:rPr>
              <w:t>Rozdział 3 – Tryb udzielenia zamówienia</w:t>
            </w:r>
            <w:r w:rsidR="00607BA9" w:rsidRPr="00607BA9">
              <w:rPr>
                <w:webHidden/>
              </w:rPr>
              <w:tab/>
            </w:r>
            <w:r w:rsidR="00607BA9" w:rsidRPr="00607BA9">
              <w:rPr>
                <w:b/>
                <w:webHidden/>
              </w:rPr>
              <w:fldChar w:fldCharType="begin"/>
            </w:r>
            <w:r w:rsidR="00607BA9" w:rsidRPr="00607BA9">
              <w:rPr>
                <w:webHidden/>
              </w:rPr>
              <w:instrText xml:space="preserve"> PAGEREF _Toc171578542 \h </w:instrText>
            </w:r>
            <w:r w:rsidR="00607BA9" w:rsidRPr="00607BA9">
              <w:rPr>
                <w:b/>
                <w:webHidden/>
              </w:rPr>
            </w:r>
            <w:r w:rsidR="00607BA9" w:rsidRPr="00607BA9">
              <w:rPr>
                <w:b/>
                <w:webHidden/>
              </w:rPr>
              <w:fldChar w:fldCharType="separate"/>
            </w:r>
            <w:r>
              <w:rPr>
                <w:webHidden/>
              </w:rPr>
              <w:t>3</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43" w:history="1">
            <w:r w:rsidR="00607BA9" w:rsidRPr="00607BA9">
              <w:rPr>
                <w:rStyle w:val="Hipercze"/>
              </w:rPr>
              <w:t>Rozdział 4 – Opis przedmiotu zamówienia</w:t>
            </w:r>
            <w:r w:rsidR="00607BA9" w:rsidRPr="00607BA9">
              <w:rPr>
                <w:webHidden/>
              </w:rPr>
              <w:tab/>
            </w:r>
            <w:r w:rsidR="00607BA9" w:rsidRPr="00607BA9">
              <w:rPr>
                <w:b/>
                <w:webHidden/>
              </w:rPr>
              <w:fldChar w:fldCharType="begin"/>
            </w:r>
            <w:r w:rsidR="00607BA9" w:rsidRPr="00607BA9">
              <w:rPr>
                <w:webHidden/>
              </w:rPr>
              <w:instrText xml:space="preserve"> PAGEREF _Toc171578543 \h </w:instrText>
            </w:r>
            <w:r w:rsidR="00607BA9" w:rsidRPr="00607BA9">
              <w:rPr>
                <w:b/>
                <w:webHidden/>
              </w:rPr>
            </w:r>
            <w:r w:rsidR="00607BA9" w:rsidRPr="00607BA9">
              <w:rPr>
                <w:b/>
                <w:webHidden/>
              </w:rPr>
              <w:fldChar w:fldCharType="separate"/>
            </w:r>
            <w:r>
              <w:rPr>
                <w:webHidden/>
              </w:rPr>
              <w:t>3</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44" w:history="1">
            <w:r w:rsidR="00607BA9" w:rsidRPr="00607BA9">
              <w:rPr>
                <w:rStyle w:val="Hipercze"/>
              </w:rPr>
              <w:t>Rozdział 5 – Termin wykonania zamówienia</w:t>
            </w:r>
            <w:r w:rsidR="00607BA9" w:rsidRPr="00607BA9">
              <w:rPr>
                <w:webHidden/>
              </w:rPr>
              <w:tab/>
            </w:r>
            <w:r w:rsidR="00607BA9" w:rsidRPr="00607BA9">
              <w:rPr>
                <w:b/>
                <w:webHidden/>
              </w:rPr>
              <w:fldChar w:fldCharType="begin"/>
            </w:r>
            <w:r w:rsidR="00607BA9" w:rsidRPr="00607BA9">
              <w:rPr>
                <w:webHidden/>
              </w:rPr>
              <w:instrText xml:space="preserve"> PAGEREF _Toc171578544 \h </w:instrText>
            </w:r>
            <w:r w:rsidR="00607BA9" w:rsidRPr="00607BA9">
              <w:rPr>
                <w:b/>
                <w:webHidden/>
              </w:rPr>
            </w:r>
            <w:r w:rsidR="00607BA9" w:rsidRPr="00607BA9">
              <w:rPr>
                <w:b/>
                <w:webHidden/>
              </w:rPr>
              <w:fldChar w:fldCharType="separate"/>
            </w:r>
            <w:r>
              <w:rPr>
                <w:webHidden/>
              </w:rPr>
              <w:t>4</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45" w:history="1">
            <w:r w:rsidR="00607BA9" w:rsidRPr="00607BA9">
              <w:rPr>
                <w:rStyle w:val="Hipercze"/>
              </w:rPr>
              <w:t>Rozdział 6 – Informacja o przedmiotowych środkach dowodowych</w:t>
            </w:r>
            <w:r w:rsidR="00607BA9" w:rsidRPr="00607BA9">
              <w:rPr>
                <w:webHidden/>
              </w:rPr>
              <w:tab/>
            </w:r>
            <w:r w:rsidR="00607BA9" w:rsidRPr="00607BA9">
              <w:rPr>
                <w:b/>
                <w:webHidden/>
              </w:rPr>
              <w:fldChar w:fldCharType="begin"/>
            </w:r>
            <w:r w:rsidR="00607BA9" w:rsidRPr="00607BA9">
              <w:rPr>
                <w:webHidden/>
              </w:rPr>
              <w:instrText xml:space="preserve"> PAGEREF _Toc171578545 \h </w:instrText>
            </w:r>
            <w:r w:rsidR="00607BA9" w:rsidRPr="00607BA9">
              <w:rPr>
                <w:b/>
                <w:webHidden/>
              </w:rPr>
            </w:r>
            <w:r w:rsidR="00607BA9" w:rsidRPr="00607BA9">
              <w:rPr>
                <w:b/>
                <w:webHidden/>
              </w:rPr>
              <w:fldChar w:fldCharType="separate"/>
            </w:r>
            <w:r>
              <w:rPr>
                <w:webHidden/>
              </w:rPr>
              <w:t>4</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46" w:history="1">
            <w:r w:rsidR="00607BA9" w:rsidRPr="00607BA9">
              <w:rPr>
                <w:rStyle w:val="Hipercze"/>
              </w:rPr>
              <w:t>Rozdział 7 – Podstawy wykluczenia z postępowania</w:t>
            </w:r>
            <w:r w:rsidR="00607BA9" w:rsidRPr="00607BA9">
              <w:rPr>
                <w:webHidden/>
              </w:rPr>
              <w:tab/>
            </w:r>
            <w:r w:rsidR="00607BA9" w:rsidRPr="00607BA9">
              <w:rPr>
                <w:b/>
                <w:webHidden/>
              </w:rPr>
              <w:fldChar w:fldCharType="begin"/>
            </w:r>
            <w:r w:rsidR="00607BA9" w:rsidRPr="00607BA9">
              <w:rPr>
                <w:webHidden/>
              </w:rPr>
              <w:instrText xml:space="preserve"> PAGEREF _Toc171578546 \h </w:instrText>
            </w:r>
            <w:r w:rsidR="00607BA9" w:rsidRPr="00607BA9">
              <w:rPr>
                <w:b/>
                <w:webHidden/>
              </w:rPr>
            </w:r>
            <w:r w:rsidR="00607BA9" w:rsidRPr="00607BA9">
              <w:rPr>
                <w:b/>
                <w:webHidden/>
              </w:rPr>
              <w:fldChar w:fldCharType="separate"/>
            </w:r>
            <w:r>
              <w:rPr>
                <w:webHidden/>
              </w:rPr>
              <w:t>4</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47" w:history="1">
            <w:r w:rsidR="00607BA9" w:rsidRPr="00607BA9">
              <w:rPr>
                <w:rStyle w:val="Hipercze"/>
              </w:rPr>
              <w:t>Rozdział 8 – Informacja o warunkach udziału w postępowaniu</w:t>
            </w:r>
            <w:r w:rsidR="00607BA9" w:rsidRPr="00607BA9">
              <w:rPr>
                <w:webHidden/>
              </w:rPr>
              <w:tab/>
            </w:r>
            <w:r w:rsidR="00607BA9" w:rsidRPr="00607BA9">
              <w:rPr>
                <w:b/>
                <w:webHidden/>
              </w:rPr>
              <w:fldChar w:fldCharType="begin"/>
            </w:r>
            <w:r w:rsidR="00607BA9" w:rsidRPr="00607BA9">
              <w:rPr>
                <w:webHidden/>
              </w:rPr>
              <w:instrText xml:space="preserve"> PAGEREF _Toc171578547 \h </w:instrText>
            </w:r>
            <w:r w:rsidR="00607BA9" w:rsidRPr="00607BA9">
              <w:rPr>
                <w:b/>
                <w:webHidden/>
              </w:rPr>
            </w:r>
            <w:r w:rsidR="00607BA9" w:rsidRPr="00607BA9">
              <w:rPr>
                <w:b/>
                <w:webHidden/>
              </w:rPr>
              <w:fldChar w:fldCharType="separate"/>
            </w:r>
            <w:r>
              <w:rPr>
                <w:webHidden/>
              </w:rPr>
              <w:t>6</w:t>
            </w:r>
            <w:r w:rsidR="00607BA9" w:rsidRPr="00607BA9">
              <w:rPr>
                <w:b/>
                <w:webHidden/>
              </w:rPr>
              <w:fldChar w:fldCharType="end"/>
            </w:r>
          </w:hyperlink>
        </w:p>
        <w:p w:rsidR="00607BA9" w:rsidRPr="00A31BA9" w:rsidRDefault="006459C1" w:rsidP="00832FA3">
          <w:pPr>
            <w:pStyle w:val="Spistreci1"/>
            <w:spacing w:line="276" w:lineRule="auto"/>
            <w:rPr>
              <w:rFonts w:eastAsiaTheme="minorEastAsia" w:cstheme="minorBidi"/>
              <w:b/>
              <w:lang w:eastAsia="pl-PL"/>
            </w:rPr>
          </w:pPr>
          <w:hyperlink w:anchor="_Toc171578548" w:history="1">
            <w:r w:rsidR="00607BA9" w:rsidRPr="00A31BA9">
              <w:rPr>
                <w:rStyle w:val="Hipercze"/>
                <w:color w:val="auto"/>
              </w:rPr>
              <w:t>Rozdział 9 – Wykaz podmiotowych środków dowodowych składanych przez Wykonawcę</w:t>
            </w:r>
            <w:r w:rsidR="00607BA9" w:rsidRPr="00A31BA9">
              <w:rPr>
                <w:webHidden/>
              </w:rPr>
              <w:tab/>
            </w:r>
            <w:r w:rsidR="00607BA9" w:rsidRPr="00A31BA9">
              <w:rPr>
                <w:b/>
                <w:webHidden/>
              </w:rPr>
              <w:fldChar w:fldCharType="begin"/>
            </w:r>
            <w:r w:rsidR="00607BA9" w:rsidRPr="00A31BA9">
              <w:rPr>
                <w:webHidden/>
              </w:rPr>
              <w:instrText xml:space="preserve"> PAGEREF _Toc171578548 \h </w:instrText>
            </w:r>
            <w:r w:rsidR="00607BA9" w:rsidRPr="00A31BA9">
              <w:rPr>
                <w:b/>
                <w:webHidden/>
              </w:rPr>
            </w:r>
            <w:r w:rsidR="00607BA9" w:rsidRPr="00A31BA9">
              <w:rPr>
                <w:b/>
                <w:webHidden/>
              </w:rPr>
              <w:fldChar w:fldCharType="separate"/>
            </w:r>
            <w:r>
              <w:rPr>
                <w:webHidden/>
              </w:rPr>
              <w:t>7</w:t>
            </w:r>
            <w:r w:rsidR="00607BA9" w:rsidRPr="00A31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49" w:history="1">
            <w:r w:rsidR="00607BA9" w:rsidRPr="00607BA9">
              <w:rPr>
                <w:rStyle w:val="Hipercze"/>
              </w:rPr>
              <w:t>Rozdział 10 – Informacje o środkach komunikacji elektronicznej, przy użyciu których Zamawiający będzie komunikował się z Wykonawcami oraz informacje o wymaganiach technicznych i organizacyjnych sporządzania, wysyłania i odbierania korespondencji elektronicznej.</w:t>
            </w:r>
            <w:r w:rsidR="00607BA9" w:rsidRPr="00607BA9">
              <w:rPr>
                <w:webHidden/>
              </w:rPr>
              <w:tab/>
            </w:r>
            <w:r w:rsidR="00607BA9" w:rsidRPr="00607BA9">
              <w:rPr>
                <w:b/>
                <w:webHidden/>
              </w:rPr>
              <w:fldChar w:fldCharType="begin"/>
            </w:r>
            <w:r w:rsidR="00607BA9" w:rsidRPr="00607BA9">
              <w:rPr>
                <w:webHidden/>
              </w:rPr>
              <w:instrText xml:space="preserve"> PAGEREF _Toc171578549 \h </w:instrText>
            </w:r>
            <w:r w:rsidR="00607BA9" w:rsidRPr="00607BA9">
              <w:rPr>
                <w:b/>
                <w:webHidden/>
              </w:rPr>
            </w:r>
            <w:r w:rsidR="00607BA9" w:rsidRPr="00607BA9">
              <w:rPr>
                <w:b/>
                <w:webHidden/>
              </w:rPr>
              <w:fldChar w:fldCharType="separate"/>
            </w:r>
            <w:r>
              <w:rPr>
                <w:webHidden/>
              </w:rPr>
              <w:t>7</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50" w:history="1">
            <w:r w:rsidR="00607BA9" w:rsidRPr="00607BA9">
              <w:rPr>
                <w:rStyle w:val="Hipercze"/>
              </w:rPr>
              <w:t>Rozdział 11 – Osoby uprawnione do komunikowania się z Wykonawcami.</w:t>
            </w:r>
            <w:r w:rsidR="00607BA9" w:rsidRPr="00607BA9">
              <w:rPr>
                <w:webHidden/>
              </w:rPr>
              <w:tab/>
            </w:r>
            <w:r w:rsidR="00607BA9" w:rsidRPr="00607BA9">
              <w:rPr>
                <w:b/>
                <w:webHidden/>
              </w:rPr>
              <w:fldChar w:fldCharType="begin"/>
            </w:r>
            <w:r w:rsidR="00607BA9" w:rsidRPr="00607BA9">
              <w:rPr>
                <w:webHidden/>
              </w:rPr>
              <w:instrText xml:space="preserve"> PAGEREF _Toc171578550 \h </w:instrText>
            </w:r>
            <w:r w:rsidR="00607BA9" w:rsidRPr="00607BA9">
              <w:rPr>
                <w:b/>
                <w:webHidden/>
              </w:rPr>
            </w:r>
            <w:r w:rsidR="00607BA9" w:rsidRPr="00607BA9">
              <w:rPr>
                <w:b/>
                <w:webHidden/>
              </w:rPr>
              <w:fldChar w:fldCharType="separate"/>
            </w:r>
            <w:r>
              <w:rPr>
                <w:webHidden/>
              </w:rPr>
              <w:t>10</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51" w:history="1">
            <w:r w:rsidR="00607BA9" w:rsidRPr="00607BA9">
              <w:rPr>
                <w:rStyle w:val="Hipercze"/>
              </w:rPr>
              <w:t>Rozdział 12 – Termin związania ofertą.</w:t>
            </w:r>
            <w:r w:rsidR="00607BA9" w:rsidRPr="00607BA9">
              <w:rPr>
                <w:webHidden/>
              </w:rPr>
              <w:tab/>
            </w:r>
            <w:r w:rsidR="00607BA9" w:rsidRPr="00607BA9">
              <w:rPr>
                <w:b/>
                <w:webHidden/>
              </w:rPr>
              <w:fldChar w:fldCharType="begin"/>
            </w:r>
            <w:r w:rsidR="00607BA9" w:rsidRPr="00607BA9">
              <w:rPr>
                <w:webHidden/>
              </w:rPr>
              <w:instrText xml:space="preserve"> PAGEREF _Toc171578551 \h </w:instrText>
            </w:r>
            <w:r w:rsidR="00607BA9" w:rsidRPr="00607BA9">
              <w:rPr>
                <w:b/>
                <w:webHidden/>
              </w:rPr>
            </w:r>
            <w:r w:rsidR="00607BA9" w:rsidRPr="00607BA9">
              <w:rPr>
                <w:b/>
                <w:webHidden/>
              </w:rPr>
              <w:fldChar w:fldCharType="separate"/>
            </w:r>
            <w:r>
              <w:rPr>
                <w:webHidden/>
              </w:rPr>
              <w:t>10</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52" w:history="1">
            <w:r w:rsidR="00607BA9" w:rsidRPr="00607BA9">
              <w:rPr>
                <w:rStyle w:val="Hipercze"/>
              </w:rPr>
              <w:t>Rozdział 13 – Opis sposobu przygotowania oferty.</w:t>
            </w:r>
            <w:r w:rsidR="00607BA9" w:rsidRPr="00607BA9">
              <w:rPr>
                <w:webHidden/>
              </w:rPr>
              <w:tab/>
            </w:r>
            <w:r w:rsidR="00607BA9" w:rsidRPr="00607BA9">
              <w:rPr>
                <w:b/>
                <w:webHidden/>
              </w:rPr>
              <w:fldChar w:fldCharType="begin"/>
            </w:r>
            <w:r w:rsidR="00607BA9" w:rsidRPr="00607BA9">
              <w:rPr>
                <w:webHidden/>
              </w:rPr>
              <w:instrText xml:space="preserve"> PAGEREF _Toc171578552 \h </w:instrText>
            </w:r>
            <w:r w:rsidR="00607BA9" w:rsidRPr="00607BA9">
              <w:rPr>
                <w:b/>
                <w:webHidden/>
              </w:rPr>
            </w:r>
            <w:r w:rsidR="00607BA9" w:rsidRPr="00607BA9">
              <w:rPr>
                <w:b/>
                <w:webHidden/>
              </w:rPr>
              <w:fldChar w:fldCharType="separate"/>
            </w:r>
            <w:r>
              <w:rPr>
                <w:webHidden/>
              </w:rPr>
              <w:t>10</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53" w:history="1">
            <w:r w:rsidR="00607BA9" w:rsidRPr="00607BA9">
              <w:rPr>
                <w:rStyle w:val="Hipercze"/>
              </w:rPr>
              <w:t>Rozdział 14 – Wymagania dotyczące wadium.</w:t>
            </w:r>
            <w:r w:rsidR="00607BA9" w:rsidRPr="00607BA9">
              <w:rPr>
                <w:webHidden/>
              </w:rPr>
              <w:tab/>
            </w:r>
            <w:r w:rsidR="00607BA9" w:rsidRPr="00607BA9">
              <w:rPr>
                <w:b/>
                <w:webHidden/>
              </w:rPr>
              <w:fldChar w:fldCharType="begin"/>
            </w:r>
            <w:r w:rsidR="00607BA9" w:rsidRPr="00607BA9">
              <w:rPr>
                <w:webHidden/>
              </w:rPr>
              <w:instrText xml:space="preserve"> PAGEREF _Toc171578553 \h </w:instrText>
            </w:r>
            <w:r w:rsidR="00607BA9" w:rsidRPr="00607BA9">
              <w:rPr>
                <w:b/>
                <w:webHidden/>
              </w:rPr>
            </w:r>
            <w:r w:rsidR="00607BA9" w:rsidRPr="00607BA9">
              <w:rPr>
                <w:b/>
                <w:webHidden/>
              </w:rPr>
              <w:fldChar w:fldCharType="separate"/>
            </w:r>
            <w:r>
              <w:rPr>
                <w:webHidden/>
              </w:rPr>
              <w:t>13</w:t>
            </w:r>
            <w:r w:rsidR="00607BA9" w:rsidRPr="00607BA9">
              <w:rPr>
                <w:b/>
                <w:webHidden/>
              </w:rPr>
              <w:fldChar w:fldCharType="end"/>
            </w:r>
          </w:hyperlink>
        </w:p>
        <w:p w:rsidR="00607BA9" w:rsidRPr="000D03BE" w:rsidRDefault="006459C1" w:rsidP="00832FA3">
          <w:pPr>
            <w:pStyle w:val="Spistreci1"/>
            <w:spacing w:line="276" w:lineRule="auto"/>
            <w:rPr>
              <w:rFonts w:eastAsiaTheme="minorEastAsia" w:cstheme="minorBidi"/>
              <w:b/>
              <w:lang w:eastAsia="pl-PL"/>
            </w:rPr>
          </w:pPr>
          <w:hyperlink w:anchor="_Toc171578554" w:history="1">
            <w:r w:rsidR="00607BA9" w:rsidRPr="000D03BE">
              <w:rPr>
                <w:rStyle w:val="Hipercze"/>
                <w:color w:val="auto"/>
              </w:rPr>
              <w:t>Rozdział 15 – Zawartość oferty – oferta winna zawierać.</w:t>
            </w:r>
            <w:r w:rsidR="00607BA9" w:rsidRPr="000D03BE">
              <w:rPr>
                <w:webHidden/>
              </w:rPr>
              <w:tab/>
            </w:r>
            <w:r w:rsidR="00607BA9" w:rsidRPr="000D03BE">
              <w:rPr>
                <w:b/>
                <w:webHidden/>
              </w:rPr>
              <w:fldChar w:fldCharType="begin"/>
            </w:r>
            <w:r w:rsidR="00607BA9" w:rsidRPr="000D03BE">
              <w:rPr>
                <w:webHidden/>
              </w:rPr>
              <w:instrText xml:space="preserve"> PAGEREF _Toc171578554 \h </w:instrText>
            </w:r>
            <w:r w:rsidR="00607BA9" w:rsidRPr="000D03BE">
              <w:rPr>
                <w:b/>
                <w:webHidden/>
              </w:rPr>
            </w:r>
            <w:r w:rsidR="00607BA9" w:rsidRPr="000D03BE">
              <w:rPr>
                <w:b/>
                <w:webHidden/>
              </w:rPr>
              <w:fldChar w:fldCharType="separate"/>
            </w:r>
            <w:r>
              <w:rPr>
                <w:webHidden/>
              </w:rPr>
              <w:t>13</w:t>
            </w:r>
            <w:r w:rsidR="00607BA9" w:rsidRPr="000D03BE">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55" w:history="1">
            <w:r w:rsidR="00607BA9" w:rsidRPr="00607BA9">
              <w:rPr>
                <w:rStyle w:val="Hipercze"/>
              </w:rPr>
              <w:t>Rozdział 16 – Sposób oraz termin składania ofert.</w:t>
            </w:r>
            <w:r w:rsidR="00607BA9" w:rsidRPr="00607BA9">
              <w:rPr>
                <w:webHidden/>
              </w:rPr>
              <w:tab/>
            </w:r>
            <w:r w:rsidR="00607BA9" w:rsidRPr="00607BA9">
              <w:rPr>
                <w:b/>
                <w:webHidden/>
              </w:rPr>
              <w:fldChar w:fldCharType="begin"/>
            </w:r>
            <w:r w:rsidR="00607BA9" w:rsidRPr="00607BA9">
              <w:rPr>
                <w:webHidden/>
              </w:rPr>
              <w:instrText xml:space="preserve"> PAGEREF _Toc171578555 \h </w:instrText>
            </w:r>
            <w:r w:rsidR="00607BA9" w:rsidRPr="00607BA9">
              <w:rPr>
                <w:b/>
                <w:webHidden/>
              </w:rPr>
            </w:r>
            <w:r w:rsidR="00607BA9" w:rsidRPr="00607BA9">
              <w:rPr>
                <w:b/>
                <w:webHidden/>
              </w:rPr>
              <w:fldChar w:fldCharType="separate"/>
            </w:r>
            <w:r>
              <w:rPr>
                <w:webHidden/>
              </w:rPr>
              <w:t>13</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56" w:history="1">
            <w:r w:rsidR="00607BA9" w:rsidRPr="00607BA9">
              <w:rPr>
                <w:rStyle w:val="Hipercze"/>
              </w:rPr>
              <w:t>Rozdział 17 – Termin otwarcia ofert.</w:t>
            </w:r>
            <w:r w:rsidR="00607BA9" w:rsidRPr="00607BA9">
              <w:rPr>
                <w:webHidden/>
              </w:rPr>
              <w:tab/>
            </w:r>
            <w:r w:rsidR="00607BA9" w:rsidRPr="00607BA9">
              <w:rPr>
                <w:b/>
                <w:webHidden/>
              </w:rPr>
              <w:fldChar w:fldCharType="begin"/>
            </w:r>
            <w:r w:rsidR="00607BA9" w:rsidRPr="00607BA9">
              <w:rPr>
                <w:webHidden/>
              </w:rPr>
              <w:instrText xml:space="preserve"> PAGEREF _Toc171578556 \h </w:instrText>
            </w:r>
            <w:r w:rsidR="00607BA9" w:rsidRPr="00607BA9">
              <w:rPr>
                <w:b/>
                <w:webHidden/>
              </w:rPr>
            </w:r>
            <w:r w:rsidR="00607BA9" w:rsidRPr="00607BA9">
              <w:rPr>
                <w:b/>
                <w:webHidden/>
              </w:rPr>
              <w:fldChar w:fldCharType="separate"/>
            </w:r>
            <w:r>
              <w:rPr>
                <w:webHidden/>
              </w:rPr>
              <w:t>14</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57" w:history="1">
            <w:r w:rsidR="00607BA9" w:rsidRPr="00607BA9">
              <w:rPr>
                <w:rStyle w:val="Hipercze"/>
              </w:rPr>
              <w:t>Rozdział 18 – Opis sposobu obliczania ceny.</w:t>
            </w:r>
            <w:r w:rsidR="00607BA9" w:rsidRPr="00607BA9">
              <w:rPr>
                <w:webHidden/>
              </w:rPr>
              <w:tab/>
            </w:r>
            <w:r w:rsidR="00607BA9" w:rsidRPr="00607BA9">
              <w:rPr>
                <w:b/>
                <w:webHidden/>
              </w:rPr>
              <w:fldChar w:fldCharType="begin"/>
            </w:r>
            <w:r w:rsidR="00607BA9" w:rsidRPr="00607BA9">
              <w:rPr>
                <w:webHidden/>
              </w:rPr>
              <w:instrText xml:space="preserve"> PAGEREF _Toc171578557 \h </w:instrText>
            </w:r>
            <w:r w:rsidR="00607BA9" w:rsidRPr="00607BA9">
              <w:rPr>
                <w:b/>
                <w:webHidden/>
              </w:rPr>
            </w:r>
            <w:r w:rsidR="00607BA9" w:rsidRPr="00607BA9">
              <w:rPr>
                <w:b/>
                <w:webHidden/>
              </w:rPr>
              <w:fldChar w:fldCharType="separate"/>
            </w:r>
            <w:r>
              <w:rPr>
                <w:webHidden/>
              </w:rPr>
              <w:t>14</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58" w:history="1">
            <w:r w:rsidR="00607BA9" w:rsidRPr="00607BA9">
              <w:rPr>
                <w:rStyle w:val="Hipercze"/>
              </w:rPr>
              <w:t>Rozdział 19 – Negocjacje treści ofert w celu ich ulepszenia.</w:t>
            </w:r>
            <w:r w:rsidR="00607BA9" w:rsidRPr="00607BA9">
              <w:rPr>
                <w:webHidden/>
              </w:rPr>
              <w:tab/>
            </w:r>
            <w:r w:rsidR="00607BA9" w:rsidRPr="00607BA9">
              <w:rPr>
                <w:b/>
                <w:webHidden/>
              </w:rPr>
              <w:fldChar w:fldCharType="begin"/>
            </w:r>
            <w:r w:rsidR="00607BA9" w:rsidRPr="00607BA9">
              <w:rPr>
                <w:webHidden/>
              </w:rPr>
              <w:instrText xml:space="preserve"> PAGEREF _Toc171578558 \h </w:instrText>
            </w:r>
            <w:r w:rsidR="00607BA9" w:rsidRPr="00607BA9">
              <w:rPr>
                <w:b/>
                <w:webHidden/>
              </w:rPr>
            </w:r>
            <w:r w:rsidR="00607BA9" w:rsidRPr="00607BA9">
              <w:rPr>
                <w:b/>
                <w:webHidden/>
              </w:rPr>
              <w:fldChar w:fldCharType="separate"/>
            </w:r>
            <w:r>
              <w:rPr>
                <w:webHidden/>
              </w:rPr>
              <w:t>15</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59" w:history="1">
            <w:r w:rsidR="00607BA9" w:rsidRPr="00607BA9">
              <w:rPr>
                <w:rStyle w:val="Hipercze"/>
              </w:rPr>
              <w:t>Rozdział 20 – Opis kryteriów oceny ofert, którymi Zamawiający będzie się kierował przy wyborze oferty wraz z podaniem znaczenia tych kryteriów i sposobu oceny ofert.</w:t>
            </w:r>
            <w:r w:rsidR="00607BA9" w:rsidRPr="00607BA9">
              <w:rPr>
                <w:webHidden/>
              </w:rPr>
              <w:tab/>
            </w:r>
            <w:r w:rsidR="00607BA9" w:rsidRPr="00607BA9">
              <w:rPr>
                <w:b/>
                <w:webHidden/>
              </w:rPr>
              <w:fldChar w:fldCharType="begin"/>
            </w:r>
            <w:r w:rsidR="00607BA9" w:rsidRPr="00607BA9">
              <w:rPr>
                <w:webHidden/>
              </w:rPr>
              <w:instrText xml:space="preserve"> PAGEREF _Toc171578559 \h </w:instrText>
            </w:r>
            <w:r w:rsidR="00607BA9" w:rsidRPr="00607BA9">
              <w:rPr>
                <w:b/>
                <w:webHidden/>
              </w:rPr>
            </w:r>
            <w:r w:rsidR="00607BA9" w:rsidRPr="00607BA9">
              <w:rPr>
                <w:b/>
                <w:webHidden/>
              </w:rPr>
              <w:fldChar w:fldCharType="separate"/>
            </w:r>
            <w:r>
              <w:rPr>
                <w:webHidden/>
              </w:rPr>
              <w:t>16</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60" w:history="1">
            <w:r w:rsidR="00607BA9" w:rsidRPr="00607BA9">
              <w:rPr>
                <w:rStyle w:val="Hipercze"/>
              </w:rPr>
              <w:t>Rozdział 21 – informacje o formalnościach, jakie muszą zostać dopełnione po wyborze oferty w celu zawarcia umowy w sprawie zamówienia publicznego.</w:t>
            </w:r>
            <w:r w:rsidR="00607BA9" w:rsidRPr="00607BA9">
              <w:rPr>
                <w:webHidden/>
              </w:rPr>
              <w:tab/>
            </w:r>
            <w:r w:rsidR="00607BA9" w:rsidRPr="00607BA9">
              <w:rPr>
                <w:b/>
                <w:webHidden/>
              </w:rPr>
              <w:fldChar w:fldCharType="begin"/>
            </w:r>
            <w:r w:rsidR="00607BA9" w:rsidRPr="00607BA9">
              <w:rPr>
                <w:webHidden/>
              </w:rPr>
              <w:instrText xml:space="preserve"> PAGEREF _Toc171578560 \h </w:instrText>
            </w:r>
            <w:r w:rsidR="00607BA9" w:rsidRPr="00607BA9">
              <w:rPr>
                <w:b/>
                <w:webHidden/>
              </w:rPr>
            </w:r>
            <w:r w:rsidR="00607BA9" w:rsidRPr="00607BA9">
              <w:rPr>
                <w:b/>
                <w:webHidden/>
              </w:rPr>
              <w:fldChar w:fldCharType="separate"/>
            </w:r>
            <w:r>
              <w:rPr>
                <w:webHidden/>
              </w:rPr>
              <w:t>16</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61" w:history="1">
            <w:r w:rsidR="00607BA9" w:rsidRPr="00607BA9">
              <w:rPr>
                <w:rStyle w:val="Hipercze"/>
              </w:rPr>
              <w:t>Rozdział 22 – Zabezpieczenie należytego wykonania umowy.</w:t>
            </w:r>
            <w:r w:rsidR="00607BA9" w:rsidRPr="00607BA9">
              <w:rPr>
                <w:webHidden/>
              </w:rPr>
              <w:tab/>
            </w:r>
            <w:r w:rsidR="00607BA9" w:rsidRPr="00607BA9">
              <w:rPr>
                <w:b/>
                <w:webHidden/>
              </w:rPr>
              <w:fldChar w:fldCharType="begin"/>
            </w:r>
            <w:r w:rsidR="00607BA9" w:rsidRPr="00607BA9">
              <w:rPr>
                <w:webHidden/>
              </w:rPr>
              <w:instrText xml:space="preserve"> PAGEREF _Toc171578561 \h </w:instrText>
            </w:r>
            <w:r w:rsidR="00607BA9" w:rsidRPr="00607BA9">
              <w:rPr>
                <w:b/>
                <w:webHidden/>
              </w:rPr>
            </w:r>
            <w:r w:rsidR="00607BA9" w:rsidRPr="00607BA9">
              <w:rPr>
                <w:b/>
                <w:webHidden/>
              </w:rPr>
              <w:fldChar w:fldCharType="separate"/>
            </w:r>
            <w:r>
              <w:rPr>
                <w:webHidden/>
              </w:rPr>
              <w:t>19</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62" w:history="1">
            <w:r w:rsidR="00607BA9" w:rsidRPr="00607BA9">
              <w:rPr>
                <w:rStyle w:val="Hipercze"/>
              </w:rPr>
              <w:t>Rozdział 23 – Projektowane postanowienia umowy w sprawie zamówienia publicznego, które zostaną wprowadzone do umowy w sprawie zamówienia publicznego.</w:t>
            </w:r>
            <w:r w:rsidR="00607BA9" w:rsidRPr="00607BA9">
              <w:rPr>
                <w:webHidden/>
              </w:rPr>
              <w:tab/>
            </w:r>
            <w:r w:rsidR="00607BA9" w:rsidRPr="00607BA9">
              <w:rPr>
                <w:b/>
                <w:webHidden/>
              </w:rPr>
              <w:fldChar w:fldCharType="begin"/>
            </w:r>
            <w:r w:rsidR="00607BA9" w:rsidRPr="00607BA9">
              <w:rPr>
                <w:webHidden/>
              </w:rPr>
              <w:instrText xml:space="preserve"> PAGEREF _Toc171578562 \h </w:instrText>
            </w:r>
            <w:r w:rsidR="00607BA9" w:rsidRPr="00607BA9">
              <w:rPr>
                <w:b/>
                <w:webHidden/>
              </w:rPr>
            </w:r>
            <w:r w:rsidR="00607BA9" w:rsidRPr="00607BA9">
              <w:rPr>
                <w:b/>
                <w:webHidden/>
              </w:rPr>
              <w:fldChar w:fldCharType="separate"/>
            </w:r>
            <w:r>
              <w:rPr>
                <w:webHidden/>
              </w:rPr>
              <w:t>19</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63" w:history="1">
            <w:r w:rsidR="00607BA9" w:rsidRPr="00607BA9">
              <w:rPr>
                <w:rStyle w:val="Hipercze"/>
              </w:rPr>
              <w:t>Rozdział 24 – Środki ochrony prawnej.</w:t>
            </w:r>
            <w:r w:rsidR="00607BA9" w:rsidRPr="00607BA9">
              <w:rPr>
                <w:webHidden/>
              </w:rPr>
              <w:tab/>
            </w:r>
            <w:r w:rsidR="00607BA9" w:rsidRPr="00607BA9">
              <w:rPr>
                <w:b/>
                <w:webHidden/>
              </w:rPr>
              <w:fldChar w:fldCharType="begin"/>
            </w:r>
            <w:r w:rsidR="00607BA9" w:rsidRPr="00607BA9">
              <w:rPr>
                <w:webHidden/>
              </w:rPr>
              <w:instrText xml:space="preserve"> PAGEREF _Toc171578563 \h </w:instrText>
            </w:r>
            <w:r w:rsidR="00607BA9" w:rsidRPr="00607BA9">
              <w:rPr>
                <w:b/>
                <w:webHidden/>
              </w:rPr>
            </w:r>
            <w:r w:rsidR="00607BA9" w:rsidRPr="00607BA9">
              <w:rPr>
                <w:b/>
                <w:webHidden/>
              </w:rPr>
              <w:fldChar w:fldCharType="separate"/>
            </w:r>
            <w:r>
              <w:rPr>
                <w:webHidden/>
              </w:rPr>
              <w:t>19</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64" w:history="1">
            <w:r w:rsidR="00607BA9" w:rsidRPr="00607BA9">
              <w:rPr>
                <w:rStyle w:val="Hipercze"/>
              </w:rPr>
              <w:t>Rozdział 25 – Ochrona danych osobowych.</w:t>
            </w:r>
            <w:r w:rsidR="00607BA9" w:rsidRPr="00607BA9">
              <w:rPr>
                <w:webHidden/>
              </w:rPr>
              <w:tab/>
            </w:r>
            <w:r w:rsidR="00607BA9" w:rsidRPr="00607BA9">
              <w:rPr>
                <w:b/>
                <w:webHidden/>
              </w:rPr>
              <w:fldChar w:fldCharType="begin"/>
            </w:r>
            <w:r w:rsidR="00607BA9" w:rsidRPr="00607BA9">
              <w:rPr>
                <w:webHidden/>
              </w:rPr>
              <w:instrText xml:space="preserve"> PAGEREF _Toc171578564 \h </w:instrText>
            </w:r>
            <w:r w:rsidR="00607BA9" w:rsidRPr="00607BA9">
              <w:rPr>
                <w:b/>
                <w:webHidden/>
              </w:rPr>
            </w:r>
            <w:r w:rsidR="00607BA9" w:rsidRPr="00607BA9">
              <w:rPr>
                <w:b/>
                <w:webHidden/>
              </w:rPr>
              <w:fldChar w:fldCharType="separate"/>
            </w:r>
            <w:r>
              <w:rPr>
                <w:webHidden/>
              </w:rPr>
              <w:t>21</w:t>
            </w:r>
            <w:r w:rsidR="00607BA9" w:rsidRPr="00607BA9">
              <w:rPr>
                <w:b/>
                <w:webHidden/>
              </w:rPr>
              <w:fldChar w:fldCharType="end"/>
            </w:r>
          </w:hyperlink>
        </w:p>
        <w:p w:rsidR="00607BA9" w:rsidRPr="000D03BE" w:rsidRDefault="006459C1" w:rsidP="00832FA3">
          <w:pPr>
            <w:pStyle w:val="Spistreci1"/>
            <w:spacing w:line="276" w:lineRule="auto"/>
            <w:rPr>
              <w:rFonts w:eastAsiaTheme="minorEastAsia" w:cstheme="minorBidi"/>
              <w:b/>
              <w:lang w:eastAsia="pl-PL"/>
            </w:rPr>
          </w:pPr>
          <w:hyperlink w:anchor="_Toc171578565" w:history="1">
            <w:r w:rsidR="00607BA9" w:rsidRPr="000D03BE">
              <w:rPr>
                <w:rStyle w:val="Hipercze"/>
                <w:color w:val="auto"/>
              </w:rPr>
              <w:t>Rozdział 26 – Informacja na temat wspólnego ubiegania się Wykonawców o udzielenie zamówienia.</w:t>
            </w:r>
            <w:r w:rsidR="00607BA9" w:rsidRPr="000D03BE">
              <w:rPr>
                <w:webHidden/>
              </w:rPr>
              <w:tab/>
            </w:r>
            <w:r w:rsidR="00607BA9" w:rsidRPr="000D03BE">
              <w:rPr>
                <w:b/>
                <w:webHidden/>
              </w:rPr>
              <w:fldChar w:fldCharType="begin"/>
            </w:r>
            <w:r w:rsidR="00607BA9" w:rsidRPr="000D03BE">
              <w:rPr>
                <w:webHidden/>
              </w:rPr>
              <w:instrText xml:space="preserve"> PAGEREF _Toc171578565 \h </w:instrText>
            </w:r>
            <w:r w:rsidR="00607BA9" w:rsidRPr="000D03BE">
              <w:rPr>
                <w:b/>
                <w:webHidden/>
              </w:rPr>
            </w:r>
            <w:r w:rsidR="00607BA9" w:rsidRPr="000D03BE">
              <w:rPr>
                <w:b/>
                <w:webHidden/>
              </w:rPr>
              <w:fldChar w:fldCharType="separate"/>
            </w:r>
            <w:r>
              <w:rPr>
                <w:webHidden/>
              </w:rPr>
              <w:t>21</w:t>
            </w:r>
            <w:r w:rsidR="00607BA9" w:rsidRPr="000D03BE">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66" w:history="1">
            <w:r w:rsidR="00607BA9" w:rsidRPr="00607BA9">
              <w:rPr>
                <w:rStyle w:val="Hipercze"/>
              </w:rPr>
              <w:t>Rozdział 27 – Informacja na temat podwykonawców.</w:t>
            </w:r>
            <w:r w:rsidR="00607BA9" w:rsidRPr="00607BA9">
              <w:rPr>
                <w:webHidden/>
              </w:rPr>
              <w:tab/>
            </w:r>
            <w:r w:rsidR="00607BA9" w:rsidRPr="00607BA9">
              <w:rPr>
                <w:b/>
                <w:webHidden/>
              </w:rPr>
              <w:fldChar w:fldCharType="begin"/>
            </w:r>
            <w:r w:rsidR="00607BA9" w:rsidRPr="00607BA9">
              <w:rPr>
                <w:webHidden/>
              </w:rPr>
              <w:instrText xml:space="preserve"> PAGEREF _Toc171578566 \h </w:instrText>
            </w:r>
            <w:r w:rsidR="00607BA9" w:rsidRPr="00607BA9">
              <w:rPr>
                <w:b/>
                <w:webHidden/>
              </w:rPr>
            </w:r>
            <w:r w:rsidR="00607BA9" w:rsidRPr="00607BA9">
              <w:rPr>
                <w:b/>
                <w:webHidden/>
              </w:rPr>
              <w:fldChar w:fldCharType="separate"/>
            </w:r>
            <w:r>
              <w:rPr>
                <w:webHidden/>
              </w:rPr>
              <w:t>23</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67" w:history="1">
            <w:r w:rsidR="00607BA9" w:rsidRPr="00607BA9">
              <w:rPr>
                <w:rStyle w:val="Hipercze"/>
              </w:rPr>
              <w:t>Rozdział 28 – Korzystanie przez Wykonawcę z zasobów innych podmiotów w celu potwierdzenia spełniania warunków udziału w postępowaniu.</w:t>
            </w:r>
            <w:r w:rsidR="00607BA9" w:rsidRPr="00607BA9">
              <w:rPr>
                <w:webHidden/>
              </w:rPr>
              <w:tab/>
            </w:r>
            <w:r w:rsidR="00607BA9" w:rsidRPr="00607BA9">
              <w:rPr>
                <w:b/>
                <w:webHidden/>
              </w:rPr>
              <w:fldChar w:fldCharType="begin"/>
            </w:r>
            <w:r w:rsidR="00607BA9" w:rsidRPr="00607BA9">
              <w:rPr>
                <w:webHidden/>
              </w:rPr>
              <w:instrText xml:space="preserve"> PAGEREF _Toc171578567 \h </w:instrText>
            </w:r>
            <w:r w:rsidR="00607BA9" w:rsidRPr="00607BA9">
              <w:rPr>
                <w:b/>
                <w:webHidden/>
              </w:rPr>
            </w:r>
            <w:r w:rsidR="00607BA9" w:rsidRPr="00607BA9">
              <w:rPr>
                <w:b/>
                <w:webHidden/>
              </w:rPr>
              <w:fldChar w:fldCharType="separate"/>
            </w:r>
            <w:r>
              <w:rPr>
                <w:webHidden/>
              </w:rPr>
              <w:t>23</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68" w:history="1">
            <w:r w:rsidR="00607BA9" w:rsidRPr="00607BA9">
              <w:rPr>
                <w:rStyle w:val="Hipercze"/>
              </w:rPr>
              <w:t>Rozdział 29 – procedura sanacyjna - samooczyszczenie.</w:t>
            </w:r>
            <w:r w:rsidR="00607BA9" w:rsidRPr="00607BA9">
              <w:rPr>
                <w:webHidden/>
              </w:rPr>
              <w:tab/>
            </w:r>
            <w:r w:rsidR="00607BA9" w:rsidRPr="00607BA9">
              <w:rPr>
                <w:b/>
                <w:webHidden/>
              </w:rPr>
              <w:fldChar w:fldCharType="begin"/>
            </w:r>
            <w:r w:rsidR="00607BA9" w:rsidRPr="00607BA9">
              <w:rPr>
                <w:webHidden/>
              </w:rPr>
              <w:instrText xml:space="preserve"> PAGEREF _Toc171578568 \h </w:instrText>
            </w:r>
            <w:r w:rsidR="00607BA9" w:rsidRPr="00607BA9">
              <w:rPr>
                <w:b/>
                <w:webHidden/>
              </w:rPr>
            </w:r>
            <w:r w:rsidR="00607BA9" w:rsidRPr="00607BA9">
              <w:rPr>
                <w:b/>
                <w:webHidden/>
              </w:rPr>
              <w:fldChar w:fldCharType="separate"/>
            </w:r>
            <w:r>
              <w:rPr>
                <w:webHidden/>
              </w:rPr>
              <w:t>25</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69" w:history="1">
            <w:r w:rsidR="00607BA9" w:rsidRPr="00607BA9">
              <w:rPr>
                <w:rStyle w:val="Hipercze"/>
              </w:rPr>
              <w:t>Rozdział 30 – Informacje dodatkowe.</w:t>
            </w:r>
            <w:r w:rsidR="00607BA9" w:rsidRPr="00607BA9">
              <w:rPr>
                <w:webHidden/>
              </w:rPr>
              <w:tab/>
            </w:r>
            <w:r w:rsidR="00607BA9" w:rsidRPr="00607BA9">
              <w:rPr>
                <w:b/>
                <w:webHidden/>
              </w:rPr>
              <w:fldChar w:fldCharType="begin"/>
            </w:r>
            <w:r w:rsidR="00607BA9" w:rsidRPr="00607BA9">
              <w:rPr>
                <w:webHidden/>
              </w:rPr>
              <w:instrText xml:space="preserve"> PAGEREF _Toc171578569 \h </w:instrText>
            </w:r>
            <w:r w:rsidR="00607BA9" w:rsidRPr="00607BA9">
              <w:rPr>
                <w:b/>
                <w:webHidden/>
              </w:rPr>
            </w:r>
            <w:r w:rsidR="00607BA9" w:rsidRPr="00607BA9">
              <w:rPr>
                <w:b/>
                <w:webHidden/>
              </w:rPr>
              <w:fldChar w:fldCharType="separate"/>
            </w:r>
            <w:r>
              <w:rPr>
                <w:webHidden/>
              </w:rPr>
              <w:t>25</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70" w:history="1">
            <w:r w:rsidR="00607BA9" w:rsidRPr="00607BA9">
              <w:rPr>
                <w:rStyle w:val="Hipercze"/>
              </w:rPr>
              <w:t>Rozdział 31 – Załączniki do SWZ.</w:t>
            </w:r>
            <w:r w:rsidR="00607BA9" w:rsidRPr="00607BA9">
              <w:rPr>
                <w:webHidden/>
              </w:rPr>
              <w:tab/>
            </w:r>
            <w:r w:rsidR="00607BA9" w:rsidRPr="00607BA9">
              <w:rPr>
                <w:b/>
                <w:webHidden/>
              </w:rPr>
              <w:fldChar w:fldCharType="begin"/>
            </w:r>
            <w:r w:rsidR="00607BA9" w:rsidRPr="00607BA9">
              <w:rPr>
                <w:webHidden/>
              </w:rPr>
              <w:instrText xml:space="preserve"> PAGEREF _Toc171578570 \h </w:instrText>
            </w:r>
            <w:r w:rsidR="00607BA9" w:rsidRPr="00607BA9">
              <w:rPr>
                <w:b/>
                <w:webHidden/>
              </w:rPr>
            </w:r>
            <w:r w:rsidR="00607BA9" w:rsidRPr="00607BA9">
              <w:rPr>
                <w:b/>
                <w:webHidden/>
              </w:rPr>
              <w:fldChar w:fldCharType="separate"/>
            </w:r>
            <w:r>
              <w:rPr>
                <w:webHidden/>
              </w:rPr>
              <w:t>26</w:t>
            </w:r>
            <w:r w:rsidR="00607BA9" w:rsidRPr="00607BA9">
              <w:rPr>
                <w:b/>
                <w:webHidden/>
              </w:rPr>
              <w:fldChar w:fldCharType="end"/>
            </w:r>
          </w:hyperlink>
        </w:p>
        <w:p w:rsidR="00607BA9" w:rsidRPr="00607BA9" w:rsidRDefault="006459C1" w:rsidP="00832FA3">
          <w:pPr>
            <w:pStyle w:val="Spistreci1"/>
            <w:spacing w:line="276" w:lineRule="auto"/>
            <w:rPr>
              <w:rFonts w:eastAsiaTheme="minorEastAsia" w:cstheme="minorBidi"/>
              <w:b/>
              <w:lang w:eastAsia="pl-PL"/>
            </w:rPr>
          </w:pPr>
          <w:hyperlink w:anchor="_Toc171578571" w:history="1">
            <w:r w:rsidR="00607BA9" w:rsidRPr="00607BA9">
              <w:rPr>
                <w:rStyle w:val="Hipercze"/>
              </w:rPr>
              <w:t>Rozdział 32 – Źródła prawa, do których odwołano się w treści SWZ.</w:t>
            </w:r>
            <w:r w:rsidR="00607BA9" w:rsidRPr="00607BA9">
              <w:rPr>
                <w:webHidden/>
              </w:rPr>
              <w:tab/>
            </w:r>
            <w:r w:rsidR="00607BA9" w:rsidRPr="00607BA9">
              <w:rPr>
                <w:b/>
                <w:webHidden/>
              </w:rPr>
              <w:fldChar w:fldCharType="begin"/>
            </w:r>
            <w:r w:rsidR="00607BA9" w:rsidRPr="00607BA9">
              <w:rPr>
                <w:webHidden/>
              </w:rPr>
              <w:instrText xml:space="preserve"> PAGEREF _Toc171578571 \h </w:instrText>
            </w:r>
            <w:r w:rsidR="00607BA9" w:rsidRPr="00607BA9">
              <w:rPr>
                <w:b/>
                <w:webHidden/>
              </w:rPr>
            </w:r>
            <w:r w:rsidR="00607BA9" w:rsidRPr="00607BA9">
              <w:rPr>
                <w:b/>
                <w:webHidden/>
              </w:rPr>
              <w:fldChar w:fldCharType="separate"/>
            </w:r>
            <w:r>
              <w:rPr>
                <w:webHidden/>
              </w:rPr>
              <w:t>26</w:t>
            </w:r>
            <w:r w:rsidR="00607BA9" w:rsidRPr="00607BA9">
              <w:rPr>
                <w:b/>
                <w:webHidden/>
              </w:rPr>
              <w:fldChar w:fldCharType="end"/>
            </w:r>
          </w:hyperlink>
        </w:p>
        <w:p w:rsidR="00607BA9" w:rsidRDefault="00607BA9" w:rsidP="00832FA3">
          <w:pPr>
            <w:spacing w:before="0" w:after="0" w:line="276" w:lineRule="auto"/>
          </w:pPr>
          <w:r w:rsidRPr="00607BA9">
            <w:rPr>
              <w:bCs/>
              <w:sz w:val="24"/>
              <w:szCs w:val="24"/>
            </w:rPr>
            <w:fldChar w:fldCharType="end"/>
          </w:r>
        </w:p>
        <w:bookmarkStart w:id="3" w:name="_GoBack" w:displacedByCustomXml="next"/>
        <w:bookmarkEnd w:id="3" w:displacedByCustomXml="next"/>
      </w:sdtContent>
    </w:sdt>
    <w:p w:rsidR="00035D18" w:rsidRPr="00EC3F26" w:rsidRDefault="0034314E" w:rsidP="00832FA3">
      <w:pPr>
        <w:pStyle w:val="Nagwek1"/>
        <w:spacing w:line="276" w:lineRule="auto"/>
      </w:pPr>
      <w:r>
        <w:rPr>
          <w:sz w:val="24"/>
          <w:szCs w:val="24"/>
        </w:rPr>
        <w:br w:type="page"/>
      </w:r>
      <w:bookmarkStart w:id="4" w:name="_Toc170901404"/>
      <w:bookmarkStart w:id="5" w:name="_Toc170978874"/>
      <w:bookmarkStart w:id="6" w:name="_Toc170978980"/>
      <w:bookmarkStart w:id="7" w:name="_Toc170980326"/>
      <w:bookmarkStart w:id="8" w:name="_Toc171578540"/>
      <w:r w:rsidR="00035D18" w:rsidRPr="00EC3F26">
        <w:lastRenderedPageBreak/>
        <w:t>Rozdział 1 - Zamawiający</w:t>
      </w:r>
      <w:bookmarkEnd w:id="4"/>
      <w:bookmarkEnd w:id="5"/>
      <w:bookmarkEnd w:id="6"/>
      <w:bookmarkEnd w:id="7"/>
      <w:bookmarkEnd w:id="8"/>
    </w:p>
    <w:p w:rsidR="00035D18" w:rsidRPr="00670AED" w:rsidRDefault="00035D18" w:rsidP="00832FA3">
      <w:pPr>
        <w:spacing w:before="0" w:after="0" w:line="276" w:lineRule="auto"/>
        <w:rPr>
          <w:rFonts w:cs="Arial"/>
          <w:sz w:val="24"/>
          <w:szCs w:val="24"/>
        </w:rPr>
      </w:pPr>
      <w:r w:rsidRPr="00670AED">
        <w:rPr>
          <w:rFonts w:cs="Arial"/>
          <w:sz w:val="24"/>
          <w:szCs w:val="24"/>
        </w:rPr>
        <w:t>Śląski Uniwersytet Medyczny w Katowicach,</w:t>
      </w:r>
    </w:p>
    <w:p w:rsidR="00035D18" w:rsidRPr="00670AED" w:rsidRDefault="00035D18" w:rsidP="00832FA3">
      <w:pPr>
        <w:spacing w:before="0" w:after="0" w:line="276" w:lineRule="auto"/>
        <w:rPr>
          <w:rFonts w:cs="Arial"/>
          <w:sz w:val="24"/>
          <w:szCs w:val="24"/>
        </w:rPr>
      </w:pPr>
      <w:r w:rsidRPr="00670AED">
        <w:rPr>
          <w:rFonts w:cs="Arial"/>
          <w:sz w:val="24"/>
          <w:szCs w:val="24"/>
        </w:rPr>
        <w:t>40-055 Katowice, ul. Poniatowskiego 15</w:t>
      </w:r>
    </w:p>
    <w:p w:rsidR="00035D18" w:rsidRPr="00670AED" w:rsidRDefault="00035D18" w:rsidP="00832FA3">
      <w:pPr>
        <w:spacing w:before="0" w:after="0" w:line="276" w:lineRule="auto"/>
        <w:rPr>
          <w:rFonts w:cs="Arial"/>
          <w:sz w:val="24"/>
          <w:szCs w:val="24"/>
        </w:rPr>
      </w:pPr>
      <w:r w:rsidRPr="00670AED">
        <w:rPr>
          <w:rFonts w:cs="Arial"/>
          <w:sz w:val="24"/>
          <w:szCs w:val="24"/>
        </w:rPr>
        <w:t>REGON: P-000289035, NIP: 634-000-53-01</w:t>
      </w:r>
    </w:p>
    <w:p w:rsidR="00035D18" w:rsidRPr="00375AC4" w:rsidRDefault="00035D18" w:rsidP="00832FA3">
      <w:pPr>
        <w:spacing w:before="0" w:after="0" w:line="276" w:lineRule="auto"/>
        <w:rPr>
          <w:rFonts w:cs="Arial"/>
          <w:sz w:val="24"/>
          <w:szCs w:val="24"/>
        </w:rPr>
      </w:pPr>
      <w:r w:rsidRPr="00375AC4">
        <w:rPr>
          <w:rFonts w:cs="Arial"/>
          <w:sz w:val="24"/>
          <w:szCs w:val="24"/>
        </w:rPr>
        <w:t>Tel.: (32) 208-35-47, (32) 208-36-04,</w:t>
      </w:r>
    </w:p>
    <w:p w:rsidR="00035D18" w:rsidRDefault="00035D18" w:rsidP="00832FA3">
      <w:pPr>
        <w:spacing w:before="0" w:after="0" w:line="276" w:lineRule="auto"/>
        <w:rPr>
          <w:rStyle w:val="Hipercze"/>
          <w:rFonts w:cs="Arial"/>
          <w:sz w:val="24"/>
          <w:szCs w:val="24"/>
        </w:rPr>
      </w:pPr>
      <w:r w:rsidRPr="00375AC4">
        <w:rPr>
          <w:rFonts w:cs="Arial"/>
          <w:sz w:val="24"/>
          <w:szCs w:val="24"/>
        </w:rPr>
        <w:t xml:space="preserve">adres poczty elektronicznej e-mail: </w:t>
      </w:r>
      <w:hyperlink r:id="rId8" w:history="1">
        <w:r w:rsidRPr="00375AC4">
          <w:rPr>
            <w:rStyle w:val="Hipercze"/>
            <w:rFonts w:cs="Arial"/>
            <w:sz w:val="24"/>
            <w:szCs w:val="24"/>
          </w:rPr>
          <w:t>dzp@sum.edu.pl</w:t>
        </w:r>
      </w:hyperlink>
    </w:p>
    <w:p w:rsidR="00035D18" w:rsidRPr="00375AC4" w:rsidRDefault="00035D18" w:rsidP="00832FA3">
      <w:pPr>
        <w:spacing w:before="0" w:after="0" w:line="276" w:lineRule="auto"/>
        <w:rPr>
          <w:rStyle w:val="Hipercze"/>
          <w:rFonts w:cs="Arial"/>
          <w:sz w:val="24"/>
          <w:szCs w:val="24"/>
        </w:rPr>
      </w:pPr>
      <w:r w:rsidRPr="00375AC4">
        <w:rPr>
          <w:rFonts w:cs="Arial"/>
          <w:sz w:val="24"/>
          <w:szCs w:val="24"/>
        </w:rPr>
        <w:t xml:space="preserve">adres strony internetowej Zamawiającego: </w:t>
      </w:r>
      <w:hyperlink r:id="rId9" w:history="1">
        <w:r w:rsidRPr="00375AC4">
          <w:rPr>
            <w:rStyle w:val="Hipercze"/>
            <w:rFonts w:cs="Arial"/>
            <w:sz w:val="24"/>
            <w:szCs w:val="24"/>
          </w:rPr>
          <w:t>http://www.sum.edu.pl</w:t>
        </w:r>
      </w:hyperlink>
    </w:p>
    <w:p w:rsidR="00035D18" w:rsidRDefault="00035D18" w:rsidP="00832FA3">
      <w:pPr>
        <w:pStyle w:val="Nagwek1"/>
        <w:spacing w:line="276" w:lineRule="auto"/>
      </w:pPr>
      <w:bookmarkStart w:id="9" w:name="_Toc170978875"/>
      <w:bookmarkStart w:id="10" w:name="_Toc170978981"/>
      <w:bookmarkStart w:id="11" w:name="_Toc170980327"/>
      <w:bookmarkStart w:id="12" w:name="_Toc171578541"/>
      <w:r>
        <w:t>Rozdział 2 – Adres strony internetowej, na której udostępniane będą zmiany i</w:t>
      </w:r>
      <w:r w:rsidR="003C47F9">
        <w:t> </w:t>
      </w:r>
      <w:r>
        <w:t>wyjaśnienia treści SWZ oraz inne dokumenty zamówienia bezpośrednio związane z postępowaniem o udzielenie zamówienia</w:t>
      </w:r>
      <w:bookmarkEnd w:id="9"/>
      <w:bookmarkEnd w:id="10"/>
      <w:bookmarkEnd w:id="11"/>
      <w:bookmarkEnd w:id="12"/>
    </w:p>
    <w:p w:rsidR="00035D18" w:rsidRPr="00375AC4" w:rsidRDefault="00035D18" w:rsidP="00832FA3">
      <w:pPr>
        <w:numPr>
          <w:ilvl w:val="0"/>
          <w:numId w:val="4"/>
        </w:numPr>
        <w:spacing w:before="120" w:after="0" w:line="276" w:lineRule="auto"/>
        <w:ind w:left="357" w:hanging="357"/>
        <w:rPr>
          <w:rFonts w:cs="Arial"/>
          <w:sz w:val="24"/>
          <w:szCs w:val="24"/>
        </w:rPr>
      </w:pPr>
      <w:r w:rsidRPr="00375AC4">
        <w:rPr>
          <w:rFonts w:cs="Arial"/>
          <w:sz w:val="24"/>
          <w:szCs w:val="24"/>
        </w:rPr>
        <w:t xml:space="preserve">Postępowanie prowadzone jest w formie elektronicznej, za pośrednictwem Platformy eb2b (zwanej dalej: Platformą Zakupową lub Platformą) dostępnej pod adresem: </w:t>
      </w:r>
      <w:hyperlink r:id="rId10" w:history="1">
        <w:r w:rsidRPr="00375AC4">
          <w:rPr>
            <w:rStyle w:val="Hipercze"/>
            <w:rFonts w:cs="Arial"/>
            <w:sz w:val="24"/>
            <w:szCs w:val="24"/>
          </w:rPr>
          <w:t>https://sum.eb2b.com.pl</w:t>
        </w:r>
      </w:hyperlink>
      <w:r w:rsidRPr="00375AC4">
        <w:rPr>
          <w:rFonts w:cs="Arial"/>
          <w:sz w:val="24"/>
          <w:szCs w:val="24"/>
        </w:rPr>
        <w:t>.</w:t>
      </w:r>
    </w:p>
    <w:p w:rsidR="00035D18" w:rsidRPr="00375AC4" w:rsidRDefault="00035D18" w:rsidP="00832FA3">
      <w:pPr>
        <w:numPr>
          <w:ilvl w:val="0"/>
          <w:numId w:val="4"/>
        </w:numPr>
        <w:spacing w:before="120" w:after="0" w:line="276" w:lineRule="auto"/>
        <w:ind w:left="357" w:hanging="357"/>
        <w:rPr>
          <w:rFonts w:cs="Arial"/>
          <w:sz w:val="24"/>
          <w:szCs w:val="24"/>
        </w:rPr>
      </w:pPr>
      <w:r w:rsidRPr="00375AC4">
        <w:rPr>
          <w:rFonts w:cs="Arial"/>
          <w:sz w:val="24"/>
          <w:szCs w:val="24"/>
        </w:rPr>
        <w:t>Na stronie tej będą udostępniane Specyfikacja warunków zamówienia (dalej SWZ), jej zmiany i wyjaśnienia treści oraz inne dokumenty zamówienia.</w:t>
      </w:r>
    </w:p>
    <w:p w:rsidR="00035D18" w:rsidRPr="00375AC4" w:rsidRDefault="00035D18" w:rsidP="00832FA3">
      <w:pPr>
        <w:numPr>
          <w:ilvl w:val="0"/>
          <w:numId w:val="4"/>
        </w:numPr>
        <w:spacing w:before="120" w:after="0" w:line="276" w:lineRule="auto"/>
        <w:ind w:left="357" w:hanging="357"/>
        <w:rPr>
          <w:rFonts w:cs="Arial"/>
          <w:sz w:val="24"/>
          <w:szCs w:val="24"/>
        </w:rPr>
      </w:pPr>
      <w:r w:rsidRPr="00375AC4">
        <w:rPr>
          <w:rFonts w:cs="Arial"/>
          <w:sz w:val="24"/>
          <w:szCs w:val="24"/>
        </w:rPr>
        <w:t xml:space="preserve">Informacje dotyczące przedmiotowego postępowania objęte ustawowym wymogiem publikacji na stronie internetowej Zamawiającego będą udostępnione pod adresem: </w:t>
      </w:r>
      <w:hyperlink r:id="rId11" w:history="1">
        <w:r w:rsidR="00B631DE" w:rsidRPr="00375AC4">
          <w:rPr>
            <w:rStyle w:val="Hipercze"/>
            <w:rFonts w:cs="Arial"/>
            <w:sz w:val="24"/>
            <w:szCs w:val="24"/>
          </w:rPr>
          <w:t>www.bip.sum.edu.pl</w:t>
        </w:r>
      </w:hyperlink>
      <w:r w:rsidRPr="00375AC4">
        <w:rPr>
          <w:rStyle w:val="Hipercze"/>
          <w:rFonts w:cs="Arial"/>
          <w:color w:val="auto"/>
          <w:sz w:val="24"/>
          <w:szCs w:val="24"/>
          <w:u w:val="none"/>
        </w:rPr>
        <w:t>, gdzie jest zamieszczony link z dostępem do Platformy Zakupowej.</w:t>
      </w:r>
    </w:p>
    <w:p w:rsidR="00035D18" w:rsidRPr="00EC3F26" w:rsidRDefault="00035D18" w:rsidP="00832FA3">
      <w:pPr>
        <w:pStyle w:val="Nagwek1"/>
        <w:spacing w:line="276" w:lineRule="auto"/>
      </w:pPr>
      <w:bookmarkStart w:id="13" w:name="_Toc170901405"/>
      <w:bookmarkStart w:id="14" w:name="_Toc170904968"/>
      <w:bookmarkStart w:id="15" w:name="_Toc170978876"/>
      <w:bookmarkStart w:id="16" w:name="_Toc170978982"/>
      <w:bookmarkStart w:id="17" w:name="_Toc170980328"/>
      <w:bookmarkStart w:id="18" w:name="_Toc171578542"/>
      <w:r w:rsidRPr="00EC3F26">
        <w:t>Rozdział 3 – Tryb udzielenia zamówienia</w:t>
      </w:r>
      <w:bookmarkEnd w:id="13"/>
      <w:bookmarkEnd w:id="14"/>
      <w:bookmarkEnd w:id="15"/>
      <w:bookmarkEnd w:id="16"/>
      <w:bookmarkEnd w:id="17"/>
      <w:bookmarkEnd w:id="18"/>
    </w:p>
    <w:p w:rsidR="004D0087" w:rsidRPr="00CF50F7" w:rsidRDefault="004D0087" w:rsidP="00832FA3">
      <w:pPr>
        <w:numPr>
          <w:ilvl w:val="0"/>
          <w:numId w:val="1"/>
        </w:numPr>
        <w:spacing w:before="120" w:after="0" w:line="276" w:lineRule="auto"/>
        <w:ind w:left="357" w:hanging="357"/>
        <w:contextualSpacing/>
        <w:rPr>
          <w:rFonts w:cs="Arial"/>
          <w:sz w:val="24"/>
          <w:szCs w:val="24"/>
        </w:rPr>
      </w:pPr>
      <w:r w:rsidRPr="00CF50F7">
        <w:rPr>
          <w:rFonts w:cs="Arial"/>
          <w:sz w:val="24"/>
          <w:szCs w:val="24"/>
        </w:rPr>
        <w:t>Postępowanie prowadzone jest zgodnie z ustawą z dnia 11 września 2019 r. Prawo zamówień publicznych (</w:t>
      </w:r>
      <w:r w:rsidR="00EE2401" w:rsidRPr="00EE2401">
        <w:rPr>
          <w:rFonts w:cs="Arial"/>
          <w:sz w:val="24"/>
          <w:szCs w:val="24"/>
        </w:rPr>
        <w:t>Dz. U. 2019 poz. 2019 z późn. zm.</w:t>
      </w:r>
      <w:r>
        <w:rPr>
          <w:rFonts w:cs="Arial"/>
          <w:sz w:val="24"/>
          <w:szCs w:val="24"/>
        </w:rPr>
        <w:t xml:space="preserve">, </w:t>
      </w:r>
      <w:r w:rsidRPr="00CF50F7">
        <w:rPr>
          <w:rFonts w:cs="Arial"/>
          <w:sz w:val="24"/>
          <w:szCs w:val="24"/>
        </w:rPr>
        <w:t>dalej Pzp).</w:t>
      </w:r>
    </w:p>
    <w:p w:rsidR="004D0087" w:rsidRPr="00ED0C3A" w:rsidRDefault="004D0087" w:rsidP="00832FA3">
      <w:pPr>
        <w:pStyle w:val="Akapitzlist"/>
        <w:numPr>
          <w:ilvl w:val="0"/>
          <w:numId w:val="1"/>
        </w:numPr>
        <w:spacing w:before="120" w:line="276" w:lineRule="auto"/>
        <w:rPr>
          <w:rFonts w:ascii="Calibri" w:hAnsi="Calibri" w:cs="Arial"/>
          <w:lang w:eastAsia="en-US"/>
        </w:rPr>
      </w:pPr>
      <w:r w:rsidRPr="00ED0C3A">
        <w:rPr>
          <w:rFonts w:ascii="Calibri" w:hAnsi="Calibri" w:cs="Arial"/>
          <w:lang w:eastAsia="en-US"/>
        </w:rPr>
        <w:t>Postępowanie prowadzone jest w trybie podstawowym - art.  275 pkt 2 w związku z art. 359 pkt 2 Pzp, dotyczącym zamówień na usługi społeczne i inne szczególne usługi</w:t>
      </w:r>
      <w:r>
        <w:rPr>
          <w:rFonts w:ascii="Calibri" w:hAnsi="Calibri" w:cs="Arial"/>
          <w:lang w:eastAsia="en-US"/>
        </w:rPr>
        <w:t>.</w:t>
      </w:r>
    </w:p>
    <w:p w:rsidR="004D0087" w:rsidRPr="0014306E" w:rsidRDefault="004D0087" w:rsidP="00832FA3">
      <w:pPr>
        <w:pStyle w:val="Akapitzlist"/>
        <w:numPr>
          <w:ilvl w:val="0"/>
          <w:numId w:val="1"/>
        </w:numPr>
        <w:spacing w:before="120" w:line="276" w:lineRule="auto"/>
        <w:ind w:left="357" w:hanging="357"/>
        <w:contextualSpacing w:val="0"/>
        <w:rPr>
          <w:rFonts w:ascii="Calibri" w:hAnsi="Calibri" w:cs="Arial"/>
          <w:color w:val="000000"/>
          <w:lang w:eastAsia="en-US"/>
        </w:rPr>
      </w:pPr>
      <w:r w:rsidRPr="0014306E">
        <w:rPr>
          <w:rFonts w:ascii="Calibri" w:hAnsi="Calibri" w:cs="Arial"/>
          <w:color w:val="000000"/>
          <w:lang w:eastAsia="en-US"/>
        </w:rPr>
        <w:t xml:space="preserve">Zamawiający przewiduje możliwość prowadzenia negocjacji w celu ulepszenia treści ofert, które podlegają ocenie w ramach kryteriów oceny ofert, co oznacza wybór trybu podstawowego, o którym mowa w art. 275 pkt 2 Pzp. Szczegółowe informacje dotyczące prowadzenia negocjacji zawiera </w:t>
      </w:r>
      <w:r>
        <w:rPr>
          <w:rFonts w:ascii="Calibri" w:hAnsi="Calibri" w:cs="Arial"/>
          <w:color w:val="000000"/>
          <w:lang w:eastAsia="en-US"/>
        </w:rPr>
        <w:t>R</w:t>
      </w:r>
      <w:r w:rsidRPr="0014306E">
        <w:rPr>
          <w:rFonts w:ascii="Calibri" w:hAnsi="Calibri" w:cs="Arial"/>
          <w:color w:val="000000"/>
          <w:lang w:eastAsia="en-US"/>
        </w:rPr>
        <w:t xml:space="preserve">ozdział </w:t>
      </w:r>
      <w:r>
        <w:rPr>
          <w:rFonts w:ascii="Calibri" w:hAnsi="Calibri" w:cs="Arial"/>
          <w:color w:val="000000"/>
          <w:lang w:eastAsia="en-US"/>
        </w:rPr>
        <w:t>19</w:t>
      </w:r>
      <w:r w:rsidRPr="0014306E">
        <w:rPr>
          <w:rFonts w:ascii="Calibri" w:hAnsi="Calibri" w:cs="Arial"/>
          <w:color w:val="000000"/>
          <w:lang w:eastAsia="en-US"/>
        </w:rPr>
        <w:t xml:space="preserve"> SWZ.</w:t>
      </w:r>
    </w:p>
    <w:p w:rsidR="00035D18" w:rsidRPr="004D0087" w:rsidRDefault="004D0087" w:rsidP="00832FA3">
      <w:pPr>
        <w:numPr>
          <w:ilvl w:val="0"/>
          <w:numId w:val="1"/>
        </w:numPr>
        <w:spacing w:before="120" w:after="0" w:line="276" w:lineRule="auto"/>
        <w:ind w:left="357" w:hanging="357"/>
        <w:contextualSpacing/>
        <w:rPr>
          <w:rFonts w:cs="Arial"/>
          <w:sz w:val="24"/>
          <w:szCs w:val="24"/>
        </w:rPr>
      </w:pPr>
      <w:r w:rsidRPr="00CF50F7">
        <w:rPr>
          <w:rFonts w:cs="Arial"/>
          <w:sz w:val="24"/>
          <w:szCs w:val="24"/>
        </w:rPr>
        <w:t xml:space="preserve">W zakresie nieuregulowanym SWZ zastosowanie mają przepisy Pzp oraz wydane na jej podstawie akty wykonawcze, a w sprawach nieuregulowanych przepisy </w:t>
      </w:r>
      <w:r>
        <w:rPr>
          <w:rFonts w:cs="Arial"/>
          <w:sz w:val="24"/>
          <w:szCs w:val="24"/>
        </w:rPr>
        <w:t>kodeksu cywilnego</w:t>
      </w:r>
      <w:r w:rsidRPr="00CF50F7">
        <w:rPr>
          <w:rFonts w:cs="Arial"/>
          <w:sz w:val="24"/>
          <w:szCs w:val="24"/>
        </w:rPr>
        <w:t>.</w:t>
      </w:r>
    </w:p>
    <w:p w:rsidR="00035D18" w:rsidRPr="00EC3F26" w:rsidRDefault="00035D18" w:rsidP="00832FA3">
      <w:pPr>
        <w:pStyle w:val="Nagwek1"/>
        <w:spacing w:line="276" w:lineRule="auto"/>
      </w:pPr>
      <w:bookmarkStart w:id="19" w:name="_Toc170978877"/>
      <w:bookmarkStart w:id="20" w:name="_Toc170978983"/>
      <w:bookmarkStart w:id="21" w:name="_Toc170980329"/>
      <w:bookmarkStart w:id="22" w:name="_Toc171578543"/>
      <w:r w:rsidRPr="00EC3F26">
        <w:t>Rozdział 4 – Opis przedmiotu zamówienia</w:t>
      </w:r>
      <w:bookmarkEnd w:id="19"/>
      <w:bookmarkEnd w:id="20"/>
      <w:bookmarkEnd w:id="21"/>
      <w:bookmarkEnd w:id="22"/>
    </w:p>
    <w:p w:rsidR="002E0040" w:rsidRDefault="004D0087" w:rsidP="00832FA3">
      <w:pPr>
        <w:numPr>
          <w:ilvl w:val="0"/>
          <w:numId w:val="27"/>
        </w:numPr>
        <w:spacing w:before="120" w:after="0" w:line="276" w:lineRule="auto"/>
        <w:rPr>
          <w:sz w:val="24"/>
          <w:szCs w:val="24"/>
        </w:rPr>
      </w:pPr>
      <w:r w:rsidRPr="004912F4">
        <w:rPr>
          <w:bCs/>
          <w:sz w:val="24"/>
          <w:szCs w:val="24"/>
        </w:rPr>
        <w:t>Przedmiotem niniejszego z</w:t>
      </w:r>
      <w:r w:rsidRPr="004912F4">
        <w:rPr>
          <w:sz w:val="24"/>
          <w:szCs w:val="24"/>
        </w:rPr>
        <w:t xml:space="preserve">amówienia jest </w:t>
      </w:r>
      <w:r w:rsidR="00724D4A">
        <w:rPr>
          <w:sz w:val="24"/>
          <w:szCs w:val="24"/>
        </w:rPr>
        <w:t>k</w:t>
      </w:r>
      <w:r w:rsidR="00724D4A" w:rsidRPr="00724D4A">
        <w:rPr>
          <w:sz w:val="24"/>
          <w:szCs w:val="24"/>
        </w:rPr>
        <w:t>ompleksowe wykonanie laboratoryjnych badań diagnostycznych materiału biologicznego pobranego od uczestników badania klinicznego</w:t>
      </w:r>
      <w:r>
        <w:rPr>
          <w:sz w:val="24"/>
          <w:szCs w:val="24"/>
        </w:rPr>
        <w:t>.</w:t>
      </w:r>
    </w:p>
    <w:p w:rsidR="00B00E14" w:rsidRDefault="00035D18" w:rsidP="00832FA3">
      <w:pPr>
        <w:pStyle w:val="Akapitzlist"/>
        <w:numPr>
          <w:ilvl w:val="0"/>
          <w:numId w:val="27"/>
        </w:numPr>
        <w:spacing w:before="120" w:line="276" w:lineRule="auto"/>
        <w:ind w:left="357" w:hanging="357"/>
        <w:rPr>
          <w:rFonts w:asciiTheme="minorHAnsi" w:hAnsiTheme="minorHAnsi" w:cstheme="minorHAnsi"/>
        </w:rPr>
      </w:pPr>
      <w:r w:rsidRPr="00392921">
        <w:rPr>
          <w:rFonts w:asciiTheme="minorHAnsi" w:hAnsiTheme="minorHAnsi" w:cstheme="minorHAnsi"/>
        </w:rPr>
        <w:t>Przedmiot</w:t>
      </w:r>
      <w:r w:rsidR="00724D4A">
        <w:rPr>
          <w:rFonts w:asciiTheme="minorHAnsi" w:hAnsiTheme="minorHAnsi" w:cstheme="minorHAnsi"/>
        </w:rPr>
        <w:t>u</w:t>
      </w:r>
      <w:r w:rsidRPr="00392921">
        <w:rPr>
          <w:rFonts w:asciiTheme="minorHAnsi" w:hAnsiTheme="minorHAnsi" w:cstheme="minorHAnsi"/>
        </w:rPr>
        <w:t xml:space="preserve"> zamówienia </w:t>
      </w:r>
      <w:r w:rsidR="00724D4A">
        <w:rPr>
          <w:rFonts w:asciiTheme="minorHAnsi" w:hAnsiTheme="minorHAnsi" w:cstheme="minorHAnsi"/>
        </w:rPr>
        <w:t xml:space="preserve">nie </w:t>
      </w:r>
      <w:r w:rsidRPr="00392921">
        <w:rPr>
          <w:rFonts w:asciiTheme="minorHAnsi" w:hAnsiTheme="minorHAnsi" w:cstheme="minorHAnsi"/>
        </w:rPr>
        <w:t>podzielono na pakiety</w:t>
      </w:r>
      <w:r w:rsidR="00724D4A">
        <w:rPr>
          <w:rFonts w:asciiTheme="minorHAnsi" w:hAnsiTheme="minorHAnsi" w:cstheme="minorHAnsi"/>
        </w:rPr>
        <w:t xml:space="preserve"> </w:t>
      </w:r>
      <w:r w:rsidR="00724D4A" w:rsidRPr="00724D4A">
        <w:rPr>
          <w:rFonts w:asciiTheme="minorHAnsi" w:hAnsiTheme="minorHAnsi" w:cstheme="minorHAnsi"/>
        </w:rPr>
        <w:t xml:space="preserve">ponieważ zamówienie jest jednorodne i stanowi funkcjonalną całość. Podział nie wpłynąłby na zwiększenie efektywności postępowania </w:t>
      </w:r>
      <w:r w:rsidR="00724D4A" w:rsidRPr="00724D4A">
        <w:rPr>
          <w:rFonts w:asciiTheme="minorHAnsi" w:hAnsiTheme="minorHAnsi" w:cstheme="minorHAnsi"/>
        </w:rPr>
        <w:lastRenderedPageBreak/>
        <w:t>ani na szerszą dostępność dla Wykonawców, ponieważ wszystkie elementy zamówienia są tożsame branżowo i mogą zostać zrealizowane przez jednego dostawcę</w:t>
      </w:r>
    </w:p>
    <w:p w:rsidR="00035D18" w:rsidRPr="004912F4" w:rsidRDefault="00724D4A" w:rsidP="00832FA3">
      <w:pPr>
        <w:numPr>
          <w:ilvl w:val="0"/>
          <w:numId w:val="27"/>
        </w:numPr>
        <w:spacing w:before="120" w:after="0" w:line="276" w:lineRule="auto"/>
        <w:ind w:left="357" w:hanging="357"/>
        <w:rPr>
          <w:sz w:val="24"/>
          <w:szCs w:val="24"/>
        </w:rPr>
      </w:pPr>
      <w:r>
        <w:rPr>
          <w:sz w:val="24"/>
          <w:szCs w:val="24"/>
        </w:rPr>
        <w:t>Nie d</w:t>
      </w:r>
      <w:r w:rsidR="00035D18" w:rsidRPr="004912F4">
        <w:rPr>
          <w:sz w:val="24"/>
          <w:szCs w:val="24"/>
        </w:rPr>
        <w:t>opuszcza się złożeni</w:t>
      </w:r>
      <w:r>
        <w:rPr>
          <w:sz w:val="24"/>
          <w:szCs w:val="24"/>
        </w:rPr>
        <w:t>a</w:t>
      </w:r>
      <w:r w:rsidR="00035D18" w:rsidRPr="004912F4">
        <w:rPr>
          <w:sz w:val="24"/>
          <w:szCs w:val="24"/>
        </w:rPr>
        <w:t xml:space="preserve"> oferty częściowej.</w:t>
      </w:r>
    </w:p>
    <w:p w:rsidR="004D0087" w:rsidRPr="00ED0C3A" w:rsidRDefault="004D0087" w:rsidP="00832FA3">
      <w:pPr>
        <w:numPr>
          <w:ilvl w:val="0"/>
          <w:numId w:val="27"/>
        </w:numPr>
        <w:spacing w:before="120" w:after="0" w:line="276" w:lineRule="auto"/>
        <w:rPr>
          <w:sz w:val="24"/>
          <w:szCs w:val="24"/>
        </w:rPr>
      </w:pPr>
      <w:bookmarkStart w:id="23" w:name="_Toc170978878"/>
      <w:bookmarkStart w:id="24" w:name="_Toc170978984"/>
      <w:bookmarkStart w:id="25" w:name="_Toc170980330"/>
      <w:bookmarkStart w:id="26" w:name="_Toc171578544"/>
      <w:bookmarkStart w:id="27" w:name="_Hlk164255461"/>
      <w:bookmarkStart w:id="28" w:name="_Hlk100226356"/>
      <w:r w:rsidRPr="00ED0C3A">
        <w:rPr>
          <w:sz w:val="24"/>
          <w:szCs w:val="24"/>
        </w:rPr>
        <w:t xml:space="preserve">Przedmiot zamówienia należy zrealizować w oparciu o założenia określone w Szczegółowym opisie przedmiotu zamówienia stanowiącym załącznik nr 3 do SWZ oraz we wzorze umowy stanowiącym załącznik nr </w:t>
      </w:r>
      <w:r w:rsidR="00845A79">
        <w:rPr>
          <w:sz w:val="24"/>
          <w:szCs w:val="24"/>
        </w:rPr>
        <w:t>4</w:t>
      </w:r>
      <w:r w:rsidRPr="00ED0C3A">
        <w:rPr>
          <w:sz w:val="24"/>
          <w:szCs w:val="24"/>
        </w:rPr>
        <w:t xml:space="preserve"> do SWZ.</w:t>
      </w:r>
    </w:p>
    <w:p w:rsidR="006D1EDD" w:rsidRPr="006D1EDD" w:rsidRDefault="004D0087" w:rsidP="00832FA3">
      <w:pPr>
        <w:numPr>
          <w:ilvl w:val="0"/>
          <w:numId w:val="27"/>
        </w:numPr>
        <w:spacing w:before="120" w:after="0" w:line="276" w:lineRule="auto"/>
        <w:rPr>
          <w:sz w:val="24"/>
          <w:szCs w:val="24"/>
        </w:rPr>
      </w:pPr>
      <w:r w:rsidRPr="00ED0C3A">
        <w:rPr>
          <w:sz w:val="24"/>
          <w:szCs w:val="24"/>
        </w:rPr>
        <w:t xml:space="preserve">Zamawiający </w:t>
      </w:r>
      <w:r w:rsidR="00724D4A" w:rsidRPr="00724D4A">
        <w:rPr>
          <w:sz w:val="24"/>
          <w:szCs w:val="24"/>
        </w:rPr>
        <w:t>wymaga, aby osoby wykonujące prace analityka medycznego zatrudnione były na podstawie umowy o pracę. Obowiązek obejmuje wykonawców i podwykonawców</w:t>
      </w:r>
    </w:p>
    <w:p w:rsidR="006D1EDD" w:rsidRDefault="006D1EDD" w:rsidP="00724D4A">
      <w:pPr>
        <w:numPr>
          <w:ilvl w:val="0"/>
          <w:numId w:val="27"/>
        </w:numPr>
        <w:spacing w:before="120" w:after="0" w:line="276" w:lineRule="auto"/>
        <w:ind w:left="357" w:hanging="357"/>
        <w:rPr>
          <w:sz w:val="24"/>
          <w:szCs w:val="24"/>
        </w:rPr>
      </w:pPr>
      <w:r w:rsidRPr="006D1EDD">
        <w:rPr>
          <w:sz w:val="24"/>
          <w:szCs w:val="24"/>
        </w:rPr>
        <w:t xml:space="preserve">Kod CPV: </w:t>
      </w:r>
      <w:r w:rsidR="00724D4A" w:rsidRPr="00724D4A">
        <w:rPr>
          <w:sz w:val="24"/>
          <w:szCs w:val="24"/>
        </w:rPr>
        <w:t>85145000-7 usługi świadczone przez laboratoria medyczne</w:t>
      </w:r>
      <w:r w:rsidRPr="006D1EDD">
        <w:rPr>
          <w:sz w:val="24"/>
          <w:szCs w:val="24"/>
        </w:rPr>
        <w:t>.</w:t>
      </w:r>
    </w:p>
    <w:p w:rsidR="001E7BFF" w:rsidRPr="001E7BFF" w:rsidRDefault="001E7BFF" w:rsidP="00724D4A">
      <w:pPr>
        <w:numPr>
          <w:ilvl w:val="0"/>
          <w:numId w:val="27"/>
        </w:numPr>
        <w:spacing w:before="120" w:after="0" w:line="276" w:lineRule="auto"/>
        <w:ind w:left="357" w:hanging="357"/>
        <w:rPr>
          <w:sz w:val="24"/>
          <w:szCs w:val="24"/>
        </w:rPr>
      </w:pPr>
      <w:r w:rsidRPr="001E7BFF">
        <w:rPr>
          <w:sz w:val="24"/>
          <w:szCs w:val="24"/>
        </w:rPr>
        <w:t xml:space="preserve">Zamówienie </w:t>
      </w:r>
      <w:r w:rsidR="00724D4A" w:rsidRPr="00724D4A">
        <w:rPr>
          <w:sz w:val="24"/>
          <w:szCs w:val="24"/>
        </w:rPr>
        <w:t>jest realizowane w związku z projektem pn. „Technologia telemedyczna wspomagająca diagnostykę w oparciu o automatyczną analizę wyników badań laboratoryjnych z uwzględnieniem wywiadu medycznego” na podstawie umowy nr FEDS.01.02-IP.01-0078/24 w ramach Priorytetu nr 1 „Fundusze Europejskie na rzecz przedsiębiorczego Dolnego Śląska” Działania nr 1.2 „Innowacyjne przedsiębiorstwa” Naboru nr FEDS.01.02-IP.01-067/24 Programu Fundusze Europejskie dla Dolnego Śląska 2021–2027, w którym Śląski Uniwersytet Medyczny w Katowicach jest partnerem</w:t>
      </w:r>
      <w:r w:rsidRPr="001E7BFF">
        <w:rPr>
          <w:sz w:val="24"/>
          <w:szCs w:val="24"/>
        </w:rPr>
        <w:t>.</w:t>
      </w:r>
    </w:p>
    <w:p w:rsidR="00035D18" w:rsidRPr="00EC3F26" w:rsidRDefault="00035D18" w:rsidP="00832FA3">
      <w:pPr>
        <w:pStyle w:val="Nagwek1"/>
        <w:spacing w:line="276" w:lineRule="auto"/>
      </w:pPr>
      <w:r w:rsidRPr="000276FC">
        <w:t>Rozdział</w:t>
      </w:r>
      <w:r w:rsidRPr="00EC3F26">
        <w:t xml:space="preserve"> </w:t>
      </w:r>
      <w:r>
        <w:t>5</w:t>
      </w:r>
      <w:r w:rsidRPr="00EC3F26">
        <w:t xml:space="preserve"> – </w:t>
      </w:r>
      <w:r>
        <w:t xml:space="preserve">Termin </w:t>
      </w:r>
      <w:r w:rsidR="00522042">
        <w:t xml:space="preserve">i warunki </w:t>
      </w:r>
      <w:r>
        <w:t>wykonania</w:t>
      </w:r>
      <w:r w:rsidRPr="00EC3F26">
        <w:t xml:space="preserve"> zamówienia</w:t>
      </w:r>
      <w:bookmarkEnd w:id="23"/>
      <w:bookmarkEnd w:id="24"/>
      <w:bookmarkEnd w:id="25"/>
      <w:bookmarkEnd w:id="26"/>
    </w:p>
    <w:p w:rsidR="00724D4A" w:rsidRPr="00724D4A" w:rsidRDefault="00724D4A" w:rsidP="00724D4A">
      <w:pPr>
        <w:pStyle w:val="Akapitzlist"/>
        <w:numPr>
          <w:ilvl w:val="0"/>
          <w:numId w:val="31"/>
        </w:numPr>
        <w:spacing w:before="120" w:after="120" w:line="276" w:lineRule="auto"/>
        <w:ind w:left="357" w:hanging="357"/>
        <w:contextualSpacing w:val="0"/>
        <w:rPr>
          <w:rFonts w:asciiTheme="minorHAnsi" w:hAnsiTheme="minorHAnsi" w:cstheme="minorHAnsi"/>
        </w:rPr>
      </w:pPr>
      <w:bookmarkStart w:id="29" w:name="_Hlk184906625"/>
      <w:bookmarkStart w:id="30" w:name="_Toc170978879"/>
      <w:bookmarkStart w:id="31" w:name="_Toc170978985"/>
      <w:bookmarkStart w:id="32" w:name="_Toc170980331"/>
      <w:bookmarkStart w:id="33" w:name="_Toc171578545"/>
      <w:bookmarkStart w:id="34" w:name="_Hlk100226497"/>
      <w:bookmarkStart w:id="35" w:name="_Hlk64541385"/>
      <w:bookmarkEnd w:id="27"/>
      <w:bookmarkEnd w:id="28"/>
      <w:r w:rsidRPr="00724D4A">
        <w:rPr>
          <w:rFonts w:asciiTheme="minorHAnsi" w:hAnsiTheme="minorHAnsi" w:cstheme="minorHAnsi"/>
        </w:rPr>
        <w:t>Zamówienie będzie realizowane w terminie od daty zawarcia Umowy do 30 kwietnia 2027 r. lub do wyczerpania kwoty Umowy, jeżeli nastąpi to przed tą datą.</w:t>
      </w:r>
    </w:p>
    <w:p w:rsidR="00724D4A" w:rsidRPr="00724D4A" w:rsidRDefault="00724D4A" w:rsidP="00724D4A">
      <w:pPr>
        <w:pStyle w:val="Akapitzlist"/>
        <w:numPr>
          <w:ilvl w:val="0"/>
          <w:numId w:val="31"/>
        </w:numPr>
        <w:spacing w:before="120" w:line="276" w:lineRule="auto"/>
        <w:ind w:left="357" w:hanging="357"/>
        <w:contextualSpacing w:val="0"/>
        <w:rPr>
          <w:rFonts w:asciiTheme="minorHAnsi" w:hAnsiTheme="minorHAnsi" w:cstheme="minorHAnsi"/>
        </w:rPr>
      </w:pPr>
      <w:r w:rsidRPr="00724D4A">
        <w:rPr>
          <w:rFonts w:asciiTheme="minorHAnsi" w:hAnsiTheme="minorHAnsi" w:cstheme="minorHAnsi"/>
        </w:rPr>
        <w:t>W okresie trwania Umowy Zamawiający sukcesywnie, w zależności od procesu rekrutacji uczestników badania będzie zlecał wykonywanie badań.</w:t>
      </w:r>
    </w:p>
    <w:p w:rsidR="00724D4A" w:rsidRPr="00724D4A" w:rsidRDefault="00724D4A" w:rsidP="00724D4A">
      <w:pPr>
        <w:pStyle w:val="Akapitzlist"/>
        <w:numPr>
          <w:ilvl w:val="0"/>
          <w:numId w:val="31"/>
        </w:numPr>
        <w:spacing w:before="120" w:line="276" w:lineRule="auto"/>
        <w:ind w:left="357" w:hanging="357"/>
        <w:contextualSpacing w:val="0"/>
        <w:rPr>
          <w:rFonts w:asciiTheme="minorHAnsi" w:hAnsiTheme="minorHAnsi" w:cstheme="minorHAnsi"/>
        </w:rPr>
      </w:pPr>
      <w:r w:rsidRPr="00724D4A">
        <w:rPr>
          <w:rFonts w:asciiTheme="minorHAnsi" w:hAnsiTheme="minorHAnsi" w:cstheme="minorHAnsi"/>
        </w:rPr>
        <w:t>Termin wykonania zleconego badania licząc od daty otrzymania lub pobrania przez Wykonawcę próbki wynosi:</w:t>
      </w:r>
    </w:p>
    <w:p w:rsidR="00724D4A" w:rsidRPr="00724D4A" w:rsidRDefault="00724D4A" w:rsidP="00724D4A">
      <w:pPr>
        <w:pStyle w:val="Akapitzlist"/>
        <w:numPr>
          <w:ilvl w:val="0"/>
          <w:numId w:val="43"/>
        </w:numPr>
        <w:spacing w:before="120" w:line="276" w:lineRule="auto"/>
        <w:rPr>
          <w:rFonts w:asciiTheme="minorHAnsi" w:hAnsiTheme="minorHAnsi" w:cstheme="minorHAnsi"/>
        </w:rPr>
      </w:pPr>
      <w:r w:rsidRPr="00724D4A">
        <w:rPr>
          <w:rFonts w:asciiTheme="minorHAnsi" w:hAnsiTheme="minorHAnsi" w:cstheme="minorHAnsi"/>
        </w:rPr>
        <w:t>do 7 dni roboczych z panelu podstawowego,</w:t>
      </w:r>
    </w:p>
    <w:p w:rsidR="00724D4A" w:rsidRPr="00724D4A" w:rsidRDefault="00724D4A" w:rsidP="00724D4A">
      <w:pPr>
        <w:pStyle w:val="Akapitzlist"/>
        <w:numPr>
          <w:ilvl w:val="0"/>
          <w:numId w:val="43"/>
        </w:numPr>
        <w:spacing w:before="120" w:line="276" w:lineRule="auto"/>
        <w:rPr>
          <w:rFonts w:asciiTheme="minorHAnsi" w:hAnsiTheme="minorHAnsi" w:cstheme="minorHAnsi"/>
        </w:rPr>
      </w:pPr>
      <w:r w:rsidRPr="00724D4A">
        <w:rPr>
          <w:rFonts w:asciiTheme="minorHAnsi" w:hAnsiTheme="minorHAnsi" w:cstheme="minorHAnsi"/>
        </w:rPr>
        <w:t>do 20 dni roboczych z panelu specjalistycznego</w:t>
      </w:r>
    </w:p>
    <w:p w:rsidR="00724D4A" w:rsidRPr="00724D4A" w:rsidRDefault="00724D4A" w:rsidP="00724D4A">
      <w:pPr>
        <w:pStyle w:val="Akapitzlist"/>
        <w:numPr>
          <w:ilvl w:val="0"/>
          <w:numId w:val="31"/>
        </w:numPr>
        <w:spacing w:before="120" w:line="276" w:lineRule="auto"/>
        <w:ind w:left="357" w:hanging="357"/>
        <w:contextualSpacing w:val="0"/>
        <w:rPr>
          <w:rFonts w:asciiTheme="minorHAnsi" w:hAnsiTheme="minorHAnsi" w:cstheme="minorHAnsi"/>
        </w:rPr>
      </w:pPr>
      <w:r w:rsidRPr="00724D4A">
        <w:rPr>
          <w:rFonts w:asciiTheme="minorHAnsi" w:hAnsiTheme="minorHAnsi" w:cstheme="minorHAnsi"/>
        </w:rPr>
        <w:t>Przez wykonanie badania rozumie się udostępnienie Zamawiającemu wyników badania w sposób określony w Szczegółowym opisie przedmiotu zamówienia</w:t>
      </w:r>
      <w:r w:rsidR="00455EF4">
        <w:rPr>
          <w:rFonts w:asciiTheme="minorHAnsi" w:hAnsiTheme="minorHAnsi" w:cstheme="minorHAnsi"/>
        </w:rPr>
        <w:t xml:space="preserve"> (załącznik nr 3)</w:t>
      </w:r>
      <w:r w:rsidRPr="00724D4A">
        <w:rPr>
          <w:rFonts w:asciiTheme="minorHAnsi" w:hAnsiTheme="minorHAnsi" w:cstheme="minorHAnsi"/>
        </w:rPr>
        <w:t>.</w:t>
      </w:r>
    </w:p>
    <w:p w:rsidR="00724D4A" w:rsidRPr="00724D4A" w:rsidRDefault="00724D4A" w:rsidP="00724D4A">
      <w:pPr>
        <w:pStyle w:val="Akapitzlist"/>
        <w:numPr>
          <w:ilvl w:val="0"/>
          <w:numId w:val="31"/>
        </w:numPr>
        <w:spacing w:before="120" w:line="276" w:lineRule="auto"/>
        <w:ind w:left="357" w:hanging="357"/>
        <w:contextualSpacing w:val="0"/>
        <w:rPr>
          <w:rFonts w:asciiTheme="minorHAnsi" w:hAnsiTheme="minorHAnsi" w:cstheme="minorHAnsi"/>
        </w:rPr>
      </w:pPr>
      <w:r w:rsidRPr="00724D4A">
        <w:rPr>
          <w:rFonts w:asciiTheme="minorHAnsi" w:hAnsiTheme="minorHAnsi" w:cstheme="minorHAnsi"/>
        </w:rPr>
        <w:t>W przypadku pobrania materiału przez Zamawiającego Wykonawca zobowiązany jest do jego odbioru w dniu zgłoszenia zlecenia wykonania badania, pomiędzy godz. 12.00-13.00.</w:t>
      </w:r>
    </w:p>
    <w:p w:rsidR="00724D4A" w:rsidRPr="00724D4A" w:rsidRDefault="00724D4A" w:rsidP="00724D4A">
      <w:pPr>
        <w:pStyle w:val="Akapitzlist"/>
        <w:numPr>
          <w:ilvl w:val="0"/>
          <w:numId w:val="31"/>
        </w:numPr>
        <w:spacing w:before="120" w:line="276" w:lineRule="auto"/>
        <w:ind w:left="357" w:hanging="357"/>
        <w:contextualSpacing w:val="0"/>
        <w:rPr>
          <w:rFonts w:asciiTheme="minorHAnsi" w:hAnsiTheme="minorHAnsi" w:cstheme="minorHAnsi"/>
        </w:rPr>
      </w:pPr>
      <w:r w:rsidRPr="00724D4A">
        <w:rPr>
          <w:rFonts w:asciiTheme="minorHAnsi" w:hAnsiTheme="minorHAnsi" w:cstheme="minorHAnsi"/>
        </w:rPr>
        <w:t xml:space="preserve">Wykonawca zapewni długoterminowe przechowywanie próbek oraz cyfrowy dostęp do wyników przez API nie krócej niż do dnia 30 czerwca 2027 r. </w:t>
      </w:r>
    </w:p>
    <w:bookmarkEnd w:id="29"/>
    <w:p w:rsidR="00035D18" w:rsidRPr="00EC3F26" w:rsidRDefault="00035D18" w:rsidP="00832FA3">
      <w:pPr>
        <w:pStyle w:val="Nagwek1"/>
        <w:spacing w:line="276" w:lineRule="auto"/>
      </w:pPr>
      <w:r w:rsidRPr="00EC3F26">
        <w:t xml:space="preserve">Rozdział </w:t>
      </w:r>
      <w:r>
        <w:t>6</w:t>
      </w:r>
      <w:r w:rsidRPr="00EC3F26">
        <w:t xml:space="preserve"> – </w:t>
      </w:r>
      <w:r>
        <w:t>Informacja o przedmiotowych środkach dowodowych</w:t>
      </w:r>
      <w:bookmarkEnd w:id="30"/>
      <w:bookmarkEnd w:id="31"/>
      <w:bookmarkEnd w:id="32"/>
      <w:bookmarkEnd w:id="33"/>
    </w:p>
    <w:p w:rsidR="00BF356D" w:rsidRPr="00BF356D" w:rsidRDefault="0098619C" w:rsidP="00832FA3">
      <w:pPr>
        <w:spacing w:before="120" w:after="0" w:line="276" w:lineRule="auto"/>
        <w:rPr>
          <w:rFonts w:asciiTheme="minorHAnsi" w:hAnsiTheme="minorHAnsi" w:cstheme="minorHAnsi"/>
        </w:rPr>
      </w:pPr>
      <w:bookmarkStart w:id="36" w:name="_Toc170978880"/>
      <w:bookmarkStart w:id="37" w:name="_Toc170978986"/>
      <w:bookmarkStart w:id="38" w:name="_Toc170980332"/>
      <w:bookmarkStart w:id="39" w:name="_Toc171578546"/>
      <w:bookmarkEnd w:id="34"/>
      <w:bookmarkEnd w:id="35"/>
      <w:r w:rsidRPr="008942AE">
        <w:rPr>
          <w:sz w:val="24"/>
          <w:szCs w:val="24"/>
        </w:rPr>
        <w:t xml:space="preserve">Zamawiający </w:t>
      </w:r>
      <w:r w:rsidR="00B00E14">
        <w:rPr>
          <w:sz w:val="24"/>
          <w:szCs w:val="24"/>
        </w:rPr>
        <w:t xml:space="preserve">nie </w:t>
      </w:r>
      <w:r w:rsidRPr="008942AE">
        <w:rPr>
          <w:sz w:val="24"/>
          <w:szCs w:val="24"/>
        </w:rPr>
        <w:t>wymaga złożenia wraz z ofertą przedmiotowych środków dowodowych</w:t>
      </w:r>
      <w:r w:rsidR="00B00E14">
        <w:rPr>
          <w:sz w:val="24"/>
          <w:szCs w:val="24"/>
        </w:rPr>
        <w:t>.</w:t>
      </w:r>
    </w:p>
    <w:p w:rsidR="00035D18" w:rsidRPr="00EC3F26" w:rsidRDefault="00035D18" w:rsidP="00832FA3">
      <w:pPr>
        <w:pStyle w:val="Nagwek1"/>
        <w:spacing w:line="276" w:lineRule="auto"/>
      </w:pPr>
      <w:r w:rsidRPr="00EC3F26">
        <w:lastRenderedPageBreak/>
        <w:t xml:space="preserve">Rozdział </w:t>
      </w:r>
      <w:r>
        <w:t>7</w:t>
      </w:r>
      <w:r w:rsidRPr="00EC3F26">
        <w:t xml:space="preserve"> – </w:t>
      </w:r>
      <w:r>
        <w:t>Podstawy wykluczenia z postępowania</w:t>
      </w:r>
      <w:bookmarkEnd w:id="36"/>
      <w:bookmarkEnd w:id="37"/>
      <w:bookmarkEnd w:id="38"/>
      <w:bookmarkEnd w:id="39"/>
    </w:p>
    <w:p w:rsidR="00035D18" w:rsidRPr="00AC2D02" w:rsidRDefault="00035D18" w:rsidP="00832FA3">
      <w:pPr>
        <w:numPr>
          <w:ilvl w:val="0"/>
          <w:numId w:val="5"/>
        </w:numPr>
        <w:spacing w:before="120" w:after="120" w:line="276" w:lineRule="auto"/>
        <w:rPr>
          <w:bCs/>
          <w:sz w:val="24"/>
          <w:szCs w:val="24"/>
        </w:rPr>
      </w:pPr>
      <w:r w:rsidRPr="00AC2D02">
        <w:rPr>
          <w:bCs/>
          <w:sz w:val="24"/>
          <w:szCs w:val="24"/>
        </w:rPr>
        <w:t>Z postępowania o udzielenie zamówienia Zamawiający wykluczy Wykonawcę:</w:t>
      </w:r>
    </w:p>
    <w:p w:rsidR="00035D18" w:rsidRPr="00AC2D02" w:rsidRDefault="00035D18" w:rsidP="00832FA3">
      <w:pPr>
        <w:numPr>
          <w:ilvl w:val="1"/>
          <w:numId w:val="5"/>
        </w:numPr>
        <w:spacing w:before="120" w:after="0" w:line="276" w:lineRule="auto"/>
        <w:ind w:left="714" w:hanging="357"/>
        <w:rPr>
          <w:bCs/>
          <w:sz w:val="24"/>
          <w:szCs w:val="24"/>
        </w:rPr>
      </w:pPr>
      <w:r w:rsidRPr="00AC2D02">
        <w:rPr>
          <w:bCs/>
          <w:sz w:val="24"/>
          <w:szCs w:val="24"/>
        </w:rPr>
        <w:t>będącego osobą fizyczną, którego prawomocnie skazano za przestępstwo:</w:t>
      </w:r>
    </w:p>
    <w:p w:rsidR="00035D18" w:rsidRPr="00AC2D02" w:rsidRDefault="00035D18" w:rsidP="00832FA3">
      <w:pPr>
        <w:numPr>
          <w:ilvl w:val="2"/>
          <w:numId w:val="5"/>
        </w:numPr>
        <w:spacing w:before="0" w:after="0" w:line="276" w:lineRule="auto"/>
        <w:ind w:left="1077" w:hanging="357"/>
        <w:rPr>
          <w:bCs/>
          <w:sz w:val="24"/>
          <w:szCs w:val="24"/>
        </w:rPr>
      </w:pPr>
      <w:r w:rsidRPr="00AC2D02">
        <w:rPr>
          <w:bCs/>
          <w:sz w:val="24"/>
          <w:szCs w:val="24"/>
        </w:rPr>
        <w:t>udziału w zorganizowanej grupie przestępczej albo związku mającym na celu popełnienie przestępstwa lub przestępstwa skarbowego, o którym mowa w art. 258 Kodeksu karnego,</w:t>
      </w:r>
    </w:p>
    <w:p w:rsidR="00035D18" w:rsidRPr="00AC2D02" w:rsidRDefault="00035D18" w:rsidP="00832FA3">
      <w:pPr>
        <w:numPr>
          <w:ilvl w:val="2"/>
          <w:numId w:val="5"/>
        </w:numPr>
        <w:spacing w:before="0" w:after="0" w:line="276" w:lineRule="auto"/>
        <w:ind w:left="1077" w:hanging="357"/>
        <w:rPr>
          <w:bCs/>
          <w:sz w:val="24"/>
          <w:szCs w:val="24"/>
        </w:rPr>
      </w:pPr>
      <w:r w:rsidRPr="00AC2D02">
        <w:rPr>
          <w:bCs/>
          <w:sz w:val="24"/>
          <w:szCs w:val="24"/>
        </w:rPr>
        <w:t>handlu ludźmi, o którym mowa w art. 189a Kodeksu karnego,</w:t>
      </w:r>
    </w:p>
    <w:p w:rsidR="00035D18" w:rsidRPr="00AC2D02" w:rsidRDefault="00035D18" w:rsidP="00832FA3">
      <w:pPr>
        <w:numPr>
          <w:ilvl w:val="2"/>
          <w:numId w:val="5"/>
        </w:numPr>
        <w:spacing w:before="0" w:after="0" w:line="276" w:lineRule="auto"/>
        <w:ind w:left="1077" w:hanging="357"/>
        <w:rPr>
          <w:bCs/>
          <w:sz w:val="24"/>
          <w:szCs w:val="24"/>
        </w:rPr>
      </w:pPr>
      <w:r w:rsidRPr="00AC2D02">
        <w:rPr>
          <w:bCs/>
          <w:sz w:val="24"/>
          <w:szCs w:val="24"/>
        </w:rPr>
        <w:t>o którym mowa w art. 228-230a, art. 250a Kodeksu karnego, w art. 46-48 ustawy z dnia 25 czerwca 2010 r. o sporcie lub w art. 54 ust. 1-4 ustawy z dnia 12 maja 2011 r. o</w:t>
      </w:r>
      <w:r>
        <w:rPr>
          <w:bCs/>
          <w:sz w:val="24"/>
          <w:szCs w:val="24"/>
        </w:rPr>
        <w:t> </w:t>
      </w:r>
      <w:r w:rsidRPr="00AC2D02">
        <w:rPr>
          <w:bCs/>
          <w:sz w:val="24"/>
          <w:szCs w:val="24"/>
        </w:rPr>
        <w:t>refundacji leków, środków spożywczych specjalnego przeznaczenia żywieniowego oraz wyrobów medycznych,</w:t>
      </w:r>
    </w:p>
    <w:p w:rsidR="00035D18" w:rsidRPr="00AC2D02" w:rsidRDefault="00035D18" w:rsidP="00832FA3">
      <w:pPr>
        <w:numPr>
          <w:ilvl w:val="2"/>
          <w:numId w:val="5"/>
        </w:numPr>
        <w:spacing w:before="0" w:after="0" w:line="276" w:lineRule="auto"/>
        <w:ind w:left="1077" w:hanging="357"/>
        <w:rPr>
          <w:bCs/>
          <w:sz w:val="24"/>
          <w:szCs w:val="24"/>
        </w:rPr>
      </w:pPr>
      <w:r w:rsidRPr="00AC2D02">
        <w:rPr>
          <w:bCs/>
          <w:sz w:val="24"/>
          <w:szCs w:val="24"/>
        </w:rPr>
        <w:t>finansowania przestępstwa o charakterze terrorystycznym, o którym mowa w art. 165a Kodeksu karnego, lub przestępstwo udaremniania lub utrudniania stwierdzenia przestępnego pochodzenia pieniędzy lub ukrywania ich pochodzenia, o którym mowa w</w:t>
      </w:r>
      <w:r>
        <w:rPr>
          <w:bCs/>
          <w:sz w:val="24"/>
          <w:szCs w:val="24"/>
        </w:rPr>
        <w:t> </w:t>
      </w:r>
      <w:r w:rsidRPr="00AC2D02">
        <w:rPr>
          <w:bCs/>
          <w:sz w:val="24"/>
          <w:szCs w:val="24"/>
        </w:rPr>
        <w:t>art. 299 Kodeksu karnego,</w:t>
      </w:r>
    </w:p>
    <w:p w:rsidR="00035D18" w:rsidRPr="00AC2D02" w:rsidRDefault="00035D18" w:rsidP="00832FA3">
      <w:pPr>
        <w:numPr>
          <w:ilvl w:val="2"/>
          <w:numId w:val="5"/>
        </w:numPr>
        <w:spacing w:before="0" w:after="0" w:line="276" w:lineRule="auto"/>
        <w:ind w:left="1077" w:hanging="357"/>
        <w:rPr>
          <w:bCs/>
          <w:sz w:val="24"/>
          <w:szCs w:val="24"/>
        </w:rPr>
      </w:pPr>
      <w:r w:rsidRPr="00AC2D02">
        <w:rPr>
          <w:bCs/>
          <w:sz w:val="24"/>
          <w:szCs w:val="24"/>
        </w:rPr>
        <w:t>o charakterze terrorystycznym, o którym mowa w art. 115 § 20 Kodeksu karnego, lub mające na celu popełnienie tego przestępstwa,</w:t>
      </w:r>
    </w:p>
    <w:p w:rsidR="00035D18" w:rsidRPr="00AC2D02" w:rsidRDefault="00035D18" w:rsidP="00832FA3">
      <w:pPr>
        <w:numPr>
          <w:ilvl w:val="2"/>
          <w:numId w:val="5"/>
        </w:numPr>
        <w:spacing w:before="0" w:after="0" w:line="276" w:lineRule="auto"/>
        <w:ind w:left="1077" w:hanging="357"/>
        <w:rPr>
          <w:bCs/>
          <w:sz w:val="24"/>
          <w:szCs w:val="24"/>
        </w:rPr>
      </w:pPr>
      <w:r w:rsidRPr="00AC2D02">
        <w:rPr>
          <w:bCs/>
          <w:sz w:val="24"/>
          <w:szCs w:val="24"/>
        </w:rPr>
        <w:t>powierzenia wykonywania pracy małoletniemu cudzoziemcowi, o którym mowa w</w:t>
      </w:r>
      <w:r>
        <w:rPr>
          <w:bCs/>
          <w:sz w:val="24"/>
          <w:szCs w:val="24"/>
        </w:rPr>
        <w:t> </w:t>
      </w:r>
      <w:r w:rsidRPr="00AC2D02">
        <w:rPr>
          <w:bCs/>
          <w:sz w:val="24"/>
          <w:szCs w:val="24"/>
        </w:rPr>
        <w:t>art.</w:t>
      </w:r>
      <w:r w:rsidR="00670AED">
        <w:rPr>
          <w:bCs/>
          <w:sz w:val="24"/>
          <w:szCs w:val="24"/>
        </w:rPr>
        <w:t> </w:t>
      </w:r>
      <w:r w:rsidRPr="00AC2D02">
        <w:rPr>
          <w:bCs/>
          <w:sz w:val="24"/>
          <w:szCs w:val="24"/>
        </w:rPr>
        <w:t>9 ust. 2 ustawy z dnia 15 czerwca 2012 r. o skutkach powierzania wykonywania pracy cudzoziemcom przebywającym wbrew przepisom na terytorium Rzeczypospolitej Polskiej,</w:t>
      </w:r>
    </w:p>
    <w:p w:rsidR="00035D18" w:rsidRPr="00AC2D02" w:rsidRDefault="00035D18" w:rsidP="00832FA3">
      <w:pPr>
        <w:numPr>
          <w:ilvl w:val="2"/>
          <w:numId w:val="5"/>
        </w:numPr>
        <w:spacing w:before="0" w:after="0" w:line="276" w:lineRule="auto"/>
        <w:ind w:left="1077" w:hanging="357"/>
        <w:rPr>
          <w:bCs/>
          <w:sz w:val="24"/>
          <w:szCs w:val="24"/>
        </w:rPr>
      </w:pPr>
      <w:r w:rsidRPr="00AC2D02">
        <w:rPr>
          <w:bCs/>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035D18" w:rsidRPr="00AC2D02" w:rsidRDefault="00035D18" w:rsidP="00832FA3">
      <w:pPr>
        <w:numPr>
          <w:ilvl w:val="2"/>
          <w:numId w:val="5"/>
        </w:numPr>
        <w:spacing w:before="0" w:after="0" w:line="276" w:lineRule="auto"/>
        <w:ind w:left="1077" w:hanging="357"/>
        <w:rPr>
          <w:bCs/>
          <w:sz w:val="24"/>
          <w:szCs w:val="24"/>
        </w:rPr>
      </w:pPr>
      <w:r w:rsidRPr="00AC2D02">
        <w:rPr>
          <w:bCs/>
          <w:sz w:val="24"/>
          <w:szCs w:val="24"/>
        </w:rPr>
        <w:t>o którym mowa w art. 9 ust. 1 i 3 lub art. 10 ustawy z dnia 15 czerwca 2012 r. o</w:t>
      </w:r>
      <w:r>
        <w:rPr>
          <w:bCs/>
          <w:sz w:val="24"/>
          <w:szCs w:val="24"/>
        </w:rPr>
        <w:t> </w:t>
      </w:r>
      <w:r w:rsidRPr="00AC2D02">
        <w:rPr>
          <w:bCs/>
          <w:sz w:val="24"/>
          <w:szCs w:val="24"/>
        </w:rPr>
        <w:t>skutkach powierzania wykonywania pracy cudzoziemcom przebywającym wbrew przepisom na terytorium Rzeczypospolitej Polskiej</w:t>
      </w:r>
    </w:p>
    <w:p w:rsidR="00035D18" w:rsidRPr="00AC2D02" w:rsidRDefault="00035D18" w:rsidP="00832FA3">
      <w:pPr>
        <w:spacing w:before="0" w:after="0" w:line="276" w:lineRule="auto"/>
        <w:ind w:left="714" w:hanging="357"/>
        <w:rPr>
          <w:bCs/>
          <w:sz w:val="24"/>
          <w:szCs w:val="24"/>
        </w:rPr>
      </w:pPr>
      <w:r w:rsidRPr="00AC2D02">
        <w:rPr>
          <w:bCs/>
          <w:sz w:val="24"/>
          <w:szCs w:val="24"/>
        </w:rPr>
        <w:t>– lub za odpowiedni czyn zabroniony określony w przepisach prawa obcego;</w:t>
      </w:r>
    </w:p>
    <w:p w:rsidR="00035D18" w:rsidRPr="00AC2D02" w:rsidRDefault="00035D18" w:rsidP="00832FA3">
      <w:pPr>
        <w:numPr>
          <w:ilvl w:val="1"/>
          <w:numId w:val="5"/>
        </w:numPr>
        <w:spacing w:before="0" w:after="0" w:line="276" w:lineRule="auto"/>
        <w:ind w:left="714" w:hanging="357"/>
        <w:rPr>
          <w:bCs/>
          <w:sz w:val="24"/>
          <w:szCs w:val="24"/>
        </w:rPr>
      </w:pPr>
      <w:r w:rsidRPr="00AC2D02">
        <w:rPr>
          <w:bCs/>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035D18" w:rsidRPr="00AC2D02" w:rsidRDefault="00035D18" w:rsidP="00832FA3">
      <w:pPr>
        <w:numPr>
          <w:ilvl w:val="1"/>
          <w:numId w:val="5"/>
        </w:numPr>
        <w:spacing w:before="0" w:after="0" w:line="276" w:lineRule="auto"/>
        <w:ind w:left="714" w:hanging="357"/>
        <w:rPr>
          <w:bCs/>
          <w:sz w:val="24"/>
          <w:szCs w:val="24"/>
        </w:rPr>
      </w:pPr>
      <w:r w:rsidRPr="00AC2D02">
        <w:rPr>
          <w:bCs/>
          <w:sz w:val="24"/>
          <w:szCs w:val="24"/>
        </w:rPr>
        <w:t>wobec którego wydano prawomocny wyrok sądu lub ostateczną decyzję administracyjną o</w:t>
      </w:r>
      <w:r w:rsidR="001E2C1B">
        <w:rPr>
          <w:bCs/>
          <w:sz w:val="24"/>
          <w:szCs w:val="24"/>
        </w:rPr>
        <w:t> </w:t>
      </w:r>
      <w:r w:rsidRPr="00AC2D02">
        <w:rPr>
          <w:bCs/>
          <w:sz w:val="24"/>
          <w:szCs w:val="24"/>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035D18" w:rsidRPr="00AC2D02" w:rsidRDefault="00035D18" w:rsidP="00832FA3">
      <w:pPr>
        <w:numPr>
          <w:ilvl w:val="1"/>
          <w:numId w:val="5"/>
        </w:numPr>
        <w:spacing w:before="0" w:after="0" w:line="276" w:lineRule="auto"/>
        <w:ind w:left="714" w:hanging="357"/>
        <w:rPr>
          <w:bCs/>
          <w:sz w:val="24"/>
          <w:szCs w:val="24"/>
        </w:rPr>
      </w:pPr>
      <w:r w:rsidRPr="00AC2D02">
        <w:rPr>
          <w:bCs/>
          <w:sz w:val="24"/>
          <w:szCs w:val="24"/>
        </w:rPr>
        <w:t>wobec którego prawomocnie orzeczono zakaz ubiegania się o zamówienia publiczne;</w:t>
      </w:r>
    </w:p>
    <w:p w:rsidR="00035D18" w:rsidRPr="00AC2D02" w:rsidRDefault="00035D18" w:rsidP="00832FA3">
      <w:pPr>
        <w:numPr>
          <w:ilvl w:val="1"/>
          <w:numId w:val="5"/>
        </w:numPr>
        <w:spacing w:before="0" w:after="0" w:line="276" w:lineRule="auto"/>
        <w:ind w:left="714" w:hanging="357"/>
        <w:rPr>
          <w:bCs/>
          <w:sz w:val="24"/>
          <w:szCs w:val="24"/>
        </w:rPr>
      </w:pPr>
      <w:r w:rsidRPr="00AC2D02">
        <w:rPr>
          <w:bCs/>
          <w:sz w:val="24"/>
          <w:szCs w:val="24"/>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035D18" w:rsidRPr="00AC2D02" w:rsidRDefault="00035D18" w:rsidP="00832FA3">
      <w:pPr>
        <w:numPr>
          <w:ilvl w:val="1"/>
          <w:numId w:val="5"/>
        </w:numPr>
        <w:spacing w:before="0" w:after="0" w:line="276" w:lineRule="auto"/>
        <w:ind w:left="714" w:hanging="357"/>
        <w:rPr>
          <w:bCs/>
          <w:sz w:val="24"/>
          <w:szCs w:val="24"/>
        </w:rPr>
      </w:pPr>
      <w:r w:rsidRPr="00AC2D02">
        <w:rPr>
          <w:bCs/>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035D18" w:rsidRPr="00AC2D02" w:rsidRDefault="00035D18" w:rsidP="00832FA3">
      <w:pPr>
        <w:numPr>
          <w:ilvl w:val="0"/>
          <w:numId w:val="5"/>
        </w:numPr>
        <w:spacing w:before="120" w:after="0" w:line="276" w:lineRule="auto"/>
        <w:ind w:left="357" w:hanging="357"/>
        <w:rPr>
          <w:bCs/>
          <w:sz w:val="24"/>
          <w:szCs w:val="24"/>
        </w:rPr>
      </w:pPr>
      <w:r w:rsidRPr="00AC2D02">
        <w:rPr>
          <w:bCs/>
          <w:sz w:val="24"/>
          <w:szCs w:val="24"/>
        </w:rPr>
        <w:t>w przypadkach, o których mowa w art. 7 ust. 1 ustawy z dnia 13 kwietnia 2022 r. o</w:t>
      </w:r>
      <w:r>
        <w:rPr>
          <w:bCs/>
          <w:sz w:val="24"/>
          <w:szCs w:val="24"/>
        </w:rPr>
        <w:t> </w:t>
      </w:r>
      <w:r w:rsidRPr="00AC2D02">
        <w:rPr>
          <w:bCs/>
          <w:sz w:val="24"/>
          <w:szCs w:val="24"/>
        </w:rPr>
        <w:t>szczególnych rozwiązaniach w zakresie przeciwdziałania wspieraniu agresji na Ukrainę oraz służących ochronie bezpieczeństwa narodowego, tj.:</w:t>
      </w:r>
    </w:p>
    <w:p w:rsidR="00035D18" w:rsidRPr="00AC2D02" w:rsidRDefault="00035D18" w:rsidP="00832FA3">
      <w:pPr>
        <w:numPr>
          <w:ilvl w:val="1"/>
          <w:numId w:val="5"/>
        </w:numPr>
        <w:spacing w:before="0" w:after="0" w:line="276" w:lineRule="auto"/>
        <w:ind w:left="714" w:hanging="357"/>
        <w:rPr>
          <w:bCs/>
          <w:sz w:val="24"/>
          <w:szCs w:val="24"/>
        </w:rPr>
      </w:pPr>
      <w:r w:rsidRPr="00AC2D02">
        <w:rPr>
          <w:bCs/>
          <w:sz w:val="24"/>
          <w:szCs w:val="24"/>
        </w:rPr>
        <w:t>jest wykonawcą wymienionym w wykazach określonych w rozporządzeniu 765/2006 i rozporządzeniu 269/2014 ani wpisanym na listę na podstawie decyzji w sprawie wpisu na listę rozstrzygającej o zastosowaniu środka, o którym mowa w art. 1 pkt 3 cyt. ustawy;</w:t>
      </w:r>
    </w:p>
    <w:p w:rsidR="00035D18" w:rsidRPr="00AC2D02" w:rsidRDefault="00035D18" w:rsidP="00832FA3">
      <w:pPr>
        <w:numPr>
          <w:ilvl w:val="1"/>
          <w:numId w:val="5"/>
        </w:numPr>
        <w:spacing w:before="0" w:after="0" w:line="276" w:lineRule="auto"/>
        <w:ind w:left="714" w:hanging="357"/>
        <w:rPr>
          <w:bCs/>
          <w:sz w:val="24"/>
          <w:szCs w:val="24"/>
        </w:rPr>
      </w:pPr>
      <w:r w:rsidRPr="00AC2D02">
        <w:rPr>
          <w:bCs/>
          <w:sz w:val="24"/>
          <w:szCs w:val="24"/>
        </w:rPr>
        <w:t>jest wykonawcą, którego beneficjentem rzeczywistym w rozumieniu ustawy z dnia 1 marca 2018 r. o przeciwdziałaniu praniu pieniędzy oraz finansowaniu terroryzmu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rsidR="00035D18" w:rsidRPr="00AC2D02" w:rsidRDefault="00035D18" w:rsidP="00832FA3">
      <w:pPr>
        <w:numPr>
          <w:ilvl w:val="1"/>
          <w:numId w:val="5"/>
        </w:numPr>
        <w:spacing w:before="0" w:after="0" w:line="276" w:lineRule="auto"/>
        <w:ind w:left="714" w:hanging="357"/>
        <w:rPr>
          <w:bCs/>
          <w:sz w:val="24"/>
          <w:szCs w:val="24"/>
        </w:rPr>
      </w:pPr>
      <w:r w:rsidRPr="00AC2D02">
        <w:rPr>
          <w:bCs/>
          <w:sz w:val="24"/>
          <w:szCs w:val="24"/>
        </w:rPr>
        <w:t>jest wykonawcą,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cyt. Ustawy.</w:t>
      </w:r>
    </w:p>
    <w:p w:rsidR="00035D18" w:rsidRPr="00724D4A" w:rsidRDefault="00035D18" w:rsidP="00724D4A">
      <w:pPr>
        <w:numPr>
          <w:ilvl w:val="0"/>
          <w:numId w:val="5"/>
        </w:numPr>
        <w:spacing w:before="120" w:after="0" w:line="276" w:lineRule="auto"/>
        <w:ind w:left="357" w:hanging="357"/>
        <w:rPr>
          <w:bCs/>
          <w:sz w:val="24"/>
          <w:szCs w:val="24"/>
        </w:rPr>
      </w:pPr>
      <w:r w:rsidRPr="00AC2D02">
        <w:rPr>
          <w:bCs/>
          <w:sz w:val="24"/>
          <w:szCs w:val="24"/>
        </w:rPr>
        <w:t xml:space="preserve">Zamawiający </w:t>
      </w:r>
      <w:r w:rsidR="00724D4A">
        <w:rPr>
          <w:bCs/>
          <w:sz w:val="24"/>
          <w:szCs w:val="24"/>
        </w:rPr>
        <w:t xml:space="preserve">nie </w:t>
      </w:r>
      <w:r w:rsidRPr="00AC2D02">
        <w:rPr>
          <w:bCs/>
          <w:sz w:val="24"/>
          <w:szCs w:val="24"/>
        </w:rPr>
        <w:t>przewiduje wykluczenia Wykonawcy z udziału w niniejszym postępowaniu w</w:t>
      </w:r>
      <w:r>
        <w:rPr>
          <w:bCs/>
          <w:sz w:val="24"/>
          <w:szCs w:val="24"/>
        </w:rPr>
        <w:t> </w:t>
      </w:r>
      <w:r w:rsidRPr="00AC2D02">
        <w:rPr>
          <w:bCs/>
          <w:sz w:val="24"/>
          <w:szCs w:val="24"/>
        </w:rPr>
        <w:t>oparciu o przesłanki</w:t>
      </w:r>
      <w:r w:rsidR="00B27319">
        <w:rPr>
          <w:bCs/>
          <w:sz w:val="24"/>
          <w:szCs w:val="24"/>
        </w:rPr>
        <w:t xml:space="preserve"> fakultatywne</w:t>
      </w:r>
      <w:r w:rsidRPr="00AC2D02">
        <w:rPr>
          <w:bCs/>
          <w:sz w:val="24"/>
          <w:szCs w:val="24"/>
        </w:rPr>
        <w:t xml:space="preserve"> wynikające z</w:t>
      </w:r>
      <w:r w:rsidR="00724D4A">
        <w:rPr>
          <w:bCs/>
          <w:sz w:val="24"/>
          <w:szCs w:val="24"/>
        </w:rPr>
        <w:t xml:space="preserve"> </w:t>
      </w:r>
      <w:r w:rsidR="00B606BE" w:rsidRPr="00724D4A">
        <w:rPr>
          <w:bCs/>
          <w:sz w:val="24"/>
          <w:szCs w:val="24"/>
        </w:rPr>
        <w:t>art. 109 ustawy Pzp</w:t>
      </w:r>
      <w:r w:rsidR="00724D4A">
        <w:rPr>
          <w:bCs/>
          <w:sz w:val="24"/>
          <w:szCs w:val="24"/>
        </w:rPr>
        <w:t>.</w:t>
      </w:r>
    </w:p>
    <w:p w:rsidR="00035D18" w:rsidRPr="00EC3F26" w:rsidRDefault="00035D18" w:rsidP="00832FA3">
      <w:pPr>
        <w:pStyle w:val="Nagwek1"/>
        <w:spacing w:line="276" w:lineRule="auto"/>
      </w:pPr>
      <w:bookmarkStart w:id="40" w:name="_Toc170978881"/>
      <w:bookmarkStart w:id="41" w:name="_Toc170978987"/>
      <w:bookmarkStart w:id="42" w:name="_Toc170980333"/>
      <w:bookmarkStart w:id="43" w:name="_Toc171578547"/>
      <w:r w:rsidRPr="00EC3F26">
        <w:t xml:space="preserve">Rozdział </w:t>
      </w:r>
      <w:r>
        <w:t>8</w:t>
      </w:r>
      <w:r w:rsidRPr="00EC3F26">
        <w:t xml:space="preserve"> – </w:t>
      </w:r>
      <w:r>
        <w:t>Informacja o warunkach udziału w postępowaniu</w:t>
      </w:r>
      <w:bookmarkEnd w:id="40"/>
      <w:bookmarkEnd w:id="41"/>
      <w:bookmarkEnd w:id="42"/>
      <w:bookmarkEnd w:id="43"/>
    </w:p>
    <w:p w:rsidR="0072737C" w:rsidRPr="0072737C" w:rsidRDefault="0072737C" w:rsidP="00832FA3">
      <w:pPr>
        <w:pStyle w:val="Tekstpodstawowy"/>
        <w:numPr>
          <w:ilvl w:val="0"/>
          <w:numId w:val="42"/>
        </w:numPr>
        <w:tabs>
          <w:tab w:val="left" w:pos="907"/>
        </w:tabs>
        <w:spacing w:before="120" w:after="0" w:line="276" w:lineRule="auto"/>
        <w:rPr>
          <w:bCs/>
          <w:sz w:val="24"/>
          <w:szCs w:val="24"/>
        </w:rPr>
      </w:pPr>
      <w:r w:rsidRPr="0072737C">
        <w:rPr>
          <w:bCs/>
          <w:sz w:val="24"/>
          <w:szCs w:val="24"/>
        </w:rPr>
        <w:t>Zamawiający ustala następujące warunki udziału w postępowaniu:</w:t>
      </w:r>
    </w:p>
    <w:p w:rsidR="0072737C" w:rsidRDefault="0072737C" w:rsidP="00832FA3">
      <w:pPr>
        <w:pStyle w:val="Tekstpodstawowy"/>
        <w:numPr>
          <w:ilvl w:val="0"/>
          <w:numId w:val="28"/>
        </w:numPr>
        <w:tabs>
          <w:tab w:val="left" w:pos="907"/>
        </w:tabs>
        <w:spacing w:before="120" w:after="0" w:line="276" w:lineRule="auto"/>
        <w:rPr>
          <w:bCs/>
          <w:sz w:val="24"/>
          <w:szCs w:val="24"/>
        </w:rPr>
      </w:pPr>
      <w:r w:rsidRPr="0072737C">
        <w:rPr>
          <w:bCs/>
          <w:sz w:val="24"/>
          <w:szCs w:val="24"/>
        </w:rPr>
        <w:t>Zdolność do występowania w obrocie gospodarczym – Zamawiający nie określa warunku w powyższym zakresie.</w:t>
      </w:r>
    </w:p>
    <w:p w:rsidR="0072737C" w:rsidRDefault="0072737C" w:rsidP="00832FA3">
      <w:pPr>
        <w:pStyle w:val="Tekstpodstawowy"/>
        <w:numPr>
          <w:ilvl w:val="0"/>
          <w:numId w:val="28"/>
        </w:numPr>
        <w:tabs>
          <w:tab w:val="left" w:pos="907"/>
        </w:tabs>
        <w:spacing w:before="120" w:after="0" w:line="276" w:lineRule="auto"/>
        <w:rPr>
          <w:bCs/>
          <w:sz w:val="24"/>
          <w:szCs w:val="24"/>
        </w:rPr>
      </w:pPr>
      <w:r w:rsidRPr="0072737C">
        <w:rPr>
          <w:bCs/>
          <w:sz w:val="24"/>
          <w:szCs w:val="24"/>
        </w:rPr>
        <w:t>Uprawnienia do prowadzenia określonej działalności gospodarczej lub zawodowej</w:t>
      </w:r>
      <w:r>
        <w:rPr>
          <w:bCs/>
          <w:sz w:val="24"/>
          <w:szCs w:val="24"/>
        </w:rPr>
        <w:t xml:space="preserve"> </w:t>
      </w:r>
      <w:r w:rsidRPr="0072737C">
        <w:rPr>
          <w:bCs/>
          <w:sz w:val="24"/>
          <w:szCs w:val="24"/>
        </w:rPr>
        <w:t>– Zamawiający nie określa warunku w powyższym zakresie.</w:t>
      </w:r>
    </w:p>
    <w:p w:rsidR="0072737C" w:rsidRDefault="0072737C" w:rsidP="00832FA3">
      <w:pPr>
        <w:pStyle w:val="Tekstpodstawowy"/>
        <w:numPr>
          <w:ilvl w:val="0"/>
          <w:numId w:val="28"/>
        </w:numPr>
        <w:tabs>
          <w:tab w:val="left" w:pos="907"/>
        </w:tabs>
        <w:spacing w:before="120" w:after="0" w:line="276" w:lineRule="auto"/>
        <w:rPr>
          <w:bCs/>
          <w:sz w:val="24"/>
          <w:szCs w:val="24"/>
        </w:rPr>
      </w:pPr>
      <w:r w:rsidRPr="0072737C">
        <w:rPr>
          <w:bCs/>
          <w:sz w:val="24"/>
          <w:szCs w:val="24"/>
        </w:rPr>
        <w:lastRenderedPageBreak/>
        <w:t>Sytuacja ekonomiczna lub finansowa – Zamawiający nie określa warunku w powyższym zakresie.</w:t>
      </w:r>
    </w:p>
    <w:p w:rsidR="00C27B60" w:rsidRDefault="0072737C" w:rsidP="00832FA3">
      <w:pPr>
        <w:pStyle w:val="Tekstpodstawowy"/>
        <w:numPr>
          <w:ilvl w:val="0"/>
          <w:numId w:val="28"/>
        </w:numPr>
        <w:tabs>
          <w:tab w:val="left" w:pos="907"/>
        </w:tabs>
        <w:spacing w:before="120" w:after="0" w:line="276" w:lineRule="auto"/>
        <w:rPr>
          <w:bCs/>
          <w:sz w:val="24"/>
          <w:szCs w:val="24"/>
        </w:rPr>
      </w:pPr>
      <w:r w:rsidRPr="0072737C">
        <w:rPr>
          <w:bCs/>
          <w:sz w:val="24"/>
          <w:szCs w:val="24"/>
        </w:rPr>
        <w:t>Zdolność techniczna lub zawodowa</w:t>
      </w:r>
      <w:r w:rsidR="00B779AD">
        <w:rPr>
          <w:bCs/>
          <w:sz w:val="24"/>
          <w:szCs w:val="24"/>
        </w:rPr>
        <w:t xml:space="preserve"> </w:t>
      </w:r>
      <w:r w:rsidR="0047272D" w:rsidRPr="0072737C">
        <w:rPr>
          <w:bCs/>
          <w:sz w:val="24"/>
          <w:szCs w:val="24"/>
        </w:rPr>
        <w:t>– Zamawiający określa</w:t>
      </w:r>
      <w:r w:rsidR="004D0087">
        <w:rPr>
          <w:bCs/>
          <w:sz w:val="24"/>
          <w:szCs w:val="24"/>
        </w:rPr>
        <w:t>:</w:t>
      </w:r>
    </w:p>
    <w:p w:rsidR="00B650F4" w:rsidRPr="00B650F4" w:rsidRDefault="00724D4A" w:rsidP="00832FA3">
      <w:pPr>
        <w:pStyle w:val="Tekstpodstawowy"/>
        <w:tabs>
          <w:tab w:val="left" w:pos="907"/>
        </w:tabs>
        <w:spacing w:before="120" w:after="0" w:line="276" w:lineRule="auto"/>
        <w:ind w:left="720"/>
        <w:rPr>
          <w:bCs/>
          <w:sz w:val="24"/>
          <w:szCs w:val="24"/>
        </w:rPr>
      </w:pPr>
      <w:r w:rsidRPr="00724D4A">
        <w:rPr>
          <w:bCs/>
          <w:sz w:val="24"/>
          <w:szCs w:val="24"/>
        </w:rPr>
        <w:t>Wykonawca musi dysponować co najmniej 3 placówkami zlokalizowanymi w województwie śląskim, w tym co najmniej 1 placówką w Katowicach, w których możliwe będzie pobranie materiału do badań.</w:t>
      </w:r>
    </w:p>
    <w:p w:rsidR="00035D18" w:rsidRPr="00EC3F26" w:rsidRDefault="00035D18" w:rsidP="00832FA3">
      <w:pPr>
        <w:pStyle w:val="Nagwek1"/>
        <w:spacing w:line="276" w:lineRule="auto"/>
      </w:pPr>
      <w:bookmarkStart w:id="44" w:name="_Toc170978882"/>
      <w:bookmarkStart w:id="45" w:name="_Toc170978988"/>
      <w:bookmarkStart w:id="46" w:name="_Toc170980334"/>
      <w:bookmarkStart w:id="47" w:name="_Toc171578548"/>
      <w:r w:rsidRPr="00EC3F26">
        <w:t xml:space="preserve">Rozdział </w:t>
      </w:r>
      <w:r>
        <w:t xml:space="preserve">9 </w:t>
      </w:r>
      <w:r w:rsidRPr="00EC3F26">
        <w:t xml:space="preserve">– </w:t>
      </w:r>
      <w:r>
        <w:t>Wykaz podmiotowych środków dowodowych składanych przez Wykonawcę</w:t>
      </w:r>
      <w:bookmarkEnd w:id="44"/>
      <w:bookmarkEnd w:id="45"/>
      <w:bookmarkEnd w:id="46"/>
      <w:bookmarkEnd w:id="47"/>
    </w:p>
    <w:p w:rsidR="0014306E" w:rsidRPr="00455EF4" w:rsidRDefault="0014306E" w:rsidP="00832FA3">
      <w:pPr>
        <w:pStyle w:val="Akapitzlist"/>
        <w:numPr>
          <w:ilvl w:val="0"/>
          <w:numId w:val="21"/>
        </w:numPr>
        <w:spacing w:before="120" w:line="276" w:lineRule="auto"/>
        <w:rPr>
          <w:rFonts w:asciiTheme="minorHAnsi" w:hAnsiTheme="minorHAnsi" w:cstheme="minorHAnsi"/>
        </w:rPr>
      </w:pPr>
      <w:bookmarkStart w:id="48" w:name="_Hlk187660879"/>
      <w:r w:rsidRPr="0014306E">
        <w:rPr>
          <w:rFonts w:asciiTheme="minorHAnsi" w:hAnsiTheme="minorHAnsi" w:cstheme="minorHAnsi"/>
        </w:rPr>
        <w:t>Wykonawca zobowiązany jest złożyć wraz z ofertą</w:t>
      </w:r>
      <w:r w:rsidR="00A31BA9">
        <w:rPr>
          <w:rFonts w:asciiTheme="minorHAnsi" w:hAnsiTheme="minorHAnsi" w:cstheme="minorHAnsi"/>
        </w:rPr>
        <w:t xml:space="preserve"> </w:t>
      </w:r>
      <w:r w:rsidRPr="00A31BA9">
        <w:rPr>
          <w:rFonts w:asciiTheme="minorHAnsi" w:hAnsiTheme="minorHAnsi" w:cstheme="minorHAnsi"/>
          <w:b/>
        </w:rPr>
        <w:t xml:space="preserve">Oświadczenie o niepodleganiu wykluczeniu </w:t>
      </w:r>
      <w:r w:rsidRPr="00455EF4">
        <w:rPr>
          <w:rFonts w:asciiTheme="minorHAnsi" w:hAnsiTheme="minorHAnsi" w:cstheme="minorHAnsi"/>
          <w:b/>
        </w:rPr>
        <w:t>z postępowania</w:t>
      </w:r>
      <w:r w:rsidR="00105E53" w:rsidRPr="00455EF4">
        <w:rPr>
          <w:rFonts w:asciiTheme="minorHAnsi" w:hAnsiTheme="minorHAnsi" w:cstheme="minorHAnsi"/>
          <w:b/>
        </w:rPr>
        <w:t xml:space="preserve"> i spełnianiu warunków udziału w postępowaniu</w:t>
      </w:r>
      <w:r w:rsidRPr="00455EF4">
        <w:rPr>
          <w:rFonts w:asciiTheme="minorHAnsi" w:hAnsiTheme="minorHAnsi" w:cstheme="minorHAnsi"/>
          <w:b/>
        </w:rPr>
        <w:t xml:space="preserve">, </w:t>
      </w:r>
      <w:r w:rsidRPr="00455EF4">
        <w:rPr>
          <w:rFonts w:asciiTheme="minorHAnsi" w:hAnsiTheme="minorHAnsi" w:cstheme="minorHAnsi"/>
        </w:rPr>
        <w:t xml:space="preserve">wzór stanowi załącznik nr </w:t>
      </w:r>
      <w:r w:rsidR="00A31470" w:rsidRPr="00455EF4">
        <w:rPr>
          <w:rFonts w:asciiTheme="minorHAnsi" w:hAnsiTheme="minorHAnsi" w:cstheme="minorHAnsi"/>
        </w:rPr>
        <w:t>5</w:t>
      </w:r>
      <w:r w:rsidRPr="00455EF4">
        <w:rPr>
          <w:rFonts w:asciiTheme="minorHAnsi" w:hAnsiTheme="minorHAnsi" w:cstheme="minorHAnsi"/>
        </w:rPr>
        <w:t xml:space="preserve"> do SWZ</w:t>
      </w:r>
      <w:r w:rsidR="00A31BA9" w:rsidRPr="00455EF4">
        <w:rPr>
          <w:rFonts w:asciiTheme="minorHAnsi" w:hAnsiTheme="minorHAnsi" w:cstheme="minorHAnsi"/>
        </w:rPr>
        <w:t>.</w:t>
      </w:r>
    </w:p>
    <w:bookmarkEnd w:id="48"/>
    <w:p w:rsidR="00B650F4" w:rsidRPr="00455EF4" w:rsidRDefault="00B650F4" w:rsidP="00105E53">
      <w:pPr>
        <w:numPr>
          <w:ilvl w:val="0"/>
          <w:numId w:val="21"/>
        </w:numPr>
        <w:autoSpaceDE w:val="0"/>
        <w:autoSpaceDN w:val="0"/>
        <w:adjustRightInd w:val="0"/>
        <w:spacing w:before="120" w:after="120" w:line="276" w:lineRule="auto"/>
        <w:rPr>
          <w:rFonts w:asciiTheme="minorHAnsi" w:hAnsiTheme="minorHAnsi" w:cstheme="minorHAnsi"/>
          <w:sz w:val="24"/>
          <w:szCs w:val="24"/>
        </w:rPr>
      </w:pPr>
      <w:r w:rsidRPr="00455EF4">
        <w:rPr>
          <w:rFonts w:asciiTheme="minorHAnsi" w:hAnsiTheme="minorHAnsi" w:cstheme="minorHAnsi"/>
          <w:sz w:val="24"/>
          <w:szCs w:val="24"/>
        </w:rPr>
        <w:t>Wykonawca, którego oferta zostanie najwyżej oceniona zostanie wezwany do złożenia podmiotowych środków dowodowych (aktualnych na dzień złożenia)</w:t>
      </w:r>
      <w:r w:rsidR="00105E53" w:rsidRPr="00455EF4">
        <w:rPr>
          <w:rFonts w:asciiTheme="minorHAnsi" w:hAnsiTheme="minorHAnsi" w:cstheme="minorHAnsi"/>
          <w:sz w:val="24"/>
          <w:szCs w:val="24"/>
        </w:rPr>
        <w:t xml:space="preserve"> </w:t>
      </w:r>
      <w:r w:rsidRPr="00455EF4">
        <w:rPr>
          <w:rFonts w:asciiTheme="minorHAnsi" w:hAnsiTheme="minorHAnsi" w:cstheme="minorHAnsi"/>
          <w:sz w:val="24"/>
          <w:szCs w:val="24"/>
        </w:rPr>
        <w:t xml:space="preserve">w celu wykazania braku podstaw wykluczenia z postępowania - oświadczenia Wykonawcy w zakresie art. 108 ust. 1 pkt 5 ustawy,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stanowi załącznik nr </w:t>
      </w:r>
      <w:r w:rsidR="00105E53" w:rsidRPr="00455EF4">
        <w:rPr>
          <w:rFonts w:asciiTheme="minorHAnsi" w:hAnsiTheme="minorHAnsi" w:cstheme="minorHAnsi"/>
          <w:sz w:val="24"/>
          <w:szCs w:val="24"/>
        </w:rPr>
        <w:t>6</w:t>
      </w:r>
      <w:r w:rsidRPr="00455EF4">
        <w:rPr>
          <w:rFonts w:asciiTheme="minorHAnsi" w:hAnsiTheme="minorHAnsi" w:cstheme="minorHAnsi"/>
          <w:sz w:val="24"/>
          <w:szCs w:val="24"/>
        </w:rPr>
        <w:t xml:space="preserve"> do SWZ).</w:t>
      </w:r>
    </w:p>
    <w:p w:rsidR="00035D18" w:rsidRPr="00EC3F26" w:rsidRDefault="00035D18" w:rsidP="00832FA3">
      <w:pPr>
        <w:pStyle w:val="Nagwek1"/>
        <w:spacing w:line="276" w:lineRule="auto"/>
      </w:pPr>
      <w:bookmarkStart w:id="49" w:name="_Toc170978883"/>
      <w:bookmarkStart w:id="50" w:name="_Toc170978989"/>
      <w:bookmarkStart w:id="51" w:name="_Toc170980335"/>
      <w:bookmarkStart w:id="52" w:name="_Toc171578549"/>
      <w:r w:rsidRPr="00EC3F26">
        <w:t xml:space="preserve">Rozdział </w:t>
      </w:r>
      <w:r>
        <w:t xml:space="preserve">10 </w:t>
      </w:r>
      <w:r w:rsidRPr="00EC3F26">
        <w:t xml:space="preserve">– </w:t>
      </w:r>
      <w:r>
        <w:t>Informacje o środkach komunikacji elektronicznej, przy użyciu których Zamawiający będzie komunikował się z Wykonawcami oraz informacje o wymaganiach technicznych i organizacyjnych sporządzania, wysyłania i odbierania korespondencji elektronicznej.</w:t>
      </w:r>
      <w:bookmarkEnd w:id="49"/>
      <w:bookmarkEnd w:id="50"/>
      <w:bookmarkEnd w:id="51"/>
      <w:bookmarkEnd w:id="52"/>
    </w:p>
    <w:p w:rsidR="0014306E" w:rsidRPr="0014306E" w:rsidRDefault="0014306E" w:rsidP="00832FA3">
      <w:pPr>
        <w:numPr>
          <w:ilvl w:val="0"/>
          <w:numId w:val="22"/>
        </w:numPr>
        <w:spacing w:before="120" w:after="120" w:line="276" w:lineRule="auto"/>
        <w:rPr>
          <w:rFonts w:asciiTheme="minorHAnsi" w:hAnsiTheme="minorHAnsi" w:cstheme="minorHAnsi"/>
          <w:sz w:val="24"/>
          <w:szCs w:val="24"/>
        </w:rPr>
      </w:pPr>
      <w:r w:rsidRPr="0014306E">
        <w:rPr>
          <w:rFonts w:asciiTheme="minorHAnsi" w:hAnsiTheme="minorHAnsi" w:cstheme="minorHAnsi"/>
          <w:sz w:val="24"/>
          <w:szCs w:val="24"/>
        </w:rPr>
        <w:t xml:space="preserve">Komunikacja między Zamawiającym a Wykonawcami odbywa się przy użyciu środków komunikacji elektronicznej zgodnie z art. 61 Pzp, za pośrednictwem elektronicznej Platformy Zakupowej dostępnej pod adresem </w:t>
      </w:r>
      <w:hyperlink r:id="rId12" w:history="1">
        <w:r w:rsidRPr="0014306E">
          <w:rPr>
            <w:rStyle w:val="Hipercze"/>
            <w:rFonts w:asciiTheme="minorHAnsi" w:hAnsiTheme="minorHAnsi" w:cstheme="minorHAnsi"/>
            <w:sz w:val="24"/>
            <w:szCs w:val="24"/>
          </w:rPr>
          <w:t>https://sum.eb2b.com.pl</w:t>
        </w:r>
      </w:hyperlink>
      <w:r w:rsidRPr="0014306E">
        <w:rPr>
          <w:rFonts w:asciiTheme="minorHAnsi" w:hAnsiTheme="minorHAnsi" w:cstheme="minorHAnsi"/>
          <w:sz w:val="24"/>
          <w:szCs w:val="24"/>
        </w:rPr>
        <w:t>, która spełnia wymagania opisane w art. 64 Pzp.</w:t>
      </w:r>
    </w:p>
    <w:p w:rsidR="0014306E" w:rsidRPr="0014306E" w:rsidRDefault="0014306E" w:rsidP="00832FA3">
      <w:pPr>
        <w:numPr>
          <w:ilvl w:val="0"/>
          <w:numId w:val="22"/>
        </w:numPr>
        <w:spacing w:before="120" w:after="120" w:line="276" w:lineRule="auto"/>
        <w:rPr>
          <w:rFonts w:asciiTheme="minorHAnsi" w:hAnsiTheme="minorHAnsi" w:cstheme="minorHAnsi"/>
          <w:sz w:val="24"/>
          <w:szCs w:val="24"/>
        </w:rPr>
      </w:pPr>
      <w:r w:rsidRPr="0014306E">
        <w:rPr>
          <w:rFonts w:asciiTheme="minorHAnsi" w:hAnsiTheme="minorHAnsi" w:cstheme="minorHAnsi"/>
          <w:sz w:val="24"/>
          <w:szCs w:val="24"/>
        </w:rPr>
        <w:t>Zamawiający może również komunikować się z Wykonawcami za pomocą poczty</w:t>
      </w:r>
      <w:r w:rsidR="00670AED">
        <w:rPr>
          <w:rFonts w:asciiTheme="minorHAnsi" w:hAnsiTheme="minorHAnsi" w:cstheme="minorHAnsi"/>
          <w:sz w:val="24"/>
          <w:szCs w:val="24"/>
        </w:rPr>
        <w:t xml:space="preserve"> </w:t>
      </w:r>
      <w:r w:rsidRPr="0014306E">
        <w:rPr>
          <w:rFonts w:asciiTheme="minorHAnsi" w:hAnsiTheme="minorHAnsi" w:cstheme="minorHAnsi"/>
          <w:sz w:val="24"/>
          <w:szCs w:val="24"/>
        </w:rPr>
        <w:t>elektronicznej, na adres osoby wskazanej do komunikowania się z Wykonawcami, z zastrzeżeniem, że taki rodzaj komunikacji nie dotyczy składania ofert.</w:t>
      </w:r>
    </w:p>
    <w:p w:rsidR="0014306E" w:rsidRPr="0014306E" w:rsidRDefault="0014306E" w:rsidP="00832FA3">
      <w:pPr>
        <w:pStyle w:val="Akapitzlist"/>
        <w:widowControl w:val="0"/>
        <w:numPr>
          <w:ilvl w:val="0"/>
          <w:numId w:val="22"/>
        </w:numPr>
        <w:autoSpaceDE w:val="0"/>
        <w:autoSpaceDN w:val="0"/>
        <w:adjustRightInd w:val="0"/>
        <w:spacing w:before="120" w:after="120" w:line="276" w:lineRule="auto"/>
        <w:contextualSpacing w:val="0"/>
        <w:rPr>
          <w:rFonts w:asciiTheme="minorHAnsi" w:hAnsiTheme="minorHAnsi" w:cstheme="minorHAnsi"/>
          <w:snapToGrid w:val="0"/>
        </w:rPr>
      </w:pPr>
      <w:r w:rsidRPr="0014306E">
        <w:rPr>
          <w:rFonts w:asciiTheme="minorHAnsi" w:hAnsiTheme="minorHAnsi" w:cstheme="minorHAnsi"/>
          <w:snapToGrid w:val="0"/>
        </w:rPr>
        <w:t>Wykonawca zamierzający wziąć udział w postępowaniu o udzielenie zamówienia publicznego, musi posiadać konto na Platformie Zakupowej. Zarejestrowanie i</w:t>
      </w:r>
      <w:r w:rsidR="00670AED">
        <w:rPr>
          <w:rFonts w:asciiTheme="minorHAnsi" w:hAnsiTheme="minorHAnsi" w:cstheme="minorHAnsi"/>
          <w:snapToGrid w:val="0"/>
        </w:rPr>
        <w:t xml:space="preserve"> </w:t>
      </w:r>
      <w:r w:rsidRPr="0014306E">
        <w:rPr>
          <w:rFonts w:asciiTheme="minorHAnsi" w:hAnsiTheme="minorHAnsi" w:cstheme="minorHAnsi"/>
          <w:snapToGrid w:val="0"/>
        </w:rPr>
        <w:t>utrzymywanie konta na Platformie Zakupowej oraz korzystanie z Platformy Zakupowej jest bezpłatne.</w:t>
      </w:r>
    </w:p>
    <w:p w:rsidR="0014306E" w:rsidRPr="0014306E" w:rsidRDefault="0014306E" w:rsidP="00832FA3">
      <w:pPr>
        <w:pStyle w:val="Akapitzlist"/>
        <w:widowControl w:val="0"/>
        <w:numPr>
          <w:ilvl w:val="0"/>
          <w:numId w:val="22"/>
        </w:numPr>
        <w:autoSpaceDE w:val="0"/>
        <w:autoSpaceDN w:val="0"/>
        <w:adjustRightInd w:val="0"/>
        <w:spacing w:before="0" w:after="120" w:line="276" w:lineRule="auto"/>
        <w:contextualSpacing w:val="0"/>
        <w:rPr>
          <w:rFonts w:asciiTheme="minorHAnsi" w:hAnsiTheme="minorHAnsi" w:cstheme="minorHAnsi"/>
          <w:snapToGrid w:val="0"/>
        </w:rPr>
      </w:pPr>
      <w:r w:rsidRPr="0014306E">
        <w:rPr>
          <w:rFonts w:asciiTheme="minorHAnsi" w:hAnsiTheme="minorHAnsi" w:cstheme="minorHAnsi"/>
          <w:snapToGrid w:val="0"/>
        </w:rPr>
        <w:t xml:space="preserve">Wymagania techniczne i organizacyjne korzystania z Platformy Zakupowej określa Regulamin </w:t>
      </w:r>
      <w:r w:rsidRPr="0014306E">
        <w:rPr>
          <w:rFonts w:asciiTheme="minorHAnsi" w:hAnsiTheme="minorHAnsi" w:cstheme="minorHAnsi"/>
          <w:snapToGrid w:val="0"/>
        </w:rPr>
        <w:lastRenderedPageBreak/>
        <w:t xml:space="preserve">Platformy Zakupowej (dostępny pod adresem internetowym </w:t>
      </w:r>
      <w:hyperlink r:id="rId13" w:history="1">
        <w:r w:rsidRPr="0014306E">
          <w:rPr>
            <w:rStyle w:val="Hipercze"/>
            <w:rFonts w:asciiTheme="minorHAnsi" w:hAnsiTheme="minorHAnsi" w:cstheme="minorHAnsi"/>
            <w:snapToGrid w:val="0"/>
          </w:rPr>
          <w:t>https://platforma.eb2b.com.pl/user/terms</w:t>
        </w:r>
      </w:hyperlink>
      <w:r>
        <w:rPr>
          <w:rStyle w:val="Hipercze"/>
          <w:rFonts w:asciiTheme="minorHAnsi" w:hAnsiTheme="minorHAnsi" w:cstheme="minorHAnsi"/>
          <w:snapToGrid w:val="0"/>
          <w:u w:val="none"/>
        </w:rPr>
        <w:t xml:space="preserve"> </w:t>
      </w:r>
      <w:r w:rsidRPr="0014306E">
        <w:rPr>
          <w:rStyle w:val="Hipercze"/>
          <w:rFonts w:asciiTheme="minorHAnsi" w:hAnsiTheme="minorHAnsi" w:cstheme="minorHAnsi"/>
          <w:snapToGrid w:val="0"/>
          <w:color w:val="auto"/>
          <w:u w:val="none"/>
        </w:rPr>
        <w:t xml:space="preserve">lub </w:t>
      </w:r>
      <w:hyperlink r:id="rId14" w:history="1">
        <w:r w:rsidRPr="0014306E">
          <w:rPr>
            <w:rStyle w:val="Hipercze"/>
            <w:rFonts w:asciiTheme="minorHAnsi" w:hAnsiTheme="minorHAnsi" w:cstheme="minorHAnsi"/>
            <w:snapToGrid w:val="0"/>
          </w:rPr>
          <w:t>https://tt.eb2b.com.pl/user/terms</w:t>
        </w:r>
      </w:hyperlink>
      <w:r w:rsidRPr="0014306E">
        <w:rPr>
          <w:rFonts w:asciiTheme="minorHAnsi" w:hAnsiTheme="minorHAnsi" w:cstheme="minorHAnsi"/>
          <w:snapToGrid w:val="0"/>
        </w:rPr>
        <w:t>). Wykonawca przystępując do postępowania o udzielenie zamówienia publicznego tj.</w:t>
      </w:r>
      <w:r w:rsidR="00670AED">
        <w:rPr>
          <w:rFonts w:asciiTheme="minorHAnsi" w:hAnsiTheme="minorHAnsi" w:cstheme="minorHAnsi"/>
          <w:snapToGrid w:val="0"/>
        </w:rPr>
        <w:t xml:space="preserve"> </w:t>
      </w:r>
      <w:r w:rsidRPr="0014306E">
        <w:rPr>
          <w:rFonts w:asciiTheme="minorHAnsi" w:hAnsiTheme="minorHAnsi" w:cstheme="minorHAnsi"/>
          <w:snapToGrid w:val="0"/>
        </w:rPr>
        <w:t>bezpłatnie rejestrując się lub logując (w przypadku posiadania konta w Platformie Zakupowej), akceptuje warunki korzystania z Platformy Zakupowej, określone w</w:t>
      </w:r>
      <w:r w:rsidR="00670AED">
        <w:rPr>
          <w:rFonts w:asciiTheme="minorHAnsi" w:hAnsiTheme="minorHAnsi" w:cstheme="minorHAnsi"/>
          <w:snapToGrid w:val="0"/>
        </w:rPr>
        <w:t xml:space="preserve"> </w:t>
      </w:r>
      <w:r w:rsidRPr="0014306E">
        <w:rPr>
          <w:rFonts w:asciiTheme="minorHAnsi" w:hAnsiTheme="minorHAnsi" w:cstheme="minorHAnsi"/>
          <w:snapToGrid w:val="0"/>
        </w:rPr>
        <w:t>Regulaminie oraz uznaje go za wiążący.</w:t>
      </w:r>
    </w:p>
    <w:p w:rsidR="0014306E" w:rsidRPr="0014306E" w:rsidRDefault="0014306E" w:rsidP="00832FA3">
      <w:pPr>
        <w:pStyle w:val="Akapitzlist"/>
        <w:widowControl w:val="0"/>
        <w:numPr>
          <w:ilvl w:val="0"/>
          <w:numId w:val="22"/>
        </w:numPr>
        <w:autoSpaceDE w:val="0"/>
        <w:autoSpaceDN w:val="0"/>
        <w:adjustRightInd w:val="0"/>
        <w:spacing w:before="0" w:after="120" w:line="276" w:lineRule="auto"/>
        <w:contextualSpacing w:val="0"/>
        <w:rPr>
          <w:rFonts w:asciiTheme="minorHAnsi" w:hAnsiTheme="minorHAnsi" w:cstheme="minorHAnsi"/>
          <w:snapToGrid w:val="0"/>
        </w:rPr>
      </w:pPr>
      <w:r w:rsidRPr="0014306E">
        <w:rPr>
          <w:rFonts w:asciiTheme="minorHAnsi" w:hAnsiTheme="minorHAnsi" w:cstheme="minorHAnsi"/>
          <w:snapToGrid w:val="0"/>
        </w:rPr>
        <w:t>Instrukcja korzystania z Platformy Zakupowej:</w:t>
      </w:r>
    </w:p>
    <w:p w:rsidR="0014306E" w:rsidRPr="0014306E" w:rsidRDefault="0014306E" w:rsidP="00832FA3">
      <w:pPr>
        <w:pStyle w:val="Akapitzlist"/>
        <w:widowControl w:val="0"/>
        <w:numPr>
          <w:ilvl w:val="1"/>
          <w:numId w:val="22"/>
        </w:numPr>
        <w:autoSpaceDE w:val="0"/>
        <w:autoSpaceDN w:val="0"/>
        <w:adjustRightInd w:val="0"/>
        <w:spacing w:before="0" w:line="276" w:lineRule="auto"/>
        <w:contextualSpacing w:val="0"/>
        <w:rPr>
          <w:rFonts w:asciiTheme="minorHAnsi" w:hAnsiTheme="minorHAnsi" w:cstheme="minorHAnsi"/>
          <w:snapToGrid w:val="0"/>
        </w:rPr>
      </w:pPr>
      <w:r w:rsidRPr="0014306E">
        <w:rPr>
          <w:rFonts w:asciiTheme="minorHAnsi" w:hAnsiTheme="minorHAnsi" w:cstheme="minorHAnsi"/>
          <w:snapToGrid w:val="0"/>
        </w:rPr>
        <w:t>w zakładce „Postępowania”, dalej „Lista postępowań otwartych” wykonawca wybiera niniejsze postępowanie oraz korzystając z polecenia „Zgłoś się do udziału w</w:t>
      </w:r>
      <w:r w:rsidR="00670AED">
        <w:rPr>
          <w:rFonts w:asciiTheme="minorHAnsi" w:hAnsiTheme="minorHAnsi" w:cstheme="minorHAnsi"/>
          <w:snapToGrid w:val="0"/>
        </w:rPr>
        <w:t xml:space="preserve"> </w:t>
      </w:r>
      <w:r w:rsidRPr="0014306E">
        <w:rPr>
          <w:rFonts w:asciiTheme="minorHAnsi" w:hAnsiTheme="minorHAnsi" w:cstheme="minorHAnsi"/>
          <w:snapToGrid w:val="0"/>
        </w:rPr>
        <w:t>postępowaniu” przechodzi odpowiednio do Formularza rejestracyjnego – w</w:t>
      </w:r>
      <w:r w:rsidR="00670AED">
        <w:rPr>
          <w:rFonts w:asciiTheme="minorHAnsi" w:hAnsiTheme="minorHAnsi" w:cstheme="minorHAnsi"/>
          <w:snapToGrid w:val="0"/>
        </w:rPr>
        <w:t xml:space="preserve"> </w:t>
      </w:r>
      <w:r w:rsidRPr="0014306E">
        <w:rPr>
          <w:rFonts w:asciiTheme="minorHAnsi" w:hAnsiTheme="minorHAnsi" w:cstheme="minorHAnsi"/>
          <w:snapToGrid w:val="0"/>
        </w:rPr>
        <w:t>przypadku, kiedy wykonawca nie posiada konta na Platformie, lub panelu logowania użytkownika do Systemu w przypadku posiadania konta na Platformie;</w:t>
      </w:r>
    </w:p>
    <w:p w:rsidR="0014306E" w:rsidRPr="0014306E" w:rsidRDefault="0014306E" w:rsidP="00832FA3">
      <w:pPr>
        <w:pStyle w:val="Akapitzlist"/>
        <w:widowControl w:val="0"/>
        <w:numPr>
          <w:ilvl w:val="1"/>
          <w:numId w:val="22"/>
        </w:numPr>
        <w:autoSpaceDE w:val="0"/>
        <w:autoSpaceDN w:val="0"/>
        <w:adjustRightInd w:val="0"/>
        <w:spacing w:before="0" w:line="276" w:lineRule="auto"/>
        <w:contextualSpacing w:val="0"/>
        <w:rPr>
          <w:rFonts w:asciiTheme="minorHAnsi" w:hAnsiTheme="minorHAnsi" w:cstheme="minorHAnsi"/>
          <w:snapToGrid w:val="0"/>
        </w:rPr>
      </w:pPr>
      <w:r w:rsidRPr="0014306E">
        <w:rPr>
          <w:rFonts w:asciiTheme="minorHAnsi" w:hAnsiTheme="minorHAnsi" w:cstheme="minorHAnsi"/>
          <w:snapToGrid w:val="0"/>
        </w:rPr>
        <w:t>po wypełnieniu formularza rejestracyjnego wykonawca otrzymuje wiadomość elektroniczną (e-mail) informującą, że może dokonać pierwszego logowania do Platformy. Rejestracja nowego konta podlega weryfikacji i akceptacji Operatora, która może potrwać do 24h (8h roboczych).</w:t>
      </w:r>
    </w:p>
    <w:p w:rsidR="0014306E" w:rsidRPr="0014306E" w:rsidRDefault="0014306E" w:rsidP="00832FA3">
      <w:pPr>
        <w:pStyle w:val="Akapitzlist"/>
        <w:widowControl w:val="0"/>
        <w:numPr>
          <w:ilvl w:val="1"/>
          <w:numId w:val="22"/>
        </w:numPr>
        <w:autoSpaceDE w:val="0"/>
        <w:autoSpaceDN w:val="0"/>
        <w:adjustRightInd w:val="0"/>
        <w:spacing w:before="0" w:line="276" w:lineRule="auto"/>
        <w:contextualSpacing w:val="0"/>
        <w:rPr>
          <w:rFonts w:asciiTheme="minorHAnsi" w:hAnsiTheme="minorHAnsi" w:cstheme="minorHAnsi"/>
          <w:snapToGrid w:val="0"/>
        </w:rPr>
      </w:pPr>
      <w:r w:rsidRPr="0014306E">
        <w:rPr>
          <w:rFonts w:asciiTheme="minorHAnsi" w:hAnsiTheme="minorHAnsi" w:cstheme="minorHAnsi"/>
          <w:snapToGrid w:val="0"/>
        </w:rPr>
        <w:t>zgłoszenie do postępowania wymaga zalogowania Wykonawcy do Platformy. Po wprowadzeniu danych użytkownika tj. adresu e-mail oraz hasła zgłoszenie jest automatycznie akceptowane przez Platformę;</w:t>
      </w:r>
    </w:p>
    <w:p w:rsidR="0014306E" w:rsidRPr="0014306E" w:rsidRDefault="0014306E" w:rsidP="00832FA3">
      <w:pPr>
        <w:pStyle w:val="Akapitzlist"/>
        <w:widowControl w:val="0"/>
        <w:numPr>
          <w:ilvl w:val="1"/>
          <w:numId w:val="22"/>
        </w:numPr>
        <w:autoSpaceDE w:val="0"/>
        <w:autoSpaceDN w:val="0"/>
        <w:adjustRightInd w:val="0"/>
        <w:spacing w:before="0" w:line="276" w:lineRule="auto"/>
        <w:contextualSpacing w:val="0"/>
        <w:rPr>
          <w:rFonts w:asciiTheme="minorHAnsi" w:hAnsiTheme="minorHAnsi" w:cstheme="minorHAnsi"/>
          <w:snapToGrid w:val="0"/>
        </w:rPr>
      </w:pPr>
      <w:r w:rsidRPr="0014306E">
        <w:rPr>
          <w:rFonts w:asciiTheme="minorHAnsi" w:hAnsiTheme="minorHAnsi" w:cstheme="minorHAnsi"/>
          <w:snapToGrid w:val="0"/>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p>
    <w:p w:rsidR="0014306E" w:rsidRPr="0014306E" w:rsidRDefault="0014306E" w:rsidP="00832FA3">
      <w:pPr>
        <w:pStyle w:val="Akapitzlist"/>
        <w:widowControl w:val="0"/>
        <w:numPr>
          <w:ilvl w:val="1"/>
          <w:numId w:val="22"/>
        </w:numPr>
        <w:autoSpaceDE w:val="0"/>
        <w:autoSpaceDN w:val="0"/>
        <w:adjustRightInd w:val="0"/>
        <w:spacing w:before="0" w:line="276" w:lineRule="auto"/>
        <w:contextualSpacing w:val="0"/>
        <w:rPr>
          <w:rFonts w:asciiTheme="minorHAnsi" w:hAnsiTheme="minorHAnsi" w:cstheme="minorHAnsi"/>
          <w:snapToGrid w:val="0"/>
        </w:rPr>
      </w:pPr>
      <w:r w:rsidRPr="0014306E">
        <w:rPr>
          <w:rFonts w:asciiTheme="minorHAnsi" w:hAnsiTheme="minorHAnsi" w:cstheme="minorHAnsi"/>
          <w:snapToGrid w:val="0"/>
        </w:rPr>
        <w:t>Zaleca się, aby Wykonawca na bieżąco śledził (sugerujemy codziennie) zmiany jakich w trakcie postępowania może dokonać Zamawiający. Zalecenie dotyczy również informacji jakie Zamawiający kieruje do Wykonawców po zakończeniu składania ofert.</w:t>
      </w:r>
    </w:p>
    <w:p w:rsidR="0014306E" w:rsidRPr="0014306E" w:rsidRDefault="0014306E" w:rsidP="00832FA3">
      <w:pPr>
        <w:pStyle w:val="Akapitzlist"/>
        <w:widowControl w:val="0"/>
        <w:numPr>
          <w:ilvl w:val="0"/>
          <w:numId w:val="22"/>
        </w:numPr>
        <w:autoSpaceDE w:val="0"/>
        <w:autoSpaceDN w:val="0"/>
        <w:adjustRightInd w:val="0"/>
        <w:spacing w:before="120" w:after="120" w:line="276" w:lineRule="auto"/>
        <w:contextualSpacing w:val="0"/>
        <w:rPr>
          <w:rFonts w:asciiTheme="minorHAnsi" w:hAnsiTheme="minorHAnsi" w:cstheme="minorHAnsi"/>
          <w:snapToGrid w:val="0"/>
        </w:rPr>
      </w:pPr>
      <w:r w:rsidRPr="0014306E">
        <w:rPr>
          <w:rFonts w:asciiTheme="minorHAnsi" w:hAnsiTheme="minorHAnsi" w:cstheme="minorHAnsi"/>
          <w:snapToGrid w:val="0"/>
        </w:rPr>
        <w:t>Niezbędne wymagania sprzętowo-aplikacyjne umożliwiające pracę na Platformie Zakupowej:</w:t>
      </w:r>
    </w:p>
    <w:p w:rsidR="0014306E" w:rsidRPr="0014306E" w:rsidRDefault="0014306E" w:rsidP="00832FA3">
      <w:pPr>
        <w:pStyle w:val="Akapitzlist"/>
        <w:widowControl w:val="0"/>
        <w:numPr>
          <w:ilvl w:val="1"/>
          <w:numId w:val="22"/>
        </w:numPr>
        <w:autoSpaceDE w:val="0"/>
        <w:autoSpaceDN w:val="0"/>
        <w:adjustRightInd w:val="0"/>
        <w:spacing w:before="0" w:line="276" w:lineRule="auto"/>
        <w:rPr>
          <w:rFonts w:asciiTheme="minorHAnsi" w:hAnsiTheme="minorHAnsi" w:cstheme="minorHAnsi"/>
          <w:snapToGrid w:val="0"/>
        </w:rPr>
      </w:pPr>
      <w:r w:rsidRPr="0014306E">
        <w:rPr>
          <w:rFonts w:asciiTheme="minorHAnsi" w:hAnsiTheme="minorHAnsi" w:cstheme="minorHAnsi"/>
          <w:snapToGrid w:val="0"/>
        </w:rPr>
        <w:t xml:space="preserve">stały dostęp do sieci Internet o gwarantowanej przepustowości nie mniejszej niż 4/1 </w:t>
      </w:r>
      <w:proofErr w:type="spellStart"/>
      <w:r w:rsidRPr="0014306E">
        <w:rPr>
          <w:rFonts w:asciiTheme="minorHAnsi" w:hAnsiTheme="minorHAnsi" w:cstheme="minorHAnsi"/>
          <w:snapToGrid w:val="0"/>
        </w:rPr>
        <w:t>mb</w:t>
      </w:r>
      <w:proofErr w:type="spellEnd"/>
      <w:r w:rsidRPr="0014306E">
        <w:rPr>
          <w:rFonts w:asciiTheme="minorHAnsi" w:hAnsiTheme="minorHAnsi" w:cstheme="minorHAnsi"/>
          <w:snapToGrid w:val="0"/>
        </w:rPr>
        <w:t>/s,</w:t>
      </w:r>
    </w:p>
    <w:p w:rsidR="0014306E" w:rsidRPr="0014306E" w:rsidRDefault="0014306E" w:rsidP="00832FA3">
      <w:pPr>
        <w:pStyle w:val="Akapitzlist"/>
        <w:widowControl w:val="0"/>
        <w:numPr>
          <w:ilvl w:val="1"/>
          <w:numId w:val="22"/>
        </w:numPr>
        <w:autoSpaceDE w:val="0"/>
        <w:autoSpaceDN w:val="0"/>
        <w:adjustRightInd w:val="0"/>
        <w:spacing w:before="0" w:line="276" w:lineRule="auto"/>
        <w:rPr>
          <w:rFonts w:asciiTheme="minorHAnsi" w:hAnsiTheme="minorHAnsi" w:cstheme="minorHAnsi"/>
          <w:snapToGrid w:val="0"/>
        </w:rPr>
      </w:pPr>
      <w:r w:rsidRPr="0014306E">
        <w:rPr>
          <w:rFonts w:asciiTheme="minorHAnsi" w:hAnsiTheme="minorHAnsi" w:cstheme="minorHAnsi"/>
          <w:snapToGrid w:val="0"/>
        </w:rPr>
        <w:t>komputer klasy PC lub Mac o następującej konfiguracji: pamięć RAM min. 8 GB, procesor dwurdzeniowy o taktowaniu min. 2,4 GHz, jeden z systemów operacyjnych: MS Windows 7, Mac OS x 10.4, Linux, z aktualnym wsparciem technicznym producenta (sugerujemy nie starsze niż 3 lata od daty wszczęcia postępowania),</w:t>
      </w:r>
    </w:p>
    <w:p w:rsidR="0014306E" w:rsidRPr="0014306E" w:rsidRDefault="0014306E" w:rsidP="00832FA3">
      <w:pPr>
        <w:pStyle w:val="Akapitzlist"/>
        <w:widowControl w:val="0"/>
        <w:numPr>
          <w:ilvl w:val="1"/>
          <w:numId w:val="22"/>
        </w:numPr>
        <w:autoSpaceDE w:val="0"/>
        <w:autoSpaceDN w:val="0"/>
        <w:adjustRightInd w:val="0"/>
        <w:spacing w:before="0" w:line="276" w:lineRule="auto"/>
        <w:rPr>
          <w:rFonts w:asciiTheme="minorHAnsi" w:hAnsiTheme="minorHAnsi" w:cstheme="minorHAnsi"/>
          <w:snapToGrid w:val="0"/>
        </w:rPr>
      </w:pPr>
      <w:r w:rsidRPr="0014306E">
        <w:rPr>
          <w:rFonts w:asciiTheme="minorHAnsi" w:hAnsiTheme="minorHAnsi" w:cstheme="minorHAnsi"/>
          <w:snapToGrid w:val="0"/>
        </w:rPr>
        <w:t xml:space="preserve">zainstalowana dowolna najnowsza wersja przeglądarki internetowej - sugerujemy najnowsze wersje: Chrome, Safari, Edge, </w:t>
      </w:r>
      <w:proofErr w:type="spellStart"/>
      <w:r w:rsidRPr="0014306E">
        <w:rPr>
          <w:rFonts w:asciiTheme="minorHAnsi" w:hAnsiTheme="minorHAnsi" w:cstheme="minorHAnsi"/>
          <w:snapToGrid w:val="0"/>
        </w:rPr>
        <w:t>Firefox</w:t>
      </w:r>
      <w:proofErr w:type="spellEnd"/>
      <w:r w:rsidRPr="0014306E">
        <w:rPr>
          <w:rFonts w:asciiTheme="minorHAnsi" w:hAnsiTheme="minorHAnsi" w:cstheme="minorHAnsi"/>
          <w:snapToGrid w:val="0"/>
        </w:rPr>
        <w:t>, Opera,</w:t>
      </w:r>
    </w:p>
    <w:p w:rsidR="0014306E" w:rsidRPr="0014306E" w:rsidRDefault="0014306E" w:rsidP="00832FA3">
      <w:pPr>
        <w:pStyle w:val="Akapitzlist"/>
        <w:widowControl w:val="0"/>
        <w:numPr>
          <w:ilvl w:val="1"/>
          <w:numId w:val="22"/>
        </w:numPr>
        <w:autoSpaceDE w:val="0"/>
        <w:autoSpaceDN w:val="0"/>
        <w:adjustRightInd w:val="0"/>
        <w:spacing w:before="0" w:line="276" w:lineRule="auto"/>
        <w:rPr>
          <w:rFonts w:asciiTheme="minorHAnsi" w:hAnsiTheme="minorHAnsi" w:cstheme="minorHAnsi"/>
          <w:snapToGrid w:val="0"/>
        </w:rPr>
      </w:pPr>
      <w:r w:rsidRPr="0014306E">
        <w:rPr>
          <w:rFonts w:asciiTheme="minorHAnsi" w:hAnsiTheme="minorHAnsi" w:cstheme="minorHAnsi"/>
          <w:snapToGrid w:val="0"/>
        </w:rPr>
        <w:t>włączona obsługa JavaScript,</w:t>
      </w:r>
    </w:p>
    <w:p w:rsidR="0014306E" w:rsidRPr="0014306E" w:rsidRDefault="0014306E" w:rsidP="00832FA3">
      <w:pPr>
        <w:pStyle w:val="Akapitzlist"/>
        <w:widowControl w:val="0"/>
        <w:numPr>
          <w:ilvl w:val="1"/>
          <w:numId w:val="22"/>
        </w:numPr>
        <w:autoSpaceDE w:val="0"/>
        <w:autoSpaceDN w:val="0"/>
        <w:adjustRightInd w:val="0"/>
        <w:spacing w:before="0" w:line="276" w:lineRule="auto"/>
        <w:rPr>
          <w:rFonts w:asciiTheme="minorHAnsi" w:hAnsiTheme="minorHAnsi" w:cstheme="minorHAnsi"/>
          <w:snapToGrid w:val="0"/>
        </w:rPr>
      </w:pPr>
      <w:r w:rsidRPr="0014306E">
        <w:rPr>
          <w:rFonts w:asciiTheme="minorHAnsi" w:hAnsiTheme="minorHAnsi" w:cstheme="minorHAnsi"/>
          <w:snapToGrid w:val="0"/>
        </w:rPr>
        <w:t>zainstalowany program obsługujący stosowane przez wykonawcę formaty plików (np.</w:t>
      </w:r>
      <w:r w:rsidR="00670AED">
        <w:rPr>
          <w:rFonts w:asciiTheme="minorHAnsi" w:hAnsiTheme="minorHAnsi" w:cstheme="minorHAnsi"/>
          <w:snapToGrid w:val="0"/>
        </w:rPr>
        <w:t> </w:t>
      </w:r>
      <w:proofErr w:type="spellStart"/>
      <w:r w:rsidRPr="0014306E">
        <w:rPr>
          <w:rFonts w:asciiTheme="minorHAnsi" w:hAnsiTheme="minorHAnsi" w:cstheme="minorHAnsi"/>
          <w:snapToGrid w:val="0"/>
        </w:rPr>
        <w:t>Acrobat</w:t>
      </w:r>
      <w:proofErr w:type="spellEnd"/>
      <w:r w:rsidRPr="0014306E">
        <w:rPr>
          <w:rFonts w:asciiTheme="minorHAnsi" w:hAnsiTheme="minorHAnsi" w:cstheme="minorHAnsi"/>
          <w:snapToGrid w:val="0"/>
        </w:rPr>
        <w:t xml:space="preserve"> Reader dla plików w formacie .pdf).</w:t>
      </w:r>
    </w:p>
    <w:p w:rsidR="0014306E" w:rsidRPr="0014306E" w:rsidRDefault="0014306E" w:rsidP="00832FA3">
      <w:pPr>
        <w:widowControl w:val="0"/>
        <w:numPr>
          <w:ilvl w:val="0"/>
          <w:numId w:val="22"/>
        </w:numPr>
        <w:autoSpaceDE w:val="0"/>
        <w:autoSpaceDN w:val="0"/>
        <w:adjustRightInd w:val="0"/>
        <w:spacing w:before="120" w:after="120" w:line="276" w:lineRule="auto"/>
        <w:rPr>
          <w:rFonts w:asciiTheme="minorHAnsi" w:hAnsiTheme="minorHAnsi" w:cstheme="minorHAnsi"/>
          <w:snapToGrid w:val="0"/>
          <w:sz w:val="24"/>
          <w:szCs w:val="24"/>
        </w:rPr>
      </w:pPr>
      <w:r w:rsidRPr="0014306E">
        <w:rPr>
          <w:rFonts w:asciiTheme="minorHAnsi" w:hAnsiTheme="minorHAnsi" w:cstheme="minorHAnsi"/>
          <w:snapToGrid w:val="0"/>
          <w:sz w:val="24"/>
          <w:szCs w:val="24"/>
        </w:rPr>
        <w:t>Wszelkie dokumenty, oświadczenia, informacje, o których mowa w SWZ, należy wczytać jako załączniki na Platformie Zakupowej, według Instrukcji korzystania z Platformy Zakupowej, dostępnej dla zalogowanych użytkowników w zakładce „Pomoc” – „Instrukcje”.</w:t>
      </w:r>
    </w:p>
    <w:p w:rsidR="0014306E" w:rsidRPr="0014306E" w:rsidRDefault="0014306E" w:rsidP="00832FA3">
      <w:pPr>
        <w:pStyle w:val="Akapitzlist"/>
        <w:widowControl w:val="0"/>
        <w:autoSpaceDE w:val="0"/>
        <w:autoSpaceDN w:val="0"/>
        <w:adjustRightInd w:val="0"/>
        <w:spacing w:after="120" w:line="276" w:lineRule="auto"/>
        <w:ind w:left="360"/>
        <w:rPr>
          <w:rFonts w:asciiTheme="minorHAnsi" w:hAnsiTheme="minorHAnsi" w:cstheme="minorHAnsi"/>
          <w:strike/>
          <w:snapToGrid w:val="0"/>
        </w:rPr>
      </w:pPr>
      <w:r w:rsidRPr="0014306E">
        <w:rPr>
          <w:rFonts w:asciiTheme="minorHAnsi" w:hAnsiTheme="minorHAnsi" w:cstheme="minorHAnsi"/>
          <w:b/>
          <w:shd w:val="clear" w:color="auto" w:fill="E7E6E6"/>
        </w:rPr>
        <w:lastRenderedPageBreak/>
        <w:t>Ważne!</w:t>
      </w:r>
      <w:r w:rsidRPr="0014306E">
        <w:rPr>
          <w:rFonts w:asciiTheme="minorHAnsi" w:hAnsiTheme="minorHAnsi" w:cstheme="minorHAnsi"/>
        </w:rPr>
        <w:t xml:space="preserve"> Każdy załączany plik zawierający dokumenty, oświadczenia lub pełnomocnictwa musi być </w:t>
      </w:r>
      <w:r w:rsidRPr="0014306E">
        <w:rPr>
          <w:rFonts w:asciiTheme="minorHAnsi" w:hAnsiTheme="minorHAnsi" w:cstheme="minorHAnsi"/>
          <w:b/>
        </w:rPr>
        <w:t>uprzednio</w:t>
      </w:r>
      <w:r w:rsidRPr="0014306E">
        <w:rPr>
          <w:rFonts w:asciiTheme="minorHAnsi" w:hAnsiTheme="minorHAnsi" w:cstheme="minorHAnsi"/>
        </w:rPr>
        <w:t xml:space="preserve"> podpisany podpisem elektronicznym przez upoważnione osoby reprezentujące odpowiednio Wykonawcę, współkonsorcjanta, podmiot trzeci lub podwykonawców.</w:t>
      </w:r>
    </w:p>
    <w:p w:rsidR="0014306E" w:rsidRPr="0014306E" w:rsidRDefault="0014306E" w:rsidP="00832FA3">
      <w:pPr>
        <w:widowControl w:val="0"/>
        <w:numPr>
          <w:ilvl w:val="0"/>
          <w:numId w:val="22"/>
        </w:numPr>
        <w:autoSpaceDE w:val="0"/>
        <w:autoSpaceDN w:val="0"/>
        <w:adjustRightInd w:val="0"/>
        <w:spacing w:before="0" w:after="120" w:line="276" w:lineRule="auto"/>
        <w:rPr>
          <w:rFonts w:asciiTheme="minorHAnsi" w:hAnsiTheme="minorHAnsi" w:cstheme="minorHAnsi"/>
          <w:snapToGrid w:val="0"/>
          <w:sz w:val="24"/>
          <w:szCs w:val="24"/>
        </w:rPr>
      </w:pPr>
      <w:r w:rsidRPr="0014306E">
        <w:rPr>
          <w:rFonts w:asciiTheme="minorHAnsi" w:hAnsiTheme="minorHAnsi" w:cstheme="minorHAnsi"/>
          <w:snapToGrid w:val="0"/>
          <w:sz w:val="24"/>
          <w:szCs w:val="24"/>
        </w:rPr>
        <w:t>Zamawiający zaleca wczytywanie na Platformę Zakupową plików w maksymalnym rozmiarze do 250 MB, a w przypadku dokumentów podpisanych podpisem zaufanym do 10 MB.</w:t>
      </w:r>
    </w:p>
    <w:p w:rsidR="0014306E" w:rsidRPr="0014306E" w:rsidRDefault="0014306E" w:rsidP="00832FA3">
      <w:pPr>
        <w:widowControl w:val="0"/>
        <w:numPr>
          <w:ilvl w:val="0"/>
          <w:numId w:val="22"/>
        </w:numPr>
        <w:autoSpaceDE w:val="0"/>
        <w:autoSpaceDN w:val="0"/>
        <w:adjustRightInd w:val="0"/>
        <w:spacing w:before="0" w:after="120" w:line="276" w:lineRule="auto"/>
        <w:rPr>
          <w:rFonts w:asciiTheme="minorHAnsi" w:hAnsiTheme="minorHAnsi" w:cstheme="minorHAnsi"/>
          <w:snapToGrid w:val="0"/>
          <w:sz w:val="24"/>
          <w:szCs w:val="24"/>
        </w:rPr>
      </w:pPr>
      <w:r w:rsidRPr="0014306E">
        <w:rPr>
          <w:rFonts w:asciiTheme="minorHAnsi" w:hAnsiTheme="minorHAnsi" w:cstheme="minorHAnsi"/>
          <w:snapToGrid w:val="0"/>
          <w:sz w:val="24"/>
          <w:szCs w:val="24"/>
        </w:rPr>
        <w:t>Dokumenty elektroniczne, oświadczenia lub elektroniczne kopie dokumentów lub oświadczeń składające się na ofertę, składane są przez Wykonawcę przy użyciu zakładki „Złóż ofertę” w</w:t>
      </w:r>
      <w:r w:rsidR="00670AED">
        <w:rPr>
          <w:rFonts w:asciiTheme="minorHAnsi" w:hAnsiTheme="minorHAnsi" w:cstheme="minorHAnsi"/>
          <w:snapToGrid w:val="0"/>
          <w:sz w:val="24"/>
          <w:szCs w:val="24"/>
        </w:rPr>
        <w:t> </w:t>
      </w:r>
      <w:r w:rsidRPr="0014306E">
        <w:rPr>
          <w:rFonts w:asciiTheme="minorHAnsi" w:hAnsiTheme="minorHAnsi" w:cstheme="minorHAnsi"/>
          <w:snapToGrid w:val="0"/>
          <w:sz w:val="24"/>
          <w:szCs w:val="24"/>
        </w:rPr>
        <w:t>trakcie etapu składania ofert.</w:t>
      </w:r>
    </w:p>
    <w:p w:rsidR="0014306E" w:rsidRPr="0014306E" w:rsidRDefault="0014306E" w:rsidP="00832FA3">
      <w:pPr>
        <w:widowControl w:val="0"/>
        <w:numPr>
          <w:ilvl w:val="0"/>
          <w:numId w:val="22"/>
        </w:numPr>
        <w:autoSpaceDE w:val="0"/>
        <w:autoSpaceDN w:val="0"/>
        <w:adjustRightInd w:val="0"/>
        <w:spacing w:before="0" w:after="120" w:line="276" w:lineRule="auto"/>
        <w:rPr>
          <w:rFonts w:asciiTheme="minorHAnsi" w:hAnsiTheme="minorHAnsi" w:cstheme="minorHAnsi"/>
          <w:snapToGrid w:val="0"/>
          <w:sz w:val="24"/>
          <w:szCs w:val="24"/>
        </w:rPr>
      </w:pPr>
      <w:r w:rsidRPr="0014306E">
        <w:rPr>
          <w:rFonts w:asciiTheme="minorHAnsi" w:hAnsiTheme="minorHAnsi" w:cstheme="minorHAnsi"/>
          <w:snapToGrid w:val="0"/>
          <w:sz w:val="24"/>
          <w:szCs w:val="24"/>
        </w:rPr>
        <w:t>Dokumenty elektroniczne, oświadczenia, uzupełnienia, elektroniczne kopie dokumentów lub oświadczeń składane przez wykonawcę po złożeniu ofert (np. na wezwanie Zamawiającego), składane są przy użyciu zakładki „Pytania/informacje”.</w:t>
      </w:r>
    </w:p>
    <w:p w:rsidR="0014306E" w:rsidRPr="0014306E" w:rsidRDefault="0014306E" w:rsidP="00832FA3">
      <w:pPr>
        <w:widowControl w:val="0"/>
        <w:numPr>
          <w:ilvl w:val="0"/>
          <w:numId w:val="22"/>
        </w:numPr>
        <w:autoSpaceDE w:val="0"/>
        <w:autoSpaceDN w:val="0"/>
        <w:adjustRightInd w:val="0"/>
        <w:spacing w:before="0" w:after="120" w:line="276" w:lineRule="auto"/>
        <w:rPr>
          <w:rFonts w:asciiTheme="minorHAnsi" w:hAnsiTheme="minorHAnsi" w:cstheme="minorHAnsi"/>
          <w:snapToGrid w:val="0"/>
          <w:sz w:val="24"/>
          <w:szCs w:val="24"/>
        </w:rPr>
      </w:pPr>
      <w:r w:rsidRPr="0014306E">
        <w:rPr>
          <w:rFonts w:asciiTheme="minorHAnsi" w:hAnsiTheme="minorHAnsi" w:cstheme="minorHAnsi"/>
          <w:snapToGrid w:val="0"/>
          <w:sz w:val="24"/>
          <w:szCs w:val="24"/>
        </w:rPr>
        <w:t>Ewentualne wnioski o wyjaśnienie treści SWZ, wnioski o przeprowadzenie wizji lokalnej itp., także składane są przy użyciu zakładki „Pytania/informacje”.</w:t>
      </w:r>
    </w:p>
    <w:p w:rsidR="0014306E" w:rsidRPr="0014306E" w:rsidRDefault="0014306E" w:rsidP="00832FA3">
      <w:pPr>
        <w:widowControl w:val="0"/>
        <w:numPr>
          <w:ilvl w:val="0"/>
          <w:numId w:val="22"/>
        </w:numPr>
        <w:autoSpaceDE w:val="0"/>
        <w:autoSpaceDN w:val="0"/>
        <w:adjustRightInd w:val="0"/>
        <w:spacing w:before="0" w:after="120" w:line="276" w:lineRule="auto"/>
        <w:rPr>
          <w:rFonts w:asciiTheme="minorHAnsi" w:hAnsiTheme="minorHAnsi" w:cstheme="minorHAnsi"/>
          <w:snapToGrid w:val="0"/>
          <w:sz w:val="24"/>
          <w:szCs w:val="24"/>
        </w:rPr>
      </w:pPr>
      <w:r w:rsidRPr="0014306E">
        <w:rPr>
          <w:rFonts w:asciiTheme="minorHAnsi" w:hAnsiTheme="minorHAnsi" w:cstheme="minorHAnsi"/>
          <w:snapToGrid w:val="0"/>
          <w:sz w:val="24"/>
          <w:szCs w:val="24"/>
        </w:rPr>
        <w:t xml:space="preserve">Zamawiający wymaga przesyłania plików w formatach </w:t>
      </w:r>
      <w:r w:rsidRPr="0014306E">
        <w:rPr>
          <w:rFonts w:asciiTheme="minorHAnsi" w:hAnsiTheme="minorHAnsi" w:cstheme="minorHAnsi"/>
          <w:sz w:val="24"/>
          <w:szCs w:val="24"/>
        </w:rPr>
        <w:t xml:space="preserve">danych określonych w przepisach wydanych na podstawie art. 18 ustawy z dnia 17 lutego 2005 r. o informatyzacji działalności podmiotów realizujących zadania publiczne, tj. rozporządzenia </w:t>
      </w:r>
      <w:r w:rsidR="00EE2401" w:rsidRPr="00EE2401">
        <w:rPr>
          <w:rFonts w:asciiTheme="minorHAnsi" w:hAnsiTheme="minorHAnsi" w:cstheme="minorHAnsi"/>
          <w:sz w:val="24"/>
          <w:szCs w:val="24"/>
        </w:rPr>
        <w:t>Rady Ministrów z dnia 21 maja 2024 r. w sprawie Krajowych Ram Interoperacyjności, minimalnych wymagań dla rejestrów publicznych i wymiany informacji w postaci elektronicznej oraz minimalnych wymagań dla systemów teleinformatycznych</w:t>
      </w:r>
      <w:r w:rsidRPr="0014306E">
        <w:rPr>
          <w:rFonts w:asciiTheme="minorHAnsi" w:hAnsiTheme="minorHAnsi" w:cstheme="minorHAnsi"/>
          <w:sz w:val="24"/>
          <w:szCs w:val="24"/>
        </w:rPr>
        <w:t xml:space="preserve">  – w</w:t>
      </w:r>
      <w:r w:rsidR="00670AED">
        <w:rPr>
          <w:rFonts w:asciiTheme="minorHAnsi" w:hAnsiTheme="minorHAnsi" w:cstheme="minorHAnsi"/>
          <w:sz w:val="24"/>
          <w:szCs w:val="24"/>
        </w:rPr>
        <w:t xml:space="preserve"> </w:t>
      </w:r>
      <w:r w:rsidRPr="0014306E">
        <w:rPr>
          <w:rFonts w:asciiTheme="minorHAnsi" w:hAnsiTheme="minorHAnsi" w:cstheme="minorHAnsi"/>
          <w:sz w:val="24"/>
          <w:szCs w:val="24"/>
        </w:rPr>
        <w:t>szczególności w formatach: .pdf, .</w:t>
      </w:r>
      <w:proofErr w:type="spellStart"/>
      <w:r w:rsidRPr="0014306E">
        <w:rPr>
          <w:rFonts w:asciiTheme="minorHAnsi" w:hAnsiTheme="minorHAnsi" w:cstheme="minorHAnsi"/>
          <w:sz w:val="24"/>
          <w:szCs w:val="24"/>
        </w:rPr>
        <w:t>doc</w:t>
      </w:r>
      <w:proofErr w:type="spellEnd"/>
      <w:r w:rsidRPr="0014306E">
        <w:rPr>
          <w:rFonts w:asciiTheme="minorHAnsi" w:hAnsiTheme="minorHAnsi" w:cstheme="minorHAnsi"/>
          <w:sz w:val="24"/>
          <w:szCs w:val="24"/>
        </w:rPr>
        <w:t>, .</w:t>
      </w:r>
      <w:proofErr w:type="spellStart"/>
      <w:r w:rsidRPr="0014306E">
        <w:rPr>
          <w:rFonts w:asciiTheme="minorHAnsi" w:hAnsiTheme="minorHAnsi" w:cstheme="minorHAnsi"/>
          <w:sz w:val="24"/>
          <w:szCs w:val="24"/>
        </w:rPr>
        <w:t>docx</w:t>
      </w:r>
      <w:proofErr w:type="spellEnd"/>
      <w:r w:rsidRPr="0014306E">
        <w:rPr>
          <w:rFonts w:asciiTheme="minorHAnsi" w:hAnsiTheme="minorHAnsi" w:cstheme="minorHAnsi"/>
          <w:sz w:val="24"/>
          <w:szCs w:val="24"/>
        </w:rPr>
        <w:t>, .rtf lub .</w:t>
      </w:r>
      <w:proofErr w:type="spellStart"/>
      <w:r w:rsidRPr="0014306E">
        <w:rPr>
          <w:rFonts w:asciiTheme="minorHAnsi" w:hAnsiTheme="minorHAnsi" w:cstheme="minorHAnsi"/>
          <w:sz w:val="24"/>
          <w:szCs w:val="24"/>
        </w:rPr>
        <w:t>odt</w:t>
      </w:r>
      <w:proofErr w:type="spellEnd"/>
      <w:r w:rsidRPr="0014306E">
        <w:rPr>
          <w:rFonts w:asciiTheme="minorHAnsi" w:hAnsiTheme="minorHAnsi" w:cstheme="minorHAnsi"/>
          <w:sz w:val="24"/>
          <w:szCs w:val="24"/>
        </w:rPr>
        <w:t xml:space="preserve">., </w:t>
      </w:r>
      <w:proofErr w:type="spellStart"/>
      <w:r w:rsidRPr="0014306E">
        <w:rPr>
          <w:rFonts w:asciiTheme="minorHAnsi" w:hAnsiTheme="minorHAnsi" w:cstheme="minorHAnsi"/>
          <w:sz w:val="24"/>
          <w:szCs w:val="24"/>
        </w:rPr>
        <w:t>xades</w:t>
      </w:r>
      <w:proofErr w:type="spellEnd"/>
      <w:r w:rsidRPr="0014306E">
        <w:rPr>
          <w:rFonts w:asciiTheme="minorHAnsi" w:hAnsiTheme="minorHAnsi" w:cstheme="minorHAnsi"/>
          <w:sz w:val="24"/>
          <w:szCs w:val="24"/>
        </w:rPr>
        <w:t>.</w:t>
      </w:r>
      <w:r w:rsidRPr="0014306E">
        <w:rPr>
          <w:rFonts w:asciiTheme="minorHAnsi" w:hAnsiTheme="minorHAnsi" w:cstheme="minorHAnsi"/>
          <w:snapToGrid w:val="0"/>
          <w:sz w:val="24"/>
          <w:szCs w:val="24"/>
        </w:rPr>
        <w:t xml:space="preserve"> Zamawiający zaleca przesyłanie plików w formacie .pdf.</w:t>
      </w:r>
    </w:p>
    <w:p w:rsidR="0014306E" w:rsidRPr="0014306E" w:rsidRDefault="0014306E" w:rsidP="00832FA3">
      <w:pPr>
        <w:widowControl w:val="0"/>
        <w:numPr>
          <w:ilvl w:val="0"/>
          <w:numId w:val="22"/>
        </w:numPr>
        <w:autoSpaceDE w:val="0"/>
        <w:autoSpaceDN w:val="0"/>
        <w:adjustRightInd w:val="0"/>
        <w:spacing w:before="0" w:after="120" w:line="276" w:lineRule="auto"/>
        <w:rPr>
          <w:rFonts w:asciiTheme="minorHAnsi" w:hAnsiTheme="minorHAnsi" w:cstheme="minorHAnsi"/>
          <w:snapToGrid w:val="0"/>
          <w:sz w:val="24"/>
          <w:szCs w:val="24"/>
        </w:rPr>
      </w:pPr>
      <w:r w:rsidRPr="0014306E">
        <w:rPr>
          <w:rFonts w:asciiTheme="minorHAnsi" w:hAnsiTheme="minorHAnsi" w:cstheme="minorHAnsi"/>
          <w:snapToGrid w:val="0"/>
          <w:sz w:val="24"/>
          <w:szCs w:val="24"/>
        </w:rPr>
        <w:t>Zalecenia zamawiającego odnośnie podpisu elektronicznego:</w:t>
      </w:r>
    </w:p>
    <w:p w:rsidR="0014306E" w:rsidRPr="0014306E" w:rsidRDefault="0014306E" w:rsidP="00832FA3">
      <w:pPr>
        <w:pStyle w:val="Akapitzlist"/>
        <w:widowControl w:val="0"/>
        <w:numPr>
          <w:ilvl w:val="1"/>
          <w:numId w:val="22"/>
        </w:numPr>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Odnośnie kwalifikowanego podpisu elektronicznego:</w:t>
      </w:r>
    </w:p>
    <w:p w:rsidR="0014306E" w:rsidRPr="0014306E" w:rsidRDefault="0014306E" w:rsidP="00832FA3">
      <w:pPr>
        <w:pStyle w:val="Akapitzlist"/>
        <w:widowControl w:val="0"/>
        <w:numPr>
          <w:ilvl w:val="2"/>
          <w:numId w:val="22"/>
        </w:numPr>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 xml:space="preserve">dla dokumentów w formacie .pdf zaleca się zastosowanie podpisu w formacie </w:t>
      </w:r>
      <w:proofErr w:type="spellStart"/>
      <w:r w:rsidRPr="0014306E">
        <w:rPr>
          <w:rFonts w:asciiTheme="minorHAnsi" w:hAnsiTheme="minorHAnsi" w:cstheme="minorHAnsi"/>
          <w:snapToGrid w:val="0"/>
        </w:rPr>
        <w:t>PAdES</w:t>
      </w:r>
      <w:proofErr w:type="spellEnd"/>
      <w:r w:rsidRPr="0014306E">
        <w:rPr>
          <w:rFonts w:asciiTheme="minorHAnsi" w:hAnsiTheme="minorHAnsi" w:cstheme="minorHAnsi"/>
          <w:snapToGrid w:val="0"/>
        </w:rPr>
        <w:t>,</w:t>
      </w:r>
    </w:p>
    <w:p w:rsidR="0014306E" w:rsidRPr="0014306E" w:rsidRDefault="0014306E" w:rsidP="00832FA3">
      <w:pPr>
        <w:pStyle w:val="Akapitzlist"/>
        <w:widowControl w:val="0"/>
        <w:numPr>
          <w:ilvl w:val="2"/>
          <w:numId w:val="22"/>
        </w:numPr>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 xml:space="preserve">dla dokumentów w formacie innym niż .pdf zaleca się zastosowanie podpisu wewnętrznego w formacie </w:t>
      </w:r>
      <w:proofErr w:type="spellStart"/>
      <w:r w:rsidRPr="0014306E">
        <w:rPr>
          <w:rFonts w:asciiTheme="minorHAnsi" w:hAnsiTheme="minorHAnsi" w:cstheme="minorHAnsi"/>
          <w:snapToGrid w:val="0"/>
        </w:rPr>
        <w:t>XAdES</w:t>
      </w:r>
      <w:proofErr w:type="spellEnd"/>
      <w:r w:rsidRPr="0014306E">
        <w:rPr>
          <w:rFonts w:asciiTheme="minorHAnsi" w:hAnsiTheme="minorHAnsi" w:cstheme="minorHAnsi"/>
          <w:snapToGrid w:val="0"/>
        </w:rPr>
        <w:t>.</w:t>
      </w:r>
    </w:p>
    <w:p w:rsidR="0014306E" w:rsidRPr="0014306E" w:rsidRDefault="0014306E" w:rsidP="00832FA3">
      <w:pPr>
        <w:pStyle w:val="Akapitzlist"/>
        <w:widowControl w:val="0"/>
        <w:numPr>
          <w:ilvl w:val="1"/>
          <w:numId w:val="22"/>
        </w:numPr>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Odnośnie podpisu osobistego:</w:t>
      </w:r>
    </w:p>
    <w:p w:rsidR="0014306E" w:rsidRPr="0014306E" w:rsidRDefault="0014306E" w:rsidP="00832FA3">
      <w:pPr>
        <w:pStyle w:val="Akapitzlist"/>
        <w:widowControl w:val="0"/>
        <w:numPr>
          <w:ilvl w:val="2"/>
          <w:numId w:val="22"/>
        </w:numPr>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dla dokumentów w formacie .pdf lub .</w:t>
      </w:r>
      <w:proofErr w:type="spellStart"/>
      <w:r w:rsidRPr="0014306E">
        <w:rPr>
          <w:rFonts w:asciiTheme="minorHAnsi" w:hAnsiTheme="minorHAnsi" w:cstheme="minorHAnsi"/>
          <w:snapToGrid w:val="0"/>
        </w:rPr>
        <w:t>xml</w:t>
      </w:r>
      <w:proofErr w:type="spellEnd"/>
      <w:r w:rsidRPr="0014306E">
        <w:rPr>
          <w:rFonts w:asciiTheme="minorHAnsi" w:hAnsiTheme="minorHAnsi" w:cstheme="minorHAnsi"/>
          <w:snapToGrid w:val="0"/>
        </w:rPr>
        <w:t xml:space="preserve"> zaleca się podpis wewnętrzny (otoczony),</w:t>
      </w:r>
    </w:p>
    <w:p w:rsidR="0014306E" w:rsidRPr="0014306E" w:rsidRDefault="0014306E" w:rsidP="00832FA3">
      <w:pPr>
        <w:pStyle w:val="Akapitzlist"/>
        <w:widowControl w:val="0"/>
        <w:numPr>
          <w:ilvl w:val="2"/>
          <w:numId w:val="22"/>
        </w:numPr>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dla dokumentów w formacie innym niż .pdf zaleca się podpisywać podpisem zewnętrznym lub otaczającym.</w:t>
      </w:r>
    </w:p>
    <w:p w:rsidR="0014306E" w:rsidRPr="0014306E" w:rsidRDefault="0014306E" w:rsidP="00832FA3">
      <w:pPr>
        <w:pStyle w:val="Akapitzlist"/>
        <w:widowControl w:val="0"/>
        <w:numPr>
          <w:ilvl w:val="1"/>
          <w:numId w:val="22"/>
        </w:numPr>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Odnośnie podpisu zaufanego:</w:t>
      </w:r>
    </w:p>
    <w:p w:rsidR="0014306E" w:rsidRPr="0014306E" w:rsidRDefault="0014306E" w:rsidP="00832FA3">
      <w:pPr>
        <w:pStyle w:val="Akapitzlist"/>
        <w:widowControl w:val="0"/>
        <w:numPr>
          <w:ilvl w:val="2"/>
          <w:numId w:val="22"/>
        </w:numPr>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Wielkość dokumentów nie może przekraczać 10 MB, dostępny format podpisu .</w:t>
      </w:r>
      <w:proofErr w:type="spellStart"/>
      <w:r w:rsidRPr="0014306E">
        <w:rPr>
          <w:rFonts w:asciiTheme="minorHAnsi" w:hAnsiTheme="minorHAnsi" w:cstheme="minorHAnsi"/>
          <w:snapToGrid w:val="0"/>
        </w:rPr>
        <w:t>xml</w:t>
      </w:r>
      <w:proofErr w:type="spellEnd"/>
      <w:r w:rsidRPr="0014306E">
        <w:rPr>
          <w:rFonts w:asciiTheme="minorHAnsi" w:hAnsiTheme="minorHAnsi" w:cstheme="minorHAnsi"/>
          <w:snapToGrid w:val="0"/>
        </w:rPr>
        <w:t>.</w:t>
      </w:r>
    </w:p>
    <w:p w:rsidR="0014306E" w:rsidRPr="0014306E" w:rsidRDefault="0014306E" w:rsidP="00832FA3">
      <w:pPr>
        <w:widowControl w:val="0"/>
        <w:numPr>
          <w:ilvl w:val="0"/>
          <w:numId w:val="22"/>
        </w:numPr>
        <w:autoSpaceDE w:val="0"/>
        <w:autoSpaceDN w:val="0"/>
        <w:adjustRightInd w:val="0"/>
        <w:spacing w:before="0" w:after="120" w:line="276" w:lineRule="auto"/>
        <w:rPr>
          <w:rFonts w:asciiTheme="minorHAnsi" w:hAnsiTheme="minorHAnsi" w:cstheme="minorHAnsi"/>
          <w:snapToGrid w:val="0"/>
          <w:sz w:val="24"/>
          <w:szCs w:val="24"/>
        </w:rPr>
      </w:pPr>
      <w:r w:rsidRPr="0014306E">
        <w:rPr>
          <w:rFonts w:asciiTheme="minorHAnsi" w:hAnsiTheme="minorHAnsi" w:cstheme="minorHAnsi"/>
          <w:snapToGrid w:val="0"/>
          <w:sz w:val="24"/>
          <w:szCs w:val="24"/>
        </w:rPr>
        <w:t>Za datę wpływu oświadczeń, wniosków, zawiadomień oraz informacji przyjmuje się datę ich wczytania do Platformy Zakupowej.</w:t>
      </w:r>
    </w:p>
    <w:p w:rsidR="0014306E" w:rsidRPr="0014306E" w:rsidRDefault="0014306E" w:rsidP="00832FA3">
      <w:pPr>
        <w:widowControl w:val="0"/>
        <w:numPr>
          <w:ilvl w:val="0"/>
          <w:numId w:val="22"/>
        </w:numPr>
        <w:autoSpaceDE w:val="0"/>
        <w:autoSpaceDN w:val="0"/>
        <w:adjustRightInd w:val="0"/>
        <w:spacing w:before="0" w:after="120" w:line="276" w:lineRule="auto"/>
        <w:rPr>
          <w:rFonts w:asciiTheme="minorHAnsi" w:hAnsiTheme="minorHAnsi" w:cstheme="minorHAnsi"/>
          <w:snapToGrid w:val="0"/>
          <w:sz w:val="24"/>
          <w:szCs w:val="24"/>
        </w:rPr>
      </w:pPr>
      <w:r w:rsidRPr="0014306E">
        <w:rPr>
          <w:rFonts w:asciiTheme="minorHAnsi" w:hAnsiTheme="minorHAnsi" w:cstheme="minorHAnsi"/>
          <w:snapToGrid w:val="0"/>
          <w:sz w:val="24"/>
          <w:szCs w:val="24"/>
        </w:rPr>
        <w:t>Informacja na temat specyfikacji połączenia, formatu przesyłanych danych oraz kodowania i</w:t>
      </w:r>
      <w:r w:rsidR="00670AED">
        <w:rPr>
          <w:rFonts w:asciiTheme="minorHAnsi" w:hAnsiTheme="minorHAnsi" w:cstheme="minorHAnsi"/>
          <w:snapToGrid w:val="0"/>
          <w:sz w:val="24"/>
          <w:szCs w:val="24"/>
        </w:rPr>
        <w:t> </w:t>
      </w:r>
      <w:r w:rsidRPr="0014306E">
        <w:rPr>
          <w:rFonts w:asciiTheme="minorHAnsi" w:hAnsiTheme="minorHAnsi" w:cstheme="minorHAnsi"/>
          <w:snapToGrid w:val="0"/>
          <w:sz w:val="24"/>
          <w:szCs w:val="24"/>
        </w:rPr>
        <w:t>oznaczania czasu odbioru danych:</w:t>
      </w:r>
    </w:p>
    <w:p w:rsidR="0014306E" w:rsidRPr="0014306E" w:rsidRDefault="0014306E" w:rsidP="00832FA3">
      <w:pPr>
        <w:pStyle w:val="Akapitzlist"/>
        <w:widowControl w:val="0"/>
        <w:numPr>
          <w:ilvl w:val="1"/>
          <w:numId w:val="22"/>
        </w:numPr>
        <w:tabs>
          <w:tab w:val="left" w:pos="993"/>
        </w:tabs>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szyfrowanie za pomocą protokołu TLS;</w:t>
      </w:r>
    </w:p>
    <w:p w:rsidR="0014306E" w:rsidRPr="0014306E" w:rsidRDefault="0014306E" w:rsidP="00832FA3">
      <w:pPr>
        <w:pStyle w:val="Akapitzlist"/>
        <w:widowControl w:val="0"/>
        <w:numPr>
          <w:ilvl w:val="1"/>
          <w:numId w:val="22"/>
        </w:numPr>
        <w:tabs>
          <w:tab w:val="left" w:pos="993"/>
        </w:tabs>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formularze dostępne są w formacie HTML z kodowaniem UTF-8;</w:t>
      </w:r>
    </w:p>
    <w:p w:rsidR="0014306E" w:rsidRPr="0014306E" w:rsidRDefault="0014306E" w:rsidP="00832FA3">
      <w:pPr>
        <w:pStyle w:val="Akapitzlist"/>
        <w:widowControl w:val="0"/>
        <w:numPr>
          <w:ilvl w:val="1"/>
          <w:numId w:val="22"/>
        </w:numPr>
        <w:tabs>
          <w:tab w:val="left" w:pos="993"/>
        </w:tabs>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wszelkie operacje opierają się o czas serwera i dane zapisywane są z</w:t>
      </w:r>
      <w:r w:rsidR="00670AED">
        <w:rPr>
          <w:rFonts w:asciiTheme="minorHAnsi" w:hAnsiTheme="minorHAnsi" w:cstheme="minorHAnsi"/>
          <w:snapToGrid w:val="0"/>
        </w:rPr>
        <w:t xml:space="preserve"> </w:t>
      </w:r>
      <w:r w:rsidRPr="0014306E">
        <w:rPr>
          <w:rFonts w:asciiTheme="minorHAnsi" w:hAnsiTheme="minorHAnsi" w:cstheme="minorHAnsi"/>
          <w:snapToGrid w:val="0"/>
        </w:rPr>
        <w:t>dokładnością co do setnej części sekundy;</w:t>
      </w:r>
    </w:p>
    <w:p w:rsidR="0014306E" w:rsidRPr="0014306E" w:rsidRDefault="0014306E" w:rsidP="00832FA3">
      <w:pPr>
        <w:pStyle w:val="Akapitzlist"/>
        <w:widowControl w:val="0"/>
        <w:numPr>
          <w:ilvl w:val="1"/>
          <w:numId w:val="22"/>
        </w:numPr>
        <w:tabs>
          <w:tab w:val="left" w:pos="993"/>
        </w:tabs>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lastRenderedPageBreak/>
        <w:t>pliki oferty wczytane przez wykonawcę na Platformę i zapisane, widoczne są w Platformie jako zaszyfrowane, możliwość otwarcia plików dostępna jest dopiero po odszyfrowaniu przez zamawiającego po upływie terminu otwarcia ofert;</w:t>
      </w:r>
    </w:p>
    <w:p w:rsidR="0014306E" w:rsidRPr="0014306E" w:rsidRDefault="0014306E" w:rsidP="00832FA3">
      <w:pPr>
        <w:pStyle w:val="Akapitzlist"/>
        <w:widowControl w:val="0"/>
        <w:numPr>
          <w:ilvl w:val="1"/>
          <w:numId w:val="22"/>
        </w:numPr>
        <w:tabs>
          <w:tab w:val="left" w:pos="993"/>
        </w:tabs>
        <w:autoSpaceDE w:val="0"/>
        <w:autoSpaceDN w:val="0"/>
        <w:adjustRightInd w:val="0"/>
        <w:spacing w:before="0" w:after="120" w:line="276" w:lineRule="auto"/>
        <w:rPr>
          <w:rFonts w:asciiTheme="minorHAnsi" w:hAnsiTheme="minorHAnsi" w:cstheme="minorHAnsi"/>
          <w:snapToGrid w:val="0"/>
        </w:rPr>
      </w:pPr>
      <w:r w:rsidRPr="0014306E">
        <w:rPr>
          <w:rFonts w:asciiTheme="minorHAnsi" w:hAnsiTheme="minorHAnsi" w:cstheme="minorHAnsi"/>
          <w:snapToGrid w:val="0"/>
        </w:rPr>
        <w:t>oznaczenie czasu odbioru danych przez Platformę stanowi przypiętą do dokumentu elektronicznego datę oraz dokładny czas (</w:t>
      </w:r>
      <w:proofErr w:type="spellStart"/>
      <w:r w:rsidRPr="0014306E">
        <w:rPr>
          <w:rFonts w:asciiTheme="minorHAnsi" w:hAnsiTheme="minorHAnsi" w:cstheme="minorHAnsi"/>
          <w:snapToGrid w:val="0"/>
        </w:rPr>
        <w:t>hh:mm:ss</w:t>
      </w:r>
      <w:proofErr w:type="spellEnd"/>
      <w:r w:rsidRPr="0014306E">
        <w:rPr>
          <w:rFonts w:asciiTheme="minorHAnsi" w:hAnsiTheme="minorHAnsi" w:cstheme="minorHAnsi"/>
          <w:snapToGrid w:val="0"/>
        </w:rPr>
        <w:t>), znajdującą się po lewej stronie dokumentu w kolumnie „Data przesłania”.</w:t>
      </w:r>
    </w:p>
    <w:p w:rsidR="00035D18" w:rsidRPr="00EC3F26" w:rsidRDefault="00035D18" w:rsidP="00832FA3">
      <w:pPr>
        <w:pStyle w:val="Nagwek1"/>
        <w:spacing w:line="276" w:lineRule="auto"/>
      </w:pPr>
      <w:bookmarkStart w:id="53" w:name="_Toc170978884"/>
      <w:bookmarkStart w:id="54" w:name="_Toc170978990"/>
      <w:bookmarkStart w:id="55" w:name="_Toc170980336"/>
      <w:bookmarkStart w:id="56" w:name="_Toc171578550"/>
      <w:bookmarkEnd w:id="0"/>
      <w:r w:rsidRPr="00EC3F26">
        <w:t xml:space="preserve">Rozdział </w:t>
      </w:r>
      <w:r>
        <w:t xml:space="preserve">11 </w:t>
      </w:r>
      <w:r w:rsidRPr="00EC3F26">
        <w:t xml:space="preserve">– </w:t>
      </w:r>
      <w:r>
        <w:t>Osoby uprawnione do komunikowania się z Wykonawcami.</w:t>
      </w:r>
      <w:bookmarkEnd w:id="53"/>
      <w:bookmarkEnd w:id="54"/>
      <w:bookmarkEnd w:id="55"/>
      <w:bookmarkEnd w:id="56"/>
    </w:p>
    <w:p w:rsidR="00035D18" w:rsidRPr="009B7BDF" w:rsidRDefault="00035D18" w:rsidP="00832FA3">
      <w:pPr>
        <w:numPr>
          <w:ilvl w:val="0"/>
          <w:numId w:val="6"/>
        </w:numPr>
        <w:spacing w:before="0" w:after="0" w:line="276" w:lineRule="auto"/>
        <w:rPr>
          <w:sz w:val="24"/>
          <w:szCs w:val="24"/>
        </w:rPr>
      </w:pPr>
      <w:r w:rsidRPr="009B7BDF">
        <w:rPr>
          <w:snapToGrid w:val="0"/>
          <w:sz w:val="24"/>
          <w:szCs w:val="24"/>
        </w:rPr>
        <w:t>Osobami uprawnionymi do porozumiewania się z Wykonawcami są:</w:t>
      </w:r>
    </w:p>
    <w:p w:rsidR="00035D18" w:rsidRPr="009B7BDF" w:rsidRDefault="00035D18" w:rsidP="00832FA3">
      <w:pPr>
        <w:numPr>
          <w:ilvl w:val="1"/>
          <w:numId w:val="6"/>
        </w:numPr>
        <w:autoSpaceDE w:val="0"/>
        <w:autoSpaceDN w:val="0"/>
        <w:adjustRightInd w:val="0"/>
        <w:spacing w:before="0" w:after="0" w:line="276" w:lineRule="auto"/>
        <w:rPr>
          <w:sz w:val="24"/>
          <w:szCs w:val="24"/>
        </w:rPr>
      </w:pPr>
      <w:r w:rsidRPr="009B7BDF">
        <w:rPr>
          <w:bCs/>
          <w:iCs/>
          <w:sz w:val="24"/>
          <w:szCs w:val="24"/>
        </w:rPr>
        <w:t>mgr Jarosław Jeziorski</w:t>
      </w:r>
      <w:r w:rsidRPr="009B7BDF">
        <w:rPr>
          <w:sz w:val="24"/>
          <w:szCs w:val="24"/>
        </w:rPr>
        <w:t xml:space="preserve"> – Kierownik Działu Zamówień Publicznych</w:t>
      </w:r>
      <w:r w:rsidRPr="009B7BDF">
        <w:rPr>
          <w:iCs/>
          <w:sz w:val="24"/>
          <w:szCs w:val="24"/>
        </w:rPr>
        <w:t>,</w:t>
      </w:r>
    </w:p>
    <w:p w:rsidR="00035D18" w:rsidRPr="009B7BDF" w:rsidRDefault="00035D18" w:rsidP="00832FA3">
      <w:pPr>
        <w:numPr>
          <w:ilvl w:val="1"/>
          <w:numId w:val="6"/>
        </w:numPr>
        <w:autoSpaceDE w:val="0"/>
        <w:autoSpaceDN w:val="0"/>
        <w:adjustRightInd w:val="0"/>
        <w:spacing w:before="0" w:after="0" w:line="276" w:lineRule="auto"/>
        <w:rPr>
          <w:sz w:val="24"/>
          <w:szCs w:val="24"/>
        </w:rPr>
      </w:pPr>
      <w:r w:rsidRPr="009B7BDF">
        <w:rPr>
          <w:iCs/>
          <w:sz w:val="24"/>
          <w:szCs w:val="24"/>
        </w:rPr>
        <w:t xml:space="preserve">mgr Katarzyna Kosiba </w:t>
      </w:r>
      <w:r w:rsidRPr="009B7BDF">
        <w:rPr>
          <w:sz w:val="24"/>
          <w:szCs w:val="24"/>
        </w:rPr>
        <w:t xml:space="preserve">– </w:t>
      </w:r>
      <w:r w:rsidRPr="009B7BDF">
        <w:rPr>
          <w:iCs/>
          <w:sz w:val="24"/>
          <w:szCs w:val="24"/>
        </w:rPr>
        <w:t>osoba prowadząca postępowanie,</w:t>
      </w:r>
    </w:p>
    <w:p w:rsidR="00035D18" w:rsidRPr="009B7BDF" w:rsidRDefault="00035D18" w:rsidP="00832FA3">
      <w:pPr>
        <w:numPr>
          <w:ilvl w:val="0"/>
          <w:numId w:val="6"/>
        </w:numPr>
        <w:autoSpaceDE w:val="0"/>
        <w:autoSpaceDN w:val="0"/>
        <w:adjustRightInd w:val="0"/>
        <w:spacing w:before="120" w:after="0" w:line="276" w:lineRule="auto"/>
        <w:ind w:left="357" w:hanging="357"/>
        <w:rPr>
          <w:sz w:val="24"/>
          <w:szCs w:val="24"/>
        </w:rPr>
      </w:pPr>
      <w:r w:rsidRPr="009B7BDF">
        <w:rPr>
          <w:iCs/>
          <w:sz w:val="24"/>
          <w:szCs w:val="24"/>
        </w:rPr>
        <w:t xml:space="preserve">Zamawiający dopuszcza sposób komunikowania się z Wykonawcą za pośrednictwem poczty elektronicznej na adres email: </w:t>
      </w:r>
      <w:hyperlink r:id="rId15" w:history="1">
        <w:r w:rsidRPr="00D67ED1">
          <w:rPr>
            <w:rStyle w:val="Hipercze"/>
            <w:iCs/>
            <w:sz w:val="24"/>
            <w:szCs w:val="24"/>
          </w:rPr>
          <w:t>kkosiba@sum.edu.pl</w:t>
        </w:r>
      </w:hyperlink>
      <w:r w:rsidRPr="00D67ED1">
        <w:rPr>
          <w:iCs/>
          <w:sz w:val="24"/>
          <w:szCs w:val="24"/>
        </w:rPr>
        <w:t xml:space="preserve"> lub </w:t>
      </w:r>
      <w:hyperlink r:id="rId16" w:history="1">
        <w:r w:rsidRPr="00D67ED1">
          <w:rPr>
            <w:rStyle w:val="Hipercze"/>
            <w:iCs/>
            <w:sz w:val="24"/>
            <w:szCs w:val="24"/>
          </w:rPr>
          <w:t>dzp@sum.edu.pl</w:t>
        </w:r>
      </w:hyperlink>
      <w:r w:rsidRPr="009B7BDF">
        <w:rPr>
          <w:iCs/>
          <w:sz w:val="24"/>
          <w:szCs w:val="24"/>
        </w:rPr>
        <w:t xml:space="preserve"> z zastrzeżeniem postanowień Rozdziału 13.</w:t>
      </w:r>
    </w:p>
    <w:p w:rsidR="00035D18" w:rsidRPr="00EC3F26" w:rsidRDefault="00035D18" w:rsidP="00832FA3">
      <w:pPr>
        <w:pStyle w:val="Nagwek1"/>
        <w:spacing w:line="276" w:lineRule="auto"/>
      </w:pPr>
      <w:bookmarkStart w:id="57" w:name="_Toc170978885"/>
      <w:bookmarkStart w:id="58" w:name="_Toc170978991"/>
      <w:bookmarkStart w:id="59" w:name="_Toc170980337"/>
      <w:bookmarkStart w:id="60" w:name="_Toc171578551"/>
      <w:r w:rsidRPr="00EC3F26">
        <w:t xml:space="preserve">Rozdział </w:t>
      </w:r>
      <w:r>
        <w:t xml:space="preserve">12 </w:t>
      </w:r>
      <w:r w:rsidRPr="00EC3F26">
        <w:t xml:space="preserve">– </w:t>
      </w:r>
      <w:r>
        <w:t>Termin związania ofertą.</w:t>
      </w:r>
      <w:bookmarkEnd w:id="57"/>
      <w:bookmarkEnd w:id="58"/>
      <w:bookmarkEnd w:id="59"/>
      <w:bookmarkEnd w:id="60"/>
    </w:p>
    <w:p w:rsidR="00035D18" w:rsidRPr="00F10B2D" w:rsidRDefault="00035D18" w:rsidP="00832FA3">
      <w:pPr>
        <w:numPr>
          <w:ilvl w:val="0"/>
          <w:numId w:val="7"/>
        </w:numPr>
        <w:autoSpaceDE w:val="0"/>
        <w:autoSpaceDN w:val="0"/>
        <w:adjustRightInd w:val="0"/>
        <w:spacing w:before="120" w:after="120" w:line="276" w:lineRule="auto"/>
        <w:rPr>
          <w:sz w:val="24"/>
          <w:szCs w:val="24"/>
        </w:rPr>
      </w:pPr>
      <w:r w:rsidRPr="00F10B2D">
        <w:rPr>
          <w:color w:val="000000"/>
          <w:sz w:val="24"/>
          <w:szCs w:val="24"/>
        </w:rPr>
        <w:t xml:space="preserve">Wykonawca związany jest ofertą do dnia </w:t>
      </w:r>
      <w:r w:rsidR="002D44B1">
        <w:rPr>
          <w:b/>
          <w:color w:val="000000"/>
          <w:sz w:val="24"/>
          <w:szCs w:val="24"/>
          <w:highlight w:val="yellow"/>
        </w:rPr>
        <w:t>23.</w:t>
      </w:r>
      <w:r w:rsidR="00392921">
        <w:rPr>
          <w:b/>
          <w:color w:val="000000"/>
          <w:sz w:val="24"/>
          <w:szCs w:val="24"/>
          <w:highlight w:val="yellow"/>
        </w:rPr>
        <w:t>0</w:t>
      </w:r>
      <w:r w:rsidR="00F63375">
        <w:rPr>
          <w:b/>
          <w:color w:val="000000"/>
          <w:sz w:val="24"/>
          <w:szCs w:val="24"/>
          <w:highlight w:val="yellow"/>
        </w:rPr>
        <w:t>5</w:t>
      </w:r>
      <w:r w:rsidR="00B04CC1">
        <w:rPr>
          <w:b/>
          <w:color w:val="000000"/>
          <w:sz w:val="24"/>
          <w:szCs w:val="24"/>
          <w:highlight w:val="yellow"/>
        </w:rPr>
        <w:t>.</w:t>
      </w:r>
      <w:r w:rsidRPr="001A27C5">
        <w:rPr>
          <w:b/>
          <w:color w:val="000000"/>
          <w:sz w:val="24"/>
          <w:szCs w:val="24"/>
          <w:highlight w:val="yellow"/>
        </w:rPr>
        <w:t>202</w:t>
      </w:r>
      <w:r w:rsidR="00392921">
        <w:rPr>
          <w:b/>
          <w:color w:val="000000"/>
          <w:sz w:val="24"/>
          <w:szCs w:val="24"/>
          <w:highlight w:val="yellow"/>
        </w:rPr>
        <w:t>6</w:t>
      </w:r>
      <w:r w:rsidRPr="001A27C5">
        <w:rPr>
          <w:b/>
          <w:color w:val="000000"/>
          <w:sz w:val="24"/>
          <w:szCs w:val="24"/>
          <w:highlight w:val="yellow"/>
        </w:rPr>
        <w:t xml:space="preserve"> r</w:t>
      </w:r>
      <w:r w:rsidRPr="00F10B2D">
        <w:rPr>
          <w:b/>
          <w:color w:val="000000"/>
          <w:sz w:val="24"/>
          <w:szCs w:val="24"/>
        </w:rPr>
        <w:t>.</w:t>
      </w:r>
    </w:p>
    <w:p w:rsidR="00035D18" w:rsidRPr="009B7BDF" w:rsidRDefault="00035D18" w:rsidP="00832FA3">
      <w:pPr>
        <w:numPr>
          <w:ilvl w:val="0"/>
          <w:numId w:val="7"/>
        </w:numPr>
        <w:autoSpaceDE w:val="0"/>
        <w:autoSpaceDN w:val="0"/>
        <w:adjustRightInd w:val="0"/>
        <w:spacing w:before="120" w:after="120" w:line="276" w:lineRule="auto"/>
        <w:rPr>
          <w:sz w:val="24"/>
          <w:szCs w:val="24"/>
        </w:rPr>
      </w:pPr>
      <w:r w:rsidRPr="009B7BDF">
        <w:rPr>
          <w:color w:val="000000"/>
          <w:sz w:val="24"/>
          <w:szCs w:val="24"/>
        </w:rPr>
        <w:t>Pierwszym dniem terminu związania ofertą jest dzień, w którym upływa termin składania ofert.</w:t>
      </w:r>
    </w:p>
    <w:p w:rsidR="00035D18" w:rsidRPr="00EC3F26" w:rsidRDefault="00035D18" w:rsidP="00832FA3">
      <w:pPr>
        <w:pStyle w:val="Nagwek1"/>
        <w:spacing w:line="276" w:lineRule="auto"/>
      </w:pPr>
      <w:bookmarkStart w:id="61" w:name="_Toc170978886"/>
      <w:bookmarkStart w:id="62" w:name="_Toc170978992"/>
      <w:bookmarkStart w:id="63" w:name="_Toc170980338"/>
      <w:bookmarkStart w:id="64" w:name="_Toc171578552"/>
      <w:r w:rsidRPr="00EC3F26">
        <w:t xml:space="preserve">Rozdział </w:t>
      </w:r>
      <w:r>
        <w:t xml:space="preserve">13 </w:t>
      </w:r>
      <w:r w:rsidRPr="00EC3F26">
        <w:t xml:space="preserve">– </w:t>
      </w:r>
      <w:r>
        <w:t>Opis sposobu przygotowania oferty.</w:t>
      </w:r>
      <w:bookmarkEnd w:id="61"/>
      <w:bookmarkEnd w:id="62"/>
      <w:bookmarkEnd w:id="63"/>
      <w:bookmarkEnd w:id="64"/>
    </w:p>
    <w:p w:rsidR="00B15A63" w:rsidRPr="00B15A63" w:rsidRDefault="00B15A63" w:rsidP="00832FA3">
      <w:pPr>
        <w:pStyle w:val="Tekstpodstawowy2"/>
        <w:numPr>
          <w:ilvl w:val="0"/>
          <w:numId w:val="23"/>
        </w:numPr>
        <w:spacing w:before="120" w:line="276" w:lineRule="auto"/>
        <w:rPr>
          <w:rFonts w:asciiTheme="minorHAnsi" w:hAnsiTheme="minorHAnsi" w:cstheme="minorHAnsi"/>
          <w:sz w:val="24"/>
          <w:szCs w:val="24"/>
        </w:rPr>
      </w:pPr>
      <w:r w:rsidRPr="00B15A63">
        <w:rPr>
          <w:rFonts w:asciiTheme="minorHAnsi" w:hAnsiTheme="minorHAnsi" w:cstheme="minorHAnsi"/>
          <w:sz w:val="24"/>
          <w:szCs w:val="24"/>
        </w:rPr>
        <w:t>Ofertę należy sporządzić na formularzu oferty lub według takiego samego schematu, stanowiącego załącznik nr 1 do SWZ. Ofertę należy złożyć pod rygorem nieważności w</w:t>
      </w:r>
      <w:r w:rsidR="00FD3906">
        <w:rPr>
          <w:rFonts w:asciiTheme="minorHAnsi" w:hAnsiTheme="minorHAnsi" w:cstheme="minorHAnsi"/>
          <w:sz w:val="24"/>
          <w:szCs w:val="24"/>
        </w:rPr>
        <w:t xml:space="preserve"> </w:t>
      </w:r>
      <w:r w:rsidRPr="00B15A63">
        <w:rPr>
          <w:rFonts w:asciiTheme="minorHAnsi" w:hAnsiTheme="minorHAnsi" w:cstheme="minorHAnsi"/>
          <w:sz w:val="24"/>
          <w:szCs w:val="24"/>
        </w:rPr>
        <w:t>formie elektronicznej (w postaci elektronicznej opatrzonej kwalifikowanym podpisem elektronicznym) lub w postaci elektronicznej opatrzonej podpisem zaufanym lub podpisem osobistym.</w:t>
      </w:r>
    </w:p>
    <w:p w:rsidR="00B15A63" w:rsidRPr="00B15A63" w:rsidRDefault="00B15A63" w:rsidP="00832FA3">
      <w:pPr>
        <w:pStyle w:val="Tekstpodstawowy2"/>
        <w:numPr>
          <w:ilvl w:val="0"/>
          <w:numId w:val="23"/>
        </w:numPr>
        <w:spacing w:before="0" w:line="276" w:lineRule="auto"/>
        <w:rPr>
          <w:rFonts w:asciiTheme="minorHAnsi" w:hAnsiTheme="minorHAnsi" w:cstheme="minorHAnsi"/>
          <w:sz w:val="24"/>
          <w:szCs w:val="24"/>
        </w:rPr>
      </w:pPr>
      <w:r w:rsidRPr="00B15A63">
        <w:rPr>
          <w:rFonts w:asciiTheme="minorHAnsi" w:hAnsiTheme="minorHAnsi" w:cstheme="minorHAnsi"/>
          <w:sz w:val="24"/>
          <w:szCs w:val="24"/>
        </w:rPr>
        <w:t>Oferta wraz z załącznikami musi być złożona za pośrednictwem Platformy przetargowej.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rsidR="00B15A63" w:rsidRPr="00B15A63" w:rsidRDefault="00B15A63" w:rsidP="00832FA3">
      <w:pPr>
        <w:numPr>
          <w:ilvl w:val="0"/>
          <w:numId w:val="23"/>
        </w:numPr>
        <w:autoSpaceDE w:val="0"/>
        <w:autoSpaceDN w:val="0"/>
        <w:adjustRightInd w:val="0"/>
        <w:spacing w:before="120" w:after="0" w:line="276" w:lineRule="auto"/>
        <w:rPr>
          <w:rFonts w:asciiTheme="minorHAnsi" w:hAnsiTheme="minorHAnsi" w:cstheme="minorHAnsi"/>
          <w:color w:val="000000"/>
          <w:sz w:val="24"/>
          <w:szCs w:val="24"/>
        </w:rPr>
      </w:pPr>
      <w:r w:rsidRPr="00B15A63">
        <w:rPr>
          <w:rFonts w:asciiTheme="minorHAnsi" w:hAnsiTheme="minorHAnsi" w:cstheme="minorHAnsi"/>
          <w:sz w:val="24"/>
          <w:szCs w:val="24"/>
        </w:rPr>
        <w:t xml:space="preserve">Wykonawca, nie później niż w terminie składania ofert, ma prawo zastrzec w swojej ofercie informacje stanowiące tajemnicę przedsiębiorstwa w rozumieniu przepisów ustawy z dnia 16 kwietnia 1993 r. o zwalczaniu nieuczciwej konkurencji. W takim przypadku Wykonawca powinien zastrzeżoną część oferty wyodrębnić w postaci niezależnych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t>
      </w:r>
      <w:r w:rsidRPr="00B15A63">
        <w:rPr>
          <w:rFonts w:asciiTheme="minorHAnsi" w:hAnsiTheme="minorHAnsi" w:cstheme="minorHAnsi"/>
          <w:sz w:val="24"/>
          <w:szCs w:val="24"/>
        </w:rPr>
        <w:lastRenderedPageBreak/>
        <w:t>Wykonawca nie później niż w terminie składania ofert zastrzegł, że nie mogą być one udostępniane oraz wykazał, iż zastrzeżone informacje stanowią tajemnicę przedsiębiorstwa. Wykonawca nie może zastrzec informacji, o których mowa w art. 222 ust. 5 ustawy.</w:t>
      </w:r>
    </w:p>
    <w:p w:rsidR="00B15A63" w:rsidRPr="00B15A63" w:rsidRDefault="00B15A63" w:rsidP="00832FA3">
      <w:pPr>
        <w:pStyle w:val="Akapitzlist"/>
        <w:autoSpaceDE w:val="0"/>
        <w:autoSpaceDN w:val="0"/>
        <w:adjustRightInd w:val="0"/>
        <w:spacing w:before="120" w:line="276" w:lineRule="auto"/>
        <w:ind w:left="360"/>
        <w:rPr>
          <w:rFonts w:asciiTheme="minorHAnsi" w:hAnsiTheme="minorHAnsi" w:cstheme="minorHAnsi"/>
          <w:color w:val="000000"/>
        </w:rPr>
      </w:pPr>
      <w:r w:rsidRPr="00B15A63">
        <w:rPr>
          <w:rFonts w:asciiTheme="minorHAnsi" w:hAnsiTheme="minorHAnsi" w:cstheme="minorHAnsi"/>
          <w:color w:val="000000"/>
        </w:rPr>
        <w:t>Uwaga!!! Jeżeli Wykonawca nie zastosuje się do zasad określonych powyżej, Zamawiający potraktuje to jako rezygnację Wykonawcy z przewidzianej przepisem art. 18 ust. 3 Pzp ochrony.</w:t>
      </w:r>
    </w:p>
    <w:p w:rsidR="00B15A63" w:rsidRPr="00B15A63" w:rsidRDefault="00B15A63" w:rsidP="00832FA3">
      <w:pPr>
        <w:autoSpaceDE w:val="0"/>
        <w:autoSpaceDN w:val="0"/>
        <w:adjustRightInd w:val="0"/>
        <w:spacing w:before="120" w:after="0" w:line="276" w:lineRule="auto"/>
        <w:ind w:left="357"/>
        <w:rPr>
          <w:rFonts w:asciiTheme="minorHAnsi" w:hAnsiTheme="minorHAnsi" w:cstheme="minorHAnsi"/>
          <w:sz w:val="24"/>
          <w:szCs w:val="24"/>
        </w:rPr>
      </w:pPr>
      <w:r w:rsidRPr="00B15A63">
        <w:rPr>
          <w:rFonts w:asciiTheme="minorHAnsi" w:hAnsiTheme="minorHAnsi" w:cstheme="minorHAnsi"/>
          <w:sz w:val="24"/>
          <w:szCs w:val="24"/>
        </w:rPr>
        <w:t xml:space="preserve">Zamawiający informuje, że w świetle ugruntowanego orzecznictwa Krajowej Izby Odwoławczej (przykładowo wyrok KIO 720/21, KIO 500/21, KIO 59/21, KIO 539/20, KIO 1091/19, KIO 2028/17, KIO 542/17), aby zapewnić sobie skuteczność zastrzeżenia informacji, wykonawca zobowiązany jest wykazać łączne wystąpienie następujących przesłanek definicji legalnej tajemnicy przedsiębiorstwa, o których mowa w </w:t>
      </w:r>
      <w:hyperlink r:id="rId17" w:history="1">
        <w:r w:rsidRPr="00B15A63">
          <w:rPr>
            <w:rStyle w:val="Hipercze"/>
            <w:rFonts w:asciiTheme="minorHAnsi" w:hAnsiTheme="minorHAnsi" w:cstheme="minorHAnsi"/>
            <w:color w:val="auto"/>
            <w:sz w:val="24"/>
            <w:szCs w:val="24"/>
            <w:u w:val="none"/>
          </w:rPr>
          <w:t>art. 11 ust. 2 ustawy o zwalczaniu nieuczciwej konkurencji</w:t>
        </w:r>
      </w:hyperlink>
      <w:r w:rsidRPr="00B15A63">
        <w:rPr>
          <w:rFonts w:asciiTheme="minorHAnsi" w:hAnsiTheme="minorHAnsi" w:cstheme="minorHAnsi"/>
          <w:sz w:val="24"/>
          <w:szCs w:val="24"/>
        </w:rPr>
        <w:t>:</w:t>
      </w:r>
    </w:p>
    <w:p w:rsidR="00B15A63" w:rsidRPr="00B15A63" w:rsidRDefault="00B15A63" w:rsidP="00832FA3">
      <w:pPr>
        <w:numPr>
          <w:ilvl w:val="0"/>
          <w:numId w:val="24"/>
        </w:numPr>
        <w:spacing w:before="0" w:after="0" w:line="276" w:lineRule="auto"/>
        <w:rPr>
          <w:rFonts w:asciiTheme="minorHAnsi" w:hAnsiTheme="minorHAnsi" w:cstheme="minorHAnsi"/>
          <w:sz w:val="24"/>
          <w:szCs w:val="24"/>
        </w:rPr>
      </w:pPr>
      <w:r w:rsidRPr="00B15A63">
        <w:rPr>
          <w:rFonts w:asciiTheme="minorHAnsi" w:hAnsiTheme="minorHAnsi" w:cstheme="minorHAnsi"/>
          <w:sz w:val="24"/>
          <w:szCs w:val="24"/>
        </w:rPr>
        <w:t>informacje mają charakter techniczny, technologiczny, organizacyjny przedsiębiorstwa lub inny posiadający wartość gospodarczą,</w:t>
      </w:r>
    </w:p>
    <w:p w:rsidR="00B15A63" w:rsidRPr="00B15A63" w:rsidRDefault="00B15A63" w:rsidP="00832FA3">
      <w:pPr>
        <w:numPr>
          <w:ilvl w:val="0"/>
          <w:numId w:val="24"/>
        </w:numPr>
        <w:spacing w:before="0" w:after="0" w:line="276" w:lineRule="auto"/>
        <w:rPr>
          <w:rFonts w:asciiTheme="minorHAnsi" w:hAnsiTheme="minorHAnsi" w:cstheme="minorHAnsi"/>
          <w:sz w:val="24"/>
          <w:szCs w:val="24"/>
        </w:rPr>
      </w:pPr>
      <w:r w:rsidRPr="00B15A63">
        <w:rPr>
          <w:rFonts w:asciiTheme="minorHAnsi" w:hAnsiTheme="minorHAnsi" w:cstheme="minorHAnsi"/>
          <w:sz w:val="24"/>
          <w:szCs w:val="24"/>
        </w:rPr>
        <w:t>informacje jako całość lub w szczególnym zestawieniu i zbiorze ich elementów nie są powszechnie znane osobom zwykle zajmującym się tym rodzajem informacji albo nie są łatwo dostępne dla takich osób,</w:t>
      </w:r>
    </w:p>
    <w:p w:rsidR="00B15A63" w:rsidRDefault="00B15A63" w:rsidP="00832FA3">
      <w:pPr>
        <w:numPr>
          <w:ilvl w:val="0"/>
          <w:numId w:val="24"/>
        </w:numPr>
        <w:spacing w:before="0" w:after="0" w:line="276" w:lineRule="auto"/>
        <w:rPr>
          <w:rFonts w:asciiTheme="minorHAnsi" w:hAnsiTheme="minorHAnsi" w:cstheme="minorHAnsi"/>
          <w:sz w:val="24"/>
          <w:szCs w:val="24"/>
        </w:rPr>
      </w:pPr>
      <w:r w:rsidRPr="00B15A63">
        <w:rPr>
          <w:rFonts w:asciiTheme="minorHAnsi" w:hAnsiTheme="minorHAnsi" w:cstheme="minorHAnsi"/>
          <w:sz w:val="24"/>
          <w:szCs w:val="24"/>
        </w:rPr>
        <w:t>uprawniony do korzystania z informacji lub rozporządzania nimi podjął, przy zachowaniu należytej staranności, działania w celu utrzymania ich w poufności,</w:t>
      </w:r>
    </w:p>
    <w:p w:rsidR="00B15A63" w:rsidRDefault="00B15A63" w:rsidP="00832FA3">
      <w:pPr>
        <w:spacing w:before="0" w:after="0" w:line="276" w:lineRule="auto"/>
        <w:ind w:left="360"/>
        <w:rPr>
          <w:rFonts w:asciiTheme="minorHAnsi" w:hAnsiTheme="minorHAnsi" w:cstheme="minorHAnsi"/>
          <w:sz w:val="24"/>
          <w:szCs w:val="24"/>
        </w:rPr>
      </w:pPr>
      <w:r w:rsidRPr="00B15A63">
        <w:rPr>
          <w:rFonts w:asciiTheme="minorHAnsi" w:hAnsiTheme="minorHAnsi" w:cstheme="minorHAnsi"/>
          <w:sz w:val="24"/>
          <w:szCs w:val="24"/>
        </w:rPr>
        <w:t>wykazując ich trwały charakter, wyjaśniając istotę ich wartości gospodarczej i przedstawiając obiektywne przesłanki/dowody na potwierdzenie stosowania mechanizmów ochrony informacji przed nieuprawnionym dostępem.</w:t>
      </w:r>
    </w:p>
    <w:p w:rsidR="00B15A63" w:rsidRPr="00B15A63" w:rsidRDefault="00B15A63" w:rsidP="00832FA3">
      <w:pPr>
        <w:spacing w:before="0" w:after="0" w:line="276" w:lineRule="auto"/>
        <w:ind w:left="357"/>
        <w:rPr>
          <w:rStyle w:val="Pogrubienie"/>
          <w:rFonts w:asciiTheme="minorHAnsi" w:hAnsiTheme="minorHAnsi" w:cstheme="minorHAnsi"/>
          <w:b w:val="0"/>
          <w:bCs w:val="0"/>
          <w:sz w:val="24"/>
          <w:szCs w:val="24"/>
        </w:rPr>
      </w:pPr>
      <w:r w:rsidRPr="00B15A63">
        <w:rPr>
          <w:rFonts w:asciiTheme="minorHAnsi" w:hAnsiTheme="minorHAnsi" w:cstheme="minorHAnsi"/>
          <w:sz w:val="24"/>
          <w:szCs w:val="24"/>
        </w:rPr>
        <w:t xml:space="preserve">Jednocześnie Zamawiający informuje, że uzasadnienie zastrzeżenia tajemnicy przedsiębiorstwa jest dokumentem, na podstawie którego ustala się, czy wykonawca wykazał, że utajnienie informacji jest skuteczne. </w:t>
      </w:r>
      <w:r w:rsidRPr="00B15A63">
        <w:rPr>
          <w:rStyle w:val="Pogrubienie"/>
          <w:rFonts w:asciiTheme="minorHAnsi" w:hAnsiTheme="minorHAnsi" w:cstheme="minorHAnsi"/>
          <w:b w:val="0"/>
          <w:sz w:val="24"/>
          <w:szCs w:val="24"/>
        </w:rPr>
        <w:t>Możliwość zapoznania się z uzasadnieniem, oprócz Zamawiającego, muszą mieć też pozostali wykonawcy</w:t>
      </w:r>
      <w:r w:rsidRPr="00B15A63">
        <w:rPr>
          <w:rFonts w:asciiTheme="minorHAnsi" w:hAnsiTheme="minorHAnsi" w:cstheme="minorHAnsi"/>
          <w:sz w:val="24"/>
          <w:szCs w:val="24"/>
        </w:rPr>
        <w:t xml:space="preserve"> biorący udział w postępowaniu. Ich prawem również jest weryfikacja tego uzasadnienia. Z tego powodu </w:t>
      </w:r>
      <w:r w:rsidRPr="00B15A63">
        <w:rPr>
          <w:rStyle w:val="Pogrubienie"/>
          <w:rFonts w:asciiTheme="minorHAnsi" w:hAnsiTheme="minorHAnsi" w:cstheme="minorHAnsi"/>
          <w:b w:val="0"/>
          <w:sz w:val="24"/>
          <w:szCs w:val="24"/>
        </w:rPr>
        <w:t>uzasadnienie zastrzeżenia tajemnicy przedsiębiorstwa musi pozostać jawne (KIO 725/21, KIO 3483/20).</w:t>
      </w:r>
    </w:p>
    <w:p w:rsidR="00B15A63" w:rsidRPr="00B15A63" w:rsidRDefault="00B15A63" w:rsidP="00832FA3">
      <w:pPr>
        <w:numPr>
          <w:ilvl w:val="0"/>
          <w:numId w:val="23"/>
        </w:numPr>
        <w:autoSpaceDE w:val="0"/>
        <w:autoSpaceDN w:val="0"/>
        <w:adjustRightInd w:val="0"/>
        <w:spacing w:before="120" w:after="120" w:line="276" w:lineRule="auto"/>
        <w:rPr>
          <w:rFonts w:asciiTheme="minorHAnsi" w:hAnsiTheme="minorHAnsi" w:cstheme="minorHAnsi"/>
          <w:color w:val="000000"/>
          <w:sz w:val="24"/>
          <w:szCs w:val="24"/>
        </w:rPr>
      </w:pPr>
      <w:r w:rsidRPr="00B15A63">
        <w:rPr>
          <w:rFonts w:asciiTheme="minorHAnsi" w:hAnsiTheme="minorHAnsi" w:cstheme="minorHAnsi"/>
          <w:sz w:val="24"/>
          <w:szCs w:val="24"/>
        </w:rPr>
        <w:t>Podmiotowe środki dowodowe, przedmiotowe środki dowodowe oraz inne dokumenty lub oświadczenia, sporządzone w języku obcym przekazuje się wraz z tłumaczeniem na język polski.</w:t>
      </w:r>
    </w:p>
    <w:p w:rsidR="00B15A63" w:rsidRPr="00B15A63" w:rsidRDefault="00B15A63" w:rsidP="00832FA3">
      <w:pPr>
        <w:numPr>
          <w:ilvl w:val="0"/>
          <w:numId w:val="23"/>
        </w:numPr>
        <w:autoSpaceDE w:val="0"/>
        <w:autoSpaceDN w:val="0"/>
        <w:adjustRightInd w:val="0"/>
        <w:spacing w:before="120" w:after="0" w:line="276" w:lineRule="auto"/>
        <w:rPr>
          <w:rFonts w:asciiTheme="minorHAnsi" w:hAnsiTheme="minorHAnsi" w:cstheme="minorHAnsi"/>
          <w:color w:val="000000"/>
          <w:sz w:val="24"/>
          <w:szCs w:val="24"/>
        </w:rPr>
      </w:pPr>
      <w:r w:rsidRPr="00B15A63">
        <w:rPr>
          <w:rFonts w:asciiTheme="minorHAnsi" w:hAnsiTheme="minorHAnsi" w:cstheme="minorHAnsi"/>
          <w:color w:val="000000"/>
          <w:sz w:val="24"/>
          <w:szCs w:val="24"/>
        </w:rPr>
        <w:t>W przypadku gdy podmiotowe środki dowodowe, przedmiotowe środki dowodowe, inne dokumenty lub dokumenty potwierdzające umocowanie do reprezentowania odpowiednio wykonawcy, wykonawców wspólnie ubiegających się o udzielenie zamówienia publicznego lub podwykonawcy niebędącego podmiotem udostępniającym zasoby na takich zasadach:</w:t>
      </w:r>
    </w:p>
    <w:p w:rsidR="00B15A63" w:rsidRPr="00B15A63" w:rsidRDefault="00B15A63" w:rsidP="00832FA3">
      <w:pPr>
        <w:numPr>
          <w:ilvl w:val="1"/>
          <w:numId w:val="23"/>
        </w:numPr>
        <w:autoSpaceDE w:val="0"/>
        <w:autoSpaceDN w:val="0"/>
        <w:adjustRightInd w:val="0"/>
        <w:spacing w:before="0" w:after="0" w:line="276" w:lineRule="auto"/>
        <w:rPr>
          <w:rFonts w:asciiTheme="minorHAnsi" w:hAnsiTheme="minorHAnsi" w:cstheme="minorHAnsi"/>
          <w:color w:val="000000"/>
          <w:sz w:val="24"/>
          <w:szCs w:val="24"/>
        </w:rPr>
      </w:pPr>
      <w:r w:rsidRPr="00B15A63">
        <w:rPr>
          <w:rFonts w:asciiTheme="minorHAnsi" w:hAnsiTheme="minorHAnsi" w:cstheme="minorHAnsi"/>
          <w:color w:val="000000"/>
          <w:sz w:val="24"/>
          <w:szCs w:val="24"/>
        </w:rPr>
        <w:t>zostały wystawione przez upoważnione podmioty inne niż wykonawca, wykonawca wspólnie ubiegający się o udzielenie zamówienia lub podwykonawca, jako dokument elektroniczny - przekazuje się ten dokument.</w:t>
      </w:r>
    </w:p>
    <w:p w:rsidR="00B15A63" w:rsidRPr="00B15A63" w:rsidRDefault="00B15A63" w:rsidP="00832FA3">
      <w:pPr>
        <w:numPr>
          <w:ilvl w:val="1"/>
          <w:numId w:val="23"/>
        </w:numPr>
        <w:autoSpaceDE w:val="0"/>
        <w:autoSpaceDN w:val="0"/>
        <w:adjustRightInd w:val="0"/>
        <w:spacing w:before="0" w:after="0" w:line="276" w:lineRule="auto"/>
        <w:rPr>
          <w:rFonts w:asciiTheme="minorHAnsi" w:hAnsiTheme="minorHAnsi" w:cstheme="minorHAnsi"/>
          <w:color w:val="000000"/>
          <w:sz w:val="24"/>
          <w:szCs w:val="24"/>
        </w:rPr>
      </w:pPr>
      <w:r w:rsidRPr="00B15A63">
        <w:rPr>
          <w:rFonts w:asciiTheme="minorHAnsi" w:hAnsiTheme="minorHAnsi" w:cstheme="minorHAnsi"/>
          <w:color w:val="000000"/>
          <w:sz w:val="24"/>
          <w:szCs w:val="24"/>
        </w:rPr>
        <w:t xml:space="preserve">zostały wystawione przez upoważnione podmioty jako dokument w postaci papierowej, przekazuje się cyfrowe odwzorowanie tego dokumentu opatrzone kwalifikowanym </w:t>
      </w:r>
      <w:r w:rsidRPr="00B15A63">
        <w:rPr>
          <w:rFonts w:asciiTheme="minorHAnsi" w:hAnsiTheme="minorHAnsi" w:cstheme="minorHAnsi"/>
          <w:color w:val="000000"/>
          <w:sz w:val="24"/>
          <w:szCs w:val="24"/>
        </w:rPr>
        <w:lastRenderedPageBreak/>
        <w:t>podpisem elektronicznym, podpisem zaufanym lub podpisem osobistym, poświadczające zgodność cyfrowego odwzorowania z dokumentem w postaci papierowej.</w:t>
      </w:r>
    </w:p>
    <w:p w:rsidR="00B15A63" w:rsidRPr="00B15A63" w:rsidRDefault="00B15A63" w:rsidP="00832FA3">
      <w:pPr>
        <w:numPr>
          <w:ilvl w:val="0"/>
          <w:numId w:val="23"/>
        </w:numPr>
        <w:autoSpaceDE w:val="0"/>
        <w:autoSpaceDN w:val="0"/>
        <w:adjustRightInd w:val="0"/>
        <w:spacing w:before="120" w:after="0" w:line="276" w:lineRule="auto"/>
        <w:rPr>
          <w:rFonts w:asciiTheme="minorHAnsi" w:hAnsiTheme="minorHAnsi" w:cstheme="minorHAnsi"/>
          <w:color w:val="000000"/>
          <w:sz w:val="24"/>
          <w:szCs w:val="24"/>
        </w:rPr>
      </w:pPr>
      <w:r w:rsidRPr="00B15A63">
        <w:rPr>
          <w:rFonts w:asciiTheme="minorHAnsi" w:hAnsiTheme="minorHAnsi" w:cstheme="minorHAnsi"/>
          <w:color w:val="000000"/>
          <w:sz w:val="24"/>
          <w:szCs w:val="24"/>
        </w:rPr>
        <w:t>Poświadczenia zgodności cyfrowego odwzorowania z dokumentem w postaci papierowej, o którym mowa powyżej, dokonuje w przypadku:</w:t>
      </w:r>
    </w:p>
    <w:p w:rsidR="00B15A63" w:rsidRPr="00B15A63" w:rsidRDefault="00B15A63" w:rsidP="00832FA3">
      <w:pPr>
        <w:numPr>
          <w:ilvl w:val="1"/>
          <w:numId w:val="23"/>
        </w:numPr>
        <w:autoSpaceDE w:val="0"/>
        <w:autoSpaceDN w:val="0"/>
        <w:adjustRightInd w:val="0"/>
        <w:spacing w:before="0" w:after="0" w:line="276" w:lineRule="auto"/>
        <w:rPr>
          <w:rFonts w:asciiTheme="minorHAnsi" w:hAnsiTheme="minorHAnsi" w:cstheme="minorHAnsi"/>
          <w:color w:val="000000"/>
          <w:sz w:val="24"/>
          <w:szCs w:val="24"/>
        </w:rPr>
      </w:pPr>
      <w:r w:rsidRPr="00B15A63">
        <w:rPr>
          <w:rFonts w:asciiTheme="minorHAnsi" w:hAnsiTheme="minorHAnsi" w:cstheme="minorHAnsi"/>
          <w:color w:val="000000"/>
          <w:sz w:val="24"/>
          <w:szCs w:val="24"/>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rsidR="00B15A63" w:rsidRPr="00B15A63" w:rsidRDefault="00B15A63" w:rsidP="00832FA3">
      <w:pPr>
        <w:numPr>
          <w:ilvl w:val="1"/>
          <w:numId w:val="23"/>
        </w:numPr>
        <w:autoSpaceDE w:val="0"/>
        <w:autoSpaceDN w:val="0"/>
        <w:adjustRightInd w:val="0"/>
        <w:spacing w:before="0" w:after="0" w:line="276" w:lineRule="auto"/>
        <w:rPr>
          <w:rFonts w:asciiTheme="minorHAnsi" w:hAnsiTheme="minorHAnsi" w:cstheme="minorHAnsi"/>
          <w:color w:val="000000"/>
          <w:sz w:val="24"/>
          <w:szCs w:val="24"/>
        </w:rPr>
      </w:pPr>
      <w:r w:rsidRPr="00B15A63">
        <w:rPr>
          <w:rFonts w:asciiTheme="minorHAnsi" w:hAnsiTheme="minorHAnsi" w:cstheme="minorHAnsi"/>
          <w:color w:val="000000"/>
          <w:sz w:val="24"/>
          <w:szCs w:val="24"/>
        </w:rPr>
        <w:t>przedmiotowych środków dowodowych – odpowiednio wykonawca lub wykonawca wspólnie ubiegający się o udzielenie zamówienia;</w:t>
      </w:r>
    </w:p>
    <w:p w:rsidR="00B15A63" w:rsidRPr="00B15A63" w:rsidRDefault="00B15A63" w:rsidP="00832FA3">
      <w:pPr>
        <w:numPr>
          <w:ilvl w:val="1"/>
          <w:numId w:val="23"/>
        </w:numPr>
        <w:autoSpaceDE w:val="0"/>
        <w:autoSpaceDN w:val="0"/>
        <w:adjustRightInd w:val="0"/>
        <w:spacing w:before="0" w:after="0" w:line="276" w:lineRule="auto"/>
        <w:rPr>
          <w:rFonts w:asciiTheme="minorHAnsi" w:hAnsiTheme="minorHAnsi" w:cstheme="minorHAnsi"/>
          <w:color w:val="000000"/>
          <w:sz w:val="24"/>
          <w:szCs w:val="24"/>
        </w:rPr>
      </w:pPr>
      <w:r w:rsidRPr="00B15A63">
        <w:rPr>
          <w:rFonts w:asciiTheme="minorHAnsi" w:hAnsiTheme="minorHAnsi" w:cstheme="minorHAnsi"/>
          <w:color w:val="000000"/>
          <w:sz w:val="24"/>
          <w:szCs w:val="24"/>
        </w:rPr>
        <w:t>innych dokumentów – odpowiednio wykonawca lub wykonawca wspólnie ubiegający się o udzielenie zamówienia, w zakresie dokumentów, które każdego z nich dotyczą.</w:t>
      </w:r>
    </w:p>
    <w:p w:rsidR="00B15A63" w:rsidRPr="00B15A63" w:rsidRDefault="00B15A63" w:rsidP="00832FA3">
      <w:pPr>
        <w:numPr>
          <w:ilvl w:val="0"/>
          <w:numId w:val="23"/>
        </w:numPr>
        <w:autoSpaceDE w:val="0"/>
        <w:autoSpaceDN w:val="0"/>
        <w:adjustRightInd w:val="0"/>
        <w:spacing w:before="120" w:after="120" w:line="276" w:lineRule="auto"/>
        <w:rPr>
          <w:rFonts w:asciiTheme="minorHAnsi" w:hAnsiTheme="minorHAnsi" w:cstheme="minorHAnsi"/>
          <w:color w:val="000000"/>
          <w:sz w:val="24"/>
          <w:szCs w:val="24"/>
        </w:rPr>
      </w:pPr>
      <w:r w:rsidRPr="00B15A63">
        <w:rPr>
          <w:rFonts w:asciiTheme="minorHAnsi" w:hAnsiTheme="minorHAnsi" w:cstheme="minorHAnsi"/>
          <w:sz w:val="24"/>
          <w:szCs w:val="24"/>
        </w:rPr>
        <w:t>Podmiotowe środki dowodowe oraz przedmiotowe środki dowodowe, dokumenty niewystawione przez upoważnione podmioty, oraz pełnomocnictwo przekazuje się w</w:t>
      </w:r>
      <w:r w:rsidR="00FD3906">
        <w:rPr>
          <w:rFonts w:asciiTheme="minorHAnsi" w:hAnsiTheme="minorHAnsi" w:cstheme="minorHAnsi"/>
          <w:sz w:val="24"/>
          <w:szCs w:val="24"/>
        </w:rPr>
        <w:t xml:space="preserve"> </w:t>
      </w:r>
      <w:r w:rsidRPr="00B15A63">
        <w:rPr>
          <w:rFonts w:asciiTheme="minorHAnsi" w:hAnsiTheme="minorHAnsi" w:cstheme="minorHAnsi"/>
          <w:sz w:val="24"/>
          <w:szCs w:val="24"/>
        </w:rPr>
        <w:t>formie elektronicznej i opatruje się kwalifikowanym podpisem elektronicznym,</w:t>
      </w:r>
      <w:r w:rsidRPr="00B15A63">
        <w:rPr>
          <w:rFonts w:asciiTheme="minorHAnsi" w:hAnsiTheme="minorHAnsi" w:cstheme="minorHAnsi"/>
          <w:color w:val="000000"/>
          <w:sz w:val="24"/>
          <w:szCs w:val="24"/>
        </w:rPr>
        <w:t xml:space="preserve"> podpisem zaufanym lub podpisem osobistym</w:t>
      </w:r>
      <w:r w:rsidRPr="00B15A63">
        <w:rPr>
          <w:rFonts w:asciiTheme="minorHAnsi" w:hAnsiTheme="minorHAnsi" w:cstheme="minorHAnsi"/>
          <w:sz w:val="24"/>
          <w:szCs w:val="24"/>
        </w:rPr>
        <w:t>.</w:t>
      </w:r>
    </w:p>
    <w:p w:rsidR="00B15A63" w:rsidRPr="00B15A63" w:rsidRDefault="00B15A63" w:rsidP="00832FA3">
      <w:pPr>
        <w:numPr>
          <w:ilvl w:val="0"/>
          <w:numId w:val="23"/>
        </w:numPr>
        <w:autoSpaceDE w:val="0"/>
        <w:autoSpaceDN w:val="0"/>
        <w:adjustRightInd w:val="0"/>
        <w:spacing w:before="120" w:after="0" w:line="276" w:lineRule="auto"/>
        <w:rPr>
          <w:rFonts w:asciiTheme="minorHAnsi" w:hAnsiTheme="minorHAnsi" w:cstheme="minorHAnsi"/>
          <w:color w:val="000000"/>
          <w:sz w:val="24"/>
          <w:szCs w:val="24"/>
        </w:rPr>
      </w:pPr>
      <w:r w:rsidRPr="00B15A63">
        <w:rPr>
          <w:rFonts w:asciiTheme="minorHAnsi" w:hAnsiTheme="minorHAnsi" w:cstheme="minorHAnsi"/>
          <w:sz w:val="24"/>
          <w:szCs w:val="24"/>
        </w:rPr>
        <w:t>Poświadczenia zgodności cyfrowego odwzorowania z dokumentem w postaci papierowej może dokonać również notariusz.</w:t>
      </w:r>
    </w:p>
    <w:p w:rsidR="00B15A63" w:rsidRPr="00B15A63" w:rsidRDefault="00B15A63" w:rsidP="00832FA3">
      <w:pPr>
        <w:numPr>
          <w:ilvl w:val="0"/>
          <w:numId w:val="23"/>
        </w:numPr>
        <w:autoSpaceDE w:val="0"/>
        <w:autoSpaceDN w:val="0"/>
        <w:adjustRightInd w:val="0"/>
        <w:spacing w:before="120" w:after="0" w:line="276" w:lineRule="auto"/>
        <w:rPr>
          <w:rFonts w:asciiTheme="minorHAnsi" w:hAnsiTheme="minorHAnsi" w:cstheme="minorHAnsi"/>
          <w:color w:val="000000"/>
          <w:sz w:val="24"/>
          <w:szCs w:val="24"/>
        </w:rPr>
      </w:pPr>
      <w:r w:rsidRPr="00B15A63">
        <w:rPr>
          <w:rFonts w:asciiTheme="minorHAnsi" w:hAnsiTheme="minorHAnsi" w:cstheme="minorHAnsi"/>
          <w:sz w:val="24"/>
          <w:szCs w:val="24"/>
        </w:rPr>
        <w:t xml:space="preserve">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w:t>
      </w:r>
      <w:r w:rsidRPr="00B15A63">
        <w:rPr>
          <w:rFonts w:asciiTheme="minorHAnsi" w:hAnsiTheme="minorHAnsi" w:cstheme="minorHAnsi"/>
          <w:color w:val="000000"/>
          <w:sz w:val="24"/>
          <w:szCs w:val="24"/>
        </w:rPr>
        <w:t>podpisem zaufanym lub podpisem osobistym</w:t>
      </w:r>
      <w:r w:rsidRPr="00B15A63">
        <w:rPr>
          <w:rFonts w:asciiTheme="minorHAnsi" w:hAnsiTheme="minorHAnsi" w:cstheme="minorHAnsi"/>
          <w:sz w:val="24"/>
          <w:szCs w:val="24"/>
        </w:rPr>
        <w:t>.</w:t>
      </w:r>
    </w:p>
    <w:p w:rsidR="00B15A63" w:rsidRPr="00B15A63" w:rsidRDefault="00B15A63" w:rsidP="00832FA3">
      <w:pPr>
        <w:numPr>
          <w:ilvl w:val="0"/>
          <w:numId w:val="23"/>
        </w:numPr>
        <w:autoSpaceDE w:val="0"/>
        <w:autoSpaceDN w:val="0"/>
        <w:adjustRightInd w:val="0"/>
        <w:spacing w:before="120" w:after="0" w:line="276" w:lineRule="auto"/>
        <w:rPr>
          <w:rFonts w:asciiTheme="minorHAnsi" w:hAnsiTheme="minorHAnsi" w:cstheme="minorHAnsi"/>
          <w:color w:val="000000"/>
          <w:sz w:val="24"/>
          <w:szCs w:val="24"/>
        </w:rPr>
      </w:pPr>
      <w:r w:rsidRPr="00B15A63">
        <w:rPr>
          <w:rFonts w:asciiTheme="minorHAnsi" w:hAnsiTheme="minorHAnsi" w:cstheme="minorHAnsi"/>
          <w:sz w:val="24"/>
          <w:szCs w:val="24"/>
        </w:rPr>
        <w:t xml:space="preserve">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w:t>
      </w:r>
      <w:r w:rsidRPr="00B15A63">
        <w:rPr>
          <w:rFonts w:asciiTheme="minorHAnsi" w:hAnsiTheme="minorHAnsi" w:cstheme="minorHAnsi"/>
          <w:snapToGrid w:val="0"/>
          <w:sz w:val="24"/>
          <w:szCs w:val="24"/>
        </w:rPr>
        <w:t>z określeniem jego zakresu</w:t>
      </w:r>
      <w:r w:rsidRPr="00B15A63">
        <w:rPr>
          <w:rFonts w:asciiTheme="minorHAnsi" w:hAnsiTheme="minorHAnsi" w:cstheme="minorHAnsi"/>
          <w:sz w:val="24"/>
          <w:szCs w:val="24"/>
        </w:rPr>
        <w:t>, powinno być dołączone do oferty, o ile nie wynika z innych załączonych dokumentów.</w:t>
      </w:r>
    </w:p>
    <w:p w:rsidR="00B15A63" w:rsidRPr="00B15A63" w:rsidRDefault="00B15A63" w:rsidP="00832FA3">
      <w:pPr>
        <w:numPr>
          <w:ilvl w:val="0"/>
          <w:numId w:val="23"/>
        </w:numPr>
        <w:autoSpaceDE w:val="0"/>
        <w:autoSpaceDN w:val="0"/>
        <w:adjustRightInd w:val="0"/>
        <w:spacing w:before="120" w:after="0" w:line="276" w:lineRule="auto"/>
        <w:rPr>
          <w:rFonts w:asciiTheme="minorHAnsi" w:hAnsiTheme="minorHAnsi" w:cstheme="minorHAnsi"/>
          <w:color w:val="000000"/>
          <w:sz w:val="24"/>
          <w:szCs w:val="24"/>
        </w:rPr>
      </w:pPr>
      <w:r w:rsidRPr="00B15A63">
        <w:rPr>
          <w:rFonts w:asciiTheme="minorHAnsi" w:hAnsiTheme="minorHAnsi" w:cstheme="minorHAnsi"/>
          <w:snapToGrid w:val="0"/>
          <w:sz w:val="24"/>
          <w:szCs w:val="24"/>
        </w:rPr>
        <w:t>Zgodnie z przepisem art. 99 § 1 Kodeksu cywilnego, pełnomocnictwo do dokonania czynności prawnej – złożenia oferty, która na mocy przepisu art. 63 ust. 2 ustawy musi być sporządzona, pod rygorem nieważności, w formie elektronicznej (opatrzona kwalifikowanym podpisem elektronicznym) lub w postaci elektronicznej (opatrzona podpisem zaufanym lub podpisem osobistym), powinno być udzielone w tej samej formie.</w:t>
      </w:r>
      <w:r w:rsidRPr="00B15A63">
        <w:rPr>
          <w:rFonts w:asciiTheme="minorHAnsi" w:hAnsiTheme="minorHAnsi" w:cstheme="minorHAnsi"/>
          <w:sz w:val="24"/>
          <w:szCs w:val="24"/>
        </w:rPr>
        <w:t xml:space="preserve"> W takim przypadku </w:t>
      </w:r>
      <w:r w:rsidRPr="00B15A63">
        <w:rPr>
          <w:rFonts w:asciiTheme="minorHAnsi" w:hAnsiTheme="minorHAnsi" w:cstheme="minorHAnsi"/>
          <w:snapToGrid w:val="0"/>
          <w:sz w:val="24"/>
          <w:szCs w:val="24"/>
        </w:rPr>
        <w:t>pełnomocnictwo należy złożyć w</w:t>
      </w:r>
      <w:r w:rsidR="00FD3906">
        <w:rPr>
          <w:rFonts w:asciiTheme="minorHAnsi" w:hAnsiTheme="minorHAnsi" w:cstheme="minorHAnsi"/>
          <w:snapToGrid w:val="0"/>
          <w:sz w:val="24"/>
          <w:szCs w:val="24"/>
        </w:rPr>
        <w:t xml:space="preserve"> </w:t>
      </w:r>
      <w:r w:rsidRPr="00B15A63">
        <w:rPr>
          <w:rFonts w:asciiTheme="minorHAnsi" w:hAnsiTheme="minorHAnsi" w:cstheme="minorHAnsi"/>
          <w:snapToGrid w:val="0"/>
          <w:sz w:val="24"/>
          <w:szCs w:val="24"/>
        </w:rPr>
        <w:t>oryginale w postaci dokumentu elektronicznego.</w:t>
      </w:r>
    </w:p>
    <w:p w:rsidR="00B15A63" w:rsidRPr="00B15A63" w:rsidRDefault="00B15A63" w:rsidP="00832FA3">
      <w:pPr>
        <w:numPr>
          <w:ilvl w:val="0"/>
          <w:numId w:val="23"/>
        </w:numPr>
        <w:autoSpaceDE w:val="0"/>
        <w:autoSpaceDN w:val="0"/>
        <w:adjustRightInd w:val="0"/>
        <w:spacing w:before="120" w:after="0" w:line="276" w:lineRule="auto"/>
        <w:rPr>
          <w:rFonts w:asciiTheme="minorHAnsi" w:hAnsiTheme="minorHAnsi" w:cstheme="minorHAnsi"/>
          <w:color w:val="000000"/>
          <w:sz w:val="24"/>
          <w:szCs w:val="24"/>
        </w:rPr>
      </w:pPr>
      <w:r w:rsidRPr="00B15A63">
        <w:rPr>
          <w:rFonts w:asciiTheme="minorHAnsi" w:hAnsiTheme="minorHAnsi" w:cstheme="minorHAnsi"/>
          <w:sz w:val="24"/>
          <w:szCs w:val="24"/>
        </w:rPr>
        <w:t>Wykonawca winien wczytać ofertę jako załącznik na Platformie Zakupowej, według Instrukcji korzystania z Platformy, przy użyciu zakładki „Złóż ofertę”.</w:t>
      </w:r>
    </w:p>
    <w:p w:rsidR="00B15A63" w:rsidRPr="00B15A63" w:rsidRDefault="00B15A63" w:rsidP="00832FA3">
      <w:pPr>
        <w:numPr>
          <w:ilvl w:val="0"/>
          <w:numId w:val="23"/>
        </w:numPr>
        <w:autoSpaceDE w:val="0"/>
        <w:autoSpaceDN w:val="0"/>
        <w:adjustRightInd w:val="0"/>
        <w:spacing w:before="120" w:after="0" w:line="276" w:lineRule="auto"/>
        <w:rPr>
          <w:rFonts w:asciiTheme="minorHAnsi" w:hAnsiTheme="minorHAnsi" w:cstheme="minorHAnsi"/>
          <w:color w:val="000000"/>
          <w:sz w:val="24"/>
          <w:szCs w:val="24"/>
        </w:rPr>
      </w:pPr>
      <w:r w:rsidRPr="00B15A63">
        <w:rPr>
          <w:rFonts w:asciiTheme="minorHAnsi" w:hAnsiTheme="minorHAnsi" w:cstheme="minorHAnsi"/>
          <w:sz w:val="24"/>
          <w:szCs w:val="24"/>
        </w:rPr>
        <w:t>Zamawiający nie ponosi odpowiedzialności za złożenie oferty w sposób niezgodny z Instrukcją korzystania z Platformy, w szczególności za sytuację, gdy zamawiający zapozna się z treścią oferty przed upływem terminu składania ofert (złożenie oferty w</w:t>
      </w:r>
      <w:r w:rsidR="00FD3906">
        <w:rPr>
          <w:rFonts w:asciiTheme="minorHAnsi" w:hAnsiTheme="minorHAnsi" w:cstheme="minorHAnsi"/>
          <w:sz w:val="24"/>
          <w:szCs w:val="24"/>
        </w:rPr>
        <w:t xml:space="preserve"> </w:t>
      </w:r>
      <w:r w:rsidRPr="00B15A63">
        <w:rPr>
          <w:rFonts w:asciiTheme="minorHAnsi" w:hAnsiTheme="minorHAnsi" w:cstheme="minorHAnsi"/>
          <w:sz w:val="24"/>
          <w:szCs w:val="24"/>
        </w:rPr>
        <w:t>zakładce Pytania/Informacje).</w:t>
      </w:r>
    </w:p>
    <w:p w:rsidR="00B15A63" w:rsidRPr="00B15A63" w:rsidRDefault="00B15A63" w:rsidP="00832FA3">
      <w:pPr>
        <w:numPr>
          <w:ilvl w:val="0"/>
          <w:numId w:val="23"/>
        </w:numPr>
        <w:autoSpaceDE w:val="0"/>
        <w:autoSpaceDN w:val="0"/>
        <w:adjustRightInd w:val="0"/>
        <w:spacing w:before="120" w:after="0" w:line="276" w:lineRule="auto"/>
        <w:rPr>
          <w:rFonts w:asciiTheme="minorHAnsi" w:hAnsiTheme="minorHAnsi" w:cstheme="minorHAnsi"/>
          <w:color w:val="000000"/>
          <w:sz w:val="24"/>
          <w:szCs w:val="24"/>
        </w:rPr>
      </w:pPr>
      <w:r w:rsidRPr="00B15A63">
        <w:rPr>
          <w:rFonts w:asciiTheme="minorHAnsi" w:hAnsiTheme="minorHAnsi" w:cstheme="minorHAnsi"/>
          <w:sz w:val="24"/>
          <w:szCs w:val="24"/>
        </w:rPr>
        <w:lastRenderedPageBreak/>
        <w:t>Wykonawca ponosi koszty związane z przygotowaniem i złożeniem oferty.</w:t>
      </w:r>
    </w:p>
    <w:p w:rsidR="00B15A63" w:rsidRPr="00B15A63" w:rsidRDefault="00B15A63" w:rsidP="00832FA3">
      <w:pPr>
        <w:numPr>
          <w:ilvl w:val="0"/>
          <w:numId w:val="23"/>
        </w:numPr>
        <w:spacing w:before="120" w:after="120" w:line="276" w:lineRule="auto"/>
        <w:rPr>
          <w:rFonts w:asciiTheme="minorHAnsi" w:hAnsiTheme="minorHAnsi" w:cstheme="minorHAnsi"/>
          <w:sz w:val="24"/>
          <w:szCs w:val="24"/>
        </w:rPr>
      </w:pPr>
      <w:r w:rsidRPr="00B15A63">
        <w:rPr>
          <w:rFonts w:asciiTheme="minorHAnsi" w:hAnsiTheme="minorHAnsi" w:cstheme="minorHAnsi"/>
          <w:sz w:val="24"/>
          <w:szCs w:val="24"/>
        </w:rPr>
        <w:t xml:space="preserve">Wykonawca, za pośrednictwem Platformy Zakupowej może przed upływem terminu do składania ofert zmienić lub wycofać ofertę. Sposób dokonywania zmiany lub wycofania oferty polega na usunięciu plików składających się na ofertę. </w:t>
      </w:r>
    </w:p>
    <w:p w:rsidR="00B15A63" w:rsidRPr="00B15A63" w:rsidRDefault="00B15A63" w:rsidP="00832FA3">
      <w:pPr>
        <w:numPr>
          <w:ilvl w:val="0"/>
          <w:numId w:val="23"/>
        </w:numPr>
        <w:spacing w:before="0" w:after="120" w:line="276" w:lineRule="auto"/>
        <w:rPr>
          <w:rFonts w:asciiTheme="minorHAnsi" w:hAnsiTheme="minorHAnsi" w:cstheme="minorHAnsi"/>
          <w:sz w:val="24"/>
          <w:szCs w:val="24"/>
        </w:rPr>
      </w:pPr>
      <w:r w:rsidRPr="00B15A63">
        <w:rPr>
          <w:rFonts w:asciiTheme="minorHAnsi" w:hAnsiTheme="minorHAnsi" w:cstheme="minorHAnsi"/>
          <w:sz w:val="24"/>
          <w:szCs w:val="24"/>
        </w:rPr>
        <w:t>Wykonawca po upływie terminu do składania ofert nie może skutecznie dokonać zmiany ani wycofać złożonej oferty.</w:t>
      </w:r>
    </w:p>
    <w:p w:rsidR="00035D18" w:rsidRPr="009B7BDF" w:rsidRDefault="00035D18" w:rsidP="00832FA3">
      <w:pPr>
        <w:pStyle w:val="Nagwek1"/>
        <w:spacing w:line="276" w:lineRule="auto"/>
        <w:rPr>
          <w:rFonts w:cs="Calibri"/>
          <w:sz w:val="24"/>
          <w:szCs w:val="24"/>
        </w:rPr>
      </w:pPr>
      <w:bookmarkStart w:id="65" w:name="_Toc170978887"/>
      <w:bookmarkStart w:id="66" w:name="_Toc170978993"/>
      <w:bookmarkStart w:id="67" w:name="_Toc170980339"/>
      <w:bookmarkStart w:id="68" w:name="_Toc171578553"/>
      <w:r w:rsidRPr="00EC3F26">
        <w:t xml:space="preserve">Rozdział </w:t>
      </w:r>
      <w:r>
        <w:t xml:space="preserve">14 </w:t>
      </w:r>
      <w:r w:rsidRPr="00EC3F26">
        <w:t xml:space="preserve">– </w:t>
      </w:r>
      <w:r>
        <w:t>Wymagania dotyczące wadium.</w:t>
      </w:r>
      <w:bookmarkEnd w:id="65"/>
      <w:bookmarkEnd w:id="66"/>
      <w:bookmarkEnd w:id="67"/>
      <w:bookmarkEnd w:id="68"/>
    </w:p>
    <w:p w:rsidR="00035D18" w:rsidRDefault="00035D18" w:rsidP="00832FA3">
      <w:pPr>
        <w:suppressAutoHyphens/>
        <w:spacing w:before="120" w:after="0" w:line="276" w:lineRule="auto"/>
        <w:rPr>
          <w:rFonts w:ascii="Arial" w:hAnsi="Arial" w:cs="Arial"/>
        </w:rPr>
      </w:pPr>
      <w:r w:rsidRPr="009B7BDF">
        <w:rPr>
          <w:sz w:val="24"/>
          <w:szCs w:val="24"/>
        </w:rPr>
        <w:t>Zamawiający nie wymaga wniesienia wadium</w:t>
      </w:r>
      <w:r>
        <w:rPr>
          <w:rFonts w:ascii="Arial" w:hAnsi="Arial" w:cs="Arial"/>
        </w:rPr>
        <w:t>.</w:t>
      </w:r>
    </w:p>
    <w:p w:rsidR="00035D18" w:rsidRPr="00E26192" w:rsidRDefault="00035D18" w:rsidP="00832FA3">
      <w:pPr>
        <w:pStyle w:val="Nagwek1"/>
        <w:spacing w:line="276" w:lineRule="auto"/>
        <w:rPr>
          <w:rFonts w:cs="Calibri"/>
          <w:sz w:val="24"/>
          <w:szCs w:val="24"/>
        </w:rPr>
      </w:pPr>
      <w:bookmarkStart w:id="69" w:name="_Toc170978888"/>
      <w:bookmarkStart w:id="70" w:name="_Toc170978994"/>
      <w:bookmarkStart w:id="71" w:name="_Toc170980340"/>
      <w:bookmarkStart w:id="72" w:name="_Toc171578554"/>
      <w:r w:rsidRPr="00EC3F26">
        <w:t xml:space="preserve">Rozdział </w:t>
      </w:r>
      <w:r>
        <w:t xml:space="preserve">15 </w:t>
      </w:r>
      <w:r w:rsidRPr="00EC3F26">
        <w:t xml:space="preserve">– </w:t>
      </w:r>
      <w:r>
        <w:t>Zawartość oferty – oferta winna zawierać.</w:t>
      </w:r>
      <w:bookmarkEnd w:id="69"/>
      <w:bookmarkEnd w:id="70"/>
      <w:bookmarkEnd w:id="71"/>
      <w:bookmarkEnd w:id="72"/>
    </w:p>
    <w:p w:rsidR="00035D18" w:rsidRPr="009B7BDF" w:rsidRDefault="00035D18" w:rsidP="00832FA3">
      <w:pPr>
        <w:numPr>
          <w:ilvl w:val="0"/>
          <w:numId w:val="8"/>
        </w:numPr>
        <w:autoSpaceDE w:val="0"/>
        <w:autoSpaceDN w:val="0"/>
        <w:adjustRightInd w:val="0"/>
        <w:spacing w:before="120" w:after="0" w:line="276" w:lineRule="auto"/>
        <w:rPr>
          <w:color w:val="000000"/>
          <w:sz w:val="24"/>
          <w:szCs w:val="24"/>
          <w:lang w:eastAsia="pl-PL"/>
        </w:rPr>
      </w:pPr>
      <w:r w:rsidRPr="009B7BDF">
        <w:rPr>
          <w:color w:val="000000"/>
          <w:sz w:val="24"/>
          <w:szCs w:val="24"/>
          <w:lang w:eastAsia="pl-PL"/>
        </w:rPr>
        <w:t xml:space="preserve">Wykonawca składając ofertę zobowiązany jest złożyć za pośrednictwem Platformy Zakupowej podpisane przez osoby uprawnione kwalifikowanym podpisem elektronicznym, następujące dokumenty: </w:t>
      </w:r>
    </w:p>
    <w:p w:rsidR="00035D18" w:rsidRDefault="00035D18" w:rsidP="00832FA3">
      <w:pPr>
        <w:numPr>
          <w:ilvl w:val="1"/>
          <w:numId w:val="8"/>
        </w:numPr>
        <w:autoSpaceDE w:val="0"/>
        <w:autoSpaceDN w:val="0"/>
        <w:adjustRightInd w:val="0"/>
        <w:spacing w:before="0" w:after="0" w:line="276" w:lineRule="auto"/>
        <w:ind w:left="714" w:hanging="357"/>
        <w:rPr>
          <w:color w:val="000000"/>
          <w:sz w:val="24"/>
          <w:szCs w:val="24"/>
          <w:lang w:eastAsia="pl-PL"/>
        </w:rPr>
      </w:pPr>
      <w:r w:rsidRPr="009B7BDF">
        <w:rPr>
          <w:color w:val="000000"/>
          <w:sz w:val="24"/>
          <w:szCs w:val="24"/>
          <w:lang w:eastAsia="pl-PL"/>
        </w:rPr>
        <w:t xml:space="preserve">Wypełniony </w:t>
      </w:r>
      <w:r w:rsidRPr="009B7BDF">
        <w:rPr>
          <w:b/>
          <w:color w:val="000000"/>
          <w:sz w:val="24"/>
          <w:szCs w:val="24"/>
          <w:lang w:eastAsia="pl-PL"/>
        </w:rPr>
        <w:t>Formularz ofertowy</w:t>
      </w:r>
      <w:r w:rsidRPr="009B7BDF">
        <w:rPr>
          <w:color w:val="000000"/>
          <w:sz w:val="24"/>
          <w:szCs w:val="24"/>
          <w:lang w:eastAsia="pl-PL"/>
        </w:rPr>
        <w:t xml:space="preserve"> (załącznik nr 1 do SWZ)</w:t>
      </w:r>
      <w:r w:rsidR="00A04173">
        <w:rPr>
          <w:color w:val="000000"/>
          <w:sz w:val="24"/>
          <w:szCs w:val="24"/>
          <w:lang w:eastAsia="pl-PL"/>
        </w:rPr>
        <w:t>.</w:t>
      </w:r>
    </w:p>
    <w:p w:rsidR="00F10B2D" w:rsidRPr="00A31470" w:rsidRDefault="0047272D" w:rsidP="00832FA3">
      <w:pPr>
        <w:numPr>
          <w:ilvl w:val="1"/>
          <w:numId w:val="8"/>
        </w:numPr>
        <w:autoSpaceDE w:val="0"/>
        <w:autoSpaceDN w:val="0"/>
        <w:adjustRightInd w:val="0"/>
        <w:spacing w:before="0" w:after="0" w:line="276" w:lineRule="auto"/>
        <w:ind w:left="714" w:hanging="357"/>
        <w:rPr>
          <w:sz w:val="24"/>
          <w:szCs w:val="24"/>
          <w:lang w:eastAsia="pl-PL"/>
        </w:rPr>
      </w:pPr>
      <w:r>
        <w:rPr>
          <w:b/>
          <w:sz w:val="24"/>
          <w:szCs w:val="24"/>
          <w:lang w:eastAsia="pl-PL"/>
        </w:rPr>
        <w:t>Specyfikację asortymentowo-cenową</w:t>
      </w:r>
      <w:r w:rsidR="00F10B2D" w:rsidRPr="00F10B2D">
        <w:rPr>
          <w:b/>
          <w:sz w:val="24"/>
          <w:szCs w:val="24"/>
          <w:lang w:eastAsia="pl-PL"/>
        </w:rPr>
        <w:t xml:space="preserve"> </w:t>
      </w:r>
      <w:r w:rsidRPr="0047272D">
        <w:rPr>
          <w:sz w:val="24"/>
          <w:szCs w:val="24"/>
          <w:lang w:eastAsia="pl-PL"/>
        </w:rPr>
        <w:t>(załącznik nr 2 do</w:t>
      </w:r>
      <w:r w:rsidR="00F10B2D" w:rsidRPr="00F10B2D">
        <w:rPr>
          <w:sz w:val="24"/>
          <w:szCs w:val="24"/>
          <w:lang w:eastAsia="pl-PL"/>
        </w:rPr>
        <w:t xml:space="preserve"> SWZ</w:t>
      </w:r>
      <w:r>
        <w:rPr>
          <w:sz w:val="24"/>
          <w:szCs w:val="24"/>
          <w:lang w:eastAsia="pl-PL"/>
        </w:rPr>
        <w:t>)</w:t>
      </w:r>
      <w:r w:rsidR="00A04173">
        <w:rPr>
          <w:sz w:val="24"/>
          <w:szCs w:val="24"/>
          <w:lang w:eastAsia="pl-PL"/>
        </w:rPr>
        <w:t>.</w:t>
      </w:r>
      <w:r w:rsidR="00F10B2D" w:rsidRPr="00F10B2D">
        <w:rPr>
          <w:b/>
          <w:sz w:val="24"/>
          <w:szCs w:val="24"/>
          <w:lang w:eastAsia="pl-PL"/>
        </w:rPr>
        <w:t xml:space="preserve"> </w:t>
      </w:r>
    </w:p>
    <w:p w:rsidR="00DE35BE" w:rsidRDefault="00035D18" w:rsidP="00832FA3">
      <w:pPr>
        <w:numPr>
          <w:ilvl w:val="1"/>
          <w:numId w:val="8"/>
        </w:numPr>
        <w:autoSpaceDE w:val="0"/>
        <w:autoSpaceDN w:val="0"/>
        <w:adjustRightInd w:val="0"/>
        <w:spacing w:before="0" w:after="0" w:line="276" w:lineRule="auto"/>
        <w:ind w:left="714" w:hanging="357"/>
        <w:rPr>
          <w:color w:val="000000"/>
          <w:sz w:val="24"/>
          <w:szCs w:val="24"/>
          <w:lang w:eastAsia="pl-PL"/>
        </w:rPr>
      </w:pPr>
      <w:r w:rsidRPr="009B7BDF">
        <w:rPr>
          <w:b/>
          <w:color w:val="000000"/>
          <w:sz w:val="24"/>
          <w:szCs w:val="24"/>
          <w:lang w:eastAsia="pl-PL"/>
        </w:rPr>
        <w:t>Oświadczenie</w:t>
      </w:r>
      <w:r w:rsidR="00B15A63">
        <w:rPr>
          <w:b/>
          <w:color w:val="000000"/>
          <w:sz w:val="24"/>
          <w:szCs w:val="24"/>
          <w:lang w:eastAsia="pl-PL"/>
        </w:rPr>
        <w:t xml:space="preserve">, o którym mowa w art. 125 ust. 1 Pzp, </w:t>
      </w:r>
      <w:r w:rsidR="00B15A63" w:rsidRPr="00B15A63">
        <w:rPr>
          <w:color w:val="000000"/>
          <w:sz w:val="24"/>
          <w:szCs w:val="24"/>
          <w:lang w:eastAsia="pl-PL"/>
        </w:rPr>
        <w:t>o niepodleganiu wykluczeniu z postępowania oraz spełnianiu warunków udziału w postępowaniu</w:t>
      </w:r>
      <w:r w:rsidR="00B15A63">
        <w:rPr>
          <w:b/>
          <w:color w:val="000000"/>
          <w:sz w:val="24"/>
          <w:szCs w:val="24"/>
          <w:lang w:eastAsia="pl-PL"/>
        </w:rPr>
        <w:t xml:space="preserve"> </w:t>
      </w:r>
      <w:r w:rsidRPr="009B7BDF">
        <w:rPr>
          <w:color w:val="000000"/>
          <w:sz w:val="24"/>
          <w:szCs w:val="24"/>
          <w:lang w:eastAsia="pl-PL"/>
        </w:rPr>
        <w:t xml:space="preserve">(załącznik nr </w:t>
      </w:r>
      <w:r w:rsidR="00A31470">
        <w:rPr>
          <w:color w:val="000000"/>
          <w:sz w:val="24"/>
          <w:szCs w:val="24"/>
          <w:lang w:eastAsia="pl-PL"/>
        </w:rPr>
        <w:t>5</w:t>
      </w:r>
      <w:r w:rsidRPr="009B7BDF">
        <w:rPr>
          <w:color w:val="000000"/>
          <w:sz w:val="24"/>
          <w:szCs w:val="24"/>
          <w:lang w:eastAsia="pl-PL"/>
        </w:rPr>
        <w:t xml:space="preserve"> do SWZ)</w:t>
      </w:r>
      <w:r w:rsidR="0072737C">
        <w:rPr>
          <w:color w:val="000000"/>
          <w:sz w:val="24"/>
          <w:szCs w:val="24"/>
          <w:lang w:eastAsia="pl-PL"/>
        </w:rPr>
        <w:t>.</w:t>
      </w:r>
    </w:p>
    <w:p w:rsidR="0072737C" w:rsidRPr="00DE35BE" w:rsidRDefault="0072737C" w:rsidP="00832FA3">
      <w:pPr>
        <w:autoSpaceDE w:val="0"/>
        <w:autoSpaceDN w:val="0"/>
        <w:adjustRightInd w:val="0"/>
        <w:spacing w:before="0" w:after="0" w:line="276" w:lineRule="auto"/>
        <w:ind w:left="714"/>
        <w:rPr>
          <w:color w:val="000000"/>
          <w:sz w:val="24"/>
          <w:szCs w:val="24"/>
          <w:lang w:eastAsia="pl-PL"/>
        </w:rPr>
      </w:pPr>
      <w:r w:rsidRPr="00DE35BE">
        <w:rPr>
          <w:color w:val="000000"/>
          <w:sz w:val="24"/>
          <w:szCs w:val="24"/>
          <w:lang w:eastAsia="pl-PL"/>
        </w:rPr>
        <w:t xml:space="preserve">W przypadku Wykonawców wspólnie ubiegających </w:t>
      </w:r>
      <w:r w:rsidR="00460265" w:rsidRPr="00DE35BE">
        <w:rPr>
          <w:color w:val="000000"/>
          <w:sz w:val="24"/>
          <w:szCs w:val="24"/>
          <w:lang w:eastAsia="pl-PL"/>
        </w:rPr>
        <w:t xml:space="preserve">się o udzielenie zamówienia oświadczenie składa każdy </w:t>
      </w:r>
      <w:r w:rsidR="00460265" w:rsidRPr="00DE35BE">
        <w:rPr>
          <w:bCs/>
          <w:sz w:val="24"/>
          <w:szCs w:val="24"/>
        </w:rPr>
        <w:t>z Wykonawców wspólnie ubiegających się o zamówienie</w:t>
      </w:r>
      <w:r w:rsidR="00460265" w:rsidRPr="00DE35BE">
        <w:rPr>
          <w:color w:val="000000"/>
          <w:sz w:val="24"/>
          <w:szCs w:val="24"/>
          <w:lang w:eastAsia="pl-PL"/>
        </w:rPr>
        <w:t>.</w:t>
      </w:r>
    </w:p>
    <w:p w:rsidR="00DE35BE" w:rsidRDefault="00035D18" w:rsidP="00832FA3">
      <w:pPr>
        <w:numPr>
          <w:ilvl w:val="1"/>
          <w:numId w:val="8"/>
        </w:numPr>
        <w:autoSpaceDE w:val="0"/>
        <w:autoSpaceDN w:val="0"/>
        <w:adjustRightInd w:val="0"/>
        <w:spacing w:before="0" w:after="0" w:line="276" w:lineRule="auto"/>
        <w:ind w:left="714" w:hanging="357"/>
        <w:rPr>
          <w:color w:val="000000"/>
          <w:sz w:val="24"/>
          <w:szCs w:val="24"/>
          <w:lang w:eastAsia="pl-PL"/>
        </w:rPr>
      </w:pPr>
      <w:r w:rsidRPr="009B7BDF">
        <w:rPr>
          <w:rFonts w:eastAsia="Verdana"/>
          <w:sz w:val="24"/>
          <w:szCs w:val="24"/>
        </w:rPr>
        <w:t xml:space="preserve">Stosowne </w:t>
      </w:r>
      <w:r w:rsidRPr="009B7BDF">
        <w:rPr>
          <w:rFonts w:eastAsia="Verdana"/>
          <w:b/>
          <w:sz w:val="24"/>
          <w:szCs w:val="24"/>
        </w:rPr>
        <w:t>pełnomocnictwo</w:t>
      </w:r>
      <w:r w:rsidRPr="009B7BDF">
        <w:rPr>
          <w:rFonts w:eastAsia="Verdana"/>
          <w:sz w:val="24"/>
          <w:szCs w:val="24"/>
        </w:rPr>
        <w:t xml:space="preserve"> w przypadku, gdy uprawnienie do podpisania oferty nie wynika z właściwego rejestru lub z centralnej ewidencji i informacji o działalności gospodarczej.</w:t>
      </w:r>
    </w:p>
    <w:p w:rsidR="00DE35BE" w:rsidRDefault="00035D18" w:rsidP="00832FA3">
      <w:pPr>
        <w:autoSpaceDE w:val="0"/>
        <w:autoSpaceDN w:val="0"/>
        <w:adjustRightInd w:val="0"/>
        <w:spacing w:before="0" w:after="0" w:line="276" w:lineRule="auto"/>
        <w:ind w:left="714"/>
        <w:rPr>
          <w:snapToGrid w:val="0"/>
          <w:sz w:val="24"/>
          <w:szCs w:val="24"/>
        </w:rPr>
      </w:pPr>
      <w:r w:rsidRPr="00DE35BE">
        <w:rPr>
          <w:snapToGrid w:val="0"/>
          <w:sz w:val="24"/>
          <w:szCs w:val="24"/>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rsidR="00845A79" w:rsidRPr="00BC6460" w:rsidRDefault="00845A79" w:rsidP="00832FA3">
      <w:pPr>
        <w:numPr>
          <w:ilvl w:val="1"/>
          <w:numId w:val="8"/>
        </w:numPr>
        <w:autoSpaceDE w:val="0"/>
        <w:autoSpaceDN w:val="0"/>
        <w:adjustRightInd w:val="0"/>
        <w:spacing w:before="0" w:after="0" w:line="276" w:lineRule="auto"/>
        <w:ind w:left="714" w:hanging="357"/>
        <w:rPr>
          <w:color w:val="000000"/>
          <w:sz w:val="24"/>
          <w:szCs w:val="24"/>
          <w:lang w:eastAsia="pl-PL"/>
        </w:rPr>
      </w:pPr>
      <w:r w:rsidRPr="00BC6460">
        <w:rPr>
          <w:color w:val="000000"/>
          <w:sz w:val="24"/>
          <w:szCs w:val="24"/>
        </w:rPr>
        <w:t xml:space="preserve">Zobowiązanie podmiotu udostępniającego Wykonawcy zasoby (załącznik nr </w:t>
      </w:r>
      <w:r>
        <w:rPr>
          <w:color w:val="000000"/>
          <w:sz w:val="24"/>
          <w:szCs w:val="24"/>
        </w:rPr>
        <w:t>5</w:t>
      </w:r>
      <w:r w:rsidRPr="00BC6460">
        <w:rPr>
          <w:color w:val="000000"/>
          <w:sz w:val="24"/>
          <w:szCs w:val="24"/>
        </w:rPr>
        <w:t xml:space="preserve">a do SWZ),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 </w:t>
      </w:r>
    </w:p>
    <w:p w:rsidR="00035D18" w:rsidRPr="00E26192" w:rsidRDefault="00035D18" w:rsidP="00832FA3">
      <w:pPr>
        <w:pStyle w:val="Nagwek1"/>
        <w:spacing w:line="276" w:lineRule="auto"/>
        <w:rPr>
          <w:rFonts w:cs="Calibri"/>
          <w:sz w:val="24"/>
          <w:szCs w:val="24"/>
        </w:rPr>
      </w:pPr>
      <w:bookmarkStart w:id="73" w:name="_Toc170978889"/>
      <w:bookmarkStart w:id="74" w:name="_Toc170978995"/>
      <w:bookmarkStart w:id="75" w:name="_Toc170980341"/>
      <w:bookmarkStart w:id="76" w:name="_Toc171578555"/>
      <w:r w:rsidRPr="00EC3F26">
        <w:t xml:space="preserve">Rozdział </w:t>
      </w:r>
      <w:r>
        <w:t xml:space="preserve">16 </w:t>
      </w:r>
      <w:r w:rsidRPr="00EC3F26">
        <w:t xml:space="preserve">– </w:t>
      </w:r>
      <w:r>
        <w:t>Sposób oraz termin składania ofert.</w:t>
      </w:r>
      <w:bookmarkEnd w:id="73"/>
      <w:bookmarkEnd w:id="74"/>
      <w:bookmarkEnd w:id="75"/>
      <w:bookmarkEnd w:id="76"/>
    </w:p>
    <w:p w:rsidR="00035D18" w:rsidRPr="003D3CDC" w:rsidRDefault="00035D18" w:rsidP="00832FA3">
      <w:pPr>
        <w:numPr>
          <w:ilvl w:val="0"/>
          <w:numId w:val="9"/>
        </w:numPr>
        <w:spacing w:before="120" w:after="0" w:line="276" w:lineRule="auto"/>
        <w:ind w:left="357" w:hanging="357"/>
        <w:rPr>
          <w:sz w:val="24"/>
          <w:szCs w:val="24"/>
        </w:rPr>
      </w:pPr>
      <w:r w:rsidRPr="003D3CDC">
        <w:rPr>
          <w:sz w:val="24"/>
          <w:szCs w:val="24"/>
        </w:rPr>
        <w:t xml:space="preserve">Ofertę należy przesłać za pośrednictwem Platformy Zakupowej dostępnej pod adresem: </w:t>
      </w:r>
      <w:hyperlink r:id="rId18" w:history="1">
        <w:r w:rsidRPr="003D3CDC">
          <w:rPr>
            <w:rStyle w:val="Hipercze"/>
            <w:sz w:val="24"/>
            <w:szCs w:val="24"/>
          </w:rPr>
          <w:t>https://sum.eb2b.com.pl</w:t>
        </w:r>
      </w:hyperlink>
      <w:r w:rsidRPr="003D3CDC">
        <w:rPr>
          <w:sz w:val="24"/>
          <w:szCs w:val="24"/>
        </w:rPr>
        <w:t xml:space="preserve"> w terminie do dnia </w:t>
      </w:r>
      <w:r w:rsidR="002D44B1">
        <w:rPr>
          <w:b/>
          <w:sz w:val="24"/>
          <w:szCs w:val="24"/>
          <w:highlight w:val="yellow"/>
        </w:rPr>
        <w:t>24.</w:t>
      </w:r>
      <w:r w:rsidR="00FF7383">
        <w:rPr>
          <w:b/>
          <w:sz w:val="24"/>
          <w:szCs w:val="24"/>
          <w:highlight w:val="yellow"/>
        </w:rPr>
        <w:t>0</w:t>
      </w:r>
      <w:r w:rsidR="00F63375">
        <w:rPr>
          <w:b/>
          <w:sz w:val="24"/>
          <w:szCs w:val="24"/>
          <w:highlight w:val="yellow"/>
        </w:rPr>
        <w:t>4</w:t>
      </w:r>
      <w:r w:rsidR="00B04CC1">
        <w:rPr>
          <w:b/>
          <w:sz w:val="24"/>
          <w:szCs w:val="24"/>
          <w:highlight w:val="yellow"/>
        </w:rPr>
        <w:t>.</w:t>
      </w:r>
      <w:r w:rsidRPr="00460265">
        <w:rPr>
          <w:b/>
          <w:sz w:val="24"/>
          <w:szCs w:val="24"/>
          <w:highlight w:val="yellow"/>
        </w:rPr>
        <w:t>202</w:t>
      </w:r>
      <w:r w:rsidR="00FF7383">
        <w:rPr>
          <w:b/>
          <w:sz w:val="24"/>
          <w:szCs w:val="24"/>
          <w:highlight w:val="yellow"/>
        </w:rPr>
        <w:t>6</w:t>
      </w:r>
      <w:r w:rsidRPr="00460265">
        <w:rPr>
          <w:b/>
          <w:sz w:val="24"/>
          <w:szCs w:val="24"/>
          <w:highlight w:val="yellow"/>
        </w:rPr>
        <w:t xml:space="preserve"> r.</w:t>
      </w:r>
      <w:r w:rsidRPr="003D3CDC">
        <w:rPr>
          <w:b/>
          <w:sz w:val="24"/>
          <w:szCs w:val="24"/>
        </w:rPr>
        <w:t xml:space="preserve"> do godziny: </w:t>
      </w:r>
      <w:r w:rsidR="004B465D">
        <w:rPr>
          <w:b/>
          <w:sz w:val="24"/>
          <w:szCs w:val="24"/>
        </w:rPr>
        <w:t>9</w:t>
      </w:r>
      <w:r w:rsidRPr="003D3CDC">
        <w:rPr>
          <w:b/>
          <w:sz w:val="24"/>
          <w:szCs w:val="24"/>
        </w:rPr>
        <w:t>:00.</w:t>
      </w:r>
    </w:p>
    <w:p w:rsidR="00035D18" w:rsidRPr="003D3CDC" w:rsidRDefault="00035D18" w:rsidP="00832FA3">
      <w:pPr>
        <w:numPr>
          <w:ilvl w:val="0"/>
          <w:numId w:val="9"/>
        </w:numPr>
        <w:spacing w:before="120" w:after="0" w:line="276" w:lineRule="auto"/>
        <w:ind w:left="357" w:hanging="357"/>
        <w:rPr>
          <w:sz w:val="24"/>
          <w:szCs w:val="24"/>
        </w:rPr>
      </w:pPr>
      <w:r w:rsidRPr="003D3CDC">
        <w:rPr>
          <w:sz w:val="24"/>
          <w:szCs w:val="24"/>
        </w:rPr>
        <w:t>Ofertę należy sporządzić zgodnie z wymaganiami Rozdziału 13 SWZ.</w:t>
      </w:r>
    </w:p>
    <w:p w:rsidR="00035D18" w:rsidRPr="003D3CDC" w:rsidRDefault="00035D18" w:rsidP="00832FA3">
      <w:pPr>
        <w:pStyle w:val="Nagwek1"/>
        <w:spacing w:line="276" w:lineRule="auto"/>
        <w:rPr>
          <w:rFonts w:cs="Calibri"/>
          <w:sz w:val="24"/>
          <w:szCs w:val="24"/>
        </w:rPr>
      </w:pPr>
      <w:bookmarkStart w:id="77" w:name="_Toc170978890"/>
      <w:bookmarkStart w:id="78" w:name="_Toc170978996"/>
      <w:bookmarkStart w:id="79" w:name="_Toc170980342"/>
      <w:bookmarkStart w:id="80" w:name="_Toc171578556"/>
      <w:r w:rsidRPr="003D3CDC">
        <w:lastRenderedPageBreak/>
        <w:t>Rozdział 17 – Termin otwarcia ofert.</w:t>
      </w:r>
      <w:bookmarkEnd w:id="77"/>
      <w:bookmarkEnd w:id="78"/>
      <w:bookmarkEnd w:id="79"/>
      <w:bookmarkEnd w:id="80"/>
    </w:p>
    <w:p w:rsidR="00035D18" w:rsidRPr="003D3CDC" w:rsidRDefault="00035D18" w:rsidP="00832FA3">
      <w:pPr>
        <w:numPr>
          <w:ilvl w:val="0"/>
          <w:numId w:val="10"/>
        </w:numPr>
        <w:spacing w:before="120" w:after="0" w:line="276" w:lineRule="auto"/>
        <w:ind w:left="357" w:hanging="357"/>
        <w:rPr>
          <w:sz w:val="24"/>
          <w:szCs w:val="24"/>
          <w:lang w:eastAsia="pl-PL"/>
        </w:rPr>
      </w:pPr>
      <w:r w:rsidRPr="003D3CDC">
        <w:rPr>
          <w:sz w:val="24"/>
          <w:szCs w:val="24"/>
        </w:rPr>
        <w:t xml:space="preserve">Otwarcie ofert nastąpi poprzez ich odszyfrowanie za pośrednictwem Platformy Zakupowej </w:t>
      </w:r>
      <w:r w:rsidRPr="003D3CDC">
        <w:rPr>
          <w:b/>
          <w:bCs/>
          <w:sz w:val="24"/>
          <w:szCs w:val="24"/>
        </w:rPr>
        <w:t xml:space="preserve">w dniu </w:t>
      </w:r>
      <w:r w:rsidR="002D44B1">
        <w:rPr>
          <w:b/>
          <w:bCs/>
          <w:sz w:val="24"/>
          <w:szCs w:val="24"/>
          <w:highlight w:val="yellow"/>
        </w:rPr>
        <w:t>24.</w:t>
      </w:r>
      <w:r w:rsidR="00F63375">
        <w:rPr>
          <w:b/>
          <w:bCs/>
          <w:sz w:val="24"/>
          <w:szCs w:val="24"/>
          <w:highlight w:val="yellow"/>
        </w:rPr>
        <w:t>04</w:t>
      </w:r>
      <w:r w:rsidR="00B04CC1">
        <w:rPr>
          <w:b/>
          <w:bCs/>
          <w:sz w:val="24"/>
          <w:szCs w:val="24"/>
          <w:highlight w:val="yellow"/>
        </w:rPr>
        <w:t>.</w:t>
      </w:r>
      <w:r w:rsidRPr="00460265">
        <w:rPr>
          <w:b/>
          <w:bCs/>
          <w:sz w:val="24"/>
          <w:szCs w:val="24"/>
          <w:highlight w:val="yellow"/>
        </w:rPr>
        <w:t>202</w:t>
      </w:r>
      <w:r w:rsidR="00FF7383">
        <w:rPr>
          <w:b/>
          <w:bCs/>
          <w:sz w:val="24"/>
          <w:szCs w:val="24"/>
          <w:highlight w:val="yellow"/>
        </w:rPr>
        <w:t>6</w:t>
      </w:r>
      <w:r w:rsidRPr="00460265">
        <w:rPr>
          <w:b/>
          <w:bCs/>
          <w:sz w:val="24"/>
          <w:szCs w:val="24"/>
          <w:highlight w:val="yellow"/>
        </w:rPr>
        <w:t xml:space="preserve"> r. o godz. </w:t>
      </w:r>
      <w:r w:rsidR="004B465D">
        <w:rPr>
          <w:b/>
          <w:bCs/>
          <w:sz w:val="24"/>
          <w:szCs w:val="24"/>
          <w:highlight w:val="yellow"/>
        </w:rPr>
        <w:t>9</w:t>
      </w:r>
      <w:r w:rsidRPr="00460265">
        <w:rPr>
          <w:b/>
          <w:bCs/>
          <w:sz w:val="24"/>
          <w:szCs w:val="24"/>
          <w:highlight w:val="yellow"/>
        </w:rPr>
        <w:t>:30</w:t>
      </w:r>
      <w:r w:rsidRPr="003D3CDC">
        <w:rPr>
          <w:b/>
          <w:bCs/>
          <w:sz w:val="24"/>
          <w:szCs w:val="24"/>
        </w:rPr>
        <w:t xml:space="preserve"> </w:t>
      </w:r>
    </w:p>
    <w:p w:rsidR="00035D18" w:rsidRPr="009B7BDF" w:rsidRDefault="00035D18" w:rsidP="00832FA3">
      <w:pPr>
        <w:numPr>
          <w:ilvl w:val="0"/>
          <w:numId w:val="10"/>
        </w:numPr>
        <w:spacing w:before="120" w:after="0" w:line="276" w:lineRule="auto"/>
        <w:ind w:left="357" w:hanging="357"/>
        <w:rPr>
          <w:sz w:val="24"/>
          <w:szCs w:val="24"/>
        </w:rPr>
      </w:pPr>
      <w:r w:rsidRPr="009B7BDF">
        <w:rPr>
          <w:color w:val="000000"/>
          <w:sz w:val="24"/>
          <w:szCs w:val="24"/>
        </w:rPr>
        <w:t>W przypadku awarii systemu teleinformatycznego, która spowoduje brak możliwości otwarcia ofert w terminie określonym przez zamawiającego, otwarcie ofert nastąpi niezwłocznie po usunięciu awarii.</w:t>
      </w:r>
    </w:p>
    <w:p w:rsidR="00035D18" w:rsidRPr="009B7BDF" w:rsidRDefault="00035D18" w:rsidP="00832FA3">
      <w:pPr>
        <w:numPr>
          <w:ilvl w:val="0"/>
          <w:numId w:val="10"/>
        </w:numPr>
        <w:spacing w:before="120" w:after="0" w:line="276" w:lineRule="auto"/>
        <w:ind w:left="357" w:hanging="357"/>
        <w:rPr>
          <w:sz w:val="24"/>
          <w:szCs w:val="24"/>
        </w:rPr>
      </w:pPr>
      <w:r w:rsidRPr="009B7BDF">
        <w:rPr>
          <w:color w:val="000000"/>
          <w:sz w:val="24"/>
          <w:szCs w:val="24"/>
        </w:rPr>
        <w:t>Zamawiający poinformuje o zmianie terminu otwarcia ofert na stronie internetowej prowadzonego postępowania.</w:t>
      </w:r>
    </w:p>
    <w:p w:rsidR="00035D18" w:rsidRPr="009B7BDF" w:rsidRDefault="00035D18" w:rsidP="00832FA3">
      <w:pPr>
        <w:numPr>
          <w:ilvl w:val="0"/>
          <w:numId w:val="10"/>
        </w:numPr>
        <w:spacing w:before="120" w:after="0" w:line="276" w:lineRule="auto"/>
        <w:ind w:left="357" w:hanging="357"/>
        <w:rPr>
          <w:sz w:val="24"/>
          <w:szCs w:val="24"/>
        </w:rPr>
      </w:pPr>
      <w:r w:rsidRPr="009B7BDF">
        <w:rPr>
          <w:color w:val="000000"/>
          <w:sz w:val="24"/>
          <w:szCs w:val="24"/>
        </w:rPr>
        <w:t>Zamawiający, najpóźniej przed otwarciem ofert, udostępni na stronie internetowej prowadzonego postępowania informację o kwocie, jaką zamierza przeznaczyć na sfinansowanie zamówienia.</w:t>
      </w:r>
    </w:p>
    <w:p w:rsidR="00035D18" w:rsidRPr="009B7BDF" w:rsidRDefault="00035D18" w:rsidP="00832FA3">
      <w:pPr>
        <w:numPr>
          <w:ilvl w:val="0"/>
          <w:numId w:val="10"/>
        </w:numPr>
        <w:spacing w:before="120" w:after="0" w:line="276" w:lineRule="auto"/>
        <w:ind w:left="357" w:hanging="357"/>
        <w:rPr>
          <w:sz w:val="24"/>
          <w:szCs w:val="24"/>
          <w:lang w:eastAsia="pl-PL"/>
        </w:rPr>
      </w:pPr>
      <w:r w:rsidRPr="009B7BDF">
        <w:rPr>
          <w:sz w:val="24"/>
          <w:szCs w:val="24"/>
        </w:rPr>
        <w:t>Informacja z otwarcia zgodnie z art. 222 ust. 5 Pzp opublikowana zostanie na Platformie Zakupowej w zakładce „Załączniki”.</w:t>
      </w:r>
    </w:p>
    <w:p w:rsidR="00035D18" w:rsidRPr="00E26192" w:rsidRDefault="00035D18" w:rsidP="00832FA3">
      <w:pPr>
        <w:pStyle w:val="Nagwek1"/>
        <w:spacing w:line="276" w:lineRule="auto"/>
        <w:rPr>
          <w:rFonts w:cs="Calibri"/>
          <w:sz w:val="24"/>
          <w:szCs w:val="24"/>
        </w:rPr>
      </w:pPr>
      <w:bookmarkStart w:id="81" w:name="_Toc170978891"/>
      <w:bookmarkStart w:id="82" w:name="_Toc170978997"/>
      <w:bookmarkStart w:id="83" w:name="_Toc170980343"/>
      <w:bookmarkStart w:id="84" w:name="_Toc171578557"/>
      <w:r w:rsidRPr="00EC3F26">
        <w:t xml:space="preserve">Rozdział </w:t>
      </w:r>
      <w:r>
        <w:t xml:space="preserve">18 </w:t>
      </w:r>
      <w:r w:rsidRPr="00EC3F26">
        <w:t xml:space="preserve">– </w:t>
      </w:r>
      <w:r>
        <w:t>Opis sposobu obliczania ceny.</w:t>
      </w:r>
      <w:bookmarkEnd w:id="81"/>
      <w:bookmarkEnd w:id="82"/>
      <w:bookmarkEnd w:id="83"/>
      <w:bookmarkEnd w:id="84"/>
    </w:p>
    <w:p w:rsidR="00035D18" w:rsidRPr="00736D63" w:rsidRDefault="00035D18" w:rsidP="00832FA3">
      <w:pPr>
        <w:numPr>
          <w:ilvl w:val="0"/>
          <w:numId w:val="11"/>
        </w:numPr>
        <w:spacing w:before="120" w:after="0" w:line="276" w:lineRule="auto"/>
        <w:ind w:left="357" w:hanging="357"/>
        <w:rPr>
          <w:rFonts w:asciiTheme="minorHAnsi" w:hAnsiTheme="minorHAnsi" w:cstheme="minorHAnsi"/>
          <w:sz w:val="24"/>
          <w:szCs w:val="24"/>
        </w:rPr>
      </w:pPr>
      <w:r w:rsidRPr="009B7BDF">
        <w:rPr>
          <w:sz w:val="24"/>
          <w:szCs w:val="24"/>
        </w:rPr>
        <w:t xml:space="preserve">Pod pojęciem ceny Zamawiający rozumie cenę w rozumieniu art. 3 ust. 1 pkt 1 i ust. 2 ustawy </w:t>
      </w:r>
      <w:r w:rsidRPr="00736D63">
        <w:rPr>
          <w:rFonts w:asciiTheme="minorHAnsi" w:hAnsiTheme="minorHAnsi" w:cstheme="minorHAnsi"/>
          <w:sz w:val="24"/>
          <w:szCs w:val="24"/>
        </w:rPr>
        <w:t>z dnia 9 maja 2014r. o informowaniu o cenach towarów i usług (Dz. U. poz. 915).</w:t>
      </w:r>
    </w:p>
    <w:p w:rsidR="00F63375" w:rsidRPr="00736D63" w:rsidRDefault="00F63375" w:rsidP="00832FA3">
      <w:pPr>
        <w:pStyle w:val="Akapitzlist"/>
        <w:numPr>
          <w:ilvl w:val="0"/>
          <w:numId w:val="11"/>
        </w:numPr>
        <w:spacing w:before="120" w:line="276" w:lineRule="auto"/>
        <w:ind w:left="357" w:hanging="357"/>
        <w:rPr>
          <w:rFonts w:asciiTheme="minorHAnsi" w:hAnsiTheme="minorHAnsi" w:cstheme="minorHAnsi"/>
          <w:lang w:eastAsia="en-US"/>
        </w:rPr>
      </w:pPr>
      <w:r w:rsidRPr="00736D63">
        <w:rPr>
          <w:rFonts w:asciiTheme="minorHAnsi" w:hAnsiTheme="minorHAnsi" w:cstheme="minorHAnsi"/>
        </w:rPr>
        <w:t>Cena winna obejmować wszystkie koszty i składniki związane z wykonaniem zamówienia i uwzględniać cały zakres przedmiotu zamówienia</w:t>
      </w:r>
      <w:r w:rsidRPr="00736D63">
        <w:rPr>
          <w:rFonts w:asciiTheme="minorHAnsi" w:hAnsiTheme="minorHAnsi" w:cstheme="minorHAnsi"/>
          <w:lang w:eastAsia="en-US"/>
        </w:rPr>
        <w:t>.</w:t>
      </w:r>
    </w:p>
    <w:p w:rsidR="00F63375" w:rsidRPr="009B7BDF" w:rsidRDefault="00F63375" w:rsidP="00832FA3">
      <w:pPr>
        <w:numPr>
          <w:ilvl w:val="0"/>
          <w:numId w:val="11"/>
        </w:numPr>
        <w:spacing w:before="120" w:after="0" w:line="276" w:lineRule="auto"/>
        <w:ind w:left="357" w:hanging="357"/>
        <w:rPr>
          <w:sz w:val="24"/>
          <w:szCs w:val="24"/>
        </w:rPr>
      </w:pPr>
      <w:r w:rsidRPr="009B7BDF">
        <w:rPr>
          <w:color w:val="000000"/>
          <w:sz w:val="24"/>
          <w:szCs w:val="24"/>
        </w:rPr>
        <w:t xml:space="preserve">Jeżeli zostanie złożona oferta, której wybór prowadziłby do powstania u zamawiającego obowiązku podatkowego zgodnie z </w:t>
      </w:r>
      <w:r w:rsidRPr="009B7BDF">
        <w:rPr>
          <w:color w:val="1B1B1B"/>
          <w:sz w:val="24"/>
          <w:szCs w:val="24"/>
        </w:rPr>
        <w:t>ustawą</w:t>
      </w:r>
      <w:r w:rsidRPr="009B7BDF">
        <w:rPr>
          <w:color w:val="000000"/>
          <w:sz w:val="24"/>
          <w:szCs w:val="24"/>
        </w:rPr>
        <w:t xml:space="preserve"> z dnia 11 marca 2004 r. o podatku od towarów i usług, dla celów zastosowania kryterium ceny lub kosztu zamawiający dolicza do przedstawionej w tej ofercie ceny kwotę podatku od towarów i usług, którą miałby obowiązek rozliczyć.</w:t>
      </w:r>
      <w:r w:rsidRPr="009B7BDF">
        <w:rPr>
          <w:sz w:val="24"/>
          <w:szCs w:val="24"/>
        </w:rPr>
        <w:t xml:space="preserve"> </w:t>
      </w:r>
      <w:r w:rsidRPr="009B7BDF">
        <w:rPr>
          <w:color w:val="000000"/>
          <w:sz w:val="24"/>
          <w:szCs w:val="24"/>
        </w:rPr>
        <w:t>W ofercie takiej wykonawca ma obowiązek:</w:t>
      </w:r>
    </w:p>
    <w:p w:rsidR="00F63375" w:rsidRPr="009B7BDF" w:rsidRDefault="00F63375" w:rsidP="00832FA3">
      <w:pPr>
        <w:numPr>
          <w:ilvl w:val="1"/>
          <w:numId w:val="11"/>
        </w:numPr>
        <w:spacing w:before="0" w:after="0" w:line="276" w:lineRule="auto"/>
        <w:ind w:left="714" w:hanging="357"/>
        <w:rPr>
          <w:sz w:val="24"/>
          <w:szCs w:val="24"/>
        </w:rPr>
      </w:pPr>
      <w:r w:rsidRPr="009B7BDF">
        <w:rPr>
          <w:color w:val="000000"/>
          <w:sz w:val="24"/>
          <w:szCs w:val="24"/>
        </w:rPr>
        <w:t>poinformowania zamawiającego, że wybór jego oferty będzie prowadził do powstania u zamawiającego obowiązku podatkowego;</w:t>
      </w:r>
    </w:p>
    <w:p w:rsidR="00F63375" w:rsidRPr="009B7BDF" w:rsidRDefault="00F63375" w:rsidP="00832FA3">
      <w:pPr>
        <w:numPr>
          <w:ilvl w:val="1"/>
          <w:numId w:val="11"/>
        </w:numPr>
        <w:spacing w:before="0" w:after="0" w:line="276" w:lineRule="auto"/>
        <w:ind w:left="714" w:hanging="357"/>
        <w:rPr>
          <w:sz w:val="24"/>
          <w:szCs w:val="24"/>
        </w:rPr>
      </w:pPr>
      <w:r w:rsidRPr="009B7BDF">
        <w:rPr>
          <w:color w:val="000000"/>
          <w:sz w:val="24"/>
          <w:szCs w:val="24"/>
        </w:rPr>
        <w:t>wskazania nazwy (rodzaju) towaru lub usługi, których dostawa lub świadczenie będą prowadziły do powstania obowiązku podatkowego;</w:t>
      </w:r>
    </w:p>
    <w:p w:rsidR="00F63375" w:rsidRPr="009B7BDF" w:rsidRDefault="00F63375" w:rsidP="00832FA3">
      <w:pPr>
        <w:numPr>
          <w:ilvl w:val="1"/>
          <w:numId w:val="11"/>
        </w:numPr>
        <w:spacing w:before="0" w:after="0" w:line="276" w:lineRule="auto"/>
        <w:ind w:left="714" w:hanging="357"/>
        <w:rPr>
          <w:sz w:val="24"/>
          <w:szCs w:val="24"/>
        </w:rPr>
      </w:pPr>
      <w:r w:rsidRPr="009B7BDF">
        <w:rPr>
          <w:color w:val="000000"/>
          <w:sz w:val="24"/>
          <w:szCs w:val="24"/>
        </w:rPr>
        <w:t>wskazania wartości towaru lub usługi objętego obowiązkiem podatkowym zamawiającego, bez kwoty podatku;</w:t>
      </w:r>
    </w:p>
    <w:p w:rsidR="00F63375" w:rsidRPr="009B7BDF" w:rsidRDefault="00F63375" w:rsidP="00832FA3">
      <w:pPr>
        <w:numPr>
          <w:ilvl w:val="1"/>
          <w:numId w:val="11"/>
        </w:numPr>
        <w:spacing w:before="0" w:after="0" w:line="276" w:lineRule="auto"/>
        <w:ind w:left="714" w:hanging="357"/>
        <w:rPr>
          <w:sz w:val="24"/>
          <w:szCs w:val="24"/>
        </w:rPr>
      </w:pPr>
      <w:r w:rsidRPr="009B7BDF">
        <w:rPr>
          <w:color w:val="000000"/>
          <w:sz w:val="24"/>
          <w:szCs w:val="24"/>
        </w:rPr>
        <w:t>wskazania stawki podatku od towarów i usług, która zgodnie z wiedzą wykonawcy, będzie miała zastosowanie.</w:t>
      </w:r>
    </w:p>
    <w:p w:rsidR="00105E53" w:rsidRPr="00105E53" w:rsidRDefault="004211A7" w:rsidP="00105E53">
      <w:pPr>
        <w:pStyle w:val="A4-Pocztekwyliczenia"/>
        <w:numPr>
          <w:ilvl w:val="0"/>
          <w:numId w:val="11"/>
        </w:numPr>
        <w:spacing w:before="120" w:after="0" w:line="276" w:lineRule="auto"/>
        <w:rPr>
          <w:rFonts w:asciiTheme="minorHAnsi" w:hAnsiTheme="minorHAnsi" w:cstheme="minorHAnsi"/>
          <w:kern w:val="1"/>
          <w:sz w:val="24"/>
        </w:rPr>
      </w:pPr>
      <w:r w:rsidRPr="009138C9">
        <w:rPr>
          <w:rFonts w:asciiTheme="minorHAnsi" w:hAnsiTheme="minorHAnsi" w:cstheme="minorHAnsi"/>
          <w:kern w:val="1"/>
          <w:sz w:val="24"/>
        </w:rPr>
        <w:t xml:space="preserve">Wyliczone w Specyfikacji asortymentowo-cenowej ceny netto i brutto zamówienia </w:t>
      </w:r>
      <w:r w:rsidR="00105E53">
        <w:rPr>
          <w:rFonts w:asciiTheme="minorHAnsi" w:hAnsiTheme="minorHAnsi" w:cstheme="minorHAnsi"/>
          <w:kern w:val="1"/>
          <w:sz w:val="24"/>
        </w:rPr>
        <w:t>należy</w:t>
      </w:r>
      <w:r w:rsidR="00105E53" w:rsidRPr="009138C9">
        <w:rPr>
          <w:rFonts w:asciiTheme="minorHAnsi" w:hAnsiTheme="minorHAnsi" w:cstheme="minorHAnsi"/>
          <w:kern w:val="1"/>
          <w:sz w:val="24"/>
        </w:rPr>
        <w:t xml:space="preserve"> zsumować podając łączną wartość zamówienia</w:t>
      </w:r>
      <w:r w:rsidR="00105E53">
        <w:rPr>
          <w:rFonts w:asciiTheme="minorHAnsi" w:hAnsiTheme="minorHAnsi" w:cstheme="minorHAnsi"/>
          <w:kern w:val="1"/>
          <w:sz w:val="24"/>
        </w:rPr>
        <w:t xml:space="preserve"> </w:t>
      </w:r>
      <w:r w:rsidR="00105E53" w:rsidRPr="009138C9">
        <w:rPr>
          <w:rFonts w:asciiTheme="minorHAnsi" w:hAnsiTheme="minorHAnsi" w:cstheme="minorHAnsi"/>
          <w:kern w:val="1"/>
          <w:sz w:val="24"/>
        </w:rPr>
        <w:t>należy przenieść do Formularza ofertowego</w:t>
      </w:r>
      <w:r w:rsidR="00105E53">
        <w:rPr>
          <w:rFonts w:asciiTheme="minorHAnsi" w:hAnsiTheme="minorHAnsi" w:cstheme="minorHAnsi"/>
          <w:kern w:val="1"/>
          <w:sz w:val="24"/>
        </w:rPr>
        <w:t xml:space="preserve"> (poz. </w:t>
      </w:r>
      <w:r w:rsidR="00105E53" w:rsidRPr="00105E53">
        <w:rPr>
          <w:rFonts w:asciiTheme="minorHAnsi" w:hAnsiTheme="minorHAnsi" w:cstheme="minorHAnsi"/>
          <w:kern w:val="1"/>
          <w:sz w:val="24"/>
        </w:rPr>
        <w:t xml:space="preserve">III. SUMA - WARTOŚĆ </w:t>
      </w:r>
      <w:r w:rsidR="00D43067">
        <w:rPr>
          <w:rFonts w:asciiTheme="minorHAnsi" w:hAnsiTheme="minorHAnsi" w:cstheme="minorHAnsi"/>
          <w:kern w:val="1"/>
          <w:sz w:val="24"/>
        </w:rPr>
        <w:t xml:space="preserve">NALEŻY </w:t>
      </w:r>
      <w:r w:rsidR="00105E53" w:rsidRPr="00105E53">
        <w:rPr>
          <w:rFonts w:asciiTheme="minorHAnsi" w:hAnsiTheme="minorHAnsi" w:cstheme="minorHAnsi"/>
          <w:kern w:val="1"/>
          <w:sz w:val="24"/>
        </w:rPr>
        <w:t>PRZENIEŚĆ DO FORMULARZA OFERTOWEGO</w:t>
      </w:r>
      <w:r w:rsidR="00105E53">
        <w:rPr>
          <w:rFonts w:asciiTheme="minorHAnsi" w:hAnsiTheme="minorHAnsi" w:cstheme="minorHAnsi"/>
          <w:kern w:val="1"/>
          <w:sz w:val="24"/>
        </w:rPr>
        <w:t>)</w:t>
      </w:r>
      <w:r w:rsidR="0047272D" w:rsidRPr="009138C9">
        <w:rPr>
          <w:rFonts w:asciiTheme="minorHAnsi" w:hAnsiTheme="minorHAnsi" w:cstheme="minorHAnsi"/>
          <w:kern w:val="1"/>
          <w:sz w:val="24"/>
        </w:rPr>
        <w:t>.</w:t>
      </w:r>
    </w:p>
    <w:p w:rsidR="00B15A63" w:rsidRDefault="00B15A63" w:rsidP="00832FA3">
      <w:pPr>
        <w:pStyle w:val="Nagwek1"/>
        <w:spacing w:line="276" w:lineRule="auto"/>
      </w:pPr>
      <w:bookmarkStart w:id="85" w:name="_Toc171578558"/>
      <w:bookmarkStart w:id="86" w:name="_Toc170978892"/>
      <w:bookmarkStart w:id="87" w:name="_Toc170978998"/>
      <w:bookmarkStart w:id="88" w:name="_Toc170980344"/>
      <w:r w:rsidRPr="00EC3F26">
        <w:lastRenderedPageBreak/>
        <w:t xml:space="preserve">Rozdział </w:t>
      </w:r>
      <w:r>
        <w:t xml:space="preserve">19 </w:t>
      </w:r>
      <w:r w:rsidRPr="00EC3F26">
        <w:t xml:space="preserve">– </w:t>
      </w:r>
      <w:r>
        <w:t>Negocjacje treści ofert w celu ich ulepszenia.</w:t>
      </w:r>
      <w:bookmarkEnd w:id="85"/>
    </w:p>
    <w:p w:rsidR="00B15A63" w:rsidRPr="00B15A63" w:rsidRDefault="00B15A63" w:rsidP="00832FA3">
      <w:pPr>
        <w:pStyle w:val="Tekstpodstawowy"/>
        <w:numPr>
          <w:ilvl w:val="0"/>
          <w:numId w:val="25"/>
        </w:numPr>
        <w:spacing w:before="120" w:after="0" w:line="276" w:lineRule="auto"/>
        <w:ind w:left="357" w:hanging="357"/>
        <w:jc w:val="left"/>
        <w:rPr>
          <w:rFonts w:asciiTheme="minorHAnsi" w:hAnsiTheme="minorHAnsi" w:cstheme="minorHAnsi"/>
          <w:sz w:val="24"/>
          <w:szCs w:val="24"/>
        </w:rPr>
      </w:pPr>
      <w:r w:rsidRPr="00B15A63">
        <w:rPr>
          <w:rFonts w:asciiTheme="minorHAnsi" w:hAnsiTheme="minorHAnsi" w:cstheme="minorHAnsi"/>
          <w:sz w:val="24"/>
          <w:szCs w:val="24"/>
        </w:rPr>
        <w:t>Zamawiający może, ale nie musi, przeprowadzić negocjacji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rsidR="00B15A63" w:rsidRPr="00B15A63" w:rsidRDefault="00B15A63" w:rsidP="00832FA3">
      <w:pPr>
        <w:pStyle w:val="Tekstpodstawowy"/>
        <w:numPr>
          <w:ilvl w:val="0"/>
          <w:numId w:val="25"/>
        </w:numPr>
        <w:spacing w:before="120" w:after="0" w:line="276" w:lineRule="auto"/>
        <w:ind w:left="357" w:hanging="357"/>
        <w:jc w:val="left"/>
        <w:rPr>
          <w:rFonts w:asciiTheme="minorHAnsi" w:hAnsiTheme="minorHAnsi" w:cstheme="minorHAnsi"/>
          <w:sz w:val="24"/>
          <w:szCs w:val="24"/>
        </w:rPr>
      </w:pPr>
      <w:r w:rsidRPr="00B15A63">
        <w:rPr>
          <w:rFonts w:asciiTheme="minorHAnsi" w:hAnsiTheme="minorHAnsi" w:cstheme="minorHAnsi"/>
          <w:sz w:val="24"/>
          <w:szCs w:val="24"/>
        </w:rPr>
        <w:t>W przypadku podjęcia przez Zamawiającego decyzji o przeprowadzeniu negocjacji w</w:t>
      </w:r>
      <w:r w:rsidR="00FD3906">
        <w:rPr>
          <w:rFonts w:asciiTheme="minorHAnsi" w:hAnsiTheme="minorHAnsi" w:cstheme="minorHAnsi"/>
          <w:sz w:val="24"/>
          <w:szCs w:val="24"/>
        </w:rPr>
        <w:t xml:space="preserve"> </w:t>
      </w:r>
      <w:r w:rsidRPr="00B15A63">
        <w:rPr>
          <w:rFonts w:asciiTheme="minorHAnsi" w:hAnsiTheme="minorHAnsi" w:cstheme="minorHAnsi"/>
          <w:sz w:val="24"/>
          <w:szCs w:val="24"/>
        </w:rPr>
        <w:t>celu ulepszenia treści ofert, do negocjacji Zamawiający zaprosi wszystkich Wykonawców, którzy w</w:t>
      </w:r>
      <w:r w:rsidR="00FD3906">
        <w:rPr>
          <w:rFonts w:asciiTheme="minorHAnsi" w:hAnsiTheme="minorHAnsi" w:cstheme="minorHAnsi"/>
          <w:sz w:val="24"/>
          <w:szCs w:val="24"/>
        </w:rPr>
        <w:t> </w:t>
      </w:r>
      <w:r w:rsidRPr="00B15A63">
        <w:rPr>
          <w:rFonts w:asciiTheme="minorHAnsi" w:hAnsiTheme="minorHAnsi" w:cstheme="minorHAnsi"/>
          <w:sz w:val="24"/>
          <w:szCs w:val="24"/>
        </w:rPr>
        <w:t>odpowiedzi na ogłoszenie o zamówieniu złożyli oferty niepodlegające odrzuceniu.</w:t>
      </w:r>
    </w:p>
    <w:p w:rsidR="00B15A63" w:rsidRPr="00B15A63" w:rsidRDefault="00B15A63" w:rsidP="00832FA3">
      <w:pPr>
        <w:numPr>
          <w:ilvl w:val="0"/>
          <w:numId w:val="25"/>
        </w:numPr>
        <w:spacing w:before="120" w:after="0" w:line="276" w:lineRule="auto"/>
        <w:rPr>
          <w:rFonts w:asciiTheme="minorHAnsi" w:hAnsiTheme="minorHAnsi" w:cstheme="minorHAnsi"/>
          <w:sz w:val="24"/>
          <w:szCs w:val="24"/>
        </w:rPr>
      </w:pPr>
      <w:r w:rsidRPr="00B15A63">
        <w:rPr>
          <w:rFonts w:asciiTheme="minorHAnsi" w:hAnsiTheme="minorHAnsi" w:cstheme="minorHAnsi"/>
          <w:sz w:val="24"/>
          <w:szCs w:val="24"/>
        </w:rPr>
        <w:t>Zamawiający informuje równocześnie wszystkich Wykonawców, którzy w odpowiedzi na ogłoszenie o zamówieniu złożyli oferty, o Wykonawcach:</w:t>
      </w:r>
    </w:p>
    <w:p w:rsidR="00B15A63" w:rsidRPr="00B15A63" w:rsidRDefault="00B15A63" w:rsidP="00832FA3">
      <w:pPr>
        <w:pStyle w:val="Tekstpodstawowy"/>
        <w:numPr>
          <w:ilvl w:val="1"/>
          <w:numId w:val="25"/>
        </w:numPr>
        <w:spacing w:before="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których oferty nie zostały odrzucone oraz punktacji przyznanej ofertom w każdym kryterium oceny ofert i łącznej punktacji,</w:t>
      </w:r>
    </w:p>
    <w:p w:rsidR="00B15A63" w:rsidRPr="00B15A63" w:rsidRDefault="00B15A63" w:rsidP="00832FA3">
      <w:pPr>
        <w:pStyle w:val="Tekstpodstawowy"/>
        <w:numPr>
          <w:ilvl w:val="1"/>
          <w:numId w:val="25"/>
        </w:numPr>
        <w:spacing w:before="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których oferty zostały odrzucone,</w:t>
      </w:r>
    </w:p>
    <w:p w:rsidR="00B15A63" w:rsidRPr="00B15A63" w:rsidRDefault="00B15A63" w:rsidP="00832FA3">
      <w:pPr>
        <w:pStyle w:val="Tekstpodstawowy"/>
        <w:numPr>
          <w:ilvl w:val="0"/>
          <w:numId w:val="25"/>
        </w:numPr>
        <w:spacing w:before="12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W przypadku podjęcia przez Zamawiającego decyzji o prowadzeniu negocjacji, Zamawiający zaprasza jednocześnie wszystkich Wykonawców, którzy w</w:t>
      </w:r>
      <w:r w:rsidR="00FD3906">
        <w:rPr>
          <w:rFonts w:asciiTheme="minorHAnsi" w:hAnsiTheme="minorHAnsi" w:cstheme="minorHAnsi"/>
          <w:sz w:val="24"/>
          <w:szCs w:val="24"/>
        </w:rPr>
        <w:t xml:space="preserve"> </w:t>
      </w:r>
      <w:r w:rsidRPr="00B15A63">
        <w:rPr>
          <w:rFonts w:asciiTheme="minorHAnsi" w:hAnsiTheme="minorHAnsi" w:cstheme="minorHAnsi"/>
          <w:sz w:val="24"/>
          <w:szCs w:val="24"/>
        </w:rPr>
        <w:t>odpowiedzi na ogłoszenie o zamówieniu złożyli oferty niepodlegające odrzuceniu,</w:t>
      </w:r>
      <w:r w:rsidRPr="00B15A63">
        <w:rPr>
          <w:rFonts w:asciiTheme="minorHAnsi" w:hAnsiTheme="minorHAnsi" w:cstheme="minorHAnsi"/>
          <w:color w:val="FF0000"/>
          <w:sz w:val="24"/>
          <w:szCs w:val="24"/>
        </w:rPr>
        <w:t xml:space="preserve"> </w:t>
      </w:r>
      <w:r w:rsidRPr="00B15A63">
        <w:rPr>
          <w:rFonts w:asciiTheme="minorHAnsi" w:hAnsiTheme="minorHAnsi" w:cstheme="minorHAnsi"/>
          <w:sz w:val="24"/>
          <w:szCs w:val="24"/>
        </w:rPr>
        <w:t>do negocjacji ofert złożonych w odpowiedzi na ogłoszenie o zamówieniu.</w:t>
      </w:r>
    </w:p>
    <w:p w:rsidR="00B15A63" w:rsidRPr="00B15A63" w:rsidRDefault="00B15A63" w:rsidP="00832FA3">
      <w:pPr>
        <w:pStyle w:val="Tekstpodstawowy"/>
        <w:numPr>
          <w:ilvl w:val="0"/>
          <w:numId w:val="25"/>
        </w:numPr>
        <w:spacing w:before="12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W zaproszeniu do negocjacji Zamawiający wskazuje:</w:t>
      </w:r>
    </w:p>
    <w:p w:rsidR="00B15A63" w:rsidRPr="00B15A63" w:rsidRDefault="00B15A63" w:rsidP="00832FA3">
      <w:pPr>
        <w:pStyle w:val="Tekstpodstawowy"/>
        <w:numPr>
          <w:ilvl w:val="1"/>
          <w:numId w:val="25"/>
        </w:numPr>
        <w:spacing w:before="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miejsce prowadzenia negocjacji,</w:t>
      </w:r>
    </w:p>
    <w:p w:rsidR="00B15A63" w:rsidRPr="00B15A63" w:rsidRDefault="00B15A63" w:rsidP="00832FA3">
      <w:pPr>
        <w:pStyle w:val="Tekstpodstawowy"/>
        <w:numPr>
          <w:ilvl w:val="1"/>
          <w:numId w:val="25"/>
        </w:numPr>
        <w:spacing w:before="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termin prowadzenia negocjacji,</w:t>
      </w:r>
    </w:p>
    <w:p w:rsidR="00B15A63" w:rsidRPr="00B15A63" w:rsidRDefault="00B15A63" w:rsidP="00832FA3">
      <w:pPr>
        <w:pStyle w:val="Tekstpodstawowy"/>
        <w:numPr>
          <w:ilvl w:val="1"/>
          <w:numId w:val="25"/>
        </w:numPr>
        <w:spacing w:before="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sposób prowadzenia negocjacji,</w:t>
      </w:r>
    </w:p>
    <w:p w:rsidR="00B15A63" w:rsidRPr="00B15A63" w:rsidRDefault="00B15A63" w:rsidP="00832FA3">
      <w:pPr>
        <w:pStyle w:val="Tekstpodstawowy"/>
        <w:numPr>
          <w:ilvl w:val="1"/>
          <w:numId w:val="25"/>
        </w:numPr>
        <w:spacing w:before="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kryteria oceny ofert w ramach których będą prowadzone negocjacje.</w:t>
      </w:r>
    </w:p>
    <w:p w:rsidR="00B15A63" w:rsidRPr="00B15A63" w:rsidRDefault="00B15A63" w:rsidP="00832FA3">
      <w:pPr>
        <w:pStyle w:val="Tekstpodstawowy"/>
        <w:numPr>
          <w:ilvl w:val="0"/>
          <w:numId w:val="25"/>
        </w:numPr>
        <w:spacing w:before="12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Podczas negocjacji ofert Zamawiający zapewnia równe traktowanie wszystkich Wykonawców.</w:t>
      </w:r>
    </w:p>
    <w:p w:rsidR="00B15A63" w:rsidRPr="00B15A63" w:rsidRDefault="00B15A63" w:rsidP="00832FA3">
      <w:pPr>
        <w:pStyle w:val="Tekstpodstawowy"/>
        <w:numPr>
          <w:ilvl w:val="0"/>
          <w:numId w:val="25"/>
        </w:numPr>
        <w:spacing w:before="12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Zamawiający nie udziela informacji w sposób, który mógłby zapewnić niektórym Wykonawcom przewagę nad innymi Wykonawcami.</w:t>
      </w:r>
    </w:p>
    <w:p w:rsidR="00B15A63" w:rsidRPr="00B15A63" w:rsidRDefault="00B15A63" w:rsidP="00832FA3">
      <w:pPr>
        <w:pStyle w:val="Tekstpodstawowy"/>
        <w:numPr>
          <w:ilvl w:val="0"/>
          <w:numId w:val="25"/>
        </w:numPr>
        <w:spacing w:before="12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Prowadzone negocjacje mają charakter poufny.</w:t>
      </w:r>
    </w:p>
    <w:p w:rsidR="00B15A63" w:rsidRPr="00B15A63" w:rsidRDefault="00B15A63" w:rsidP="00832FA3">
      <w:pPr>
        <w:pStyle w:val="Tekstpodstawowy"/>
        <w:numPr>
          <w:ilvl w:val="0"/>
          <w:numId w:val="25"/>
        </w:numPr>
        <w:spacing w:before="12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Żadna ze stron nie może, bez zgody drugiej strony, ujawniać informacji technicznych i handlowych związanych z negocjacjami. Zgoda jest udzielana w odniesieniu do konkretnych informacji i przed ich ujawnieniem.</w:t>
      </w:r>
    </w:p>
    <w:p w:rsidR="00B15A63" w:rsidRPr="00B15A63" w:rsidRDefault="00B15A63" w:rsidP="00832FA3">
      <w:pPr>
        <w:pStyle w:val="Tekstpodstawowy"/>
        <w:numPr>
          <w:ilvl w:val="0"/>
          <w:numId w:val="25"/>
        </w:numPr>
        <w:spacing w:before="12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 xml:space="preserve">Zamawiający 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zaprasza ich do składania </w:t>
      </w:r>
      <w:r w:rsidRPr="00B15A63">
        <w:rPr>
          <w:rFonts w:asciiTheme="minorHAnsi" w:hAnsiTheme="minorHAnsi" w:cstheme="minorHAnsi"/>
          <w:b/>
          <w:sz w:val="24"/>
          <w:szCs w:val="24"/>
        </w:rPr>
        <w:t>ofert dodatkowych</w:t>
      </w:r>
      <w:r w:rsidRPr="00B15A63">
        <w:rPr>
          <w:rFonts w:asciiTheme="minorHAnsi" w:hAnsiTheme="minorHAnsi" w:cstheme="minorHAnsi"/>
          <w:sz w:val="24"/>
          <w:szCs w:val="24"/>
        </w:rPr>
        <w:t>.</w:t>
      </w:r>
    </w:p>
    <w:p w:rsidR="00B15A63" w:rsidRPr="00B15A63" w:rsidRDefault="00B15A63" w:rsidP="00832FA3">
      <w:pPr>
        <w:pStyle w:val="Tekstpodstawowy"/>
        <w:numPr>
          <w:ilvl w:val="0"/>
          <w:numId w:val="25"/>
        </w:numPr>
        <w:spacing w:before="12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Zaproszenie do składania ofert dodatkowych zawiera co najmniej:</w:t>
      </w:r>
    </w:p>
    <w:p w:rsidR="00B15A63" w:rsidRPr="00B15A63" w:rsidRDefault="00B15A63" w:rsidP="00832FA3">
      <w:pPr>
        <w:pStyle w:val="Tekstpodstawowy"/>
        <w:numPr>
          <w:ilvl w:val="1"/>
          <w:numId w:val="25"/>
        </w:numPr>
        <w:spacing w:before="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nazwę oraz adres Zamawiającego, numer telefonu, adres poczty elektronicznej oraz strony internetowej prowadzonego postępowania,</w:t>
      </w:r>
    </w:p>
    <w:p w:rsidR="00B15A63" w:rsidRPr="00B15A63" w:rsidRDefault="00B15A63" w:rsidP="00832FA3">
      <w:pPr>
        <w:pStyle w:val="Tekstpodstawowy"/>
        <w:numPr>
          <w:ilvl w:val="1"/>
          <w:numId w:val="25"/>
        </w:numPr>
        <w:spacing w:before="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sposób i termin składania ofert dodatkowych oraz język lub języki, w jakich muszą być one sporządzone, oraz termin otwarcia tych ofert.</w:t>
      </w:r>
    </w:p>
    <w:p w:rsidR="00B15A63" w:rsidRPr="00B15A63" w:rsidRDefault="00B15A63" w:rsidP="00832FA3">
      <w:pPr>
        <w:pStyle w:val="Tekstpodstawowy"/>
        <w:numPr>
          <w:ilvl w:val="0"/>
          <w:numId w:val="25"/>
        </w:numPr>
        <w:spacing w:before="12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lastRenderedPageBreak/>
        <w:t xml:space="preserve">Wykonawca </w:t>
      </w:r>
      <w:r w:rsidRPr="00B15A63">
        <w:rPr>
          <w:rFonts w:asciiTheme="minorHAnsi" w:hAnsiTheme="minorHAnsi" w:cstheme="minorHAnsi"/>
          <w:b/>
          <w:sz w:val="24"/>
          <w:szCs w:val="24"/>
        </w:rPr>
        <w:t>może złożyć ofertę dodatkową</w:t>
      </w:r>
      <w:r w:rsidRPr="00B15A63">
        <w:rPr>
          <w:rFonts w:asciiTheme="minorHAnsi" w:hAnsiTheme="minorHAnsi" w:cstheme="minorHAnsi"/>
          <w:sz w:val="24"/>
          <w:szCs w:val="24"/>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w:t>
      </w:r>
      <w:r w:rsidR="00FD3906">
        <w:rPr>
          <w:rFonts w:asciiTheme="minorHAnsi" w:hAnsiTheme="minorHAnsi" w:cstheme="minorHAnsi"/>
          <w:sz w:val="24"/>
          <w:szCs w:val="24"/>
        </w:rPr>
        <w:t xml:space="preserve"> </w:t>
      </w:r>
      <w:r w:rsidRPr="00B15A63">
        <w:rPr>
          <w:rFonts w:asciiTheme="minorHAnsi" w:hAnsiTheme="minorHAnsi" w:cstheme="minorHAnsi"/>
          <w:sz w:val="24"/>
          <w:szCs w:val="24"/>
        </w:rPr>
        <w:t>zamówieniu.</w:t>
      </w:r>
    </w:p>
    <w:p w:rsidR="00B15A63" w:rsidRPr="00B15A63" w:rsidRDefault="00B15A63" w:rsidP="00832FA3">
      <w:pPr>
        <w:pStyle w:val="Tekstpodstawowy"/>
        <w:numPr>
          <w:ilvl w:val="0"/>
          <w:numId w:val="25"/>
        </w:numPr>
        <w:spacing w:before="12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Oferta dodatkowa nie może być mniej korzystna w żadnym z kryteriów oceny ofert wskazanych w zaproszeniu do negocjacji niż oferta złożona w odpowiedzi na ogłoszenie o zamówieniu.</w:t>
      </w:r>
    </w:p>
    <w:p w:rsidR="00B15A63" w:rsidRPr="00B15A63" w:rsidRDefault="00B15A63" w:rsidP="00832FA3">
      <w:pPr>
        <w:pStyle w:val="Tekstpodstawowy"/>
        <w:numPr>
          <w:ilvl w:val="0"/>
          <w:numId w:val="25"/>
        </w:numPr>
        <w:spacing w:before="120" w:after="0" w:line="276" w:lineRule="auto"/>
        <w:jc w:val="left"/>
        <w:rPr>
          <w:rFonts w:asciiTheme="minorHAnsi" w:hAnsiTheme="minorHAnsi" w:cstheme="minorHAnsi"/>
          <w:sz w:val="24"/>
          <w:szCs w:val="24"/>
        </w:rPr>
      </w:pPr>
      <w:r w:rsidRPr="00B15A63">
        <w:rPr>
          <w:rFonts w:asciiTheme="minorHAnsi" w:hAnsiTheme="minorHAnsi" w:cstheme="minorHAnsi"/>
          <w:sz w:val="24"/>
          <w:szCs w:val="24"/>
        </w:rPr>
        <w:t>Oferta przestaje wiązać Wykonawcę w takim zakresie, w jakim złoży on ofertę dodatkową zawierającą korzystniejsze propozycje w ramach każdego z kryteriów oceny ofert wskazanych w zaproszeniu do negocjacji.</w:t>
      </w:r>
    </w:p>
    <w:p w:rsidR="00B15A63" w:rsidRPr="00B15A63" w:rsidRDefault="00B15A63" w:rsidP="00832FA3">
      <w:pPr>
        <w:pStyle w:val="Tekstpodstawowy"/>
        <w:numPr>
          <w:ilvl w:val="0"/>
          <w:numId w:val="25"/>
        </w:numPr>
        <w:spacing w:before="120" w:after="120" w:line="276" w:lineRule="auto"/>
        <w:jc w:val="left"/>
        <w:rPr>
          <w:rFonts w:asciiTheme="minorHAnsi" w:hAnsiTheme="minorHAnsi" w:cstheme="minorHAnsi"/>
          <w:sz w:val="24"/>
          <w:szCs w:val="24"/>
        </w:rPr>
      </w:pPr>
      <w:r w:rsidRPr="00B15A63">
        <w:rPr>
          <w:rFonts w:asciiTheme="minorHAnsi" w:hAnsiTheme="minorHAnsi" w:cstheme="minorHAnsi"/>
          <w:sz w:val="24"/>
          <w:szCs w:val="24"/>
        </w:rPr>
        <w:t>Oferta dodatkowa, która jest mniej korzystna w którymkolwiek z kryteriów oceny ofert wskazanych w zaproszeniu do negocjacji niż oferta złożona w odpowiedzi na ogłoszenie o zamówieniu, podlega odrzuceniu.</w:t>
      </w:r>
    </w:p>
    <w:p w:rsidR="00035D18" w:rsidRPr="00E26192" w:rsidRDefault="00035D18" w:rsidP="00832FA3">
      <w:pPr>
        <w:pStyle w:val="Nagwek1"/>
        <w:spacing w:line="276" w:lineRule="auto"/>
        <w:rPr>
          <w:rFonts w:cs="Calibri"/>
          <w:sz w:val="24"/>
          <w:szCs w:val="24"/>
        </w:rPr>
      </w:pPr>
      <w:bookmarkStart w:id="89" w:name="_Toc171578559"/>
      <w:r w:rsidRPr="00EC3F26">
        <w:t xml:space="preserve">Rozdział </w:t>
      </w:r>
      <w:r w:rsidR="00B15A63">
        <w:t>20</w:t>
      </w:r>
      <w:r>
        <w:t xml:space="preserve"> </w:t>
      </w:r>
      <w:r w:rsidRPr="00EC3F26">
        <w:t xml:space="preserve">– </w:t>
      </w:r>
      <w:r>
        <w:t>Opis kryteriów oceny ofert, którymi Zamawiający będzie się kierował przy wyborze oferty wraz z podaniem znaczenia tych kryteriów i sposobu oceny ofert.</w:t>
      </w:r>
      <w:bookmarkEnd w:id="86"/>
      <w:bookmarkEnd w:id="87"/>
      <w:bookmarkEnd w:id="88"/>
      <w:bookmarkEnd w:id="89"/>
    </w:p>
    <w:p w:rsidR="00832FA3" w:rsidRPr="009B7BDF" w:rsidRDefault="00832FA3" w:rsidP="00832FA3">
      <w:pPr>
        <w:pStyle w:val="Tekstpodstawowy2"/>
        <w:numPr>
          <w:ilvl w:val="0"/>
          <w:numId w:val="12"/>
        </w:numPr>
        <w:spacing w:before="120" w:after="0" w:line="276" w:lineRule="auto"/>
        <w:rPr>
          <w:sz w:val="24"/>
          <w:szCs w:val="24"/>
        </w:rPr>
      </w:pPr>
      <w:bookmarkStart w:id="90" w:name="_Toc170978893"/>
      <w:bookmarkStart w:id="91" w:name="_Toc170978999"/>
      <w:bookmarkStart w:id="92" w:name="_Toc170980345"/>
      <w:bookmarkStart w:id="93" w:name="_Toc171578560"/>
      <w:r w:rsidRPr="009B7BDF">
        <w:rPr>
          <w:sz w:val="24"/>
          <w:szCs w:val="24"/>
        </w:rPr>
        <w:t>Przy wyborze oferty Zamawiający będzie kierował się następującym kryterium:</w:t>
      </w:r>
    </w:p>
    <w:p w:rsidR="00832FA3" w:rsidRDefault="00832FA3" w:rsidP="00832FA3">
      <w:pPr>
        <w:numPr>
          <w:ilvl w:val="1"/>
          <w:numId w:val="12"/>
        </w:numPr>
        <w:spacing w:before="120" w:after="0" w:line="276" w:lineRule="auto"/>
        <w:rPr>
          <w:sz w:val="24"/>
          <w:szCs w:val="24"/>
        </w:rPr>
      </w:pPr>
      <w:r w:rsidRPr="006A3FBA">
        <w:rPr>
          <w:b/>
          <w:sz w:val="24"/>
          <w:szCs w:val="24"/>
        </w:rPr>
        <w:t xml:space="preserve">Cena (A) – waga </w:t>
      </w:r>
      <w:r w:rsidR="00105E53">
        <w:rPr>
          <w:b/>
          <w:sz w:val="24"/>
          <w:szCs w:val="24"/>
        </w:rPr>
        <w:t>60</w:t>
      </w:r>
      <w:r>
        <w:rPr>
          <w:b/>
          <w:sz w:val="24"/>
          <w:szCs w:val="24"/>
        </w:rPr>
        <w:t xml:space="preserve"> punktów</w:t>
      </w:r>
      <w:r w:rsidRPr="006A3FBA">
        <w:rPr>
          <w:b/>
          <w:sz w:val="24"/>
          <w:szCs w:val="24"/>
        </w:rPr>
        <w:t xml:space="preserve">. </w:t>
      </w:r>
      <w:r w:rsidRPr="006A3FBA">
        <w:rPr>
          <w:sz w:val="24"/>
          <w:szCs w:val="24"/>
        </w:rPr>
        <w:t xml:space="preserve">Kryterium „cena” będzie liczone w następujący sposób: najwyższą liczbę punktów za to kryterium (max </w:t>
      </w:r>
      <w:r w:rsidR="00105E53">
        <w:rPr>
          <w:sz w:val="24"/>
          <w:szCs w:val="24"/>
        </w:rPr>
        <w:t>60</w:t>
      </w:r>
      <w:r w:rsidRPr="006A3FBA">
        <w:rPr>
          <w:sz w:val="24"/>
          <w:szCs w:val="24"/>
        </w:rPr>
        <w:t xml:space="preserve"> pkt) otrzyma oferta o najniższej cenie brutto (wykazanej w Formularzu ofertowym - załącznik nr 1), pozostali Wykonawcy odpowiednio mniej, stosownie do wzoru: </w:t>
      </w:r>
      <w:r>
        <w:rPr>
          <w:sz w:val="24"/>
          <w:szCs w:val="24"/>
        </w:rPr>
        <w:t>A</w:t>
      </w:r>
      <w:r w:rsidRPr="006A3FBA">
        <w:rPr>
          <w:sz w:val="24"/>
          <w:szCs w:val="24"/>
        </w:rPr>
        <w:t>=</w:t>
      </w:r>
      <w:r>
        <w:rPr>
          <w:sz w:val="24"/>
          <w:szCs w:val="24"/>
        </w:rPr>
        <w:t>A1:A2x</w:t>
      </w:r>
      <w:r w:rsidR="00105E53">
        <w:rPr>
          <w:sz w:val="24"/>
          <w:szCs w:val="24"/>
        </w:rPr>
        <w:t>6</w:t>
      </w:r>
      <w:r>
        <w:rPr>
          <w:sz w:val="24"/>
          <w:szCs w:val="24"/>
        </w:rPr>
        <w:t>0 punktów</w:t>
      </w:r>
    </w:p>
    <w:p w:rsidR="00832FA3" w:rsidRPr="00171E97" w:rsidRDefault="00832FA3" w:rsidP="00832FA3">
      <w:pPr>
        <w:spacing w:before="0" w:after="0" w:line="276" w:lineRule="auto"/>
        <w:ind w:left="720"/>
        <w:rPr>
          <w:sz w:val="24"/>
          <w:szCs w:val="24"/>
        </w:rPr>
      </w:pPr>
      <w:r w:rsidRPr="00171E97">
        <w:rPr>
          <w:sz w:val="24"/>
          <w:szCs w:val="24"/>
        </w:rPr>
        <w:t>A1 - najniższ</w:t>
      </w:r>
      <w:r>
        <w:rPr>
          <w:sz w:val="24"/>
          <w:szCs w:val="24"/>
        </w:rPr>
        <w:t>a</w:t>
      </w:r>
      <w:r w:rsidRPr="00171E97">
        <w:rPr>
          <w:sz w:val="24"/>
          <w:szCs w:val="24"/>
        </w:rPr>
        <w:t xml:space="preserve"> zaoferowana cena brutto</w:t>
      </w:r>
    </w:p>
    <w:p w:rsidR="00832FA3" w:rsidRPr="00163622" w:rsidRDefault="00832FA3" w:rsidP="00832FA3">
      <w:pPr>
        <w:spacing w:before="0" w:after="0" w:line="276" w:lineRule="auto"/>
        <w:ind w:left="720"/>
        <w:rPr>
          <w:sz w:val="24"/>
          <w:szCs w:val="24"/>
        </w:rPr>
      </w:pPr>
      <w:r w:rsidRPr="00171E97">
        <w:rPr>
          <w:sz w:val="24"/>
          <w:szCs w:val="24"/>
        </w:rPr>
        <w:t>A2</w:t>
      </w:r>
      <w:r>
        <w:rPr>
          <w:b/>
          <w:sz w:val="24"/>
          <w:szCs w:val="24"/>
        </w:rPr>
        <w:t xml:space="preserve"> -</w:t>
      </w:r>
      <w:r>
        <w:rPr>
          <w:sz w:val="24"/>
          <w:szCs w:val="24"/>
        </w:rPr>
        <w:t xml:space="preserve"> </w:t>
      </w:r>
      <w:r w:rsidRPr="006A3FBA">
        <w:rPr>
          <w:sz w:val="24"/>
          <w:szCs w:val="24"/>
        </w:rPr>
        <w:t>cen</w:t>
      </w:r>
      <w:r>
        <w:rPr>
          <w:sz w:val="24"/>
          <w:szCs w:val="24"/>
        </w:rPr>
        <w:t>a</w:t>
      </w:r>
      <w:r w:rsidRPr="006A3FBA">
        <w:rPr>
          <w:sz w:val="24"/>
          <w:szCs w:val="24"/>
        </w:rPr>
        <w:t xml:space="preserve"> brutto oferty badanej </w:t>
      </w:r>
    </w:p>
    <w:p w:rsidR="00832FA3" w:rsidRDefault="00832FA3" w:rsidP="00832FA3">
      <w:pPr>
        <w:pStyle w:val="Tekstpodstawowy2"/>
        <w:spacing w:before="0" w:line="276" w:lineRule="auto"/>
        <w:ind w:left="709"/>
        <w:rPr>
          <w:b/>
          <w:sz w:val="24"/>
          <w:szCs w:val="24"/>
        </w:rPr>
      </w:pPr>
      <w:r>
        <w:rPr>
          <w:b/>
          <w:sz w:val="24"/>
          <w:szCs w:val="24"/>
        </w:rPr>
        <w:t>A</w:t>
      </w:r>
      <w:r w:rsidRPr="009B7BDF">
        <w:rPr>
          <w:b/>
          <w:sz w:val="24"/>
          <w:szCs w:val="24"/>
        </w:rPr>
        <w:t xml:space="preserve"> - liczba punktów w kryterium „</w:t>
      </w:r>
      <w:r>
        <w:rPr>
          <w:b/>
          <w:sz w:val="24"/>
          <w:szCs w:val="24"/>
        </w:rPr>
        <w:t>cena</w:t>
      </w:r>
      <w:r w:rsidRPr="009B7BDF">
        <w:rPr>
          <w:b/>
          <w:sz w:val="24"/>
          <w:szCs w:val="24"/>
        </w:rPr>
        <w:t>”</w:t>
      </w:r>
    </w:p>
    <w:p w:rsidR="00105E53" w:rsidRDefault="00105E53" w:rsidP="00105E53">
      <w:pPr>
        <w:numPr>
          <w:ilvl w:val="1"/>
          <w:numId w:val="12"/>
        </w:numPr>
        <w:spacing w:before="120" w:after="0" w:line="276" w:lineRule="auto"/>
        <w:rPr>
          <w:sz w:val="24"/>
          <w:szCs w:val="24"/>
        </w:rPr>
      </w:pPr>
      <w:r w:rsidRPr="00105E53">
        <w:rPr>
          <w:b/>
          <w:sz w:val="24"/>
          <w:szCs w:val="24"/>
        </w:rPr>
        <w:t>Termin wykonania badań panel podstawowy</w:t>
      </w:r>
      <w:r w:rsidRPr="006A3FBA">
        <w:rPr>
          <w:b/>
          <w:sz w:val="24"/>
          <w:szCs w:val="24"/>
        </w:rPr>
        <w:t xml:space="preserve"> (</w:t>
      </w:r>
      <w:r>
        <w:rPr>
          <w:b/>
          <w:sz w:val="24"/>
          <w:szCs w:val="24"/>
        </w:rPr>
        <w:t>B</w:t>
      </w:r>
      <w:r w:rsidRPr="006A3FBA">
        <w:rPr>
          <w:b/>
          <w:sz w:val="24"/>
          <w:szCs w:val="24"/>
        </w:rPr>
        <w:t xml:space="preserve">) – waga </w:t>
      </w:r>
      <w:r>
        <w:rPr>
          <w:b/>
          <w:sz w:val="24"/>
          <w:szCs w:val="24"/>
        </w:rPr>
        <w:t>20 punktów</w:t>
      </w:r>
      <w:r w:rsidRPr="006A3FBA">
        <w:rPr>
          <w:b/>
          <w:sz w:val="24"/>
          <w:szCs w:val="24"/>
        </w:rPr>
        <w:t xml:space="preserve">. </w:t>
      </w:r>
      <w:r w:rsidRPr="006A3FBA">
        <w:rPr>
          <w:sz w:val="24"/>
          <w:szCs w:val="24"/>
        </w:rPr>
        <w:t>Kryterium „</w:t>
      </w:r>
      <w:r>
        <w:rPr>
          <w:sz w:val="24"/>
          <w:szCs w:val="24"/>
        </w:rPr>
        <w:t>t</w:t>
      </w:r>
      <w:r w:rsidRPr="00105E53">
        <w:rPr>
          <w:sz w:val="24"/>
          <w:szCs w:val="24"/>
        </w:rPr>
        <w:t>ermin wykonania badań panel podstawowy</w:t>
      </w:r>
      <w:r w:rsidRPr="006A3FBA">
        <w:rPr>
          <w:sz w:val="24"/>
          <w:szCs w:val="24"/>
        </w:rPr>
        <w:t xml:space="preserve">” będzie liczone w następujący sposób: najwyższą liczbę punktów za to kryterium (max </w:t>
      </w:r>
      <w:r>
        <w:rPr>
          <w:sz w:val="24"/>
          <w:szCs w:val="24"/>
        </w:rPr>
        <w:t>20</w:t>
      </w:r>
      <w:r w:rsidRPr="006A3FBA">
        <w:rPr>
          <w:sz w:val="24"/>
          <w:szCs w:val="24"/>
        </w:rPr>
        <w:t xml:space="preserve"> pkt) otrzyma oferta </w:t>
      </w:r>
      <w:r>
        <w:rPr>
          <w:sz w:val="24"/>
          <w:szCs w:val="24"/>
        </w:rPr>
        <w:t>z najkrótszym terminem wykonania badań</w:t>
      </w:r>
      <w:r w:rsidRPr="006A3FBA">
        <w:rPr>
          <w:sz w:val="24"/>
          <w:szCs w:val="24"/>
        </w:rPr>
        <w:t xml:space="preserve"> </w:t>
      </w:r>
      <w:r w:rsidR="00076F28">
        <w:rPr>
          <w:sz w:val="24"/>
          <w:szCs w:val="24"/>
        </w:rPr>
        <w:t xml:space="preserve">podstawowych </w:t>
      </w:r>
      <w:r w:rsidRPr="006A3FBA">
        <w:rPr>
          <w:sz w:val="24"/>
          <w:szCs w:val="24"/>
        </w:rPr>
        <w:t>(wykazan</w:t>
      </w:r>
      <w:r>
        <w:rPr>
          <w:sz w:val="24"/>
          <w:szCs w:val="24"/>
        </w:rPr>
        <w:t>ym</w:t>
      </w:r>
      <w:r w:rsidRPr="006A3FBA">
        <w:rPr>
          <w:sz w:val="24"/>
          <w:szCs w:val="24"/>
        </w:rPr>
        <w:t xml:space="preserve"> w Formularzu ofertowym - załącznik nr 1), pozostali Wykonawcy odpowiednio mniej, stosownie do wzoru: </w:t>
      </w:r>
      <w:r>
        <w:rPr>
          <w:sz w:val="24"/>
          <w:szCs w:val="24"/>
        </w:rPr>
        <w:t>B</w:t>
      </w:r>
      <w:r w:rsidRPr="006A3FBA">
        <w:rPr>
          <w:sz w:val="24"/>
          <w:szCs w:val="24"/>
        </w:rPr>
        <w:t>=</w:t>
      </w:r>
      <w:r>
        <w:rPr>
          <w:sz w:val="24"/>
          <w:szCs w:val="24"/>
        </w:rPr>
        <w:t>B1:B2x20 punktów</w:t>
      </w:r>
    </w:p>
    <w:p w:rsidR="00105E53" w:rsidRPr="00171E97" w:rsidRDefault="00105E53" w:rsidP="00105E53">
      <w:pPr>
        <w:spacing w:before="0" w:after="0" w:line="276" w:lineRule="auto"/>
        <w:ind w:left="720"/>
        <w:rPr>
          <w:sz w:val="24"/>
          <w:szCs w:val="24"/>
        </w:rPr>
      </w:pPr>
      <w:r>
        <w:rPr>
          <w:sz w:val="24"/>
          <w:szCs w:val="24"/>
        </w:rPr>
        <w:t>B</w:t>
      </w:r>
      <w:r w:rsidRPr="00171E97">
        <w:rPr>
          <w:sz w:val="24"/>
          <w:szCs w:val="24"/>
        </w:rPr>
        <w:t xml:space="preserve">1 - </w:t>
      </w:r>
      <w:r>
        <w:rPr>
          <w:sz w:val="24"/>
          <w:szCs w:val="24"/>
        </w:rPr>
        <w:t>najkrótszy</w:t>
      </w:r>
      <w:r w:rsidRPr="00171E97">
        <w:rPr>
          <w:sz w:val="24"/>
          <w:szCs w:val="24"/>
        </w:rPr>
        <w:t xml:space="preserve"> zaoferowana </w:t>
      </w:r>
      <w:r>
        <w:rPr>
          <w:sz w:val="24"/>
          <w:szCs w:val="24"/>
        </w:rPr>
        <w:t>termin wykonania badań panel podstawowy</w:t>
      </w:r>
    </w:p>
    <w:p w:rsidR="00105E53" w:rsidRPr="00163622" w:rsidRDefault="00105E53" w:rsidP="00105E53">
      <w:pPr>
        <w:spacing w:before="0" w:after="0" w:line="276" w:lineRule="auto"/>
        <w:ind w:left="720"/>
        <w:rPr>
          <w:sz w:val="24"/>
          <w:szCs w:val="24"/>
        </w:rPr>
      </w:pPr>
      <w:r>
        <w:rPr>
          <w:sz w:val="24"/>
          <w:szCs w:val="24"/>
        </w:rPr>
        <w:t>B</w:t>
      </w:r>
      <w:r w:rsidRPr="00171E97">
        <w:rPr>
          <w:sz w:val="24"/>
          <w:szCs w:val="24"/>
        </w:rPr>
        <w:t>2</w:t>
      </w:r>
      <w:r>
        <w:rPr>
          <w:b/>
          <w:sz w:val="24"/>
          <w:szCs w:val="24"/>
        </w:rPr>
        <w:t xml:space="preserve"> -</w:t>
      </w:r>
      <w:r>
        <w:rPr>
          <w:sz w:val="24"/>
          <w:szCs w:val="24"/>
        </w:rPr>
        <w:t xml:space="preserve"> termin wykonania badań panel podstawowy</w:t>
      </w:r>
      <w:r w:rsidRPr="006A3FBA">
        <w:rPr>
          <w:sz w:val="24"/>
          <w:szCs w:val="24"/>
        </w:rPr>
        <w:t xml:space="preserve"> oferty badanej </w:t>
      </w:r>
    </w:p>
    <w:p w:rsidR="00105E53" w:rsidRDefault="00105E53" w:rsidP="00105E53">
      <w:pPr>
        <w:pStyle w:val="Tekstpodstawowy2"/>
        <w:spacing w:before="0" w:line="276" w:lineRule="auto"/>
        <w:ind w:left="709"/>
        <w:rPr>
          <w:b/>
          <w:sz w:val="24"/>
          <w:szCs w:val="24"/>
        </w:rPr>
      </w:pPr>
      <w:r>
        <w:rPr>
          <w:b/>
          <w:sz w:val="24"/>
          <w:szCs w:val="24"/>
        </w:rPr>
        <w:t>B</w:t>
      </w:r>
      <w:r w:rsidRPr="009B7BDF">
        <w:rPr>
          <w:b/>
          <w:sz w:val="24"/>
          <w:szCs w:val="24"/>
        </w:rPr>
        <w:t xml:space="preserve"> - liczba punktów w kryterium „</w:t>
      </w:r>
      <w:r w:rsidRPr="00105E53">
        <w:rPr>
          <w:b/>
          <w:sz w:val="24"/>
          <w:szCs w:val="24"/>
        </w:rPr>
        <w:t>termin wykonania badań panel podstawow</w:t>
      </w:r>
      <w:r>
        <w:rPr>
          <w:b/>
          <w:sz w:val="24"/>
          <w:szCs w:val="24"/>
        </w:rPr>
        <w:t>y</w:t>
      </w:r>
      <w:r w:rsidRPr="009B7BDF">
        <w:rPr>
          <w:b/>
          <w:sz w:val="24"/>
          <w:szCs w:val="24"/>
        </w:rPr>
        <w:t>”</w:t>
      </w:r>
    </w:p>
    <w:p w:rsidR="00105E53" w:rsidRDefault="00076F28" w:rsidP="00105E53">
      <w:pPr>
        <w:pStyle w:val="Tekstpodstawowy2"/>
        <w:spacing w:before="0" w:line="276" w:lineRule="auto"/>
        <w:ind w:left="709"/>
        <w:rPr>
          <w:sz w:val="24"/>
          <w:szCs w:val="24"/>
        </w:rPr>
      </w:pPr>
      <w:r>
        <w:rPr>
          <w:sz w:val="24"/>
          <w:szCs w:val="24"/>
        </w:rPr>
        <w:t xml:space="preserve">Uwaga: </w:t>
      </w:r>
      <w:r w:rsidR="00105E53" w:rsidRPr="00105E53">
        <w:rPr>
          <w:sz w:val="24"/>
          <w:szCs w:val="24"/>
        </w:rPr>
        <w:t>Jeżeli Wykonawca zaoferuje termin maksymalny określony w SWZ Zamawiający przyzna 0 punktów (zero).</w:t>
      </w:r>
    </w:p>
    <w:p w:rsidR="00076F28" w:rsidRDefault="00076F28" w:rsidP="00076F28">
      <w:pPr>
        <w:numPr>
          <w:ilvl w:val="1"/>
          <w:numId w:val="12"/>
        </w:numPr>
        <w:spacing w:before="120" w:after="0" w:line="276" w:lineRule="auto"/>
        <w:rPr>
          <w:sz w:val="24"/>
          <w:szCs w:val="24"/>
        </w:rPr>
      </w:pPr>
      <w:r w:rsidRPr="00105E53">
        <w:rPr>
          <w:b/>
          <w:sz w:val="24"/>
          <w:szCs w:val="24"/>
        </w:rPr>
        <w:t xml:space="preserve">Termin wykonania badań panel </w:t>
      </w:r>
      <w:r>
        <w:rPr>
          <w:b/>
          <w:sz w:val="24"/>
          <w:szCs w:val="24"/>
        </w:rPr>
        <w:t>specjalistyczny</w:t>
      </w:r>
      <w:r w:rsidRPr="006A3FBA">
        <w:rPr>
          <w:b/>
          <w:sz w:val="24"/>
          <w:szCs w:val="24"/>
        </w:rPr>
        <w:t xml:space="preserve"> (</w:t>
      </w:r>
      <w:r>
        <w:rPr>
          <w:b/>
          <w:sz w:val="24"/>
          <w:szCs w:val="24"/>
        </w:rPr>
        <w:t>B</w:t>
      </w:r>
      <w:r w:rsidRPr="006A3FBA">
        <w:rPr>
          <w:b/>
          <w:sz w:val="24"/>
          <w:szCs w:val="24"/>
        </w:rPr>
        <w:t xml:space="preserve">) – waga </w:t>
      </w:r>
      <w:r>
        <w:rPr>
          <w:b/>
          <w:sz w:val="24"/>
          <w:szCs w:val="24"/>
        </w:rPr>
        <w:t>20 punktów</w:t>
      </w:r>
      <w:r w:rsidRPr="006A3FBA">
        <w:rPr>
          <w:b/>
          <w:sz w:val="24"/>
          <w:szCs w:val="24"/>
        </w:rPr>
        <w:t xml:space="preserve">. </w:t>
      </w:r>
      <w:r w:rsidRPr="006A3FBA">
        <w:rPr>
          <w:sz w:val="24"/>
          <w:szCs w:val="24"/>
        </w:rPr>
        <w:t>Kryterium „</w:t>
      </w:r>
      <w:r>
        <w:rPr>
          <w:sz w:val="24"/>
          <w:szCs w:val="24"/>
        </w:rPr>
        <w:t>t</w:t>
      </w:r>
      <w:r w:rsidRPr="00105E53">
        <w:rPr>
          <w:sz w:val="24"/>
          <w:szCs w:val="24"/>
        </w:rPr>
        <w:t xml:space="preserve">ermin wykonania badań panel </w:t>
      </w:r>
      <w:r>
        <w:rPr>
          <w:sz w:val="24"/>
          <w:szCs w:val="24"/>
        </w:rPr>
        <w:t>specjalistyczny</w:t>
      </w:r>
      <w:r w:rsidRPr="006A3FBA">
        <w:rPr>
          <w:sz w:val="24"/>
          <w:szCs w:val="24"/>
        </w:rPr>
        <w:t xml:space="preserve">” będzie liczone w następujący sposób: najwyższą liczbę punktów za to kryterium (max </w:t>
      </w:r>
      <w:r>
        <w:rPr>
          <w:sz w:val="24"/>
          <w:szCs w:val="24"/>
        </w:rPr>
        <w:t>20</w:t>
      </w:r>
      <w:r w:rsidRPr="006A3FBA">
        <w:rPr>
          <w:sz w:val="24"/>
          <w:szCs w:val="24"/>
        </w:rPr>
        <w:t xml:space="preserve"> pkt) otrzyma oferta </w:t>
      </w:r>
      <w:r>
        <w:rPr>
          <w:sz w:val="24"/>
          <w:szCs w:val="24"/>
        </w:rPr>
        <w:t xml:space="preserve">z najkrótszym terminem </w:t>
      </w:r>
      <w:r>
        <w:rPr>
          <w:sz w:val="24"/>
          <w:szCs w:val="24"/>
        </w:rPr>
        <w:lastRenderedPageBreak/>
        <w:t>wykonania badań specjalistycznych</w:t>
      </w:r>
      <w:r w:rsidRPr="006A3FBA">
        <w:rPr>
          <w:sz w:val="24"/>
          <w:szCs w:val="24"/>
        </w:rPr>
        <w:t xml:space="preserve"> (wykazan</w:t>
      </w:r>
      <w:r>
        <w:rPr>
          <w:sz w:val="24"/>
          <w:szCs w:val="24"/>
        </w:rPr>
        <w:t>ym</w:t>
      </w:r>
      <w:r w:rsidRPr="006A3FBA">
        <w:rPr>
          <w:sz w:val="24"/>
          <w:szCs w:val="24"/>
        </w:rPr>
        <w:t xml:space="preserve"> w Formularzu ofertowym - załącznik nr 1), pozostali Wykonawcy odpowiednio mniej, stosownie do wzoru: </w:t>
      </w:r>
      <w:r>
        <w:rPr>
          <w:sz w:val="24"/>
          <w:szCs w:val="24"/>
        </w:rPr>
        <w:t>C</w:t>
      </w:r>
      <w:r w:rsidRPr="006A3FBA">
        <w:rPr>
          <w:sz w:val="24"/>
          <w:szCs w:val="24"/>
        </w:rPr>
        <w:t>=</w:t>
      </w:r>
      <w:r>
        <w:rPr>
          <w:sz w:val="24"/>
          <w:szCs w:val="24"/>
        </w:rPr>
        <w:t>C1:C2x20 punktów</w:t>
      </w:r>
    </w:p>
    <w:p w:rsidR="00076F28" w:rsidRPr="00171E97" w:rsidRDefault="00076F28" w:rsidP="00076F28">
      <w:pPr>
        <w:spacing w:before="0" w:after="0" w:line="276" w:lineRule="auto"/>
        <w:ind w:left="720"/>
        <w:rPr>
          <w:sz w:val="24"/>
          <w:szCs w:val="24"/>
        </w:rPr>
      </w:pPr>
      <w:r>
        <w:rPr>
          <w:sz w:val="24"/>
          <w:szCs w:val="24"/>
        </w:rPr>
        <w:t>C</w:t>
      </w:r>
      <w:r w:rsidRPr="00171E97">
        <w:rPr>
          <w:sz w:val="24"/>
          <w:szCs w:val="24"/>
        </w:rPr>
        <w:t xml:space="preserve">1 - </w:t>
      </w:r>
      <w:r>
        <w:rPr>
          <w:sz w:val="24"/>
          <w:szCs w:val="24"/>
        </w:rPr>
        <w:t>najkrótszy</w:t>
      </w:r>
      <w:r w:rsidRPr="00171E97">
        <w:rPr>
          <w:sz w:val="24"/>
          <w:szCs w:val="24"/>
        </w:rPr>
        <w:t xml:space="preserve"> zaoferowana </w:t>
      </w:r>
      <w:r>
        <w:rPr>
          <w:sz w:val="24"/>
          <w:szCs w:val="24"/>
        </w:rPr>
        <w:t>termin wykonania badań panel specjalistyczny</w:t>
      </w:r>
    </w:p>
    <w:p w:rsidR="00076F28" w:rsidRPr="00163622" w:rsidRDefault="00076F28" w:rsidP="00076F28">
      <w:pPr>
        <w:spacing w:before="0" w:after="0" w:line="276" w:lineRule="auto"/>
        <w:ind w:left="720"/>
        <w:rPr>
          <w:sz w:val="24"/>
          <w:szCs w:val="24"/>
        </w:rPr>
      </w:pPr>
      <w:r>
        <w:rPr>
          <w:sz w:val="24"/>
          <w:szCs w:val="24"/>
        </w:rPr>
        <w:t>C</w:t>
      </w:r>
      <w:r w:rsidRPr="00171E97">
        <w:rPr>
          <w:sz w:val="24"/>
          <w:szCs w:val="24"/>
        </w:rPr>
        <w:t>2</w:t>
      </w:r>
      <w:r>
        <w:rPr>
          <w:b/>
          <w:sz w:val="24"/>
          <w:szCs w:val="24"/>
        </w:rPr>
        <w:t xml:space="preserve"> -</w:t>
      </w:r>
      <w:r>
        <w:rPr>
          <w:sz w:val="24"/>
          <w:szCs w:val="24"/>
        </w:rPr>
        <w:t xml:space="preserve"> termin wykonania badań panel specjalistyczny</w:t>
      </w:r>
      <w:r w:rsidRPr="006A3FBA">
        <w:rPr>
          <w:sz w:val="24"/>
          <w:szCs w:val="24"/>
        </w:rPr>
        <w:t xml:space="preserve"> oferty badanej </w:t>
      </w:r>
    </w:p>
    <w:p w:rsidR="00076F28" w:rsidRDefault="00076F28" w:rsidP="00076F28">
      <w:pPr>
        <w:pStyle w:val="Tekstpodstawowy2"/>
        <w:spacing w:before="0" w:line="276" w:lineRule="auto"/>
        <w:ind w:left="709"/>
        <w:rPr>
          <w:b/>
          <w:sz w:val="24"/>
          <w:szCs w:val="24"/>
        </w:rPr>
      </w:pPr>
      <w:r>
        <w:rPr>
          <w:b/>
          <w:sz w:val="24"/>
          <w:szCs w:val="24"/>
        </w:rPr>
        <w:t>C</w:t>
      </w:r>
      <w:r w:rsidRPr="009B7BDF">
        <w:rPr>
          <w:b/>
          <w:sz w:val="24"/>
          <w:szCs w:val="24"/>
        </w:rPr>
        <w:t xml:space="preserve"> - liczba punktów w kryterium „</w:t>
      </w:r>
      <w:r w:rsidRPr="00105E53">
        <w:rPr>
          <w:b/>
          <w:sz w:val="24"/>
          <w:szCs w:val="24"/>
        </w:rPr>
        <w:t xml:space="preserve">termin wykonania badań panel </w:t>
      </w:r>
      <w:r w:rsidR="0026159B">
        <w:rPr>
          <w:b/>
          <w:sz w:val="24"/>
          <w:szCs w:val="24"/>
        </w:rPr>
        <w:t>specjalsityczny</w:t>
      </w:r>
      <w:r w:rsidRPr="009B7BDF">
        <w:rPr>
          <w:b/>
          <w:sz w:val="24"/>
          <w:szCs w:val="24"/>
        </w:rPr>
        <w:t>”</w:t>
      </w:r>
    </w:p>
    <w:p w:rsidR="00076F28" w:rsidRPr="00105E53" w:rsidRDefault="00076F28" w:rsidP="00076F28">
      <w:pPr>
        <w:pStyle w:val="Tekstpodstawowy2"/>
        <w:spacing w:before="0" w:line="276" w:lineRule="auto"/>
        <w:ind w:left="709"/>
        <w:rPr>
          <w:sz w:val="24"/>
          <w:szCs w:val="24"/>
        </w:rPr>
      </w:pPr>
      <w:r>
        <w:rPr>
          <w:sz w:val="24"/>
          <w:szCs w:val="24"/>
        </w:rPr>
        <w:t xml:space="preserve">Uwaga: </w:t>
      </w:r>
      <w:r w:rsidRPr="00105E53">
        <w:rPr>
          <w:sz w:val="24"/>
          <w:szCs w:val="24"/>
        </w:rPr>
        <w:t>Jeżeli Wykonawca zaoferuje termin maksymalny określony w SWZ Zamawiający przyzna 0 punktów (zero).</w:t>
      </w:r>
    </w:p>
    <w:p w:rsidR="00832FA3" w:rsidRDefault="00832FA3" w:rsidP="00076F28">
      <w:pPr>
        <w:pStyle w:val="Akapitzlist"/>
        <w:numPr>
          <w:ilvl w:val="0"/>
          <w:numId w:val="12"/>
        </w:numPr>
        <w:spacing w:before="120" w:line="276" w:lineRule="auto"/>
        <w:ind w:left="357" w:hanging="357"/>
        <w:rPr>
          <w:rFonts w:ascii="Calibri" w:hAnsi="Calibri" w:cs="Calibri"/>
          <w:iCs/>
          <w:lang w:eastAsia="en-US"/>
        </w:rPr>
      </w:pPr>
      <w:r w:rsidRPr="00885A46">
        <w:rPr>
          <w:rFonts w:ascii="Calibri" w:hAnsi="Calibri" w:cs="Calibri"/>
          <w:iCs/>
        </w:rPr>
        <w:t>Zamawiający wybierze ofertę najkorzystniejszą na podstawie kryteriów oceny ofert określonych w SWZ, spośród ofert nie podlegających odrzuceniu, tj. tę ofertę, która w wyniku przeprowadzonej oceny uzyska najwyższą liczbę punktów</w:t>
      </w:r>
      <w:r>
        <w:rPr>
          <w:rFonts w:ascii="Calibri" w:hAnsi="Calibri" w:cs="Calibri"/>
          <w:iCs/>
        </w:rPr>
        <w:t xml:space="preserve"> w </w:t>
      </w:r>
      <w:r w:rsidRPr="00885A46">
        <w:rPr>
          <w:rFonts w:ascii="Calibri" w:hAnsi="Calibri" w:cs="Calibri"/>
          <w:iCs/>
        </w:rPr>
        <w:t>kryterium</w:t>
      </w:r>
      <w:r w:rsidRPr="00885A46">
        <w:rPr>
          <w:rFonts w:ascii="Calibri" w:hAnsi="Calibri" w:cs="Calibri"/>
          <w:iCs/>
          <w:lang w:eastAsia="en-US"/>
        </w:rPr>
        <w:t xml:space="preserve"> „cena</w:t>
      </w:r>
      <w:r>
        <w:rPr>
          <w:rFonts w:ascii="Calibri" w:hAnsi="Calibri" w:cs="Calibri"/>
          <w:iCs/>
          <w:lang w:eastAsia="en-US"/>
        </w:rPr>
        <w:t>”</w:t>
      </w:r>
      <w:r w:rsidR="00076F28">
        <w:rPr>
          <w:rFonts w:ascii="Calibri" w:hAnsi="Calibri" w:cs="Calibri"/>
          <w:iCs/>
          <w:lang w:eastAsia="en-US"/>
        </w:rPr>
        <w:t xml:space="preserve">, </w:t>
      </w:r>
      <w:r w:rsidR="00076F28" w:rsidRPr="00076F28">
        <w:rPr>
          <w:rFonts w:ascii="Calibri" w:hAnsi="Calibri" w:cs="Calibri"/>
          <w:iCs/>
          <w:lang w:eastAsia="en-US"/>
        </w:rPr>
        <w:t>„termin wykonania badań panel podstawowy”</w:t>
      </w:r>
      <w:r w:rsidR="00076F28">
        <w:rPr>
          <w:rFonts w:ascii="Calibri" w:hAnsi="Calibri" w:cs="Calibri"/>
          <w:iCs/>
          <w:lang w:eastAsia="en-US"/>
        </w:rPr>
        <w:t xml:space="preserve"> oraz </w:t>
      </w:r>
      <w:r w:rsidR="00076F28" w:rsidRPr="00076F28">
        <w:rPr>
          <w:rFonts w:ascii="Calibri" w:hAnsi="Calibri" w:cs="Calibri"/>
          <w:iCs/>
          <w:lang w:eastAsia="en-US"/>
        </w:rPr>
        <w:t xml:space="preserve">„termin wykonania badań panel </w:t>
      </w:r>
      <w:r w:rsidR="00076F28">
        <w:rPr>
          <w:rFonts w:ascii="Calibri" w:hAnsi="Calibri" w:cs="Calibri"/>
          <w:iCs/>
          <w:lang w:eastAsia="en-US"/>
        </w:rPr>
        <w:t>specjalistyczny</w:t>
      </w:r>
      <w:r w:rsidR="00076F28" w:rsidRPr="00076F28">
        <w:rPr>
          <w:rFonts w:ascii="Calibri" w:hAnsi="Calibri" w:cs="Calibri"/>
          <w:iCs/>
          <w:lang w:eastAsia="en-US"/>
        </w:rPr>
        <w:t>”</w:t>
      </w:r>
      <w:r w:rsidR="00076F28">
        <w:rPr>
          <w:rFonts w:ascii="Calibri" w:hAnsi="Calibri" w:cs="Calibri"/>
          <w:iCs/>
          <w:lang w:eastAsia="en-US"/>
        </w:rPr>
        <w:t>: A+B+C</w:t>
      </w:r>
      <w:r w:rsidRPr="00885A46">
        <w:rPr>
          <w:rFonts w:ascii="Calibri" w:hAnsi="Calibri" w:cs="Calibri"/>
          <w:iCs/>
          <w:lang w:eastAsia="en-US"/>
        </w:rPr>
        <w:t>.</w:t>
      </w:r>
    </w:p>
    <w:p w:rsidR="00076F28" w:rsidRPr="009B7BDF" w:rsidRDefault="00076F28" w:rsidP="00076F28">
      <w:pPr>
        <w:pStyle w:val="Tekstpodstawowy2"/>
        <w:numPr>
          <w:ilvl w:val="0"/>
          <w:numId w:val="12"/>
        </w:numPr>
        <w:spacing w:before="120" w:after="0" w:line="276" w:lineRule="auto"/>
        <w:ind w:left="357" w:hanging="357"/>
        <w:contextualSpacing/>
        <w:rPr>
          <w:color w:val="000000"/>
          <w:sz w:val="24"/>
          <w:szCs w:val="24"/>
        </w:rPr>
      </w:pPr>
      <w:r w:rsidRPr="009B7BDF">
        <w:rPr>
          <w:iCs/>
          <w:sz w:val="24"/>
          <w:szCs w:val="24"/>
        </w:rPr>
        <w:t xml:space="preserve">Jeżeli wybór najkorzystniejszej oferty nie będzie możliwy z uwagi na to, że dwie lub więcej ofert </w:t>
      </w:r>
      <w:r w:rsidRPr="009B7BDF">
        <w:rPr>
          <w:color w:val="000000"/>
          <w:sz w:val="24"/>
          <w:szCs w:val="24"/>
        </w:rPr>
        <w:t>przedstawia taki sam bilans ceny i innych kryteriów oceny ofert, Zamawiający wybierze spośród tych ofert ofertę, która otrzymała najwyższą ocenę w kryterium o najwyższej wadze.</w:t>
      </w:r>
    </w:p>
    <w:p w:rsidR="00076F28" w:rsidRPr="00076F28" w:rsidRDefault="00076F28" w:rsidP="00076F28">
      <w:pPr>
        <w:pStyle w:val="Tekstpodstawowy2"/>
        <w:numPr>
          <w:ilvl w:val="0"/>
          <w:numId w:val="12"/>
        </w:numPr>
        <w:spacing w:before="120" w:after="0" w:line="276" w:lineRule="auto"/>
        <w:ind w:left="357" w:hanging="357"/>
        <w:contextualSpacing/>
        <w:rPr>
          <w:color w:val="000000"/>
          <w:sz w:val="24"/>
          <w:szCs w:val="24"/>
        </w:rPr>
      </w:pPr>
      <w:r w:rsidRPr="009B7BDF">
        <w:rPr>
          <w:color w:val="000000"/>
          <w:sz w:val="24"/>
          <w:szCs w:val="24"/>
        </w:rPr>
        <w:t>Jeżeli oferty otrzymały taką samą ocenę w kryterium o najwyższej wadze, Zamawiający wybierze ofertę z najniższą ceną. Jeżeli nie będzie można dokonać wyboru oferty w ten sposób, Zamawiający wzywa Wykonawców, którzy złożyli te oferty, do złożenia w terminie określonym przez Zamawiającego ofert dodatkowych zawierających nową cenę.</w:t>
      </w:r>
    </w:p>
    <w:p w:rsidR="00035D18" w:rsidRPr="00E26192" w:rsidRDefault="00035D18" w:rsidP="00832FA3">
      <w:pPr>
        <w:pStyle w:val="Nagwek1"/>
        <w:spacing w:line="276" w:lineRule="auto"/>
        <w:ind w:left="0" w:firstLine="0"/>
        <w:rPr>
          <w:rFonts w:cs="Calibri"/>
          <w:sz w:val="24"/>
          <w:szCs w:val="24"/>
        </w:rPr>
      </w:pPr>
      <w:r w:rsidRPr="00EF267B">
        <w:t>Rozdział 2</w:t>
      </w:r>
      <w:r w:rsidR="00B15A63">
        <w:t>1</w:t>
      </w:r>
      <w:r w:rsidRPr="00EF267B">
        <w:t xml:space="preserve"> – informacje o formalnościach, jakie muszą zostać dopełnione po wyborze oferty w celu zawarcia umowy w sprawie zamówienia publicznego</w:t>
      </w:r>
      <w:r>
        <w:t>.</w:t>
      </w:r>
      <w:bookmarkEnd w:id="90"/>
      <w:bookmarkEnd w:id="91"/>
      <w:bookmarkEnd w:id="92"/>
      <w:bookmarkEnd w:id="93"/>
    </w:p>
    <w:p w:rsidR="00035D18" w:rsidRPr="009B7BDF" w:rsidRDefault="00035D18" w:rsidP="00832FA3">
      <w:pPr>
        <w:pStyle w:val="Tekstpodstawowy2"/>
        <w:numPr>
          <w:ilvl w:val="0"/>
          <w:numId w:val="13"/>
        </w:numPr>
        <w:spacing w:before="120" w:after="0" w:line="276" w:lineRule="auto"/>
        <w:ind w:left="357" w:hanging="357"/>
        <w:rPr>
          <w:sz w:val="24"/>
          <w:szCs w:val="24"/>
        </w:rPr>
      </w:pPr>
      <w:r w:rsidRPr="009B7BDF">
        <w:rPr>
          <w:sz w:val="24"/>
          <w:szCs w:val="24"/>
        </w:rPr>
        <w:t xml:space="preserve">Umowa zostanie zawarta w terminie określonym w art. </w:t>
      </w:r>
      <w:r w:rsidR="00B15A63">
        <w:rPr>
          <w:sz w:val="24"/>
          <w:szCs w:val="24"/>
        </w:rPr>
        <w:t>308</w:t>
      </w:r>
      <w:r w:rsidRPr="009B7BDF">
        <w:rPr>
          <w:sz w:val="24"/>
          <w:szCs w:val="24"/>
        </w:rPr>
        <w:t xml:space="preserve"> Pzp w formie pisemnej pod rygorem nieważności.</w:t>
      </w:r>
    </w:p>
    <w:p w:rsidR="00035D18" w:rsidRPr="009B7BDF" w:rsidRDefault="00035D18" w:rsidP="00832FA3">
      <w:pPr>
        <w:pStyle w:val="Tekstpodstawowy2"/>
        <w:numPr>
          <w:ilvl w:val="0"/>
          <w:numId w:val="13"/>
        </w:numPr>
        <w:spacing w:before="120" w:after="0" w:line="276" w:lineRule="auto"/>
        <w:ind w:left="357" w:hanging="357"/>
        <w:rPr>
          <w:sz w:val="24"/>
          <w:szCs w:val="24"/>
        </w:rPr>
      </w:pPr>
      <w:bookmarkStart w:id="94" w:name="mip55915162"/>
      <w:bookmarkEnd w:id="94"/>
      <w:r w:rsidRPr="009B7BDF">
        <w:rPr>
          <w:sz w:val="24"/>
          <w:szCs w:val="24"/>
        </w:rPr>
        <w:t>W informacji o wyborze oferty najkorzystniejszej Zamawiający wyznaczy datę zawarcia umowy.</w:t>
      </w:r>
    </w:p>
    <w:p w:rsidR="00035D18" w:rsidRPr="009B7BDF" w:rsidRDefault="00035D18" w:rsidP="00832FA3">
      <w:pPr>
        <w:pStyle w:val="Tekstpodstawowy2"/>
        <w:numPr>
          <w:ilvl w:val="0"/>
          <w:numId w:val="13"/>
        </w:numPr>
        <w:spacing w:before="120" w:after="0" w:line="276" w:lineRule="auto"/>
        <w:ind w:left="357" w:hanging="357"/>
        <w:rPr>
          <w:sz w:val="24"/>
          <w:szCs w:val="24"/>
        </w:rPr>
      </w:pPr>
      <w:r w:rsidRPr="009B7BDF">
        <w:rPr>
          <w:sz w:val="24"/>
          <w:szCs w:val="24"/>
        </w:rPr>
        <w:t>Miejscem zawarcia umowy jest siedziba Zamawiającego: miasto Katowice, Rektorat Śląskiego Uniwersytetu Medycznego w Katowicach, ul. Poniatowskiego 15, 40-055 Katowice.</w:t>
      </w:r>
    </w:p>
    <w:p w:rsidR="00076F28" w:rsidRDefault="00076F28" w:rsidP="00832FA3">
      <w:pPr>
        <w:pStyle w:val="Tekstpodstawowy2"/>
        <w:numPr>
          <w:ilvl w:val="0"/>
          <w:numId w:val="13"/>
        </w:numPr>
        <w:spacing w:before="120" w:after="0" w:line="276" w:lineRule="auto"/>
        <w:ind w:left="357" w:hanging="357"/>
        <w:rPr>
          <w:sz w:val="24"/>
          <w:szCs w:val="24"/>
        </w:rPr>
      </w:pPr>
      <w:bookmarkStart w:id="95" w:name="mip55915165"/>
      <w:bookmarkStart w:id="96" w:name="mip55915166"/>
      <w:bookmarkEnd w:id="95"/>
      <w:bookmarkEnd w:id="96"/>
      <w:r>
        <w:rPr>
          <w:sz w:val="24"/>
          <w:szCs w:val="24"/>
        </w:rPr>
        <w:t xml:space="preserve">Wykonawca przed terminem zawarcia Umowy przekaże Zamawiającemu Wykaz ośrodków, w których możliwe </w:t>
      </w:r>
      <w:r w:rsidRPr="00076F28">
        <w:rPr>
          <w:sz w:val="24"/>
          <w:szCs w:val="24"/>
        </w:rPr>
        <w:t>będzie pobranie materiału do badań</w:t>
      </w:r>
      <w:r>
        <w:rPr>
          <w:sz w:val="24"/>
          <w:szCs w:val="24"/>
        </w:rPr>
        <w:t>.</w:t>
      </w:r>
    </w:p>
    <w:p w:rsidR="00035D18" w:rsidRPr="009B7BDF" w:rsidRDefault="00035D18" w:rsidP="00832FA3">
      <w:pPr>
        <w:pStyle w:val="Tekstpodstawowy2"/>
        <w:numPr>
          <w:ilvl w:val="0"/>
          <w:numId w:val="13"/>
        </w:numPr>
        <w:spacing w:before="120" w:after="0" w:line="276" w:lineRule="auto"/>
        <w:ind w:left="357" w:hanging="357"/>
        <w:rPr>
          <w:sz w:val="24"/>
          <w:szCs w:val="24"/>
        </w:rPr>
      </w:pPr>
      <w:r w:rsidRPr="009B7BDF">
        <w:rPr>
          <w:sz w:val="24"/>
          <w:szCs w:val="24"/>
        </w:rPr>
        <w:t>Wykonawca, którego oferta została wybrana jako najkorzystniejsza</w:t>
      </w:r>
      <w:r w:rsidR="003E4E36">
        <w:rPr>
          <w:sz w:val="24"/>
          <w:szCs w:val="24"/>
        </w:rPr>
        <w:t>, poza obowiązkiem określonym powyżej</w:t>
      </w:r>
      <w:r w:rsidRPr="009B7BDF">
        <w:rPr>
          <w:sz w:val="24"/>
          <w:szCs w:val="24"/>
        </w:rPr>
        <w:t>:</w:t>
      </w:r>
    </w:p>
    <w:p w:rsidR="00035D18" w:rsidRPr="009B7BDF" w:rsidRDefault="00035D18" w:rsidP="00832FA3">
      <w:pPr>
        <w:pStyle w:val="Tekstpodstawowy2"/>
        <w:numPr>
          <w:ilvl w:val="1"/>
          <w:numId w:val="13"/>
        </w:numPr>
        <w:spacing w:before="0" w:after="0" w:line="276" w:lineRule="auto"/>
        <w:ind w:left="714" w:hanging="357"/>
        <w:rPr>
          <w:sz w:val="24"/>
          <w:szCs w:val="24"/>
        </w:rPr>
      </w:pPr>
      <w:r w:rsidRPr="009B7BDF">
        <w:rPr>
          <w:sz w:val="24"/>
          <w:szCs w:val="24"/>
        </w:rPr>
        <w:t>zobowiązany jest stawić się w siedzibie Zamawiającego w celu podpisania umowy w dniu wyznaczonym w informacji o wyborze oferty najkorzystniejszej. W takim przypadku Wykonawca (osoba lub osoby uprawnione do działania w imieniu Wykonawcy) składa w siedzibie Zamawiającego w wyznaczonym dniu własnoręczny podpis na przygotowanych do podpisu egzemplarzach umowy, uprzednio jednostronnie podpisanych przez Zamawiającego,</w:t>
      </w:r>
    </w:p>
    <w:p w:rsidR="00035D18" w:rsidRPr="009B7BDF" w:rsidRDefault="00035D18" w:rsidP="00832FA3">
      <w:pPr>
        <w:pStyle w:val="Tekstpodstawowy2"/>
        <w:numPr>
          <w:ilvl w:val="1"/>
          <w:numId w:val="13"/>
        </w:numPr>
        <w:spacing w:before="0" w:after="0" w:line="276" w:lineRule="auto"/>
        <w:ind w:left="714" w:hanging="357"/>
        <w:rPr>
          <w:sz w:val="24"/>
          <w:szCs w:val="24"/>
        </w:rPr>
      </w:pPr>
      <w:r w:rsidRPr="009B7BDF">
        <w:rPr>
          <w:sz w:val="24"/>
          <w:szCs w:val="24"/>
        </w:rPr>
        <w:lastRenderedPageBreak/>
        <w:t>może zwrócić się z pisemnym wnioskiem o zawarcie umowy w postaci elektronicznej</w:t>
      </w:r>
      <w:r w:rsidRPr="009B7BDF">
        <w:rPr>
          <w:rStyle w:val="Odwoanieprzypisudolnego"/>
          <w:sz w:val="24"/>
          <w:szCs w:val="24"/>
        </w:rPr>
        <w:footnoteReference w:id="1"/>
      </w:r>
      <w:r w:rsidRPr="009B7BDF">
        <w:rPr>
          <w:sz w:val="24"/>
          <w:szCs w:val="24"/>
        </w:rPr>
        <w:t xml:space="preserve">, przez podpisanie jej </w:t>
      </w:r>
      <w:r w:rsidRPr="009B7BDF">
        <w:rPr>
          <w:sz w:val="24"/>
          <w:szCs w:val="24"/>
          <w:lang w:eastAsia="pl-PL"/>
        </w:rPr>
        <w:t>kwalifikowanym podpisem elektronicznym</w:t>
      </w:r>
      <w:r w:rsidRPr="009B7BDF">
        <w:rPr>
          <w:sz w:val="24"/>
          <w:szCs w:val="24"/>
        </w:rPr>
        <w:t>. W takim przypadku, Zamawiający nie wcześniej niż na 2 dni robocze przed wyznaczonym terminem zawarcia umowy, a jeżeli wniosek Wykonawcy wpłynie później –  przed wyznaczonym terminem zawarcia umowy, udostępni na Platformie w zakładce „Pytania/Informacje” plik *.pdf zawierający umowę przygotowaną do podpisu, a Wykonawca najpóźniej do godziny 12</w:t>
      </w:r>
      <w:r w:rsidRPr="009B7BDF">
        <w:rPr>
          <w:sz w:val="24"/>
          <w:szCs w:val="24"/>
          <w:u w:val="single"/>
          <w:vertAlign w:val="superscript"/>
        </w:rPr>
        <w:t>00</w:t>
      </w:r>
      <w:r w:rsidRPr="009B7BDF">
        <w:rPr>
          <w:sz w:val="24"/>
          <w:szCs w:val="24"/>
        </w:rPr>
        <w:t xml:space="preserve"> w wyznaczonym w informacji o wyborze dniu zawarcia umowy, udostępni Zamawiającemu podpisany plik umowy, przez który rozumie się plik umowy opatrzony kwalifikowanym podpisem elektronicznym</w:t>
      </w:r>
      <w:r w:rsidRPr="009B7BDF">
        <w:rPr>
          <w:rStyle w:val="Odwoanieprzypisudolnego"/>
          <w:sz w:val="24"/>
          <w:szCs w:val="24"/>
        </w:rPr>
        <w:footnoteReference w:id="2"/>
      </w:r>
      <w:r w:rsidRPr="009B7BDF">
        <w:rPr>
          <w:sz w:val="24"/>
          <w:szCs w:val="24"/>
        </w:rPr>
        <w:t xml:space="preserve"> osadzonym w dokumencie umowy (format </w:t>
      </w:r>
      <w:proofErr w:type="spellStart"/>
      <w:r w:rsidRPr="009B7BDF">
        <w:rPr>
          <w:sz w:val="24"/>
          <w:szCs w:val="24"/>
        </w:rPr>
        <w:t>PAdES</w:t>
      </w:r>
      <w:proofErr w:type="spellEnd"/>
      <w:r w:rsidRPr="009B7BDF">
        <w:rPr>
          <w:sz w:val="24"/>
          <w:szCs w:val="24"/>
        </w:rPr>
        <w:t>).</w:t>
      </w:r>
    </w:p>
    <w:p w:rsidR="00035D18" w:rsidRPr="009B7BDF" w:rsidRDefault="00035D18" w:rsidP="00832FA3">
      <w:pPr>
        <w:pStyle w:val="Tekstpodstawowy2"/>
        <w:numPr>
          <w:ilvl w:val="1"/>
          <w:numId w:val="13"/>
        </w:numPr>
        <w:spacing w:before="0" w:after="0" w:line="276" w:lineRule="auto"/>
        <w:ind w:left="714" w:hanging="357"/>
        <w:rPr>
          <w:sz w:val="24"/>
          <w:szCs w:val="24"/>
        </w:rPr>
      </w:pPr>
      <w:r w:rsidRPr="009B7BDF">
        <w:rPr>
          <w:sz w:val="24"/>
          <w:szCs w:val="24"/>
        </w:rPr>
        <w:t>może zwrócić się z pisemnym wnioskiem o zmianę wyznaczonej daty zawarcia umowy. W </w:t>
      </w:r>
      <w:r w:rsidRPr="00872D15">
        <w:rPr>
          <w:sz w:val="24"/>
          <w:szCs w:val="24"/>
        </w:rPr>
        <w:t>takim</w:t>
      </w:r>
      <w:r w:rsidRPr="009B7BDF">
        <w:rPr>
          <w:sz w:val="24"/>
          <w:szCs w:val="24"/>
        </w:rPr>
        <w:t xml:space="preserve"> przypadku Wykonawca zobowiązany jest wskazać obiektywne przyczyny uniemożliwiające zawarcie umowy w dacie wyznaczonej w informacji o wyborze oferty najkorzystniejszej. Zamawiający nie jest związany wnioskiem Wykonawcy.</w:t>
      </w:r>
    </w:p>
    <w:p w:rsidR="00035D18" w:rsidRPr="009B7BDF" w:rsidRDefault="00035D18" w:rsidP="00832FA3">
      <w:pPr>
        <w:pStyle w:val="Tekstpodstawowy2"/>
        <w:numPr>
          <w:ilvl w:val="0"/>
          <w:numId w:val="13"/>
        </w:numPr>
        <w:spacing w:before="120" w:after="0" w:line="276" w:lineRule="auto"/>
        <w:ind w:left="357" w:hanging="357"/>
        <w:rPr>
          <w:sz w:val="24"/>
          <w:szCs w:val="24"/>
        </w:rPr>
      </w:pPr>
      <w:r w:rsidRPr="009B7BDF">
        <w:rPr>
          <w:sz w:val="24"/>
          <w:szCs w:val="24"/>
        </w:rPr>
        <w:t xml:space="preserve">Niedopełnienie przez Wykonawcę formalności, o których mowa w ust. </w:t>
      </w:r>
      <w:r w:rsidR="000D7091">
        <w:rPr>
          <w:sz w:val="24"/>
          <w:szCs w:val="24"/>
        </w:rPr>
        <w:t>5</w:t>
      </w:r>
      <w:r w:rsidRPr="009B7BDF">
        <w:rPr>
          <w:sz w:val="24"/>
          <w:szCs w:val="24"/>
        </w:rPr>
        <w:t xml:space="preserve"> powyżej, najpóźniej w wyznaczonym dniu zawarcia umowy, może zostać potraktowane przez Zamawiającego jako uchylanie się Wykonawcy od zawarcia umowy w sprawie zamówienia publicznego z przyczyn leżących po stronie Wykonawcy. W takim przypadku Zamawiający może dokonać ponownego badania i oceny ofert spośród ofert pozostałych Wykonawców i wybrać najkorzystniejszą ofertę albo unieważnić postępowanie.</w:t>
      </w:r>
    </w:p>
    <w:p w:rsidR="00035D18" w:rsidRPr="009B7BDF" w:rsidRDefault="00035D18" w:rsidP="00832FA3">
      <w:pPr>
        <w:pStyle w:val="Tekstpodstawowy2"/>
        <w:numPr>
          <w:ilvl w:val="0"/>
          <w:numId w:val="13"/>
        </w:numPr>
        <w:spacing w:before="120" w:after="0" w:line="276" w:lineRule="auto"/>
        <w:ind w:left="357" w:hanging="357"/>
        <w:rPr>
          <w:sz w:val="24"/>
          <w:szCs w:val="24"/>
        </w:rPr>
      </w:pPr>
      <w:r w:rsidRPr="009B7BDF">
        <w:rPr>
          <w:sz w:val="24"/>
          <w:szCs w:val="24"/>
        </w:rPr>
        <w:t>Jeżeli zostanie wybrana oferta Wykonawców wspólnie ubiegających się o udzielenie zamówienia, Zamawiający będzie żądał przed zawarciem umowy w sprawie udzielenia zamówienia publicznego przedstawieniu mu kopii umowy regulującej współpracę tych Wykonawców, w której m.in. wyznaczono pełnomocnika uprawnionego do kontaktów z Zamawiającym, wystawiania dokumentów związanych z płatnościami. Okres, na jaki Wykonawcy wspólnie ubiegający się o udzielenie zamówienia, zawarli umowę regulująca ich współpracę, nie może być krótszy niż termin realizacji zamówienia.</w:t>
      </w:r>
    </w:p>
    <w:p w:rsidR="00035D18" w:rsidRDefault="00035D18" w:rsidP="00832FA3">
      <w:pPr>
        <w:pStyle w:val="Tekstpodstawowy2"/>
        <w:numPr>
          <w:ilvl w:val="0"/>
          <w:numId w:val="13"/>
        </w:numPr>
        <w:spacing w:before="120" w:after="0" w:line="276" w:lineRule="auto"/>
        <w:ind w:left="357" w:hanging="357"/>
        <w:rPr>
          <w:sz w:val="24"/>
          <w:szCs w:val="24"/>
        </w:rPr>
      </w:pPr>
      <w:r w:rsidRPr="009B7BDF">
        <w:rPr>
          <w:sz w:val="24"/>
          <w:szCs w:val="24"/>
        </w:rPr>
        <w:t>Osobą uprawnioną ze strony Zamawiającego do ustalania szczegółów związanych z podpisaniem umowy po wyborze najkorzystniejszej oferty będzie Katarzyna Kosiba, nr telefonu: 32/208 36 04.</w:t>
      </w:r>
    </w:p>
    <w:p w:rsidR="00035D18" w:rsidRPr="009B7BDF" w:rsidRDefault="00035D18" w:rsidP="00832FA3">
      <w:pPr>
        <w:pStyle w:val="Nagwek1"/>
        <w:spacing w:line="276" w:lineRule="auto"/>
        <w:rPr>
          <w:rFonts w:cs="Calibri"/>
          <w:sz w:val="24"/>
          <w:szCs w:val="24"/>
        </w:rPr>
      </w:pPr>
      <w:bookmarkStart w:id="97" w:name="_Toc170978894"/>
      <w:bookmarkStart w:id="98" w:name="_Toc170979000"/>
      <w:bookmarkStart w:id="99" w:name="_Toc170980346"/>
      <w:bookmarkStart w:id="100" w:name="_Toc171578561"/>
      <w:r w:rsidRPr="00EF267B">
        <w:lastRenderedPageBreak/>
        <w:t>Rozdział 2</w:t>
      </w:r>
      <w:r w:rsidR="00607BA9">
        <w:t>2</w:t>
      </w:r>
      <w:r w:rsidRPr="00EF267B">
        <w:t xml:space="preserve"> – </w:t>
      </w:r>
      <w:r>
        <w:t>Zabezpieczenie należytego wykonania umowy.</w:t>
      </w:r>
      <w:bookmarkEnd w:id="97"/>
      <w:bookmarkEnd w:id="98"/>
      <w:bookmarkEnd w:id="99"/>
      <w:bookmarkEnd w:id="100"/>
    </w:p>
    <w:p w:rsidR="00035D18" w:rsidRPr="009B7BDF" w:rsidRDefault="00035D18" w:rsidP="00832FA3">
      <w:pPr>
        <w:spacing w:before="120" w:after="0" w:line="276" w:lineRule="auto"/>
        <w:rPr>
          <w:bCs/>
          <w:iCs/>
          <w:sz w:val="24"/>
          <w:szCs w:val="24"/>
        </w:rPr>
      </w:pPr>
      <w:r w:rsidRPr="009B7BDF">
        <w:rPr>
          <w:bCs/>
          <w:iCs/>
          <w:sz w:val="24"/>
          <w:szCs w:val="24"/>
        </w:rPr>
        <w:t>Zamawiający nie wymaga wniesienia zabezpieczenia należytego wykonania umowy.</w:t>
      </w:r>
    </w:p>
    <w:p w:rsidR="00035D18" w:rsidRPr="00872D15" w:rsidRDefault="00035D18" w:rsidP="00832FA3">
      <w:pPr>
        <w:pStyle w:val="Nagwek1"/>
        <w:spacing w:line="276" w:lineRule="auto"/>
        <w:rPr>
          <w:rFonts w:cs="Calibri"/>
          <w:sz w:val="24"/>
          <w:szCs w:val="24"/>
        </w:rPr>
      </w:pPr>
      <w:bookmarkStart w:id="101" w:name="_Toc170978895"/>
      <w:bookmarkStart w:id="102" w:name="_Toc170979001"/>
      <w:bookmarkStart w:id="103" w:name="_Toc170980347"/>
      <w:bookmarkStart w:id="104" w:name="_Toc171578562"/>
      <w:r w:rsidRPr="00EF267B">
        <w:t>Rozdział 2</w:t>
      </w:r>
      <w:r w:rsidR="00607BA9">
        <w:t>3</w:t>
      </w:r>
      <w:r w:rsidRPr="00EF267B">
        <w:t xml:space="preserve"> – </w:t>
      </w:r>
      <w:r>
        <w:t>Projektowane postanowienia umowy w sprawie zamówienia publicznego, które zostaną wprowadzone do umowy w sprawie zamówienia publicznego.</w:t>
      </w:r>
      <w:bookmarkEnd w:id="101"/>
      <w:bookmarkEnd w:id="102"/>
      <w:bookmarkEnd w:id="103"/>
      <w:bookmarkEnd w:id="104"/>
    </w:p>
    <w:p w:rsidR="006A3FBA" w:rsidRPr="006A3FBA" w:rsidRDefault="006A3FBA" w:rsidP="00832FA3">
      <w:pPr>
        <w:pStyle w:val="A4-Pocztekwyliczenia"/>
        <w:numPr>
          <w:ilvl w:val="0"/>
          <w:numId w:val="14"/>
        </w:numPr>
        <w:spacing w:before="120" w:after="0" w:line="276" w:lineRule="auto"/>
        <w:rPr>
          <w:rFonts w:ascii="Calibri" w:hAnsi="Calibri"/>
          <w:bCs/>
          <w:iCs/>
          <w:sz w:val="24"/>
        </w:rPr>
      </w:pPr>
      <w:r w:rsidRPr="006A3FBA">
        <w:rPr>
          <w:rFonts w:ascii="Calibri" w:hAnsi="Calibri"/>
          <w:bCs/>
          <w:iCs/>
          <w:sz w:val="24"/>
        </w:rPr>
        <w:t xml:space="preserve">Projektowane postanowienia umowy, które zostaną wprowadzone do treści zawieranej umowy w sprawie udzielenia zamówienia publicznego (PPU), zostały zawarte w załączniku nr </w:t>
      </w:r>
      <w:r w:rsidR="00B94F80">
        <w:rPr>
          <w:rFonts w:ascii="Calibri" w:hAnsi="Calibri"/>
          <w:bCs/>
          <w:iCs/>
          <w:sz w:val="24"/>
        </w:rPr>
        <w:t>4</w:t>
      </w:r>
      <w:r w:rsidRPr="006A3FBA">
        <w:rPr>
          <w:rFonts w:ascii="Calibri" w:hAnsi="Calibri"/>
          <w:bCs/>
          <w:iCs/>
          <w:sz w:val="24"/>
        </w:rPr>
        <w:t xml:space="preserve"> do SWZ.</w:t>
      </w:r>
    </w:p>
    <w:p w:rsidR="006A3FBA" w:rsidRPr="006A3FBA" w:rsidRDefault="006A3FBA" w:rsidP="00832FA3">
      <w:pPr>
        <w:pStyle w:val="A4-Pocztekwyliczenia"/>
        <w:numPr>
          <w:ilvl w:val="0"/>
          <w:numId w:val="14"/>
        </w:numPr>
        <w:spacing w:before="120" w:after="0" w:line="276" w:lineRule="auto"/>
        <w:rPr>
          <w:rFonts w:ascii="Calibri" w:hAnsi="Calibri"/>
          <w:bCs/>
          <w:iCs/>
          <w:sz w:val="24"/>
        </w:rPr>
      </w:pPr>
      <w:r w:rsidRPr="006A3FBA">
        <w:rPr>
          <w:rFonts w:ascii="Calibri" w:hAnsi="Calibri"/>
          <w:bCs/>
          <w:iCs/>
          <w:sz w:val="24"/>
        </w:rPr>
        <w:t xml:space="preserve">Przed zawarciem umowy należy dopełnić formalności, które zostały wskazane w Rozdziale </w:t>
      </w:r>
      <w:r>
        <w:rPr>
          <w:rFonts w:ascii="Calibri" w:hAnsi="Calibri"/>
          <w:bCs/>
          <w:iCs/>
          <w:sz w:val="24"/>
        </w:rPr>
        <w:t>2</w:t>
      </w:r>
      <w:r w:rsidR="00736D63">
        <w:rPr>
          <w:rFonts w:ascii="Calibri" w:hAnsi="Calibri"/>
          <w:bCs/>
          <w:iCs/>
          <w:sz w:val="24"/>
        </w:rPr>
        <w:t>1</w:t>
      </w:r>
      <w:r w:rsidRPr="006A3FBA">
        <w:rPr>
          <w:rFonts w:ascii="Calibri" w:hAnsi="Calibri"/>
          <w:bCs/>
          <w:iCs/>
          <w:sz w:val="24"/>
        </w:rPr>
        <w:t xml:space="preserve"> SWZ.</w:t>
      </w:r>
    </w:p>
    <w:p w:rsidR="00035D18" w:rsidRPr="00872D15" w:rsidRDefault="00035D18" w:rsidP="00832FA3">
      <w:pPr>
        <w:pStyle w:val="Nagwek1"/>
        <w:spacing w:line="276" w:lineRule="auto"/>
        <w:rPr>
          <w:rFonts w:cs="Calibri"/>
          <w:sz w:val="24"/>
          <w:szCs w:val="24"/>
        </w:rPr>
      </w:pPr>
      <w:bookmarkStart w:id="105" w:name="_Toc170978896"/>
      <w:bookmarkStart w:id="106" w:name="_Toc170979002"/>
      <w:bookmarkStart w:id="107" w:name="_Toc170980348"/>
      <w:bookmarkStart w:id="108" w:name="_Toc171578563"/>
      <w:r w:rsidRPr="00EF267B">
        <w:t>Rozdział 2</w:t>
      </w:r>
      <w:r w:rsidR="00607BA9">
        <w:t>4</w:t>
      </w:r>
      <w:r w:rsidRPr="00EF267B">
        <w:t xml:space="preserve"> – </w:t>
      </w:r>
      <w:r>
        <w:t>Środki ochrony prawnej.</w:t>
      </w:r>
      <w:bookmarkEnd w:id="105"/>
      <w:bookmarkEnd w:id="106"/>
      <w:bookmarkEnd w:id="107"/>
      <w:bookmarkEnd w:id="108"/>
    </w:p>
    <w:p w:rsidR="00B94F80" w:rsidRPr="009B7BDF" w:rsidRDefault="00B94F80" w:rsidP="00832FA3">
      <w:pPr>
        <w:pStyle w:val="Tekstpodstawowy"/>
        <w:numPr>
          <w:ilvl w:val="0"/>
          <w:numId w:val="26"/>
        </w:numPr>
        <w:spacing w:before="120" w:after="0" w:line="276" w:lineRule="auto"/>
        <w:jc w:val="left"/>
        <w:rPr>
          <w:b/>
          <w:sz w:val="24"/>
          <w:szCs w:val="24"/>
        </w:rPr>
      </w:pPr>
      <w:r w:rsidRPr="009B7BDF">
        <w:rPr>
          <w:sz w:val="24"/>
          <w:szCs w:val="24"/>
        </w:rPr>
        <w:t xml:space="preserve">Zasady, terminy oraz sposób korzystania ze środków ochrony prawnej szczegółowo regulują przepisy </w:t>
      </w:r>
      <w:r w:rsidRPr="009B7BDF">
        <w:rPr>
          <w:b/>
          <w:sz w:val="24"/>
          <w:szCs w:val="24"/>
        </w:rPr>
        <w:t>Działu IX Pzp</w:t>
      </w:r>
      <w:r w:rsidRPr="009B7BDF">
        <w:rPr>
          <w:sz w:val="24"/>
          <w:szCs w:val="24"/>
        </w:rPr>
        <w:t xml:space="preserve"> – Środki ochrony prawnej (</w:t>
      </w:r>
      <w:r w:rsidRPr="009B7BDF">
        <w:rPr>
          <w:b/>
          <w:sz w:val="24"/>
          <w:szCs w:val="24"/>
        </w:rPr>
        <w:t>art. 505-590 Pzp</w:t>
      </w:r>
      <w:r w:rsidRPr="009B7BDF">
        <w:rPr>
          <w:sz w:val="24"/>
          <w:szCs w:val="24"/>
        </w:rPr>
        <w:t>)</w:t>
      </w:r>
      <w:r w:rsidRPr="009B7BDF">
        <w:rPr>
          <w:b/>
          <w:sz w:val="24"/>
          <w:szCs w:val="24"/>
        </w:rPr>
        <w:t>.</w:t>
      </w:r>
    </w:p>
    <w:p w:rsidR="00B94F80" w:rsidRPr="00E047A9" w:rsidRDefault="00B94F80" w:rsidP="00832FA3">
      <w:pPr>
        <w:pStyle w:val="Tekstpodstawowy"/>
        <w:numPr>
          <w:ilvl w:val="0"/>
          <w:numId w:val="26"/>
        </w:numPr>
        <w:spacing w:before="120" w:after="0" w:line="276" w:lineRule="auto"/>
        <w:rPr>
          <w:color w:val="000000"/>
          <w:sz w:val="24"/>
          <w:szCs w:val="24"/>
        </w:rPr>
      </w:pPr>
      <w:r w:rsidRPr="00E047A9">
        <w:rPr>
          <w:color w:val="000000"/>
          <w:sz w:val="24"/>
          <w:szCs w:val="24"/>
        </w:rPr>
        <w:t xml:space="preserve">Środki ochrony prawnej określone w </w:t>
      </w:r>
      <w:r>
        <w:rPr>
          <w:color w:val="000000"/>
          <w:sz w:val="24"/>
          <w:szCs w:val="24"/>
        </w:rPr>
        <w:t>tym</w:t>
      </w:r>
      <w:r w:rsidRPr="00E047A9">
        <w:rPr>
          <w:color w:val="000000"/>
          <w:sz w:val="24"/>
          <w:szCs w:val="24"/>
        </w:rPr>
        <w:t xml:space="preserve"> dziale przysługują wykonawcy, uczestnikowi konkursu oraz innemu podmiotowi, jeżeli ma lub miał interes w uzyskaniu zamówienia lub nagrody w konkursie oraz poniósł lub może ponieść szkodę w wyniku naruszenia przez zamawiającego przepisów ustawy.</w:t>
      </w:r>
    </w:p>
    <w:p w:rsidR="00B94F80" w:rsidRPr="00E047A9" w:rsidRDefault="00B94F80" w:rsidP="00832FA3">
      <w:pPr>
        <w:pStyle w:val="Tekstpodstawowy"/>
        <w:numPr>
          <w:ilvl w:val="0"/>
          <w:numId w:val="26"/>
        </w:numPr>
        <w:spacing w:before="120" w:after="0" w:line="276" w:lineRule="auto"/>
        <w:rPr>
          <w:color w:val="000000"/>
          <w:sz w:val="24"/>
          <w:szCs w:val="24"/>
        </w:rPr>
      </w:pPr>
      <w:r w:rsidRPr="00E047A9">
        <w:rPr>
          <w:color w:val="000000"/>
          <w:sz w:val="24"/>
          <w:szCs w:val="24"/>
        </w:rPr>
        <w:t xml:space="preserve">Środki ochrony prawnej określone w </w:t>
      </w:r>
      <w:r>
        <w:rPr>
          <w:color w:val="000000"/>
          <w:sz w:val="24"/>
          <w:szCs w:val="24"/>
        </w:rPr>
        <w:t xml:space="preserve">tym </w:t>
      </w:r>
      <w:r w:rsidRPr="00E047A9">
        <w:rPr>
          <w:color w:val="000000"/>
          <w:sz w:val="24"/>
          <w:szCs w:val="24"/>
        </w:rPr>
        <w:t xml:space="preserve">dziale nie przysługują wykonawcy, uczestnikowi konkursu ani innemu podmiotowi, o którym mowa w ust. </w:t>
      </w:r>
      <w:r>
        <w:rPr>
          <w:color w:val="000000"/>
          <w:sz w:val="24"/>
          <w:szCs w:val="24"/>
        </w:rPr>
        <w:t>2</w:t>
      </w:r>
      <w:r w:rsidRPr="00E047A9">
        <w:rPr>
          <w:color w:val="000000"/>
          <w:sz w:val="24"/>
          <w:szCs w:val="24"/>
        </w:rPr>
        <w:t>, pochodzącym z państw trzecich niebędących stronami umów międzynarodowych.</w:t>
      </w:r>
    </w:p>
    <w:p w:rsidR="00B94F80" w:rsidRPr="00E047A9" w:rsidRDefault="00B94F80" w:rsidP="00832FA3">
      <w:pPr>
        <w:pStyle w:val="Tekstpodstawowy"/>
        <w:numPr>
          <w:ilvl w:val="0"/>
          <w:numId w:val="26"/>
        </w:numPr>
        <w:spacing w:before="120" w:after="0" w:line="276" w:lineRule="auto"/>
        <w:jc w:val="left"/>
        <w:rPr>
          <w:b/>
          <w:sz w:val="24"/>
          <w:szCs w:val="24"/>
        </w:rPr>
      </w:pPr>
      <w:r w:rsidRPr="00E047A9">
        <w:rPr>
          <w:color w:val="000000"/>
          <w:sz w:val="24"/>
          <w:szCs w:val="24"/>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rsidR="00607BA9" w:rsidRPr="00607BA9" w:rsidRDefault="00607BA9" w:rsidP="00832FA3">
      <w:pPr>
        <w:numPr>
          <w:ilvl w:val="0"/>
          <w:numId w:val="26"/>
        </w:numPr>
        <w:tabs>
          <w:tab w:val="left" w:pos="900"/>
        </w:tabs>
        <w:spacing w:before="120" w:after="120" w:line="276" w:lineRule="auto"/>
        <w:ind w:right="28"/>
        <w:rPr>
          <w:rFonts w:asciiTheme="minorHAnsi" w:hAnsiTheme="minorHAnsi" w:cstheme="minorHAnsi"/>
          <w:sz w:val="24"/>
          <w:szCs w:val="24"/>
        </w:rPr>
      </w:pPr>
      <w:r w:rsidRPr="00607BA9">
        <w:rPr>
          <w:rFonts w:asciiTheme="minorHAnsi" w:hAnsiTheme="minorHAnsi" w:cstheme="minorHAnsi"/>
          <w:sz w:val="24"/>
          <w:szCs w:val="24"/>
        </w:rPr>
        <w:t>Odwołanie przysługuje na:</w:t>
      </w:r>
    </w:p>
    <w:p w:rsidR="00607BA9" w:rsidRPr="00607BA9" w:rsidRDefault="00607BA9" w:rsidP="00832FA3">
      <w:pPr>
        <w:pStyle w:val="Akapitzlist"/>
        <w:numPr>
          <w:ilvl w:val="1"/>
          <w:numId w:val="26"/>
        </w:numPr>
        <w:tabs>
          <w:tab w:val="left" w:pos="851"/>
        </w:tabs>
        <w:spacing w:before="120" w:after="120" w:line="276" w:lineRule="auto"/>
        <w:rPr>
          <w:rFonts w:asciiTheme="minorHAnsi" w:hAnsiTheme="minorHAnsi" w:cstheme="minorHAnsi"/>
        </w:rPr>
      </w:pPr>
      <w:r w:rsidRPr="00607BA9">
        <w:rPr>
          <w:rFonts w:asciiTheme="minorHAnsi" w:hAnsiTheme="minorHAnsi" w:cstheme="minorHAnsi"/>
        </w:rPr>
        <w:t>niezgodną z przepisami ustawy czynność zamawiającego, podjętą w postępowaniu o udzielenie zamówienia, o</w:t>
      </w:r>
      <w:r w:rsidR="00FD3906">
        <w:rPr>
          <w:rFonts w:asciiTheme="minorHAnsi" w:hAnsiTheme="minorHAnsi" w:cstheme="minorHAnsi"/>
        </w:rPr>
        <w:t xml:space="preserve"> </w:t>
      </w:r>
      <w:r w:rsidRPr="00607BA9">
        <w:rPr>
          <w:rFonts w:asciiTheme="minorHAnsi" w:hAnsiTheme="minorHAnsi" w:cstheme="minorHAnsi"/>
        </w:rPr>
        <w:t>zawarcie umowy ramowej, dynamicznym systemie zakupów, systemie kwalifikowania wykonawców lub konkursie, w</w:t>
      </w:r>
      <w:r w:rsidR="00FD3906">
        <w:rPr>
          <w:rFonts w:asciiTheme="minorHAnsi" w:hAnsiTheme="minorHAnsi" w:cstheme="minorHAnsi"/>
        </w:rPr>
        <w:t xml:space="preserve"> </w:t>
      </w:r>
      <w:r w:rsidRPr="00607BA9">
        <w:rPr>
          <w:rFonts w:asciiTheme="minorHAnsi" w:hAnsiTheme="minorHAnsi" w:cstheme="minorHAnsi"/>
        </w:rPr>
        <w:t>tym na projektowane postanowienie umowy;</w:t>
      </w:r>
    </w:p>
    <w:p w:rsidR="00607BA9" w:rsidRPr="00607BA9" w:rsidRDefault="00607BA9" w:rsidP="00832FA3">
      <w:pPr>
        <w:pStyle w:val="Akapitzlist"/>
        <w:numPr>
          <w:ilvl w:val="1"/>
          <w:numId w:val="26"/>
        </w:numPr>
        <w:spacing w:before="120" w:after="120" w:line="276" w:lineRule="auto"/>
        <w:rPr>
          <w:rFonts w:asciiTheme="minorHAnsi" w:hAnsiTheme="minorHAnsi" w:cstheme="minorHAnsi"/>
        </w:rPr>
      </w:pPr>
      <w:r w:rsidRPr="00607BA9">
        <w:rPr>
          <w:rFonts w:asciiTheme="minorHAnsi" w:hAnsiTheme="minorHAnsi" w:cstheme="minorHAnsi"/>
        </w:rPr>
        <w:t>zaniechanie czynności w postępowaniu o udzielenie zamówienia, o zawarcie umowy ramowej, dynamicznym systemie zakupów, systemie kwalifikowania wykonawców lub konkursie, do której zamawiający był obowiązany na podstawie ustawy;</w:t>
      </w:r>
    </w:p>
    <w:p w:rsidR="00607BA9" w:rsidRPr="00607BA9" w:rsidRDefault="00607BA9" w:rsidP="00832FA3">
      <w:pPr>
        <w:pStyle w:val="Akapitzlist"/>
        <w:numPr>
          <w:ilvl w:val="1"/>
          <w:numId w:val="26"/>
        </w:numPr>
        <w:spacing w:before="120" w:after="120" w:line="276" w:lineRule="auto"/>
        <w:rPr>
          <w:rFonts w:asciiTheme="minorHAnsi" w:hAnsiTheme="minorHAnsi" w:cstheme="minorHAnsi"/>
        </w:rPr>
      </w:pPr>
      <w:r w:rsidRPr="00607BA9">
        <w:rPr>
          <w:rFonts w:asciiTheme="minorHAnsi" w:hAnsiTheme="minorHAnsi" w:cstheme="minorHAnsi"/>
        </w:rPr>
        <w:t>zaniechanie przeprowadzenia postępowania o udzielenie zamówienia lub zorganizowania konkursu na podstawie ustawy, mimo że zamawiający był do tego obowiązany.</w:t>
      </w:r>
    </w:p>
    <w:p w:rsidR="00607BA9" w:rsidRPr="00607BA9" w:rsidRDefault="00607BA9" w:rsidP="00832FA3">
      <w:pPr>
        <w:numPr>
          <w:ilvl w:val="0"/>
          <w:numId w:val="26"/>
        </w:numPr>
        <w:tabs>
          <w:tab w:val="left" w:pos="900"/>
        </w:tabs>
        <w:spacing w:before="120" w:after="120" w:line="276" w:lineRule="auto"/>
        <w:ind w:right="28"/>
        <w:rPr>
          <w:rFonts w:asciiTheme="minorHAnsi" w:hAnsiTheme="minorHAnsi" w:cstheme="minorHAnsi"/>
          <w:sz w:val="24"/>
          <w:szCs w:val="24"/>
        </w:rPr>
      </w:pPr>
      <w:r w:rsidRPr="00607BA9">
        <w:rPr>
          <w:rFonts w:asciiTheme="minorHAnsi" w:hAnsiTheme="minorHAnsi" w:cstheme="minorHAnsi"/>
          <w:sz w:val="24"/>
          <w:szCs w:val="24"/>
        </w:rPr>
        <w:t>Odwołanie wnosi się do Prezesa Izby.</w:t>
      </w:r>
    </w:p>
    <w:p w:rsidR="00607BA9" w:rsidRPr="00607BA9" w:rsidRDefault="00607BA9" w:rsidP="00832FA3">
      <w:pPr>
        <w:numPr>
          <w:ilvl w:val="0"/>
          <w:numId w:val="26"/>
        </w:numPr>
        <w:tabs>
          <w:tab w:val="left" w:pos="900"/>
        </w:tabs>
        <w:spacing w:before="120" w:after="120" w:line="276" w:lineRule="auto"/>
        <w:ind w:right="28"/>
        <w:rPr>
          <w:rFonts w:asciiTheme="minorHAnsi" w:hAnsiTheme="minorHAnsi" w:cstheme="minorHAnsi"/>
          <w:sz w:val="24"/>
          <w:szCs w:val="24"/>
        </w:rPr>
      </w:pPr>
      <w:r w:rsidRPr="00607BA9">
        <w:rPr>
          <w:rFonts w:asciiTheme="minorHAnsi" w:hAnsiTheme="minorHAnsi" w:cstheme="minorHAnsi"/>
          <w:sz w:val="24"/>
          <w:szCs w:val="24"/>
        </w:rPr>
        <w:lastRenderedPageBreak/>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rsidR="00607BA9" w:rsidRPr="00607BA9" w:rsidRDefault="00607BA9" w:rsidP="00832FA3">
      <w:pPr>
        <w:numPr>
          <w:ilvl w:val="0"/>
          <w:numId w:val="26"/>
        </w:numPr>
        <w:tabs>
          <w:tab w:val="left" w:pos="900"/>
        </w:tabs>
        <w:spacing w:before="120" w:after="120" w:line="276" w:lineRule="auto"/>
        <w:ind w:right="28"/>
        <w:rPr>
          <w:rFonts w:asciiTheme="minorHAnsi" w:hAnsiTheme="minorHAnsi" w:cstheme="minorHAnsi"/>
          <w:sz w:val="24"/>
          <w:szCs w:val="24"/>
        </w:rPr>
      </w:pPr>
      <w:r w:rsidRPr="00607BA9">
        <w:rPr>
          <w:rFonts w:asciiTheme="minorHAnsi" w:hAnsiTheme="minorHAnsi" w:cstheme="minorHAnsi"/>
          <w:sz w:val="24"/>
          <w:szCs w:val="24"/>
        </w:rPr>
        <w:t>Odwołujący przekazuje zamawiającemu odwołanie wniesione w formie elektronicznej albo postaci elektronicznej albo kopię tego odwołania, jeżeli zostało ono wniesione w</w:t>
      </w:r>
      <w:r w:rsidR="00FD3906">
        <w:rPr>
          <w:rFonts w:asciiTheme="minorHAnsi" w:hAnsiTheme="minorHAnsi" w:cstheme="minorHAnsi"/>
          <w:sz w:val="24"/>
          <w:szCs w:val="24"/>
        </w:rPr>
        <w:t xml:space="preserve"> </w:t>
      </w:r>
      <w:r w:rsidRPr="00607BA9">
        <w:rPr>
          <w:rFonts w:asciiTheme="minorHAnsi" w:hAnsiTheme="minorHAnsi" w:cstheme="minorHAnsi"/>
          <w:sz w:val="24"/>
          <w:szCs w:val="24"/>
        </w:rPr>
        <w:t>formie pisemnej, przed upływem terminu do wniesienia odwołania w taki sposób, aby mógł on zapoznać się z jego treścią przed upływem tego terminu.</w:t>
      </w:r>
    </w:p>
    <w:p w:rsidR="00607BA9" w:rsidRPr="00607BA9" w:rsidRDefault="00607BA9" w:rsidP="00832FA3">
      <w:pPr>
        <w:numPr>
          <w:ilvl w:val="0"/>
          <w:numId w:val="26"/>
        </w:numPr>
        <w:tabs>
          <w:tab w:val="left" w:pos="900"/>
        </w:tabs>
        <w:spacing w:before="120" w:after="120" w:line="276" w:lineRule="auto"/>
        <w:ind w:right="28"/>
        <w:rPr>
          <w:rFonts w:asciiTheme="minorHAnsi" w:hAnsiTheme="minorHAnsi" w:cstheme="minorHAnsi"/>
          <w:sz w:val="24"/>
          <w:szCs w:val="24"/>
        </w:rPr>
      </w:pPr>
      <w:r w:rsidRPr="00607BA9">
        <w:rPr>
          <w:rFonts w:asciiTheme="minorHAnsi" w:hAnsiTheme="minorHAnsi" w:cstheme="minorHAnsi"/>
          <w:sz w:val="24"/>
          <w:szCs w:val="24"/>
        </w:rPr>
        <w:t>Zgodnie z art. 515 ustawy, odwołanie wnosi się (w przypadku zamówień, których wartość jest mniejsza niż progi unijne), w terminie:</w:t>
      </w:r>
    </w:p>
    <w:p w:rsidR="00607BA9" w:rsidRPr="00607BA9" w:rsidRDefault="00607BA9" w:rsidP="00832FA3">
      <w:pPr>
        <w:numPr>
          <w:ilvl w:val="1"/>
          <w:numId w:val="26"/>
        </w:numPr>
        <w:spacing w:before="120" w:after="120" w:line="276" w:lineRule="auto"/>
        <w:rPr>
          <w:rFonts w:asciiTheme="minorHAnsi" w:hAnsiTheme="minorHAnsi" w:cstheme="minorHAnsi"/>
          <w:sz w:val="24"/>
          <w:szCs w:val="24"/>
        </w:rPr>
      </w:pPr>
      <w:r w:rsidRPr="00607BA9">
        <w:rPr>
          <w:rFonts w:asciiTheme="minorHAnsi" w:hAnsiTheme="minorHAnsi" w:cstheme="minorHAnsi"/>
          <w:sz w:val="24"/>
          <w:szCs w:val="24"/>
        </w:rPr>
        <w:t>5 dni od dnia przekazania informacji o czynności zamawiającego stanowiącej podstawę jego wniesienia, jeżeli informacja została przekazana przy użyciu środków komunikacji elektronicznej,</w:t>
      </w:r>
    </w:p>
    <w:p w:rsidR="00607BA9" w:rsidRPr="00607BA9" w:rsidRDefault="00607BA9" w:rsidP="00832FA3">
      <w:pPr>
        <w:numPr>
          <w:ilvl w:val="1"/>
          <w:numId w:val="26"/>
        </w:numPr>
        <w:spacing w:before="120" w:after="120" w:line="276" w:lineRule="auto"/>
        <w:rPr>
          <w:rFonts w:asciiTheme="minorHAnsi" w:hAnsiTheme="minorHAnsi" w:cstheme="minorHAnsi"/>
          <w:sz w:val="24"/>
          <w:szCs w:val="24"/>
        </w:rPr>
      </w:pPr>
      <w:r w:rsidRPr="00607BA9">
        <w:rPr>
          <w:rFonts w:asciiTheme="minorHAnsi" w:hAnsiTheme="minorHAnsi" w:cstheme="minorHAnsi"/>
          <w:sz w:val="24"/>
          <w:szCs w:val="24"/>
        </w:rPr>
        <w:t>10 dni od dnia przekazania informacji o czynności zamawiającego stanowiącej podstawę jego wniesienia, jeżeli informacja została przekazana w sposób inny niż określony powyżej.</w:t>
      </w:r>
    </w:p>
    <w:p w:rsidR="00607BA9" w:rsidRPr="00607BA9" w:rsidRDefault="00607BA9" w:rsidP="00832FA3">
      <w:pPr>
        <w:numPr>
          <w:ilvl w:val="0"/>
          <w:numId w:val="26"/>
        </w:numPr>
        <w:spacing w:before="120" w:after="120" w:line="276" w:lineRule="auto"/>
        <w:rPr>
          <w:rFonts w:asciiTheme="minorHAnsi" w:hAnsiTheme="minorHAnsi" w:cstheme="minorHAnsi"/>
          <w:sz w:val="24"/>
          <w:szCs w:val="24"/>
        </w:rPr>
      </w:pPr>
      <w:r w:rsidRPr="00607BA9">
        <w:rPr>
          <w:rFonts w:asciiTheme="minorHAnsi" w:hAnsiTheme="minorHAnsi" w:cstheme="minorHAnsi"/>
          <w:sz w:val="24"/>
          <w:szCs w:val="24"/>
        </w:rPr>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rsidR="00607BA9" w:rsidRPr="00607BA9" w:rsidRDefault="00607BA9" w:rsidP="00832FA3">
      <w:pPr>
        <w:numPr>
          <w:ilvl w:val="0"/>
          <w:numId w:val="26"/>
        </w:numPr>
        <w:spacing w:before="120" w:after="120" w:line="276" w:lineRule="auto"/>
        <w:rPr>
          <w:rFonts w:asciiTheme="minorHAnsi" w:hAnsiTheme="minorHAnsi" w:cstheme="minorHAnsi"/>
          <w:sz w:val="24"/>
          <w:szCs w:val="24"/>
        </w:rPr>
      </w:pPr>
      <w:r w:rsidRPr="00607BA9">
        <w:rPr>
          <w:rFonts w:asciiTheme="minorHAnsi" w:hAnsiTheme="minorHAnsi" w:cstheme="minorHAnsi"/>
          <w:sz w:val="24"/>
          <w:szCs w:val="24"/>
        </w:rPr>
        <w:t>Odwołanie w przypadkach innych niż określone w ust. 8 i 9 wnosi się w terminie 5 dni od dnia, w którym powzięto lub przy zachowaniu należytej staranności można było powziąć wiadomość o okolicznościach stanowiących podstawę jego wniesienia.</w:t>
      </w:r>
    </w:p>
    <w:p w:rsidR="00607BA9" w:rsidRPr="00607BA9" w:rsidRDefault="00607BA9" w:rsidP="00832FA3">
      <w:pPr>
        <w:numPr>
          <w:ilvl w:val="0"/>
          <w:numId w:val="26"/>
        </w:numPr>
        <w:spacing w:before="120" w:after="120" w:line="276" w:lineRule="auto"/>
        <w:rPr>
          <w:rFonts w:asciiTheme="minorHAnsi" w:hAnsiTheme="minorHAnsi" w:cstheme="minorHAnsi"/>
          <w:sz w:val="24"/>
          <w:szCs w:val="24"/>
        </w:rPr>
      </w:pPr>
      <w:r w:rsidRPr="00607BA9">
        <w:rPr>
          <w:rFonts w:asciiTheme="minorHAnsi" w:hAnsiTheme="minorHAnsi" w:cstheme="minorHAnsi"/>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rsidR="00607BA9" w:rsidRPr="00607BA9" w:rsidRDefault="00607BA9" w:rsidP="00832FA3">
      <w:pPr>
        <w:numPr>
          <w:ilvl w:val="1"/>
          <w:numId w:val="26"/>
        </w:numPr>
        <w:spacing w:before="120" w:after="120" w:line="276" w:lineRule="auto"/>
        <w:rPr>
          <w:rFonts w:asciiTheme="minorHAnsi" w:hAnsiTheme="minorHAnsi" w:cstheme="minorHAnsi"/>
          <w:sz w:val="24"/>
          <w:szCs w:val="24"/>
        </w:rPr>
      </w:pPr>
      <w:r w:rsidRPr="00607BA9">
        <w:rPr>
          <w:rFonts w:asciiTheme="minorHAnsi" w:hAnsiTheme="minorHAnsi" w:cstheme="minorHAnsi"/>
          <w:sz w:val="24"/>
          <w:szCs w:val="24"/>
        </w:rPr>
        <w:t>15 dni od dnia zamieszczenia w Biuletynie Zamówień Publicznych ogłoszenia o</w:t>
      </w:r>
      <w:r w:rsidR="00FD3906">
        <w:rPr>
          <w:rFonts w:asciiTheme="minorHAnsi" w:hAnsiTheme="minorHAnsi" w:cstheme="minorHAnsi"/>
          <w:sz w:val="24"/>
          <w:szCs w:val="24"/>
        </w:rPr>
        <w:t xml:space="preserve"> </w:t>
      </w:r>
      <w:r w:rsidRPr="00607BA9">
        <w:rPr>
          <w:rFonts w:asciiTheme="minorHAnsi" w:hAnsiTheme="minorHAnsi" w:cstheme="minorHAnsi"/>
          <w:sz w:val="24"/>
          <w:szCs w:val="24"/>
        </w:rPr>
        <w:t>wyniku postępowania.</w:t>
      </w:r>
    </w:p>
    <w:p w:rsidR="00607BA9" w:rsidRPr="00607BA9" w:rsidRDefault="00607BA9" w:rsidP="00832FA3">
      <w:pPr>
        <w:numPr>
          <w:ilvl w:val="1"/>
          <w:numId w:val="26"/>
        </w:numPr>
        <w:spacing w:before="120" w:after="120" w:line="276" w:lineRule="auto"/>
        <w:rPr>
          <w:rFonts w:asciiTheme="minorHAnsi" w:hAnsiTheme="minorHAnsi" w:cstheme="minorHAnsi"/>
          <w:sz w:val="24"/>
          <w:szCs w:val="24"/>
        </w:rPr>
      </w:pPr>
      <w:r w:rsidRPr="00607BA9">
        <w:rPr>
          <w:rFonts w:asciiTheme="minorHAnsi" w:hAnsiTheme="minorHAnsi" w:cstheme="minorHAnsi"/>
          <w:sz w:val="24"/>
          <w:szCs w:val="24"/>
        </w:rPr>
        <w:t>miesiąca od dnia zawarcia umowy, jeżeli zamawiający nie zamieścił w Biuletynie Zamówień Publicznych ogłoszenia o wyniku postępowania.</w:t>
      </w:r>
    </w:p>
    <w:p w:rsidR="00607BA9" w:rsidRPr="00607BA9" w:rsidRDefault="00607BA9" w:rsidP="00832FA3">
      <w:pPr>
        <w:numPr>
          <w:ilvl w:val="0"/>
          <w:numId w:val="26"/>
        </w:numPr>
        <w:tabs>
          <w:tab w:val="left" w:pos="900"/>
        </w:tabs>
        <w:spacing w:before="120" w:after="120" w:line="276" w:lineRule="auto"/>
        <w:ind w:right="28"/>
        <w:rPr>
          <w:rFonts w:asciiTheme="minorHAnsi" w:hAnsiTheme="minorHAnsi" w:cstheme="minorHAnsi"/>
          <w:sz w:val="24"/>
          <w:szCs w:val="24"/>
        </w:rPr>
      </w:pPr>
      <w:r w:rsidRPr="00607BA9">
        <w:rPr>
          <w:rFonts w:asciiTheme="minorHAnsi" w:hAnsiTheme="minorHAnsi" w:cstheme="minorHAnsi"/>
          <w:sz w:val="24"/>
          <w:szCs w:val="24"/>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rsidR="00607BA9" w:rsidRPr="00607BA9" w:rsidRDefault="00607BA9" w:rsidP="00832FA3">
      <w:pPr>
        <w:numPr>
          <w:ilvl w:val="0"/>
          <w:numId w:val="26"/>
        </w:numPr>
        <w:tabs>
          <w:tab w:val="left" w:pos="900"/>
        </w:tabs>
        <w:spacing w:before="120" w:after="120" w:line="276" w:lineRule="auto"/>
        <w:ind w:right="28"/>
        <w:rPr>
          <w:rFonts w:asciiTheme="minorHAnsi" w:hAnsiTheme="minorHAnsi" w:cstheme="minorHAnsi"/>
          <w:sz w:val="24"/>
          <w:szCs w:val="24"/>
        </w:rPr>
      </w:pPr>
      <w:r w:rsidRPr="00607BA9">
        <w:rPr>
          <w:rFonts w:asciiTheme="minorHAnsi" w:hAnsiTheme="minorHAnsi" w:cstheme="minorHAnsi"/>
          <w:sz w:val="24"/>
          <w:szCs w:val="24"/>
        </w:rPr>
        <w:t>Skargę wnosi się za pośrednictwem Prezesa Izby, w terminie 14 dni od dnia doręczenia orzeczenia Izby lub postanowienia Prezesa Izby, o którym mowa w art. 519 ust. 1, przesyłając jednocześnie jej odpis przeciwnikowi skargi. Złożenie skargi w</w:t>
      </w:r>
      <w:r w:rsidR="00FD3906">
        <w:rPr>
          <w:rFonts w:asciiTheme="minorHAnsi" w:hAnsiTheme="minorHAnsi" w:cstheme="minorHAnsi"/>
          <w:sz w:val="24"/>
          <w:szCs w:val="24"/>
        </w:rPr>
        <w:t xml:space="preserve"> </w:t>
      </w:r>
      <w:r w:rsidRPr="00607BA9">
        <w:rPr>
          <w:rFonts w:asciiTheme="minorHAnsi" w:hAnsiTheme="minorHAnsi" w:cstheme="minorHAnsi"/>
          <w:sz w:val="24"/>
          <w:szCs w:val="24"/>
        </w:rPr>
        <w:t>placówce pocztowej operatora wyznaczonego w rozumieniu ustawy z dnia 23 listopada 2012 r. – Prawo pocztowe jest równoznaczne z jej wniesieniem.</w:t>
      </w:r>
    </w:p>
    <w:p w:rsidR="00607BA9" w:rsidRPr="00607BA9" w:rsidRDefault="00607BA9" w:rsidP="00832FA3">
      <w:pPr>
        <w:numPr>
          <w:ilvl w:val="0"/>
          <w:numId w:val="26"/>
        </w:numPr>
        <w:tabs>
          <w:tab w:val="left" w:pos="900"/>
        </w:tabs>
        <w:spacing w:before="120" w:after="120" w:line="276" w:lineRule="auto"/>
        <w:ind w:right="28"/>
        <w:rPr>
          <w:rFonts w:asciiTheme="minorHAnsi" w:hAnsiTheme="minorHAnsi" w:cstheme="minorHAnsi"/>
          <w:sz w:val="24"/>
          <w:szCs w:val="24"/>
        </w:rPr>
      </w:pPr>
      <w:r w:rsidRPr="00607BA9">
        <w:rPr>
          <w:rFonts w:asciiTheme="minorHAnsi" w:hAnsiTheme="minorHAnsi" w:cstheme="minorHAnsi"/>
          <w:sz w:val="24"/>
          <w:szCs w:val="24"/>
        </w:rPr>
        <w:lastRenderedPageBreak/>
        <w:t>Od wyroku sądu lub postanowienia kończącego postępowanie w sprawie przysługuje skarga kasacyjna do Sądu Najwyższego.</w:t>
      </w:r>
    </w:p>
    <w:p w:rsidR="00035D18" w:rsidRPr="00872D15" w:rsidRDefault="00035D18" w:rsidP="00832FA3">
      <w:pPr>
        <w:pStyle w:val="Nagwek1"/>
        <w:spacing w:line="276" w:lineRule="auto"/>
        <w:rPr>
          <w:rFonts w:cs="Calibri"/>
          <w:sz w:val="24"/>
          <w:szCs w:val="24"/>
        </w:rPr>
      </w:pPr>
      <w:bookmarkStart w:id="109" w:name="_Toc170978897"/>
      <w:bookmarkStart w:id="110" w:name="_Toc170979003"/>
      <w:bookmarkStart w:id="111" w:name="_Toc170980349"/>
      <w:bookmarkStart w:id="112" w:name="_Toc171578564"/>
      <w:r w:rsidRPr="00EF267B">
        <w:t>Rozdział 2</w:t>
      </w:r>
      <w:r w:rsidR="00607BA9">
        <w:t>5</w:t>
      </w:r>
      <w:r w:rsidRPr="00EF267B">
        <w:t xml:space="preserve"> – </w:t>
      </w:r>
      <w:r>
        <w:t>Ochrona danych osobowych.</w:t>
      </w:r>
      <w:bookmarkEnd w:id="109"/>
      <w:bookmarkEnd w:id="110"/>
      <w:bookmarkEnd w:id="111"/>
      <w:bookmarkEnd w:id="112"/>
    </w:p>
    <w:p w:rsidR="00832FA3" w:rsidRPr="00837795" w:rsidRDefault="00832FA3" w:rsidP="00832FA3">
      <w:pPr>
        <w:tabs>
          <w:tab w:val="num" w:pos="142"/>
        </w:tabs>
        <w:spacing w:before="120" w:after="0" w:line="276" w:lineRule="auto"/>
        <w:rPr>
          <w:rFonts w:cstheme="minorHAnsi"/>
          <w:sz w:val="24"/>
          <w:u w:val="single"/>
        </w:rPr>
      </w:pPr>
      <w:bookmarkStart w:id="113" w:name="_Toc170978898"/>
      <w:bookmarkStart w:id="114" w:name="_Toc170979004"/>
      <w:bookmarkStart w:id="115" w:name="_Toc170980350"/>
      <w:bookmarkStart w:id="116" w:name="_Toc171578565"/>
      <w:r w:rsidRPr="004F638A">
        <w:rPr>
          <w:rFonts w:asciiTheme="minorHAnsi" w:hAnsiTheme="minorHAnsi" w:cstheme="minorHAnsi"/>
          <w:sz w:val="24"/>
          <w:szCs w:val="24"/>
        </w:rPr>
        <w:t xml:space="preserve">Zgodnie </w:t>
      </w:r>
      <w:r w:rsidRPr="00837795">
        <w:rPr>
          <w:rFonts w:cstheme="minorHAnsi"/>
          <w:sz w:val="24"/>
        </w:rPr>
        <w:t xml:space="preserve">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rsidR="00832FA3" w:rsidRPr="00837795" w:rsidRDefault="00832FA3" w:rsidP="00832FA3">
      <w:pPr>
        <w:numPr>
          <w:ilvl w:val="0"/>
          <w:numId w:val="39"/>
        </w:numPr>
        <w:tabs>
          <w:tab w:val="num" w:pos="141"/>
        </w:tabs>
        <w:spacing w:before="120" w:after="0" w:line="276" w:lineRule="auto"/>
        <w:ind w:left="426" w:right="-2" w:hanging="426"/>
        <w:rPr>
          <w:rFonts w:cstheme="minorHAnsi"/>
          <w:i/>
          <w:sz w:val="24"/>
        </w:rPr>
      </w:pPr>
      <w:r w:rsidRPr="00837795">
        <w:rPr>
          <w:rFonts w:cstheme="minorHAnsi"/>
          <w:sz w:val="24"/>
        </w:rPr>
        <w:t>administratorem danych osobowych wykonawców i osób uczestniczących w postępowaniu jest Zamawiający;</w:t>
      </w:r>
    </w:p>
    <w:p w:rsidR="00832FA3" w:rsidRPr="00837795" w:rsidRDefault="00832FA3" w:rsidP="00832FA3">
      <w:pPr>
        <w:numPr>
          <w:ilvl w:val="0"/>
          <w:numId w:val="39"/>
        </w:numPr>
        <w:tabs>
          <w:tab w:val="num" w:pos="141"/>
        </w:tabs>
        <w:spacing w:before="120" w:after="0" w:line="276" w:lineRule="auto"/>
        <w:ind w:left="426" w:right="-2" w:hanging="426"/>
        <w:rPr>
          <w:rFonts w:cstheme="minorHAnsi"/>
          <w:sz w:val="24"/>
        </w:rPr>
      </w:pPr>
      <w:r w:rsidRPr="00837795">
        <w:rPr>
          <w:rFonts w:cstheme="minorHAnsi"/>
          <w:sz w:val="24"/>
        </w:rPr>
        <w:t xml:space="preserve">Zamawiający wyznaczył Inspektora Ochrony Danych, z którym można się kontaktować </w:t>
      </w:r>
      <w:r w:rsidRPr="00837795">
        <w:rPr>
          <w:rFonts w:cstheme="minorHAnsi"/>
          <w:sz w:val="24"/>
        </w:rPr>
        <w:br/>
        <w:t>w sprawach dotyczących przetwarzania danych osobowych</w:t>
      </w:r>
      <w:r w:rsidRPr="00837795">
        <w:rPr>
          <w:rFonts w:cstheme="minorHAnsi"/>
          <w:bCs/>
          <w:sz w:val="24"/>
        </w:rPr>
        <w:t xml:space="preserve"> pod numerem tel. 32 208 3600 lub na stronie internetowej sum.edu.pl oraz iod.sum.edu.pl;</w:t>
      </w:r>
    </w:p>
    <w:p w:rsidR="00832FA3" w:rsidRPr="00837795" w:rsidRDefault="00832FA3" w:rsidP="00832FA3">
      <w:pPr>
        <w:numPr>
          <w:ilvl w:val="0"/>
          <w:numId w:val="39"/>
        </w:numPr>
        <w:tabs>
          <w:tab w:val="num" w:pos="141"/>
        </w:tabs>
        <w:spacing w:before="120" w:after="0" w:line="276" w:lineRule="auto"/>
        <w:ind w:left="426" w:right="-2" w:hanging="426"/>
        <w:rPr>
          <w:rFonts w:cstheme="minorHAnsi"/>
          <w:sz w:val="24"/>
        </w:rPr>
      </w:pPr>
      <w:r w:rsidRPr="00837795">
        <w:rPr>
          <w:rFonts w:cstheme="minorHAnsi"/>
          <w:sz w:val="24"/>
        </w:rPr>
        <w:t>Dane osobowe wykonawców i osób uczestniczących w postępowaniu przetwarzane będą na podstawie art. 6 ust. 1 lit. c</w:t>
      </w:r>
      <w:r w:rsidRPr="00837795">
        <w:rPr>
          <w:rFonts w:cstheme="minorHAnsi"/>
          <w:i/>
          <w:sz w:val="24"/>
        </w:rPr>
        <w:t xml:space="preserve"> </w:t>
      </w:r>
      <w:r w:rsidRPr="00837795">
        <w:rPr>
          <w:rFonts w:cstheme="minorHAnsi"/>
          <w:sz w:val="24"/>
        </w:rPr>
        <w:t>RODO w celu związanym z postępowaniem o udzielenie zamówienia publicznego;</w:t>
      </w:r>
    </w:p>
    <w:p w:rsidR="00832FA3" w:rsidRPr="00837795" w:rsidRDefault="00832FA3" w:rsidP="00832FA3">
      <w:pPr>
        <w:numPr>
          <w:ilvl w:val="0"/>
          <w:numId w:val="39"/>
        </w:numPr>
        <w:tabs>
          <w:tab w:val="num" w:pos="141"/>
        </w:tabs>
        <w:spacing w:before="120" w:after="0" w:line="276" w:lineRule="auto"/>
        <w:ind w:left="426" w:right="-2" w:hanging="426"/>
        <w:rPr>
          <w:rFonts w:cstheme="minorHAnsi"/>
          <w:sz w:val="24"/>
          <w:szCs w:val="20"/>
        </w:rPr>
      </w:pPr>
      <w:r w:rsidRPr="00837795">
        <w:rPr>
          <w:rFonts w:cstheme="minorHAnsi"/>
          <w:sz w:val="24"/>
          <w:szCs w:val="20"/>
          <w:lang w:eastAsia="pl-PL"/>
        </w:rPr>
        <w:t xml:space="preserve">Odbiorcami danych osobowych </w:t>
      </w:r>
      <w:r w:rsidRPr="00837795">
        <w:rPr>
          <w:rFonts w:cstheme="minorHAnsi"/>
          <w:sz w:val="24"/>
          <w:szCs w:val="20"/>
        </w:rPr>
        <w:t>wykonawców i osób uczestniczących w postępowaniu</w:t>
      </w:r>
      <w:r w:rsidRPr="00837795">
        <w:rPr>
          <w:rFonts w:cstheme="minorHAnsi"/>
          <w:sz w:val="24"/>
          <w:szCs w:val="20"/>
          <w:lang w:eastAsia="pl-PL"/>
        </w:rPr>
        <w:t xml:space="preserve"> są merytorycznie odpowiedzialni pracownicy Zamawiającego posiadający upoważnienie do przetwarzania danych osobowych. O</w:t>
      </w:r>
      <w:r w:rsidRPr="00837795">
        <w:rPr>
          <w:rFonts w:cstheme="minorHAnsi"/>
          <w:sz w:val="24"/>
          <w:szCs w:val="20"/>
        </w:rPr>
        <w:t xml:space="preserve">dbiorcami danych osobowych będą również osoby lub podmioty, którym </w:t>
      </w:r>
      <w:r>
        <w:rPr>
          <w:rFonts w:cstheme="minorHAnsi"/>
          <w:sz w:val="24"/>
          <w:szCs w:val="20"/>
        </w:rPr>
        <w:t xml:space="preserve">na podstawie przepisów prawa </w:t>
      </w:r>
      <w:r w:rsidRPr="00837795">
        <w:rPr>
          <w:rFonts w:cstheme="minorHAnsi"/>
          <w:sz w:val="24"/>
          <w:szCs w:val="20"/>
        </w:rPr>
        <w:t>udostępniona zostanie dokumentacja postępowania</w:t>
      </w:r>
      <w:r>
        <w:rPr>
          <w:rFonts w:cstheme="minorHAnsi"/>
          <w:sz w:val="24"/>
          <w:szCs w:val="20"/>
        </w:rPr>
        <w:t>.</w:t>
      </w:r>
    </w:p>
    <w:p w:rsidR="00832FA3" w:rsidRPr="00837795" w:rsidRDefault="00832FA3" w:rsidP="00832FA3">
      <w:pPr>
        <w:numPr>
          <w:ilvl w:val="0"/>
          <w:numId w:val="39"/>
        </w:numPr>
        <w:tabs>
          <w:tab w:val="num" w:pos="141"/>
        </w:tabs>
        <w:spacing w:before="120" w:after="0" w:line="276" w:lineRule="auto"/>
        <w:ind w:left="426" w:right="-2" w:hanging="426"/>
        <w:rPr>
          <w:rFonts w:cstheme="minorHAnsi"/>
          <w:sz w:val="24"/>
          <w:szCs w:val="20"/>
        </w:rPr>
      </w:pPr>
      <w:r w:rsidRPr="00837795">
        <w:rPr>
          <w:rFonts w:cstheme="minorHAnsi"/>
          <w:sz w:val="24"/>
          <w:szCs w:val="20"/>
        </w:rPr>
        <w:t xml:space="preserve">dane osobowe osób uczestniczących w postępowaniu będą przechowywane, </w:t>
      </w:r>
      <w:r>
        <w:rPr>
          <w:rFonts w:cstheme="minorHAnsi"/>
          <w:sz w:val="24"/>
          <w:szCs w:val="20"/>
        </w:rPr>
        <w:t xml:space="preserve">przez okres przedawnienia roszczeń finansowych a także przez okres ustalany w Jednolitym Rzeczowym Wykazie Akt, zatwierdzonym przez dyrekcję archiwum państwowego oraz </w:t>
      </w:r>
      <w:r w:rsidRPr="00837795">
        <w:rPr>
          <w:rFonts w:cstheme="minorHAnsi"/>
          <w:sz w:val="24"/>
          <w:szCs w:val="20"/>
        </w:rPr>
        <w:t xml:space="preserve">zgodnie z art. 78 ust. 1 Pzp, przez okres 4 lat od dnia zakończenia postępowania o udzielenie zamówienia, a jeżeli czas trwania umowy przekracza 4 lata, okres przechowywania obejmuje cały okres obowiązywania umowy. Dla dokumentacji postępowań o udzielenie zamówienia publicznego dla projektów realizowanych z funduszy Unii Europejskiej, funduszy </w:t>
      </w:r>
      <w:proofErr w:type="spellStart"/>
      <w:r w:rsidRPr="00837795">
        <w:rPr>
          <w:rFonts w:cstheme="minorHAnsi"/>
          <w:sz w:val="24"/>
          <w:szCs w:val="20"/>
        </w:rPr>
        <w:t>pozaunijnych</w:t>
      </w:r>
      <w:proofErr w:type="spellEnd"/>
      <w:r w:rsidRPr="00837795">
        <w:rPr>
          <w:rFonts w:cstheme="minorHAnsi"/>
          <w:sz w:val="24"/>
          <w:szCs w:val="20"/>
        </w:rPr>
        <w:t xml:space="preserve"> i innych państw data archiwizacji liczona jest od pierwszego stycznia roku następnego od daty zakończenia programu lub projektu, chyba że umowa przewiduje inaczej.</w:t>
      </w:r>
    </w:p>
    <w:p w:rsidR="00832FA3" w:rsidRDefault="00832FA3" w:rsidP="00832FA3">
      <w:pPr>
        <w:numPr>
          <w:ilvl w:val="0"/>
          <w:numId w:val="39"/>
        </w:numPr>
        <w:tabs>
          <w:tab w:val="num" w:pos="141"/>
        </w:tabs>
        <w:spacing w:before="120" w:after="0" w:line="276" w:lineRule="auto"/>
        <w:ind w:left="426" w:right="-2" w:hanging="426"/>
        <w:rPr>
          <w:rFonts w:cstheme="minorHAnsi"/>
          <w:b/>
          <w:i/>
          <w:sz w:val="24"/>
        </w:rPr>
      </w:pPr>
      <w:r w:rsidRPr="00837795">
        <w:rPr>
          <w:rFonts w:cstheme="minorHAnsi"/>
          <w:sz w:val="24"/>
        </w:rPr>
        <w:t xml:space="preserve">obowiązek podania przez wykonawcę danych osobowych bezpośrednio jego dotyczących oraz danych osób uczestniczących w postępowaniu jest wymogiem ustawowym określonym w przepisach Pzp, związanym z udziałem w postępowaniu o udzielenie zamówienia publicznego; konsekwencje niepodania określonych danych wynikają z Pzp;  </w:t>
      </w:r>
    </w:p>
    <w:p w:rsidR="00832FA3" w:rsidRDefault="00832FA3" w:rsidP="00832FA3">
      <w:pPr>
        <w:numPr>
          <w:ilvl w:val="0"/>
          <w:numId w:val="39"/>
        </w:numPr>
        <w:tabs>
          <w:tab w:val="num" w:pos="141"/>
        </w:tabs>
        <w:spacing w:before="120" w:after="0" w:line="276" w:lineRule="auto"/>
        <w:ind w:left="426" w:right="-2" w:hanging="426"/>
        <w:rPr>
          <w:rFonts w:cstheme="minorHAnsi"/>
          <w:b/>
          <w:i/>
          <w:sz w:val="24"/>
        </w:rPr>
      </w:pPr>
      <w:r w:rsidRPr="00832FA3">
        <w:rPr>
          <w:rFonts w:cstheme="minorHAnsi"/>
          <w:sz w:val="24"/>
        </w:rPr>
        <w:t>w odniesieniu do danych osobowych osób uczestniczących w postępowaniu decyzje nie będą podejmowane w sposób zautomatyzowany stosownie do art. 22 RODO;</w:t>
      </w:r>
    </w:p>
    <w:p w:rsidR="00832FA3" w:rsidRPr="00832FA3" w:rsidRDefault="00832FA3" w:rsidP="00832FA3">
      <w:pPr>
        <w:numPr>
          <w:ilvl w:val="0"/>
          <w:numId w:val="39"/>
        </w:numPr>
        <w:tabs>
          <w:tab w:val="num" w:pos="141"/>
        </w:tabs>
        <w:spacing w:before="120" w:after="0" w:line="276" w:lineRule="auto"/>
        <w:ind w:left="426" w:right="-2" w:hanging="426"/>
        <w:rPr>
          <w:rFonts w:cstheme="minorHAnsi"/>
          <w:b/>
          <w:i/>
          <w:sz w:val="24"/>
        </w:rPr>
      </w:pPr>
      <w:r w:rsidRPr="00832FA3">
        <w:rPr>
          <w:rFonts w:cstheme="minorHAnsi"/>
          <w:sz w:val="24"/>
        </w:rPr>
        <w:t>osoby uczestniczące w postępowaniu posiadają:</w:t>
      </w:r>
    </w:p>
    <w:p w:rsidR="00832FA3" w:rsidRPr="00837795" w:rsidRDefault="00832FA3" w:rsidP="00832FA3">
      <w:pPr>
        <w:numPr>
          <w:ilvl w:val="0"/>
          <w:numId w:val="40"/>
        </w:numPr>
        <w:tabs>
          <w:tab w:val="num" w:pos="141"/>
        </w:tabs>
        <w:spacing w:before="120" w:after="0" w:line="276" w:lineRule="auto"/>
        <w:ind w:left="709" w:right="-2" w:hanging="283"/>
        <w:rPr>
          <w:rFonts w:cstheme="minorHAnsi"/>
          <w:sz w:val="24"/>
        </w:rPr>
      </w:pPr>
      <w:r w:rsidRPr="00837795">
        <w:rPr>
          <w:rFonts w:cstheme="minorHAnsi"/>
          <w:sz w:val="24"/>
        </w:rPr>
        <w:lastRenderedPageBreak/>
        <w:t>na podstawie art. 15 RODO prawo dostępu do danych osobowych bezpośrednio ich dotyczących;</w:t>
      </w:r>
    </w:p>
    <w:p w:rsidR="00832FA3" w:rsidRPr="00837795" w:rsidRDefault="00832FA3" w:rsidP="00832FA3">
      <w:pPr>
        <w:numPr>
          <w:ilvl w:val="0"/>
          <w:numId w:val="40"/>
        </w:numPr>
        <w:tabs>
          <w:tab w:val="num" w:pos="141"/>
        </w:tabs>
        <w:spacing w:before="120" w:after="0" w:line="276" w:lineRule="auto"/>
        <w:ind w:left="709" w:right="-2" w:hanging="283"/>
        <w:rPr>
          <w:rFonts w:cstheme="minorHAnsi"/>
          <w:sz w:val="24"/>
        </w:rPr>
      </w:pPr>
      <w:r w:rsidRPr="00837795">
        <w:rPr>
          <w:rFonts w:cstheme="minorHAnsi"/>
          <w:sz w:val="24"/>
        </w:rPr>
        <w:t>na podstawie art. 16 RODO prawo sprostowania danych osobowych (skorzystanie z prawa do sprostowania nie może skutkować zmianą wyniku postępowania o udzielenie zamówienia publicznego ani zmianą postanowień umowy w zakresie niezgodnym z Pzp oraz nie może naruszać integralności protokołu oraz jego załączników);</w:t>
      </w:r>
    </w:p>
    <w:p w:rsidR="00832FA3" w:rsidRPr="00837795" w:rsidRDefault="00832FA3" w:rsidP="00832FA3">
      <w:pPr>
        <w:numPr>
          <w:ilvl w:val="0"/>
          <w:numId w:val="40"/>
        </w:numPr>
        <w:tabs>
          <w:tab w:val="num" w:pos="141"/>
        </w:tabs>
        <w:spacing w:before="120" w:after="0" w:line="276" w:lineRule="auto"/>
        <w:ind w:left="709" w:right="-2" w:hanging="283"/>
        <w:rPr>
          <w:rFonts w:cstheme="minorHAnsi"/>
          <w:sz w:val="24"/>
        </w:rPr>
      </w:pPr>
      <w:r w:rsidRPr="00837795">
        <w:rPr>
          <w:rFonts w:cstheme="minorHAnsi"/>
          <w:sz w:val="24"/>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rsidR="00832FA3" w:rsidRPr="00837795" w:rsidRDefault="00832FA3" w:rsidP="00832FA3">
      <w:pPr>
        <w:numPr>
          <w:ilvl w:val="0"/>
          <w:numId w:val="40"/>
        </w:numPr>
        <w:tabs>
          <w:tab w:val="num" w:pos="141"/>
        </w:tabs>
        <w:spacing w:before="120" w:after="0" w:line="276" w:lineRule="auto"/>
        <w:ind w:left="709" w:right="-2" w:hanging="283"/>
        <w:rPr>
          <w:rFonts w:cstheme="minorHAnsi"/>
          <w:i/>
          <w:sz w:val="24"/>
        </w:rPr>
      </w:pPr>
      <w:r w:rsidRPr="00837795">
        <w:rPr>
          <w:rFonts w:cstheme="minorHAnsi"/>
          <w:sz w:val="24"/>
        </w:rPr>
        <w:t>prawo do wniesienia skargi do Prezesa Urzędu Ochrony Danych Osobowych, w przypadku uznania, że przetwarzanie danych osobowych dotyczących wykonawców i uczestników przedmiotowego zamówienia narusza przepisy RODO;</w:t>
      </w:r>
    </w:p>
    <w:p w:rsidR="00832FA3" w:rsidRPr="00837795" w:rsidRDefault="00832FA3" w:rsidP="00832FA3">
      <w:pPr>
        <w:numPr>
          <w:ilvl w:val="0"/>
          <w:numId w:val="39"/>
        </w:numPr>
        <w:tabs>
          <w:tab w:val="num" w:pos="141"/>
        </w:tabs>
        <w:spacing w:before="120" w:after="0" w:line="276" w:lineRule="auto"/>
        <w:ind w:left="426" w:right="-2" w:hanging="426"/>
        <w:rPr>
          <w:rFonts w:cstheme="minorHAnsi"/>
          <w:i/>
          <w:sz w:val="24"/>
        </w:rPr>
      </w:pPr>
      <w:r w:rsidRPr="00837795">
        <w:rPr>
          <w:rFonts w:cstheme="minorHAnsi"/>
          <w:sz w:val="24"/>
        </w:rPr>
        <w:t>nie przysługuje wykonawcy i osobom uczestniczącym w przedmiotowym postępowaniu:</w:t>
      </w:r>
    </w:p>
    <w:p w:rsidR="00832FA3" w:rsidRPr="00837795" w:rsidRDefault="00832FA3" w:rsidP="00832FA3">
      <w:pPr>
        <w:numPr>
          <w:ilvl w:val="0"/>
          <w:numId w:val="41"/>
        </w:numPr>
        <w:tabs>
          <w:tab w:val="num" w:pos="141"/>
        </w:tabs>
        <w:spacing w:before="120" w:after="0" w:line="276" w:lineRule="auto"/>
        <w:ind w:left="709" w:right="-2" w:hanging="283"/>
        <w:rPr>
          <w:rFonts w:cstheme="minorHAnsi"/>
          <w:i/>
          <w:sz w:val="24"/>
        </w:rPr>
      </w:pPr>
      <w:r w:rsidRPr="00837795">
        <w:rPr>
          <w:rFonts w:cstheme="minorHAnsi"/>
          <w:sz w:val="24"/>
        </w:rPr>
        <w:t xml:space="preserve"> w związku z art. 17 ust. 3 lit. b, d lub e RODO prawo do usunięcia danych osobowych;</w:t>
      </w:r>
    </w:p>
    <w:p w:rsidR="00832FA3" w:rsidRPr="00837795" w:rsidRDefault="00832FA3" w:rsidP="00832FA3">
      <w:pPr>
        <w:numPr>
          <w:ilvl w:val="0"/>
          <w:numId w:val="41"/>
        </w:numPr>
        <w:tabs>
          <w:tab w:val="num" w:pos="141"/>
        </w:tabs>
        <w:spacing w:before="120" w:after="0" w:line="276" w:lineRule="auto"/>
        <w:ind w:left="709" w:right="-2" w:hanging="283"/>
        <w:rPr>
          <w:rFonts w:cstheme="minorHAnsi"/>
          <w:b/>
          <w:i/>
          <w:sz w:val="24"/>
        </w:rPr>
      </w:pPr>
      <w:r w:rsidRPr="00837795">
        <w:rPr>
          <w:rFonts w:cstheme="minorHAnsi"/>
          <w:sz w:val="24"/>
        </w:rPr>
        <w:t xml:space="preserve"> prawo do przenoszenia danych osobowych, o którym mowa w art. 20 RODO;</w:t>
      </w:r>
    </w:p>
    <w:p w:rsidR="00832FA3" w:rsidRPr="0075660D" w:rsidRDefault="00832FA3" w:rsidP="00832FA3">
      <w:pPr>
        <w:numPr>
          <w:ilvl w:val="0"/>
          <w:numId w:val="41"/>
        </w:numPr>
        <w:tabs>
          <w:tab w:val="num" w:pos="141"/>
        </w:tabs>
        <w:spacing w:before="120" w:after="0" w:line="276" w:lineRule="auto"/>
        <w:ind w:left="709" w:hanging="284"/>
        <w:rPr>
          <w:rFonts w:cstheme="minorHAnsi"/>
          <w:b/>
          <w:i/>
          <w:sz w:val="24"/>
        </w:rPr>
      </w:pPr>
      <w:r w:rsidRPr="00837795">
        <w:rPr>
          <w:rFonts w:cstheme="minorHAnsi"/>
          <w:b/>
          <w:i/>
          <w:sz w:val="24"/>
        </w:rPr>
        <w:t xml:space="preserve"> </w:t>
      </w:r>
      <w:r w:rsidRPr="00837795">
        <w:rPr>
          <w:rFonts w:cstheme="minorHAnsi"/>
          <w:sz w:val="24"/>
        </w:rPr>
        <w:t xml:space="preserve">na podstawie art. 21 RODO prawo sprzeciwu wobec przetwarzania danych osobowych, gdyż podstawą prawną przetwarzania danych osobowych wykonawców i osób uczestniczących w przedmiotowym postępowaniu jest art. 6 ust. 1 lit. c RODO. </w:t>
      </w:r>
    </w:p>
    <w:p w:rsidR="00035D18" w:rsidRPr="00872D15" w:rsidRDefault="00035D18" w:rsidP="00832FA3">
      <w:pPr>
        <w:pStyle w:val="Nagwek1"/>
        <w:spacing w:line="276" w:lineRule="auto"/>
        <w:rPr>
          <w:rFonts w:cs="Calibri"/>
          <w:sz w:val="24"/>
          <w:szCs w:val="24"/>
        </w:rPr>
      </w:pPr>
      <w:r w:rsidRPr="00EF267B">
        <w:t>Rozdział 2</w:t>
      </w:r>
      <w:r w:rsidR="00607BA9">
        <w:t>6</w:t>
      </w:r>
      <w:r w:rsidRPr="00EF267B">
        <w:t xml:space="preserve"> – </w:t>
      </w:r>
      <w:r>
        <w:t>Informacja na temat wspólnego ubiegania się Wykonawców o udzielenie zamówienia.</w:t>
      </w:r>
      <w:bookmarkEnd w:id="113"/>
      <w:bookmarkEnd w:id="114"/>
      <w:bookmarkEnd w:id="115"/>
      <w:bookmarkEnd w:id="116"/>
    </w:p>
    <w:p w:rsidR="00035D18" w:rsidRPr="00D663C9" w:rsidRDefault="00035D18" w:rsidP="00832FA3">
      <w:pPr>
        <w:pStyle w:val="Akapitzlist"/>
        <w:numPr>
          <w:ilvl w:val="0"/>
          <w:numId w:val="15"/>
        </w:numPr>
        <w:spacing w:before="120" w:line="276" w:lineRule="auto"/>
        <w:ind w:left="357" w:hanging="357"/>
        <w:contextualSpacing w:val="0"/>
        <w:rPr>
          <w:rFonts w:asciiTheme="minorHAnsi" w:hAnsiTheme="minorHAnsi" w:cstheme="minorHAnsi"/>
        </w:rPr>
      </w:pPr>
      <w:r w:rsidRPr="00D663C9">
        <w:rPr>
          <w:rFonts w:asciiTheme="minorHAnsi" w:hAnsiTheme="minorHAnsi" w:cstheme="minorHAnsi"/>
        </w:rPr>
        <w:t>Wykonawcy mogą wspólnie ubiegać się o udzielenie zamówienia.</w:t>
      </w:r>
    </w:p>
    <w:p w:rsidR="00035D18" w:rsidRPr="00D663C9" w:rsidRDefault="00035D18" w:rsidP="00832FA3">
      <w:pPr>
        <w:pStyle w:val="Akapitzlist"/>
        <w:numPr>
          <w:ilvl w:val="0"/>
          <w:numId w:val="15"/>
        </w:numPr>
        <w:spacing w:before="120" w:line="276" w:lineRule="auto"/>
        <w:ind w:left="357" w:hanging="357"/>
        <w:contextualSpacing w:val="0"/>
        <w:rPr>
          <w:rFonts w:asciiTheme="minorHAnsi" w:hAnsiTheme="minorHAnsi" w:cstheme="minorHAnsi"/>
        </w:rPr>
      </w:pPr>
      <w:r w:rsidRPr="00D663C9">
        <w:rPr>
          <w:rFonts w:asciiTheme="minorHAnsi" w:hAnsiTheme="minorHAnsi" w:cstheme="minorHAnsi"/>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 (pełnomocnictwo) do występowania w imieniu tej spółki wynika z dołączonej do oferty umowy spółki.</w:t>
      </w:r>
    </w:p>
    <w:p w:rsidR="00035D18" w:rsidRPr="00D663C9" w:rsidRDefault="00035D18" w:rsidP="00832FA3">
      <w:pPr>
        <w:pStyle w:val="Akapitzlist"/>
        <w:numPr>
          <w:ilvl w:val="0"/>
          <w:numId w:val="15"/>
        </w:numPr>
        <w:spacing w:before="120" w:line="276" w:lineRule="auto"/>
        <w:ind w:left="357" w:hanging="357"/>
        <w:contextualSpacing w:val="0"/>
        <w:rPr>
          <w:rFonts w:asciiTheme="minorHAnsi" w:hAnsiTheme="minorHAnsi" w:cstheme="minorHAnsi"/>
        </w:rPr>
      </w:pPr>
      <w:r w:rsidRPr="00D663C9">
        <w:rPr>
          <w:rFonts w:asciiTheme="minorHAnsi" w:hAnsiTheme="minorHAnsi" w:cstheme="minorHAnsi"/>
        </w:rPr>
        <w:t>Wykonawcy wspólnie ubiegający się o udzielenie zamówienia, zobowiązani są złożyć wraz z ofertą stosowne pełnomocnictwo.</w:t>
      </w:r>
    </w:p>
    <w:p w:rsidR="00035D18" w:rsidRPr="00D663C9" w:rsidRDefault="00035D18" w:rsidP="00832FA3">
      <w:pPr>
        <w:pStyle w:val="Akapitzlist"/>
        <w:spacing w:before="120" w:line="276" w:lineRule="auto"/>
        <w:ind w:left="357"/>
        <w:contextualSpacing w:val="0"/>
        <w:rPr>
          <w:rFonts w:asciiTheme="minorHAnsi" w:hAnsiTheme="minorHAnsi" w:cstheme="minorHAnsi"/>
        </w:rPr>
      </w:pPr>
      <w:r w:rsidRPr="00D663C9">
        <w:rPr>
          <w:rFonts w:asciiTheme="minorHAnsi" w:hAnsiTheme="minorHAnsi" w:cstheme="minorHAnsi"/>
        </w:rPr>
        <w:t>Uwaga! Pełnomocnictwo, o którym mowa powyżej może wynikać albo z dokumentu pod taką samą nazwą albo z umowy Wykonawców wspólnie ubiegających się o udzielenie zamówienia.</w:t>
      </w:r>
    </w:p>
    <w:p w:rsidR="00035D18" w:rsidRPr="00D663C9" w:rsidRDefault="00035D18" w:rsidP="00832FA3">
      <w:pPr>
        <w:pStyle w:val="Akapitzlist"/>
        <w:numPr>
          <w:ilvl w:val="0"/>
          <w:numId w:val="15"/>
        </w:numPr>
        <w:spacing w:before="120" w:line="276" w:lineRule="auto"/>
        <w:ind w:left="357" w:hanging="357"/>
        <w:contextualSpacing w:val="0"/>
        <w:rPr>
          <w:rFonts w:asciiTheme="minorHAnsi" w:hAnsiTheme="minorHAnsi" w:cstheme="minorHAnsi"/>
        </w:rPr>
      </w:pPr>
      <w:r w:rsidRPr="00D663C9">
        <w:rPr>
          <w:rFonts w:asciiTheme="minorHAnsi" w:hAnsiTheme="minorHAnsi" w:cstheme="minorHAnsi"/>
        </w:rPr>
        <w:t>Oferta musi być podpisana w taki sposób, by prawnie zobowiązywała wszystkich Wykonawców występujących wspólnie (przez każdego z Wykonawców lub upoważnionego pełnomocnika).</w:t>
      </w:r>
    </w:p>
    <w:p w:rsidR="00035D18" w:rsidRPr="00D663C9" w:rsidRDefault="00035D18" w:rsidP="00832FA3">
      <w:pPr>
        <w:pStyle w:val="Akapitzlist"/>
        <w:numPr>
          <w:ilvl w:val="0"/>
          <w:numId w:val="15"/>
        </w:numPr>
        <w:spacing w:before="120" w:line="276" w:lineRule="auto"/>
        <w:ind w:left="357" w:hanging="357"/>
        <w:contextualSpacing w:val="0"/>
        <w:rPr>
          <w:rFonts w:asciiTheme="minorHAnsi" w:hAnsiTheme="minorHAnsi" w:cstheme="minorHAnsi"/>
        </w:rPr>
      </w:pPr>
      <w:r w:rsidRPr="00D663C9">
        <w:rPr>
          <w:rFonts w:asciiTheme="minorHAnsi" w:hAnsiTheme="minorHAnsi" w:cstheme="minorHAnsi"/>
          <w:bCs/>
        </w:rPr>
        <w:lastRenderedPageBreak/>
        <w:t xml:space="preserve">W przypadku wspólnego ubiegania się o udzielenie zamówienie przez Wykonawców oświadczenia, o których mowa w art. 125 Pzp składa każdy z Wykonawców wspólnie ubiegających się o zamówienie. Oświadczenia te potwierdzają spełnianie warunków udziału w postępowaniu w zakresie, w którym </w:t>
      </w:r>
      <w:bookmarkStart w:id="117" w:name="_Hlk60825101"/>
      <w:r w:rsidRPr="00D663C9">
        <w:rPr>
          <w:rFonts w:asciiTheme="minorHAnsi" w:hAnsiTheme="minorHAnsi" w:cstheme="minorHAnsi"/>
          <w:bCs/>
        </w:rPr>
        <w:t>Wykonawca wspólnie ubiegający się o udzielenie zamówienia</w:t>
      </w:r>
      <w:bookmarkEnd w:id="117"/>
      <w:r w:rsidRPr="00D663C9">
        <w:rPr>
          <w:rFonts w:asciiTheme="minorHAnsi" w:hAnsiTheme="minorHAnsi" w:cstheme="minorHAnsi"/>
          <w:bCs/>
        </w:rPr>
        <w:t xml:space="preserve"> wykazuje spełnianie warunków udziału w</w:t>
      </w:r>
      <w:r w:rsidR="00FD3906" w:rsidRPr="00D663C9">
        <w:rPr>
          <w:rFonts w:asciiTheme="minorHAnsi" w:hAnsiTheme="minorHAnsi" w:cstheme="minorHAnsi"/>
          <w:bCs/>
        </w:rPr>
        <w:t xml:space="preserve"> </w:t>
      </w:r>
      <w:r w:rsidRPr="00D663C9">
        <w:rPr>
          <w:rFonts w:asciiTheme="minorHAnsi" w:hAnsiTheme="minorHAnsi" w:cstheme="minorHAnsi"/>
          <w:bCs/>
        </w:rPr>
        <w:t>postępowaniu, oraz brak podstaw wykluczenia – każdy z Wykonawców wspólnie ubiegających się o udzielenie zamówienia nie może podlegać wykluczeniu z postępowania w</w:t>
      </w:r>
      <w:r w:rsidR="00FD3906" w:rsidRPr="00D663C9">
        <w:rPr>
          <w:rFonts w:asciiTheme="minorHAnsi" w:hAnsiTheme="minorHAnsi" w:cstheme="minorHAnsi"/>
          <w:bCs/>
        </w:rPr>
        <w:t xml:space="preserve"> </w:t>
      </w:r>
      <w:r w:rsidRPr="00D663C9">
        <w:rPr>
          <w:rFonts w:asciiTheme="minorHAnsi" w:hAnsiTheme="minorHAnsi" w:cstheme="minorHAnsi"/>
          <w:bCs/>
        </w:rPr>
        <w:t>oparciu o wskazane w SWZ podstawy wykluczenia.</w:t>
      </w:r>
    </w:p>
    <w:p w:rsidR="00A31BA9" w:rsidRPr="00D663C9" w:rsidRDefault="00035D18" w:rsidP="00832FA3">
      <w:pPr>
        <w:pStyle w:val="Akapitzlist"/>
        <w:numPr>
          <w:ilvl w:val="0"/>
          <w:numId w:val="15"/>
        </w:numPr>
        <w:spacing w:before="120" w:line="276" w:lineRule="auto"/>
        <w:ind w:left="357" w:hanging="357"/>
        <w:contextualSpacing w:val="0"/>
        <w:rPr>
          <w:rFonts w:asciiTheme="minorHAnsi" w:hAnsiTheme="minorHAnsi" w:cstheme="minorHAnsi"/>
        </w:rPr>
      </w:pPr>
      <w:r w:rsidRPr="00D663C9">
        <w:rPr>
          <w:rFonts w:asciiTheme="minorHAnsi" w:hAnsiTheme="minorHAnsi" w:cstheme="minorHAnsi"/>
        </w:rPr>
        <w:t>Wszelka korespondencja prowadzona będzie wyłącznie z podmiotem występującym jako pełnomocnik Wykonawców wspólnie ubiegających się o udzielenie zamówienia.</w:t>
      </w:r>
      <w:bookmarkStart w:id="118" w:name="_Hlk187409085"/>
    </w:p>
    <w:p w:rsidR="00A31BA9" w:rsidRPr="00D663C9" w:rsidRDefault="00A31BA9" w:rsidP="00832FA3">
      <w:pPr>
        <w:pStyle w:val="Akapitzlist"/>
        <w:numPr>
          <w:ilvl w:val="0"/>
          <w:numId w:val="15"/>
        </w:numPr>
        <w:spacing w:before="120" w:line="276" w:lineRule="auto"/>
        <w:ind w:left="357" w:hanging="357"/>
        <w:contextualSpacing w:val="0"/>
        <w:rPr>
          <w:rFonts w:asciiTheme="minorHAnsi" w:hAnsiTheme="minorHAnsi" w:cstheme="minorHAnsi"/>
        </w:rPr>
      </w:pPr>
      <w:r w:rsidRPr="00D663C9">
        <w:rPr>
          <w:rFonts w:asciiTheme="minorHAnsi" w:hAnsiTheme="minorHAnsi" w:cstheme="minorHAnsi"/>
        </w:rPr>
        <w:t>W przypadku, o którym mowa w art. 117 ust. 2 lub 3 ustawy, Wykonawcy wspólnie ubiegający się o udzielenie zamówienia zobowiązani są dołączyć do oferty oświadczenie, o którym mowa w art. 117 ust. 4 Pzp („(…), z którego wynika, które roboty budowlane, dostawy lub usługi wykonają poszczególni Wykonawcy.”).</w:t>
      </w:r>
    </w:p>
    <w:p w:rsidR="00035D18" w:rsidRPr="00875476" w:rsidRDefault="00035D18" w:rsidP="00832FA3">
      <w:pPr>
        <w:pStyle w:val="Nagwek1"/>
        <w:spacing w:line="276" w:lineRule="auto"/>
        <w:rPr>
          <w:rFonts w:cs="Calibri"/>
          <w:sz w:val="24"/>
          <w:szCs w:val="24"/>
        </w:rPr>
      </w:pPr>
      <w:bookmarkStart w:id="119" w:name="_Toc170978899"/>
      <w:bookmarkStart w:id="120" w:name="_Toc170979005"/>
      <w:bookmarkStart w:id="121" w:name="_Toc170980351"/>
      <w:bookmarkStart w:id="122" w:name="_Toc171578566"/>
      <w:bookmarkEnd w:id="118"/>
      <w:r w:rsidRPr="00875476">
        <w:t>Rozdział 2</w:t>
      </w:r>
      <w:r w:rsidR="00607BA9">
        <w:t>7</w:t>
      </w:r>
      <w:r w:rsidRPr="00875476">
        <w:t xml:space="preserve"> – Informacja na temat podwykonawców.</w:t>
      </w:r>
      <w:bookmarkEnd w:id="119"/>
      <w:bookmarkEnd w:id="120"/>
      <w:bookmarkEnd w:id="121"/>
      <w:bookmarkEnd w:id="122"/>
    </w:p>
    <w:p w:rsidR="00035D18" w:rsidRPr="009B7BDF" w:rsidRDefault="00035D18" w:rsidP="00832FA3">
      <w:pPr>
        <w:pStyle w:val="Akapitzlist"/>
        <w:numPr>
          <w:ilvl w:val="0"/>
          <w:numId w:val="16"/>
        </w:numPr>
        <w:spacing w:before="120" w:line="276" w:lineRule="auto"/>
        <w:ind w:left="357" w:hanging="357"/>
        <w:contextualSpacing w:val="0"/>
        <w:rPr>
          <w:rFonts w:ascii="Calibri" w:hAnsi="Calibri" w:cs="Calibri"/>
        </w:rPr>
      </w:pPr>
      <w:r w:rsidRPr="009B7BDF">
        <w:rPr>
          <w:rFonts w:ascii="Calibri" w:hAnsi="Calibri" w:cs="Calibri"/>
        </w:rPr>
        <w:t>Wykonawca może powierzyć wykonanie części zamówienia podwykonawcy.</w:t>
      </w:r>
    </w:p>
    <w:p w:rsidR="00035D18" w:rsidRPr="009B7BDF" w:rsidRDefault="00035D18" w:rsidP="00832FA3">
      <w:pPr>
        <w:pStyle w:val="Akapitzlist"/>
        <w:numPr>
          <w:ilvl w:val="0"/>
          <w:numId w:val="16"/>
        </w:numPr>
        <w:spacing w:before="120" w:line="276" w:lineRule="auto"/>
        <w:ind w:left="357" w:hanging="357"/>
        <w:contextualSpacing w:val="0"/>
        <w:rPr>
          <w:rFonts w:ascii="Calibri" w:hAnsi="Calibri" w:cs="Calibri"/>
        </w:rPr>
      </w:pPr>
      <w:r w:rsidRPr="009B7BDF">
        <w:rPr>
          <w:rFonts w:ascii="Calibri" w:hAnsi="Calibri" w:cs="Calibri"/>
        </w:rPr>
        <w:t xml:space="preserve">Wykonawca, który zamierza wykonywać zamówienie przy udziale podwykonawcy/ów, musi wyraźnie w ofercie wskazać, jaką część (zakres zamówienia) wykonywać będzie w jego imieniu podwykonawca </w:t>
      </w:r>
      <w:r w:rsidRPr="009B7BDF">
        <w:rPr>
          <w:rFonts w:ascii="Calibri" w:hAnsi="Calibri" w:cs="Calibri"/>
          <w:b/>
        </w:rPr>
        <w:t>oraz podać nazwę ewentualnych podwykonawców</w:t>
      </w:r>
      <w:r w:rsidRPr="009B7BDF">
        <w:rPr>
          <w:rFonts w:ascii="Calibri" w:hAnsi="Calibri" w:cs="Calibri"/>
        </w:rPr>
        <w:t xml:space="preserve">, </w:t>
      </w:r>
      <w:r w:rsidRPr="009B7BDF">
        <w:rPr>
          <w:rFonts w:ascii="Calibri" w:hAnsi="Calibri" w:cs="Calibri"/>
          <w:b/>
          <w:bCs/>
        </w:rPr>
        <w:t>jeżeli są już znani</w:t>
      </w:r>
      <w:r w:rsidRPr="009B7BDF">
        <w:rPr>
          <w:rFonts w:ascii="Calibri" w:hAnsi="Calibri" w:cs="Calibri"/>
        </w:rPr>
        <w:t>. Należy w tym celu wypełnić odpowiedni punkt formularza oferty, stanowiącego załącznik nr 1 do SWZ.</w:t>
      </w:r>
      <w:r w:rsidRPr="009B7BDF">
        <w:rPr>
          <w:rFonts w:ascii="Calibri" w:hAnsi="Calibri" w:cs="Calibri"/>
          <w:b/>
        </w:rPr>
        <w:t xml:space="preserve"> </w:t>
      </w:r>
      <w:r w:rsidRPr="009B7BDF">
        <w:rPr>
          <w:rFonts w:ascii="Calibri" w:hAnsi="Calibri" w:cs="Calibri"/>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rsidR="00035D18" w:rsidRPr="009B7BDF" w:rsidRDefault="00035D18" w:rsidP="00832FA3">
      <w:pPr>
        <w:pStyle w:val="Akapitzlist"/>
        <w:numPr>
          <w:ilvl w:val="0"/>
          <w:numId w:val="16"/>
        </w:numPr>
        <w:spacing w:before="120" w:line="276" w:lineRule="auto"/>
        <w:ind w:left="357" w:hanging="357"/>
        <w:contextualSpacing w:val="0"/>
        <w:rPr>
          <w:rFonts w:ascii="Calibri" w:hAnsi="Calibri" w:cs="Calibri"/>
        </w:rPr>
      </w:pPr>
      <w:r w:rsidRPr="009B7BDF">
        <w:rPr>
          <w:rFonts w:ascii="Calibri" w:hAnsi="Calibri" w:cs="Calibri"/>
        </w:rPr>
        <w:t xml:space="preserve">Zamawiający żąda, </w:t>
      </w:r>
      <w:r w:rsidRPr="009B7BDF">
        <w:rPr>
          <w:rFonts w:ascii="Calibri" w:hAnsi="Calibri" w:cs="Calibri"/>
          <w:color w:val="000000"/>
        </w:rPr>
        <w:t>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rsidR="00035D18" w:rsidRPr="009B7BDF" w:rsidRDefault="00035D18" w:rsidP="00832FA3">
      <w:pPr>
        <w:pStyle w:val="Akapitzlist"/>
        <w:numPr>
          <w:ilvl w:val="0"/>
          <w:numId w:val="16"/>
        </w:numPr>
        <w:spacing w:before="120" w:line="276" w:lineRule="auto"/>
        <w:ind w:left="357" w:hanging="357"/>
        <w:contextualSpacing w:val="0"/>
        <w:rPr>
          <w:rFonts w:ascii="Calibri" w:hAnsi="Calibri" w:cs="Calibri"/>
        </w:rPr>
      </w:pPr>
      <w:r w:rsidRPr="009B7BDF">
        <w:rPr>
          <w:rFonts w:ascii="Calibri" w:hAnsi="Calibri" w:cs="Calibri"/>
        </w:rPr>
        <w:t>Powierzenie wykonania części zamówienia podwykonawcom nie zwalnia Wykonawcy z odpowiedzialności za należyte wykonanie tego zamówienia.</w:t>
      </w:r>
    </w:p>
    <w:p w:rsidR="00035D18" w:rsidRPr="00875476" w:rsidRDefault="00035D18" w:rsidP="00832FA3">
      <w:pPr>
        <w:pStyle w:val="Nagwek1"/>
        <w:spacing w:line="276" w:lineRule="auto"/>
        <w:rPr>
          <w:rFonts w:cs="Calibri"/>
          <w:sz w:val="24"/>
          <w:szCs w:val="24"/>
        </w:rPr>
      </w:pPr>
      <w:bookmarkStart w:id="123" w:name="_Toc170978900"/>
      <w:bookmarkStart w:id="124" w:name="_Toc170979006"/>
      <w:bookmarkStart w:id="125" w:name="_Toc170980352"/>
      <w:bookmarkStart w:id="126" w:name="_Toc171578567"/>
      <w:r w:rsidRPr="00875476">
        <w:t>Rozdział 2</w:t>
      </w:r>
      <w:r w:rsidR="00607BA9">
        <w:t>8</w:t>
      </w:r>
      <w:r w:rsidRPr="00875476">
        <w:t xml:space="preserve"> – </w:t>
      </w:r>
      <w:r>
        <w:t>Korzystanie przez Wykonawcę z zasobów innych podmiotów w celu potwierdzenia spełniania warunków udziału w postępowaniu</w:t>
      </w:r>
      <w:r w:rsidRPr="00875476">
        <w:t>.</w:t>
      </w:r>
      <w:bookmarkEnd w:id="123"/>
      <w:bookmarkEnd w:id="124"/>
      <w:bookmarkEnd w:id="125"/>
      <w:bookmarkEnd w:id="126"/>
    </w:p>
    <w:p w:rsidR="00460265" w:rsidRDefault="00460265" w:rsidP="00832FA3">
      <w:pPr>
        <w:pStyle w:val="NormalnyWeb"/>
        <w:numPr>
          <w:ilvl w:val="0"/>
          <w:numId w:val="29"/>
        </w:numPr>
        <w:spacing w:before="120" w:line="276" w:lineRule="auto"/>
        <w:rPr>
          <w:rFonts w:ascii="Calibri" w:hAnsi="Calibri" w:cs="Calibri"/>
          <w:bCs/>
        </w:rPr>
      </w:pPr>
      <w:bookmarkStart w:id="127" w:name="_Toc170901430"/>
      <w:bookmarkStart w:id="128" w:name="_Toc170904993"/>
      <w:r w:rsidRPr="00460265">
        <w:rPr>
          <w:rFonts w:ascii="Calibri" w:hAnsi="Calibri" w:cs="Calibri"/>
          <w:bCs/>
        </w:rPr>
        <w:t xml:space="preserve">Wykonawca może w celu potwierdzenia spełniania warunków udziału w postępowaniu, w stosownych sytuacjach oraz w odniesieniu do konkretnego zamówienia lub jego części, polegać </w:t>
      </w:r>
      <w:r w:rsidRPr="00460265">
        <w:rPr>
          <w:rFonts w:ascii="Calibri" w:hAnsi="Calibri" w:cs="Calibri"/>
          <w:bCs/>
        </w:rPr>
        <w:lastRenderedPageBreak/>
        <w:t xml:space="preserve">na zdolnościach technicznych lub zawodowych podmiotów udostępniających zasoby, niezależnie od charakteru prawnego łączących go z nim stosunków prawnych (dotyczy warunków udziału w postępowaniu określonych przez Zamawiającego w ust. 1 pkt 4 rozdziału </w:t>
      </w:r>
      <w:r>
        <w:rPr>
          <w:rFonts w:ascii="Calibri" w:hAnsi="Calibri" w:cs="Calibri"/>
          <w:bCs/>
        </w:rPr>
        <w:t>8</w:t>
      </w:r>
      <w:r w:rsidRPr="00460265">
        <w:rPr>
          <w:rFonts w:ascii="Calibri" w:hAnsi="Calibri" w:cs="Calibri"/>
          <w:bCs/>
        </w:rPr>
        <w:t xml:space="preserve"> SWZ).</w:t>
      </w:r>
    </w:p>
    <w:p w:rsidR="00460265" w:rsidRDefault="00460265" w:rsidP="00832FA3">
      <w:pPr>
        <w:pStyle w:val="NormalnyWeb"/>
        <w:numPr>
          <w:ilvl w:val="0"/>
          <w:numId w:val="29"/>
        </w:numPr>
        <w:spacing w:before="120" w:line="276" w:lineRule="auto"/>
        <w:rPr>
          <w:rFonts w:ascii="Calibri" w:hAnsi="Calibri" w:cs="Calibri"/>
          <w:bCs/>
        </w:rPr>
      </w:pPr>
      <w:r w:rsidRPr="00460265">
        <w:rPr>
          <w:rFonts w:ascii="Calibri" w:hAnsi="Calibri" w:cs="Calibri"/>
          <w:bCs/>
        </w:rPr>
        <w:t xml:space="preserve">W odniesieniu do warunków dotyczących wykształcenia, kwalifikacji zawodowych lub doświadczenia (ust. 1 pkt 4. rozdziału </w:t>
      </w:r>
      <w:r>
        <w:rPr>
          <w:rFonts w:ascii="Calibri" w:hAnsi="Calibri" w:cs="Calibri"/>
          <w:bCs/>
        </w:rPr>
        <w:t>8</w:t>
      </w:r>
      <w:r w:rsidRPr="00460265">
        <w:rPr>
          <w:rFonts w:ascii="Calibri" w:hAnsi="Calibri" w:cs="Calibri"/>
          <w:bCs/>
        </w:rPr>
        <w:t xml:space="preserve"> SWZ) Wykonawcy mogą polegać na zdolnościach podmiotów udostępniających zasoby, jeśli podmioty te wykonają usługi, do realizacji których te zdolności są wymagane.</w:t>
      </w:r>
    </w:p>
    <w:p w:rsidR="00460265" w:rsidRDefault="00460265" w:rsidP="00832FA3">
      <w:pPr>
        <w:pStyle w:val="NormalnyWeb"/>
        <w:numPr>
          <w:ilvl w:val="0"/>
          <w:numId w:val="29"/>
        </w:numPr>
        <w:spacing w:before="120" w:line="276" w:lineRule="auto"/>
        <w:rPr>
          <w:rFonts w:ascii="Calibri" w:hAnsi="Calibri" w:cs="Calibri"/>
          <w:bCs/>
        </w:rPr>
      </w:pPr>
      <w:r w:rsidRPr="00460265">
        <w:rPr>
          <w:rFonts w:ascii="Calibri" w:hAnsi="Calibri" w:cs="Calibri"/>
          <w:bCs/>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845A79">
        <w:rPr>
          <w:rFonts w:ascii="Calibri" w:hAnsi="Calibri" w:cs="Calibri"/>
          <w:bCs/>
        </w:rPr>
        <w:t xml:space="preserve"> </w:t>
      </w:r>
      <w:r w:rsidR="00845A79" w:rsidRPr="00460265">
        <w:rPr>
          <w:rFonts w:ascii="Calibri" w:hAnsi="Calibri" w:cs="Calibri"/>
          <w:bCs/>
        </w:rPr>
        <w:t xml:space="preserve">Wzór oświadczenia stanowi załącznik nr </w:t>
      </w:r>
      <w:r w:rsidR="00845A79">
        <w:rPr>
          <w:rFonts w:ascii="Calibri" w:hAnsi="Calibri" w:cs="Calibri"/>
          <w:bCs/>
        </w:rPr>
        <w:t>5</w:t>
      </w:r>
      <w:r w:rsidR="00845A79" w:rsidRPr="00460265">
        <w:rPr>
          <w:rFonts w:ascii="Calibri" w:hAnsi="Calibri" w:cs="Calibri"/>
          <w:bCs/>
        </w:rPr>
        <w:t>a do SWZ</w:t>
      </w:r>
      <w:r w:rsidR="00845A79">
        <w:rPr>
          <w:rFonts w:ascii="Calibri" w:hAnsi="Calibri" w:cs="Calibri"/>
          <w:bCs/>
        </w:rPr>
        <w:t>.</w:t>
      </w:r>
    </w:p>
    <w:p w:rsidR="00460265" w:rsidRPr="00460265" w:rsidRDefault="00460265" w:rsidP="00832FA3">
      <w:pPr>
        <w:pStyle w:val="NormalnyWeb"/>
        <w:numPr>
          <w:ilvl w:val="0"/>
          <w:numId w:val="29"/>
        </w:numPr>
        <w:spacing w:before="120" w:line="276" w:lineRule="auto"/>
        <w:rPr>
          <w:rFonts w:ascii="Calibri" w:hAnsi="Calibri" w:cs="Calibri"/>
          <w:bCs/>
        </w:rPr>
      </w:pPr>
      <w:r w:rsidRPr="00460265">
        <w:rPr>
          <w:rFonts w:ascii="Calibri" w:hAnsi="Calibri" w:cs="Calibri"/>
          <w:bCs/>
        </w:rPr>
        <w:t>Zobowiązanie podmiotu udostępniającego zasoby, o którym mowa w ust. 3 niniejszego rozdziału SWZ, potwierdza, że stosunek łączący Wykonawcę z podmiotami udostępniającymi zasoby gwarantuje rzeczywisty dostęp do tych zasobów oraz określa w szczególności:</w:t>
      </w:r>
    </w:p>
    <w:p w:rsidR="00460265" w:rsidRDefault="00460265" w:rsidP="00832FA3">
      <w:pPr>
        <w:pStyle w:val="NormalnyWeb"/>
        <w:numPr>
          <w:ilvl w:val="0"/>
          <w:numId w:val="30"/>
        </w:numPr>
        <w:spacing w:before="120" w:line="276" w:lineRule="auto"/>
        <w:rPr>
          <w:rFonts w:ascii="Calibri" w:hAnsi="Calibri" w:cs="Calibri"/>
          <w:bCs/>
        </w:rPr>
      </w:pPr>
      <w:r w:rsidRPr="00460265">
        <w:rPr>
          <w:rFonts w:ascii="Calibri" w:hAnsi="Calibri" w:cs="Calibri"/>
          <w:bCs/>
        </w:rPr>
        <w:t>zakres dostępnych Wykonawcy zasobów podmiotu udostępniającego zasoby;</w:t>
      </w:r>
    </w:p>
    <w:p w:rsidR="00460265" w:rsidRDefault="00460265" w:rsidP="00832FA3">
      <w:pPr>
        <w:pStyle w:val="NormalnyWeb"/>
        <w:numPr>
          <w:ilvl w:val="0"/>
          <w:numId w:val="30"/>
        </w:numPr>
        <w:spacing w:before="120" w:line="276" w:lineRule="auto"/>
        <w:rPr>
          <w:rFonts w:ascii="Calibri" w:hAnsi="Calibri" w:cs="Calibri"/>
          <w:bCs/>
        </w:rPr>
      </w:pPr>
      <w:r w:rsidRPr="00460265">
        <w:rPr>
          <w:rFonts w:ascii="Calibri" w:hAnsi="Calibri" w:cs="Calibri"/>
          <w:bCs/>
        </w:rPr>
        <w:t>sposób i okres udostępnienia Wykonawcy i wykorzystania przez niego zasobów podmiotu udostępniającego te zasoby przy wykonywaniu zamówienia;</w:t>
      </w:r>
    </w:p>
    <w:p w:rsidR="00460265" w:rsidRPr="00460265" w:rsidRDefault="00460265" w:rsidP="00832FA3">
      <w:pPr>
        <w:pStyle w:val="NormalnyWeb"/>
        <w:numPr>
          <w:ilvl w:val="0"/>
          <w:numId w:val="30"/>
        </w:numPr>
        <w:spacing w:before="120" w:line="276" w:lineRule="auto"/>
        <w:rPr>
          <w:rFonts w:ascii="Calibri" w:hAnsi="Calibri" w:cs="Calibri"/>
          <w:bCs/>
        </w:rPr>
      </w:pPr>
      <w:r w:rsidRPr="00460265">
        <w:rPr>
          <w:rFonts w:ascii="Calibri" w:hAnsi="Calibri" w:cs="Calibri"/>
          <w:bCs/>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rsidR="00460265" w:rsidRDefault="00460265" w:rsidP="00832FA3">
      <w:pPr>
        <w:pStyle w:val="NormalnyWeb"/>
        <w:numPr>
          <w:ilvl w:val="0"/>
          <w:numId w:val="29"/>
        </w:numPr>
        <w:spacing w:before="120" w:line="276" w:lineRule="auto"/>
        <w:rPr>
          <w:rFonts w:ascii="Calibri" w:hAnsi="Calibri" w:cs="Calibri"/>
          <w:bCs/>
        </w:rPr>
      </w:pPr>
      <w:r w:rsidRPr="00460265">
        <w:rPr>
          <w:rFonts w:ascii="Calibri" w:hAnsi="Calibri" w:cs="Calibri"/>
          <w:bCs/>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(Wykonawca zobowiązany będzie złożyć na wezwanie Zamawiającego zgodnie z art. 274 ust. 1 ustawy/wraz z ofertą składaną w odpowiedzi na ogłoszenie o zamówieniu, podmiotowe środki dowodowe dotyczące tych podmiotów, w zakresie braku podstaw wykluczenia z postępowania w takim samym zakresie, w jakim zobowiązany jest złożyć te dokumenty sam Wykonawca).</w:t>
      </w:r>
    </w:p>
    <w:p w:rsidR="00460265" w:rsidRDefault="00460265" w:rsidP="00832FA3">
      <w:pPr>
        <w:pStyle w:val="NormalnyWeb"/>
        <w:numPr>
          <w:ilvl w:val="0"/>
          <w:numId w:val="29"/>
        </w:numPr>
        <w:spacing w:before="120" w:line="276" w:lineRule="auto"/>
        <w:rPr>
          <w:rFonts w:ascii="Calibri" w:hAnsi="Calibri" w:cs="Calibri"/>
          <w:bCs/>
        </w:rPr>
      </w:pPr>
      <w:r w:rsidRPr="00460265">
        <w:rPr>
          <w:rFonts w:ascii="Calibri" w:hAnsi="Calibri" w:cs="Calibri"/>
          <w:bCs/>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460265" w:rsidRPr="00460265" w:rsidRDefault="00460265" w:rsidP="00832FA3">
      <w:pPr>
        <w:pStyle w:val="NormalnyWeb"/>
        <w:numPr>
          <w:ilvl w:val="0"/>
          <w:numId w:val="29"/>
        </w:numPr>
        <w:spacing w:before="120" w:line="276" w:lineRule="auto"/>
        <w:rPr>
          <w:rFonts w:ascii="Calibri" w:hAnsi="Calibri" w:cs="Calibri"/>
          <w:bCs/>
        </w:rPr>
      </w:pPr>
      <w:r w:rsidRPr="00460265">
        <w:rPr>
          <w:rFonts w:ascii="Calibri" w:hAnsi="Calibri" w:cs="Calibri"/>
          <w:bCs/>
        </w:rPr>
        <w:t>Wykonawca nie może, po upływie terminu składania ofert, powoływać się na zdolności podmiotów udostępniających zasoby, jeżeli na etapie składania ofert nie polegał on w danym zakresie na zdolnościach podmiotów udostępniających zasoby.</w:t>
      </w:r>
    </w:p>
    <w:p w:rsidR="00035D18" w:rsidRPr="00875476" w:rsidRDefault="00035D18" w:rsidP="00832FA3">
      <w:pPr>
        <w:pStyle w:val="Nagwek1"/>
        <w:spacing w:line="276" w:lineRule="auto"/>
        <w:rPr>
          <w:rFonts w:cs="Calibri"/>
          <w:sz w:val="24"/>
          <w:szCs w:val="24"/>
        </w:rPr>
      </w:pPr>
      <w:bookmarkStart w:id="129" w:name="_Toc170978901"/>
      <w:bookmarkStart w:id="130" w:name="_Toc170979007"/>
      <w:bookmarkStart w:id="131" w:name="_Toc170980353"/>
      <w:bookmarkStart w:id="132" w:name="_Toc171578568"/>
      <w:r w:rsidRPr="00875476">
        <w:lastRenderedPageBreak/>
        <w:t>Rozdział 2</w:t>
      </w:r>
      <w:r w:rsidR="00607BA9">
        <w:t>9</w:t>
      </w:r>
      <w:r w:rsidRPr="00875476">
        <w:t xml:space="preserve"> – </w:t>
      </w:r>
      <w:r>
        <w:t>procedura sanacyjna - samooczyszczenie</w:t>
      </w:r>
      <w:r w:rsidRPr="00875476">
        <w:t>.</w:t>
      </w:r>
      <w:bookmarkEnd w:id="129"/>
      <w:bookmarkEnd w:id="130"/>
      <w:bookmarkEnd w:id="131"/>
      <w:bookmarkEnd w:id="132"/>
    </w:p>
    <w:bookmarkEnd w:id="127"/>
    <w:bookmarkEnd w:id="128"/>
    <w:p w:rsidR="00035D18" w:rsidRPr="009B7BDF" w:rsidRDefault="00035D18" w:rsidP="00832FA3">
      <w:pPr>
        <w:pStyle w:val="NormalnyWeb"/>
        <w:numPr>
          <w:ilvl w:val="0"/>
          <w:numId w:val="17"/>
        </w:numPr>
        <w:spacing w:before="120" w:line="276" w:lineRule="auto"/>
        <w:ind w:left="357" w:right="-113" w:hanging="357"/>
        <w:rPr>
          <w:rFonts w:ascii="Calibri" w:hAnsi="Calibri" w:cs="Calibri"/>
        </w:rPr>
      </w:pPr>
      <w:r w:rsidRPr="009B7BDF">
        <w:rPr>
          <w:rFonts w:ascii="Calibri" w:hAnsi="Calibri" w:cs="Calibri"/>
          <w:color w:val="000000"/>
        </w:rPr>
        <w:t>Wykonawca nie podlega wykluczeniu w okolicznościach określonych w art. 108 ust. 1 pkt 1, 2 i 5 Pzp</w:t>
      </w:r>
      <w:r w:rsidRPr="009B7BDF">
        <w:rPr>
          <w:rFonts w:ascii="Calibri" w:hAnsi="Calibri" w:cs="Calibri"/>
        </w:rPr>
        <w:t xml:space="preserve"> jeżeli udowodni Zamawiającemu, że spełnił łącznie następujące</w:t>
      </w:r>
      <w:r w:rsidRPr="009B7BDF">
        <w:rPr>
          <w:rFonts w:ascii="Calibri" w:hAnsi="Calibri" w:cs="Calibri"/>
          <w:color w:val="000000"/>
        </w:rPr>
        <w:t xml:space="preserve"> przesłanki:</w:t>
      </w:r>
    </w:p>
    <w:p w:rsidR="00035D18" w:rsidRPr="009B7BDF" w:rsidRDefault="00035D18" w:rsidP="00832FA3">
      <w:pPr>
        <w:numPr>
          <w:ilvl w:val="1"/>
          <w:numId w:val="17"/>
        </w:numPr>
        <w:spacing w:before="0" w:after="0" w:line="276" w:lineRule="auto"/>
        <w:ind w:left="714" w:hanging="357"/>
        <w:rPr>
          <w:sz w:val="24"/>
          <w:szCs w:val="24"/>
        </w:rPr>
      </w:pPr>
      <w:r w:rsidRPr="009B7BDF">
        <w:rPr>
          <w:color w:val="000000"/>
          <w:sz w:val="24"/>
          <w:szCs w:val="24"/>
        </w:rPr>
        <w:t>naprawił lub zobowiązał się do naprawienia szkody wyrządzonej przestępstwem, wykroczeniem lub swoim nieprawidłowym postępowaniem, w tym poprzez zadośćuczynienie pieniężne;</w:t>
      </w:r>
    </w:p>
    <w:p w:rsidR="00035D18" w:rsidRPr="009B7BDF" w:rsidRDefault="00035D18" w:rsidP="00832FA3">
      <w:pPr>
        <w:numPr>
          <w:ilvl w:val="1"/>
          <w:numId w:val="17"/>
        </w:numPr>
        <w:spacing w:before="0" w:after="0" w:line="276" w:lineRule="auto"/>
        <w:ind w:left="714" w:hanging="357"/>
        <w:rPr>
          <w:sz w:val="24"/>
          <w:szCs w:val="24"/>
        </w:rPr>
      </w:pPr>
      <w:r w:rsidRPr="009B7BDF">
        <w:rPr>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035D18" w:rsidRPr="009B7BDF" w:rsidRDefault="00035D18" w:rsidP="00832FA3">
      <w:pPr>
        <w:numPr>
          <w:ilvl w:val="1"/>
          <w:numId w:val="17"/>
        </w:numPr>
        <w:spacing w:before="0" w:after="0" w:line="276" w:lineRule="auto"/>
        <w:ind w:left="714" w:hanging="357"/>
        <w:rPr>
          <w:sz w:val="24"/>
          <w:szCs w:val="24"/>
        </w:rPr>
      </w:pPr>
      <w:r w:rsidRPr="009B7BDF">
        <w:rPr>
          <w:color w:val="000000"/>
          <w:sz w:val="24"/>
          <w:szCs w:val="24"/>
        </w:rPr>
        <w:t>podjął konkretne środki techniczne, organizacyjne i kadrowe, odpowiednie dla zapobiegania dalszym przestępstwom, wykroczeniom lub nieprawidłowemu postępowaniu, w szczególności:</w:t>
      </w:r>
    </w:p>
    <w:p w:rsidR="00035D18" w:rsidRPr="009B7BDF" w:rsidRDefault="00035D18" w:rsidP="00832FA3">
      <w:pPr>
        <w:numPr>
          <w:ilvl w:val="2"/>
          <w:numId w:val="17"/>
        </w:numPr>
        <w:spacing w:before="0" w:after="0" w:line="276" w:lineRule="auto"/>
        <w:ind w:left="1077" w:hanging="357"/>
        <w:rPr>
          <w:sz w:val="24"/>
          <w:szCs w:val="24"/>
        </w:rPr>
      </w:pPr>
      <w:r w:rsidRPr="009B7BDF">
        <w:rPr>
          <w:color w:val="000000"/>
          <w:sz w:val="24"/>
          <w:szCs w:val="24"/>
        </w:rPr>
        <w:t>zerwał wszelkie powiązania z osobami lub podmiotami odpowiedzialnymi za nieprawidłowe postępowanie Wykonawcy,</w:t>
      </w:r>
    </w:p>
    <w:p w:rsidR="00035D18" w:rsidRPr="009B7BDF" w:rsidRDefault="00035D18" w:rsidP="00832FA3">
      <w:pPr>
        <w:numPr>
          <w:ilvl w:val="2"/>
          <w:numId w:val="17"/>
        </w:numPr>
        <w:spacing w:before="0" w:after="0" w:line="276" w:lineRule="auto"/>
        <w:ind w:left="1077" w:hanging="357"/>
        <w:rPr>
          <w:sz w:val="24"/>
          <w:szCs w:val="24"/>
        </w:rPr>
      </w:pPr>
      <w:r w:rsidRPr="009B7BDF">
        <w:rPr>
          <w:color w:val="000000"/>
          <w:sz w:val="24"/>
          <w:szCs w:val="24"/>
        </w:rPr>
        <w:t>zreorganizował personel,</w:t>
      </w:r>
    </w:p>
    <w:p w:rsidR="00035D18" w:rsidRPr="009B7BDF" w:rsidRDefault="00035D18" w:rsidP="00832FA3">
      <w:pPr>
        <w:numPr>
          <w:ilvl w:val="2"/>
          <w:numId w:val="17"/>
        </w:numPr>
        <w:spacing w:before="0" w:after="0" w:line="276" w:lineRule="auto"/>
        <w:ind w:left="1077" w:hanging="357"/>
        <w:rPr>
          <w:sz w:val="24"/>
          <w:szCs w:val="24"/>
        </w:rPr>
      </w:pPr>
      <w:r w:rsidRPr="009B7BDF">
        <w:rPr>
          <w:color w:val="000000"/>
          <w:sz w:val="24"/>
          <w:szCs w:val="24"/>
        </w:rPr>
        <w:t>wdrożył system sprawozdawczości i kontroli,</w:t>
      </w:r>
    </w:p>
    <w:p w:rsidR="00035D18" w:rsidRPr="009B7BDF" w:rsidRDefault="00035D18" w:rsidP="00832FA3">
      <w:pPr>
        <w:numPr>
          <w:ilvl w:val="2"/>
          <w:numId w:val="17"/>
        </w:numPr>
        <w:spacing w:before="0" w:after="0" w:line="276" w:lineRule="auto"/>
        <w:ind w:left="1077" w:hanging="357"/>
        <w:rPr>
          <w:sz w:val="24"/>
          <w:szCs w:val="24"/>
        </w:rPr>
      </w:pPr>
      <w:r w:rsidRPr="009B7BDF">
        <w:rPr>
          <w:color w:val="000000"/>
          <w:sz w:val="24"/>
          <w:szCs w:val="24"/>
        </w:rPr>
        <w:t>utworzył struktury audytu wewnętrznego do monitorowania przestrzegania przepisów, wewnętrznych regulacji lub standardów,</w:t>
      </w:r>
    </w:p>
    <w:p w:rsidR="00035D18" w:rsidRPr="009B7BDF" w:rsidRDefault="00035D18" w:rsidP="00832FA3">
      <w:pPr>
        <w:numPr>
          <w:ilvl w:val="2"/>
          <w:numId w:val="17"/>
        </w:numPr>
        <w:spacing w:before="0" w:after="0" w:line="276" w:lineRule="auto"/>
        <w:ind w:left="1077" w:hanging="357"/>
        <w:rPr>
          <w:sz w:val="24"/>
          <w:szCs w:val="24"/>
        </w:rPr>
      </w:pPr>
      <w:r w:rsidRPr="009B7BDF">
        <w:rPr>
          <w:color w:val="000000"/>
          <w:sz w:val="24"/>
          <w:szCs w:val="24"/>
        </w:rPr>
        <w:t>wprowadził wewnętrzne regulacje dotyczące odpowiedzialności i odszkodowań za nieprzestrzeganie przepisów, wewnętrznych regulacji lub standardów.</w:t>
      </w:r>
    </w:p>
    <w:p w:rsidR="00035D18" w:rsidRPr="009B7BDF" w:rsidRDefault="00035D18" w:rsidP="00832FA3">
      <w:pPr>
        <w:pStyle w:val="Akapitzlist"/>
        <w:numPr>
          <w:ilvl w:val="0"/>
          <w:numId w:val="17"/>
        </w:numPr>
        <w:spacing w:before="120" w:line="276" w:lineRule="auto"/>
        <w:ind w:left="357" w:right="-113" w:hanging="357"/>
        <w:contextualSpacing w:val="0"/>
        <w:rPr>
          <w:rFonts w:ascii="Calibri" w:hAnsi="Calibri" w:cs="Calibri"/>
        </w:rPr>
      </w:pPr>
      <w:r w:rsidRPr="009B7BDF">
        <w:rPr>
          <w:rFonts w:ascii="Calibri" w:hAnsi="Calibri" w:cs="Calibri"/>
          <w:color w:val="000000"/>
        </w:rPr>
        <w:t>Zamawiający ocenia, czy podjęte przez Wykonawcę czynności, o których mowa w ust. 1 powyżej, są wystarczające do wykazania jego rzetelności, uwzględniając wagę i szczególne okoliczności czynu Wykonawcy. Jeżeli podjęte przez Wykonawcę czynności, o których mowa w ust. 1 powyżej, nie są wystarczające do wykazania jego rzetelności, Zamawiający wykluczy Wykonawcę.</w:t>
      </w:r>
    </w:p>
    <w:p w:rsidR="00035D18" w:rsidRPr="00875476" w:rsidRDefault="00035D18" w:rsidP="00832FA3">
      <w:pPr>
        <w:pStyle w:val="Nagwek1"/>
        <w:spacing w:line="276" w:lineRule="auto"/>
        <w:rPr>
          <w:rFonts w:cs="Calibri"/>
          <w:sz w:val="24"/>
          <w:szCs w:val="24"/>
        </w:rPr>
      </w:pPr>
      <w:bookmarkStart w:id="133" w:name="_Toc170978902"/>
      <w:bookmarkStart w:id="134" w:name="_Toc170979008"/>
      <w:bookmarkStart w:id="135" w:name="_Toc170980354"/>
      <w:bookmarkStart w:id="136" w:name="_Toc171578569"/>
      <w:r w:rsidRPr="00875476">
        <w:t xml:space="preserve">Rozdział </w:t>
      </w:r>
      <w:r w:rsidR="00607BA9">
        <w:t>30</w:t>
      </w:r>
      <w:r w:rsidRPr="00875476">
        <w:t xml:space="preserve"> – </w:t>
      </w:r>
      <w:r>
        <w:t>Informacje dodatkowe</w:t>
      </w:r>
      <w:r w:rsidRPr="00875476">
        <w:t>.</w:t>
      </w:r>
      <w:bookmarkEnd w:id="133"/>
      <w:bookmarkEnd w:id="134"/>
      <w:bookmarkEnd w:id="135"/>
      <w:bookmarkEnd w:id="136"/>
    </w:p>
    <w:p w:rsidR="00035D18" w:rsidRPr="00B163FF" w:rsidRDefault="00035D18" w:rsidP="00832FA3">
      <w:pPr>
        <w:widowControl w:val="0"/>
        <w:numPr>
          <w:ilvl w:val="0"/>
          <w:numId w:val="18"/>
        </w:numPr>
        <w:suppressAutoHyphens/>
        <w:spacing w:before="0" w:after="0" w:line="276" w:lineRule="auto"/>
        <w:ind w:left="357" w:hanging="357"/>
        <w:rPr>
          <w:rStyle w:val="A2Znak"/>
          <w:rFonts w:asciiTheme="minorHAnsi" w:hAnsiTheme="minorHAnsi" w:cstheme="minorHAnsi"/>
          <w:b w:val="0"/>
          <w:sz w:val="24"/>
        </w:rPr>
      </w:pPr>
      <w:r w:rsidRPr="00B163FF">
        <w:rPr>
          <w:rStyle w:val="A2Znak"/>
          <w:rFonts w:asciiTheme="minorHAnsi" w:hAnsiTheme="minorHAnsi" w:cstheme="minorHAnsi"/>
          <w:b w:val="0"/>
          <w:sz w:val="24"/>
        </w:rPr>
        <w:t>Zamawiający nie dopuszcza możliwości dołączenia katalogów elektronicznych do oferty.</w:t>
      </w:r>
    </w:p>
    <w:p w:rsidR="00035D18" w:rsidRPr="00B163FF" w:rsidRDefault="00035D18" w:rsidP="00832FA3">
      <w:pPr>
        <w:widowControl w:val="0"/>
        <w:numPr>
          <w:ilvl w:val="0"/>
          <w:numId w:val="18"/>
        </w:numPr>
        <w:suppressAutoHyphens/>
        <w:spacing w:before="0" w:after="0" w:line="276" w:lineRule="auto"/>
        <w:ind w:left="357" w:hanging="357"/>
        <w:rPr>
          <w:rStyle w:val="A2Znak"/>
          <w:rFonts w:asciiTheme="minorHAnsi" w:hAnsiTheme="minorHAnsi" w:cstheme="minorHAnsi"/>
          <w:b w:val="0"/>
          <w:sz w:val="24"/>
        </w:rPr>
      </w:pPr>
      <w:r w:rsidRPr="00B163FF">
        <w:rPr>
          <w:rStyle w:val="A2Znak"/>
          <w:rFonts w:asciiTheme="minorHAnsi" w:hAnsiTheme="minorHAnsi" w:cstheme="minorHAnsi"/>
          <w:b w:val="0"/>
          <w:sz w:val="24"/>
        </w:rPr>
        <w:t>Zamawiający nie dopuszcza składania ofert wariantowych.</w:t>
      </w:r>
    </w:p>
    <w:p w:rsidR="00035D18" w:rsidRPr="00B163FF" w:rsidRDefault="00035D18" w:rsidP="00832FA3">
      <w:pPr>
        <w:widowControl w:val="0"/>
        <w:numPr>
          <w:ilvl w:val="0"/>
          <w:numId w:val="18"/>
        </w:numPr>
        <w:suppressAutoHyphens/>
        <w:spacing w:before="0" w:after="0" w:line="276" w:lineRule="auto"/>
        <w:ind w:left="357" w:hanging="357"/>
        <w:rPr>
          <w:rStyle w:val="A2Znak"/>
          <w:rFonts w:asciiTheme="minorHAnsi" w:hAnsiTheme="minorHAnsi" w:cstheme="minorHAnsi"/>
          <w:b w:val="0"/>
          <w:sz w:val="24"/>
        </w:rPr>
      </w:pPr>
      <w:r w:rsidRPr="00B163FF">
        <w:rPr>
          <w:rStyle w:val="A2Znak"/>
          <w:rFonts w:asciiTheme="minorHAnsi" w:hAnsiTheme="minorHAnsi" w:cstheme="minorHAnsi"/>
          <w:b w:val="0"/>
          <w:sz w:val="24"/>
        </w:rPr>
        <w:t>Zamawiający nie przewiduje zawarcia umowy ramowej.</w:t>
      </w:r>
    </w:p>
    <w:p w:rsidR="00035D18" w:rsidRPr="00B163FF" w:rsidRDefault="00035D18" w:rsidP="00832FA3">
      <w:pPr>
        <w:widowControl w:val="0"/>
        <w:numPr>
          <w:ilvl w:val="0"/>
          <w:numId w:val="18"/>
        </w:numPr>
        <w:suppressAutoHyphens/>
        <w:spacing w:before="0" w:after="0" w:line="276" w:lineRule="auto"/>
        <w:ind w:left="357" w:hanging="357"/>
        <w:rPr>
          <w:rStyle w:val="A2Znak"/>
          <w:rFonts w:asciiTheme="minorHAnsi" w:hAnsiTheme="minorHAnsi" w:cstheme="minorHAnsi"/>
          <w:b w:val="0"/>
          <w:sz w:val="24"/>
        </w:rPr>
      </w:pPr>
      <w:r w:rsidRPr="00B163FF">
        <w:rPr>
          <w:rStyle w:val="A2Znak"/>
          <w:rFonts w:asciiTheme="minorHAnsi" w:hAnsiTheme="minorHAnsi" w:cstheme="minorHAnsi"/>
          <w:b w:val="0"/>
          <w:sz w:val="24"/>
        </w:rPr>
        <w:t>Zamawiający nie ustanawia dynamicznego systemu zakupów.</w:t>
      </w:r>
    </w:p>
    <w:p w:rsidR="00035D18" w:rsidRPr="00B163FF" w:rsidRDefault="00035D18" w:rsidP="00832FA3">
      <w:pPr>
        <w:widowControl w:val="0"/>
        <w:numPr>
          <w:ilvl w:val="0"/>
          <w:numId w:val="18"/>
        </w:numPr>
        <w:suppressAutoHyphens/>
        <w:spacing w:before="0" w:after="0" w:line="276" w:lineRule="auto"/>
        <w:ind w:left="357" w:hanging="357"/>
        <w:rPr>
          <w:rFonts w:asciiTheme="minorHAnsi" w:hAnsiTheme="minorHAnsi" w:cstheme="minorHAnsi"/>
          <w:sz w:val="24"/>
          <w:szCs w:val="24"/>
        </w:rPr>
      </w:pPr>
      <w:r w:rsidRPr="00B163FF">
        <w:rPr>
          <w:rStyle w:val="A2Znak"/>
          <w:rFonts w:asciiTheme="minorHAnsi" w:hAnsiTheme="minorHAnsi" w:cstheme="minorHAnsi"/>
          <w:b w:val="0"/>
          <w:sz w:val="24"/>
        </w:rPr>
        <w:t xml:space="preserve">Zamawiający nie przewiduje udzielania zamówień, </w:t>
      </w:r>
      <w:r w:rsidRPr="00B163FF">
        <w:rPr>
          <w:rFonts w:asciiTheme="minorHAnsi" w:hAnsiTheme="minorHAnsi" w:cstheme="minorHAnsi"/>
          <w:sz w:val="24"/>
          <w:szCs w:val="24"/>
        </w:rPr>
        <w:t>o których mowa w art. 214 ust. 1 pkt. 7) Pzp.</w:t>
      </w:r>
    </w:p>
    <w:p w:rsidR="00035D18" w:rsidRPr="00B163FF" w:rsidRDefault="00035D18" w:rsidP="00832FA3">
      <w:pPr>
        <w:widowControl w:val="0"/>
        <w:numPr>
          <w:ilvl w:val="0"/>
          <w:numId w:val="18"/>
        </w:numPr>
        <w:suppressAutoHyphens/>
        <w:spacing w:before="0" w:after="0" w:line="276" w:lineRule="auto"/>
        <w:ind w:left="357" w:hanging="357"/>
        <w:rPr>
          <w:rFonts w:asciiTheme="minorHAnsi" w:hAnsiTheme="minorHAnsi" w:cstheme="minorHAnsi"/>
          <w:sz w:val="24"/>
          <w:szCs w:val="24"/>
          <w:lang w:eastAsia="ar-SA"/>
        </w:rPr>
      </w:pPr>
      <w:r w:rsidRPr="00B163FF">
        <w:rPr>
          <w:rFonts w:asciiTheme="minorHAnsi" w:hAnsiTheme="minorHAnsi" w:cstheme="minorHAnsi"/>
          <w:sz w:val="24"/>
          <w:szCs w:val="24"/>
        </w:rPr>
        <w:t>Rozliczenia między Zamawiającym a Wykonawcą prowadzone są wyłącznie w walucie polskiej (PLN).</w:t>
      </w:r>
    </w:p>
    <w:p w:rsidR="00035D18" w:rsidRPr="00B163FF" w:rsidRDefault="00035D18" w:rsidP="00832FA3">
      <w:pPr>
        <w:widowControl w:val="0"/>
        <w:numPr>
          <w:ilvl w:val="0"/>
          <w:numId w:val="18"/>
        </w:numPr>
        <w:suppressAutoHyphens/>
        <w:spacing w:before="0" w:after="0" w:line="276" w:lineRule="auto"/>
        <w:ind w:left="357" w:hanging="357"/>
        <w:rPr>
          <w:rFonts w:asciiTheme="minorHAnsi" w:hAnsiTheme="minorHAnsi" w:cstheme="minorHAnsi"/>
          <w:sz w:val="24"/>
          <w:szCs w:val="24"/>
          <w:lang w:eastAsia="ar-SA"/>
        </w:rPr>
      </w:pPr>
      <w:r w:rsidRPr="00B163FF">
        <w:rPr>
          <w:rFonts w:asciiTheme="minorHAnsi" w:hAnsiTheme="minorHAnsi" w:cstheme="minorHAnsi"/>
          <w:sz w:val="24"/>
          <w:szCs w:val="24"/>
        </w:rPr>
        <w:t>Zamawiający nie przewiduje wyboru najkorzystniejszej oferty z zastosowaniem aukcji elektronicznej.</w:t>
      </w:r>
    </w:p>
    <w:p w:rsidR="00035D18" w:rsidRPr="00B163FF" w:rsidRDefault="00035D18" w:rsidP="00832FA3">
      <w:pPr>
        <w:widowControl w:val="0"/>
        <w:numPr>
          <w:ilvl w:val="0"/>
          <w:numId w:val="18"/>
        </w:numPr>
        <w:suppressAutoHyphens/>
        <w:spacing w:before="0" w:after="0" w:line="276" w:lineRule="auto"/>
        <w:ind w:left="357" w:hanging="357"/>
        <w:rPr>
          <w:rFonts w:asciiTheme="minorHAnsi" w:hAnsiTheme="minorHAnsi" w:cstheme="minorHAnsi"/>
          <w:sz w:val="24"/>
          <w:szCs w:val="24"/>
          <w:lang w:eastAsia="ar-SA"/>
        </w:rPr>
      </w:pPr>
      <w:r w:rsidRPr="00B163FF">
        <w:rPr>
          <w:rFonts w:asciiTheme="minorHAnsi" w:hAnsiTheme="minorHAnsi" w:cstheme="minorHAnsi"/>
          <w:sz w:val="24"/>
          <w:szCs w:val="24"/>
        </w:rPr>
        <w:t>Zamawiający nie przewiduje zwrotu kosztów udziału w postępowaniu.</w:t>
      </w:r>
    </w:p>
    <w:p w:rsidR="00035D18" w:rsidRPr="00B163FF" w:rsidRDefault="00035D18" w:rsidP="00832FA3">
      <w:pPr>
        <w:widowControl w:val="0"/>
        <w:numPr>
          <w:ilvl w:val="0"/>
          <w:numId w:val="18"/>
        </w:numPr>
        <w:suppressAutoHyphens/>
        <w:spacing w:before="0" w:after="0" w:line="276" w:lineRule="auto"/>
        <w:ind w:left="357" w:hanging="357"/>
        <w:rPr>
          <w:rFonts w:asciiTheme="minorHAnsi" w:hAnsiTheme="minorHAnsi" w:cstheme="minorHAnsi"/>
          <w:sz w:val="24"/>
          <w:szCs w:val="24"/>
          <w:lang w:eastAsia="ar-SA"/>
        </w:rPr>
      </w:pPr>
      <w:r w:rsidRPr="00B163FF">
        <w:rPr>
          <w:rFonts w:asciiTheme="minorHAnsi" w:hAnsiTheme="minorHAnsi" w:cstheme="minorHAnsi"/>
          <w:sz w:val="24"/>
          <w:szCs w:val="24"/>
        </w:rPr>
        <w:t>Zamawiający nie przewiduje wymagań, o których mowa w art. 96 ust. 2 pkt 2 Pzp.</w:t>
      </w:r>
    </w:p>
    <w:p w:rsidR="00035D18" w:rsidRPr="00875476" w:rsidRDefault="00035D18" w:rsidP="00832FA3">
      <w:pPr>
        <w:pStyle w:val="Nagwek1"/>
        <w:spacing w:line="276" w:lineRule="auto"/>
        <w:rPr>
          <w:rFonts w:cs="Calibri"/>
          <w:sz w:val="24"/>
          <w:szCs w:val="24"/>
        </w:rPr>
      </w:pPr>
      <w:bookmarkStart w:id="137" w:name="_Toc170978903"/>
      <w:bookmarkStart w:id="138" w:name="_Toc170979009"/>
      <w:bookmarkStart w:id="139" w:name="_Toc170980355"/>
      <w:bookmarkStart w:id="140" w:name="_Toc171578570"/>
      <w:r w:rsidRPr="00875476">
        <w:lastRenderedPageBreak/>
        <w:t xml:space="preserve">Rozdział </w:t>
      </w:r>
      <w:r>
        <w:t>3</w:t>
      </w:r>
      <w:r w:rsidR="00607BA9">
        <w:t>1</w:t>
      </w:r>
      <w:r w:rsidRPr="00875476">
        <w:t xml:space="preserve"> – </w:t>
      </w:r>
      <w:r>
        <w:t>Załączniki do SWZ</w:t>
      </w:r>
      <w:r w:rsidRPr="00875476">
        <w:t>.</w:t>
      </w:r>
      <w:bookmarkEnd w:id="137"/>
      <w:bookmarkEnd w:id="138"/>
      <w:bookmarkEnd w:id="139"/>
      <w:bookmarkEnd w:id="140"/>
    </w:p>
    <w:p w:rsidR="00035D18" w:rsidRPr="009B7BDF" w:rsidRDefault="00035D18" w:rsidP="00832FA3">
      <w:pPr>
        <w:tabs>
          <w:tab w:val="left" w:pos="720"/>
        </w:tabs>
        <w:spacing w:after="0" w:line="276" w:lineRule="auto"/>
        <w:rPr>
          <w:sz w:val="24"/>
          <w:szCs w:val="24"/>
        </w:rPr>
      </w:pPr>
      <w:r w:rsidRPr="009B7BDF">
        <w:rPr>
          <w:sz w:val="24"/>
          <w:szCs w:val="24"/>
        </w:rPr>
        <w:t>Wszystkie załączniki stanowią integralną część SWZ:</w:t>
      </w:r>
    </w:p>
    <w:p w:rsidR="00845A79" w:rsidRDefault="00845A79" w:rsidP="00832FA3">
      <w:pPr>
        <w:numPr>
          <w:ilvl w:val="1"/>
          <w:numId w:val="19"/>
        </w:numPr>
        <w:spacing w:before="0" w:after="0" w:line="276" w:lineRule="auto"/>
        <w:ind w:left="714" w:hanging="357"/>
        <w:rPr>
          <w:sz w:val="24"/>
          <w:szCs w:val="24"/>
        </w:rPr>
      </w:pPr>
      <w:bookmarkStart w:id="141" w:name="_Toc170978904"/>
      <w:bookmarkStart w:id="142" w:name="_Toc170979010"/>
      <w:bookmarkStart w:id="143" w:name="_Toc170980356"/>
      <w:bookmarkStart w:id="144" w:name="_Toc171578571"/>
      <w:r w:rsidRPr="009B7BDF">
        <w:rPr>
          <w:sz w:val="24"/>
          <w:szCs w:val="24"/>
        </w:rPr>
        <w:t>Formularz Ofertowy - załącznik nr 1</w:t>
      </w:r>
    </w:p>
    <w:p w:rsidR="00845A79" w:rsidRDefault="00845A79" w:rsidP="00832FA3">
      <w:pPr>
        <w:numPr>
          <w:ilvl w:val="1"/>
          <w:numId w:val="19"/>
        </w:numPr>
        <w:spacing w:before="0" w:after="0" w:line="276" w:lineRule="auto"/>
        <w:ind w:left="714" w:hanging="357"/>
        <w:rPr>
          <w:sz w:val="24"/>
          <w:szCs w:val="24"/>
        </w:rPr>
      </w:pPr>
      <w:r>
        <w:rPr>
          <w:sz w:val="24"/>
          <w:szCs w:val="24"/>
        </w:rPr>
        <w:t>Specyfikacja asortymentowo-cenowa – załącznik nr 2</w:t>
      </w:r>
    </w:p>
    <w:p w:rsidR="00845A79" w:rsidRDefault="00845A79" w:rsidP="00832FA3">
      <w:pPr>
        <w:numPr>
          <w:ilvl w:val="1"/>
          <w:numId w:val="19"/>
        </w:numPr>
        <w:spacing w:before="0" w:after="0" w:line="276" w:lineRule="auto"/>
        <w:ind w:left="714" w:hanging="357"/>
        <w:rPr>
          <w:sz w:val="24"/>
          <w:szCs w:val="24"/>
        </w:rPr>
      </w:pPr>
      <w:r>
        <w:rPr>
          <w:sz w:val="24"/>
          <w:szCs w:val="24"/>
        </w:rPr>
        <w:t>Szczegółowy opis przedmiotu zamówienia – załącznik nr 3</w:t>
      </w:r>
    </w:p>
    <w:p w:rsidR="00845A79" w:rsidRPr="009138C9" w:rsidRDefault="00845A79" w:rsidP="00832FA3">
      <w:pPr>
        <w:numPr>
          <w:ilvl w:val="1"/>
          <w:numId w:val="19"/>
        </w:numPr>
        <w:spacing w:before="0" w:after="0" w:line="276" w:lineRule="auto"/>
        <w:ind w:left="714" w:hanging="357"/>
        <w:rPr>
          <w:sz w:val="24"/>
          <w:szCs w:val="24"/>
        </w:rPr>
      </w:pPr>
      <w:r>
        <w:rPr>
          <w:sz w:val="24"/>
          <w:szCs w:val="24"/>
        </w:rPr>
        <w:t xml:space="preserve">PPU - projektowane postanowienia </w:t>
      </w:r>
      <w:r w:rsidRPr="009B7BDF">
        <w:rPr>
          <w:sz w:val="24"/>
          <w:szCs w:val="24"/>
        </w:rPr>
        <w:t xml:space="preserve">umowy - </w:t>
      </w:r>
      <w:r w:rsidRPr="009B7BDF">
        <w:rPr>
          <w:bCs/>
          <w:sz w:val="24"/>
          <w:szCs w:val="24"/>
        </w:rPr>
        <w:t xml:space="preserve">załącznik nr </w:t>
      </w:r>
      <w:r>
        <w:rPr>
          <w:bCs/>
          <w:sz w:val="24"/>
          <w:szCs w:val="24"/>
        </w:rPr>
        <w:t>4</w:t>
      </w:r>
    </w:p>
    <w:p w:rsidR="00845A79" w:rsidRDefault="00845A79" w:rsidP="00832FA3">
      <w:pPr>
        <w:numPr>
          <w:ilvl w:val="1"/>
          <w:numId w:val="19"/>
        </w:numPr>
        <w:spacing w:before="0" w:after="0" w:line="276" w:lineRule="auto"/>
        <w:ind w:left="714" w:hanging="357"/>
        <w:rPr>
          <w:sz w:val="24"/>
          <w:szCs w:val="24"/>
        </w:rPr>
      </w:pPr>
      <w:r w:rsidRPr="009B7BDF">
        <w:rPr>
          <w:sz w:val="24"/>
          <w:szCs w:val="24"/>
          <w:lang w:eastAsia="pl-PL"/>
        </w:rPr>
        <w:t xml:space="preserve">wzór oświadczenia w sprawie niepodlegania wykluczeniu - </w:t>
      </w:r>
      <w:r w:rsidRPr="009B7BDF">
        <w:rPr>
          <w:bCs/>
          <w:sz w:val="24"/>
          <w:szCs w:val="24"/>
        </w:rPr>
        <w:t xml:space="preserve">załącznik nr </w:t>
      </w:r>
      <w:r>
        <w:rPr>
          <w:bCs/>
          <w:sz w:val="24"/>
          <w:szCs w:val="24"/>
        </w:rPr>
        <w:t>5</w:t>
      </w:r>
    </w:p>
    <w:p w:rsidR="00845A79" w:rsidRDefault="00845A79" w:rsidP="00832FA3">
      <w:pPr>
        <w:numPr>
          <w:ilvl w:val="1"/>
          <w:numId w:val="19"/>
        </w:numPr>
        <w:spacing w:before="0" w:after="0" w:line="276" w:lineRule="auto"/>
        <w:ind w:left="714" w:hanging="357"/>
        <w:rPr>
          <w:sz w:val="24"/>
          <w:szCs w:val="24"/>
        </w:rPr>
      </w:pPr>
      <w:r w:rsidRPr="009573E0">
        <w:rPr>
          <w:sz w:val="24"/>
          <w:szCs w:val="24"/>
        </w:rPr>
        <w:t xml:space="preserve">wzór oświadczenia Podmiotu udostępniającego zasoby – załącznik nr </w:t>
      </w:r>
      <w:r>
        <w:rPr>
          <w:sz w:val="24"/>
          <w:szCs w:val="24"/>
        </w:rPr>
        <w:t>5</w:t>
      </w:r>
      <w:r w:rsidRPr="009573E0">
        <w:rPr>
          <w:sz w:val="24"/>
          <w:szCs w:val="24"/>
        </w:rPr>
        <w:t>a</w:t>
      </w:r>
    </w:p>
    <w:p w:rsidR="00845A79" w:rsidRDefault="00845A79" w:rsidP="00832FA3">
      <w:pPr>
        <w:numPr>
          <w:ilvl w:val="1"/>
          <w:numId w:val="19"/>
        </w:numPr>
        <w:spacing w:before="0" w:after="0" w:line="276" w:lineRule="auto"/>
        <w:ind w:left="714" w:hanging="357"/>
        <w:rPr>
          <w:sz w:val="24"/>
          <w:szCs w:val="24"/>
        </w:rPr>
      </w:pPr>
      <w:r w:rsidRPr="009B7BDF">
        <w:rPr>
          <w:sz w:val="24"/>
          <w:szCs w:val="24"/>
        </w:rPr>
        <w:t xml:space="preserve">wzór oświadczenia odnośnie grupy kapitałowej - załącznik nr </w:t>
      </w:r>
      <w:r w:rsidR="00076F28">
        <w:rPr>
          <w:sz w:val="24"/>
          <w:szCs w:val="24"/>
        </w:rPr>
        <w:t>6</w:t>
      </w:r>
    </w:p>
    <w:p w:rsidR="00035D18" w:rsidRPr="00875476" w:rsidRDefault="00035D18" w:rsidP="00832FA3">
      <w:pPr>
        <w:pStyle w:val="Nagwek1"/>
        <w:spacing w:line="276" w:lineRule="auto"/>
        <w:rPr>
          <w:rFonts w:cs="Calibri"/>
          <w:sz w:val="24"/>
          <w:szCs w:val="24"/>
        </w:rPr>
      </w:pPr>
      <w:r w:rsidRPr="00875476">
        <w:t xml:space="preserve">Rozdział </w:t>
      </w:r>
      <w:r>
        <w:t>3</w:t>
      </w:r>
      <w:r w:rsidR="00607BA9">
        <w:t>2</w:t>
      </w:r>
      <w:r w:rsidRPr="00875476">
        <w:t xml:space="preserve"> – </w:t>
      </w:r>
      <w:r>
        <w:t>Źródła prawa, do których odwołano się w treści SWZ</w:t>
      </w:r>
      <w:r w:rsidRPr="00875476">
        <w:t>.</w:t>
      </w:r>
      <w:bookmarkEnd w:id="141"/>
      <w:bookmarkEnd w:id="142"/>
      <w:bookmarkEnd w:id="143"/>
      <w:bookmarkEnd w:id="144"/>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 xml:space="preserve">ustawa z dnia 11 września 2019 r. Prawo zamówień publicznych (Dz. U. </w:t>
      </w:r>
      <w:r>
        <w:rPr>
          <w:rFonts w:ascii="Calibri" w:hAnsi="Calibri" w:cs="Calibri"/>
        </w:rPr>
        <w:t>2019</w:t>
      </w:r>
      <w:r w:rsidRPr="006F3124">
        <w:rPr>
          <w:rFonts w:ascii="Calibri" w:hAnsi="Calibri" w:cs="Calibri"/>
        </w:rPr>
        <w:t xml:space="preserve"> poz. </w:t>
      </w:r>
      <w:r>
        <w:rPr>
          <w:rFonts w:ascii="Calibri" w:hAnsi="Calibri" w:cs="Calibri"/>
        </w:rPr>
        <w:t>2019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 xml:space="preserve">ustawa z dnia 06 czerwca 1997 r. Kodeks karny (Dz. U. </w:t>
      </w:r>
      <w:r>
        <w:rPr>
          <w:rFonts w:ascii="Calibri" w:hAnsi="Calibri" w:cs="Calibri"/>
        </w:rPr>
        <w:t>1997 nr 88 poz. 553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ustawy z dnia 23 kwietnia 1964 r. – Kodeks cywilny (</w:t>
      </w:r>
      <w:r w:rsidRPr="00F0424B">
        <w:rPr>
          <w:rFonts w:ascii="Calibri" w:hAnsi="Calibri" w:cs="Calibri"/>
        </w:rPr>
        <w:t>Dz.U. 1964 nr 16 poz. 93</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ustawa z dnia 25 czerwca 2010 r. o sporcie (</w:t>
      </w:r>
      <w:r w:rsidRPr="00F0424B">
        <w:rPr>
          <w:rFonts w:ascii="Calibri" w:hAnsi="Calibri" w:cs="Calibri"/>
        </w:rPr>
        <w:t>Dz.U. 2010 nr 127 poz. 857</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ustawa z dnia 12 maja 2011 r. o refundacji leków, środków spożywczych specjalnego przeznaczenia żywieniowego oraz wyrobów medycznych (</w:t>
      </w:r>
      <w:r w:rsidRPr="00F0424B">
        <w:rPr>
          <w:rFonts w:ascii="Calibri" w:hAnsi="Calibri" w:cs="Calibri"/>
        </w:rPr>
        <w:t>Dz.U. 2011 nr 122 poz. 696</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ustawa z dnia 15 czerwca 2012 r. o skutkach powierzania wykonywania pracy cudzoziemcom przebywającym wbrew przepisom na terytorium Rzeczypospolitej Polskiej (</w:t>
      </w:r>
      <w:r w:rsidRPr="006618F9">
        <w:rPr>
          <w:rFonts w:ascii="Calibri" w:hAnsi="Calibri" w:cs="Calibri"/>
        </w:rPr>
        <w:t>Dz.U. 2012 poz. 769</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ustawa z dnia 16 lutego 2007 r. o ochronie konkurencji i konsumentów (</w:t>
      </w:r>
      <w:r w:rsidRPr="006618F9">
        <w:rPr>
          <w:rFonts w:ascii="Calibri" w:hAnsi="Calibri" w:cs="Calibri"/>
        </w:rPr>
        <w:t>Dz.U. 2007 nr 50 poz. 331</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ustawa z dnia 13 kwietnia 2022 r. o szczególnych rozwiązania w zakresie przeciwdziałania wspieraniu agresji na Ukrainę oraz służących ochronie bezpieczeństwa narodowego (</w:t>
      </w:r>
      <w:r w:rsidRPr="006618F9">
        <w:rPr>
          <w:rFonts w:ascii="Calibri" w:hAnsi="Calibri" w:cs="Calibri"/>
        </w:rPr>
        <w:t>Dz.U. 2022 poz. 835</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ustawa z dnia 1 marca 2018 r. o przeciwdziałaniu praniu pieniędzy oraz finansowaniu terroryzmu (</w:t>
      </w:r>
      <w:r w:rsidRPr="006618F9">
        <w:rPr>
          <w:rFonts w:ascii="Calibri" w:hAnsi="Calibri" w:cs="Calibri"/>
        </w:rPr>
        <w:t>Dz.U. 2018 poz. 723</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ustawa z dnia 18 lipca 2002 r. o świadczeniu usług drogą elektroniczną (</w:t>
      </w:r>
      <w:r w:rsidRPr="006618F9">
        <w:rPr>
          <w:rFonts w:ascii="Calibri" w:hAnsi="Calibri" w:cs="Calibri"/>
        </w:rPr>
        <w:t>Dz.U. 2002 nr 144 poz. 1204</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ustawa z dnia 17 lutego 2005 r. o informatyzacji działalności podmiotów realizujących zadania publiczne (</w:t>
      </w:r>
      <w:r w:rsidRPr="006618F9">
        <w:rPr>
          <w:rFonts w:ascii="Calibri" w:hAnsi="Calibri" w:cs="Calibri"/>
        </w:rPr>
        <w:t>Dz.U. 2005 nr 64 poz. 565</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Pr>
          <w:rFonts w:ascii="Calibri" w:hAnsi="Calibri" w:cs="Calibri"/>
        </w:rPr>
        <w:t>r</w:t>
      </w:r>
      <w:r w:rsidRPr="006618F9">
        <w:rPr>
          <w:rFonts w:ascii="Calibri" w:hAnsi="Calibri" w:cs="Calibri"/>
        </w:rPr>
        <w:t xml:space="preserve">ozporządzenie Rady Ministrów z dnia 21 maja 2024 r. w sprawie Krajowych Ram Interoperacyjności, minimalnych wymagań dla rejestrów publicznych i wymiany informacji w postaci elektronicznej oraz minimalnych wymagań dla systemów teleinformatycznych </w:t>
      </w:r>
      <w:r w:rsidRPr="006F3124">
        <w:rPr>
          <w:rFonts w:ascii="Calibri" w:hAnsi="Calibri" w:cs="Calibri"/>
        </w:rPr>
        <w:t>(</w:t>
      </w:r>
      <w:r w:rsidRPr="006618F9">
        <w:rPr>
          <w:rFonts w:ascii="Calibri" w:hAnsi="Calibri" w:cs="Calibri"/>
        </w:rPr>
        <w:t>Dz.U. 2024 poz. 773</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ustawa z dnia 16 kwietnia 1993 r. o zwalczaniu nieuczciwej konkurencji (</w:t>
      </w:r>
      <w:r w:rsidRPr="006618F9">
        <w:rPr>
          <w:rFonts w:ascii="Calibri" w:hAnsi="Calibri" w:cs="Calibri"/>
        </w:rPr>
        <w:t>Dz.U. 1993 nr 47 poz. 211</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t>ustawa z dnia 9 listopada 2000r. o utworzeniu Polskiej Agencji Rozwoju Przedsiębiorczości (</w:t>
      </w:r>
      <w:r w:rsidRPr="006618F9">
        <w:rPr>
          <w:rFonts w:ascii="Calibri" w:hAnsi="Calibri" w:cs="Calibri"/>
        </w:rPr>
        <w:t>Dz.U. 2000 nr 109 poz. 1158</w:t>
      </w:r>
      <w:r>
        <w:rPr>
          <w:rFonts w:ascii="Calibri" w:hAnsi="Calibri" w:cs="Calibri"/>
        </w:rPr>
        <w:t xml:space="preserve"> z późn. zm.</w:t>
      </w:r>
      <w:r w:rsidRPr="006F3124">
        <w:rPr>
          <w:rFonts w:ascii="Calibri" w:hAnsi="Calibri" w:cs="Calibri"/>
        </w:rPr>
        <w:t>);</w:t>
      </w:r>
    </w:p>
    <w:p w:rsidR="00EE2401" w:rsidRPr="006F3124" w:rsidRDefault="00EE2401" w:rsidP="00EE2401">
      <w:pPr>
        <w:pStyle w:val="Akapitzlist"/>
        <w:numPr>
          <w:ilvl w:val="0"/>
          <w:numId w:val="20"/>
        </w:numPr>
        <w:spacing w:before="120" w:after="120" w:line="276" w:lineRule="auto"/>
        <w:rPr>
          <w:rFonts w:ascii="Calibri" w:hAnsi="Calibri" w:cs="Calibri"/>
        </w:rPr>
      </w:pPr>
      <w:r w:rsidRPr="006F3124">
        <w:rPr>
          <w:rFonts w:ascii="Calibri" w:hAnsi="Calibri" w:cs="Calibri"/>
        </w:rPr>
        <w:lastRenderedPageBreak/>
        <w:t>ustawa z dnia 9 maja 2014 r. o informowaniu o cenach towarów i usług (</w:t>
      </w:r>
      <w:r w:rsidRPr="006618F9">
        <w:rPr>
          <w:rFonts w:ascii="Calibri" w:hAnsi="Calibri" w:cs="Calibri"/>
        </w:rPr>
        <w:t>Dz.U. 2014 poz. 915</w:t>
      </w:r>
      <w:r>
        <w:rPr>
          <w:rFonts w:ascii="Calibri" w:hAnsi="Calibri" w:cs="Calibri"/>
        </w:rPr>
        <w:t xml:space="preserve"> z późn. zm.</w:t>
      </w:r>
      <w:r w:rsidRPr="006F3124">
        <w:rPr>
          <w:rFonts w:ascii="Calibri" w:hAnsi="Calibri" w:cs="Calibri"/>
        </w:rPr>
        <w:t>);</w:t>
      </w:r>
    </w:p>
    <w:p w:rsidR="00EE2401" w:rsidRPr="00DE741D" w:rsidRDefault="00EE2401" w:rsidP="00EE2401">
      <w:pPr>
        <w:pStyle w:val="Akapitzlist"/>
        <w:numPr>
          <w:ilvl w:val="0"/>
          <w:numId w:val="20"/>
        </w:numPr>
        <w:spacing w:before="120" w:after="120" w:line="276" w:lineRule="auto"/>
        <w:rPr>
          <w:rFonts w:ascii="Calibri" w:hAnsi="Calibri" w:cs="Calibri"/>
        </w:rPr>
      </w:pPr>
      <w:r>
        <w:rPr>
          <w:rFonts w:ascii="Calibri" w:hAnsi="Calibri" w:cs="Calibri"/>
        </w:rPr>
        <w:t>U</w:t>
      </w:r>
      <w:r w:rsidRPr="006A1985">
        <w:rPr>
          <w:rFonts w:ascii="Calibri" w:hAnsi="Calibri" w:cs="Calibri"/>
        </w:rPr>
        <w:t>staw</w:t>
      </w:r>
      <w:r>
        <w:rPr>
          <w:rFonts w:ascii="Calibri" w:hAnsi="Calibri" w:cs="Calibri"/>
        </w:rPr>
        <w:t>a</w:t>
      </w:r>
      <w:r w:rsidRPr="006A1985">
        <w:rPr>
          <w:rFonts w:ascii="Calibri" w:hAnsi="Calibri" w:cs="Calibri"/>
        </w:rPr>
        <w:t xml:space="preserve"> z dnia 11 marca 2004 r. o podatku od towarów i usług</w:t>
      </w:r>
      <w:r>
        <w:rPr>
          <w:rFonts w:ascii="Calibri" w:hAnsi="Calibri" w:cs="Calibri"/>
        </w:rPr>
        <w:t xml:space="preserve"> (</w:t>
      </w:r>
      <w:r w:rsidRPr="006618F9">
        <w:rPr>
          <w:rFonts w:ascii="Calibri" w:hAnsi="Calibri" w:cs="Calibri"/>
        </w:rPr>
        <w:t>Dz.U. 2004 nr 54 poz. 535</w:t>
      </w:r>
      <w:r>
        <w:rPr>
          <w:rFonts w:ascii="Calibri" w:hAnsi="Calibri" w:cs="Calibri"/>
        </w:rPr>
        <w:t xml:space="preserve"> z późn. zm.).</w:t>
      </w:r>
    </w:p>
    <w:p w:rsidR="00EE2401" w:rsidRPr="00DE741D" w:rsidRDefault="00EE2401" w:rsidP="00EE2401">
      <w:pPr>
        <w:pStyle w:val="Akapitzlist"/>
        <w:spacing w:before="120" w:after="120" w:line="276" w:lineRule="auto"/>
        <w:ind w:left="360"/>
        <w:rPr>
          <w:rFonts w:ascii="Calibri" w:hAnsi="Calibri" w:cs="Calibri"/>
        </w:rPr>
      </w:pPr>
    </w:p>
    <w:sectPr w:rsidR="00EE2401" w:rsidRPr="00DE741D" w:rsidSect="00834018">
      <w:footerReference w:type="default" r:id="rId19"/>
      <w:headerReference w:type="first" r:id="rId20"/>
      <w:pgSz w:w="11906" w:h="16838" w:code="9"/>
      <w:pgMar w:top="999" w:right="1133" w:bottom="851" w:left="1134" w:header="426" w:footer="4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EF4" w:rsidRDefault="00455EF4" w:rsidP="00035D18">
      <w:pPr>
        <w:spacing w:before="0" w:after="0"/>
      </w:pPr>
      <w:r>
        <w:separator/>
      </w:r>
    </w:p>
  </w:endnote>
  <w:endnote w:type="continuationSeparator" w:id="0">
    <w:p w:rsidR="00455EF4" w:rsidRDefault="00455EF4" w:rsidP="00035D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EF4" w:rsidRDefault="00455EF4" w:rsidP="00B631DE">
    <w:pPr>
      <w:pStyle w:val="Stopka"/>
      <w:spacing w:after="0"/>
      <w:jc w:val="center"/>
      <w:rPr>
        <w:rFonts w:ascii="Franklin Gothic Book" w:hAnsi="Franklin Gothic Book"/>
        <w:sz w:val="16"/>
        <w:szCs w:val="16"/>
      </w:rPr>
    </w:pPr>
  </w:p>
  <w:p w:rsidR="00455EF4" w:rsidRPr="00CC769B" w:rsidRDefault="00455EF4" w:rsidP="00B631DE">
    <w:pPr>
      <w:pStyle w:val="Nagwek"/>
      <w:spacing w:after="0"/>
      <w:jc w:val="right"/>
      <w:rPr>
        <w:rFonts w:ascii="Franklin Gothic Book" w:hAnsi="Franklin Gothic Book"/>
        <w:smallCaps/>
        <w:sz w:val="16"/>
      </w:rPr>
    </w:pPr>
    <w:r w:rsidRPr="00CC769B">
      <w:rPr>
        <w:rFonts w:ascii="Franklin Gothic Book" w:hAnsi="Franklin Gothic Book"/>
        <w:smallCaps/>
        <w:sz w:val="16"/>
      </w:rPr>
      <w:t xml:space="preserve">Strona </w:t>
    </w:r>
    <w:r w:rsidRPr="00CC769B">
      <w:rPr>
        <w:rFonts w:ascii="Franklin Gothic Book" w:hAnsi="Franklin Gothic Book"/>
        <w:b/>
        <w:bCs/>
        <w:smallCaps/>
        <w:sz w:val="16"/>
      </w:rPr>
      <w:fldChar w:fldCharType="begin"/>
    </w:r>
    <w:r w:rsidRPr="00CC769B">
      <w:rPr>
        <w:rFonts w:ascii="Franklin Gothic Book" w:hAnsi="Franklin Gothic Book"/>
        <w:b/>
        <w:bCs/>
        <w:smallCaps/>
        <w:sz w:val="16"/>
      </w:rPr>
      <w:instrText>PAGE  \* Arabic  \* MERGEFORMAT</w:instrText>
    </w:r>
    <w:r w:rsidRPr="00CC769B">
      <w:rPr>
        <w:rFonts w:ascii="Franklin Gothic Book" w:hAnsi="Franklin Gothic Book"/>
        <w:b/>
        <w:bCs/>
        <w:smallCaps/>
        <w:sz w:val="16"/>
      </w:rPr>
      <w:fldChar w:fldCharType="separate"/>
    </w:r>
    <w:r>
      <w:rPr>
        <w:rFonts w:ascii="Franklin Gothic Book" w:hAnsi="Franklin Gothic Book"/>
        <w:b/>
        <w:bCs/>
        <w:smallCaps/>
        <w:noProof/>
        <w:sz w:val="16"/>
      </w:rPr>
      <w:t>20</w:t>
    </w:r>
    <w:r w:rsidRPr="00CC769B">
      <w:rPr>
        <w:rFonts w:ascii="Franklin Gothic Book" w:hAnsi="Franklin Gothic Book"/>
        <w:b/>
        <w:bCs/>
        <w:smallCaps/>
        <w:sz w:val="16"/>
      </w:rPr>
      <w:fldChar w:fldCharType="end"/>
    </w:r>
    <w:r w:rsidRPr="00CC769B">
      <w:rPr>
        <w:rFonts w:ascii="Franklin Gothic Book" w:hAnsi="Franklin Gothic Book"/>
        <w:smallCaps/>
        <w:sz w:val="16"/>
      </w:rPr>
      <w:t xml:space="preserve"> z </w:t>
    </w:r>
    <w:r w:rsidRPr="00CC769B">
      <w:rPr>
        <w:rFonts w:ascii="Franklin Gothic Book" w:hAnsi="Franklin Gothic Book"/>
        <w:b/>
        <w:bCs/>
        <w:smallCaps/>
        <w:sz w:val="16"/>
      </w:rPr>
      <w:fldChar w:fldCharType="begin"/>
    </w:r>
    <w:r w:rsidRPr="00CC769B">
      <w:rPr>
        <w:rFonts w:ascii="Franklin Gothic Book" w:hAnsi="Franklin Gothic Book"/>
        <w:b/>
        <w:bCs/>
        <w:smallCaps/>
        <w:sz w:val="16"/>
      </w:rPr>
      <w:instrText>NUMPAGES  \* Arabic  \* MERGEFORMAT</w:instrText>
    </w:r>
    <w:r w:rsidRPr="00CC769B">
      <w:rPr>
        <w:rFonts w:ascii="Franklin Gothic Book" w:hAnsi="Franklin Gothic Book"/>
        <w:b/>
        <w:bCs/>
        <w:smallCaps/>
        <w:sz w:val="16"/>
      </w:rPr>
      <w:fldChar w:fldCharType="separate"/>
    </w:r>
    <w:r>
      <w:rPr>
        <w:rFonts w:ascii="Franklin Gothic Book" w:hAnsi="Franklin Gothic Book"/>
        <w:b/>
        <w:bCs/>
        <w:smallCaps/>
        <w:noProof/>
        <w:sz w:val="16"/>
      </w:rPr>
      <w:t>21</w:t>
    </w:r>
    <w:r w:rsidRPr="00CC769B">
      <w:rPr>
        <w:rFonts w:ascii="Franklin Gothic Book" w:hAnsi="Franklin Gothic Book"/>
        <w:b/>
        <w:bCs/>
        <w:smallCap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EF4" w:rsidRDefault="00455EF4" w:rsidP="00035D18">
      <w:pPr>
        <w:spacing w:before="0" w:after="0"/>
      </w:pPr>
      <w:r>
        <w:separator/>
      </w:r>
    </w:p>
  </w:footnote>
  <w:footnote w:type="continuationSeparator" w:id="0">
    <w:p w:rsidR="00455EF4" w:rsidRDefault="00455EF4" w:rsidP="00035D18">
      <w:pPr>
        <w:spacing w:before="0" w:after="0"/>
      </w:pPr>
      <w:r>
        <w:continuationSeparator/>
      </w:r>
    </w:p>
  </w:footnote>
  <w:footnote w:id="1">
    <w:p w:rsidR="00455EF4" w:rsidRPr="000E33FF" w:rsidRDefault="00455EF4" w:rsidP="00035D18">
      <w:pPr>
        <w:pStyle w:val="Tekstprzypisudolnego"/>
        <w:spacing w:after="0"/>
        <w:rPr>
          <w:rFonts w:ascii="Arial" w:hAnsi="Arial" w:cs="Arial"/>
          <w:sz w:val="18"/>
          <w:szCs w:val="18"/>
        </w:rPr>
      </w:pPr>
      <w:r w:rsidRPr="000E33FF">
        <w:rPr>
          <w:rStyle w:val="Odwoanieprzypisudolnego"/>
          <w:rFonts w:ascii="Arial" w:hAnsi="Arial" w:cs="Arial"/>
          <w:sz w:val="18"/>
          <w:szCs w:val="18"/>
        </w:rPr>
        <w:footnoteRef/>
      </w:r>
      <w:r w:rsidRPr="000E33FF">
        <w:rPr>
          <w:rFonts w:ascii="Arial" w:hAnsi="Arial" w:cs="Arial"/>
          <w:sz w:val="18"/>
          <w:szCs w:val="18"/>
        </w:rPr>
        <w:t xml:space="preserve"> </w:t>
      </w:r>
      <w:r w:rsidRPr="000E33FF">
        <w:rPr>
          <w:rFonts w:ascii="Arial" w:hAnsi="Arial" w:cs="Arial"/>
          <w:i/>
          <w:sz w:val="18"/>
          <w:szCs w:val="18"/>
        </w:rPr>
        <w:t xml:space="preserve">Zgodnie z art. 78 § 1. Kodeksu Cywilnego do zachowania pisemnej formy czynności prawnej wystarcza złożenie własnoręcznego podpisu na dokumencie obejmującym treść oświadczenia woli. </w:t>
      </w:r>
      <w:r w:rsidRPr="000E33FF">
        <w:rPr>
          <w:rFonts w:ascii="Arial" w:hAnsi="Arial" w:cs="Arial"/>
          <w:i/>
          <w:sz w:val="18"/>
          <w:szCs w:val="18"/>
          <w:lang w:eastAsia="pl-PL"/>
        </w:rPr>
        <w:t xml:space="preserve">Zgodnie z </w:t>
      </w:r>
      <w:r w:rsidRPr="000E33FF">
        <w:rPr>
          <w:rFonts w:ascii="Arial" w:hAnsi="Arial" w:cs="Arial"/>
          <w:i/>
          <w:sz w:val="18"/>
          <w:szCs w:val="18"/>
        </w:rPr>
        <w:t>art. 78</w:t>
      </w:r>
      <w:r w:rsidRPr="000E33FF">
        <w:rPr>
          <w:rFonts w:ascii="Arial" w:hAnsi="Arial" w:cs="Arial"/>
          <w:i/>
          <w:sz w:val="18"/>
          <w:szCs w:val="18"/>
          <w:vertAlign w:val="superscript"/>
        </w:rPr>
        <w:t>1</w:t>
      </w:r>
      <w:r w:rsidRPr="000E33FF">
        <w:rPr>
          <w:rFonts w:ascii="Arial" w:hAnsi="Arial" w:cs="Arial"/>
          <w:i/>
          <w:sz w:val="18"/>
          <w:szCs w:val="18"/>
        </w:rPr>
        <w:t xml:space="preserve"> § 2 Kodeksu cywilnego o</w:t>
      </w:r>
      <w:r w:rsidRPr="000E33FF">
        <w:rPr>
          <w:rFonts w:ascii="Arial" w:hAnsi="Arial" w:cs="Arial"/>
          <w:i/>
          <w:sz w:val="18"/>
          <w:szCs w:val="18"/>
          <w:lang w:eastAsia="pl-PL"/>
        </w:rPr>
        <w:t>świadczenie woli złożone w formie elektronicznej jest  równoważne z oświadczeniem woli złożonym w formie pisemnej.</w:t>
      </w:r>
    </w:p>
  </w:footnote>
  <w:footnote w:id="2">
    <w:p w:rsidR="00455EF4" w:rsidRPr="00872D15" w:rsidRDefault="00455EF4" w:rsidP="00035D18">
      <w:pPr>
        <w:pStyle w:val="Tekstpodstawowy2"/>
        <w:spacing w:after="0" w:line="240" w:lineRule="auto"/>
        <w:jc w:val="both"/>
        <w:rPr>
          <w:rFonts w:ascii="Arial" w:hAnsi="Arial" w:cs="Arial"/>
          <w:i/>
          <w:sz w:val="18"/>
          <w:szCs w:val="18"/>
          <w:lang w:eastAsia="pl-PL"/>
        </w:rPr>
      </w:pPr>
      <w:r>
        <w:rPr>
          <w:rStyle w:val="Odwoanieprzypisudolnego"/>
        </w:rPr>
        <w:footnoteRef/>
      </w:r>
      <w:r>
        <w:t xml:space="preserve"> </w:t>
      </w:r>
      <w:r w:rsidRPr="000E33FF">
        <w:rPr>
          <w:rFonts w:ascii="Arial" w:hAnsi="Arial" w:cs="Arial"/>
          <w:b/>
          <w:bCs/>
          <w:i/>
          <w:sz w:val="18"/>
          <w:szCs w:val="18"/>
        </w:rPr>
        <w:t>Podpis kwalifikowany</w:t>
      </w:r>
      <w:r w:rsidRPr="000E33FF">
        <w:rPr>
          <w:rFonts w:ascii="Arial" w:hAnsi="Arial" w:cs="Arial"/>
          <w:i/>
          <w:sz w:val="18"/>
          <w:szCs w:val="18"/>
        </w:rPr>
        <w:t xml:space="preserve"> - zaawansowany podpis elektroniczny składany za pomocą kwalifikowanego urządzenia do składania podpisu elektronicznego i który opiera się na kwalifikowanym certyfikacie podpisu elektronicznego (</w:t>
      </w:r>
      <w:hyperlink r:id="rId1" w:history="1">
        <w:r w:rsidRPr="000E33FF">
          <w:rPr>
            <w:rStyle w:val="Hipercze"/>
            <w:rFonts w:ascii="Arial" w:hAnsi="Arial" w:cs="Arial"/>
            <w:i/>
            <w:sz w:val="18"/>
            <w:szCs w:val="18"/>
          </w:rPr>
          <w:t>Dz.U.UE.910/2014</w:t>
        </w:r>
      </w:hyperlink>
      <w:r w:rsidRPr="000E33FF">
        <w:rPr>
          <w:rFonts w:ascii="Arial" w:hAnsi="Arial" w:cs="Arial"/>
          <w:i/>
          <w:sz w:val="18"/>
          <w:szCs w:val="18"/>
        </w:rPr>
        <w:t xml:space="preserve">, </w:t>
      </w:r>
      <w:hyperlink r:id="rId2" w:history="1">
        <w:r w:rsidRPr="000E33FF">
          <w:rPr>
            <w:rStyle w:val="Hipercze"/>
            <w:rFonts w:ascii="Arial" w:hAnsi="Arial" w:cs="Arial"/>
            <w:i/>
            <w:sz w:val="18"/>
            <w:szCs w:val="18"/>
          </w:rPr>
          <w:t>Dz.U.2020.1173</w:t>
        </w:r>
      </w:hyperlink>
      <w:r w:rsidRPr="000E33FF">
        <w:rPr>
          <w:rFonts w:ascii="Arial" w:hAnsi="Arial" w:cs="Arial"/>
          <w:i/>
          <w:sz w:val="18"/>
          <w:szCs w:val="18"/>
        </w:rPr>
        <w:t>). Podpis weryfikowany przy pomocy kwalifikowanego certyfikatu zapewnia integralność danych opatrzonych tym podpisem i jednoznaczne wskazanie kwalifikowanego certyfikatu w ten sposób, że rozpoznawalne są wszelkie zmiany tych danych oraz zmiany wskazania kwalifikowanego certyfikatu wykorzystywanego do weryfikacji tego podpisu, dokonane po złożeniu podpisu i stanowi dowód tego, że został on złożony przez osobę określoną w tym certyfikacie jako składającą podpis elektroniczny.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EF4" w:rsidRDefault="00F90B59" w:rsidP="00654A2F">
    <w:pPr>
      <w:pStyle w:val="Nagwek"/>
      <w:spacing w:before="0" w:after="0"/>
    </w:pPr>
    <w:r>
      <w:rPr>
        <w:noProof/>
      </w:rPr>
      <w:drawing>
        <wp:inline distT="0" distB="0" distL="0" distR="0" wp14:anchorId="6BAA61C7" wp14:editId="02760529">
          <wp:extent cx="5760720" cy="572135"/>
          <wp:effectExtent l="0" t="0" r="0" b="0"/>
          <wp:docPr id="1" name="image1.jpg" descr="Logotypy: Fundusze Europejskie dla Dolnego Śląska, flaga Polski z napisem Rzeczpospolita Polska, informacja ‘Dofinansowane przez Unię Europejską’ z flagą UE oraz herb i napis Dolny Śląsk.">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image1.jpg" descr="Przykładowe zestawienie znaków dla programu regionalnego w wersji pełnokolorowej">
                    <a:extLst>
                      <a:ext uri="{FF2B5EF4-FFF2-40B4-BE49-F238E27FC236}">
                        <a16:creationId xmlns:a16="http://schemas.microsoft.com/office/drawing/2014/main" id="{00000000-0008-0000-0000-000002000000}"/>
                      </a:ext>
                    </a:extLst>
                  </pic:cNvPr>
                  <pic:cNvPicPr preferRelativeResize="0"/>
                </pic:nvPicPr>
                <pic:blipFill>
                  <a:blip r:embed="rId1" cstate="print"/>
                  <a:stretch>
                    <a:fillRect/>
                  </a:stretch>
                </pic:blipFill>
                <pic:spPr>
                  <a:xfrm>
                    <a:off x="0" y="0"/>
                    <a:ext cx="5760720" cy="5721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CBC"/>
    <w:multiLevelType w:val="hybridMultilevel"/>
    <w:tmpl w:val="0F020F4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072733"/>
    <w:multiLevelType w:val="multilevel"/>
    <w:tmpl w:val="52B42A0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984AB7"/>
    <w:multiLevelType w:val="hybridMultilevel"/>
    <w:tmpl w:val="0270C2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4A6761B"/>
    <w:multiLevelType w:val="multilevel"/>
    <w:tmpl w:val="068A45C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FD6523"/>
    <w:multiLevelType w:val="hybridMultilevel"/>
    <w:tmpl w:val="812AC3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B46046"/>
    <w:multiLevelType w:val="multilevel"/>
    <w:tmpl w:val="70BE836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01747"/>
    <w:multiLevelType w:val="multilevel"/>
    <w:tmpl w:val="997A805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3448A7"/>
    <w:multiLevelType w:val="multilevel"/>
    <w:tmpl w:val="0B787CC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F02418"/>
    <w:multiLevelType w:val="hybridMultilevel"/>
    <w:tmpl w:val="EEBC48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730D36"/>
    <w:multiLevelType w:val="multilevel"/>
    <w:tmpl w:val="EC12EC08"/>
    <w:lvl w:ilvl="0">
      <w:start w:val="1"/>
      <w:numFmt w:val="decimal"/>
      <w:lvlText w:val="%1."/>
      <w:lvlJc w:val="left"/>
      <w:pPr>
        <w:tabs>
          <w:tab w:val="num" w:pos="360"/>
        </w:tabs>
        <w:ind w:left="360" w:hanging="360"/>
      </w:pPr>
      <w:rPr>
        <w:rFonts w:hint="default"/>
        <w:b w:val="0"/>
        <w:sz w:val="22"/>
        <w:szCs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75E19FC"/>
    <w:multiLevelType w:val="multilevel"/>
    <w:tmpl w:val="6F86D29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7973322"/>
    <w:multiLevelType w:val="multilevel"/>
    <w:tmpl w:val="9CDE61E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687611"/>
    <w:multiLevelType w:val="multilevel"/>
    <w:tmpl w:val="C2F83150"/>
    <w:styleLink w:val="Styl1"/>
    <w:lvl w:ilvl="0">
      <w:start w:val="2"/>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642EDD"/>
    <w:multiLevelType w:val="hybridMultilevel"/>
    <w:tmpl w:val="5A7A8CBA"/>
    <w:lvl w:ilvl="0" w:tplc="1C427792">
      <w:start w:val="1"/>
      <w:numFmt w:val="decimal"/>
      <w:lvlText w:val="%1)"/>
      <w:lvlJc w:val="left"/>
      <w:pPr>
        <w:ind w:left="784" w:hanging="360"/>
      </w:pPr>
      <w:rPr>
        <w:rFonts w:asciiTheme="minorHAnsi" w:hAnsiTheme="minorHAnsi" w:cstheme="minorHAnsi" w:hint="default"/>
        <w:b w:val="0"/>
        <w:i w:val="0"/>
        <w:color w:val="000000"/>
        <w:sz w:val="24"/>
        <w:szCs w:val="20"/>
      </w:rPr>
    </w:lvl>
    <w:lvl w:ilvl="1" w:tplc="04150019">
      <w:start w:val="1"/>
      <w:numFmt w:val="lowerLetter"/>
      <w:lvlText w:val="%2."/>
      <w:lvlJc w:val="left"/>
      <w:pPr>
        <w:ind w:left="1504" w:hanging="360"/>
      </w:pPr>
    </w:lvl>
    <w:lvl w:ilvl="2" w:tplc="0415001B">
      <w:start w:val="1"/>
      <w:numFmt w:val="lowerRoman"/>
      <w:lvlText w:val="%3."/>
      <w:lvlJc w:val="right"/>
      <w:pPr>
        <w:ind w:left="2224" w:hanging="180"/>
      </w:pPr>
    </w:lvl>
    <w:lvl w:ilvl="3" w:tplc="0415000F">
      <w:start w:val="1"/>
      <w:numFmt w:val="decimal"/>
      <w:lvlText w:val="%4."/>
      <w:lvlJc w:val="left"/>
      <w:pPr>
        <w:ind w:left="2944" w:hanging="360"/>
      </w:pPr>
    </w:lvl>
    <w:lvl w:ilvl="4" w:tplc="04150019">
      <w:start w:val="1"/>
      <w:numFmt w:val="lowerLetter"/>
      <w:lvlText w:val="%5."/>
      <w:lvlJc w:val="left"/>
      <w:pPr>
        <w:ind w:left="3664" w:hanging="360"/>
      </w:pPr>
    </w:lvl>
    <w:lvl w:ilvl="5" w:tplc="0415001B">
      <w:start w:val="1"/>
      <w:numFmt w:val="lowerRoman"/>
      <w:lvlText w:val="%6."/>
      <w:lvlJc w:val="right"/>
      <w:pPr>
        <w:ind w:left="4384" w:hanging="180"/>
      </w:pPr>
    </w:lvl>
    <w:lvl w:ilvl="6" w:tplc="0415000F">
      <w:start w:val="1"/>
      <w:numFmt w:val="decimal"/>
      <w:lvlText w:val="%7."/>
      <w:lvlJc w:val="left"/>
      <w:pPr>
        <w:ind w:left="5104" w:hanging="360"/>
      </w:pPr>
    </w:lvl>
    <w:lvl w:ilvl="7" w:tplc="04150019">
      <w:start w:val="1"/>
      <w:numFmt w:val="lowerLetter"/>
      <w:lvlText w:val="%8."/>
      <w:lvlJc w:val="left"/>
      <w:pPr>
        <w:ind w:left="5824" w:hanging="360"/>
      </w:pPr>
    </w:lvl>
    <w:lvl w:ilvl="8" w:tplc="0415001B">
      <w:start w:val="1"/>
      <w:numFmt w:val="lowerRoman"/>
      <w:lvlText w:val="%9."/>
      <w:lvlJc w:val="right"/>
      <w:pPr>
        <w:ind w:left="6544" w:hanging="180"/>
      </w:pPr>
    </w:lvl>
  </w:abstractNum>
  <w:abstractNum w:abstractNumId="14" w15:restartNumberingAfterBreak="0">
    <w:nsid w:val="1A986075"/>
    <w:multiLevelType w:val="hybridMultilevel"/>
    <w:tmpl w:val="67D029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B86F87"/>
    <w:multiLevelType w:val="hybridMultilevel"/>
    <w:tmpl w:val="B2CA68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0644A1"/>
    <w:multiLevelType w:val="hybridMultilevel"/>
    <w:tmpl w:val="B4D6075A"/>
    <w:lvl w:ilvl="0" w:tplc="46D018B0">
      <w:start w:val="1"/>
      <w:numFmt w:val="lowerLetter"/>
      <w:lvlText w:val="%1)"/>
      <w:lvlJc w:val="left"/>
      <w:pPr>
        <w:ind w:left="720" w:hanging="360"/>
      </w:pPr>
      <w:rPr>
        <w:rFonts w:asciiTheme="minorHAnsi" w:hAnsiTheme="minorHAnsi" w:cstheme="minorHAnsi" w:hint="default"/>
        <w:b w:val="0"/>
        <w:i w:val="0"/>
        <w:color w:val="auto"/>
        <w:sz w:val="24"/>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1D51B41"/>
    <w:multiLevelType w:val="multilevel"/>
    <w:tmpl w:val="9554363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C3230A9"/>
    <w:multiLevelType w:val="multilevel"/>
    <w:tmpl w:val="71DA1F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EDF6285"/>
    <w:multiLevelType w:val="multilevel"/>
    <w:tmpl w:val="2896822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0F96C38"/>
    <w:multiLevelType w:val="multilevel"/>
    <w:tmpl w:val="E0C0D4A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198562C"/>
    <w:multiLevelType w:val="hybridMultilevel"/>
    <w:tmpl w:val="459240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2C6092C"/>
    <w:multiLevelType w:val="multilevel"/>
    <w:tmpl w:val="36C690E4"/>
    <w:lvl w:ilvl="0">
      <w:start w:val="1"/>
      <w:numFmt w:val="decimal"/>
      <w:lvlText w:val="%1."/>
      <w:lvlJc w:val="left"/>
      <w:pPr>
        <w:ind w:left="360" w:hanging="360"/>
      </w:pPr>
      <w:rPr>
        <w:rFonts w:asciiTheme="minorHAnsi" w:hAnsiTheme="minorHAnsi" w:cs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7922CC1"/>
    <w:multiLevelType w:val="hybridMultilevel"/>
    <w:tmpl w:val="28D25B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BF61BB"/>
    <w:multiLevelType w:val="hybridMultilevel"/>
    <w:tmpl w:val="0F32650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3BD9285A"/>
    <w:multiLevelType w:val="multilevel"/>
    <w:tmpl w:val="9B208E5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97322"/>
    <w:multiLevelType w:val="multilevel"/>
    <w:tmpl w:val="824C457C"/>
    <w:styleLink w:val="Styl2"/>
    <w:lvl w:ilvl="0">
      <w:start w:val="2"/>
      <w:numFmt w:val="decimal"/>
      <w:lvlText w:val="%1."/>
      <w:lvlJc w:val="left"/>
      <w:pPr>
        <w:ind w:left="360" w:hanging="360"/>
      </w:pPr>
      <w:rPr>
        <w:rFonts w:hint="default"/>
      </w:rPr>
    </w:lvl>
    <w:lvl w:ilvl="1">
      <w:start w:val="1"/>
      <w:numFmt w:val="none"/>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B2C14C7"/>
    <w:multiLevelType w:val="hybridMultilevel"/>
    <w:tmpl w:val="B052AA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E585495"/>
    <w:multiLevelType w:val="multilevel"/>
    <w:tmpl w:val="2786B4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F763474"/>
    <w:multiLevelType w:val="multilevel"/>
    <w:tmpl w:val="16B8F3F4"/>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DD17066"/>
    <w:multiLevelType w:val="hybridMultilevel"/>
    <w:tmpl w:val="82F800A0"/>
    <w:lvl w:ilvl="0" w:tplc="04150017">
      <w:start w:val="1"/>
      <w:numFmt w:val="lowerLetter"/>
      <w:lvlText w:val="%1)"/>
      <w:lvlJc w:val="left"/>
      <w:pPr>
        <w:ind w:left="1267" w:hanging="360"/>
      </w:p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31" w15:restartNumberingAfterBreak="0">
    <w:nsid w:val="5E8571BA"/>
    <w:multiLevelType w:val="hybridMultilevel"/>
    <w:tmpl w:val="7E424C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572BF3"/>
    <w:multiLevelType w:val="multilevel"/>
    <w:tmpl w:val="AFF2820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52923A1"/>
    <w:multiLevelType w:val="hybridMultilevel"/>
    <w:tmpl w:val="1464C3DA"/>
    <w:lvl w:ilvl="0" w:tplc="9EEEAE7A">
      <w:start w:val="1"/>
      <w:numFmt w:val="bullet"/>
      <w:lvlText w:val=""/>
      <w:lvlJc w:val="left"/>
      <w:pPr>
        <w:ind w:left="1627" w:hanging="360"/>
      </w:pPr>
      <w:rPr>
        <w:rFonts w:ascii="Symbol" w:hAnsi="Symbol" w:hint="default"/>
      </w:rPr>
    </w:lvl>
    <w:lvl w:ilvl="1" w:tplc="04150003" w:tentative="1">
      <w:start w:val="1"/>
      <w:numFmt w:val="bullet"/>
      <w:lvlText w:val="o"/>
      <w:lvlJc w:val="left"/>
      <w:pPr>
        <w:ind w:left="2347" w:hanging="360"/>
      </w:pPr>
      <w:rPr>
        <w:rFonts w:ascii="Courier New" w:hAnsi="Courier New" w:cs="Courier New" w:hint="default"/>
      </w:rPr>
    </w:lvl>
    <w:lvl w:ilvl="2" w:tplc="04150005" w:tentative="1">
      <w:start w:val="1"/>
      <w:numFmt w:val="bullet"/>
      <w:lvlText w:val=""/>
      <w:lvlJc w:val="left"/>
      <w:pPr>
        <w:ind w:left="3067" w:hanging="360"/>
      </w:pPr>
      <w:rPr>
        <w:rFonts w:ascii="Wingdings" w:hAnsi="Wingdings" w:hint="default"/>
      </w:rPr>
    </w:lvl>
    <w:lvl w:ilvl="3" w:tplc="04150001" w:tentative="1">
      <w:start w:val="1"/>
      <w:numFmt w:val="bullet"/>
      <w:lvlText w:val=""/>
      <w:lvlJc w:val="left"/>
      <w:pPr>
        <w:ind w:left="3787" w:hanging="360"/>
      </w:pPr>
      <w:rPr>
        <w:rFonts w:ascii="Symbol" w:hAnsi="Symbol" w:hint="default"/>
      </w:rPr>
    </w:lvl>
    <w:lvl w:ilvl="4" w:tplc="04150003" w:tentative="1">
      <w:start w:val="1"/>
      <w:numFmt w:val="bullet"/>
      <w:lvlText w:val="o"/>
      <w:lvlJc w:val="left"/>
      <w:pPr>
        <w:ind w:left="4507" w:hanging="360"/>
      </w:pPr>
      <w:rPr>
        <w:rFonts w:ascii="Courier New" w:hAnsi="Courier New" w:cs="Courier New" w:hint="default"/>
      </w:rPr>
    </w:lvl>
    <w:lvl w:ilvl="5" w:tplc="04150005" w:tentative="1">
      <w:start w:val="1"/>
      <w:numFmt w:val="bullet"/>
      <w:lvlText w:val=""/>
      <w:lvlJc w:val="left"/>
      <w:pPr>
        <w:ind w:left="5227" w:hanging="360"/>
      </w:pPr>
      <w:rPr>
        <w:rFonts w:ascii="Wingdings" w:hAnsi="Wingdings" w:hint="default"/>
      </w:rPr>
    </w:lvl>
    <w:lvl w:ilvl="6" w:tplc="04150001" w:tentative="1">
      <w:start w:val="1"/>
      <w:numFmt w:val="bullet"/>
      <w:lvlText w:val=""/>
      <w:lvlJc w:val="left"/>
      <w:pPr>
        <w:ind w:left="5947" w:hanging="360"/>
      </w:pPr>
      <w:rPr>
        <w:rFonts w:ascii="Symbol" w:hAnsi="Symbol" w:hint="default"/>
      </w:rPr>
    </w:lvl>
    <w:lvl w:ilvl="7" w:tplc="04150003" w:tentative="1">
      <w:start w:val="1"/>
      <w:numFmt w:val="bullet"/>
      <w:lvlText w:val="o"/>
      <w:lvlJc w:val="left"/>
      <w:pPr>
        <w:ind w:left="6667" w:hanging="360"/>
      </w:pPr>
      <w:rPr>
        <w:rFonts w:ascii="Courier New" w:hAnsi="Courier New" w:cs="Courier New" w:hint="default"/>
      </w:rPr>
    </w:lvl>
    <w:lvl w:ilvl="8" w:tplc="04150005" w:tentative="1">
      <w:start w:val="1"/>
      <w:numFmt w:val="bullet"/>
      <w:lvlText w:val=""/>
      <w:lvlJc w:val="left"/>
      <w:pPr>
        <w:ind w:left="7387" w:hanging="360"/>
      </w:pPr>
      <w:rPr>
        <w:rFonts w:ascii="Wingdings" w:hAnsi="Wingdings" w:hint="default"/>
      </w:rPr>
    </w:lvl>
  </w:abstractNum>
  <w:abstractNum w:abstractNumId="34" w15:restartNumberingAfterBreak="0">
    <w:nsid w:val="6A324A36"/>
    <w:multiLevelType w:val="multilevel"/>
    <w:tmpl w:val="90964A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C3751C6"/>
    <w:multiLevelType w:val="hybridMultilevel"/>
    <w:tmpl w:val="B052AA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D0A5C39"/>
    <w:multiLevelType w:val="multilevel"/>
    <w:tmpl w:val="56F0BF9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FD62EBD"/>
    <w:multiLevelType w:val="multilevel"/>
    <w:tmpl w:val="A5DC7D26"/>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hint="default"/>
      </w:rPr>
    </w:lvl>
    <w:lvl w:ilvl="2">
      <w:start w:val="1"/>
      <w:numFmt w:val="low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8" w15:restartNumberingAfterBreak="0">
    <w:nsid w:val="71227277"/>
    <w:multiLevelType w:val="hybridMultilevel"/>
    <w:tmpl w:val="FB9A09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876C13"/>
    <w:multiLevelType w:val="multilevel"/>
    <w:tmpl w:val="FABA75E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990B74"/>
    <w:multiLevelType w:val="multilevel"/>
    <w:tmpl w:val="D5AEF85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9D11160"/>
    <w:multiLevelType w:val="multilevel"/>
    <w:tmpl w:val="B37AD79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A6A0FAF"/>
    <w:multiLevelType w:val="hybridMultilevel"/>
    <w:tmpl w:val="1AA6B366"/>
    <w:lvl w:ilvl="0" w:tplc="D640E43E">
      <w:start w:val="1"/>
      <w:numFmt w:val="lowerLetter"/>
      <w:lvlText w:val="%1)"/>
      <w:lvlJc w:val="left"/>
      <w:pPr>
        <w:ind w:left="1147" w:hanging="360"/>
      </w:pPr>
      <w:rPr>
        <w:rFonts w:asciiTheme="minorHAnsi" w:hAnsiTheme="minorHAnsi" w:cstheme="minorHAnsi" w:hint="default"/>
        <w:b w:val="0"/>
        <w:i w:val="0"/>
        <w:color w:val="auto"/>
        <w:sz w:val="22"/>
        <w:szCs w:val="20"/>
      </w:rPr>
    </w:lvl>
    <w:lvl w:ilvl="1" w:tplc="04150003">
      <w:start w:val="1"/>
      <w:numFmt w:val="bullet"/>
      <w:lvlText w:val="o"/>
      <w:lvlJc w:val="left"/>
      <w:pPr>
        <w:ind w:left="1867" w:hanging="360"/>
      </w:pPr>
      <w:rPr>
        <w:rFonts w:ascii="Courier New" w:hAnsi="Courier New" w:cs="Courier New" w:hint="default"/>
      </w:rPr>
    </w:lvl>
    <w:lvl w:ilvl="2" w:tplc="04150005">
      <w:start w:val="1"/>
      <w:numFmt w:val="bullet"/>
      <w:lvlText w:val=""/>
      <w:lvlJc w:val="left"/>
      <w:pPr>
        <w:ind w:left="2587" w:hanging="360"/>
      </w:pPr>
      <w:rPr>
        <w:rFonts w:ascii="Wingdings" w:hAnsi="Wingdings" w:hint="default"/>
      </w:rPr>
    </w:lvl>
    <w:lvl w:ilvl="3" w:tplc="04150001">
      <w:start w:val="1"/>
      <w:numFmt w:val="bullet"/>
      <w:lvlText w:val=""/>
      <w:lvlJc w:val="left"/>
      <w:pPr>
        <w:ind w:left="3307" w:hanging="360"/>
      </w:pPr>
      <w:rPr>
        <w:rFonts w:ascii="Symbol" w:hAnsi="Symbol" w:hint="default"/>
      </w:rPr>
    </w:lvl>
    <w:lvl w:ilvl="4" w:tplc="04150003">
      <w:start w:val="1"/>
      <w:numFmt w:val="bullet"/>
      <w:lvlText w:val="o"/>
      <w:lvlJc w:val="left"/>
      <w:pPr>
        <w:ind w:left="4027" w:hanging="360"/>
      </w:pPr>
      <w:rPr>
        <w:rFonts w:ascii="Courier New" w:hAnsi="Courier New" w:cs="Courier New" w:hint="default"/>
      </w:rPr>
    </w:lvl>
    <w:lvl w:ilvl="5" w:tplc="04150005">
      <w:start w:val="1"/>
      <w:numFmt w:val="bullet"/>
      <w:lvlText w:val=""/>
      <w:lvlJc w:val="left"/>
      <w:pPr>
        <w:ind w:left="4747" w:hanging="360"/>
      </w:pPr>
      <w:rPr>
        <w:rFonts w:ascii="Wingdings" w:hAnsi="Wingdings" w:hint="default"/>
      </w:rPr>
    </w:lvl>
    <w:lvl w:ilvl="6" w:tplc="04150001">
      <w:start w:val="1"/>
      <w:numFmt w:val="bullet"/>
      <w:lvlText w:val=""/>
      <w:lvlJc w:val="left"/>
      <w:pPr>
        <w:ind w:left="5467" w:hanging="360"/>
      </w:pPr>
      <w:rPr>
        <w:rFonts w:ascii="Symbol" w:hAnsi="Symbol" w:hint="default"/>
      </w:rPr>
    </w:lvl>
    <w:lvl w:ilvl="7" w:tplc="04150003">
      <w:start w:val="1"/>
      <w:numFmt w:val="bullet"/>
      <w:lvlText w:val="o"/>
      <w:lvlJc w:val="left"/>
      <w:pPr>
        <w:ind w:left="6187" w:hanging="360"/>
      </w:pPr>
      <w:rPr>
        <w:rFonts w:ascii="Courier New" w:hAnsi="Courier New" w:cs="Courier New" w:hint="default"/>
      </w:rPr>
    </w:lvl>
    <w:lvl w:ilvl="8" w:tplc="04150005">
      <w:start w:val="1"/>
      <w:numFmt w:val="bullet"/>
      <w:lvlText w:val=""/>
      <w:lvlJc w:val="left"/>
      <w:pPr>
        <w:ind w:left="6907" w:hanging="360"/>
      </w:pPr>
      <w:rPr>
        <w:rFonts w:ascii="Wingdings" w:hAnsi="Wingdings" w:hint="default"/>
      </w:rPr>
    </w:lvl>
  </w:abstractNum>
  <w:num w:numId="1">
    <w:abstractNumId w:val="9"/>
  </w:num>
  <w:num w:numId="2">
    <w:abstractNumId w:val="12"/>
  </w:num>
  <w:num w:numId="3">
    <w:abstractNumId w:val="26"/>
  </w:num>
  <w:num w:numId="4">
    <w:abstractNumId w:val="21"/>
  </w:num>
  <w:num w:numId="5">
    <w:abstractNumId w:val="7"/>
  </w:num>
  <w:num w:numId="6">
    <w:abstractNumId w:val="1"/>
  </w:num>
  <w:num w:numId="7">
    <w:abstractNumId w:val="39"/>
  </w:num>
  <w:num w:numId="8">
    <w:abstractNumId w:val="32"/>
  </w:num>
  <w:num w:numId="9">
    <w:abstractNumId w:val="10"/>
  </w:num>
  <w:num w:numId="10">
    <w:abstractNumId w:val="6"/>
  </w:num>
  <w:num w:numId="11">
    <w:abstractNumId w:val="3"/>
  </w:num>
  <w:num w:numId="12">
    <w:abstractNumId w:val="17"/>
  </w:num>
  <w:num w:numId="13">
    <w:abstractNumId w:val="34"/>
  </w:num>
  <w:num w:numId="14">
    <w:abstractNumId w:val="5"/>
  </w:num>
  <w:num w:numId="15">
    <w:abstractNumId w:val="40"/>
  </w:num>
  <w:num w:numId="16">
    <w:abstractNumId w:val="28"/>
  </w:num>
  <w:num w:numId="17">
    <w:abstractNumId w:val="11"/>
  </w:num>
  <w:num w:numId="18">
    <w:abstractNumId w:val="20"/>
  </w:num>
  <w:num w:numId="19">
    <w:abstractNumId w:val="19"/>
  </w:num>
  <w:num w:numId="20">
    <w:abstractNumId w:val="41"/>
  </w:num>
  <w:num w:numId="21">
    <w:abstractNumId w:val="2"/>
  </w:num>
  <w:num w:numId="22">
    <w:abstractNumId w:val="18"/>
  </w:num>
  <w:num w:numId="23">
    <w:abstractNumId w:val="25"/>
  </w:num>
  <w:num w:numId="24">
    <w:abstractNumId w:val="37"/>
  </w:num>
  <w:num w:numId="25">
    <w:abstractNumId w:val="36"/>
  </w:num>
  <w:num w:numId="26">
    <w:abstractNumId w:val="29"/>
  </w:num>
  <w:num w:numId="27">
    <w:abstractNumId w:val="22"/>
  </w:num>
  <w:num w:numId="28">
    <w:abstractNumId w:val="38"/>
  </w:num>
  <w:num w:numId="29">
    <w:abstractNumId w:val="0"/>
  </w:num>
  <w:num w:numId="30">
    <w:abstractNumId w:val="15"/>
  </w:num>
  <w:num w:numId="31">
    <w:abstractNumId w:val="35"/>
  </w:num>
  <w:num w:numId="32">
    <w:abstractNumId w:val="14"/>
  </w:num>
  <w:num w:numId="33">
    <w:abstractNumId w:val="23"/>
  </w:num>
  <w:num w:numId="34">
    <w:abstractNumId w:val="4"/>
  </w:num>
  <w:num w:numId="35">
    <w:abstractNumId w:val="24"/>
  </w:num>
  <w:num w:numId="36">
    <w:abstractNumId w:val="30"/>
  </w:num>
  <w:num w:numId="37">
    <w:abstractNumId w:val="33"/>
  </w:num>
  <w:num w:numId="38">
    <w:abstractNumId w:val="8"/>
  </w:num>
  <w:num w:numId="39">
    <w:abstractNumId w:val="13"/>
  </w:num>
  <w:num w:numId="40">
    <w:abstractNumId w:val="42"/>
  </w:num>
  <w:num w:numId="41">
    <w:abstractNumId w:val="16"/>
  </w:num>
  <w:num w:numId="42">
    <w:abstractNumId w:val="27"/>
  </w:num>
  <w:num w:numId="43">
    <w:abstractNumId w:val="3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D18"/>
    <w:rsid w:val="00035D18"/>
    <w:rsid w:val="00054AF5"/>
    <w:rsid w:val="00060A34"/>
    <w:rsid w:val="00062648"/>
    <w:rsid w:val="00065E13"/>
    <w:rsid w:val="00076F28"/>
    <w:rsid w:val="000D03BE"/>
    <w:rsid w:val="000D7091"/>
    <w:rsid w:val="000E3AA0"/>
    <w:rsid w:val="00105E53"/>
    <w:rsid w:val="001207CD"/>
    <w:rsid w:val="001429AD"/>
    <w:rsid w:val="0014306E"/>
    <w:rsid w:val="00152C35"/>
    <w:rsid w:val="00163622"/>
    <w:rsid w:val="00171E97"/>
    <w:rsid w:val="00175AF7"/>
    <w:rsid w:val="00176639"/>
    <w:rsid w:val="001A27C5"/>
    <w:rsid w:val="001E2C1B"/>
    <w:rsid w:val="001E7BFF"/>
    <w:rsid w:val="00223D44"/>
    <w:rsid w:val="0025125F"/>
    <w:rsid w:val="00260067"/>
    <w:rsid w:val="0026159B"/>
    <w:rsid w:val="00272CAC"/>
    <w:rsid w:val="002B1C5C"/>
    <w:rsid w:val="002D44B1"/>
    <w:rsid w:val="002E0040"/>
    <w:rsid w:val="002F2AB8"/>
    <w:rsid w:val="00335393"/>
    <w:rsid w:val="0034314E"/>
    <w:rsid w:val="00356E5B"/>
    <w:rsid w:val="00375846"/>
    <w:rsid w:val="00375AC4"/>
    <w:rsid w:val="003927B3"/>
    <w:rsid w:val="00392921"/>
    <w:rsid w:val="003A0796"/>
    <w:rsid w:val="003C47F9"/>
    <w:rsid w:val="003D3CDC"/>
    <w:rsid w:val="003E4E36"/>
    <w:rsid w:val="004211A7"/>
    <w:rsid w:val="00455EF4"/>
    <w:rsid w:val="00460265"/>
    <w:rsid w:val="0047272D"/>
    <w:rsid w:val="004B465D"/>
    <w:rsid w:val="004C35B3"/>
    <w:rsid w:val="004D0087"/>
    <w:rsid w:val="004E4296"/>
    <w:rsid w:val="004F638A"/>
    <w:rsid w:val="00522042"/>
    <w:rsid w:val="00551E5A"/>
    <w:rsid w:val="00590B8F"/>
    <w:rsid w:val="005B6392"/>
    <w:rsid w:val="00607BA9"/>
    <w:rsid w:val="00617DBE"/>
    <w:rsid w:val="006459C1"/>
    <w:rsid w:val="006508B3"/>
    <w:rsid w:val="0065351F"/>
    <w:rsid w:val="0065424E"/>
    <w:rsid w:val="00654A2F"/>
    <w:rsid w:val="00670AED"/>
    <w:rsid w:val="006A1554"/>
    <w:rsid w:val="006A1985"/>
    <w:rsid w:val="006A3FBA"/>
    <w:rsid w:val="006D0B52"/>
    <w:rsid w:val="006D1EDD"/>
    <w:rsid w:val="006F3124"/>
    <w:rsid w:val="00723135"/>
    <w:rsid w:val="00724D4A"/>
    <w:rsid w:val="0072737C"/>
    <w:rsid w:val="00736D63"/>
    <w:rsid w:val="0078078F"/>
    <w:rsid w:val="007B6CEF"/>
    <w:rsid w:val="007C2CC9"/>
    <w:rsid w:val="007E477B"/>
    <w:rsid w:val="00832FA3"/>
    <w:rsid w:val="00834018"/>
    <w:rsid w:val="008377A5"/>
    <w:rsid w:val="00845A79"/>
    <w:rsid w:val="00850C66"/>
    <w:rsid w:val="00871919"/>
    <w:rsid w:val="00885A46"/>
    <w:rsid w:val="008942AE"/>
    <w:rsid w:val="008E76D7"/>
    <w:rsid w:val="00924215"/>
    <w:rsid w:val="009573E0"/>
    <w:rsid w:val="0098619C"/>
    <w:rsid w:val="00990269"/>
    <w:rsid w:val="009E2845"/>
    <w:rsid w:val="009F05A4"/>
    <w:rsid w:val="00A04173"/>
    <w:rsid w:val="00A0489B"/>
    <w:rsid w:val="00A060D9"/>
    <w:rsid w:val="00A16814"/>
    <w:rsid w:val="00A263F3"/>
    <w:rsid w:val="00A31470"/>
    <w:rsid w:val="00A31BA9"/>
    <w:rsid w:val="00A3598B"/>
    <w:rsid w:val="00A552A6"/>
    <w:rsid w:val="00A61B96"/>
    <w:rsid w:val="00A87CBC"/>
    <w:rsid w:val="00AE6F04"/>
    <w:rsid w:val="00B00E14"/>
    <w:rsid w:val="00B04CC1"/>
    <w:rsid w:val="00B0697A"/>
    <w:rsid w:val="00B15A63"/>
    <w:rsid w:val="00B163FF"/>
    <w:rsid w:val="00B25E8D"/>
    <w:rsid w:val="00B27319"/>
    <w:rsid w:val="00B606BE"/>
    <w:rsid w:val="00B60C93"/>
    <w:rsid w:val="00B631DE"/>
    <w:rsid w:val="00B650F4"/>
    <w:rsid w:val="00B7169B"/>
    <w:rsid w:val="00B779AD"/>
    <w:rsid w:val="00B931F4"/>
    <w:rsid w:val="00B94F80"/>
    <w:rsid w:val="00BA59C8"/>
    <w:rsid w:val="00BF356D"/>
    <w:rsid w:val="00C023B5"/>
    <w:rsid w:val="00C12C4A"/>
    <w:rsid w:val="00C27B60"/>
    <w:rsid w:val="00C310D1"/>
    <w:rsid w:val="00C528B3"/>
    <w:rsid w:val="00C8020E"/>
    <w:rsid w:val="00C84929"/>
    <w:rsid w:val="00D37D02"/>
    <w:rsid w:val="00D43067"/>
    <w:rsid w:val="00D663C9"/>
    <w:rsid w:val="00D67ED1"/>
    <w:rsid w:val="00DA30B1"/>
    <w:rsid w:val="00DB4641"/>
    <w:rsid w:val="00DD5669"/>
    <w:rsid w:val="00DE35BE"/>
    <w:rsid w:val="00DE741D"/>
    <w:rsid w:val="00DF1F54"/>
    <w:rsid w:val="00E0705E"/>
    <w:rsid w:val="00E10748"/>
    <w:rsid w:val="00E10D58"/>
    <w:rsid w:val="00E92EDE"/>
    <w:rsid w:val="00ED4BEA"/>
    <w:rsid w:val="00EE2401"/>
    <w:rsid w:val="00EF311F"/>
    <w:rsid w:val="00F10B2D"/>
    <w:rsid w:val="00F13553"/>
    <w:rsid w:val="00F32782"/>
    <w:rsid w:val="00F346F9"/>
    <w:rsid w:val="00F63375"/>
    <w:rsid w:val="00F90B59"/>
    <w:rsid w:val="00FA0D14"/>
    <w:rsid w:val="00FA2FB7"/>
    <w:rsid w:val="00FB752C"/>
    <w:rsid w:val="00FD3906"/>
    <w:rsid w:val="00FE664E"/>
    <w:rsid w:val="00FF73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5:chartTrackingRefBased/>
  <w15:docId w15:val="{D0851851-14EE-466C-A57F-BB380A224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35D18"/>
    <w:pPr>
      <w:spacing w:before="240" w:after="440" w:line="240" w:lineRule="auto"/>
    </w:pPr>
    <w:rPr>
      <w:rFonts w:ascii="Calibri" w:eastAsia="Times New Roman" w:hAnsi="Calibri" w:cs="Calibri"/>
      <w:sz w:val="28"/>
    </w:rPr>
  </w:style>
  <w:style w:type="paragraph" w:styleId="Nagwek1">
    <w:name w:val="heading 1"/>
    <w:basedOn w:val="Normalny"/>
    <w:next w:val="Normalny"/>
    <w:link w:val="Nagwek1Znak"/>
    <w:qFormat/>
    <w:rsid w:val="00035D18"/>
    <w:pPr>
      <w:keepNext/>
      <w:spacing w:before="480" w:after="120"/>
      <w:ind w:left="1021" w:hanging="1021"/>
      <w:outlineLvl w:val="0"/>
    </w:pPr>
    <w:rPr>
      <w:rFonts w:cs="Times New Roman"/>
      <w:b/>
      <w:bCs/>
      <w:kern w:val="32"/>
      <w:szCs w:val="32"/>
    </w:rPr>
  </w:style>
  <w:style w:type="paragraph" w:styleId="Nagwek2">
    <w:name w:val="heading 2"/>
    <w:basedOn w:val="Normalny"/>
    <w:next w:val="Normalny"/>
    <w:link w:val="Nagwek2Znak"/>
    <w:unhideWhenUsed/>
    <w:qFormat/>
    <w:rsid w:val="00035D18"/>
    <w:pPr>
      <w:keepNext/>
      <w:spacing w:after="60"/>
      <w:jc w:val="center"/>
      <w:outlineLvl w:val="1"/>
    </w:pPr>
    <w:rPr>
      <w:rFonts w:ascii="Calibri Light" w:hAnsi="Calibri Light" w:cs="Times New Roman"/>
      <w:bCs/>
      <w:iCs/>
      <w:szCs w:val="28"/>
    </w:rPr>
  </w:style>
  <w:style w:type="paragraph" w:styleId="Nagwek3">
    <w:name w:val="heading 3"/>
    <w:basedOn w:val="Normalny"/>
    <w:next w:val="Normalny"/>
    <w:link w:val="Nagwek3Znak"/>
    <w:semiHidden/>
    <w:unhideWhenUsed/>
    <w:qFormat/>
    <w:rsid w:val="00035D18"/>
    <w:pPr>
      <w:keepNext/>
      <w:spacing w:after="60"/>
      <w:outlineLvl w:val="2"/>
    </w:pPr>
    <w:rPr>
      <w:rFonts w:ascii="Calibri Light" w:hAnsi="Calibri Light" w:cs="Times New Roman"/>
      <w:b/>
      <w:bCs/>
      <w:sz w:val="26"/>
      <w:szCs w:val="26"/>
    </w:rPr>
  </w:style>
  <w:style w:type="paragraph" w:styleId="Nagwek4">
    <w:name w:val="heading 4"/>
    <w:basedOn w:val="Normalny"/>
    <w:next w:val="Normalny"/>
    <w:link w:val="Nagwek4Znak"/>
    <w:uiPriority w:val="9"/>
    <w:unhideWhenUsed/>
    <w:qFormat/>
    <w:rsid w:val="00035D18"/>
    <w:pPr>
      <w:keepNext/>
      <w:spacing w:after="60"/>
      <w:outlineLvl w:val="3"/>
    </w:pPr>
    <w:rPr>
      <w:rFonts w:cs="Times New Roman"/>
      <w:b/>
      <w:bCs/>
      <w:szCs w:val="28"/>
      <w:lang w:val="x-none"/>
    </w:rPr>
  </w:style>
  <w:style w:type="paragraph" w:styleId="Nagwek7">
    <w:name w:val="heading 7"/>
    <w:basedOn w:val="Normalny"/>
    <w:next w:val="Normalny"/>
    <w:link w:val="Nagwek7Znak"/>
    <w:uiPriority w:val="9"/>
    <w:unhideWhenUsed/>
    <w:qFormat/>
    <w:rsid w:val="00035D18"/>
    <w:pPr>
      <w:spacing w:after="60"/>
      <w:outlineLvl w:val="6"/>
    </w:pPr>
    <w:rPr>
      <w:rFonts w:cs="Times New Roman"/>
      <w:sz w:val="24"/>
      <w:szCs w:val="24"/>
    </w:rPr>
  </w:style>
  <w:style w:type="paragraph" w:styleId="Nagwek9">
    <w:name w:val="heading 9"/>
    <w:basedOn w:val="Normalny"/>
    <w:next w:val="Normalny"/>
    <w:link w:val="Nagwek9Znak"/>
    <w:uiPriority w:val="9"/>
    <w:semiHidden/>
    <w:unhideWhenUsed/>
    <w:qFormat/>
    <w:rsid w:val="00035D18"/>
    <w:pPr>
      <w:spacing w:after="60"/>
      <w:outlineLvl w:val="8"/>
    </w:pPr>
    <w:rPr>
      <w:rFonts w:ascii="Cambria" w:hAnsi="Cambria" w:cs="Times New Roman"/>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35D18"/>
    <w:rPr>
      <w:rFonts w:ascii="Calibri" w:eastAsia="Times New Roman" w:hAnsi="Calibri" w:cs="Times New Roman"/>
      <w:b/>
      <w:bCs/>
      <w:kern w:val="32"/>
      <w:sz w:val="28"/>
      <w:szCs w:val="32"/>
    </w:rPr>
  </w:style>
  <w:style w:type="character" w:customStyle="1" w:styleId="Nagwek2Znak">
    <w:name w:val="Nagłówek 2 Znak"/>
    <w:basedOn w:val="Domylnaczcionkaakapitu"/>
    <w:link w:val="Nagwek2"/>
    <w:rsid w:val="00035D18"/>
    <w:rPr>
      <w:rFonts w:ascii="Calibri Light" w:eastAsia="Times New Roman" w:hAnsi="Calibri Light" w:cs="Times New Roman"/>
      <w:bCs/>
      <w:iCs/>
      <w:sz w:val="28"/>
      <w:szCs w:val="28"/>
    </w:rPr>
  </w:style>
  <w:style w:type="character" w:customStyle="1" w:styleId="Nagwek3Znak">
    <w:name w:val="Nagłówek 3 Znak"/>
    <w:basedOn w:val="Domylnaczcionkaakapitu"/>
    <w:link w:val="Nagwek3"/>
    <w:semiHidden/>
    <w:rsid w:val="00035D18"/>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rsid w:val="00035D18"/>
    <w:rPr>
      <w:rFonts w:ascii="Calibri" w:eastAsia="Times New Roman" w:hAnsi="Calibri" w:cs="Times New Roman"/>
      <w:b/>
      <w:bCs/>
      <w:sz w:val="28"/>
      <w:szCs w:val="28"/>
      <w:lang w:val="x-none"/>
    </w:rPr>
  </w:style>
  <w:style w:type="character" w:customStyle="1" w:styleId="Nagwek7Znak">
    <w:name w:val="Nagłówek 7 Znak"/>
    <w:basedOn w:val="Domylnaczcionkaakapitu"/>
    <w:link w:val="Nagwek7"/>
    <w:uiPriority w:val="9"/>
    <w:rsid w:val="00035D18"/>
    <w:rPr>
      <w:rFonts w:ascii="Calibri" w:eastAsia="Times New Roman" w:hAnsi="Calibri" w:cs="Times New Roman"/>
      <w:sz w:val="24"/>
      <w:szCs w:val="24"/>
    </w:rPr>
  </w:style>
  <w:style w:type="character" w:customStyle="1" w:styleId="Nagwek9Znak">
    <w:name w:val="Nagłówek 9 Znak"/>
    <w:basedOn w:val="Domylnaczcionkaakapitu"/>
    <w:link w:val="Nagwek9"/>
    <w:uiPriority w:val="9"/>
    <w:semiHidden/>
    <w:rsid w:val="00035D18"/>
    <w:rPr>
      <w:rFonts w:ascii="Cambria" w:eastAsia="Times New Roman" w:hAnsi="Cambria" w:cs="Times New Roman"/>
      <w:sz w:val="28"/>
      <w:lang w:val="x-none"/>
    </w:rPr>
  </w:style>
  <w:style w:type="table" w:styleId="Tabela-Siatka">
    <w:name w:val="Table Grid"/>
    <w:basedOn w:val="Standardowy"/>
    <w:uiPriority w:val="39"/>
    <w:rsid w:val="00035D1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035D18"/>
    <w:pPr>
      <w:jc w:val="both"/>
    </w:pPr>
    <w:rPr>
      <w:szCs w:val="20"/>
    </w:rPr>
  </w:style>
  <w:style w:type="character" w:customStyle="1" w:styleId="TekstpodstawowyZnak">
    <w:name w:val="Tekst podstawowy Znak"/>
    <w:basedOn w:val="Domylnaczcionkaakapitu"/>
    <w:link w:val="Tekstpodstawowy"/>
    <w:uiPriority w:val="99"/>
    <w:rsid w:val="00035D18"/>
    <w:rPr>
      <w:rFonts w:ascii="Calibri" w:eastAsia="Times New Roman" w:hAnsi="Calibri" w:cs="Calibri"/>
      <w:sz w:val="28"/>
      <w:szCs w:val="20"/>
    </w:rPr>
  </w:style>
  <w:style w:type="paragraph" w:styleId="Tekstpodstawowywcity">
    <w:name w:val="Body Text Indent"/>
    <w:basedOn w:val="Normalny"/>
    <w:link w:val="TekstpodstawowywcityZnak"/>
    <w:uiPriority w:val="99"/>
    <w:rsid w:val="00035D18"/>
    <w:pPr>
      <w:spacing w:after="120"/>
      <w:ind w:left="283"/>
    </w:pPr>
  </w:style>
  <w:style w:type="character" w:customStyle="1" w:styleId="TekstpodstawowywcityZnak">
    <w:name w:val="Tekst podstawowy wcięty Znak"/>
    <w:basedOn w:val="Domylnaczcionkaakapitu"/>
    <w:link w:val="Tekstpodstawowywcity"/>
    <w:uiPriority w:val="99"/>
    <w:rsid w:val="00035D18"/>
    <w:rPr>
      <w:rFonts w:ascii="Calibri" w:eastAsia="Times New Roman" w:hAnsi="Calibri" w:cs="Calibri"/>
      <w:sz w:val="28"/>
    </w:rPr>
  </w:style>
  <w:style w:type="paragraph" w:styleId="Tekstpodstawowy2">
    <w:name w:val="Body Text 2"/>
    <w:basedOn w:val="Normalny"/>
    <w:link w:val="Tekstpodstawowy2Znak"/>
    <w:rsid w:val="00035D18"/>
    <w:pPr>
      <w:spacing w:after="120" w:line="480" w:lineRule="auto"/>
    </w:pPr>
  </w:style>
  <w:style w:type="character" w:customStyle="1" w:styleId="Tekstpodstawowy2Znak">
    <w:name w:val="Tekst podstawowy 2 Znak"/>
    <w:basedOn w:val="Domylnaczcionkaakapitu"/>
    <w:link w:val="Tekstpodstawowy2"/>
    <w:rsid w:val="00035D18"/>
    <w:rPr>
      <w:rFonts w:ascii="Calibri" w:eastAsia="Times New Roman" w:hAnsi="Calibri" w:cs="Calibri"/>
      <w:sz w:val="28"/>
    </w:rPr>
  </w:style>
  <w:style w:type="paragraph" w:styleId="Stopka">
    <w:name w:val="footer"/>
    <w:basedOn w:val="Normalny"/>
    <w:link w:val="StopkaZnak"/>
    <w:rsid w:val="00035D18"/>
    <w:pPr>
      <w:tabs>
        <w:tab w:val="center" w:pos="4536"/>
        <w:tab w:val="right" w:pos="9072"/>
      </w:tabs>
    </w:pPr>
  </w:style>
  <w:style w:type="character" w:customStyle="1" w:styleId="StopkaZnak">
    <w:name w:val="Stopka Znak"/>
    <w:basedOn w:val="Domylnaczcionkaakapitu"/>
    <w:link w:val="Stopka"/>
    <w:rsid w:val="00035D18"/>
    <w:rPr>
      <w:rFonts w:ascii="Calibri" w:eastAsia="Times New Roman" w:hAnsi="Calibri" w:cs="Calibri"/>
      <w:sz w:val="28"/>
    </w:rPr>
  </w:style>
  <w:style w:type="character" w:customStyle="1" w:styleId="ZnakZnak">
    <w:name w:val="Znak Znak"/>
    <w:semiHidden/>
    <w:rsid w:val="00035D18"/>
    <w:rPr>
      <w:rFonts w:ascii="Calibri" w:eastAsia="Times New Roman" w:hAnsi="Calibri" w:cs="Times New Roman"/>
      <w:sz w:val="22"/>
      <w:szCs w:val="22"/>
      <w:lang w:val="pl-PL" w:eastAsia="en-US" w:bidi="ar-SA"/>
    </w:rPr>
  </w:style>
  <w:style w:type="paragraph" w:styleId="Nagwek">
    <w:name w:val="header"/>
    <w:aliases w:val="Nagłówek strony Znak"/>
    <w:basedOn w:val="Normalny"/>
    <w:link w:val="NagwekZnak"/>
    <w:uiPriority w:val="99"/>
    <w:rsid w:val="00035D18"/>
    <w:pPr>
      <w:tabs>
        <w:tab w:val="center" w:pos="4536"/>
        <w:tab w:val="right" w:pos="9072"/>
      </w:tabs>
    </w:pPr>
  </w:style>
  <w:style w:type="character" w:customStyle="1" w:styleId="NagwekZnak">
    <w:name w:val="Nagłówek Znak"/>
    <w:aliases w:val="Nagłówek strony Znak Znak"/>
    <w:basedOn w:val="Domylnaczcionkaakapitu"/>
    <w:link w:val="Nagwek"/>
    <w:uiPriority w:val="99"/>
    <w:rsid w:val="00035D18"/>
    <w:rPr>
      <w:rFonts w:ascii="Calibri" w:eastAsia="Times New Roman" w:hAnsi="Calibri" w:cs="Calibri"/>
      <w:sz w:val="28"/>
    </w:rPr>
  </w:style>
  <w:style w:type="paragraph" w:styleId="Tekstdymka">
    <w:name w:val="Balloon Text"/>
    <w:basedOn w:val="Normalny"/>
    <w:link w:val="TekstdymkaZnak"/>
    <w:rsid w:val="00035D18"/>
    <w:pPr>
      <w:spacing w:after="0"/>
    </w:pPr>
    <w:rPr>
      <w:rFonts w:ascii="Tahoma" w:hAnsi="Tahoma" w:cs="Tahoma"/>
      <w:sz w:val="16"/>
      <w:szCs w:val="16"/>
    </w:rPr>
  </w:style>
  <w:style w:type="character" w:customStyle="1" w:styleId="TekstdymkaZnak">
    <w:name w:val="Tekst dymka Znak"/>
    <w:basedOn w:val="Domylnaczcionkaakapitu"/>
    <w:link w:val="Tekstdymka"/>
    <w:rsid w:val="00035D18"/>
    <w:rPr>
      <w:rFonts w:ascii="Tahoma" w:eastAsia="Times New Roman" w:hAnsi="Tahoma" w:cs="Tahoma"/>
      <w:sz w:val="16"/>
      <w:szCs w:val="16"/>
    </w:rPr>
  </w:style>
  <w:style w:type="paragraph" w:customStyle="1" w:styleId="Default">
    <w:name w:val="Default"/>
    <w:qFormat/>
    <w:rsid w:val="00035D18"/>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wypunktowanie,CW_Lista,Normalny1,Akapit z listą3,Akapit z listą31,Wypunktowanie,Normal2,Akapit z listą1,zwykły tekst,List Paragraph1,BulletC,normalny tekst,Obiekt,L1,Numerowanie,lp1,Preambuła,CP-UC,CP-Punkty,Bullet List,List - bullets,b1"/>
    <w:basedOn w:val="Normalny"/>
    <w:link w:val="AkapitzlistZnak"/>
    <w:uiPriority w:val="34"/>
    <w:qFormat/>
    <w:rsid w:val="00035D18"/>
    <w:pPr>
      <w:spacing w:after="0"/>
      <w:ind w:left="720"/>
      <w:contextualSpacing/>
    </w:pPr>
    <w:rPr>
      <w:rFonts w:ascii="Times New Roman" w:hAnsi="Times New Roman" w:cs="Times New Roman"/>
      <w:sz w:val="24"/>
      <w:szCs w:val="24"/>
      <w:lang w:eastAsia="pl-PL"/>
    </w:rPr>
  </w:style>
  <w:style w:type="character" w:customStyle="1" w:styleId="AkapitzlistZnak">
    <w:name w:val="Akapit z listą Znak"/>
    <w:aliases w:val="wypunktowanie Znak,CW_Lista Znak,Normalny1 Znak,Akapit z listą3 Znak,Akapit z listą31 Znak,Wypunktowanie Znak,Normal2 Znak,Akapit z listą1 Znak,zwykły tekst Znak,List Paragraph1 Znak,BulletC Znak,normalny tekst Znak,Obiekt Znak"/>
    <w:link w:val="Akapitzlist"/>
    <w:uiPriority w:val="34"/>
    <w:qFormat/>
    <w:rsid w:val="00035D18"/>
    <w:rPr>
      <w:rFonts w:ascii="Times New Roman" w:eastAsia="Times New Roman" w:hAnsi="Times New Roman" w:cs="Times New Roman"/>
      <w:sz w:val="24"/>
      <w:szCs w:val="24"/>
      <w:lang w:eastAsia="pl-PL"/>
    </w:rPr>
  </w:style>
  <w:style w:type="character" w:customStyle="1" w:styleId="ZnakZnak2">
    <w:name w:val="Znak Znak2"/>
    <w:rsid w:val="00035D18"/>
  </w:style>
  <w:style w:type="character" w:customStyle="1" w:styleId="ZnakZnak1">
    <w:name w:val="Znak Znak1"/>
    <w:semiHidden/>
    <w:rsid w:val="00035D18"/>
  </w:style>
  <w:style w:type="character" w:styleId="Hipercze">
    <w:name w:val="Hyperlink"/>
    <w:uiPriority w:val="99"/>
    <w:unhideWhenUsed/>
    <w:rsid w:val="00035D18"/>
    <w:rPr>
      <w:color w:val="0000FF"/>
      <w:u w:val="single"/>
    </w:rPr>
  </w:style>
  <w:style w:type="character" w:styleId="UyteHipercze">
    <w:name w:val="FollowedHyperlink"/>
    <w:rsid w:val="00035D18"/>
    <w:rPr>
      <w:color w:val="800080"/>
      <w:u w:val="single"/>
    </w:rPr>
  </w:style>
  <w:style w:type="paragraph" w:styleId="Tekstpodstawowy3">
    <w:name w:val="Body Text 3"/>
    <w:basedOn w:val="Normalny"/>
    <w:link w:val="Tekstpodstawowy3Znak"/>
    <w:uiPriority w:val="99"/>
    <w:unhideWhenUsed/>
    <w:rsid w:val="00035D18"/>
    <w:pPr>
      <w:spacing w:after="120"/>
    </w:pPr>
    <w:rPr>
      <w:rFonts w:eastAsia="Calibri" w:cs="Times New Roman"/>
      <w:sz w:val="16"/>
      <w:szCs w:val="16"/>
      <w:lang w:val="x-none"/>
    </w:rPr>
  </w:style>
  <w:style w:type="character" w:customStyle="1" w:styleId="Tekstpodstawowy3Znak">
    <w:name w:val="Tekst podstawowy 3 Znak"/>
    <w:basedOn w:val="Domylnaczcionkaakapitu"/>
    <w:link w:val="Tekstpodstawowy3"/>
    <w:uiPriority w:val="99"/>
    <w:rsid w:val="00035D18"/>
    <w:rPr>
      <w:rFonts w:ascii="Calibri" w:eastAsia="Calibri" w:hAnsi="Calibri" w:cs="Times New Roman"/>
      <w:sz w:val="16"/>
      <w:szCs w:val="16"/>
      <w:lang w:val="x-none"/>
    </w:rPr>
  </w:style>
  <w:style w:type="paragraph" w:styleId="Tekstpodstawowywcity3">
    <w:name w:val="Body Text Indent 3"/>
    <w:basedOn w:val="Normalny"/>
    <w:link w:val="Tekstpodstawowywcity3Znak"/>
    <w:uiPriority w:val="99"/>
    <w:unhideWhenUsed/>
    <w:rsid w:val="00035D18"/>
    <w:pPr>
      <w:spacing w:after="120"/>
      <w:ind w:left="283"/>
    </w:pPr>
    <w:rPr>
      <w:rFonts w:eastAsia="Calibri" w:cs="Times New Roman"/>
      <w:sz w:val="16"/>
      <w:szCs w:val="16"/>
      <w:lang w:val="x-none"/>
    </w:rPr>
  </w:style>
  <w:style w:type="character" w:customStyle="1" w:styleId="Tekstpodstawowywcity3Znak">
    <w:name w:val="Tekst podstawowy wcięty 3 Znak"/>
    <w:basedOn w:val="Domylnaczcionkaakapitu"/>
    <w:link w:val="Tekstpodstawowywcity3"/>
    <w:uiPriority w:val="99"/>
    <w:rsid w:val="00035D18"/>
    <w:rPr>
      <w:rFonts w:ascii="Calibri" w:eastAsia="Calibri" w:hAnsi="Calibri" w:cs="Times New Roman"/>
      <w:sz w:val="16"/>
      <w:szCs w:val="16"/>
      <w:lang w:val="x-none"/>
    </w:rPr>
  </w:style>
  <w:style w:type="paragraph" w:styleId="NormalnyWeb">
    <w:name w:val="Normal (Web)"/>
    <w:basedOn w:val="Normalny"/>
    <w:link w:val="NormalnyWebZnak"/>
    <w:unhideWhenUsed/>
    <w:rsid w:val="00035D18"/>
    <w:pPr>
      <w:spacing w:after="0"/>
      <w:ind w:left="251"/>
    </w:pPr>
    <w:rPr>
      <w:rFonts w:ascii="Times New Roman" w:hAnsi="Times New Roman" w:cs="Times New Roman"/>
      <w:sz w:val="24"/>
      <w:szCs w:val="24"/>
      <w:lang w:eastAsia="pl-PL"/>
    </w:rPr>
  </w:style>
  <w:style w:type="paragraph" w:customStyle="1" w:styleId="akapitzlistcxspnazwisko">
    <w:name w:val="akapitzlistcxspnazwisko"/>
    <w:basedOn w:val="Normalny"/>
    <w:rsid w:val="00035D18"/>
    <w:pPr>
      <w:spacing w:after="0"/>
      <w:ind w:left="251"/>
    </w:pPr>
    <w:rPr>
      <w:rFonts w:ascii="Times New Roman" w:hAnsi="Times New Roman" w:cs="Times New Roman"/>
      <w:sz w:val="24"/>
      <w:szCs w:val="24"/>
      <w:lang w:eastAsia="pl-PL"/>
    </w:rPr>
  </w:style>
  <w:style w:type="paragraph" w:customStyle="1" w:styleId="Tekstpodstawowy21">
    <w:name w:val="Tekst podstawowy 21"/>
    <w:basedOn w:val="Normalny"/>
    <w:rsid w:val="00035D18"/>
    <w:pPr>
      <w:tabs>
        <w:tab w:val="left" w:pos="426"/>
      </w:tabs>
      <w:spacing w:after="0" w:line="360" w:lineRule="auto"/>
    </w:pPr>
    <w:rPr>
      <w:rFonts w:ascii="Times New Roman" w:hAnsi="Times New Roman" w:cs="Times New Roman"/>
      <w:szCs w:val="20"/>
      <w:lang w:eastAsia="pl-PL"/>
    </w:rPr>
  </w:style>
  <w:style w:type="paragraph" w:customStyle="1" w:styleId="Tekstpodstawowywciety3">
    <w:name w:val="Tekst podstawowy wciety 3"/>
    <w:basedOn w:val="Default"/>
    <w:next w:val="Default"/>
    <w:uiPriority w:val="99"/>
    <w:rsid w:val="00035D18"/>
    <w:rPr>
      <w:rFonts w:ascii="Times New Roman" w:eastAsia="Calibri" w:hAnsi="Times New Roman" w:cs="Times New Roman"/>
      <w:color w:val="auto"/>
    </w:rPr>
  </w:style>
  <w:style w:type="paragraph" w:customStyle="1" w:styleId="tekstpodstawowy31">
    <w:name w:val="tekstpodstawowy31"/>
    <w:basedOn w:val="Normalny"/>
    <w:rsid w:val="00035D18"/>
    <w:pPr>
      <w:spacing w:before="100" w:beforeAutospacing="1" w:after="100" w:afterAutospacing="1"/>
    </w:pPr>
    <w:rPr>
      <w:rFonts w:ascii="Times New Roman" w:hAnsi="Times New Roman" w:cs="Times New Roman"/>
      <w:sz w:val="24"/>
      <w:szCs w:val="24"/>
      <w:lang w:eastAsia="pl-PL"/>
    </w:rPr>
  </w:style>
  <w:style w:type="character" w:customStyle="1" w:styleId="text">
    <w:name w:val="text"/>
    <w:rsid w:val="00035D18"/>
  </w:style>
  <w:style w:type="character" w:customStyle="1" w:styleId="FontStyle14">
    <w:name w:val="Font Style14"/>
    <w:uiPriority w:val="99"/>
    <w:rsid w:val="00035D18"/>
    <w:rPr>
      <w:rFonts w:ascii="Calibri" w:hAnsi="Calibri" w:cs="Calibri"/>
      <w:sz w:val="22"/>
      <w:szCs w:val="22"/>
    </w:rPr>
  </w:style>
  <w:style w:type="paragraph" w:customStyle="1" w:styleId="Style3">
    <w:name w:val="Style3"/>
    <w:basedOn w:val="Normalny"/>
    <w:uiPriority w:val="99"/>
    <w:rsid w:val="00035D18"/>
    <w:pPr>
      <w:widowControl w:val="0"/>
      <w:autoSpaceDE w:val="0"/>
      <w:autoSpaceDN w:val="0"/>
      <w:adjustRightInd w:val="0"/>
      <w:spacing w:after="0" w:line="238" w:lineRule="exact"/>
      <w:ind w:hanging="336"/>
      <w:jc w:val="both"/>
    </w:pPr>
    <w:rPr>
      <w:rFonts w:ascii="Times New Roman" w:hAnsi="Times New Roman" w:cs="Times New Roman"/>
      <w:sz w:val="24"/>
      <w:szCs w:val="24"/>
      <w:lang w:eastAsia="pl-PL"/>
    </w:rPr>
  </w:style>
  <w:style w:type="character" w:customStyle="1" w:styleId="FontStyle15">
    <w:name w:val="Font Style15"/>
    <w:uiPriority w:val="99"/>
    <w:rsid w:val="00035D18"/>
    <w:rPr>
      <w:rFonts w:ascii="Times New Roman" w:hAnsi="Times New Roman" w:cs="Times New Roman"/>
      <w:sz w:val="18"/>
      <w:szCs w:val="18"/>
    </w:rPr>
  </w:style>
  <w:style w:type="paragraph" w:customStyle="1" w:styleId="A4-Pocztekwyliczenia">
    <w:name w:val="A4-Początek wyliczenia"/>
    <w:basedOn w:val="Normalny"/>
    <w:rsid w:val="00035D18"/>
    <w:pPr>
      <w:suppressAutoHyphens/>
      <w:spacing w:after="60"/>
      <w:jc w:val="both"/>
    </w:pPr>
    <w:rPr>
      <w:rFonts w:ascii="Verdana" w:hAnsi="Verdana"/>
      <w:sz w:val="20"/>
      <w:szCs w:val="24"/>
      <w:lang w:eastAsia="ar-SA"/>
    </w:rPr>
  </w:style>
  <w:style w:type="character" w:customStyle="1" w:styleId="A2Znak">
    <w:name w:val="A2 Znak"/>
    <w:rsid w:val="00035D18"/>
    <w:rPr>
      <w:rFonts w:ascii="Verdana" w:hAnsi="Verdana"/>
      <w:b/>
      <w:sz w:val="22"/>
      <w:szCs w:val="24"/>
      <w:lang w:val="pl-PL" w:eastAsia="ar-SA" w:bidi="ar-SA"/>
    </w:rPr>
  </w:style>
  <w:style w:type="character" w:customStyle="1" w:styleId="fontstyle70">
    <w:name w:val="fontstyle70"/>
    <w:rsid w:val="00035D18"/>
  </w:style>
  <w:style w:type="character" w:customStyle="1" w:styleId="FontStyle21">
    <w:name w:val="Font Style21"/>
    <w:uiPriority w:val="99"/>
    <w:rsid w:val="00035D18"/>
    <w:rPr>
      <w:rFonts w:ascii="Times New Roman" w:hAnsi="Times New Roman" w:cs="Times New Roman"/>
      <w:sz w:val="22"/>
      <w:szCs w:val="22"/>
    </w:rPr>
  </w:style>
  <w:style w:type="character" w:styleId="Pogrubienie">
    <w:name w:val="Strong"/>
    <w:uiPriority w:val="22"/>
    <w:qFormat/>
    <w:rsid w:val="00035D18"/>
    <w:rPr>
      <w:b/>
      <w:bCs/>
    </w:rPr>
  </w:style>
  <w:style w:type="character" w:customStyle="1" w:styleId="Nierozpoznanawzmianka1">
    <w:name w:val="Nierozpoznana wzmianka1"/>
    <w:uiPriority w:val="99"/>
    <w:semiHidden/>
    <w:unhideWhenUsed/>
    <w:rsid w:val="00035D18"/>
    <w:rPr>
      <w:color w:val="605E5C"/>
      <w:shd w:val="clear" w:color="auto" w:fill="E1DFDD"/>
    </w:rPr>
  </w:style>
  <w:style w:type="paragraph" w:customStyle="1" w:styleId="akapitzlist2">
    <w:name w:val="akapitzlist2"/>
    <w:basedOn w:val="Normalny"/>
    <w:rsid w:val="00035D18"/>
    <w:pPr>
      <w:spacing w:before="100" w:beforeAutospacing="1" w:after="100" w:afterAutospacing="1"/>
    </w:pPr>
    <w:rPr>
      <w:rFonts w:ascii="Times New Roman" w:hAnsi="Times New Roman" w:cs="Times New Roman"/>
      <w:sz w:val="24"/>
      <w:szCs w:val="24"/>
      <w:lang w:eastAsia="pl-PL"/>
    </w:rPr>
  </w:style>
  <w:style w:type="paragraph" w:styleId="Nagwekspisutreci">
    <w:name w:val="TOC Heading"/>
    <w:basedOn w:val="Nagwek3"/>
    <w:next w:val="Normalny"/>
    <w:uiPriority w:val="39"/>
    <w:unhideWhenUsed/>
    <w:qFormat/>
    <w:rsid w:val="00035D18"/>
    <w:pPr>
      <w:keepLines/>
      <w:spacing w:before="720" w:after="480" w:line="259" w:lineRule="auto"/>
      <w:outlineLvl w:val="9"/>
    </w:pPr>
    <w:rPr>
      <w:rFonts w:ascii="Calibri" w:hAnsi="Calibri"/>
      <w:b w:val="0"/>
      <w:bCs w:val="0"/>
      <w:sz w:val="28"/>
      <w:lang w:eastAsia="pl-PL"/>
    </w:rPr>
  </w:style>
  <w:style w:type="paragraph" w:styleId="Spistreci1">
    <w:name w:val="toc 1"/>
    <w:basedOn w:val="Normalny"/>
    <w:next w:val="Normalny"/>
    <w:autoRedefine/>
    <w:uiPriority w:val="39"/>
    <w:rsid w:val="000D03BE"/>
    <w:pPr>
      <w:tabs>
        <w:tab w:val="right" w:leader="dot" w:pos="9629"/>
      </w:tabs>
      <w:spacing w:before="0" w:after="0" w:line="320" w:lineRule="atLeast"/>
    </w:pPr>
    <w:rPr>
      <w:rFonts w:asciiTheme="minorHAnsi" w:hAnsiTheme="minorHAnsi" w:cstheme="minorHAnsi"/>
      <w:bCs/>
      <w:noProof/>
      <w:sz w:val="24"/>
      <w:szCs w:val="24"/>
    </w:rPr>
  </w:style>
  <w:style w:type="paragraph" w:styleId="Spistreci2">
    <w:name w:val="toc 2"/>
    <w:basedOn w:val="Normalny"/>
    <w:next w:val="Normalny"/>
    <w:autoRedefine/>
    <w:uiPriority w:val="39"/>
    <w:unhideWhenUsed/>
    <w:rsid w:val="00035D18"/>
    <w:pPr>
      <w:spacing w:before="120" w:after="0"/>
      <w:ind w:left="280"/>
    </w:pPr>
    <w:rPr>
      <w:rFonts w:asciiTheme="minorHAnsi" w:hAnsiTheme="minorHAnsi" w:cstheme="minorHAnsi"/>
      <w:i/>
      <w:iCs/>
      <w:sz w:val="20"/>
      <w:szCs w:val="20"/>
    </w:rPr>
  </w:style>
  <w:style w:type="paragraph" w:styleId="Spistreci3">
    <w:name w:val="toc 3"/>
    <w:basedOn w:val="Normalny"/>
    <w:next w:val="Normalny"/>
    <w:autoRedefine/>
    <w:uiPriority w:val="39"/>
    <w:unhideWhenUsed/>
    <w:rsid w:val="00035D18"/>
    <w:pPr>
      <w:spacing w:before="0" w:after="0"/>
      <w:ind w:left="560"/>
    </w:pPr>
    <w:rPr>
      <w:rFonts w:asciiTheme="minorHAnsi" w:hAnsiTheme="minorHAnsi" w:cstheme="minorHAnsi"/>
      <w:sz w:val="20"/>
      <w:szCs w:val="20"/>
    </w:rPr>
  </w:style>
  <w:style w:type="character" w:customStyle="1" w:styleId="st">
    <w:name w:val="st"/>
    <w:rsid w:val="00035D18"/>
  </w:style>
  <w:style w:type="numbering" w:customStyle="1" w:styleId="Styl1">
    <w:name w:val="Styl1"/>
    <w:uiPriority w:val="99"/>
    <w:rsid w:val="00035D18"/>
    <w:pPr>
      <w:numPr>
        <w:numId w:val="2"/>
      </w:numPr>
    </w:pPr>
  </w:style>
  <w:style w:type="numbering" w:customStyle="1" w:styleId="Styl2">
    <w:name w:val="Styl2"/>
    <w:uiPriority w:val="99"/>
    <w:rsid w:val="00035D18"/>
    <w:pPr>
      <w:numPr>
        <w:numId w:val="3"/>
      </w:numPr>
    </w:pPr>
  </w:style>
  <w:style w:type="paragraph" w:customStyle="1" w:styleId="p2">
    <w:name w:val="p2"/>
    <w:basedOn w:val="Normalny"/>
    <w:rsid w:val="00035D18"/>
    <w:pPr>
      <w:spacing w:before="100" w:beforeAutospacing="1" w:after="100" w:afterAutospacing="1"/>
    </w:pPr>
    <w:rPr>
      <w:rFonts w:ascii="Times New Roman" w:hAnsi="Times New Roman" w:cs="Times New Roman"/>
      <w:sz w:val="24"/>
      <w:szCs w:val="24"/>
      <w:lang w:eastAsia="pl-PL"/>
    </w:rPr>
  </w:style>
  <w:style w:type="character" w:customStyle="1" w:styleId="NormalnyWebZnak">
    <w:name w:val="Normalny (Web) Znak"/>
    <w:link w:val="NormalnyWeb"/>
    <w:locked/>
    <w:rsid w:val="00035D18"/>
    <w:rPr>
      <w:rFonts w:ascii="Times New Roman" w:eastAsia="Times New Roman" w:hAnsi="Times New Roman" w:cs="Times New Roman"/>
      <w:sz w:val="24"/>
      <w:szCs w:val="24"/>
      <w:lang w:eastAsia="pl-PL"/>
    </w:rPr>
  </w:style>
  <w:style w:type="character" w:styleId="Odwoaniedokomentarza">
    <w:name w:val="annotation reference"/>
    <w:rsid w:val="00035D18"/>
    <w:rPr>
      <w:sz w:val="16"/>
      <w:szCs w:val="16"/>
    </w:rPr>
  </w:style>
  <w:style w:type="paragraph" w:styleId="Tekstkomentarza">
    <w:name w:val="annotation text"/>
    <w:basedOn w:val="Normalny"/>
    <w:link w:val="TekstkomentarzaZnak"/>
    <w:uiPriority w:val="99"/>
    <w:rsid w:val="00035D18"/>
    <w:rPr>
      <w:sz w:val="20"/>
      <w:szCs w:val="20"/>
    </w:rPr>
  </w:style>
  <w:style w:type="character" w:customStyle="1" w:styleId="TekstkomentarzaZnak">
    <w:name w:val="Tekst komentarza Znak"/>
    <w:basedOn w:val="Domylnaczcionkaakapitu"/>
    <w:link w:val="Tekstkomentarza"/>
    <w:uiPriority w:val="99"/>
    <w:rsid w:val="00035D18"/>
    <w:rPr>
      <w:rFonts w:ascii="Calibri" w:eastAsia="Times New Roman" w:hAnsi="Calibri" w:cs="Calibri"/>
      <w:sz w:val="20"/>
      <w:szCs w:val="20"/>
    </w:rPr>
  </w:style>
  <w:style w:type="paragraph" w:styleId="Tematkomentarza">
    <w:name w:val="annotation subject"/>
    <w:basedOn w:val="Tekstkomentarza"/>
    <w:next w:val="Tekstkomentarza"/>
    <w:link w:val="TematkomentarzaZnak"/>
    <w:rsid w:val="00035D18"/>
    <w:rPr>
      <w:b/>
      <w:bCs/>
    </w:rPr>
  </w:style>
  <w:style w:type="character" w:customStyle="1" w:styleId="TematkomentarzaZnak">
    <w:name w:val="Temat komentarza Znak"/>
    <w:basedOn w:val="TekstkomentarzaZnak"/>
    <w:link w:val="Tematkomentarza"/>
    <w:rsid w:val="00035D18"/>
    <w:rPr>
      <w:rFonts w:ascii="Calibri" w:eastAsia="Times New Roman" w:hAnsi="Calibri" w:cs="Calibri"/>
      <w:b/>
      <w:bCs/>
      <w:sz w:val="20"/>
      <w:szCs w:val="20"/>
    </w:rPr>
  </w:style>
  <w:style w:type="paragraph" w:styleId="Tekstprzypisudolnego">
    <w:name w:val="footnote text"/>
    <w:basedOn w:val="Normalny"/>
    <w:link w:val="TekstprzypisudolnegoZnak"/>
    <w:uiPriority w:val="99"/>
    <w:rsid w:val="00035D18"/>
    <w:rPr>
      <w:sz w:val="20"/>
      <w:szCs w:val="20"/>
    </w:rPr>
  </w:style>
  <w:style w:type="character" w:customStyle="1" w:styleId="TekstprzypisudolnegoZnak">
    <w:name w:val="Tekst przypisu dolnego Znak"/>
    <w:basedOn w:val="Domylnaczcionkaakapitu"/>
    <w:link w:val="Tekstprzypisudolnego"/>
    <w:uiPriority w:val="99"/>
    <w:rsid w:val="00035D18"/>
    <w:rPr>
      <w:rFonts w:ascii="Calibri" w:eastAsia="Times New Roman" w:hAnsi="Calibri" w:cs="Calibri"/>
      <w:sz w:val="20"/>
      <w:szCs w:val="20"/>
    </w:rPr>
  </w:style>
  <w:style w:type="character" w:styleId="Odwoanieprzypisudolnego">
    <w:name w:val="footnote reference"/>
    <w:rsid w:val="00035D18"/>
    <w:rPr>
      <w:vertAlign w:val="superscript"/>
    </w:rPr>
  </w:style>
  <w:style w:type="character" w:customStyle="1" w:styleId="markedcontent">
    <w:name w:val="markedcontent"/>
    <w:rsid w:val="00035D18"/>
  </w:style>
  <w:style w:type="paragraph" w:styleId="Tytu">
    <w:name w:val="Title"/>
    <w:basedOn w:val="Normalny"/>
    <w:next w:val="Normalny"/>
    <w:link w:val="TytuZnak"/>
    <w:qFormat/>
    <w:rsid w:val="00035D18"/>
    <w:pPr>
      <w:spacing w:before="600" w:after="420"/>
      <w:jc w:val="center"/>
      <w:outlineLvl w:val="0"/>
    </w:pPr>
    <w:rPr>
      <w:rFonts w:ascii="Calibri Light" w:hAnsi="Calibri Light" w:cs="Times New Roman"/>
      <w:b/>
      <w:bCs/>
      <w:kern w:val="28"/>
      <w:sz w:val="32"/>
      <w:szCs w:val="32"/>
    </w:rPr>
  </w:style>
  <w:style w:type="character" w:customStyle="1" w:styleId="TytuZnak">
    <w:name w:val="Tytuł Znak"/>
    <w:basedOn w:val="Domylnaczcionkaakapitu"/>
    <w:link w:val="Tytu"/>
    <w:rsid w:val="00035D18"/>
    <w:rPr>
      <w:rFonts w:ascii="Calibri Light" w:eastAsia="Times New Roman" w:hAnsi="Calibri Light" w:cs="Times New Roman"/>
      <w:b/>
      <w:bCs/>
      <w:kern w:val="28"/>
      <w:sz w:val="32"/>
      <w:szCs w:val="32"/>
    </w:rPr>
  </w:style>
  <w:style w:type="paragraph" w:styleId="Bezodstpw">
    <w:name w:val="No Spacing"/>
    <w:link w:val="BezodstpwZnak"/>
    <w:uiPriority w:val="1"/>
    <w:qFormat/>
    <w:rsid w:val="00035D18"/>
    <w:pPr>
      <w:spacing w:after="0" w:line="240" w:lineRule="auto"/>
    </w:pPr>
    <w:rPr>
      <w:rFonts w:ascii="Calibri" w:eastAsia="Times New Roman" w:hAnsi="Calibri" w:cs="Times New Roman"/>
      <w:lang w:eastAsia="pl-PL"/>
    </w:rPr>
  </w:style>
  <w:style w:type="character" w:customStyle="1" w:styleId="BezodstpwZnak">
    <w:name w:val="Bez odstępów Znak"/>
    <w:link w:val="Bezodstpw"/>
    <w:uiPriority w:val="1"/>
    <w:rsid w:val="00035D18"/>
    <w:rPr>
      <w:rFonts w:ascii="Calibri" w:eastAsia="Times New Roman" w:hAnsi="Calibri" w:cs="Times New Roman"/>
      <w:lang w:eastAsia="pl-PL"/>
    </w:rPr>
  </w:style>
  <w:style w:type="paragraph" w:styleId="Spistreci4">
    <w:name w:val="toc 4"/>
    <w:basedOn w:val="Normalny"/>
    <w:next w:val="Normalny"/>
    <w:autoRedefine/>
    <w:uiPriority w:val="39"/>
    <w:unhideWhenUsed/>
    <w:rsid w:val="00223D44"/>
    <w:pPr>
      <w:spacing w:before="0" w:after="0"/>
      <w:ind w:left="840"/>
    </w:pPr>
    <w:rPr>
      <w:rFonts w:asciiTheme="minorHAnsi" w:hAnsiTheme="minorHAnsi" w:cstheme="minorHAnsi"/>
      <w:sz w:val="20"/>
      <w:szCs w:val="20"/>
    </w:rPr>
  </w:style>
  <w:style w:type="paragraph" w:styleId="Spistreci5">
    <w:name w:val="toc 5"/>
    <w:basedOn w:val="Normalny"/>
    <w:next w:val="Normalny"/>
    <w:autoRedefine/>
    <w:uiPriority w:val="39"/>
    <w:unhideWhenUsed/>
    <w:rsid w:val="00223D44"/>
    <w:pPr>
      <w:spacing w:before="0" w:after="0"/>
      <w:ind w:left="1120"/>
    </w:pPr>
    <w:rPr>
      <w:rFonts w:asciiTheme="minorHAnsi" w:hAnsiTheme="minorHAnsi" w:cstheme="minorHAnsi"/>
      <w:sz w:val="20"/>
      <w:szCs w:val="20"/>
    </w:rPr>
  </w:style>
  <w:style w:type="paragraph" w:styleId="Spistreci6">
    <w:name w:val="toc 6"/>
    <w:basedOn w:val="Normalny"/>
    <w:next w:val="Normalny"/>
    <w:autoRedefine/>
    <w:uiPriority w:val="39"/>
    <w:unhideWhenUsed/>
    <w:rsid w:val="00223D44"/>
    <w:pPr>
      <w:spacing w:before="0" w:after="0"/>
      <w:ind w:left="1400"/>
    </w:pPr>
    <w:rPr>
      <w:rFonts w:asciiTheme="minorHAnsi" w:hAnsiTheme="minorHAnsi" w:cstheme="minorHAnsi"/>
      <w:sz w:val="20"/>
      <w:szCs w:val="20"/>
    </w:rPr>
  </w:style>
  <w:style w:type="paragraph" w:styleId="Spistreci7">
    <w:name w:val="toc 7"/>
    <w:basedOn w:val="Normalny"/>
    <w:next w:val="Normalny"/>
    <w:autoRedefine/>
    <w:uiPriority w:val="39"/>
    <w:unhideWhenUsed/>
    <w:rsid w:val="00223D44"/>
    <w:pPr>
      <w:spacing w:before="0" w:after="0"/>
      <w:ind w:left="1680"/>
    </w:pPr>
    <w:rPr>
      <w:rFonts w:asciiTheme="minorHAnsi" w:hAnsiTheme="minorHAnsi" w:cstheme="minorHAnsi"/>
      <w:sz w:val="20"/>
      <w:szCs w:val="20"/>
    </w:rPr>
  </w:style>
  <w:style w:type="paragraph" w:styleId="Spistreci8">
    <w:name w:val="toc 8"/>
    <w:basedOn w:val="Normalny"/>
    <w:next w:val="Normalny"/>
    <w:autoRedefine/>
    <w:uiPriority w:val="39"/>
    <w:unhideWhenUsed/>
    <w:rsid w:val="00223D44"/>
    <w:pPr>
      <w:spacing w:before="0" w:after="0"/>
      <w:ind w:left="1960"/>
    </w:pPr>
    <w:rPr>
      <w:rFonts w:asciiTheme="minorHAnsi" w:hAnsiTheme="minorHAnsi" w:cstheme="minorHAnsi"/>
      <w:sz w:val="20"/>
      <w:szCs w:val="20"/>
    </w:rPr>
  </w:style>
  <w:style w:type="paragraph" w:styleId="Spistreci9">
    <w:name w:val="toc 9"/>
    <w:basedOn w:val="Normalny"/>
    <w:next w:val="Normalny"/>
    <w:autoRedefine/>
    <w:uiPriority w:val="39"/>
    <w:unhideWhenUsed/>
    <w:rsid w:val="00223D44"/>
    <w:pPr>
      <w:spacing w:before="0" w:after="0"/>
      <w:ind w:left="2240"/>
    </w:pPr>
    <w:rPr>
      <w:rFonts w:asciiTheme="minorHAnsi" w:hAnsiTheme="minorHAnsi" w:cstheme="minorHAnsi"/>
      <w:sz w:val="20"/>
      <w:szCs w:val="20"/>
    </w:rPr>
  </w:style>
  <w:style w:type="character" w:styleId="Nierozpoznanawzmianka">
    <w:name w:val="Unresolved Mention"/>
    <w:basedOn w:val="Domylnaczcionkaakapitu"/>
    <w:uiPriority w:val="99"/>
    <w:semiHidden/>
    <w:unhideWhenUsed/>
    <w:rsid w:val="003E4E36"/>
    <w:rPr>
      <w:color w:val="605E5C"/>
      <w:shd w:val="clear" w:color="auto" w:fill="E1DFDD"/>
    </w:rPr>
  </w:style>
  <w:style w:type="paragraph" w:customStyle="1" w:styleId="Standard">
    <w:name w:val="Standard"/>
    <w:rsid w:val="00A04173"/>
    <w:pPr>
      <w:autoSpaceDN w:val="0"/>
      <w:spacing w:after="0" w:line="240" w:lineRule="auto"/>
      <w:textAlignment w:val="baseline"/>
    </w:pPr>
    <w:rPr>
      <w:rFonts w:ascii="Calibri" w:eastAsia="Calibri" w:hAnsi="Calibri" w:cs="Times New Roman"/>
    </w:rPr>
  </w:style>
  <w:style w:type="paragraph" w:customStyle="1" w:styleId="AbsatzTableFormat">
    <w:name w:val="AbsatzTableFormat"/>
    <w:basedOn w:val="Normalny"/>
    <w:rsid w:val="00A31470"/>
    <w:pPr>
      <w:suppressAutoHyphens/>
      <w:spacing w:before="0" w:after="0"/>
    </w:pPr>
    <w:rPr>
      <w:rFonts w:ascii="Arial" w:eastAsia="MS Mincho" w:hAnsi="Arial" w:cs="Arial"/>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44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sum.edu.pl" TargetMode="External"/><Relationship Id="rId13" Type="http://schemas.openxmlformats.org/officeDocument/2006/relationships/hyperlink" Target="https://platforma.eb2b.com.pl/user/terms" TargetMode="External"/><Relationship Id="rId18" Type="http://schemas.openxmlformats.org/officeDocument/2006/relationships/hyperlink" Target="https://sum.eb2b.com.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um.eb2b.com.pl" TargetMode="External"/><Relationship Id="rId17" Type="http://schemas.openxmlformats.org/officeDocument/2006/relationships/hyperlink" Target="https://www.portalzp.pl/ustawy/ustawa-z-16-kwietnia-1993-r.-o-zwalczaniu-nieuczciwej-konkurencji-tekst-jedn.-dz.u.-z-2020-r.-poz.-1913-5065.html" TargetMode="External"/><Relationship Id="rId2" Type="http://schemas.openxmlformats.org/officeDocument/2006/relationships/numbering" Target="numbering.xml"/><Relationship Id="rId16" Type="http://schemas.openxmlformats.org/officeDocument/2006/relationships/hyperlink" Target="mailto:dzp@sum.edu.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sum.edu.pl" TargetMode="External"/><Relationship Id="rId5" Type="http://schemas.openxmlformats.org/officeDocument/2006/relationships/webSettings" Target="webSettings.xml"/><Relationship Id="rId15" Type="http://schemas.openxmlformats.org/officeDocument/2006/relationships/hyperlink" Target="mailto:kkosiba@sum.edu.pl" TargetMode="External"/><Relationship Id="rId10" Type="http://schemas.openxmlformats.org/officeDocument/2006/relationships/hyperlink" Target="https://sum.eb2b.com.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um.edu.pl" TargetMode="External"/><Relationship Id="rId14" Type="http://schemas.openxmlformats.org/officeDocument/2006/relationships/hyperlink" Target="https://tt.eb2b.com.pl/user/term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isap.sejm.gov.pl/isap.nsf/DocDetails.xsp?id=WDU20200001173" TargetMode="External"/><Relationship Id="rId1" Type="http://schemas.openxmlformats.org/officeDocument/2006/relationships/hyperlink" Target="http://eur-lex.europa.eu/legal-content/PL/TXT/?uri=CELEX:32014R09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FE47C-D894-4E83-B827-03FDED5FE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27</Pages>
  <Words>9769</Words>
  <Characters>58619</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68252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Katarzyna Kosiba</dc:creator>
  <cp:keywords/>
  <dc:description/>
  <cp:lastModifiedBy>Katarzyna Kosiba</cp:lastModifiedBy>
  <cp:revision>12</cp:revision>
  <cp:lastPrinted>2026-04-16T05:43:00Z</cp:lastPrinted>
  <dcterms:created xsi:type="dcterms:W3CDTF">2026-04-10T10:51:00Z</dcterms:created>
  <dcterms:modified xsi:type="dcterms:W3CDTF">2026-04-16T05:43:00Z</dcterms:modified>
</cp:coreProperties>
</file>