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Spec="center" w:tblpY="1"/>
        <w:tblOverlap w:val="never"/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395"/>
        <w:gridCol w:w="1842"/>
        <w:gridCol w:w="1655"/>
      </w:tblGrid>
      <w:tr w:rsidR="007B751A" w:rsidRPr="00A43485" w:rsidTr="007B751A">
        <w:trPr>
          <w:trHeight w:val="510"/>
        </w:trPr>
        <w:tc>
          <w:tcPr>
            <w:tcW w:w="9663" w:type="dxa"/>
            <w:gridSpan w:val="4"/>
            <w:shd w:val="clear" w:color="auto" w:fill="FFFFFF" w:themeFill="background1"/>
            <w:vAlign w:val="center"/>
          </w:tcPr>
          <w:p w:rsidR="007B751A" w:rsidRDefault="007B751A" w:rsidP="007B751A">
            <w:pPr>
              <w:spacing w:before="120" w:after="120" w:line="240" w:lineRule="auto"/>
              <w:rPr>
                <w:rFonts w:asciiTheme="minorHAnsi" w:eastAsiaTheme="minorHAnsi" w:hAnsiTheme="minorHAnsi"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Załącznik nr 3.</w:t>
            </w:r>
            <w:r>
              <w:rPr>
                <w:rFonts w:cstheme="minorHAnsi"/>
                <w:b/>
                <w:sz w:val="24"/>
              </w:rPr>
              <w:t>4</w:t>
            </w:r>
            <w:r>
              <w:rPr>
                <w:rFonts w:cstheme="minorHAnsi"/>
                <w:b/>
                <w:sz w:val="24"/>
              </w:rPr>
              <w:t xml:space="preserve"> do RZP/TP/18/26</w:t>
            </w:r>
          </w:p>
          <w:p w:rsidR="007B751A" w:rsidRDefault="007B751A" w:rsidP="007B751A">
            <w:pPr>
              <w:spacing w:before="120" w:after="120" w:line="240" w:lineRule="auto"/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Specyfikacja techniczna</w:t>
            </w:r>
          </w:p>
          <w:p w:rsidR="007B751A" w:rsidRPr="007B751A" w:rsidRDefault="007B751A" w:rsidP="007B751A">
            <w:pPr>
              <w:pStyle w:val="Textbody"/>
              <w:spacing w:before="120" w:after="120" w:line="240" w:lineRule="auto"/>
              <w:rPr>
                <w:rFonts w:asciiTheme="minorHAnsi" w:hAnsiTheme="minorHAnsi" w:cstheme="minorHAnsi"/>
                <w:b/>
                <w:bCs/>
                <w:iCs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Cs w:val="22"/>
              </w:rPr>
              <w:t>Pakiet nr 4</w:t>
            </w:r>
          </w:p>
        </w:tc>
      </w:tr>
      <w:tr w:rsidR="00035D5C" w:rsidRPr="00A43485" w:rsidTr="003064AF">
        <w:trPr>
          <w:trHeight w:val="510"/>
        </w:trPr>
        <w:tc>
          <w:tcPr>
            <w:tcW w:w="1771" w:type="dxa"/>
            <w:shd w:val="clear" w:color="auto" w:fill="9BBB59" w:themeFill="accent3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3485">
              <w:rPr>
                <w:rFonts w:cstheme="minorHAnsi"/>
                <w:b/>
                <w:sz w:val="20"/>
                <w:szCs w:val="20"/>
              </w:rPr>
              <w:t>Poz. 1</w:t>
            </w:r>
          </w:p>
        </w:tc>
        <w:tc>
          <w:tcPr>
            <w:tcW w:w="6237" w:type="dxa"/>
            <w:gridSpan w:val="2"/>
            <w:shd w:val="clear" w:color="auto" w:fill="9BBB59" w:themeFill="accent3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3485">
              <w:rPr>
                <w:rFonts w:cstheme="minorHAnsi"/>
                <w:b/>
                <w:sz w:val="20"/>
                <w:szCs w:val="20"/>
              </w:rPr>
              <w:t>Szafa Punkt Pierwszej Pomocy</w:t>
            </w:r>
          </w:p>
        </w:tc>
        <w:tc>
          <w:tcPr>
            <w:tcW w:w="1655" w:type="dxa"/>
            <w:shd w:val="clear" w:color="auto" w:fill="9BBB59" w:themeFill="accent3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43485">
              <w:rPr>
                <w:rFonts w:cstheme="minorHAnsi"/>
                <w:b/>
                <w:sz w:val="20"/>
                <w:szCs w:val="20"/>
              </w:rPr>
              <w:t>Ilość: 1 szt.</w:t>
            </w:r>
          </w:p>
        </w:tc>
      </w:tr>
      <w:tr w:rsidR="00035D5C" w:rsidRPr="00A43485" w:rsidTr="00035D5C">
        <w:trPr>
          <w:trHeight w:val="510"/>
        </w:trPr>
        <w:tc>
          <w:tcPr>
            <w:tcW w:w="6166" w:type="dxa"/>
            <w:gridSpan w:val="2"/>
            <w:vAlign w:val="center"/>
          </w:tcPr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Parametry wymagane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Parametry oferowane</w:t>
            </w:r>
          </w:p>
        </w:tc>
      </w:tr>
      <w:tr w:rsidR="00035D5C" w:rsidRPr="00A43485" w:rsidTr="00035D5C">
        <w:trPr>
          <w:trHeight w:val="510"/>
        </w:trPr>
        <w:tc>
          <w:tcPr>
            <w:tcW w:w="6166" w:type="dxa"/>
            <w:gridSpan w:val="2"/>
            <w:vAlign w:val="center"/>
          </w:tcPr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Punkt umożliwiający prowadzenie czynności ratowniczych w miejscu wypadku, umożliwiający zabezpieczenie miejsca zdarzenia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035D5C">
        <w:trPr>
          <w:cantSplit/>
          <w:trHeight w:val="1637"/>
        </w:trPr>
        <w:tc>
          <w:tcPr>
            <w:tcW w:w="6166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Wymiary zewnętrzne:</w:t>
            </w:r>
          </w:p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Wysokość całkowita : 1950 mm (+/-3%)</w:t>
            </w:r>
          </w:p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-Szerokość całkowita: 700 mm (+/-3%)</w:t>
            </w:r>
          </w:p>
          <w:p w:rsidR="00035D5C" w:rsidRPr="00A43485" w:rsidRDefault="00035D5C" w:rsidP="00035D5C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Głębokość: 450 mm (+/-3%)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035D5C">
        <w:trPr>
          <w:cantSplit/>
          <w:trHeight w:val="988"/>
        </w:trPr>
        <w:tc>
          <w:tcPr>
            <w:tcW w:w="6166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Korpus szafy wykonany z</w:t>
            </w:r>
            <w:r w:rsidR="00A2394B">
              <w:rPr>
                <w:rFonts w:cstheme="minorHAnsi"/>
                <w:sz w:val="20"/>
                <w:szCs w:val="20"/>
              </w:rPr>
              <w:t xml:space="preserve"> blachy stalowej o grubości </w:t>
            </w:r>
            <w:r w:rsidRPr="00A43485">
              <w:rPr>
                <w:rFonts w:cstheme="minorHAnsi"/>
                <w:sz w:val="20"/>
                <w:szCs w:val="20"/>
              </w:rPr>
              <w:t xml:space="preserve"> 0,6 mm o wzmocnionej konstrukcji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035D5C">
        <w:trPr>
          <w:cantSplit/>
          <w:trHeight w:val="988"/>
        </w:trPr>
        <w:tc>
          <w:tcPr>
            <w:tcW w:w="6166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Krawędzie obudowy zaokrąglone lub zabezpieczone przed skaleczeniem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035D5C">
        <w:trPr>
          <w:cantSplit/>
          <w:trHeight w:val="1115"/>
        </w:trPr>
        <w:tc>
          <w:tcPr>
            <w:tcW w:w="6166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Szafa malowana proszkowo w kolorze pomarańczowym, zielonym, białym zgodnie z oznaczeniami pierwszej pomocy umożliwiająca sprawne odnalezienie szafy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035D5C">
        <w:trPr>
          <w:cantSplit/>
          <w:trHeight w:val="847"/>
        </w:trPr>
        <w:tc>
          <w:tcPr>
            <w:tcW w:w="6166" w:type="dxa"/>
            <w:gridSpan w:val="2"/>
            <w:vAlign w:val="center"/>
          </w:tcPr>
          <w:p w:rsidR="00035D5C" w:rsidRPr="00035D5C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35D5C">
              <w:rPr>
                <w:rFonts w:cstheme="minorHAnsi"/>
                <w:sz w:val="20"/>
                <w:szCs w:val="20"/>
              </w:rPr>
              <w:t>Drzwi jednoskrzydłowe lub dwuskrzydłowe zamykane na klucz lub zamek ryglowy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Drzwi …………</w:t>
            </w:r>
            <w:r>
              <w:rPr>
                <w:rFonts w:cstheme="minorHAnsi"/>
                <w:sz w:val="20"/>
                <w:szCs w:val="20"/>
              </w:rPr>
              <w:t>…….</w:t>
            </w:r>
            <w:r w:rsidRPr="00A43485">
              <w:rPr>
                <w:rFonts w:cstheme="minorHAnsi"/>
                <w:sz w:val="20"/>
                <w:szCs w:val="20"/>
              </w:rPr>
              <w:t>…….zamykane na ………………………</w:t>
            </w:r>
            <w:r>
              <w:rPr>
                <w:rFonts w:cstheme="minorHAnsi"/>
                <w:sz w:val="20"/>
                <w:szCs w:val="20"/>
              </w:rPr>
              <w:t>….</w:t>
            </w:r>
          </w:p>
        </w:tc>
      </w:tr>
      <w:tr w:rsidR="00035D5C" w:rsidRPr="00A43485" w:rsidTr="00035D5C">
        <w:trPr>
          <w:cantSplit/>
          <w:trHeight w:val="690"/>
        </w:trPr>
        <w:tc>
          <w:tcPr>
            <w:tcW w:w="6166" w:type="dxa"/>
            <w:gridSpan w:val="2"/>
            <w:vAlign w:val="center"/>
          </w:tcPr>
          <w:p w:rsidR="00035D5C" w:rsidRPr="00035D5C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35D5C">
              <w:rPr>
                <w:rFonts w:cstheme="minorHAnsi"/>
                <w:sz w:val="20"/>
                <w:szCs w:val="20"/>
              </w:rPr>
              <w:t>Drzwi pełne/ przeszklone ( szyba bezpieczna lub wykonana z tworzywa)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035D5C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035D5C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035D5C">
        <w:trPr>
          <w:cantSplit/>
          <w:trHeight w:val="700"/>
        </w:trPr>
        <w:tc>
          <w:tcPr>
            <w:tcW w:w="6166" w:type="dxa"/>
            <w:gridSpan w:val="2"/>
            <w:vAlign w:val="center"/>
          </w:tcPr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color w:val="FF0000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Rozwiązanie techniczne lub systemowe umożliwiające szybkie dostanie się do szafy w przypadku pilnych zdarzeń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035D5C">
        <w:trPr>
          <w:cantSplit/>
          <w:trHeight w:val="710"/>
        </w:trPr>
        <w:tc>
          <w:tcPr>
            <w:tcW w:w="6166" w:type="dxa"/>
            <w:gridSpan w:val="2"/>
            <w:vAlign w:val="center"/>
          </w:tcPr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 xml:space="preserve">Oznakowanie w formie piktogramów informujące o zawartości szafy 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035D5C">
        <w:trPr>
          <w:cantSplit/>
          <w:trHeight w:val="1118"/>
        </w:trPr>
        <w:tc>
          <w:tcPr>
            <w:tcW w:w="6166" w:type="dxa"/>
            <w:gridSpan w:val="2"/>
            <w:vAlign w:val="center"/>
          </w:tcPr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Elementy ułatwiające transport szafy w tym kółka oraz uchwyty ( kółka wykonane z tworzywa uniemożliwiającego rysowaniu się podłóg) z rozwiązaniem technicznym umożliwiającym trwałe posadowienie szafy w wyznaczonym miejscu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035D5C">
        <w:trPr>
          <w:cantSplit/>
          <w:trHeight w:val="1356"/>
        </w:trPr>
        <w:tc>
          <w:tcPr>
            <w:tcW w:w="6166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3 półki z rozwiązaniem umożliwiającym regulację ich wysokości, półki wykonane ze stali malowanej proszkowo lub z tworzywa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035D5C">
        <w:trPr>
          <w:cantSplit/>
          <w:trHeight w:val="1266"/>
        </w:trPr>
        <w:tc>
          <w:tcPr>
            <w:tcW w:w="6166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lastRenderedPageBreak/>
              <w:t>Wydzielona przestrzeń w szafie umożliwiająca przechowywanie deski ortopedycznej oraz druga wydzielona przestrzeń umożliwiająca przechowywanie przenośnego zestawu pierwszej pomocy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035D5C">
        <w:trPr>
          <w:cantSplit/>
          <w:trHeight w:val="703"/>
        </w:trPr>
        <w:tc>
          <w:tcPr>
            <w:tcW w:w="6166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Tacka organizacyjna na drobne materiały opatrunkowe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035D5C">
        <w:trPr>
          <w:cantSplit/>
          <w:trHeight w:val="557"/>
        </w:trPr>
        <w:tc>
          <w:tcPr>
            <w:tcW w:w="6166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Przegrody organizacyjne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035D5C">
        <w:trPr>
          <w:cantSplit/>
          <w:trHeight w:val="680"/>
        </w:trPr>
        <w:tc>
          <w:tcPr>
            <w:tcW w:w="6166" w:type="dxa"/>
            <w:gridSpan w:val="2"/>
            <w:vAlign w:val="center"/>
          </w:tcPr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Szafa wyposażona w :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folie termiczne lub koc przeciwwstrząsowy min. 5 szt,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worek resuscytacyjny z kpl. Maseczek dla dorosłych i dla dzieci min. 1 kpl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zestaw oparzeniowy : opatrunki schładzające hydrożelowe w tym opatrunek twarzowy o wymiarze 30 x 40 cm min. 1 szt, opatrunek o wymiarze 20 x 45 cm min.1 szt., opatrunek o wymiarze 10 x 10 cm min. 2 szt.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kamizelka odblaskowa min. 2 szt.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lampa ostrzegawcza min. 1 szt.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-taśma ostrzegawcza min. 2 szt.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tuba elektroakustyczna min. 1 szt.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płyn do płukania oka min 3 szt.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płyn do dezynfekcji min. 3 szt.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butla tlenowa o pojemności min. 2 litrów ze złączką tlenową i min. 3 sztuki maseczek w tym 2 szt. rozmiar duży i 1 szt. rozmiar mały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latarka min. 1 szt.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pałeczka świetlna min. 1 szt.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nosze w postaci deski ortopedycznej wyposażone w pasy oraz w stabilizację głowy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Kołnierze regulowane  w tym min</w:t>
            </w:r>
            <w:r>
              <w:rPr>
                <w:rFonts w:cstheme="minorHAnsi"/>
                <w:sz w:val="20"/>
                <w:szCs w:val="20"/>
              </w:rPr>
              <w:t>. 1 szt kołnierz dl</w:t>
            </w:r>
            <w:r w:rsidRPr="00A43485">
              <w:rPr>
                <w:rFonts w:cstheme="minorHAnsi"/>
                <w:sz w:val="20"/>
                <w:szCs w:val="20"/>
              </w:rPr>
              <w:t>a dorosłych i min. 1 szt. kołnierz dla dzieci, szyna Kramera w powleczeniu o wym .90 x 10 cm min. 1 szt.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-półmaska przeciwpyłowa z pochłaniaczami (filtrami) min. 1 szt.</w:t>
            </w:r>
          </w:p>
          <w:p w:rsidR="00035D5C" w:rsidRPr="00035D5C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color w:val="FF0000"/>
                <w:sz w:val="20"/>
                <w:szCs w:val="20"/>
              </w:rPr>
              <w:t xml:space="preserve">- </w:t>
            </w:r>
            <w:r w:rsidRPr="00035D5C">
              <w:rPr>
                <w:rFonts w:cstheme="minorHAnsi"/>
                <w:sz w:val="20"/>
                <w:szCs w:val="20"/>
              </w:rPr>
              <w:t>defibrylator</w:t>
            </w:r>
          </w:p>
          <w:p w:rsidR="00035D5C" w:rsidRPr="00035D5C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35D5C">
              <w:rPr>
                <w:rFonts w:cstheme="minorHAnsi"/>
                <w:sz w:val="20"/>
                <w:szCs w:val="20"/>
              </w:rPr>
              <w:t>- stojak na kroplówki</w:t>
            </w:r>
          </w:p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Instrukcja udzielania pierwszej pomocy min. 2 szt.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035D5C">
        <w:trPr>
          <w:cantSplit/>
          <w:trHeight w:val="680"/>
        </w:trPr>
        <w:tc>
          <w:tcPr>
            <w:tcW w:w="6166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Do punktu pierwszej pomocy dołączy przenośny zestaw pierwszej pomocy w oddzielnej walizce lub torbie wyposażony w min.</w:t>
            </w:r>
          </w:p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Opatrunki indywidualne, kompresy jałowe, bandaże elastyczne, siatki opatrunkowe</w:t>
            </w:r>
          </w:p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Koc termiczny lub folia termiczna</w:t>
            </w:r>
          </w:p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Rękawiczki jednorazowe.</w:t>
            </w:r>
          </w:p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Nożyczki ratownicze.</w:t>
            </w:r>
          </w:p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Maska do RKO.</w:t>
            </w:r>
          </w:p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Chusta trójkątna, plaster różnej szerokości</w:t>
            </w:r>
          </w:p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kołnierz ortopedyczny</w:t>
            </w:r>
          </w:p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zestaw do płukania oka</w:t>
            </w:r>
          </w:p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płyn do odkażania</w:t>
            </w:r>
          </w:p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instrukcja pierwszej pomocy</w:t>
            </w:r>
          </w:p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- wnętrze wyposażone w przegrody, elastyczne mocowania lub kieszenie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035D5C">
        <w:trPr>
          <w:cantSplit/>
          <w:trHeight w:val="680"/>
        </w:trPr>
        <w:tc>
          <w:tcPr>
            <w:tcW w:w="6166" w:type="dxa"/>
            <w:gridSpan w:val="2"/>
            <w:vAlign w:val="center"/>
          </w:tcPr>
          <w:p w:rsidR="00035D5C" w:rsidRPr="0057460E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460E">
              <w:rPr>
                <w:rFonts w:cstheme="minorHAnsi"/>
                <w:sz w:val="20"/>
                <w:szCs w:val="20"/>
              </w:rPr>
              <w:t>Do punktu pierwszej pomocy dołączny fantom szkoleniowy umożliwiający instruktaż wykonywnia pierwszej pomocy</w:t>
            </w:r>
          </w:p>
          <w:p w:rsidR="00035D5C" w:rsidRPr="0057460E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57460E">
              <w:rPr>
                <w:rFonts w:cstheme="minorHAnsi"/>
                <w:sz w:val="20"/>
                <w:szCs w:val="20"/>
              </w:rPr>
              <w:t>Fantom w formie postaci dorosłej ( anatomicznie odwzorowana głowa oraz tors) o wysokości 45-70 cm z rozwiązaniem technicznym umożliwiającym ucisk klatki piersiowej ( głębokość uciśnięcia min. 5cm), system oddechowy w formie kanału powietrznego oraz worków higienicznych, mechaniczne lub świetlne wskaźniki poprawności wykonywanych czynności pierwszej pomocy. Fantom wykonany z tworzywa odpornego na dezynfekcję oraz wielokrotne użycie. Do zestawu z fantomem dołączona torba transportowa oraz zestaw worków</w:t>
            </w:r>
          </w:p>
        </w:tc>
        <w:tc>
          <w:tcPr>
            <w:tcW w:w="3497" w:type="dxa"/>
            <w:gridSpan w:val="2"/>
            <w:vAlign w:val="center"/>
          </w:tcPr>
          <w:p w:rsidR="00035D5C" w:rsidRPr="00A43485" w:rsidRDefault="00035D5C" w:rsidP="003064A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A43485" w:rsidTr="003064AF">
        <w:trPr>
          <w:trHeight w:val="510"/>
        </w:trPr>
        <w:tc>
          <w:tcPr>
            <w:tcW w:w="9663" w:type="dxa"/>
            <w:gridSpan w:val="4"/>
            <w:vAlign w:val="center"/>
          </w:tcPr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446821" cy="2535382"/>
                  <wp:effectExtent l="19050" t="0" r="979" b="0"/>
                  <wp:docPr id="9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023" cy="25357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5D5C" w:rsidRPr="00A43485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43485">
              <w:rPr>
                <w:rFonts w:cstheme="minorHAnsi"/>
                <w:sz w:val="20"/>
                <w:szCs w:val="20"/>
              </w:rPr>
              <w:t>Zamieszczone zdjęcie ma charakter  poglądowy, opisany przedmiot zamówienia może odbiegać wizualnie od powyższego rysunku.</w:t>
            </w:r>
          </w:p>
        </w:tc>
      </w:tr>
    </w:tbl>
    <w:p w:rsidR="00391786" w:rsidRDefault="00391786" w:rsidP="00391786"/>
    <w:tbl>
      <w:tblPr>
        <w:tblpPr w:leftFromText="141" w:rightFromText="141" w:vertAnchor="text" w:tblpXSpec="center" w:tblpY="1"/>
        <w:tblOverlap w:val="never"/>
        <w:tblW w:w="9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599"/>
        <w:gridCol w:w="2613"/>
        <w:gridCol w:w="2130"/>
      </w:tblGrid>
      <w:tr w:rsidR="00035D5C" w:rsidRPr="005C4C57" w:rsidTr="00035D5C">
        <w:trPr>
          <w:trHeight w:val="510"/>
        </w:trPr>
        <w:tc>
          <w:tcPr>
            <w:tcW w:w="1488" w:type="dxa"/>
            <w:shd w:val="clear" w:color="auto" w:fill="C2D69B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Poz. 2</w:t>
            </w:r>
          </w:p>
        </w:tc>
        <w:tc>
          <w:tcPr>
            <w:tcW w:w="6212" w:type="dxa"/>
            <w:gridSpan w:val="2"/>
            <w:shd w:val="clear" w:color="auto" w:fill="C2D69B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C4C57">
              <w:rPr>
                <w:rFonts w:cstheme="minorHAnsi"/>
                <w:b/>
                <w:sz w:val="24"/>
                <w:szCs w:val="24"/>
              </w:rPr>
              <w:t>Torba ratownicza typu R1</w:t>
            </w:r>
          </w:p>
        </w:tc>
        <w:tc>
          <w:tcPr>
            <w:tcW w:w="2130" w:type="dxa"/>
            <w:shd w:val="clear" w:color="auto" w:fill="C2D69B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C4C57">
              <w:rPr>
                <w:rFonts w:cstheme="minorHAnsi"/>
                <w:b/>
                <w:sz w:val="24"/>
                <w:szCs w:val="24"/>
              </w:rPr>
              <w:t>Ilość: 1 szt.</w:t>
            </w:r>
          </w:p>
        </w:tc>
      </w:tr>
      <w:tr w:rsidR="00035D5C" w:rsidRPr="005C4C57" w:rsidTr="003064AF">
        <w:trPr>
          <w:trHeight w:val="510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Parametry wymagane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Parametry oferowane</w:t>
            </w:r>
          </w:p>
        </w:tc>
      </w:tr>
      <w:tr w:rsidR="00035D5C" w:rsidRPr="005C4C57" w:rsidTr="003064AF">
        <w:trPr>
          <w:trHeight w:val="510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Producent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………………………………………………………*</w:t>
            </w:r>
          </w:p>
        </w:tc>
      </w:tr>
      <w:tr w:rsidR="00035D5C" w:rsidRPr="005C4C57" w:rsidTr="003064AF">
        <w:trPr>
          <w:trHeight w:val="510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Model/ nr katalogowy/ typ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………………………………………………………*</w:t>
            </w:r>
          </w:p>
        </w:tc>
      </w:tr>
      <w:tr w:rsidR="00035D5C" w:rsidRPr="005C4C57" w:rsidTr="003064AF">
        <w:trPr>
          <w:trHeight w:val="510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Rok produkcji nie wcześniej niż rok 2025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794"/>
        </w:trPr>
        <w:tc>
          <w:tcPr>
            <w:tcW w:w="5087" w:type="dxa"/>
            <w:gridSpan w:val="2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Torba ratownicza typu R1 o konstrukcji konstrukcja modułowa</w:t>
            </w:r>
          </w:p>
        </w:tc>
        <w:tc>
          <w:tcPr>
            <w:tcW w:w="4743" w:type="dxa"/>
            <w:gridSpan w:val="2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91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Torba wykonana z tkaniny powlekanej odpornej na przetarcia i warunki atmosferyczne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73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Kolor torby: czerwony lub pomarańczowy z elementami odblaskowymi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56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rączki + pas naramienny regulowany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552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Rozwiązanie konstrukcyjne umożliwiające pełnego rozłożenia/otwarcia torby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80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Wysokość torby: 350–500 mm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80"/>
        </w:trPr>
        <w:tc>
          <w:tcPr>
            <w:tcW w:w="5087" w:type="dxa"/>
            <w:gridSpan w:val="2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Szerokość torby: 450–650 mm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80"/>
        </w:trPr>
        <w:tc>
          <w:tcPr>
            <w:tcW w:w="5087" w:type="dxa"/>
            <w:gridSpan w:val="2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Głębokość torby: 200–350 mm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80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W</w:t>
            </w:r>
            <w:r w:rsidR="00A2394B">
              <w:rPr>
                <w:rFonts w:cstheme="minorHAnsi"/>
                <w:sz w:val="20"/>
                <w:szCs w:val="20"/>
              </w:rPr>
              <w:t>nętrze podzielone na moduły (</w:t>
            </w:r>
            <w:r w:rsidRPr="005C4C57">
              <w:rPr>
                <w:rFonts w:cstheme="minorHAnsi"/>
                <w:sz w:val="20"/>
                <w:szCs w:val="20"/>
              </w:rPr>
              <w:t xml:space="preserve"> 3 oddzielne segmenty)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80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Wkłady przezroczyste ułatwiające identyfikację wyposażenia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80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Uchwyty wewnętrzne do stabilizacji wyposażenia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80"/>
        </w:trPr>
        <w:tc>
          <w:tcPr>
            <w:tcW w:w="5087" w:type="dxa"/>
            <w:gridSpan w:val="2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Wzmocniony spód odporny na ścieranie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80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Zamki błyskawiczne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80"/>
        </w:trPr>
        <w:tc>
          <w:tcPr>
            <w:tcW w:w="5087" w:type="dxa"/>
            <w:gridSpan w:val="2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Elementy odblaskowe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80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Uchwyty przystosowane do przenoszenia w rękawicach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80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Możliwość mocowania butli tlenowej 0,5–2 l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418"/>
        </w:trPr>
        <w:tc>
          <w:tcPr>
            <w:tcW w:w="5087" w:type="dxa"/>
            <w:gridSpan w:val="2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Wyjmowane moduły wewnętrzne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80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Torba odporna na warunki atmosferyczne (deszcz, wilgoć)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80"/>
        </w:trPr>
        <w:tc>
          <w:tcPr>
            <w:tcW w:w="5087" w:type="dxa"/>
            <w:gridSpan w:val="2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Powierzchnia umożliwiająca dezynfekcję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cantSplit/>
          <w:trHeight w:val="680"/>
        </w:trPr>
        <w:tc>
          <w:tcPr>
            <w:tcW w:w="5087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Kompatybilność z wyposażeniem standardu R1</w:t>
            </w:r>
            <w:r w:rsidR="000E7892">
              <w:rPr>
                <w:rFonts w:cstheme="minorHAnsi"/>
                <w:sz w:val="20"/>
                <w:szCs w:val="20"/>
              </w:rPr>
              <w:t xml:space="preserve"> (</w:t>
            </w:r>
            <w:r w:rsidR="000E7892" w:rsidRPr="000E7892">
              <w:rPr>
                <w:rFonts w:cstheme="minorHAnsi"/>
                <w:sz w:val="20"/>
                <w:szCs w:val="20"/>
              </w:rPr>
              <w:t>przenośny zestaw medyczny przeznaczony do prowadzenia medycznych czynności ratunkowych w warunkach przedszpitalnych, wyposażony w środki i sprzęt umożliwiający m.in. udrażnianie dróg oddechowych, prowadzenie resuscytacji krążeniowo-oddechowej, tlenoterapię, opatrywanie urazów oraz podstawową diagnostykę. Wyposażenie zestawu powinno być zgodne z aktualnymi wytycznymi systemu Państwowe Ratownictwo Medyczne</w:t>
            </w:r>
            <w:r w:rsidR="000E7892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4743" w:type="dxa"/>
            <w:gridSpan w:val="2"/>
            <w:vAlign w:val="center"/>
          </w:tcPr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TAK</w:t>
            </w:r>
          </w:p>
        </w:tc>
      </w:tr>
      <w:tr w:rsidR="00035D5C" w:rsidRPr="005C4C57" w:rsidTr="003064AF">
        <w:trPr>
          <w:trHeight w:val="510"/>
        </w:trPr>
        <w:tc>
          <w:tcPr>
            <w:tcW w:w="9830" w:type="dxa"/>
            <w:gridSpan w:val="4"/>
            <w:vAlign w:val="center"/>
          </w:tcPr>
          <w:p w:rsidR="00035D5C" w:rsidRPr="005C4C57" w:rsidRDefault="00035D5C" w:rsidP="003064AF">
            <w:pPr>
              <w:rPr>
                <w:rFonts w:cstheme="minorHAnsi"/>
                <w:sz w:val="20"/>
                <w:szCs w:val="20"/>
              </w:rPr>
            </w:pPr>
          </w:p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noProof/>
                <w:sz w:val="20"/>
                <w:szCs w:val="20"/>
                <w:lang w:eastAsia="pl-PL"/>
              </w:rPr>
              <w:drawing>
                <wp:inline distT="0" distB="0" distL="0" distR="0">
                  <wp:extent cx="1203809" cy="1134823"/>
                  <wp:effectExtent l="19050" t="0" r="0" b="0"/>
                  <wp:docPr id="1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494" cy="11382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35D5C" w:rsidRPr="005C4C57" w:rsidRDefault="00035D5C" w:rsidP="003064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C4C57">
              <w:rPr>
                <w:rFonts w:cstheme="minorHAnsi"/>
                <w:sz w:val="20"/>
                <w:szCs w:val="20"/>
              </w:rPr>
              <w:t>Zamieszczone zdjęcie ma charakter  poglądowy, opisany przedmiot zamówienia może odbiegać wizualnie od powyższego rysunku</w:t>
            </w:r>
          </w:p>
        </w:tc>
      </w:tr>
    </w:tbl>
    <w:p w:rsidR="00391786" w:rsidRDefault="00391786" w:rsidP="00391786"/>
    <w:p w:rsidR="00655241" w:rsidRPr="004030EC" w:rsidRDefault="00655241" w:rsidP="00655241">
      <w:pPr>
        <w:ind w:left="284" w:hanging="284"/>
        <w:rPr>
          <w:rFonts w:cstheme="minorHAnsi"/>
          <w:sz w:val="20"/>
          <w:szCs w:val="20"/>
        </w:rPr>
      </w:pPr>
      <w:r w:rsidRPr="004030EC">
        <w:rPr>
          <w:rFonts w:cstheme="minorHAnsi"/>
          <w:sz w:val="20"/>
          <w:szCs w:val="20"/>
        </w:rPr>
        <w:t>1) Wykonawca bezwzględnie  wypełnia powyższe  tabele  podając w  odpowiednich  wierszach  w kolumnie „Parametry oferowane”</w:t>
      </w:r>
    </w:p>
    <w:p w:rsidR="00655241" w:rsidRPr="004030EC" w:rsidRDefault="00655241" w:rsidP="00655241">
      <w:pPr>
        <w:ind w:left="426" w:hanging="142"/>
        <w:rPr>
          <w:rFonts w:cstheme="minorHAnsi"/>
          <w:sz w:val="20"/>
          <w:szCs w:val="20"/>
        </w:rPr>
      </w:pPr>
      <w:r w:rsidRPr="004030EC">
        <w:rPr>
          <w:rFonts w:cstheme="minorHAnsi"/>
          <w:sz w:val="20"/>
          <w:szCs w:val="20"/>
        </w:rPr>
        <w:t>* uzupełnia w wykropkowanych miejscach konkretne dane charakteryzujące oferowany asortyment (właściwą wartość liczbową lub nazwę własną charakteryzująca dany parametr techniczny produktu)</w:t>
      </w:r>
    </w:p>
    <w:p w:rsidR="00596909" w:rsidRDefault="00655241" w:rsidP="00391786">
      <w:pPr>
        <w:rPr>
          <w:rFonts w:cstheme="minorHAnsi"/>
          <w:sz w:val="20"/>
          <w:szCs w:val="20"/>
        </w:rPr>
      </w:pPr>
      <w:r w:rsidRPr="004030EC">
        <w:rPr>
          <w:rFonts w:cstheme="minorHAnsi"/>
          <w:sz w:val="20"/>
          <w:szCs w:val="20"/>
        </w:rPr>
        <w:t>2) Nieuzupełnienie w miejscach wykropkowanych danych oferowanego przedmiotu zamówienia lub uzupełnienie zakresem liczbowym czyli wpisanie przedziału wartości określonych w danym parametrze, Zamawiający potraktuje jako niepotwierdzenie parametrów, które będzie skutkowało odrzuceniem oferty Wykonawcy</w:t>
      </w:r>
    </w:p>
    <w:tbl>
      <w:tblPr>
        <w:tblStyle w:val="Tabela-Siatka"/>
        <w:tblW w:w="9821" w:type="dxa"/>
        <w:tblInd w:w="-5" w:type="dxa"/>
        <w:tblLook w:val="04A0" w:firstRow="1" w:lastRow="0" w:firstColumn="1" w:lastColumn="0" w:noHBand="0" w:noVBand="1"/>
      </w:tblPr>
      <w:tblGrid>
        <w:gridCol w:w="7371"/>
        <w:gridCol w:w="1253"/>
        <w:gridCol w:w="1197"/>
      </w:tblGrid>
      <w:tr w:rsidR="007B751A" w:rsidTr="007B751A">
        <w:trPr>
          <w:cantSplit/>
          <w:trHeight w:val="365"/>
        </w:trPr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51A" w:rsidRDefault="007B751A">
            <w:pPr>
              <w:spacing w:after="0"/>
              <w:rPr>
                <w:rFonts w:eastAsia="Times New Roman" w:cstheme="minorHAnsi"/>
                <w:b/>
                <w:bCs/>
                <w:szCs w:val="16"/>
                <w:lang w:eastAsia="pl-PL"/>
              </w:rPr>
            </w:pPr>
            <w:r>
              <w:rPr>
                <w:rFonts w:cstheme="minorHAnsi"/>
                <w:b/>
                <w:bCs/>
                <w:szCs w:val="16"/>
                <w:lang w:eastAsia="pl-PL"/>
              </w:rPr>
              <w:t>OPIS KRYTERIUM – PARAMETRY TECHNICZNE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51A" w:rsidRDefault="007B751A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>
              <w:rPr>
                <w:rFonts w:cstheme="minorHAnsi"/>
                <w:b/>
                <w:sz w:val="16"/>
                <w:szCs w:val="16"/>
                <w:lang w:eastAsia="pl-PL"/>
              </w:rPr>
              <w:t>MAX. LICZBA PKT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51A" w:rsidRDefault="007B751A">
            <w:pPr>
              <w:spacing w:after="0"/>
              <w:jc w:val="center"/>
              <w:rPr>
                <w:rFonts w:cstheme="minorHAnsi"/>
                <w:b/>
                <w:sz w:val="16"/>
                <w:szCs w:val="16"/>
                <w:lang w:eastAsia="pl-PL"/>
              </w:rPr>
            </w:pPr>
            <w:r>
              <w:rPr>
                <w:rFonts w:cstheme="minorHAnsi"/>
                <w:b/>
                <w:sz w:val="16"/>
                <w:szCs w:val="16"/>
                <w:lang w:eastAsia="pl-PL"/>
              </w:rPr>
              <w:t>OFEROWANE</w:t>
            </w:r>
          </w:p>
        </w:tc>
      </w:tr>
      <w:tr w:rsidR="007B751A" w:rsidTr="007B751A">
        <w:trPr>
          <w:cantSplit/>
          <w:trHeight w:val="4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51A" w:rsidRDefault="007B751A">
            <w:pPr>
              <w:spacing w:after="0"/>
              <w:rPr>
                <w:rFonts w:eastAsia="Times New Roman" w:cstheme="minorHAnsi"/>
                <w:b/>
                <w:bCs/>
                <w:szCs w:val="16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51A" w:rsidRDefault="007B751A">
            <w:pPr>
              <w:spacing w:after="0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51A" w:rsidRDefault="007B751A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>
              <w:rPr>
                <w:rFonts w:cstheme="minorHAnsi"/>
                <w:sz w:val="16"/>
                <w:szCs w:val="16"/>
                <w:lang w:eastAsia="pl-PL"/>
              </w:rPr>
              <w:t xml:space="preserve">Podać: </w:t>
            </w:r>
          </w:p>
          <w:p w:rsidR="007B751A" w:rsidRDefault="007B751A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>
              <w:rPr>
                <w:rFonts w:cstheme="minorHAnsi"/>
                <w:sz w:val="16"/>
                <w:szCs w:val="16"/>
                <w:lang w:eastAsia="pl-PL"/>
              </w:rPr>
              <w:t>TAK (10 pkt) lub NIE (0 pkt)</w:t>
            </w:r>
          </w:p>
        </w:tc>
      </w:tr>
      <w:tr w:rsidR="007B751A" w:rsidTr="007B751A">
        <w:trPr>
          <w:cantSplit/>
          <w:trHeight w:val="383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51A" w:rsidRDefault="007B751A">
            <w:pPr>
              <w:spacing w:after="0"/>
              <w:rPr>
                <w:rFonts w:cstheme="minorHAnsi"/>
                <w:b/>
                <w:bCs/>
                <w:sz w:val="22"/>
                <w:lang w:eastAsia="pl-PL"/>
              </w:rPr>
            </w:pPr>
            <w:r>
              <w:rPr>
                <w:rFonts w:cstheme="minorHAnsi"/>
                <w:b/>
                <w:bCs/>
                <w:sz w:val="22"/>
                <w:lang w:eastAsia="pl-PL"/>
              </w:rPr>
              <w:t>Pakiet nr 4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51A" w:rsidRDefault="007B751A">
            <w:pPr>
              <w:spacing w:after="0"/>
              <w:rPr>
                <w:rFonts w:cstheme="minorHAnsi"/>
                <w:sz w:val="16"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40,00</w:t>
            </w:r>
          </w:p>
        </w:tc>
      </w:tr>
      <w:tr w:rsidR="007B751A" w:rsidTr="007B751A">
        <w:trPr>
          <w:cantSplit/>
          <w:trHeight w:val="50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51A" w:rsidRDefault="007B751A">
            <w:pPr>
              <w:spacing w:after="0"/>
              <w:rPr>
                <w:rFonts w:cstheme="minorHAnsi"/>
                <w:sz w:val="22"/>
                <w:lang w:eastAsia="pl-PL"/>
              </w:rPr>
            </w:pPr>
            <w:r>
              <w:rPr>
                <w:rFonts w:cstheme="minorHAnsi"/>
                <w:sz w:val="22"/>
                <w:lang w:eastAsia="pl-PL"/>
              </w:rPr>
              <w:t xml:space="preserve">Korpus szafy wykonany z blachy stalowej o grubości powyżej  0,6 mm o wzmocnionej konstrukcji </w:t>
            </w:r>
          </w:p>
          <w:p w:rsidR="007B751A" w:rsidRDefault="007B751A">
            <w:pPr>
              <w:spacing w:after="0"/>
              <w:rPr>
                <w:rFonts w:cstheme="minorHAnsi"/>
                <w:sz w:val="22"/>
                <w:lang w:eastAsia="pl-PL"/>
              </w:rPr>
            </w:pPr>
            <w:r>
              <w:rPr>
                <w:rFonts w:cstheme="minorHAnsi"/>
                <w:sz w:val="22"/>
                <w:lang w:eastAsia="pl-PL"/>
              </w:rPr>
              <w:t>(dotyczy poz. 1 Specyfikacji technicznej)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51A" w:rsidRDefault="007B751A">
            <w:pPr>
              <w:spacing w:after="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15,00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51A" w:rsidRDefault="007B751A">
            <w:pPr>
              <w:spacing w:after="0"/>
              <w:jc w:val="center"/>
              <w:rPr>
                <w:rFonts w:cstheme="minorHAnsi"/>
                <w:lang w:eastAsia="pl-PL"/>
              </w:rPr>
            </w:pPr>
          </w:p>
        </w:tc>
      </w:tr>
      <w:tr w:rsidR="007B751A" w:rsidTr="007B751A">
        <w:trPr>
          <w:cantSplit/>
          <w:trHeight w:val="548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51A" w:rsidRDefault="007B751A">
            <w:pPr>
              <w:spacing w:after="0"/>
              <w:rPr>
                <w:rFonts w:cstheme="minorHAnsi"/>
                <w:sz w:val="22"/>
                <w:lang w:eastAsia="pl-PL"/>
              </w:rPr>
            </w:pPr>
            <w:r>
              <w:rPr>
                <w:rFonts w:cstheme="minorHAnsi"/>
                <w:sz w:val="22"/>
                <w:lang w:eastAsia="pl-PL"/>
              </w:rPr>
              <w:t>Więcej niż 3 półki z rozwiązaniem umożliwiającym regulację ich wysokości, półki wykonane ze stali malowanej proszkowo lub z tworzywa konstrukcji</w:t>
            </w:r>
          </w:p>
          <w:p w:rsidR="007B751A" w:rsidRDefault="007B751A">
            <w:pPr>
              <w:spacing w:after="0"/>
              <w:rPr>
                <w:rFonts w:cstheme="minorHAnsi"/>
                <w:sz w:val="22"/>
                <w:highlight w:val="yellow"/>
                <w:lang w:eastAsia="pl-PL"/>
              </w:rPr>
            </w:pPr>
            <w:r>
              <w:rPr>
                <w:sz w:val="22"/>
                <w:lang w:eastAsia="pl-PL"/>
              </w:rPr>
              <w:t>(dotyczy poz. 1 Specyfikacji technicznej)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51A" w:rsidRDefault="007B751A">
            <w:pPr>
              <w:spacing w:after="0"/>
              <w:jc w:val="center"/>
              <w:rPr>
                <w:rFonts w:cstheme="minorHAnsi"/>
                <w:highlight w:val="yellow"/>
                <w:lang w:eastAsia="pl-PL"/>
              </w:rPr>
            </w:pPr>
            <w:r>
              <w:rPr>
                <w:rFonts w:cstheme="minorHAnsi"/>
                <w:lang w:eastAsia="pl-PL"/>
              </w:rPr>
              <w:t>15,00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51A" w:rsidRDefault="007B751A">
            <w:pPr>
              <w:spacing w:after="0"/>
              <w:jc w:val="center"/>
              <w:rPr>
                <w:rFonts w:cstheme="minorHAnsi"/>
                <w:lang w:eastAsia="pl-PL"/>
              </w:rPr>
            </w:pPr>
          </w:p>
        </w:tc>
      </w:tr>
      <w:tr w:rsidR="007B751A" w:rsidTr="007B751A">
        <w:trPr>
          <w:cantSplit/>
          <w:trHeight w:val="363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51A" w:rsidRDefault="007B751A">
            <w:pPr>
              <w:spacing w:after="0"/>
              <w:rPr>
                <w:rFonts w:cstheme="minorHAnsi"/>
                <w:sz w:val="22"/>
                <w:lang w:eastAsia="pl-PL"/>
              </w:rPr>
            </w:pPr>
            <w:r>
              <w:rPr>
                <w:rFonts w:cstheme="minorHAnsi"/>
                <w:sz w:val="22"/>
                <w:lang w:eastAsia="pl-PL"/>
              </w:rPr>
              <w:t>Wnętrze podzielone na moduły powyżej 3 oddzielnych segmentów</w:t>
            </w:r>
          </w:p>
          <w:p w:rsidR="007B751A" w:rsidRDefault="007B751A">
            <w:pPr>
              <w:spacing w:after="0"/>
              <w:rPr>
                <w:rFonts w:cstheme="minorHAnsi"/>
                <w:sz w:val="22"/>
                <w:highlight w:val="yellow"/>
                <w:lang w:val="en-US" w:eastAsia="pl-PL"/>
              </w:rPr>
            </w:pPr>
            <w:r>
              <w:rPr>
                <w:sz w:val="22"/>
                <w:lang w:eastAsia="pl-PL"/>
              </w:rPr>
              <w:t>(dotyczy poz. 2 Specyfikacji technicznej)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B751A" w:rsidRDefault="007B751A">
            <w:pPr>
              <w:spacing w:after="0"/>
              <w:jc w:val="center"/>
              <w:rPr>
                <w:rFonts w:cstheme="minorHAnsi"/>
                <w:highlight w:val="yellow"/>
                <w:lang w:eastAsia="pl-PL"/>
              </w:rPr>
            </w:pPr>
            <w:r>
              <w:rPr>
                <w:rFonts w:cstheme="minorHAnsi"/>
                <w:lang w:eastAsia="pl-PL"/>
              </w:rPr>
              <w:t>10,00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51A" w:rsidRDefault="007B751A">
            <w:pPr>
              <w:spacing w:after="0"/>
              <w:jc w:val="center"/>
              <w:rPr>
                <w:rFonts w:cstheme="minorHAnsi"/>
                <w:lang w:eastAsia="pl-PL"/>
              </w:rPr>
            </w:pPr>
          </w:p>
        </w:tc>
      </w:tr>
    </w:tbl>
    <w:p w:rsidR="007B751A" w:rsidRPr="00655241" w:rsidRDefault="007B751A" w:rsidP="00391786">
      <w:pPr>
        <w:rPr>
          <w:rFonts w:cstheme="minorHAnsi"/>
          <w:sz w:val="20"/>
          <w:szCs w:val="20"/>
        </w:rPr>
      </w:pPr>
      <w:bookmarkStart w:id="0" w:name="_GoBack"/>
      <w:bookmarkEnd w:id="0"/>
    </w:p>
    <w:sectPr w:rsidR="007B751A" w:rsidRPr="00655241" w:rsidSect="007B751A">
      <w:headerReference w:type="default" r:id="rId8"/>
      <w:footerReference w:type="default" r:id="rId9"/>
      <w:pgSz w:w="11906" w:h="16838"/>
      <w:pgMar w:top="1417" w:right="1417" w:bottom="709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0472" w:rsidRDefault="00A80472" w:rsidP="00D81735">
      <w:pPr>
        <w:spacing w:after="0" w:line="240" w:lineRule="auto"/>
      </w:pPr>
      <w:r>
        <w:separator/>
      </w:r>
    </w:p>
  </w:endnote>
  <w:endnote w:type="continuationSeparator" w:id="0">
    <w:p w:rsidR="00A80472" w:rsidRDefault="00A80472" w:rsidP="00D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31609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7B751A" w:rsidRDefault="007B751A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B751A" w:rsidRDefault="007B75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0472" w:rsidRDefault="00A80472" w:rsidP="00D81735">
      <w:pPr>
        <w:spacing w:after="0" w:line="240" w:lineRule="auto"/>
      </w:pPr>
      <w:r>
        <w:separator/>
      </w:r>
    </w:p>
  </w:footnote>
  <w:footnote w:type="continuationSeparator" w:id="0">
    <w:p w:rsidR="00A80472" w:rsidRDefault="00A80472" w:rsidP="00D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735" w:rsidRDefault="00D81735">
    <w:pPr>
      <w:pStyle w:val="Nagwek"/>
    </w:pPr>
    <w:r w:rsidRPr="00D81735">
      <w:rPr>
        <w:noProof/>
        <w:lang w:eastAsia="pl-PL"/>
      </w:rPr>
      <w:drawing>
        <wp:inline distT="0" distB="0" distL="0" distR="0">
          <wp:extent cx="5760720" cy="572707"/>
          <wp:effectExtent l="19050" t="0" r="0" b="0"/>
          <wp:docPr id="11" name="Obraz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D81735" w:rsidRDefault="00D81735" w:rsidP="007B751A">
    <w:pPr>
      <w:pStyle w:val="Nagwek"/>
      <w:jc w:val="center"/>
    </w:pPr>
    <w:r>
      <w:t xml:space="preserve">                                                               </w:t>
    </w:r>
  </w:p>
  <w:p w:rsidR="00D81735" w:rsidRDefault="00D8173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735"/>
    <w:rsid w:val="00035D5C"/>
    <w:rsid w:val="000E7892"/>
    <w:rsid w:val="00391786"/>
    <w:rsid w:val="0057460E"/>
    <w:rsid w:val="00596909"/>
    <w:rsid w:val="00655241"/>
    <w:rsid w:val="00740FCD"/>
    <w:rsid w:val="00762C79"/>
    <w:rsid w:val="007B751A"/>
    <w:rsid w:val="00A2394B"/>
    <w:rsid w:val="00A80472"/>
    <w:rsid w:val="00B24DA5"/>
    <w:rsid w:val="00D81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,"/>
  <w:listSeparator w:val=";"/>
  <w14:docId w14:val="712A32C2"/>
  <w15:docId w15:val="{9C50EDA1-D28B-4D4C-913A-E501561D4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1786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173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Pogrubienie">
    <w:name w:val="Strong"/>
    <w:basedOn w:val="Domylnaczcionkaakapitu"/>
    <w:uiPriority w:val="22"/>
    <w:qFormat/>
    <w:rsid w:val="00D8173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1735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73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8173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81735"/>
  </w:style>
  <w:style w:type="paragraph" w:styleId="Stopka">
    <w:name w:val="footer"/>
    <w:basedOn w:val="Normalny"/>
    <w:link w:val="StopkaZnak"/>
    <w:uiPriority w:val="99"/>
    <w:unhideWhenUsed/>
    <w:rsid w:val="00D8173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81735"/>
  </w:style>
  <w:style w:type="character" w:customStyle="1" w:styleId="FontStyle128">
    <w:name w:val="Font Style128"/>
    <w:rsid w:val="00655241"/>
    <w:rPr>
      <w:rFonts w:ascii="Times New Roman" w:hAnsi="Times New Roman" w:cs="Times New Roman"/>
      <w:color w:val="000000"/>
      <w:sz w:val="20"/>
      <w:szCs w:val="20"/>
    </w:rPr>
  </w:style>
  <w:style w:type="paragraph" w:customStyle="1" w:styleId="Textbody">
    <w:name w:val="Text body"/>
    <w:basedOn w:val="Normalny"/>
    <w:rsid w:val="007B751A"/>
    <w:pPr>
      <w:suppressAutoHyphens/>
      <w:autoSpaceDN w:val="0"/>
      <w:spacing w:after="140" w:line="276" w:lineRule="auto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7B75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3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1011</Words>
  <Characters>6070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Anna Lejkowska</cp:lastModifiedBy>
  <cp:revision>3</cp:revision>
  <dcterms:created xsi:type="dcterms:W3CDTF">2026-04-06T15:43:00Z</dcterms:created>
  <dcterms:modified xsi:type="dcterms:W3CDTF">2026-04-10T14:39:00Z</dcterms:modified>
</cp:coreProperties>
</file>