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styles.xml" ContentType="application/vnd.openxmlformats-officedocument.wordprocessingml.styles+xml"/>
  <Override PartName="/word/footer18.xml" ContentType="application/vnd.openxmlformats-officedocument.wordprocessingml.footer+xml"/>
  <Override PartName="/word/footer1.xml" ContentType="application/vnd.openxmlformats-officedocument.wordprocessingml.footer+xml"/>
  <Override PartName="/word/document.xml" ContentType="application/vnd.openxmlformats-officedocument.wordprocessingml.document.main+xml"/>
  <Override PartName="/word/header19.xml" ContentType="application/vnd.openxmlformats-officedocument.wordprocessingml.header+xml"/>
  <Override PartName="/word/footer21.xml" ContentType="application/vnd.openxmlformats-officedocument.wordprocessingml.footer+xml"/>
  <Override PartName="/word/footer12.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16.xml" ContentType="application/vnd.openxmlformats-officedocument.wordprocessingml.footer+xml"/>
  <Override PartName="/word/numbering.xml" ContentType="application/vnd.openxmlformats-officedocument.wordprocessingml.numbering+xml"/>
  <Override PartName="/word/footer20.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5.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header5.xml" ContentType="application/vnd.openxmlformats-officedocument.wordprocessingml.header+xml"/>
  <Override PartName="/word/footer11.xml" ContentType="application/vnd.openxmlformats-officedocument.wordprocessingml.footer+xml"/>
  <Override PartName="/word/footer8.xml" ContentType="application/vnd.openxmlformats-officedocument.wordprocessingml.footer+xml"/>
  <Override PartName="/word/header6.xml" ContentType="application/vnd.openxmlformats-officedocument.wordprocessingml.header+xml"/>
  <Override PartName="/word/footer10.xml" ContentType="application/vnd.openxmlformats-officedocument.wordprocessingml.footer+xml"/>
  <Override PartName="/word/footer9.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theme/theme1.xml" ContentType="application/vnd.openxmlformats-officedocument.theme+xml"/>
  <Override PartName="/word/header18.xml" ContentType="application/vnd.openxmlformats-officedocument.wordprocessingml.header+xml"/>
  <Override PartName="/word/footer17.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header20.xml" ContentType="application/vnd.openxmlformats-officedocument.wordprocessingml.header+xml"/>
  <Override PartName="/word/header21.xml" ContentType="application/vnd.openxmlformats-officedocument.wordprocessingml.header+xml"/>
  <Override PartName="/word/footer19.xml" ContentType="application/vnd.openxmlformats-officedocument.wordprocessingml.footer+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Default"/>
        <w:widowControl w:val="false"/>
        <w:jc w:val="center"/>
        <w:rPr>
          <w:rFonts w:ascii="Arial" w:hAnsi="Arial" w:cs="Arial"/>
          <w:b/>
          <w:bCs/>
          <w:sz w:val="20"/>
          <w:szCs w:val="20"/>
        </w:rPr>
      </w:pPr>
      <w:r>
        <w:rPr>
          <w:rFonts w:cs="Arial" w:ascii="Arial" w:hAnsi="Arial"/>
          <w:b/>
          <w:bCs/>
          <w:sz w:val="20"/>
          <w:szCs w:val="20"/>
        </w:rPr>
        <w:drawing>
          <wp:anchor distT="0" distB="0" distL="0" distR="0" simplePos="0" relativeHeight="55" behindDoc="0" locked="0" layoutInCell="0" allowOverlap="1">
            <wp:simplePos x="0" y="0"/>
            <wp:positionH relativeFrom="column">
              <wp:align>center</wp:align>
            </wp:positionH>
            <wp:positionV relativeFrom="paragraph">
              <wp:posOffset>635</wp:posOffset>
            </wp:positionV>
            <wp:extent cx="6120130" cy="658495"/>
            <wp:effectExtent l="0" t="0" r="0" b="0"/>
            <wp:wrapSquare wrapText="largest"/>
            <wp:docPr id="1" name="Obraz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3"/>
                    <pic:cNvPicPr>
                      <a:picLocks noChangeAspect="1" noChangeArrowheads="1"/>
                    </pic:cNvPicPr>
                  </pic:nvPicPr>
                  <pic:blipFill>
                    <a:blip r:embed="rId2"/>
                    <a:stretch>
                      <a:fillRect/>
                    </a:stretch>
                  </pic:blipFill>
                  <pic:spPr bwMode="auto">
                    <a:xfrm>
                      <a:off x="0" y="0"/>
                      <a:ext cx="6120130" cy="658495"/>
                    </a:xfrm>
                    <a:prstGeom prst="rect">
                      <a:avLst/>
                    </a:prstGeom>
                    <a:noFill/>
                  </pic:spPr>
                </pic:pic>
              </a:graphicData>
            </a:graphic>
          </wp:anchor>
        </w:drawing>
      </w:r>
    </w:p>
    <w:p>
      <w:pPr>
        <w:pStyle w:val="Default"/>
        <w:widowControl w:val="false"/>
        <w:jc w:val="center"/>
        <w:rPr>
          <w:rFonts w:ascii="Arial" w:hAnsi="Arial" w:cs="Arial"/>
          <w:b/>
          <w:bCs/>
          <w:sz w:val="20"/>
          <w:szCs w:val="20"/>
        </w:rPr>
      </w:pPr>
      <w:r>
        <w:rPr>
          <w:rFonts w:cs="Arial" w:ascii="Arial" w:hAnsi="Arial"/>
          <w:b/>
          <w:bCs/>
          <w:sz w:val="20"/>
          <w:szCs w:val="20"/>
        </w:rPr>
      </w:r>
    </w:p>
    <w:p>
      <w:pPr>
        <w:pStyle w:val="Default"/>
        <w:widowControl w:val="false"/>
        <w:jc w:val="center"/>
        <w:rPr>
          <w:rFonts w:cs="Arial"/>
          <w:b/>
          <w:bCs/>
        </w:rPr>
      </w:pPr>
      <w:r>
        <w:rPr>
          <w:rFonts w:cs="Times New Roman" w:ascii="Times New Roman" w:hAnsi="Times New Roman"/>
          <w:b/>
          <w:bCs/>
          <w:sz w:val="36"/>
          <w:szCs w:val="36"/>
        </w:rPr>
        <w:t>Specyfikacja warunków zamówienia</w:t>
      </w:r>
    </w:p>
    <w:p>
      <w:pPr>
        <w:pStyle w:val="Default"/>
        <w:widowControl w:val="false"/>
        <w:jc w:val="center"/>
        <w:rPr>
          <w:rFonts w:cs="Arial"/>
          <w:b/>
          <w:bCs/>
        </w:rPr>
      </w:pPr>
      <w:r>
        <w:rPr>
          <w:rFonts w:cs="Arial"/>
          <w:b/>
          <w:bCs/>
        </w:rPr>
      </w:r>
    </w:p>
    <w:p>
      <w:pPr>
        <w:pStyle w:val="Default"/>
        <w:widowControl w:val="false"/>
        <w:jc w:val="center"/>
        <w:rPr>
          <w:rFonts w:cs="Arial"/>
          <w:b/>
          <w:bCs/>
        </w:rPr>
      </w:pPr>
      <w:r>
        <w:rPr>
          <w:rFonts w:cs="Arial"/>
          <w:b/>
          <w:bCs/>
        </w:rPr>
      </w:r>
    </w:p>
    <w:p>
      <w:pPr>
        <w:pStyle w:val="Nagwek2"/>
        <w:jc w:val="center"/>
        <w:rPr>
          <w:rFonts w:ascii="Times New Roman" w:hAnsi="Times New Roman" w:cs="Times New Roman"/>
        </w:rPr>
      </w:pPr>
      <w:r>
        <w:rPr>
          <w:rFonts w:cs="Times New Roman" w:ascii="Times New Roman" w:hAnsi="Times New Roman"/>
          <w:b/>
          <w:bCs/>
        </w:rPr>
        <w:t>WZP.271.12-1.2026.AA.MT</w:t>
      </w:r>
    </w:p>
    <w:p>
      <w:pPr>
        <w:pStyle w:val="Default"/>
        <w:widowControl w:val="false"/>
        <w:rPr>
          <w:rFonts w:ascii="Times New Roman" w:hAnsi="Times New Roman" w:cs="Times New Roman"/>
        </w:rPr>
      </w:pPr>
      <w:r>
        <w:rPr>
          <w:rFonts w:cs="Times New Roman" w:ascii="Times New Roman" w:hAnsi="Times New Roman"/>
        </w:rPr>
      </w:r>
    </w:p>
    <w:p>
      <w:pPr>
        <w:pStyle w:val="Default"/>
        <w:widowControl w:val="false"/>
        <w:jc w:val="center"/>
        <w:rPr>
          <w:rFonts w:ascii="Times New Roman" w:hAnsi="Times New Roman" w:cs="Times New Roman"/>
          <w:sz w:val="20"/>
          <w:szCs w:val="20"/>
        </w:rPr>
      </w:pPr>
      <w:r>
        <w:rPr>
          <w:rFonts w:cs="Times New Roman" w:ascii="Times New Roman" w:hAnsi="Times New Roman"/>
          <w:b/>
          <w:bCs/>
          <w:sz w:val="28"/>
          <w:szCs w:val="28"/>
        </w:rPr>
        <w:t>Zamówienie klasyczne z możliwością negocjacji na zadanie pod nazwą:</w:t>
      </w:r>
    </w:p>
    <w:p>
      <w:pPr>
        <w:pStyle w:val="Default"/>
        <w:widowControl w:val="false"/>
        <w:jc w:val="center"/>
        <w:rPr>
          <w:rFonts w:ascii="Times New Roman" w:hAnsi="Times New Roman" w:cs="Times New Roman"/>
          <w:sz w:val="20"/>
          <w:szCs w:val="20"/>
        </w:rPr>
      </w:pPr>
      <w:r>
        <w:rPr>
          <w:rFonts w:cs="Times New Roman" w:ascii="Times New Roman" w:hAnsi="Times New Roman"/>
          <w:sz w:val="20"/>
          <w:szCs w:val="20"/>
        </w:rPr>
      </w:r>
    </w:p>
    <w:p>
      <w:pPr>
        <w:pStyle w:val="Default"/>
        <w:jc w:val="center"/>
        <w:rPr>
          <w:rFonts w:ascii="Times New Roman" w:hAnsi="Times New Roman" w:cs="Times New Roman"/>
        </w:rPr>
      </w:pPr>
      <w:r>
        <w:rPr>
          <w:rFonts w:cs="Times New Roman" w:ascii="Times New Roman" w:hAnsi="Times New Roman"/>
          <w:b/>
          <w:color w:val="212529"/>
          <w:sz w:val="28"/>
          <w:szCs w:val="28"/>
          <w:shd w:fill="FFFFFF" w:val="clear"/>
          <w:lang w:bidi="hi-IN"/>
        </w:rPr>
        <w:t>„</w:t>
      </w:r>
      <w:r>
        <w:rPr>
          <w:rFonts w:cs="Times New Roman" w:ascii="Times New Roman" w:hAnsi="Times New Roman"/>
          <w:b/>
          <w:color w:val="212529"/>
          <w:sz w:val="28"/>
          <w:szCs w:val="28"/>
          <w:shd w:fill="FFFFFF" w:val="clear"/>
          <w:lang w:bidi="hi-IN"/>
        </w:rPr>
        <w:t xml:space="preserve">Zagospodarowanie skweru miejskiego i terenu wokół zbiornika wodnego w Nowogardzie” </w:t>
      </w:r>
    </w:p>
    <w:p>
      <w:pPr>
        <w:pStyle w:val="Default"/>
        <w:widowControl w:val="false"/>
        <w:rPr>
          <w:rFonts w:ascii="Times New Roman" w:hAnsi="Times New Roman" w:cs="Times New Roman"/>
        </w:rPr>
      </w:pPr>
      <w:r>
        <w:rPr>
          <w:rFonts w:cs="Times New Roman" w:ascii="Times New Roman" w:hAnsi="Times New Roman"/>
        </w:rPr>
      </w:r>
    </w:p>
    <w:p>
      <w:pPr>
        <w:pStyle w:val="Default"/>
        <w:widowControl w:val="false"/>
        <w:rPr>
          <w:rFonts w:ascii="Times New Roman" w:hAnsi="Times New Roman" w:cs="Times New Roman"/>
        </w:rPr>
      </w:pPr>
      <w:r>
        <w:rPr>
          <w:rFonts w:cs="Times New Roman" w:ascii="Times New Roman" w:hAnsi="Times New Roman"/>
        </w:rPr>
      </w:r>
    </w:p>
    <w:p>
      <w:pPr>
        <w:pStyle w:val="Default"/>
        <w:widowControl w:val="false"/>
        <w:jc w:val="center"/>
        <w:rPr>
          <w:rFonts w:ascii="Arial" w:hAnsi="Arial" w:cs="Arial"/>
          <w:sz w:val="20"/>
          <w:szCs w:val="20"/>
        </w:rPr>
      </w:pPr>
      <w:r>
        <w:rPr>
          <w:rFonts w:cs="Times New Roman" w:ascii="Times New Roman" w:hAnsi="Times New Roman"/>
        </w:rPr>
        <w:t>Wartość zamówienia nie przekracza progów unijnych określonych na podstawie art. 3 ustawy z dnia 11 września 2019 r. – Prawo zamówień publicznych (Dz. U. z 2024 poz. 1320 t.j. ze zm.), zwanej dalej „ustawą Pzp”.</w:t>
      </w:r>
    </w:p>
    <w:p>
      <w:pPr>
        <w:pStyle w:val="Default"/>
        <w:widowControl w:val="false"/>
        <w:jc w:val="center"/>
        <w:rPr>
          <w:rFonts w:ascii="Arial" w:hAnsi="Arial" w:cs="Arial"/>
          <w:sz w:val="20"/>
          <w:szCs w:val="20"/>
        </w:rPr>
      </w:pPr>
      <w:r>
        <w:rPr>
          <w:rFonts w:cs="Arial" w:ascii="Arial" w:hAnsi="Arial"/>
          <w:sz w:val="20"/>
          <w:szCs w:val="20"/>
        </w:rPr>
      </w:r>
    </w:p>
    <w:p>
      <w:pPr>
        <w:pStyle w:val="Default"/>
        <w:widowControl w:val="false"/>
        <w:jc w:val="center"/>
        <w:rPr>
          <w:rFonts w:ascii="Arial" w:hAnsi="Arial" w:cs="Arial"/>
          <w:sz w:val="20"/>
          <w:szCs w:val="20"/>
        </w:rPr>
      </w:pPr>
      <w:r>
        <w:rPr>
          <w:rFonts w:cs="Arial" w:ascii="Arial" w:hAnsi="Arial"/>
          <w:sz w:val="20"/>
          <w:szCs w:val="20"/>
        </w:rPr>
      </w:r>
    </w:p>
    <w:p>
      <w:pPr>
        <w:pStyle w:val="Default"/>
        <w:widowControl w:val="false"/>
        <w:jc w:val="center"/>
        <w:rPr>
          <w:rFonts w:ascii="Arial" w:hAnsi="Arial" w:cs="Arial"/>
          <w:sz w:val="20"/>
          <w:szCs w:val="20"/>
        </w:rPr>
      </w:pPr>
      <w:r>
        <w:rPr>
          <w:rFonts w:cs="Arial" w:ascii="Arial" w:hAnsi="Arial"/>
          <w:sz w:val="20"/>
          <w:szCs w:val="20"/>
        </w:rPr>
      </w:r>
    </w:p>
    <w:p>
      <w:pPr>
        <w:pStyle w:val="Default"/>
        <w:widowControl w:val="false"/>
        <w:jc w:val="center"/>
        <w:rPr>
          <w:rFonts w:ascii="Arial" w:hAnsi="Arial" w:cs="Arial"/>
          <w:sz w:val="20"/>
          <w:szCs w:val="20"/>
        </w:rPr>
      </w:pPr>
      <w:r>
        <w:rPr>
          <w:rFonts w:cs="Arial" w:ascii="Arial" w:hAnsi="Arial"/>
          <w:sz w:val="20"/>
          <w:szCs w:val="20"/>
        </w:rPr>
        <w:drawing>
          <wp:anchor distT="0" distB="0" distL="114935" distR="114935" simplePos="0" relativeHeight="28" behindDoc="0" locked="0" layoutInCell="0" allowOverlap="1">
            <wp:simplePos x="0" y="0"/>
            <wp:positionH relativeFrom="column">
              <wp:posOffset>2089785</wp:posOffset>
            </wp:positionH>
            <wp:positionV relativeFrom="paragraph">
              <wp:posOffset>19050</wp:posOffset>
            </wp:positionV>
            <wp:extent cx="1919605" cy="2292350"/>
            <wp:effectExtent l="0" t="0" r="0" b="0"/>
            <wp:wrapSquare wrapText="bothSides"/>
            <wp:docPr id="2" name="Obraz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1"/>
                    <pic:cNvPicPr>
                      <a:picLocks noChangeAspect="1" noChangeArrowheads="1"/>
                    </pic:cNvPicPr>
                  </pic:nvPicPr>
                  <pic:blipFill>
                    <a:blip r:embed="rId3"/>
                    <a:srcRect l="-1172" t="-982" r="-1172" b="-982"/>
                    <a:stretch>
                      <a:fillRect/>
                    </a:stretch>
                  </pic:blipFill>
                  <pic:spPr bwMode="auto">
                    <a:xfrm>
                      <a:off x="0" y="0"/>
                      <a:ext cx="1919605" cy="2292350"/>
                    </a:xfrm>
                    <a:prstGeom prst="rect">
                      <a:avLst/>
                    </a:prstGeom>
                    <a:noFill/>
                  </pic:spPr>
                </pic:pic>
              </a:graphicData>
            </a:graphic>
          </wp:anchor>
        </w:drawing>
      </w:r>
    </w:p>
    <w:p>
      <w:pPr>
        <w:pStyle w:val="Default"/>
        <w:widowControl w:val="false"/>
        <w:rPr>
          <w:rFonts w:ascii="Arial" w:hAnsi="Arial" w:cs="Arial"/>
          <w:b/>
          <w:bCs/>
          <w:sz w:val="20"/>
          <w:szCs w:val="20"/>
        </w:rPr>
      </w:pPr>
      <w:r>
        <w:rPr>
          <w:rFonts w:cs="Arial" w:ascii="Arial" w:hAnsi="Arial"/>
          <w:b/>
          <w:bCs/>
          <w:sz w:val="20"/>
          <w:szCs w:val="20"/>
        </w:rPr>
      </w:r>
    </w:p>
    <w:p>
      <w:pPr>
        <w:pStyle w:val="Default"/>
        <w:widowControl w:val="false"/>
        <w:rPr>
          <w:rFonts w:ascii="Arial" w:hAnsi="Arial" w:cs="Arial"/>
          <w:b/>
          <w:bCs/>
          <w:sz w:val="20"/>
          <w:szCs w:val="20"/>
        </w:rPr>
      </w:pPr>
      <w:r>
        <w:rPr>
          <w:rFonts w:cs="Arial" w:ascii="Arial" w:hAnsi="Arial"/>
          <w:b/>
          <w:bCs/>
          <w:sz w:val="20"/>
          <w:szCs w:val="20"/>
        </w:rPr>
      </w:r>
    </w:p>
    <w:p>
      <w:pPr>
        <w:pStyle w:val="Default"/>
        <w:widowControl w:val="false"/>
        <w:rPr>
          <w:rFonts w:ascii="Arial" w:hAnsi="Arial" w:cs="Arial"/>
          <w:b/>
          <w:bCs/>
          <w:sz w:val="20"/>
          <w:szCs w:val="20"/>
        </w:rPr>
      </w:pPr>
      <w:r>
        <w:rPr>
          <w:rFonts w:cs="Arial" w:ascii="Arial" w:hAnsi="Arial"/>
          <w:b/>
          <w:bCs/>
          <w:sz w:val="20"/>
          <w:szCs w:val="20"/>
        </w:rPr>
      </w:r>
    </w:p>
    <w:p>
      <w:pPr>
        <w:pStyle w:val="Default"/>
        <w:widowControl w:val="false"/>
        <w:rPr>
          <w:rFonts w:ascii="Arial" w:hAnsi="Arial" w:cs="Arial"/>
          <w:b/>
          <w:bCs/>
          <w:sz w:val="20"/>
          <w:szCs w:val="20"/>
        </w:rPr>
      </w:pPr>
      <w:r>
        <w:rPr>
          <w:rFonts w:cs="Arial" w:ascii="Arial" w:hAnsi="Arial"/>
          <w:b/>
          <w:bCs/>
          <w:sz w:val="20"/>
          <w:szCs w:val="20"/>
        </w:rPr>
      </w:r>
    </w:p>
    <w:p>
      <w:pPr>
        <w:pStyle w:val="Default"/>
        <w:widowControl w:val="false"/>
        <w:rPr>
          <w:rFonts w:ascii="Arial" w:hAnsi="Arial" w:cs="Arial"/>
          <w:b/>
          <w:bCs/>
          <w:sz w:val="20"/>
          <w:szCs w:val="20"/>
        </w:rPr>
      </w:pPr>
      <w:r>
        <w:rPr>
          <w:rFonts w:cs="Arial" w:ascii="Arial" w:hAnsi="Arial"/>
          <w:b/>
          <w:bCs/>
          <w:sz w:val="20"/>
          <w:szCs w:val="20"/>
        </w:rPr>
      </w:r>
    </w:p>
    <w:p>
      <w:pPr>
        <w:pStyle w:val="Default"/>
        <w:widowControl w:val="false"/>
        <w:rPr>
          <w:rFonts w:ascii="Arial" w:hAnsi="Arial" w:cs="Arial"/>
          <w:b/>
          <w:bCs/>
          <w:sz w:val="20"/>
          <w:szCs w:val="20"/>
        </w:rPr>
      </w:pPr>
      <w:r>
        <w:rPr>
          <w:rFonts w:cs="Arial" w:ascii="Arial" w:hAnsi="Arial"/>
          <w:b/>
          <w:bCs/>
          <w:sz w:val="20"/>
          <w:szCs w:val="20"/>
        </w:rPr>
      </w:r>
    </w:p>
    <w:p>
      <w:pPr>
        <w:pStyle w:val="Default"/>
        <w:widowControl w:val="false"/>
        <w:rPr>
          <w:rFonts w:ascii="Arial" w:hAnsi="Arial" w:cs="Arial"/>
          <w:b/>
          <w:bCs/>
          <w:sz w:val="20"/>
          <w:szCs w:val="20"/>
        </w:rPr>
      </w:pPr>
      <w:r>
        <w:rPr>
          <w:rFonts w:cs="Arial" w:ascii="Arial" w:hAnsi="Arial"/>
          <w:b/>
          <w:bCs/>
          <w:sz w:val="20"/>
          <w:szCs w:val="20"/>
        </w:rPr>
      </w:r>
    </w:p>
    <w:p>
      <w:pPr>
        <w:pStyle w:val="Default"/>
        <w:widowControl w:val="false"/>
        <w:rPr>
          <w:rFonts w:ascii="Arial" w:hAnsi="Arial" w:cs="Arial"/>
          <w:b/>
          <w:bCs/>
          <w:sz w:val="20"/>
          <w:szCs w:val="20"/>
        </w:rPr>
      </w:pPr>
      <w:r>
        <w:rPr>
          <w:rFonts w:cs="Arial" w:ascii="Arial" w:hAnsi="Arial"/>
          <w:b/>
          <w:bCs/>
          <w:sz w:val="20"/>
          <w:szCs w:val="20"/>
        </w:rPr>
      </w:r>
    </w:p>
    <w:p>
      <w:pPr>
        <w:pStyle w:val="Default"/>
        <w:widowControl w:val="false"/>
        <w:rPr>
          <w:rFonts w:ascii="Arial" w:hAnsi="Arial" w:cs="Arial"/>
          <w:b/>
          <w:bCs/>
          <w:sz w:val="20"/>
          <w:szCs w:val="20"/>
        </w:rPr>
      </w:pPr>
      <w:r>
        <w:rPr>
          <w:rFonts w:cs="Arial" w:ascii="Arial" w:hAnsi="Arial"/>
          <w:b/>
          <w:bCs/>
          <w:sz w:val="20"/>
          <w:szCs w:val="20"/>
        </w:rPr>
      </w:r>
    </w:p>
    <w:p>
      <w:pPr>
        <w:pStyle w:val="Default"/>
        <w:widowControl w:val="false"/>
        <w:rPr>
          <w:rFonts w:ascii="Arial" w:hAnsi="Arial" w:cs="Arial"/>
          <w:b/>
          <w:bCs/>
          <w:sz w:val="20"/>
          <w:szCs w:val="20"/>
        </w:rPr>
      </w:pPr>
      <w:r>
        <w:rPr>
          <w:rFonts w:cs="Arial" w:ascii="Arial" w:hAnsi="Arial"/>
          <w:b/>
          <w:bCs/>
          <w:sz w:val="20"/>
          <w:szCs w:val="20"/>
        </w:rPr>
      </w:r>
    </w:p>
    <w:p>
      <w:pPr>
        <w:pStyle w:val="Default"/>
        <w:widowControl w:val="false"/>
        <w:rPr>
          <w:rFonts w:ascii="Arial" w:hAnsi="Arial" w:cs="Arial"/>
          <w:b/>
          <w:bCs/>
          <w:sz w:val="20"/>
          <w:szCs w:val="20"/>
        </w:rPr>
      </w:pPr>
      <w:r>
        <w:rPr>
          <w:rFonts w:cs="Arial" w:ascii="Arial" w:hAnsi="Arial"/>
          <w:b/>
          <w:bCs/>
          <w:sz w:val="20"/>
          <w:szCs w:val="20"/>
        </w:rPr>
      </w:r>
    </w:p>
    <w:p>
      <w:pPr>
        <w:pStyle w:val="Default"/>
        <w:widowControl w:val="false"/>
        <w:rPr>
          <w:rFonts w:ascii="Arial" w:hAnsi="Arial" w:cs="Arial"/>
          <w:b/>
          <w:bCs/>
          <w:sz w:val="20"/>
          <w:szCs w:val="20"/>
        </w:rPr>
      </w:pPr>
      <w:r>
        <w:rPr>
          <w:rFonts w:cs="Arial" w:ascii="Arial" w:hAnsi="Arial"/>
          <w:b/>
          <w:bCs/>
          <w:sz w:val="20"/>
          <w:szCs w:val="20"/>
        </w:rPr>
      </w:r>
    </w:p>
    <w:p>
      <w:pPr>
        <w:pStyle w:val="Default"/>
        <w:widowControl w:val="false"/>
        <w:rPr>
          <w:rFonts w:ascii="Arial" w:hAnsi="Arial" w:cs="Arial"/>
          <w:b/>
          <w:bCs/>
          <w:sz w:val="20"/>
          <w:szCs w:val="20"/>
        </w:rPr>
      </w:pPr>
      <w:r>
        <w:rPr>
          <w:rFonts w:cs="Arial" w:ascii="Arial" w:hAnsi="Arial"/>
          <w:b/>
          <w:bCs/>
          <w:sz w:val="20"/>
          <w:szCs w:val="20"/>
        </w:rPr>
      </w:r>
    </w:p>
    <w:p>
      <w:pPr>
        <w:pStyle w:val="Default"/>
        <w:widowControl w:val="false"/>
        <w:rPr>
          <w:rFonts w:ascii="Arial" w:hAnsi="Arial" w:cs="Arial"/>
          <w:b/>
          <w:bCs/>
          <w:sz w:val="20"/>
          <w:szCs w:val="20"/>
        </w:rPr>
      </w:pPr>
      <w:r>
        <w:rPr>
          <w:rFonts w:cs="Arial" w:ascii="Arial" w:hAnsi="Arial"/>
          <w:b/>
          <w:bCs/>
          <w:sz w:val="20"/>
          <w:szCs w:val="20"/>
        </w:rPr>
      </w:r>
    </w:p>
    <w:p>
      <w:pPr>
        <w:pStyle w:val="Default"/>
        <w:widowControl w:val="false"/>
        <w:rPr>
          <w:rFonts w:ascii="Arial" w:hAnsi="Arial" w:cs="Arial"/>
          <w:b/>
          <w:bCs/>
          <w:sz w:val="20"/>
          <w:szCs w:val="20"/>
        </w:rPr>
      </w:pPr>
      <w:r>
        <w:rPr>
          <w:rFonts w:cs="Arial" w:ascii="Arial" w:hAnsi="Arial"/>
          <w:b/>
          <w:bCs/>
          <w:sz w:val="20"/>
          <w:szCs w:val="20"/>
        </w:rPr>
      </w:r>
    </w:p>
    <w:p>
      <w:pPr>
        <w:pStyle w:val="Default"/>
        <w:widowControl w:val="false"/>
        <w:rPr>
          <w:rFonts w:ascii="Arial" w:hAnsi="Arial" w:cs="Arial"/>
          <w:b/>
          <w:bCs/>
          <w:sz w:val="20"/>
          <w:szCs w:val="20"/>
        </w:rPr>
      </w:pPr>
      <w:r>
        <w:rPr>
          <w:rFonts w:cs="Arial" w:ascii="Arial" w:hAnsi="Arial"/>
          <w:b/>
          <w:bCs/>
          <w:sz w:val="20"/>
          <w:szCs w:val="20"/>
        </w:rPr>
      </w:r>
    </w:p>
    <w:p>
      <w:pPr>
        <w:pStyle w:val="Default"/>
        <w:widowControl w:val="false"/>
        <w:rPr>
          <w:rFonts w:ascii="Arial" w:hAnsi="Arial" w:cs="Arial"/>
          <w:b/>
          <w:bCs/>
          <w:sz w:val="20"/>
          <w:szCs w:val="20"/>
        </w:rPr>
      </w:pPr>
      <w:r>
        <w:rPr>
          <w:rFonts w:cs="Arial" w:ascii="Arial" w:hAnsi="Arial"/>
          <w:b/>
          <w:bCs/>
          <w:sz w:val="20"/>
          <w:szCs w:val="20"/>
        </w:rPr>
      </w:r>
    </w:p>
    <w:p>
      <w:pPr>
        <w:pStyle w:val="Default"/>
        <w:widowControl w:val="false"/>
        <w:rPr>
          <w:rFonts w:ascii="Arial" w:hAnsi="Arial" w:cs="Arial"/>
          <w:b/>
          <w:bCs/>
          <w:sz w:val="20"/>
          <w:szCs w:val="20"/>
        </w:rPr>
      </w:pPr>
      <w:r>
        <w:rPr>
          <w:rFonts w:cs="Arial" w:ascii="Arial" w:hAnsi="Arial"/>
          <w:b/>
          <w:bCs/>
          <w:sz w:val="20"/>
          <w:szCs w:val="20"/>
        </w:rPr>
      </w:r>
    </w:p>
    <w:p>
      <w:pPr>
        <w:pStyle w:val="Standard"/>
        <w:widowControl w:val="false"/>
        <w:suppressAutoHyphens w:val="false"/>
        <w:ind w:start="6663" w:end="117"/>
        <w:jc w:val="center"/>
        <w:rPr>
          <w:rFonts w:ascii="Times New Roman" w:hAnsi="Times New Roman" w:eastAsia="Times New Roman" w:cs="Times New Roman"/>
          <w:b/>
          <w:bCs/>
          <w:color w:val="FF0000"/>
          <w:lang w:eastAsia="en-US"/>
        </w:rPr>
      </w:pPr>
      <w:r>
        <w:rPr>
          <w:rFonts w:cs="Times New Roman" w:ascii="Times New Roman" w:hAnsi="Times New Roman"/>
          <w:b/>
          <w:bCs/>
          <w:lang w:eastAsia="en-US"/>
        </w:rPr>
        <w:t>ZATWIERDZAM:</w:t>
      </w:r>
    </w:p>
    <w:p>
      <w:pPr>
        <w:pStyle w:val="Standard"/>
        <w:widowControl w:val="false"/>
        <w:suppressAutoHyphens w:val="false"/>
        <w:ind w:end="117"/>
        <w:jc w:val="center"/>
        <w:rPr>
          <w:rFonts w:ascii="Times New Roman" w:hAnsi="Times New Roman" w:cs="Times New Roman"/>
          <w:b/>
          <w:bCs/>
          <w:lang w:eastAsia="en-US"/>
        </w:rPr>
      </w:pPr>
      <w:r>
        <w:rPr>
          <w:rFonts w:eastAsia="Times New Roman" w:cs="Times New Roman" w:ascii="Times New Roman" w:hAnsi="Times New Roman"/>
          <w:b/>
          <w:bCs/>
          <w:color w:val="C9211E"/>
          <w:lang w:eastAsia="en-US"/>
        </w:rPr>
        <w:t xml:space="preserve">                                                                                                             </w:t>
      </w:r>
      <w:r>
        <w:rPr>
          <w:rFonts w:eastAsia="Times New Roman" w:cs="Times New Roman" w:ascii="Times New Roman" w:hAnsi="Times New Roman"/>
          <w:b/>
          <w:bCs/>
          <w:color w:val="C9211E"/>
          <w:lang w:eastAsia="en-US"/>
        </w:rPr>
        <w:t>BURMISTRZ</w:t>
      </w:r>
    </w:p>
    <w:p>
      <w:pPr>
        <w:pStyle w:val="Standard"/>
        <w:widowControl w:val="false"/>
        <w:suppressAutoHyphens w:val="false"/>
        <w:ind w:end="117"/>
        <w:jc w:val="center"/>
        <w:rPr>
          <w:rFonts w:ascii="Times New Roman" w:hAnsi="Times New Roman" w:cs="Times New Roman"/>
          <w:b/>
          <w:bCs/>
          <w:color w:val="C9211E"/>
          <w:lang w:eastAsia="en-US"/>
        </w:rPr>
      </w:pPr>
      <w:r>
        <w:rPr>
          <w:rFonts w:cs="Times New Roman" w:ascii="Times New Roman" w:hAnsi="Times New Roman"/>
          <w:b/>
          <w:bCs/>
          <w:color w:val="C9211E"/>
          <w:lang w:eastAsia="en-US"/>
        </w:rPr>
        <w:t xml:space="preserve">                                                                                                             </w:t>
      </w:r>
      <w:r>
        <w:rPr>
          <w:rFonts w:cs="Times New Roman" w:ascii="Times New Roman" w:hAnsi="Times New Roman"/>
          <w:b/>
          <w:bCs/>
          <w:color w:val="C9211E"/>
          <w:lang w:eastAsia="en-US"/>
        </w:rPr>
        <w:t>Michał Wiatr</w:t>
      </w:r>
      <w:r>
        <w:rPr>
          <w:rFonts w:cs="Times New Roman" w:ascii="Times New Roman" w:hAnsi="Times New Roman"/>
          <w:b/>
          <w:bCs/>
          <w:color w:val="C9211E"/>
          <w:lang w:eastAsia="en-US"/>
        </w:rPr>
        <w:t xml:space="preserve">                                                                                               </w:t>
      </w:r>
      <w:r>
        <w:rPr>
          <w:rFonts w:eastAsia="Times New Roman" w:cs="Times New Roman" w:ascii="Times New Roman" w:hAnsi="Times New Roman"/>
          <w:b/>
          <w:bCs/>
          <w:color w:val="C9211E"/>
          <w:lang w:eastAsia="en-US"/>
        </w:rPr>
        <w:t xml:space="preserve">                                                      </w:t>
      </w:r>
    </w:p>
    <w:p>
      <w:pPr>
        <w:pStyle w:val="Default"/>
        <w:widowControl w:val="false"/>
        <w:rPr>
          <w:color w:val="C9211E"/>
        </w:rPr>
      </w:pPr>
      <w:r>
        <w:rPr>
          <w:color w:val="C9211E"/>
        </w:rPr>
      </w:r>
    </w:p>
    <w:p>
      <w:pPr>
        <w:pStyle w:val="Default"/>
        <w:widowControl w:val="false"/>
        <w:rPr/>
      </w:pPr>
      <w:r>
        <w:rPr/>
      </w:r>
    </w:p>
    <w:p>
      <w:pPr>
        <w:pStyle w:val="Default"/>
        <w:widowControl w:val="false"/>
        <w:rPr/>
      </w:pPr>
      <w:r>
        <w:rPr/>
      </w:r>
    </w:p>
    <w:p>
      <w:pPr>
        <w:pStyle w:val="Default"/>
        <w:widowControl w:val="false"/>
        <w:rPr/>
      </w:pPr>
      <w:r>
        <w:rPr/>
      </w:r>
    </w:p>
    <w:p>
      <w:pPr>
        <w:pStyle w:val="Default"/>
        <w:widowControl w:val="false"/>
        <w:rPr/>
      </w:pPr>
      <w:r>
        <w:rPr/>
      </w:r>
    </w:p>
    <w:p>
      <w:pPr>
        <w:pStyle w:val="Default"/>
        <w:widowControl w:val="false"/>
        <w:rPr/>
      </w:pPr>
      <w:r>
        <w:rPr>
          <w:rFonts w:cs="Times New Roman" w:ascii="Times New Roman" w:hAnsi="Times New Roman"/>
          <w:b/>
          <w:bCs/>
        </w:rPr>
        <w:t xml:space="preserve">Nowogard, </w:t>
      </w:r>
      <w:r>
        <w:rPr>
          <w:rFonts w:cs="Times New Roman" w:ascii="Times New Roman" w:hAnsi="Times New Roman"/>
          <w:b/>
          <w:bCs/>
        </w:rPr>
        <w:t>19.05</w:t>
      </w:r>
      <w:r>
        <w:rPr>
          <w:rFonts w:cs="Times New Roman" w:ascii="Times New Roman" w:hAnsi="Times New Roman"/>
          <w:b/>
          <w:bCs/>
        </w:rPr>
        <w:t>.2026 r.</w:t>
      </w:r>
    </w:p>
    <w:p>
      <w:pPr>
        <w:pStyle w:val="Default"/>
        <w:widowControl w:val="false"/>
        <w:jc w:val="end"/>
        <w:rPr>
          <w:rFonts w:ascii="Times New Roman" w:hAnsi="Times New Roman" w:cs="Times New Roman"/>
          <w:b/>
          <w:bCs/>
        </w:rPr>
      </w:pPr>
      <w:r>
        <w:rPr>
          <w:rFonts w:cs="Times New Roman" w:ascii="Times New Roman" w:hAnsi="Times New Roman"/>
          <w:b/>
          <w:bCs/>
        </w:rPr>
      </w:r>
    </w:p>
    <w:p>
      <w:pPr>
        <w:pStyle w:val="Default"/>
        <w:widowControl w:val="false"/>
        <w:jc w:val="end"/>
        <w:rPr>
          <w:rFonts w:ascii="Times New Roman" w:hAnsi="Times New Roman" w:cs="Times New Roman"/>
          <w:b/>
          <w:bCs/>
        </w:rPr>
      </w:pPr>
      <w:r>
        <w:rPr>
          <w:rFonts w:cs="Times New Roman" w:ascii="Times New Roman" w:hAnsi="Times New Roman"/>
          <w:b/>
          <w:bCs/>
        </w:rPr>
      </w:r>
    </w:p>
    <w:p>
      <w:pPr>
        <w:pStyle w:val="Default"/>
        <w:rPr>
          <w:rFonts w:ascii="Times New Roman" w:hAnsi="Times New Roman" w:cs="Times New Roman"/>
          <w:b/>
          <w:bCs/>
        </w:rPr>
      </w:pPr>
      <w:r>
        <w:rPr>
          <w:rFonts w:cs="Times New Roman" w:ascii="Times New Roman" w:hAnsi="Times New Roman"/>
          <w:b/>
          <w:bCs/>
        </w:rPr>
      </w:r>
    </w:p>
    <w:p>
      <w:pPr>
        <w:pStyle w:val="Default"/>
        <w:rPr>
          <w:rFonts w:ascii="Times New Roman" w:hAnsi="Times New Roman" w:cs="Times New Roman"/>
          <w:b/>
          <w:bCs/>
        </w:rPr>
      </w:pPr>
      <w:r>
        <w:rPr>
          <w:rFonts w:cs="Times New Roman" w:ascii="Times New Roman" w:hAnsi="Times New Roman"/>
          <w:b/>
          <w:bCs/>
        </w:rPr>
        <w:t>Spis treści:</w:t>
      </w:r>
    </w:p>
    <w:p>
      <w:pPr>
        <w:pStyle w:val="Default"/>
        <w:rPr>
          <w:rFonts w:ascii="Times New Roman" w:hAnsi="Times New Roman" w:cs="Times New Roman"/>
          <w:b/>
          <w:bCs/>
        </w:rPr>
      </w:pPr>
      <w:r>
        <w:rPr>
          <w:rFonts w:cs="Times New Roman" w:ascii="Times New Roman" w:hAnsi="Times New Roman"/>
          <w:b/>
          <w:bCs/>
        </w:rPr>
      </w:r>
    </w:p>
    <w:p>
      <w:pPr>
        <w:pStyle w:val="Default"/>
        <w:widowControl/>
        <w:numPr>
          <w:ilvl w:val="0"/>
          <w:numId w:val="4"/>
        </w:numPr>
        <w:suppressAutoHyphens w:val="true"/>
        <w:bidi w:val="0"/>
        <w:spacing w:lineRule="auto" w:line="276" w:before="0" w:after="0"/>
        <w:ind w:hanging="567" w:start="567" w:end="0"/>
        <w:jc w:val="start"/>
        <w:textAlignment w:val="baseline"/>
        <w:rPr>
          <w:rFonts w:ascii="Times New Roman" w:hAnsi="Times New Roman" w:cs="Times New Roman"/>
        </w:rPr>
      </w:pPr>
      <w:r>
        <w:rPr>
          <w:rFonts w:cs="Times New Roman" w:ascii="Times New Roman" w:hAnsi="Times New Roman"/>
        </w:rPr>
        <w:t>Nazwa i adres zamawiającego,</w:t>
      </w:r>
    </w:p>
    <w:p>
      <w:pPr>
        <w:pStyle w:val="Default"/>
        <w:widowControl/>
        <w:numPr>
          <w:ilvl w:val="0"/>
          <w:numId w:val="4"/>
        </w:numPr>
        <w:suppressAutoHyphens w:val="true"/>
        <w:bidi w:val="0"/>
        <w:spacing w:lineRule="auto" w:line="276" w:before="0" w:after="0"/>
        <w:ind w:hanging="567" w:start="567" w:end="0"/>
        <w:jc w:val="start"/>
        <w:textAlignment w:val="baseline"/>
        <w:rPr>
          <w:rFonts w:ascii="Times New Roman" w:hAnsi="Times New Roman" w:cs="Times New Roman"/>
        </w:rPr>
      </w:pPr>
      <w:r>
        <w:rPr>
          <w:rFonts w:cs="Times New Roman" w:ascii="Times New Roman" w:hAnsi="Times New Roman"/>
        </w:rPr>
        <w:t>Adres strony internetowej prowadzonego postępowania</w:t>
      </w:r>
    </w:p>
    <w:p>
      <w:pPr>
        <w:pStyle w:val="Default"/>
        <w:widowControl/>
        <w:numPr>
          <w:ilvl w:val="0"/>
          <w:numId w:val="4"/>
        </w:numPr>
        <w:suppressAutoHyphens w:val="true"/>
        <w:bidi w:val="0"/>
        <w:spacing w:lineRule="auto" w:line="276" w:before="0" w:after="0"/>
        <w:ind w:hanging="567" w:start="567" w:end="0"/>
        <w:jc w:val="start"/>
        <w:textAlignment w:val="baseline"/>
        <w:rPr>
          <w:rFonts w:ascii="Times New Roman" w:hAnsi="Times New Roman" w:cs="Times New Roman"/>
        </w:rPr>
      </w:pPr>
      <w:r>
        <w:rPr>
          <w:rFonts w:cs="Times New Roman" w:ascii="Times New Roman" w:hAnsi="Times New Roman"/>
        </w:rPr>
        <w:t>Tryb udzielenia zamówienia</w:t>
      </w:r>
    </w:p>
    <w:p>
      <w:pPr>
        <w:pStyle w:val="Default"/>
        <w:widowControl/>
        <w:numPr>
          <w:ilvl w:val="0"/>
          <w:numId w:val="4"/>
        </w:numPr>
        <w:suppressAutoHyphens w:val="true"/>
        <w:bidi w:val="0"/>
        <w:spacing w:lineRule="auto" w:line="276" w:before="0" w:after="0"/>
        <w:ind w:hanging="567" w:start="567" w:end="0"/>
        <w:jc w:val="start"/>
        <w:textAlignment w:val="baseline"/>
        <w:rPr>
          <w:rFonts w:ascii="Times New Roman" w:hAnsi="Times New Roman" w:cs="Times New Roman"/>
        </w:rPr>
      </w:pPr>
      <w:r>
        <w:rPr>
          <w:rFonts w:cs="Times New Roman" w:ascii="Times New Roman" w:hAnsi="Times New Roman"/>
        </w:rPr>
        <w:t>Opis przedmiotu zamówienia</w:t>
      </w:r>
    </w:p>
    <w:p>
      <w:pPr>
        <w:pStyle w:val="Default"/>
        <w:widowControl/>
        <w:numPr>
          <w:ilvl w:val="0"/>
          <w:numId w:val="4"/>
        </w:numPr>
        <w:suppressAutoHyphens w:val="true"/>
        <w:bidi w:val="0"/>
        <w:spacing w:lineRule="auto" w:line="276" w:before="0" w:after="0"/>
        <w:ind w:hanging="567" w:start="567" w:end="0"/>
        <w:jc w:val="start"/>
        <w:textAlignment w:val="baseline"/>
        <w:rPr>
          <w:rFonts w:ascii="Times New Roman" w:hAnsi="Times New Roman" w:cs="Times New Roman"/>
          <w:bCs/>
        </w:rPr>
      </w:pPr>
      <w:r>
        <w:rPr>
          <w:rFonts w:cs="Times New Roman" w:ascii="Times New Roman" w:hAnsi="Times New Roman"/>
          <w:bCs/>
        </w:rPr>
        <w:t xml:space="preserve">Zakres przedmiotu zamówienia </w:t>
      </w:r>
    </w:p>
    <w:p>
      <w:pPr>
        <w:pStyle w:val="Default"/>
        <w:widowControl/>
        <w:numPr>
          <w:ilvl w:val="0"/>
          <w:numId w:val="4"/>
        </w:numPr>
        <w:suppressAutoHyphens w:val="true"/>
        <w:bidi w:val="0"/>
        <w:spacing w:lineRule="auto" w:line="276" w:before="0" w:after="0"/>
        <w:ind w:hanging="567" w:start="567" w:end="0"/>
        <w:jc w:val="start"/>
        <w:textAlignment w:val="baseline"/>
        <w:rPr>
          <w:rFonts w:ascii="Times New Roman" w:hAnsi="Times New Roman" w:cs="Times New Roman"/>
          <w:bCs/>
        </w:rPr>
      </w:pPr>
      <w:r>
        <w:rPr>
          <w:rFonts w:cs="Times New Roman" w:ascii="Times New Roman" w:hAnsi="Times New Roman"/>
          <w:bCs/>
        </w:rPr>
        <w:t>Warunki udziału w postępowaniu</w:t>
      </w:r>
    </w:p>
    <w:p>
      <w:pPr>
        <w:pStyle w:val="Default"/>
        <w:widowControl/>
        <w:numPr>
          <w:ilvl w:val="0"/>
          <w:numId w:val="4"/>
        </w:numPr>
        <w:suppressAutoHyphens w:val="true"/>
        <w:bidi w:val="0"/>
        <w:spacing w:lineRule="auto" w:line="276" w:before="0" w:after="0"/>
        <w:ind w:hanging="567" w:start="567" w:end="0"/>
        <w:jc w:val="start"/>
        <w:textAlignment w:val="baseline"/>
        <w:rPr>
          <w:rFonts w:ascii="Times New Roman" w:hAnsi="Times New Roman" w:cs="Times New Roman"/>
        </w:rPr>
      </w:pPr>
      <w:r>
        <w:rPr>
          <w:rFonts w:cs="Times New Roman" w:ascii="Times New Roman" w:hAnsi="Times New Roman"/>
        </w:rPr>
        <w:t>Podmiotowe środki dowodowe</w:t>
      </w:r>
    </w:p>
    <w:p>
      <w:pPr>
        <w:pStyle w:val="Default"/>
        <w:widowControl/>
        <w:numPr>
          <w:ilvl w:val="0"/>
          <w:numId w:val="4"/>
        </w:numPr>
        <w:suppressAutoHyphens w:val="true"/>
        <w:bidi w:val="0"/>
        <w:spacing w:lineRule="auto" w:line="276" w:before="0" w:after="0"/>
        <w:ind w:hanging="567" w:start="567" w:end="0"/>
        <w:jc w:val="start"/>
        <w:textAlignment w:val="baseline"/>
        <w:rPr>
          <w:rFonts w:ascii="Times New Roman" w:hAnsi="Times New Roman" w:cs="Times New Roman"/>
        </w:rPr>
      </w:pPr>
      <w:r>
        <w:rPr>
          <w:rFonts w:cs="Times New Roman" w:ascii="Times New Roman" w:hAnsi="Times New Roman"/>
        </w:rPr>
        <w:t>Podstawy wykluczenia</w:t>
      </w:r>
    </w:p>
    <w:p>
      <w:pPr>
        <w:pStyle w:val="Default"/>
        <w:widowControl/>
        <w:numPr>
          <w:ilvl w:val="0"/>
          <w:numId w:val="4"/>
        </w:numPr>
        <w:suppressAutoHyphens w:val="true"/>
        <w:bidi w:val="0"/>
        <w:spacing w:lineRule="auto" w:line="276" w:before="0" w:after="0"/>
        <w:ind w:hanging="567" w:start="567" w:end="0"/>
        <w:jc w:val="start"/>
        <w:textAlignment w:val="baseline"/>
        <w:rPr/>
      </w:pPr>
      <w:r>
        <w:rPr>
          <w:rFonts w:cs="Times New Roman" w:ascii="Times New Roman" w:hAnsi="Times New Roman"/>
          <w:bCs/>
        </w:rPr>
        <w:t>Wymagania dotyczące zatrudnienia przez wykonawcę lub podwykonawcę osób na podstawie stosunku pracy</w:t>
      </w:r>
      <w:r>
        <w:rPr>
          <w:rFonts w:cs="Times New Roman" w:ascii="Times New Roman" w:hAnsi="Times New Roman"/>
        </w:rPr>
        <w:t xml:space="preserve"> </w:t>
      </w:r>
    </w:p>
    <w:p>
      <w:pPr>
        <w:pStyle w:val="Default"/>
        <w:widowControl/>
        <w:numPr>
          <w:ilvl w:val="0"/>
          <w:numId w:val="4"/>
        </w:numPr>
        <w:suppressAutoHyphens w:val="true"/>
        <w:bidi w:val="0"/>
        <w:spacing w:lineRule="auto" w:line="276" w:before="0" w:after="0"/>
        <w:ind w:hanging="567" w:start="567" w:end="0"/>
        <w:jc w:val="start"/>
        <w:textAlignment w:val="baseline"/>
        <w:rPr>
          <w:rFonts w:ascii="Times New Roman" w:hAnsi="Times New Roman" w:cs="Times New Roman"/>
        </w:rPr>
      </w:pPr>
      <w:r>
        <w:rPr>
          <w:rFonts w:cs="Times New Roman" w:ascii="Times New Roman" w:hAnsi="Times New Roman"/>
        </w:rPr>
        <w:t>Termin wykonania zamówienia</w:t>
      </w:r>
    </w:p>
    <w:p>
      <w:pPr>
        <w:pStyle w:val="Default"/>
        <w:widowControl/>
        <w:numPr>
          <w:ilvl w:val="0"/>
          <w:numId w:val="4"/>
        </w:numPr>
        <w:suppressAutoHyphens w:val="true"/>
        <w:bidi w:val="0"/>
        <w:spacing w:lineRule="auto" w:line="276" w:before="0" w:after="0"/>
        <w:ind w:hanging="567" w:start="567" w:end="0"/>
        <w:jc w:val="start"/>
        <w:textAlignment w:val="baseline"/>
        <w:rPr>
          <w:rFonts w:ascii="Times New Roman" w:hAnsi="Times New Roman" w:cs="Times New Roman"/>
        </w:rPr>
      </w:pPr>
      <w:r>
        <w:rPr>
          <w:rFonts w:cs="Times New Roman" w:ascii="Times New Roman" w:hAnsi="Times New Roman"/>
        </w:rPr>
        <w:t>Projektowane postanowienia umowy w sprawie zamówienia publicznego, które zostaną wprowadzone do treści tej umowy</w:t>
      </w:r>
    </w:p>
    <w:p>
      <w:pPr>
        <w:pStyle w:val="Default"/>
        <w:widowControl/>
        <w:numPr>
          <w:ilvl w:val="0"/>
          <w:numId w:val="4"/>
        </w:numPr>
        <w:suppressAutoHyphens w:val="true"/>
        <w:bidi w:val="0"/>
        <w:spacing w:lineRule="auto" w:line="276" w:before="0" w:after="0"/>
        <w:ind w:hanging="567" w:start="567" w:end="0"/>
        <w:jc w:val="start"/>
        <w:textAlignment w:val="baseline"/>
        <w:rPr>
          <w:rFonts w:ascii="Times New Roman" w:hAnsi="Times New Roman" w:cs="Times New Roman"/>
        </w:rPr>
      </w:pPr>
      <w:r>
        <w:rPr>
          <w:rFonts w:cs="Times New Roman" w:ascii="Times New Roman" w:hAnsi="Times New Roman"/>
        </w:rPr>
        <w:t>Informacje o sposobie komunikowania się przez Zamawiającego z Wykonawcami</w:t>
      </w:r>
    </w:p>
    <w:p>
      <w:pPr>
        <w:pStyle w:val="Default"/>
        <w:widowControl/>
        <w:numPr>
          <w:ilvl w:val="0"/>
          <w:numId w:val="4"/>
        </w:numPr>
        <w:suppressAutoHyphens w:val="true"/>
        <w:bidi w:val="0"/>
        <w:spacing w:lineRule="auto" w:line="276" w:before="0" w:after="0"/>
        <w:ind w:hanging="567" w:start="567" w:end="0"/>
        <w:jc w:val="start"/>
        <w:textAlignment w:val="baseline"/>
        <w:rPr>
          <w:rFonts w:ascii="Times New Roman" w:hAnsi="Times New Roman" w:cs="Times New Roman"/>
        </w:rPr>
      </w:pPr>
      <w:r>
        <w:rPr>
          <w:rFonts w:cs="Times New Roman" w:ascii="Times New Roman" w:hAnsi="Times New Roman"/>
        </w:rPr>
        <w:t>Wskazanie osób uprawnionych do komunikowania się z wykonawcami</w:t>
      </w:r>
    </w:p>
    <w:p>
      <w:pPr>
        <w:pStyle w:val="Default"/>
        <w:widowControl/>
        <w:numPr>
          <w:ilvl w:val="0"/>
          <w:numId w:val="4"/>
        </w:numPr>
        <w:suppressAutoHyphens w:val="true"/>
        <w:bidi w:val="0"/>
        <w:spacing w:lineRule="auto" w:line="276" w:before="0" w:after="0"/>
        <w:ind w:hanging="567" w:start="567" w:end="0"/>
        <w:jc w:val="start"/>
        <w:textAlignment w:val="baseline"/>
        <w:rPr>
          <w:rFonts w:ascii="Times New Roman" w:hAnsi="Times New Roman" w:cs="Times New Roman"/>
        </w:rPr>
      </w:pPr>
      <w:r>
        <w:rPr>
          <w:rFonts w:cs="Times New Roman" w:ascii="Times New Roman" w:hAnsi="Times New Roman"/>
        </w:rPr>
        <w:t>Termin związania z ofertą</w:t>
      </w:r>
    </w:p>
    <w:p>
      <w:pPr>
        <w:pStyle w:val="Default"/>
        <w:widowControl/>
        <w:numPr>
          <w:ilvl w:val="0"/>
          <w:numId w:val="4"/>
        </w:numPr>
        <w:suppressAutoHyphens w:val="true"/>
        <w:bidi w:val="0"/>
        <w:spacing w:lineRule="auto" w:line="276" w:before="0" w:after="0"/>
        <w:ind w:hanging="567" w:start="567" w:end="0"/>
        <w:jc w:val="start"/>
        <w:textAlignment w:val="baseline"/>
        <w:rPr>
          <w:rFonts w:ascii="Times New Roman" w:hAnsi="Times New Roman" w:cs="Times New Roman"/>
        </w:rPr>
      </w:pPr>
      <w:r>
        <w:rPr>
          <w:rFonts w:cs="Times New Roman" w:ascii="Times New Roman" w:hAnsi="Times New Roman"/>
        </w:rPr>
        <w:t>Opis sposobu przygotowania oferty oraz składania ofert</w:t>
      </w:r>
    </w:p>
    <w:p>
      <w:pPr>
        <w:pStyle w:val="Default"/>
        <w:widowControl/>
        <w:numPr>
          <w:ilvl w:val="0"/>
          <w:numId w:val="4"/>
        </w:numPr>
        <w:suppressAutoHyphens w:val="true"/>
        <w:bidi w:val="0"/>
        <w:spacing w:lineRule="auto" w:line="276" w:before="0" w:after="0"/>
        <w:ind w:hanging="567" w:start="567" w:end="0"/>
        <w:jc w:val="start"/>
        <w:textAlignment w:val="baseline"/>
        <w:rPr>
          <w:rFonts w:ascii="Times New Roman" w:hAnsi="Times New Roman" w:cs="Times New Roman"/>
        </w:rPr>
      </w:pPr>
      <w:r>
        <w:rPr>
          <w:rFonts w:cs="Times New Roman" w:ascii="Times New Roman" w:hAnsi="Times New Roman"/>
        </w:rPr>
        <w:t>Termin składania ofert i termin otwarcia ofert</w:t>
      </w:r>
    </w:p>
    <w:p>
      <w:pPr>
        <w:pStyle w:val="Default"/>
        <w:widowControl/>
        <w:numPr>
          <w:ilvl w:val="0"/>
          <w:numId w:val="4"/>
        </w:numPr>
        <w:suppressAutoHyphens w:val="true"/>
        <w:bidi w:val="0"/>
        <w:spacing w:lineRule="auto" w:line="276" w:before="0" w:after="0"/>
        <w:ind w:hanging="567" w:start="567" w:end="0"/>
        <w:jc w:val="start"/>
        <w:textAlignment w:val="baseline"/>
        <w:rPr>
          <w:rFonts w:ascii="Times New Roman" w:hAnsi="Times New Roman" w:cs="Times New Roman"/>
        </w:rPr>
      </w:pPr>
      <w:r>
        <w:rPr>
          <w:rFonts w:cs="Times New Roman" w:ascii="Times New Roman" w:hAnsi="Times New Roman"/>
        </w:rPr>
        <w:t>Sposób obliczenia ceny</w:t>
      </w:r>
    </w:p>
    <w:p>
      <w:pPr>
        <w:pStyle w:val="Default"/>
        <w:widowControl/>
        <w:numPr>
          <w:ilvl w:val="0"/>
          <w:numId w:val="4"/>
        </w:numPr>
        <w:suppressAutoHyphens w:val="true"/>
        <w:bidi w:val="0"/>
        <w:spacing w:lineRule="auto" w:line="276" w:before="0" w:after="0"/>
        <w:ind w:hanging="567" w:start="567" w:end="0"/>
        <w:jc w:val="start"/>
        <w:textAlignment w:val="baseline"/>
        <w:rPr>
          <w:rFonts w:ascii="Times New Roman" w:hAnsi="Times New Roman" w:cs="Times New Roman"/>
        </w:rPr>
      </w:pPr>
      <w:r>
        <w:rPr>
          <w:rFonts w:cs="Times New Roman" w:ascii="Times New Roman" w:hAnsi="Times New Roman"/>
        </w:rPr>
        <w:t>Opis kryteriów oceny ofert wraz z podaniem wag tych kryteriów i sposobu oceny ofert</w:t>
      </w:r>
    </w:p>
    <w:p>
      <w:pPr>
        <w:pStyle w:val="Default"/>
        <w:widowControl/>
        <w:numPr>
          <w:ilvl w:val="0"/>
          <w:numId w:val="4"/>
        </w:numPr>
        <w:suppressAutoHyphens w:val="true"/>
        <w:bidi w:val="0"/>
        <w:spacing w:lineRule="auto" w:line="276" w:before="0" w:after="0"/>
        <w:ind w:hanging="567" w:start="567" w:end="0"/>
        <w:jc w:val="start"/>
        <w:textAlignment w:val="baseline"/>
        <w:rPr>
          <w:rFonts w:ascii="Times New Roman" w:hAnsi="Times New Roman" w:cs="Times New Roman"/>
        </w:rPr>
      </w:pPr>
      <w:r>
        <w:rPr>
          <w:rFonts w:cs="Times New Roman" w:ascii="Times New Roman" w:hAnsi="Times New Roman"/>
        </w:rPr>
        <w:t xml:space="preserve">Informacje o formalnościach, jakie muszą zostać dopełnione po wyborze oferty w celu </w:t>
        <w:tab/>
        <w:t>zawarcia umowy w sprawie zamówienia publicznego</w:t>
      </w:r>
    </w:p>
    <w:p>
      <w:pPr>
        <w:pStyle w:val="Default"/>
        <w:numPr>
          <w:ilvl w:val="0"/>
          <w:numId w:val="4"/>
        </w:numPr>
        <w:spacing w:lineRule="auto" w:line="276"/>
        <w:ind w:hanging="360" w:start="456" w:end="0"/>
        <w:rPr/>
      </w:pPr>
      <w:r>
        <w:rPr>
          <w:rFonts w:cs="Times New Roman" w:ascii="Times New Roman" w:hAnsi="Times New Roman"/>
        </w:rPr>
        <w:t>Pouczenie o środkach ochrony prawnej przysługującej wykonawcy</w:t>
      </w:r>
    </w:p>
    <w:p>
      <w:pPr>
        <w:pStyle w:val="Default"/>
        <w:numPr>
          <w:ilvl w:val="0"/>
          <w:numId w:val="4"/>
        </w:numPr>
        <w:spacing w:lineRule="auto" w:line="276"/>
        <w:ind w:hanging="360" w:start="456" w:end="0"/>
        <w:rPr>
          <w:rFonts w:ascii="Times New Roman" w:hAnsi="Times New Roman" w:cs="Times New Roman"/>
        </w:rPr>
      </w:pPr>
      <w:r>
        <w:rPr>
          <w:rFonts w:cs="Times New Roman" w:ascii="Times New Roman" w:hAnsi="Times New Roman"/>
        </w:rPr>
        <w:t>Wymagania dotyczące wadium</w:t>
      </w:r>
    </w:p>
    <w:p>
      <w:pPr>
        <w:pStyle w:val="Default"/>
        <w:numPr>
          <w:ilvl w:val="0"/>
          <w:numId w:val="4"/>
        </w:numPr>
        <w:spacing w:lineRule="auto" w:line="276"/>
        <w:ind w:hanging="360" w:start="456" w:end="0"/>
        <w:rPr>
          <w:rFonts w:ascii="Times New Roman" w:hAnsi="Times New Roman" w:cs="Times New Roman"/>
        </w:rPr>
      </w:pPr>
      <w:r>
        <w:rPr>
          <w:rFonts w:cs="Times New Roman" w:ascii="Times New Roman" w:hAnsi="Times New Roman"/>
        </w:rPr>
        <w:t>Informacja dotycząca zabezpieczenia należytego wykonania umowy</w:t>
      </w:r>
    </w:p>
    <w:p>
      <w:pPr>
        <w:pStyle w:val="Default"/>
        <w:numPr>
          <w:ilvl w:val="0"/>
          <w:numId w:val="4"/>
        </w:numPr>
        <w:tabs>
          <w:tab w:val="clear" w:pos="720"/>
          <w:tab w:val="left" w:pos="735" w:leader="none"/>
          <w:tab w:val="left" w:pos="795" w:leader="none"/>
        </w:tabs>
        <w:spacing w:lineRule="auto" w:line="276"/>
        <w:ind w:hanging="360" w:start="456" w:end="0"/>
        <w:rPr>
          <w:rFonts w:ascii="Times New Roman" w:hAnsi="Times New Roman" w:cs="Times New Roman"/>
        </w:rPr>
      </w:pPr>
      <w:r>
        <w:rPr>
          <w:rFonts w:cs="Times New Roman" w:ascii="Times New Roman" w:hAnsi="Times New Roman"/>
        </w:rPr>
        <w:t>Podwykonawstwo</w:t>
      </w:r>
    </w:p>
    <w:p>
      <w:pPr>
        <w:pStyle w:val="Default"/>
        <w:numPr>
          <w:ilvl w:val="0"/>
          <w:numId w:val="4"/>
        </w:numPr>
        <w:tabs>
          <w:tab w:val="clear" w:pos="720"/>
          <w:tab w:val="left" w:pos="735" w:leader="none"/>
          <w:tab w:val="left" w:pos="795" w:leader="none"/>
        </w:tabs>
        <w:spacing w:lineRule="auto" w:line="276"/>
        <w:ind w:hanging="360" w:start="456" w:end="0"/>
        <w:rPr>
          <w:rFonts w:ascii="Times New Roman" w:hAnsi="Times New Roman" w:cs="Times New Roman"/>
        </w:rPr>
      </w:pPr>
      <w:r>
        <w:rPr>
          <w:rFonts w:cs="Times New Roman" w:ascii="Times New Roman" w:hAnsi="Times New Roman"/>
        </w:rPr>
        <w:t>Informacje dodatkowe</w:t>
      </w:r>
    </w:p>
    <w:p>
      <w:pPr>
        <w:pStyle w:val="Default"/>
        <w:numPr>
          <w:ilvl w:val="0"/>
          <w:numId w:val="4"/>
        </w:numPr>
        <w:spacing w:lineRule="auto" w:line="276"/>
        <w:ind w:hanging="360" w:start="456" w:end="0"/>
        <w:rPr/>
      </w:pPr>
      <w:r>
        <w:rPr>
          <w:rFonts w:cs="Times New Roman" w:ascii="Times New Roman" w:hAnsi="Times New Roman"/>
        </w:rPr>
        <w:t>Klauzula informacyjna RODO</w:t>
      </w:r>
    </w:p>
    <w:p>
      <w:pPr>
        <w:pStyle w:val="Normal"/>
        <w:rPr>
          <w:rFonts w:ascii="Times New Roman" w:hAnsi="Times New Roman" w:cs="Times New Roman"/>
        </w:rPr>
      </w:pPr>
      <w:r>
        <w:rPr>
          <w:rFonts w:cs="Times New Roman" w:ascii="Times New Roman" w:hAnsi="Times New Roman"/>
        </w:rPr>
      </w:r>
    </w:p>
    <w:p>
      <w:pPr>
        <w:pStyle w:val="Normal"/>
        <w:rPr>
          <w:rFonts w:ascii="Times New Roman" w:hAnsi="Times New Roman" w:cs="Times New Roman"/>
        </w:rPr>
      </w:pPr>
      <w:r>
        <w:rPr>
          <w:rFonts w:cs="Times New Roman" w:ascii="Times New Roman" w:hAnsi="Times New Roman"/>
        </w:rPr>
      </w:r>
    </w:p>
    <w:p>
      <w:pPr>
        <w:pStyle w:val="Normal"/>
        <w:rPr>
          <w:rFonts w:ascii="Times New Roman" w:hAnsi="Times New Roman" w:cs="Times New Roman"/>
        </w:rPr>
      </w:pPr>
      <w:r>
        <w:rPr>
          <w:rFonts w:cs="Times New Roman" w:ascii="Times New Roman" w:hAnsi="Times New Roman"/>
        </w:rPr>
      </w:r>
    </w:p>
    <w:p>
      <w:pPr>
        <w:pStyle w:val="Normal"/>
        <w:rPr>
          <w:rFonts w:ascii="Times New Roman" w:hAnsi="Times New Roman" w:cs="Times New Roman"/>
        </w:rPr>
      </w:pPr>
      <w:r>
        <w:rPr>
          <w:rFonts w:cs="Times New Roman" w:ascii="Times New Roman" w:hAnsi="Times New Roman"/>
        </w:rPr>
      </w:r>
    </w:p>
    <w:p>
      <w:pPr>
        <w:pStyle w:val="Normal"/>
        <w:rPr>
          <w:rFonts w:ascii="Times New Roman" w:hAnsi="Times New Roman" w:cs="Times New Roman"/>
        </w:rPr>
      </w:pPr>
      <w:r>
        <w:rPr>
          <w:rFonts w:cs="Times New Roman" w:ascii="Times New Roman" w:hAnsi="Times New Roman"/>
        </w:rPr>
      </w:r>
    </w:p>
    <w:p>
      <w:pPr>
        <w:pStyle w:val="Normal"/>
        <w:rPr>
          <w:rFonts w:ascii="Times New Roman" w:hAnsi="Times New Roman" w:cs="Times New Roman"/>
        </w:rPr>
      </w:pPr>
      <w:r>
        <w:rPr>
          <w:rFonts w:cs="Times New Roman" w:ascii="Times New Roman" w:hAnsi="Times New Roman"/>
        </w:rPr>
      </w:r>
    </w:p>
    <w:p>
      <w:pPr>
        <w:pStyle w:val="Normal"/>
        <w:rPr>
          <w:rFonts w:ascii="Times New Roman" w:hAnsi="Times New Roman" w:cs="Times New Roman"/>
        </w:rPr>
      </w:pPr>
      <w:r>
        <w:rPr>
          <w:rFonts w:cs="Times New Roman" w:ascii="Times New Roman" w:hAnsi="Times New Roman"/>
        </w:rPr>
      </w:r>
    </w:p>
    <w:p>
      <w:pPr>
        <w:pStyle w:val="Normal"/>
        <w:rPr>
          <w:rFonts w:ascii="Times New Roman" w:hAnsi="Times New Roman" w:cs="Times New Roman"/>
        </w:rPr>
      </w:pPr>
      <w:r>
        <w:rPr>
          <w:rFonts w:cs="Times New Roman" w:ascii="Times New Roman" w:hAnsi="Times New Roman"/>
        </w:rPr>
      </w:r>
    </w:p>
    <w:p>
      <w:pPr>
        <w:pStyle w:val="Normal"/>
        <w:rPr>
          <w:rFonts w:ascii="Times New Roman" w:hAnsi="Times New Roman" w:cs="Times New Roman"/>
        </w:rPr>
      </w:pPr>
      <w:r>
        <w:rPr>
          <w:rFonts w:cs="Times New Roman" w:ascii="Times New Roman" w:hAnsi="Times New Roman"/>
        </w:rPr>
      </w:r>
    </w:p>
    <w:p>
      <w:pPr>
        <w:pStyle w:val="Normal"/>
        <w:rPr>
          <w:rFonts w:ascii="Times New Roman" w:hAnsi="Times New Roman" w:cs="Times New Roman"/>
        </w:rPr>
      </w:pPr>
      <w:r>
        <w:rPr>
          <w:rFonts w:cs="Times New Roman" w:ascii="Times New Roman" w:hAnsi="Times New Roman"/>
          <w:b/>
          <w:bCs/>
        </w:rPr>
        <w:t>I.  Nazwa  i adres zamawiającego:</w:t>
      </w:r>
    </w:p>
    <w:p>
      <w:pPr>
        <w:pStyle w:val="Normal"/>
        <w:widowControl w:val="false"/>
        <w:jc w:val="both"/>
        <w:rPr>
          <w:rFonts w:ascii="Times New Roman" w:hAnsi="Times New Roman" w:cs="Times New Roman"/>
        </w:rPr>
      </w:pPr>
      <w:r>
        <w:rPr>
          <w:rFonts w:cs="Times New Roman" w:ascii="Times New Roman" w:hAnsi="Times New Roman"/>
        </w:rPr>
      </w:r>
    </w:p>
    <w:p>
      <w:pPr>
        <w:pStyle w:val="Normal"/>
        <w:widowControl w:val="false"/>
        <w:tabs>
          <w:tab w:val="clear" w:pos="720"/>
          <w:tab w:val="left" w:pos="2840" w:leader="none"/>
        </w:tabs>
        <w:jc w:val="both"/>
        <w:rPr>
          <w:rFonts w:ascii="Times New Roman" w:hAnsi="Times New Roman" w:cs="Times New Roman"/>
        </w:rPr>
      </w:pPr>
      <w:r>
        <w:rPr>
          <w:rFonts w:cs="Times New Roman" w:ascii="Times New Roman" w:hAnsi="Times New Roman"/>
        </w:rPr>
        <w:t>Nazwa zamawiającego:</w:t>
        <w:tab/>
        <w:tab/>
        <w:t>Gmina Nowogard</w:t>
      </w:r>
    </w:p>
    <w:p>
      <w:pPr>
        <w:pStyle w:val="Normal"/>
        <w:widowControl w:val="false"/>
        <w:tabs>
          <w:tab w:val="clear" w:pos="720"/>
          <w:tab w:val="left" w:pos="2840" w:leader="none"/>
        </w:tabs>
        <w:jc w:val="both"/>
        <w:rPr>
          <w:rFonts w:ascii="Times New Roman" w:hAnsi="Times New Roman" w:cs="Times New Roman"/>
        </w:rPr>
      </w:pPr>
      <w:r>
        <w:rPr>
          <w:rFonts w:cs="Times New Roman" w:ascii="Times New Roman" w:hAnsi="Times New Roman"/>
        </w:rPr>
        <w:t>Adres zamawiającego:</w:t>
        <w:tab/>
        <w:tab/>
        <w:t>Plac Wolności 1</w:t>
      </w:r>
    </w:p>
    <w:p>
      <w:pPr>
        <w:pStyle w:val="Normal"/>
        <w:widowControl w:val="false"/>
        <w:tabs>
          <w:tab w:val="clear" w:pos="720"/>
          <w:tab w:val="left" w:pos="2840" w:leader="none"/>
        </w:tabs>
        <w:jc w:val="both"/>
        <w:rPr>
          <w:rStyle w:val="Domylnaczcionkaakapitu2"/>
          <w:rFonts w:ascii="Times New Roman" w:hAnsi="Times New Roman" w:cs="Times New Roman"/>
        </w:rPr>
      </w:pPr>
      <w:r>
        <w:rPr>
          <w:rFonts w:cs="Times New Roman" w:ascii="Times New Roman" w:hAnsi="Times New Roman"/>
        </w:rPr>
        <w:t xml:space="preserve">Kod Miejscowość: </w:t>
        <w:tab/>
        <w:tab/>
        <w:t>72-200 Nowogard</w:t>
      </w:r>
    </w:p>
    <w:p>
      <w:pPr>
        <w:pStyle w:val="Normal"/>
        <w:widowControl w:val="false"/>
        <w:tabs>
          <w:tab w:val="clear" w:pos="720"/>
          <w:tab w:val="left" w:pos="2840" w:leader="none"/>
        </w:tabs>
        <w:jc w:val="both"/>
        <w:rPr>
          <w:rFonts w:ascii="Times New Roman" w:hAnsi="Times New Roman" w:cs="Times New Roman"/>
        </w:rPr>
      </w:pPr>
      <w:r>
        <w:rPr>
          <w:rStyle w:val="Domylnaczcionkaakapitu2"/>
          <w:rFonts w:cs="Times New Roman" w:ascii="Times New Roman" w:hAnsi="Times New Roman"/>
        </w:rPr>
        <w:t xml:space="preserve">Telefon: </w:t>
        <w:tab/>
        <w:tab/>
      </w:r>
      <w:r>
        <w:rPr>
          <w:rStyle w:val="Domylnaczcionkaakapitu2"/>
          <w:rFonts w:cs="Times New Roman" w:ascii="Times New Roman" w:hAnsi="Times New Roman"/>
          <w:lang w:eastAsia="en-US"/>
        </w:rPr>
        <w:t>91 39 26 200</w:t>
      </w:r>
    </w:p>
    <w:p>
      <w:pPr>
        <w:pStyle w:val="Normal"/>
        <w:widowControl w:val="false"/>
        <w:tabs>
          <w:tab w:val="clear" w:pos="720"/>
          <w:tab w:val="left" w:pos="2840" w:leader="none"/>
        </w:tabs>
        <w:jc w:val="both"/>
        <w:rPr>
          <w:rStyle w:val="Domylnaczcionkaakapitu2"/>
          <w:rFonts w:ascii="Times New Roman" w:hAnsi="Times New Roman" w:cs="Times New Roman"/>
        </w:rPr>
      </w:pPr>
      <w:r>
        <w:rPr>
          <w:rFonts w:cs="Times New Roman" w:ascii="Times New Roman" w:hAnsi="Times New Roman"/>
        </w:rPr>
        <w:t xml:space="preserve">Adres strony internetowej: </w:t>
        <w:tab/>
        <w:tab/>
        <w:t>www.nowogard.pl</w:t>
      </w:r>
    </w:p>
    <w:p>
      <w:pPr>
        <w:pStyle w:val="Normal"/>
        <w:widowControl w:val="false"/>
        <w:tabs>
          <w:tab w:val="clear" w:pos="720"/>
          <w:tab w:val="left" w:pos="2840" w:leader="none"/>
        </w:tabs>
        <w:jc w:val="both"/>
        <w:rPr>
          <w:rStyle w:val="Domylnaczcionkaakapitu2"/>
          <w:rFonts w:ascii="Times New Roman" w:hAnsi="Times New Roman" w:cs="Times New Roman"/>
        </w:rPr>
      </w:pPr>
      <w:r>
        <w:rPr>
          <w:rStyle w:val="Domylnaczcionkaakapitu2"/>
          <w:rFonts w:cs="Times New Roman" w:ascii="Times New Roman" w:hAnsi="Times New Roman"/>
        </w:rPr>
        <w:t xml:space="preserve">Adres poczty elektronicznej: </w:t>
        <w:tab/>
        <w:tab/>
      </w:r>
      <w:hyperlink r:id="rId4" w:tgtFrame="_blank">
        <w:r>
          <w:rPr>
            <w:rStyle w:val="Hyperlink"/>
            <w:rFonts w:cs="Times New Roman" w:ascii="Times New Roman" w:hAnsi="Times New Roman"/>
          </w:rPr>
          <w:t>sekretariat@nowogard.pl</w:t>
        </w:r>
      </w:hyperlink>
      <w:r>
        <w:rPr>
          <w:rStyle w:val="Domylnaczcionkaakapitu2"/>
          <w:rFonts w:eastAsia="Calibri" w:cs="Times New Roman" w:ascii="Times New Roman" w:hAnsi="Times New Roman"/>
        </w:rPr>
        <w:t>, zamowienia@nowogard.pl</w:t>
      </w:r>
    </w:p>
    <w:p>
      <w:pPr>
        <w:pStyle w:val="Normal"/>
        <w:jc w:val="both"/>
        <w:rPr>
          <w:rFonts w:ascii="Times New Roman" w:hAnsi="Times New Roman" w:cs="Times New Roman"/>
          <w:color w:val="0000FF"/>
          <w:u w:val="single"/>
        </w:rPr>
      </w:pPr>
      <w:r>
        <w:rPr>
          <w:rStyle w:val="Domylnaczcionkaakapitu2"/>
          <w:rFonts w:cs="Times New Roman" w:ascii="Times New Roman" w:hAnsi="Times New Roman"/>
        </w:rPr>
        <w:t>Godziny urzędowania:</w:t>
        <w:tab/>
        <w:t xml:space="preserve">od poniedziałku do piątku:  </w:t>
      </w:r>
      <w:r>
        <w:rPr>
          <w:rStyle w:val="Domylnaczcionkaakapitu2"/>
          <w:rFonts w:eastAsia="Calibri" w:cs="Times New Roman" w:ascii="Times New Roman" w:hAnsi="Times New Roman"/>
        </w:rPr>
        <w:t>7:30-15:30</w:t>
      </w:r>
    </w:p>
    <w:p>
      <w:pPr>
        <w:pStyle w:val="Normal"/>
        <w:jc w:val="both"/>
        <w:rPr>
          <w:rFonts w:ascii="Times New Roman" w:hAnsi="Times New Roman" w:cs="Times New Roman"/>
          <w:color w:val="0000FF"/>
          <w:u w:val="single"/>
        </w:rPr>
      </w:pPr>
      <w:r>
        <w:rPr>
          <w:rFonts w:cs="Times New Roman" w:ascii="Times New Roman" w:hAnsi="Times New Roman"/>
          <w:color w:val="0000FF"/>
          <w:u w:val="single"/>
        </w:rPr>
      </w:r>
    </w:p>
    <w:p>
      <w:pPr>
        <w:pStyle w:val="Normal"/>
        <w:jc w:val="both"/>
        <w:rPr>
          <w:rFonts w:ascii="Times New Roman" w:hAnsi="Times New Roman" w:cs="Times New Roman"/>
        </w:rPr>
      </w:pPr>
      <w:r>
        <w:rPr>
          <w:rFonts w:cs="Times New Roman" w:ascii="Times New Roman" w:hAnsi="Times New Roman"/>
        </w:rPr>
        <w:t>zwana dalej „Zamawiającym” zaprasza do udziału w postępowaniu o zamówienie publiczne  zgodnie z wymaganiami określonymi w niniejszej Specyfikacji Warunków Zamówienia, zwanej dalej „SWZ”.</w:t>
      </w:r>
    </w:p>
    <w:p>
      <w:pPr>
        <w:pStyle w:val="Normal"/>
        <w:rPr>
          <w:rFonts w:ascii="Times New Roman" w:hAnsi="Times New Roman" w:cs="Times New Roman"/>
        </w:rPr>
      </w:pPr>
      <w:r>
        <w:rPr>
          <w:rFonts w:cs="Times New Roman" w:ascii="Times New Roman" w:hAnsi="Times New Roman"/>
        </w:rPr>
      </w:r>
    </w:p>
    <w:p>
      <w:pPr>
        <w:pStyle w:val="Normal"/>
        <w:rPr>
          <w:rStyle w:val="Domylnaczcionkaakapitu2"/>
          <w:rFonts w:ascii="Times New Roman" w:hAnsi="Times New Roman" w:cs="Times New Roman"/>
        </w:rPr>
      </w:pPr>
      <w:r>
        <w:rPr>
          <w:rFonts w:cs="Times New Roman" w:ascii="Times New Roman" w:hAnsi="Times New Roman"/>
          <w:b/>
          <w:bCs/>
        </w:rPr>
        <w:t>II. Adres strony internetowej prowadzonego postępowania</w:t>
      </w:r>
    </w:p>
    <w:p>
      <w:pPr>
        <w:pStyle w:val="Normal"/>
        <w:numPr>
          <w:ilvl w:val="0"/>
          <w:numId w:val="30"/>
        </w:numPr>
        <w:tabs>
          <w:tab w:val="clear" w:pos="720"/>
          <w:tab w:val="left" w:pos="-40" w:leader="none"/>
        </w:tabs>
        <w:spacing w:lineRule="auto" w:line="264"/>
        <w:jc w:val="both"/>
        <w:rPr>
          <w:rFonts w:ascii="Times New Roman" w:hAnsi="Times New Roman" w:cs="Times New Roman"/>
        </w:rPr>
      </w:pPr>
      <w:r>
        <w:rPr>
          <w:rStyle w:val="Domylnaczcionkaakapitu2"/>
          <w:rFonts w:cs="Times New Roman" w:ascii="Times New Roman" w:hAnsi="Times New Roman"/>
        </w:rPr>
        <w:t>Niniejsze postępowanie prowadzone jest przy użyciu Platformy zakupowej https://platformazakupowa.pl, zwanej dalej „Platformą”, dostępną pod</w:t>
      </w:r>
      <w:r>
        <w:rPr>
          <w:rStyle w:val="Domylnaczcionkaakapitu2"/>
          <w:rFonts w:cs="Times New Roman" w:ascii="Times New Roman" w:hAnsi="Times New Roman"/>
          <w:u w:val="single"/>
        </w:rPr>
        <w:t xml:space="preserve"> </w:t>
      </w:r>
      <w:r>
        <w:rPr>
          <w:rStyle w:val="Domylnaczcionkaakapitu2"/>
          <w:rFonts w:cs="Times New Roman" w:ascii="Times New Roman" w:hAnsi="Times New Roman"/>
        </w:rPr>
        <w:t xml:space="preserve">adresem: </w:t>
      </w:r>
      <w:r>
        <w:rPr>
          <w:rStyle w:val="Domylnaczcionkaakapitu2"/>
          <w:rFonts w:eastAsia="NSimSun" w:cs="Times New Roman" w:ascii="Times New Roman" w:hAnsi="Times New Roman"/>
          <w:b/>
          <w:bCs/>
          <w:color w:val="3465A4"/>
          <w:kern w:val="2"/>
          <w:sz w:val="24"/>
          <w:szCs w:val="24"/>
          <w:shd w:fill="FFFFFF" w:val="clear"/>
          <w:lang w:val="pl-PL" w:eastAsia="zh-CN" w:bidi="hi-IN"/>
        </w:rPr>
        <w:t xml:space="preserve"> </w:t>
      </w:r>
      <w:r>
        <w:rPr>
          <w:rStyle w:val="Hyperlink"/>
          <w:rFonts w:eastAsia="NSimSun" w:cs="Times New Roman" w:ascii="Times New Roman" w:hAnsi="Times New Roman"/>
          <w:b/>
          <w:bCs/>
          <w:color w:val="00A933"/>
          <w:kern w:val="2"/>
          <w:sz w:val="24"/>
          <w:szCs w:val="24"/>
          <w:shd w:fill="FFFFFF" w:val="clear"/>
          <w:lang w:val="pl-PL" w:eastAsia="zh-CN" w:bidi="hi-IN"/>
        </w:rPr>
        <w:t xml:space="preserve">https://platformazakupowa.pl/transakcja/1312844 </w:t>
      </w:r>
      <w:r>
        <w:rPr>
          <w:rStyle w:val="Hyperlink"/>
          <w:rFonts w:eastAsia="NSimSun" w:cs="Times New Roman" w:ascii="Times New Roman" w:hAnsi="Times New Roman"/>
          <w:b/>
          <w:bCs/>
          <w:color w:val="3465A4"/>
          <w:kern w:val="2"/>
          <w:sz w:val="24"/>
          <w:szCs w:val="24"/>
          <w:shd w:fill="FFFFFF" w:val="clear"/>
          <w:lang w:val="pl-PL" w:eastAsia="zh-CN" w:bidi="hi-IN"/>
        </w:rPr>
        <w:t xml:space="preserve"> </w:t>
      </w:r>
    </w:p>
    <w:p>
      <w:pPr>
        <w:pStyle w:val="Normal"/>
        <w:numPr>
          <w:ilvl w:val="0"/>
          <w:numId w:val="31"/>
        </w:numPr>
        <w:tabs>
          <w:tab w:val="clear" w:pos="720"/>
          <w:tab w:val="left" w:pos="-40" w:leader="none"/>
        </w:tabs>
        <w:spacing w:lineRule="auto" w:line="276"/>
        <w:jc w:val="both"/>
        <w:rPr>
          <w:rStyle w:val="Domylnaczcionkaakapitu2"/>
          <w:rFonts w:ascii="Times New Roman" w:hAnsi="Times New Roman" w:cs="Times New Roman"/>
        </w:rPr>
      </w:pPr>
      <w:r>
        <w:rPr>
          <w:rFonts w:cs="Times New Roman" w:ascii="Times New Roman" w:hAnsi="Times New Roman"/>
        </w:rPr>
        <w:t>SWZ oraz wszelkie zmiany i wyjaśnienia treści SWZ oraz inne dokumenty zamówienia bezpośrednio związane z  postępowaniem o udzielenie zamówienia będą udostępniane na Platformie.</w:t>
      </w:r>
    </w:p>
    <w:p>
      <w:pPr>
        <w:pStyle w:val="Normal"/>
        <w:numPr>
          <w:ilvl w:val="0"/>
          <w:numId w:val="31"/>
        </w:numPr>
        <w:tabs>
          <w:tab w:val="clear" w:pos="720"/>
          <w:tab w:val="left" w:pos="-40" w:leader="none"/>
        </w:tabs>
        <w:spacing w:lineRule="auto" w:line="264"/>
        <w:jc w:val="both"/>
        <w:rPr>
          <w:rStyle w:val="InternetLink"/>
          <w:rFonts w:ascii="Times New Roman" w:hAnsi="Times New Roman" w:cs="Times New Roman"/>
          <w:color w:val="00000A"/>
          <w:u w:val="none"/>
        </w:rPr>
      </w:pPr>
      <w:r>
        <w:rPr>
          <w:rStyle w:val="Domylnaczcionkaakapitu2"/>
          <w:rFonts w:cs="Times New Roman" w:ascii="Times New Roman" w:hAnsi="Times New Roman"/>
        </w:rPr>
        <w:t xml:space="preserve">Szczegółowa instrukcja dla Wykonawców dotycząca złożenia, zmiany i wycofania oferty znajdują się na stronie internetowej pod adresem </w:t>
      </w:r>
      <w:hyperlink r:id="rId5" w:tgtFrame="_blank">
        <w:r>
          <w:rPr>
            <w:rStyle w:val="Hyperlink"/>
            <w:rFonts w:cs="Times New Roman" w:ascii="Times New Roman" w:hAnsi="Times New Roman"/>
            <w:color w:val="000000"/>
            <w:u w:val="none"/>
          </w:rPr>
          <w:t>https://platformazakupowa.pl/strona/45-instrukcje</w:t>
        </w:r>
      </w:hyperlink>
      <w:r>
        <w:rPr>
          <w:rStyle w:val="Domylnaczcionkaakapitu2"/>
          <w:rFonts w:cs="Times New Roman" w:ascii="Times New Roman" w:hAnsi="Times New Roman"/>
        </w:rPr>
        <w:t>.</w:t>
      </w:r>
    </w:p>
    <w:p>
      <w:pPr>
        <w:pStyle w:val="Normal"/>
        <w:numPr>
          <w:ilvl w:val="0"/>
          <w:numId w:val="31"/>
        </w:numPr>
        <w:tabs>
          <w:tab w:val="clear" w:pos="720"/>
          <w:tab w:val="left" w:pos="-40" w:leader="none"/>
        </w:tabs>
        <w:spacing w:lineRule="auto" w:line="276"/>
        <w:jc w:val="both"/>
        <w:rPr>
          <w:rFonts w:ascii="Times New Roman" w:hAnsi="Times New Roman" w:cs="Times New Roman"/>
        </w:rPr>
      </w:pPr>
      <w:r>
        <w:rPr>
          <w:rStyle w:val="InternetLink"/>
          <w:rFonts w:cs="Times New Roman" w:ascii="Times New Roman" w:hAnsi="Times New Roman"/>
          <w:color w:val="00000A"/>
          <w:u w:val="none"/>
        </w:rPr>
        <w:t xml:space="preserve">W przypadku pytań należy skorzystać z pomocy </w:t>
      </w:r>
      <w:r>
        <w:rPr>
          <w:rStyle w:val="InternetLink"/>
          <w:rFonts w:cs="Times New Roman" w:ascii="Times New Roman" w:hAnsi="Times New Roman"/>
          <w:b/>
          <w:color w:val="00000A"/>
          <w:u w:val="none"/>
        </w:rPr>
        <w:t>Centrum Wsparcia Klienta</w:t>
      </w:r>
      <w:r>
        <w:rPr>
          <w:rStyle w:val="InternetLink"/>
          <w:rFonts w:cs="Times New Roman" w:ascii="Times New Roman" w:hAnsi="Times New Roman"/>
          <w:color w:val="00000A"/>
          <w:u w:val="none"/>
        </w:rPr>
        <w:t xml:space="preserve">, które udziela wszelkich informacji związanych z procesem składania ofert, rejestracji czy innych aspektów technicznych Platformy, dostępne codziennie od poniedziałku do piątku w godz. od 8.00 do 17.00 pod nr tel. </w:t>
      </w:r>
      <w:r>
        <w:rPr>
          <w:rStyle w:val="InternetLink"/>
          <w:rFonts w:cs="Times New Roman" w:ascii="Times New Roman" w:hAnsi="Times New Roman"/>
          <w:b/>
          <w:color w:val="00000A"/>
          <w:u w:val="none"/>
        </w:rPr>
        <w:t>22 101 02 02.</w:t>
      </w:r>
    </w:p>
    <w:p>
      <w:pPr>
        <w:pStyle w:val="Normal"/>
        <w:rPr>
          <w:rFonts w:ascii="Times New Roman" w:hAnsi="Times New Roman" w:cs="Times New Roman"/>
        </w:rPr>
      </w:pPr>
      <w:r>
        <w:rPr>
          <w:rFonts w:cs="Times New Roman" w:ascii="Times New Roman" w:hAnsi="Times New Roman"/>
        </w:rPr>
      </w:r>
    </w:p>
    <w:p>
      <w:pPr>
        <w:pStyle w:val="Normal"/>
        <w:rPr>
          <w:rStyle w:val="Domylnaczcionkaakapitu2"/>
          <w:rFonts w:ascii="Times New Roman" w:hAnsi="Times New Roman" w:cs="Times New Roman"/>
          <w:sz w:val="24"/>
          <w:szCs w:val="24"/>
        </w:rPr>
      </w:pPr>
      <w:r>
        <w:rPr>
          <w:rFonts w:cs="Times New Roman" w:ascii="Times New Roman" w:hAnsi="Times New Roman"/>
          <w:b/>
          <w:bCs/>
        </w:rPr>
        <w:t>III. Tryb udzielenia zamówienia</w:t>
      </w:r>
    </w:p>
    <w:p>
      <w:pPr>
        <w:pStyle w:val="Normal"/>
        <w:spacing w:before="0" w:after="0"/>
        <w:contextualSpacing/>
        <w:jc w:val="both"/>
        <w:rPr>
          <w:rStyle w:val="Domylnaczcionkaakapitu2"/>
          <w:rFonts w:ascii="Times New Roman" w:hAnsi="Times New Roman" w:cs="Times New Roman"/>
        </w:rPr>
      </w:pPr>
      <w:r>
        <w:rPr>
          <w:rStyle w:val="Domylnaczcionkaakapitu2"/>
          <w:rFonts w:cs="Times New Roman" w:ascii="Times New Roman" w:hAnsi="Times New Roman"/>
          <w:sz w:val="24"/>
          <w:szCs w:val="24"/>
        </w:rPr>
        <w:t>Postępowanie o udzielenie zamówienia klasycznego prowadzonego w trybie podstawowym, na podstawie art. 275 pkt 2 ustawy z dnia 11 września 2019 r. – Prawo zamówień publicznych (Dz. U. z 2024 r. poz. 1320 t.j. ze zm.). Zamawiający przewiduje wybór najkorzystniejszej oferty z </w:t>
      </w:r>
      <w:r>
        <w:rPr>
          <w:rStyle w:val="Domylnaczcionkaakapitu2"/>
          <w:rFonts w:cs="Times New Roman" w:ascii="Times New Roman" w:hAnsi="Times New Roman"/>
          <w:b/>
          <w:bCs/>
          <w:sz w:val="24"/>
          <w:szCs w:val="24"/>
        </w:rPr>
        <w:t xml:space="preserve">możliwością przeprowadzenia negocjacji </w:t>
      </w:r>
      <w:r>
        <w:rPr>
          <w:rStyle w:val="Domylnaczcionkaakapitu2"/>
          <w:rFonts w:cs="Times New Roman" w:ascii="Times New Roman" w:hAnsi="Times New Roman"/>
          <w:b/>
          <w:bCs/>
          <w:color w:val="000000"/>
          <w:sz w:val="24"/>
          <w:szCs w:val="24"/>
        </w:rPr>
        <w:t>celem ulepszenia oferty.</w:t>
      </w:r>
    </w:p>
    <w:p>
      <w:pPr>
        <w:pStyle w:val="Normal"/>
        <w:spacing w:before="0" w:after="0"/>
        <w:contextualSpacing/>
        <w:jc w:val="both"/>
        <w:rPr>
          <w:rFonts w:ascii="Times New Roman" w:hAnsi="Times New Roman" w:cs="Times New Roman"/>
          <w:sz w:val="24"/>
          <w:szCs w:val="24"/>
        </w:rPr>
      </w:pPr>
      <w:r>
        <w:rPr>
          <w:rStyle w:val="Domylnaczcionkaakapitu2"/>
          <w:rFonts w:cs="Times New Roman" w:ascii="Times New Roman" w:hAnsi="Times New Roman"/>
          <w:sz w:val="24"/>
          <w:szCs w:val="24"/>
        </w:rPr>
        <w:t>W zakresie nieuregulowanym w SWZ stosuje się przepisy ustawy z dnia 11 września 2019r. – Prawo zamówień publicznych (Dz. U. z 2024 r. poz. 1320 t.j. ze zm.) wraz z aktami wykonawczymi do tej ustawy.</w:t>
      </w:r>
    </w:p>
    <w:p>
      <w:pPr>
        <w:pStyle w:val="Normal"/>
        <w:spacing w:before="0" w:after="0"/>
        <w:contextualSpacing/>
        <w:jc w:val="both"/>
        <w:rPr>
          <w:rFonts w:ascii="Times New Roman" w:hAnsi="Times New Roman" w:cs="Times New Roman"/>
        </w:rPr>
      </w:pPr>
      <w:r>
        <w:rPr>
          <w:rFonts w:cs="Times New Roman" w:ascii="Times New Roman" w:hAnsi="Times New Roman"/>
        </w:rPr>
        <w:t xml:space="preserve">Zamawiający </w:t>
      </w:r>
      <w:r>
        <w:rPr>
          <w:rFonts w:cs="Times New Roman" w:ascii="Times New Roman" w:hAnsi="Times New Roman"/>
          <w:b/>
        </w:rPr>
        <w:t>nie dopuszcza</w:t>
      </w:r>
      <w:r>
        <w:rPr>
          <w:rFonts w:cs="Times New Roman" w:ascii="Times New Roman" w:hAnsi="Times New Roman"/>
        </w:rPr>
        <w:t xml:space="preserve"> składania ofert wariantowych. </w:t>
      </w:r>
    </w:p>
    <w:p>
      <w:pPr>
        <w:pStyle w:val="Normal"/>
        <w:spacing w:before="0" w:after="0"/>
        <w:contextualSpacing/>
        <w:jc w:val="both"/>
        <w:rPr>
          <w:rFonts w:ascii="Times New Roman" w:hAnsi="Times New Roman" w:cs="Times New Roman"/>
        </w:rPr>
      </w:pPr>
      <w:r>
        <w:rPr>
          <w:rFonts w:cs="Times New Roman" w:ascii="Times New Roman" w:hAnsi="Times New Roman"/>
        </w:rPr>
        <w:t xml:space="preserve">Zamawiający </w:t>
      </w:r>
      <w:r>
        <w:rPr>
          <w:rFonts w:cs="Times New Roman" w:ascii="Times New Roman" w:hAnsi="Times New Roman"/>
          <w:b/>
        </w:rPr>
        <w:t>nie przewiduje</w:t>
      </w:r>
      <w:r>
        <w:rPr>
          <w:rFonts w:cs="Times New Roman" w:ascii="Times New Roman" w:hAnsi="Times New Roman"/>
        </w:rPr>
        <w:t xml:space="preserve"> aukcji elektronicznej. </w:t>
      </w:r>
    </w:p>
    <w:p>
      <w:pPr>
        <w:pStyle w:val="Normal"/>
        <w:spacing w:before="0" w:after="0"/>
        <w:contextualSpacing/>
        <w:jc w:val="both"/>
        <w:rPr>
          <w:rFonts w:ascii="Times New Roman" w:hAnsi="Times New Roman" w:cs="Times New Roman"/>
        </w:rPr>
      </w:pPr>
      <w:r>
        <w:rPr>
          <w:rFonts w:cs="Times New Roman" w:ascii="Times New Roman" w:hAnsi="Times New Roman"/>
        </w:rPr>
        <w:t xml:space="preserve">Zamawiający </w:t>
      </w:r>
      <w:r>
        <w:rPr>
          <w:rFonts w:cs="Times New Roman" w:ascii="Times New Roman" w:hAnsi="Times New Roman"/>
          <w:b/>
        </w:rPr>
        <w:t>nie przewiduje</w:t>
      </w:r>
      <w:r>
        <w:rPr>
          <w:rFonts w:cs="Times New Roman" w:ascii="Times New Roman" w:hAnsi="Times New Roman"/>
        </w:rPr>
        <w:t xml:space="preserve"> ustanowienia dynamicznego systemu zakupów.</w:t>
      </w:r>
    </w:p>
    <w:p>
      <w:pPr>
        <w:pStyle w:val="Normal"/>
        <w:spacing w:before="0" w:after="0"/>
        <w:contextualSpacing/>
        <w:jc w:val="both"/>
        <w:rPr>
          <w:rStyle w:val="Domylnaczcionkaakapitu2"/>
          <w:rFonts w:ascii="Times New Roman" w:hAnsi="Times New Roman" w:cs="Times New Roman"/>
        </w:rPr>
      </w:pPr>
      <w:r>
        <w:rPr>
          <w:rFonts w:cs="Times New Roman" w:ascii="Times New Roman" w:hAnsi="Times New Roman"/>
        </w:rPr>
        <w:t xml:space="preserve">Zamawiający </w:t>
      </w:r>
      <w:r>
        <w:rPr>
          <w:rFonts w:cs="Times New Roman" w:ascii="Times New Roman" w:hAnsi="Times New Roman"/>
          <w:b/>
        </w:rPr>
        <w:t>nie przewiduje</w:t>
      </w:r>
      <w:r>
        <w:rPr>
          <w:rFonts w:cs="Times New Roman" w:ascii="Times New Roman" w:hAnsi="Times New Roman"/>
        </w:rPr>
        <w:t xml:space="preserve"> zawarcia umowy ramowej. </w:t>
      </w:r>
    </w:p>
    <w:p>
      <w:pPr>
        <w:pStyle w:val="Normal"/>
        <w:spacing w:before="0" w:after="0"/>
        <w:contextualSpacing/>
        <w:jc w:val="both"/>
        <w:rPr>
          <w:rStyle w:val="Domylnaczcionkaakapitu2"/>
          <w:rFonts w:ascii="Times New Roman" w:hAnsi="Times New Roman" w:cs="Times New Roman"/>
        </w:rPr>
      </w:pPr>
      <w:r>
        <w:rPr>
          <w:rStyle w:val="Domylnaczcionkaakapitu2"/>
          <w:rFonts w:cs="Times New Roman" w:ascii="Times New Roman" w:hAnsi="Times New Roman"/>
        </w:rPr>
        <w:t xml:space="preserve">Zamawiający </w:t>
      </w:r>
      <w:r>
        <w:rPr>
          <w:rStyle w:val="Domylnaczcionkaakapitu2"/>
          <w:rFonts w:cs="Times New Roman" w:ascii="Times New Roman" w:hAnsi="Times New Roman"/>
          <w:b/>
        </w:rPr>
        <w:t>nie przewiduje</w:t>
      </w:r>
      <w:r>
        <w:rPr>
          <w:rStyle w:val="Domylnaczcionkaakapitu2"/>
          <w:rFonts w:cs="Times New Roman" w:ascii="Times New Roman" w:hAnsi="Times New Roman"/>
        </w:rPr>
        <w:t xml:space="preserve"> zwrotu kosztów udziału w postępowaniu. </w:t>
      </w:r>
    </w:p>
    <w:p>
      <w:pPr>
        <w:pStyle w:val="Normal"/>
        <w:spacing w:before="0" w:after="0"/>
        <w:contextualSpacing/>
        <w:jc w:val="both"/>
        <w:rPr>
          <w:rStyle w:val="Domylnaczcionkaakapitu2"/>
          <w:rFonts w:ascii="Times New Roman" w:hAnsi="Times New Roman" w:cs="Times New Roman"/>
        </w:rPr>
      </w:pPr>
      <w:r>
        <w:rPr>
          <w:rStyle w:val="Domylnaczcionkaakapitu2"/>
          <w:rFonts w:cs="Times New Roman" w:ascii="Times New Roman" w:hAnsi="Times New Roman"/>
        </w:rPr>
        <w:t xml:space="preserve">Zamawiający </w:t>
      </w:r>
      <w:r>
        <w:rPr>
          <w:rStyle w:val="Domylnaczcionkaakapitu2"/>
          <w:rFonts w:cs="Times New Roman" w:ascii="Times New Roman" w:hAnsi="Times New Roman"/>
          <w:b/>
        </w:rPr>
        <w:t>nie przewiduje</w:t>
      </w:r>
      <w:r>
        <w:rPr>
          <w:rStyle w:val="Domylnaczcionkaakapitu2"/>
          <w:rFonts w:cs="Times New Roman" w:ascii="Times New Roman" w:hAnsi="Times New Roman"/>
        </w:rPr>
        <w:t xml:space="preserve"> konieczności złożenia oferty po: odbyciu przez wykonawcę wizji lokalnej lub sprawdzeniu przez wykonawcę dokumentów niezbędnych do realizacji zamówienia dostępnych na miejscu u zamawiającego.</w:t>
      </w:r>
    </w:p>
    <w:p>
      <w:pPr>
        <w:pStyle w:val="Normal"/>
        <w:spacing w:before="0" w:after="0"/>
        <w:contextualSpacing/>
        <w:jc w:val="both"/>
        <w:rPr/>
      </w:pPr>
      <w:r>
        <w:rPr>
          <w:rStyle w:val="Domylnaczcionkaakapitu2"/>
          <w:rFonts w:cs="Times New Roman" w:ascii="Times New Roman" w:hAnsi="Times New Roman"/>
        </w:rPr>
        <w:t>Zamówienie prowadzone</w:t>
      </w:r>
      <w:r>
        <w:rPr>
          <w:rStyle w:val="Domylnaczcionkaakapitu2"/>
          <w:rFonts w:cs="Times New Roman" w:ascii="Times New Roman" w:hAnsi="Times New Roman"/>
          <w:b/>
          <w:bCs/>
        </w:rPr>
        <w:t xml:space="preserve"> jest w języku polskim</w:t>
      </w:r>
      <w:r>
        <w:rPr>
          <w:rStyle w:val="Domylnaczcionkaakapitu2"/>
          <w:rFonts w:cs="Times New Roman" w:ascii="Times New Roman" w:hAnsi="Times New Roman"/>
        </w:rPr>
        <w:t>.</w:t>
      </w:r>
    </w:p>
    <w:p>
      <w:pPr>
        <w:pStyle w:val="Normal"/>
        <w:tabs>
          <w:tab w:val="clear" w:pos="720"/>
        </w:tabs>
        <w:spacing w:lineRule="auto" w:line="240"/>
        <w:ind w:hanging="0" w:start="0" w:end="0"/>
        <w:jc w:val="both"/>
        <w:rPr>
          <w:rFonts w:ascii="Tahoma" w:hAnsi="Tahoma"/>
          <w:sz w:val="20"/>
          <w:szCs w:val="20"/>
        </w:rPr>
      </w:pPr>
      <w:r>
        <w:rPr>
          <w:rStyle w:val="Domylnaczcionkaakapitu2"/>
          <w:rFonts w:eastAsia="Arial Unicode MS" w:cs="Times New Roman" w:ascii="Times New Roman" w:hAnsi="Times New Roman"/>
          <w:b w:val="false"/>
          <w:bCs w:val="false"/>
          <w:color w:val="000000"/>
          <w:sz w:val="24"/>
          <w:szCs w:val="24"/>
          <w:u w:val="none"/>
          <w:shd w:fill="auto" w:val="clear"/>
          <w:lang w:eastAsia="pl-PL"/>
        </w:rPr>
        <w:t xml:space="preserve">Zamówienie </w:t>
      </w:r>
      <w:r>
        <w:rPr>
          <w:rStyle w:val="Domylnaczcionkaakapitu2"/>
          <w:rFonts w:eastAsia="Arial Unicode MS" w:cs="Times New Roman" w:ascii="Times New Roman" w:hAnsi="Times New Roman"/>
          <w:b/>
          <w:bCs/>
          <w:color w:val="000000"/>
          <w:sz w:val="24"/>
          <w:szCs w:val="24"/>
          <w:u w:val="none"/>
          <w:shd w:fill="auto" w:val="clear"/>
          <w:lang w:eastAsia="pl-PL"/>
        </w:rPr>
        <w:t>jest dofinansowane</w:t>
      </w:r>
      <w:r>
        <w:rPr>
          <w:rStyle w:val="Domylnaczcionkaakapitu2"/>
          <w:rFonts w:eastAsia="Arial Unicode MS" w:cs="Times New Roman" w:ascii="Times New Roman" w:hAnsi="Times New Roman"/>
          <w:b w:val="false"/>
          <w:bCs w:val="false"/>
          <w:color w:val="000000"/>
          <w:sz w:val="24"/>
          <w:szCs w:val="24"/>
          <w:u w:val="none"/>
          <w:shd w:fill="auto" w:val="clear"/>
          <w:lang w:eastAsia="pl-PL"/>
        </w:rPr>
        <w:t xml:space="preserve"> w ramach projektu Fundusze Europejskie dla Pomorza Zachodniego 2021-2027. Priorytet 2 Fundusze Europejskie na rzecz zielonego Pomorza Zachodniego, Działanie 2.24 Zrównoważone korzystanie ze środowiska, Typ projektu 2: Ochrona przyrody na obszarach miejskich i pozamiejskich, Nabór FEPZ.02.24-IZ.00-001/25 Tytuł projektu:  „Zagospodarowanie skweru miejskiego i terenu wokół zbiornika wodnego w Nowogardzie.”</w:t>
      </w:r>
    </w:p>
    <w:p>
      <w:pPr>
        <w:pStyle w:val="Normal"/>
        <w:tabs>
          <w:tab w:val="clear" w:pos="720"/>
        </w:tabs>
        <w:spacing w:lineRule="auto" w:line="240"/>
        <w:ind w:hanging="0" w:start="0" w:end="0"/>
        <w:jc w:val="both"/>
        <w:rPr>
          <w:rFonts w:ascii="Tahoma" w:hAnsi="Tahoma"/>
          <w:sz w:val="20"/>
          <w:szCs w:val="20"/>
        </w:rPr>
      </w:pPr>
      <w:r>
        <w:rPr>
          <w:rFonts w:ascii="Tahoma" w:hAnsi="Tahoma"/>
          <w:sz w:val="20"/>
          <w:szCs w:val="20"/>
        </w:rPr>
      </w:r>
    </w:p>
    <w:p>
      <w:pPr>
        <w:pStyle w:val="Normal"/>
        <w:spacing w:before="0" w:after="0"/>
        <w:contextualSpacing/>
        <w:jc w:val="both"/>
        <w:rPr>
          <w:rStyle w:val="Domylnaczcionkaakapitu2"/>
          <w:rFonts w:ascii="Times New Roman" w:hAnsi="Times New Roman" w:cs="Times New Roman"/>
        </w:rPr>
      </w:pPr>
      <w:r>
        <w:rPr>
          <w:rFonts w:cs="Times New Roman" w:ascii="Times New Roman" w:hAnsi="Times New Roman"/>
        </w:rPr>
        <w:t xml:space="preserve">Niniejsze postępowanie oznaczone jest wewnętrznym numerem  </w:t>
      </w:r>
      <w:r>
        <w:rPr>
          <w:rFonts w:cs="Times New Roman" w:ascii="Times New Roman" w:hAnsi="Times New Roman"/>
          <w:b/>
          <w:bCs/>
        </w:rPr>
        <w:t>WZP.271.12-1.2026.AA.MT</w:t>
      </w:r>
    </w:p>
    <w:p>
      <w:pPr>
        <w:pStyle w:val="Normal"/>
        <w:spacing w:before="0" w:after="0"/>
        <w:ind w:hanging="432" w:start="426" w:end="0"/>
        <w:contextualSpacing/>
        <w:jc w:val="both"/>
        <w:rPr/>
      </w:pPr>
      <w:r>
        <w:rPr>
          <w:rStyle w:val="Domylnaczcionkaakapitu2"/>
          <w:rFonts w:cs="Times New Roman" w:ascii="Times New Roman" w:hAnsi="Times New Roman"/>
        </w:rPr>
        <w:t xml:space="preserve">Ogłoszenie o zamówieniu zostało zamieszczone </w:t>
      </w:r>
      <w:r>
        <w:rPr>
          <w:rStyle w:val="Domylnaczcionkaakapitu2"/>
          <w:rFonts w:cs="Times New Roman" w:ascii="Times New Roman" w:hAnsi="Times New Roman"/>
          <w:b/>
          <w:bCs/>
          <w:color w:val="000000"/>
          <w:shd w:fill="FFFFFF" w:val="clear"/>
        </w:rPr>
        <w:t xml:space="preserve">w dniu </w:t>
      </w:r>
      <w:r>
        <w:rPr>
          <w:rStyle w:val="Domylnaczcionkaakapitu2"/>
          <w:rFonts w:cs="Times New Roman" w:ascii="Times New Roman" w:hAnsi="Times New Roman"/>
          <w:b/>
          <w:bCs/>
          <w:color w:val="000000"/>
          <w:shd w:fill="FFFFFF" w:val="clear"/>
        </w:rPr>
        <w:t>19.05</w:t>
      </w:r>
      <w:r>
        <w:rPr>
          <w:rStyle w:val="Domylnaczcionkaakapitu2"/>
          <w:rFonts w:cs="Times New Roman" w:ascii="Times New Roman" w:hAnsi="Times New Roman"/>
          <w:b/>
          <w:bCs/>
          <w:color w:val="000000"/>
          <w:shd w:fill="FFFFFF" w:val="clear"/>
        </w:rPr>
        <w:t xml:space="preserve">.2026 r. pod numerem </w:t>
      </w:r>
    </w:p>
    <w:p>
      <w:pPr>
        <w:pStyle w:val="Normal"/>
        <w:spacing w:before="0" w:after="0"/>
        <w:ind w:hanging="432" w:start="426" w:end="0"/>
        <w:contextualSpacing/>
        <w:jc w:val="both"/>
        <w:rPr/>
      </w:pPr>
      <w:r>
        <w:rPr>
          <w:rStyle w:val="Domylnaczcionkaakapitu2"/>
          <w:rFonts w:cs="Times New Roman" w:ascii="Times New Roman" w:hAnsi="Times New Roman"/>
          <w:b/>
          <w:bCs/>
          <w:color w:val="000000"/>
          <w:shd w:fill="FFFFFF" w:val="clear"/>
        </w:rPr>
        <w:t>2026/BZP</w:t>
      </w:r>
      <w:r>
        <w:rPr>
          <w:rStyle w:val="Domylnaczcionkaakapitu2"/>
          <w:rFonts w:cs="Times New Roman" w:ascii="Times New Roman" w:hAnsi="Times New Roman"/>
          <w:b/>
          <w:bCs/>
          <w:color w:val="000000"/>
          <w:shd w:fill="FFFFFF" w:val="clear"/>
        </w:rPr>
        <w:t>00250110</w:t>
      </w:r>
    </w:p>
    <w:p>
      <w:pPr>
        <w:pStyle w:val="Normal"/>
        <w:spacing w:before="0" w:after="0"/>
        <w:ind w:hanging="432" w:start="426" w:end="0"/>
        <w:contextualSpacing/>
        <w:jc w:val="both"/>
        <w:rPr>
          <w:rFonts w:ascii="Times New Roman" w:hAnsi="Times New Roman" w:cs="Times New Roman"/>
        </w:rPr>
      </w:pPr>
      <w:r>
        <w:rPr>
          <w:rFonts w:cs="Times New Roman" w:ascii="Times New Roman" w:hAnsi="Times New Roman"/>
        </w:rPr>
      </w:r>
    </w:p>
    <w:p>
      <w:pPr>
        <w:pStyle w:val="Standard"/>
        <w:spacing w:lineRule="atLeast" w:line="23"/>
        <w:jc w:val="both"/>
        <w:rPr>
          <w:rFonts w:ascii="Times New Roman" w:hAnsi="Times New Roman" w:cs="Times New Roman"/>
        </w:rPr>
      </w:pPr>
      <w:r>
        <w:rPr>
          <w:rFonts w:cs="Times New Roman" w:ascii="Times New Roman" w:hAnsi="Times New Roman"/>
          <w:b/>
          <w:bCs/>
        </w:rPr>
        <w:t>IV. Opis przedmiotu zamówienia</w:t>
      </w:r>
    </w:p>
    <w:p>
      <w:pPr>
        <w:pStyle w:val="Standard"/>
        <w:tabs>
          <w:tab w:val="clear" w:pos="720"/>
          <w:tab w:val="left" w:pos="300" w:leader="none"/>
        </w:tabs>
        <w:spacing w:lineRule="atLeast" w:line="23"/>
        <w:jc w:val="both"/>
        <w:rPr>
          <w:rFonts w:ascii="Times New Roman" w:hAnsi="Times New Roman" w:cs="Times New Roman"/>
        </w:rPr>
      </w:pPr>
      <w:r>
        <w:rPr>
          <w:rFonts w:cs="Times New Roman" w:ascii="Times New Roman" w:hAnsi="Times New Roman"/>
        </w:rPr>
      </w:r>
    </w:p>
    <w:p>
      <w:pPr>
        <w:pStyle w:val="Standard"/>
        <w:tabs>
          <w:tab w:val="clear" w:pos="720"/>
          <w:tab w:val="left" w:pos="300" w:leader="none"/>
        </w:tabs>
        <w:spacing w:lineRule="atLeast" w:line="23"/>
        <w:jc w:val="both"/>
        <w:rPr>
          <w:rFonts w:ascii="Times New Roman" w:hAnsi="Times New Roman" w:cs="Times New Roman"/>
          <w:b w:val="false"/>
          <w:bCs w:val="false"/>
          <w:sz w:val="24"/>
          <w:szCs w:val="24"/>
        </w:rPr>
      </w:pPr>
      <w:r>
        <w:rPr>
          <w:rFonts w:cs="Times New Roman" w:ascii="Times New Roman" w:hAnsi="Times New Roman"/>
        </w:rPr>
        <w:t xml:space="preserve">Kody CPV: </w:t>
      </w:r>
    </w:p>
    <w:p>
      <w:pPr>
        <w:pStyle w:val="Normal"/>
        <w:numPr>
          <w:ilvl w:val="0"/>
          <w:numId w:val="20"/>
        </w:numPr>
        <w:spacing w:lineRule="auto" w:line="240" w:before="0" w:after="0"/>
        <w:ind w:hanging="0" w:start="340" w:end="0"/>
        <w:jc w:val="both"/>
        <w:rPr>
          <w:rFonts w:ascii="Times New Roman" w:hAnsi="Times New Roman" w:cs="Times New Roman"/>
          <w:b w:val="false"/>
          <w:bCs w:val="false"/>
          <w:sz w:val="24"/>
          <w:szCs w:val="24"/>
        </w:rPr>
      </w:pPr>
      <w:r>
        <w:rPr>
          <w:rFonts w:cs="Times New Roman" w:ascii="Times New Roman" w:hAnsi="Times New Roman"/>
          <w:b w:val="false"/>
          <w:bCs w:val="false"/>
          <w:sz w:val="24"/>
          <w:szCs w:val="24"/>
        </w:rPr>
        <w:t>45000000-7 Roboty budowlane</w:t>
      </w:r>
    </w:p>
    <w:p>
      <w:pPr>
        <w:pStyle w:val="Normal"/>
        <w:numPr>
          <w:ilvl w:val="0"/>
          <w:numId w:val="20"/>
        </w:numPr>
        <w:spacing w:lineRule="auto" w:line="240" w:before="0" w:after="0"/>
        <w:ind w:hanging="0" w:start="340" w:end="0"/>
        <w:jc w:val="both"/>
        <w:rPr>
          <w:rFonts w:ascii="Times New Roman" w:hAnsi="Times New Roman" w:cs="Times New Roman"/>
          <w:b w:val="false"/>
          <w:bCs w:val="false"/>
          <w:sz w:val="24"/>
          <w:szCs w:val="24"/>
        </w:rPr>
      </w:pPr>
      <w:r>
        <w:rPr>
          <w:rFonts w:eastAsia="Verdana" w:cs="Times New Roman" w:ascii="Times New Roman" w:hAnsi="Times New Roman"/>
          <w:b w:val="false"/>
          <w:bCs w:val="false"/>
          <w:sz w:val="24"/>
          <w:szCs w:val="24"/>
          <w:lang w:bidi="pl-PL"/>
        </w:rPr>
        <w:t>45111291- 4 Zagospodarowanie terenu</w:t>
      </w:r>
    </w:p>
    <w:p>
      <w:pPr>
        <w:pStyle w:val="Normal"/>
        <w:spacing w:lineRule="atLeast" w:line="23"/>
        <w:rPr>
          <w:rFonts w:ascii="Times New Roman" w:hAnsi="Times New Roman" w:eastAsia="Verdana" w:cs="Times New Roman"/>
          <w:lang w:bidi="pl-PL"/>
        </w:rPr>
      </w:pPr>
      <w:r>
        <w:rPr>
          <w:rFonts w:eastAsia="Verdana" w:cs="Times New Roman" w:ascii="Times New Roman" w:hAnsi="Times New Roman"/>
          <w:lang w:bidi="pl-PL"/>
        </w:rPr>
      </w:r>
    </w:p>
    <w:p>
      <w:pPr>
        <w:pStyle w:val="Normal"/>
        <w:tabs>
          <w:tab w:val="clear" w:pos="720"/>
          <w:tab w:val="left" w:pos="345" w:leader="none"/>
          <w:tab w:val="center" w:pos="4536" w:leader="none"/>
          <w:tab w:val="right" w:pos="9072" w:leader="none"/>
        </w:tabs>
        <w:spacing w:lineRule="atLeast" w:line="23"/>
        <w:jc w:val="both"/>
        <w:rPr>
          <w:rFonts w:ascii="Times New Roman" w:hAnsi="Times New Roman" w:cs="Times New Roman"/>
          <w:b/>
          <w:bCs/>
          <w:u w:val="single"/>
        </w:rPr>
      </w:pPr>
      <w:r>
        <w:rPr>
          <w:rFonts w:cs="Times New Roman" w:ascii="Times New Roman" w:hAnsi="Times New Roman"/>
          <w:b/>
          <w:bCs/>
          <w:u w:val="single"/>
        </w:rPr>
        <w:t xml:space="preserve">Opis przedmiotu zamówienia: </w:t>
      </w:r>
    </w:p>
    <w:p>
      <w:pPr>
        <w:pStyle w:val="Normal"/>
        <w:tabs>
          <w:tab w:val="clear" w:pos="720"/>
          <w:tab w:val="left" w:pos="345" w:leader="none"/>
          <w:tab w:val="center" w:pos="4536" w:leader="none"/>
          <w:tab w:val="right" w:pos="9072" w:leader="none"/>
        </w:tabs>
        <w:spacing w:lineRule="auto" w:line="240"/>
        <w:jc w:val="both"/>
        <w:rPr>
          <w:rFonts w:ascii="Times New Roman" w:hAnsi="Times New Roman" w:cs="Times New Roman"/>
          <w:b w:val="false"/>
          <w:bCs w:val="false"/>
          <w:u w:val="none"/>
        </w:rPr>
      </w:pPr>
      <w:r>
        <w:rPr>
          <w:rFonts w:cs="Times New Roman" w:ascii="Times New Roman" w:hAnsi="Times New Roman"/>
          <w:b w:val="false"/>
          <w:bCs w:val="false"/>
          <w:u w:val="none"/>
        </w:rPr>
        <w:t>Inwestycja obejmuje budowę ciągu komunikacyjnego,  dodanie nowych możliwości aktywnego wypoczynku, umożliwia integrację lokalnej społeczności oraz stworzenie zorganizowanej i estetycznej przestrzeni dla mieszkańców Nowogardu na działkach nr 244 obręb 3 m. Nowogard oraz działki nr 416/1 i dz 416/5 obręb Kulice oraz dz nr 91 obręb nt 7 m. Nowogard.</w:t>
      </w:r>
    </w:p>
    <w:p>
      <w:pPr>
        <w:pStyle w:val="Normal"/>
        <w:tabs>
          <w:tab w:val="clear" w:pos="720"/>
          <w:tab w:val="left" w:pos="345" w:leader="none"/>
          <w:tab w:val="center" w:pos="4536" w:leader="none"/>
          <w:tab w:val="right" w:pos="9072" w:leader="none"/>
        </w:tabs>
        <w:spacing w:lineRule="auto" w:line="240" w:before="0" w:after="113"/>
        <w:jc w:val="both"/>
        <w:rPr>
          <w:rFonts w:ascii="Times New Roman" w:hAnsi="Times New Roman" w:eastAsia="Times New Roman" w:cs="Times New Roman"/>
          <w:color w:val="000000"/>
        </w:rPr>
      </w:pPr>
      <w:r>
        <w:rPr>
          <w:rFonts w:eastAsia="Times New Roman" w:cs="Times New Roman" w:ascii="Times New Roman" w:hAnsi="Times New Roman"/>
          <w:color w:val="000000"/>
          <w:sz w:val="24"/>
          <w:szCs w:val="24"/>
        </w:rPr>
        <w:t xml:space="preserve">Przedmiotem niniejszego zamówienia został podzielony na dwie części tj. </w:t>
      </w:r>
      <w:r>
        <w:rPr>
          <w:rFonts w:eastAsia="Times New Roman" w:cs="Times New Roman" w:ascii="Times New Roman" w:hAnsi="Times New Roman"/>
          <w:b w:val="false"/>
          <w:bCs w:val="false"/>
          <w:color w:val="000000"/>
          <w:sz w:val="24"/>
          <w:szCs w:val="24"/>
        </w:rPr>
        <w:t>cz. I  -Zagospodarowanie terenu wokół  zbiornika wodnego znajdującego się przy ul. Bohaterów Warszawy w Nowogardzie oraz cz II - Zagospodarowanie terenu skweru miejskiego znajdującego się pomiędzy ulicami 700 Lecia, 5 Marca i Sądowej w Nowogardzie</w:t>
      </w:r>
    </w:p>
    <w:p>
      <w:pPr>
        <w:pStyle w:val="Normal"/>
        <w:tabs>
          <w:tab w:val="clear" w:pos="720"/>
          <w:tab w:val="left" w:pos="345" w:leader="none"/>
          <w:tab w:val="center" w:pos="4536" w:leader="none"/>
          <w:tab w:val="right" w:pos="9072" w:leader="none"/>
        </w:tabs>
        <w:spacing w:lineRule="atLeast" w:line="23"/>
        <w:jc w:val="both"/>
        <w:rPr>
          <w:rFonts w:ascii="Times New Roman" w:hAnsi="Times New Roman" w:eastAsia="Times New Roman" w:cs="Times New Roman"/>
          <w:b/>
          <w:bCs/>
          <w:color w:val="000000"/>
        </w:rPr>
      </w:pPr>
      <w:r>
        <w:rPr>
          <w:rFonts w:eastAsia="Times New Roman" w:cs="Times New Roman" w:ascii="Times New Roman" w:hAnsi="Times New Roman"/>
          <w:b/>
          <w:bCs/>
          <w:color w:val="000000"/>
        </w:rPr>
        <w:t xml:space="preserve">Wykonawcy mogą składać swoje oferty na dowolnie wybraną część zamówienia lub na wszystkie jego części. </w:t>
      </w:r>
    </w:p>
    <w:p>
      <w:pPr>
        <w:pStyle w:val="Normal"/>
        <w:tabs>
          <w:tab w:val="clear" w:pos="720"/>
          <w:tab w:val="left" w:pos="345" w:leader="none"/>
          <w:tab w:val="center" w:pos="4536" w:leader="none"/>
          <w:tab w:val="right" w:pos="9072" w:leader="none"/>
        </w:tabs>
        <w:spacing w:lineRule="atLeast" w:line="23"/>
        <w:jc w:val="both"/>
        <w:rPr>
          <w:rFonts w:ascii="Times New Roman" w:hAnsi="Times New Roman" w:eastAsia="Times New Roman" w:cs="Times New Roman"/>
          <w:color w:val="000000"/>
        </w:rPr>
      </w:pPr>
      <w:r>
        <w:rPr>
          <w:rFonts w:eastAsia="Times New Roman" w:cs="Times New Roman" w:ascii="Times New Roman" w:hAnsi="Times New Roman"/>
          <w:color w:val="000000"/>
        </w:rPr>
      </w:r>
    </w:p>
    <w:p>
      <w:pPr>
        <w:pStyle w:val="Normal"/>
        <w:tabs>
          <w:tab w:val="clear" w:pos="720"/>
          <w:tab w:val="left" w:pos="345" w:leader="none"/>
        </w:tabs>
        <w:spacing w:lineRule="atLeast" w:line="23"/>
        <w:jc w:val="both"/>
        <w:rPr>
          <w:rFonts w:ascii="Times New Roman" w:hAnsi="Times New Roman" w:eastAsia="Arial Unicode MS" w:cs="Times New Roman"/>
          <w:color w:val="000000"/>
          <w:sz w:val="24"/>
          <w:szCs w:val="24"/>
          <w:shd w:fill="auto" w:val="clear"/>
          <w:lang w:eastAsia="pl-PL"/>
        </w:rPr>
      </w:pPr>
      <w:r>
        <w:rPr>
          <w:rFonts w:cs="Times New Roman" w:ascii="Times New Roman" w:hAnsi="Times New Roman"/>
          <w:b/>
          <w:bCs/>
        </w:rPr>
        <w:t>V.   Zakres przedmiotu zamówienia obejmuje</w:t>
      </w:r>
      <w:r>
        <w:rPr>
          <w:rFonts w:cs="Times New Roman" w:ascii="Times New Roman" w:hAnsi="Times New Roman"/>
        </w:rPr>
        <w:t>:</w:t>
      </w:r>
    </w:p>
    <w:p>
      <w:pPr>
        <w:pStyle w:val="Normal"/>
        <w:widowControl/>
        <w:suppressAutoHyphens w:val="true"/>
        <w:bidi w:val="0"/>
        <w:spacing w:lineRule="auto" w:line="240"/>
        <w:ind w:hanging="283" w:start="283" w:end="0"/>
        <w:jc w:val="both"/>
        <w:textAlignment w:val="baseline"/>
        <w:rPr>
          <w:rFonts w:ascii="Times New Roman" w:hAnsi="Times New Roman" w:eastAsia="Arial Unicode MS" w:cs="Times New Roman"/>
          <w:color w:val="000000"/>
          <w:sz w:val="24"/>
          <w:szCs w:val="24"/>
          <w:shd w:fill="auto" w:val="clear"/>
          <w:lang w:eastAsia="pl-PL"/>
        </w:rPr>
      </w:pPr>
      <w:r>
        <w:rPr>
          <w:rFonts w:eastAsia="Arial Unicode MS" w:cs="Times New Roman" w:ascii="Times New Roman" w:hAnsi="Times New Roman"/>
          <w:color w:val="000000"/>
          <w:sz w:val="24"/>
          <w:szCs w:val="24"/>
          <w:shd w:fill="auto" w:val="clear"/>
          <w:lang w:eastAsia="pl-PL"/>
        </w:rPr>
      </w:r>
    </w:p>
    <w:p>
      <w:pPr>
        <w:pStyle w:val="Normal"/>
        <w:widowControl/>
        <w:numPr>
          <w:ilvl w:val="0"/>
          <w:numId w:val="0"/>
        </w:numPr>
        <w:tabs>
          <w:tab w:val="clear" w:pos="720"/>
          <w:tab w:val="center" w:pos="4536" w:leader="none"/>
          <w:tab w:val="right" w:pos="9072" w:leader="none"/>
        </w:tabs>
        <w:suppressAutoHyphens w:val="true"/>
        <w:bidi w:val="0"/>
        <w:spacing w:lineRule="auto" w:line="276" w:before="0" w:after="0"/>
        <w:ind w:hanging="0" w:start="0" w:end="0"/>
        <w:jc w:val="both"/>
        <w:textAlignment w:val="baseline"/>
        <w:rPr>
          <w:rFonts w:ascii="Times New Roman" w:hAnsi="Times New Roman" w:eastAsia="Times New Roman" w:cs="Times New Roman"/>
          <w:b/>
          <w:bCs/>
          <w:sz w:val="24"/>
          <w:szCs w:val="24"/>
        </w:rPr>
      </w:pPr>
      <w:r>
        <w:rPr>
          <w:rFonts w:cs="Times New Roman" w:ascii="Times New Roman" w:hAnsi="Times New Roman"/>
          <w:b/>
          <w:bCs/>
          <w:sz w:val="24"/>
          <w:szCs w:val="24"/>
          <w:u w:val="single"/>
        </w:rPr>
        <w:t>Część 1:</w:t>
      </w:r>
      <w:r>
        <w:rPr>
          <w:rFonts w:cs="Times New Roman" w:ascii="Times New Roman" w:hAnsi="Times New Roman"/>
          <w:b/>
          <w:bCs/>
          <w:sz w:val="24"/>
          <w:szCs w:val="24"/>
        </w:rPr>
        <w:t xml:space="preserve">  </w:t>
      </w:r>
      <w:r>
        <w:rPr>
          <w:rFonts w:eastAsia="Times New Roman" w:cs="Times New Roman" w:ascii="Times New Roman" w:hAnsi="Times New Roman"/>
          <w:b/>
          <w:bCs/>
          <w:color w:val="000000"/>
          <w:sz w:val="24"/>
          <w:szCs w:val="24"/>
        </w:rPr>
        <w:t>Zagospodarowanie terenu wokół  zbiornika wodnego znajdującego się przy ul. Bohaterów Warszawy w Nowogardzie</w:t>
      </w:r>
      <w:r>
        <w:rPr>
          <w:rFonts w:cs="Times New Roman" w:ascii="Times New Roman" w:hAnsi="Times New Roman"/>
          <w:b/>
          <w:bCs/>
          <w:sz w:val="24"/>
          <w:szCs w:val="24"/>
        </w:rPr>
        <w:t>.</w:t>
      </w:r>
    </w:p>
    <w:p>
      <w:pPr>
        <w:pStyle w:val="Normal"/>
        <w:tabs>
          <w:tab w:val="clear" w:pos="720"/>
          <w:tab w:val="center" w:pos="4536" w:leader="none"/>
          <w:tab w:val="right" w:pos="9072" w:leader="none"/>
        </w:tabs>
        <w:spacing w:lineRule="auto" w:line="276" w:before="0" w:after="0"/>
        <w:jc w:val="both"/>
        <w:rPr>
          <w:rFonts w:ascii="Times New Roman" w:hAnsi="Times New Roman" w:cs="Times New Roman"/>
          <w:b/>
          <w:bCs/>
          <w:sz w:val="24"/>
          <w:szCs w:val="24"/>
        </w:rPr>
      </w:pPr>
      <w:r>
        <w:rPr>
          <w:rFonts w:cs="Times New Roman" w:ascii="Times New Roman" w:hAnsi="Times New Roman"/>
          <w:b/>
          <w:bCs/>
          <w:sz w:val="24"/>
          <w:szCs w:val="24"/>
        </w:rPr>
      </w:r>
    </w:p>
    <w:p>
      <w:pPr>
        <w:pStyle w:val="Normal"/>
        <w:widowControl/>
        <w:numPr>
          <w:ilvl w:val="0"/>
          <w:numId w:val="0"/>
        </w:numPr>
        <w:tabs>
          <w:tab w:val="clear" w:pos="720"/>
          <w:tab w:val="left" w:pos="1020" w:leader="none"/>
          <w:tab w:val="center" w:pos="4536" w:leader="none"/>
          <w:tab w:val="right" w:pos="9072" w:leader="none"/>
        </w:tabs>
        <w:suppressAutoHyphens w:val="true"/>
        <w:bidi w:val="0"/>
        <w:spacing w:lineRule="auto" w:line="240" w:before="0" w:after="0"/>
        <w:ind w:hanging="0" w:start="-57" w:end="0"/>
        <w:jc w:val="both"/>
        <w:textAlignment w:val="baseline"/>
        <w:rPr>
          <w:rFonts w:ascii="Times New Roman" w:hAnsi="Times New Roman" w:eastAsia="Times New Roman" w:cs="Times New Roman"/>
          <w:color w:val="000000"/>
          <w:sz w:val="24"/>
          <w:szCs w:val="24"/>
        </w:rPr>
      </w:pPr>
      <w:r>
        <w:rPr>
          <w:rFonts w:cs="Times New Roman" w:ascii="Times New Roman" w:hAnsi="Times New Roman"/>
          <w:b w:val="false"/>
          <w:bCs w:val="false"/>
          <w:sz w:val="24"/>
          <w:szCs w:val="24"/>
        </w:rPr>
        <w:t xml:space="preserve">Teren inwestycji położony jest w Nowogardzie, na działkach o numerach ewidencyjnych </w:t>
      </w:r>
      <w:r>
        <w:rPr>
          <w:rFonts w:eastAsia="Times New Roman" w:cs="Times New Roman" w:ascii="Times New Roman" w:hAnsi="Times New Roman"/>
          <w:b w:val="false"/>
          <w:bCs w:val="false"/>
          <w:color w:val="000000"/>
          <w:sz w:val="24"/>
          <w:szCs w:val="24"/>
        </w:rPr>
        <w:t xml:space="preserve"> </w:t>
      </w:r>
      <w:r>
        <w:rPr>
          <w:rFonts w:eastAsia="Times New Roman" w:cs="Times New Roman" w:ascii="Times New Roman" w:hAnsi="Times New Roman"/>
          <w:b w:val="false"/>
          <w:bCs w:val="false"/>
          <w:color w:val="000000"/>
          <w:sz w:val="24"/>
          <w:szCs w:val="24"/>
          <w:u w:val="none"/>
        </w:rPr>
        <w:t xml:space="preserve">nr 416/1 i dz 416/5 obręb Kulice oraz dz nr 91 obręb nt 7 m. Nowogard </w:t>
      </w:r>
    </w:p>
    <w:p>
      <w:pPr>
        <w:pStyle w:val="Normal"/>
        <w:widowControl/>
        <w:numPr>
          <w:ilvl w:val="0"/>
          <w:numId w:val="0"/>
        </w:numPr>
        <w:tabs>
          <w:tab w:val="clear" w:pos="720"/>
          <w:tab w:val="left" w:pos="1020" w:leader="none"/>
          <w:tab w:val="center" w:pos="4536" w:leader="none"/>
          <w:tab w:val="right" w:pos="9072" w:leader="none"/>
        </w:tabs>
        <w:suppressAutoHyphens w:val="true"/>
        <w:bidi w:val="0"/>
        <w:spacing w:lineRule="auto" w:line="240" w:before="0" w:after="0"/>
        <w:ind w:hanging="0" w:start="-57" w:end="0"/>
        <w:jc w:val="both"/>
        <w:textAlignment w:val="baseline"/>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widowControl/>
        <w:numPr>
          <w:ilvl w:val="0"/>
          <w:numId w:val="0"/>
        </w:numPr>
        <w:tabs>
          <w:tab w:val="clear" w:pos="720"/>
          <w:tab w:val="left" w:pos="1020" w:leader="none"/>
          <w:tab w:val="center" w:pos="4536" w:leader="none"/>
          <w:tab w:val="right" w:pos="9072" w:leader="none"/>
        </w:tabs>
        <w:suppressAutoHyphens w:val="true"/>
        <w:bidi w:val="0"/>
        <w:spacing w:lineRule="auto" w:line="240" w:before="0" w:after="0"/>
        <w:ind w:hanging="0" w:start="-57" w:end="0"/>
        <w:jc w:val="both"/>
        <w:textAlignment w:val="baseline"/>
        <w:rPr>
          <w:rFonts w:ascii="Times New Roman" w:hAnsi="Times New Roman" w:eastAsia="Times New Roman" w:cs="Times New Roman"/>
          <w:color w:val="000000"/>
          <w:sz w:val="24"/>
          <w:szCs w:val="24"/>
        </w:rPr>
      </w:pPr>
      <w:r>
        <w:rPr>
          <w:rFonts w:eastAsia="Times New Roman" w:cs="Times New Roman" w:ascii="Times New Roman" w:hAnsi="Times New Roman"/>
          <w:b w:val="false"/>
          <w:bCs w:val="false"/>
          <w:color w:val="000000"/>
          <w:sz w:val="24"/>
          <w:szCs w:val="24"/>
          <w:u w:val="none"/>
        </w:rPr>
        <w:t>1. Przedmiot zamówienia  obejmuje :</w:t>
      </w:r>
    </w:p>
    <w:p>
      <w:pPr>
        <w:pStyle w:val="Normal"/>
        <w:numPr>
          <w:ilvl w:val="0"/>
          <w:numId w:val="58"/>
        </w:numPr>
        <w:spacing w:lineRule="auto" w:line="240" w:before="0" w:after="0"/>
        <w:ind w:hanging="340" w:start="567" w:end="0"/>
        <w:jc w:val="both"/>
        <w:rPr>
          <w:rFonts w:ascii="Times New Roman" w:hAnsi="Times New Roman"/>
          <w:sz w:val="24"/>
          <w:szCs w:val="24"/>
        </w:rPr>
      </w:pPr>
      <w:r>
        <w:rPr>
          <w:rFonts w:ascii="Times New Roman" w:hAnsi="Times New Roman"/>
          <w:color w:val="000000"/>
          <w:sz w:val="24"/>
          <w:szCs w:val="24"/>
          <w:lang w:val="pl-PL"/>
        </w:rPr>
        <w:t xml:space="preserve">Budowę ciągu komunikacyjnego wykonana zostanie z nawierzchni wodnoprzepuszczalnej koloru brązowego. </w:t>
      </w:r>
    </w:p>
    <w:p>
      <w:pPr>
        <w:pStyle w:val="Normal"/>
        <w:numPr>
          <w:ilvl w:val="0"/>
          <w:numId w:val="58"/>
        </w:numPr>
        <w:spacing w:lineRule="auto" w:line="240" w:before="0" w:after="0"/>
        <w:ind w:hanging="340" w:start="567" w:end="0"/>
        <w:jc w:val="both"/>
        <w:rPr>
          <w:rFonts w:ascii="Times New Roman" w:hAnsi="Times New Roman"/>
          <w:color w:val="000000"/>
          <w:sz w:val="24"/>
          <w:szCs w:val="24"/>
          <w:lang w:val="pl-PL"/>
        </w:rPr>
      </w:pPr>
      <w:r>
        <w:rPr>
          <w:rFonts w:ascii="Times New Roman" w:hAnsi="Times New Roman"/>
          <w:color w:val="000000"/>
          <w:sz w:val="24"/>
          <w:szCs w:val="24"/>
          <w:lang w:val="pl-PL"/>
        </w:rPr>
        <w:t xml:space="preserve">montaż nowych elementów małej architektury: </w:t>
      </w:r>
    </w:p>
    <w:p>
      <w:pPr>
        <w:pStyle w:val="Normal"/>
        <w:numPr>
          <w:ilvl w:val="0"/>
          <w:numId w:val="59"/>
        </w:numPr>
        <w:spacing w:lineRule="auto" w:line="240" w:before="0" w:after="0"/>
        <w:ind w:hanging="283" w:start="1134" w:end="0"/>
        <w:jc w:val="both"/>
        <w:rPr>
          <w:rFonts w:ascii="Times New Roman" w:hAnsi="Times New Roman"/>
          <w:color w:val="000000"/>
          <w:sz w:val="24"/>
          <w:szCs w:val="24"/>
          <w:lang w:val="pl-PL"/>
        </w:rPr>
      </w:pPr>
      <w:r>
        <w:rPr>
          <w:rFonts w:ascii="Times New Roman" w:hAnsi="Times New Roman"/>
          <w:color w:val="000000"/>
          <w:sz w:val="24"/>
          <w:szCs w:val="24"/>
          <w:lang w:val="pl-PL"/>
        </w:rPr>
        <w:t>ławek</w:t>
      </w:r>
    </w:p>
    <w:p>
      <w:pPr>
        <w:pStyle w:val="Normal"/>
        <w:numPr>
          <w:ilvl w:val="0"/>
          <w:numId w:val="59"/>
        </w:numPr>
        <w:spacing w:lineRule="auto" w:line="240" w:before="0" w:after="0"/>
        <w:ind w:hanging="283" w:start="1134" w:end="0"/>
        <w:jc w:val="both"/>
        <w:rPr>
          <w:rFonts w:ascii="Times New Roman" w:hAnsi="Times New Roman"/>
          <w:color w:val="000000"/>
          <w:sz w:val="24"/>
          <w:szCs w:val="24"/>
          <w:lang w:val="pl-PL"/>
        </w:rPr>
      </w:pPr>
      <w:r>
        <w:rPr>
          <w:rFonts w:ascii="Times New Roman" w:hAnsi="Times New Roman"/>
          <w:color w:val="000000"/>
          <w:sz w:val="24"/>
          <w:szCs w:val="24"/>
          <w:lang w:val="pl-PL"/>
        </w:rPr>
        <w:t>koszy na śmieci,</w:t>
      </w:r>
    </w:p>
    <w:p>
      <w:pPr>
        <w:pStyle w:val="Normal"/>
        <w:numPr>
          <w:ilvl w:val="0"/>
          <w:numId w:val="59"/>
        </w:numPr>
        <w:spacing w:lineRule="auto" w:line="240" w:before="0" w:after="0"/>
        <w:ind w:hanging="283" w:start="1134" w:end="0"/>
        <w:jc w:val="both"/>
        <w:rPr>
          <w:rFonts w:ascii="Times New Roman" w:hAnsi="Times New Roman"/>
          <w:color w:val="000000"/>
          <w:sz w:val="24"/>
          <w:szCs w:val="24"/>
          <w:lang w:val="pl-PL"/>
        </w:rPr>
      </w:pPr>
      <w:r>
        <w:rPr>
          <w:rFonts w:ascii="Times New Roman" w:hAnsi="Times New Roman"/>
          <w:color w:val="000000"/>
          <w:sz w:val="24"/>
          <w:szCs w:val="24"/>
          <w:lang w:val="pl-PL"/>
        </w:rPr>
        <w:t>leżaków,</w:t>
      </w:r>
    </w:p>
    <w:p>
      <w:pPr>
        <w:pStyle w:val="Normal"/>
        <w:numPr>
          <w:ilvl w:val="0"/>
          <w:numId w:val="59"/>
        </w:numPr>
        <w:spacing w:lineRule="auto" w:line="240" w:before="0" w:after="0"/>
        <w:ind w:hanging="283" w:start="1134" w:end="0"/>
        <w:jc w:val="both"/>
        <w:rPr>
          <w:rFonts w:ascii="Times New Roman" w:hAnsi="Times New Roman"/>
          <w:color w:val="000000"/>
          <w:sz w:val="24"/>
          <w:szCs w:val="24"/>
          <w:lang w:val="pl-PL"/>
        </w:rPr>
      </w:pPr>
      <w:r>
        <w:rPr>
          <w:rFonts w:ascii="Times New Roman" w:hAnsi="Times New Roman"/>
          <w:color w:val="000000"/>
          <w:sz w:val="24"/>
          <w:szCs w:val="24"/>
          <w:lang w:val="pl-PL"/>
        </w:rPr>
        <w:t>pomostów wędkarskich,</w:t>
      </w:r>
    </w:p>
    <w:p>
      <w:pPr>
        <w:pStyle w:val="Normal"/>
        <w:numPr>
          <w:ilvl w:val="0"/>
          <w:numId w:val="59"/>
        </w:numPr>
        <w:spacing w:lineRule="auto" w:line="240" w:before="0" w:after="0"/>
        <w:ind w:hanging="283" w:start="1134" w:end="0"/>
        <w:jc w:val="both"/>
        <w:rPr>
          <w:rFonts w:ascii="Times New Roman" w:hAnsi="Times New Roman"/>
          <w:color w:val="000000"/>
          <w:sz w:val="24"/>
          <w:szCs w:val="24"/>
          <w:lang w:val="pl-PL"/>
        </w:rPr>
      </w:pPr>
      <w:r>
        <w:rPr>
          <w:rFonts w:ascii="Times New Roman" w:hAnsi="Times New Roman"/>
          <w:color w:val="000000"/>
          <w:sz w:val="24"/>
          <w:szCs w:val="24"/>
          <w:lang w:val="pl-PL"/>
        </w:rPr>
        <w:t>pomostu rekreacyjnego z miejscami siedzącymi,</w:t>
      </w:r>
    </w:p>
    <w:p>
      <w:pPr>
        <w:pStyle w:val="Normal"/>
        <w:numPr>
          <w:ilvl w:val="0"/>
          <w:numId w:val="59"/>
        </w:numPr>
        <w:spacing w:lineRule="auto" w:line="240" w:before="0" w:after="0"/>
        <w:ind w:hanging="283" w:start="1134" w:end="0"/>
        <w:jc w:val="both"/>
        <w:rPr>
          <w:rFonts w:ascii="Times New Roman" w:hAnsi="Times New Roman"/>
          <w:color w:val="000000"/>
          <w:sz w:val="24"/>
          <w:szCs w:val="24"/>
          <w:lang w:val="pl-PL"/>
        </w:rPr>
      </w:pPr>
      <w:r>
        <w:rPr>
          <w:rFonts w:ascii="Times New Roman" w:hAnsi="Times New Roman"/>
          <w:color w:val="000000"/>
          <w:sz w:val="24"/>
          <w:szCs w:val="24"/>
          <w:lang w:val="pl-PL"/>
        </w:rPr>
        <w:t>tablicy ogłoszeniowej,</w:t>
      </w:r>
    </w:p>
    <w:p>
      <w:pPr>
        <w:pStyle w:val="Normal"/>
        <w:numPr>
          <w:ilvl w:val="0"/>
          <w:numId w:val="59"/>
        </w:numPr>
        <w:spacing w:lineRule="auto" w:line="240" w:before="0" w:after="0"/>
        <w:ind w:hanging="283" w:start="1134" w:end="0"/>
        <w:jc w:val="both"/>
        <w:rPr>
          <w:rFonts w:ascii="Times New Roman" w:hAnsi="Times New Roman"/>
          <w:color w:val="000000"/>
          <w:sz w:val="24"/>
          <w:szCs w:val="24"/>
          <w:lang w:val="pl-PL"/>
        </w:rPr>
      </w:pPr>
      <w:r>
        <w:rPr>
          <w:rFonts w:ascii="Times New Roman" w:hAnsi="Times New Roman"/>
          <w:color w:val="000000"/>
          <w:sz w:val="24"/>
          <w:szCs w:val="24"/>
          <w:lang w:val="pl-PL"/>
        </w:rPr>
        <w:t>podwyższonych grządek,</w:t>
      </w:r>
    </w:p>
    <w:p>
      <w:pPr>
        <w:pStyle w:val="Normal"/>
        <w:numPr>
          <w:ilvl w:val="0"/>
          <w:numId w:val="59"/>
        </w:numPr>
        <w:spacing w:lineRule="auto" w:line="240" w:before="0" w:after="0"/>
        <w:ind w:hanging="283" w:start="1134" w:end="0"/>
        <w:jc w:val="both"/>
        <w:rPr>
          <w:rFonts w:ascii="Times New Roman" w:hAnsi="Times New Roman"/>
          <w:color w:val="000000"/>
          <w:sz w:val="24"/>
          <w:szCs w:val="24"/>
          <w:lang w:val="pl-PL"/>
        </w:rPr>
      </w:pPr>
      <w:r>
        <w:rPr>
          <w:rFonts w:ascii="Times New Roman" w:hAnsi="Times New Roman"/>
          <w:color w:val="000000"/>
          <w:sz w:val="24"/>
          <w:szCs w:val="24"/>
          <w:lang w:val="pl-PL"/>
        </w:rPr>
        <w:t>szafy ogrodowej na sadzonki (pełniącej funkcję „roślino-dzielni”),</w:t>
      </w:r>
    </w:p>
    <w:p>
      <w:pPr>
        <w:pStyle w:val="Normal"/>
        <w:numPr>
          <w:ilvl w:val="0"/>
          <w:numId w:val="59"/>
        </w:numPr>
        <w:spacing w:lineRule="auto" w:line="240" w:before="0" w:after="0"/>
        <w:ind w:hanging="283" w:start="1134" w:end="0"/>
        <w:jc w:val="both"/>
        <w:rPr>
          <w:rFonts w:ascii="Times New Roman" w:hAnsi="Times New Roman"/>
          <w:color w:val="000000"/>
          <w:sz w:val="24"/>
          <w:szCs w:val="24"/>
          <w:lang w:val="pl-PL"/>
        </w:rPr>
      </w:pPr>
      <w:r>
        <w:rPr>
          <w:rFonts w:ascii="Times New Roman" w:hAnsi="Times New Roman"/>
          <w:color w:val="000000"/>
          <w:sz w:val="24"/>
          <w:szCs w:val="24"/>
          <w:lang w:val="pl-PL"/>
        </w:rPr>
        <w:t>domku dla jeży i owadów,</w:t>
      </w:r>
    </w:p>
    <w:p>
      <w:pPr>
        <w:pStyle w:val="Normal"/>
        <w:numPr>
          <w:ilvl w:val="0"/>
          <w:numId w:val="59"/>
        </w:numPr>
        <w:spacing w:lineRule="auto" w:line="240" w:before="0" w:after="0"/>
        <w:ind w:hanging="283" w:start="1134" w:end="0"/>
        <w:jc w:val="both"/>
        <w:rPr>
          <w:rFonts w:ascii="Times New Roman" w:hAnsi="Times New Roman"/>
          <w:color w:val="000000"/>
          <w:sz w:val="24"/>
          <w:szCs w:val="24"/>
          <w:lang w:val="pl-PL"/>
        </w:rPr>
      </w:pPr>
      <w:r>
        <w:rPr>
          <w:rFonts w:ascii="Times New Roman" w:hAnsi="Times New Roman"/>
          <w:color w:val="000000"/>
          <w:sz w:val="24"/>
          <w:szCs w:val="24"/>
          <w:lang w:val="pl-PL"/>
        </w:rPr>
        <w:t>budek lęgowych dla ptaków.</w:t>
      </w:r>
    </w:p>
    <w:p>
      <w:pPr>
        <w:pStyle w:val="Normal"/>
        <w:tabs>
          <w:tab w:val="clear" w:pos="720"/>
          <w:tab w:val="left" w:pos="345" w:leader="none"/>
          <w:tab w:val="center" w:pos="4536" w:leader="none"/>
          <w:tab w:val="right" w:pos="9072" w:leader="none"/>
        </w:tabs>
        <w:spacing w:lineRule="auto" w:line="240" w:before="0" w:after="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tabs>
          <w:tab w:val="clear" w:pos="720"/>
          <w:tab w:val="left" w:pos="345" w:leader="none"/>
          <w:tab w:val="center" w:pos="4536" w:leader="none"/>
          <w:tab w:val="right" w:pos="9072" w:leader="none"/>
        </w:tabs>
        <w:spacing w:lineRule="auto" w:line="240" w:before="0" w:after="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Informacje na temat szczegółowego zakresu przedmiotu zamówienia dla tego zadania zawarte są w: Projekcie zagospodarowania terenu, Projekcie architektoniczno-budowlanym, Specyfikacji Technicznej Wykonania i Odbioru Robót, Przedmiarze robót -  stanowiących załączniki i integralną część niniejszej SWZ.</w:t>
      </w:r>
    </w:p>
    <w:p>
      <w:pPr>
        <w:pStyle w:val="Normal"/>
        <w:tabs>
          <w:tab w:val="clear" w:pos="720"/>
          <w:tab w:val="left" w:pos="345" w:leader="none"/>
          <w:tab w:val="center" w:pos="4536" w:leader="none"/>
          <w:tab w:val="right" w:pos="9072" w:leader="none"/>
        </w:tabs>
        <w:spacing w:lineRule="auto" w:line="240" w:before="0" w:after="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tabs>
          <w:tab w:val="clear" w:pos="720"/>
          <w:tab w:val="left" w:pos="345" w:leader="none"/>
          <w:tab w:val="center" w:pos="4536" w:leader="none"/>
          <w:tab w:val="right" w:pos="9072" w:leader="none"/>
        </w:tabs>
        <w:spacing w:lineRule="auto" w:line="240" w:before="0" w:after="0"/>
        <w:jc w:val="both"/>
        <w:rPr/>
      </w:pPr>
      <w:r>
        <w:rPr>
          <w:rFonts w:eastAsia="Times New Roman" w:cs="Times New Roman" w:ascii="Times New Roman" w:hAnsi="Times New Roman"/>
          <w:color w:val="000000"/>
          <w:sz w:val="24"/>
          <w:szCs w:val="24"/>
        </w:rPr>
        <w:t xml:space="preserve">Na wykonanie przedmiotowej inwestycji Gmina Nowogard uzyskała Decyzję nr 87/2026 z dnia 18 lutego 2026r., znak: WAB.6740.61.02.2026.MC, zatwierdzającą projekt budowlany i udzielającą pozwolenie na budowę </w:t>
      </w:r>
    </w:p>
    <w:p>
      <w:pPr>
        <w:pStyle w:val="Normal"/>
        <w:tabs>
          <w:tab w:val="clear" w:pos="720"/>
          <w:tab w:val="left" w:pos="345" w:leader="none"/>
          <w:tab w:val="center" w:pos="4536" w:leader="none"/>
          <w:tab w:val="right" w:pos="9072" w:leader="none"/>
        </w:tabs>
        <w:spacing w:lineRule="auto" w:line="240" w:before="0" w:after="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Standard3"/>
        <w:spacing w:lineRule="auto" w:line="240" w:before="0" w:after="113"/>
        <w:ind w:hanging="283" w:start="283" w:end="0"/>
        <w:jc w:val="both"/>
        <w:rPr/>
      </w:pPr>
      <w:r>
        <w:rPr>
          <w:rFonts w:eastAsia="Times New Roman" w:cs="Times New Roman" w:ascii="Times New Roman" w:hAnsi="Times New Roman"/>
          <w:color w:val="auto"/>
          <w:sz w:val="24"/>
          <w:szCs w:val="24"/>
          <w:lang w:eastAsia="pl-PL"/>
        </w:rPr>
        <w:t>2. Oprócz zrealizowania robót budowlanych na podstawie wykonanej i zatwierdzonej dokumentacji projektowej, do obowiązków wykonawcy należy:</w:t>
      </w:r>
    </w:p>
    <w:p>
      <w:pPr>
        <w:pStyle w:val="Standard3"/>
        <w:widowControl/>
        <w:numPr>
          <w:ilvl w:val="0"/>
          <w:numId w:val="60"/>
        </w:numPr>
        <w:suppressAutoHyphens w:val="true"/>
        <w:bidi w:val="0"/>
        <w:spacing w:lineRule="auto" w:line="240" w:before="0" w:after="113"/>
        <w:ind w:hanging="283" w:start="567" w:end="0"/>
        <w:jc w:val="both"/>
        <w:textAlignment w:val="baseline"/>
        <w:rPr/>
      </w:pPr>
      <w:r>
        <w:rPr>
          <w:rFonts w:eastAsia="Tahoma" w:cs="Times New Roman" w:ascii="Times New Roman" w:hAnsi="Times New Roman"/>
          <w:color w:val="auto"/>
          <w:sz w:val="24"/>
          <w:szCs w:val="24"/>
          <w:lang w:eastAsia="pl-PL"/>
        </w:rPr>
        <w:t xml:space="preserve">opracowanie i uzgodnienie z Zamawiającym harmonogramu </w:t>
      </w:r>
      <w:r>
        <w:rPr>
          <w:rFonts w:eastAsia="Tahoma" w:cs="Times New Roman" w:ascii="Times New Roman" w:hAnsi="Times New Roman"/>
          <w:b/>
          <w:color w:val="auto"/>
          <w:sz w:val="24"/>
          <w:szCs w:val="24"/>
          <w:u w:val="single"/>
          <w:lang w:eastAsia="pl-PL"/>
        </w:rPr>
        <w:t>rzeczowo-finansowego robót budowlanych</w:t>
      </w:r>
      <w:r>
        <w:rPr>
          <w:rFonts w:eastAsia="Tahoma" w:cs="Times New Roman" w:ascii="Times New Roman" w:hAnsi="Times New Roman"/>
          <w:color w:val="auto"/>
          <w:sz w:val="24"/>
          <w:szCs w:val="24"/>
          <w:lang w:eastAsia="pl-PL"/>
        </w:rPr>
        <w:t>. Harmonogram rzeczowo-finansowy  powinien uwzględniać w szczególności terminy wykonania poszczególnych elementów robót,</w:t>
      </w:r>
    </w:p>
    <w:p>
      <w:pPr>
        <w:pStyle w:val="Standard3"/>
        <w:widowControl/>
        <w:numPr>
          <w:ilvl w:val="0"/>
          <w:numId w:val="60"/>
        </w:numPr>
        <w:suppressAutoHyphens w:val="true"/>
        <w:bidi w:val="0"/>
        <w:spacing w:lineRule="auto" w:line="240" w:before="0" w:after="113"/>
        <w:ind w:hanging="283" w:start="567" w:end="0"/>
        <w:jc w:val="both"/>
        <w:textAlignment w:val="baseline"/>
        <w:rPr>
          <w:rFonts w:ascii="Times New Roman" w:hAnsi="Times New Roman" w:eastAsia="Tahoma" w:cs="Times New Roman"/>
          <w:color w:val="auto"/>
          <w:sz w:val="24"/>
          <w:szCs w:val="24"/>
          <w:lang w:eastAsia="pl-PL"/>
        </w:rPr>
      </w:pPr>
      <w:r>
        <w:rPr>
          <w:rFonts w:eastAsia="Tahoma" w:cs="Times New Roman" w:ascii="Times New Roman" w:hAnsi="Times New Roman"/>
          <w:color w:val="auto"/>
          <w:sz w:val="24"/>
          <w:szCs w:val="24"/>
          <w:lang w:eastAsia="pl-PL"/>
        </w:rPr>
        <w:t>prowadzenia dzienników budowy i wykonanie obmiarów ilości zrealizowanych robót,</w:t>
      </w:r>
    </w:p>
    <w:p>
      <w:pPr>
        <w:pStyle w:val="Standard3"/>
        <w:widowControl/>
        <w:numPr>
          <w:ilvl w:val="0"/>
          <w:numId w:val="60"/>
        </w:numPr>
        <w:suppressAutoHyphens w:val="true"/>
        <w:bidi w:val="0"/>
        <w:spacing w:lineRule="auto" w:line="240" w:before="0" w:after="113"/>
        <w:ind w:hanging="283" w:start="567" w:end="0"/>
        <w:jc w:val="both"/>
        <w:textAlignment w:val="baseline"/>
        <w:rPr>
          <w:rFonts w:ascii="Times New Roman" w:hAnsi="Times New Roman" w:eastAsia="Tahoma" w:cs="Times New Roman"/>
          <w:color w:val="auto"/>
          <w:sz w:val="24"/>
          <w:szCs w:val="24"/>
          <w:lang w:eastAsia="pl-PL"/>
        </w:rPr>
      </w:pPr>
      <w:r>
        <w:rPr>
          <w:rFonts w:eastAsia="Tahoma" w:cs="Times New Roman" w:ascii="Times New Roman" w:hAnsi="Times New Roman"/>
          <w:color w:val="auto"/>
          <w:sz w:val="24"/>
          <w:szCs w:val="24"/>
          <w:lang w:eastAsia="pl-PL"/>
        </w:rPr>
        <w:t>wykonanie dokumentacji geodezyjnej powykonawczej.</w:t>
      </w:r>
    </w:p>
    <w:p>
      <w:pPr>
        <w:pStyle w:val="Standard3"/>
        <w:widowControl/>
        <w:numPr>
          <w:ilvl w:val="0"/>
          <w:numId w:val="60"/>
        </w:numPr>
        <w:suppressAutoHyphens w:val="true"/>
        <w:bidi w:val="0"/>
        <w:spacing w:lineRule="auto" w:line="240" w:before="0" w:after="113"/>
        <w:ind w:hanging="283" w:start="567" w:end="0"/>
        <w:jc w:val="both"/>
        <w:textAlignment w:val="baseline"/>
        <w:rPr/>
      </w:pPr>
      <w:r>
        <w:rPr>
          <w:rFonts w:cs="Times New Roman" w:ascii="Times New Roman" w:hAnsi="Times New Roman"/>
          <w:color w:val="auto"/>
          <w:sz w:val="24"/>
          <w:szCs w:val="24"/>
          <w:lang w:eastAsia="pl-PL"/>
        </w:rPr>
        <w:t>d</w:t>
      </w:r>
      <w:r>
        <w:rPr>
          <w:rFonts w:cs="Times New Roman" w:ascii="Times New Roman" w:hAnsi="Times New Roman"/>
          <w:sz w:val="24"/>
          <w:szCs w:val="24"/>
          <w:lang w:eastAsia="pl-PL"/>
        </w:rPr>
        <w:t>oprowadzenie terenu inwestycji do stanu pierwotnego po wykonaniu robót budowlanych; przed wprowadzeniem na budowę zostanie sporządzony protokół przekazania terenu wraz z </w:t>
      </w:r>
      <w:r>
        <w:rPr>
          <w:rFonts w:cs="Times New Roman" w:ascii="Times New Roman" w:hAnsi="Times New Roman"/>
          <w:color w:val="auto"/>
          <w:sz w:val="24"/>
          <w:szCs w:val="24"/>
          <w:lang w:eastAsia="pl-PL"/>
        </w:rPr>
        <w:t>opisem jego stanu technicznego oraz dokumentacją fotograficzną.</w:t>
      </w:r>
    </w:p>
    <w:p>
      <w:pPr>
        <w:pStyle w:val="Standard3"/>
        <w:widowControl/>
        <w:numPr>
          <w:ilvl w:val="0"/>
          <w:numId w:val="60"/>
        </w:numPr>
        <w:suppressAutoHyphens w:val="true"/>
        <w:bidi w:val="0"/>
        <w:spacing w:lineRule="auto" w:line="240" w:before="0" w:after="113"/>
        <w:ind w:hanging="283" w:start="567" w:end="0"/>
        <w:jc w:val="both"/>
        <w:textAlignment w:val="baseline"/>
        <w:rPr/>
      </w:pPr>
      <w:r>
        <w:rPr>
          <w:rFonts w:cs="Times New Roman" w:ascii="Times New Roman" w:hAnsi="Times New Roman"/>
          <w:color w:val="auto"/>
          <w:sz w:val="24"/>
          <w:szCs w:val="24"/>
          <w:lang w:eastAsia="pl-PL"/>
        </w:rPr>
        <w:t>p</w:t>
      </w:r>
      <w:r>
        <w:rPr>
          <w:rFonts w:cs="Times New Roman" w:ascii="Times New Roman" w:hAnsi="Times New Roman"/>
          <w:sz w:val="24"/>
          <w:szCs w:val="24"/>
        </w:rPr>
        <w:t>rzygotowanie i zapewnienie dojazd na teren budowy na podstawie uzgodnień z zarządcą drogi, które wykonawca zobowiązuje się uzyskać we własnym zakresie,</w:t>
      </w:r>
    </w:p>
    <w:p>
      <w:pPr>
        <w:pStyle w:val="Standard3"/>
        <w:widowControl/>
        <w:numPr>
          <w:ilvl w:val="0"/>
          <w:numId w:val="60"/>
        </w:numPr>
        <w:suppressAutoHyphens w:val="true"/>
        <w:bidi w:val="0"/>
        <w:spacing w:lineRule="auto" w:line="240" w:before="0" w:after="113"/>
        <w:ind w:hanging="283" w:start="567" w:end="0"/>
        <w:jc w:val="both"/>
        <w:textAlignment w:val="baseline"/>
        <w:rPr/>
      </w:pPr>
      <w:r>
        <w:rPr>
          <w:rFonts w:cs="Times New Roman" w:ascii="Times New Roman" w:hAnsi="Times New Roman"/>
          <w:sz w:val="24"/>
          <w:szCs w:val="24"/>
        </w:rPr>
        <w:t xml:space="preserve">opracowanie we własnym zakresie, uzgodnić i uzyskać decyzję zatwierdzającą projekt tymczasowej organizacji ruchu  na czas robót wydaną przez zarządzającego ruchem drogowym, a także zamontować i utrzymywać oznakowanie wynikające z zatwierdzonego projektu; </w:t>
      </w:r>
    </w:p>
    <w:p>
      <w:pPr>
        <w:pStyle w:val="Standard3"/>
        <w:widowControl/>
        <w:numPr>
          <w:ilvl w:val="0"/>
          <w:numId w:val="60"/>
        </w:numPr>
        <w:suppressAutoHyphens w:val="true"/>
        <w:bidi w:val="0"/>
        <w:spacing w:lineRule="auto" w:line="240" w:before="0" w:after="113"/>
        <w:ind w:hanging="283" w:start="567" w:end="0"/>
        <w:jc w:val="both"/>
        <w:textAlignment w:val="baseline"/>
        <w:rPr/>
      </w:pPr>
      <w:r>
        <w:rPr>
          <w:rFonts w:cs="Times New Roman" w:ascii="Times New Roman" w:hAnsi="Times New Roman"/>
          <w:sz w:val="24"/>
          <w:szCs w:val="24"/>
        </w:rPr>
        <w:t>zadbanie o optymalizację składowania materiałów budowlanych na placu budowy.</w:t>
      </w:r>
    </w:p>
    <w:p>
      <w:pPr>
        <w:pStyle w:val="Standard3"/>
        <w:widowControl/>
        <w:numPr>
          <w:ilvl w:val="0"/>
          <w:numId w:val="60"/>
        </w:numPr>
        <w:suppressAutoHyphens w:val="true"/>
        <w:bidi w:val="0"/>
        <w:spacing w:lineRule="auto" w:line="240" w:before="0" w:after="113"/>
        <w:ind w:hanging="283" w:start="567" w:end="0"/>
        <w:jc w:val="both"/>
        <w:textAlignment w:val="baseline"/>
        <w:rPr/>
      </w:pPr>
      <w:r>
        <w:rPr>
          <w:rFonts w:cs="Times New Roman" w:ascii="Times New Roman" w:hAnsi="Times New Roman"/>
          <w:sz w:val="24"/>
          <w:szCs w:val="24"/>
        </w:rPr>
        <w:t>zutylizowania własnym staraniem i na własny koszt materiałów z rozbiórek.</w:t>
      </w:r>
    </w:p>
    <w:p>
      <w:pPr>
        <w:pStyle w:val="Standard3"/>
        <w:widowControl/>
        <w:numPr>
          <w:ilvl w:val="0"/>
          <w:numId w:val="60"/>
        </w:numPr>
        <w:suppressAutoHyphens w:val="true"/>
        <w:bidi w:val="0"/>
        <w:spacing w:lineRule="auto" w:line="240" w:before="0" w:after="113"/>
        <w:ind w:hanging="283" w:start="567" w:end="0"/>
        <w:jc w:val="both"/>
        <w:textAlignment w:val="baseline"/>
        <w:rPr/>
      </w:pPr>
      <w:r>
        <w:rPr>
          <w:rFonts w:cs="Times New Roman" w:ascii="Times New Roman" w:hAnsi="Times New Roman"/>
          <w:sz w:val="24"/>
          <w:szCs w:val="24"/>
        </w:rPr>
        <w:t xml:space="preserve">w toku realizacji przedmiotu umowy odbywać się będą rady budowy tj. spotkania koordynacyjne obu stron umowy. Wykonawca jest zobowiązany do zapewnienia i udostępnienia na terenie budowy pomieszczenia umożliwiającego odbycie rady budowy. Spotkania rady budowy będą odbywać się w terminach ustalonych przez zamawiającego (nie rzadziej niż raz na dwa tygodnie) lub na wniosek wykonawcy. Wykonawca jest zobowiązany uczestniczyć w wyznaczonych przez zamawiającego radach budowy, przedstawiać na radach budowy sprawozdania dotyczące w szczególności: stanu realizacji przedmiotu umowy, zaawansowania robót w odniesieniu do obowiązującego harmonogramu, problemów w realizacji. </w:t>
      </w:r>
    </w:p>
    <w:p>
      <w:pPr>
        <w:pStyle w:val="Standard3"/>
        <w:widowControl/>
        <w:numPr>
          <w:ilvl w:val="0"/>
          <w:numId w:val="60"/>
        </w:numPr>
        <w:suppressAutoHyphens w:val="true"/>
        <w:bidi w:val="0"/>
        <w:spacing w:lineRule="auto" w:line="240" w:before="0" w:after="113"/>
        <w:ind w:hanging="283" w:start="567" w:end="0"/>
        <w:jc w:val="both"/>
        <w:textAlignment w:val="baseline"/>
        <w:rPr/>
      </w:pPr>
      <w:r>
        <w:rPr>
          <w:rFonts w:cs="Times New Roman" w:ascii="Times New Roman" w:hAnsi="Times New Roman"/>
          <w:sz w:val="24"/>
          <w:szCs w:val="24"/>
        </w:rPr>
        <w:t xml:space="preserve">do naprawy lub doprowadzenia do stanu istniejącego przed rozpoczęciem realizacji przedmiotu umowy dróg, nieruchomości, czy też innych obiektów osób trzecich, jeżeli zostały naruszone przez wykonawcę w trakcie realizacji przedmiotu umowy. </w:t>
      </w:r>
    </w:p>
    <w:p>
      <w:pPr>
        <w:pStyle w:val="Standard3"/>
        <w:widowControl/>
        <w:numPr>
          <w:ilvl w:val="0"/>
          <w:numId w:val="60"/>
        </w:numPr>
        <w:suppressAutoHyphens w:val="true"/>
        <w:bidi w:val="0"/>
        <w:spacing w:lineRule="auto" w:line="240" w:before="0" w:after="113"/>
        <w:ind w:hanging="283" w:start="567" w:end="0"/>
        <w:jc w:val="both"/>
        <w:textAlignment w:val="baseline"/>
        <w:rPr/>
      </w:pPr>
      <w:r>
        <w:rPr>
          <w:rFonts w:cs="Times New Roman" w:ascii="Times New Roman" w:hAnsi="Times New Roman"/>
          <w:sz w:val="24"/>
          <w:szCs w:val="24"/>
        </w:rPr>
        <w:t xml:space="preserve">wykonanie niezbędnych badań, pomiarów, prób, sprawdzeń, rozruchów technologicznych obiektu oraz zapewnienie odbiorów realizowanych robót przez odpowiednie służby, instytucje i właścicieli sieci,  wykonać dokumentację geodezyjną powykonawczą, uzyskać wszystkie niezbędne decyzje umożliwiające stwierdzenie poprawności wykonania przedmiotu umowy oraz uzyskanie pozwolenia na użytkowanie. </w:t>
      </w:r>
    </w:p>
    <w:p>
      <w:pPr>
        <w:pStyle w:val="Standard3"/>
        <w:widowControl/>
        <w:numPr>
          <w:ilvl w:val="0"/>
          <w:numId w:val="60"/>
        </w:numPr>
        <w:suppressAutoHyphens w:val="true"/>
        <w:bidi w:val="0"/>
        <w:spacing w:lineRule="auto" w:line="240" w:before="0" w:after="113"/>
        <w:ind w:hanging="283" w:start="567" w:end="0"/>
        <w:jc w:val="both"/>
        <w:textAlignment w:val="baseline"/>
        <w:rPr/>
      </w:pPr>
      <w:r>
        <w:rPr>
          <w:rFonts w:cs="Times New Roman" w:ascii="Times New Roman" w:hAnsi="Times New Roman"/>
          <w:sz w:val="24"/>
          <w:szCs w:val="24"/>
        </w:rPr>
        <w:t xml:space="preserve">przygotowanie rozliczenia końcowego robót i sporządzenia w 2 egz. w formie papierowej i jeden na nośniku Pendrive Operatu kolaudacyjnego, który zawierać powinien: umowę, ofertę, umowy z ewentualnymi podwykonawcami, tabele elementów rozliczeniowych, polisę ubezpieczeniową, protokoły przekazania terenu budowy, protokoły odbioru robót ulegających zakryciu, badania materiałów, recepty, wyniki pomiarów i badań laboratoryjnych, deklaracje zgodności materiałów, aprobaty, rozliczenie finansowe, potwierdzenie zakończenia robót, oświadczenie uprawnionego kierownika robót  o wykonaniu robót zgodnie z przepisami, instrukcji eksploatacji obiektu, instrukcji obsługi, eksploatacji i konserwacji wbudowanych urządzeń i systemów. </w:t>
      </w:r>
    </w:p>
    <w:p>
      <w:pPr>
        <w:pStyle w:val="Standard3"/>
        <w:widowControl/>
        <w:numPr>
          <w:ilvl w:val="0"/>
          <w:numId w:val="60"/>
        </w:numPr>
        <w:suppressAutoHyphens w:val="true"/>
        <w:bidi w:val="0"/>
        <w:spacing w:lineRule="auto" w:line="240" w:before="0" w:after="113"/>
        <w:ind w:hanging="283" w:start="567" w:end="0"/>
        <w:jc w:val="both"/>
        <w:textAlignment w:val="baseline"/>
        <w:rPr/>
      </w:pPr>
      <w:r>
        <w:rPr>
          <w:rFonts w:cs="Times New Roman" w:ascii="Times New Roman" w:hAnsi="Times New Roman"/>
          <w:sz w:val="24"/>
          <w:szCs w:val="24"/>
        </w:rPr>
        <w:t xml:space="preserve">zawiadomienie właściwych organów o terminie rozpoczęcia robót budowlanych, przygotowania dokumentacji powykonawczej oraz złożenie kompletnego wniosku do właściwego Inspektora Nadzoru Budowlanego o udzielenie pozwolenia na użytkowanie, w imieniu Zamawiającego, uzyskanie  w imieniu Zamawiającego pozwolenia na użytkowanie po wykonaniu robót budowlanych, jeżeli wynika to z przepisów prawa. </w:t>
      </w:r>
    </w:p>
    <w:p>
      <w:pPr>
        <w:pStyle w:val="Standard3"/>
        <w:widowControl/>
        <w:numPr>
          <w:ilvl w:val="0"/>
          <w:numId w:val="60"/>
        </w:numPr>
        <w:suppressAutoHyphens w:val="true"/>
        <w:bidi w:val="0"/>
        <w:spacing w:lineRule="auto" w:line="240" w:before="0" w:after="113"/>
        <w:ind w:hanging="283" w:start="567" w:end="0"/>
        <w:jc w:val="both"/>
        <w:textAlignment w:val="baseline"/>
        <w:rPr>
          <w:rFonts w:ascii="Times New Roman" w:hAnsi="Times New Roman" w:eastAsia="Tahoma" w:cs="Times New Roman"/>
          <w:color w:val="auto"/>
          <w:sz w:val="24"/>
          <w:szCs w:val="24"/>
          <w:lang w:eastAsia="pl-PL"/>
        </w:rPr>
      </w:pPr>
      <w:r>
        <w:rPr>
          <w:rFonts w:cs="Times New Roman" w:ascii="Times New Roman" w:hAnsi="Times New Roman"/>
          <w:sz w:val="24"/>
          <w:szCs w:val="24"/>
        </w:rPr>
        <w:t>wykonanie tablic informacyjnych zgodnie z założeniami Programu oraz Wytycznymi w zakresie wypełniania obowiązków informacyjnych obowiązującymi beneficjentów programów dofinansowanych - wzór tablicy dostarczy Zamawiający.</w:t>
      </w:r>
    </w:p>
    <w:p>
      <w:pPr>
        <w:pStyle w:val="Normal"/>
        <w:widowControl/>
        <w:suppressAutoHyphens w:val="true"/>
        <w:bidi w:val="0"/>
        <w:spacing w:lineRule="auto" w:line="240" w:before="0" w:after="113"/>
        <w:ind w:hanging="0" w:start="284" w:end="0"/>
        <w:jc w:val="both"/>
        <w:textAlignment w:val="baseline"/>
        <w:rPr>
          <w:rFonts w:ascii="Times New Roman" w:hAnsi="Times New Roman" w:eastAsia="Times New Roman" w:cs="Times New Roman"/>
          <w:b/>
          <w:bCs/>
          <w:color w:val="000000"/>
          <w:sz w:val="24"/>
          <w:szCs w:val="24"/>
          <w:u w:val="single"/>
        </w:rPr>
      </w:pPr>
      <w:r>
        <w:rPr>
          <w:rFonts w:eastAsia="Times New Roman" w:cs="Times New Roman" w:ascii="Times New Roman" w:hAnsi="Times New Roman"/>
          <w:b/>
          <w:bCs/>
          <w:color w:val="000000"/>
          <w:sz w:val="24"/>
          <w:szCs w:val="24"/>
          <w:u w:val="single"/>
        </w:rPr>
      </w:r>
    </w:p>
    <w:p>
      <w:pPr>
        <w:pStyle w:val="Normal"/>
        <w:tabs>
          <w:tab w:val="clear" w:pos="720"/>
          <w:tab w:val="left" w:pos="345" w:leader="none"/>
          <w:tab w:val="center" w:pos="4536" w:leader="none"/>
          <w:tab w:val="right" w:pos="9072" w:leader="none"/>
        </w:tabs>
        <w:spacing w:lineRule="auto" w:line="276" w:before="0" w:after="113"/>
        <w:jc w:val="both"/>
        <w:rPr>
          <w:rFonts w:ascii="Times New Roman" w:hAnsi="Times New Roman"/>
        </w:rPr>
      </w:pPr>
      <w:r>
        <w:rPr>
          <w:rFonts w:eastAsia="Times New Roman" w:cs="Times New Roman" w:ascii="Times New Roman" w:hAnsi="Times New Roman"/>
          <w:b/>
          <w:bCs/>
          <w:color w:val="000000"/>
          <w:sz w:val="24"/>
          <w:szCs w:val="24"/>
          <w:u w:val="single"/>
        </w:rPr>
        <w:t>Część 2</w:t>
      </w:r>
      <w:r>
        <w:rPr>
          <w:rFonts w:eastAsia="Times New Roman" w:cs="Times New Roman" w:ascii="Times New Roman" w:hAnsi="Times New Roman"/>
          <w:b/>
          <w:bCs/>
          <w:color w:val="000000"/>
          <w:sz w:val="24"/>
          <w:szCs w:val="24"/>
          <w:u w:val="none"/>
        </w:rPr>
        <w:t xml:space="preserve">: </w:t>
      </w:r>
      <w:r>
        <w:rPr>
          <w:rFonts w:eastAsia="Times New Roman" w:cs="Times New Roman" w:ascii="Times New Roman" w:hAnsi="Times New Roman"/>
          <w:b/>
          <w:bCs/>
          <w:color w:val="000000"/>
          <w:sz w:val="24"/>
          <w:szCs w:val="24"/>
          <w:u w:val="none"/>
          <w:lang w:val="pl-PL"/>
        </w:rPr>
        <w:t>Zagospodarowanie terenu skweru miejskiego znajdującego się pomiędzy ulicami: 700 Lecia, 5 Marca i Sądową w Nowogardzie</w:t>
      </w:r>
      <w:r>
        <w:rPr>
          <w:rFonts w:cs="Times New Roman" w:ascii="Times New Roman" w:hAnsi="Times New Roman"/>
          <w:b/>
          <w:bCs/>
          <w:sz w:val="24"/>
          <w:szCs w:val="24"/>
        </w:rPr>
        <w:t>,</w:t>
      </w:r>
      <w:r>
        <w:rPr>
          <w:rFonts w:cs="Times New Roman" w:ascii="Times New Roman" w:hAnsi="Times New Roman"/>
          <w:b w:val="false"/>
          <w:bCs w:val="false"/>
          <w:sz w:val="24"/>
          <w:szCs w:val="24"/>
        </w:rPr>
        <w:t xml:space="preserve"> </w:t>
      </w:r>
    </w:p>
    <w:p>
      <w:pPr>
        <w:pStyle w:val="Normal"/>
        <w:tabs>
          <w:tab w:val="clear" w:pos="720"/>
          <w:tab w:val="left" w:pos="345" w:leader="none"/>
          <w:tab w:val="center" w:pos="4536" w:leader="none"/>
          <w:tab w:val="right" w:pos="9072" w:leader="none"/>
        </w:tabs>
        <w:spacing w:lineRule="auto" w:line="276" w:before="0" w:after="113"/>
        <w:jc w:val="both"/>
        <w:rPr>
          <w:rFonts w:ascii="Times New Roman" w:hAnsi="Times New Roman"/>
        </w:rPr>
      </w:pPr>
      <w:r>
        <w:rPr>
          <w:rFonts w:cs="Times New Roman" w:ascii="Times New Roman" w:hAnsi="Times New Roman"/>
          <w:b w:val="false"/>
          <w:bCs w:val="false"/>
          <w:sz w:val="24"/>
          <w:szCs w:val="24"/>
        </w:rPr>
        <w:t>Teren inwestycji położony jest w Nowogardzie, na działce o numerze ewidencyjnym 244 obręb nr 3 miasta Nowogard, gmina Nowogard, powiat goleniowski, woj. zachodniopomorskie. Inwestycja przewiduje wykonanie ścieżek pieszych z nawierzchni wodno-przepuszczalnej, montaż nowych elementów małej architektury: ławek, koszy na śmieci, domku dla jeży i owadów oraz wykonanie nasadzeń z krzewów jagodowych  (będących  źródłem  pożywienia  zimą  dla ptaków i  krzewów  ozdobnie  kwitnących  wabiących  owady zapylające i będących jednocześnie dekoracyjne. W ramach inwestycji przewidziana jest również wymiana toalety kontenerowej.</w:t>
      </w:r>
    </w:p>
    <w:p>
      <w:pPr>
        <w:pStyle w:val="Normal"/>
        <w:spacing w:lineRule="auto" w:line="240" w:before="0" w:after="113"/>
        <w:jc w:val="both"/>
        <w:rPr>
          <w:rFonts w:ascii="Times New Roman" w:hAnsi="Times New Roman" w:cs="Times New Roman"/>
          <w:sz w:val="24"/>
          <w:szCs w:val="24"/>
        </w:rPr>
      </w:pPr>
      <w:r>
        <w:rPr>
          <w:rFonts w:cs="Times New Roman" w:ascii="Times New Roman" w:hAnsi="Times New Roman"/>
          <w:bCs/>
          <w:sz w:val="24"/>
          <w:szCs w:val="24"/>
          <w:u w:val="single"/>
        </w:rPr>
        <w:t>Zakres przedsięwzięcia obejmuje</w:t>
      </w:r>
      <w:r>
        <w:rPr>
          <w:rFonts w:cs="Times New Roman" w:ascii="Times New Roman" w:hAnsi="Times New Roman"/>
          <w:bCs/>
          <w:sz w:val="24"/>
          <w:szCs w:val="24"/>
        </w:rPr>
        <w:t xml:space="preserve"> </w:t>
      </w:r>
    </w:p>
    <w:p>
      <w:pPr>
        <w:pStyle w:val="Normal"/>
        <w:spacing w:lineRule="auto" w:line="240" w:before="0" w:after="0"/>
        <w:ind w:hanging="0" w:start="0" w:end="0"/>
        <w:jc w:val="both"/>
        <w:rPr>
          <w:rFonts w:ascii="Times New Roman" w:hAnsi="Times New Roman"/>
          <w:b/>
          <w:bCs/>
          <w:color w:val="000000"/>
          <w:sz w:val="24"/>
          <w:szCs w:val="24"/>
          <w:lang w:val="pl-PL"/>
        </w:rPr>
      </w:pPr>
      <w:r>
        <w:rPr>
          <w:rFonts w:ascii="Times New Roman" w:hAnsi="Times New Roman"/>
          <w:b/>
          <w:bCs/>
          <w:color w:val="000000"/>
          <w:sz w:val="24"/>
          <w:szCs w:val="24"/>
          <w:lang w:val="pl-PL"/>
        </w:rPr>
      </w:r>
    </w:p>
    <w:p>
      <w:pPr>
        <w:pStyle w:val="Normal"/>
        <w:numPr>
          <w:ilvl w:val="0"/>
          <w:numId w:val="61"/>
        </w:numPr>
        <w:spacing w:lineRule="auto" w:line="240" w:before="0" w:after="0"/>
        <w:ind w:hanging="283" w:start="567"/>
        <w:rPr>
          <w:rFonts w:ascii="Times New Roman" w:hAnsi="Times New Roman"/>
          <w:lang w:val="pl-PL" w:bidi="zxx"/>
        </w:rPr>
      </w:pPr>
      <w:r>
        <w:rPr>
          <w:rFonts w:ascii="Times New Roman" w:hAnsi="Times New Roman"/>
          <w:lang w:val="pl-PL" w:bidi="zxx"/>
        </w:rPr>
        <w:t>Roboty przygotowawcze i porządkowe</w:t>
      </w:r>
    </w:p>
    <w:p>
      <w:pPr>
        <w:pStyle w:val="Normal"/>
        <w:numPr>
          <w:ilvl w:val="0"/>
          <w:numId w:val="61"/>
        </w:numPr>
        <w:spacing w:lineRule="auto" w:line="240" w:before="0" w:after="0"/>
        <w:ind w:hanging="283" w:start="567"/>
        <w:rPr>
          <w:rFonts w:ascii="Times New Roman" w:hAnsi="Times New Roman"/>
        </w:rPr>
      </w:pPr>
      <w:r>
        <w:rPr>
          <w:rFonts w:ascii="Times New Roman" w:hAnsi="Times New Roman"/>
          <w:lang w:val="pl-PL" w:bidi="zxx"/>
        </w:rPr>
        <w:t>Geodezyjne wytyczenie elementów przedsięwzięcia</w:t>
      </w:r>
    </w:p>
    <w:p>
      <w:pPr>
        <w:pStyle w:val="Normal"/>
        <w:numPr>
          <w:ilvl w:val="0"/>
          <w:numId w:val="61"/>
        </w:numPr>
        <w:spacing w:lineRule="auto" w:line="240" w:before="0" w:after="0"/>
        <w:ind w:hanging="283" w:start="567"/>
        <w:rPr>
          <w:rFonts w:ascii="Times New Roman" w:hAnsi="Times New Roman"/>
        </w:rPr>
      </w:pPr>
      <w:r>
        <w:rPr>
          <w:rFonts w:ascii="Times New Roman" w:hAnsi="Times New Roman"/>
          <w:lang w:val="pl-PL" w:bidi="zxx"/>
        </w:rPr>
        <w:t xml:space="preserve">Demontaż istniejącej toalety kontenerowej </w:t>
      </w:r>
    </w:p>
    <w:p>
      <w:pPr>
        <w:pStyle w:val="Normal"/>
        <w:numPr>
          <w:ilvl w:val="0"/>
          <w:numId w:val="61"/>
        </w:numPr>
        <w:spacing w:lineRule="auto" w:line="240" w:before="0" w:after="0"/>
        <w:ind w:hanging="283" w:start="567"/>
        <w:rPr>
          <w:rFonts w:ascii="Times New Roman" w:hAnsi="Times New Roman"/>
        </w:rPr>
      </w:pPr>
      <w:r>
        <w:rPr>
          <w:rFonts w:ascii="Times New Roman" w:hAnsi="Times New Roman"/>
          <w:lang w:val="pl-PL" w:bidi="zxx"/>
        </w:rPr>
        <w:t>Montaż nowej toalety kontenerowej wraz z przyłączeniem do istniejących sieci</w:t>
      </w:r>
    </w:p>
    <w:p>
      <w:pPr>
        <w:pStyle w:val="Normal"/>
        <w:numPr>
          <w:ilvl w:val="0"/>
          <w:numId w:val="61"/>
        </w:numPr>
        <w:spacing w:lineRule="auto" w:line="240" w:before="0" w:after="0"/>
        <w:ind w:hanging="283" w:start="567"/>
        <w:rPr>
          <w:rFonts w:ascii="Times New Roman" w:hAnsi="Times New Roman"/>
        </w:rPr>
      </w:pPr>
      <w:r>
        <w:rPr>
          <w:rFonts w:ascii="Times New Roman" w:hAnsi="Times New Roman"/>
          <w:lang w:val="pl-PL" w:bidi="zxx"/>
        </w:rPr>
        <w:t>Demontaż wyznaczonych nawierzchni utwardzonych i elementów małej architektury</w:t>
      </w:r>
    </w:p>
    <w:p>
      <w:pPr>
        <w:pStyle w:val="Normal"/>
        <w:numPr>
          <w:ilvl w:val="0"/>
          <w:numId w:val="61"/>
        </w:numPr>
        <w:spacing w:lineRule="auto" w:line="240" w:before="0" w:after="0"/>
        <w:ind w:hanging="283" w:start="567"/>
        <w:rPr>
          <w:rFonts w:ascii="Times New Roman" w:hAnsi="Times New Roman"/>
        </w:rPr>
      </w:pPr>
      <w:r>
        <w:rPr>
          <w:rFonts w:ascii="Times New Roman" w:hAnsi="Times New Roman"/>
          <w:lang w:val="pl-PL" w:bidi="zxx"/>
        </w:rPr>
        <w:t>Wykonanie nawierzchni utwardzonej wodnoprzepuszczalnej</w:t>
      </w:r>
    </w:p>
    <w:p>
      <w:pPr>
        <w:pStyle w:val="Normal"/>
        <w:numPr>
          <w:ilvl w:val="0"/>
          <w:numId w:val="61"/>
        </w:numPr>
        <w:spacing w:lineRule="auto" w:line="240" w:before="0" w:after="0"/>
        <w:ind w:hanging="283" w:start="567"/>
        <w:rPr>
          <w:rFonts w:ascii="Times New Roman" w:hAnsi="Times New Roman"/>
          <w:lang w:val="pl-PL" w:bidi="zxx"/>
        </w:rPr>
      </w:pPr>
      <w:r>
        <w:rPr>
          <w:rFonts w:ascii="Times New Roman" w:hAnsi="Times New Roman"/>
          <w:lang w:val="pl-PL" w:bidi="zxx"/>
        </w:rPr>
        <w:t>Wykonanie nawierzchni z kostki betonowej</w:t>
      </w:r>
    </w:p>
    <w:p>
      <w:pPr>
        <w:pStyle w:val="Normal"/>
        <w:numPr>
          <w:ilvl w:val="0"/>
          <w:numId w:val="61"/>
        </w:numPr>
        <w:spacing w:lineRule="auto" w:line="240" w:before="0" w:after="0"/>
        <w:ind w:hanging="283" w:start="567"/>
        <w:rPr>
          <w:rFonts w:ascii="Times New Roman" w:hAnsi="Times New Roman"/>
        </w:rPr>
      </w:pPr>
      <w:r>
        <w:rPr>
          <w:rFonts w:ascii="Times New Roman" w:hAnsi="Times New Roman"/>
          <w:lang w:val="pl-PL" w:bidi="zxx"/>
        </w:rPr>
        <w:t>Montaż nowych elementów małej architektury</w:t>
      </w:r>
    </w:p>
    <w:p>
      <w:pPr>
        <w:pStyle w:val="Normal"/>
        <w:numPr>
          <w:ilvl w:val="0"/>
          <w:numId w:val="61"/>
        </w:numPr>
        <w:spacing w:lineRule="auto" w:line="240" w:before="0" w:after="0"/>
        <w:ind w:hanging="283" w:start="567"/>
        <w:rPr>
          <w:rFonts w:ascii="Times New Roman" w:hAnsi="Times New Roman"/>
        </w:rPr>
      </w:pPr>
      <w:r>
        <w:rPr>
          <w:rFonts w:ascii="Times New Roman" w:hAnsi="Times New Roman"/>
          <w:lang w:val="pl-PL" w:bidi="zxx"/>
        </w:rPr>
        <w:t>Wykonanie nasadzeń krzewów ozdobnych</w:t>
      </w:r>
    </w:p>
    <w:p>
      <w:pPr>
        <w:pStyle w:val="Normal"/>
        <w:numPr>
          <w:ilvl w:val="0"/>
          <w:numId w:val="61"/>
        </w:numPr>
        <w:spacing w:lineRule="auto" w:line="240" w:before="0" w:after="0"/>
        <w:ind w:hanging="283" w:start="567"/>
        <w:rPr>
          <w:rFonts w:ascii="Times New Roman" w:hAnsi="Times New Roman"/>
        </w:rPr>
      </w:pPr>
      <w:r>
        <w:rPr>
          <w:rFonts w:ascii="Times New Roman" w:hAnsi="Times New Roman"/>
          <w:lang w:val="pl-PL" w:bidi="zxx"/>
        </w:rPr>
        <w:t>Wykonanie trawnika w miejscach, gdzie został zniszczony</w:t>
      </w:r>
    </w:p>
    <w:p>
      <w:pPr>
        <w:pStyle w:val="Normal"/>
        <w:numPr>
          <w:ilvl w:val="0"/>
          <w:numId w:val="61"/>
        </w:numPr>
        <w:spacing w:lineRule="auto" w:line="240" w:before="0" w:after="0"/>
        <w:ind w:hanging="283" w:start="567"/>
        <w:rPr>
          <w:rFonts w:ascii="Times New Roman" w:hAnsi="Times New Roman"/>
        </w:rPr>
      </w:pPr>
      <w:r>
        <w:rPr>
          <w:rFonts w:ascii="Times New Roman" w:hAnsi="Times New Roman"/>
          <w:lang w:bidi="zxx"/>
        </w:rPr>
        <w:t>Uporządkowanie terenu budowy po wykonaniu wszystkich czynności związanych z inwestycją</w:t>
      </w:r>
    </w:p>
    <w:p>
      <w:pPr>
        <w:pStyle w:val="Normal"/>
        <w:spacing w:lineRule="auto" w:line="240" w:before="0" w:after="0"/>
        <w:ind w:hanging="0" w:start="0" w:end="0"/>
        <w:jc w:val="both"/>
        <w:rPr>
          <w:rFonts w:ascii="Times New Roman" w:hAnsi="Times New Roman"/>
          <w:b/>
          <w:bCs/>
          <w:color w:val="000000"/>
          <w:sz w:val="24"/>
          <w:szCs w:val="24"/>
          <w:lang w:val="pl-PL"/>
        </w:rPr>
      </w:pPr>
      <w:r>
        <w:rPr>
          <w:rFonts w:ascii="Times New Roman" w:hAnsi="Times New Roman"/>
          <w:b/>
          <w:bCs/>
          <w:color w:val="000000"/>
          <w:sz w:val="24"/>
          <w:szCs w:val="24"/>
          <w:lang w:val="pl-PL"/>
        </w:rPr>
      </w:r>
    </w:p>
    <w:p>
      <w:pPr>
        <w:pStyle w:val="Normal"/>
        <w:spacing w:lineRule="auto" w:line="240" w:before="0" w:after="0"/>
        <w:ind w:hanging="0" w:start="0" w:end="0"/>
        <w:jc w:val="both"/>
        <w:rPr>
          <w:rFonts w:ascii="Calibri" w:hAnsi="Calibri"/>
          <w:b/>
          <w:bCs/>
          <w:color w:val="000000"/>
          <w:sz w:val="24"/>
          <w:szCs w:val="24"/>
          <w:lang w:val="pl-PL"/>
        </w:rPr>
      </w:pPr>
      <w:r>
        <w:rPr>
          <w:rFonts w:eastAsia="Times New Roman" w:cs="Times New Roman" w:ascii="Times New Roman" w:hAnsi="Times New Roman"/>
          <w:b/>
          <w:bCs/>
          <w:color w:val="auto"/>
          <w:sz w:val="24"/>
          <w:szCs w:val="24"/>
          <w:lang w:val="pl-PL" w:eastAsia="pl-PL"/>
        </w:rPr>
        <w:t>Szczegółowa specyfikacja znajduję się w projekcie zagospodarowania terenu stanowiącym załącznik do niniejszego postępowania.</w:t>
      </w:r>
    </w:p>
    <w:p>
      <w:pPr>
        <w:pStyle w:val="Normal"/>
        <w:spacing w:lineRule="auto" w:line="240" w:before="0" w:after="0"/>
        <w:ind w:hanging="0" w:start="0" w:end="0"/>
        <w:jc w:val="both"/>
        <w:rPr>
          <w:rFonts w:ascii="Times New Roman" w:hAnsi="Times New Roman" w:eastAsia="Times New Roman" w:cs="Times New Roman"/>
          <w:b/>
          <w:bCs/>
          <w:color w:val="auto"/>
          <w:sz w:val="24"/>
          <w:szCs w:val="24"/>
          <w:lang w:val="pl-PL" w:eastAsia="pl-PL"/>
        </w:rPr>
      </w:pPr>
      <w:r>
        <w:rPr>
          <w:rFonts w:eastAsia="Times New Roman" w:cs="Times New Roman" w:ascii="Times New Roman" w:hAnsi="Times New Roman"/>
          <w:b/>
          <w:bCs/>
          <w:color w:val="auto"/>
          <w:sz w:val="24"/>
          <w:szCs w:val="24"/>
          <w:lang w:val="pl-PL" w:eastAsia="pl-PL"/>
        </w:rPr>
      </w:r>
    </w:p>
    <w:p>
      <w:pPr>
        <w:pStyle w:val="Normal"/>
        <w:spacing w:lineRule="auto" w:line="240" w:before="0" w:after="113"/>
        <w:ind w:hanging="283" w:start="283" w:end="0"/>
        <w:jc w:val="both"/>
        <w:rPr>
          <w:rFonts w:ascii="Times New Roman" w:hAnsi="Times New Roman" w:eastAsia="Tahoma" w:cs="Times New Roman"/>
          <w:color w:val="auto"/>
          <w:sz w:val="24"/>
          <w:szCs w:val="24"/>
          <w:lang w:eastAsia="pl-PL"/>
        </w:rPr>
      </w:pPr>
      <w:r>
        <w:rPr>
          <w:rFonts w:eastAsia="Times New Roman" w:cs="Times New Roman" w:ascii="Times New Roman" w:hAnsi="Times New Roman"/>
          <w:color w:val="auto"/>
          <w:sz w:val="24"/>
          <w:szCs w:val="24"/>
          <w:lang w:eastAsia="pl-PL"/>
        </w:rPr>
        <w:t>1. Zrealizowanie robót budowlanych na podstawie wykonanej i zatwierdzonej dokumentacji projektowej, w tym:</w:t>
      </w:r>
    </w:p>
    <w:p>
      <w:pPr>
        <w:pStyle w:val="Standard3"/>
        <w:widowControl/>
        <w:suppressAutoHyphens w:val="true"/>
        <w:bidi w:val="0"/>
        <w:spacing w:lineRule="auto" w:line="240" w:before="0" w:after="113"/>
        <w:ind w:hanging="283" w:start="624" w:end="0"/>
        <w:jc w:val="both"/>
        <w:textAlignment w:val="baseline"/>
        <w:rPr>
          <w:rFonts w:ascii="Times New Roman" w:hAnsi="Times New Roman" w:eastAsia="Tahoma" w:cs="Times New Roman"/>
          <w:color w:val="auto"/>
          <w:sz w:val="24"/>
          <w:szCs w:val="24"/>
          <w:lang w:eastAsia="pl-PL"/>
        </w:rPr>
      </w:pPr>
      <w:r>
        <w:rPr>
          <w:rFonts w:eastAsia="Tahoma" w:cs="Times New Roman" w:ascii="Times New Roman" w:hAnsi="Times New Roman"/>
          <w:color w:val="auto"/>
          <w:sz w:val="24"/>
          <w:szCs w:val="24"/>
          <w:lang w:eastAsia="pl-PL"/>
        </w:rPr>
        <w:t xml:space="preserve">a) opracowanie i uzgodnienie z Zamawiającym harmonogramu </w:t>
      </w:r>
      <w:r>
        <w:rPr>
          <w:rFonts w:eastAsia="Tahoma" w:cs="Times New Roman" w:ascii="Times New Roman" w:hAnsi="Times New Roman"/>
          <w:b/>
          <w:color w:val="auto"/>
          <w:sz w:val="24"/>
          <w:szCs w:val="24"/>
          <w:u w:val="single"/>
          <w:lang w:eastAsia="pl-PL"/>
        </w:rPr>
        <w:t>rzeczowo-finansowego robót budowlanych</w:t>
      </w:r>
      <w:r>
        <w:rPr>
          <w:rFonts w:eastAsia="Tahoma" w:cs="Times New Roman" w:ascii="Times New Roman" w:hAnsi="Times New Roman"/>
          <w:color w:val="auto"/>
          <w:sz w:val="24"/>
          <w:szCs w:val="24"/>
          <w:lang w:eastAsia="pl-PL"/>
        </w:rPr>
        <w:t>. Harmonogram rzeczowo-finansowy  powinien uwzględniać w szczególności terminy wykonania poszczególnych elementów robót,</w:t>
      </w:r>
    </w:p>
    <w:p>
      <w:pPr>
        <w:pStyle w:val="Standard3"/>
        <w:widowControl/>
        <w:suppressAutoHyphens w:val="true"/>
        <w:bidi w:val="0"/>
        <w:spacing w:lineRule="auto" w:line="240" w:before="0" w:after="113"/>
        <w:ind w:hanging="283" w:start="624" w:end="0"/>
        <w:jc w:val="both"/>
        <w:textAlignment w:val="baseline"/>
        <w:rPr>
          <w:rFonts w:ascii="Times New Roman" w:hAnsi="Times New Roman" w:eastAsia="Tahoma" w:cs="Times New Roman"/>
          <w:color w:val="auto"/>
          <w:sz w:val="24"/>
          <w:szCs w:val="24"/>
          <w:lang w:eastAsia="pl-PL"/>
        </w:rPr>
      </w:pPr>
      <w:r>
        <w:rPr>
          <w:rFonts w:eastAsia="Tahoma" w:cs="Times New Roman" w:ascii="Times New Roman" w:hAnsi="Times New Roman"/>
          <w:color w:val="auto"/>
          <w:sz w:val="24"/>
          <w:szCs w:val="24"/>
          <w:lang w:eastAsia="pl-PL"/>
        </w:rPr>
        <w:t>b) prowadzenia dzienników budowy i wykonanie obmiarów ilości zrealizowanych robót</w:t>
      </w:r>
    </w:p>
    <w:p>
      <w:pPr>
        <w:pStyle w:val="Standard3"/>
        <w:widowControl/>
        <w:suppressAutoHyphens w:val="true"/>
        <w:bidi w:val="0"/>
        <w:spacing w:lineRule="auto" w:line="240" w:before="0" w:after="113"/>
        <w:ind w:hanging="283" w:start="624" w:end="0"/>
        <w:jc w:val="both"/>
        <w:textAlignment w:val="baseline"/>
        <w:rPr>
          <w:rFonts w:ascii="Times New Roman" w:hAnsi="Times New Roman" w:eastAsia="Times New Roman" w:cs="Times New Roman"/>
          <w:color w:val="auto"/>
          <w:sz w:val="24"/>
          <w:szCs w:val="24"/>
          <w:lang w:eastAsia="pl-PL"/>
        </w:rPr>
      </w:pPr>
      <w:r>
        <w:rPr>
          <w:rFonts w:eastAsia="Tahoma" w:cs="Times New Roman" w:ascii="Times New Roman" w:hAnsi="Times New Roman"/>
          <w:color w:val="auto"/>
          <w:sz w:val="24"/>
          <w:szCs w:val="24"/>
          <w:lang w:eastAsia="pl-PL"/>
        </w:rPr>
        <w:t>c) wykonanie dokumentacji geodezyjnej powykonawczej</w:t>
      </w:r>
    </w:p>
    <w:p>
      <w:pPr>
        <w:pStyle w:val="Standard3"/>
        <w:spacing w:lineRule="auto" w:line="240" w:before="0" w:after="113"/>
        <w:ind w:hanging="283" w:start="283" w:end="0"/>
        <w:jc w:val="both"/>
        <w:rPr>
          <w:rFonts w:ascii="Times New Roman" w:hAnsi="Times New Roman" w:cs="Times New Roman"/>
          <w:color w:val="auto"/>
          <w:sz w:val="24"/>
          <w:szCs w:val="24"/>
          <w:lang w:eastAsia="pl-PL"/>
        </w:rPr>
      </w:pPr>
      <w:r>
        <w:rPr>
          <w:rFonts w:eastAsia="Times New Roman" w:cs="Times New Roman" w:ascii="Times New Roman" w:hAnsi="Times New Roman"/>
          <w:color w:val="auto"/>
          <w:sz w:val="24"/>
          <w:szCs w:val="24"/>
          <w:lang w:eastAsia="pl-PL"/>
        </w:rPr>
        <w:t xml:space="preserve">2. </w:t>
      </w:r>
      <w:r>
        <w:rPr>
          <w:rFonts w:eastAsia="Tahoma" w:cs="Times New Roman" w:ascii="Times New Roman" w:hAnsi="Times New Roman"/>
          <w:color w:val="000000"/>
          <w:sz w:val="24"/>
          <w:szCs w:val="24"/>
          <w:lang w:eastAsia="pl-PL"/>
        </w:rPr>
        <w:t xml:space="preserve">Poza obowiązkami wynikającymi z dokumentacji projektowej Wykonawca zobowiązany jest do </w:t>
      </w:r>
      <w:r>
        <w:rPr>
          <w:rFonts w:cs="Times New Roman" w:ascii="Times New Roman" w:hAnsi="Times New Roman"/>
          <w:sz w:val="24"/>
          <w:szCs w:val="24"/>
          <w:lang w:eastAsia="pl-PL"/>
        </w:rPr>
        <w:t xml:space="preserve"> należytego i terminowego wykonania wszelkich obowiązków oraz zaleceń nałożonych w dokumentach na Zamawiającego, stanowiących elementy składowe projektu budowlanego oraz inne czynności, tj. w szczególności:</w:t>
      </w:r>
    </w:p>
    <w:p>
      <w:pPr>
        <w:pStyle w:val="Normal"/>
        <w:widowControl/>
        <w:numPr>
          <w:ilvl w:val="0"/>
          <w:numId w:val="62"/>
        </w:numPr>
        <w:suppressAutoHyphens w:val="true"/>
        <w:bidi w:val="0"/>
        <w:spacing w:lineRule="auto" w:line="240" w:before="0" w:after="113"/>
        <w:ind w:hanging="283" w:start="624" w:end="0"/>
        <w:jc w:val="both"/>
        <w:textAlignment w:val="baseline"/>
        <w:rPr>
          <w:rFonts w:ascii="Times New Roman" w:hAnsi="Times New Roman" w:cs="Times New Roman"/>
          <w:color w:val="auto"/>
          <w:sz w:val="24"/>
          <w:szCs w:val="24"/>
          <w:lang w:eastAsia="pl-PL"/>
        </w:rPr>
      </w:pPr>
      <w:r>
        <w:rPr>
          <w:rFonts w:cs="Times New Roman" w:ascii="Times New Roman" w:hAnsi="Times New Roman"/>
          <w:color w:val="auto"/>
          <w:sz w:val="24"/>
          <w:szCs w:val="24"/>
          <w:lang w:eastAsia="pl-PL"/>
        </w:rPr>
        <w:t>D</w:t>
      </w:r>
      <w:r>
        <w:rPr>
          <w:rFonts w:cs="Times New Roman" w:ascii="Times New Roman" w:hAnsi="Times New Roman"/>
          <w:sz w:val="24"/>
          <w:szCs w:val="24"/>
          <w:lang w:eastAsia="pl-PL"/>
        </w:rPr>
        <w:t>oprowadzenia terenu inwestycji do stanu pierwotnego po wykonaniu robót budowlanych; przed wprowadzeniem na budowę zostanie sporządzony protokół przekazania terenu wraz z </w:t>
      </w:r>
      <w:r>
        <w:rPr>
          <w:rFonts w:cs="Times New Roman" w:ascii="Times New Roman" w:hAnsi="Times New Roman"/>
          <w:color w:val="auto"/>
          <w:sz w:val="24"/>
          <w:szCs w:val="24"/>
          <w:lang w:eastAsia="pl-PL"/>
        </w:rPr>
        <w:t>opisem jego stanu technicznego oraz dokumentacją fotograficzną.</w:t>
      </w:r>
    </w:p>
    <w:p>
      <w:pPr>
        <w:pStyle w:val="Normal"/>
        <w:widowControl/>
        <w:numPr>
          <w:ilvl w:val="0"/>
          <w:numId w:val="62"/>
        </w:numPr>
        <w:suppressAutoHyphens w:val="true"/>
        <w:bidi w:val="0"/>
        <w:spacing w:lineRule="auto" w:line="240" w:before="0" w:after="113"/>
        <w:ind w:hanging="283" w:start="624" w:end="0"/>
        <w:jc w:val="both"/>
        <w:textAlignment w:val="baseline"/>
        <w:rPr>
          <w:rFonts w:ascii="Times New Roman" w:hAnsi="Times New Roman" w:cs="Times New Roman"/>
          <w:color w:val="auto"/>
          <w:sz w:val="24"/>
          <w:szCs w:val="24"/>
          <w:lang w:eastAsia="pl-PL"/>
        </w:rPr>
      </w:pPr>
      <w:r>
        <w:rPr>
          <w:rFonts w:cs="Times New Roman" w:ascii="Times New Roman" w:hAnsi="Times New Roman"/>
          <w:color w:val="auto"/>
          <w:sz w:val="24"/>
          <w:szCs w:val="24"/>
          <w:lang w:eastAsia="pl-PL"/>
        </w:rPr>
        <w:t>P</w:t>
      </w:r>
      <w:r>
        <w:rPr>
          <w:rFonts w:cs="Times New Roman" w:ascii="Times New Roman" w:hAnsi="Times New Roman"/>
          <w:sz w:val="24"/>
          <w:szCs w:val="24"/>
        </w:rPr>
        <w:t>rzygotować i zapewnić dojazd na teren budowy na podstawie uzgodnień z zarządcą drogi, które wykonawca zobowiązuje się uzyskać we własnym zakresie,</w:t>
      </w:r>
    </w:p>
    <w:p>
      <w:pPr>
        <w:pStyle w:val="Normal"/>
        <w:widowControl/>
        <w:numPr>
          <w:ilvl w:val="0"/>
          <w:numId w:val="62"/>
        </w:numPr>
        <w:suppressAutoHyphens w:val="true"/>
        <w:bidi w:val="0"/>
        <w:spacing w:lineRule="auto" w:line="240" w:before="0" w:after="113"/>
        <w:ind w:hanging="283" w:start="624" w:end="0"/>
        <w:jc w:val="both"/>
        <w:textAlignment w:val="baseline"/>
        <w:rPr>
          <w:rFonts w:ascii="Times New Roman" w:hAnsi="Times New Roman" w:cs="Times New Roman"/>
          <w:color w:val="auto"/>
          <w:sz w:val="24"/>
          <w:szCs w:val="24"/>
          <w:lang w:eastAsia="pl-PL"/>
        </w:rPr>
      </w:pPr>
      <w:r>
        <w:rPr>
          <w:rFonts w:cs="Times New Roman" w:ascii="Times New Roman" w:hAnsi="Times New Roman"/>
          <w:sz w:val="24"/>
          <w:szCs w:val="24"/>
        </w:rPr>
        <w:t>Opracować we własnym zakresie, uzgodnić i uzyskać decyzję zatwierdzającą projekt tymczasowej organizacji ruchu  na czas robót wydaną przez zarządzającego ruchem drogowym, a także zamontować i utrzymywać oznakowanie wynikające z zatwierdzonego projektu – jeśli będzie wymagane ;</w:t>
      </w:r>
    </w:p>
    <w:p>
      <w:pPr>
        <w:pStyle w:val="Normal"/>
        <w:widowControl/>
        <w:numPr>
          <w:ilvl w:val="0"/>
          <w:numId w:val="62"/>
        </w:numPr>
        <w:suppressAutoHyphens w:val="true"/>
        <w:bidi w:val="0"/>
        <w:spacing w:lineRule="auto" w:line="240" w:before="0" w:after="113"/>
        <w:ind w:hanging="283" w:start="624" w:end="0"/>
        <w:jc w:val="both"/>
        <w:textAlignment w:val="baseline"/>
        <w:rPr>
          <w:rFonts w:ascii="Times New Roman" w:hAnsi="Times New Roman" w:cs="Times New Roman"/>
          <w:color w:val="auto"/>
          <w:sz w:val="24"/>
          <w:szCs w:val="24"/>
          <w:lang w:eastAsia="pl-PL"/>
        </w:rPr>
      </w:pPr>
      <w:r>
        <w:rPr>
          <w:rFonts w:cs="Times New Roman" w:ascii="Times New Roman" w:hAnsi="Times New Roman"/>
          <w:sz w:val="24"/>
          <w:szCs w:val="24"/>
        </w:rPr>
        <w:t>Zadbania o optymalizację składowania materiałów budowlanych na placu budowy.</w:t>
      </w:r>
    </w:p>
    <w:p>
      <w:pPr>
        <w:pStyle w:val="Normal"/>
        <w:widowControl/>
        <w:numPr>
          <w:ilvl w:val="0"/>
          <w:numId w:val="62"/>
        </w:numPr>
        <w:suppressAutoHyphens w:val="true"/>
        <w:bidi w:val="0"/>
        <w:spacing w:lineRule="auto" w:line="240" w:before="0" w:after="113"/>
        <w:ind w:hanging="283" w:start="624" w:end="0"/>
        <w:jc w:val="both"/>
        <w:textAlignment w:val="baseline"/>
        <w:rPr>
          <w:rFonts w:ascii="Times New Roman" w:hAnsi="Times New Roman" w:cs="Times New Roman"/>
          <w:color w:val="auto"/>
          <w:sz w:val="24"/>
          <w:szCs w:val="24"/>
          <w:lang w:eastAsia="pl-PL"/>
        </w:rPr>
      </w:pPr>
      <w:r>
        <w:rPr>
          <w:rFonts w:cs="Times New Roman" w:ascii="Times New Roman" w:hAnsi="Times New Roman"/>
          <w:sz w:val="24"/>
          <w:szCs w:val="24"/>
        </w:rPr>
        <w:t>Zutylizowania własnym staraniem i na własny koszt materiałów z rozbiórek.</w:t>
      </w:r>
    </w:p>
    <w:p>
      <w:pPr>
        <w:pStyle w:val="Normal"/>
        <w:widowControl/>
        <w:numPr>
          <w:ilvl w:val="0"/>
          <w:numId w:val="62"/>
        </w:numPr>
        <w:suppressAutoHyphens w:val="true"/>
        <w:bidi w:val="0"/>
        <w:spacing w:lineRule="auto" w:line="240" w:before="0" w:after="113"/>
        <w:ind w:hanging="283" w:start="624" w:end="0"/>
        <w:jc w:val="both"/>
        <w:textAlignment w:val="baseline"/>
        <w:rPr>
          <w:rFonts w:ascii="Times New Roman" w:hAnsi="Times New Roman" w:cs="Times New Roman"/>
          <w:color w:val="auto"/>
          <w:sz w:val="24"/>
          <w:szCs w:val="24"/>
          <w:lang w:eastAsia="pl-PL"/>
        </w:rPr>
      </w:pPr>
      <w:r>
        <w:rPr>
          <w:rFonts w:cs="Times New Roman" w:ascii="Times New Roman" w:hAnsi="Times New Roman"/>
          <w:sz w:val="24"/>
          <w:szCs w:val="24"/>
        </w:rPr>
        <w:t>W toku realizacji przedmiotu umowy odbywać się będą rady budowy tj. spotkania koordynacyjne obu stron umowy. Wykonawca jest zobowiązany do zapewnienia i udostępnienia na terenie budowy pomieszczenia umożliwiającego odbycie rady budowy. Spotkania rady budowy będą odbywać się w terminach ustalonych przez zamawiającego (nie rzadziej niż raz na dwa tygodnie) lub na wniosek wykonawcy. Wykonawca jest zobowiązany uczestniczyć w wyznaczonych przez zamawiającego radach budowy, przedstawiać na radach budowy sprawozdania dotyczące w szczególności: stanu realizacji przedmiotu umowy, zaawansowania robót w odniesieniu do obowiązującego harmonogramu, problemów w realizacji.</w:t>
      </w:r>
    </w:p>
    <w:p>
      <w:pPr>
        <w:pStyle w:val="Normal"/>
        <w:widowControl/>
        <w:numPr>
          <w:ilvl w:val="0"/>
          <w:numId w:val="62"/>
        </w:numPr>
        <w:suppressAutoHyphens w:val="true"/>
        <w:bidi w:val="0"/>
        <w:spacing w:lineRule="auto" w:line="240" w:before="0" w:after="113"/>
        <w:ind w:hanging="283" w:start="624" w:end="0"/>
        <w:jc w:val="both"/>
        <w:textAlignment w:val="baseline"/>
        <w:rPr>
          <w:rFonts w:ascii="Times New Roman" w:hAnsi="Times New Roman" w:cs="Times New Roman"/>
          <w:sz w:val="24"/>
          <w:szCs w:val="24"/>
        </w:rPr>
      </w:pPr>
      <w:r>
        <w:rPr>
          <w:rFonts w:cs="Times New Roman" w:ascii="Times New Roman" w:hAnsi="Times New Roman"/>
          <w:sz w:val="24"/>
          <w:szCs w:val="24"/>
        </w:rPr>
        <w:t>W przypadku, gdy uzgodnienia z właścicielami sieci to nakazują, wykonawca zobowiązany jest do wykonywania prac pod nadzorem właścicieli sieci oraz poniesienia kosztów tego nadzoru. Wykonawca zobowiązany jest do przekazania zamawiającemu protokołów odbioru z zarządcami sieci uzbrojenia terenu, które wynikają z uzgodnień dokumentacji projektowej.</w:t>
      </w:r>
    </w:p>
    <w:p>
      <w:pPr>
        <w:pStyle w:val="Normal"/>
        <w:widowControl/>
        <w:numPr>
          <w:ilvl w:val="0"/>
          <w:numId w:val="62"/>
        </w:numPr>
        <w:suppressAutoHyphens w:val="true"/>
        <w:bidi w:val="0"/>
        <w:spacing w:lineRule="auto" w:line="240" w:before="0" w:after="113"/>
        <w:ind w:hanging="283" w:start="624" w:end="0"/>
        <w:jc w:val="both"/>
        <w:textAlignment w:val="baseline"/>
        <w:rPr>
          <w:rFonts w:ascii="Times New Roman" w:hAnsi="Times New Roman" w:cs="Times New Roman"/>
          <w:sz w:val="24"/>
          <w:szCs w:val="24"/>
        </w:rPr>
      </w:pPr>
      <w:r>
        <w:rPr>
          <w:rFonts w:cs="Times New Roman" w:ascii="Times New Roman" w:hAnsi="Times New Roman"/>
          <w:sz w:val="24"/>
          <w:szCs w:val="24"/>
        </w:rPr>
        <w:t>Do naprawy lub doprowadzenia do stanu istniejącego przed rozpoczęciem realizacji przedmiotu umowy dróg, nieruchomości, czy też innych obiektów osób trzecich, jeżeli zostały naruszone przez wykonawcę w trakcie realizacji przedmiotu umowy.</w:t>
      </w:r>
    </w:p>
    <w:p>
      <w:pPr>
        <w:pStyle w:val="Normal"/>
        <w:widowControl/>
        <w:numPr>
          <w:ilvl w:val="0"/>
          <w:numId w:val="62"/>
        </w:numPr>
        <w:suppressAutoHyphens w:val="true"/>
        <w:bidi w:val="0"/>
        <w:spacing w:lineRule="auto" w:line="240" w:before="0" w:after="113"/>
        <w:ind w:hanging="283" w:start="624" w:end="0"/>
        <w:jc w:val="both"/>
        <w:textAlignment w:val="baseline"/>
        <w:rPr>
          <w:rFonts w:ascii="Times New Roman" w:hAnsi="Times New Roman" w:cs="Times New Roman"/>
          <w:sz w:val="24"/>
          <w:szCs w:val="24"/>
        </w:rPr>
      </w:pPr>
      <w:r>
        <w:rPr>
          <w:rFonts w:cs="Times New Roman" w:ascii="Times New Roman" w:hAnsi="Times New Roman"/>
          <w:sz w:val="24"/>
          <w:szCs w:val="24"/>
        </w:rPr>
        <w:t xml:space="preserve">Wykonania niezbędnych badań, pomiarów, prób, sprawdzeń, rozruchów technologicznych obiektu oraz zapewnienie odbiorów realizowanych robót przez odpowiednie służby, instytucje i właścicieli sieci,  wykonać dokumentację geodezyjną powykonawczą, uzyskać wszystkie niezbędne decyzje umożliwiające stwierdzenie poprawności wykonania przedmiotu umowy oraz uzyskanie pozwolenia na użytkowanie. </w:t>
      </w:r>
    </w:p>
    <w:p>
      <w:pPr>
        <w:pStyle w:val="Normal"/>
        <w:widowControl/>
        <w:numPr>
          <w:ilvl w:val="0"/>
          <w:numId w:val="62"/>
        </w:numPr>
        <w:suppressAutoHyphens w:val="true"/>
        <w:bidi w:val="0"/>
        <w:spacing w:lineRule="auto" w:line="240" w:before="0" w:after="113"/>
        <w:ind w:hanging="283" w:start="624" w:end="0"/>
        <w:jc w:val="both"/>
        <w:textAlignment w:val="baseline"/>
        <w:rPr>
          <w:rFonts w:ascii="Times New Roman" w:hAnsi="Times New Roman" w:cs="Times New Roman"/>
          <w:sz w:val="24"/>
          <w:szCs w:val="24"/>
        </w:rPr>
      </w:pPr>
      <w:r>
        <w:rPr>
          <w:rFonts w:cs="Times New Roman" w:ascii="Times New Roman" w:hAnsi="Times New Roman"/>
          <w:sz w:val="24"/>
          <w:szCs w:val="24"/>
        </w:rPr>
        <w:t>Przygotowania rozliczenia końcowego robót i sporządzenia w 2 egz. w formie papierowej i jeden na nośniku Pendrive Operatu kolaudacyjnego, który zawierać powinien: umowę, ofertę, umowy z ewentualnymi podwykonawcami, tabele elementów rozliczeniowych, polisę ubezpieczeniową, protokoły przekazania terenu budowy, protokoły odbioru robót ulegających zakryciu, badania materiałów, recepty, wyniki pomiarów i badań laboratoryjnych, deklaracje zgodności materiałów, aprobaty, rozliczenie finansowe, potwierdzenie zakończenia robót, oświadczenie uprawnionego kierownika robót o wykonaniu robót zgodnie z przepisami, instrukcji eksploatacji obiektu, instrukcji obsługi, eksploatacji i konserwacji wbudowanych urządzeń i systemów.</w:t>
      </w:r>
    </w:p>
    <w:p>
      <w:pPr>
        <w:pStyle w:val="Normal"/>
        <w:widowControl/>
        <w:numPr>
          <w:ilvl w:val="0"/>
          <w:numId w:val="62"/>
        </w:numPr>
        <w:suppressAutoHyphens w:val="true"/>
        <w:bidi w:val="0"/>
        <w:spacing w:lineRule="auto" w:line="240" w:before="0" w:after="113"/>
        <w:ind w:hanging="283" w:start="624" w:end="0"/>
        <w:jc w:val="both"/>
        <w:textAlignment w:val="baseline"/>
        <w:rPr>
          <w:rFonts w:ascii="Times New Roman" w:hAnsi="Times New Roman" w:cs="Times New Roman"/>
          <w:sz w:val="24"/>
          <w:szCs w:val="24"/>
        </w:rPr>
      </w:pPr>
      <w:r>
        <w:rPr>
          <w:rFonts w:cs="Times New Roman" w:ascii="Times New Roman" w:hAnsi="Times New Roman"/>
          <w:sz w:val="24"/>
          <w:szCs w:val="24"/>
        </w:rPr>
        <w:t xml:space="preserve">Zawiadomienie właściwych organów o terminie rozpoczęcia robót budowlanych, przygotowania dokumentacji powykonawczej oraz złożenie kompletnego wniosku do właściwego Inspektora Nadzoru Budowlanego o udzielenie pozwolenia na użytkowanie, w imieniu Zamawiającego, uzyskanie  w imieniu Zamawiającego pozwolenia na użytkowanie po wykonaniu robót budowlanych, jeżeli wynika to z przepisów prawa. </w:t>
      </w:r>
    </w:p>
    <w:p>
      <w:pPr>
        <w:pStyle w:val="Normal"/>
        <w:widowControl/>
        <w:numPr>
          <w:ilvl w:val="0"/>
          <w:numId w:val="62"/>
        </w:numPr>
        <w:suppressAutoHyphens w:val="true"/>
        <w:bidi w:val="0"/>
        <w:spacing w:lineRule="auto" w:line="240" w:before="0" w:after="113"/>
        <w:ind w:hanging="283" w:start="624" w:end="0"/>
        <w:jc w:val="both"/>
        <w:textAlignment w:val="baseline"/>
        <w:rPr/>
      </w:pPr>
      <w:r>
        <w:rPr>
          <w:rFonts w:cs="Times New Roman" w:ascii="Times New Roman" w:hAnsi="Times New Roman"/>
          <w:sz w:val="24"/>
          <w:szCs w:val="24"/>
        </w:rPr>
        <w:t>Wykonania tablic informacyjnych zgodnie z założeniami Programu oraz Wytycznymi w zakresie wypełniania obowiązków informacyjnych obowiązującymi beneficjentów programów dofinansowanych - wzór tablicy dostarczy Zamawiający</w:t>
      </w:r>
    </w:p>
    <w:p>
      <w:pPr>
        <w:pStyle w:val="Normal"/>
        <w:widowControl/>
        <w:numPr>
          <w:ilvl w:val="0"/>
          <w:numId w:val="62"/>
        </w:numPr>
        <w:suppressAutoHyphens w:val="true"/>
        <w:bidi w:val="0"/>
        <w:spacing w:lineRule="auto" w:line="240" w:before="0" w:after="113"/>
        <w:ind w:hanging="283" w:start="624" w:end="0"/>
        <w:jc w:val="both"/>
        <w:textAlignment w:val="baseline"/>
        <w:rPr>
          <w:rFonts w:ascii="Times New Roman" w:hAnsi="Times New Roman" w:cs="Times New Roman"/>
          <w:color w:val="auto"/>
          <w:sz w:val="24"/>
          <w:szCs w:val="24"/>
        </w:rPr>
      </w:pPr>
      <w:r>
        <w:rPr>
          <w:rFonts w:cs="Times New Roman" w:ascii="Times New Roman" w:hAnsi="Times New Roman"/>
          <w:color w:val="auto"/>
          <w:sz w:val="24"/>
          <w:szCs w:val="24"/>
        </w:rPr>
        <w:t>zapewnienie dostawy mediów po stronie wykonawcy na koszt Wykonawcy</w:t>
      </w:r>
    </w:p>
    <w:p>
      <w:pPr>
        <w:pStyle w:val="Normal"/>
        <w:numPr>
          <w:ilvl w:val="0"/>
          <w:numId w:val="0"/>
        </w:numPr>
        <w:tabs>
          <w:tab w:val="clear" w:pos="720"/>
        </w:tabs>
        <w:spacing w:lineRule="auto" w:line="240"/>
        <w:ind w:hanging="0" w:start="57" w:end="0"/>
        <w:jc w:val="both"/>
        <w:rPr>
          <w:rFonts w:ascii="Times New Roman" w:hAnsi="Times New Roman" w:cs="Times New Roman"/>
          <w:b/>
          <w:bCs/>
          <w:color w:val="auto"/>
          <w:sz w:val="24"/>
          <w:szCs w:val="24"/>
          <w:lang w:eastAsia="pl-PL"/>
        </w:rPr>
      </w:pPr>
      <w:r>
        <w:rPr>
          <w:rFonts w:cs="Times New Roman" w:ascii="Times New Roman" w:hAnsi="Times New Roman"/>
          <w:b/>
          <w:bCs/>
          <w:color w:val="auto"/>
          <w:sz w:val="24"/>
          <w:szCs w:val="24"/>
          <w:lang w:eastAsia="pl-PL"/>
        </w:rPr>
        <w:t>Zamawiający przekaże wszelką niezbędną dokumentacje w tym dla części drugiej decyzje pozwolenia na budowę oraz zgłoszenia robót nie wymagających uzyskania pozwolenia na budowę w trakcie trwania umowy.</w:t>
      </w:r>
    </w:p>
    <w:p>
      <w:pPr>
        <w:pStyle w:val="Standard"/>
        <w:spacing w:lineRule="auto" w:line="240"/>
        <w:ind w:hanging="283" w:start="283" w:end="0"/>
        <w:jc w:val="both"/>
        <w:rPr>
          <w:rFonts w:ascii="Times New Roman" w:hAnsi="Times New Roman" w:cs="Times New Roman"/>
          <w:sz w:val="24"/>
          <w:szCs w:val="24"/>
        </w:rPr>
      </w:pPr>
      <w:r>
        <w:rPr>
          <w:rFonts w:cs="Times New Roman" w:ascii="Times New Roman" w:hAnsi="Times New Roman"/>
          <w:sz w:val="24"/>
          <w:szCs w:val="24"/>
        </w:rPr>
      </w:r>
    </w:p>
    <w:p>
      <w:pPr>
        <w:pStyle w:val="Standard"/>
        <w:spacing w:lineRule="atLeast" w:line="23"/>
        <w:jc w:val="both"/>
        <w:rPr>
          <w:rFonts w:ascii="Times New Roman" w:hAnsi="Times New Roman" w:cs="Times New Roman"/>
          <w:color w:val="000000"/>
        </w:rPr>
      </w:pPr>
      <w:r>
        <w:rPr>
          <w:rFonts w:cs="Times New Roman" w:ascii="Times New Roman" w:hAnsi="Times New Roman"/>
          <w:b/>
          <w:bCs/>
          <w:color w:val="000000"/>
        </w:rPr>
        <w:t>VI. Warunki udziału w postępowaniu</w:t>
      </w:r>
    </w:p>
    <w:p>
      <w:pPr>
        <w:pStyle w:val="Standard"/>
        <w:spacing w:lineRule="atLeast" w:line="23"/>
        <w:jc w:val="both"/>
        <w:rPr>
          <w:rFonts w:ascii="Times New Roman" w:hAnsi="Times New Roman" w:cs="Times New Roman"/>
          <w:color w:val="000000"/>
        </w:rPr>
      </w:pPr>
      <w:r>
        <w:rPr>
          <w:rFonts w:cs="Times New Roman" w:ascii="Times New Roman" w:hAnsi="Times New Roman"/>
          <w:color w:val="000000"/>
        </w:rPr>
      </w:r>
    </w:p>
    <w:p>
      <w:pPr>
        <w:pStyle w:val="Standard"/>
        <w:spacing w:lineRule="atLeast" w:line="23"/>
        <w:jc w:val="both"/>
        <w:rPr>
          <w:rFonts w:ascii="Times New Roman" w:hAnsi="Times New Roman" w:cs="Times New Roman"/>
          <w:color w:val="000000"/>
        </w:rPr>
      </w:pPr>
      <w:r>
        <w:rPr>
          <w:rFonts w:cs="Times New Roman" w:ascii="Times New Roman" w:hAnsi="Times New Roman"/>
          <w:b/>
          <w:bCs/>
          <w:color w:val="000000"/>
          <w:u w:val="single"/>
        </w:rPr>
        <w:t>Warunki udziału w postępowaniu są takie same dla obu części zamówienia</w:t>
      </w:r>
    </w:p>
    <w:p>
      <w:pPr>
        <w:pStyle w:val="Standard"/>
        <w:spacing w:lineRule="atLeast" w:line="23"/>
        <w:jc w:val="both"/>
        <w:rPr>
          <w:rFonts w:ascii="Times New Roman" w:hAnsi="Times New Roman" w:cs="Times New Roman"/>
          <w:color w:val="000000"/>
        </w:rPr>
      </w:pPr>
      <w:r>
        <w:rPr>
          <w:rFonts w:cs="Times New Roman" w:ascii="Times New Roman" w:hAnsi="Times New Roman"/>
          <w:color w:val="000000"/>
        </w:rPr>
      </w:r>
    </w:p>
    <w:p>
      <w:pPr>
        <w:pStyle w:val="Standard"/>
        <w:spacing w:lineRule="atLeast" w:line="23"/>
        <w:jc w:val="both"/>
        <w:rPr>
          <w:rFonts w:ascii="Times New Roman" w:hAnsi="Times New Roman" w:cs="Times New Roman"/>
          <w:color w:val="000000"/>
        </w:rPr>
      </w:pPr>
      <w:r>
        <w:rPr>
          <w:rFonts w:cs="Times New Roman" w:ascii="Times New Roman" w:hAnsi="Times New Roman"/>
          <w:color w:val="000000"/>
        </w:rPr>
        <w:t>1. O udzielenie zamówienia mogą ubiegać się wykonawcy, którzy:</w:t>
      </w:r>
    </w:p>
    <w:p>
      <w:pPr>
        <w:pStyle w:val="ListParagraph"/>
        <w:numPr>
          <w:ilvl w:val="0"/>
          <w:numId w:val="16"/>
        </w:numPr>
        <w:tabs>
          <w:tab w:val="clear" w:pos="720"/>
          <w:tab w:val="left" w:pos="658" w:leader="none"/>
        </w:tabs>
        <w:spacing w:lineRule="atLeast" w:line="23" w:before="0" w:after="0"/>
        <w:ind w:hanging="0" w:start="283" w:end="0"/>
        <w:jc w:val="both"/>
        <w:rPr>
          <w:rFonts w:ascii="Times New Roman" w:hAnsi="Times New Roman" w:cs="Times New Roman"/>
          <w:color w:val="000000"/>
        </w:rPr>
      </w:pPr>
      <w:r>
        <w:rPr>
          <w:rFonts w:cs="Times New Roman" w:ascii="Times New Roman" w:hAnsi="Times New Roman"/>
          <w:color w:val="000000"/>
        </w:rPr>
        <w:t>nie podlegają wykluczeniu;</w:t>
      </w:r>
    </w:p>
    <w:p>
      <w:pPr>
        <w:pStyle w:val="ListParagraph"/>
        <w:numPr>
          <w:ilvl w:val="0"/>
          <w:numId w:val="16"/>
        </w:numPr>
        <w:tabs>
          <w:tab w:val="clear" w:pos="720"/>
          <w:tab w:val="left" w:pos="658" w:leader="none"/>
        </w:tabs>
        <w:spacing w:lineRule="atLeast" w:line="23" w:before="0" w:after="0"/>
        <w:ind w:hanging="0" w:start="283" w:end="0"/>
        <w:jc w:val="both"/>
        <w:rPr>
          <w:rFonts w:ascii="Times New Roman" w:hAnsi="Times New Roman" w:cs="Times New Roman"/>
          <w:color w:val="000000"/>
        </w:rPr>
      </w:pPr>
      <w:r>
        <w:rPr>
          <w:rFonts w:cs="Times New Roman" w:ascii="Times New Roman" w:hAnsi="Times New Roman"/>
          <w:color w:val="000000"/>
        </w:rPr>
        <w:t>spełniają warunki udziału w postępowaniu.</w:t>
      </w:r>
    </w:p>
    <w:p>
      <w:pPr>
        <w:pStyle w:val="Standard"/>
        <w:spacing w:lineRule="atLeast" w:line="23"/>
        <w:jc w:val="both"/>
        <w:rPr>
          <w:rFonts w:ascii="Times New Roman" w:hAnsi="Times New Roman" w:cs="Times New Roman"/>
          <w:color w:val="000000"/>
        </w:rPr>
      </w:pPr>
      <w:r>
        <w:rPr>
          <w:rFonts w:cs="Times New Roman" w:ascii="Times New Roman" w:hAnsi="Times New Roman"/>
          <w:color w:val="000000"/>
        </w:rPr>
        <w:t>2.  Opis warunków udziału w postępowaniu.</w:t>
      </w:r>
    </w:p>
    <w:p>
      <w:pPr>
        <w:pStyle w:val="Standard"/>
        <w:spacing w:lineRule="atLeast" w:line="23"/>
        <w:ind w:start="283" w:end="0"/>
        <w:jc w:val="both"/>
        <w:rPr>
          <w:rFonts w:ascii="Times New Roman" w:hAnsi="Times New Roman" w:cs="Times New Roman"/>
          <w:color w:val="000000"/>
        </w:rPr>
      </w:pPr>
      <w:r>
        <w:rPr>
          <w:rFonts w:cs="Times New Roman" w:ascii="Times New Roman" w:hAnsi="Times New Roman"/>
          <w:color w:val="000000"/>
        </w:rPr>
        <w:t>1) Zdolność do występowania w obrocie gospodarczym</w:t>
      </w:r>
    </w:p>
    <w:p>
      <w:pPr>
        <w:pStyle w:val="Standard"/>
        <w:spacing w:lineRule="atLeast" w:line="23"/>
        <w:ind w:start="567" w:end="0"/>
        <w:jc w:val="both"/>
        <w:rPr>
          <w:rFonts w:ascii="Times New Roman" w:hAnsi="Times New Roman" w:cs="Times New Roman"/>
          <w:color w:val="000000"/>
        </w:rPr>
      </w:pPr>
      <w:r>
        <w:rPr>
          <w:rFonts w:cs="Times New Roman" w:ascii="Times New Roman" w:hAnsi="Times New Roman"/>
          <w:color w:val="000000"/>
        </w:rPr>
        <w:t>Zamawiający nie precyzuje w tym zakresie żadnych szczegółowych wymagań, których spełnianie Wykonawca zobowiązany jest wykazać.</w:t>
      </w:r>
    </w:p>
    <w:p>
      <w:pPr>
        <w:pStyle w:val="Standard"/>
        <w:widowControl/>
        <w:suppressAutoHyphens w:val="true"/>
        <w:bidi w:val="0"/>
        <w:spacing w:lineRule="atLeast" w:line="23"/>
        <w:ind w:hanging="397" w:start="680" w:end="0"/>
        <w:jc w:val="both"/>
        <w:textAlignment w:val="baseline"/>
        <w:rPr>
          <w:rFonts w:ascii="Times New Roman" w:hAnsi="Times New Roman" w:cs="Times New Roman"/>
          <w:color w:val="000000"/>
        </w:rPr>
      </w:pPr>
      <w:r>
        <w:rPr>
          <w:rFonts w:cs="Times New Roman" w:ascii="Times New Roman" w:hAnsi="Times New Roman"/>
          <w:color w:val="000000"/>
        </w:rPr>
        <w:t>2) Uprawnienia do prowadzenia określonej działalności gospodarczej lub zawodowej, o ile wynika to z odrębnych przepisów</w:t>
      </w:r>
    </w:p>
    <w:p>
      <w:pPr>
        <w:pStyle w:val="Standard"/>
        <w:spacing w:lineRule="atLeast" w:line="23"/>
        <w:ind w:start="567" w:end="0"/>
        <w:jc w:val="both"/>
        <w:rPr>
          <w:rFonts w:ascii="Times New Roman" w:hAnsi="Times New Roman" w:cs="Times New Roman"/>
          <w:color w:val="000000"/>
        </w:rPr>
      </w:pPr>
      <w:r>
        <w:rPr>
          <w:rFonts w:cs="Times New Roman" w:ascii="Times New Roman" w:hAnsi="Times New Roman"/>
          <w:color w:val="000000"/>
        </w:rPr>
        <w:t>Zamawiający nie precyzuje w tym zakresie żadnych szczegółowych wymagań, których spełnianie Wykonawca zobowiązany jest wykazać.</w:t>
      </w:r>
    </w:p>
    <w:p>
      <w:pPr>
        <w:pStyle w:val="Standard"/>
        <w:spacing w:lineRule="atLeast" w:line="23"/>
        <w:ind w:start="283" w:end="0"/>
        <w:jc w:val="both"/>
        <w:rPr>
          <w:rFonts w:ascii="Times New Roman" w:hAnsi="Times New Roman" w:cs="Times New Roman"/>
          <w:color w:val="000000"/>
        </w:rPr>
      </w:pPr>
      <w:r>
        <w:rPr>
          <w:rFonts w:cs="Times New Roman" w:ascii="Times New Roman" w:hAnsi="Times New Roman"/>
          <w:color w:val="000000"/>
        </w:rPr>
        <w:t>3) Sytuacja ekonomiczna lub finansowa.</w:t>
      </w:r>
    </w:p>
    <w:p>
      <w:pPr>
        <w:pStyle w:val="Standard"/>
        <w:spacing w:lineRule="atLeast" w:line="23"/>
        <w:ind w:start="567" w:end="0"/>
        <w:jc w:val="both"/>
        <w:rPr>
          <w:rFonts w:ascii="Times New Roman" w:hAnsi="Times New Roman" w:cs="Times New Roman"/>
          <w:color w:val="000000"/>
        </w:rPr>
      </w:pPr>
      <w:r>
        <w:rPr>
          <w:rFonts w:cs="Times New Roman" w:ascii="Times New Roman" w:hAnsi="Times New Roman"/>
          <w:color w:val="000000"/>
        </w:rPr>
        <w:t>Warunek w odniesieniu do sytuacji ekonomicznej  lub finansowej zostanie spełniony, jeśli :</w:t>
      </w:r>
    </w:p>
    <w:p>
      <w:pPr>
        <w:pStyle w:val="Standard"/>
        <w:spacing w:lineRule="atLeast" w:line="23"/>
        <w:ind w:hanging="113" w:start="680" w:end="0"/>
        <w:jc w:val="both"/>
        <w:rPr>
          <w:rFonts w:ascii="Times New Roman" w:hAnsi="Times New Roman" w:cs="Times New Roman"/>
          <w:color w:val="000000"/>
        </w:rPr>
      </w:pPr>
      <w:r>
        <w:rPr>
          <w:rFonts w:cs="Times New Roman" w:ascii="Times New Roman" w:hAnsi="Times New Roman"/>
          <w:color w:val="000000"/>
        </w:rPr>
        <w:t>- Wykonawca wykaże że posiada na dzień złożenia oferty ubezpieczenie od odpowiedzialności cywilnej w zakresie prowadzonej działalności zgodnej z przedmiotem zamówienia na wartości min. 300.000,00 zł  (trzysta tysięcy złotych).</w:t>
      </w:r>
    </w:p>
    <w:p>
      <w:pPr>
        <w:pStyle w:val="Standard"/>
        <w:spacing w:lineRule="atLeast" w:line="23"/>
        <w:ind w:start="283" w:end="0"/>
        <w:jc w:val="both"/>
        <w:rPr>
          <w:rFonts w:ascii="Times New Roman" w:hAnsi="Times New Roman" w:cs="Times New Roman"/>
          <w:color w:val="000000"/>
        </w:rPr>
      </w:pPr>
      <w:r>
        <w:rPr>
          <w:rFonts w:cs="Times New Roman" w:ascii="Times New Roman" w:hAnsi="Times New Roman"/>
          <w:color w:val="000000"/>
        </w:rPr>
        <w:t>4) Zdolności techniczne lub zawodowe.</w:t>
      </w:r>
    </w:p>
    <w:p>
      <w:pPr>
        <w:pStyle w:val="Standard"/>
        <w:spacing w:lineRule="atLeast" w:line="23"/>
        <w:ind w:start="567" w:end="0"/>
        <w:jc w:val="both"/>
        <w:rPr>
          <w:rFonts w:ascii="Times New Roman" w:hAnsi="Times New Roman" w:cs="Times New Roman"/>
          <w:color w:val="000000"/>
        </w:rPr>
      </w:pPr>
      <w:r>
        <w:rPr>
          <w:rFonts w:cs="Times New Roman" w:ascii="Times New Roman" w:hAnsi="Times New Roman"/>
          <w:color w:val="000000"/>
        </w:rPr>
        <w:t>O udzielenie zamówienia mogą ubiegać się Wykonawcy spełniający szczegółowe warunki udziału w postępowaniu, tj.:</w:t>
      </w:r>
    </w:p>
    <w:p>
      <w:pPr>
        <w:pStyle w:val="Standard"/>
        <w:spacing w:lineRule="atLeast" w:line="23"/>
        <w:ind w:hanging="283" w:start="850" w:end="0"/>
        <w:jc w:val="both"/>
        <w:rPr>
          <w:rFonts w:ascii="Times New Roman" w:hAnsi="Times New Roman"/>
        </w:rPr>
      </w:pPr>
      <w:r>
        <w:rPr>
          <w:rFonts w:cs="Times New Roman" w:ascii="Times New Roman" w:hAnsi="Times New Roman"/>
          <w:color w:val="000000"/>
        </w:rPr>
        <w:t xml:space="preserve">a) Wykonawcy ubiegający się o udzielenie zamówienia publicznego muszą wykazać, że w okresie ostatnich pięciu lat przed upływem terminu składania ofert, a jeżeli okres prowadzenia działalności jest krótszy - w tym okresie, wykonali zgodnie z zasadami sztuki budowlanej i prawidłowo ukończyli, co najmniej dwie roboty budowlane polegające </w:t>
      </w:r>
      <w:r>
        <w:rPr>
          <w:rFonts w:cs="Times New Roman" w:ascii="Times New Roman" w:hAnsi="Times New Roman"/>
          <w:color w:val="000000"/>
          <w:sz w:val="24"/>
          <w:szCs w:val="24"/>
        </w:rPr>
        <w:t>na</w:t>
      </w:r>
      <w:r>
        <w:rPr>
          <w:rFonts w:cs="Times New Roman" w:ascii="Times New Roman" w:hAnsi="Times New Roman"/>
          <w:b w:val="false"/>
          <w:bCs w:val="false"/>
          <w:color w:val="auto"/>
          <w:sz w:val="24"/>
          <w:szCs w:val="24"/>
        </w:rPr>
        <w:t xml:space="preserve"> budowie lub remoncie lub modernizacji terenów rekreacji publicznych – o wartości minimalnej robót 200.000,00 zł</w:t>
      </w:r>
      <w:r>
        <w:rPr>
          <w:rFonts w:eastAsia="Times New Roman" w:cs="Times New Roman" w:ascii="Times New Roman" w:hAnsi="Times New Roman"/>
          <w:iCs/>
          <w:color w:val="000000"/>
          <w:lang w:eastAsia="ar-SA"/>
        </w:rPr>
        <w:t xml:space="preserve"> (dwieście tysięcy złotych) każda.</w:t>
      </w:r>
    </w:p>
    <w:p>
      <w:pPr>
        <w:pStyle w:val="Standard"/>
        <w:spacing w:lineRule="atLeast" w:line="23"/>
        <w:ind w:hanging="283" w:start="850" w:end="0"/>
        <w:jc w:val="both"/>
        <w:rPr>
          <w:rFonts w:ascii="Times New Roman" w:hAnsi="Times New Roman"/>
        </w:rPr>
      </w:pPr>
      <w:r>
        <w:rPr>
          <w:rFonts w:ascii="Times New Roman" w:hAnsi="Times New Roman"/>
        </w:rPr>
        <w:t xml:space="preserve">b) Wykonawcy ubiegający się o udzielenie zamówienia publicznego muszą wykazać, że w okresie ostatnich pięciu lat przed upływem terminu składania ofert, a jeżeli okres prowadzenia działalności jest krótszy - w tym okresie, wykonali zgodnie z zasadami sztuki budowlanej i prawidłowo ukończyli, co najmniej dwie roboty budowlane polegające </w:t>
      </w:r>
      <w:r>
        <w:rPr>
          <w:rFonts w:ascii="Times New Roman" w:hAnsi="Times New Roman"/>
          <w:sz w:val="24"/>
          <w:szCs w:val="24"/>
        </w:rPr>
        <w:t xml:space="preserve">na </w:t>
      </w:r>
      <w:r>
        <w:rPr>
          <w:rFonts w:ascii="Times New Roman" w:hAnsi="Times New Roman"/>
          <w:b w:val="false"/>
          <w:bCs w:val="false"/>
          <w:color w:val="auto"/>
          <w:sz w:val="24"/>
          <w:szCs w:val="24"/>
        </w:rPr>
        <w:t>budowie lub remoncie lub modernizacji ciągów komunikacyjnych – o wartości minimalnej robót 300.000,00 zł brutto</w:t>
      </w:r>
      <w:r>
        <w:rPr>
          <w:rFonts w:ascii="Times New Roman" w:hAnsi="Times New Roman"/>
        </w:rPr>
        <w:t xml:space="preserve"> (trzysta tysięcy złotych) każda.</w:t>
      </w:r>
    </w:p>
    <w:p>
      <w:pPr>
        <w:pStyle w:val="Standard"/>
        <w:spacing w:lineRule="atLeast" w:line="23"/>
        <w:ind w:hanging="283" w:start="850" w:end="0"/>
        <w:jc w:val="both"/>
        <w:rPr>
          <w:rFonts w:ascii="Times New Roman" w:hAnsi="Times New Roman"/>
        </w:rPr>
      </w:pPr>
      <w:r>
        <w:rPr>
          <w:rFonts w:cs="Times New Roman" w:ascii="Times New Roman" w:hAnsi="Times New Roman"/>
          <w:color w:val="000000"/>
        </w:rPr>
        <w:t xml:space="preserve">c) </w:t>
      </w:r>
      <w:r>
        <w:rPr>
          <w:rFonts w:cs="Times New Roman" w:ascii="Times New Roman" w:hAnsi="Times New Roman"/>
          <w:color w:val="000000"/>
          <w:lang w:eastAsia="ar-SA"/>
        </w:rPr>
        <w:t xml:space="preserve">Wykonawcy winni udokumentować dysponowanie osobami zdolnymi do wykonania zamówienia co najmniej </w:t>
      </w:r>
      <w:r>
        <w:rPr>
          <w:rFonts w:cs="Times New Roman" w:ascii="Times New Roman" w:hAnsi="Times New Roman"/>
        </w:rPr>
        <w:t xml:space="preserve">jedną osobą posiadającą uprawnienia </w:t>
      </w:r>
      <w:r>
        <w:rPr>
          <w:rFonts w:cs="Times New Roman" w:ascii="Times New Roman" w:hAnsi="Times New Roman"/>
          <w:sz w:val="24"/>
          <w:szCs w:val="24"/>
        </w:rPr>
        <w:t>do kierowania budową w specjalności konstrukcyjno-budowlanej, wydane zgodnie z przepisami ustawy z dnia 7 lipca 1994 r. – Prawo budowlane lub odpowiadające im równoważne uprawnienia budowlane wydane na podstawie wcześniej obowiązujących przepisów, będącą członkiem właściwej izby samorządu zawodowego (Polska Izba Inżynierów Budownictwa) oraz posiada aktualne zaświadczenie o przynależności do izby i opłacone składki, posiadającą oświadczenie zawodowe polegające na pełnieniu funkcji kierownika budowy przy realizacji co najmniej dwóch robót budowlanych obejmujących zagospodarowanie terenów publicznych lub budowę/przebudowę ciągów komunikacyjnych (np. ścieżek, alejek, placów), o wartości robót nie mniejszej niż 200 000 zł (dwieście tysięcy złotych) każda</w:t>
      </w:r>
    </w:p>
    <w:p>
      <w:pPr>
        <w:pStyle w:val="Standard"/>
        <w:spacing w:lineRule="atLeast" w:line="23"/>
        <w:ind w:hanging="283" w:start="850" w:end="0"/>
        <w:jc w:val="both"/>
        <w:rPr>
          <w:rFonts w:ascii="Times New Roman" w:hAnsi="Times New Roman" w:cs="Times New Roman"/>
          <w:sz w:val="24"/>
          <w:szCs w:val="24"/>
        </w:rPr>
      </w:pPr>
      <w:r>
        <w:rPr>
          <w:rFonts w:cs="Times New Roman" w:ascii="Times New Roman" w:hAnsi="Times New Roman"/>
          <w:sz w:val="24"/>
          <w:szCs w:val="24"/>
        </w:rPr>
      </w:r>
    </w:p>
    <w:p>
      <w:pPr>
        <w:pStyle w:val="Standard"/>
        <w:spacing w:lineRule="atLeast" w:line="23"/>
        <w:rPr>
          <w:rFonts w:ascii="Times New Roman" w:hAnsi="Times New Roman" w:cs="Times New Roman"/>
          <w:color w:val="000000"/>
        </w:rPr>
      </w:pPr>
      <w:r>
        <w:rPr>
          <w:rFonts w:cs="Times New Roman" w:ascii="Times New Roman" w:hAnsi="Times New Roman"/>
          <w:color w:val="000000"/>
        </w:rPr>
        <w:t xml:space="preserve">3. Wykonawcy wspólnie ubiegający się o udzielenie zamówienia </w:t>
      </w:r>
    </w:p>
    <w:p>
      <w:pPr>
        <w:pStyle w:val="Standard"/>
        <w:spacing w:lineRule="atLeast" w:line="23"/>
        <w:ind w:hanging="397" w:start="624" w:end="0"/>
        <w:jc w:val="both"/>
        <w:rPr>
          <w:rFonts w:ascii="Times New Roman" w:hAnsi="Times New Roman" w:cs="Times New Roman"/>
          <w:color w:val="000000"/>
        </w:rPr>
      </w:pPr>
      <w:r>
        <w:rPr>
          <w:rFonts w:cs="Times New Roman" w:ascii="Times New Roman" w:hAnsi="Times New Roman"/>
          <w:color w:val="000000"/>
        </w:rPr>
        <w:t>1) Wykonawcy mogą wspólnie ubiegać się o udzielenie zamówienia. W tym przypadku Wykonawcy ustanawiają pełnomocnika do reprezentowania ich w postępowaniu o udzielenie zamówienia albo reprezentowania w postępowaniu i zawarcia umowy w sprawie zamówienia publicznego.</w:t>
      </w:r>
    </w:p>
    <w:p>
      <w:pPr>
        <w:pStyle w:val="Standard"/>
        <w:spacing w:lineRule="atLeast" w:line="23"/>
        <w:ind w:hanging="397" w:start="624" w:end="0"/>
        <w:jc w:val="both"/>
        <w:rPr>
          <w:rFonts w:ascii="Times New Roman" w:hAnsi="Times New Roman" w:cs="Times New Roman"/>
          <w:color w:val="000000"/>
        </w:rPr>
      </w:pPr>
      <w:r>
        <w:rPr>
          <w:rFonts w:cs="Times New Roman" w:ascii="Times New Roman" w:hAnsi="Times New Roman"/>
          <w:color w:val="000000"/>
        </w:rPr>
        <w:t>2) W odniesieniu do warunków dotyczących wykształcenia, kwalifikacji zawodowych lub doświadczenia, wykonawcy wspólnie ubiegający się o udzielenie zamówienia ww warunki musi spełniać co najmniej jeden z Wykonawców w całości.</w:t>
      </w:r>
    </w:p>
    <w:p>
      <w:pPr>
        <w:pStyle w:val="Standard"/>
        <w:spacing w:lineRule="atLeast" w:line="23"/>
        <w:rPr>
          <w:rFonts w:ascii="Times New Roman" w:hAnsi="Times New Roman" w:cs="Times New Roman"/>
          <w:color w:val="000000"/>
        </w:rPr>
      </w:pPr>
      <w:r>
        <w:rPr>
          <w:rFonts w:cs="Times New Roman" w:ascii="Times New Roman" w:hAnsi="Times New Roman"/>
          <w:color w:val="000000"/>
        </w:rPr>
        <w:t>4. Poleganie na zasobach podmiotu trzeciego</w:t>
      </w:r>
    </w:p>
    <w:p>
      <w:pPr>
        <w:pStyle w:val="ListParagraph"/>
        <w:tabs>
          <w:tab w:val="clear" w:pos="720"/>
          <w:tab w:val="left" w:pos="628" w:leader="none"/>
        </w:tabs>
        <w:spacing w:lineRule="atLeast" w:line="23" w:before="0" w:after="0"/>
        <w:ind w:hanging="0" w:start="283" w:end="0"/>
        <w:jc w:val="both"/>
        <w:rPr>
          <w:rFonts w:ascii="Times New Roman" w:hAnsi="Times New Roman" w:cs="Times New Roman"/>
          <w:color w:val="000000"/>
        </w:rPr>
      </w:pPr>
      <w:r>
        <w:rPr>
          <w:rFonts w:cs="Times New Roman" w:ascii="Times New Roman" w:hAnsi="Times New Roman"/>
          <w:color w:val="000000"/>
        </w:rPr>
        <w:t>Wykonawca może w celu potwierdzenia spełniania warunków udziału w postępowaniu polegać na zdolnościach technicznych lub zawodowych lub sytuacji finansowej lub ekonomicznej podmiotów udostępniających zasoby, niezależnie od charakteru prawnego łączących go z nimi stosunków prawnych.</w:t>
      </w:r>
    </w:p>
    <w:p>
      <w:pPr>
        <w:pStyle w:val="ListParagraph"/>
        <w:tabs>
          <w:tab w:val="clear" w:pos="720"/>
          <w:tab w:val="left" w:pos="628" w:leader="none"/>
        </w:tabs>
        <w:spacing w:lineRule="atLeast" w:line="23" w:before="0" w:after="0"/>
        <w:ind w:hanging="0" w:start="283" w:end="0"/>
        <w:jc w:val="both"/>
        <w:rPr>
          <w:rFonts w:ascii="Times New Roman" w:hAnsi="Times New Roman" w:cs="Times New Roman"/>
          <w:color w:val="000000"/>
        </w:rPr>
      </w:pPr>
      <w:r>
        <w:rPr>
          <w:rFonts w:cs="Times New Roman" w:ascii="Times New Roman" w:hAnsi="Times New Roman"/>
          <w:color w:val="000000"/>
        </w:rPr>
        <w:t>W odniesieniu do warunków dotyczących wykształcenia, kwalifikacji zawodowych lub doświadczenia, wykonawcy mogą polegać na zdolnościach podmiotów udostępniających zasoby, jeśli podmioty te wykonają roboty budowlane, do realizacji których te zdolności są wymagane.</w:t>
      </w:r>
    </w:p>
    <w:p>
      <w:pPr>
        <w:pStyle w:val="ListParagraph"/>
        <w:tabs>
          <w:tab w:val="clear" w:pos="720"/>
          <w:tab w:val="left" w:pos="628" w:leader="none"/>
        </w:tabs>
        <w:spacing w:lineRule="atLeast" w:line="23" w:before="0" w:after="0"/>
        <w:ind w:hanging="0" w:start="283" w:end="0"/>
        <w:jc w:val="both"/>
        <w:rPr>
          <w:rFonts w:ascii="Times New Roman" w:hAnsi="Times New Roman" w:cs="Times New Roman"/>
          <w:color w:val="000000"/>
        </w:rPr>
      </w:pPr>
      <w:r>
        <w:rPr>
          <w:rFonts w:cs="Times New Roman" w:ascii="Times New Roman" w:hAnsi="Times New Roman"/>
          <w:color w:val="000000"/>
        </w:rPr>
        <w:t>Wykonawca, który polega na zdolnościach lub sytuacji podmiotów udostępniających zasoby, składa wraz z ofertą, zobowiązanie podmiotu udostępniającego zasoby do oddania mu do dyspozycji niezbędnych zasobów na potrzeby realizacji samego zamówienia lub inny podmiotowy środek dowodowy potwierdzający, że wykonawca realizując zamówienie, będzie dysponował niezbędnymi zasobami tych podmiotów.</w:t>
      </w:r>
    </w:p>
    <w:p>
      <w:pPr>
        <w:pStyle w:val="ListParagraph"/>
        <w:tabs>
          <w:tab w:val="clear" w:pos="720"/>
          <w:tab w:val="left" w:pos="628" w:leader="none"/>
        </w:tabs>
        <w:spacing w:lineRule="atLeast" w:line="23" w:before="0" w:after="0"/>
        <w:ind w:hanging="0" w:start="283" w:end="0"/>
        <w:jc w:val="both"/>
        <w:rPr>
          <w:rFonts w:ascii="Times New Roman" w:hAnsi="Times New Roman" w:cs="Times New Roman"/>
          <w:color w:val="000000"/>
        </w:rPr>
      </w:pPr>
      <w:r>
        <w:rPr>
          <w:rFonts w:cs="Times New Roman" w:ascii="Times New Roman" w:hAnsi="Times New Roman"/>
          <w:color w:val="000000"/>
        </w:rPr>
        <w:t>Zobowiązanie podmiotu udostępniającego zasoby potwierdza, że stosunek łączący wykonawcę z podmiotami udostępniającymi zasoby gwarantuje rzeczywisty dostęp do tych zasobów oraz określa w szczególności:</w:t>
      </w:r>
    </w:p>
    <w:p>
      <w:pPr>
        <w:pStyle w:val="ListParagraph"/>
        <w:spacing w:lineRule="atLeast" w:line="23" w:before="0" w:after="0"/>
        <w:ind w:hanging="0" w:start="792" w:end="0"/>
        <w:jc w:val="both"/>
        <w:rPr>
          <w:rFonts w:ascii="Times New Roman" w:hAnsi="Times New Roman" w:cs="Times New Roman"/>
          <w:color w:val="000000"/>
        </w:rPr>
      </w:pPr>
      <w:r>
        <w:rPr>
          <w:rFonts w:cs="Times New Roman" w:ascii="Times New Roman" w:hAnsi="Times New Roman"/>
          <w:color w:val="000000"/>
        </w:rPr>
        <w:t>- zakres dostępnych wykonawcy zasobów podmiotu udostępniającego zasoby;</w:t>
      </w:r>
    </w:p>
    <w:p>
      <w:pPr>
        <w:pStyle w:val="ListParagraph"/>
        <w:spacing w:lineRule="atLeast" w:line="23" w:before="0" w:after="0"/>
        <w:ind w:hanging="170" w:start="964" w:end="0"/>
        <w:jc w:val="both"/>
        <w:rPr>
          <w:rFonts w:ascii="Times New Roman" w:hAnsi="Times New Roman" w:cs="Times New Roman"/>
          <w:color w:val="000000"/>
        </w:rPr>
      </w:pPr>
      <w:r>
        <w:rPr>
          <w:rFonts w:cs="Times New Roman" w:ascii="Times New Roman" w:hAnsi="Times New Roman"/>
          <w:color w:val="000000"/>
        </w:rPr>
        <w:t>- sposób i okres udostępnienia wykonawcy i wykorzystania przez niego zasobów podmiotu udostępniającego te zasoby przy wykonywaniu zamówienia;</w:t>
      </w:r>
    </w:p>
    <w:p>
      <w:pPr>
        <w:pStyle w:val="ListParagraph"/>
        <w:spacing w:lineRule="atLeast" w:line="23" w:before="0" w:after="0"/>
        <w:ind w:hanging="227" w:start="1020" w:end="0"/>
        <w:jc w:val="both"/>
        <w:rPr>
          <w:rFonts w:ascii="Times New Roman" w:hAnsi="Times New Roman" w:cs="Times New Roman"/>
          <w:color w:val="000000"/>
        </w:rPr>
      </w:pPr>
      <w:r>
        <w:rPr>
          <w:rFonts w:cs="Times New Roman" w:ascii="Times New Roman" w:hAnsi="Times New Roman"/>
          <w:color w:val="000000"/>
        </w:rPr>
        <w:t>- czy i w jakim zakresie podmiot udostępniający zasoby, na zdolnościach którego wykonawca polega w odniesieniu do warunków udziału w postępowaniu dotyczących wykształcenia, kwalifikacji zawodowych lub doświadczenia, zrealizuje roboty budowlane, których wskazane zdolności dotyczą.</w:t>
      </w:r>
    </w:p>
    <w:p>
      <w:pPr>
        <w:pStyle w:val="ListParagraph"/>
        <w:tabs>
          <w:tab w:val="clear" w:pos="720"/>
          <w:tab w:val="left" w:pos="673" w:leader="none"/>
        </w:tabs>
        <w:spacing w:lineRule="atLeast" w:line="23" w:before="0" w:after="0"/>
        <w:ind w:hanging="0" w:start="283" w:end="0"/>
        <w:jc w:val="both"/>
        <w:rPr>
          <w:rFonts w:ascii="Times New Roman" w:hAnsi="Times New Roman" w:cs="Times New Roman"/>
          <w:color w:val="000000"/>
        </w:rPr>
      </w:pPr>
      <w:r>
        <w:rPr>
          <w:rFonts w:cs="Times New Roman" w:ascii="Times New Roman" w:hAnsi="Times New Roman"/>
          <w:color w:val="000000"/>
        </w:rPr>
        <w:t>Zamawiający oceni, czy udostępniane wykonawcy przez podmioty udostępniające zasoby zdolności techniczne lub zawodowe lub ich sytuacja finansowa lub ekonomiczna, pozwalają na wykazanie przez wykonawcę spełniania warunków udziału w postępowaniu, o których mowa w art. 112 ust. 2 pkt 3 i 4 ustawy Pzp, a także bada czy nie zachodzą wobec tego podmiotu podstawy wykluczenia, które zostały przewidziane względem wykonawcy.</w:t>
      </w:r>
    </w:p>
    <w:p>
      <w:pPr>
        <w:pStyle w:val="ListParagraph"/>
        <w:widowControl/>
        <w:tabs>
          <w:tab w:val="clear" w:pos="720"/>
          <w:tab w:val="left" w:pos="673" w:leader="none"/>
        </w:tabs>
        <w:suppressAutoHyphens w:val="true"/>
        <w:bidi w:val="0"/>
        <w:spacing w:lineRule="atLeast" w:line="23" w:before="0" w:after="0"/>
        <w:ind w:hanging="0" w:start="0" w:end="0"/>
        <w:jc w:val="both"/>
        <w:textAlignment w:val="baseline"/>
        <w:rPr>
          <w:rFonts w:ascii="Times New Roman" w:hAnsi="Times New Roman" w:cs="Times New Roman"/>
          <w:color w:val="000000"/>
        </w:rPr>
      </w:pPr>
      <w:r>
        <w:rPr>
          <w:rFonts w:cs="Times New Roman" w:ascii="Times New Roman" w:hAnsi="Times New Roman"/>
          <w:color w:val="000000"/>
        </w:rPr>
      </w:r>
    </w:p>
    <w:p>
      <w:pPr>
        <w:pStyle w:val="Standard"/>
        <w:spacing w:lineRule="atLeast" w:line="23"/>
        <w:jc w:val="both"/>
        <w:rPr>
          <w:rFonts w:ascii="Times New Roman" w:hAnsi="Times New Roman" w:cs="Times New Roman"/>
          <w:color w:val="000000"/>
        </w:rPr>
      </w:pPr>
      <w:r>
        <w:rPr>
          <w:rFonts w:cs="Times New Roman" w:ascii="Times New Roman" w:hAnsi="Times New Roman"/>
          <w:b/>
          <w:bCs/>
          <w:color w:val="000000"/>
        </w:rPr>
        <w:t>VII. Podmiotowe środki dowodowe</w:t>
      </w:r>
    </w:p>
    <w:p>
      <w:pPr>
        <w:pStyle w:val="Standard"/>
        <w:spacing w:lineRule="atLeast" w:line="23"/>
        <w:ind w:hanging="283" w:start="567" w:end="0"/>
        <w:jc w:val="both"/>
        <w:rPr>
          <w:rFonts w:ascii="Times New Roman" w:hAnsi="Times New Roman" w:cs="Times New Roman"/>
          <w:color w:val="000000"/>
        </w:rPr>
      </w:pPr>
      <w:r>
        <w:rPr>
          <w:rFonts w:cs="Times New Roman" w:ascii="Times New Roman" w:hAnsi="Times New Roman"/>
          <w:color w:val="000000"/>
        </w:rPr>
        <w:t>1. Do oferty wykonawca dołącza oświadczenie o niepodleganiu wykluczeniu oraz spełnianiu warunków udziału w postępowaniu w zakresie wskazanym przez Zamawiającego.</w:t>
      </w:r>
    </w:p>
    <w:p>
      <w:pPr>
        <w:pStyle w:val="Standard"/>
        <w:spacing w:lineRule="atLeast" w:line="23"/>
        <w:ind w:hanging="283" w:start="567" w:end="0"/>
        <w:jc w:val="both"/>
        <w:rPr>
          <w:rFonts w:ascii="Times New Roman" w:hAnsi="Times New Roman" w:cs="Times New Roman"/>
          <w:color w:val="000000"/>
        </w:rPr>
      </w:pPr>
      <w:r>
        <w:rPr>
          <w:rFonts w:cs="Times New Roman" w:ascii="Times New Roman" w:hAnsi="Times New Roman"/>
          <w:color w:val="000000"/>
        </w:rPr>
        <w:t xml:space="preserve">2. Zamawiający wezwie Wykonawcę, którego oferta została najwyżej oceniona, do złożenia w wyznaczonym terminie, </w:t>
      </w:r>
      <w:r>
        <w:rPr>
          <w:rFonts w:cs="Times New Roman" w:ascii="Times New Roman" w:hAnsi="Times New Roman"/>
          <w:b/>
          <w:bCs/>
          <w:color w:val="000000"/>
        </w:rPr>
        <w:t>nie krótszym niż 5 dni od dnia wezwania</w:t>
      </w:r>
      <w:r>
        <w:rPr>
          <w:rFonts w:cs="Times New Roman" w:ascii="Times New Roman" w:hAnsi="Times New Roman"/>
          <w:color w:val="000000"/>
        </w:rPr>
        <w:t>, podmiotowych środków dowodowych, aktualnych na dzień złożenia podmiotowych środków dowodowych.</w:t>
      </w:r>
    </w:p>
    <w:p>
      <w:pPr>
        <w:pStyle w:val="Standard"/>
        <w:spacing w:lineRule="atLeast" w:line="23"/>
        <w:ind w:hanging="283" w:start="567" w:end="0"/>
        <w:jc w:val="both"/>
        <w:rPr>
          <w:rFonts w:ascii="Times New Roman" w:hAnsi="Times New Roman" w:cs="Times New Roman"/>
          <w:color w:val="000000"/>
        </w:rPr>
      </w:pPr>
      <w:r>
        <w:rPr>
          <w:rFonts w:cs="Times New Roman" w:ascii="Times New Roman" w:hAnsi="Times New Roman"/>
          <w:color w:val="000000"/>
        </w:rPr>
        <w:t>3. W celu potwierdzenia braku podstaw wykluczenia z udziału w postępowaniu o udzielenie zamówienia publicznego, zamawiający zażąda:</w:t>
      </w:r>
    </w:p>
    <w:p>
      <w:pPr>
        <w:pStyle w:val="Standard"/>
        <w:spacing w:lineRule="atLeast" w:line="23"/>
        <w:ind w:hanging="283" w:start="850" w:end="0"/>
        <w:jc w:val="both"/>
        <w:rPr>
          <w:rFonts w:ascii="Times New Roman" w:hAnsi="Times New Roman" w:cs="Times New Roman"/>
          <w:color w:val="000000"/>
        </w:rPr>
      </w:pPr>
      <w:r>
        <w:rPr>
          <w:rFonts w:cs="Times New Roman" w:ascii="Times New Roman" w:hAnsi="Times New Roman"/>
          <w:color w:val="000000"/>
        </w:rPr>
        <w:t>1) oświadczenia o aktualności informacji zawartych w oświadczeniu, o którym mowa w art. 125 ust. 1 ustawy Pzp, w zakresie podstaw wykluczenia z postępowania wskazanych przez zamawiającego</w:t>
      </w:r>
      <w:r>
        <w:rPr>
          <w:rFonts w:cs="Times New Roman" w:ascii="Times New Roman" w:hAnsi="Times New Roman"/>
          <w:b/>
          <w:bCs/>
          <w:color w:val="000000"/>
        </w:rPr>
        <w:t xml:space="preserve"> (załącznik nr 4 do SWZ)</w:t>
      </w:r>
    </w:p>
    <w:p>
      <w:pPr>
        <w:pStyle w:val="Standard"/>
        <w:spacing w:lineRule="atLeast" w:line="23"/>
        <w:ind w:hanging="283" w:start="567" w:end="0"/>
        <w:jc w:val="both"/>
        <w:rPr>
          <w:rFonts w:ascii="Times New Roman" w:hAnsi="Times New Roman" w:cs="Times New Roman"/>
          <w:color w:val="000000"/>
        </w:rPr>
      </w:pPr>
      <w:r>
        <w:rPr>
          <w:rFonts w:cs="Times New Roman" w:ascii="Times New Roman" w:hAnsi="Times New Roman"/>
          <w:color w:val="000000"/>
        </w:rPr>
        <w:t>4. W celu potwierdzenia spełniania przez wykonawcę warunków udziału w postępowaniu zamawiający zażąda:</w:t>
      </w:r>
    </w:p>
    <w:p>
      <w:pPr>
        <w:pStyle w:val="Standard"/>
        <w:spacing w:lineRule="atLeast" w:line="23"/>
        <w:ind w:hanging="283" w:start="567" w:end="0"/>
        <w:jc w:val="both"/>
        <w:rPr>
          <w:rFonts w:ascii="Times New Roman" w:hAnsi="Times New Roman" w:cs="Times New Roman"/>
          <w:color w:val="000000"/>
        </w:rPr>
      </w:pPr>
      <w:r>
        <w:rPr>
          <w:rFonts w:cs="Times New Roman" w:ascii="Times New Roman" w:hAnsi="Times New Roman"/>
          <w:color w:val="000000"/>
        </w:rPr>
      </w:r>
    </w:p>
    <w:p>
      <w:pPr>
        <w:pStyle w:val="Standard"/>
        <w:spacing w:lineRule="atLeast" w:line="23"/>
        <w:ind w:hanging="283" w:start="567" w:end="0"/>
        <w:jc w:val="both"/>
        <w:rPr>
          <w:rFonts w:ascii="Times New Roman" w:hAnsi="Times New Roman" w:cs="Times New Roman"/>
          <w:color w:val="000000"/>
        </w:rPr>
      </w:pPr>
      <w:r>
        <w:rPr>
          <w:rFonts w:eastAsia="Times New Roman" w:cs="Times New Roman" w:ascii="Times New Roman" w:hAnsi="Times New Roman"/>
          <w:color w:val="000000"/>
        </w:rPr>
        <w:t xml:space="preserve">   </w:t>
      </w:r>
      <w:r>
        <w:rPr>
          <w:rFonts w:eastAsia="Times New Roman" w:cs="Times New Roman" w:ascii="Times New Roman" w:hAnsi="Times New Roman"/>
          <w:color w:val="000000"/>
          <w:u w:val="single"/>
        </w:rPr>
        <w:t xml:space="preserve">  </w:t>
      </w:r>
      <w:r>
        <w:rPr>
          <w:rFonts w:cs="Times New Roman" w:ascii="Times New Roman" w:hAnsi="Times New Roman"/>
          <w:b/>
          <w:bCs/>
          <w:color w:val="000000"/>
          <w:u w:val="single"/>
        </w:rPr>
        <w:t>Część 1 i część 2</w:t>
      </w:r>
    </w:p>
    <w:p>
      <w:pPr>
        <w:pStyle w:val="Standard"/>
        <w:numPr>
          <w:ilvl w:val="0"/>
          <w:numId w:val="63"/>
        </w:numPr>
        <w:spacing w:lineRule="atLeast" w:line="23"/>
        <w:ind w:hanging="283" w:start="850" w:end="0"/>
        <w:jc w:val="both"/>
        <w:rPr>
          <w:rFonts w:ascii="Times New Roman" w:hAnsi="Times New Roman" w:cs="Times New Roman"/>
          <w:color w:val="000000"/>
        </w:rPr>
      </w:pPr>
      <w:r>
        <w:rPr>
          <w:rFonts w:cs="Times New Roman" w:ascii="Times New Roman" w:hAnsi="Times New Roman"/>
          <w:color w:val="000000"/>
        </w:rPr>
        <w:t>dokumentów potwierdzających, że wykonawca jest ubezpieczony od odpowiedzialności cywilnej w zakresie prowadzonej działalności związanej z przedmiotem zamówienia ze wskazaniem sumy gwarancyjnej tego ubezpieczenia nie mniejszej niż 300.000 zł;</w:t>
      </w:r>
    </w:p>
    <w:p>
      <w:pPr>
        <w:pStyle w:val="Standard"/>
        <w:numPr>
          <w:ilvl w:val="0"/>
          <w:numId w:val="63"/>
        </w:numPr>
        <w:spacing w:lineRule="atLeast" w:line="23"/>
        <w:ind w:hanging="283" w:start="850" w:end="0"/>
        <w:jc w:val="both"/>
        <w:rPr>
          <w:rFonts w:ascii="Times New Roman" w:hAnsi="Times New Roman" w:cs="Times New Roman"/>
          <w:color w:val="000000"/>
        </w:rPr>
      </w:pPr>
      <w:r>
        <w:rPr>
          <w:rFonts w:cs="Times New Roman" w:ascii="Times New Roman" w:hAnsi="Times New Roman"/>
          <w:color w:val="000000"/>
        </w:rPr>
        <w:t xml:space="preserve">wykazu wykonanych zadań polegających  </w:t>
      </w:r>
      <w:r>
        <w:rPr>
          <w:rFonts w:cs="Times New Roman" w:ascii="Times New Roman" w:hAnsi="Times New Roman"/>
          <w:color w:val="000000"/>
          <w:sz w:val="24"/>
          <w:szCs w:val="24"/>
        </w:rPr>
        <w:t>na</w:t>
      </w:r>
      <w:r>
        <w:rPr>
          <w:rFonts w:cs="Times New Roman" w:ascii="Times New Roman" w:hAnsi="Times New Roman"/>
          <w:b w:val="false"/>
          <w:bCs w:val="false"/>
          <w:color w:val="auto"/>
          <w:sz w:val="24"/>
          <w:szCs w:val="24"/>
        </w:rPr>
        <w:t xml:space="preserve"> budowie lub remoncie lub modernizacji terenów rekreacji publicznych – o wartości minimalnej robót 200.000,00 zł</w:t>
      </w:r>
      <w:r>
        <w:rPr>
          <w:rFonts w:eastAsia="Times New Roman" w:cs="Times New Roman" w:ascii="Times New Roman" w:hAnsi="Times New Roman"/>
          <w:iCs/>
          <w:color w:val="000000"/>
          <w:lang w:eastAsia="ar-SA"/>
        </w:rPr>
        <w:t xml:space="preserve"> (dwieście tysięcy złotych) każda oraz zadań polegających </w:t>
      </w:r>
      <w:r>
        <w:rPr>
          <w:rFonts w:eastAsia="Times New Roman" w:cs="Times New Roman" w:ascii="Times New Roman" w:hAnsi="Times New Roman"/>
          <w:iCs/>
          <w:color w:val="000000"/>
          <w:sz w:val="24"/>
          <w:szCs w:val="24"/>
          <w:lang w:eastAsia="ar-SA"/>
        </w:rPr>
        <w:t xml:space="preserve">na </w:t>
      </w:r>
      <w:r>
        <w:rPr>
          <w:rFonts w:eastAsia="Times New Roman" w:cs="Times New Roman" w:ascii="Times New Roman" w:hAnsi="Times New Roman"/>
          <w:b w:val="false"/>
          <w:bCs w:val="false"/>
          <w:iCs/>
          <w:color w:val="auto"/>
          <w:sz w:val="24"/>
          <w:szCs w:val="24"/>
          <w:lang w:eastAsia="ar-SA"/>
        </w:rPr>
        <w:t>budowie lub remoncie lub modernizacji ciągów komunikacyjnych – o wartości minimalnej robót 300.000,00 zł brutto</w:t>
      </w:r>
      <w:r>
        <w:rPr>
          <w:rFonts w:eastAsia="Times New Roman" w:cs="Times New Roman" w:ascii="Times New Roman" w:hAnsi="Times New Roman"/>
          <w:iCs/>
          <w:color w:val="000000"/>
          <w:lang w:eastAsia="ar-SA"/>
        </w:rPr>
        <w:t xml:space="preserve"> (trzysta tysięcy złotych) każda, które zostały wykonana </w:t>
      </w:r>
      <w:r>
        <w:rPr>
          <w:rFonts w:cs="Times New Roman" w:ascii="Times New Roman" w:hAnsi="Times New Roman"/>
          <w:color w:val="000000"/>
        </w:rPr>
        <w:t>w okresie ostatnich pięciu lat</w:t>
      </w:r>
      <w:r>
        <w:rPr>
          <w:rFonts w:cs="Times New Roman" w:ascii="Times New Roman" w:hAnsi="Times New Roman"/>
          <w:color w:val="C9211E"/>
        </w:rPr>
        <w:t xml:space="preserve"> </w:t>
      </w:r>
      <w:r>
        <w:rPr>
          <w:rFonts w:cs="Times New Roman" w:ascii="Times New Roman" w:hAnsi="Times New Roman"/>
          <w:color w:val="000000"/>
        </w:rPr>
        <w:t xml:space="preserve">przed upływem terminu składania ofert,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 wzór </w:t>
      </w:r>
      <w:r>
        <w:rPr>
          <w:rFonts w:cs="Times New Roman" w:ascii="Times New Roman" w:hAnsi="Times New Roman"/>
          <w:b/>
          <w:bCs/>
          <w:color w:val="000000"/>
        </w:rPr>
        <w:t>– (załącznik nr 5 do SWZ)</w:t>
      </w:r>
    </w:p>
    <w:p>
      <w:pPr>
        <w:pStyle w:val="Standard"/>
        <w:numPr>
          <w:ilvl w:val="0"/>
          <w:numId w:val="63"/>
        </w:numPr>
        <w:spacing w:lineRule="atLeast" w:line="23"/>
        <w:ind w:hanging="283" w:start="850" w:end="0"/>
        <w:jc w:val="both"/>
        <w:rPr>
          <w:rFonts w:ascii="Times New Roman" w:hAnsi="Times New Roman" w:cs="Times New Roman"/>
          <w:color w:val="000000"/>
        </w:rPr>
      </w:pPr>
      <w:r>
        <w:rPr>
          <w:rFonts w:eastAsia="Calibri" w:cs="Times New Roman" w:ascii="Times New Roman" w:hAnsi="Times New Roman"/>
          <w:color w:val="000000"/>
          <w:lang w:bidi="ar-SA"/>
        </w:rPr>
        <w:t>w</w:t>
      </w:r>
      <w:r>
        <w:rPr>
          <w:rFonts w:cs="Times New Roman" w:ascii="Times New Roman" w:hAnsi="Times New Roman"/>
          <w:color w:val="000000"/>
        </w:rPr>
        <w:t xml:space="preserve">ykazu osób, skierowanych przez wykonawcę do realizacji zamówienia publicznego, tj. </w:t>
      </w:r>
      <w:r>
        <w:rPr>
          <w:rFonts w:cs="Times New Roman" w:ascii="Times New Roman" w:hAnsi="Times New Roman"/>
          <w:color w:val="000000"/>
          <w:sz w:val="24"/>
          <w:szCs w:val="24"/>
        </w:rPr>
        <w:t>jedną osobę posiadającą uprawnienia do kierowania budową w specjalności konstrukcyjno-budowlanej</w:t>
      </w:r>
      <w:r>
        <w:rPr>
          <w:rFonts w:cs="Times New Roman" w:ascii="Times New Roman" w:hAnsi="Times New Roman"/>
          <w:color w:val="000000"/>
        </w:rPr>
        <w:t>, wraz z informacjami na temat ich kwalifikacji zawodowych, uprawnień, doświadczenia i wykształcenia niezbędnych do wykonania zamówienia publicznego, a także zakresu wykonywanych przez nie czynności oraz informacją o podstawie do dysponowania tymi osobami; wzór</w:t>
      </w:r>
      <w:r>
        <w:rPr>
          <w:rFonts w:cs="Times New Roman" w:ascii="Times New Roman" w:hAnsi="Times New Roman"/>
          <w:b/>
          <w:bCs/>
          <w:color w:val="000000"/>
        </w:rPr>
        <w:t xml:space="preserve"> – (załącznik nr 6 do SWZ) </w:t>
      </w:r>
    </w:p>
    <w:p>
      <w:pPr>
        <w:pStyle w:val="Standard"/>
        <w:numPr>
          <w:ilvl w:val="0"/>
          <w:numId w:val="63"/>
        </w:numPr>
        <w:spacing w:lineRule="atLeast" w:line="23"/>
        <w:ind w:hanging="283" w:start="850" w:end="0"/>
        <w:jc w:val="both"/>
        <w:rPr>
          <w:rFonts w:ascii="Times New Roman" w:hAnsi="Times New Roman" w:cs="Times New Roman"/>
          <w:color w:val="000000"/>
        </w:rPr>
      </w:pPr>
      <w:r>
        <w:rPr>
          <w:rFonts w:cs="Times New Roman" w:ascii="Times New Roman" w:hAnsi="Times New Roman"/>
          <w:b w:val="false"/>
          <w:bCs w:val="false"/>
          <w:color w:val="000000"/>
        </w:rPr>
        <w:t xml:space="preserve">oświadczenia Wykonawcy  </w:t>
      </w:r>
      <w:r>
        <w:rPr>
          <w:rFonts w:eastAsia="Times New Roman" w:cs="Times New Roman" w:ascii="Times New Roman" w:hAnsi="Times New Roman"/>
          <w:b w:val="false"/>
          <w:bCs w:val="false"/>
          <w:color w:val="000000"/>
          <w:lang w:eastAsia="pl-PL"/>
        </w:rPr>
        <w:t>o zatrudnieniu osób defaworyzowanych / z grup zagrożonych wykluczeniem społecznym - wzór</w:t>
      </w:r>
      <w:r>
        <w:rPr>
          <w:rFonts w:eastAsia="Times New Roman" w:cs="Times New Roman" w:ascii="Times New Roman" w:hAnsi="Times New Roman"/>
          <w:b/>
          <w:bCs/>
          <w:color w:val="000000"/>
          <w:lang w:eastAsia="pl-PL"/>
        </w:rPr>
        <w:t xml:space="preserve"> – (załącznik nr 6 a do SWZ)</w:t>
      </w:r>
    </w:p>
    <w:p>
      <w:pPr>
        <w:pStyle w:val="Standard"/>
        <w:spacing w:lineRule="atLeast" w:line="23"/>
        <w:ind w:hanging="283" w:start="567" w:end="0"/>
        <w:jc w:val="both"/>
        <w:rPr>
          <w:rFonts w:ascii="Times New Roman" w:hAnsi="Times New Roman" w:cs="Times New Roman"/>
          <w:color w:val="000000"/>
        </w:rPr>
      </w:pPr>
      <w:r>
        <w:rPr>
          <w:rFonts w:eastAsia="Times New Roman" w:cs="Times New Roman" w:ascii="Times New Roman" w:hAnsi="Times New Roman"/>
          <w:color w:val="000000"/>
        </w:rPr>
        <w:t xml:space="preserve">    </w:t>
      </w:r>
    </w:p>
    <w:p>
      <w:pPr>
        <w:pStyle w:val="Standard"/>
        <w:spacing w:lineRule="atLeast" w:line="23"/>
        <w:ind w:start="340" w:end="0"/>
        <w:jc w:val="both"/>
        <w:rPr>
          <w:rFonts w:ascii="Times New Roman" w:hAnsi="Times New Roman" w:cs="Times New Roman"/>
          <w:color w:val="000000"/>
        </w:rPr>
      </w:pPr>
      <w:r>
        <w:rPr>
          <w:rFonts w:cs="Times New Roman" w:ascii="Times New Roman" w:hAnsi="Times New Roman"/>
          <w:color w:val="000000"/>
        </w:rPr>
        <w:t>Jeżeli wykonawca powołuje się na doświadczenie w realizacji robót budowlanych wykonywanych wspólnie z innymi wykonawcami, wykaz robót budowlanych, o którym mowa w pkt. 2), dotyczy robót budowlanych, w których wykonaniu wykonawca ten bezpośrednio uczestniczył.</w:t>
      </w:r>
    </w:p>
    <w:p>
      <w:pPr>
        <w:pStyle w:val="Standard"/>
        <w:spacing w:lineRule="atLeast" w:line="23"/>
        <w:ind w:hanging="283" w:start="567" w:end="0"/>
        <w:jc w:val="both"/>
        <w:rPr>
          <w:rFonts w:ascii="Times New Roman" w:hAnsi="Times New Roman" w:cs="Times New Roman"/>
          <w:b/>
          <w:bCs/>
          <w:color w:val="000000"/>
        </w:rPr>
      </w:pPr>
      <w:r>
        <w:rPr>
          <w:rFonts w:cs="Times New Roman" w:ascii="Times New Roman" w:hAnsi="Times New Roman"/>
          <w:color w:val="000000"/>
        </w:rPr>
        <w:t xml:space="preserve">5. W przypadku wskazania przez wykonawcę dostępności podmiotowych środków dowodowych lub dokumentów, o których mowa w § 13 ust 1 Rozporządzenia Ministra Rozwoju, Pracy i Technologii z dnia 23 grudnia 2020 r. </w:t>
      </w:r>
      <w:r>
        <w:rPr>
          <w:rFonts w:cs="Times New Roman" w:ascii="Times New Roman" w:hAnsi="Times New Roman"/>
          <w:i/>
          <w:iCs/>
          <w:color w:val="000000"/>
        </w:rPr>
        <w:t>w sprawie podmiotowych środków dowodowych oraz innych dokumentów lub oświadczeń, jakich może żądać zamawiający od wykonawcy</w:t>
      </w:r>
      <w:r>
        <w:rPr>
          <w:rFonts w:cs="Times New Roman" w:ascii="Times New Roman" w:hAnsi="Times New Roman"/>
          <w:color w:val="000000"/>
        </w:rPr>
        <w:t>, pod określonymi adresatami internetowymi ogólnodostępnych i bezpłatnych baz danych, Zamawiający może żądać od Wykonawcy przedstawienia tłumaczenia na język Polski pobranych samodzielnie przez zamawiającego podmiotowych środków dowodowych lub dokumentów.</w:t>
      </w:r>
    </w:p>
    <w:p>
      <w:pPr>
        <w:pStyle w:val="Standard"/>
        <w:spacing w:lineRule="atLeast" w:line="23"/>
        <w:jc w:val="both"/>
        <w:rPr>
          <w:rFonts w:ascii="Times New Roman" w:hAnsi="Times New Roman" w:cs="Times New Roman"/>
          <w:b/>
          <w:bCs/>
          <w:color w:val="000000"/>
        </w:rPr>
      </w:pPr>
      <w:r>
        <w:rPr>
          <w:rFonts w:cs="Times New Roman" w:ascii="Times New Roman" w:hAnsi="Times New Roman"/>
          <w:b/>
          <w:bCs/>
          <w:color w:val="000000"/>
        </w:rPr>
      </w:r>
    </w:p>
    <w:p>
      <w:pPr>
        <w:pStyle w:val="Standard"/>
        <w:spacing w:lineRule="atLeast" w:line="23"/>
        <w:jc w:val="both"/>
        <w:rPr>
          <w:rFonts w:ascii="Times New Roman" w:hAnsi="Times New Roman" w:cs="Times New Roman"/>
          <w:color w:val="000000"/>
        </w:rPr>
      </w:pPr>
      <w:r>
        <w:rPr>
          <w:rFonts w:cs="Times New Roman" w:ascii="Times New Roman" w:hAnsi="Times New Roman"/>
          <w:b/>
          <w:bCs/>
          <w:color w:val="000000"/>
        </w:rPr>
        <w:t>VIII. Podstawy wykluczenia</w:t>
      </w:r>
    </w:p>
    <w:p>
      <w:pPr>
        <w:pStyle w:val="Standard"/>
        <w:spacing w:lineRule="atLeast" w:line="23"/>
        <w:ind w:hanging="283" w:start="283" w:end="0"/>
        <w:jc w:val="both"/>
        <w:rPr>
          <w:rFonts w:ascii="Times New Roman" w:hAnsi="Times New Roman" w:cs="Times New Roman"/>
          <w:color w:val="000000"/>
        </w:rPr>
      </w:pPr>
      <w:r>
        <w:rPr>
          <w:rFonts w:cs="Times New Roman" w:ascii="Times New Roman" w:hAnsi="Times New Roman"/>
          <w:color w:val="000000"/>
        </w:rPr>
        <w:t>1. Z postępowania o udzielenie zamówienia wyklucza się, z zastrzeżeniem art. 110 ust 2 ustawy Pzp, Wykonawcę:</w:t>
      </w:r>
    </w:p>
    <w:p>
      <w:pPr>
        <w:pStyle w:val="Standard"/>
        <w:spacing w:lineRule="atLeast" w:line="23"/>
        <w:ind w:start="283" w:end="0"/>
        <w:jc w:val="both"/>
        <w:rPr>
          <w:rFonts w:ascii="Times New Roman" w:hAnsi="Times New Roman" w:cs="Times New Roman"/>
          <w:color w:val="000000"/>
        </w:rPr>
      </w:pPr>
      <w:r>
        <w:rPr>
          <w:rFonts w:cs="Times New Roman" w:ascii="Times New Roman" w:hAnsi="Times New Roman"/>
          <w:color w:val="000000"/>
        </w:rPr>
        <w:t>1) będącego osobą fizyczną, którego prawomocnie skazano za przestępstwo:</w:t>
      </w:r>
    </w:p>
    <w:p>
      <w:pPr>
        <w:pStyle w:val="ListParagraph"/>
        <w:numPr>
          <w:ilvl w:val="0"/>
          <w:numId w:val="44"/>
        </w:numPr>
        <w:tabs>
          <w:tab w:val="clear" w:pos="720"/>
          <w:tab w:val="left" w:pos="960" w:leader="none"/>
        </w:tabs>
        <w:spacing w:lineRule="atLeast" w:line="23" w:before="0" w:after="0"/>
        <w:ind w:hanging="397" w:start="964" w:end="0"/>
        <w:jc w:val="both"/>
        <w:textAlignment w:val="auto"/>
        <w:rPr>
          <w:rFonts w:ascii="Times New Roman" w:hAnsi="Times New Roman" w:cs="Times New Roman"/>
          <w:color w:val="000000"/>
        </w:rPr>
      </w:pPr>
      <w:r>
        <w:rPr>
          <w:rFonts w:cs="Times New Roman" w:ascii="Times New Roman" w:hAnsi="Times New Roman"/>
          <w:color w:val="000000"/>
        </w:rPr>
        <w:t>udziału w zorganizowanej grupie przestępczej albo w związku mającym na celu popełnienie przestępstwa lub przestępstwa skarbowego, o którym mowa w art. 258 Kodeksu karnego,</w:t>
      </w:r>
    </w:p>
    <w:p>
      <w:pPr>
        <w:pStyle w:val="ListParagraph"/>
        <w:numPr>
          <w:ilvl w:val="0"/>
          <w:numId w:val="44"/>
        </w:numPr>
        <w:tabs>
          <w:tab w:val="clear" w:pos="720"/>
          <w:tab w:val="left" w:pos="960" w:leader="none"/>
        </w:tabs>
        <w:spacing w:lineRule="atLeast" w:line="23" w:before="0" w:after="0"/>
        <w:ind w:hanging="397" w:start="964" w:end="0"/>
        <w:jc w:val="both"/>
        <w:textAlignment w:val="auto"/>
        <w:rPr>
          <w:rFonts w:ascii="Times New Roman" w:hAnsi="Times New Roman" w:cs="Times New Roman"/>
          <w:color w:val="000000"/>
        </w:rPr>
      </w:pPr>
      <w:r>
        <w:rPr>
          <w:rFonts w:cs="Times New Roman" w:ascii="Times New Roman" w:hAnsi="Times New Roman"/>
          <w:color w:val="000000"/>
        </w:rPr>
        <w:t>handlu ludźmi, o którym mowa w art. 189a Kodeksu karnego,</w:t>
      </w:r>
    </w:p>
    <w:p>
      <w:pPr>
        <w:pStyle w:val="ListParagraph"/>
        <w:numPr>
          <w:ilvl w:val="0"/>
          <w:numId w:val="44"/>
        </w:numPr>
        <w:tabs>
          <w:tab w:val="clear" w:pos="720"/>
          <w:tab w:val="left" w:pos="960" w:leader="none"/>
        </w:tabs>
        <w:spacing w:lineRule="atLeast" w:line="23" w:before="0" w:after="0"/>
        <w:ind w:hanging="397" w:start="964" w:end="0"/>
        <w:jc w:val="both"/>
        <w:textAlignment w:val="auto"/>
        <w:rPr>
          <w:rFonts w:ascii="Times New Roman" w:hAnsi="Times New Roman" w:cs="Times New Roman"/>
          <w:color w:val="000000"/>
        </w:rPr>
      </w:pPr>
      <w:r>
        <w:rPr>
          <w:rFonts w:cs="Times New Roman" w:ascii="Times New Roman" w:hAnsi="Times New Roman"/>
          <w:color w:val="000000"/>
        </w:rPr>
        <w:t>o którym mowa w art. 228–230a, art. 250a Kodeksu karnego lub w art. 46 lub art. 48 ustawy z dnia 25 czerwca 2010 r. o sporcie,</w:t>
      </w:r>
    </w:p>
    <w:p>
      <w:pPr>
        <w:pStyle w:val="ListParagraph"/>
        <w:numPr>
          <w:ilvl w:val="0"/>
          <w:numId w:val="44"/>
        </w:numPr>
        <w:tabs>
          <w:tab w:val="clear" w:pos="720"/>
          <w:tab w:val="left" w:pos="960" w:leader="none"/>
        </w:tabs>
        <w:spacing w:lineRule="atLeast" w:line="23" w:before="0" w:after="0"/>
        <w:ind w:hanging="397" w:start="964" w:end="0"/>
        <w:jc w:val="both"/>
        <w:textAlignment w:val="auto"/>
        <w:rPr>
          <w:rFonts w:ascii="Times New Roman" w:hAnsi="Times New Roman" w:cs="Times New Roman"/>
          <w:color w:val="000000"/>
        </w:rPr>
      </w:pPr>
      <w:r>
        <w:rPr>
          <w:rFonts w:cs="Times New Roman" w:ascii="Times New Roman" w:hAnsi="Times New Roman"/>
          <w:color w:val="000000"/>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pPr>
        <w:pStyle w:val="ListParagraph"/>
        <w:numPr>
          <w:ilvl w:val="0"/>
          <w:numId w:val="44"/>
        </w:numPr>
        <w:tabs>
          <w:tab w:val="clear" w:pos="720"/>
          <w:tab w:val="left" w:pos="960" w:leader="none"/>
        </w:tabs>
        <w:spacing w:lineRule="atLeast" w:line="23" w:before="0" w:after="0"/>
        <w:ind w:hanging="397" w:start="964" w:end="0"/>
        <w:jc w:val="both"/>
        <w:textAlignment w:val="auto"/>
        <w:rPr>
          <w:rFonts w:ascii="Times New Roman" w:hAnsi="Times New Roman" w:cs="Times New Roman"/>
          <w:color w:val="000000"/>
        </w:rPr>
      </w:pPr>
      <w:r>
        <w:rPr>
          <w:rFonts w:cs="Times New Roman" w:ascii="Times New Roman" w:hAnsi="Times New Roman"/>
          <w:color w:val="000000"/>
        </w:rPr>
        <w:t>o charakterze terrorystycznym, o którym mowa w art. 115 § 20 Kodeksu karnego, lub mające na celu popełnienie tego przestępstwa,</w:t>
      </w:r>
    </w:p>
    <w:p>
      <w:pPr>
        <w:pStyle w:val="ListParagraph"/>
        <w:numPr>
          <w:ilvl w:val="0"/>
          <w:numId w:val="44"/>
        </w:numPr>
        <w:tabs>
          <w:tab w:val="clear" w:pos="720"/>
          <w:tab w:val="left" w:pos="960" w:leader="none"/>
        </w:tabs>
        <w:spacing w:lineRule="atLeast" w:line="23" w:before="0" w:after="0"/>
        <w:ind w:hanging="397" w:start="964" w:end="0"/>
        <w:jc w:val="both"/>
        <w:textAlignment w:val="auto"/>
        <w:rPr>
          <w:rFonts w:ascii="Times New Roman" w:hAnsi="Times New Roman" w:cs="Times New Roman"/>
          <w:color w:val="000000"/>
        </w:rPr>
      </w:pPr>
      <w:r>
        <w:rPr>
          <w:rFonts w:cs="Times New Roman" w:ascii="Times New Roman" w:hAnsi="Times New Roman"/>
          <w:color w:val="000000"/>
        </w:rPr>
        <w:t>powierzania wykonywania pracy małoletniemu cudzoziemcowi, o którym mowa w art. 9 ust. 2 ustawy z dnia 15 czerwca 2012 r. o skutkach powierzania wykonywania pracy cudzoziemcom przebywającym wbrew przepisom na terytorium Rzeczypospolitej Polskiej (Dz. U. poz. 769),</w:t>
      </w:r>
    </w:p>
    <w:p>
      <w:pPr>
        <w:pStyle w:val="ListParagraph"/>
        <w:numPr>
          <w:ilvl w:val="0"/>
          <w:numId w:val="44"/>
        </w:numPr>
        <w:tabs>
          <w:tab w:val="clear" w:pos="720"/>
          <w:tab w:val="left" w:pos="960" w:leader="none"/>
        </w:tabs>
        <w:spacing w:lineRule="atLeast" w:line="23" w:before="0" w:after="0"/>
        <w:ind w:hanging="397" w:start="964" w:end="0"/>
        <w:jc w:val="both"/>
        <w:textAlignment w:val="auto"/>
        <w:rPr>
          <w:rFonts w:ascii="Times New Roman" w:hAnsi="Times New Roman" w:cs="Times New Roman"/>
          <w:color w:val="000000"/>
        </w:rPr>
      </w:pPr>
      <w:r>
        <w:rPr>
          <w:rFonts w:cs="Times New Roman" w:ascii="Times New Roman" w:hAnsi="Times New Roman"/>
          <w:color w:val="000000"/>
        </w:rPr>
        <w:t xml:space="preserve">przeciwko obrotowi gospodarczemu, o których mowa w art. 296–307 Kodeksu karnego, przestępstwo oszustwa, o którym mowa w art. 286 Kodeksu karnego, </w:t>
      </w:r>
    </w:p>
    <w:p>
      <w:pPr>
        <w:pStyle w:val="ListParagraph"/>
        <w:numPr>
          <w:ilvl w:val="0"/>
          <w:numId w:val="44"/>
        </w:numPr>
        <w:tabs>
          <w:tab w:val="clear" w:pos="720"/>
          <w:tab w:val="left" w:pos="960" w:leader="none"/>
        </w:tabs>
        <w:spacing w:lineRule="atLeast" w:line="23" w:before="0" w:after="0"/>
        <w:ind w:hanging="397" w:start="964" w:end="0"/>
        <w:jc w:val="both"/>
        <w:textAlignment w:val="auto"/>
        <w:rPr>
          <w:rFonts w:ascii="Times New Roman" w:hAnsi="Times New Roman" w:cs="Times New Roman"/>
          <w:color w:val="000000"/>
        </w:rPr>
      </w:pPr>
      <w:r>
        <w:rPr>
          <w:rFonts w:cs="Times New Roman" w:ascii="Times New Roman" w:hAnsi="Times New Roman"/>
          <w:color w:val="000000"/>
        </w:rPr>
        <w:t>przestępstwo przeciwko wiarygodności dokumentów, o których mowa w art. 270–277d Kodeksu karnego, lub przestępstwo skarbowe,</w:t>
      </w:r>
    </w:p>
    <w:p>
      <w:pPr>
        <w:pStyle w:val="ListParagraph"/>
        <w:numPr>
          <w:ilvl w:val="0"/>
          <w:numId w:val="44"/>
        </w:numPr>
        <w:tabs>
          <w:tab w:val="clear" w:pos="720"/>
          <w:tab w:val="left" w:pos="960" w:leader="none"/>
        </w:tabs>
        <w:spacing w:lineRule="atLeast" w:line="23" w:before="0" w:after="0"/>
        <w:ind w:hanging="397" w:start="964" w:end="0"/>
        <w:jc w:val="both"/>
        <w:textAlignment w:val="auto"/>
        <w:rPr>
          <w:rFonts w:ascii="Times New Roman" w:hAnsi="Times New Roman" w:cs="Times New Roman"/>
          <w:color w:val="000000"/>
        </w:rPr>
      </w:pPr>
      <w:r>
        <w:rPr>
          <w:rFonts w:cs="Times New Roman" w:ascii="Times New Roman" w:hAnsi="Times New Roman"/>
          <w:color w:val="000000"/>
        </w:rPr>
        <w:t>o którym mowa w art. 9 ust. 1 i 3 lub art. 10 ustawy z dnia 15 czerwca 2012 r. o skutkach powierzania wykonywania pracy cudzoziemcom przebywającym wbrew przepisom na terytorium Rzeczypospolitej Polskiej – lub za odpowiedni czyn zabroniony określony w przepisach prawa obcego;</w:t>
      </w:r>
    </w:p>
    <w:p>
      <w:pPr>
        <w:pStyle w:val="Standard"/>
        <w:spacing w:lineRule="atLeast" w:line="23"/>
        <w:ind w:hanging="283" w:start="567" w:end="0"/>
        <w:jc w:val="both"/>
        <w:rPr>
          <w:rFonts w:ascii="Times New Roman" w:hAnsi="Times New Roman" w:cs="Times New Roman"/>
          <w:color w:val="000000"/>
        </w:rPr>
      </w:pPr>
      <w:r>
        <w:rPr>
          <w:rFonts w:cs="Times New Roman" w:ascii="Times New Roman" w:hAnsi="Times New Roman"/>
          <w:color w:val="000000"/>
        </w:rPr>
        <w:t>2) 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pPr>
        <w:pStyle w:val="Standard"/>
        <w:spacing w:lineRule="atLeast" w:line="23"/>
        <w:ind w:hanging="283" w:start="567" w:end="0"/>
        <w:jc w:val="both"/>
        <w:rPr>
          <w:rFonts w:ascii="Times New Roman" w:hAnsi="Times New Roman" w:cs="Times New Roman"/>
          <w:color w:val="000000"/>
        </w:rPr>
      </w:pPr>
      <w:r>
        <w:rPr>
          <w:rFonts w:cs="Times New Roman" w:ascii="Times New Roman" w:hAnsi="Times New Roman"/>
          <w:color w:val="000000"/>
        </w:rPr>
        <w:t>3) wobec którego wydano prawomocny wyrok sądu lub ostateczną decyzję administracyjną o zaleganiu z uiszczeniem podatków, opłat lub składek na ubezpieczenie społeczne lub zdrowotne, chyba że wykonawca przed upływem terminu składania ofert dokonał płatności należnych podatków, opłat lub składek na ubezpieczenie społeczne lub zdrowotne wraz z odsetkami lub grzywnami lub zawarł wiążące porozumienie w sprawie spłaty tych należności;</w:t>
      </w:r>
    </w:p>
    <w:p>
      <w:pPr>
        <w:pStyle w:val="Standard"/>
        <w:spacing w:lineRule="atLeast" w:line="23"/>
        <w:ind w:hanging="283" w:start="567" w:end="0"/>
        <w:jc w:val="both"/>
        <w:rPr>
          <w:rFonts w:ascii="Times New Roman" w:hAnsi="Times New Roman" w:cs="Times New Roman"/>
          <w:color w:val="000000"/>
        </w:rPr>
      </w:pPr>
      <w:r>
        <w:rPr>
          <w:rFonts w:cs="Times New Roman" w:ascii="Times New Roman" w:hAnsi="Times New Roman"/>
          <w:color w:val="000000"/>
        </w:rPr>
        <w:t>4) wobec którego prawomocnie orzeczono zakaz ubiegania się o zamówienia publiczne;</w:t>
      </w:r>
    </w:p>
    <w:p>
      <w:pPr>
        <w:pStyle w:val="Standard"/>
        <w:spacing w:lineRule="atLeast" w:line="23"/>
        <w:ind w:hanging="283" w:start="567" w:end="0"/>
        <w:jc w:val="both"/>
        <w:rPr>
          <w:rFonts w:ascii="Times New Roman" w:hAnsi="Times New Roman" w:cs="Times New Roman"/>
          <w:color w:val="000000"/>
        </w:rPr>
      </w:pPr>
      <w:r>
        <w:rPr>
          <w:rFonts w:cs="Times New Roman" w:ascii="Times New Roman" w:hAnsi="Times New Roman"/>
          <w:color w:val="000000"/>
        </w:rPr>
        <w:t>5)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chyba że wykażą, że przygotowali te oferty niezależnie od siebie;</w:t>
      </w:r>
    </w:p>
    <w:p>
      <w:pPr>
        <w:pStyle w:val="Standard"/>
        <w:spacing w:lineRule="atLeast" w:line="23"/>
        <w:ind w:hanging="283" w:start="567" w:end="0"/>
        <w:jc w:val="both"/>
        <w:rPr>
          <w:rFonts w:ascii="Times New Roman" w:hAnsi="Times New Roman" w:cs="Times New Roman"/>
          <w:color w:val="000000"/>
        </w:rPr>
      </w:pPr>
      <w:r>
        <w:rPr>
          <w:rFonts w:cs="Times New Roman" w:ascii="Times New Roman" w:hAnsi="Times New Roman"/>
          <w:color w:val="000000"/>
        </w:rPr>
        <w:t>6) jeżeli, w przypadkach, o których mowa w art. 85 ust. 1 ustawy Pzp,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pPr>
        <w:pStyle w:val="Standard"/>
        <w:spacing w:lineRule="atLeast" w:line="23"/>
        <w:jc w:val="both"/>
        <w:rPr>
          <w:rFonts w:ascii="Times New Roman" w:hAnsi="Times New Roman" w:cs="Times New Roman"/>
          <w:color w:val="000000"/>
        </w:rPr>
      </w:pPr>
      <w:r>
        <w:rPr>
          <w:rFonts w:cs="Times New Roman" w:ascii="Times New Roman" w:hAnsi="Times New Roman"/>
          <w:color w:val="000000"/>
        </w:rPr>
        <w:t>2. Ponadto Zamawiający przewiduje wykluczenie Wykonawcy:</w:t>
      </w:r>
    </w:p>
    <w:p>
      <w:pPr>
        <w:pStyle w:val="Standard"/>
        <w:spacing w:lineRule="atLeast" w:line="23"/>
        <w:ind w:hanging="340" w:start="624" w:end="0"/>
        <w:jc w:val="both"/>
        <w:rPr>
          <w:rFonts w:ascii="Times New Roman" w:hAnsi="Times New Roman" w:cs="Times New Roman"/>
          <w:color w:val="000000"/>
        </w:rPr>
      </w:pPr>
      <w:r>
        <w:rPr>
          <w:rFonts w:cs="Times New Roman" w:ascii="Times New Roman" w:hAnsi="Times New Roman"/>
          <w:color w:val="000000"/>
        </w:rPr>
        <w:t>1)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pPr>
        <w:pStyle w:val="Standard"/>
        <w:spacing w:lineRule="atLeast" w:line="23"/>
        <w:ind w:hanging="340" w:start="624" w:end="0"/>
        <w:jc w:val="both"/>
        <w:rPr>
          <w:rFonts w:ascii="Times New Roman" w:hAnsi="Times New Roman" w:cs="Times New Roman"/>
          <w:color w:val="000000"/>
        </w:rPr>
      </w:pPr>
      <w:r>
        <w:rPr>
          <w:rFonts w:cs="Times New Roman" w:ascii="Times New Roman" w:hAnsi="Times New Roman"/>
          <w:color w:val="000000"/>
        </w:rPr>
        <w:t>2) 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pPr>
        <w:pStyle w:val="Standard"/>
        <w:spacing w:lineRule="atLeast" w:line="23"/>
        <w:ind w:hanging="283" w:start="283" w:end="0"/>
        <w:jc w:val="both"/>
        <w:rPr>
          <w:rFonts w:ascii="Times New Roman" w:hAnsi="Times New Roman" w:cs="Times New Roman"/>
          <w:color w:val="000000"/>
        </w:rPr>
      </w:pPr>
      <w:r>
        <w:rPr>
          <w:rFonts w:cs="Times New Roman" w:ascii="Times New Roman" w:hAnsi="Times New Roman"/>
          <w:color w:val="000000"/>
        </w:rPr>
        <w:t>3. Zamawiający przewiduje możliwość wykluczenia Wykonawcy na podstawie art. 109 ust. 1 pkt. 1, 4 i 5. Wykonawca może zostać wykluczony przez Zamawiającego na każdym etapie postępowania o udzielenie zamówienia.</w:t>
      </w:r>
    </w:p>
    <w:p>
      <w:pPr>
        <w:pStyle w:val="Standard"/>
        <w:spacing w:lineRule="atLeast" w:line="23"/>
        <w:ind w:hanging="283" w:start="283" w:end="0"/>
        <w:jc w:val="both"/>
        <w:rPr>
          <w:rFonts w:ascii="Times New Roman" w:hAnsi="Times New Roman" w:cs="Times New Roman"/>
          <w:color w:val="000000"/>
        </w:rPr>
      </w:pPr>
      <w:r>
        <w:rPr>
          <w:rFonts w:cs="Times New Roman" w:ascii="Times New Roman" w:hAnsi="Times New Roman"/>
          <w:color w:val="000000"/>
        </w:rPr>
        <w:t>4. Wykonawca nie podlega wykluczeniu w okolicznościach określonych w art. 108 ust. 1 pkt 1, 2 i 5 oraz art. 109 ust. 1 pkt 1, 4 i 5 ustawy Pzp, jeżeli udowodni zamawiającemu, że spełnił łącznie następujące przesłanki:</w:t>
      </w:r>
    </w:p>
    <w:p>
      <w:pPr>
        <w:pStyle w:val="ListParagraph"/>
        <w:numPr>
          <w:ilvl w:val="0"/>
          <w:numId w:val="45"/>
        </w:numPr>
        <w:tabs>
          <w:tab w:val="clear" w:pos="720"/>
          <w:tab w:val="left" w:pos="655" w:leader="none"/>
        </w:tabs>
        <w:spacing w:lineRule="atLeast" w:line="23" w:before="0" w:after="0"/>
        <w:ind w:hanging="283" w:start="567" w:end="0"/>
        <w:jc w:val="both"/>
        <w:textAlignment w:val="auto"/>
        <w:rPr>
          <w:rFonts w:ascii="Times New Roman" w:hAnsi="Times New Roman" w:cs="Times New Roman"/>
          <w:color w:val="000000"/>
        </w:rPr>
      </w:pPr>
      <w:r>
        <w:rPr>
          <w:rFonts w:cs="Times New Roman" w:ascii="Times New Roman" w:hAnsi="Times New Roman"/>
          <w:color w:val="000000"/>
        </w:rPr>
        <w:t>chyba, że Wykonawca odpowiednio przed upływem terminu do składania wniosków o dopuszczenie do udziału w postępowaniu albo przed upływem terminu składania ofert dokonał płatności należnych podatków, opłat lub składek na ubezpieczenia społeczne lub zdrowotne wraz z odsetkami lub grzywnami lub zawarł wiążące porozumienie w sprawie spłaty tych należności;</w:t>
      </w:r>
    </w:p>
    <w:p>
      <w:pPr>
        <w:pStyle w:val="ListParagraph"/>
        <w:numPr>
          <w:ilvl w:val="0"/>
          <w:numId w:val="43"/>
        </w:numPr>
        <w:tabs>
          <w:tab w:val="clear" w:pos="720"/>
          <w:tab w:val="left" w:pos="655" w:leader="none"/>
        </w:tabs>
        <w:spacing w:lineRule="atLeast" w:line="23" w:before="0" w:after="0"/>
        <w:ind w:hanging="283" w:start="567" w:end="0"/>
        <w:jc w:val="both"/>
        <w:textAlignment w:val="auto"/>
        <w:rPr>
          <w:rFonts w:ascii="Times New Roman" w:hAnsi="Times New Roman" w:cs="Times New Roman"/>
          <w:color w:val="000000"/>
        </w:rPr>
      </w:pPr>
      <w:r>
        <w:rPr>
          <w:rFonts w:cs="Times New Roman" w:ascii="Times New Roman" w:hAnsi="Times New Roman"/>
          <w:color w:val="000000"/>
        </w:rPr>
        <w:t>naprawił lub zobowiązał się do naprawienia szkody wyrządzonej przestępstwem, wykroczeniem lub swoim nieprawidłowym postępowaniem, w tym poprzez zadośćuczynienie pieniężne;</w:t>
      </w:r>
    </w:p>
    <w:p>
      <w:pPr>
        <w:pStyle w:val="ListParagraph"/>
        <w:tabs>
          <w:tab w:val="clear" w:pos="720"/>
          <w:tab w:val="left" w:pos="655" w:leader="none"/>
        </w:tabs>
        <w:spacing w:lineRule="atLeast" w:line="23" w:before="0" w:after="0"/>
        <w:ind w:hanging="0" w:start="567" w:end="0"/>
        <w:jc w:val="both"/>
        <w:rPr>
          <w:rFonts w:ascii="Times New Roman" w:hAnsi="Times New Roman" w:cs="Times New Roman"/>
          <w:color w:val="000000"/>
        </w:rPr>
      </w:pPr>
      <w:r>
        <w:rPr>
          <w:rFonts w:cs="Times New Roman" w:ascii="Times New Roman" w:hAnsi="Times New Roman"/>
          <w:color w:val="000000"/>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pPr>
        <w:pStyle w:val="ListParagraph"/>
        <w:tabs>
          <w:tab w:val="clear" w:pos="720"/>
          <w:tab w:val="left" w:pos="655" w:leader="none"/>
        </w:tabs>
        <w:spacing w:lineRule="atLeast" w:line="23" w:before="0" w:after="0"/>
        <w:ind w:hanging="0" w:start="567" w:end="0"/>
        <w:jc w:val="both"/>
        <w:rPr>
          <w:rFonts w:ascii="Times New Roman" w:hAnsi="Times New Roman" w:cs="Times New Roman"/>
          <w:color w:val="000000"/>
        </w:rPr>
      </w:pPr>
      <w:r>
        <w:rPr>
          <w:rFonts w:cs="Times New Roman" w:ascii="Times New Roman" w:hAnsi="Times New Roman"/>
          <w:color w:val="000000"/>
        </w:rPr>
        <w:t>podjął konkretne środki techniczne, organizacyjne i kadrowe, odpowiednie dla zapobiegania dalszym przestępstwom, wykroczeniom lub nieprawidłowemu postępowaniu, w szczególności:</w:t>
      </w:r>
    </w:p>
    <w:p>
      <w:pPr>
        <w:pStyle w:val="ListParagraph"/>
        <w:widowControl/>
        <w:numPr>
          <w:ilvl w:val="0"/>
          <w:numId w:val="46"/>
        </w:numPr>
        <w:tabs>
          <w:tab w:val="clear" w:pos="720"/>
          <w:tab w:val="left" w:pos="1080" w:leader="none"/>
        </w:tabs>
        <w:suppressAutoHyphens w:val="true"/>
        <w:bidi w:val="0"/>
        <w:spacing w:lineRule="atLeast" w:line="23" w:before="0" w:after="0"/>
        <w:ind w:hanging="397" w:start="1134" w:end="0"/>
        <w:jc w:val="both"/>
        <w:textAlignment w:val="auto"/>
        <w:rPr>
          <w:rFonts w:ascii="Times New Roman" w:hAnsi="Times New Roman" w:cs="Times New Roman"/>
          <w:color w:val="000000"/>
        </w:rPr>
      </w:pPr>
      <w:r>
        <w:rPr>
          <w:rFonts w:cs="Times New Roman" w:ascii="Times New Roman" w:hAnsi="Times New Roman"/>
          <w:color w:val="000000"/>
        </w:rPr>
        <w:t>zerwał wszelkie powiązania z osobami lub podmiotami odpowiedzialnymi za nieprawidłowe postępowanie wykonawcy,</w:t>
      </w:r>
    </w:p>
    <w:p>
      <w:pPr>
        <w:pStyle w:val="ListParagraph"/>
        <w:numPr>
          <w:ilvl w:val="0"/>
          <w:numId w:val="46"/>
        </w:numPr>
        <w:tabs>
          <w:tab w:val="clear" w:pos="720"/>
          <w:tab w:val="left" w:pos="1080" w:leader="none"/>
        </w:tabs>
        <w:spacing w:lineRule="atLeast" w:line="23" w:before="0" w:after="0"/>
        <w:ind w:hanging="0" w:start="737" w:end="0"/>
        <w:jc w:val="both"/>
        <w:textAlignment w:val="auto"/>
        <w:rPr>
          <w:rFonts w:ascii="Times New Roman" w:hAnsi="Times New Roman" w:cs="Times New Roman"/>
          <w:color w:val="000000"/>
        </w:rPr>
      </w:pPr>
      <w:r>
        <w:rPr>
          <w:rFonts w:cs="Times New Roman" w:ascii="Times New Roman" w:hAnsi="Times New Roman"/>
          <w:color w:val="000000"/>
        </w:rPr>
        <w:t>zreorganizował personel,</w:t>
      </w:r>
    </w:p>
    <w:p>
      <w:pPr>
        <w:pStyle w:val="ListParagraph"/>
        <w:numPr>
          <w:ilvl w:val="0"/>
          <w:numId w:val="46"/>
        </w:numPr>
        <w:tabs>
          <w:tab w:val="clear" w:pos="720"/>
          <w:tab w:val="left" w:pos="1080" w:leader="none"/>
        </w:tabs>
        <w:spacing w:lineRule="atLeast" w:line="23" w:before="0" w:after="0"/>
        <w:ind w:hanging="0" w:start="737" w:end="0"/>
        <w:jc w:val="both"/>
        <w:textAlignment w:val="auto"/>
        <w:rPr>
          <w:rFonts w:ascii="Times New Roman" w:hAnsi="Times New Roman" w:cs="Times New Roman"/>
          <w:color w:val="000000"/>
        </w:rPr>
      </w:pPr>
      <w:r>
        <w:rPr>
          <w:rFonts w:cs="Times New Roman" w:ascii="Times New Roman" w:hAnsi="Times New Roman"/>
          <w:color w:val="000000"/>
        </w:rPr>
        <w:t>wdrożył system sprawozdawczości i kontroli,</w:t>
      </w:r>
    </w:p>
    <w:p>
      <w:pPr>
        <w:pStyle w:val="ListParagraph"/>
        <w:widowControl/>
        <w:numPr>
          <w:ilvl w:val="0"/>
          <w:numId w:val="46"/>
        </w:numPr>
        <w:tabs>
          <w:tab w:val="clear" w:pos="720"/>
          <w:tab w:val="left" w:pos="1080" w:leader="none"/>
        </w:tabs>
        <w:suppressAutoHyphens w:val="true"/>
        <w:bidi w:val="0"/>
        <w:spacing w:lineRule="atLeast" w:line="23" w:before="0" w:after="0"/>
        <w:ind w:hanging="340" w:start="1077" w:end="0"/>
        <w:jc w:val="both"/>
        <w:textAlignment w:val="auto"/>
        <w:rPr>
          <w:rFonts w:ascii="Times New Roman" w:hAnsi="Times New Roman" w:cs="Times New Roman"/>
          <w:color w:val="000000"/>
        </w:rPr>
      </w:pPr>
      <w:r>
        <w:rPr>
          <w:rFonts w:cs="Times New Roman" w:ascii="Times New Roman" w:hAnsi="Times New Roman"/>
          <w:color w:val="000000"/>
        </w:rPr>
        <w:t>utworzył struktury audytu wewnętrznego do monitorowania przestrzegania przepisów, wewnętrznych regulacji lub standardów,</w:t>
      </w:r>
    </w:p>
    <w:p>
      <w:pPr>
        <w:pStyle w:val="ListParagraph"/>
        <w:widowControl/>
        <w:numPr>
          <w:ilvl w:val="0"/>
          <w:numId w:val="46"/>
        </w:numPr>
        <w:tabs>
          <w:tab w:val="clear" w:pos="720"/>
          <w:tab w:val="left" w:pos="1080" w:leader="none"/>
        </w:tabs>
        <w:suppressAutoHyphens w:val="true"/>
        <w:bidi w:val="0"/>
        <w:spacing w:lineRule="atLeast" w:line="23" w:before="0" w:after="0"/>
        <w:ind w:hanging="340" w:start="1077" w:end="0"/>
        <w:jc w:val="both"/>
        <w:textAlignment w:val="auto"/>
        <w:rPr>
          <w:rFonts w:ascii="Times New Roman" w:hAnsi="Times New Roman" w:cs="Times New Roman"/>
          <w:color w:val="000000"/>
        </w:rPr>
      </w:pPr>
      <w:r>
        <w:rPr>
          <w:rFonts w:cs="Times New Roman" w:ascii="Times New Roman" w:hAnsi="Times New Roman"/>
          <w:color w:val="000000"/>
        </w:rPr>
        <w:t>wprowadził wewnętrzne regulacje dotyczące odpowiedzialności i odszkodowań za nieprzestrzeganie przepisów, wewnętrznych regulacji lub standardów.</w:t>
      </w:r>
    </w:p>
    <w:p>
      <w:pPr>
        <w:pStyle w:val="Standard"/>
        <w:spacing w:lineRule="atLeast" w:line="23"/>
        <w:ind w:hanging="283" w:start="283" w:end="0"/>
        <w:jc w:val="both"/>
        <w:rPr>
          <w:rFonts w:ascii="Times New Roman" w:hAnsi="Times New Roman" w:cs="Times New Roman"/>
          <w:color w:val="000000"/>
        </w:rPr>
      </w:pPr>
      <w:r>
        <w:rPr>
          <w:rFonts w:cs="Times New Roman" w:ascii="Times New Roman" w:hAnsi="Times New Roman"/>
          <w:color w:val="000000"/>
        </w:rPr>
        <w:t>5. Zamawiający oceni, czy podjęte przez wykonawcę czynności, o których mowa w ust. 4, są wystarczające do wykazania jego rzetelności, uwzględniając wagę i szczególne okoliczności czynu wykonawcy. Jeżeli podjęte przez wykonawcę czynności, o których mowa w ust. 4, nie są wystarczające do wykazania jego rzetelności, zamawiający wyklucza wykonawcę.</w:t>
      </w:r>
    </w:p>
    <w:p>
      <w:pPr>
        <w:pStyle w:val="Standard"/>
        <w:spacing w:lineRule="atLeast" w:line="23"/>
        <w:ind w:hanging="283" w:start="283" w:end="0"/>
        <w:jc w:val="both"/>
        <w:rPr>
          <w:rFonts w:ascii="Times New Roman" w:hAnsi="Times New Roman" w:cs="Times New Roman"/>
        </w:rPr>
      </w:pPr>
      <w:r>
        <w:rPr>
          <w:rFonts w:cs="Times New Roman" w:ascii="Times New Roman" w:hAnsi="Times New Roman"/>
          <w:color w:val="000000"/>
        </w:rPr>
        <w:t>6. Zgodnie art. 7 ust. 1 ustawy z dnia 13 kwietnia 2022 r., o szczególnych rozwiązaniach w zakresie przeciwdziałania wspieraniu agresji na Ukrainę oraz służących ochronie bezpieczeństwa narodowego z postępowania o udzielenie zamówienia publicznego lub konkursu prowadzonego na podstawie ustawy z dnia 11 września 2019 r. - Prawo zamówień publicznych wyklucza się:</w:t>
      </w:r>
    </w:p>
    <w:p>
      <w:pPr>
        <w:pStyle w:val="Normal"/>
        <w:spacing w:lineRule="atLeast" w:line="23"/>
        <w:ind w:hanging="283" w:start="567" w:end="0"/>
        <w:jc w:val="both"/>
        <w:rPr>
          <w:rFonts w:ascii="Times New Roman" w:hAnsi="Times New Roman" w:cs="Times New Roman"/>
        </w:rPr>
      </w:pPr>
      <w:r>
        <w:rPr>
          <w:rFonts w:cs="Times New Roman" w:ascii="Times New Roman" w:hAnsi="Times New Roman"/>
        </w:rPr>
        <w:t>1) wykonawcę oraz uczestnika konkursu wymienionego w wykazach określonych w rozporządzeniu 765/2006 i rozporządzeniu 269/2014 albo wpisanego na listę na podstawie decyzji w sprawie wpisu na listę rozstrzygającej o zastosowaniu środka, o którym mowa w art. 1 pkt 3;</w:t>
      </w:r>
    </w:p>
    <w:p>
      <w:pPr>
        <w:pStyle w:val="Normal"/>
        <w:spacing w:lineRule="atLeast" w:line="23"/>
        <w:ind w:hanging="283" w:start="567" w:end="0"/>
        <w:jc w:val="both"/>
        <w:rPr>
          <w:rFonts w:ascii="Times New Roman" w:hAnsi="Times New Roman" w:cs="Times New Roman"/>
        </w:rPr>
      </w:pPr>
      <w:r>
        <w:rPr>
          <w:rFonts w:cs="Times New Roman" w:ascii="Times New Roman" w:hAnsi="Times New Roman"/>
        </w:rPr>
        <w:t>2) wykonawcę oraz uczestnika konkursu, którego beneficjentem rzeczywistym w rozumieniu ustawy z dnia 1 marca 2018 r. o przeciwdziałaniu praniu pieniędzy oraz finansowaniu terroryzmu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w:t>
      </w:r>
    </w:p>
    <w:p>
      <w:pPr>
        <w:pStyle w:val="Normal"/>
        <w:spacing w:lineRule="atLeast" w:line="23"/>
        <w:ind w:hanging="283" w:start="567" w:end="0"/>
        <w:jc w:val="both"/>
        <w:rPr>
          <w:rFonts w:ascii="Times New Roman" w:hAnsi="Times New Roman" w:cs="Times New Roman"/>
          <w:b/>
          <w:bCs/>
          <w:color w:val="000000"/>
        </w:rPr>
      </w:pPr>
      <w:r>
        <w:rPr>
          <w:rFonts w:cs="Times New Roman" w:ascii="Times New Roman" w:hAnsi="Times New Roman"/>
        </w:rPr>
        <w:t xml:space="preserve">3) wykonawcę oraz uczestnika konkursu, którego jednostką dominującą w rozumieniu art. 3 ust. 1 pkt 37 ustawy z dnia 29 września 1994 r. o rachunkowości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w:t>
      </w:r>
    </w:p>
    <w:p>
      <w:pPr>
        <w:pStyle w:val="Standard"/>
        <w:spacing w:lineRule="atLeast" w:line="23"/>
        <w:jc w:val="both"/>
        <w:rPr>
          <w:rFonts w:ascii="Times New Roman" w:hAnsi="Times New Roman" w:cs="Times New Roman"/>
          <w:b/>
          <w:bCs/>
          <w:color w:val="000000"/>
        </w:rPr>
      </w:pPr>
      <w:r>
        <w:rPr>
          <w:rFonts w:cs="Times New Roman" w:ascii="Times New Roman" w:hAnsi="Times New Roman"/>
          <w:b/>
          <w:bCs/>
          <w:color w:val="000000"/>
        </w:rPr>
      </w:r>
    </w:p>
    <w:p>
      <w:pPr>
        <w:pStyle w:val="Standard"/>
        <w:spacing w:lineRule="atLeast" w:line="23"/>
        <w:jc w:val="both"/>
        <w:rPr>
          <w:rFonts w:ascii="Times New Roman" w:hAnsi="Times New Roman" w:eastAsia="Times New Roman" w:cs="Times New Roman"/>
          <w:b/>
          <w:bCs/>
          <w:color w:val="000000"/>
        </w:rPr>
      </w:pPr>
      <w:r>
        <w:rPr>
          <w:rFonts w:cs="Times New Roman" w:ascii="Times New Roman" w:hAnsi="Times New Roman"/>
          <w:b/>
          <w:bCs/>
          <w:color w:val="000000"/>
        </w:rPr>
        <w:t>IX. Wymagania   dotyczące   zatrudnienia   przez   wykonawcę   lub  podwykonawcę  osób  na</w:t>
      </w:r>
    </w:p>
    <w:p>
      <w:pPr>
        <w:pStyle w:val="Standard"/>
        <w:spacing w:lineRule="atLeast" w:line="23"/>
        <w:jc w:val="both"/>
        <w:rPr>
          <w:rFonts w:ascii="Times New Roman" w:hAnsi="Times New Roman" w:cs="Times New Roman"/>
          <w:color w:val="000000"/>
        </w:rPr>
      </w:pPr>
      <w:r>
        <w:rPr>
          <w:rFonts w:eastAsia="Times New Roman" w:cs="Times New Roman" w:ascii="Times New Roman" w:hAnsi="Times New Roman"/>
          <w:b/>
          <w:bCs/>
          <w:color w:val="000000"/>
        </w:rPr>
        <w:t xml:space="preserve">     </w:t>
      </w:r>
      <w:r>
        <w:rPr>
          <w:rFonts w:cs="Times New Roman" w:ascii="Times New Roman" w:hAnsi="Times New Roman"/>
          <w:b/>
          <w:bCs/>
          <w:color w:val="000000"/>
        </w:rPr>
        <w:t>podstawie stosunku pracy</w:t>
      </w:r>
    </w:p>
    <w:p>
      <w:pPr>
        <w:pStyle w:val="Standard"/>
        <w:numPr>
          <w:ilvl w:val="0"/>
          <w:numId w:val="17"/>
        </w:numPr>
        <w:tabs>
          <w:tab w:val="clear" w:pos="720"/>
          <w:tab w:val="left" w:pos="390" w:leader="none"/>
        </w:tabs>
        <w:spacing w:lineRule="atLeast" w:line="23"/>
        <w:ind w:hanging="283" w:start="283" w:end="0"/>
        <w:jc w:val="both"/>
        <w:rPr>
          <w:rFonts w:ascii="Times New Roman" w:hAnsi="Times New Roman" w:eastAsia="Times New Roman" w:cs="Times New Roman"/>
          <w:color w:val="000000"/>
          <w:shd w:fill="FFFFFF" w:val="clear"/>
        </w:rPr>
      </w:pPr>
      <w:r>
        <w:rPr>
          <w:rFonts w:cs="Times New Roman" w:ascii="Times New Roman" w:hAnsi="Times New Roman"/>
          <w:color w:val="000000"/>
        </w:rPr>
        <w:t>Zamawiający, zgodnie z art. 95 ustawy Pzp, wymaga zatrudnienia przez wykonawcę lub podwykonawcę na podstawie stosunku pracy osób wykonujących prace fizyczne w zakresie realizacji zamówienia</w:t>
      </w:r>
      <w:r>
        <w:rPr>
          <w:rFonts w:cs="Times New Roman" w:ascii="Times New Roman" w:hAnsi="Times New Roman"/>
          <w:color w:val="000000"/>
          <w:shd w:fill="FFFFFF" w:val="clear"/>
        </w:rPr>
        <w:t xml:space="preserve"> tj.</w:t>
      </w:r>
      <w:r>
        <w:rPr>
          <w:rFonts w:eastAsia="Tahoma" w:cs="Times New Roman" w:ascii="Times New Roman" w:hAnsi="Times New Roman"/>
          <w:color w:val="000000"/>
          <w:shd w:fill="FFFFFF" w:val="clear"/>
        </w:rPr>
        <w:t xml:space="preserve"> pracowników ogólnobudowlanych, operatorów maszyn i urządzeń przez Wykonawcę do realizacji zamówienia. Zatrudnienie, o którym mowa p</w:t>
      </w:r>
      <w:r>
        <w:rPr>
          <w:rFonts w:eastAsia="Tahoma" w:cs="Times New Roman" w:ascii="Times New Roman" w:hAnsi="Times New Roman"/>
          <w:color w:val="000000"/>
          <w:shd w:fill="FFFFFF" w:val="clear"/>
          <w:lang w:bidi="ar-SA"/>
        </w:rPr>
        <w:t xml:space="preserve">owyżej  </w:t>
      </w:r>
      <w:r>
        <w:rPr>
          <w:rFonts w:eastAsia="Tahoma" w:cs="Times New Roman" w:ascii="Times New Roman" w:hAnsi="Times New Roman"/>
          <w:color w:val="000000"/>
          <w:shd w:fill="FFFFFF" w:val="clear"/>
        </w:rPr>
        <w:t>powinno trwać przez cały okres realizacji zamówienia.</w:t>
      </w:r>
    </w:p>
    <w:p>
      <w:pPr>
        <w:pStyle w:val="Standard"/>
        <w:numPr>
          <w:ilvl w:val="0"/>
          <w:numId w:val="17"/>
        </w:numPr>
        <w:tabs>
          <w:tab w:val="clear" w:pos="720"/>
          <w:tab w:val="left" w:pos="390" w:leader="none"/>
        </w:tabs>
        <w:spacing w:lineRule="atLeast" w:line="23"/>
        <w:ind w:hanging="283" w:start="283" w:end="0"/>
        <w:jc w:val="both"/>
        <w:rPr>
          <w:rFonts w:ascii="Times New Roman" w:hAnsi="Times New Roman" w:cs="Times New Roman"/>
          <w:color w:val="000000"/>
        </w:rPr>
      </w:pPr>
      <w:r>
        <w:rPr>
          <w:rFonts w:eastAsia="Times New Roman" w:cs="Times New Roman" w:ascii="Times New Roman" w:hAnsi="Times New Roman"/>
          <w:color w:val="000000"/>
          <w:shd w:fill="FFFFFF" w:val="clear"/>
        </w:rPr>
        <w:t xml:space="preserve">Zamawiający wymaga udokumentowania przez wykonawcę, w terminie 5 dni od dnia przystąpienia do robót budowlanych, faktu zatrudniania na podstawie umowy o pracę osób wykonujących wskazane ust. 1 czynności, poprzez przedłożenie do umowy przez wykonawcę lub podwykonawcę oświadczenia o zatrudnieniu tych osób na podstawie umowy o pracę. </w:t>
      </w:r>
      <w:r>
        <w:rPr>
          <w:rFonts w:eastAsia="Times New Roman" w:cs="Times New Roman" w:ascii="Times New Roman" w:hAnsi="Times New Roman"/>
          <w:color w:val="000000"/>
        </w:rPr>
        <w:t>Oświadczenie to powinno zawierać w szczególności: dokładne określenie podmiotu składającego oświadczenie, datę złożenia oświadczenia, wskazanie, że objęte oświadczeniem czynności będą wykonywać osoby zatrudnione na podstawie umowy o pracę wraz ze wskazaniem liczby tych osób, rodzaju umowy o pracę oraz podpisem osoby uprawnionej do złożenia oświadczenia w imieniu wykonawcy lub podwykonawcy,</w:t>
      </w:r>
    </w:p>
    <w:p>
      <w:pPr>
        <w:pStyle w:val="Standard"/>
        <w:numPr>
          <w:ilvl w:val="0"/>
          <w:numId w:val="17"/>
        </w:numPr>
        <w:tabs>
          <w:tab w:val="clear" w:pos="720"/>
          <w:tab w:val="left" w:pos="390" w:leader="none"/>
        </w:tabs>
        <w:spacing w:lineRule="atLeast" w:line="23"/>
        <w:ind w:hanging="283" w:start="283" w:end="0"/>
        <w:jc w:val="both"/>
        <w:rPr>
          <w:rFonts w:ascii="Times New Roman" w:hAnsi="Times New Roman" w:cs="Times New Roman"/>
          <w:b/>
          <w:bCs/>
          <w:color w:val="000000"/>
        </w:rPr>
      </w:pPr>
      <w:r>
        <w:rPr>
          <w:rFonts w:cs="Times New Roman" w:ascii="Times New Roman" w:hAnsi="Times New Roman"/>
          <w:color w:val="000000"/>
        </w:rPr>
        <w:t>Zamawiający zastrzega sobie prawo do wykonywania czynności kontrolnych wobec wykonawcy odnośnie spełniania przez wykonawcę lub podwykonawcę wymogu zatrudnienia na podstawie umowy o pracę osób wykonujących czynności, o których mowa powyżej, w całym okresie obowiązywania umowy. Pozostałe uprawnienia Zamawiającego w zakresie kontroli spełniania przez wykonawcę wymagań związanych z zatrudnianiem wskazanych powyżej osób na podstawie stosunku pracy oraz sankcji z tytułu niespełnienia tych wymagań zawarte są we wzorze umowy stanowiącym załącznik do SWZ.</w:t>
      </w:r>
    </w:p>
    <w:p>
      <w:pPr>
        <w:pStyle w:val="Standard"/>
        <w:spacing w:lineRule="atLeast" w:line="23"/>
        <w:ind w:start="207" w:end="0"/>
        <w:jc w:val="both"/>
        <w:rPr>
          <w:rFonts w:ascii="Times New Roman" w:hAnsi="Times New Roman" w:cs="Times New Roman"/>
          <w:b/>
          <w:bCs/>
          <w:color w:val="000000"/>
        </w:rPr>
      </w:pPr>
      <w:r>
        <w:rPr>
          <w:rFonts w:cs="Times New Roman" w:ascii="Times New Roman" w:hAnsi="Times New Roman"/>
          <w:b/>
          <w:bCs/>
          <w:color w:val="000000"/>
        </w:rPr>
      </w:r>
    </w:p>
    <w:p>
      <w:pPr>
        <w:pStyle w:val="Standard"/>
        <w:spacing w:lineRule="atLeast" w:line="23"/>
        <w:jc w:val="both"/>
        <w:rPr>
          <w:rFonts w:ascii="Times New Roman" w:hAnsi="Times New Roman" w:cs="Times New Roman"/>
          <w:bCs/>
          <w:color w:val="000000"/>
        </w:rPr>
      </w:pPr>
      <w:r>
        <w:rPr>
          <w:rFonts w:cs="Times New Roman" w:ascii="Times New Roman" w:hAnsi="Times New Roman"/>
          <w:b/>
          <w:bCs/>
          <w:color w:val="000000"/>
        </w:rPr>
        <w:t>X. Termin wykonania zamówienia:</w:t>
      </w:r>
    </w:p>
    <w:p>
      <w:pPr>
        <w:pStyle w:val="Standard"/>
        <w:widowControl/>
        <w:suppressAutoHyphens w:val="true"/>
        <w:bidi w:val="0"/>
        <w:spacing w:lineRule="atLeast" w:line="23"/>
        <w:ind w:start="510" w:end="0"/>
        <w:jc w:val="both"/>
        <w:textAlignment w:val="baseline"/>
        <w:rPr/>
      </w:pPr>
      <w:r>
        <w:rPr>
          <w:rFonts w:cs="Times New Roman" w:ascii="Times New Roman" w:hAnsi="Times New Roman"/>
          <w:bCs/>
          <w:color w:val="000000"/>
        </w:rPr>
        <w:t xml:space="preserve">Wykonawca wykona przedmiot umowy w terminie: </w:t>
      </w:r>
      <w:r>
        <w:rPr>
          <w:rFonts w:cs="Times New Roman" w:ascii="Times New Roman" w:hAnsi="Times New Roman"/>
          <w:b/>
          <w:bCs/>
          <w:color w:val="000000"/>
        </w:rPr>
        <w:t>do 30 lipca 2026 r.</w:t>
      </w:r>
      <w:r>
        <w:rPr>
          <w:rFonts w:cs="Times New Roman" w:ascii="Times New Roman" w:hAnsi="Times New Roman"/>
          <w:b/>
          <w:bCs/>
          <w:color w:val="FF0000"/>
        </w:rPr>
        <w:t xml:space="preserve"> </w:t>
      </w:r>
    </w:p>
    <w:p>
      <w:pPr>
        <w:pStyle w:val="Standard"/>
        <w:widowControl/>
        <w:suppressAutoHyphens w:val="true"/>
        <w:bidi w:val="0"/>
        <w:spacing w:lineRule="atLeast" w:line="23"/>
        <w:ind w:start="510" w:end="0"/>
        <w:jc w:val="both"/>
        <w:textAlignment w:val="baseline"/>
        <w:rPr/>
      </w:pPr>
      <w:r>
        <w:rPr/>
      </w:r>
    </w:p>
    <w:p>
      <w:pPr>
        <w:pStyle w:val="Standard"/>
        <w:spacing w:lineRule="atLeast" w:line="23"/>
        <w:ind w:hanging="283" w:start="283" w:end="0"/>
        <w:jc w:val="both"/>
        <w:rPr>
          <w:rFonts w:ascii="Times New Roman" w:hAnsi="Times New Roman" w:cs="Times New Roman"/>
          <w:b/>
          <w:bCs/>
          <w:color w:val="000000"/>
        </w:rPr>
      </w:pPr>
      <w:r>
        <w:rPr>
          <w:rFonts w:cs="Times New Roman" w:ascii="Times New Roman" w:hAnsi="Times New Roman"/>
          <w:b/>
          <w:bCs/>
          <w:color w:val="000000"/>
        </w:rPr>
        <w:t xml:space="preserve">XI. Projektowane postanowienia umowy w sprawie zamówienia publicznego zostały zostały zawarte załączniku nr </w:t>
      </w:r>
      <w:r>
        <w:rPr>
          <w:rFonts w:cs="Times New Roman" w:ascii="Times New Roman" w:hAnsi="Times New Roman"/>
          <w:color w:val="000000"/>
        </w:rPr>
        <w:t>7 do SWZ.</w:t>
      </w:r>
    </w:p>
    <w:p>
      <w:pPr>
        <w:pStyle w:val="Standard"/>
        <w:spacing w:lineRule="atLeast" w:line="23"/>
        <w:jc w:val="both"/>
        <w:rPr>
          <w:rFonts w:ascii="Times New Roman" w:hAnsi="Times New Roman" w:cs="Times New Roman"/>
          <w:b/>
          <w:bCs/>
          <w:color w:val="000000"/>
        </w:rPr>
      </w:pPr>
      <w:r>
        <w:rPr>
          <w:rFonts w:cs="Times New Roman" w:ascii="Times New Roman" w:hAnsi="Times New Roman"/>
          <w:b/>
          <w:bCs/>
          <w:color w:val="000000"/>
        </w:rPr>
      </w:r>
    </w:p>
    <w:p>
      <w:pPr>
        <w:pStyle w:val="Standard"/>
        <w:spacing w:lineRule="atLeast" w:line="23"/>
        <w:jc w:val="both"/>
        <w:rPr>
          <w:rFonts w:ascii="Times New Roman" w:hAnsi="Times New Roman" w:cs="Times New Roman"/>
          <w:color w:val="000000"/>
        </w:rPr>
      </w:pPr>
      <w:r>
        <w:rPr>
          <w:rFonts w:cs="Times New Roman" w:ascii="Times New Roman" w:hAnsi="Times New Roman"/>
          <w:b/>
          <w:bCs/>
          <w:color w:val="000000"/>
        </w:rPr>
        <w:t>XII. Informacje o sposobie komunikowania się przez Zamawiającego z Wykonawcami</w:t>
      </w:r>
    </w:p>
    <w:p>
      <w:pPr>
        <w:pStyle w:val="Standard"/>
        <w:spacing w:lineRule="atLeast" w:line="23"/>
        <w:jc w:val="both"/>
        <w:rPr>
          <w:rFonts w:ascii="Times New Roman" w:hAnsi="Times New Roman" w:cs="Times New Roman"/>
          <w:color w:val="000000"/>
        </w:rPr>
      </w:pPr>
      <w:r>
        <w:rPr>
          <w:rFonts w:cs="Times New Roman" w:ascii="Times New Roman" w:hAnsi="Times New Roman"/>
          <w:color w:val="000000"/>
        </w:rPr>
      </w:r>
    </w:p>
    <w:p>
      <w:pPr>
        <w:pStyle w:val="Normal"/>
        <w:numPr>
          <w:ilvl w:val="0"/>
          <w:numId w:val="32"/>
        </w:numPr>
        <w:tabs>
          <w:tab w:val="clear" w:pos="720"/>
          <w:tab w:val="left" w:pos="1807" w:leader="none"/>
        </w:tabs>
        <w:spacing w:lineRule="auto" w:line="264"/>
        <w:ind w:hanging="283" w:start="567" w:end="57"/>
        <w:jc w:val="both"/>
        <w:rPr>
          <w:rStyle w:val="Domylnaczcionkaakapitu2"/>
          <w:rFonts w:ascii="Times New Roman" w:hAnsi="Times New Roman" w:cs="Times New Roman"/>
        </w:rPr>
      </w:pPr>
      <w:r>
        <w:rPr>
          <w:rStyle w:val="Domylnaczcionkaakapitu2"/>
          <w:rFonts w:cs="Times New Roman" w:ascii="Times New Roman" w:hAnsi="Times New Roman"/>
        </w:rPr>
        <w:t>Komunikacja między Zamawiającym a Wykonawcami odbywa się w przy użyciu środków komunikacji elektronicznej, przy użyciu</w:t>
      </w:r>
      <w:r>
        <w:rPr>
          <w:rStyle w:val="Domylnaczcionkaakapitu2"/>
          <w:rFonts w:cs="Times New Roman" w:ascii="Times New Roman" w:hAnsi="Times New Roman"/>
          <w:color w:val="1155CC"/>
        </w:rPr>
        <w:t xml:space="preserve"> </w:t>
      </w:r>
      <w:hyperlink r:id="rId6" w:tgtFrame="_blank">
        <w:r>
          <w:rPr>
            <w:rStyle w:val="Hyperlink"/>
            <w:rFonts w:cs="Times New Roman" w:ascii="Times New Roman" w:hAnsi="Times New Roman"/>
            <w:color w:val="1155CC"/>
          </w:rPr>
          <w:t>platformazakupowa.pl</w:t>
        </w:r>
      </w:hyperlink>
    </w:p>
    <w:p>
      <w:pPr>
        <w:pStyle w:val="Normal"/>
        <w:numPr>
          <w:ilvl w:val="0"/>
          <w:numId w:val="32"/>
        </w:numPr>
        <w:tabs>
          <w:tab w:val="clear" w:pos="720"/>
          <w:tab w:val="left" w:pos="1807" w:leader="none"/>
        </w:tabs>
        <w:spacing w:lineRule="auto" w:line="264"/>
        <w:ind w:hanging="283" w:start="567" w:end="57"/>
        <w:jc w:val="both"/>
        <w:rPr>
          <w:rStyle w:val="Domylnaczcionkaakapitu2"/>
          <w:rFonts w:ascii="Times New Roman" w:hAnsi="Times New Roman" w:cs="Times New Roman"/>
        </w:rPr>
      </w:pPr>
      <w:r>
        <w:rPr>
          <w:rStyle w:val="Domylnaczcionkaakapitu2"/>
          <w:rFonts w:cs="Times New Roman" w:ascii="Times New Roman" w:hAnsi="Times New Roman"/>
        </w:rPr>
        <w:t>Postępowanie prowadzone jest w języku polskim w formie elektronicznej za pośrednictwem</w:t>
      </w:r>
      <w:r>
        <w:rPr>
          <w:rStyle w:val="Domylnaczcionkaakapitu2"/>
          <w:rFonts w:cs="Times New Roman" w:ascii="Times New Roman" w:hAnsi="Times New Roman"/>
          <w:color w:val="1155CC"/>
        </w:rPr>
        <w:t xml:space="preserve"> </w:t>
      </w:r>
      <w:hyperlink r:id="rId7" w:tgtFrame="_blank">
        <w:r>
          <w:rPr>
            <w:rStyle w:val="Hyperlink"/>
            <w:rFonts w:cs="Times New Roman" w:ascii="Times New Roman" w:hAnsi="Times New Roman"/>
            <w:color w:val="000000"/>
            <w:u w:val="none"/>
          </w:rPr>
          <w:t>platformazakupowa.pl</w:t>
        </w:r>
      </w:hyperlink>
      <w:r>
        <w:rPr>
          <w:rStyle w:val="InternetLink"/>
          <w:rFonts w:cs="Times New Roman" w:ascii="Times New Roman" w:hAnsi="Times New Roman"/>
          <w:u w:val="none"/>
        </w:rPr>
        <w:t xml:space="preserve"> </w:t>
      </w:r>
      <w:r>
        <w:rPr>
          <w:rStyle w:val="Domylnaczcionkaakapitu2"/>
          <w:rFonts w:cs="Times New Roman" w:ascii="Times New Roman" w:hAnsi="Times New Roman"/>
        </w:rPr>
        <w:t xml:space="preserve">pod adresem: </w:t>
      </w:r>
      <w:r>
        <w:rPr>
          <w:rStyle w:val="Hyperlink"/>
          <w:rFonts w:cs="Times New Roman" w:ascii="Times New Roman" w:hAnsi="Times New Roman"/>
          <w:b/>
          <w:bCs/>
          <w:color w:val="00A933"/>
          <w:shd w:fill="FFFFFF" w:val="clear"/>
        </w:rPr>
        <w:t>https://platformazakupowa.pl/transakcja/1312844</w:t>
      </w:r>
      <w:hyperlink r:id="rId8">
        <w:r>
          <w:rPr>
            <w:rStyle w:val="Hyperlink"/>
            <w:rFonts w:cs="Times New Roman" w:ascii="Times New Roman" w:hAnsi="Times New Roman"/>
            <w:b/>
            <w:bCs/>
            <w:shd w:fill="FFFFFF" w:val="clear"/>
          </w:rPr>
          <w:t xml:space="preserve"> </w:t>
        </w:r>
      </w:hyperlink>
      <w:r>
        <w:rPr>
          <w:rStyle w:val="Domylnaczcionkaakapitu2"/>
          <w:rFonts w:cs="Times New Roman" w:ascii="Times New Roman" w:hAnsi="Times New Roman"/>
          <w:b/>
          <w:bCs/>
          <w:shd w:fill="FFFFFF" w:val="clear"/>
        </w:rPr>
        <w:t xml:space="preserve"> </w:t>
      </w:r>
      <w:hyperlink r:id="rId9">
        <w:r>
          <w:rPr>
            <w:rStyle w:val="Hyperlink"/>
            <w:rFonts w:cs="Times New Roman" w:ascii="Times New Roman" w:hAnsi="Times New Roman"/>
            <w:b/>
            <w:bCs/>
            <w:shd w:fill="FFFFFF" w:val="clear"/>
          </w:rPr>
          <w:t xml:space="preserve"> </w:t>
        </w:r>
      </w:hyperlink>
      <w:hyperlink r:id="rId10">
        <w:r>
          <w:rPr>
            <w:rStyle w:val="Hyperlink"/>
            <w:rFonts w:cs="Times New Roman" w:ascii="Times New Roman" w:hAnsi="Times New Roman"/>
            <w:b/>
            <w:bCs/>
            <w:shd w:fill="FFFFFF" w:val="clear"/>
          </w:rPr>
          <w:t xml:space="preserve"> </w:t>
        </w:r>
      </w:hyperlink>
      <w:hyperlink r:id="rId11">
        <w:r>
          <w:rPr>
            <w:rStyle w:val="Hyperlink"/>
            <w:rFonts w:cs="Times New Roman" w:ascii="Times New Roman" w:hAnsi="Times New Roman"/>
            <w:b/>
            <w:bCs/>
          </w:rPr>
          <w:t xml:space="preserve"> </w:t>
        </w:r>
      </w:hyperlink>
      <w:hyperlink r:id="rId12">
        <w:r>
          <w:rPr>
            <w:rStyle w:val="Hyperlink"/>
            <w:rFonts w:cs="Times New Roman" w:ascii="Times New Roman" w:hAnsi="Times New Roman"/>
            <w:b/>
            <w:bCs/>
            <w:color w:val="000000"/>
          </w:rPr>
          <w:t xml:space="preserve"> </w:t>
        </w:r>
      </w:hyperlink>
    </w:p>
    <w:p>
      <w:pPr>
        <w:pStyle w:val="Normal"/>
        <w:numPr>
          <w:ilvl w:val="0"/>
          <w:numId w:val="32"/>
        </w:numPr>
        <w:tabs>
          <w:tab w:val="clear" w:pos="720"/>
          <w:tab w:val="left" w:pos="1807" w:leader="none"/>
        </w:tabs>
        <w:spacing w:lineRule="auto" w:line="264"/>
        <w:ind w:hanging="283" w:start="567" w:end="57"/>
        <w:jc w:val="both"/>
        <w:rPr>
          <w:rFonts w:ascii="Times New Roman" w:hAnsi="Times New Roman" w:cs="Times New Roman"/>
        </w:rPr>
      </w:pPr>
      <w:r>
        <w:rPr>
          <w:rStyle w:val="Domylnaczcionkaakapitu2"/>
          <w:rFonts w:cs="Times New Roman" w:ascii="Times New Roman" w:hAnsi="Times New Roman"/>
        </w:rPr>
        <w:t>W celu skrócenia czasu udzielenia odpowiedzi na pytania komunikacja między zamawiającym a wykonawcami w zakresie:</w:t>
      </w:r>
    </w:p>
    <w:p>
      <w:pPr>
        <w:pStyle w:val="Normal"/>
        <w:numPr>
          <w:ilvl w:val="0"/>
          <w:numId w:val="34"/>
        </w:numPr>
        <w:tabs>
          <w:tab w:val="clear" w:pos="720"/>
          <w:tab w:val="left" w:pos="2510" w:leader="none"/>
        </w:tabs>
        <w:spacing w:lineRule="atLeast" w:line="0"/>
        <w:ind w:hanging="283" w:start="850" w:end="0"/>
        <w:jc w:val="both"/>
        <w:rPr>
          <w:rFonts w:ascii="Times New Roman" w:hAnsi="Times New Roman" w:cs="Times New Roman"/>
        </w:rPr>
      </w:pPr>
      <w:r>
        <w:rPr>
          <w:rFonts w:cs="Times New Roman" w:ascii="Times New Roman" w:hAnsi="Times New Roman"/>
        </w:rPr>
        <w:t>przesyłania Zamawiającemu pytań do treści SWZ;</w:t>
      </w:r>
    </w:p>
    <w:p>
      <w:pPr>
        <w:pStyle w:val="Normal"/>
        <w:numPr>
          <w:ilvl w:val="0"/>
          <w:numId w:val="34"/>
        </w:numPr>
        <w:tabs>
          <w:tab w:val="clear" w:pos="720"/>
          <w:tab w:val="left" w:pos="2510" w:leader="none"/>
        </w:tabs>
        <w:spacing w:lineRule="atLeast" w:line="0"/>
        <w:ind w:hanging="283" w:start="850" w:end="0"/>
        <w:jc w:val="both"/>
        <w:rPr>
          <w:rFonts w:ascii="Times New Roman" w:hAnsi="Times New Roman" w:cs="Times New Roman"/>
        </w:rPr>
      </w:pPr>
      <w:r>
        <w:rPr>
          <w:rFonts w:cs="Times New Roman" w:ascii="Times New Roman" w:hAnsi="Times New Roman"/>
        </w:rPr>
        <w:t>przesyłania odpowiedzi na wezwanie Zamawiającego do złożenia podmiotowych środków dowodowych;</w:t>
      </w:r>
    </w:p>
    <w:p>
      <w:pPr>
        <w:pStyle w:val="Normal"/>
        <w:numPr>
          <w:ilvl w:val="0"/>
          <w:numId w:val="34"/>
        </w:numPr>
        <w:tabs>
          <w:tab w:val="clear" w:pos="720"/>
          <w:tab w:val="left" w:pos="2510" w:leader="none"/>
        </w:tabs>
        <w:spacing w:lineRule="atLeast" w:line="0"/>
        <w:ind w:hanging="283" w:start="850" w:end="0"/>
        <w:jc w:val="both"/>
        <w:rPr>
          <w:rFonts w:ascii="Times New Roman" w:hAnsi="Times New Roman" w:cs="Times New Roman"/>
        </w:rPr>
      </w:pPr>
      <w:r>
        <w:rPr>
          <w:rFonts w:cs="Times New Roman" w:ascii="Times New Roman" w:hAnsi="Times New Roman"/>
        </w:rPr>
        <w:t xml:space="preserve">przesyłania odpowiedzi na wezwanie Zamawiającego do złożenia/poprawienia/uzupełnienia oświadczenia, o którym mowa w art. 125 ust. 1, podmiotowych środków dowodowych, innych dokumentów lub oświadczeń składanych </w:t>
        <w:br/>
        <w:t>w postępowaniu;</w:t>
      </w:r>
    </w:p>
    <w:p>
      <w:pPr>
        <w:pStyle w:val="Normal"/>
        <w:numPr>
          <w:ilvl w:val="0"/>
          <w:numId w:val="34"/>
        </w:numPr>
        <w:tabs>
          <w:tab w:val="clear" w:pos="720"/>
          <w:tab w:val="left" w:pos="2510" w:leader="none"/>
        </w:tabs>
        <w:spacing w:lineRule="atLeast" w:line="0"/>
        <w:ind w:hanging="283" w:start="850" w:end="0"/>
        <w:jc w:val="both"/>
        <w:rPr>
          <w:rFonts w:ascii="Times New Roman" w:hAnsi="Times New Roman" w:cs="Times New Roman"/>
        </w:rPr>
      </w:pPr>
      <w:r>
        <w:rPr>
          <w:rFonts w:cs="Times New Roman" w:ascii="Times New Roman" w:hAnsi="Times New Roman"/>
        </w:rPr>
        <w:t>przesyłania odpowiedzi na wezwanie Zamawiającego do złożenia wyjaśnień dot. treści przedmiotowych środków dowodowych;</w:t>
      </w:r>
    </w:p>
    <w:p>
      <w:pPr>
        <w:pStyle w:val="Normal"/>
        <w:numPr>
          <w:ilvl w:val="0"/>
          <w:numId w:val="34"/>
        </w:numPr>
        <w:tabs>
          <w:tab w:val="clear" w:pos="720"/>
          <w:tab w:val="left" w:pos="2510" w:leader="none"/>
        </w:tabs>
        <w:spacing w:lineRule="atLeast" w:line="0"/>
        <w:ind w:hanging="283" w:start="850" w:end="0"/>
        <w:jc w:val="both"/>
        <w:rPr>
          <w:rFonts w:ascii="Times New Roman" w:hAnsi="Times New Roman" w:cs="Times New Roman"/>
        </w:rPr>
      </w:pPr>
      <w:r>
        <w:rPr>
          <w:rFonts w:cs="Times New Roman" w:ascii="Times New Roman" w:hAnsi="Times New Roman"/>
        </w:rPr>
        <w:t>przesłania odpowiedzi na inne wezwania Zamawiającego wynikające z ustawy Prawo zamówień publicznych;</w:t>
      </w:r>
    </w:p>
    <w:p>
      <w:pPr>
        <w:pStyle w:val="Normal"/>
        <w:numPr>
          <w:ilvl w:val="0"/>
          <w:numId w:val="34"/>
        </w:numPr>
        <w:tabs>
          <w:tab w:val="clear" w:pos="720"/>
          <w:tab w:val="left" w:pos="2510" w:leader="none"/>
        </w:tabs>
        <w:spacing w:lineRule="atLeast" w:line="0"/>
        <w:ind w:hanging="283" w:start="850" w:end="0"/>
        <w:jc w:val="both"/>
        <w:rPr>
          <w:rStyle w:val="Domylnaczcionkaakapitu2"/>
          <w:rFonts w:ascii="Times New Roman" w:hAnsi="Times New Roman" w:cs="Times New Roman"/>
        </w:rPr>
      </w:pPr>
      <w:r>
        <w:rPr>
          <w:rFonts w:cs="Times New Roman" w:ascii="Times New Roman" w:hAnsi="Times New Roman"/>
        </w:rPr>
        <w:t>przesyłania wniosków, informacji, oświadczeń Wykonawcy;</w:t>
      </w:r>
    </w:p>
    <w:p>
      <w:pPr>
        <w:pStyle w:val="Normal"/>
        <w:numPr>
          <w:ilvl w:val="0"/>
          <w:numId w:val="34"/>
        </w:numPr>
        <w:tabs>
          <w:tab w:val="clear" w:pos="720"/>
          <w:tab w:val="left" w:pos="2510" w:leader="none"/>
        </w:tabs>
        <w:spacing w:lineRule="atLeast" w:line="0"/>
        <w:ind w:hanging="283" w:start="850" w:end="0"/>
        <w:jc w:val="both"/>
        <w:rPr>
          <w:rStyle w:val="Domylnaczcionkaakapitu2"/>
          <w:rFonts w:ascii="Times New Roman" w:hAnsi="Times New Roman" w:cs="Times New Roman"/>
        </w:rPr>
      </w:pPr>
      <w:r>
        <w:rPr>
          <w:rStyle w:val="Domylnaczcionkaakapitu2"/>
          <w:rFonts w:cs="Times New Roman" w:ascii="Times New Roman" w:hAnsi="Times New Roman"/>
        </w:rPr>
        <w:t>przesyłania odwołania/inne odbywa się za pośrednictwem</w:t>
      </w:r>
      <w:r>
        <w:rPr>
          <w:rStyle w:val="Domylnaczcionkaakapitu2"/>
          <w:rFonts w:cs="Times New Roman" w:ascii="Times New Roman" w:hAnsi="Times New Roman"/>
          <w:color w:val="1155CC"/>
        </w:rPr>
        <w:t xml:space="preserve"> </w:t>
      </w:r>
      <w:hyperlink r:id="rId13" w:tgtFrame="_blank">
        <w:r>
          <w:rPr>
            <w:rStyle w:val="Hyperlink"/>
            <w:rFonts w:cs="Times New Roman" w:ascii="Times New Roman" w:hAnsi="Times New Roman"/>
            <w:color w:val="1155CC"/>
          </w:rPr>
          <w:t>platformazakupowa.pl</w:t>
        </w:r>
        <w:r>
          <w:rPr>
            <w:rStyle w:val="Hyperlink"/>
            <w:rFonts w:cs="Times New Roman" w:ascii="Times New Roman" w:hAnsi="Times New Roman"/>
          </w:rPr>
          <w:t xml:space="preserve"> </w:t>
        </w:r>
      </w:hyperlink>
      <w:r>
        <w:rPr>
          <w:rStyle w:val="Domylnaczcionkaakapitu2"/>
          <w:rFonts w:cs="Times New Roman" w:ascii="Times New Roman" w:hAnsi="Times New Roman"/>
        </w:rPr>
        <w:t xml:space="preserve">i formularza „Wyślij wiadomość do zamawiającego”. </w:t>
      </w:r>
      <w:r>
        <w:rPr>
          <w:rStyle w:val="Domylnaczcionkaakapitu2"/>
          <w:rFonts w:cs="Times New Roman" w:ascii="Times New Roman" w:hAnsi="Times New Roman"/>
          <w:sz w:val="23"/>
        </w:rPr>
        <w:t>Za datę przekazania (wpływu) oświadczeń, wniosków, zawiadomień oraz informacji przyjmuje się datę ich przesłania za pośrednictwem</w:t>
      </w:r>
      <w:r>
        <w:rPr>
          <w:rStyle w:val="Domylnaczcionkaakapitu2"/>
          <w:rFonts w:cs="Times New Roman" w:ascii="Times New Roman" w:hAnsi="Times New Roman"/>
          <w:color w:val="1155CC"/>
          <w:sz w:val="23"/>
        </w:rPr>
        <w:t xml:space="preserve"> </w:t>
      </w:r>
      <w:hyperlink r:id="rId14" w:tgtFrame="_blank">
        <w:r>
          <w:rPr>
            <w:rStyle w:val="Hyperlink"/>
            <w:rFonts w:cs="Times New Roman" w:ascii="Times New Roman" w:hAnsi="Times New Roman"/>
            <w:color w:val="1155CC"/>
            <w:sz w:val="23"/>
          </w:rPr>
          <w:t>platformazakupowa.pl</w:t>
        </w:r>
        <w:r>
          <w:rPr>
            <w:rStyle w:val="Hyperlink"/>
            <w:rFonts w:cs="Times New Roman" w:ascii="Times New Roman" w:hAnsi="Times New Roman"/>
            <w:sz w:val="23"/>
          </w:rPr>
          <w:t xml:space="preserve"> </w:t>
        </w:r>
      </w:hyperlink>
      <w:r>
        <w:rPr>
          <w:rStyle w:val="Domylnaczcionkaakapitu2"/>
          <w:rFonts w:cs="Times New Roman" w:ascii="Times New Roman" w:hAnsi="Times New Roman"/>
          <w:sz w:val="23"/>
        </w:rPr>
        <w:t>poprzez kliknięcie przycisku „Wyślij wiadomość do zamawiającego” po których pojawi się komunikat, że wiadomość została wysłana do zamawiającego.</w:t>
      </w:r>
    </w:p>
    <w:p>
      <w:pPr>
        <w:pStyle w:val="Normal"/>
        <w:numPr>
          <w:ilvl w:val="0"/>
          <w:numId w:val="33"/>
        </w:numPr>
        <w:tabs>
          <w:tab w:val="clear" w:pos="720"/>
          <w:tab w:val="left" w:pos="1807" w:leader="none"/>
        </w:tabs>
        <w:spacing w:lineRule="auto" w:line="264"/>
        <w:ind w:hanging="283" w:start="567" w:end="57"/>
        <w:jc w:val="both"/>
        <w:rPr>
          <w:rStyle w:val="Domylnaczcionkaakapitu2"/>
          <w:rFonts w:ascii="Times New Roman" w:hAnsi="Times New Roman" w:cs="Times New Roman"/>
        </w:rPr>
      </w:pPr>
      <w:r>
        <w:rPr>
          <w:rStyle w:val="Domylnaczcionkaakapitu2"/>
          <w:rFonts w:cs="Times New Roman" w:ascii="Times New Roman" w:hAnsi="Times New Roman"/>
        </w:rPr>
        <w:t>Zamawiający będzie przekazywał wykonawcom informacje w formie elektronicznej za pośrednictwem</w:t>
      </w:r>
      <w:r>
        <w:rPr>
          <w:rStyle w:val="Domylnaczcionkaakapitu2"/>
          <w:rFonts w:cs="Times New Roman" w:ascii="Times New Roman" w:hAnsi="Times New Roman"/>
          <w:color w:val="1155CC"/>
        </w:rPr>
        <w:t xml:space="preserve"> </w:t>
      </w:r>
      <w:hyperlink r:id="rId15" w:tgtFrame="_blank">
        <w:r>
          <w:rPr>
            <w:rStyle w:val="Hyperlink"/>
            <w:rFonts w:cs="Times New Roman" w:ascii="Times New Roman" w:hAnsi="Times New Roman"/>
            <w:color w:val="1155CC"/>
          </w:rPr>
          <w:t>platformazakupowa.pl</w:t>
        </w:r>
        <w:r>
          <w:rPr>
            <w:rStyle w:val="Hyperlink"/>
            <w:rFonts w:cs="Times New Roman" w:ascii="Times New Roman" w:hAnsi="Times New Roman"/>
          </w:rPr>
          <w:t xml:space="preserve">. </w:t>
        </w:r>
      </w:hyperlink>
      <w:r>
        <w:rPr>
          <w:rStyle w:val="Domylnaczcionkaakapitu2"/>
          <w:rFonts w:cs="Times New Roman" w:ascii="Times New Roman" w:hAnsi="Times New Roman"/>
        </w:rPr>
        <w:t>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w formie elektronicznej za pośrednictwem</w:t>
      </w:r>
      <w:r>
        <w:rPr>
          <w:rStyle w:val="Domylnaczcionkaakapitu2"/>
          <w:rFonts w:cs="Times New Roman" w:ascii="Times New Roman" w:hAnsi="Times New Roman"/>
          <w:color w:val="1155CC"/>
        </w:rPr>
        <w:t xml:space="preserve"> </w:t>
      </w:r>
      <w:hyperlink r:id="rId16" w:tgtFrame="_blank">
        <w:r>
          <w:rPr>
            <w:rStyle w:val="Hyperlink"/>
            <w:rFonts w:cs="Times New Roman" w:ascii="Times New Roman" w:hAnsi="Times New Roman"/>
            <w:color w:val="1155CC"/>
          </w:rPr>
          <w:t>platformazakupowa.pl</w:t>
        </w:r>
        <w:r>
          <w:rPr>
            <w:rStyle w:val="Hyperlink"/>
            <w:rFonts w:cs="Times New Roman" w:ascii="Times New Roman" w:hAnsi="Times New Roman"/>
          </w:rPr>
          <w:t xml:space="preserve"> </w:t>
        </w:r>
      </w:hyperlink>
      <w:r>
        <w:rPr>
          <w:rStyle w:val="Domylnaczcionkaakapitu2"/>
          <w:rFonts w:cs="Times New Roman" w:ascii="Times New Roman" w:hAnsi="Times New Roman"/>
        </w:rPr>
        <w:t>do konkretnego wykonawcy.</w:t>
      </w:r>
    </w:p>
    <w:p>
      <w:pPr>
        <w:pStyle w:val="Normal"/>
        <w:numPr>
          <w:ilvl w:val="0"/>
          <w:numId w:val="33"/>
        </w:numPr>
        <w:tabs>
          <w:tab w:val="clear" w:pos="720"/>
          <w:tab w:val="left" w:pos="1807" w:leader="none"/>
        </w:tabs>
        <w:spacing w:lineRule="auto" w:line="264"/>
        <w:ind w:hanging="283" w:start="567" w:end="57"/>
        <w:jc w:val="both"/>
        <w:rPr>
          <w:rStyle w:val="Domylnaczcionkaakapitu2"/>
          <w:rFonts w:ascii="Times New Roman" w:hAnsi="Times New Roman" w:cs="Times New Roman"/>
        </w:rPr>
      </w:pPr>
      <w:r>
        <w:rPr>
          <w:rStyle w:val="Domylnaczcionkaakapitu2"/>
          <w:rFonts w:cs="Times New Roman" w:ascii="Times New Roman" w:hAnsi="Times New Roman"/>
        </w:rPr>
        <w:t>Wykonawca jako podmiot profesjonalny ma obowiązek sprawdzania komunikatów i wiadomości bezpośrednio na platformazakupowa.pl przesłanych przez zamawiającego, gdyż system powiadomień może ulec awarii lub powiadomienie może trafić do folderu SPAM.</w:t>
      </w:r>
    </w:p>
    <w:p>
      <w:pPr>
        <w:pStyle w:val="Normal"/>
        <w:numPr>
          <w:ilvl w:val="0"/>
          <w:numId w:val="33"/>
        </w:numPr>
        <w:tabs>
          <w:tab w:val="clear" w:pos="720"/>
          <w:tab w:val="left" w:pos="1807" w:leader="none"/>
        </w:tabs>
        <w:spacing w:lineRule="auto" w:line="264"/>
        <w:ind w:hanging="283" w:start="567" w:end="57"/>
        <w:jc w:val="both"/>
        <w:rPr>
          <w:rStyle w:val="Domylnaczcionkaakapitu2"/>
          <w:rFonts w:ascii="Times New Roman" w:hAnsi="Times New Roman" w:cs="Times New Roman"/>
        </w:rPr>
      </w:pPr>
      <w:r>
        <w:rPr>
          <w:rStyle w:val="Domylnaczcionkaakapitu2"/>
          <w:rFonts w:cs="Times New Roman" w:ascii="Times New Roman" w:hAnsi="Times New Roman"/>
        </w:rPr>
        <w:t>Zamawiający, zgodnie z Rozporządzeniem</w:t>
      </w:r>
      <w:r>
        <w:rPr>
          <w:rStyle w:val="Domylnaczcionkaakapitu2"/>
          <w:rFonts w:cs="Times New Roman" w:ascii="Times New Roman" w:hAnsi="Times New Roman"/>
          <w:color w:val="202124"/>
        </w:rPr>
        <w:t xml:space="preserve"> </w:t>
      </w:r>
      <w:r>
        <w:rPr>
          <w:rStyle w:val="Domylnaczcionkaakapitu2"/>
          <w:rFonts w:cs="Times New Roman" w:ascii="Times New Roman" w:hAnsi="Times New Roman"/>
          <w:color w:val="202124"/>
          <w:shd w:fill="FFFFFF" w:val="clear"/>
        </w:rPr>
        <w:t>Prezesa Rady Ministrów z dnia 31 grudnia 2020r. w sprawie sposobu sporządzania i przekazywania informacji oraz wymagań technicznych dla dokumentów elektronicznych oraz środków komunikacji elektronicznej w postępowaniu o udzielenie zamówienia publicznego lub konkursie (Dz. U. z 2020r. poz. 2452)</w:t>
      </w:r>
      <w:r>
        <w:rPr>
          <w:rStyle w:val="Domylnaczcionkaakapitu2"/>
          <w:rFonts w:cs="Times New Roman" w:ascii="Times New Roman" w:hAnsi="Times New Roman"/>
        </w:rPr>
        <w:t>, określa niezbędne wymagania sprzętowo - aplikacyjne</w:t>
      </w:r>
      <w:r>
        <w:rPr>
          <w:rStyle w:val="Domylnaczcionkaakapitu2"/>
          <w:rFonts w:cs="Times New Roman" w:ascii="Times New Roman" w:hAnsi="Times New Roman"/>
          <w:color w:val="202124"/>
          <w:shd w:fill="FFFFFF" w:val="clear"/>
        </w:rPr>
        <w:t xml:space="preserve"> </w:t>
      </w:r>
      <w:r>
        <w:rPr>
          <w:rStyle w:val="Domylnaczcionkaakapitu2"/>
          <w:rFonts w:cs="Times New Roman" w:ascii="Times New Roman" w:hAnsi="Times New Roman"/>
        </w:rPr>
        <w:t>umożliwiające pracę na</w:t>
      </w:r>
      <w:r>
        <w:rPr>
          <w:rStyle w:val="Domylnaczcionkaakapitu2"/>
          <w:rFonts w:cs="Times New Roman" w:ascii="Times New Roman" w:hAnsi="Times New Roman"/>
          <w:color w:val="1155CC"/>
        </w:rPr>
        <w:t xml:space="preserve"> </w:t>
      </w:r>
      <w:hyperlink r:id="rId17" w:tgtFrame="_blank">
        <w:r>
          <w:rPr>
            <w:rStyle w:val="Hyperlink"/>
            <w:rFonts w:cs="Times New Roman" w:ascii="Times New Roman" w:hAnsi="Times New Roman"/>
            <w:color w:val="1155CC"/>
          </w:rPr>
          <w:t>platformazakupowa.pl</w:t>
        </w:r>
        <w:r>
          <w:rPr>
            <w:rStyle w:val="Hyperlink"/>
            <w:rFonts w:cs="Times New Roman" w:ascii="Times New Roman" w:hAnsi="Times New Roman"/>
            <w:color w:val="000000"/>
          </w:rPr>
          <w:t xml:space="preserve">, </w:t>
        </w:r>
      </w:hyperlink>
      <w:r>
        <w:rPr>
          <w:rStyle w:val="Domylnaczcionkaakapitu2"/>
          <w:rFonts w:cs="Times New Roman" w:ascii="Times New Roman" w:hAnsi="Times New Roman"/>
        </w:rPr>
        <w:t>tj.:</w:t>
      </w:r>
    </w:p>
    <w:p>
      <w:pPr>
        <w:pStyle w:val="Normal"/>
        <w:numPr>
          <w:ilvl w:val="0"/>
          <w:numId w:val="35"/>
        </w:numPr>
        <w:tabs>
          <w:tab w:val="clear" w:pos="720"/>
          <w:tab w:val="left" w:pos="2307" w:leader="none"/>
        </w:tabs>
        <w:spacing w:lineRule="auto" w:line="276"/>
        <w:ind w:hanging="283" w:start="907" w:end="57"/>
        <w:jc w:val="both"/>
        <w:rPr>
          <w:rFonts w:ascii="Times New Roman" w:hAnsi="Times New Roman" w:cs="Times New Roman"/>
        </w:rPr>
      </w:pPr>
      <w:r>
        <w:rPr>
          <w:rStyle w:val="Domylnaczcionkaakapitu2"/>
          <w:rFonts w:cs="Times New Roman" w:ascii="Times New Roman" w:hAnsi="Times New Roman"/>
        </w:rPr>
        <w:t>stały dostęp do sieci Internet o gwarantowanej przepustowości nie mniejszej niż 512 kb/s,</w:t>
      </w:r>
    </w:p>
    <w:p>
      <w:pPr>
        <w:pStyle w:val="Normal"/>
        <w:numPr>
          <w:ilvl w:val="0"/>
          <w:numId w:val="35"/>
        </w:numPr>
        <w:tabs>
          <w:tab w:val="clear" w:pos="720"/>
          <w:tab w:val="left" w:pos="2307" w:leader="none"/>
        </w:tabs>
        <w:spacing w:lineRule="auto" w:line="276"/>
        <w:ind w:hanging="283" w:start="907" w:end="57"/>
        <w:jc w:val="both"/>
        <w:rPr>
          <w:rFonts w:ascii="Times New Roman" w:hAnsi="Times New Roman" w:cs="Times New Roman"/>
        </w:rPr>
      </w:pPr>
      <w:r>
        <w:rPr>
          <w:rFonts w:cs="Times New Roman" w:ascii="Times New Roman" w:hAnsi="Times New Roman"/>
        </w:rPr>
        <w:t>komputer klasy PC lub MAC o następującej konfiguracji: pamięć min. 2 GB Ram, procesor Intel IV 2 GHZ lub jego nowsza wersja, jeden z systemów operacyjnych - MS Windows 7, Mac Os x 10 4, Linux, lub ich nowsze wersje,</w:t>
      </w:r>
    </w:p>
    <w:p>
      <w:pPr>
        <w:pStyle w:val="Normal"/>
        <w:numPr>
          <w:ilvl w:val="0"/>
          <w:numId w:val="35"/>
        </w:numPr>
        <w:tabs>
          <w:tab w:val="clear" w:pos="720"/>
          <w:tab w:val="left" w:pos="2307" w:leader="none"/>
        </w:tabs>
        <w:spacing w:lineRule="auto" w:line="276"/>
        <w:ind w:hanging="283" w:start="907" w:end="57"/>
        <w:jc w:val="both"/>
        <w:rPr>
          <w:rStyle w:val="Domylnaczcionkaakapitu2"/>
          <w:rFonts w:ascii="Times New Roman" w:hAnsi="Times New Roman" w:cs="Times New Roman"/>
        </w:rPr>
      </w:pPr>
      <w:r>
        <w:rPr>
          <w:rFonts w:cs="Times New Roman" w:ascii="Times New Roman" w:hAnsi="Times New Roman"/>
        </w:rPr>
        <w:t>zainstalowana dowolna przeglądarka internetowa, w przypadku Internet Explorer minimalnie wersja 10.0,</w:t>
      </w:r>
    </w:p>
    <w:p>
      <w:pPr>
        <w:pStyle w:val="Normal"/>
        <w:numPr>
          <w:ilvl w:val="0"/>
          <w:numId w:val="35"/>
        </w:numPr>
        <w:tabs>
          <w:tab w:val="clear" w:pos="720"/>
          <w:tab w:val="left" w:pos="2307" w:leader="none"/>
        </w:tabs>
        <w:spacing w:lineRule="auto" w:line="276"/>
        <w:ind w:hanging="283" w:start="907" w:end="57"/>
        <w:jc w:val="both"/>
        <w:rPr>
          <w:rFonts w:ascii="Times New Roman" w:hAnsi="Times New Roman" w:cs="Times New Roman"/>
        </w:rPr>
      </w:pPr>
      <w:r>
        <w:rPr>
          <w:rStyle w:val="Domylnaczcionkaakapitu2"/>
          <w:rFonts w:cs="Times New Roman" w:ascii="Times New Roman" w:hAnsi="Times New Roman"/>
        </w:rPr>
        <w:t>włączona obsługa JavaScript,</w:t>
      </w:r>
    </w:p>
    <w:p>
      <w:pPr>
        <w:pStyle w:val="Normal"/>
        <w:numPr>
          <w:ilvl w:val="0"/>
          <w:numId w:val="35"/>
        </w:numPr>
        <w:tabs>
          <w:tab w:val="clear" w:pos="720"/>
          <w:tab w:val="left" w:pos="2307" w:leader="none"/>
        </w:tabs>
        <w:spacing w:lineRule="auto" w:line="276"/>
        <w:ind w:hanging="283" w:start="907" w:end="57"/>
        <w:jc w:val="both"/>
        <w:rPr>
          <w:rStyle w:val="Domylnaczcionkaakapitu2"/>
          <w:rFonts w:ascii="Times New Roman" w:hAnsi="Times New Roman" w:cs="Times New Roman"/>
        </w:rPr>
      </w:pPr>
      <w:r>
        <w:rPr>
          <w:rFonts w:cs="Times New Roman" w:ascii="Times New Roman" w:hAnsi="Times New Roman"/>
        </w:rPr>
        <w:t>zainstalowany program Adobe Acrobat Reader lub inny obsługujący format plików .pdf,</w:t>
      </w:r>
    </w:p>
    <w:p>
      <w:pPr>
        <w:pStyle w:val="Normal"/>
        <w:numPr>
          <w:ilvl w:val="0"/>
          <w:numId w:val="35"/>
        </w:numPr>
        <w:tabs>
          <w:tab w:val="clear" w:pos="720"/>
          <w:tab w:val="left" w:pos="2307" w:leader="none"/>
        </w:tabs>
        <w:spacing w:lineRule="auto" w:line="276"/>
        <w:ind w:hanging="283" w:start="907" w:end="57"/>
        <w:jc w:val="both"/>
        <w:rPr>
          <w:rStyle w:val="Domylnaczcionkaakapitu2"/>
          <w:rFonts w:ascii="Times New Roman" w:hAnsi="Times New Roman" w:cs="Times New Roman"/>
        </w:rPr>
      </w:pPr>
      <w:r>
        <w:rPr>
          <w:rStyle w:val="Domylnaczcionkaakapitu2"/>
          <w:rFonts w:cs="Times New Roman" w:ascii="Times New Roman" w:hAnsi="Times New Roman"/>
        </w:rPr>
        <w:t>Szyfrowanie na platformazakupowa.pl odbywa się za pomocą protokołu TLS  1.3.</w:t>
      </w:r>
    </w:p>
    <w:p>
      <w:pPr>
        <w:pStyle w:val="Normal"/>
        <w:numPr>
          <w:ilvl w:val="0"/>
          <w:numId w:val="35"/>
        </w:numPr>
        <w:tabs>
          <w:tab w:val="clear" w:pos="720"/>
          <w:tab w:val="left" w:pos="2307" w:leader="none"/>
        </w:tabs>
        <w:spacing w:lineRule="auto" w:line="276"/>
        <w:ind w:hanging="283" w:start="907" w:end="57"/>
        <w:jc w:val="both"/>
        <w:rPr>
          <w:rStyle w:val="Domylnaczcionkaakapitu2"/>
          <w:rFonts w:ascii="Times New Roman" w:hAnsi="Times New Roman" w:cs="Times New Roman"/>
        </w:rPr>
      </w:pPr>
      <w:r>
        <w:rPr>
          <w:rStyle w:val="Domylnaczcionkaakapitu2"/>
          <w:rFonts w:cs="Times New Roman" w:ascii="Times New Roman" w:hAnsi="Times New Roman"/>
        </w:rPr>
        <w:t>Oznaczenie czasu odbioru danych przez platformę zakupową stanowi datę oraz dokładny czas (hh:mm:ss) generowany wg. czasu lokalnego serwera synchronizowanego z zegarem Głównego Urzędu Miar.</w:t>
      </w:r>
    </w:p>
    <w:p>
      <w:pPr>
        <w:pStyle w:val="Normal"/>
        <w:numPr>
          <w:ilvl w:val="0"/>
          <w:numId w:val="33"/>
        </w:numPr>
        <w:tabs>
          <w:tab w:val="clear" w:pos="720"/>
          <w:tab w:val="left" w:pos="1807" w:leader="none"/>
        </w:tabs>
        <w:spacing w:lineRule="auto" w:line="264"/>
        <w:ind w:hanging="283" w:start="567" w:end="57"/>
        <w:jc w:val="both"/>
        <w:rPr>
          <w:rStyle w:val="Domylnaczcionkaakapitu2"/>
          <w:rFonts w:ascii="Times New Roman" w:hAnsi="Times New Roman" w:cs="Times New Roman"/>
        </w:rPr>
      </w:pPr>
      <w:r>
        <w:rPr>
          <w:rStyle w:val="Domylnaczcionkaakapitu2"/>
          <w:rFonts w:cs="Times New Roman" w:ascii="Times New Roman" w:hAnsi="Times New Roman"/>
        </w:rPr>
        <w:t>Wykonawca, przystępując do niniejszego postępowania o udzielenie zamówienia publicznego:</w:t>
      </w:r>
    </w:p>
    <w:p>
      <w:pPr>
        <w:pStyle w:val="Normal"/>
        <w:numPr>
          <w:ilvl w:val="0"/>
          <w:numId w:val="36"/>
        </w:numPr>
        <w:tabs>
          <w:tab w:val="clear" w:pos="720"/>
          <w:tab w:val="left" w:pos="1072" w:leader="none"/>
        </w:tabs>
        <w:spacing w:lineRule="auto" w:line="276"/>
        <w:ind w:hanging="283" w:start="907" w:end="57"/>
        <w:jc w:val="both"/>
        <w:rPr>
          <w:rStyle w:val="Domylnaczcionkaakapitu2"/>
          <w:rFonts w:ascii="Times New Roman" w:hAnsi="Times New Roman" w:cs="Times New Roman"/>
        </w:rPr>
      </w:pPr>
      <w:r>
        <w:rPr>
          <w:rStyle w:val="Domylnaczcionkaakapitu2"/>
          <w:rFonts w:cs="Times New Roman" w:ascii="Times New Roman" w:hAnsi="Times New Roman"/>
        </w:rPr>
        <w:t>akceptuje warunki korzystania z</w:t>
      </w:r>
      <w:r>
        <w:rPr>
          <w:rStyle w:val="Domylnaczcionkaakapitu2"/>
          <w:rFonts w:cs="Times New Roman" w:ascii="Times New Roman" w:hAnsi="Times New Roman"/>
          <w:color w:val="1155CC"/>
        </w:rPr>
        <w:t xml:space="preserve"> </w:t>
      </w:r>
      <w:hyperlink r:id="rId18" w:tgtFrame="_blank">
        <w:r>
          <w:rPr>
            <w:rStyle w:val="Hyperlink"/>
            <w:rFonts w:cs="Times New Roman" w:ascii="Times New Roman" w:hAnsi="Times New Roman"/>
            <w:color w:val="1155CC"/>
          </w:rPr>
          <w:t>platformazakupowa.pl</w:t>
        </w:r>
        <w:r>
          <w:rPr>
            <w:rStyle w:val="Hyperlink"/>
            <w:rFonts w:cs="Times New Roman" w:ascii="Times New Roman" w:hAnsi="Times New Roman"/>
          </w:rPr>
          <w:t xml:space="preserve"> </w:t>
        </w:r>
      </w:hyperlink>
      <w:r>
        <w:rPr>
          <w:rStyle w:val="Domylnaczcionkaakapitu2"/>
          <w:rFonts w:cs="Times New Roman" w:ascii="Times New Roman" w:hAnsi="Times New Roman"/>
        </w:rPr>
        <w:t xml:space="preserve">określone w Regulaminie zamieszczonym na stronie internetowej </w:t>
      </w:r>
      <w:hyperlink r:id="rId19" w:tgtFrame="_blank">
        <w:r>
          <w:rPr>
            <w:rStyle w:val="Hyperlink"/>
            <w:rFonts w:cs="Times New Roman" w:ascii="Times New Roman" w:hAnsi="Times New Roman"/>
          </w:rPr>
          <w:t xml:space="preserve">pod linkiem </w:t>
        </w:r>
      </w:hyperlink>
      <w:r>
        <w:rPr>
          <w:rStyle w:val="Domylnaczcionkaakapitu2"/>
          <w:rFonts w:cs="Times New Roman" w:ascii="Times New Roman" w:hAnsi="Times New Roman"/>
        </w:rPr>
        <w:t>w zakładce „Regulamin" oraz uznaje go za wiążący,</w:t>
      </w:r>
    </w:p>
    <w:p>
      <w:pPr>
        <w:pStyle w:val="Normal"/>
        <w:numPr>
          <w:ilvl w:val="0"/>
          <w:numId w:val="36"/>
        </w:numPr>
        <w:tabs>
          <w:tab w:val="clear" w:pos="720"/>
          <w:tab w:val="left" w:pos="1072" w:leader="none"/>
        </w:tabs>
        <w:spacing w:lineRule="auto" w:line="276"/>
        <w:ind w:hanging="283" w:start="907" w:end="57"/>
        <w:jc w:val="both"/>
        <w:rPr>
          <w:rStyle w:val="Domylnaczcionkaakapitu2"/>
          <w:rFonts w:ascii="Times New Roman" w:hAnsi="Times New Roman" w:cs="Times New Roman"/>
        </w:rPr>
      </w:pPr>
      <w:r>
        <w:rPr>
          <w:rStyle w:val="Domylnaczcionkaakapitu2"/>
          <w:rFonts w:cs="Times New Roman" w:ascii="Times New Roman" w:hAnsi="Times New Roman"/>
        </w:rPr>
        <w:t>zapoznał i stosuje się do Instrukcji składania ofert/wniosków dostępnej</w:t>
      </w:r>
      <w:r>
        <w:rPr>
          <w:rStyle w:val="Domylnaczcionkaakapitu2"/>
          <w:rFonts w:cs="Times New Roman" w:ascii="Times New Roman" w:hAnsi="Times New Roman"/>
          <w:color w:val="1155CC"/>
        </w:rPr>
        <w:t xml:space="preserve"> </w:t>
      </w:r>
      <w:hyperlink r:id="rId20" w:tgtFrame="_blank">
        <w:r>
          <w:rPr>
            <w:rStyle w:val="Hyperlink"/>
            <w:rFonts w:cs="Times New Roman" w:ascii="Times New Roman" w:hAnsi="Times New Roman"/>
            <w:color w:val="1155CC"/>
          </w:rPr>
          <w:t>pod</w:t>
        </w:r>
      </w:hyperlink>
      <w:r>
        <w:rPr>
          <w:rStyle w:val="Domylnaczcionkaakapitu2"/>
          <w:rFonts w:cs="Times New Roman" w:ascii="Times New Roman" w:hAnsi="Times New Roman"/>
          <w:color w:val="1155CC"/>
          <w:u w:val="single"/>
        </w:rPr>
        <w:t xml:space="preserve"> </w:t>
      </w:r>
      <w:hyperlink r:id="rId21" w:tgtFrame="_blank">
        <w:r>
          <w:rPr>
            <w:rStyle w:val="Hyperlink"/>
            <w:rFonts w:cs="Times New Roman" w:ascii="Times New Roman" w:hAnsi="Times New Roman"/>
            <w:color w:val="1155CC"/>
          </w:rPr>
          <w:t>linkiem</w:t>
        </w:r>
        <w:r>
          <w:rPr>
            <w:rStyle w:val="Hyperlink"/>
            <w:rFonts w:cs="Times New Roman" w:ascii="Times New Roman" w:hAnsi="Times New Roman"/>
            <w:color w:val="000000"/>
          </w:rPr>
          <w:t>.</w:t>
        </w:r>
      </w:hyperlink>
    </w:p>
    <w:p>
      <w:pPr>
        <w:pStyle w:val="Normal"/>
        <w:numPr>
          <w:ilvl w:val="0"/>
          <w:numId w:val="33"/>
        </w:numPr>
        <w:tabs>
          <w:tab w:val="clear" w:pos="720"/>
          <w:tab w:val="left" w:pos="1807" w:leader="none"/>
        </w:tabs>
        <w:spacing w:lineRule="auto" w:line="264"/>
        <w:ind w:hanging="283" w:start="567" w:end="57"/>
        <w:jc w:val="both"/>
        <w:rPr>
          <w:rStyle w:val="Domylnaczcionkaakapitu2"/>
          <w:rFonts w:ascii="Times New Roman" w:hAnsi="Times New Roman" w:cs="Times New Roman"/>
        </w:rPr>
      </w:pPr>
      <w:r>
        <w:rPr>
          <w:rStyle w:val="Domylnaczcionkaakapitu2"/>
          <w:rFonts w:cs="Times New Roman" w:ascii="Times New Roman" w:hAnsi="Times New Roman"/>
        </w:rPr>
        <w:t>Zamawiający nie ponosi odpowiedzialności za złożenie oferty w sposób niezgodny z Instrukcją korzystania z</w:t>
      </w:r>
      <w:r>
        <w:rPr>
          <w:rStyle w:val="Domylnaczcionkaakapitu2"/>
          <w:rFonts w:cs="Times New Roman" w:ascii="Times New Roman" w:hAnsi="Times New Roman"/>
          <w:color w:val="1155CC"/>
        </w:rPr>
        <w:t xml:space="preserve"> </w:t>
      </w:r>
      <w:hyperlink r:id="rId22" w:tgtFrame="_blank">
        <w:r>
          <w:rPr>
            <w:rStyle w:val="Hyperlink"/>
            <w:rFonts w:cs="Times New Roman" w:ascii="Times New Roman" w:hAnsi="Times New Roman"/>
            <w:color w:val="1155CC"/>
          </w:rPr>
          <w:t>platformazakupowa.pl</w:t>
        </w:r>
        <w:r>
          <w:rPr>
            <w:rStyle w:val="Hyperlink"/>
            <w:rFonts w:cs="Times New Roman" w:ascii="Times New Roman" w:hAnsi="Times New Roman"/>
          </w:rPr>
          <w:t xml:space="preserve">, </w:t>
        </w:r>
      </w:hyperlink>
      <w:r>
        <w:rPr>
          <w:rStyle w:val="Domylnaczcionkaakapitu2"/>
          <w:rFonts w:cs="Times New Roman" w:ascii="Times New Roman" w:hAnsi="Times New Roman"/>
        </w:rPr>
        <w:t>w szczególności za sytuację, gdy zamawiający zapozna się z treścią oferty przed upływem terminu składania ofert (np. złożenie oferty w zakładce „Wyślij wiadomość do zamawiającego”).</w:t>
      </w:r>
      <w:r>
        <w:rPr>
          <w:rStyle w:val="Domylnaczcionkaakapitu2"/>
          <w:rFonts w:cs="Times New Roman" w:ascii="Times New Roman" w:hAnsi="Times New Roman"/>
          <w:b/>
        </w:rPr>
        <w:t xml:space="preserve"> </w:t>
      </w:r>
      <w:r>
        <w:rPr>
          <w:rStyle w:val="Domylnaczcionkaakapitu2"/>
          <w:rFonts w:cs="Times New Roman" w:ascii="Times New Roman" w:hAnsi="Times New Roman"/>
        </w:rPr>
        <w:t>Taka oferta zostanie uznana przez Zamawiającego za ofertę handlową i nie będzie brana pod uwagę w przedmiotowym postępowaniu ponieważ nie został spełniony obowiązek narzucony w art. 221 Ustawy Prawo Zamówień Publicznych.</w:t>
      </w:r>
    </w:p>
    <w:p>
      <w:pPr>
        <w:pStyle w:val="Normal"/>
        <w:numPr>
          <w:ilvl w:val="0"/>
          <w:numId w:val="33"/>
        </w:numPr>
        <w:tabs>
          <w:tab w:val="clear" w:pos="720"/>
          <w:tab w:val="left" w:pos="1807" w:leader="none"/>
        </w:tabs>
        <w:spacing w:lineRule="auto" w:line="264"/>
        <w:ind w:hanging="283" w:start="567" w:end="57"/>
        <w:jc w:val="both"/>
        <w:rPr>
          <w:rStyle w:val="InternetLink"/>
          <w:rFonts w:ascii="Times New Roman" w:hAnsi="Times New Roman" w:cs="Times New Roman"/>
          <w:color w:val="000000"/>
          <w:u w:val="none"/>
        </w:rPr>
      </w:pPr>
      <w:r>
        <w:rPr>
          <w:rStyle w:val="Domylnaczcionkaakapitu2"/>
          <w:rFonts w:cs="Times New Roman" w:ascii="Times New Roman" w:hAnsi="Times New Roman"/>
        </w:rPr>
        <w:t>Zamawiający  informuje,  że  instrukcje  korzystania  z</w:t>
      </w:r>
      <w:r>
        <w:rPr>
          <w:rStyle w:val="Domylnaczcionkaakapitu2"/>
          <w:rFonts w:cs="Times New Roman" w:ascii="Times New Roman" w:hAnsi="Times New Roman"/>
          <w:color w:val="1155CC"/>
        </w:rPr>
        <w:t xml:space="preserve">  </w:t>
      </w:r>
      <w:hyperlink r:id="rId23" w:tgtFrame="_blank">
        <w:r>
          <w:rPr>
            <w:rStyle w:val="Hyperlink"/>
            <w:rFonts w:cs="Times New Roman" w:ascii="Times New Roman" w:hAnsi="Times New Roman"/>
            <w:color w:val="1155CC"/>
          </w:rPr>
          <w:t>platformazakupowa.pl</w:t>
        </w:r>
      </w:hyperlink>
      <w:r>
        <w:rPr>
          <w:rStyle w:val="InternetLink"/>
          <w:rFonts w:cs="Times New Roman" w:ascii="Times New Roman" w:hAnsi="Times New Roman"/>
          <w:color w:val="1155CC"/>
          <w:sz w:val="22"/>
        </w:rPr>
        <w:t xml:space="preserve"> </w:t>
      </w:r>
      <w:r>
        <w:rPr>
          <w:rStyle w:val="Domylnaczcionkaakapitu2"/>
          <w:rFonts w:cs="Times New Roman" w:ascii="Times New Roman" w:hAnsi="Times New Roman"/>
        </w:rPr>
        <w:t xml:space="preserve">dotyczące </w:t>
        <w:br/>
        <w:t>w szczególności logowania, składania wniosków o wyjaśnienie treści SWZ, składania ofert oraz innych czynności podejmowanych w niniejszym postępowaniu przy użyciu</w:t>
      </w:r>
      <w:r>
        <w:rPr>
          <w:rStyle w:val="Domylnaczcionkaakapitu2"/>
          <w:rFonts w:cs="Times New Roman" w:ascii="Times New Roman" w:hAnsi="Times New Roman"/>
          <w:color w:val="1155CC"/>
        </w:rPr>
        <w:t xml:space="preserve"> </w:t>
      </w:r>
      <w:hyperlink r:id="rId24" w:tgtFrame="_blank">
        <w:r>
          <w:rPr>
            <w:rStyle w:val="Hyperlink"/>
            <w:rFonts w:cs="Times New Roman" w:ascii="Times New Roman" w:hAnsi="Times New Roman"/>
            <w:color w:val="1155CC"/>
          </w:rPr>
          <w:t>platformazakupowa.pl</w:t>
        </w:r>
        <w:r>
          <w:rPr>
            <w:rStyle w:val="Hyperlink"/>
            <w:rFonts w:cs="Times New Roman" w:ascii="Times New Roman" w:hAnsi="Times New Roman"/>
          </w:rPr>
          <w:t xml:space="preserve"> </w:t>
        </w:r>
      </w:hyperlink>
      <w:r>
        <w:rPr>
          <w:rStyle w:val="Domylnaczcionkaakapitu2"/>
          <w:rFonts w:cs="Times New Roman" w:ascii="Times New Roman" w:hAnsi="Times New Roman"/>
        </w:rPr>
        <w:t xml:space="preserve">znajdują się w zakładce „Instrukcje dla Wykonawców" na stronie internetowej pod adresem: </w:t>
      </w:r>
      <w:hyperlink r:id="rId25">
        <w:r>
          <w:rPr>
            <w:rStyle w:val="Hyperlink"/>
            <w:rFonts w:cs="Times New Roman" w:ascii="Times New Roman" w:hAnsi="Times New Roman"/>
          </w:rPr>
          <w:t>https://platformazakupowa.pl/strona/45-instrukcje</w:t>
        </w:r>
      </w:hyperlink>
    </w:p>
    <w:p>
      <w:pPr>
        <w:pStyle w:val="Normal"/>
        <w:numPr>
          <w:ilvl w:val="0"/>
          <w:numId w:val="33"/>
        </w:numPr>
        <w:tabs>
          <w:tab w:val="clear" w:pos="720"/>
          <w:tab w:val="left" w:pos="627" w:leader="none"/>
        </w:tabs>
        <w:spacing w:lineRule="auto" w:line="264"/>
        <w:ind w:hanging="283" w:start="567" w:end="57"/>
        <w:jc w:val="both"/>
        <w:rPr>
          <w:rStyle w:val="InternetLink"/>
          <w:rFonts w:ascii="Times New Roman" w:hAnsi="Times New Roman" w:cs="Times New Roman"/>
          <w:color w:val="000000"/>
          <w:sz w:val="23"/>
          <w:u w:val="none"/>
        </w:rPr>
      </w:pPr>
      <w:r>
        <w:rPr>
          <w:rStyle w:val="InternetLink"/>
          <w:rFonts w:cs="Times New Roman" w:ascii="Times New Roman" w:hAnsi="Times New Roman"/>
          <w:color w:val="000000"/>
          <w:u w:val="none"/>
        </w:rPr>
        <w:t>Dopuszczalnymi formatami przesyłanych danych są formaty wskazane w Załączniku nr 2 do Rozporządzenia Rady Ministrów z dnia 12 kwietnia 2012 r. w sprawie Krajowych Ram Interoperacyjności, minimalnych wymagań dla rejestrów publicznych i wymiany informacji w postaci elektronicznej oraz minimalnych wymagań dla systemów teleinformatycznych.</w:t>
      </w:r>
    </w:p>
    <w:p>
      <w:pPr>
        <w:pStyle w:val="Normal"/>
        <w:numPr>
          <w:ilvl w:val="0"/>
          <w:numId w:val="33"/>
        </w:numPr>
        <w:tabs>
          <w:tab w:val="clear" w:pos="720"/>
          <w:tab w:val="left" w:pos="627" w:leader="none"/>
        </w:tabs>
        <w:spacing w:lineRule="auto" w:line="264"/>
        <w:ind w:hanging="283" w:start="567" w:end="57"/>
        <w:jc w:val="both"/>
        <w:rPr>
          <w:rStyle w:val="InternetLink"/>
          <w:rFonts w:ascii="Times New Roman" w:hAnsi="Times New Roman" w:cs="Times New Roman"/>
          <w:color w:val="000000"/>
          <w:u w:val="none"/>
        </w:rPr>
      </w:pPr>
      <w:r>
        <w:rPr>
          <w:rStyle w:val="InternetLink"/>
          <w:rFonts w:cs="Times New Roman" w:ascii="Times New Roman" w:hAnsi="Times New Roman"/>
          <w:color w:val="000000"/>
          <w:sz w:val="23"/>
          <w:u w:val="none"/>
        </w:rPr>
        <w:t xml:space="preserve">Preferowanymi formatami przesyłanych danych są: .pdf, .xls, .xlsx, .doc, .docx, .zip, </w:t>
      </w:r>
      <w:r>
        <w:rPr>
          <w:rStyle w:val="InternetLink"/>
          <w:rFonts w:cs="Times New Roman" w:ascii="Times New Roman" w:hAnsi="Times New Roman"/>
          <w:color w:val="000000"/>
          <w:u w:val="none"/>
        </w:rPr>
        <w:t>.xml, .7z;</w:t>
      </w:r>
    </w:p>
    <w:p>
      <w:pPr>
        <w:pStyle w:val="Normal"/>
        <w:numPr>
          <w:ilvl w:val="0"/>
          <w:numId w:val="33"/>
        </w:numPr>
        <w:tabs>
          <w:tab w:val="clear" w:pos="720"/>
          <w:tab w:val="left" w:pos="627" w:leader="none"/>
        </w:tabs>
        <w:spacing w:lineRule="auto" w:line="264"/>
        <w:ind w:hanging="283" w:start="567" w:end="57"/>
        <w:jc w:val="both"/>
        <w:rPr>
          <w:rFonts w:ascii="Times New Roman" w:hAnsi="Times New Roman" w:cs="Times New Roman"/>
        </w:rPr>
      </w:pPr>
      <w:r>
        <w:rPr>
          <w:rStyle w:val="InternetLink"/>
          <w:rFonts w:cs="Times New Roman" w:ascii="Times New Roman" w:hAnsi="Times New Roman"/>
          <w:color w:val="000000"/>
          <w:u w:val="none"/>
        </w:rPr>
        <w:t>Ze względu na niskie ryzyko naruszenia integralności pliku oraz łatwiejszą weryfikację podpisu, zamawiający zaleca, w miarę możliwości, przekonwertowanie plików składających się na ofertę na format .pdf i opatrzenie ich podpisem zaufanym albo podpisem osobistym lub podpisem kwalifikowanym.</w:t>
      </w:r>
    </w:p>
    <w:p>
      <w:pPr>
        <w:pStyle w:val="Normal"/>
        <w:numPr>
          <w:ilvl w:val="0"/>
          <w:numId w:val="33"/>
        </w:numPr>
        <w:tabs>
          <w:tab w:val="clear" w:pos="720"/>
          <w:tab w:val="left" w:pos="627" w:leader="none"/>
        </w:tabs>
        <w:spacing w:lineRule="auto" w:line="264"/>
        <w:ind w:hanging="283" w:start="567" w:end="57"/>
        <w:jc w:val="both"/>
        <w:rPr>
          <w:rFonts w:ascii="Times New Roman" w:hAnsi="Times New Roman" w:cs="Times New Roman"/>
        </w:rPr>
      </w:pPr>
      <w:r>
        <w:rPr>
          <w:rFonts w:cs="Times New Roman" w:ascii="Times New Roman" w:hAnsi="Times New Roman"/>
        </w:rPr>
        <w:t>Pliki w innych formatach niż PDF zaleca się opatrzyć zewnętrznym podpisem XAdES. Wykonawca powinien pamiętać, aby plik z podpisem przekazywać łącznie z dokumentem podpisywanym.</w:t>
      </w:r>
    </w:p>
    <w:p>
      <w:pPr>
        <w:pStyle w:val="Normal"/>
        <w:numPr>
          <w:ilvl w:val="0"/>
          <w:numId w:val="33"/>
        </w:numPr>
        <w:tabs>
          <w:tab w:val="clear" w:pos="720"/>
          <w:tab w:val="left" w:pos="627" w:leader="none"/>
        </w:tabs>
        <w:spacing w:lineRule="auto" w:line="264"/>
        <w:ind w:hanging="283" w:start="567" w:end="57"/>
        <w:jc w:val="both"/>
        <w:rPr>
          <w:rFonts w:ascii="Times New Roman" w:hAnsi="Times New Roman" w:cs="Times New Roman"/>
        </w:rPr>
      </w:pPr>
      <w:r>
        <w:rPr>
          <w:rFonts w:cs="Times New Roman" w:ascii="Times New Roman" w:hAnsi="Times New Roman"/>
        </w:rPr>
        <w:t>Zamawiający zaleca aby w przypadku podpisywania pliku przez kilka osób, stosować podpisy tego samego rodzaju. Podpisywanie różnymi rodzajami podpisów np. osobistym i kwalifikowanym może doprowadzić do problemów w weryfikacji plików.</w:t>
      </w:r>
    </w:p>
    <w:p>
      <w:pPr>
        <w:pStyle w:val="Normal"/>
        <w:numPr>
          <w:ilvl w:val="0"/>
          <w:numId w:val="33"/>
        </w:numPr>
        <w:tabs>
          <w:tab w:val="clear" w:pos="720"/>
          <w:tab w:val="left" w:pos="627" w:leader="none"/>
        </w:tabs>
        <w:spacing w:lineRule="auto" w:line="264"/>
        <w:ind w:hanging="283" w:start="567" w:end="57"/>
        <w:jc w:val="both"/>
        <w:rPr>
          <w:rFonts w:ascii="Times New Roman" w:hAnsi="Times New Roman" w:cs="Times New Roman"/>
        </w:rPr>
      </w:pPr>
      <w:r>
        <w:rPr>
          <w:rFonts w:cs="Times New Roman" w:ascii="Times New Roman" w:hAnsi="Times New Roman"/>
        </w:rPr>
        <w:t>Zamawiający zaleca, aby Wykonawca z odpowiednim wyprzedzeniem przetestował możliwość prawidłowego wykorzystania wybranej metody podpisania plików oferty.</w:t>
      </w:r>
    </w:p>
    <w:p>
      <w:pPr>
        <w:pStyle w:val="Normal"/>
        <w:numPr>
          <w:ilvl w:val="0"/>
          <w:numId w:val="33"/>
        </w:numPr>
        <w:tabs>
          <w:tab w:val="clear" w:pos="720"/>
          <w:tab w:val="left" w:pos="627" w:leader="none"/>
        </w:tabs>
        <w:spacing w:lineRule="auto" w:line="264"/>
        <w:ind w:hanging="283" w:start="567" w:end="57"/>
        <w:jc w:val="both"/>
        <w:rPr>
          <w:rFonts w:ascii="Times New Roman" w:hAnsi="Times New Roman" w:cs="Times New Roman"/>
        </w:rPr>
      </w:pPr>
      <w:r>
        <w:rPr>
          <w:rFonts w:cs="Times New Roman" w:ascii="Times New Roman" w:hAnsi="Times New Roman"/>
        </w:rPr>
        <w:t>Zaleca się, aby komunikacja z wykonawcami odbywała się tylko na Platformie za pośrednictwem formularza “Wyślij wiadomość do zamawiającego”, nie za pośrednictwem adresu email.</w:t>
      </w:r>
    </w:p>
    <w:p>
      <w:pPr>
        <w:pStyle w:val="Normal"/>
        <w:numPr>
          <w:ilvl w:val="0"/>
          <w:numId w:val="33"/>
        </w:numPr>
        <w:tabs>
          <w:tab w:val="clear" w:pos="720"/>
          <w:tab w:val="left" w:pos="627" w:leader="none"/>
        </w:tabs>
        <w:spacing w:lineRule="auto" w:line="264"/>
        <w:ind w:hanging="283" w:start="567" w:end="57"/>
        <w:jc w:val="both"/>
        <w:rPr>
          <w:rFonts w:ascii="Times New Roman" w:hAnsi="Times New Roman" w:cs="Times New Roman"/>
        </w:rPr>
      </w:pPr>
      <w:r>
        <w:rPr>
          <w:rFonts w:cs="Times New Roman" w:ascii="Times New Roman" w:hAnsi="Times New Roman"/>
        </w:rPr>
        <w:t>Osobą składającą ofertę powinna być osoba kontaktowa podawana w dokumentacji.</w:t>
      </w:r>
    </w:p>
    <w:p>
      <w:pPr>
        <w:pStyle w:val="Normal"/>
        <w:numPr>
          <w:ilvl w:val="0"/>
          <w:numId w:val="33"/>
        </w:numPr>
        <w:tabs>
          <w:tab w:val="clear" w:pos="720"/>
          <w:tab w:val="left" w:pos="627" w:leader="none"/>
        </w:tabs>
        <w:spacing w:lineRule="auto" w:line="264"/>
        <w:ind w:hanging="283" w:start="567" w:end="57"/>
        <w:jc w:val="both"/>
        <w:rPr>
          <w:rFonts w:ascii="Times New Roman" w:hAnsi="Times New Roman" w:cs="Times New Roman"/>
        </w:rPr>
      </w:pPr>
      <w:r>
        <w:rPr>
          <w:rFonts w:cs="Times New Roman" w:ascii="Times New Roman" w:hAnsi="Times New Roman"/>
        </w:rPr>
        <w:t>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w:t>
      </w:r>
    </w:p>
    <w:p>
      <w:pPr>
        <w:pStyle w:val="Normal"/>
        <w:numPr>
          <w:ilvl w:val="0"/>
          <w:numId w:val="33"/>
        </w:numPr>
        <w:tabs>
          <w:tab w:val="clear" w:pos="720"/>
          <w:tab w:val="left" w:pos="627" w:leader="none"/>
        </w:tabs>
        <w:spacing w:lineRule="auto" w:line="264"/>
        <w:ind w:hanging="283" w:start="567" w:end="57"/>
        <w:jc w:val="both"/>
        <w:rPr>
          <w:rFonts w:ascii="Times New Roman" w:hAnsi="Times New Roman" w:cs="Times New Roman"/>
        </w:rPr>
      </w:pPr>
      <w:r>
        <w:rPr>
          <w:rFonts w:cs="Times New Roman" w:ascii="Times New Roman" w:hAnsi="Times New Roman"/>
        </w:rPr>
        <w:t>Podczas podpisywania plików zaleca się stosowanie algorytmu skrótu SHA2 zamiast SHA1.</w:t>
      </w:r>
    </w:p>
    <w:p>
      <w:pPr>
        <w:pStyle w:val="Normal"/>
        <w:numPr>
          <w:ilvl w:val="0"/>
          <w:numId w:val="33"/>
        </w:numPr>
        <w:tabs>
          <w:tab w:val="clear" w:pos="720"/>
          <w:tab w:val="left" w:pos="627" w:leader="none"/>
        </w:tabs>
        <w:spacing w:lineRule="auto" w:line="264"/>
        <w:ind w:hanging="283" w:start="567" w:end="57"/>
        <w:jc w:val="both"/>
        <w:rPr>
          <w:rFonts w:ascii="Times New Roman" w:hAnsi="Times New Roman" w:cs="Times New Roman"/>
        </w:rPr>
      </w:pPr>
      <w:r>
        <w:rPr>
          <w:rFonts w:cs="Times New Roman" w:ascii="Times New Roman" w:hAnsi="Times New Roman"/>
        </w:rPr>
        <w:t>Jeśli wykonawca pakuje dokumenty np. w plik ZIP zaleca się wcześniejsze podpisanie każdego ze skompresowanych plików.</w:t>
      </w:r>
    </w:p>
    <w:p>
      <w:pPr>
        <w:pStyle w:val="Normal"/>
        <w:numPr>
          <w:ilvl w:val="0"/>
          <w:numId w:val="33"/>
        </w:numPr>
        <w:tabs>
          <w:tab w:val="clear" w:pos="720"/>
          <w:tab w:val="left" w:pos="627" w:leader="none"/>
        </w:tabs>
        <w:spacing w:lineRule="auto" w:line="264"/>
        <w:ind w:hanging="283" w:start="567" w:end="57"/>
        <w:jc w:val="both"/>
        <w:rPr>
          <w:rStyle w:val="InternetLink"/>
          <w:rFonts w:ascii="Times New Roman" w:hAnsi="Times New Roman" w:cs="Times New Roman"/>
          <w:color w:val="000000"/>
          <w:u w:val="none"/>
        </w:rPr>
      </w:pPr>
      <w:r>
        <w:rPr>
          <w:rFonts w:cs="Times New Roman" w:ascii="Times New Roman" w:hAnsi="Times New Roman"/>
        </w:rPr>
        <w:t>Zamawiający rekomenduje wykorzystanie podpisu z kwalifikowanym znacznikiem czasu.</w:t>
      </w:r>
    </w:p>
    <w:p>
      <w:pPr>
        <w:pStyle w:val="Normal"/>
        <w:numPr>
          <w:ilvl w:val="0"/>
          <w:numId w:val="33"/>
        </w:numPr>
        <w:tabs>
          <w:tab w:val="clear" w:pos="720"/>
          <w:tab w:val="left" w:pos="627" w:leader="none"/>
        </w:tabs>
        <w:spacing w:lineRule="auto" w:line="264"/>
        <w:ind w:hanging="283" w:start="567" w:end="57"/>
        <w:jc w:val="both"/>
        <w:rPr>
          <w:rStyle w:val="InternetLink"/>
          <w:rFonts w:ascii="Times New Roman" w:hAnsi="Times New Roman" w:cs="Times New Roman"/>
          <w:color w:val="000000"/>
          <w:u w:val="none"/>
        </w:rPr>
      </w:pPr>
      <w:r>
        <w:rPr>
          <w:rStyle w:val="InternetLink"/>
          <w:rFonts w:cs="Times New Roman" w:ascii="Times New Roman" w:hAnsi="Times New Roman"/>
          <w:color w:val="000000"/>
          <w:u w:val="none"/>
        </w:rPr>
        <w:t xml:space="preserve">Zamawiający zaleca aby </w:t>
      </w:r>
      <w:r>
        <w:rPr>
          <w:rStyle w:val="InternetLink"/>
          <w:rFonts w:cs="Times New Roman" w:ascii="Times New Roman" w:hAnsi="Times New Roman"/>
          <w:color w:val="000000"/>
        </w:rPr>
        <w:t>nie</w:t>
      </w:r>
      <w:r>
        <w:rPr>
          <w:rStyle w:val="InternetLink"/>
          <w:rFonts w:cs="Times New Roman" w:ascii="Times New Roman" w:hAnsi="Times New Roman"/>
          <w:color w:val="000000"/>
          <w:u w:val="none"/>
        </w:rPr>
        <w:t xml:space="preserve"> wprowadzać jakichkolwiek zmian w plikach po podpisaniu ich </w:t>
      </w:r>
    </w:p>
    <w:p>
      <w:pPr>
        <w:pStyle w:val="Normal"/>
        <w:tabs>
          <w:tab w:val="clear" w:pos="720"/>
          <w:tab w:val="left" w:pos="627" w:leader="none"/>
        </w:tabs>
        <w:spacing w:lineRule="auto" w:line="264"/>
        <w:ind w:start="567" w:end="57"/>
        <w:jc w:val="both"/>
        <w:rPr>
          <w:rFonts w:ascii="Times New Roman" w:hAnsi="Times New Roman" w:eastAsia="Times New Roman" w:cs="Times New Roman"/>
          <w:color w:val="000000"/>
          <w:kern w:val="0"/>
          <w:lang w:eastAsia="pl-PL" w:bidi="ar-SA"/>
        </w:rPr>
      </w:pPr>
      <w:r>
        <w:rPr>
          <w:rStyle w:val="InternetLink"/>
          <w:rFonts w:cs="Times New Roman" w:ascii="Times New Roman" w:hAnsi="Times New Roman"/>
          <w:color w:val="000000"/>
          <w:u w:val="none"/>
        </w:rPr>
        <w:t>podpisem zaufanym albo podpisem osobistym lub podpisem kwalifikowanym. Może to skutkować naruszeniem integralności plików co równoważne będzie z koniecznością odrzucenia oferty w postępowaniu.</w:t>
      </w:r>
    </w:p>
    <w:p>
      <w:pPr>
        <w:pStyle w:val="Normal"/>
        <w:jc w:val="both"/>
        <w:rPr>
          <w:rFonts w:ascii="Times New Roman" w:hAnsi="Times New Roman" w:eastAsia="Times New Roman" w:cs="Times New Roman"/>
          <w:color w:val="000000"/>
          <w:kern w:val="0"/>
          <w:lang w:eastAsia="pl-PL" w:bidi="ar-SA"/>
        </w:rPr>
      </w:pPr>
      <w:r>
        <w:rPr>
          <w:rFonts w:eastAsia="Times New Roman" w:cs="Times New Roman" w:ascii="Times New Roman" w:hAnsi="Times New Roman"/>
          <w:color w:val="000000"/>
          <w:kern w:val="0"/>
          <w:lang w:eastAsia="pl-PL" w:bidi="ar-SA"/>
        </w:rPr>
      </w:r>
    </w:p>
    <w:p>
      <w:pPr>
        <w:pStyle w:val="Standard"/>
        <w:spacing w:lineRule="atLeast" w:line="23"/>
        <w:jc w:val="both"/>
        <w:rPr>
          <w:rFonts w:ascii="Times New Roman" w:hAnsi="Times New Roman" w:cs="Times New Roman"/>
          <w:color w:val="000000"/>
        </w:rPr>
      </w:pPr>
      <w:r>
        <w:rPr>
          <w:rFonts w:cs="Times New Roman" w:ascii="Times New Roman" w:hAnsi="Times New Roman"/>
          <w:b/>
          <w:bCs/>
          <w:color w:val="000000"/>
        </w:rPr>
        <w:t>XIII. Wskazanie osób uprawnionych do komunikowania się z wykonawcami</w:t>
      </w:r>
    </w:p>
    <w:p>
      <w:pPr>
        <w:pStyle w:val="Standard"/>
        <w:spacing w:lineRule="atLeast" w:line="23"/>
        <w:jc w:val="both"/>
        <w:rPr>
          <w:rFonts w:ascii="Times New Roman" w:hAnsi="Times New Roman" w:cs="Times New Roman"/>
          <w:i/>
          <w:iCs/>
          <w:color w:val="000000"/>
        </w:rPr>
      </w:pPr>
      <w:r>
        <w:rPr>
          <w:rFonts w:cs="Times New Roman" w:ascii="Times New Roman" w:hAnsi="Times New Roman"/>
          <w:color w:val="000000"/>
        </w:rPr>
        <w:t>Zamawiający wyznacza następujące osoby do kontaktowania się z Wykonawcami:</w:t>
      </w:r>
    </w:p>
    <w:p>
      <w:pPr>
        <w:pStyle w:val="Standard"/>
        <w:numPr>
          <w:ilvl w:val="0"/>
          <w:numId w:val="5"/>
        </w:numPr>
        <w:tabs>
          <w:tab w:val="clear" w:pos="720"/>
          <w:tab w:val="left" w:pos="225" w:leader="none"/>
        </w:tabs>
        <w:spacing w:lineRule="atLeast" w:line="23"/>
        <w:ind w:hanging="0" w:start="0" w:end="0"/>
        <w:jc w:val="both"/>
        <w:rPr/>
      </w:pPr>
      <w:r>
        <w:rPr>
          <w:rFonts w:cs="Times New Roman" w:ascii="Times New Roman" w:hAnsi="Times New Roman"/>
          <w:i w:val="false"/>
          <w:iCs w:val="false"/>
          <w:color w:val="000000"/>
        </w:rPr>
        <w:t xml:space="preserve">imię i nazwisko, adres e-mail, telefon: Adam Aniuksztys, Magdalena Tkaczenko, </w:t>
      </w:r>
      <w:hyperlink r:id="rId26">
        <w:r>
          <w:rPr>
            <w:rStyle w:val="Hyperlink"/>
            <w:rFonts w:cs="Times New Roman" w:ascii="Times New Roman" w:hAnsi="Times New Roman"/>
            <w:i w:val="false"/>
            <w:iCs w:val="false"/>
            <w:color w:val="000000"/>
          </w:rPr>
          <w:t>zamowienia@nowogard.pl</w:t>
        </w:r>
      </w:hyperlink>
      <w:r>
        <w:rPr>
          <w:rFonts w:cs="Times New Roman" w:ascii="Times New Roman" w:hAnsi="Times New Roman"/>
          <w:i w:val="false"/>
          <w:iCs w:val="false"/>
          <w:color w:val="000000"/>
        </w:rPr>
        <w:t xml:space="preserve">, tel. 513-201-351   </w:t>
      </w:r>
    </w:p>
    <w:p>
      <w:pPr>
        <w:pStyle w:val="Standard"/>
        <w:numPr>
          <w:ilvl w:val="0"/>
          <w:numId w:val="0"/>
        </w:numPr>
        <w:tabs>
          <w:tab w:val="clear" w:pos="720"/>
          <w:tab w:val="left" w:pos="225" w:leader="none"/>
        </w:tabs>
        <w:spacing w:lineRule="atLeast" w:line="23"/>
        <w:ind w:hanging="0" w:start="0" w:end="0"/>
        <w:jc w:val="both"/>
        <w:rPr>
          <w:rFonts w:ascii="Times New Roman" w:hAnsi="Times New Roman" w:cs="Times New Roman"/>
          <w:b/>
          <w:bCs/>
          <w:color w:val="000000"/>
        </w:rPr>
      </w:pPr>
      <w:r>
        <w:rPr>
          <w:rFonts w:cs="Times New Roman" w:ascii="Times New Roman" w:hAnsi="Times New Roman"/>
          <w:b/>
          <w:bCs/>
          <w:color w:val="000000"/>
        </w:rPr>
      </w:r>
    </w:p>
    <w:p>
      <w:pPr>
        <w:pStyle w:val="Standard"/>
        <w:spacing w:lineRule="atLeast" w:line="23"/>
        <w:jc w:val="both"/>
        <w:rPr>
          <w:rFonts w:ascii="Times New Roman" w:hAnsi="Times New Roman" w:cs="Times New Roman"/>
          <w:b/>
          <w:bCs/>
          <w:color w:val="000000"/>
        </w:rPr>
      </w:pPr>
      <w:r>
        <w:rPr>
          <w:rFonts w:cs="Times New Roman" w:ascii="Times New Roman" w:hAnsi="Times New Roman"/>
          <w:b/>
          <w:bCs/>
          <w:color w:val="000000"/>
        </w:rPr>
      </w:r>
    </w:p>
    <w:p>
      <w:pPr>
        <w:pStyle w:val="Standard"/>
        <w:spacing w:lineRule="atLeast" w:line="23"/>
        <w:jc w:val="both"/>
        <w:rPr>
          <w:rFonts w:ascii="Times New Roman" w:hAnsi="Times New Roman" w:cs="Times New Roman"/>
          <w:b/>
          <w:bCs/>
          <w:color w:val="000000"/>
        </w:rPr>
      </w:pPr>
      <w:r>
        <w:rPr>
          <w:rFonts w:cs="Times New Roman" w:ascii="Times New Roman" w:hAnsi="Times New Roman"/>
          <w:b/>
          <w:bCs/>
          <w:color w:val="000000"/>
        </w:rPr>
      </w:r>
    </w:p>
    <w:p>
      <w:pPr>
        <w:pStyle w:val="Standard"/>
        <w:spacing w:lineRule="atLeast" w:line="23"/>
        <w:jc w:val="both"/>
        <w:rPr>
          <w:rFonts w:ascii="Times New Roman" w:hAnsi="Times New Roman" w:cs="Times New Roman"/>
          <w:color w:val="000000"/>
        </w:rPr>
      </w:pPr>
      <w:r>
        <w:rPr>
          <w:rFonts w:cs="Times New Roman" w:ascii="Times New Roman" w:hAnsi="Times New Roman"/>
          <w:b/>
          <w:bCs/>
          <w:color w:val="000000"/>
        </w:rPr>
        <w:t>XIV. Termin związania z ofertą</w:t>
      </w:r>
    </w:p>
    <w:p>
      <w:pPr>
        <w:pStyle w:val="Standard"/>
        <w:spacing w:lineRule="atLeast" w:line="23"/>
        <w:ind w:hanging="283" w:start="283" w:end="0"/>
        <w:jc w:val="both"/>
        <w:rPr>
          <w:rFonts w:ascii="Times New Roman" w:hAnsi="Times New Roman" w:cs="Times New Roman"/>
          <w:color w:val="000000"/>
        </w:rPr>
      </w:pPr>
      <w:r>
        <w:rPr>
          <w:rFonts w:cs="Times New Roman" w:ascii="Times New Roman" w:hAnsi="Times New Roman"/>
          <w:color w:val="000000"/>
        </w:rPr>
        <w:t>1. Wykonawca jest związany ofertą od dnia upływu terminu składania ofert przez 30 dni do dnia</w:t>
      </w:r>
      <w:r>
        <w:rPr>
          <w:rFonts w:cs="Times New Roman" w:ascii="Times New Roman" w:hAnsi="Times New Roman"/>
          <w:b/>
          <w:bCs/>
          <w:strike/>
          <w:color w:val="C9211E"/>
        </w:rPr>
        <w:t xml:space="preserve"> </w:t>
      </w:r>
      <w:r>
        <w:rPr>
          <w:rFonts w:cs="Times New Roman" w:ascii="Times New Roman" w:hAnsi="Times New Roman"/>
          <w:b/>
          <w:bCs/>
          <w:strike w:val="false"/>
          <w:dstrike w:val="false"/>
          <w:color w:val="000000"/>
        </w:rPr>
        <w:t>04.07</w:t>
      </w:r>
      <w:r>
        <w:rPr>
          <w:rFonts w:cs="Times New Roman" w:ascii="Times New Roman" w:hAnsi="Times New Roman"/>
          <w:b/>
          <w:bCs/>
          <w:strike w:val="false"/>
          <w:dstrike w:val="false"/>
          <w:color w:val="000000"/>
          <w:shd w:fill="FFFFFF" w:val="clear"/>
        </w:rPr>
        <w:t>.2026 r.</w:t>
      </w:r>
    </w:p>
    <w:p>
      <w:pPr>
        <w:pStyle w:val="Standard"/>
        <w:spacing w:lineRule="atLeast" w:line="23"/>
        <w:ind w:hanging="283" w:start="283" w:end="0"/>
        <w:jc w:val="both"/>
        <w:rPr>
          <w:rFonts w:ascii="Times New Roman" w:hAnsi="Times New Roman" w:cs="Times New Roman"/>
          <w:color w:val="000000"/>
        </w:rPr>
      </w:pPr>
      <w:r>
        <w:rPr>
          <w:rFonts w:cs="Times New Roman" w:ascii="Times New Roman" w:hAnsi="Times New Roman"/>
          <w:color w:val="000000"/>
        </w:rPr>
        <w:t>2. W przypadku gdy wybór najkorzystniejszej oferty nie nastąpi przed upływem terminu związania ofertą określonego w SWZ, Zamawiający przed upływem terminu związania ofertą zwraca się jednokrotnie do Wykonawców o wyrażenie zgody na przedłużenie tego terminu o wskazany przez niego okres, nie dłuższy niż 30 dni.</w:t>
      </w:r>
    </w:p>
    <w:p>
      <w:pPr>
        <w:pStyle w:val="Standard"/>
        <w:spacing w:lineRule="atLeast" w:line="23"/>
        <w:ind w:hanging="283" w:start="283" w:end="0"/>
        <w:jc w:val="both"/>
        <w:rPr>
          <w:rFonts w:ascii="Times New Roman" w:hAnsi="Times New Roman" w:cs="Times New Roman"/>
          <w:b/>
          <w:bCs/>
          <w:color w:val="000000"/>
        </w:rPr>
      </w:pPr>
      <w:r>
        <w:rPr>
          <w:rFonts w:cs="Times New Roman" w:ascii="Times New Roman" w:hAnsi="Times New Roman"/>
          <w:color w:val="000000"/>
        </w:rPr>
        <w:t>3. Przedłużenie terminu związania ofertą, o którym mowa w ust. 2, wymaga złożenia przez Wykonawcę pisemnego oświadczenia o wyrażeniu zgody na przedłużenie terminu związania ofertą.</w:t>
      </w:r>
    </w:p>
    <w:p>
      <w:pPr>
        <w:pStyle w:val="Standard"/>
        <w:spacing w:lineRule="atLeast" w:line="23"/>
        <w:jc w:val="both"/>
        <w:rPr>
          <w:rFonts w:ascii="Times New Roman" w:hAnsi="Times New Roman" w:cs="Times New Roman"/>
          <w:b/>
          <w:bCs/>
          <w:color w:val="000000"/>
        </w:rPr>
      </w:pPr>
      <w:r>
        <w:rPr>
          <w:rFonts w:cs="Times New Roman" w:ascii="Times New Roman" w:hAnsi="Times New Roman"/>
          <w:b/>
          <w:bCs/>
          <w:color w:val="000000"/>
        </w:rPr>
      </w:r>
    </w:p>
    <w:p>
      <w:pPr>
        <w:pStyle w:val="Standard"/>
        <w:spacing w:lineRule="atLeast" w:line="23"/>
        <w:jc w:val="both"/>
        <w:rPr>
          <w:rFonts w:ascii="Times New Roman" w:hAnsi="Times New Roman" w:cs="Times New Roman"/>
        </w:rPr>
      </w:pPr>
      <w:r>
        <w:rPr>
          <w:rFonts w:cs="Times New Roman" w:ascii="Times New Roman" w:hAnsi="Times New Roman"/>
          <w:b/>
          <w:bCs/>
          <w:color w:val="000000"/>
        </w:rPr>
        <w:t>XV. Opis sposobu przygotowania oferty oraz składania ofert</w:t>
      </w:r>
    </w:p>
    <w:p>
      <w:pPr>
        <w:pStyle w:val="Normal"/>
        <w:numPr>
          <w:ilvl w:val="0"/>
          <w:numId w:val="37"/>
        </w:numPr>
        <w:tabs>
          <w:tab w:val="clear" w:pos="720"/>
          <w:tab w:val="left" w:pos="963" w:leader="none"/>
        </w:tabs>
        <w:spacing w:lineRule="auto" w:line="276"/>
        <w:ind w:hanging="283" w:start="283" w:end="0"/>
        <w:jc w:val="both"/>
        <w:rPr>
          <w:rFonts w:ascii="Times New Roman" w:hAnsi="Times New Roman" w:cs="Times New Roman"/>
        </w:rPr>
      </w:pPr>
      <w:r>
        <w:rPr>
          <w:rFonts w:cs="Times New Roman" w:ascii="Times New Roman" w:hAnsi="Times New Roman"/>
        </w:rPr>
        <w:t xml:space="preserve">Wykonawca może złożyć tylko jedną ofertę </w:t>
      </w:r>
      <w:r>
        <w:rPr>
          <w:rFonts w:cs="Times New Roman" w:ascii="Times New Roman" w:hAnsi="Times New Roman"/>
          <w:b/>
          <w:bCs/>
        </w:rPr>
        <w:t>na każdą z części niniejszego postępowania.</w:t>
      </w:r>
    </w:p>
    <w:p>
      <w:pPr>
        <w:pStyle w:val="Normal"/>
        <w:numPr>
          <w:ilvl w:val="0"/>
          <w:numId w:val="37"/>
        </w:numPr>
        <w:tabs>
          <w:tab w:val="clear" w:pos="720"/>
          <w:tab w:val="left" w:pos="963" w:leader="none"/>
        </w:tabs>
        <w:spacing w:lineRule="auto" w:line="276"/>
        <w:ind w:hanging="283" w:start="283" w:end="0"/>
        <w:jc w:val="both"/>
        <w:rPr>
          <w:rStyle w:val="Domylnaczcionkaakapitu2"/>
          <w:rFonts w:ascii="Times New Roman" w:hAnsi="Times New Roman" w:cs="Times New Roman"/>
        </w:rPr>
      </w:pPr>
      <w:r>
        <w:rPr>
          <w:rFonts w:cs="Times New Roman" w:ascii="Times New Roman" w:hAnsi="Times New Roman"/>
        </w:rPr>
        <w:t>Wykonawca składa ofertę w postaci elektronicznej za pośrednictwem Platformy.</w:t>
      </w:r>
    </w:p>
    <w:p>
      <w:pPr>
        <w:pStyle w:val="Normal"/>
        <w:numPr>
          <w:ilvl w:val="0"/>
          <w:numId w:val="37"/>
        </w:numPr>
        <w:tabs>
          <w:tab w:val="clear" w:pos="720"/>
          <w:tab w:val="left" w:pos="963" w:leader="none"/>
        </w:tabs>
        <w:spacing w:lineRule="auto" w:line="276"/>
        <w:ind w:hanging="283" w:start="283" w:end="0"/>
        <w:jc w:val="both"/>
        <w:rPr>
          <w:rFonts w:ascii="Times New Roman" w:hAnsi="Times New Roman" w:cs="Times New Roman"/>
        </w:rPr>
      </w:pPr>
      <w:r>
        <w:rPr>
          <w:rStyle w:val="Domylnaczcionkaakapitu2"/>
          <w:rFonts w:cs="Times New Roman" w:ascii="Times New Roman" w:hAnsi="Times New Roman"/>
        </w:rPr>
        <w:t>Oferta, wniosek oraz przedmiotowe środki dowodowe (jeżeli były wymagane) składane elektronicznie muszą zostać podpisane</w:t>
      </w:r>
      <w:r>
        <w:rPr>
          <w:rStyle w:val="Domylnaczcionkaakapitu2"/>
          <w:rFonts w:cs="Times New Roman" w:ascii="Times New Roman" w:hAnsi="Times New Roman"/>
          <w:b/>
        </w:rPr>
        <w:t xml:space="preserve"> kwalifikowanym podpisem </w:t>
      </w:r>
      <w:r>
        <w:rPr>
          <w:rStyle w:val="Domylnaczcionkaakapitu2"/>
          <w:rFonts w:cs="Times New Roman" w:ascii="Times New Roman" w:hAnsi="Times New Roman"/>
          <w:b/>
          <w:color w:val="000000"/>
        </w:rPr>
        <w:t>elektronicznym, podpisem zaufanym lub podpisem osobistym</w:t>
      </w:r>
      <w:r>
        <w:rPr>
          <w:rStyle w:val="Domylnaczcionkaakapitu2"/>
          <w:rFonts w:cs="Times New Roman" w:ascii="Times New Roman" w:hAnsi="Times New Roman"/>
          <w:color w:val="000000"/>
        </w:rPr>
        <w:t>.</w:t>
      </w:r>
      <w:r>
        <w:rPr>
          <w:rStyle w:val="Domylnaczcionkaakapitu2"/>
          <w:rFonts w:cs="Times New Roman" w:ascii="Times New Roman" w:hAnsi="Times New Roman"/>
        </w:rPr>
        <w:t xml:space="preserve"> W procesie składania oferty, wniosku w tym przedmiotowych środków dowodowych na platformie, </w:t>
      </w:r>
      <w:r>
        <w:rPr>
          <w:rStyle w:val="Domylnaczcionkaakapitu2"/>
          <w:rFonts w:cs="Times New Roman" w:ascii="Times New Roman" w:hAnsi="Times New Roman"/>
          <w:b/>
        </w:rPr>
        <w:t xml:space="preserve">kwalifikowanym podpisem elektronicznym, </w:t>
      </w:r>
      <w:r>
        <w:rPr>
          <w:rStyle w:val="Domylnaczcionkaakapitu2"/>
          <w:rFonts w:cs="Times New Roman" w:ascii="Times New Roman" w:hAnsi="Times New Roman"/>
          <w:b/>
          <w:color w:val="000000"/>
        </w:rPr>
        <w:t>podpisem zaufanym lub podpisem osobistym.</w:t>
      </w:r>
      <w:r>
        <w:rPr>
          <w:rStyle w:val="Domylnaczcionkaakapitu2"/>
          <w:rFonts w:cs="Times New Roman" w:ascii="Times New Roman" w:hAnsi="Times New Roman"/>
        </w:rPr>
        <w:t xml:space="preserve"> Wykonawca składa bezpośrednio na dokumencie, który następnie przesyła do systemu.</w:t>
      </w:r>
    </w:p>
    <w:p>
      <w:pPr>
        <w:pStyle w:val="Normal"/>
        <w:numPr>
          <w:ilvl w:val="0"/>
          <w:numId w:val="37"/>
        </w:numPr>
        <w:tabs>
          <w:tab w:val="clear" w:pos="720"/>
          <w:tab w:val="left" w:pos="963" w:leader="none"/>
        </w:tabs>
        <w:spacing w:lineRule="auto" w:line="276"/>
        <w:ind w:hanging="283" w:start="283" w:end="0"/>
        <w:jc w:val="both"/>
        <w:rPr>
          <w:rStyle w:val="Domylnaczcionkaakapitu2"/>
          <w:rFonts w:ascii="Times New Roman" w:hAnsi="Times New Roman" w:cs="Times New Roman"/>
        </w:rPr>
      </w:pPr>
      <w:r>
        <w:rPr>
          <w:rFonts w:cs="Times New Roman" w:ascii="Times New Roman" w:hAnsi="Times New Roman"/>
        </w:rPr>
        <w:t xml:space="preserve">Oferta powinna być: </w:t>
      </w:r>
    </w:p>
    <w:p>
      <w:pPr>
        <w:pStyle w:val="Normal"/>
        <w:numPr>
          <w:ilvl w:val="0"/>
          <w:numId w:val="38"/>
        </w:numPr>
        <w:tabs>
          <w:tab w:val="clear" w:pos="720"/>
          <w:tab w:val="left" w:pos="963" w:leader="none"/>
        </w:tabs>
        <w:spacing w:lineRule="auto" w:line="276"/>
        <w:ind w:hanging="283" w:start="737" w:end="0"/>
        <w:jc w:val="both"/>
        <w:rPr>
          <w:rStyle w:val="Domylnaczcionkaakapitu2"/>
          <w:rFonts w:ascii="Times New Roman" w:hAnsi="Times New Roman" w:cs="Times New Roman"/>
        </w:rPr>
      </w:pPr>
      <w:r>
        <w:rPr>
          <w:rStyle w:val="Domylnaczcionkaakapitu2"/>
          <w:rFonts w:cs="Times New Roman" w:ascii="Times New Roman" w:hAnsi="Times New Roman"/>
        </w:rPr>
        <w:t xml:space="preserve">sporządzona na podstawie załączników niniejszej SWZ w języku polskim, </w:t>
      </w:r>
    </w:p>
    <w:p>
      <w:pPr>
        <w:pStyle w:val="Normal"/>
        <w:numPr>
          <w:ilvl w:val="0"/>
          <w:numId w:val="38"/>
        </w:numPr>
        <w:tabs>
          <w:tab w:val="clear" w:pos="720"/>
          <w:tab w:val="left" w:pos="963" w:leader="none"/>
        </w:tabs>
        <w:spacing w:lineRule="auto" w:line="276"/>
        <w:ind w:hanging="283" w:start="737" w:end="0"/>
        <w:jc w:val="both"/>
        <w:rPr>
          <w:rStyle w:val="Domylnaczcionkaakapitu2"/>
          <w:rFonts w:ascii="Times New Roman" w:hAnsi="Times New Roman" w:cs="Times New Roman"/>
        </w:rPr>
      </w:pPr>
      <w:r>
        <w:rPr>
          <w:rStyle w:val="Domylnaczcionkaakapitu2"/>
          <w:rFonts w:cs="Times New Roman" w:ascii="Times New Roman" w:hAnsi="Times New Roman"/>
        </w:rPr>
        <w:t xml:space="preserve">złożona przy użyciu środków komunikacji elektronicznej tzn. za pośrednictwem </w:t>
      </w:r>
      <w:hyperlink r:id="rId27" w:tgtFrame="_blank">
        <w:r>
          <w:rPr>
            <w:rStyle w:val="Hyperlink"/>
            <w:rFonts w:cs="Times New Roman" w:ascii="Times New Roman" w:hAnsi="Times New Roman"/>
            <w:color w:val="1155CC"/>
          </w:rPr>
          <w:t>platformazakupowa.pl</w:t>
        </w:r>
        <w:r>
          <w:rPr>
            <w:rStyle w:val="Hyperlink"/>
            <w:rFonts w:cs="Times New Roman" w:ascii="Times New Roman" w:hAnsi="Times New Roman"/>
          </w:rPr>
          <w:t>,</w:t>
        </w:r>
      </w:hyperlink>
      <w:r>
        <w:rPr>
          <w:rFonts w:cs="Times New Roman" w:ascii="Times New Roman" w:hAnsi="Times New Roman"/>
        </w:rPr>
        <w:t xml:space="preserve"> </w:t>
      </w:r>
    </w:p>
    <w:p>
      <w:pPr>
        <w:pStyle w:val="Normal"/>
        <w:numPr>
          <w:ilvl w:val="0"/>
          <w:numId w:val="38"/>
        </w:numPr>
        <w:tabs>
          <w:tab w:val="clear" w:pos="720"/>
          <w:tab w:val="left" w:pos="963" w:leader="none"/>
        </w:tabs>
        <w:spacing w:lineRule="auto" w:line="276"/>
        <w:ind w:hanging="283" w:start="737" w:end="0"/>
        <w:jc w:val="both"/>
        <w:rPr>
          <w:rFonts w:ascii="Times New Roman" w:hAnsi="Times New Roman" w:cs="Times New Roman"/>
        </w:rPr>
      </w:pPr>
      <w:r>
        <w:rPr>
          <w:rStyle w:val="Domylnaczcionkaakapitu2"/>
          <w:rFonts w:cs="Times New Roman" w:ascii="Times New Roman" w:hAnsi="Times New Roman"/>
        </w:rPr>
        <w:t xml:space="preserve">podpisana kwalifikowanym podpisem elektronicznym przez osobę/osoby upoważnioną/upoważnione </w:t>
      </w:r>
    </w:p>
    <w:p>
      <w:pPr>
        <w:pStyle w:val="Normal"/>
        <w:numPr>
          <w:ilvl w:val="0"/>
          <w:numId w:val="37"/>
        </w:numPr>
        <w:tabs>
          <w:tab w:val="clear" w:pos="720"/>
          <w:tab w:val="left" w:pos="963" w:leader="none"/>
        </w:tabs>
        <w:spacing w:lineRule="auto" w:line="276"/>
        <w:ind w:hanging="283" w:start="283" w:end="0"/>
        <w:jc w:val="both"/>
        <w:rPr>
          <w:rFonts w:ascii="Times New Roman" w:hAnsi="Times New Roman" w:cs="Times New Roman"/>
        </w:rPr>
      </w:pPr>
      <w:r>
        <w:rPr>
          <w:rFonts w:cs="Times New Roman" w:ascii="Times New Roman" w:hAnsi="Times New Roman"/>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(eIDAS) (UE) nr 910/2014 - od 1 lipca 2016 roku”.</w:t>
      </w:r>
    </w:p>
    <w:p>
      <w:pPr>
        <w:pStyle w:val="Normal"/>
        <w:numPr>
          <w:ilvl w:val="0"/>
          <w:numId w:val="37"/>
        </w:numPr>
        <w:tabs>
          <w:tab w:val="clear" w:pos="720"/>
          <w:tab w:val="left" w:pos="963" w:leader="none"/>
        </w:tabs>
        <w:spacing w:lineRule="auto" w:line="276"/>
        <w:ind w:hanging="283" w:start="283" w:end="0"/>
        <w:jc w:val="both"/>
        <w:rPr>
          <w:rFonts w:ascii="Times New Roman" w:hAnsi="Times New Roman" w:cs="Times New Roman"/>
        </w:rPr>
      </w:pPr>
      <w:r>
        <w:rPr>
          <w:rFonts w:cs="Times New Roman" w:ascii="Times New Roman" w:hAnsi="Times New Roman"/>
        </w:rPr>
        <w:t>W przypadku wykorzystania formatu podpisu XAdES zewnętrzny. Zamawiający wymaga dołączenia odpowiedniej ilości plików tj. podpisywanych plików z danymi oraz plików podpisu w formacie XadES.</w:t>
      </w:r>
    </w:p>
    <w:p>
      <w:pPr>
        <w:pStyle w:val="Normal"/>
        <w:numPr>
          <w:ilvl w:val="0"/>
          <w:numId w:val="37"/>
        </w:numPr>
        <w:tabs>
          <w:tab w:val="clear" w:pos="720"/>
          <w:tab w:val="left" w:pos="963" w:leader="none"/>
        </w:tabs>
        <w:spacing w:lineRule="auto" w:line="276"/>
        <w:ind w:hanging="283" w:start="283" w:end="0"/>
        <w:jc w:val="both"/>
        <w:rPr>
          <w:rStyle w:val="Domylnaczcionkaakapitu2"/>
          <w:rFonts w:ascii="Times New Roman" w:hAnsi="Times New Roman" w:cs="Times New Roman"/>
        </w:rPr>
      </w:pPr>
      <w:r>
        <w:rPr>
          <w:rFonts w:cs="Times New Roman" w:ascii="Times New Roman" w:hAnsi="Times New Roman"/>
        </w:rPr>
        <w:t>Zgodnie z art. 18 ust. 3 ustawy Pzp,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pPr>
        <w:pStyle w:val="Normal"/>
        <w:numPr>
          <w:ilvl w:val="0"/>
          <w:numId w:val="37"/>
        </w:numPr>
        <w:tabs>
          <w:tab w:val="clear" w:pos="720"/>
          <w:tab w:val="left" w:pos="963" w:leader="none"/>
        </w:tabs>
        <w:spacing w:lineRule="auto" w:line="276"/>
        <w:ind w:hanging="283" w:start="283" w:end="0"/>
        <w:jc w:val="both"/>
        <w:rPr>
          <w:rStyle w:val="InternetLink"/>
          <w:rFonts w:ascii="Times New Roman" w:hAnsi="Times New Roman" w:cs="Times New Roman"/>
          <w:color w:val="000000"/>
          <w:u w:val="none"/>
        </w:rPr>
      </w:pPr>
      <w:r>
        <w:rPr>
          <w:rStyle w:val="Domylnaczcionkaakapitu2"/>
          <w:rFonts w:cs="Times New Roman" w:ascii="Times New Roman" w:hAnsi="Times New Roman"/>
        </w:rPr>
        <w:t>Wykonawca, za pośrednictwem</w:t>
      </w:r>
      <w:r>
        <w:rPr>
          <w:rStyle w:val="Domylnaczcionkaakapitu2"/>
          <w:rFonts w:cs="Times New Roman" w:ascii="Times New Roman" w:hAnsi="Times New Roman"/>
          <w:color w:val="1155CC"/>
        </w:rPr>
        <w:t xml:space="preserve"> </w:t>
      </w:r>
      <w:hyperlink r:id="rId28" w:tgtFrame="_blank">
        <w:r>
          <w:rPr>
            <w:rStyle w:val="Hyperlink"/>
            <w:rFonts w:cs="Times New Roman" w:ascii="Times New Roman" w:hAnsi="Times New Roman"/>
            <w:color w:val="1155CC"/>
          </w:rPr>
          <w:t>platformazakupowa.pl</w:t>
        </w:r>
        <w:r>
          <w:rPr>
            <w:rStyle w:val="Hyperlink"/>
            <w:rFonts w:cs="Times New Roman" w:ascii="Times New Roman" w:hAnsi="Times New Roman"/>
          </w:rPr>
          <w:t xml:space="preserve"> </w:t>
        </w:r>
      </w:hyperlink>
      <w:r>
        <w:rPr>
          <w:rStyle w:val="Domylnaczcionkaakapitu2"/>
          <w:rFonts w:cs="Times New Roman" w:ascii="Times New Roman" w:hAnsi="Times New Roman"/>
        </w:rPr>
        <w:t>może przed upływem terminu do składania ofert zmienić lub wycofać ofertę. Sposób dokonywania zmiany lub wycofania oferty zamieszczono w instrukcji zamieszczonej na stronie internetowej pod adresem:</w:t>
      </w:r>
      <w:r>
        <w:rPr>
          <w:rStyle w:val="Domylnaczcionkaakapitu2"/>
          <w:rFonts w:cs="Times New Roman" w:ascii="Times New Roman" w:hAnsi="Times New Roman"/>
          <w:color w:val="0563C1"/>
        </w:rPr>
        <w:t xml:space="preserve"> </w:t>
      </w:r>
      <w:hyperlink r:id="rId29">
        <w:r>
          <w:rPr>
            <w:rStyle w:val="Hyperlink"/>
            <w:rFonts w:cs="Times New Roman" w:ascii="Times New Roman" w:hAnsi="Times New Roman"/>
            <w:color w:val="0563C1"/>
          </w:rPr>
          <w:t>https://platformazakupowa.pl/strona/45-instrukcje</w:t>
        </w:r>
      </w:hyperlink>
    </w:p>
    <w:p>
      <w:pPr>
        <w:pStyle w:val="Normal"/>
        <w:numPr>
          <w:ilvl w:val="0"/>
          <w:numId w:val="37"/>
        </w:numPr>
        <w:tabs>
          <w:tab w:val="clear" w:pos="720"/>
          <w:tab w:val="left" w:pos="963" w:leader="none"/>
        </w:tabs>
        <w:spacing w:lineRule="auto" w:line="276"/>
        <w:ind w:hanging="283" w:start="283" w:end="0"/>
        <w:jc w:val="both"/>
        <w:rPr>
          <w:rStyle w:val="InternetLink"/>
          <w:rFonts w:ascii="Times New Roman" w:hAnsi="Times New Roman" w:cs="Times New Roman"/>
          <w:color w:val="000000"/>
          <w:u w:val="none"/>
        </w:rPr>
      </w:pPr>
      <w:r>
        <w:rPr>
          <w:rStyle w:val="InternetLink"/>
          <w:rFonts w:cs="Times New Roman" w:ascii="Times New Roman" w:hAnsi="Times New Roman"/>
          <w:color w:val="000000"/>
          <w:u w:val="none"/>
        </w:rPr>
        <w:t>Wykonawca po upływie terminu do składania ofert nie może skutecznie dokonać zmiany ani wycofać złożonej oferty.</w:t>
      </w:r>
    </w:p>
    <w:p>
      <w:pPr>
        <w:pStyle w:val="Normal"/>
        <w:numPr>
          <w:ilvl w:val="0"/>
          <w:numId w:val="37"/>
        </w:numPr>
        <w:tabs>
          <w:tab w:val="clear" w:pos="720"/>
          <w:tab w:val="left" w:pos="963" w:leader="none"/>
        </w:tabs>
        <w:spacing w:lineRule="auto" w:line="276"/>
        <w:ind w:hanging="283" w:start="283" w:end="0"/>
        <w:jc w:val="both"/>
        <w:rPr>
          <w:rStyle w:val="InternetLink"/>
          <w:rFonts w:ascii="Times New Roman" w:hAnsi="Times New Roman" w:cs="Times New Roman"/>
          <w:color w:val="000000"/>
          <w:u w:val="none"/>
        </w:rPr>
      </w:pPr>
      <w:r>
        <w:rPr>
          <w:rStyle w:val="InternetLink"/>
          <w:rFonts w:cs="Times New Roman" w:ascii="Times New Roman" w:hAnsi="Times New Roman"/>
          <w:color w:val="000000"/>
          <w:u w:val="none"/>
        </w:rPr>
        <w:t>Platforma dopuszcza złożenia oferty po terminie. Oferta wtedy zostanie odrzucona na podstawie art. 226 ust. 1 pkt. 1 Pzp.</w:t>
      </w:r>
    </w:p>
    <w:p>
      <w:pPr>
        <w:pStyle w:val="Normal"/>
        <w:numPr>
          <w:ilvl w:val="0"/>
          <w:numId w:val="37"/>
        </w:numPr>
        <w:tabs>
          <w:tab w:val="clear" w:pos="720"/>
          <w:tab w:val="left" w:pos="390" w:leader="none"/>
        </w:tabs>
        <w:spacing w:lineRule="auto" w:line="276"/>
        <w:ind w:hanging="283" w:start="283" w:end="0"/>
        <w:jc w:val="both"/>
        <w:rPr>
          <w:rStyle w:val="InternetLink"/>
          <w:rFonts w:ascii="Times New Roman" w:hAnsi="Times New Roman" w:cs="Times New Roman"/>
          <w:color w:val="000000"/>
          <w:u w:val="none"/>
        </w:rPr>
      </w:pPr>
      <w:r>
        <w:rPr>
          <w:rStyle w:val="InternetLink"/>
          <w:rFonts w:cs="Times New Roman" w:ascii="Times New Roman" w:hAnsi="Times New Roman"/>
          <w:color w:val="000000"/>
          <w:u w:val="none"/>
        </w:rPr>
        <w:t xml:space="preserve">Każdy z wykonawców może złożyć tylko jedną ofertę na każdą z części. Złożenie większej liczby ofert lub oferty zawierającej propozycje wariantowe spowoduje podlegać będzie odrzuceniu. Dokumenty i oświadczenia składane przez wykonawcę powinny być w języku polskim, chyba że w SWZ dopuszczono inaczej. W przypadku załączenia dokumentów sporządzonych w innym języku niż dopuszczony, wykonawca zobowiązany jest załączyć tłumaczenie na język polski.  </w:t>
      </w:r>
    </w:p>
    <w:p>
      <w:pPr>
        <w:pStyle w:val="Normal"/>
        <w:numPr>
          <w:ilvl w:val="0"/>
          <w:numId w:val="37"/>
        </w:numPr>
        <w:tabs>
          <w:tab w:val="clear" w:pos="720"/>
          <w:tab w:val="left" w:pos="390" w:leader="none"/>
        </w:tabs>
        <w:spacing w:lineRule="auto" w:line="276"/>
        <w:ind w:hanging="283" w:start="283" w:end="0"/>
        <w:jc w:val="both"/>
        <w:rPr>
          <w:rStyle w:val="InternetLink"/>
          <w:rFonts w:ascii="Times New Roman" w:hAnsi="Times New Roman" w:cs="Times New Roman"/>
          <w:color w:val="000000"/>
          <w:u w:val="none"/>
        </w:rPr>
      </w:pPr>
      <w:r>
        <w:rPr>
          <w:rStyle w:val="InternetLink"/>
          <w:rFonts w:cs="Times New Roman" w:ascii="Times New Roman" w:hAnsi="Times New Roman"/>
          <w:color w:val="000000"/>
          <w:u w:val="none"/>
        </w:rPr>
        <w:t>Dokumenty i oświadczenia składane przez wykonawcę powinny być w języku polskim, chyba że w SWZ dopuszczono inaczej. W przypadku załączenia dokumentów sporządzonych w innym języku niż dopuszczony, wykonawca zobowiązany jest załączyć tłumaczenie na język polski.</w:t>
      </w:r>
    </w:p>
    <w:p>
      <w:pPr>
        <w:pStyle w:val="Normal"/>
        <w:numPr>
          <w:ilvl w:val="0"/>
          <w:numId w:val="37"/>
        </w:numPr>
        <w:tabs>
          <w:tab w:val="clear" w:pos="720"/>
          <w:tab w:val="left" w:pos="390" w:leader="none"/>
        </w:tabs>
        <w:spacing w:lineRule="auto" w:line="276"/>
        <w:ind w:hanging="283" w:start="283" w:end="0"/>
        <w:jc w:val="both"/>
        <w:rPr>
          <w:rStyle w:val="InternetLink"/>
          <w:rFonts w:ascii="Times New Roman" w:hAnsi="Times New Roman" w:cs="Times New Roman"/>
          <w:color w:val="000000"/>
          <w:u w:val="none"/>
        </w:rPr>
      </w:pPr>
      <w:r>
        <w:rPr>
          <w:rStyle w:val="InternetLink"/>
          <w:rFonts w:cs="Times New Roman" w:ascii="Times New Roman" w:hAnsi="Times New Roman"/>
          <w:color w:val="000000"/>
          <w:u w:val="none"/>
        </w:rPr>
        <w:t>Zgodnie z definicją dokumentu elektronicznego z art. 3 ustęp 2 Ustawy o informatyzacji działalności podmiotów realizujących zadania publiczne, 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pPr>
        <w:pStyle w:val="Normal"/>
        <w:numPr>
          <w:ilvl w:val="0"/>
          <w:numId w:val="37"/>
        </w:numPr>
        <w:tabs>
          <w:tab w:val="clear" w:pos="720"/>
          <w:tab w:val="left" w:pos="390" w:leader="none"/>
        </w:tabs>
        <w:spacing w:lineRule="auto" w:line="276"/>
        <w:ind w:hanging="283" w:start="283" w:end="0"/>
        <w:jc w:val="both"/>
        <w:rPr>
          <w:rFonts w:ascii="Times New Roman" w:hAnsi="Times New Roman" w:cs="Times New Roman"/>
        </w:rPr>
      </w:pPr>
      <w:r>
        <w:rPr>
          <w:rStyle w:val="InternetLink"/>
          <w:rFonts w:cs="Times New Roman" w:ascii="Times New Roman" w:hAnsi="Times New Roman"/>
          <w:color w:val="000000"/>
          <w:u w:val="none"/>
        </w:rPr>
        <w:t>Maksymalny rozmiar jednego pliku przesyłanego za pośrednictwem dedykowanych formularzy do: złożenia, zmiany, wycofania oferty wynosi 150 MB natomiast przy komunikacji wielkość pliku to maksymalnie 500 MB.</w:t>
      </w:r>
    </w:p>
    <w:p>
      <w:pPr>
        <w:pStyle w:val="Normal"/>
        <w:numPr>
          <w:ilvl w:val="0"/>
          <w:numId w:val="37"/>
        </w:numPr>
        <w:tabs>
          <w:tab w:val="clear" w:pos="720"/>
          <w:tab w:val="left" w:pos="390" w:leader="none"/>
        </w:tabs>
        <w:spacing w:lineRule="auto" w:line="276"/>
        <w:ind w:hanging="283" w:start="283" w:end="0"/>
        <w:jc w:val="both"/>
        <w:rPr>
          <w:rFonts w:ascii="Times New Roman" w:hAnsi="Times New Roman" w:cs="Times New Roman"/>
        </w:rPr>
      </w:pPr>
      <w:r>
        <w:rPr>
          <w:rFonts w:cs="Times New Roman" w:ascii="Times New Roman" w:hAnsi="Times New Roman"/>
        </w:rPr>
        <w:t xml:space="preserve">Do oferty należy dołączyć oświadczenie o nie podleganiu wykluczeniu, spełnianiu warunków udziału w postępowaniu w formie elektronicznej lub w postaci elektronicznej opatrzonej podpisem zaufanym lub podpisem osobistym, a następnie zaszyfrować wraz z plikami stanowiącymi ofertę. </w:t>
      </w:r>
    </w:p>
    <w:p>
      <w:pPr>
        <w:pStyle w:val="Normal"/>
        <w:numPr>
          <w:ilvl w:val="0"/>
          <w:numId w:val="37"/>
        </w:numPr>
        <w:tabs>
          <w:tab w:val="clear" w:pos="720"/>
          <w:tab w:val="left" w:pos="390" w:leader="none"/>
        </w:tabs>
        <w:spacing w:lineRule="auto" w:line="276"/>
        <w:ind w:hanging="283" w:start="283" w:end="0"/>
        <w:jc w:val="both"/>
        <w:rPr>
          <w:rFonts w:ascii="Times New Roman" w:hAnsi="Times New Roman" w:cs="Times New Roman"/>
          <w:u w:val="single"/>
        </w:rPr>
      </w:pPr>
      <w:r>
        <w:rPr>
          <w:rFonts w:cs="Times New Roman" w:ascii="Times New Roman" w:hAnsi="Times New Roman"/>
        </w:rPr>
        <w:t>Do przygotowania oferty zaleca się wykorzystanie Formularza Oferty, którego wzór stanowi Z</w:t>
      </w:r>
      <w:r>
        <w:rPr>
          <w:rFonts w:cs="Times New Roman" w:ascii="Times New Roman" w:hAnsi="Times New Roman"/>
          <w:b/>
          <w:bCs/>
        </w:rPr>
        <w:t>ałącznik nr 1</w:t>
      </w:r>
      <w:r>
        <w:rPr>
          <w:rFonts w:cs="Times New Roman" w:ascii="Times New Roman" w:hAnsi="Times New Roman"/>
        </w:rPr>
        <w:t xml:space="preserve"> do SWZ. W przypadku gdy Wykonawca nie korzysta z przygotowanego przez Zamawiającego wzoru, w treści oferty należy zamieścić wszystkie informacje wymagane w Formularzu Ofertowym.</w:t>
      </w:r>
    </w:p>
    <w:p>
      <w:pPr>
        <w:pStyle w:val="Normal"/>
        <w:numPr>
          <w:ilvl w:val="0"/>
          <w:numId w:val="37"/>
        </w:numPr>
        <w:tabs>
          <w:tab w:val="clear" w:pos="720"/>
          <w:tab w:val="left" w:pos="390" w:leader="none"/>
        </w:tabs>
        <w:spacing w:lineRule="auto" w:line="276"/>
        <w:ind w:hanging="283" w:start="283" w:end="0"/>
        <w:jc w:val="both"/>
        <w:rPr>
          <w:rStyle w:val="Domylnaczcionkaakapitu2"/>
          <w:rFonts w:ascii="Times New Roman" w:hAnsi="Times New Roman" w:cs="Times New Roman"/>
        </w:rPr>
      </w:pPr>
      <w:r>
        <w:rPr>
          <w:rFonts w:cs="Times New Roman" w:ascii="Times New Roman" w:hAnsi="Times New Roman"/>
          <w:u w:val="single"/>
        </w:rPr>
        <w:t>Do oferty należy dołączyć:</w:t>
      </w:r>
    </w:p>
    <w:p>
      <w:pPr>
        <w:pStyle w:val="Normal"/>
        <w:numPr>
          <w:ilvl w:val="0"/>
          <w:numId w:val="39"/>
        </w:numPr>
        <w:tabs>
          <w:tab w:val="clear" w:pos="720"/>
          <w:tab w:val="left" w:pos="1077" w:leader="none"/>
        </w:tabs>
        <w:ind w:hanging="283" w:start="567" w:end="0"/>
        <w:jc w:val="both"/>
        <w:rPr>
          <w:rStyle w:val="Domylnaczcionkaakapitu2"/>
          <w:rFonts w:ascii="Times New Roman" w:hAnsi="Times New Roman" w:cs="Times New Roman"/>
        </w:rPr>
      </w:pPr>
      <w:r>
        <w:rPr>
          <w:rStyle w:val="Domylnaczcionkaakapitu2"/>
          <w:rFonts w:cs="Times New Roman" w:ascii="Times New Roman" w:hAnsi="Times New Roman"/>
        </w:rPr>
        <w:t>W celu potwierdzenia, że osoba działająca w imieniu Wykonawcy jest umocowana do jego reprezentowania – odpis lub informację z Krajowego Rejestru Sądowego, Centralnej Ewidencji i Informacji o Działalności Gospodarczej lub innego właściwego rejestru. Wykonawca nie jest zobowiązany do złożenia powyższego dokumentu, jeżeli Zamawiający może je uzyskać za pomocą bezpłatnych i ogólnodostępnych baz danych, o ile Wykonawca wskazał dane umożliwiające dostęp do dokumentów.</w:t>
      </w:r>
    </w:p>
    <w:p>
      <w:pPr>
        <w:pStyle w:val="Normal"/>
        <w:numPr>
          <w:ilvl w:val="0"/>
          <w:numId w:val="39"/>
        </w:numPr>
        <w:tabs>
          <w:tab w:val="clear" w:pos="720"/>
          <w:tab w:val="left" w:pos="1077" w:leader="none"/>
        </w:tabs>
        <w:ind w:hanging="283" w:start="567" w:end="0"/>
        <w:jc w:val="both"/>
        <w:rPr>
          <w:rFonts w:ascii="Times New Roman" w:hAnsi="Times New Roman" w:cs="Times New Roman"/>
        </w:rPr>
      </w:pPr>
      <w:r>
        <w:rPr>
          <w:rStyle w:val="Domylnaczcionkaakapitu2"/>
          <w:rFonts w:cs="Times New Roman" w:ascii="Times New Roman" w:hAnsi="Times New Roman"/>
        </w:rPr>
        <w:t>Jeżeli w imieniu Wykonawcy działa osoba, której umocowanie do jego reprezentowania nie wynika z dokumentów, o których mowa w lit. a) – pełnomocnictwo lub inny dokument (np. akt powołania na stanowisko prezesa zarządu, członka zarządu spółki, umowa spółki cywilnej lub uchwała jej wspólników, wskazująca jednego ze wspólników jako umocowanego do reprezentacji spółki) potwierdzający umocowanie do reprezentowania Wykonawcy.</w:t>
      </w:r>
    </w:p>
    <w:p>
      <w:pPr>
        <w:pStyle w:val="Normal"/>
        <w:numPr>
          <w:ilvl w:val="0"/>
          <w:numId w:val="39"/>
        </w:numPr>
        <w:tabs>
          <w:tab w:val="clear" w:pos="720"/>
          <w:tab w:val="left" w:pos="1077" w:leader="none"/>
        </w:tabs>
        <w:ind w:hanging="283" w:start="567" w:end="0"/>
        <w:jc w:val="both"/>
        <w:rPr>
          <w:rFonts w:ascii="Times New Roman" w:hAnsi="Times New Roman" w:cs="Times New Roman"/>
        </w:rPr>
      </w:pPr>
      <w:r>
        <w:rPr>
          <w:rFonts w:cs="Times New Roman" w:ascii="Times New Roman" w:hAnsi="Times New Roman"/>
        </w:rPr>
        <w:t>Pełnomocnictwo dla pełnomocnika do reprezentowania w postępowaniu Wykonawców wspólnie ubiegających się o udzielenie zamówienia – dotyczy ofert składanych przez Wykonawców wspólnie ubiegających się o udzielenie zamówienia.</w:t>
      </w:r>
    </w:p>
    <w:p>
      <w:pPr>
        <w:pStyle w:val="Normal"/>
        <w:numPr>
          <w:ilvl w:val="0"/>
          <w:numId w:val="39"/>
        </w:numPr>
        <w:tabs>
          <w:tab w:val="clear" w:pos="720"/>
          <w:tab w:val="left" w:pos="1077" w:leader="none"/>
        </w:tabs>
        <w:ind w:hanging="283" w:start="567" w:end="0"/>
        <w:jc w:val="both"/>
        <w:rPr>
          <w:rFonts w:ascii="Times New Roman" w:hAnsi="Times New Roman" w:cs="Times New Roman"/>
        </w:rPr>
      </w:pPr>
      <w:r>
        <w:rPr>
          <w:rFonts w:cs="Times New Roman" w:ascii="Times New Roman" w:hAnsi="Times New Roman"/>
        </w:rPr>
        <w:t>Wykonawca, w przypadku polegania na zdolnościach lub sytuacji podmiotów udostępniających zasoby, przedstawia wraz z oświadczeniem, także oświadczenie podmiotu udostępniającego zasoby, potwierdzające brak podstaw wykluczenia tego podmiotu oraz spełnianie warunków udziału w postępowaniu, w zakresie, w jakim wykonawca powołuje się na jego zasoby,</w:t>
      </w:r>
    </w:p>
    <w:p>
      <w:pPr>
        <w:pStyle w:val="Normal"/>
        <w:numPr>
          <w:ilvl w:val="0"/>
          <w:numId w:val="39"/>
        </w:numPr>
        <w:tabs>
          <w:tab w:val="clear" w:pos="720"/>
          <w:tab w:val="left" w:pos="1077" w:leader="none"/>
        </w:tabs>
        <w:ind w:hanging="283" w:start="567" w:end="0"/>
        <w:jc w:val="both"/>
        <w:rPr>
          <w:rStyle w:val="InternetLink"/>
          <w:rFonts w:ascii="Times New Roman" w:hAnsi="Times New Roman" w:cs="Times New Roman"/>
          <w:color w:val="000000"/>
          <w:u w:val="none"/>
        </w:rPr>
      </w:pPr>
      <w:r>
        <w:rPr>
          <w:rFonts w:cs="Times New Roman" w:ascii="Times New Roman" w:hAnsi="Times New Roman"/>
        </w:rPr>
        <w:t>Wykonawcy wspólnie ubiegający się o udzielenie zamówienia dołączają do oferty oświadczenie, z którego wynika, które dostawy wykonają poszczególni wykonawcy</w:t>
      </w:r>
    </w:p>
    <w:p>
      <w:pPr>
        <w:pStyle w:val="Normal"/>
        <w:numPr>
          <w:ilvl w:val="0"/>
          <w:numId w:val="39"/>
        </w:numPr>
        <w:tabs>
          <w:tab w:val="clear" w:pos="720"/>
          <w:tab w:val="left" w:pos="1077" w:leader="none"/>
        </w:tabs>
        <w:ind w:hanging="283" w:start="567" w:end="0"/>
        <w:jc w:val="both"/>
        <w:rPr>
          <w:rStyle w:val="InternetLink"/>
          <w:rFonts w:ascii="Times New Roman" w:hAnsi="Times New Roman" w:cs="Times New Roman"/>
          <w:color w:val="000000"/>
          <w:u w:val="none"/>
        </w:rPr>
      </w:pPr>
      <w:r>
        <w:rPr>
          <w:rStyle w:val="InternetLink"/>
          <w:rFonts w:cs="Times New Roman" w:ascii="Times New Roman" w:hAnsi="Times New Roman"/>
          <w:color w:val="000000"/>
          <w:u w:val="none"/>
        </w:rPr>
        <w:t>Dokumenty potwierdzające udostępnienie zasobów przez podmiot trzeci, o ile Wykonawca polega na zdolnościach lub sytuacji podmiotów trzecich</w:t>
      </w:r>
      <w:r>
        <w:rPr>
          <w:rStyle w:val="InternetLink"/>
          <w:rFonts w:cs="Times New Roman" w:ascii="Times New Roman" w:hAnsi="Times New Roman"/>
          <w:b/>
          <w:bCs/>
          <w:color w:val="000000"/>
          <w:u w:val="none"/>
        </w:rPr>
        <w:t xml:space="preserve"> (Załącznik nr 4 do SWZ).</w:t>
      </w:r>
    </w:p>
    <w:p>
      <w:pPr>
        <w:pStyle w:val="Normal"/>
        <w:numPr>
          <w:ilvl w:val="0"/>
          <w:numId w:val="39"/>
        </w:numPr>
        <w:tabs>
          <w:tab w:val="clear" w:pos="720"/>
          <w:tab w:val="left" w:pos="1077" w:leader="none"/>
        </w:tabs>
        <w:ind w:hanging="283" w:start="567" w:end="0"/>
        <w:jc w:val="both"/>
        <w:rPr>
          <w:rStyle w:val="InternetLink"/>
          <w:rFonts w:ascii="Times New Roman" w:hAnsi="Times New Roman" w:cs="Times New Roman"/>
          <w:color w:val="000000"/>
          <w:u w:val="none"/>
        </w:rPr>
      </w:pPr>
      <w:r>
        <w:rPr>
          <w:rStyle w:val="InternetLink"/>
          <w:rFonts w:cs="Times New Roman" w:ascii="Times New Roman" w:hAnsi="Times New Roman"/>
          <w:color w:val="000000"/>
          <w:u w:val="none"/>
        </w:rPr>
        <w:t xml:space="preserve">Do oferty należy dołączyć oświadczenie dotyczące podstaw wykluczenia z postępowania oraz spełniania warunków udziału w postępowaniu stanowiące </w:t>
      </w:r>
      <w:r>
        <w:rPr>
          <w:rStyle w:val="InternetLink"/>
          <w:rFonts w:cs="Times New Roman" w:ascii="Times New Roman" w:hAnsi="Times New Roman"/>
          <w:b/>
          <w:bCs/>
          <w:color w:val="000000"/>
          <w:u w:val="none"/>
        </w:rPr>
        <w:t>Załącznik nr 3 do SWZ</w:t>
      </w:r>
      <w:r>
        <w:rPr>
          <w:rStyle w:val="InternetLink"/>
          <w:rFonts w:cs="Times New Roman" w:ascii="Times New Roman" w:hAnsi="Times New Roman"/>
          <w:color w:val="000000"/>
          <w:u w:val="none"/>
        </w:rPr>
        <w:t>.</w:t>
      </w:r>
    </w:p>
    <w:p>
      <w:pPr>
        <w:pStyle w:val="Normal"/>
        <w:numPr>
          <w:ilvl w:val="0"/>
          <w:numId w:val="39"/>
        </w:numPr>
        <w:tabs>
          <w:tab w:val="clear" w:pos="720"/>
          <w:tab w:val="left" w:pos="1077" w:leader="none"/>
        </w:tabs>
        <w:ind w:hanging="283" w:start="567" w:end="0"/>
        <w:jc w:val="both"/>
        <w:rPr>
          <w:rFonts w:ascii="Times New Roman" w:hAnsi="Times New Roman" w:cs="Times New Roman"/>
          <w:b/>
          <w:bCs/>
          <w:color w:val="000000"/>
        </w:rPr>
      </w:pPr>
      <w:r>
        <w:rPr>
          <w:rStyle w:val="InternetLink"/>
          <w:rFonts w:cs="Times New Roman" w:ascii="Times New Roman" w:hAnsi="Times New Roman"/>
          <w:color w:val="000000"/>
          <w:u w:val="none"/>
        </w:rPr>
        <w:t>Dowód wniesienia wadium.</w:t>
      </w:r>
    </w:p>
    <w:p>
      <w:pPr>
        <w:pStyle w:val="Standard"/>
        <w:spacing w:lineRule="atLeast" w:line="23"/>
        <w:jc w:val="both"/>
        <w:rPr>
          <w:rFonts w:ascii="Times New Roman" w:hAnsi="Times New Roman" w:cs="Times New Roman"/>
          <w:b/>
          <w:bCs/>
          <w:color w:val="000000"/>
        </w:rPr>
      </w:pPr>
      <w:r>
        <w:rPr>
          <w:rFonts w:cs="Times New Roman" w:ascii="Times New Roman" w:hAnsi="Times New Roman"/>
          <w:b/>
          <w:bCs/>
          <w:color w:val="000000"/>
        </w:rPr>
      </w:r>
    </w:p>
    <w:p>
      <w:pPr>
        <w:pStyle w:val="Standard"/>
        <w:spacing w:lineRule="atLeast" w:line="23"/>
        <w:jc w:val="both"/>
        <w:rPr>
          <w:rFonts w:ascii="Times New Roman" w:hAnsi="Times New Roman" w:cs="Times New Roman"/>
          <w:color w:val="000000"/>
        </w:rPr>
      </w:pPr>
      <w:r>
        <w:rPr>
          <w:rFonts w:cs="Times New Roman" w:ascii="Times New Roman" w:hAnsi="Times New Roman"/>
          <w:b/>
          <w:bCs/>
          <w:color w:val="000000"/>
        </w:rPr>
        <w:t>XVI. Termin składania ofert i termin otwarcia ofert.</w:t>
      </w:r>
    </w:p>
    <w:p>
      <w:pPr>
        <w:pStyle w:val="Standard"/>
        <w:spacing w:lineRule="atLeast" w:line="23"/>
        <w:ind w:hanging="283" w:start="283" w:end="0"/>
        <w:jc w:val="both"/>
        <w:rPr>
          <w:rFonts w:ascii="Times New Roman" w:hAnsi="Times New Roman" w:cs="Times New Roman"/>
          <w:color w:val="000000"/>
        </w:rPr>
      </w:pPr>
      <w:r>
        <w:rPr>
          <w:rFonts w:cs="Times New Roman" w:ascii="Times New Roman" w:hAnsi="Times New Roman"/>
          <w:color w:val="000000"/>
        </w:rPr>
        <w:t>1. Ofertę wraz z wymaganymi załącznikami należy złożyć w terminie do dnia</w:t>
      </w:r>
      <w:r>
        <w:rPr>
          <w:rFonts w:cs="Times New Roman" w:ascii="Times New Roman" w:hAnsi="Times New Roman"/>
          <w:b/>
          <w:bCs/>
          <w:color w:val="000000"/>
        </w:rPr>
        <w:t xml:space="preserve"> 05.06.2026 r. do godz. 12:00</w:t>
      </w:r>
    </w:p>
    <w:p>
      <w:pPr>
        <w:pStyle w:val="Standard"/>
        <w:spacing w:lineRule="atLeast" w:line="23"/>
        <w:ind w:hanging="283" w:start="283" w:end="0"/>
        <w:jc w:val="both"/>
        <w:rPr>
          <w:rFonts w:ascii="Times New Roman" w:hAnsi="Times New Roman" w:cs="Times New Roman"/>
          <w:color w:val="000000"/>
        </w:rPr>
      </w:pPr>
      <w:r>
        <w:rPr>
          <w:rFonts w:cs="Times New Roman" w:ascii="Times New Roman" w:hAnsi="Times New Roman"/>
          <w:color w:val="000000"/>
        </w:rPr>
        <w:t>2. Otwarcie ofert nastąpi w dniu</w:t>
      </w:r>
      <w:r>
        <w:rPr>
          <w:rFonts w:cs="Times New Roman" w:ascii="Times New Roman" w:hAnsi="Times New Roman"/>
          <w:b/>
          <w:color w:val="000000"/>
        </w:rPr>
        <w:t xml:space="preserve"> 05.06.2026 r. </w:t>
      </w:r>
      <w:r>
        <w:rPr>
          <w:rFonts w:cs="Times New Roman" w:ascii="Times New Roman" w:hAnsi="Times New Roman"/>
          <w:b/>
          <w:bCs/>
          <w:color w:val="000000"/>
        </w:rPr>
        <w:t>o godz. 12:15</w:t>
      </w:r>
    </w:p>
    <w:p>
      <w:pPr>
        <w:pStyle w:val="Standard"/>
        <w:spacing w:lineRule="atLeast" w:line="23"/>
        <w:ind w:hanging="283" w:start="283" w:end="0"/>
        <w:jc w:val="both"/>
        <w:rPr>
          <w:rFonts w:ascii="Times New Roman" w:hAnsi="Times New Roman" w:cs="Times New Roman"/>
          <w:color w:val="000000"/>
        </w:rPr>
      </w:pPr>
      <w:r>
        <w:rPr>
          <w:rFonts w:cs="Times New Roman" w:ascii="Times New Roman" w:hAnsi="Times New Roman"/>
          <w:color w:val="000000"/>
        </w:rPr>
        <w:t>3. Otwarcie ofert odbywa się bez udziału Wykonawców.</w:t>
      </w:r>
    </w:p>
    <w:p>
      <w:pPr>
        <w:pStyle w:val="Standard"/>
        <w:spacing w:lineRule="atLeast" w:line="23"/>
        <w:ind w:hanging="283" w:start="283" w:end="0"/>
        <w:jc w:val="both"/>
        <w:rPr>
          <w:rFonts w:ascii="Times New Roman" w:hAnsi="Times New Roman" w:cs="Times New Roman"/>
          <w:color w:val="000000"/>
        </w:rPr>
      </w:pPr>
      <w:r>
        <w:rPr>
          <w:rFonts w:cs="Times New Roman" w:ascii="Times New Roman" w:hAnsi="Times New Roman"/>
          <w:color w:val="000000"/>
        </w:rPr>
        <w:t>4. Zamawiający, najpóźniej przed otwarciem ofert, udostępnia na stronie internetowej prowadzonego postępowania informację o kwocie, jaką zamierza przeznaczyć na sfinansowanie zamówienia.</w:t>
      </w:r>
    </w:p>
    <w:p>
      <w:pPr>
        <w:pStyle w:val="Standard"/>
        <w:spacing w:lineRule="atLeast" w:line="23"/>
        <w:ind w:hanging="283" w:start="283" w:end="0"/>
        <w:jc w:val="both"/>
        <w:rPr>
          <w:rFonts w:ascii="Times New Roman" w:hAnsi="Times New Roman" w:cs="Times New Roman"/>
          <w:color w:val="000000"/>
        </w:rPr>
      </w:pPr>
      <w:r>
        <w:rPr>
          <w:rFonts w:cs="Times New Roman" w:ascii="Times New Roman" w:hAnsi="Times New Roman"/>
          <w:color w:val="000000"/>
        </w:rPr>
        <w:t>5. Zamawiający niezwłocznie po otwarciu ofert, udostępnia na stronie internetowej prowadzonego postępowania informacje o :</w:t>
      </w:r>
    </w:p>
    <w:p>
      <w:pPr>
        <w:pStyle w:val="Standard"/>
        <w:spacing w:lineRule="atLeast" w:line="23"/>
        <w:ind w:hanging="170" w:start="397" w:end="0"/>
        <w:jc w:val="both"/>
        <w:rPr>
          <w:rFonts w:ascii="Times New Roman" w:hAnsi="Times New Roman" w:cs="Times New Roman"/>
          <w:color w:val="000000"/>
        </w:rPr>
      </w:pPr>
      <w:r>
        <w:rPr>
          <w:rFonts w:cs="Times New Roman" w:ascii="Times New Roman" w:hAnsi="Times New Roman"/>
          <w:color w:val="000000"/>
        </w:rPr>
        <w:t>- nazwach albo imionach i nazwiskach oraz siedzibach lub miejscach prowadzonej działalności gospodarczej albo miejscach zamieszkania wykonawców, których oferty zostały otwarte;</w:t>
      </w:r>
    </w:p>
    <w:p>
      <w:pPr>
        <w:pStyle w:val="Standard"/>
        <w:spacing w:lineRule="atLeast" w:line="23"/>
        <w:ind w:start="207" w:end="0"/>
        <w:jc w:val="both"/>
        <w:rPr>
          <w:rFonts w:ascii="Times New Roman" w:hAnsi="Times New Roman" w:cs="Times New Roman"/>
          <w:b/>
          <w:bCs/>
          <w:color w:val="000000"/>
        </w:rPr>
      </w:pPr>
      <w:r>
        <w:rPr>
          <w:rFonts w:cs="Times New Roman" w:ascii="Times New Roman" w:hAnsi="Times New Roman"/>
          <w:color w:val="000000"/>
        </w:rPr>
        <w:t>- cenach zawartych w ofertach.</w:t>
      </w:r>
    </w:p>
    <w:p>
      <w:pPr>
        <w:pStyle w:val="Standard"/>
        <w:spacing w:lineRule="atLeast" w:line="23"/>
        <w:ind w:start="207" w:end="0"/>
        <w:jc w:val="both"/>
        <w:rPr>
          <w:rFonts w:ascii="Times New Roman" w:hAnsi="Times New Roman" w:cs="Times New Roman"/>
          <w:b/>
          <w:bCs/>
          <w:color w:val="000000"/>
        </w:rPr>
      </w:pPr>
      <w:r>
        <w:rPr>
          <w:rFonts w:cs="Times New Roman" w:ascii="Times New Roman" w:hAnsi="Times New Roman"/>
          <w:b/>
          <w:bCs/>
          <w:color w:val="000000"/>
        </w:rPr>
      </w:r>
    </w:p>
    <w:p>
      <w:pPr>
        <w:pStyle w:val="Standard"/>
        <w:spacing w:lineRule="atLeast" w:line="23"/>
        <w:jc w:val="both"/>
        <w:rPr>
          <w:rFonts w:ascii="Times New Roman" w:hAnsi="Times New Roman" w:cs="Times New Roman"/>
          <w:color w:val="000000"/>
        </w:rPr>
      </w:pPr>
      <w:r>
        <w:rPr>
          <w:rFonts w:cs="Times New Roman" w:ascii="Times New Roman" w:hAnsi="Times New Roman"/>
          <w:b/>
          <w:bCs/>
          <w:color w:val="000000"/>
        </w:rPr>
        <w:t>XVII. Sposób obliczenia ceny</w:t>
      </w:r>
    </w:p>
    <w:p>
      <w:pPr>
        <w:pStyle w:val="Standard"/>
        <w:spacing w:lineRule="atLeast" w:line="23"/>
        <w:ind w:hanging="283" w:start="283" w:end="0"/>
        <w:jc w:val="both"/>
        <w:rPr>
          <w:rFonts w:ascii="Times New Roman" w:hAnsi="Times New Roman" w:cs="Times New Roman"/>
          <w:color w:val="000000"/>
        </w:rPr>
      </w:pPr>
      <w:r>
        <w:rPr>
          <w:rFonts w:cs="Times New Roman" w:ascii="Times New Roman" w:hAnsi="Times New Roman"/>
          <w:color w:val="000000"/>
        </w:rPr>
        <w:t>1. Wykonawca poda cenę oferty w Formularzu ofertowym sporządzonym według wzoru stanowiącego załącznik nr 1 do SWZ, jako cenę brutto (z uwzględnieniem kwoty podatku od towarów i usług) z wyszczególnieniem stawki podatku od towarów i usług (VAT).</w:t>
      </w:r>
    </w:p>
    <w:p>
      <w:pPr>
        <w:pStyle w:val="Standard"/>
        <w:spacing w:lineRule="atLeast" w:line="23"/>
        <w:ind w:hanging="283" w:start="283" w:end="0"/>
        <w:jc w:val="both"/>
        <w:rPr>
          <w:rFonts w:ascii="Times New Roman" w:hAnsi="Times New Roman" w:cs="Times New Roman"/>
          <w:color w:val="000000"/>
        </w:rPr>
      </w:pPr>
      <w:r>
        <w:rPr>
          <w:rFonts w:cs="Times New Roman" w:ascii="Times New Roman" w:hAnsi="Times New Roman"/>
          <w:color w:val="000000"/>
        </w:rPr>
        <w:t>2. Cena oferty stanowi wynagrodzenie ryczałtowe.</w:t>
      </w:r>
    </w:p>
    <w:p>
      <w:pPr>
        <w:pStyle w:val="Standard"/>
        <w:spacing w:lineRule="atLeast" w:line="23"/>
        <w:ind w:hanging="283" w:start="283" w:end="0"/>
        <w:jc w:val="both"/>
        <w:rPr>
          <w:rFonts w:ascii="Times New Roman" w:hAnsi="Times New Roman" w:cs="Times New Roman"/>
          <w:color w:val="000000"/>
        </w:rPr>
      </w:pPr>
      <w:r>
        <w:rPr>
          <w:rFonts w:cs="Times New Roman" w:ascii="Times New Roman" w:hAnsi="Times New Roman"/>
          <w:color w:val="000000"/>
        </w:rPr>
        <w:t>3. Podstawą do obliczenia ceny jest Program Funkcjonalno-Użytkowy. Przy dokonywaniu wyceny przedmiotu zamówienia należy uwzględnić wszystkie dane z analizy programu funkcjonalno-użytkowego.</w:t>
      </w:r>
    </w:p>
    <w:p>
      <w:pPr>
        <w:pStyle w:val="Standard"/>
        <w:spacing w:lineRule="atLeast" w:line="23"/>
        <w:ind w:hanging="283" w:start="283" w:end="0"/>
        <w:jc w:val="both"/>
        <w:rPr>
          <w:rFonts w:ascii="Times New Roman" w:hAnsi="Times New Roman" w:cs="Times New Roman"/>
          <w:color w:val="000000"/>
        </w:rPr>
      </w:pPr>
      <w:r>
        <w:rPr>
          <w:rFonts w:cs="Times New Roman" w:ascii="Times New Roman" w:hAnsi="Times New Roman"/>
          <w:color w:val="000000"/>
        </w:rPr>
        <w:t>4. Cena oferty winna zawierać wszelkie koszty niezbędne do zrealizowania zamówienia  z uwzględnieniem ryzyka Wykonawcy, w tym także opłaty związane z kosztem robocizny, materiałów, pracy sprzętu, środków transportu niezbędnego do wykonania robót, koszt nakładów, prac i robót nieprzewidzianych, a niezbędnych do wykonania zamówienia oraz wszystkie inne koszty, które będą musiały być poniesione przy wykonywaniu zamówienia.</w:t>
      </w:r>
    </w:p>
    <w:p>
      <w:pPr>
        <w:pStyle w:val="Standard"/>
        <w:spacing w:lineRule="atLeast" w:line="23"/>
        <w:ind w:hanging="283" w:start="283" w:end="0"/>
        <w:jc w:val="both"/>
        <w:rPr>
          <w:rFonts w:ascii="Times New Roman" w:hAnsi="Times New Roman" w:cs="Times New Roman"/>
          <w:color w:val="000000"/>
        </w:rPr>
      </w:pPr>
      <w:r>
        <w:rPr>
          <w:rFonts w:cs="Times New Roman" w:ascii="Times New Roman" w:hAnsi="Times New Roman"/>
          <w:color w:val="000000"/>
        </w:rPr>
        <w:t>5. Cena musi być wyrażona w złotych polskich (PLN), z dokładnością nie większą niż dwa miejsca po przecinku.</w:t>
      </w:r>
    </w:p>
    <w:p>
      <w:pPr>
        <w:pStyle w:val="Standard"/>
        <w:spacing w:lineRule="atLeast" w:line="23"/>
        <w:ind w:hanging="283" w:start="283" w:end="0"/>
        <w:jc w:val="both"/>
        <w:rPr>
          <w:rFonts w:ascii="Times New Roman" w:hAnsi="Times New Roman" w:cs="Times New Roman"/>
          <w:color w:val="000000"/>
        </w:rPr>
      </w:pPr>
      <w:r>
        <w:rPr>
          <w:rFonts w:cs="Times New Roman" w:ascii="Times New Roman" w:hAnsi="Times New Roman"/>
          <w:color w:val="000000"/>
        </w:rPr>
        <w:t>6. Wykonawca poda w Formularzu ofertowym stawkę podatku od towarów i usług (VAT) właściwą dla przedmiotu zamówienia, obowiązującą według stanu prawnego na dzień składania ofert. Określenie ceny ofertowej z zastosowaniem nieprawidłowej stawki podatku od towarów  i usług (VAT) będzie potraktowane jako błąd w obliczeniu ceny i spowoduje odrzucenie oferty, jeżeli nie ziszczą się ustawowe przesłanki omyłki.</w:t>
      </w:r>
    </w:p>
    <w:p>
      <w:pPr>
        <w:pStyle w:val="Standard"/>
        <w:spacing w:lineRule="atLeast" w:line="23"/>
        <w:ind w:hanging="283" w:start="283" w:end="0"/>
        <w:jc w:val="both"/>
        <w:rPr>
          <w:rFonts w:ascii="Times New Roman" w:hAnsi="Times New Roman" w:cs="Times New Roman"/>
          <w:b/>
          <w:bCs/>
          <w:color w:val="000000"/>
        </w:rPr>
      </w:pPr>
      <w:r>
        <w:rPr>
          <w:rFonts w:cs="Times New Roman" w:ascii="Times New Roman" w:hAnsi="Times New Roman"/>
          <w:color w:val="000000"/>
        </w:rPr>
        <w:t>7. Rozliczenia między Zamawiającym, a Wykonawcą będą prowadzone w złotych polskich (PLN).</w:t>
      </w:r>
    </w:p>
    <w:p>
      <w:pPr>
        <w:pStyle w:val="Standard"/>
        <w:spacing w:lineRule="atLeast" w:line="23"/>
        <w:jc w:val="both"/>
        <w:rPr>
          <w:rFonts w:ascii="Times New Roman" w:hAnsi="Times New Roman" w:cs="Times New Roman"/>
          <w:b/>
          <w:bCs/>
          <w:color w:val="000000"/>
        </w:rPr>
      </w:pPr>
      <w:r>
        <w:rPr>
          <w:rFonts w:cs="Times New Roman" w:ascii="Times New Roman" w:hAnsi="Times New Roman"/>
          <w:b/>
          <w:bCs/>
          <w:color w:val="000000"/>
        </w:rPr>
      </w:r>
    </w:p>
    <w:p>
      <w:pPr>
        <w:pStyle w:val="Standard"/>
        <w:spacing w:lineRule="atLeast" w:line="23"/>
        <w:jc w:val="both"/>
        <w:rPr>
          <w:rFonts w:ascii="Times New Roman" w:hAnsi="Times New Roman" w:cs="Times New Roman"/>
          <w:color w:val="000000"/>
          <w:shd w:fill="FFFFFF" w:val="clear"/>
        </w:rPr>
      </w:pPr>
      <w:r>
        <w:rPr>
          <w:rFonts w:cs="Times New Roman" w:ascii="Times New Roman" w:hAnsi="Times New Roman"/>
          <w:b/>
          <w:bCs/>
          <w:color w:val="000000"/>
          <w:shd w:fill="FFFFFF" w:val="clear"/>
        </w:rPr>
        <w:t>XVIII. Opis kryteriów oceny ofert wraz z podaniem wag tych kryteriów i sposobu oceny ofert</w:t>
      </w:r>
    </w:p>
    <w:p>
      <w:pPr>
        <w:pStyle w:val="Standard"/>
        <w:spacing w:lineRule="atLeast" w:line="23"/>
        <w:jc w:val="both"/>
        <w:rPr>
          <w:rFonts w:ascii="Times New Roman" w:hAnsi="Times New Roman" w:cs="Times New Roman"/>
          <w:color w:val="000000"/>
        </w:rPr>
      </w:pPr>
      <w:r>
        <w:rPr>
          <w:rFonts w:cs="Times New Roman" w:ascii="Times New Roman" w:hAnsi="Times New Roman"/>
          <w:color w:val="000000"/>
          <w:shd w:fill="FFFFFF" w:val="clear"/>
        </w:rPr>
        <w:t>1. Przy wyborze oferty Zamawiający będzie się kierował następującymi kryterium :</w:t>
      </w:r>
    </w:p>
    <w:p>
      <w:pPr>
        <w:pStyle w:val="Standard"/>
        <w:widowControl/>
        <w:tabs>
          <w:tab w:val="clear" w:pos="720"/>
          <w:tab w:val="left" w:pos="165" w:leader="none"/>
          <w:tab w:val="left" w:pos="510" w:leader="none"/>
        </w:tabs>
        <w:suppressAutoHyphens w:val="true"/>
        <w:bidi w:val="0"/>
        <w:spacing w:lineRule="atLeast" w:line="23"/>
        <w:ind w:hanging="0" w:start="170" w:end="0"/>
        <w:jc w:val="both"/>
        <w:textAlignment w:val="baseline"/>
        <w:rPr>
          <w:rFonts w:ascii="Times New Roman" w:hAnsi="Times New Roman" w:cs="Times New Roman"/>
          <w:color w:val="000000"/>
          <w:shd w:fill="FFFFFF" w:val="clear"/>
        </w:rPr>
      </w:pPr>
      <w:r>
        <w:rPr>
          <w:rFonts w:cs="Times New Roman" w:ascii="Times New Roman" w:hAnsi="Times New Roman"/>
          <w:color w:val="000000"/>
          <w:shd w:fill="FFFFFF" w:val="clear"/>
        </w:rPr>
      </w:r>
    </w:p>
    <w:p>
      <w:pPr>
        <w:pStyle w:val="Standard"/>
        <w:widowControl/>
        <w:tabs>
          <w:tab w:val="clear" w:pos="720"/>
          <w:tab w:val="left" w:pos="165" w:leader="none"/>
          <w:tab w:val="left" w:pos="510" w:leader="none"/>
        </w:tabs>
        <w:suppressAutoHyphens w:val="true"/>
        <w:bidi w:val="0"/>
        <w:spacing w:lineRule="atLeast" w:line="23"/>
        <w:ind w:hanging="0" w:start="170" w:end="0"/>
        <w:jc w:val="both"/>
        <w:textAlignment w:val="baseline"/>
        <w:rPr>
          <w:rFonts w:ascii="Times New Roman" w:hAnsi="Times New Roman" w:cs="Times New Roman"/>
          <w:color w:val="000000"/>
          <w:shd w:fill="FFFFFF" w:val="clear"/>
        </w:rPr>
      </w:pPr>
      <w:r>
        <w:rPr>
          <w:rFonts w:cs="Times New Roman" w:ascii="Times New Roman" w:hAnsi="Times New Roman"/>
          <w:color w:val="000000"/>
          <w:shd w:fill="FFFFFF" w:val="clear"/>
        </w:rPr>
        <w:t>Cena                     - 60%</w:t>
      </w:r>
    </w:p>
    <w:p>
      <w:pPr>
        <w:pStyle w:val="Standard"/>
        <w:widowControl/>
        <w:tabs>
          <w:tab w:val="clear" w:pos="720"/>
          <w:tab w:val="left" w:pos="165" w:leader="none"/>
          <w:tab w:val="left" w:pos="510" w:leader="none"/>
        </w:tabs>
        <w:suppressAutoHyphens w:val="true"/>
        <w:bidi w:val="0"/>
        <w:spacing w:lineRule="atLeast" w:line="23"/>
        <w:ind w:hanging="0" w:start="170" w:end="0"/>
        <w:jc w:val="both"/>
        <w:textAlignment w:val="baseline"/>
        <w:rPr>
          <w:rFonts w:ascii="Times New Roman" w:hAnsi="Times New Roman" w:cs="Times New Roman"/>
          <w:color w:val="000000"/>
          <w:shd w:fill="FFFFFF" w:val="clear"/>
        </w:rPr>
      </w:pPr>
      <w:r>
        <w:rPr>
          <w:rFonts w:cs="Times New Roman" w:ascii="Times New Roman" w:hAnsi="Times New Roman"/>
          <w:color w:val="000000"/>
          <w:shd w:fill="FFFFFF" w:val="clear"/>
        </w:rPr>
        <w:t>Okres gwarancji   - 30%</w:t>
      </w:r>
    </w:p>
    <w:p>
      <w:pPr>
        <w:pStyle w:val="Standard"/>
        <w:widowControl/>
        <w:tabs>
          <w:tab w:val="clear" w:pos="720"/>
          <w:tab w:val="left" w:pos="165" w:leader="none"/>
          <w:tab w:val="left" w:pos="510" w:leader="none"/>
        </w:tabs>
        <w:suppressAutoHyphens w:val="true"/>
        <w:bidi w:val="0"/>
        <w:spacing w:lineRule="atLeast" w:line="23"/>
        <w:ind w:hanging="0" w:start="170" w:end="0"/>
        <w:jc w:val="both"/>
        <w:textAlignment w:val="baseline"/>
        <w:rPr/>
      </w:pPr>
      <w:r>
        <w:rPr>
          <w:rFonts w:cs="Times New Roman" w:ascii="Times New Roman" w:hAnsi="Times New Roman"/>
          <w:color w:val="000000"/>
          <w:shd w:fill="FFFFFF" w:val="clear"/>
        </w:rPr>
        <w:t>Zatrudnienie osób defaworyzowanych / z grup zagrożonych wykluczeniem społecznym – 5%</w:t>
      </w:r>
    </w:p>
    <w:p>
      <w:pPr>
        <w:pStyle w:val="Standard"/>
        <w:widowControl/>
        <w:tabs>
          <w:tab w:val="clear" w:pos="720"/>
          <w:tab w:val="left" w:pos="165" w:leader="none"/>
          <w:tab w:val="left" w:pos="510" w:leader="none"/>
        </w:tabs>
        <w:suppressAutoHyphens w:val="true"/>
        <w:bidi w:val="0"/>
        <w:spacing w:lineRule="atLeast" w:line="23"/>
        <w:ind w:hanging="0" w:start="170" w:end="0"/>
        <w:jc w:val="both"/>
        <w:textAlignment w:val="baseline"/>
        <w:rPr>
          <w:rFonts w:ascii="Times New Roman" w:hAnsi="Times New Roman" w:cs="Times New Roman"/>
          <w:color w:val="000000"/>
          <w:shd w:fill="FFFFFF" w:val="clear"/>
        </w:rPr>
      </w:pPr>
      <w:r>
        <w:rPr>
          <w:rFonts w:cs="Times New Roman" w:ascii="Times New Roman" w:hAnsi="Times New Roman"/>
          <w:color w:val="000000"/>
          <w:shd w:fill="FFFFFF" w:val="clear"/>
        </w:rPr>
        <w:t>Gospodarka odpadami powstałymi w trakcie realizacji zadania – 5 %</w:t>
      </w:r>
    </w:p>
    <w:p>
      <w:pPr>
        <w:pStyle w:val="Standard"/>
        <w:tabs>
          <w:tab w:val="clear" w:pos="720"/>
          <w:tab w:val="left" w:pos="336" w:leader="none"/>
        </w:tabs>
        <w:spacing w:lineRule="atLeast" w:line="23"/>
        <w:ind w:start="340" w:end="0"/>
        <w:jc w:val="both"/>
        <w:rPr>
          <w:rFonts w:ascii="Times New Roman" w:hAnsi="Times New Roman" w:cs="Times New Roman"/>
          <w:b/>
          <w:bCs/>
          <w:color w:val="000000"/>
        </w:rPr>
      </w:pPr>
      <w:r>
        <w:rPr>
          <w:rFonts w:cs="Times New Roman" w:ascii="Times New Roman" w:hAnsi="Times New Roman"/>
          <w:b/>
          <w:bCs/>
          <w:color w:val="000000"/>
        </w:rPr>
      </w:r>
    </w:p>
    <w:p>
      <w:pPr>
        <w:pStyle w:val="Standard"/>
        <w:spacing w:lineRule="atLeast" w:line="23"/>
        <w:jc w:val="both"/>
        <w:rPr>
          <w:rFonts w:ascii="Times New Roman" w:hAnsi="Times New Roman" w:cs="Times New Roman"/>
          <w:color w:val="000000"/>
          <w:shd w:fill="FFFFFF" w:val="clear"/>
        </w:rPr>
      </w:pPr>
      <w:r>
        <w:rPr>
          <w:rFonts w:cs="Times New Roman" w:ascii="Times New Roman" w:hAnsi="Times New Roman"/>
          <w:bCs/>
          <w:color w:val="000000"/>
          <w:shd w:fill="FFFFFF" w:val="clear"/>
        </w:rPr>
        <w:t>2.</w:t>
      </w:r>
      <w:r>
        <w:rPr>
          <w:rFonts w:cs="Times New Roman" w:ascii="Times New Roman" w:hAnsi="Times New Roman"/>
          <w:b/>
          <w:bCs/>
          <w:color w:val="000000"/>
          <w:shd w:fill="FFFFFF" w:val="clear"/>
        </w:rPr>
        <w:t xml:space="preserve"> Sposób obliczania </w:t>
      </w:r>
      <w:r>
        <w:rPr>
          <w:rFonts w:cs="Times New Roman" w:ascii="Times New Roman" w:hAnsi="Times New Roman"/>
          <w:color w:val="000000"/>
          <w:shd w:fill="FFFFFF" w:val="clear"/>
        </w:rPr>
        <w:t>:</w:t>
      </w:r>
    </w:p>
    <w:p>
      <w:pPr>
        <w:pStyle w:val="Standard"/>
        <w:spacing w:lineRule="atLeast" w:line="23"/>
        <w:jc w:val="both"/>
        <w:rPr>
          <w:rFonts w:ascii="Times New Roman" w:hAnsi="Times New Roman" w:cs="Times New Roman"/>
          <w:color w:val="000000"/>
        </w:rPr>
      </w:pPr>
      <w:r>
        <w:rPr>
          <w:rFonts w:cs="Times New Roman" w:ascii="Times New Roman" w:hAnsi="Times New Roman"/>
          <w:color w:val="000000"/>
          <w:shd w:fill="FFFFFF" w:val="clear"/>
        </w:rPr>
        <w:t>Przyjmuje się, że w zakresie każdego kryterium, że 1% wagi kryterium = 1 pkt</w:t>
      </w:r>
    </w:p>
    <w:p>
      <w:pPr>
        <w:pStyle w:val="Standard"/>
        <w:spacing w:lineRule="atLeast" w:line="23"/>
        <w:jc w:val="both"/>
        <w:rPr>
          <w:rFonts w:ascii="Times New Roman" w:hAnsi="Times New Roman" w:cs="Times New Roman"/>
          <w:color w:val="000000"/>
        </w:rPr>
      </w:pPr>
      <w:r>
        <w:rPr>
          <w:rFonts w:cs="Times New Roman" w:ascii="Times New Roman" w:hAnsi="Times New Roman"/>
          <w:color w:val="000000"/>
        </w:rPr>
      </w:r>
    </w:p>
    <w:p>
      <w:pPr>
        <w:pStyle w:val="Standard"/>
        <w:spacing w:lineRule="atLeast" w:line="23"/>
        <w:jc w:val="both"/>
        <w:rPr>
          <w:rFonts w:ascii="Times New Roman" w:hAnsi="Times New Roman" w:cs="Times New Roman"/>
          <w:b/>
          <w:bCs/>
          <w:color w:val="000000"/>
          <w:shd w:fill="FFFFFF" w:val="clear"/>
        </w:rPr>
      </w:pPr>
      <w:r>
        <w:rPr>
          <w:rFonts w:cs="Times New Roman" w:ascii="Times New Roman" w:hAnsi="Times New Roman"/>
          <w:color w:val="000000"/>
          <w:shd w:fill="FFFFFF" w:val="clear"/>
        </w:rPr>
        <w:t>Punkty obliczane są w następujący sposób:</w:t>
      </w:r>
    </w:p>
    <w:p>
      <w:pPr>
        <w:pStyle w:val="Standard"/>
        <w:spacing w:lineRule="atLeast" w:line="23"/>
        <w:jc w:val="both"/>
        <w:rPr>
          <w:rFonts w:ascii="Times New Roman" w:hAnsi="Times New Roman" w:cs="Times New Roman"/>
          <w:color w:val="000000"/>
          <w:shd w:fill="FFFFFF" w:val="clear"/>
        </w:rPr>
      </w:pPr>
      <w:r>
        <w:rPr>
          <w:rFonts w:cs="Times New Roman" w:ascii="Times New Roman" w:hAnsi="Times New Roman"/>
          <w:b/>
          <w:bCs/>
          <w:color w:val="000000"/>
          <w:shd w:fill="FFFFFF" w:val="clear"/>
        </w:rPr>
        <w:t>1) Kryterium „Cena”</w:t>
      </w:r>
    </w:p>
    <w:p>
      <w:pPr>
        <w:pStyle w:val="Standard"/>
        <w:spacing w:lineRule="atLeast" w:line="23"/>
        <w:ind w:start="207" w:end="0"/>
        <w:jc w:val="center"/>
        <w:rPr>
          <w:rFonts w:ascii="Times New Roman" w:hAnsi="Times New Roman" w:cs="Times New Roman"/>
          <w:color w:val="000000"/>
          <w:shd w:fill="FFFFFF" w:val="clear"/>
        </w:rPr>
      </w:pPr>
      <w:r>
        <w:rPr>
          <w:rFonts w:cs="Times New Roman" w:ascii="Times New Roman" w:hAnsi="Times New Roman"/>
          <w:color w:val="000000"/>
          <w:shd w:fill="FFFFFF" w:val="clear"/>
        </w:rPr>
        <w:t>najniższa cena ofertowa brutto</w:t>
      </w:r>
    </w:p>
    <w:p>
      <w:pPr>
        <w:pStyle w:val="Standard"/>
        <w:spacing w:lineRule="atLeast" w:line="23"/>
        <w:ind w:start="207" w:end="0"/>
        <w:jc w:val="both"/>
        <w:rPr>
          <w:rFonts w:ascii="Times New Roman" w:hAnsi="Times New Roman" w:cs="Times New Roman"/>
          <w:color w:val="000000"/>
          <w:shd w:fill="FFFFFF" w:val="clear"/>
        </w:rPr>
      </w:pPr>
      <w:r>
        <w:rPr>
          <w:rFonts w:cs="Times New Roman" w:ascii="Times New Roman" w:hAnsi="Times New Roman"/>
          <w:color w:val="000000"/>
          <w:shd w:fill="FFFFFF" w:val="clear"/>
        </w:rPr>
        <w:t>Ilość punktów za cenę oferty = ---------------------------------------------- x 100 pkt x 60%</w:t>
      </w:r>
    </w:p>
    <w:p>
      <w:pPr>
        <w:pStyle w:val="Standard"/>
        <w:spacing w:lineRule="atLeast" w:line="23"/>
        <w:ind w:start="207" w:end="0"/>
        <w:jc w:val="center"/>
        <w:rPr>
          <w:rFonts w:ascii="Times New Roman" w:hAnsi="Times New Roman" w:cs="Times New Roman"/>
          <w:b/>
          <w:bCs/>
          <w:color w:val="000000"/>
        </w:rPr>
      </w:pPr>
      <w:r>
        <w:rPr>
          <w:rFonts w:cs="Times New Roman" w:ascii="Times New Roman" w:hAnsi="Times New Roman"/>
          <w:color w:val="000000"/>
          <w:shd w:fill="FFFFFF" w:val="clear"/>
        </w:rPr>
        <w:t>cena badanej oferty</w:t>
      </w:r>
    </w:p>
    <w:p>
      <w:pPr>
        <w:pStyle w:val="Standard"/>
        <w:spacing w:lineRule="atLeast" w:line="23"/>
        <w:rPr>
          <w:rFonts w:ascii="Times New Roman" w:hAnsi="Times New Roman" w:cs="Times New Roman"/>
          <w:b/>
          <w:bCs/>
          <w:color w:val="000000"/>
        </w:rPr>
      </w:pPr>
      <w:r>
        <w:rPr>
          <w:rFonts w:cs="Times New Roman" w:ascii="Times New Roman" w:hAnsi="Times New Roman"/>
          <w:b/>
          <w:bCs/>
          <w:color w:val="000000"/>
        </w:rPr>
      </w:r>
    </w:p>
    <w:p>
      <w:pPr>
        <w:pStyle w:val="Standard"/>
        <w:spacing w:lineRule="atLeast" w:line="23"/>
        <w:rPr>
          <w:rFonts w:ascii="Times New Roman" w:hAnsi="Times New Roman" w:cs="Times New Roman"/>
          <w:b/>
          <w:bCs/>
          <w:color w:val="000000"/>
        </w:rPr>
      </w:pPr>
      <w:r>
        <w:rPr>
          <w:rFonts w:cs="Times New Roman" w:ascii="Times New Roman" w:hAnsi="Times New Roman"/>
          <w:b/>
          <w:bCs/>
          <w:color w:val="000000"/>
        </w:rPr>
        <w:t>2) Kryterium „Okres gwarancji”</w:t>
      </w:r>
    </w:p>
    <w:p>
      <w:pPr>
        <w:pStyle w:val="Standard2"/>
        <w:spacing w:lineRule="atLeast" w:line="23"/>
        <w:jc w:val="both"/>
        <w:rPr>
          <w:rFonts w:ascii="Times New Roman" w:hAnsi="Times New Roman" w:cs="Times New Roman"/>
          <w:color w:val="auto"/>
          <w:sz w:val="24"/>
          <w:szCs w:val="24"/>
        </w:rPr>
      </w:pPr>
      <w:r>
        <w:rPr>
          <w:rFonts w:cs="Times New Roman" w:ascii="Times New Roman" w:hAnsi="Times New Roman"/>
          <w:color w:val="auto"/>
          <w:sz w:val="24"/>
          <w:szCs w:val="24"/>
        </w:rPr>
        <w:t>Ocena ofert w tym kryterium dokonana będzie na podstawie danych zawartych w formularzu oferty stanowiącym załącznik nr 1 do SWZ, w którym Wykonawca zobowiązany jest podać, okres gwarancji, z zastrzeżeniem, iż minimalny (wymagany) okres liczony od daty odbioru ostatecznego wynosi</w:t>
      </w:r>
      <w:r>
        <w:rPr>
          <w:rFonts w:cs="Times New Roman" w:ascii="Times New Roman" w:hAnsi="Times New Roman"/>
          <w:strike w:val="false"/>
          <w:dstrike w:val="false"/>
          <w:color w:val="auto"/>
          <w:sz w:val="24"/>
          <w:szCs w:val="24"/>
        </w:rPr>
        <w:t xml:space="preserve"> 36 miesięcy</w:t>
      </w:r>
      <w:r>
        <w:rPr>
          <w:rFonts w:cs="Times New Roman" w:ascii="Times New Roman" w:hAnsi="Times New Roman"/>
          <w:color w:val="auto"/>
          <w:sz w:val="24"/>
          <w:szCs w:val="24"/>
        </w:rPr>
        <w:t>. Do punktacji Zamawiający przyjmuje okres gwarancji od 36 do 84 miesięcy. W przypadku zaoferowania gwarancji dłuższej niż 84 miesięcy Zamawiający dokona oceny jak za okres gwarancji 84 miesięcy.  Okres gwarancji należy podać w pełnych miesiącach np.36,48, 60,72,84</w:t>
      </w:r>
    </w:p>
    <w:p>
      <w:pPr>
        <w:pStyle w:val="Standard2"/>
        <w:spacing w:lineRule="atLeast" w:line="23"/>
        <w:jc w:val="both"/>
        <w:rPr>
          <w:rFonts w:ascii="Times New Roman" w:hAnsi="Times New Roman" w:cs="Times New Roman"/>
          <w:color w:val="auto"/>
          <w:sz w:val="24"/>
          <w:szCs w:val="24"/>
        </w:rPr>
      </w:pPr>
      <w:r>
        <w:rPr>
          <w:rFonts w:cs="Times New Roman" w:ascii="Times New Roman" w:hAnsi="Times New Roman"/>
          <w:color w:val="auto"/>
          <w:sz w:val="24"/>
          <w:szCs w:val="24"/>
        </w:rPr>
      </w:r>
    </w:p>
    <w:p>
      <w:pPr>
        <w:pStyle w:val="Normal"/>
        <w:spacing w:lineRule="atLeast" w:line="23"/>
        <w:jc w:val="both"/>
        <w:rPr>
          <w:rFonts w:ascii="Times New Roman" w:hAnsi="Times New Roman" w:eastAsia="Times New Roman" w:cs="Times New Roman"/>
          <w:color w:val="000000"/>
          <w:sz w:val="24"/>
          <w:szCs w:val="24"/>
          <w:shd w:fill="FFFFFF" w:val="clear"/>
        </w:rPr>
      </w:pPr>
      <w:r>
        <w:rPr>
          <w:rFonts w:cs="Times New Roman" w:ascii="Times New Roman" w:hAnsi="Times New Roman"/>
          <w:sz w:val="24"/>
          <w:szCs w:val="24"/>
        </w:rPr>
        <w:t>Zamawiający przyzna Wykonawcy punkty w danym kryterium oceny ofert, wg następującego wzoru :</w:t>
      </w:r>
    </w:p>
    <w:p>
      <w:pPr>
        <w:pStyle w:val="Standard2"/>
        <w:spacing w:lineRule="atLeast" w:line="23"/>
        <w:ind w:start="207" w:end="0"/>
        <w:jc w:val="center"/>
        <w:rPr>
          <w:rFonts w:ascii="Times New Roman" w:hAnsi="Times New Roman" w:cs="Times New Roman"/>
          <w:color w:val="000000"/>
          <w:sz w:val="24"/>
          <w:szCs w:val="24"/>
          <w:shd w:fill="FFFFFF" w:val="clear"/>
        </w:rPr>
      </w:pPr>
      <w:r>
        <w:rPr>
          <w:rFonts w:eastAsia="Times New Roman" w:cs="Times New Roman" w:ascii="Times New Roman" w:hAnsi="Times New Roman"/>
          <w:color w:val="000000"/>
          <w:sz w:val="24"/>
          <w:szCs w:val="24"/>
          <w:shd w:fill="FFFFFF" w:val="clear"/>
        </w:rPr>
        <w:t xml:space="preserve">                       </w:t>
      </w:r>
      <w:r>
        <w:rPr>
          <w:rFonts w:cs="Times New Roman" w:ascii="Times New Roman" w:hAnsi="Times New Roman"/>
          <w:color w:val="000000"/>
          <w:sz w:val="24"/>
          <w:szCs w:val="24"/>
          <w:shd w:fill="FFFFFF" w:val="clear"/>
        </w:rPr>
        <w:t>okres gwarancji oferty badanej</w:t>
      </w:r>
    </w:p>
    <w:p>
      <w:pPr>
        <w:pStyle w:val="Standard2"/>
        <w:spacing w:lineRule="atLeast" w:line="23"/>
        <w:ind w:start="207" w:end="0"/>
        <w:jc w:val="both"/>
        <w:rPr>
          <w:rFonts w:ascii="Times New Roman" w:hAnsi="Times New Roman" w:eastAsia="Times New Roman" w:cs="Times New Roman"/>
          <w:color w:val="000000"/>
          <w:sz w:val="24"/>
          <w:szCs w:val="24"/>
          <w:shd w:fill="FFFFFF" w:val="clear"/>
        </w:rPr>
      </w:pPr>
      <w:r>
        <w:rPr>
          <w:rFonts w:cs="Times New Roman" w:ascii="Times New Roman" w:hAnsi="Times New Roman"/>
          <w:color w:val="000000"/>
          <w:sz w:val="24"/>
          <w:szCs w:val="24"/>
          <w:shd w:fill="FFFFFF" w:val="clear"/>
        </w:rPr>
        <w:t>Ilość punktów za Okres gwarancji   = ---------------------------------------------- x 100 pkt x 30%</w:t>
      </w:r>
    </w:p>
    <w:p>
      <w:pPr>
        <w:pStyle w:val="Standard2"/>
        <w:spacing w:lineRule="atLeast" w:line="23"/>
        <w:ind w:start="207" w:end="0"/>
        <w:jc w:val="center"/>
        <w:rPr>
          <w:rFonts w:ascii="Times New Roman" w:hAnsi="Times New Roman" w:cs="Times New Roman"/>
          <w:color w:val="000000"/>
          <w:sz w:val="24"/>
          <w:szCs w:val="24"/>
        </w:rPr>
      </w:pPr>
      <w:r>
        <w:rPr>
          <w:rFonts w:eastAsia="Times New Roman" w:cs="Times New Roman" w:ascii="Times New Roman" w:hAnsi="Times New Roman"/>
          <w:color w:val="000000"/>
          <w:sz w:val="24"/>
          <w:szCs w:val="24"/>
          <w:shd w:fill="FFFFFF" w:val="clear"/>
        </w:rPr>
        <w:t xml:space="preserve">                        </w:t>
      </w:r>
      <w:r>
        <w:rPr>
          <w:rFonts w:cs="Times New Roman" w:ascii="Times New Roman" w:hAnsi="Times New Roman"/>
          <w:color w:val="000000"/>
          <w:sz w:val="24"/>
          <w:szCs w:val="24"/>
          <w:shd w:fill="FFFFFF" w:val="clear"/>
        </w:rPr>
        <w:t>okres gwarancji najdłuższej</w:t>
      </w:r>
    </w:p>
    <w:p>
      <w:pPr>
        <w:pStyle w:val="Normal"/>
        <w:spacing w:lineRule="atLeast" w:line="23"/>
        <w:ind w:hanging="170" w:start="170" w:end="0"/>
        <w:jc w:val="both"/>
        <w:rPr>
          <w:rFonts w:ascii="Times New Roman" w:hAnsi="Times New Roman" w:cs="Times New Roman"/>
          <w:color w:val="000000"/>
          <w:sz w:val="24"/>
          <w:szCs w:val="24"/>
        </w:rPr>
      </w:pPr>
      <w:r>
        <w:rPr>
          <w:rFonts w:cs="Times New Roman" w:ascii="Times New Roman" w:hAnsi="Times New Roman"/>
          <w:color w:val="000000"/>
          <w:sz w:val="24"/>
          <w:szCs w:val="24"/>
        </w:rPr>
      </w:r>
    </w:p>
    <w:p>
      <w:pPr>
        <w:pStyle w:val="Normal"/>
        <w:spacing w:lineRule="atLeast" w:line="23"/>
        <w:jc w:val="both"/>
        <w:rPr>
          <w:rFonts w:ascii="Times New Roman" w:hAnsi="Times New Roman" w:cs="Times New Roman"/>
          <w:color w:val="000000"/>
        </w:rPr>
      </w:pPr>
      <w:r>
        <w:rPr>
          <w:rFonts w:cs="Times New Roman" w:ascii="Times New Roman" w:hAnsi="Times New Roman"/>
          <w:color w:val="auto"/>
          <w:sz w:val="24"/>
          <w:szCs w:val="24"/>
        </w:rPr>
        <w:t>Punkty zostaną przyznane tylko wtedy, gdy Wykonawca w sposób jednoznaczny wskaże w „Formularzu oferty” okres gwarancji wyrażony w pełnych miesiącach. Jeżeli Wykonawca nie wskaże okresu gwarancji, Zamawiający przyjmie, że Wykonawca oferuje termin gwarancji  krótszy niż 36 miesiące i odrzuci ofertę.</w:t>
      </w:r>
    </w:p>
    <w:p>
      <w:pPr>
        <w:pStyle w:val="Standard"/>
        <w:widowControl/>
        <w:suppressAutoHyphens w:val="true"/>
        <w:bidi w:val="0"/>
        <w:spacing w:lineRule="atLeast" w:line="23"/>
        <w:ind w:hanging="283" w:start="283" w:end="0"/>
        <w:textAlignment w:val="baseline"/>
        <w:rPr>
          <w:rFonts w:ascii="Times New Roman" w:hAnsi="Times New Roman" w:cs="Times New Roman"/>
          <w:color w:val="000000"/>
        </w:rPr>
      </w:pPr>
      <w:r>
        <w:rPr>
          <w:rFonts w:cs="Times New Roman" w:ascii="Times New Roman" w:hAnsi="Times New Roman"/>
          <w:color w:val="000000"/>
        </w:rPr>
      </w:r>
    </w:p>
    <w:p>
      <w:pPr>
        <w:pStyle w:val="Standard"/>
        <w:widowControl/>
        <w:suppressAutoHyphens w:val="true"/>
        <w:bidi w:val="0"/>
        <w:spacing w:lineRule="atLeast" w:line="23"/>
        <w:ind w:hanging="283" w:start="283" w:end="0"/>
        <w:textAlignment w:val="baseline"/>
        <w:rPr>
          <w:rFonts w:ascii="Times New Roman" w:hAnsi="Times New Roman" w:cs="Times New Roman"/>
          <w:color w:val="000000"/>
        </w:rPr>
      </w:pPr>
      <w:r>
        <w:rPr>
          <w:rFonts w:cs="Times New Roman" w:ascii="Times New Roman" w:hAnsi="Times New Roman"/>
          <w:b/>
          <w:bCs/>
          <w:color w:val="000000"/>
        </w:rPr>
        <w:t>3) Kryterium „</w:t>
      </w:r>
      <w:r>
        <w:rPr>
          <w:rFonts w:cs="Times New Roman" w:ascii="Times New Roman" w:hAnsi="Times New Roman"/>
          <w:b/>
          <w:bCs/>
          <w:color w:val="000000"/>
          <w:shd w:fill="FFFFFF" w:val="clear"/>
        </w:rPr>
        <w:t>Zatrudnienie osób defaworyzowanych / z grup zagrożonych wykluczeniem społecznym</w:t>
      </w:r>
      <w:r>
        <w:rPr>
          <w:rFonts w:cs="Times New Roman" w:ascii="Times New Roman" w:hAnsi="Times New Roman"/>
          <w:b/>
          <w:bCs/>
          <w:color w:val="000000"/>
        </w:rPr>
        <w:t>”</w:t>
      </w:r>
    </w:p>
    <w:p>
      <w:pPr>
        <w:pStyle w:val="Normal"/>
        <w:widowControl/>
        <w:suppressAutoHyphens w:val="true"/>
        <w:bidi w:val="0"/>
        <w:spacing w:lineRule="atLeast" w:line="23"/>
        <w:ind w:end="0"/>
        <w:jc w:val="both"/>
        <w:textAlignment w:val="baseline"/>
        <w:rPr>
          <w:rFonts w:ascii="Times New Roman" w:hAnsi="Times New Roman" w:eastAsia="Times New Roman" w:cs="Times New Roman"/>
          <w:color w:val="000000"/>
        </w:rPr>
      </w:pPr>
      <w:r>
        <w:rPr>
          <w:rFonts w:cs="Times New Roman" w:ascii="Times New Roman" w:hAnsi="Times New Roman"/>
          <w:color w:val="000000"/>
        </w:rPr>
        <w:t xml:space="preserve">Zamawiający przyzna Wykonawcy punkty jeżeli zadeklaruje zatrudnienie przy realizacji zamówienia osoby z grup takich jak: bezrobotni, osoby z niepełnosprawnościami, osoby młode wchodzące na rynek pracy, osoby długotrwale bezrobotne lub zagrożone wykluczeniem społecznym w sposób następujący : </w:t>
      </w:r>
    </w:p>
    <w:p>
      <w:pPr>
        <w:pStyle w:val="Normal"/>
        <w:spacing w:lineRule="auto" w:line="276"/>
        <w:jc w:val="both"/>
        <w:rPr>
          <w:rStyle w:val="Domylnaczcionkaakapitu3"/>
          <w:rFonts w:eastAsia="Times New Roman"/>
          <w:color w:val="000000"/>
        </w:rPr>
      </w:pPr>
      <w:r>
        <w:rPr>
          <w:rFonts w:eastAsia="Times New Roman" w:cs="Times New Roman" w:ascii="Times New Roman" w:hAnsi="Times New Roman"/>
          <w:color w:val="000000"/>
        </w:rPr>
        <w:t xml:space="preserve">TAK (nie zależnie od ilości zatrudnionych osób)  – 5% </w:t>
      </w:r>
    </w:p>
    <w:p>
      <w:pPr>
        <w:pStyle w:val="Normal"/>
        <w:spacing w:lineRule="auto" w:line="276"/>
        <w:jc w:val="both"/>
        <w:rPr>
          <w:rFonts w:ascii="Times New Roman" w:hAnsi="Times New Roman" w:cs="Times New Roman"/>
          <w:color w:val="000000"/>
        </w:rPr>
      </w:pPr>
      <w:r>
        <w:rPr>
          <w:rStyle w:val="Domylnaczcionkaakapitu3"/>
          <w:rFonts w:eastAsia="Times New Roman" w:cs="Calibri"/>
          <w:color w:val="000000"/>
          <w:shd w:fill="FFFFFF" w:val="clear"/>
        </w:rPr>
        <w:t>NIE – 0%.</w:t>
      </w:r>
    </w:p>
    <w:p>
      <w:pPr>
        <w:pStyle w:val="Standard"/>
        <w:widowControl/>
        <w:suppressAutoHyphens w:val="true"/>
        <w:bidi w:val="0"/>
        <w:spacing w:lineRule="atLeast" w:line="23"/>
        <w:ind w:hanging="283" w:start="283" w:end="0"/>
        <w:textAlignment w:val="baseline"/>
        <w:rPr>
          <w:rFonts w:ascii="Times New Roman" w:hAnsi="Times New Roman" w:cs="Times New Roman"/>
          <w:color w:val="000000"/>
        </w:rPr>
      </w:pPr>
      <w:r>
        <w:rPr>
          <w:rFonts w:cs="Times New Roman" w:ascii="Times New Roman" w:hAnsi="Times New Roman"/>
          <w:color w:val="000000"/>
        </w:rPr>
      </w:r>
    </w:p>
    <w:p>
      <w:pPr>
        <w:pStyle w:val="Standard"/>
        <w:widowControl/>
        <w:suppressAutoHyphens w:val="true"/>
        <w:bidi w:val="0"/>
        <w:spacing w:lineRule="atLeast" w:line="23"/>
        <w:ind w:hanging="283" w:start="283" w:end="0"/>
        <w:textAlignment w:val="baseline"/>
        <w:rPr>
          <w:rFonts w:ascii="Times New Roman" w:hAnsi="Times New Roman"/>
        </w:rPr>
      </w:pPr>
      <w:r>
        <w:rPr>
          <w:rFonts w:ascii="Times New Roman" w:hAnsi="Times New Roman"/>
          <w:b/>
          <w:bCs/>
        </w:rPr>
        <w:t>4) Kryterium „</w:t>
      </w:r>
      <w:r>
        <w:rPr>
          <w:rFonts w:cs="Times New Roman" w:ascii="Times New Roman" w:hAnsi="Times New Roman"/>
          <w:b/>
          <w:bCs/>
          <w:color w:val="000000"/>
          <w:shd w:fill="FFFFFF" w:val="clear"/>
        </w:rPr>
        <w:t xml:space="preserve">Gospodarka odpadami powstałymi w trakcie realizacji zadania </w:t>
      </w:r>
      <w:r>
        <w:rPr>
          <w:rFonts w:ascii="Times New Roman" w:hAnsi="Times New Roman"/>
          <w:b/>
          <w:bCs/>
        </w:rPr>
        <w:t>”</w:t>
      </w:r>
    </w:p>
    <w:p>
      <w:pPr>
        <w:pStyle w:val="Standard2"/>
        <w:spacing w:lineRule="atLeast" w:line="23"/>
        <w:jc w:val="both"/>
        <w:rPr>
          <w:rFonts w:ascii="Times New Roman" w:hAnsi="Times New Roman" w:cs="Times New Roman"/>
          <w:color w:val="auto"/>
          <w:sz w:val="24"/>
          <w:szCs w:val="24"/>
        </w:rPr>
      </w:pPr>
      <w:r>
        <w:rPr>
          <w:rFonts w:cs="Times New Roman" w:ascii="Times New Roman" w:hAnsi="Times New Roman"/>
          <w:color w:val="auto"/>
          <w:sz w:val="24"/>
          <w:szCs w:val="24"/>
        </w:rPr>
        <w:t xml:space="preserve">Ocena ofert w tym kryterium dokonana będzie na podstawie danych zawartych w formularzu oferty stanowiącym załącznik nr 1 do SWZ, w którym Wykonawca zobowiązany jest podać procent odpadów powstałych podczas realizacji zadania poddanych recyklingowi. </w:t>
      </w:r>
    </w:p>
    <w:p>
      <w:pPr>
        <w:pStyle w:val="Standard2"/>
        <w:spacing w:lineRule="atLeast" w:line="23"/>
        <w:jc w:val="both"/>
        <w:rPr>
          <w:rFonts w:ascii="Times New Roman" w:hAnsi="Times New Roman" w:cs="Times New Roman"/>
          <w:color w:val="auto"/>
          <w:sz w:val="24"/>
          <w:szCs w:val="24"/>
        </w:rPr>
      </w:pPr>
      <w:r>
        <w:rPr>
          <w:rFonts w:cs="Times New Roman" w:ascii="Times New Roman" w:hAnsi="Times New Roman"/>
          <w:color w:val="auto"/>
          <w:sz w:val="24"/>
          <w:szCs w:val="24"/>
        </w:rPr>
      </w:r>
    </w:p>
    <w:p>
      <w:pPr>
        <w:pStyle w:val="Normal"/>
        <w:spacing w:lineRule="atLeast" w:line="23"/>
        <w:jc w:val="both"/>
        <w:rPr>
          <w:rFonts w:ascii="Times New Roman" w:hAnsi="Times New Roman" w:eastAsia="Times New Roman" w:cs="Times New Roman"/>
          <w:color w:val="000000"/>
          <w:sz w:val="24"/>
          <w:szCs w:val="24"/>
          <w:shd w:fill="FFFFFF" w:val="clear"/>
        </w:rPr>
      </w:pPr>
      <w:r>
        <w:rPr>
          <w:rFonts w:cs="Times New Roman" w:ascii="Times New Roman" w:hAnsi="Times New Roman"/>
          <w:sz w:val="24"/>
          <w:szCs w:val="24"/>
        </w:rPr>
        <w:t>Zamawiający przyzna Wykonawcy punkty w danym kryterium oceny ofert, wg następującego wzoru :</w:t>
      </w:r>
    </w:p>
    <w:p>
      <w:pPr>
        <w:pStyle w:val="Standard2"/>
        <w:spacing w:lineRule="atLeast" w:line="23"/>
        <w:ind w:start="207" w:end="0"/>
        <w:jc w:val="center"/>
        <w:rPr>
          <w:rFonts w:ascii="Times New Roman" w:hAnsi="Times New Roman" w:cs="Times New Roman"/>
          <w:color w:val="000000"/>
          <w:sz w:val="24"/>
          <w:szCs w:val="24"/>
          <w:shd w:fill="FFFFFF" w:val="clear"/>
        </w:rPr>
      </w:pPr>
      <w:r>
        <w:rPr>
          <w:rFonts w:eastAsia="Times New Roman" w:cs="Times New Roman" w:ascii="Times New Roman" w:hAnsi="Times New Roman"/>
          <w:color w:val="000000"/>
          <w:sz w:val="24"/>
          <w:szCs w:val="24"/>
          <w:shd w:fill="FFFFFF" w:val="clear"/>
        </w:rPr>
        <w:t xml:space="preserve">                                </w:t>
      </w:r>
      <w:r>
        <w:rPr>
          <w:rFonts w:eastAsia="Times New Roman" w:cs="Times New Roman" w:ascii="Times New Roman" w:hAnsi="Times New Roman"/>
          <w:color w:val="000000"/>
          <w:sz w:val="24"/>
          <w:szCs w:val="24"/>
          <w:shd w:fill="FFFFFF" w:val="clear"/>
        </w:rPr>
        <w:t>% recyklingu odpadów w ofercie badanej</w:t>
      </w:r>
    </w:p>
    <w:p>
      <w:pPr>
        <w:pStyle w:val="Standard2"/>
        <w:spacing w:lineRule="atLeast" w:line="23"/>
        <w:ind w:hanging="0" w:start="0" w:end="0"/>
        <w:jc w:val="both"/>
        <w:rPr>
          <w:rFonts w:ascii="Times New Roman" w:hAnsi="Times New Roman" w:eastAsia="Times New Roman" w:cs="Times New Roman"/>
          <w:color w:val="000000"/>
          <w:sz w:val="24"/>
          <w:szCs w:val="24"/>
          <w:shd w:fill="FFFFFF" w:val="clear"/>
        </w:rPr>
      </w:pPr>
      <w:r>
        <w:rPr>
          <w:rFonts w:cs="Times New Roman" w:ascii="Times New Roman" w:hAnsi="Times New Roman"/>
          <w:color w:val="000000"/>
          <w:sz w:val="24"/>
          <w:szCs w:val="24"/>
          <w:shd w:fill="FFFFFF" w:val="clear"/>
        </w:rPr>
        <w:t>Ilość punktów za  Gospodarka odpadami = ---------------------------------------------- x 100 pkt x 5%</w:t>
      </w:r>
    </w:p>
    <w:p>
      <w:pPr>
        <w:pStyle w:val="Standard2"/>
        <w:spacing w:lineRule="atLeast" w:line="23"/>
        <w:ind w:start="207" w:end="0"/>
        <w:jc w:val="center"/>
        <w:rPr>
          <w:rFonts w:ascii="Times New Roman" w:hAnsi="Times New Roman" w:cs="Times New Roman"/>
          <w:color w:val="000000"/>
          <w:sz w:val="24"/>
          <w:szCs w:val="24"/>
        </w:rPr>
      </w:pPr>
      <w:r>
        <w:rPr>
          <w:rFonts w:eastAsia="Times New Roman" w:cs="Times New Roman" w:ascii="Times New Roman" w:hAnsi="Times New Roman"/>
          <w:color w:val="000000"/>
          <w:sz w:val="24"/>
          <w:szCs w:val="24"/>
          <w:shd w:fill="FFFFFF" w:val="clear"/>
        </w:rPr>
        <w:t xml:space="preserve">                       </w:t>
      </w:r>
      <w:r>
        <w:rPr>
          <w:rFonts w:eastAsia="Times New Roman" w:cs="Times New Roman" w:ascii="Times New Roman" w:hAnsi="Times New Roman"/>
          <w:color w:val="000000"/>
          <w:sz w:val="24"/>
          <w:szCs w:val="24"/>
          <w:shd w:fill="FFFFFF" w:val="clear"/>
        </w:rPr>
        <w:t xml:space="preserve">największy zadeklarowany % recyklingu odpadów </w:t>
      </w:r>
    </w:p>
    <w:p>
      <w:pPr>
        <w:pStyle w:val="Normal"/>
        <w:spacing w:lineRule="atLeast" w:line="23"/>
        <w:ind w:hanging="170" w:start="170" w:end="0"/>
        <w:jc w:val="both"/>
        <w:rPr>
          <w:rFonts w:ascii="Times New Roman" w:hAnsi="Times New Roman" w:cs="Times New Roman"/>
          <w:color w:val="000000"/>
          <w:sz w:val="24"/>
          <w:szCs w:val="24"/>
        </w:rPr>
      </w:pPr>
      <w:r>
        <w:rPr>
          <w:rFonts w:cs="Times New Roman" w:ascii="Times New Roman" w:hAnsi="Times New Roman"/>
          <w:color w:val="000000"/>
          <w:sz w:val="24"/>
          <w:szCs w:val="24"/>
        </w:rPr>
      </w:r>
    </w:p>
    <w:p>
      <w:pPr>
        <w:pStyle w:val="Normal"/>
        <w:spacing w:lineRule="atLeast" w:line="23"/>
        <w:jc w:val="both"/>
        <w:rPr>
          <w:color w:val="FF0000"/>
        </w:rPr>
      </w:pPr>
      <w:r>
        <w:rPr>
          <w:rFonts w:cs="Times New Roman" w:ascii="Times New Roman" w:hAnsi="Times New Roman"/>
          <w:color w:val="FF0000"/>
          <w:sz w:val="24"/>
          <w:szCs w:val="24"/>
        </w:rPr>
        <w:t>Punkty zostaną przyznane w tym kryterium jedynie wtedy gdy Wykonawca do swojej oferty załączy plan recyklingu odpadów, w którym jednoznacznie i precyzyjnie określi jaki procent powstałych odpadów podczas realizacji inwestycji zostanie poddany recyklingowi.</w:t>
      </w:r>
    </w:p>
    <w:p>
      <w:pPr>
        <w:pStyle w:val="Normal"/>
        <w:spacing w:lineRule="atLeast" w:line="23"/>
        <w:jc w:val="both"/>
        <w:rPr>
          <w:rFonts w:ascii="Times New Roman" w:hAnsi="Times New Roman" w:cs="Times New Roman"/>
          <w:color w:val="000000"/>
        </w:rPr>
      </w:pPr>
      <w:r>
        <w:rPr>
          <w:rFonts w:cs="Times New Roman" w:ascii="Times New Roman" w:hAnsi="Times New Roman"/>
          <w:color w:val="auto"/>
          <w:sz w:val="24"/>
          <w:szCs w:val="24"/>
        </w:rPr>
        <w:t>W przypadku niezałączenia do oferty planu recyklingu zamawiający nie przyzna punktów w tym kryterium.</w:t>
      </w:r>
    </w:p>
    <w:p>
      <w:pPr>
        <w:pStyle w:val="Standard2"/>
        <w:spacing w:lineRule="atLeast" w:line="23"/>
        <w:jc w:val="both"/>
        <w:rPr>
          <w:rFonts w:ascii="Times New Roman" w:hAnsi="Times New Roman" w:cs="Times New Roman"/>
          <w:color w:val="auto"/>
          <w:sz w:val="24"/>
          <w:szCs w:val="24"/>
        </w:rPr>
      </w:pPr>
      <w:r>
        <w:rPr>
          <w:rFonts w:cs="Times New Roman" w:ascii="Times New Roman" w:hAnsi="Times New Roman"/>
          <w:color w:val="auto"/>
          <w:sz w:val="24"/>
          <w:szCs w:val="24"/>
        </w:rPr>
        <w:t xml:space="preserve"> </w:t>
      </w:r>
    </w:p>
    <w:p>
      <w:pPr>
        <w:pStyle w:val="Standard"/>
        <w:spacing w:lineRule="atLeast" w:line="23"/>
        <w:ind w:hanging="283" w:start="283" w:end="0"/>
        <w:jc w:val="both"/>
        <w:rPr>
          <w:rFonts w:ascii="Times New Roman" w:hAnsi="Times New Roman" w:cs="Times New Roman"/>
          <w:color w:val="000000"/>
        </w:rPr>
      </w:pPr>
      <w:r>
        <w:rPr>
          <w:rFonts w:cs="Times New Roman" w:ascii="Times New Roman" w:hAnsi="Times New Roman"/>
          <w:color w:val="000000"/>
        </w:rPr>
        <w:t>3. Za najkorzystniejszą zostanie wybrana oferta, która zgodnie z powyższymi kryteriami oceny ofert uzyska najwyższą liczbę punktów spośród ofert niepodlegających odrzuceniu. Obliczenia będą dokonywane z dokładnością do dwóch miejsc po przecinku.</w:t>
      </w:r>
    </w:p>
    <w:p>
      <w:pPr>
        <w:pStyle w:val="Standard"/>
        <w:spacing w:lineRule="atLeast" w:line="23"/>
        <w:ind w:hanging="283" w:start="283" w:end="0"/>
        <w:jc w:val="both"/>
        <w:rPr>
          <w:rFonts w:ascii="Times New Roman" w:hAnsi="Times New Roman" w:cs="Times New Roman"/>
          <w:color w:val="000000"/>
        </w:rPr>
      </w:pPr>
      <w:r>
        <w:rPr>
          <w:rFonts w:cs="Times New Roman" w:ascii="Times New Roman" w:hAnsi="Times New Roman"/>
          <w:color w:val="000000"/>
        </w:rPr>
        <w:t>4. Ocenie będą podlegać wyłącznie oferty nie podlegające odrzuceniu.</w:t>
      </w:r>
    </w:p>
    <w:p>
      <w:pPr>
        <w:pStyle w:val="Standard"/>
        <w:spacing w:lineRule="atLeast" w:line="23"/>
        <w:ind w:hanging="283" w:start="283" w:end="0"/>
        <w:jc w:val="both"/>
        <w:rPr>
          <w:rFonts w:ascii="Times New Roman" w:hAnsi="Times New Roman" w:cs="Times New Roman"/>
          <w:color w:val="000000"/>
        </w:rPr>
      </w:pPr>
      <w:r>
        <w:rPr>
          <w:rFonts w:cs="Times New Roman" w:ascii="Times New Roman" w:hAnsi="Times New Roman"/>
          <w:color w:val="000000"/>
        </w:rPr>
        <w:t>5. Jeżeli nie można wybrać najkorzystniejszej oferty z uwagi na to, że dwie lub więcej ofert przedstawia taki sam bilans ceny i innych kryteriów oceny ofert, zamawiający wybiera spośród tych ofert ofertę, która otrzymała najwyższą ocenę w kryterium o najwyższej wadze.</w:t>
      </w:r>
    </w:p>
    <w:p>
      <w:pPr>
        <w:pStyle w:val="Standard"/>
        <w:spacing w:lineRule="atLeast" w:line="23"/>
        <w:ind w:hanging="283" w:start="283" w:end="0"/>
        <w:jc w:val="both"/>
        <w:rPr>
          <w:rFonts w:ascii="Times New Roman" w:hAnsi="Times New Roman" w:cs="Times New Roman"/>
          <w:color w:val="000000"/>
        </w:rPr>
      </w:pPr>
      <w:r>
        <w:rPr>
          <w:rFonts w:cs="Times New Roman" w:ascii="Times New Roman" w:hAnsi="Times New Roman"/>
          <w:color w:val="000000"/>
        </w:rPr>
        <w:t>6. Jeżeli zostanie złożona oferta, której wybór prowadziłby do powstania u Zamawiającego obowiązku podatkowego zgodnie z ustawą z dnia 11 marca 2004 r. o podatku od towarów i usług, dla celów zastosowania kryterium ceny Zamawiający dolicza do przedstawionej w tej ceny kwotę podatku od towarów i usług, która miałby obowiązek rozliczyć.</w:t>
      </w:r>
    </w:p>
    <w:p>
      <w:pPr>
        <w:pStyle w:val="Standard"/>
        <w:spacing w:lineRule="atLeast" w:line="23"/>
        <w:ind w:hanging="283" w:start="283" w:end="0"/>
        <w:jc w:val="both"/>
        <w:rPr>
          <w:rFonts w:ascii="Times New Roman" w:hAnsi="Times New Roman" w:cs="Times New Roman"/>
          <w:color w:val="000000"/>
        </w:rPr>
      </w:pPr>
      <w:r>
        <w:rPr>
          <w:rFonts w:cs="Times New Roman" w:ascii="Times New Roman" w:hAnsi="Times New Roman"/>
          <w:color w:val="000000"/>
        </w:rPr>
        <w:t>7. W ofercie, o której mowa w ust. 6, Wykonawca ma obowiązek:</w:t>
      </w:r>
    </w:p>
    <w:p>
      <w:pPr>
        <w:pStyle w:val="Standard"/>
        <w:spacing w:lineRule="atLeast" w:line="23"/>
        <w:ind w:hanging="340" w:start="680" w:end="0"/>
        <w:jc w:val="both"/>
        <w:rPr>
          <w:rFonts w:ascii="Times New Roman" w:hAnsi="Times New Roman" w:cs="Times New Roman"/>
          <w:color w:val="000000"/>
        </w:rPr>
      </w:pPr>
      <w:r>
        <w:rPr>
          <w:rFonts w:cs="Times New Roman" w:ascii="Times New Roman" w:hAnsi="Times New Roman"/>
          <w:color w:val="000000"/>
        </w:rPr>
        <w:t>1) poinformowania Zamawiającego, że wybór jego oferty będzie prowadził do powstania u zamawiającego obowiązku podatkowego;</w:t>
      </w:r>
    </w:p>
    <w:p>
      <w:pPr>
        <w:pStyle w:val="Standard"/>
        <w:spacing w:lineRule="atLeast" w:line="23"/>
        <w:ind w:hanging="340" w:start="680" w:end="0"/>
        <w:jc w:val="both"/>
        <w:rPr>
          <w:rFonts w:ascii="Times New Roman" w:hAnsi="Times New Roman" w:cs="Times New Roman"/>
          <w:color w:val="000000"/>
        </w:rPr>
      </w:pPr>
      <w:r>
        <w:rPr>
          <w:rFonts w:cs="Times New Roman" w:ascii="Times New Roman" w:hAnsi="Times New Roman"/>
          <w:color w:val="000000"/>
        </w:rPr>
        <w:t>2) wskazania nazwy (rodzaju) towaru lub usługi, których dostawa lub świadczenie będą prowadziły do powstania obowiązku podatkowego;</w:t>
      </w:r>
    </w:p>
    <w:p>
      <w:pPr>
        <w:pStyle w:val="Standard"/>
        <w:spacing w:lineRule="atLeast" w:line="23"/>
        <w:ind w:hanging="340" w:start="680" w:end="0"/>
        <w:jc w:val="both"/>
        <w:rPr>
          <w:rFonts w:ascii="Times New Roman" w:hAnsi="Times New Roman" w:cs="Times New Roman"/>
          <w:color w:val="000000"/>
        </w:rPr>
      </w:pPr>
      <w:r>
        <w:rPr>
          <w:rFonts w:cs="Times New Roman" w:ascii="Times New Roman" w:hAnsi="Times New Roman"/>
          <w:color w:val="000000"/>
        </w:rPr>
        <w:t>3) wskazania wartości towaru lub usługi objętego obowiązkiem podatkowym zamawiającego, bez kwoty podatku;</w:t>
      </w:r>
    </w:p>
    <w:p>
      <w:pPr>
        <w:pStyle w:val="Standard"/>
        <w:spacing w:lineRule="atLeast" w:line="23"/>
        <w:ind w:hanging="340" w:start="680" w:end="0"/>
        <w:jc w:val="both"/>
        <w:rPr>
          <w:rFonts w:ascii="Times New Roman" w:hAnsi="Times New Roman" w:cs="Times New Roman"/>
          <w:color w:val="000000"/>
        </w:rPr>
      </w:pPr>
      <w:r>
        <w:rPr>
          <w:rFonts w:cs="Times New Roman" w:ascii="Times New Roman" w:hAnsi="Times New Roman"/>
          <w:color w:val="000000"/>
        </w:rPr>
        <w:t>4) wskazania stawki podatku od towarów usług, która zgodnie z wiedzą wykonawcy, będzie miała zastosowanie.</w:t>
      </w:r>
    </w:p>
    <w:p>
      <w:pPr>
        <w:pStyle w:val="Standard"/>
        <w:spacing w:lineRule="atLeast" w:line="23"/>
        <w:ind w:start="-57" w:end="0"/>
        <w:jc w:val="both"/>
        <w:rPr>
          <w:rFonts w:ascii="Times New Roman" w:hAnsi="Times New Roman" w:cs="Times New Roman"/>
          <w:color w:val="000000"/>
        </w:rPr>
      </w:pPr>
      <w:r>
        <w:rPr>
          <w:rFonts w:cs="Times New Roman" w:ascii="Times New Roman" w:hAnsi="Times New Roman"/>
          <w:color w:val="000000"/>
        </w:rPr>
        <w:t>8. Zamawiający wybiera najkorzystniejszą ofertę w terminie związania ofertą określonym w SWZ.</w:t>
      </w:r>
    </w:p>
    <w:p>
      <w:pPr>
        <w:pStyle w:val="Standard"/>
        <w:spacing w:lineRule="atLeast" w:line="23"/>
        <w:ind w:hanging="340" w:start="283" w:end="0"/>
        <w:jc w:val="both"/>
        <w:rPr>
          <w:rFonts w:ascii="Times New Roman" w:hAnsi="Times New Roman" w:cs="Times New Roman"/>
          <w:color w:val="000000"/>
        </w:rPr>
      </w:pPr>
      <w:r>
        <w:rPr>
          <w:rFonts w:cs="Times New Roman" w:ascii="Times New Roman" w:hAnsi="Times New Roman"/>
          <w:color w:val="000000"/>
        </w:rPr>
        <w:t>9. Jeżeli termin związania ofertą upłynie przed wyborem najkorzystniejszej oferty, Zamawiający wezwie Wykonawcę, którego oferta otrzymała najwyższą ocenę, do wyrażenia, w wyznaczonym przez Zamawiającego terminie, pisemnej zgody na wybór jego oferty.</w:t>
      </w:r>
    </w:p>
    <w:p>
      <w:pPr>
        <w:pStyle w:val="Standard"/>
        <w:spacing w:lineRule="atLeast" w:line="23"/>
        <w:ind w:hanging="340" w:start="283" w:end="0"/>
        <w:jc w:val="both"/>
        <w:rPr>
          <w:rFonts w:ascii="Times New Roman" w:hAnsi="Times New Roman" w:cs="Times New Roman"/>
          <w:b/>
          <w:bCs/>
          <w:color w:val="000000"/>
        </w:rPr>
      </w:pPr>
      <w:r>
        <w:rPr>
          <w:rFonts w:cs="Times New Roman" w:ascii="Times New Roman" w:hAnsi="Times New Roman"/>
          <w:color w:val="000000"/>
        </w:rPr>
        <w:t>10. W przypadku braku zgody, o której mowa w ust. 9, oferta podlega odrzuceniu, a Zamawiający zwraca się o wyrażenie takiej zgody do kolejnego Wykonawcy, którego oferta została najwyżej oceniona, chyba że zachodzą przesłanki do unieważnienia postępowania.</w:t>
      </w:r>
    </w:p>
    <w:p>
      <w:pPr>
        <w:pStyle w:val="Standard"/>
        <w:spacing w:lineRule="atLeast" w:line="23"/>
        <w:ind w:hanging="340" w:start="283" w:end="0"/>
        <w:jc w:val="both"/>
        <w:rPr>
          <w:rFonts w:ascii="Times New Roman" w:hAnsi="Times New Roman" w:cs="Times New Roman"/>
          <w:b/>
          <w:bCs/>
          <w:color w:val="000000"/>
        </w:rPr>
      </w:pPr>
      <w:r>
        <w:rPr>
          <w:rFonts w:cs="Times New Roman" w:ascii="Times New Roman" w:hAnsi="Times New Roman"/>
          <w:b/>
          <w:bCs/>
          <w:color w:val="000000"/>
        </w:rPr>
      </w:r>
    </w:p>
    <w:p>
      <w:pPr>
        <w:pStyle w:val="Standard"/>
        <w:spacing w:lineRule="atLeast" w:line="23"/>
        <w:jc w:val="both"/>
        <w:rPr>
          <w:rFonts w:ascii="Times New Roman" w:hAnsi="Times New Roman" w:cs="Times New Roman"/>
          <w:color w:val="000000"/>
        </w:rPr>
      </w:pPr>
      <w:r>
        <w:rPr>
          <w:rFonts w:cs="Times New Roman" w:ascii="Times New Roman" w:hAnsi="Times New Roman"/>
          <w:b/>
          <w:bCs/>
          <w:color w:val="000000"/>
        </w:rPr>
        <w:t>XIX. Informacje o formalnościach, jakie muszą zostać dopełnione po wyborze oferty w celu zawarcia umowy w sprawie zamówienia publicznego</w:t>
      </w:r>
    </w:p>
    <w:p>
      <w:pPr>
        <w:pStyle w:val="Standard"/>
        <w:spacing w:lineRule="atLeast" w:line="23"/>
        <w:jc w:val="both"/>
        <w:rPr>
          <w:rFonts w:ascii="Times New Roman" w:hAnsi="Times New Roman" w:cs="Times New Roman"/>
          <w:color w:val="000000"/>
        </w:rPr>
      </w:pPr>
      <w:r>
        <w:rPr>
          <w:rFonts w:cs="Times New Roman" w:ascii="Times New Roman" w:hAnsi="Times New Roman"/>
          <w:color w:val="000000"/>
        </w:rPr>
      </w:r>
    </w:p>
    <w:p>
      <w:pPr>
        <w:pStyle w:val="Standard"/>
        <w:spacing w:lineRule="atLeast" w:line="23"/>
        <w:ind w:hanging="283" w:start="283" w:end="0"/>
        <w:jc w:val="both"/>
        <w:rPr>
          <w:rFonts w:ascii="Times New Roman" w:hAnsi="Times New Roman" w:cs="Times New Roman"/>
          <w:color w:val="000000"/>
        </w:rPr>
      </w:pPr>
      <w:r>
        <w:rPr>
          <w:rFonts w:cs="Times New Roman" w:ascii="Times New Roman" w:hAnsi="Times New Roman"/>
          <w:color w:val="000000"/>
        </w:rPr>
        <w:t>1. Zamawiający zawiera umowę w sprawie zamówienia publicznego, z uwzględnieniem art. 577 ustawy Pzp, w terminie nie krótszym niż 5 dni od dnia przesłania zawiadomienia o wyborze najkorzystniejszej oferty, jeżeli zawiadomienie to zostało przesłane przy użyciu środków komunikacji elektronicznej, albo 10 dni, jeżeli zostało przesłane w inny sposób.</w:t>
      </w:r>
    </w:p>
    <w:p>
      <w:pPr>
        <w:pStyle w:val="Standard"/>
        <w:spacing w:lineRule="atLeast" w:line="23"/>
        <w:ind w:hanging="283" w:start="283" w:end="0"/>
        <w:jc w:val="both"/>
        <w:rPr>
          <w:rFonts w:ascii="Times New Roman" w:hAnsi="Times New Roman" w:cs="Times New Roman"/>
          <w:color w:val="000000"/>
        </w:rPr>
      </w:pPr>
      <w:r>
        <w:rPr>
          <w:rFonts w:cs="Times New Roman" w:ascii="Times New Roman" w:hAnsi="Times New Roman"/>
          <w:color w:val="000000"/>
        </w:rPr>
        <w:t>2. Zamawiający może zawrzeć umowę w sprawie zamówienia publicznego przed upływem terminu, o którym mowa w ust. 1, jeżeli w postępowaniu o udzielenie zamówienia złożono tylko jedną ofertę.</w:t>
      </w:r>
    </w:p>
    <w:p>
      <w:pPr>
        <w:pStyle w:val="Standard"/>
        <w:spacing w:lineRule="atLeast" w:line="23"/>
        <w:ind w:hanging="283" w:start="283" w:end="0"/>
        <w:jc w:val="both"/>
        <w:rPr>
          <w:rFonts w:ascii="Times New Roman" w:hAnsi="Times New Roman" w:cs="Times New Roman"/>
          <w:color w:val="000000"/>
        </w:rPr>
      </w:pPr>
      <w:r>
        <w:rPr>
          <w:rFonts w:cs="Times New Roman" w:ascii="Times New Roman" w:hAnsi="Times New Roman"/>
          <w:color w:val="000000"/>
        </w:rPr>
        <w:t>3. Wykonawca, którego oferta została wybrana jako najkorzystniejsza, zostanie poinformowany przez Zamawiającego o miejscu i terminie podpisania umowy.</w:t>
      </w:r>
    </w:p>
    <w:p>
      <w:pPr>
        <w:pStyle w:val="Standard"/>
        <w:spacing w:lineRule="atLeast" w:line="23"/>
        <w:ind w:hanging="283" w:start="283" w:end="0"/>
        <w:jc w:val="both"/>
        <w:rPr>
          <w:rFonts w:ascii="Times New Roman" w:hAnsi="Times New Roman" w:cs="Times New Roman"/>
          <w:color w:val="000000"/>
        </w:rPr>
      </w:pPr>
      <w:r>
        <w:rPr>
          <w:rFonts w:cs="Times New Roman" w:ascii="Times New Roman" w:hAnsi="Times New Roman"/>
          <w:color w:val="000000"/>
        </w:rPr>
        <w:t>4. Wykonawca, o którym mowa w ust 1, ma obowiązek zawrzeć umowę w sprawie zamówienia na warunkach określonych w projektowanych postanowieniach umowy. Wzór umowy stanowi załącznik nr 7 do SWZ.</w:t>
      </w:r>
    </w:p>
    <w:p>
      <w:pPr>
        <w:pStyle w:val="Standard"/>
        <w:spacing w:lineRule="atLeast" w:line="23"/>
        <w:ind w:hanging="283" w:start="283" w:end="0"/>
        <w:jc w:val="both"/>
        <w:rPr>
          <w:rFonts w:ascii="Times New Roman" w:hAnsi="Times New Roman" w:cs="Times New Roman"/>
          <w:color w:val="000000"/>
        </w:rPr>
      </w:pPr>
      <w:r>
        <w:rPr>
          <w:rFonts w:cs="Times New Roman" w:ascii="Times New Roman" w:hAnsi="Times New Roman"/>
          <w:color w:val="000000"/>
        </w:rPr>
        <w:t>5. Przed podpisaniem umowy Wykonawca, którego oferta została wybrana jako najkorzystniejsza, zobowiązany będzie do wniesienia zabezpieczenia należytego wykonania umowy.</w:t>
      </w:r>
    </w:p>
    <w:p>
      <w:pPr>
        <w:pStyle w:val="Standard"/>
        <w:spacing w:lineRule="atLeast" w:line="23"/>
        <w:ind w:hanging="283" w:start="283" w:end="0"/>
        <w:jc w:val="both"/>
        <w:rPr>
          <w:rFonts w:ascii="Times New Roman" w:hAnsi="Times New Roman" w:cs="Times New Roman"/>
          <w:color w:val="000000"/>
        </w:rPr>
      </w:pPr>
      <w:r>
        <w:rPr>
          <w:rFonts w:cs="Times New Roman" w:ascii="Times New Roman" w:hAnsi="Times New Roman"/>
          <w:color w:val="000000"/>
        </w:rPr>
        <w:t>6. Przed podpisaniem umowy Wykonawcy wspólnie ubiegający się o udzielenie zamówienia (w przypadku wyboru ich oferty jako najkorzystniejszej) przedstawią Zamawiającemu kopię umowy regulującej współpracę tych Wykonawców.</w:t>
      </w:r>
    </w:p>
    <w:p>
      <w:pPr>
        <w:pStyle w:val="Standard"/>
        <w:spacing w:lineRule="atLeast" w:line="23"/>
        <w:ind w:hanging="283" w:start="283" w:end="0"/>
        <w:jc w:val="both"/>
        <w:rPr>
          <w:rFonts w:ascii="Times New Roman" w:hAnsi="Times New Roman" w:cs="Times New Roman"/>
          <w:color w:val="000000"/>
        </w:rPr>
      </w:pPr>
      <w:r>
        <w:rPr>
          <w:rFonts w:cs="Times New Roman" w:ascii="Times New Roman" w:hAnsi="Times New Roman"/>
          <w:color w:val="000000"/>
        </w:rPr>
        <w:t>7. Jeżeli Wykonawca, którego oferta została wybrana jako najkorzystniejsza, uchyla się od zawarcia umowy w sprawie zamówienia publicznego lub nie wnosi wymaganego zabezpieczenia należytego wykonania umowy, Zamawiający może dokonać ponownego badania i oceny ofert spośród ofert pozostałych w postępowaniu wykonawców oraz wybrać najkorzystniejszą ofertę albo unieważnić postępowanie.</w:t>
      </w:r>
    </w:p>
    <w:p>
      <w:pPr>
        <w:pStyle w:val="Standard"/>
        <w:spacing w:lineRule="atLeast" w:line="23"/>
        <w:jc w:val="both"/>
        <w:rPr>
          <w:rFonts w:ascii="Times New Roman" w:hAnsi="Times New Roman" w:cs="Times New Roman"/>
          <w:color w:val="000000"/>
        </w:rPr>
      </w:pPr>
      <w:r>
        <w:rPr>
          <w:rFonts w:cs="Times New Roman" w:ascii="Times New Roman" w:hAnsi="Times New Roman"/>
          <w:color w:val="000000"/>
        </w:rPr>
      </w:r>
    </w:p>
    <w:p>
      <w:pPr>
        <w:pStyle w:val="Standard"/>
        <w:spacing w:lineRule="atLeast" w:line="23"/>
        <w:jc w:val="both"/>
        <w:rPr>
          <w:rFonts w:ascii="Times New Roman" w:hAnsi="Times New Roman" w:cs="Times New Roman"/>
          <w:color w:val="000000"/>
        </w:rPr>
      </w:pPr>
      <w:r>
        <w:rPr>
          <w:rFonts w:cs="Times New Roman" w:ascii="Times New Roman" w:hAnsi="Times New Roman"/>
          <w:b/>
          <w:bCs/>
          <w:color w:val="000000"/>
        </w:rPr>
        <w:t>XX. Pouczenie o środkach ochrony prawnej przysługującej wykonawcy</w:t>
      </w:r>
    </w:p>
    <w:p>
      <w:pPr>
        <w:pStyle w:val="Standard"/>
        <w:spacing w:lineRule="atLeast" w:line="23"/>
        <w:jc w:val="both"/>
        <w:rPr>
          <w:rFonts w:ascii="Times New Roman" w:hAnsi="Times New Roman" w:cs="Times New Roman"/>
          <w:b/>
          <w:bCs/>
          <w:color w:val="000000"/>
        </w:rPr>
      </w:pPr>
      <w:r>
        <w:rPr>
          <w:rFonts w:cs="Times New Roman" w:ascii="Times New Roman" w:hAnsi="Times New Roman"/>
          <w:color w:val="000000"/>
        </w:rPr>
        <w:t>Wykonawcom, a także innemu podmiotowi, jeżeli ma lub miał interes w uzyskaniu zamówienia oraz poniósł lub może ponieść szkodę w wyniku naruszenia przez Zamawiającego przepisów ustawy, przysługują środki ochrony prawnej na zasadach przewidzianych w dziale IX ustawy Pzp (art. 505-590).</w:t>
      </w:r>
    </w:p>
    <w:p>
      <w:pPr>
        <w:pStyle w:val="Standard"/>
        <w:spacing w:lineRule="atLeast" w:line="23"/>
        <w:jc w:val="both"/>
        <w:rPr>
          <w:rFonts w:ascii="Times New Roman" w:hAnsi="Times New Roman" w:cs="Times New Roman"/>
          <w:b/>
          <w:bCs/>
          <w:color w:val="000000"/>
        </w:rPr>
      </w:pPr>
      <w:r>
        <w:rPr>
          <w:rFonts w:cs="Times New Roman" w:ascii="Times New Roman" w:hAnsi="Times New Roman"/>
          <w:b/>
          <w:bCs/>
          <w:color w:val="000000"/>
        </w:rPr>
      </w:r>
    </w:p>
    <w:p>
      <w:pPr>
        <w:pStyle w:val="Standard"/>
        <w:spacing w:lineRule="atLeast" w:line="23"/>
        <w:jc w:val="both"/>
        <w:rPr>
          <w:rFonts w:ascii="Times New Roman" w:hAnsi="Times New Roman" w:cs="Times New Roman"/>
          <w:color w:val="000000"/>
        </w:rPr>
      </w:pPr>
      <w:r>
        <w:rPr>
          <w:rFonts w:cs="Times New Roman" w:ascii="Times New Roman" w:hAnsi="Times New Roman"/>
          <w:b/>
          <w:bCs/>
          <w:color w:val="000000"/>
        </w:rPr>
        <w:t>XXI. Wymagania dotyczące wadium</w:t>
      </w:r>
    </w:p>
    <w:p>
      <w:pPr>
        <w:pStyle w:val="Standard"/>
        <w:tabs>
          <w:tab w:val="clear" w:pos="720"/>
          <w:tab w:val="left" w:pos="0" w:leader="none"/>
        </w:tabs>
        <w:spacing w:lineRule="atLeast" w:line="23"/>
        <w:jc w:val="both"/>
        <w:rPr/>
      </w:pPr>
      <w:r>
        <w:rPr>
          <w:rFonts w:cs="Times New Roman" w:ascii="Times New Roman" w:hAnsi="Times New Roman"/>
          <w:color w:val="000000"/>
        </w:rPr>
        <w:t xml:space="preserve">Wykonawca przystępujący do postępowania jest zobowiązany, przed upływem terminu składania ofert,  wnieść wadium w wysokości: </w:t>
      </w:r>
      <w:r>
        <w:rPr>
          <w:rFonts w:cs="Times New Roman" w:ascii="Times New Roman" w:hAnsi="Times New Roman"/>
          <w:b w:val="false"/>
          <w:bCs w:val="false"/>
          <w:i/>
          <w:iCs/>
          <w:color w:val="auto"/>
        </w:rPr>
        <w:t xml:space="preserve"> </w:t>
      </w:r>
    </w:p>
    <w:p>
      <w:pPr>
        <w:pStyle w:val="Standard"/>
        <w:tabs>
          <w:tab w:val="clear" w:pos="720"/>
          <w:tab w:val="left" w:pos="0" w:leader="none"/>
        </w:tabs>
        <w:spacing w:lineRule="atLeast" w:line="23"/>
        <w:jc w:val="both"/>
        <w:rPr/>
      </w:pPr>
      <w:r>
        <w:rPr/>
      </w:r>
    </w:p>
    <w:p>
      <w:pPr>
        <w:pStyle w:val="Standard"/>
        <w:tabs>
          <w:tab w:val="clear" w:pos="720"/>
          <w:tab w:val="left" w:pos="0" w:leader="none"/>
        </w:tabs>
        <w:spacing w:lineRule="atLeast" w:line="23"/>
        <w:jc w:val="both"/>
        <w:rPr>
          <w:rFonts w:ascii="Times New Roman" w:hAnsi="Times New Roman" w:cs="Times New Roman"/>
          <w:b/>
          <w:bCs/>
          <w:i w:val="false"/>
          <w:iCs w:val="false"/>
          <w:color w:val="auto"/>
        </w:rPr>
      </w:pPr>
      <w:r>
        <w:rPr>
          <w:rFonts w:cs="Times New Roman" w:ascii="Times New Roman" w:hAnsi="Times New Roman"/>
          <w:b/>
          <w:bCs/>
          <w:i w:val="false"/>
          <w:iCs w:val="false"/>
          <w:color w:val="auto"/>
        </w:rPr>
        <w:tab/>
        <w:t>Część 1 - 8</w:t>
      </w:r>
      <w:r>
        <w:rPr>
          <w:rFonts w:cs="Times New Roman" w:ascii="Times New Roman" w:hAnsi="Times New Roman"/>
          <w:b/>
          <w:bCs/>
          <w:i w:val="false"/>
          <w:iCs w:val="false"/>
          <w:color w:val="000000"/>
        </w:rPr>
        <w:t>.2</w:t>
      </w:r>
      <w:r>
        <w:rPr>
          <w:rFonts w:eastAsia="Lucida Sans Unicode" w:cs="Times New Roman" w:ascii="Times New Roman" w:hAnsi="Times New Roman"/>
          <w:b/>
          <w:bCs/>
          <w:i w:val="false"/>
          <w:iCs w:val="false"/>
          <w:color w:val="000000"/>
          <w:sz w:val="24"/>
          <w:szCs w:val="20"/>
          <w:lang w:val="pl-PL" w:eastAsia="zxx" w:bidi="zxx"/>
        </w:rPr>
        <w:t xml:space="preserve">00,00 </w:t>
      </w:r>
      <w:r>
        <w:rPr>
          <w:rFonts w:cs="Times New Roman" w:ascii="Times New Roman" w:hAnsi="Times New Roman"/>
          <w:b/>
          <w:bCs/>
          <w:i w:val="false"/>
          <w:iCs w:val="false"/>
          <w:color w:val="000000"/>
        </w:rPr>
        <w:t xml:space="preserve">zł </w:t>
      </w:r>
      <w:r>
        <w:rPr>
          <w:rFonts w:cs="Times New Roman" w:ascii="Times New Roman" w:hAnsi="Times New Roman"/>
          <w:b w:val="false"/>
          <w:bCs w:val="false"/>
          <w:i w:val="false"/>
          <w:iCs w:val="false"/>
          <w:color w:val="000000"/>
        </w:rPr>
        <w:t>(słownie: osiem tysięcy dwieście złotych)</w:t>
      </w:r>
    </w:p>
    <w:p>
      <w:pPr>
        <w:pStyle w:val="Standard"/>
        <w:tabs>
          <w:tab w:val="clear" w:pos="720"/>
          <w:tab w:val="left" w:pos="0" w:leader="none"/>
        </w:tabs>
        <w:spacing w:lineRule="atLeast" w:line="23"/>
        <w:jc w:val="both"/>
        <w:rPr>
          <w:rFonts w:ascii="Times New Roman" w:hAnsi="Times New Roman" w:cs="Times New Roman"/>
          <w:b/>
          <w:bCs/>
          <w:i w:val="false"/>
          <w:iCs w:val="false"/>
          <w:color w:val="auto"/>
        </w:rPr>
      </w:pPr>
      <w:r>
        <w:rPr>
          <w:rFonts w:cs="Times New Roman" w:ascii="Times New Roman" w:hAnsi="Times New Roman"/>
          <w:b/>
          <w:bCs/>
          <w:i w:val="false"/>
          <w:iCs w:val="false"/>
          <w:color w:val="auto"/>
        </w:rPr>
        <w:tab/>
        <w:t>Część 2 – 3</w:t>
      </w:r>
      <w:r>
        <w:rPr>
          <w:rFonts w:cs="Times New Roman" w:ascii="Times New Roman" w:hAnsi="Times New Roman"/>
          <w:b/>
          <w:bCs/>
          <w:i w:val="false"/>
          <w:iCs w:val="false"/>
          <w:color w:val="000000"/>
        </w:rPr>
        <w:t>.3</w:t>
      </w:r>
      <w:r>
        <w:rPr>
          <w:rFonts w:eastAsia="Lucida Sans Unicode" w:cs="Times New Roman" w:ascii="Times New Roman" w:hAnsi="Times New Roman"/>
          <w:b/>
          <w:bCs/>
          <w:i w:val="false"/>
          <w:iCs w:val="false"/>
          <w:color w:val="000000"/>
          <w:sz w:val="24"/>
          <w:szCs w:val="20"/>
          <w:lang w:val="pl-PL" w:eastAsia="zxx" w:bidi="zxx"/>
        </w:rPr>
        <w:t xml:space="preserve">00,00 </w:t>
      </w:r>
      <w:r>
        <w:rPr>
          <w:rFonts w:cs="Times New Roman" w:ascii="Times New Roman" w:hAnsi="Times New Roman"/>
          <w:b/>
          <w:bCs/>
          <w:i w:val="false"/>
          <w:iCs w:val="false"/>
          <w:color w:val="000000"/>
        </w:rPr>
        <w:t xml:space="preserve">zł </w:t>
      </w:r>
      <w:r>
        <w:rPr>
          <w:rFonts w:cs="Times New Roman" w:ascii="Times New Roman" w:hAnsi="Times New Roman"/>
          <w:b w:val="false"/>
          <w:bCs w:val="false"/>
          <w:i w:val="false"/>
          <w:iCs w:val="false"/>
          <w:color w:val="000000"/>
        </w:rPr>
        <w:t>(słownie: trzy tysiące trzysta złotych)</w:t>
      </w:r>
    </w:p>
    <w:p>
      <w:pPr>
        <w:pStyle w:val="Standard"/>
        <w:tabs>
          <w:tab w:val="clear" w:pos="720"/>
          <w:tab w:val="left" w:pos="0" w:leader="none"/>
        </w:tabs>
        <w:spacing w:lineRule="atLeast" w:line="23"/>
        <w:jc w:val="both"/>
        <w:rPr>
          <w:rFonts w:ascii="Times New Roman" w:hAnsi="Times New Roman" w:cs="Times New Roman"/>
          <w:b/>
          <w:bCs/>
          <w:i w:val="false"/>
          <w:iCs w:val="false"/>
          <w:color w:val="auto"/>
        </w:rPr>
      </w:pPr>
      <w:r>
        <w:rPr>
          <w:rFonts w:cs="Times New Roman" w:ascii="Times New Roman" w:hAnsi="Times New Roman"/>
          <w:b/>
          <w:bCs/>
          <w:i w:val="false"/>
          <w:iCs w:val="false"/>
          <w:color w:val="auto"/>
        </w:rPr>
        <w:tab/>
      </w:r>
    </w:p>
    <w:p>
      <w:pPr>
        <w:pStyle w:val="Standard"/>
        <w:numPr>
          <w:ilvl w:val="0"/>
          <w:numId w:val="6"/>
        </w:numPr>
        <w:tabs>
          <w:tab w:val="clear" w:pos="720"/>
          <w:tab w:val="left" w:pos="345" w:leader="none"/>
        </w:tabs>
        <w:spacing w:lineRule="atLeast" w:line="23"/>
        <w:jc w:val="both"/>
        <w:rPr>
          <w:rFonts w:ascii="Times New Roman" w:hAnsi="Times New Roman" w:cs="Times New Roman"/>
          <w:color w:val="000000"/>
        </w:rPr>
      </w:pPr>
      <w:r>
        <w:rPr>
          <w:rFonts w:cs="Times New Roman" w:ascii="Times New Roman" w:hAnsi="Times New Roman"/>
          <w:color w:val="000000"/>
        </w:rPr>
        <w:t>Wadium musi obejmować pełen okres związania ofertą.</w:t>
      </w:r>
    </w:p>
    <w:p>
      <w:pPr>
        <w:pStyle w:val="Standard"/>
        <w:numPr>
          <w:ilvl w:val="0"/>
          <w:numId w:val="6"/>
        </w:numPr>
        <w:tabs>
          <w:tab w:val="clear" w:pos="720"/>
          <w:tab w:val="left" w:pos="345" w:leader="none"/>
        </w:tabs>
        <w:spacing w:lineRule="atLeast" w:line="23"/>
        <w:jc w:val="both"/>
        <w:rPr>
          <w:rFonts w:ascii="Times New Roman" w:hAnsi="Times New Roman" w:cs="Times New Roman"/>
          <w:color w:val="000000"/>
        </w:rPr>
      </w:pPr>
      <w:r>
        <w:rPr>
          <w:rFonts w:cs="Times New Roman" w:ascii="Times New Roman" w:hAnsi="Times New Roman"/>
          <w:color w:val="000000"/>
        </w:rPr>
        <w:t>Wadium może być wniesione w jednej lub kilku formach wskazanych w art. 97 ust. 7 ustawy Pzp.</w:t>
      </w:r>
    </w:p>
    <w:p>
      <w:pPr>
        <w:pStyle w:val="Standard"/>
        <w:numPr>
          <w:ilvl w:val="0"/>
          <w:numId w:val="6"/>
        </w:numPr>
        <w:tabs>
          <w:tab w:val="clear" w:pos="720"/>
          <w:tab w:val="left" w:pos="345" w:leader="none"/>
        </w:tabs>
        <w:spacing w:lineRule="atLeast" w:line="23"/>
        <w:jc w:val="both"/>
        <w:rPr>
          <w:rFonts w:ascii="Times New Roman" w:hAnsi="Times New Roman" w:cs="Times New Roman"/>
          <w:color w:val="000000"/>
        </w:rPr>
      </w:pPr>
      <w:r>
        <w:rPr>
          <w:rFonts w:cs="Times New Roman" w:ascii="Times New Roman" w:hAnsi="Times New Roman"/>
          <w:color w:val="000000"/>
        </w:rPr>
        <w:t xml:space="preserve">Wadium wnoszone w pieniądzu należy wpłacić przelewem na rachunek bankowy w banku Pekao S. A. I Oddział w Nowogardzie numer rachunku </w:t>
      </w:r>
      <w:r>
        <w:rPr>
          <w:rFonts w:cs="Times New Roman" w:ascii="Times New Roman" w:hAnsi="Times New Roman"/>
          <w:b/>
          <w:bCs/>
          <w:color w:val="000000"/>
        </w:rPr>
        <w:t>68 1240 3884 1111 0000 4209 2441 .</w:t>
      </w:r>
      <w:r>
        <w:rPr>
          <w:rFonts w:cs="Times New Roman" w:ascii="Times New Roman" w:hAnsi="Times New Roman"/>
          <w:color w:val="000000"/>
        </w:rPr>
        <w:t>Wadium musi wpłynąć na wskazany rachunek bankowy zamawiającego najpóźniej przed upływem terminu składania ofert (decyduje data wpływu na rachunek bankowy zamawiającego).</w:t>
      </w:r>
    </w:p>
    <w:p>
      <w:pPr>
        <w:pStyle w:val="Standard"/>
        <w:numPr>
          <w:ilvl w:val="0"/>
          <w:numId w:val="6"/>
        </w:numPr>
        <w:tabs>
          <w:tab w:val="clear" w:pos="720"/>
          <w:tab w:val="left" w:pos="345" w:leader="none"/>
        </w:tabs>
        <w:spacing w:lineRule="atLeast" w:line="23"/>
        <w:jc w:val="both"/>
        <w:rPr>
          <w:rFonts w:ascii="Times New Roman" w:hAnsi="Times New Roman" w:cs="Times New Roman"/>
          <w:color w:val="000000"/>
        </w:rPr>
      </w:pPr>
      <w:r>
        <w:rPr>
          <w:rFonts w:cs="Times New Roman" w:ascii="Times New Roman" w:hAnsi="Times New Roman"/>
          <w:color w:val="000000"/>
        </w:rPr>
        <w:t>Wadium wnoszone w poręczeniach lub gwarancjach należy załączyć do oferty w oryginale w postaci dokumentu elektronicznego podpisanego kwalifikowanym podpisem elektronicznym przez wystawcę dokumentu i powinno zawierać następujące elementy:</w:t>
      </w:r>
    </w:p>
    <w:p>
      <w:pPr>
        <w:pStyle w:val="Standard"/>
        <w:numPr>
          <w:ilvl w:val="0"/>
          <w:numId w:val="7"/>
        </w:numPr>
        <w:spacing w:lineRule="atLeast" w:line="23"/>
        <w:ind w:hanging="357" w:start="714" w:end="0"/>
        <w:jc w:val="both"/>
        <w:rPr>
          <w:rFonts w:ascii="Times New Roman" w:hAnsi="Times New Roman" w:cs="Times New Roman"/>
          <w:color w:val="000000"/>
        </w:rPr>
      </w:pPr>
      <w:r>
        <w:rPr>
          <w:rFonts w:cs="Times New Roman" w:ascii="Times New Roman" w:hAnsi="Times New Roman"/>
          <w:color w:val="000000"/>
        </w:rPr>
        <w:t>nazwę dającego zlecenie (wykonawcy), beneficjenta gwarancji (zamawiającego), gwaranta/poręczyciela oraz wskazanie ich siedzib. Beneficjentem wskazanym w gwarancji lub poręczeniu musi być Gmina Nowogard,</w:t>
      </w:r>
    </w:p>
    <w:p>
      <w:pPr>
        <w:pStyle w:val="Standard"/>
        <w:numPr>
          <w:ilvl w:val="0"/>
          <w:numId w:val="2"/>
        </w:numPr>
        <w:spacing w:lineRule="atLeast" w:line="23"/>
        <w:ind w:hanging="357" w:start="714" w:end="0"/>
        <w:jc w:val="both"/>
        <w:rPr>
          <w:rFonts w:ascii="Times New Roman" w:hAnsi="Times New Roman" w:cs="Times New Roman"/>
          <w:color w:val="000000"/>
        </w:rPr>
      </w:pPr>
      <w:r>
        <w:rPr>
          <w:rFonts w:cs="Times New Roman" w:ascii="Times New Roman" w:hAnsi="Times New Roman"/>
          <w:color w:val="000000"/>
        </w:rPr>
        <w:t>określenie wierzytelności, która ma być zabezpieczona gwarancją/poręczeniem,</w:t>
      </w:r>
    </w:p>
    <w:p>
      <w:pPr>
        <w:pStyle w:val="Standard"/>
        <w:numPr>
          <w:ilvl w:val="0"/>
          <w:numId w:val="2"/>
        </w:numPr>
        <w:spacing w:lineRule="atLeast" w:line="23"/>
        <w:ind w:hanging="357" w:start="714" w:end="0"/>
        <w:jc w:val="both"/>
        <w:rPr>
          <w:rFonts w:ascii="Times New Roman" w:hAnsi="Times New Roman" w:cs="Times New Roman"/>
          <w:color w:val="000000"/>
        </w:rPr>
      </w:pPr>
      <w:r>
        <w:rPr>
          <w:rFonts w:cs="Times New Roman" w:ascii="Times New Roman" w:hAnsi="Times New Roman"/>
          <w:color w:val="000000"/>
        </w:rPr>
        <w:t>kwotę gwarancji/poręczenia,</w:t>
      </w:r>
    </w:p>
    <w:p>
      <w:pPr>
        <w:pStyle w:val="Standard"/>
        <w:numPr>
          <w:ilvl w:val="0"/>
          <w:numId w:val="2"/>
        </w:numPr>
        <w:spacing w:lineRule="atLeast" w:line="23"/>
        <w:ind w:hanging="357" w:start="714" w:end="0"/>
        <w:jc w:val="both"/>
        <w:rPr>
          <w:rFonts w:ascii="Times New Roman" w:hAnsi="Times New Roman" w:cs="Times New Roman"/>
          <w:color w:val="000000"/>
        </w:rPr>
      </w:pPr>
      <w:r>
        <w:rPr>
          <w:rFonts w:cs="Times New Roman" w:ascii="Times New Roman" w:hAnsi="Times New Roman"/>
          <w:color w:val="000000"/>
        </w:rPr>
        <w:t>termin ważności gwarancji/poręczenia,</w:t>
      </w:r>
    </w:p>
    <w:p>
      <w:pPr>
        <w:pStyle w:val="Standard"/>
        <w:numPr>
          <w:ilvl w:val="0"/>
          <w:numId w:val="2"/>
        </w:numPr>
        <w:spacing w:lineRule="atLeast" w:line="23"/>
        <w:ind w:hanging="357" w:start="714" w:end="0"/>
        <w:jc w:val="both"/>
        <w:rPr>
          <w:rFonts w:ascii="Times New Roman" w:hAnsi="Times New Roman" w:cs="Times New Roman"/>
          <w:color w:val="000000"/>
        </w:rPr>
      </w:pPr>
      <w:r>
        <w:rPr>
          <w:rFonts w:cs="Times New Roman" w:ascii="Times New Roman" w:hAnsi="Times New Roman"/>
          <w:color w:val="000000"/>
        </w:rPr>
        <w:t>zobowiązanie gwaranta do zapłacenia kwoty gwarancji/poręczenia bezwarunkowo, na pierwsze pisemne żądanie zamawiającego, w sytuacjach określonych w art. 98 ust. 6 ustawy Pzp.</w:t>
      </w:r>
    </w:p>
    <w:p>
      <w:pPr>
        <w:pStyle w:val="Standard"/>
        <w:tabs>
          <w:tab w:val="clear" w:pos="720"/>
          <w:tab w:val="left" w:pos="450" w:leader="none"/>
        </w:tabs>
        <w:spacing w:lineRule="atLeast" w:line="23"/>
        <w:ind w:hanging="340" w:start="340" w:end="0"/>
        <w:jc w:val="both"/>
        <w:rPr>
          <w:rFonts w:ascii="Times New Roman" w:hAnsi="Times New Roman" w:cs="Times New Roman"/>
          <w:color w:val="000000"/>
        </w:rPr>
      </w:pPr>
      <w:r>
        <w:rPr>
          <w:rFonts w:cs="Times New Roman" w:ascii="Times New Roman" w:hAnsi="Times New Roman"/>
          <w:color w:val="000000"/>
        </w:rPr>
        <w:t>6. W przypadku, gdy wykonawca nie wniósł wadium lub wniósł w sposób nieprawidłowy lub nie utrzymywał wadium nieprzerwanie do upływu terminu związania ofertą lub złożył wniosek o zwrot wadium, w przypadku o którym mowa w art. 98 ust. 2 pkt 3 ustawy Pzp, zamawiający odrzuci ofertę na podstawie art. 226 ust. 1 pkt 14 ustawy Pzp.</w:t>
      </w:r>
    </w:p>
    <w:p>
      <w:pPr>
        <w:pStyle w:val="Standard"/>
        <w:tabs>
          <w:tab w:val="clear" w:pos="720"/>
          <w:tab w:val="left" w:pos="450" w:leader="none"/>
        </w:tabs>
        <w:spacing w:lineRule="atLeast" w:line="23"/>
        <w:ind w:hanging="340" w:start="340" w:end="0"/>
        <w:jc w:val="both"/>
        <w:rPr>
          <w:rFonts w:ascii="Times New Roman" w:hAnsi="Times New Roman" w:cs="Times New Roman"/>
          <w:color w:val="000000"/>
        </w:rPr>
      </w:pPr>
      <w:r>
        <w:rPr>
          <w:rFonts w:cs="Times New Roman" w:ascii="Times New Roman" w:hAnsi="Times New Roman"/>
          <w:color w:val="000000"/>
        </w:rPr>
        <w:t>7. Zamawiający dokona zwrotu wadium na zasadach określonych w art. 98 ust. 1–5 ustawy Pzp.</w:t>
      </w:r>
    </w:p>
    <w:p>
      <w:pPr>
        <w:pStyle w:val="Standard"/>
        <w:tabs>
          <w:tab w:val="clear" w:pos="720"/>
          <w:tab w:val="left" w:pos="450" w:leader="none"/>
        </w:tabs>
        <w:spacing w:lineRule="atLeast" w:line="23"/>
        <w:ind w:hanging="340" w:start="340" w:end="0"/>
        <w:jc w:val="both"/>
        <w:rPr>
          <w:rFonts w:ascii="Times New Roman" w:hAnsi="Times New Roman" w:cs="Times New Roman"/>
          <w:b/>
          <w:bCs/>
          <w:color w:val="000000"/>
        </w:rPr>
      </w:pPr>
      <w:r>
        <w:rPr>
          <w:rFonts w:cs="Times New Roman" w:ascii="Times New Roman" w:hAnsi="Times New Roman"/>
          <w:color w:val="000000"/>
        </w:rPr>
        <w:t>8. Zamawiający zatrzymuje wadium wraz z odsetkami na podstawie art. 98 ust. 6 ustawy Pzp.</w:t>
      </w:r>
    </w:p>
    <w:p>
      <w:pPr>
        <w:pStyle w:val="Standard"/>
        <w:spacing w:lineRule="atLeast" w:line="23"/>
        <w:ind w:start="207" w:end="0"/>
        <w:jc w:val="both"/>
        <w:rPr>
          <w:rFonts w:ascii="Times New Roman" w:hAnsi="Times New Roman" w:cs="Times New Roman"/>
          <w:b/>
          <w:bCs/>
          <w:color w:val="000000"/>
        </w:rPr>
      </w:pPr>
      <w:r>
        <w:rPr>
          <w:rFonts w:cs="Times New Roman" w:ascii="Times New Roman" w:hAnsi="Times New Roman"/>
          <w:b/>
          <w:bCs/>
          <w:color w:val="000000"/>
        </w:rPr>
      </w:r>
    </w:p>
    <w:p>
      <w:pPr>
        <w:pStyle w:val="Standard"/>
        <w:spacing w:lineRule="atLeast" w:line="23"/>
        <w:jc w:val="both"/>
        <w:rPr>
          <w:rFonts w:ascii="Times New Roman" w:hAnsi="Times New Roman" w:cs="Times New Roman"/>
          <w:color w:val="000000"/>
        </w:rPr>
      </w:pPr>
      <w:r>
        <w:rPr>
          <w:rFonts w:cs="Times New Roman" w:ascii="Times New Roman" w:hAnsi="Times New Roman"/>
          <w:b/>
          <w:bCs/>
          <w:color w:val="000000"/>
        </w:rPr>
        <w:t>XXII. Informacja dotycząca zabezpieczenia należytego wykonania umowy</w:t>
      </w:r>
    </w:p>
    <w:p>
      <w:pPr>
        <w:pStyle w:val="Standard"/>
        <w:spacing w:lineRule="atLeast" w:line="23"/>
        <w:ind w:hanging="283" w:start="283" w:end="0"/>
        <w:jc w:val="both"/>
        <w:rPr>
          <w:rFonts w:ascii="Times New Roman" w:hAnsi="Times New Roman" w:cs="Times New Roman"/>
          <w:color w:val="000000"/>
        </w:rPr>
      </w:pPr>
      <w:r>
        <w:rPr>
          <w:rFonts w:cs="Times New Roman" w:ascii="Times New Roman" w:hAnsi="Times New Roman"/>
          <w:color w:val="000000"/>
        </w:rPr>
        <w:t xml:space="preserve">1. Od wykonawcy, którego oferta zostanie wybrana jako najkorzystniejsza, wymagane będzie wniesienie, przed zawarciem umowy, zabezpieczenie należytego wykonania umowy w wysokości </w:t>
      </w:r>
      <w:r>
        <w:rPr>
          <w:rFonts w:cs="Times New Roman" w:ascii="Times New Roman" w:hAnsi="Times New Roman"/>
          <w:b/>
          <w:bCs/>
          <w:color w:val="000000"/>
        </w:rPr>
        <w:t xml:space="preserve">5% </w:t>
      </w:r>
      <w:r>
        <w:rPr>
          <w:rFonts w:cs="Times New Roman" w:ascii="Times New Roman" w:hAnsi="Times New Roman"/>
          <w:color w:val="000000"/>
        </w:rPr>
        <w:t>ceny całkowitej (brutto) podanej w ofercie za wykonanie całości przedmiotu zamówienia. Zabezpieczenie służy pokryciu roszczeń z tytułu niewykonania lub nienależytego wykonania umowy.</w:t>
      </w:r>
    </w:p>
    <w:p>
      <w:pPr>
        <w:pStyle w:val="Standard"/>
        <w:spacing w:lineRule="atLeast" w:line="23"/>
        <w:ind w:hanging="283" w:start="283" w:end="0"/>
        <w:jc w:val="both"/>
        <w:rPr>
          <w:rFonts w:ascii="Times New Roman" w:hAnsi="Times New Roman" w:cs="Times New Roman"/>
          <w:color w:val="000000"/>
        </w:rPr>
      </w:pPr>
      <w:r>
        <w:rPr>
          <w:rFonts w:cs="Times New Roman" w:ascii="Times New Roman" w:hAnsi="Times New Roman"/>
          <w:color w:val="000000"/>
        </w:rPr>
        <w:t>2. Zabezpieczenie może być wnoszone, według wyboru Wykonawcy, w jednej lub w kilku następujących formach:</w:t>
      </w:r>
    </w:p>
    <w:p>
      <w:pPr>
        <w:pStyle w:val="Standard"/>
        <w:spacing w:lineRule="atLeast" w:line="23"/>
        <w:ind w:start="207" w:end="0"/>
        <w:jc w:val="both"/>
        <w:rPr>
          <w:rFonts w:ascii="Times New Roman" w:hAnsi="Times New Roman" w:cs="Times New Roman"/>
          <w:color w:val="000000"/>
        </w:rPr>
      </w:pPr>
      <w:r>
        <w:rPr>
          <w:rFonts w:cs="Times New Roman" w:ascii="Times New Roman" w:hAnsi="Times New Roman"/>
          <w:color w:val="000000"/>
        </w:rPr>
        <w:t>1) pieniądzu</w:t>
      </w:r>
    </w:p>
    <w:p>
      <w:pPr>
        <w:pStyle w:val="Standard"/>
        <w:spacing w:lineRule="atLeast" w:line="23"/>
        <w:ind w:hanging="227" w:start="454" w:end="0"/>
        <w:jc w:val="both"/>
        <w:rPr>
          <w:rFonts w:ascii="Times New Roman" w:hAnsi="Times New Roman" w:cs="Times New Roman"/>
          <w:color w:val="000000"/>
        </w:rPr>
      </w:pPr>
      <w:r>
        <w:rPr>
          <w:rFonts w:cs="Times New Roman" w:ascii="Times New Roman" w:hAnsi="Times New Roman"/>
          <w:color w:val="000000"/>
        </w:rPr>
        <w:t>2) poręczeniach bankowych lub poręczeniach spółdzielczej kasy oszczędnościowo – kredytowej, z tym że zobowiązanie kasy jest zawsze zobowiązaniem pieniężnym;</w:t>
      </w:r>
    </w:p>
    <w:p>
      <w:pPr>
        <w:pStyle w:val="Standard"/>
        <w:spacing w:lineRule="atLeast" w:line="23"/>
        <w:ind w:hanging="227" w:start="454" w:end="0"/>
        <w:jc w:val="both"/>
        <w:rPr>
          <w:rFonts w:ascii="Times New Roman" w:hAnsi="Times New Roman" w:cs="Times New Roman"/>
          <w:color w:val="000000"/>
        </w:rPr>
      </w:pPr>
      <w:r>
        <w:rPr>
          <w:rFonts w:cs="Times New Roman" w:ascii="Times New Roman" w:hAnsi="Times New Roman"/>
          <w:color w:val="000000"/>
        </w:rPr>
        <w:t>3) gwarancjach bankowych;</w:t>
      </w:r>
    </w:p>
    <w:p>
      <w:pPr>
        <w:pStyle w:val="Standard"/>
        <w:spacing w:lineRule="atLeast" w:line="23"/>
        <w:ind w:hanging="227" w:start="454" w:end="0"/>
        <w:jc w:val="both"/>
        <w:rPr>
          <w:rFonts w:ascii="Times New Roman" w:hAnsi="Times New Roman" w:cs="Times New Roman"/>
          <w:color w:val="000000"/>
        </w:rPr>
      </w:pPr>
      <w:r>
        <w:rPr>
          <w:rFonts w:cs="Times New Roman" w:ascii="Times New Roman" w:hAnsi="Times New Roman"/>
          <w:color w:val="000000"/>
        </w:rPr>
        <w:t>4) gwarancjach ubezpieczeniowych;</w:t>
      </w:r>
    </w:p>
    <w:p>
      <w:pPr>
        <w:pStyle w:val="Standard"/>
        <w:spacing w:lineRule="atLeast" w:line="23"/>
        <w:ind w:hanging="227" w:start="454" w:end="0"/>
        <w:jc w:val="both"/>
        <w:rPr>
          <w:rFonts w:ascii="Times New Roman" w:hAnsi="Times New Roman" w:cs="Times New Roman"/>
          <w:color w:val="000000"/>
        </w:rPr>
      </w:pPr>
      <w:r>
        <w:rPr>
          <w:rFonts w:cs="Times New Roman" w:ascii="Times New Roman" w:hAnsi="Times New Roman"/>
          <w:color w:val="000000"/>
        </w:rPr>
        <w:t>5) poręczeniach udzielanych przez podmioty, o których mowa w art. 6b ust. 5 pkt 2 ustawy z dnia 9 listopada 2000 r. o utworzeniu Polskiej Agencji Rozwoju Przedsiębiorczości.</w:t>
      </w:r>
    </w:p>
    <w:p>
      <w:pPr>
        <w:pStyle w:val="Standard"/>
        <w:spacing w:lineRule="atLeast" w:line="23"/>
        <w:ind w:hanging="283" w:start="283" w:end="0"/>
        <w:jc w:val="both"/>
        <w:rPr>
          <w:rFonts w:ascii="Times New Roman" w:hAnsi="Times New Roman" w:cs="Times New Roman"/>
          <w:color w:val="000000"/>
        </w:rPr>
      </w:pPr>
      <w:r>
        <w:rPr>
          <w:rFonts w:cs="Times New Roman" w:ascii="Times New Roman" w:hAnsi="Times New Roman"/>
          <w:color w:val="000000"/>
        </w:rPr>
        <w:t>3. Zamawiający nie wyraża zgody na wniesienie zabezpieczenia w formach wskazanych w art. 450 ust 2 ustawy Pzp.</w:t>
      </w:r>
    </w:p>
    <w:p>
      <w:pPr>
        <w:pStyle w:val="Standard"/>
        <w:spacing w:lineRule="atLeast" w:line="23"/>
        <w:jc w:val="both"/>
        <w:rPr>
          <w:rFonts w:ascii="Times New Roman" w:hAnsi="Times New Roman" w:cs="Times New Roman"/>
          <w:color w:val="000000"/>
        </w:rPr>
      </w:pPr>
      <w:r>
        <w:rPr>
          <w:rFonts w:cs="Times New Roman" w:ascii="Times New Roman" w:hAnsi="Times New Roman"/>
          <w:color w:val="000000"/>
        </w:rPr>
        <w:t>4. Do zmiany formy zabezpieczenia w trakcie realizacji umowy stosuje się art. 451 ustawy Pzp.</w:t>
      </w:r>
    </w:p>
    <w:p>
      <w:pPr>
        <w:pStyle w:val="Standard"/>
        <w:spacing w:lineRule="atLeast" w:line="23"/>
        <w:jc w:val="both"/>
        <w:rPr>
          <w:rFonts w:ascii="Times New Roman" w:hAnsi="Times New Roman" w:cs="Times New Roman"/>
          <w:color w:val="000000"/>
        </w:rPr>
      </w:pPr>
      <w:r>
        <w:rPr>
          <w:rFonts w:cs="Times New Roman" w:ascii="Times New Roman" w:hAnsi="Times New Roman"/>
          <w:color w:val="000000"/>
        </w:rPr>
        <w:t>5. Zamawiający zwróci zabezpieczenie w następujących terminach:</w:t>
      </w:r>
    </w:p>
    <w:p>
      <w:pPr>
        <w:pStyle w:val="Standard"/>
        <w:spacing w:lineRule="atLeast" w:line="23"/>
        <w:ind w:hanging="283" w:start="567" w:end="0"/>
        <w:jc w:val="both"/>
        <w:rPr>
          <w:rFonts w:ascii="Times New Roman" w:hAnsi="Times New Roman" w:cs="Times New Roman"/>
          <w:color w:val="000000"/>
        </w:rPr>
      </w:pPr>
      <w:r>
        <w:rPr>
          <w:rFonts w:cs="Times New Roman" w:ascii="Times New Roman" w:hAnsi="Times New Roman"/>
          <w:color w:val="000000"/>
        </w:rPr>
        <w:t>- 70 % wysokości zabezpieczenia w terminie 30 dni od dnia podpisania protokołu odbioru końcowego przedmiotu zamówienia, tj. od dnia wykonania zamówienia i uznania przez zamawiającego za należycie wykonane;</w:t>
      </w:r>
    </w:p>
    <w:p>
      <w:pPr>
        <w:pStyle w:val="Standard"/>
        <w:spacing w:lineRule="atLeast" w:line="23"/>
        <w:ind w:hanging="283" w:start="567" w:end="0"/>
        <w:jc w:val="both"/>
        <w:rPr>
          <w:rFonts w:ascii="Times New Roman" w:hAnsi="Times New Roman" w:cs="Times New Roman"/>
          <w:color w:val="000000"/>
        </w:rPr>
      </w:pPr>
      <w:r>
        <w:rPr>
          <w:rFonts w:cs="Times New Roman" w:ascii="Times New Roman" w:hAnsi="Times New Roman"/>
          <w:color w:val="000000"/>
        </w:rPr>
        <w:t>- 30 % wysokości zabezpieczenia w terminie 15 dni od dnia, w którym upływa okres gwarancji, liczony zgodnie z postanowieniami zawartej umowy.</w:t>
      </w:r>
    </w:p>
    <w:p>
      <w:pPr>
        <w:pStyle w:val="Standard"/>
        <w:spacing w:lineRule="atLeast" w:line="23"/>
        <w:ind w:hanging="283" w:start="283" w:end="0"/>
        <w:jc w:val="both"/>
        <w:rPr>
          <w:rFonts w:ascii="Times New Roman" w:hAnsi="Times New Roman" w:cs="Times New Roman"/>
          <w:color w:val="000000"/>
        </w:rPr>
      </w:pPr>
      <w:r>
        <w:rPr>
          <w:rFonts w:cs="Times New Roman" w:ascii="Times New Roman" w:hAnsi="Times New Roman"/>
          <w:color w:val="000000"/>
        </w:rPr>
        <w:t xml:space="preserve">6. Zabezpieczenie wnoszone w pieniądzu powinno zostać wpłacone przelewem na rachunek bankowy Zamawiającego  w banku Pekao S. A. I Oddział w Nowogardzie numer rachunku </w:t>
      </w:r>
      <w:r>
        <w:rPr>
          <w:rFonts w:cs="Times New Roman" w:ascii="Times New Roman" w:hAnsi="Times New Roman"/>
          <w:b/>
          <w:bCs/>
          <w:color w:val="000000"/>
        </w:rPr>
        <w:t>68 1240 3884 1111 0000 4209 2441.</w:t>
      </w:r>
    </w:p>
    <w:p>
      <w:pPr>
        <w:pStyle w:val="Standard"/>
        <w:spacing w:lineRule="atLeast" w:line="23"/>
        <w:ind w:hanging="283" w:start="283" w:end="0"/>
        <w:jc w:val="both"/>
        <w:rPr>
          <w:rFonts w:ascii="Times New Roman" w:hAnsi="Times New Roman" w:cs="Times New Roman"/>
          <w:color w:val="000000"/>
        </w:rPr>
      </w:pPr>
      <w:r>
        <w:rPr>
          <w:rFonts w:cs="Times New Roman" w:ascii="Times New Roman" w:hAnsi="Times New Roman"/>
          <w:color w:val="000000"/>
        </w:rPr>
        <w:t>7. Zabezpieczenie wnoszone w formie innej niż pieniężna powinno być dostarczone w formie oryginału, przez wykonawcę do siedziby zamawiającego, najpóźniej w dniu podpisania umowy – do chwili jej podpisania.</w:t>
      </w:r>
    </w:p>
    <w:p>
      <w:pPr>
        <w:pStyle w:val="Standard"/>
        <w:spacing w:lineRule="atLeast" w:line="23"/>
        <w:ind w:hanging="283" w:start="283" w:end="0"/>
        <w:jc w:val="both"/>
        <w:rPr>
          <w:rFonts w:ascii="Times New Roman" w:hAnsi="Times New Roman" w:cs="Times New Roman"/>
          <w:color w:val="000000"/>
        </w:rPr>
      </w:pPr>
      <w:r>
        <w:rPr>
          <w:rFonts w:cs="Times New Roman" w:ascii="Times New Roman" w:hAnsi="Times New Roman"/>
          <w:color w:val="000000"/>
        </w:rPr>
        <w:t>8. Treść oświadczenia zawartego w gwarancji lub w poręczeniu musi zostać zaakceptowana przez zamawiającego przed podpisaniem umowy.</w:t>
      </w:r>
    </w:p>
    <w:p>
      <w:pPr>
        <w:pStyle w:val="Standard"/>
        <w:spacing w:lineRule="atLeast" w:line="23"/>
        <w:jc w:val="both"/>
        <w:rPr>
          <w:rFonts w:ascii="Times New Roman" w:hAnsi="Times New Roman" w:cs="Times New Roman"/>
          <w:color w:val="000000"/>
        </w:rPr>
      </w:pPr>
      <w:r>
        <w:rPr>
          <w:rFonts w:cs="Times New Roman" w:ascii="Times New Roman" w:hAnsi="Times New Roman"/>
          <w:color w:val="000000"/>
        </w:rPr>
        <w:t>9. Z treści gwarancji lub poręczenia musi jednocześnie wynikać:</w:t>
      </w:r>
    </w:p>
    <w:p>
      <w:pPr>
        <w:pStyle w:val="Standard"/>
        <w:spacing w:lineRule="atLeast" w:line="23"/>
        <w:ind w:hanging="170" w:start="397" w:end="0"/>
        <w:jc w:val="both"/>
        <w:rPr>
          <w:rFonts w:ascii="Times New Roman" w:hAnsi="Times New Roman" w:cs="Times New Roman"/>
          <w:color w:val="000000"/>
        </w:rPr>
      </w:pPr>
      <w:r>
        <w:rPr>
          <w:rFonts w:cs="Times New Roman" w:ascii="Times New Roman" w:hAnsi="Times New Roman"/>
          <w:color w:val="000000"/>
        </w:rPr>
        <w:t>- nazwa zleceniodawcy (wykonawcy), beneficjenta gwarancji lub poręczenia (zamawiającego), gwaranta lub poręczyciela (podmiotu udzielającego gwarancji lub poręczenia) oraz adresy ich siedzib,</w:t>
      </w:r>
    </w:p>
    <w:p>
      <w:pPr>
        <w:pStyle w:val="Standard"/>
        <w:spacing w:lineRule="atLeast" w:line="23"/>
        <w:ind w:hanging="170" w:start="397" w:end="0"/>
        <w:jc w:val="both"/>
        <w:rPr>
          <w:rFonts w:ascii="Times New Roman" w:hAnsi="Times New Roman" w:cs="Times New Roman"/>
          <w:color w:val="000000"/>
        </w:rPr>
      </w:pPr>
      <w:r>
        <w:rPr>
          <w:rFonts w:cs="Times New Roman" w:ascii="Times New Roman" w:hAnsi="Times New Roman"/>
          <w:color w:val="000000"/>
        </w:rPr>
        <w:t>- określenie wierzytelności, która ma być zabezpieczona gwarancją lub poręczeniem,</w:t>
      </w:r>
    </w:p>
    <w:p>
      <w:pPr>
        <w:pStyle w:val="Standard"/>
        <w:spacing w:lineRule="atLeast" w:line="23"/>
        <w:ind w:hanging="170" w:start="397" w:end="0"/>
        <w:jc w:val="both"/>
        <w:rPr>
          <w:rFonts w:ascii="Times New Roman" w:hAnsi="Times New Roman" w:cs="Times New Roman"/>
          <w:color w:val="000000"/>
        </w:rPr>
      </w:pPr>
      <w:r>
        <w:rPr>
          <w:rFonts w:cs="Times New Roman" w:ascii="Times New Roman" w:hAnsi="Times New Roman"/>
          <w:color w:val="000000"/>
        </w:rPr>
        <w:t>- kwota gwarancji lub poręczenia,</w:t>
      </w:r>
    </w:p>
    <w:p>
      <w:pPr>
        <w:pStyle w:val="Standard"/>
        <w:spacing w:lineRule="atLeast" w:line="23"/>
        <w:ind w:hanging="170" w:start="397" w:end="0"/>
        <w:jc w:val="both"/>
        <w:rPr>
          <w:rFonts w:ascii="Times New Roman" w:hAnsi="Times New Roman" w:cs="Times New Roman"/>
          <w:color w:val="000000"/>
        </w:rPr>
      </w:pPr>
      <w:r>
        <w:rPr>
          <w:rFonts w:cs="Times New Roman" w:ascii="Times New Roman" w:hAnsi="Times New Roman"/>
          <w:color w:val="000000"/>
        </w:rPr>
        <w:t>- termin ważności gwarancji lub poręczenia, obejmujący cały okres wykonania zamówienia, począwszy co najmniej od dnia wyznaczonego na dzień zawarcia umowy,</w:t>
      </w:r>
    </w:p>
    <w:p>
      <w:pPr>
        <w:pStyle w:val="Standard"/>
        <w:spacing w:lineRule="atLeast" w:line="23"/>
        <w:ind w:hanging="170" w:start="397" w:end="0"/>
        <w:jc w:val="both"/>
        <w:rPr>
          <w:rFonts w:ascii="Times New Roman" w:hAnsi="Times New Roman" w:cs="Times New Roman"/>
          <w:b/>
          <w:bCs/>
          <w:color w:val="000000"/>
        </w:rPr>
      </w:pPr>
      <w:r>
        <w:rPr>
          <w:rFonts w:cs="Times New Roman" w:ascii="Times New Roman" w:hAnsi="Times New Roman"/>
          <w:color w:val="000000"/>
        </w:rPr>
        <w:t>- bezwarunkowe, nieodwołalne, płatne na pierwsze żądanie, zobowiązanie gwaranta do wypłaty zamawiającemu pełnej kwoty zabezpieczenia lub do wypłat łącznie do pełnej kwoty zabezpieczenia w przypadku realizacji zamówienia w sposób niezgodny z umową.</w:t>
      </w:r>
    </w:p>
    <w:p>
      <w:pPr>
        <w:pStyle w:val="Standard"/>
        <w:spacing w:lineRule="atLeast" w:line="23"/>
        <w:jc w:val="both"/>
        <w:rPr>
          <w:rFonts w:ascii="Times New Roman" w:hAnsi="Times New Roman" w:cs="Times New Roman"/>
          <w:b/>
          <w:bCs/>
          <w:color w:val="000000"/>
        </w:rPr>
      </w:pPr>
      <w:r>
        <w:rPr>
          <w:rFonts w:cs="Times New Roman" w:ascii="Times New Roman" w:hAnsi="Times New Roman"/>
          <w:b/>
          <w:bCs/>
          <w:color w:val="000000"/>
        </w:rPr>
      </w:r>
    </w:p>
    <w:p>
      <w:pPr>
        <w:pStyle w:val="Standard"/>
        <w:spacing w:lineRule="atLeast" w:line="23"/>
        <w:jc w:val="both"/>
        <w:rPr>
          <w:rFonts w:ascii="Times New Roman" w:hAnsi="Times New Roman" w:cs="Times New Roman"/>
          <w:color w:val="000000"/>
        </w:rPr>
      </w:pPr>
      <w:r>
        <w:rPr>
          <w:rFonts w:cs="Times New Roman" w:ascii="Times New Roman" w:hAnsi="Times New Roman"/>
          <w:b/>
          <w:bCs/>
          <w:color w:val="000000"/>
        </w:rPr>
        <w:t>XXIII. Podwykonawstwo</w:t>
      </w:r>
    </w:p>
    <w:p>
      <w:pPr>
        <w:pStyle w:val="Standard"/>
        <w:spacing w:lineRule="atLeast" w:line="23"/>
        <w:jc w:val="both"/>
        <w:rPr>
          <w:rFonts w:ascii="Times New Roman" w:hAnsi="Times New Roman" w:cs="Times New Roman"/>
          <w:color w:val="000000"/>
        </w:rPr>
      </w:pPr>
      <w:r>
        <w:rPr>
          <w:rFonts w:cs="Times New Roman" w:ascii="Times New Roman" w:hAnsi="Times New Roman"/>
          <w:color w:val="000000"/>
        </w:rPr>
        <w:t>1. Wykonawca może powierzyć wykonanie części zamówienia podwykonawcy.</w:t>
      </w:r>
    </w:p>
    <w:p>
      <w:pPr>
        <w:pStyle w:val="Standard"/>
        <w:spacing w:lineRule="atLeast" w:line="23"/>
        <w:ind w:hanging="283" w:start="283" w:end="0"/>
        <w:jc w:val="both"/>
        <w:rPr>
          <w:rFonts w:ascii="Times New Roman" w:hAnsi="Times New Roman" w:cs="Times New Roman"/>
          <w:b/>
          <w:bCs/>
          <w:color w:val="000000"/>
        </w:rPr>
      </w:pPr>
      <w:r>
        <w:rPr>
          <w:rFonts w:cs="Times New Roman" w:ascii="Times New Roman" w:hAnsi="Times New Roman"/>
          <w:color w:val="000000"/>
        </w:rPr>
        <w:t>2. Zamawiający żąda wskazania przez wykonawcę w ofercie części zamówienia, których wykonanie zamierza powierzyć podwykonawcom oraz podania nazw ewentualnych podwykonawców, jeżeli są już znani.</w:t>
      </w:r>
    </w:p>
    <w:p>
      <w:pPr>
        <w:pStyle w:val="Standard"/>
        <w:spacing w:lineRule="atLeast" w:line="23"/>
        <w:jc w:val="both"/>
        <w:rPr>
          <w:rFonts w:ascii="Times New Roman" w:hAnsi="Times New Roman" w:cs="Times New Roman"/>
          <w:b/>
          <w:bCs/>
          <w:color w:val="000000"/>
        </w:rPr>
      </w:pPr>
      <w:r>
        <w:rPr>
          <w:rFonts w:cs="Times New Roman" w:ascii="Times New Roman" w:hAnsi="Times New Roman"/>
          <w:b/>
          <w:bCs/>
          <w:color w:val="000000"/>
        </w:rPr>
      </w:r>
    </w:p>
    <w:p>
      <w:pPr>
        <w:pStyle w:val="Standard"/>
        <w:spacing w:lineRule="atLeast" w:line="23"/>
        <w:jc w:val="both"/>
        <w:rPr>
          <w:rFonts w:ascii="Times New Roman" w:hAnsi="Times New Roman" w:cs="Times New Roman"/>
          <w:color w:val="000000"/>
        </w:rPr>
      </w:pPr>
      <w:r>
        <w:rPr>
          <w:rFonts w:cs="Times New Roman" w:ascii="Times New Roman" w:hAnsi="Times New Roman"/>
          <w:b/>
          <w:bCs/>
          <w:color w:val="000000"/>
        </w:rPr>
        <w:t>XXIV. Informacje dodatkowe</w:t>
      </w:r>
    </w:p>
    <w:p>
      <w:pPr>
        <w:pStyle w:val="Standard"/>
        <w:spacing w:lineRule="atLeast" w:line="23"/>
        <w:ind w:hanging="283" w:start="283" w:end="0"/>
        <w:jc w:val="both"/>
        <w:rPr>
          <w:rFonts w:cs="Arial"/>
          <w:b/>
          <w:bCs/>
          <w:color w:val="000000"/>
        </w:rPr>
      </w:pPr>
      <w:r>
        <w:rPr>
          <w:rFonts w:cs="Times New Roman" w:ascii="Times New Roman" w:hAnsi="Times New Roman"/>
          <w:color w:val="000000"/>
        </w:rPr>
        <w:t xml:space="preserve">    </w:t>
      </w:r>
      <w:r>
        <w:rPr>
          <w:rFonts w:cs="Times New Roman" w:ascii="Times New Roman" w:hAnsi="Times New Roman"/>
          <w:color w:val="000000"/>
        </w:rPr>
        <w:t>Zamawiający nie zastrzega możliwości ubiegania się o udzielenie zamówienia wyłącznie przez wykonawców, o których mowa w art. 94 ustawy Pzp</w:t>
      </w:r>
    </w:p>
    <w:p>
      <w:pPr>
        <w:pStyle w:val="Standard"/>
        <w:tabs>
          <w:tab w:val="clear" w:pos="720"/>
          <w:tab w:val="left" w:pos="375" w:leader="none"/>
        </w:tabs>
        <w:spacing w:lineRule="atLeast" w:line="23"/>
        <w:jc w:val="both"/>
        <w:rPr>
          <w:rFonts w:cs="Arial"/>
          <w:b/>
          <w:bCs/>
          <w:color w:val="000000"/>
        </w:rPr>
      </w:pPr>
      <w:r>
        <w:rPr>
          <w:rFonts w:cs="Arial"/>
          <w:b/>
          <w:bCs/>
          <w:color w:val="000000"/>
        </w:rPr>
      </w:r>
    </w:p>
    <w:p>
      <w:pPr>
        <w:pStyle w:val="Standard"/>
        <w:tabs>
          <w:tab w:val="clear" w:pos="720"/>
          <w:tab w:val="left" w:pos="375" w:leader="none"/>
        </w:tabs>
        <w:spacing w:lineRule="atLeast" w:line="23"/>
        <w:jc w:val="both"/>
        <w:rPr>
          <w:rFonts w:ascii="Times New Roman" w:hAnsi="Times New Roman" w:cs="Times New Roman"/>
          <w:color w:val="000000"/>
        </w:rPr>
      </w:pPr>
      <w:r>
        <w:rPr>
          <w:rFonts w:cs="Times New Roman" w:ascii="Times New Roman" w:hAnsi="Times New Roman"/>
          <w:b/>
          <w:bCs/>
          <w:color w:val="000000"/>
        </w:rPr>
        <w:t>XXV.  Klauzula RODO</w:t>
      </w:r>
    </w:p>
    <w:p>
      <w:pPr>
        <w:pStyle w:val="Standard4"/>
        <w:spacing w:lineRule="atLeast" w:line="23"/>
        <w:jc w:val="both"/>
        <w:rPr>
          <w:rFonts w:ascii="Times New Roman" w:hAnsi="Times New Roman" w:cs="Times New Roman"/>
          <w:color w:val="000000"/>
        </w:rPr>
      </w:pPr>
      <w:r>
        <w:rPr>
          <w:rFonts w:cs="Arial" w:ascii="Times New Roman" w:hAnsi="Times New Roman"/>
          <w:color w:val="auto"/>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zwane dalej „RODO”)  (Dz. U. UE. L. 119.1  z 04.05.2016) informuję, iż:</w:t>
      </w:r>
    </w:p>
    <w:p>
      <w:pPr>
        <w:pStyle w:val="Standard4"/>
        <w:widowControl/>
        <w:numPr>
          <w:ilvl w:val="0"/>
          <w:numId w:val="54"/>
        </w:numPr>
        <w:suppressAutoHyphens w:val="true"/>
        <w:bidi w:val="0"/>
        <w:spacing w:lineRule="atLeast" w:line="23" w:before="0" w:after="0"/>
        <w:ind w:hanging="340" w:start="340" w:end="0"/>
        <w:jc w:val="both"/>
        <w:textAlignment w:val="baseline"/>
        <w:rPr/>
      </w:pPr>
      <w:r>
        <w:rPr>
          <w:rFonts w:cs="Times New Roman" w:ascii="Times New Roman" w:hAnsi="Times New Roman"/>
          <w:color w:val="000000"/>
        </w:rPr>
        <w:t>Administratorem danych osobowych jest Gmina Nowogard reprezentowana przez Burmistrza Nowogardu, adres: Plac Wolności 1, 72-200 Nowogard. Z administratorem można się skontaktować poprzez adres email</w:t>
      </w:r>
      <w:r>
        <w:rPr>
          <w:rStyle w:val="InternetLink25"/>
          <w:rFonts w:cs="Times New Roman" w:ascii="Times New Roman" w:hAnsi="Times New Roman"/>
          <w:color w:val="000000"/>
        </w:rPr>
        <w:t>: sekretariat@nowogard.pl</w:t>
      </w:r>
      <w:r>
        <w:rPr>
          <w:rFonts w:cs="Times New Roman" w:ascii="Times New Roman" w:hAnsi="Times New Roman"/>
          <w:color w:val="000000"/>
        </w:rPr>
        <w:t xml:space="preserve"> lub pisemnie na adres siedziby administratora;</w:t>
      </w:r>
    </w:p>
    <w:p>
      <w:pPr>
        <w:pStyle w:val="Standard4"/>
        <w:widowControl/>
        <w:numPr>
          <w:ilvl w:val="0"/>
          <w:numId w:val="54"/>
        </w:numPr>
        <w:suppressAutoHyphens w:val="true"/>
        <w:bidi w:val="0"/>
        <w:spacing w:lineRule="atLeast" w:line="23" w:before="0" w:after="0"/>
        <w:ind w:hanging="340" w:start="340" w:end="0"/>
        <w:jc w:val="both"/>
        <w:textAlignment w:val="baseline"/>
        <w:rPr/>
      </w:pPr>
      <w:r>
        <w:rPr>
          <w:rFonts w:cs="Times New Roman" w:ascii="Times New Roman" w:hAnsi="Times New Roman"/>
          <w:color w:val="000000"/>
        </w:rPr>
        <w:t xml:space="preserve">Administrator wyznaczył inspektora ochrony danych, z którym może się Pani/Pan skontaktować poprzez email: </w:t>
      </w:r>
      <w:hyperlink r:id="rId30">
        <w:r>
          <w:rPr>
            <w:rStyle w:val="Hyperlink"/>
            <w:rFonts w:cs="Times New Roman" w:ascii="Times New Roman" w:hAnsi="Times New Roman"/>
            <w:color w:val="000000"/>
          </w:rPr>
          <w:t>iod@nowogard.pl</w:t>
        </w:r>
      </w:hyperlink>
      <w:r>
        <w:rPr>
          <w:rFonts w:cs="Times New Roman" w:ascii="Times New Roman" w:hAnsi="Times New Roman"/>
          <w:color w:val="000000"/>
        </w:rPr>
        <w:t>. Z inspektorem ochrony danych można się kontaktować we wszystkich sprawach dotyczących przetwarzania danych osobowych oraz korzystania z praw związanych z przetwarzaniem danych;</w:t>
      </w:r>
    </w:p>
    <w:p>
      <w:pPr>
        <w:pStyle w:val="Standard4"/>
        <w:widowControl/>
        <w:numPr>
          <w:ilvl w:val="0"/>
          <w:numId w:val="54"/>
        </w:numPr>
        <w:suppressAutoHyphens w:val="true"/>
        <w:bidi w:val="0"/>
        <w:spacing w:lineRule="atLeast" w:line="23" w:before="0" w:after="0"/>
        <w:ind w:hanging="340" w:start="340" w:end="0"/>
        <w:jc w:val="both"/>
        <w:textAlignment w:val="baseline"/>
        <w:rPr/>
      </w:pPr>
      <w:r>
        <w:rPr>
          <w:rFonts w:cs="Times New Roman" w:ascii="Times New Roman" w:hAnsi="Times New Roman"/>
          <w:color w:val="000000"/>
        </w:rPr>
        <w:t xml:space="preserve">Pani/Pana dane osobowe przetwarzane będą, na podstawie ustawy z dnia 11 września 2019 r. – Prawo zamówień publicznych, w celu realizacji procesu wyboru wykonawcy na podstawie prowadzonego postępowania o udzielenie zamówienia publicznego, a następnie realizacji postanowień umownych związanych z wykonywanym zamówieniem; </w:t>
      </w:r>
    </w:p>
    <w:p>
      <w:pPr>
        <w:pStyle w:val="Standard4"/>
        <w:widowControl/>
        <w:numPr>
          <w:ilvl w:val="0"/>
          <w:numId w:val="54"/>
        </w:numPr>
        <w:suppressAutoHyphens w:val="true"/>
        <w:bidi w:val="0"/>
        <w:spacing w:lineRule="atLeast" w:line="23" w:before="0" w:after="0"/>
        <w:ind w:hanging="340" w:start="340" w:end="0"/>
        <w:jc w:val="both"/>
        <w:textAlignment w:val="baseline"/>
        <w:rPr/>
      </w:pPr>
      <w:r>
        <w:rPr>
          <w:rFonts w:cs="Times New Roman" w:ascii="Times New Roman" w:hAnsi="Times New Roman"/>
          <w:color w:val="000000"/>
        </w:rPr>
        <w:t xml:space="preserve">W związku z przetwarzaniem Pani/Pana danych w celach wskazanych powyżej, dane osobowe mogą być udostępniane innym odbiorcom lub kategoriom odbiorców danych osobowych, na podstawie przepisów prawa oraz zawartych umów powierzenia przetwarzania danych, jeżeli wymagane byłoby to w celu realizacji postanowień umownych, </w:t>
      </w:r>
    </w:p>
    <w:p>
      <w:pPr>
        <w:pStyle w:val="Standard4"/>
        <w:widowControl/>
        <w:numPr>
          <w:ilvl w:val="0"/>
          <w:numId w:val="54"/>
        </w:numPr>
        <w:suppressAutoHyphens w:val="true"/>
        <w:bidi w:val="0"/>
        <w:spacing w:lineRule="atLeast" w:line="23" w:before="0" w:after="0"/>
        <w:ind w:hanging="340" w:start="340" w:end="0"/>
        <w:jc w:val="both"/>
        <w:textAlignment w:val="baseline"/>
        <w:rPr/>
      </w:pPr>
      <w:r>
        <w:rPr>
          <w:rFonts w:cs="Times New Roman" w:ascii="Times New Roman" w:hAnsi="Times New Roman"/>
          <w:color w:val="000000"/>
        </w:rPr>
        <w:t xml:space="preserve">W odniesieniu do Pani/Pana danych osobowych decyzje nie będą podejmowane w sposób zautomatyzowany; </w:t>
      </w:r>
    </w:p>
    <w:p>
      <w:pPr>
        <w:pStyle w:val="Standard4"/>
        <w:widowControl/>
        <w:numPr>
          <w:ilvl w:val="0"/>
          <w:numId w:val="54"/>
        </w:numPr>
        <w:suppressAutoHyphens w:val="true"/>
        <w:bidi w:val="0"/>
        <w:spacing w:lineRule="atLeast" w:line="23" w:before="0" w:after="0"/>
        <w:ind w:hanging="340" w:start="340" w:end="0"/>
        <w:jc w:val="both"/>
        <w:textAlignment w:val="baseline"/>
        <w:rPr/>
      </w:pPr>
      <w:r>
        <w:rPr>
          <w:rFonts w:cs="Times New Roman" w:ascii="Times New Roman" w:hAnsi="Times New Roman"/>
          <w:color w:val="000000"/>
        </w:rPr>
        <w:t xml:space="preserve">Pani/Pana dane osobowe będą przechowywane, zgodnie z art. 78 ust. 1 ustawy z dnia 11 września 2019 r. – Prawo zamówień publicznych, przez okres 4 lat od dnia zakończenia postępowania o udzielenie zamówienia, a jeżeli czas trwania umowy przekracza 4 lata, okres przechowywania obejmuje cały czas trwania umowy; </w:t>
      </w:r>
    </w:p>
    <w:p>
      <w:pPr>
        <w:pStyle w:val="Standard4"/>
        <w:widowControl/>
        <w:numPr>
          <w:ilvl w:val="0"/>
          <w:numId w:val="54"/>
        </w:numPr>
        <w:suppressAutoHyphens w:val="true"/>
        <w:bidi w:val="0"/>
        <w:spacing w:lineRule="atLeast" w:line="23" w:before="0" w:after="0"/>
        <w:ind w:hanging="340" w:start="340" w:end="0"/>
        <w:jc w:val="both"/>
        <w:textAlignment w:val="baseline"/>
        <w:rPr/>
      </w:pPr>
      <w:r>
        <w:rPr>
          <w:rFonts w:cs="Times New Roman" w:ascii="Times New Roman" w:hAnsi="Times New Roman"/>
          <w:color w:val="000000"/>
        </w:rPr>
        <w:t>Posiada Pani/Pan prawo do:</w:t>
      </w:r>
    </w:p>
    <w:p>
      <w:pPr>
        <w:pStyle w:val="Standard4"/>
        <w:numPr>
          <w:ilvl w:val="0"/>
          <w:numId w:val="55"/>
        </w:numPr>
        <w:spacing w:lineRule="atLeast" w:line="23"/>
        <w:jc w:val="both"/>
        <w:rPr>
          <w:rFonts w:ascii="Times New Roman" w:hAnsi="Times New Roman" w:cs="Times New Roman"/>
          <w:color w:val="000000"/>
        </w:rPr>
      </w:pPr>
      <w:r>
        <w:rPr>
          <w:rFonts w:cs="Times New Roman" w:ascii="Times New Roman" w:hAnsi="Times New Roman"/>
          <w:color w:val="000000"/>
        </w:rPr>
        <w:t>dostępu do danych osobowych, na podstawie art. 15 RODO, przy czym administrator może żądać od osoby, której dane dotyczą, wskazania dodatkowych informacji mających na celu sprecyzowanie żądania, w szczególności podania nazwy lub daty postępowania o udzielenie zamówienia publicznego;</w:t>
      </w:r>
    </w:p>
    <w:p>
      <w:pPr>
        <w:pStyle w:val="Standard4"/>
        <w:numPr>
          <w:ilvl w:val="0"/>
          <w:numId w:val="55"/>
        </w:numPr>
        <w:spacing w:lineRule="atLeast" w:line="23"/>
        <w:jc w:val="both"/>
        <w:rPr>
          <w:rFonts w:ascii="Times New Roman" w:hAnsi="Times New Roman" w:cs="Times New Roman"/>
          <w:color w:val="000000"/>
        </w:rPr>
      </w:pPr>
      <w:r>
        <w:rPr>
          <w:rFonts w:cs="Times New Roman" w:ascii="Times New Roman" w:hAnsi="Times New Roman"/>
          <w:color w:val="000000"/>
        </w:rPr>
        <w:t>sprostowania lub uzupełnienia danych osobowych, na podstawie art. 16 RODO, przy czym skorzystanie z niniejszego uprawnienia nie może skutkować zmianą wyniku postępowania o udzielenie zamówienia publicznego ani zmianą postanowień umowy w zakresie niezgodnym z ustawą z dnia 11 września 2019 r. – Prawo zamówień publicznych;</w:t>
      </w:r>
    </w:p>
    <w:p>
      <w:pPr>
        <w:pStyle w:val="Standard4"/>
        <w:numPr>
          <w:ilvl w:val="0"/>
          <w:numId w:val="55"/>
        </w:numPr>
        <w:spacing w:lineRule="atLeast" w:line="23"/>
        <w:jc w:val="both"/>
        <w:rPr>
          <w:rFonts w:ascii="Times New Roman" w:hAnsi="Times New Roman" w:cs="Times New Roman"/>
          <w:color w:val="000000"/>
        </w:rPr>
      </w:pPr>
      <w:r>
        <w:rPr>
          <w:rFonts w:cs="Times New Roman" w:ascii="Times New Roman" w:hAnsi="Times New Roman"/>
          <w:color w:val="000000"/>
        </w:rPr>
        <w:t>ograniczenia przetwarzania danych osobowych, na podstawie art. 18 RODO, przy czym wystąpienie z żądaniem nie ogranicza przetwarzania danych osobowych do czasu zakończenia postępowania o udzielenie zamówienia publicznego;</w:t>
      </w:r>
    </w:p>
    <w:p>
      <w:pPr>
        <w:pStyle w:val="Standard4"/>
        <w:numPr>
          <w:ilvl w:val="0"/>
          <w:numId w:val="55"/>
        </w:numPr>
        <w:spacing w:lineRule="atLeast" w:line="23"/>
        <w:jc w:val="both"/>
        <w:rPr>
          <w:rFonts w:ascii="Times New Roman" w:hAnsi="Times New Roman" w:cs="Times New Roman"/>
          <w:color w:val="000000"/>
        </w:rPr>
      </w:pPr>
      <w:r>
        <w:rPr>
          <w:rFonts w:cs="Times New Roman" w:ascii="Times New Roman" w:hAnsi="Times New Roman"/>
          <w:color w:val="000000"/>
        </w:rPr>
        <w:t>wniesienia skargi do Prezesa Urzędu Ochrony Danych Osobowych, gdy uzna Pani/Pan, że przetwarzanie danych osobowych narusza przepisy RODO;</w:t>
      </w:r>
    </w:p>
    <w:p>
      <w:pPr>
        <w:pStyle w:val="Standard4"/>
        <w:widowControl/>
        <w:numPr>
          <w:ilvl w:val="0"/>
          <w:numId w:val="56"/>
        </w:numPr>
        <w:suppressAutoHyphens w:val="true"/>
        <w:bidi w:val="0"/>
        <w:spacing w:lineRule="atLeast" w:line="23" w:before="0" w:after="0"/>
        <w:ind w:hanging="340" w:start="340" w:end="0"/>
        <w:jc w:val="both"/>
        <w:textAlignment w:val="baseline"/>
        <w:rPr>
          <w:rFonts w:ascii="Times New Roman" w:hAnsi="Times New Roman" w:cs="Times New Roman"/>
          <w:color w:val="000000"/>
        </w:rPr>
      </w:pPr>
      <w:r>
        <w:rPr>
          <w:rFonts w:cs="Times New Roman" w:ascii="Times New Roman" w:hAnsi="Times New Roman"/>
          <w:color w:val="000000"/>
        </w:rPr>
        <w:t>Nie przysługuje Pani/Panu prawo do:</w:t>
      </w:r>
    </w:p>
    <w:p>
      <w:pPr>
        <w:pStyle w:val="Standard4"/>
        <w:numPr>
          <w:ilvl w:val="0"/>
          <w:numId w:val="57"/>
        </w:numPr>
        <w:spacing w:lineRule="atLeast" w:line="23"/>
        <w:jc w:val="both"/>
        <w:rPr>
          <w:rFonts w:ascii="Times New Roman" w:hAnsi="Times New Roman" w:cs="Times New Roman"/>
          <w:color w:val="000000"/>
        </w:rPr>
      </w:pPr>
      <w:r>
        <w:rPr>
          <w:rFonts w:cs="Times New Roman" w:ascii="Times New Roman" w:hAnsi="Times New Roman"/>
          <w:color w:val="000000"/>
        </w:rPr>
        <w:t>usunięcia lub przenoszenia danych osobowych,</w:t>
      </w:r>
    </w:p>
    <w:p>
      <w:pPr>
        <w:pStyle w:val="Standard4"/>
        <w:numPr>
          <w:ilvl w:val="0"/>
          <w:numId w:val="57"/>
        </w:numPr>
        <w:spacing w:lineRule="atLeast" w:line="23"/>
        <w:jc w:val="both"/>
        <w:rPr>
          <w:rFonts w:ascii="Times New Roman" w:hAnsi="Times New Roman" w:cs="Times New Roman"/>
          <w:color w:val="000000"/>
        </w:rPr>
      </w:pPr>
      <w:r>
        <w:rPr>
          <w:rFonts w:cs="Times New Roman" w:ascii="Times New Roman" w:hAnsi="Times New Roman"/>
          <w:color w:val="000000"/>
        </w:rPr>
        <w:t>wniesienia sprzeciwu wobec przetwarzania danych osobowych;</w:t>
      </w:r>
    </w:p>
    <w:p>
      <w:pPr>
        <w:pStyle w:val="Standard4"/>
        <w:widowControl/>
        <w:numPr>
          <w:ilvl w:val="0"/>
          <w:numId w:val="64"/>
        </w:numPr>
        <w:tabs>
          <w:tab w:val="clear" w:pos="720"/>
          <w:tab w:val="left" w:pos="390" w:leader="none"/>
        </w:tabs>
        <w:suppressAutoHyphens w:val="true"/>
        <w:bidi w:val="0"/>
        <w:spacing w:lineRule="atLeast" w:line="23" w:before="0" w:after="0"/>
        <w:ind w:hanging="340" w:start="397" w:end="0"/>
        <w:jc w:val="both"/>
        <w:textAlignment w:val="baseline"/>
        <w:rPr>
          <w:rFonts w:ascii="Times New Roman" w:hAnsi="Times New Roman" w:cs="Times New Roman"/>
          <w:color w:val="000000"/>
        </w:rPr>
        <w:sectPr>
          <w:headerReference w:type="even" r:id="rId31"/>
          <w:headerReference w:type="default" r:id="rId32"/>
          <w:headerReference w:type="first" r:id="rId33"/>
          <w:footerReference w:type="even" r:id="rId34"/>
          <w:footerReference w:type="default" r:id="rId35"/>
          <w:footerReference w:type="first" r:id="rId36"/>
          <w:type w:val="nextPage"/>
          <w:pgSz w:w="11906" w:h="16838"/>
          <w:pgMar w:left="1134" w:right="1134" w:gutter="0" w:header="709" w:top="1792" w:footer="709" w:bottom="1135"/>
          <w:pgNumType w:fmt="decimal"/>
          <w:formProt w:val="false"/>
          <w:titlePg/>
          <w:textDirection w:val="lrTb"/>
          <w:docGrid w:type="default" w:linePitch="100" w:charSpace="0"/>
        </w:sectPr>
      </w:pPr>
      <w:r>
        <w:rPr>
          <w:rFonts w:eastAsia="Lucida Sans Unicode" w:cs="Times New Roman" w:ascii="Times New Roman" w:hAnsi="Times New Roman"/>
          <w:color w:val="000000"/>
        </w:rPr>
        <w:t>Podanie danych osobowych jest konieczne w celu realizacji postępowania o udzielenie zamówienia publicznego oraz realizacji postanowień umownych. Niepodanie danych będzie skutkowało brakiem możliwości rozpatrzenia oferty złożonej w postępowaniu oraz zawarcia umowy.</w:t>
      </w:r>
    </w:p>
    <w:p>
      <w:pPr>
        <w:pStyle w:val="Standard"/>
        <w:jc w:val="end"/>
        <w:rPr>
          <w:rFonts w:ascii="Times New Roman" w:hAnsi="Times New Roman" w:cs="Times New Roman"/>
          <w:b/>
          <w:color w:val="000000"/>
          <w:sz w:val="20"/>
          <w:szCs w:val="20"/>
        </w:rPr>
      </w:pPr>
      <w:r>
        <w:rPr>
          <w:rFonts w:cs="Times New Roman" w:ascii="Times New Roman" w:hAnsi="Times New Roman"/>
          <w:b/>
          <w:color w:val="000000"/>
          <w:sz w:val="20"/>
          <w:szCs w:val="20"/>
        </w:rPr>
        <w:t>Załącznik nr 1 do SWZ</w:t>
      </w:r>
    </w:p>
    <w:p>
      <w:pPr>
        <w:pStyle w:val="Nagwek2"/>
        <w:rPr>
          <w:rFonts w:ascii="Times New Roman" w:hAnsi="Times New Roman" w:cs="Times New Roman"/>
          <w:b/>
          <w:color w:val="000000"/>
          <w:sz w:val="20"/>
          <w:szCs w:val="20"/>
        </w:rPr>
      </w:pPr>
      <w:r>
        <w:rPr>
          <w:rFonts w:cs="Times New Roman" w:ascii="Times New Roman" w:hAnsi="Times New Roman"/>
          <w:b/>
          <w:color w:val="000000"/>
          <w:sz w:val="20"/>
          <w:szCs w:val="20"/>
        </w:rPr>
        <w:t>WZP.271.12-1.2026.AA.MT</w:t>
      </w:r>
    </w:p>
    <w:p>
      <w:pPr>
        <w:pStyle w:val="Nagwek2"/>
        <w:rPr>
          <w:rFonts w:ascii="Times New Roman" w:hAnsi="Times New Roman" w:cs="Times New Roman"/>
          <w:b/>
          <w:color w:val="000000"/>
          <w:sz w:val="20"/>
          <w:szCs w:val="20"/>
        </w:rPr>
      </w:pPr>
      <w:r>
        <w:rPr>
          <w:rFonts w:cs="Times New Roman" w:ascii="Times New Roman" w:hAnsi="Times New Roman"/>
          <w:b/>
          <w:color w:val="000000"/>
          <w:sz w:val="20"/>
          <w:szCs w:val="20"/>
        </w:rPr>
      </w:r>
    </w:p>
    <w:p>
      <w:pPr>
        <w:pStyle w:val="Nagwek2"/>
        <w:rPr>
          <w:rFonts w:ascii="Times New Roman" w:hAnsi="Times New Roman" w:cs="Times New Roman"/>
          <w:b/>
          <w:color w:val="000000"/>
          <w:sz w:val="20"/>
          <w:szCs w:val="20"/>
        </w:rPr>
      </w:pPr>
      <w:r>
        <w:rPr>
          <w:rFonts w:cs="Times New Roman" w:ascii="Times New Roman" w:hAnsi="Times New Roman"/>
          <w:b/>
          <w:color w:val="000000"/>
          <w:sz w:val="20"/>
          <w:szCs w:val="20"/>
        </w:rPr>
      </w:r>
    </w:p>
    <w:p>
      <w:pPr>
        <w:pStyle w:val="Nagwek2"/>
        <w:rPr>
          <w:rFonts w:ascii="Times New Roman" w:hAnsi="Times New Roman" w:cs="Times New Roman"/>
          <w:b/>
          <w:color w:val="000000"/>
          <w:sz w:val="20"/>
          <w:szCs w:val="20"/>
        </w:rPr>
      </w:pPr>
      <w:r>
        <w:rPr>
          <w:rFonts w:cs="Times New Roman" w:ascii="Times New Roman" w:hAnsi="Times New Roman"/>
          <w:b/>
          <w:color w:val="000000"/>
          <w:sz w:val="20"/>
          <w:szCs w:val="20"/>
        </w:rPr>
      </w:r>
    </w:p>
    <w:p>
      <w:pPr>
        <w:pStyle w:val="Standard"/>
        <w:ind w:firstLine="708" w:start="5664" w:end="0"/>
        <w:rPr>
          <w:rFonts w:ascii="Times New Roman" w:hAnsi="Times New Roman" w:cs="Times New Roman"/>
          <w:b/>
          <w:color w:val="000000"/>
        </w:rPr>
      </w:pPr>
      <w:r>
        <w:rPr>
          <w:rFonts w:cs="Times New Roman" w:ascii="Times New Roman" w:hAnsi="Times New Roman"/>
          <w:b/>
          <w:color w:val="000000"/>
        </w:rPr>
        <w:t>Zamawiający :</w:t>
      </w:r>
    </w:p>
    <w:p>
      <w:pPr>
        <w:pStyle w:val="Standard"/>
        <w:ind w:firstLine="708" w:start="5664" w:end="0"/>
        <w:rPr>
          <w:rFonts w:ascii="Times New Roman" w:hAnsi="Times New Roman" w:cs="Times New Roman"/>
          <w:b/>
          <w:color w:val="000000"/>
        </w:rPr>
      </w:pPr>
      <w:r>
        <w:rPr>
          <w:rFonts w:cs="Times New Roman" w:ascii="Times New Roman" w:hAnsi="Times New Roman"/>
          <w:b/>
          <w:color w:val="000000"/>
        </w:rPr>
        <w:t>Gmina Nowogard</w:t>
      </w:r>
    </w:p>
    <w:p>
      <w:pPr>
        <w:pStyle w:val="Standard"/>
        <w:ind w:firstLine="708" w:start="5664" w:end="0"/>
        <w:rPr>
          <w:rFonts w:ascii="Times New Roman" w:hAnsi="Times New Roman" w:cs="Times New Roman"/>
          <w:b/>
          <w:color w:val="000000"/>
        </w:rPr>
      </w:pPr>
      <w:r>
        <w:rPr>
          <w:rFonts w:cs="Times New Roman" w:ascii="Times New Roman" w:hAnsi="Times New Roman"/>
          <w:b/>
          <w:color w:val="000000"/>
        </w:rPr>
        <w:t>Plac Wolności 1</w:t>
      </w:r>
    </w:p>
    <w:p>
      <w:pPr>
        <w:pStyle w:val="Standard"/>
        <w:ind w:firstLine="708" w:start="5664" w:end="0"/>
        <w:rPr>
          <w:rFonts w:ascii="Times New Roman" w:hAnsi="Times New Roman" w:cs="Times New Roman"/>
          <w:b/>
          <w:color w:val="000000"/>
        </w:rPr>
      </w:pPr>
      <w:r>
        <w:rPr>
          <w:rFonts w:cs="Times New Roman" w:ascii="Times New Roman" w:hAnsi="Times New Roman"/>
          <w:b/>
          <w:color w:val="000000"/>
        </w:rPr>
        <w:t>72-200 Nowogard</w:t>
      </w:r>
    </w:p>
    <w:p>
      <w:pPr>
        <w:pStyle w:val="Standard"/>
        <w:rPr>
          <w:rFonts w:ascii="Times New Roman" w:hAnsi="Times New Roman" w:cs="Times New Roman"/>
          <w:b/>
          <w:color w:val="000000"/>
        </w:rPr>
      </w:pPr>
      <w:r>
        <w:rPr>
          <w:rFonts w:cs="Times New Roman" w:ascii="Times New Roman" w:hAnsi="Times New Roman"/>
          <w:b/>
          <w:color w:val="000000"/>
        </w:rPr>
      </w:r>
    </w:p>
    <w:p>
      <w:pPr>
        <w:pStyle w:val="Standard"/>
        <w:rPr>
          <w:rFonts w:ascii="Times New Roman" w:hAnsi="Times New Roman" w:cs="Times New Roman"/>
          <w:b/>
          <w:color w:val="000000"/>
        </w:rPr>
      </w:pPr>
      <w:r>
        <w:rPr>
          <w:rFonts w:cs="Times New Roman" w:ascii="Times New Roman" w:hAnsi="Times New Roman"/>
          <w:b/>
          <w:color w:val="000000"/>
        </w:rPr>
      </w:r>
    </w:p>
    <w:p>
      <w:pPr>
        <w:pStyle w:val="Standard"/>
        <w:ind w:firstLine="708" w:start="5664" w:end="0"/>
        <w:rPr>
          <w:rFonts w:ascii="Times New Roman" w:hAnsi="Times New Roman" w:cs="Times New Roman"/>
          <w:b/>
          <w:color w:val="000000"/>
        </w:rPr>
      </w:pPr>
      <w:r>
        <w:rPr>
          <w:rFonts w:cs="Times New Roman" w:ascii="Times New Roman" w:hAnsi="Times New Roman"/>
          <w:b/>
          <w:color w:val="000000"/>
        </w:rPr>
      </w:r>
    </w:p>
    <w:tbl>
      <w:tblPr>
        <w:tblW w:w="9740" w:type="dxa"/>
        <w:jc w:val="start"/>
        <w:tblInd w:w="113" w:type="dxa"/>
        <w:tblLayout w:type="fixed"/>
        <w:tblCellMar>
          <w:top w:w="0" w:type="dxa"/>
          <w:start w:w="108" w:type="dxa"/>
          <w:bottom w:w="0" w:type="dxa"/>
          <w:end w:w="108" w:type="dxa"/>
        </w:tblCellMar>
      </w:tblPr>
      <w:tblGrid>
        <w:gridCol w:w="9740"/>
      </w:tblGrid>
      <w:tr>
        <w:trPr>
          <w:trHeight w:val="710" w:hRule="atLeast"/>
        </w:trPr>
        <w:tc>
          <w:tcPr>
            <w:tcW w:w="9740" w:type="dxa"/>
            <w:tcBorders>
              <w:top w:val="single" w:sz="4" w:space="0" w:color="000000"/>
              <w:start w:val="single" w:sz="4" w:space="0" w:color="000000"/>
              <w:bottom w:val="single" w:sz="4" w:space="0" w:color="000000"/>
              <w:end w:val="single" w:sz="4" w:space="0" w:color="000000"/>
            </w:tcBorders>
            <w:shd w:fill="D9D9D9" w:val="clear"/>
          </w:tcPr>
          <w:p>
            <w:pPr>
              <w:pStyle w:val="Standard"/>
              <w:widowControl w:val="false"/>
              <w:snapToGrid w:val="false"/>
              <w:jc w:val="center"/>
              <w:rPr>
                <w:rFonts w:ascii="Times New Roman" w:hAnsi="Times New Roman" w:cs="Times New Roman"/>
                <w:b/>
                <w:color w:val="000000"/>
              </w:rPr>
            </w:pPr>
            <w:r>
              <w:rPr>
                <w:rFonts w:cs="Times New Roman" w:ascii="Times New Roman" w:hAnsi="Times New Roman"/>
                <w:b/>
                <w:color w:val="000000"/>
              </w:rPr>
            </w:r>
          </w:p>
          <w:p>
            <w:pPr>
              <w:pStyle w:val="Standard"/>
              <w:widowControl w:val="false"/>
              <w:jc w:val="center"/>
              <w:rPr>
                <w:rFonts w:ascii="Times New Roman" w:hAnsi="Times New Roman" w:cs="Times New Roman"/>
                <w:b/>
                <w:color w:val="000000"/>
              </w:rPr>
            </w:pPr>
            <w:r>
              <w:rPr>
                <w:rFonts w:cs="Times New Roman" w:ascii="Times New Roman" w:hAnsi="Times New Roman"/>
                <w:b/>
                <w:color w:val="000000"/>
              </w:rPr>
              <w:t>FORMULARZ OFERTY</w:t>
            </w:r>
          </w:p>
          <w:p>
            <w:pPr>
              <w:pStyle w:val="Standard"/>
              <w:widowControl w:val="false"/>
              <w:jc w:val="center"/>
              <w:rPr>
                <w:rFonts w:ascii="Times New Roman" w:hAnsi="Times New Roman" w:cs="Times New Roman"/>
                <w:b/>
                <w:color w:val="000000"/>
              </w:rPr>
            </w:pPr>
            <w:r>
              <w:rPr>
                <w:rFonts w:cs="Times New Roman" w:ascii="Times New Roman" w:hAnsi="Times New Roman"/>
                <w:b/>
                <w:color w:val="000000"/>
              </w:rPr>
            </w:r>
          </w:p>
        </w:tc>
      </w:tr>
    </w:tbl>
    <w:p>
      <w:pPr>
        <w:pStyle w:val="Standard"/>
        <w:rPr>
          <w:rFonts w:ascii="Times New Roman" w:hAnsi="Times New Roman" w:cs="Times New Roman"/>
          <w:color w:val="000000"/>
        </w:rPr>
      </w:pPr>
      <w:r>
        <w:rPr>
          <w:rFonts w:cs="Times New Roman" w:ascii="Times New Roman" w:hAnsi="Times New Roman"/>
          <w:color w:val="000000"/>
        </w:rPr>
      </w:r>
    </w:p>
    <w:p>
      <w:pPr>
        <w:pStyle w:val="Standard"/>
        <w:rPr>
          <w:rFonts w:ascii="Times New Roman" w:hAnsi="Times New Roman" w:cs="Times New Roman"/>
          <w:color w:val="000000"/>
        </w:rPr>
      </w:pPr>
      <w:r>
        <w:rPr>
          <w:rFonts w:cs="Times New Roman" w:ascii="Times New Roman" w:hAnsi="Times New Roman"/>
          <w:color w:val="000000"/>
        </w:rPr>
      </w:r>
    </w:p>
    <w:p>
      <w:pPr>
        <w:pStyle w:val="Standard"/>
        <w:rPr>
          <w:rFonts w:ascii="Times New Roman" w:hAnsi="Times New Roman" w:cs="Times New Roman"/>
          <w:color w:val="000000"/>
        </w:rPr>
      </w:pPr>
      <w:r>
        <w:rPr>
          <w:rFonts w:cs="Times New Roman" w:ascii="Times New Roman" w:hAnsi="Times New Roman"/>
          <w:color w:val="000000"/>
        </w:rPr>
        <w:t>Ja/my niżej podpisani :</w:t>
      </w:r>
    </w:p>
    <w:p>
      <w:pPr>
        <w:pStyle w:val="Standard"/>
        <w:rPr>
          <w:rFonts w:ascii="Times New Roman" w:hAnsi="Times New Roman" w:cs="Times New Roman"/>
          <w:color w:val="000000"/>
        </w:rPr>
      </w:pPr>
      <w:r>
        <w:rPr>
          <w:rFonts w:cs="Times New Roman" w:ascii="Times New Roman" w:hAnsi="Times New Roman"/>
          <w:color w:val="000000"/>
        </w:rPr>
        <w:t>…………………………………………………………………………………………………………</w:t>
      </w:r>
    </w:p>
    <w:p>
      <w:pPr>
        <w:pStyle w:val="Standard"/>
        <w:jc w:val="center"/>
        <w:rPr>
          <w:rFonts w:ascii="Times New Roman" w:hAnsi="Times New Roman" w:cs="Times New Roman"/>
          <w:color w:val="000000"/>
        </w:rPr>
      </w:pPr>
      <w:r>
        <w:rPr>
          <w:rFonts w:cs="Times New Roman" w:ascii="Times New Roman" w:hAnsi="Times New Roman"/>
          <w:color w:val="000000"/>
        </w:rPr>
        <w:t>(imię, nazwisko, stanowisko/podstawa do reprezentacji)</w:t>
      </w:r>
    </w:p>
    <w:p>
      <w:pPr>
        <w:pStyle w:val="Standard"/>
        <w:rPr>
          <w:rFonts w:ascii="Times New Roman" w:hAnsi="Times New Roman" w:cs="Times New Roman"/>
          <w:color w:val="000000"/>
        </w:rPr>
      </w:pPr>
      <w:r>
        <w:rPr>
          <w:rFonts w:cs="Times New Roman" w:ascii="Times New Roman" w:hAnsi="Times New Roman"/>
          <w:color w:val="000000"/>
        </w:rPr>
        <w:t>działając w imieniu i na rzecz:</w:t>
      </w:r>
    </w:p>
    <w:p>
      <w:pPr>
        <w:pStyle w:val="Standard"/>
        <w:rPr>
          <w:rFonts w:ascii="Times New Roman" w:hAnsi="Times New Roman" w:cs="Times New Roman"/>
          <w:color w:val="000000"/>
        </w:rPr>
      </w:pPr>
      <w:r>
        <w:rPr>
          <w:rFonts w:cs="Times New Roman" w:ascii="Times New Roman" w:hAnsi="Times New Roman"/>
          <w:color w:val="000000"/>
        </w:rPr>
        <w:t>……………………………………………………………………………………………………………………………………………………………………………………………………………………</w:t>
      </w:r>
    </w:p>
    <w:p>
      <w:pPr>
        <w:pStyle w:val="Standard"/>
        <w:jc w:val="center"/>
        <w:rPr>
          <w:rFonts w:ascii="Times New Roman" w:hAnsi="Times New Roman" w:cs="Times New Roman"/>
          <w:color w:val="000000"/>
          <w:lang w:val="de-AT"/>
        </w:rPr>
      </w:pPr>
      <w:r>
        <w:rPr>
          <w:rFonts w:cs="Times New Roman" w:ascii="Times New Roman" w:hAnsi="Times New Roman"/>
          <w:color w:val="000000"/>
        </w:rPr>
        <w:t>(pełna nazwa Wykonawcy/ Wykonawców w przypadku wykonawców wspólnie ubiegających się o udzielenie zamówienia)</w:t>
      </w:r>
    </w:p>
    <w:p>
      <w:pPr>
        <w:pStyle w:val="Standard"/>
        <w:rPr>
          <w:rFonts w:ascii="Times New Roman" w:hAnsi="Times New Roman" w:cs="Times New Roman"/>
          <w:color w:val="000000"/>
          <w:lang w:val="de-AT"/>
        </w:rPr>
      </w:pPr>
      <w:r>
        <w:rPr>
          <w:rFonts w:cs="Times New Roman" w:ascii="Times New Roman" w:hAnsi="Times New Roman"/>
          <w:color w:val="000000"/>
          <w:lang w:val="de-AT"/>
        </w:rPr>
        <w:t>Adres : …………………………………………………………………………………………………………</w:t>
      </w:r>
    </w:p>
    <w:p>
      <w:pPr>
        <w:pStyle w:val="Standard"/>
        <w:rPr>
          <w:rFonts w:ascii="Times New Roman" w:hAnsi="Times New Roman" w:cs="Times New Roman"/>
          <w:color w:val="000000"/>
          <w:lang w:val="de-AT"/>
        </w:rPr>
      </w:pPr>
      <w:r>
        <w:rPr>
          <w:rFonts w:cs="Times New Roman" w:ascii="Times New Roman" w:hAnsi="Times New Roman"/>
          <w:color w:val="000000"/>
          <w:lang w:val="de-AT"/>
        </w:rPr>
        <w:t>REGON : …………………………………………………………………………………………………………</w:t>
      </w:r>
    </w:p>
    <w:p>
      <w:pPr>
        <w:pStyle w:val="Standard"/>
        <w:rPr>
          <w:rFonts w:ascii="Times New Roman" w:hAnsi="Times New Roman" w:cs="Times New Roman"/>
          <w:color w:val="000000"/>
          <w:lang w:val="de-AT"/>
        </w:rPr>
      </w:pPr>
      <w:r>
        <w:rPr>
          <w:rFonts w:cs="Times New Roman" w:ascii="Times New Roman" w:hAnsi="Times New Roman"/>
          <w:color w:val="000000"/>
          <w:lang w:val="de-AT"/>
        </w:rPr>
        <w:t>NIP : …………………………………………………………………………………………………………</w:t>
      </w:r>
    </w:p>
    <w:p>
      <w:pPr>
        <w:pStyle w:val="Standard"/>
        <w:rPr>
          <w:rFonts w:ascii="Times New Roman" w:hAnsi="Times New Roman" w:cs="Times New Roman"/>
          <w:color w:val="000000"/>
        </w:rPr>
      </w:pPr>
      <w:r>
        <w:rPr>
          <w:rFonts w:cs="Times New Roman" w:ascii="Times New Roman" w:hAnsi="Times New Roman"/>
          <w:color w:val="000000"/>
          <w:lang w:val="de-AT"/>
        </w:rPr>
        <w:t>Numer tel.: …………………………………………………………………………………………………………</w:t>
      </w:r>
    </w:p>
    <w:p>
      <w:pPr>
        <w:pStyle w:val="Standard"/>
        <w:rPr>
          <w:rFonts w:ascii="Times New Roman" w:hAnsi="Times New Roman" w:cs="Times New Roman"/>
          <w:color w:val="000000"/>
        </w:rPr>
      </w:pPr>
      <w:r>
        <w:rPr>
          <w:rFonts w:cs="Times New Roman" w:ascii="Times New Roman" w:hAnsi="Times New Roman"/>
          <w:color w:val="000000"/>
        </w:rPr>
        <w:t>Adres skrzynki ePUAP: …………………………………………………………………………………………………………</w:t>
      </w:r>
    </w:p>
    <w:p>
      <w:pPr>
        <w:pStyle w:val="Standard"/>
        <w:rPr>
          <w:rFonts w:ascii="Times New Roman" w:hAnsi="Times New Roman" w:cs="Times New Roman"/>
          <w:color w:val="000000"/>
        </w:rPr>
      </w:pPr>
      <w:r>
        <w:rPr>
          <w:rFonts w:cs="Times New Roman" w:ascii="Times New Roman" w:hAnsi="Times New Roman"/>
          <w:color w:val="000000"/>
        </w:rPr>
        <w:t>Adres e-mail : …………………………………………………………………………………………………………</w:t>
      </w:r>
    </w:p>
    <w:p>
      <w:pPr>
        <w:pStyle w:val="Standard"/>
        <w:rPr>
          <w:rFonts w:ascii="Times New Roman" w:hAnsi="Times New Roman" w:cs="Times New Roman"/>
          <w:color w:val="000000"/>
        </w:rPr>
      </w:pPr>
      <w:r>
        <w:rPr>
          <w:rFonts w:cs="Times New Roman" w:ascii="Times New Roman" w:hAnsi="Times New Roman"/>
          <w:color w:val="000000"/>
        </w:rPr>
        <w:t>(na które Zamawiający ma przesłać korespondencję)</w:t>
      </w:r>
    </w:p>
    <w:p>
      <w:pPr>
        <w:pStyle w:val="Standard"/>
        <w:rPr>
          <w:rFonts w:ascii="Times New Roman" w:hAnsi="Times New Roman" w:cs="Times New Roman"/>
          <w:color w:val="000000"/>
        </w:rPr>
      </w:pPr>
      <w:r>
        <w:rPr>
          <w:rFonts w:cs="Times New Roman" w:ascii="Times New Roman" w:hAnsi="Times New Roman"/>
          <w:color w:val="000000"/>
        </w:rPr>
      </w:r>
    </w:p>
    <w:p>
      <w:pPr>
        <w:pStyle w:val="Standard"/>
        <w:rPr>
          <w:rFonts w:cs="Arial"/>
          <w:color w:val="000000"/>
        </w:rPr>
      </w:pPr>
      <w:r>
        <w:rPr>
          <w:rFonts w:cs="Times New Roman" w:ascii="Times New Roman" w:hAnsi="Times New Roman"/>
          <w:color w:val="000000"/>
        </w:rPr>
        <w:t>Bezpłatne i ogólnodostępne bazy danych (np. numer KRS, CEiDG) : ...............................................................</w:t>
      </w:r>
    </w:p>
    <w:p>
      <w:pPr>
        <w:pStyle w:val="Standard"/>
        <w:rPr>
          <w:rFonts w:cs="Arial"/>
          <w:color w:val="000000"/>
        </w:rPr>
      </w:pPr>
      <w:r>
        <w:rPr>
          <w:rFonts w:cs="Arial"/>
          <w:color w:val="000000"/>
        </w:rPr>
      </w:r>
    </w:p>
    <w:p>
      <w:pPr>
        <w:pStyle w:val="Standard"/>
        <w:suppressLineNumbers/>
        <w:jc w:val="both"/>
        <w:rPr>
          <w:rFonts w:ascii="Times New Roman" w:hAnsi="Times New Roman" w:cs="Times New Roman"/>
          <w:color w:val="000000"/>
        </w:rPr>
      </w:pPr>
      <w:r>
        <w:rPr>
          <w:rFonts w:cs="Times New Roman" w:ascii="Times New Roman" w:hAnsi="Times New Roman"/>
          <w:color w:val="000000"/>
        </w:rPr>
      </w:r>
    </w:p>
    <w:p>
      <w:pPr>
        <w:pStyle w:val="Standard"/>
        <w:suppressLineNumbers/>
        <w:jc w:val="both"/>
        <w:rPr>
          <w:rFonts w:ascii="Times New Roman" w:hAnsi="Times New Roman" w:cs="Times New Roman"/>
          <w:color w:val="000000"/>
        </w:rPr>
      </w:pPr>
      <w:r>
        <w:rPr>
          <w:rFonts w:cs="Times New Roman" w:ascii="Times New Roman" w:hAnsi="Times New Roman"/>
          <w:color w:val="000000"/>
        </w:rPr>
        <w:t>Ubiegając się o udzielenie zamówienia publicznego na zadanie pod nazwą :</w:t>
      </w:r>
    </w:p>
    <w:p>
      <w:pPr>
        <w:pStyle w:val="Standard"/>
        <w:suppressLineNumbers/>
        <w:jc w:val="both"/>
        <w:rPr>
          <w:rFonts w:ascii="Times New Roman" w:hAnsi="Times New Roman" w:cs="Times New Roman"/>
          <w:color w:val="000000"/>
        </w:rPr>
      </w:pPr>
      <w:r>
        <w:rPr>
          <w:rFonts w:cs="Times New Roman" w:ascii="Times New Roman" w:hAnsi="Times New Roman"/>
          <w:color w:val="000000"/>
        </w:rPr>
      </w:r>
    </w:p>
    <w:p>
      <w:pPr>
        <w:pStyle w:val="Standard"/>
        <w:suppressLineNumbers/>
        <w:jc w:val="both"/>
        <w:rPr>
          <w:rFonts w:ascii="Times New Roman" w:hAnsi="Times New Roman" w:cs="Times New Roman"/>
          <w:color w:val="000000"/>
        </w:rPr>
      </w:pPr>
      <w:r>
        <w:rPr>
          <w:rFonts w:cs="Times New Roman" w:ascii="Times New Roman" w:hAnsi="Times New Roman"/>
          <w:color w:val="000000"/>
        </w:rPr>
      </w:r>
    </w:p>
    <w:p>
      <w:pPr>
        <w:pStyle w:val="Default"/>
        <w:jc w:val="center"/>
        <w:rPr>
          <w:rFonts w:ascii="Times New Roman" w:hAnsi="Times New Roman" w:cs="Times New Roman"/>
          <w:color w:val="000000"/>
        </w:rPr>
      </w:pPr>
      <w:r>
        <w:rPr>
          <w:rFonts w:cs="Times New Roman" w:ascii="Times New Roman" w:hAnsi="Times New Roman"/>
          <w:b/>
          <w:bCs/>
          <w:color w:val="212529"/>
          <w:sz w:val="28"/>
          <w:szCs w:val="28"/>
          <w:shd w:fill="FFFFFF" w:val="clear"/>
          <w:lang w:bidi="hi-IN"/>
        </w:rPr>
        <w:t>„</w:t>
      </w:r>
      <w:r>
        <w:rPr>
          <w:rFonts w:cs="Times New Roman" w:ascii="Times New Roman" w:hAnsi="Times New Roman"/>
          <w:b/>
          <w:bCs/>
          <w:color w:val="212529"/>
          <w:sz w:val="28"/>
          <w:szCs w:val="28"/>
          <w:shd w:fill="FFFFFF" w:val="clear"/>
          <w:lang w:bidi="hi-IN"/>
        </w:rPr>
        <w:t>Zagospodarowanie skweru miejskiego i terenu wokół zbiornika wodnego w Nowogardzie”</w:t>
      </w:r>
    </w:p>
    <w:p>
      <w:pPr>
        <w:pStyle w:val="Standard"/>
        <w:suppressLineNumbers/>
        <w:rPr>
          <w:rFonts w:ascii="Times New Roman" w:hAnsi="Times New Roman" w:cs="Times New Roman"/>
          <w:color w:val="000000"/>
        </w:rPr>
      </w:pPr>
      <w:r>
        <w:rPr>
          <w:rFonts w:cs="Times New Roman" w:ascii="Times New Roman" w:hAnsi="Times New Roman"/>
          <w:color w:val="000000"/>
        </w:rPr>
      </w:r>
    </w:p>
    <w:p>
      <w:pPr>
        <w:pStyle w:val="Standard"/>
        <w:suppressLineNumbers/>
        <w:jc w:val="both"/>
        <w:rPr>
          <w:rFonts w:ascii="Times New Roman" w:hAnsi="Times New Roman" w:cs="Times New Roman"/>
          <w:color w:val="000000"/>
        </w:rPr>
      </w:pPr>
      <w:r>
        <w:rPr>
          <w:rFonts w:cs="Times New Roman" w:ascii="Times New Roman" w:hAnsi="Times New Roman"/>
          <w:color w:val="000000"/>
        </w:rPr>
        <w:t>składamy ofertę na realizację przedmiotu zamówienia w zakresie określonym w Specyfikacji Warunków Zamówienia na następujących warunkach:</w:t>
      </w:r>
    </w:p>
    <w:p>
      <w:pPr>
        <w:pStyle w:val="Standard"/>
        <w:suppressLineNumbers/>
        <w:jc w:val="both"/>
        <w:rPr>
          <w:rFonts w:ascii="Times New Roman" w:hAnsi="Times New Roman" w:cs="Times New Roman"/>
          <w:color w:val="000000"/>
        </w:rPr>
      </w:pPr>
      <w:r>
        <w:rPr>
          <w:rFonts w:cs="Times New Roman" w:ascii="Times New Roman" w:hAnsi="Times New Roman"/>
          <w:color w:val="000000"/>
        </w:rPr>
      </w:r>
    </w:p>
    <w:p>
      <w:pPr>
        <w:pStyle w:val="Standard"/>
        <w:suppressLineNumbers/>
        <w:jc w:val="both"/>
        <w:rPr>
          <w:rFonts w:ascii="Times New Roman" w:hAnsi="Times New Roman" w:cs="Times New Roman"/>
          <w:color w:val="000000"/>
        </w:rPr>
      </w:pPr>
      <w:r>
        <w:rPr>
          <w:rFonts w:cs="Times New Roman" w:ascii="Times New Roman" w:hAnsi="Times New Roman"/>
          <w:color w:val="000000"/>
        </w:rPr>
      </w:r>
    </w:p>
    <w:p>
      <w:pPr>
        <w:pStyle w:val="Standard"/>
        <w:suppressLineNumbers/>
        <w:jc w:val="both"/>
        <w:rPr>
          <w:rFonts w:ascii="Times New Roman" w:hAnsi="Times New Roman" w:cs="Times New Roman"/>
          <w:color w:val="000000"/>
        </w:rPr>
      </w:pPr>
      <w:r>
        <w:rPr>
          <w:rFonts w:cs="Times New Roman" w:ascii="Times New Roman" w:hAnsi="Times New Roman"/>
          <w:color w:val="000000"/>
        </w:rPr>
      </w:r>
    </w:p>
    <w:p>
      <w:pPr>
        <w:pStyle w:val="Standard"/>
        <w:ind w:hanging="283" w:start="283" w:end="0"/>
        <w:rPr>
          <w:rFonts w:ascii="Times New Roman" w:hAnsi="Times New Roman" w:cs="Times New Roman"/>
          <w:b/>
          <w:color w:val="000000"/>
        </w:rPr>
      </w:pPr>
      <w:r>
        <w:rPr>
          <w:rFonts w:cs="Times New Roman" w:ascii="Times New Roman" w:hAnsi="Times New Roman"/>
          <w:b/>
          <w:color w:val="000000"/>
        </w:rPr>
        <w:t xml:space="preserve">1. Oferowana cena </w:t>
      </w:r>
    </w:p>
    <w:p>
      <w:pPr>
        <w:pStyle w:val="Standard"/>
        <w:suppressLineNumbers/>
        <w:jc w:val="both"/>
        <w:rPr>
          <w:rFonts w:ascii="Times New Roman" w:hAnsi="Times New Roman" w:cs="Times New Roman"/>
          <w:b/>
          <w:color w:val="000000"/>
        </w:rPr>
      </w:pPr>
      <w:r>
        <w:rPr>
          <w:rFonts w:cs="Times New Roman" w:ascii="Times New Roman" w:hAnsi="Times New Roman"/>
          <w:b/>
          <w:color w:val="000000"/>
        </w:rPr>
      </w:r>
    </w:p>
    <w:tbl>
      <w:tblPr>
        <w:tblW w:w="9072" w:type="dxa"/>
        <w:jc w:val="start"/>
        <w:tblInd w:w="55" w:type="dxa"/>
        <w:tblLayout w:type="fixed"/>
        <w:tblCellMar>
          <w:top w:w="55" w:type="dxa"/>
          <w:start w:w="55" w:type="dxa"/>
          <w:bottom w:w="55" w:type="dxa"/>
          <w:end w:w="55" w:type="dxa"/>
        </w:tblCellMar>
      </w:tblPr>
      <w:tblGrid>
        <w:gridCol w:w="899"/>
        <w:gridCol w:w="3236"/>
        <w:gridCol w:w="1475"/>
        <w:gridCol w:w="1076"/>
        <w:gridCol w:w="2386"/>
      </w:tblGrid>
      <w:tr>
        <w:trPr/>
        <w:tc>
          <w:tcPr>
            <w:tcW w:w="899" w:type="dxa"/>
            <w:tcBorders>
              <w:top w:val="single" w:sz="4" w:space="0" w:color="000000"/>
              <w:start w:val="single" w:sz="4" w:space="0" w:color="000000"/>
              <w:bottom w:val="single" w:sz="4" w:space="0" w:color="000000"/>
            </w:tcBorders>
            <w:shd w:fill="EEEEEE" w:val="clear"/>
          </w:tcPr>
          <w:p>
            <w:pPr>
              <w:pStyle w:val="Zawartotabeli"/>
              <w:jc w:val="center"/>
              <w:rPr>
                <w:rFonts w:ascii="Times New Roman" w:hAnsi="Times New Roman" w:cs="Times New Roman"/>
                <w:b/>
                <w:bCs/>
              </w:rPr>
            </w:pPr>
            <w:r>
              <w:rPr>
                <w:rFonts w:cs="Times New Roman" w:ascii="Times New Roman" w:hAnsi="Times New Roman"/>
                <w:b/>
                <w:bCs/>
              </w:rPr>
              <w:t>Numer części</w:t>
            </w:r>
          </w:p>
        </w:tc>
        <w:tc>
          <w:tcPr>
            <w:tcW w:w="3236" w:type="dxa"/>
            <w:tcBorders>
              <w:top w:val="single" w:sz="4" w:space="0" w:color="000000"/>
              <w:start w:val="single" w:sz="4" w:space="0" w:color="000000"/>
              <w:bottom w:val="single" w:sz="4" w:space="0" w:color="000000"/>
            </w:tcBorders>
            <w:shd w:fill="EEEEEE" w:val="clear"/>
          </w:tcPr>
          <w:p>
            <w:pPr>
              <w:pStyle w:val="Zawartotabeli"/>
              <w:jc w:val="center"/>
              <w:rPr>
                <w:rFonts w:ascii="Times New Roman" w:hAnsi="Times New Roman" w:cs="Times New Roman"/>
                <w:b/>
                <w:bCs/>
              </w:rPr>
            </w:pPr>
            <w:r>
              <w:rPr>
                <w:rFonts w:cs="Times New Roman" w:ascii="Times New Roman" w:hAnsi="Times New Roman"/>
                <w:b/>
                <w:bCs/>
              </w:rPr>
              <w:t>Nazwa części</w:t>
            </w:r>
          </w:p>
        </w:tc>
        <w:tc>
          <w:tcPr>
            <w:tcW w:w="1475" w:type="dxa"/>
            <w:tcBorders>
              <w:top w:val="single" w:sz="4" w:space="0" w:color="000000"/>
              <w:start w:val="single" w:sz="4" w:space="0" w:color="000000"/>
              <w:bottom w:val="single" w:sz="4" w:space="0" w:color="000000"/>
            </w:tcBorders>
            <w:shd w:fill="EEEEEE" w:val="clear"/>
          </w:tcPr>
          <w:p>
            <w:pPr>
              <w:pStyle w:val="Zawartotabeli"/>
              <w:jc w:val="center"/>
              <w:rPr>
                <w:rFonts w:ascii="Times New Roman" w:hAnsi="Times New Roman" w:cs="Times New Roman"/>
                <w:b/>
                <w:bCs/>
              </w:rPr>
            </w:pPr>
            <w:r>
              <w:rPr>
                <w:rFonts w:cs="Times New Roman" w:ascii="Times New Roman" w:hAnsi="Times New Roman"/>
                <w:b/>
                <w:bCs/>
              </w:rPr>
              <w:t>Cena oferty netto</w:t>
            </w:r>
          </w:p>
        </w:tc>
        <w:tc>
          <w:tcPr>
            <w:tcW w:w="1076" w:type="dxa"/>
            <w:tcBorders>
              <w:top w:val="single" w:sz="4" w:space="0" w:color="000000"/>
              <w:start w:val="single" w:sz="4" w:space="0" w:color="000000"/>
              <w:bottom w:val="single" w:sz="4" w:space="0" w:color="000000"/>
            </w:tcBorders>
            <w:shd w:fill="EEEEEE" w:val="clear"/>
          </w:tcPr>
          <w:p>
            <w:pPr>
              <w:pStyle w:val="Zawartotabeli"/>
              <w:jc w:val="center"/>
              <w:rPr>
                <w:rFonts w:ascii="Times New Roman" w:hAnsi="Times New Roman" w:cs="Times New Roman"/>
                <w:b/>
                <w:bCs/>
              </w:rPr>
            </w:pPr>
            <w:r>
              <w:rPr>
                <w:rFonts w:cs="Times New Roman" w:ascii="Times New Roman" w:hAnsi="Times New Roman"/>
                <w:b/>
                <w:bCs/>
              </w:rPr>
              <w:t>Stawka podatku VAT</w:t>
            </w:r>
          </w:p>
        </w:tc>
        <w:tc>
          <w:tcPr>
            <w:tcW w:w="2386" w:type="dxa"/>
            <w:tcBorders>
              <w:top w:val="single" w:sz="4" w:space="0" w:color="000000"/>
              <w:start w:val="single" w:sz="4" w:space="0" w:color="000000"/>
              <w:bottom w:val="single" w:sz="4" w:space="0" w:color="000000"/>
              <w:end w:val="single" w:sz="4" w:space="0" w:color="000000"/>
            </w:tcBorders>
            <w:shd w:fill="EEEEEE" w:val="clear"/>
          </w:tcPr>
          <w:p>
            <w:pPr>
              <w:pStyle w:val="Zawartotabeli"/>
              <w:jc w:val="center"/>
              <w:rPr>
                <w:rFonts w:ascii="Times New Roman" w:hAnsi="Times New Roman" w:cs="Times New Roman"/>
                <w:b/>
                <w:bCs/>
              </w:rPr>
            </w:pPr>
            <w:r>
              <w:rPr>
                <w:rFonts w:cs="Times New Roman" w:ascii="Times New Roman" w:hAnsi="Times New Roman"/>
                <w:b/>
                <w:bCs/>
              </w:rPr>
              <w:t>Wartość oferty brutto</w:t>
            </w:r>
          </w:p>
        </w:tc>
      </w:tr>
      <w:tr>
        <w:trPr/>
        <w:tc>
          <w:tcPr>
            <w:tcW w:w="899" w:type="dxa"/>
            <w:tcBorders>
              <w:start w:val="single" w:sz="4" w:space="0" w:color="000000"/>
              <w:bottom w:val="single" w:sz="4" w:space="0" w:color="000000"/>
            </w:tcBorders>
          </w:tcPr>
          <w:p>
            <w:pPr>
              <w:pStyle w:val="Zawartotabeli"/>
              <w:jc w:val="both"/>
              <w:rPr>
                <w:rFonts w:ascii="Times New Roman" w:hAnsi="Times New Roman" w:cs="Times New Roman"/>
                <w:sz w:val="20"/>
                <w:szCs w:val="20"/>
              </w:rPr>
            </w:pPr>
            <w:r>
              <w:rPr>
                <w:rFonts w:cs="Times New Roman" w:ascii="Times New Roman" w:hAnsi="Times New Roman"/>
                <w:sz w:val="20"/>
                <w:szCs w:val="20"/>
              </w:rPr>
              <w:t>Część 1</w:t>
            </w:r>
          </w:p>
        </w:tc>
        <w:tc>
          <w:tcPr>
            <w:tcW w:w="3236" w:type="dxa"/>
            <w:tcBorders>
              <w:start w:val="single" w:sz="4" w:space="0" w:color="000000"/>
              <w:bottom w:val="single" w:sz="4" w:space="0" w:color="000000"/>
            </w:tcBorders>
          </w:tcPr>
          <w:p>
            <w:pPr>
              <w:pStyle w:val="Normal"/>
              <w:widowControl/>
              <w:tabs>
                <w:tab w:val="clear" w:pos="720"/>
                <w:tab w:val="center" w:pos="4536" w:leader="none"/>
                <w:tab w:val="right" w:pos="9072" w:leader="none"/>
              </w:tabs>
              <w:suppressAutoHyphens w:val="true"/>
              <w:bidi w:val="0"/>
              <w:spacing w:lineRule="auto" w:line="276" w:before="0" w:after="0"/>
              <w:ind w:hanging="0" w:start="0" w:end="0"/>
              <w:jc w:val="both"/>
              <w:textAlignment w:val="baseline"/>
              <w:rPr/>
            </w:pPr>
            <w:r>
              <w:rPr>
                <w:rStyle w:val="Domylnaczcionkaakapitu"/>
                <w:rFonts w:eastAsia="Times New Roman" w:cs="Times New Roman" w:ascii="Times New Roman" w:hAnsi="Times New Roman"/>
                <w:b w:val="false"/>
                <w:bCs w:val="false"/>
                <w:color w:val="000000"/>
                <w:sz w:val="20"/>
                <w:szCs w:val="20"/>
                <w:lang w:eastAsia="en-US"/>
              </w:rPr>
              <w:t>Zagospodarowanie terenu wokół  zbiornika wodnego znajdującego się przy ul. Bohaterów Warszawy w Nowogardzie</w:t>
            </w:r>
            <w:r>
              <w:rPr>
                <w:rStyle w:val="Domylnaczcionkaakapitu"/>
                <w:rFonts w:cs="Times New Roman" w:ascii="Times New Roman" w:hAnsi="Times New Roman"/>
                <w:b w:val="false"/>
                <w:bCs w:val="false"/>
                <w:sz w:val="20"/>
                <w:szCs w:val="20"/>
                <w:lang w:eastAsia="en-US"/>
              </w:rPr>
              <w:t>.</w:t>
            </w:r>
          </w:p>
        </w:tc>
        <w:tc>
          <w:tcPr>
            <w:tcW w:w="1475" w:type="dxa"/>
            <w:tcBorders>
              <w:start w:val="single" w:sz="4" w:space="0" w:color="000000"/>
              <w:bottom w:val="single" w:sz="4" w:space="0" w:color="000000"/>
            </w:tcBorders>
          </w:tcPr>
          <w:p>
            <w:pPr>
              <w:pStyle w:val="Zawartotabeli"/>
              <w:snapToGrid w:val="false"/>
              <w:jc w:val="both"/>
              <w:rPr>
                <w:rFonts w:ascii="Times New Roman" w:hAnsi="Times New Roman" w:cs="Times New Roman"/>
                <w:sz w:val="20"/>
                <w:szCs w:val="20"/>
              </w:rPr>
            </w:pPr>
            <w:r>
              <w:rPr>
                <w:rFonts w:cs="Times New Roman" w:ascii="Times New Roman" w:hAnsi="Times New Roman"/>
                <w:sz w:val="20"/>
                <w:szCs w:val="20"/>
              </w:rPr>
            </w:r>
          </w:p>
        </w:tc>
        <w:tc>
          <w:tcPr>
            <w:tcW w:w="1076" w:type="dxa"/>
            <w:tcBorders>
              <w:start w:val="single" w:sz="4" w:space="0" w:color="000000"/>
              <w:bottom w:val="single" w:sz="4" w:space="0" w:color="000000"/>
            </w:tcBorders>
          </w:tcPr>
          <w:p>
            <w:pPr>
              <w:pStyle w:val="Zawartotabeli"/>
              <w:snapToGrid w:val="false"/>
              <w:jc w:val="both"/>
              <w:rPr>
                <w:rFonts w:ascii="Times New Roman" w:hAnsi="Times New Roman" w:cs="Times New Roman"/>
                <w:sz w:val="20"/>
                <w:szCs w:val="20"/>
              </w:rPr>
            </w:pPr>
            <w:r>
              <w:rPr>
                <w:rFonts w:cs="Times New Roman" w:ascii="Times New Roman" w:hAnsi="Times New Roman"/>
                <w:sz w:val="20"/>
                <w:szCs w:val="20"/>
              </w:rPr>
            </w:r>
          </w:p>
        </w:tc>
        <w:tc>
          <w:tcPr>
            <w:tcW w:w="2386" w:type="dxa"/>
            <w:tcBorders>
              <w:start w:val="single" w:sz="4" w:space="0" w:color="000000"/>
              <w:bottom w:val="single" w:sz="4" w:space="0" w:color="000000"/>
              <w:end w:val="single" w:sz="4" w:space="0" w:color="000000"/>
            </w:tcBorders>
          </w:tcPr>
          <w:p>
            <w:pPr>
              <w:pStyle w:val="Zawartotabeli"/>
              <w:snapToGrid w:val="false"/>
              <w:jc w:val="both"/>
              <w:rPr>
                <w:rFonts w:ascii="Times New Roman" w:hAnsi="Times New Roman" w:cs="Times New Roman"/>
                <w:sz w:val="20"/>
                <w:szCs w:val="20"/>
              </w:rPr>
            </w:pPr>
            <w:r>
              <w:rPr>
                <w:rFonts w:cs="Times New Roman" w:ascii="Times New Roman" w:hAnsi="Times New Roman"/>
                <w:sz w:val="20"/>
                <w:szCs w:val="20"/>
              </w:rPr>
            </w:r>
          </w:p>
        </w:tc>
      </w:tr>
      <w:tr>
        <w:trPr>
          <w:trHeight w:val="1150" w:hRule="atLeast"/>
        </w:trPr>
        <w:tc>
          <w:tcPr>
            <w:tcW w:w="899" w:type="dxa"/>
            <w:tcBorders>
              <w:start w:val="single" w:sz="4" w:space="0" w:color="000000"/>
              <w:bottom w:val="single" w:sz="4" w:space="0" w:color="000000"/>
            </w:tcBorders>
          </w:tcPr>
          <w:p>
            <w:pPr>
              <w:pStyle w:val="Zawartotabeli"/>
              <w:jc w:val="both"/>
              <w:rPr>
                <w:rFonts w:ascii="Times New Roman" w:hAnsi="Times New Roman" w:cs="Times New Roman"/>
                <w:sz w:val="20"/>
                <w:szCs w:val="20"/>
              </w:rPr>
            </w:pPr>
            <w:r>
              <w:rPr>
                <w:rFonts w:cs="Times New Roman" w:ascii="Times New Roman" w:hAnsi="Times New Roman"/>
                <w:sz w:val="20"/>
                <w:szCs w:val="20"/>
              </w:rPr>
              <w:t>Część 2</w:t>
            </w:r>
          </w:p>
        </w:tc>
        <w:tc>
          <w:tcPr>
            <w:tcW w:w="3236" w:type="dxa"/>
            <w:tcBorders>
              <w:start w:val="single" w:sz="4" w:space="0" w:color="000000"/>
              <w:bottom w:val="single" w:sz="4" w:space="0" w:color="000000"/>
            </w:tcBorders>
          </w:tcPr>
          <w:p>
            <w:pPr>
              <w:pStyle w:val="Normal"/>
              <w:tabs>
                <w:tab w:val="clear" w:pos="720"/>
                <w:tab w:val="left" w:pos="345" w:leader="none"/>
                <w:tab w:val="center" w:pos="4536" w:leader="none"/>
                <w:tab w:val="right" w:pos="9072" w:leader="none"/>
              </w:tabs>
              <w:spacing w:lineRule="auto" w:line="276" w:before="0" w:after="113"/>
              <w:jc w:val="both"/>
              <w:rPr>
                <w:rFonts w:ascii="Times New Roman" w:hAnsi="Times New Roman"/>
                <w:b w:val="false"/>
                <w:bCs w:val="false"/>
                <w:sz w:val="20"/>
                <w:szCs w:val="20"/>
              </w:rPr>
            </w:pPr>
            <w:r>
              <w:rPr>
                <w:rFonts w:eastAsia="Times New Roman" w:cs="Times New Roman" w:ascii="Times New Roman" w:hAnsi="Times New Roman"/>
                <w:b w:val="false"/>
                <w:bCs w:val="false"/>
                <w:color w:val="000000"/>
                <w:sz w:val="20"/>
                <w:szCs w:val="20"/>
                <w:u w:val="none"/>
                <w:lang w:val="pl-PL"/>
              </w:rPr>
              <w:t>Zagospodarowanie terenu skweru miejskiego znajdującego się pomiędzy ulicami: 700 Lecia, 5 Marca i Sądową w Nowogardzie</w:t>
            </w:r>
          </w:p>
        </w:tc>
        <w:tc>
          <w:tcPr>
            <w:tcW w:w="1475" w:type="dxa"/>
            <w:tcBorders>
              <w:start w:val="single" w:sz="4" w:space="0" w:color="000000"/>
              <w:bottom w:val="single" w:sz="4" w:space="0" w:color="000000"/>
            </w:tcBorders>
          </w:tcPr>
          <w:p>
            <w:pPr>
              <w:pStyle w:val="Zawartotabeli"/>
              <w:snapToGrid w:val="false"/>
              <w:jc w:val="both"/>
              <w:rPr>
                <w:rFonts w:ascii="Times New Roman" w:hAnsi="Times New Roman" w:cs="Times New Roman"/>
                <w:sz w:val="20"/>
                <w:szCs w:val="20"/>
              </w:rPr>
            </w:pPr>
            <w:r>
              <w:rPr>
                <w:rFonts w:cs="Times New Roman" w:ascii="Times New Roman" w:hAnsi="Times New Roman"/>
                <w:sz w:val="20"/>
                <w:szCs w:val="20"/>
              </w:rPr>
            </w:r>
          </w:p>
        </w:tc>
        <w:tc>
          <w:tcPr>
            <w:tcW w:w="1076" w:type="dxa"/>
            <w:tcBorders>
              <w:start w:val="single" w:sz="4" w:space="0" w:color="000000"/>
              <w:bottom w:val="single" w:sz="4" w:space="0" w:color="000000"/>
            </w:tcBorders>
          </w:tcPr>
          <w:p>
            <w:pPr>
              <w:pStyle w:val="Zawartotabeli"/>
              <w:snapToGrid w:val="false"/>
              <w:jc w:val="both"/>
              <w:rPr>
                <w:rFonts w:ascii="Times New Roman" w:hAnsi="Times New Roman" w:cs="Times New Roman"/>
                <w:sz w:val="20"/>
                <w:szCs w:val="20"/>
              </w:rPr>
            </w:pPr>
            <w:r>
              <w:rPr>
                <w:rFonts w:cs="Times New Roman" w:ascii="Times New Roman" w:hAnsi="Times New Roman"/>
                <w:sz w:val="20"/>
                <w:szCs w:val="20"/>
              </w:rPr>
            </w:r>
          </w:p>
        </w:tc>
        <w:tc>
          <w:tcPr>
            <w:tcW w:w="2386" w:type="dxa"/>
            <w:tcBorders>
              <w:start w:val="single" w:sz="4" w:space="0" w:color="000000"/>
              <w:bottom w:val="single" w:sz="4" w:space="0" w:color="000000"/>
              <w:end w:val="single" w:sz="4" w:space="0" w:color="000000"/>
            </w:tcBorders>
          </w:tcPr>
          <w:p>
            <w:pPr>
              <w:pStyle w:val="Zawartotabeli"/>
              <w:snapToGrid w:val="false"/>
              <w:jc w:val="both"/>
              <w:rPr>
                <w:rFonts w:ascii="Times New Roman" w:hAnsi="Times New Roman" w:cs="Times New Roman"/>
                <w:sz w:val="20"/>
                <w:szCs w:val="20"/>
              </w:rPr>
            </w:pPr>
            <w:r>
              <w:rPr>
                <w:rFonts w:cs="Times New Roman" w:ascii="Times New Roman" w:hAnsi="Times New Roman"/>
                <w:sz w:val="20"/>
                <w:szCs w:val="20"/>
              </w:rPr>
            </w:r>
          </w:p>
        </w:tc>
      </w:tr>
      <w:tr>
        <w:trPr/>
        <w:tc>
          <w:tcPr>
            <w:tcW w:w="6686" w:type="dxa"/>
            <w:gridSpan w:val="4"/>
            <w:tcBorders>
              <w:start w:val="single" w:sz="4" w:space="0" w:color="000000"/>
              <w:bottom w:val="single" w:sz="4" w:space="0" w:color="000000"/>
            </w:tcBorders>
          </w:tcPr>
          <w:p>
            <w:pPr>
              <w:pStyle w:val="Zawartotabeli"/>
              <w:snapToGrid w:val="false"/>
              <w:jc w:val="both"/>
              <w:rPr>
                <w:rFonts w:ascii="Times New Roman" w:hAnsi="Times New Roman" w:cs="Times New Roman"/>
                <w:b/>
                <w:bCs/>
                <w:sz w:val="20"/>
                <w:szCs w:val="20"/>
              </w:rPr>
            </w:pPr>
            <w:r>
              <w:rPr>
                <w:rFonts w:cs="Times New Roman" w:ascii="Times New Roman" w:hAnsi="Times New Roman"/>
                <w:b/>
                <w:bCs/>
                <w:sz w:val="20"/>
                <w:szCs w:val="20"/>
              </w:rPr>
            </w:r>
          </w:p>
          <w:p>
            <w:pPr>
              <w:pStyle w:val="Zawartotabeli"/>
              <w:jc w:val="both"/>
              <w:rPr>
                <w:rFonts w:ascii="Times New Roman" w:hAnsi="Times New Roman" w:cs="Times New Roman"/>
                <w:b/>
                <w:bCs/>
              </w:rPr>
            </w:pPr>
            <w:r>
              <w:rPr>
                <w:rFonts w:cs="Times New Roman" w:ascii="Times New Roman" w:hAnsi="Times New Roman"/>
                <w:b/>
                <w:bCs/>
              </w:rPr>
              <w:t>Wartość oferty brutto</w:t>
            </w:r>
          </w:p>
          <w:p>
            <w:pPr>
              <w:pStyle w:val="Zawartotabeli"/>
              <w:jc w:val="both"/>
              <w:rPr>
                <w:rFonts w:ascii="Times New Roman" w:hAnsi="Times New Roman" w:cs="Times New Roman"/>
                <w:b/>
                <w:bCs/>
              </w:rPr>
            </w:pPr>
            <w:r>
              <w:rPr>
                <w:rFonts w:cs="Times New Roman" w:ascii="Times New Roman" w:hAnsi="Times New Roman"/>
                <w:b/>
                <w:bCs/>
              </w:rPr>
            </w:r>
          </w:p>
        </w:tc>
        <w:tc>
          <w:tcPr>
            <w:tcW w:w="2386" w:type="dxa"/>
            <w:tcBorders>
              <w:start w:val="single" w:sz="4" w:space="0" w:color="000000"/>
              <w:bottom w:val="single" w:sz="4" w:space="0" w:color="000000"/>
              <w:end w:val="single" w:sz="4" w:space="0" w:color="000000"/>
            </w:tcBorders>
          </w:tcPr>
          <w:p>
            <w:pPr>
              <w:pStyle w:val="Zawartotabeli"/>
              <w:snapToGrid w:val="false"/>
              <w:jc w:val="both"/>
              <w:rPr>
                <w:rFonts w:ascii="Times New Roman" w:hAnsi="Times New Roman" w:cs="Times New Roman"/>
                <w:b/>
                <w:bCs/>
              </w:rPr>
            </w:pPr>
            <w:r>
              <w:rPr>
                <w:rFonts w:cs="Times New Roman" w:ascii="Times New Roman" w:hAnsi="Times New Roman"/>
                <w:b/>
                <w:bCs/>
              </w:rPr>
            </w:r>
          </w:p>
        </w:tc>
      </w:tr>
    </w:tbl>
    <w:p>
      <w:pPr>
        <w:pStyle w:val="Normal"/>
        <w:suppressLineNumbers/>
        <w:jc w:val="both"/>
        <w:rPr>
          <w:rFonts w:ascii="Times New Roman" w:hAnsi="Times New Roman" w:cs="Times New Roman"/>
          <w:b/>
          <w:color w:val="000000"/>
        </w:rPr>
      </w:pPr>
      <w:r>
        <w:rPr>
          <w:rFonts w:cs="Times New Roman" w:ascii="Times New Roman" w:hAnsi="Times New Roman"/>
          <w:b/>
          <w:color w:val="000000"/>
        </w:rPr>
      </w:r>
    </w:p>
    <w:p>
      <w:pPr>
        <w:pStyle w:val="Standard"/>
        <w:suppressLineNumbers/>
        <w:jc w:val="both"/>
        <w:rPr>
          <w:rFonts w:ascii="Times New Roman" w:hAnsi="Times New Roman" w:cs="Times New Roman"/>
          <w:b/>
          <w:color w:val="000000"/>
        </w:rPr>
      </w:pPr>
      <w:r>
        <w:rPr>
          <w:rFonts w:cs="Times New Roman" w:ascii="Times New Roman" w:hAnsi="Times New Roman"/>
          <w:b/>
          <w:color w:val="000000"/>
        </w:rPr>
      </w:r>
    </w:p>
    <w:p>
      <w:pPr>
        <w:pStyle w:val="Standard"/>
        <w:ind w:hanging="283" w:start="283" w:end="0"/>
        <w:rPr>
          <w:rFonts w:ascii="Times New Roman" w:hAnsi="Times New Roman" w:cs="Times New Roman"/>
          <w:b/>
          <w:color w:val="000000"/>
        </w:rPr>
      </w:pPr>
      <w:r>
        <w:rPr>
          <w:rFonts w:cs="Times New Roman" w:ascii="Times New Roman" w:hAnsi="Times New Roman"/>
          <w:b/>
          <w:color w:val="000000"/>
        </w:rPr>
        <w:t xml:space="preserve">2. Oferowany okres gwarancji </w:t>
      </w:r>
    </w:p>
    <w:p>
      <w:pPr>
        <w:pStyle w:val="Standard"/>
        <w:ind w:hanging="283" w:start="283" w:end="0"/>
        <w:rPr>
          <w:rFonts w:ascii="Times New Roman" w:hAnsi="Times New Roman" w:cs="Times New Roman"/>
          <w:b/>
          <w:color w:val="000000"/>
        </w:rPr>
      </w:pPr>
      <w:r>
        <w:rPr>
          <w:rFonts w:cs="Times New Roman" w:ascii="Times New Roman" w:hAnsi="Times New Roman"/>
          <w:b/>
          <w:color w:val="000000"/>
        </w:rPr>
      </w:r>
    </w:p>
    <w:tbl>
      <w:tblPr>
        <w:tblW w:w="9072" w:type="dxa"/>
        <w:jc w:val="start"/>
        <w:tblInd w:w="55" w:type="dxa"/>
        <w:tblLayout w:type="fixed"/>
        <w:tblCellMar>
          <w:top w:w="55" w:type="dxa"/>
          <w:start w:w="55" w:type="dxa"/>
          <w:bottom w:w="55" w:type="dxa"/>
          <w:end w:w="55" w:type="dxa"/>
        </w:tblCellMar>
      </w:tblPr>
      <w:tblGrid>
        <w:gridCol w:w="4135"/>
        <w:gridCol w:w="4937"/>
      </w:tblGrid>
      <w:tr>
        <w:trPr/>
        <w:tc>
          <w:tcPr>
            <w:tcW w:w="4135" w:type="dxa"/>
            <w:tcBorders>
              <w:top w:val="single" w:sz="2" w:space="0" w:color="000000"/>
              <w:start w:val="single" w:sz="2" w:space="0" w:color="000000"/>
              <w:bottom w:val="single" w:sz="2" w:space="0" w:color="000000"/>
            </w:tcBorders>
            <w:shd w:fill="EEEEEE" w:val="clear"/>
          </w:tcPr>
          <w:p>
            <w:pPr>
              <w:pStyle w:val="Standard"/>
              <w:ind w:hanging="283" w:start="283" w:end="0"/>
              <w:jc w:val="center"/>
              <w:rPr>
                <w:rFonts w:ascii="Times New Roman" w:hAnsi="Times New Roman" w:cs="Times New Roman"/>
                <w:b/>
                <w:color w:val="000000"/>
              </w:rPr>
            </w:pPr>
            <w:r>
              <w:rPr>
                <w:rFonts w:cs="Times New Roman" w:ascii="Times New Roman" w:hAnsi="Times New Roman"/>
                <w:b/>
                <w:color w:val="000000"/>
              </w:rPr>
              <w:t>Część zadania</w:t>
            </w:r>
          </w:p>
        </w:tc>
        <w:tc>
          <w:tcPr>
            <w:tcW w:w="4937" w:type="dxa"/>
            <w:tcBorders>
              <w:top w:val="single" w:sz="2" w:space="0" w:color="000000"/>
              <w:start w:val="single" w:sz="2" w:space="0" w:color="000000"/>
              <w:bottom w:val="single" w:sz="2" w:space="0" w:color="000000"/>
              <w:end w:val="single" w:sz="2" w:space="0" w:color="000000"/>
            </w:tcBorders>
            <w:shd w:fill="EEEEEE" w:val="clear"/>
          </w:tcPr>
          <w:p>
            <w:pPr>
              <w:pStyle w:val="Standard"/>
              <w:ind w:hanging="283" w:start="283" w:end="0"/>
              <w:jc w:val="center"/>
              <w:rPr>
                <w:rFonts w:ascii="Times New Roman" w:hAnsi="Times New Roman" w:cs="Times New Roman"/>
                <w:b/>
                <w:color w:val="000000"/>
              </w:rPr>
            </w:pPr>
            <w:r>
              <w:rPr>
                <w:rFonts w:cs="Times New Roman" w:ascii="Times New Roman" w:hAnsi="Times New Roman"/>
                <w:b/>
                <w:color w:val="000000"/>
              </w:rPr>
              <w:t>Oferowany okres gwarancji</w:t>
            </w:r>
          </w:p>
        </w:tc>
      </w:tr>
      <w:tr>
        <w:trPr/>
        <w:tc>
          <w:tcPr>
            <w:tcW w:w="4135" w:type="dxa"/>
            <w:tcBorders>
              <w:start w:val="single" w:sz="2" w:space="0" w:color="000000"/>
              <w:bottom w:val="single" w:sz="2" w:space="0" w:color="000000"/>
            </w:tcBorders>
          </w:tcPr>
          <w:p>
            <w:pPr>
              <w:pStyle w:val="Zawartotabeli"/>
              <w:jc w:val="center"/>
              <w:rPr>
                <w:rFonts w:ascii="Times New Roman" w:hAnsi="Times New Roman" w:cs="Times New Roman"/>
                <w:b w:val="false"/>
                <w:bCs w:val="false"/>
              </w:rPr>
            </w:pPr>
            <w:r>
              <w:rPr>
                <w:rFonts w:cs="Times New Roman" w:ascii="Times New Roman" w:hAnsi="Times New Roman"/>
                <w:b w:val="false"/>
                <w:bCs w:val="false"/>
              </w:rPr>
              <w:t>Część 1</w:t>
            </w:r>
          </w:p>
        </w:tc>
        <w:tc>
          <w:tcPr>
            <w:tcW w:w="4937" w:type="dxa"/>
            <w:tcBorders>
              <w:start w:val="single" w:sz="2" w:space="0" w:color="000000"/>
              <w:bottom w:val="single" w:sz="2" w:space="0" w:color="000000"/>
              <w:end w:val="single" w:sz="2" w:space="0" w:color="000000"/>
            </w:tcBorders>
          </w:tcPr>
          <w:p>
            <w:pPr>
              <w:pStyle w:val="Zawartotabeli"/>
              <w:snapToGrid w:val="false"/>
              <w:rPr>
                <w:rFonts w:ascii="Times New Roman" w:hAnsi="Times New Roman" w:cs="Times New Roman"/>
              </w:rPr>
            </w:pPr>
            <w:r>
              <w:rPr>
                <w:rFonts w:cs="Times New Roman" w:ascii="Times New Roman" w:hAnsi="Times New Roman"/>
              </w:rPr>
            </w:r>
          </w:p>
        </w:tc>
      </w:tr>
      <w:tr>
        <w:trPr/>
        <w:tc>
          <w:tcPr>
            <w:tcW w:w="4135" w:type="dxa"/>
            <w:tcBorders>
              <w:start w:val="single" w:sz="2" w:space="0" w:color="000000"/>
              <w:bottom w:val="single" w:sz="2" w:space="0" w:color="000000"/>
            </w:tcBorders>
          </w:tcPr>
          <w:p>
            <w:pPr>
              <w:pStyle w:val="Zawartotabeli"/>
              <w:jc w:val="center"/>
              <w:rPr/>
            </w:pPr>
            <w:r>
              <w:rPr>
                <w:rStyle w:val="Domylnaczcionkaakapitu"/>
                <w:rFonts w:cs="Times New Roman" w:ascii="Times New Roman" w:hAnsi="Times New Roman"/>
                <w:b w:val="false"/>
                <w:bCs w:val="false"/>
              </w:rPr>
              <w:t>Część 2</w:t>
            </w:r>
          </w:p>
        </w:tc>
        <w:tc>
          <w:tcPr>
            <w:tcW w:w="4937" w:type="dxa"/>
            <w:tcBorders>
              <w:start w:val="single" w:sz="2" w:space="0" w:color="000000"/>
              <w:bottom w:val="single" w:sz="2" w:space="0" w:color="000000"/>
              <w:end w:val="single" w:sz="2" w:space="0" w:color="000000"/>
            </w:tcBorders>
          </w:tcPr>
          <w:p>
            <w:pPr>
              <w:pStyle w:val="Zawartotabeli"/>
              <w:snapToGrid w:val="false"/>
              <w:rPr>
                <w:rFonts w:ascii="Times New Roman" w:hAnsi="Times New Roman" w:cs="Times New Roman"/>
                <w:b/>
                <w:bCs/>
              </w:rPr>
            </w:pPr>
            <w:r>
              <w:rPr>
                <w:rFonts w:cs="Times New Roman" w:ascii="Times New Roman" w:hAnsi="Times New Roman"/>
                <w:b/>
                <w:bCs/>
              </w:rPr>
            </w:r>
          </w:p>
        </w:tc>
      </w:tr>
    </w:tbl>
    <w:p>
      <w:pPr>
        <w:pStyle w:val="Normal"/>
        <w:ind w:hanging="283" w:start="283" w:end="0"/>
        <w:rPr>
          <w:rFonts w:ascii="Times New Roman" w:hAnsi="Times New Roman" w:cs="Times New Roman"/>
          <w:b/>
          <w:color w:val="000000"/>
        </w:rPr>
      </w:pPr>
      <w:r>
        <w:rPr>
          <w:rFonts w:cs="Times New Roman" w:ascii="Times New Roman" w:hAnsi="Times New Roman"/>
          <w:b/>
          <w:color w:val="000000"/>
        </w:rPr>
      </w:r>
    </w:p>
    <w:p>
      <w:pPr>
        <w:pStyle w:val="Standard"/>
        <w:ind w:hanging="283" w:start="283" w:end="0"/>
        <w:rPr>
          <w:rFonts w:ascii="Times New Roman" w:hAnsi="Times New Roman" w:cs="Times New Roman"/>
          <w:b/>
          <w:color w:val="000000"/>
        </w:rPr>
      </w:pPr>
      <w:r>
        <w:rPr>
          <w:rFonts w:cs="Times New Roman" w:ascii="Times New Roman" w:hAnsi="Times New Roman"/>
          <w:b/>
          <w:color w:val="000000"/>
        </w:rPr>
      </w:r>
    </w:p>
    <w:p>
      <w:pPr>
        <w:pStyle w:val="Standard"/>
        <w:ind w:hanging="283" w:start="283" w:end="0"/>
        <w:rPr>
          <w:rFonts w:ascii="Times New Roman" w:hAnsi="Times New Roman" w:cs="Times New Roman"/>
          <w:b/>
          <w:color w:val="000000"/>
        </w:rPr>
      </w:pPr>
      <w:r>
        <w:rPr>
          <w:rFonts w:cs="Times New Roman" w:ascii="Times New Roman" w:hAnsi="Times New Roman"/>
          <w:b/>
          <w:color w:val="000000"/>
        </w:rPr>
        <w:t xml:space="preserve">3.  </w:t>
      </w:r>
      <w:r>
        <w:rPr>
          <w:rFonts w:cs="Times New Roman" w:ascii="Times New Roman" w:hAnsi="Times New Roman"/>
          <w:b/>
          <w:bCs/>
          <w:color w:val="000000"/>
        </w:rPr>
        <w:t>Zobowiązuję się do zatrudnienia przy realizacji zamówienia osób należących do grup defaworyzowanych / zagrożonych wykluczeniem społecznym, tj.:</w:t>
      </w:r>
    </w:p>
    <w:p>
      <w:pPr>
        <w:pStyle w:val="Standard"/>
        <w:ind w:hanging="283" w:start="283" w:end="0"/>
        <w:rPr>
          <w:rFonts w:ascii="Times New Roman" w:hAnsi="Times New Roman" w:cs="Times New Roman"/>
          <w:b/>
          <w:color w:val="000000"/>
        </w:rPr>
      </w:pPr>
      <w:r>
        <w:rPr>
          <w:rFonts w:cs="Times New Roman" w:ascii="Times New Roman" w:hAnsi="Times New Roman"/>
          <w:b/>
          <w:color w:val="000000"/>
        </w:rPr>
      </w:r>
    </w:p>
    <w:p>
      <w:pPr>
        <w:pStyle w:val="BodyText"/>
        <w:numPr>
          <w:ilvl w:val="0"/>
          <w:numId w:val="50"/>
        </w:numPr>
        <w:tabs>
          <w:tab w:val="clear" w:pos="720"/>
          <w:tab w:val="left" w:pos="0" w:leader="none"/>
        </w:tabs>
        <w:spacing w:lineRule="auto" w:line="240" w:before="0" w:after="26"/>
        <w:ind w:hanging="283" w:start="709" w:end="0"/>
        <w:rPr>
          <w:rFonts w:ascii="Times New Roman" w:hAnsi="Times New Roman"/>
        </w:rPr>
      </w:pPr>
      <w:r>
        <w:rPr>
          <w:rFonts w:cs="Times New Roman" w:ascii="Times New Roman" w:hAnsi="Times New Roman"/>
          <w:color w:val="000000"/>
        </w:rPr>
        <w:t>osób bezrobotnych,</w:t>
      </w:r>
    </w:p>
    <w:p>
      <w:pPr>
        <w:pStyle w:val="BodyText"/>
        <w:numPr>
          <w:ilvl w:val="0"/>
          <w:numId w:val="50"/>
        </w:numPr>
        <w:tabs>
          <w:tab w:val="clear" w:pos="720"/>
          <w:tab w:val="left" w:pos="0" w:leader="none"/>
        </w:tabs>
        <w:spacing w:lineRule="auto" w:line="240" w:before="0" w:after="26"/>
        <w:ind w:hanging="283" w:start="709" w:end="0"/>
        <w:rPr>
          <w:rFonts w:ascii="Times New Roman" w:hAnsi="Times New Roman"/>
        </w:rPr>
      </w:pPr>
      <w:r>
        <w:rPr>
          <w:rFonts w:cs="Times New Roman" w:ascii="Times New Roman" w:hAnsi="Times New Roman"/>
          <w:color w:val="000000"/>
        </w:rPr>
        <w:t>osób z niepełnosprawnościami,</w:t>
      </w:r>
    </w:p>
    <w:p>
      <w:pPr>
        <w:pStyle w:val="BodyText"/>
        <w:numPr>
          <w:ilvl w:val="0"/>
          <w:numId w:val="50"/>
        </w:numPr>
        <w:tabs>
          <w:tab w:val="clear" w:pos="720"/>
          <w:tab w:val="left" w:pos="0" w:leader="none"/>
        </w:tabs>
        <w:spacing w:lineRule="auto" w:line="240" w:before="0" w:after="26"/>
        <w:ind w:hanging="283" w:start="709" w:end="0"/>
        <w:rPr>
          <w:rFonts w:ascii="Times New Roman" w:hAnsi="Times New Roman"/>
        </w:rPr>
      </w:pPr>
      <w:r>
        <w:rPr>
          <w:rFonts w:cs="Times New Roman" w:ascii="Times New Roman" w:hAnsi="Times New Roman"/>
          <w:color w:val="000000"/>
        </w:rPr>
        <w:t>osób długotrwale bezrobotnych,</w:t>
      </w:r>
    </w:p>
    <w:p>
      <w:pPr>
        <w:pStyle w:val="BodyText"/>
        <w:numPr>
          <w:ilvl w:val="0"/>
          <w:numId w:val="50"/>
        </w:numPr>
        <w:tabs>
          <w:tab w:val="clear" w:pos="720"/>
          <w:tab w:val="left" w:pos="0" w:leader="none"/>
        </w:tabs>
        <w:spacing w:lineRule="auto" w:line="240" w:before="0" w:after="26"/>
        <w:ind w:hanging="283" w:start="709" w:end="0"/>
        <w:rPr>
          <w:rFonts w:ascii="Times New Roman" w:hAnsi="Times New Roman"/>
        </w:rPr>
      </w:pPr>
      <w:r>
        <w:rPr>
          <w:rFonts w:cs="Times New Roman" w:ascii="Times New Roman" w:hAnsi="Times New Roman"/>
          <w:color w:val="000000"/>
        </w:rPr>
        <w:t>osób korzystających ze świadczeń pomocy społecznej,</w:t>
      </w:r>
    </w:p>
    <w:p>
      <w:pPr>
        <w:pStyle w:val="BodyText"/>
        <w:numPr>
          <w:ilvl w:val="0"/>
          <w:numId w:val="50"/>
        </w:numPr>
        <w:tabs>
          <w:tab w:val="clear" w:pos="720"/>
          <w:tab w:val="left" w:pos="0" w:leader="none"/>
        </w:tabs>
        <w:spacing w:lineRule="auto" w:line="240" w:before="0" w:after="0"/>
        <w:ind w:hanging="283" w:start="709" w:end="0"/>
        <w:rPr>
          <w:rFonts w:ascii="Times New Roman" w:hAnsi="Times New Roman"/>
        </w:rPr>
      </w:pPr>
      <w:r>
        <w:rPr>
          <w:rFonts w:cs="Times New Roman" w:ascii="Times New Roman" w:hAnsi="Times New Roman"/>
          <w:color w:val="000000"/>
        </w:rPr>
        <w:t>osób młodych wchodzących na rynek pracy,</w:t>
      </w:r>
    </w:p>
    <w:p>
      <w:pPr>
        <w:pStyle w:val="BodyText"/>
        <w:numPr>
          <w:ilvl w:val="0"/>
          <w:numId w:val="50"/>
        </w:numPr>
        <w:tabs>
          <w:tab w:val="clear" w:pos="720"/>
          <w:tab w:val="left" w:pos="0" w:leader="none"/>
        </w:tabs>
        <w:spacing w:lineRule="auto" w:line="240"/>
        <w:ind w:hanging="283" w:start="709" w:end="0"/>
        <w:rPr>
          <w:rFonts w:ascii="Times New Roman" w:hAnsi="Times New Roman"/>
        </w:rPr>
      </w:pPr>
      <w:r>
        <w:rPr>
          <w:rFonts w:ascii="Times New Roman" w:hAnsi="Times New Roman"/>
        </w:rPr>
        <w:t>innych osób znajdujących się w trudnej sytuacji życiowej lub zawodowej.</w:t>
      </w:r>
    </w:p>
    <w:p>
      <w:pPr>
        <w:pStyle w:val="Standard"/>
        <w:ind w:hanging="283" w:start="283" w:end="0"/>
        <w:rPr>
          <w:rFonts w:ascii="Times New Roman" w:hAnsi="Times New Roman" w:cs="Times New Roman"/>
          <w:b/>
          <w:color w:val="000000"/>
        </w:rPr>
      </w:pPr>
      <w:r>
        <w:rPr>
          <w:rFonts w:cs="Times New Roman" w:ascii="Times New Roman" w:hAnsi="Times New Roman"/>
          <w:b/>
          <w:color w:val="000000"/>
        </w:rPr>
      </w:r>
    </w:p>
    <w:tbl>
      <w:tblPr>
        <w:tblW w:w="9072" w:type="dxa"/>
        <w:jc w:val="start"/>
        <w:tblInd w:w="55" w:type="dxa"/>
        <w:tblLayout w:type="fixed"/>
        <w:tblCellMar>
          <w:top w:w="55" w:type="dxa"/>
          <w:start w:w="55" w:type="dxa"/>
          <w:bottom w:w="55" w:type="dxa"/>
          <w:end w:w="55" w:type="dxa"/>
        </w:tblCellMar>
      </w:tblPr>
      <w:tblGrid>
        <w:gridCol w:w="4135"/>
        <w:gridCol w:w="4937"/>
      </w:tblGrid>
      <w:tr>
        <w:trPr/>
        <w:tc>
          <w:tcPr>
            <w:tcW w:w="4135" w:type="dxa"/>
            <w:tcBorders>
              <w:top w:val="single" w:sz="2" w:space="0" w:color="000000"/>
              <w:start w:val="single" w:sz="2" w:space="0" w:color="000000"/>
              <w:bottom w:val="single" w:sz="2" w:space="0" w:color="000000"/>
            </w:tcBorders>
            <w:shd w:fill="EEEEEE" w:val="clear"/>
          </w:tcPr>
          <w:p>
            <w:pPr>
              <w:pStyle w:val="Standard"/>
              <w:ind w:hanging="283" w:start="283" w:end="0"/>
              <w:jc w:val="center"/>
              <w:rPr>
                <w:rFonts w:ascii="Times New Roman" w:hAnsi="Times New Roman" w:cs="Times New Roman"/>
                <w:b/>
                <w:color w:val="000000"/>
              </w:rPr>
            </w:pPr>
            <w:r>
              <w:rPr>
                <w:rFonts w:cs="Times New Roman" w:ascii="Times New Roman" w:hAnsi="Times New Roman"/>
                <w:b/>
                <w:color w:val="000000"/>
              </w:rPr>
              <w:t>Część zadania</w:t>
            </w:r>
          </w:p>
        </w:tc>
        <w:tc>
          <w:tcPr>
            <w:tcW w:w="4937" w:type="dxa"/>
            <w:tcBorders>
              <w:top w:val="single" w:sz="2" w:space="0" w:color="000000"/>
              <w:start w:val="single" w:sz="2" w:space="0" w:color="000000"/>
              <w:bottom w:val="single" w:sz="2" w:space="0" w:color="000000"/>
              <w:end w:val="single" w:sz="2" w:space="0" w:color="000000"/>
            </w:tcBorders>
            <w:shd w:fill="EEEEEE" w:val="clear"/>
          </w:tcPr>
          <w:p>
            <w:pPr>
              <w:pStyle w:val="Standard"/>
              <w:ind w:hanging="283" w:start="283" w:end="0"/>
              <w:jc w:val="center"/>
              <w:rPr>
                <w:rFonts w:ascii="Times New Roman" w:hAnsi="Times New Roman" w:cs="Times New Roman"/>
                <w:b/>
                <w:color w:val="000000"/>
              </w:rPr>
            </w:pPr>
            <w:r>
              <w:rPr>
                <w:rFonts w:cs="Times New Roman" w:ascii="Times New Roman" w:hAnsi="Times New Roman"/>
                <w:b/>
                <w:color w:val="000000"/>
              </w:rPr>
              <w:t>Zatrudnienie osób defaworyzowanych TAK/NIE</w:t>
            </w:r>
          </w:p>
        </w:tc>
      </w:tr>
      <w:tr>
        <w:trPr/>
        <w:tc>
          <w:tcPr>
            <w:tcW w:w="4135" w:type="dxa"/>
            <w:tcBorders>
              <w:start w:val="single" w:sz="2" w:space="0" w:color="000000"/>
              <w:bottom w:val="single" w:sz="2" w:space="0" w:color="000000"/>
            </w:tcBorders>
          </w:tcPr>
          <w:p>
            <w:pPr>
              <w:pStyle w:val="Zawartotabeli"/>
              <w:jc w:val="center"/>
              <w:rPr>
                <w:rFonts w:ascii="Times New Roman" w:hAnsi="Times New Roman" w:cs="Times New Roman"/>
                <w:b w:val="false"/>
                <w:bCs w:val="false"/>
              </w:rPr>
            </w:pPr>
            <w:r>
              <w:rPr>
                <w:rFonts w:cs="Times New Roman" w:ascii="Times New Roman" w:hAnsi="Times New Roman"/>
                <w:b w:val="false"/>
                <w:bCs w:val="false"/>
              </w:rPr>
              <w:t>Część 1</w:t>
            </w:r>
          </w:p>
        </w:tc>
        <w:tc>
          <w:tcPr>
            <w:tcW w:w="4937" w:type="dxa"/>
            <w:tcBorders>
              <w:start w:val="single" w:sz="2" w:space="0" w:color="000000"/>
              <w:bottom w:val="single" w:sz="2" w:space="0" w:color="000000"/>
              <w:end w:val="single" w:sz="2" w:space="0" w:color="000000"/>
            </w:tcBorders>
          </w:tcPr>
          <w:p>
            <w:pPr>
              <w:pStyle w:val="Zawartotabeli"/>
              <w:snapToGrid w:val="false"/>
              <w:rPr>
                <w:rFonts w:ascii="Times New Roman" w:hAnsi="Times New Roman" w:cs="Times New Roman"/>
              </w:rPr>
            </w:pPr>
            <w:r>
              <w:rPr>
                <w:rFonts w:cs="Times New Roman" w:ascii="Times New Roman" w:hAnsi="Times New Roman"/>
              </w:rPr>
            </w:r>
          </w:p>
        </w:tc>
      </w:tr>
      <w:tr>
        <w:trPr/>
        <w:tc>
          <w:tcPr>
            <w:tcW w:w="4135" w:type="dxa"/>
            <w:tcBorders>
              <w:start w:val="single" w:sz="2" w:space="0" w:color="000000"/>
              <w:bottom w:val="single" w:sz="2" w:space="0" w:color="000000"/>
            </w:tcBorders>
          </w:tcPr>
          <w:p>
            <w:pPr>
              <w:pStyle w:val="Zawartotabeli"/>
              <w:jc w:val="center"/>
              <w:rPr/>
            </w:pPr>
            <w:r>
              <w:rPr>
                <w:rStyle w:val="Domylnaczcionkaakapitu"/>
                <w:rFonts w:cs="Times New Roman" w:ascii="Times New Roman" w:hAnsi="Times New Roman"/>
                <w:b w:val="false"/>
                <w:bCs w:val="false"/>
              </w:rPr>
              <w:t>Część 2</w:t>
            </w:r>
          </w:p>
        </w:tc>
        <w:tc>
          <w:tcPr>
            <w:tcW w:w="4937" w:type="dxa"/>
            <w:tcBorders>
              <w:start w:val="single" w:sz="2" w:space="0" w:color="000000"/>
              <w:bottom w:val="single" w:sz="2" w:space="0" w:color="000000"/>
              <w:end w:val="single" w:sz="2" w:space="0" w:color="000000"/>
            </w:tcBorders>
          </w:tcPr>
          <w:p>
            <w:pPr>
              <w:pStyle w:val="Zawartotabeli"/>
              <w:snapToGrid w:val="false"/>
              <w:rPr>
                <w:rFonts w:ascii="Times New Roman" w:hAnsi="Times New Roman" w:cs="Times New Roman"/>
                <w:b/>
                <w:bCs/>
              </w:rPr>
            </w:pPr>
            <w:r>
              <w:rPr>
                <w:rFonts w:cs="Times New Roman" w:ascii="Times New Roman" w:hAnsi="Times New Roman"/>
                <w:b/>
                <w:bCs/>
              </w:rPr>
            </w:r>
          </w:p>
        </w:tc>
      </w:tr>
    </w:tbl>
    <w:p>
      <w:pPr>
        <w:pStyle w:val="Normal"/>
        <w:ind w:hanging="283" w:start="283" w:end="0"/>
        <w:rPr>
          <w:rFonts w:ascii="Times New Roman" w:hAnsi="Times New Roman" w:cs="Times New Roman"/>
          <w:b/>
          <w:color w:val="000000"/>
        </w:rPr>
      </w:pPr>
      <w:r>
        <w:rPr>
          <w:rFonts w:cs="Times New Roman" w:ascii="Times New Roman" w:hAnsi="Times New Roman"/>
          <w:b/>
          <w:color w:val="000000"/>
        </w:rPr>
      </w:r>
    </w:p>
    <w:p>
      <w:pPr>
        <w:pStyle w:val="Standard"/>
        <w:ind w:hanging="283" w:start="283" w:end="0"/>
        <w:rPr>
          <w:rFonts w:ascii="Times New Roman" w:hAnsi="Times New Roman" w:cs="Times New Roman"/>
          <w:b/>
          <w:color w:val="000000"/>
        </w:rPr>
      </w:pPr>
      <w:r>
        <w:rPr>
          <w:rFonts w:cs="Times New Roman" w:ascii="Times New Roman" w:hAnsi="Times New Roman"/>
          <w:b/>
          <w:color w:val="000000"/>
        </w:rPr>
      </w:r>
    </w:p>
    <w:p>
      <w:pPr>
        <w:pStyle w:val="Standard"/>
        <w:ind w:hanging="283" w:start="283" w:end="0"/>
        <w:rPr>
          <w:rFonts w:ascii="Times New Roman" w:hAnsi="Times New Roman" w:cs="Times New Roman"/>
          <w:b/>
          <w:color w:val="000000"/>
        </w:rPr>
      </w:pPr>
      <w:r>
        <w:rPr>
          <w:rFonts w:cs="Times New Roman" w:ascii="Times New Roman" w:hAnsi="Times New Roman"/>
          <w:b/>
          <w:color w:val="000000"/>
        </w:rPr>
      </w:r>
    </w:p>
    <w:p>
      <w:pPr>
        <w:pStyle w:val="Standard"/>
        <w:ind w:hanging="283" w:start="283" w:end="0"/>
        <w:rPr>
          <w:rFonts w:ascii="Times New Roman" w:hAnsi="Times New Roman" w:cs="Times New Roman"/>
          <w:b/>
          <w:color w:val="000000"/>
        </w:rPr>
      </w:pPr>
      <w:r>
        <w:rPr>
          <w:rFonts w:cs="Times New Roman" w:ascii="Times New Roman" w:hAnsi="Times New Roman"/>
          <w:b/>
          <w:color w:val="000000"/>
        </w:rPr>
      </w:r>
    </w:p>
    <w:p>
      <w:pPr>
        <w:pStyle w:val="Standard"/>
        <w:ind w:hanging="283" w:start="283" w:end="0"/>
        <w:rPr>
          <w:rFonts w:ascii="Times New Roman" w:hAnsi="Times New Roman" w:cs="Times New Roman"/>
          <w:b/>
          <w:color w:val="000000"/>
        </w:rPr>
      </w:pPr>
      <w:r>
        <w:rPr>
          <w:rFonts w:cs="Times New Roman" w:ascii="Times New Roman" w:hAnsi="Times New Roman"/>
          <w:b/>
          <w:color w:val="000000"/>
        </w:rPr>
      </w:r>
    </w:p>
    <w:p>
      <w:pPr>
        <w:pStyle w:val="Standard"/>
        <w:ind w:hanging="283" w:start="283" w:end="0"/>
        <w:rPr>
          <w:rFonts w:ascii="Times New Roman" w:hAnsi="Times New Roman" w:cs="Times New Roman"/>
          <w:b/>
          <w:color w:val="000000"/>
        </w:rPr>
      </w:pPr>
      <w:r>
        <w:rPr>
          <w:rFonts w:cs="Times New Roman" w:ascii="Times New Roman" w:hAnsi="Times New Roman"/>
          <w:b/>
          <w:color w:val="000000"/>
        </w:rPr>
      </w:r>
    </w:p>
    <w:p>
      <w:pPr>
        <w:pStyle w:val="Standard"/>
        <w:ind w:hanging="283" w:start="283" w:end="0"/>
        <w:rPr>
          <w:rFonts w:ascii="Times New Roman" w:hAnsi="Times New Roman" w:cs="Times New Roman"/>
          <w:b/>
          <w:color w:val="000000"/>
        </w:rPr>
      </w:pPr>
      <w:r>
        <w:rPr>
          <w:rFonts w:cs="Times New Roman" w:ascii="Times New Roman" w:hAnsi="Times New Roman"/>
          <w:b/>
          <w:color w:val="000000"/>
        </w:rPr>
      </w:r>
    </w:p>
    <w:p>
      <w:pPr>
        <w:pStyle w:val="Standard"/>
        <w:ind w:hanging="283" w:start="283" w:end="0"/>
        <w:rPr>
          <w:rFonts w:ascii="Times New Roman" w:hAnsi="Times New Roman" w:cs="Times New Roman"/>
          <w:b/>
          <w:color w:val="000000"/>
        </w:rPr>
      </w:pPr>
      <w:r>
        <w:rPr>
          <w:rFonts w:cs="Times New Roman" w:ascii="Times New Roman" w:hAnsi="Times New Roman"/>
          <w:b/>
          <w:color w:val="000000"/>
        </w:rPr>
        <w:t xml:space="preserve">4.  </w:t>
      </w:r>
      <w:r>
        <w:rPr>
          <w:rFonts w:cs="Times New Roman" w:ascii="Times New Roman" w:hAnsi="Times New Roman"/>
          <w:b/>
          <w:bCs/>
          <w:color w:val="000000"/>
          <w:shd w:fill="FFFFFF" w:val="clear"/>
        </w:rPr>
        <w:t>Gospodarka odpadami powstałymi w trakcie realizacji zadania</w:t>
      </w:r>
      <w:r>
        <w:rPr>
          <w:rFonts w:cs="Times New Roman" w:ascii="Times New Roman" w:hAnsi="Times New Roman"/>
          <w:b/>
          <w:bCs/>
          <w:color w:val="000000"/>
        </w:rPr>
        <w:t xml:space="preserve"> </w:t>
      </w:r>
    </w:p>
    <w:p>
      <w:pPr>
        <w:pStyle w:val="BodyText"/>
        <w:numPr>
          <w:ilvl w:val="0"/>
          <w:numId w:val="0"/>
        </w:numPr>
        <w:tabs>
          <w:tab w:val="clear" w:pos="720"/>
          <w:tab w:val="left" w:pos="0" w:leader="none"/>
        </w:tabs>
        <w:spacing w:lineRule="auto" w:line="240" w:before="0" w:after="26"/>
        <w:ind w:hanging="0" w:start="709" w:end="0"/>
        <w:rPr>
          <w:rFonts w:ascii="Times New Roman" w:hAnsi="Times New Roman" w:cs="Times New Roman"/>
          <w:b/>
          <w:color w:val="000000"/>
        </w:rPr>
      </w:pPr>
      <w:r>
        <w:rPr>
          <w:rFonts w:cs="Times New Roman" w:ascii="Times New Roman" w:hAnsi="Times New Roman"/>
          <w:b/>
          <w:color w:val="000000"/>
        </w:rPr>
      </w:r>
    </w:p>
    <w:tbl>
      <w:tblPr>
        <w:tblW w:w="9072" w:type="dxa"/>
        <w:jc w:val="start"/>
        <w:tblInd w:w="55" w:type="dxa"/>
        <w:tblLayout w:type="fixed"/>
        <w:tblCellMar>
          <w:top w:w="55" w:type="dxa"/>
          <w:start w:w="55" w:type="dxa"/>
          <w:bottom w:w="55" w:type="dxa"/>
          <w:end w:w="55" w:type="dxa"/>
        </w:tblCellMar>
      </w:tblPr>
      <w:tblGrid>
        <w:gridCol w:w="4135"/>
        <w:gridCol w:w="4937"/>
      </w:tblGrid>
      <w:tr>
        <w:trPr/>
        <w:tc>
          <w:tcPr>
            <w:tcW w:w="4135" w:type="dxa"/>
            <w:tcBorders>
              <w:top w:val="single" w:sz="2" w:space="0" w:color="000000"/>
              <w:start w:val="single" w:sz="2" w:space="0" w:color="000000"/>
              <w:bottom w:val="single" w:sz="2" w:space="0" w:color="000000"/>
            </w:tcBorders>
            <w:shd w:fill="EEEEEE" w:val="clear"/>
          </w:tcPr>
          <w:p>
            <w:pPr>
              <w:pStyle w:val="Standard"/>
              <w:ind w:hanging="283" w:start="283" w:end="0"/>
              <w:jc w:val="center"/>
              <w:rPr>
                <w:rFonts w:ascii="Times New Roman" w:hAnsi="Times New Roman" w:cs="Times New Roman"/>
                <w:b/>
                <w:color w:val="000000"/>
              </w:rPr>
            </w:pPr>
            <w:r>
              <w:rPr>
                <w:rFonts w:cs="Times New Roman" w:ascii="Times New Roman" w:hAnsi="Times New Roman"/>
                <w:b/>
                <w:color w:val="000000"/>
              </w:rPr>
              <w:t>Część zadania</w:t>
            </w:r>
          </w:p>
        </w:tc>
        <w:tc>
          <w:tcPr>
            <w:tcW w:w="4937" w:type="dxa"/>
            <w:tcBorders>
              <w:top w:val="single" w:sz="2" w:space="0" w:color="000000"/>
              <w:start w:val="single" w:sz="2" w:space="0" w:color="000000"/>
              <w:bottom w:val="single" w:sz="2" w:space="0" w:color="000000"/>
              <w:end w:val="single" w:sz="2" w:space="0" w:color="000000"/>
            </w:tcBorders>
            <w:shd w:fill="EEEEEE" w:val="clear"/>
          </w:tcPr>
          <w:p>
            <w:pPr>
              <w:pStyle w:val="Standard"/>
              <w:ind w:hanging="283" w:start="283" w:end="0"/>
              <w:jc w:val="center"/>
              <w:rPr>
                <w:color w:val="FF0000"/>
              </w:rPr>
            </w:pPr>
            <w:r>
              <w:rPr>
                <w:rFonts w:cs="Times New Roman" w:ascii="Times New Roman" w:hAnsi="Times New Roman"/>
                <w:b/>
                <w:color w:val="FF0000"/>
              </w:rPr>
              <w:t>Wielkość wyrażona w % określona na podstawie planu recyklingu</w:t>
            </w:r>
          </w:p>
        </w:tc>
      </w:tr>
      <w:tr>
        <w:trPr/>
        <w:tc>
          <w:tcPr>
            <w:tcW w:w="4135" w:type="dxa"/>
            <w:tcBorders>
              <w:start w:val="single" w:sz="2" w:space="0" w:color="000000"/>
              <w:bottom w:val="single" w:sz="2" w:space="0" w:color="000000"/>
            </w:tcBorders>
          </w:tcPr>
          <w:p>
            <w:pPr>
              <w:pStyle w:val="Zawartotabeli"/>
              <w:jc w:val="center"/>
              <w:rPr>
                <w:rFonts w:ascii="Times New Roman" w:hAnsi="Times New Roman" w:cs="Times New Roman"/>
                <w:b w:val="false"/>
                <w:bCs w:val="false"/>
              </w:rPr>
            </w:pPr>
            <w:r>
              <w:rPr>
                <w:rFonts w:cs="Times New Roman" w:ascii="Times New Roman" w:hAnsi="Times New Roman"/>
                <w:b w:val="false"/>
                <w:bCs w:val="false"/>
              </w:rPr>
              <w:t>Część 1</w:t>
            </w:r>
          </w:p>
        </w:tc>
        <w:tc>
          <w:tcPr>
            <w:tcW w:w="4937" w:type="dxa"/>
            <w:tcBorders>
              <w:start w:val="single" w:sz="2" w:space="0" w:color="000000"/>
              <w:bottom w:val="single" w:sz="2" w:space="0" w:color="000000"/>
              <w:end w:val="single" w:sz="2" w:space="0" w:color="000000"/>
            </w:tcBorders>
          </w:tcPr>
          <w:p>
            <w:pPr>
              <w:pStyle w:val="Zawartotabeli"/>
              <w:snapToGrid w:val="false"/>
              <w:rPr>
                <w:rFonts w:ascii="Times New Roman" w:hAnsi="Times New Roman" w:cs="Times New Roman"/>
              </w:rPr>
            </w:pPr>
            <w:r>
              <w:rPr>
                <w:rFonts w:cs="Times New Roman" w:ascii="Times New Roman" w:hAnsi="Times New Roman"/>
              </w:rPr>
            </w:r>
          </w:p>
        </w:tc>
      </w:tr>
      <w:tr>
        <w:trPr/>
        <w:tc>
          <w:tcPr>
            <w:tcW w:w="4135" w:type="dxa"/>
            <w:tcBorders>
              <w:start w:val="single" w:sz="2" w:space="0" w:color="000000"/>
              <w:bottom w:val="single" w:sz="2" w:space="0" w:color="000000"/>
            </w:tcBorders>
          </w:tcPr>
          <w:p>
            <w:pPr>
              <w:pStyle w:val="Zawartotabeli"/>
              <w:jc w:val="center"/>
              <w:rPr/>
            </w:pPr>
            <w:r>
              <w:rPr>
                <w:rStyle w:val="Domylnaczcionkaakapitu"/>
                <w:rFonts w:cs="Times New Roman" w:ascii="Times New Roman" w:hAnsi="Times New Roman"/>
                <w:b w:val="false"/>
                <w:bCs w:val="false"/>
              </w:rPr>
              <w:t>Część 2</w:t>
            </w:r>
          </w:p>
        </w:tc>
        <w:tc>
          <w:tcPr>
            <w:tcW w:w="4937" w:type="dxa"/>
            <w:tcBorders>
              <w:start w:val="single" w:sz="2" w:space="0" w:color="000000"/>
              <w:bottom w:val="single" w:sz="2" w:space="0" w:color="000000"/>
              <w:end w:val="single" w:sz="2" w:space="0" w:color="000000"/>
            </w:tcBorders>
          </w:tcPr>
          <w:p>
            <w:pPr>
              <w:pStyle w:val="Zawartotabeli"/>
              <w:snapToGrid w:val="false"/>
              <w:rPr>
                <w:rFonts w:ascii="Times New Roman" w:hAnsi="Times New Roman" w:cs="Times New Roman"/>
                <w:b/>
                <w:bCs/>
              </w:rPr>
            </w:pPr>
            <w:r>
              <w:rPr>
                <w:rFonts w:cs="Times New Roman" w:ascii="Times New Roman" w:hAnsi="Times New Roman"/>
                <w:b/>
                <w:bCs/>
              </w:rPr>
            </w:r>
          </w:p>
        </w:tc>
      </w:tr>
    </w:tbl>
    <w:p>
      <w:pPr>
        <w:pStyle w:val="Normal"/>
        <w:ind w:hanging="283" w:start="283" w:end="0"/>
        <w:rPr>
          <w:rFonts w:ascii="Times New Roman" w:hAnsi="Times New Roman" w:cs="Times New Roman"/>
          <w:b/>
          <w:color w:val="000000"/>
        </w:rPr>
      </w:pPr>
      <w:r>
        <w:rPr>
          <w:rFonts w:cs="Times New Roman" w:ascii="Times New Roman" w:hAnsi="Times New Roman"/>
          <w:b/>
          <w:color w:val="000000"/>
        </w:rPr>
      </w:r>
    </w:p>
    <w:p>
      <w:pPr>
        <w:pStyle w:val="Standard"/>
        <w:ind w:hanging="283" w:start="283" w:end="0"/>
        <w:rPr>
          <w:rFonts w:ascii="Times New Roman" w:hAnsi="Times New Roman" w:cs="Times New Roman"/>
          <w:b/>
          <w:color w:val="000000"/>
        </w:rPr>
      </w:pPr>
      <w:r>
        <w:rPr>
          <w:rFonts w:cs="Times New Roman" w:ascii="Times New Roman" w:hAnsi="Times New Roman"/>
          <w:b/>
          <w:color w:val="000000"/>
        </w:rPr>
      </w:r>
    </w:p>
    <w:p>
      <w:pPr>
        <w:pStyle w:val="Standard"/>
        <w:ind w:hanging="283" w:start="283" w:end="0"/>
        <w:rPr>
          <w:rFonts w:ascii="Times New Roman" w:hAnsi="Times New Roman" w:cs="Times New Roman"/>
          <w:b/>
          <w:color w:val="000000"/>
        </w:rPr>
      </w:pPr>
      <w:r>
        <w:rPr>
          <w:rFonts w:cs="Times New Roman" w:ascii="Times New Roman" w:hAnsi="Times New Roman"/>
          <w:b/>
          <w:color w:val="000000"/>
        </w:rPr>
      </w:r>
    </w:p>
    <w:p>
      <w:pPr>
        <w:pStyle w:val="Standard"/>
        <w:ind w:hanging="283" w:start="283" w:end="0"/>
        <w:rPr>
          <w:rFonts w:ascii="Times New Roman" w:hAnsi="Times New Roman" w:cs="Times New Roman"/>
          <w:color w:val="000000"/>
        </w:rPr>
      </w:pPr>
      <w:r>
        <w:rPr>
          <w:rFonts w:cs="Times New Roman" w:ascii="Times New Roman" w:hAnsi="Times New Roman"/>
          <w:color w:val="000000"/>
        </w:rPr>
        <w:t>5. Oświadczamy, że zapoznaliśmy się ze Specyfikacją Warunków Zamówienia i akceptujemy wszystkie warunki w niej zawarte.</w:t>
      </w:r>
    </w:p>
    <w:p>
      <w:pPr>
        <w:pStyle w:val="Standard"/>
        <w:ind w:hanging="283" w:start="283" w:end="0"/>
        <w:rPr>
          <w:rFonts w:ascii="Times New Roman" w:hAnsi="Times New Roman" w:cs="Times New Roman"/>
          <w:color w:val="000000"/>
        </w:rPr>
      </w:pPr>
      <w:r>
        <w:rPr>
          <w:rFonts w:cs="Times New Roman" w:ascii="Times New Roman" w:hAnsi="Times New Roman"/>
          <w:color w:val="000000"/>
        </w:rPr>
        <w:t>6. Oświadczamy, że uzyskaliśmy wszelkie informacje niezbędne do prawidłowego przygotowania i  złożenia oferty.</w:t>
      </w:r>
    </w:p>
    <w:p>
      <w:pPr>
        <w:pStyle w:val="Standard"/>
        <w:ind w:hanging="283" w:start="283" w:end="0"/>
        <w:rPr>
          <w:rFonts w:ascii="Times New Roman" w:hAnsi="Times New Roman" w:cs="Times New Roman"/>
          <w:color w:val="000000"/>
        </w:rPr>
      </w:pPr>
      <w:r>
        <w:rPr>
          <w:rFonts w:cs="Times New Roman" w:ascii="Times New Roman" w:hAnsi="Times New Roman"/>
          <w:color w:val="000000"/>
        </w:rPr>
        <w:t>7. Oświadczamy, że jesteśmy związani niniejszą ofertą w terminie wskazanym w Specyfikacji Warunków Zamówienia.</w:t>
      </w:r>
    </w:p>
    <w:p>
      <w:pPr>
        <w:pStyle w:val="Standard"/>
        <w:ind w:hanging="283" w:start="283" w:end="0"/>
        <w:rPr>
          <w:rFonts w:ascii="Times New Roman" w:hAnsi="Times New Roman" w:eastAsia="Times New Roman" w:cs="Times New Roman"/>
          <w:b/>
          <w:bCs/>
          <w:color w:val="000000"/>
          <w:lang w:eastAsia="pl-PL"/>
        </w:rPr>
      </w:pPr>
      <w:r>
        <w:rPr>
          <w:rFonts w:cs="Times New Roman" w:ascii="Times New Roman" w:hAnsi="Times New Roman"/>
          <w:color w:val="000000"/>
        </w:rPr>
        <w:t>8. Oświadczamy, że zapoznaliśmy się ze wzorem umowy, stanowiącym załącznik nr 7 do SWZ i zobowiązujemy się, w przypadku wyboru naszej oferty, do zawarcia umowy zgodnej z niniejszą ofertą, na warunkach w niej określonych.</w:t>
      </w:r>
    </w:p>
    <w:p>
      <w:pPr>
        <w:pStyle w:val="Standard"/>
        <w:widowControl w:val="false"/>
        <w:spacing w:lineRule="auto" w:line="360"/>
        <w:rPr>
          <w:rFonts w:ascii="Times New Roman" w:hAnsi="Times New Roman" w:eastAsia="Times New Roman" w:cs="Times New Roman"/>
          <w:b/>
          <w:bCs/>
          <w:color w:val="000000"/>
          <w:lang w:eastAsia="pl-PL"/>
        </w:rPr>
      </w:pPr>
      <w:r>
        <w:rPr>
          <w:rFonts w:eastAsia="Times New Roman" w:cs="Times New Roman" w:ascii="Times New Roman" w:hAnsi="Times New Roman"/>
          <w:b/>
          <w:bCs/>
          <w:color w:val="000000"/>
          <w:lang w:eastAsia="pl-PL"/>
        </w:rPr>
        <w:t>9. Oświadczenie dotyczące podwykonawstwa (należy zaznaczyć właściwą odpowiedź):</w:t>
      </w:r>
    </w:p>
    <w:p>
      <w:pPr>
        <w:pStyle w:val="Standard"/>
        <w:widowControl w:val="false"/>
        <w:spacing w:lineRule="auto" w:line="360"/>
        <w:ind w:hanging="12" w:start="720" w:end="0"/>
        <w:rPr>
          <w:rFonts w:ascii="Times New Roman" w:hAnsi="Times New Roman" w:eastAsia="Times New Roman" w:cs="Times New Roman"/>
          <w:b/>
          <w:bCs/>
          <w:color w:val="000000"/>
          <w:lang w:eastAsia="pl-PL"/>
        </w:rPr>
      </w:pPr>
      <w:r>
        <w:rPr>
          <w:rFonts w:eastAsia="Times New Roman" w:cs="Times New Roman" w:ascii="Times New Roman" w:hAnsi="Times New Roman"/>
          <w:b/>
          <w:bCs/>
          <w:color w:val="000000"/>
          <w:lang w:eastAsia="pl-PL"/>
        </w:rPr>
        <w:t xml:space="preserve">Nie zamierzam(-y)  powierzyć podwykonawcom żadnej części zamówienia           </w:t>
      </w:r>
    </w:p>
    <w:p>
      <w:pPr>
        <w:pStyle w:val="Standard"/>
        <w:widowControl w:val="false"/>
        <w:spacing w:lineRule="auto" w:line="360"/>
        <w:ind w:hanging="12" w:start="720" w:end="0"/>
        <w:rPr>
          <w:rFonts w:ascii="Times New Roman" w:hAnsi="Times New Roman" w:eastAsia="Times New Roman" w:cs="Times New Roman"/>
          <w:b/>
          <w:color w:val="000000"/>
          <w:lang w:eastAsia="pl-PL"/>
        </w:rPr>
      </w:pPr>
      <w:r>
        <w:rPr>
          <w:rFonts w:eastAsia="Times New Roman" w:cs="Times New Roman" w:ascii="Times New Roman" w:hAnsi="Times New Roman"/>
          <w:b/>
          <w:bCs/>
          <w:color w:val="000000"/>
          <w:lang w:eastAsia="pl-PL"/>
        </w:rPr>
        <w:t>Zamierzam(-y) następujące części zamówienia powierzyć podwykonawcom:</w:t>
      </w:r>
    </w:p>
    <w:tbl>
      <w:tblPr>
        <w:tblW w:w="5000" w:type="pct"/>
        <w:jc w:val="start"/>
        <w:tblInd w:w="113" w:type="dxa"/>
        <w:tblLayout w:type="fixed"/>
        <w:tblCellMar>
          <w:top w:w="0" w:type="dxa"/>
          <w:start w:w="108" w:type="dxa"/>
          <w:bottom w:w="0" w:type="dxa"/>
          <w:end w:w="108" w:type="dxa"/>
        </w:tblCellMar>
      </w:tblPr>
      <w:tblGrid>
        <w:gridCol w:w="635"/>
        <w:gridCol w:w="3440"/>
        <w:gridCol w:w="3911"/>
        <w:gridCol w:w="1652"/>
      </w:tblGrid>
      <w:tr>
        <w:trPr>
          <w:trHeight w:val="567" w:hRule="atLeast"/>
        </w:trPr>
        <w:tc>
          <w:tcPr>
            <w:tcW w:w="635" w:type="dxa"/>
            <w:tcBorders>
              <w:top w:val="single" w:sz="4" w:space="0" w:color="000000"/>
              <w:start w:val="single" w:sz="4" w:space="0" w:color="000000"/>
              <w:bottom w:val="single" w:sz="4" w:space="0" w:color="000000"/>
              <w:end w:val="single" w:sz="4" w:space="0" w:color="000000"/>
            </w:tcBorders>
            <w:shd w:fill="EEEEEE" w:val="clear"/>
            <w:vAlign w:val="center"/>
          </w:tcPr>
          <w:p>
            <w:pPr>
              <w:pStyle w:val="Standard"/>
              <w:widowControl w:val="false"/>
              <w:spacing w:lineRule="auto" w:line="360"/>
              <w:jc w:val="center"/>
              <w:rPr>
                <w:rFonts w:ascii="Times New Roman" w:hAnsi="Times New Roman" w:eastAsia="Times New Roman" w:cs="Times New Roman"/>
                <w:b/>
                <w:color w:val="000000"/>
                <w:lang w:eastAsia="pl-PL"/>
              </w:rPr>
            </w:pPr>
            <w:r>
              <w:rPr>
                <w:rFonts w:eastAsia="Times New Roman" w:cs="Times New Roman" w:ascii="Times New Roman" w:hAnsi="Times New Roman"/>
                <w:b/>
                <w:color w:val="000000"/>
                <w:lang w:eastAsia="pl-PL"/>
              </w:rPr>
              <w:t>L.p.</w:t>
            </w:r>
          </w:p>
        </w:tc>
        <w:tc>
          <w:tcPr>
            <w:tcW w:w="3440" w:type="dxa"/>
            <w:tcBorders>
              <w:top w:val="single" w:sz="4" w:space="0" w:color="000000"/>
              <w:start w:val="single" w:sz="4" w:space="0" w:color="000000"/>
              <w:bottom w:val="single" w:sz="4" w:space="0" w:color="000000"/>
              <w:end w:val="single" w:sz="4" w:space="0" w:color="000000"/>
            </w:tcBorders>
            <w:shd w:fill="EEEEEE" w:val="clear"/>
            <w:vAlign w:val="center"/>
          </w:tcPr>
          <w:p>
            <w:pPr>
              <w:pStyle w:val="Standard"/>
              <w:widowControl w:val="false"/>
              <w:spacing w:lineRule="auto" w:line="360"/>
              <w:jc w:val="center"/>
              <w:rPr>
                <w:rFonts w:ascii="Times New Roman" w:hAnsi="Times New Roman" w:eastAsia="Times New Roman" w:cs="Times New Roman"/>
                <w:b/>
                <w:color w:val="000000"/>
                <w:lang w:eastAsia="pl-PL"/>
              </w:rPr>
            </w:pPr>
            <w:r>
              <w:rPr>
                <w:rFonts w:eastAsia="Times New Roman" w:cs="Times New Roman" w:ascii="Times New Roman" w:hAnsi="Times New Roman"/>
                <w:b/>
                <w:color w:val="000000"/>
                <w:lang w:eastAsia="pl-PL"/>
              </w:rPr>
              <w:t>Nazwa/firma, adres podwykonawcy</w:t>
            </w:r>
          </w:p>
        </w:tc>
        <w:tc>
          <w:tcPr>
            <w:tcW w:w="3911" w:type="dxa"/>
            <w:tcBorders>
              <w:top w:val="single" w:sz="4" w:space="0" w:color="000000"/>
              <w:start w:val="single" w:sz="4" w:space="0" w:color="000000"/>
              <w:bottom w:val="single" w:sz="4" w:space="0" w:color="000000"/>
              <w:end w:val="single" w:sz="4" w:space="0" w:color="000000"/>
            </w:tcBorders>
            <w:shd w:fill="EEEEEE" w:val="clear"/>
            <w:vAlign w:val="center"/>
          </w:tcPr>
          <w:p>
            <w:pPr>
              <w:pStyle w:val="Standard"/>
              <w:widowControl w:val="false"/>
              <w:spacing w:lineRule="auto" w:line="360"/>
              <w:jc w:val="center"/>
              <w:rPr>
                <w:rFonts w:ascii="Times New Roman" w:hAnsi="Times New Roman" w:eastAsia="Times New Roman" w:cs="Times New Roman"/>
                <w:b/>
                <w:color w:val="000000"/>
                <w:lang w:eastAsia="pl-PL"/>
              </w:rPr>
            </w:pPr>
            <w:r>
              <w:rPr>
                <w:rFonts w:eastAsia="Times New Roman" w:cs="Times New Roman" w:ascii="Times New Roman" w:hAnsi="Times New Roman"/>
                <w:b/>
                <w:color w:val="000000"/>
                <w:lang w:eastAsia="pl-PL"/>
              </w:rPr>
              <w:t>Powierzane czynności</w:t>
            </w:r>
          </w:p>
        </w:tc>
        <w:tc>
          <w:tcPr>
            <w:tcW w:w="1652" w:type="dxa"/>
            <w:tcBorders>
              <w:top w:val="single" w:sz="4" w:space="0" w:color="000000"/>
              <w:start w:val="single" w:sz="4" w:space="0" w:color="000000"/>
              <w:bottom w:val="single" w:sz="4" w:space="0" w:color="000000"/>
              <w:end w:val="single" w:sz="4" w:space="0" w:color="000000"/>
            </w:tcBorders>
            <w:shd w:fill="EEEEEE" w:val="clear"/>
            <w:vAlign w:val="center"/>
          </w:tcPr>
          <w:p>
            <w:pPr>
              <w:pStyle w:val="Standard"/>
              <w:widowControl w:val="false"/>
              <w:spacing w:lineRule="auto" w:line="360"/>
              <w:jc w:val="center"/>
              <w:rPr>
                <w:rFonts w:ascii="Times New Roman" w:hAnsi="Times New Roman" w:eastAsia="Times New Roman" w:cs="Times New Roman"/>
                <w:b/>
                <w:color w:val="000000"/>
                <w:lang w:eastAsia="pl-PL"/>
              </w:rPr>
            </w:pPr>
            <w:r>
              <w:rPr>
                <w:rFonts w:eastAsia="Times New Roman" w:cs="Times New Roman" w:ascii="Times New Roman" w:hAnsi="Times New Roman"/>
                <w:b/>
                <w:color w:val="000000"/>
                <w:lang w:eastAsia="pl-PL"/>
              </w:rPr>
              <w:t>Uwagi</w:t>
            </w:r>
          </w:p>
        </w:tc>
      </w:tr>
      <w:tr>
        <w:trPr>
          <w:trHeight w:val="918" w:hRule="atLeast"/>
        </w:trPr>
        <w:tc>
          <w:tcPr>
            <w:tcW w:w="635" w:type="dxa"/>
            <w:tcBorders>
              <w:top w:val="single" w:sz="4" w:space="0" w:color="000000"/>
              <w:start w:val="single" w:sz="4" w:space="0" w:color="000000"/>
              <w:bottom w:val="single" w:sz="4" w:space="0" w:color="000000"/>
              <w:end w:val="single" w:sz="4" w:space="0" w:color="000000"/>
            </w:tcBorders>
            <w:vAlign w:val="center"/>
          </w:tcPr>
          <w:p>
            <w:pPr>
              <w:pStyle w:val="Standard"/>
              <w:widowControl w:val="false"/>
              <w:snapToGrid w:val="false"/>
              <w:spacing w:lineRule="auto" w:line="360"/>
              <w:rPr>
                <w:rFonts w:ascii="Times New Roman" w:hAnsi="Times New Roman" w:eastAsia="Times New Roman" w:cs="Times New Roman"/>
                <w:b/>
                <w:color w:val="000000"/>
                <w:lang w:eastAsia="pl-PL"/>
              </w:rPr>
            </w:pPr>
            <w:r>
              <w:rPr>
                <w:rFonts w:eastAsia="Times New Roman" w:cs="Times New Roman" w:ascii="Times New Roman" w:hAnsi="Times New Roman"/>
                <w:b/>
                <w:color w:val="000000"/>
                <w:lang w:eastAsia="pl-PL"/>
              </w:rPr>
            </w:r>
          </w:p>
        </w:tc>
        <w:tc>
          <w:tcPr>
            <w:tcW w:w="3440" w:type="dxa"/>
            <w:tcBorders>
              <w:top w:val="single" w:sz="4" w:space="0" w:color="000000"/>
              <w:start w:val="single" w:sz="4" w:space="0" w:color="000000"/>
              <w:bottom w:val="single" w:sz="4" w:space="0" w:color="000000"/>
              <w:end w:val="single" w:sz="4" w:space="0" w:color="000000"/>
            </w:tcBorders>
          </w:tcPr>
          <w:p>
            <w:pPr>
              <w:pStyle w:val="Standard"/>
              <w:widowControl w:val="false"/>
              <w:snapToGrid w:val="false"/>
              <w:spacing w:lineRule="auto" w:line="360"/>
              <w:rPr>
                <w:rFonts w:ascii="Times New Roman" w:hAnsi="Times New Roman" w:eastAsia="Times New Roman" w:cs="Times New Roman"/>
                <w:b/>
                <w:color w:val="000000"/>
                <w:lang w:eastAsia="pl-PL"/>
              </w:rPr>
            </w:pPr>
            <w:r>
              <w:rPr>
                <w:rFonts w:eastAsia="Times New Roman" w:cs="Times New Roman" w:ascii="Times New Roman" w:hAnsi="Times New Roman"/>
                <w:b/>
                <w:color w:val="000000"/>
                <w:lang w:eastAsia="pl-PL"/>
              </w:rPr>
            </w:r>
          </w:p>
          <w:p>
            <w:pPr>
              <w:pStyle w:val="Standard"/>
              <w:widowControl w:val="false"/>
              <w:snapToGrid w:val="false"/>
              <w:spacing w:lineRule="auto" w:line="360"/>
              <w:rPr>
                <w:rFonts w:ascii="Times New Roman" w:hAnsi="Times New Roman" w:eastAsia="Times New Roman" w:cs="Times New Roman"/>
                <w:b/>
                <w:color w:val="000000"/>
                <w:lang w:eastAsia="pl-PL"/>
              </w:rPr>
            </w:pPr>
            <w:r>
              <w:rPr>
                <w:rFonts w:eastAsia="Times New Roman" w:cs="Times New Roman" w:ascii="Times New Roman" w:hAnsi="Times New Roman"/>
                <w:b/>
                <w:color w:val="000000"/>
                <w:lang w:eastAsia="pl-PL"/>
              </w:rPr>
            </w:r>
          </w:p>
          <w:p>
            <w:pPr>
              <w:pStyle w:val="Standard"/>
              <w:widowControl w:val="false"/>
              <w:snapToGrid w:val="false"/>
              <w:spacing w:lineRule="auto" w:line="360"/>
              <w:rPr>
                <w:rFonts w:ascii="Times New Roman" w:hAnsi="Times New Roman" w:eastAsia="Times New Roman" w:cs="Times New Roman"/>
                <w:b/>
                <w:color w:val="000000"/>
                <w:lang w:eastAsia="pl-PL"/>
              </w:rPr>
            </w:pPr>
            <w:r>
              <w:rPr>
                <w:rFonts w:eastAsia="Times New Roman" w:cs="Times New Roman" w:ascii="Times New Roman" w:hAnsi="Times New Roman"/>
                <w:b/>
                <w:color w:val="000000"/>
                <w:lang w:eastAsia="pl-PL"/>
              </w:rPr>
            </w:r>
          </w:p>
        </w:tc>
        <w:tc>
          <w:tcPr>
            <w:tcW w:w="3911" w:type="dxa"/>
            <w:tcBorders>
              <w:top w:val="single" w:sz="4" w:space="0" w:color="000000"/>
              <w:start w:val="single" w:sz="4" w:space="0" w:color="000000"/>
              <w:bottom w:val="single" w:sz="4" w:space="0" w:color="000000"/>
              <w:end w:val="single" w:sz="4" w:space="0" w:color="000000"/>
            </w:tcBorders>
            <w:vAlign w:val="center"/>
          </w:tcPr>
          <w:p>
            <w:pPr>
              <w:pStyle w:val="Standard"/>
              <w:widowControl w:val="false"/>
              <w:snapToGrid w:val="false"/>
              <w:spacing w:lineRule="auto" w:line="360"/>
              <w:rPr>
                <w:rFonts w:ascii="Times New Roman" w:hAnsi="Times New Roman" w:eastAsia="Times New Roman" w:cs="Times New Roman"/>
                <w:b/>
                <w:color w:val="000000"/>
                <w:lang w:eastAsia="pl-PL"/>
              </w:rPr>
            </w:pPr>
            <w:r>
              <w:rPr>
                <w:rFonts w:eastAsia="Times New Roman" w:cs="Times New Roman" w:ascii="Times New Roman" w:hAnsi="Times New Roman"/>
                <w:b/>
                <w:color w:val="000000"/>
                <w:lang w:eastAsia="pl-PL"/>
              </w:rPr>
            </w:r>
          </w:p>
        </w:tc>
        <w:tc>
          <w:tcPr>
            <w:tcW w:w="1652" w:type="dxa"/>
            <w:tcBorders>
              <w:top w:val="single" w:sz="4" w:space="0" w:color="000000"/>
              <w:start w:val="single" w:sz="4" w:space="0" w:color="000000"/>
              <w:bottom w:val="single" w:sz="4" w:space="0" w:color="000000"/>
              <w:end w:val="single" w:sz="4" w:space="0" w:color="000000"/>
            </w:tcBorders>
            <w:vAlign w:val="center"/>
          </w:tcPr>
          <w:p>
            <w:pPr>
              <w:pStyle w:val="Standard"/>
              <w:widowControl w:val="false"/>
              <w:snapToGrid w:val="false"/>
              <w:spacing w:lineRule="auto" w:line="360"/>
              <w:rPr>
                <w:rFonts w:ascii="Times New Roman" w:hAnsi="Times New Roman" w:eastAsia="Times New Roman" w:cs="Times New Roman"/>
                <w:b/>
                <w:color w:val="000000"/>
                <w:lang w:eastAsia="pl-PL"/>
              </w:rPr>
            </w:pPr>
            <w:r>
              <w:rPr>
                <w:rFonts w:eastAsia="Times New Roman" w:cs="Times New Roman" w:ascii="Times New Roman" w:hAnsi="Times New Roman"/>
                <w:b/>
                <w:color w:val="000000"/>
                <w:lang w:eastAsia="pl-PL"/>
              </w:rPr>
            </w:r>
          </w:p>
        </w:tc>
      </w:tr>
    </w:tbl>
    <w:p>
      <w:pPr>
        <w:pStyle w:val="Standard"/>
        <w:widowControl w:val="false"/>
        <w:spacing w:lineRule="auto" w:line="360"/>
        <w:rPr>
          <w:rFonts w:ascii="Times New Roman" w:hAnsi="Times New Roman" w:eastAsia="Times New Roman" w:cs="Times New Roman"/>
          <w:i/>
          <w:color w:val="000000"/>
          <w:lang w:eastAsia="pl-PL"/>
        </w:rPr>
      </w:pPr>
      <w:r>
        <w:rPr>
          <w:rFonts w:eastAsia="Times New Roman" w:cs="Times New Roman" w:ascii="Times New Roman" w:hAnsi="Times New Roman"/>
          <w:i/>
          <w:color w:val="000000"/>
          <w:lang w:eastAsia="pl-PL"/>
        </w:rPr>
        <w:t>(wypełnić, jeżeli Wykonawca zamierza powierzyć prace podwykonawcom)</w:t>
      </w:r>
    </w:p>
    <w:p>
      <w:pPr>
        <w:pStyle w:val="Standard"/>
        <w:rPr/>
      </w:pPr>
      <w:r>
        <w:rPr/>
      </w:r>
    </w:p>
    <w:p>
      <w:pPr>
        <w:pStyle w:val="Standard"/>
        <w:rPr>
          <w:rFonts w:ascii="Times New Roman" w:hAnsi="Times New Roman" w:cs="Times New Roman"/>
          <w:b/>
          <w:color w:val="000000"/>
        </w:rPr>
      </w:pPr>
      <w:r>
        <w:rPr>
          <w:rFonts w:cs="Times New Roman" w:ascii="Times New Roman" w:hAnsi="Times New Roman"/>
          <w:b/>
          <w:color w:val="000000"/>
        </w:rPr>
        <w:t xml:space="preserve">10. W przypadku Wykonawców </w:t>
      </w:r>
      <w:r>
        <w:rPr>
          <w:rFonts w:cs="Times New Roman" w:ascii="Times New Roman" w:hAnsi="Times New Roman"/>
          <w:b/>
          <w:color w:val="000000"/>
          <w:u w:val="single"/>
        </w:rPr>
        <w:t>wspólnie ubiegających się o udzielenie zamówienia*</w:t>
      </w:r>
      <w:r>
        <w:rPr>
          <w:rFonts w:cs="Times New Roman" w:ascii="Times New Roman" w:hAnsi="Times New Roman"/>
          <w:b/>
          <w:color w:val="000000"/>
        </w:rPr>
        <w:t>:</w:t>
      </w:r>
    </w:p>
    <w:p>
      <w:pPr>
        <w:pStyle w:val="Standard"/>
        <w:rPr>
          <w:rFonts w:ascii="Times New Roman" w:hAnsi="Times New Roman" w:cs="Times New Roman"/>
          <w:b/>
          <w:color w:val="000000"/>
        </w:rPr>
      </w:pPr>
      <w:r>
        <w:rPr>
          <w:rFonts w:cs="Times New Roman" w:ascii="Times New Roman" w:hAnsi="Times New Roman"/>
          <w:b/>
          <w:color w:val="000000"/>
        </w:rPr>
      </w:r>
    </w:p>
    <w:tbl>
      <w:tblPr>
        <w:tblW w:w="9645" w:type="dxa"/>
        <w:jc w:val="start"/>
        <w:tblInd w:w="113" w:type="dxa"/>
        <w:tblLayout w:type="fixed"/>
        <w:tblCellMar>
          <w:top w:w="0" w:type="dxa"/>
          <w:start w:w="108" w:type="dxa"/>
          <w:bottom w:w="0" w:type="dxa"/>
          <w:end w:w="108" w:type="dxa"/>
        </w:tblCellMar>
      </w:tblPr>
      <w:tblGrid>
        <w:gridCol w:w="599"/>
        <w:gridCol w:w="4529"/>
        <w:gridCol w:w="4517"/>
      </w:tblGrid>
      <w:tr>
        <w:trPr/>
        <w:tc>
          <w:tcPr>
            <w:tcW w:w="599" w:type="dxa"/>
            <w:tcBorders>
              <w:top w:val="single" w:sz="4" w:space="0" w:color="000000"/>
              <w:start w:val="single" w:sz="4" w:space="0" w:color="000000"/>
              <w:bottom w:val="single" w:sz="4" w:space="0" w:color="000000"/>
              <w:end w:val="single" w:sz="4" w:space="0" w:color="000000"/>
            </w:tcBorders>
            <w:shd w:fill="EEEEEE" w:val="clear"/>
          </w:tcPr>
          <w:p>
            <w:pPr>
              <w:pStyle w:val="Standard"/>
              <w:widowControl w:val="false"/>
              <w:rPr>
                <w:rFonts w:ascii="Times New Roman" w:hAnsi="Times New Roman" w:cs="Times New Roman"/>
                <w:b/>
                <w:color w:val="000000"/>
              </w:rPr>
            </w:pPr>
            <w:r>
              <w:rPr>
                <w:rFonts w:cs="Times New Roman" w:ascii="Times New Roman" w:hAnsi="Times New Roman"/>
                <w:b/>
                <w:color w:val="000000"/>
              </w:rPr>
              <w:t>L.p.</w:t>
            </w:r>
          </w:p>
        </w:tc>
        <w:tc>
          <w:tcPr>
            <w:tcW w:w="4529" w:type="dxa"/>
            <w:tcBorders>
              <w:top w:val="single" w:sz="4" w:space="0" w:color="000000"/>
              <w:start w:val="single" w:sz="4" w:space="0" w:color="000000"/>
              <w:bottom w:val="single" w:sz="4" w:space="0" w:color="000000"/>
              <w:end w:val="single" w:sz="4" w:space="0" w:color="000000"/>
            </w:tcBorders>
            <w:shd w:fill="EEEEEE" w:val="clear"/>
          </w:tcPr>
          <w:p>
            <w:pPr>
              <w:pStyle w:val="Standard"/>
              <w:widowControl w:val="false"/>
              <w:rPr>
                <w:rFonts w:ascii="Times New Roman" w:hAnsi="Times New Roman" w:cs="Times New Roman"/>
                <w:b/>
                <w:color w:val="000000"/>
              </w:rPr>
            </w:pPr>
            <w:r>
              <w:rPr>
                <w:rFonts w:cs="Times New Roman" w:ascii="Times New Roman" w:hAnsi="Times New Roman"/>
                <w:b/>
                <w:color w:val="000000"/>
              </w:rPr>
              <w:t>Zakres robót jaki wykonają poszczególni wykonawcy</w:t>
            </w:r>
          </w:p>
        </w:tc>
        <w:tc>
          <w:tcPr>
            <w:tcW w:w="4517" w:type="dxa"/>
            <w:tcBorders>
              <w:top w:val="single" w:sz="4" w:space="0" w:color="000000"/>
              <w:start w:val="single" w:sz="4" w:space="0" w:color="000000"/>
              <w:bottom w:val="single" w:sz="4" w:space="0" w:color="000000"/>
              <w:end w:val="single" w:sz="4" w:space="0" w:color="000000"/>
            </w:tcBorders>
            <w:shd w:fill="EEEEEE" w:val="clear"/>
          </w:tcPr>
          <w:p>
            <w:pPr>
              <w:pStyle w:val="Standard"/>
              <w:widowControl w:val="false"/>
              <w:rPr>
                <w:rFonts w:ascii="Times New Roman" w:hAnsi="Times New Roman" w:cs="Times New Roman"/>
                <w:b/>
                <w:color w:val="000000"/>
              </w:rPr>
            </w:pPr>
            <w:r>
              <w:rPr>
                <w:rFonts w:cs="Times New Roman" w:ascii="Times New Roman" w:hAnsi="Times New Roman"/>
                <w:b/>
                <w:color w:val="000000"/>
              </w:rPr>
              <w:t>Nazwa poszczególnego Wykonawcy</w:t>
            </w:r>
          </w:p>
        </w:tc>
      </w:tr>
      <w:tr>
        <w:trPr/>
        <w:tc>
          <w:tcPr>
            <w:tcW w:w="599" w:type="dxa"/>
            <w:tcBorders>
              <w:top w:val="single" w:sz="4" w:space="0" w:color="000000"/>
              <w:start w:val="single" w:sz="4" w:space="0" w:color="000000"/>
              <w:bottom w:val="single" w:sz="4" w:space="0" w:color="000000"/>
              <w:end w:val="single" w:sz="4" w:space="0" w:color="000000"/>
            </w:tcBorders>
          </w:tcPr>
          <w:p>
            <w:pPr>
              <w:pStyle w:val="Standard"/>
              <w:widowControl w:val="false"/>
              <w:snapToGrid w:val="false"/>
              <w:rPr>
                <w:rFonts w:ascii="Times New Roman" w:hAnsi="Times New Roman" w:cs="Times New Roman"/>
                <w:b/>
                <w:color w:val="000000"/>
              </w:rPr>
            </w:pPr>
            <w:r>
              <w:rPr>
                <w:rFonts w:cs="Times New Roman" w:ascii="Times New Roman" w:hAnsi="Times New Roman"/>
                <w:b/>
                <w:color w:val="000000"/>
              </w:rPr>
            </w:r>
          </w:p>
        </w:tc>
        <w:tc>
          <w:tcPr>
            <w:tcW w:w="4529" w:type="dxa"/>
            <w:tcBorders>
              <w:top w:val="single" w:sz="4" w:space="0" w:color="000000"/>
              <w:start w:val="single" w:sz="4" w:space="0" w:color="000000"/>
              <w:bottom w:val="single" w:sz="4" w:space="0" w:color="000000"/>
              <w:end w:val="single" w:sz="4" w:space="0" w:color="000000"/>
            </w:tcBorders>
          </w:tcPr>
          <w:p>
            <w:pPr>
              <w:pStyle w:val="Standard"/>
              <w:widowControl w:val="false"/>
              <w:snapToGrid w:val="false"/>
              <w:rPr>
                <w:rFonts w:ascii="Times New Roman" w:hAnsi="Times New Roman" w:cs="Times New Roman"/>
                <w:b/>
                <w:color w:val="000000"/>
              </w:rPr>
            </w:pPr>
            <w:r>
              <w:rPr>
                <w:rFonts w:cs="Times New Roman" w:ascii="Times New Roman" w:hAnsi="Times New Roman"/>
                <w:b/>
                <w:color w:val="000000"/>
              </w:rPr>
            </w:r>
          </w:p>
          <w:p>
            <w:pPr>
              <w:pStyle w:val="Standard"/>
              <w:widowControl w:val="false"/>
              <w:snapToGrid w:val="false"/>
              <w:rPr>
                <w:rFonts w:ascii="Times New Roman" w:hAnsi="Times New Roman" w:cs="Times New Roman"/>
                <w:b/>
                <w:color w:val="000000"/>
              </w:rPr>
            </w:pPr>
            <w:r>
              <w:rPr>
                <w:rFonts w:cs="Times New Roman" w:ascii="Times New Roman" w:hAnsi="Times New Roman"/>
                <w:b/>
                <w:color w:val="000000"/>
              </w:rPr>
            </w:r>
          </w:p>
          <w:p>
            <w:pPr>
              <w:pStyle w:val="Standard"/>
              <w:widowControl w:val="false"/>
              <w:snapToGrid w:val="false"/>
              <w:rPr>
                <w:rFonts w:ascii="Times New Roman" w:hAnsi="Times New Roman" w:cs="Times New Roman"/>
                <w:b/>
                <w:color w:val="000000"/>
              </w:rPr>
            </w:pPr>
            <w:r>
              <w:rPr>
                <w:rFonts w:cs="Times New Roman" w:ascii="Times New Roman" w:hAnsi="Times New Roman"/>
                <w:b/>
                <w:color w:val="000000"/>
              </w:rPr>
            </w:r>
          </w:p>
        </w:tc>
        <w:tc>
          <w:tcPr>
            <w:tcW w:w="4517" w:type="dxa"/>
            <w:tcBorders>
              <w:top w:val="single" w:sz="4" w:space="0" w:color="000000"/>
              <w:start w:val="single" w:sz="4" w:space="0" w:color="000000"/>
              <w:bottom w:val="single" w:sz="4" w:space="0" w:color="000000"/>
              <w:end w:val="single" w:sz="4" w:space="0" w:color="000000"/>
            </w:tcBorders>
          </w:tcPr>
          <w:p>
            <w:pPr>
              <w:pStyle w:val="Standard"/>
              <w:widowControl w:val="false"/>
              <w:snapToGrid w:val="false"/>
              <w:rPr>
                <w:rFonts w:ascii="Times New Roman" w:hAnsi="Times New Roman" w:cs="Times New Roman"/>
                <w:b/>
                <w:color w:val="000000"/>
              </w:rPr>
            </w:pPr>
            <w:r>
              <w:rPr>
                <w:rFonts w:cs="Times New Roman" w:ascii="Times New Roman" w:hAnsi="Times New Roman"/>
                <w:b/>
                <w:color w:val="000000"/>
              </w:rPr>
            </w:r>
          </w:p>
        </w:tc>
      </w:tr>
    </w:tbl>
    <w:p>
      <w:pPr>
        <w:pStyle w:val="Standard"/>
        <w:rPr>
          <w:rFonts w:ascii="Times New Roman" w:hAnsi="Times New Roman" w:cs="Times New Roman"/>
          <w:b/>
          <w:color w:val="000000"/>
        </w:rPr>
      </w:pPr>
      <w:r>
        <w:rPr>
          <w:rFonts w:cs="Times New Roman" w:ascii="Times New Roman" w:hAnsi="Times New Roman"/>
          <w:b/>
          <w:color w:val="000000"/>
        </w:rPr>
      </w:r>
    </w:p>
    <w:p>
      <w:pPr>
        <w:pStyle w:val="Standard"/>
        <w:ind w:hanging="283" w:start="283" w:end="0"/>
        <w:jc w:val="both"/>
        <w:rPr>
          <w:rFonts w:ascii="Times New Roman" w:hAnsi="Times New Roman" w:cs="Times New Roman"/>
          <w:color w:val="000000"/>
        </w:rPr>
      </w:pPr>
      <w:r>
        <w:rPr>
          <w:rFonts w:cs="Times New Roman" w:ascii="Times New Roman" w:hAnsi="Times New Roman"/>
          <w:color w:val="000000"/>
        </w:rPr>
        <w:t>11. Oświadczam, że wypełniłem obowiązki informacyjne przewidziane w art. 13 lub art. 14 RODO wobec osób fizycznych, od których dane osobowe bezpośrednio lub pośrednio pozyskałem w celu ubiegania się o udzielenie zamówienia publicznego w niniejszym postępowaniu**.</w:t>
      </w:r>
    </w:p>
    <w:p>
      <w:pPr>
        <w:pStyle w:val="Standard"/>
        <w:rPr>
          <w:rFonts w:ascii="Times New Roman" w:hAnsi="Times New Roman" w:cs="Times New Roman"/>
          <w:color w:val="000000"/>
        </w:rPr>
      </w:pPr>
      <w:r>
        <w:rPr>
          <w:rFonts w:cs="Times New Roman" w:ascii="Times New Roman" w:hAnsi="Times New Roman"/>
          <w:color w:val="000000"/>
        </w:rPr>
      </w:r>
    </w:p>
    <w:p>
      <w:pPr>
        <w:pStyle w:val="Standard"/>
        <w:rPr>
          <w:rFonts w:ascii="Times New Roman" w:hAnsi="Times New Roman" w:cs="Times New Roman"/>
          <w:color w:val="000000"/>
        </w:rPr>
      </w:pPr>
      <w:r>
        <w:rPr>
          <w:rFonts w:cs="Times New Roman" w:ascii="Times New Roman" w:hAnsi="Times New Roman"/>
          <w:color w:val="000000"/>
        </w:rPr>
        <w:t>12. Wykonawca jest (zaznaczyć właściwe) :</w:t>
      </w:r>
    </w:p>
    <w:p>
      <w:pPr>
        <w:pStyle w:val="Standard"/>
        <w:rPr>
          <w:rFonts w:ascii="Times New Roman" w:hAnsi="Times New Roman" w:cs="Times New Roman"/>
          <w:color w:val="000000"/>
        </w:rPr>
      </w:pPr>
      <w:r>
        <w:rPr>
          <w:rFonts w:cs="Times New Roman" w:ascii="Times New Roman" w:hAnsi="Times New Roman"/>
          <w:color w:val="000000"/>
        </w:rPr>
        <w:tab/>
        <w:t>- mikroprzedsiębiorstwem,</w:t>
      </w:r>
    </w:p>
    <w:p>
      <w:pPr>
        <w:pStyle w:val="Standard"/>
        <w:rPr>
          <w:rFonts w:ascii="Times New Roman" w:hAnsi="Times New Roman" w:cs="Times New Roman"/>
          <w:color w:val="000000"/>
        </w:rPr>
      </w:pPr>
      <w:r>
        <w:rPr>
          <w:rFonts w:cs="Times New Roman" w:ascii="Times New Roman" w:hAnsi="Times New Roman"/>
          <w:color w:val="000000"/>
        </w:rPr>
        <w:tab/>
        <w:t>- małym przedsiębiorstwem,</w:t>
      </w:r>
    </w:p>
    <w:p>
      <w:pPr>
        <w:pStyle w:val="Standard"/>
        <w:rPr>
          <w:rFonts w:ascii="Times New Roman" w:hAnsi="Times New Roman" w:cs="Times New Roman"/>
          <w:color w:val="000000"/>
        </w:rPr>
      </w:pPr>
      <w:r>
        <w:rPr>
          <w:rFonts w:cs="Times New Roman" w:ascii="Times New Roman" w:hAnsi="Times New Roman"/>
          <w:color w:val="000000"/>
        </w:rPr>
        <w:tab/>
        <w:t>- średnim przedsiębiorstwem,</w:t>
      </w:r>
    </w:p>
    <w:p>
      <w:pPr>
        <w:pStyle w:val="Standard"/>
        <w:rPr>
          <w:rFonts w:ascii="Times New Roman" w:hAnsi="Times New Roman" w:cs="Times New Roman"/>
          <w:color w:val="000000"/>
        </w:rPr>
      </w:pPr>
      <w:r>
        <w:rPr>
          <w:rFonts w:cs="Times New Roman" w:ascii="Times New Roman" w:hAnsi="Times New Roman"/>
          <w:color w:val="000000"/>
        </w:rPr>
        <w:tab/>
        <w:t>- jednoosobową działalnością gospodarczą,</w:t>
      </w:r>
    </w:p>
    <w:p>
      <w:pPr>
        <w:pStyle w:val="Standard"/>
        <w:rPr>
          <w:rFonts w:ascii="Times New Roman" w:hAnsi="Times New Roman" w:cs="Times New Roman"/>
          <w:color w:val="000000"/>
        </w:rPr>
      </w:pPr>
      <w:r>
        <w:rPr>
          <w:rFonts w:cs="Times New Roman" w:ascii="Times New Roman" w:hAnsi="Times New Roman"/>
          <w:color w:val="000000"/>
        </w:rPr>
        <w:tab/>
        <w:t>- osobą fizyczną nieprowadzącą działalności gospodarczej,</w:t>
      </w:r>
    </w:p>
    <w:p>
      <w:pPr>
        <w:pStyle w:val="Standard"/>
        <w:rPr>
          <w:rFonts w:ascii="Times New Roman" w:hAnsi="Times New Roman" w:cs="Times New Roman"/>
          <w:color w:val="000000"/>
        </w:rPr>
      </w:pPr>
      <w:r>
        <w:rPr>
          <w:rFonts w:cs="Times New Roman" w:ascii="Times New Roman" w:hAnsi="Times New Roman"/>
          <w:color w:val="000000"/>
        </w:rPr>
        <w:tab/>
        <w:t>- innym rodzajem</w:t>
      </w:r>
    </w:p>
    <w:p>
      <w:pPr>
        <w:pStyle w:val="Standard"/>
        <w:rPr>
          <w:rFonts w:ascii="Times New Roman" w:hAnsi="Times New Roman" w:cs="Times New Roman"/>
          <w:color w:val="000000"/>
        </w:rPr>
      </w:pPr>
      <w:r>
        <w:rPr>
          <w:rFonts w:cs="Times New Roman" w:ascii="Times New Roman" w:hAnsi="Times New Roman"/>
          <w:color w:val="000000"/>
        </w:rPr>
      </w:r>
    </w:p>
    <w:p>
      <w:pPr>
        <w:pStyle w:val="Standard"/>
        <w:rPr>
          <w:rFonts w:ascii="Times New Roman" w:hAnsi="Times New Roman" w:cs="Times New Roman"/>
          <w:color w:val="000000"/>
        </w:rPr>
      </w:pPr>
      <w:r>
        <w:rPr>
          <w:rFonts w:cs="Times New Roman" w:ascii="Times New Roman" w:hAnsi="Times New Roman"/>
          <w:color w:val="000000"/>
        </w:rPr>
        <w:t>13. Składamy ofertę na ………….. stronach.</w:t>
      </w:r>
    </w:p>
    <w:p>
      <w:pPr>
        <w:pStyle w:val="Standard"/>
        <w:spacing w:lineRule="auto" w:line="264" w:before="120" w:after="140"/>
        <w:ind w:end="-284"/>
        <w:jc w:val="both"/>
        <w:rPr>
          <w:rFonts w:ascii="Times New Roman" w:hAnsi="Times New Roman" w:eastAsia="Calibri" w:cs="Times New Roman"/>
          <w:color w:val="000000"/>
        </w:rPr>
      </w:pPr>
      <w:r>
        <w:rPr>
          <w:rFonts w:cs="Times New Roman" w:ascii="Times New Roman" w:hAnsi="Times New Roman"/>
          <w:color w:val="000000"/>
        </w:rPr>
        <w:t>14. Tajemnica przedsiębiorstwa :</w:t>
      </w:r>
    </w:p>
    <w:p>
      <w:pPr>
        <w:pStyle w:val="Standard"/>
        <w:spacing w:lineRule="auto" w:line="264" w:before="120" w:after="140"/>
        <w:ind w:end="-284"/>
        <w:jc w:val="both"/>
        <w:rPr>
          <w:rFonts w:ascii="Times New Roman" w:hAnsi="Times New Roman" w:eastAsia="Verdana" w:cs="Times New Roman"/>
          <w:b/>
          <w:color w:val="000000"/>
        </w:rPr>
      </w:pPr>
      <w:r>
        <w:rPr>
          <w:rFonts w:eastAsia="Calibri" w:cs="Times New Roman" w:ascii="Times New Roman" w:hAnsi="Times New Roman"/>
          <w:color w:val="000000"/>
        </w:rPr>
        <w:t>Oświadczamy, iż informacje i dokumenty zawarte na stronach nr od ………… do …………….. stanowią tajemnice przedsiębiorstwa w rozumieniu przepisów o zwalczaniu nieuczciwej konkurencji i zastrzegamy, że nie mogą być udostępniane. Uzasadnienie zastrzeżenia ww. dokumentów i informacji jako tajemnicy przedsiębiorstwa zostało zawarte na stronach nr od …….. do………... (jeżeli dotyczy).</w:t>
      </w:r>
    </w:p>
    <w:p>
      <w:pPr>
        <w:pStyle w:val="Standard"/>
        <w:spacing w:lineRule="auto" w:line="264" w:before="120" w:after="140"/>
        <w:ind w:end="-284"/>
        <w:jc w:val="both"/>
        <w:rPr>
          <w:rFonts w:ascii="Times New Roman" w:hAnsi="Times New Roman" w:eastAsia="Verdana" w:cs="Times New Roman"/>
          <w:b/>
          <w:color w:val="000000"/>
        </w:rPr>
      </w:pPr>
      <w:r>
        <w:rPr>
          <w:rFonts w:eastAsia="Verdana" w:cs="Times New Roman" w:ascii="Times New Roman" w:hAnsi="Times New Roman"/>
          <w:b/>
          <w:color w:val="000000"/>
        </w:rPr>
        <w:t>15. Informacje dodatkowe :</w:t>
      </w:r>
    </w:p>
    <w:p>
      <w:pPr>
        <w:pStyle w:val="Standard"/>
        <w:spacing w:lineRule="auto" w:line="264" w:before="120" w:after="140"/>
        <w:ind w:end="-284"/>
        <w:jc w:val="both"/>
        <w:rPr>
          <w:rFonts w:ascii="Times New Roman" w:hAnsi="Times New Roman" w:eastAsia="Verdana" w:cs="Times New Roman"/>
          <w:b/>
          <w:color w:val="000000"/>
        </w:rPr>
      </w:pPr>
      <w:r>
        <w:rPr>
          <w:rFonts w:eastAsia="Verdana" w:cs="Times New Roman" w:ascii="Times New Roman" w:hAnsi="Times New Roman"/>
          <w:b/>
          <w:color w:val="000000"/>
        </w:rPr>
        <w:t>……………………………………………………………………………………………………………</w:t>
      </w:r>
    </w:p>
    <w:p>
      <w:pPr>
        <w:pStyle w:val="Standard"/>
        <w:spacing w:lineRule="auto" w:line="264" w:before="120" w:after="140"/>
        <w:ind w:end="-284"/>
        <w:jc w:val="both"/>
        <w:rPr>
          <w:rFonts w:ascii="Times New Roman" w:hAnsi="Times New Roman" w:cs="Times New Roman"/>
          <w:b/>
          <w:color w:val="000000"/>
        </w:rPr>
      </w:pPr>
      <w:r>
        <w:rPr>
          <w:rFonts w:eastAsia="Verdana" w:cs="Times New Roman" w:ascii="Times New Roman" w:hAnsi="Times New Roman"/>
          <w:b/>
          <w:color w:val="000000"/>
        </w:rPr>
        <w:t>……………………………………………………………………………………………………………</w:t>
      </w:r>
      <w:r>
        <w:rPr>
          <w:rFonts w:eastAsia="Verdana" w:cs="Times New Roman" w:ascii="Times New Roman" w:hAnsi="Times New Roman"/>
          <w:b/>
          <w:color w:val="000000"/>
        </w:rPr>
        <w:t>.</w:t>
      </w:r>
    </w:p>
    <w:p>
      <w:pPr>
        <w:pStyle w:val="Standard"/>
        <w:rPr>
          <w:rFonts w:ascii="Times New Roman" w:hAnsi="Times New Roman" w:cs="Times New Roman"/>
          <w:b/>
          <w:color w:val="000000"/>
        </w:rPr>
      </w:pPr>
      <w:r>
        <w:rPr>
          <w:rFonts w:cs="Times New Roman" w:ascii="Times New Roman" w:hAnsi="Times New Roman"/>
          <w:b/>
          <w:color w:val="000000"/>
        </w:rPr>
        <w:t>16. Wraz z ofertą składamy następujące oświadczenia i dokumenty :</w:t>
      </w:r>
    </w:p>
    <w:p>
      <w:pPr>
        <w:pStyle w:val="Standard"/>
        <w:rPr>
          <w:rFonts w:ascii="Times New Roman" w:hAnsi="Times New Roman" w:cs="Times New Roman"/>
          <w:b/>
          <w:color w:val="000000"/>
        </w:rPr>
      </w:pPr>
      <w:r>
        <w:rPr>
          <w:rFonts w:cs="Times New Roman" w:ascii="Times New Roman" w:hAnsi="Times New Roman"/>
          <w:b/>
          <w:color w:val="000000"/>
        </w:rPr>
        <w:t>……………………………………………………………………………………………………………………………………………………………………………………………………………………</w:t>
      </w:r>
    </w:p>
    <w:p>
      <w:pPr>
        <w:pStyle w:val="Standard"/>
        <w:rPr>
          <w:rFonts w:ascii="Times New Roman" w:hAnsi="Times New Roman" w:cs="Times New Roman"/>
          <w:b/>
          <w:color w:val="000000"/>
        </w:rPr>
      </w:pPr>
      <w:r>
        <w:rPr>
          <w:rFonts w:cs="Times New Roman" w:ascii="Times New Roman" w:hAnsi="Times New Roman"/>
          <w:b/>
          <w:color w:val="000000"/>
        </w:rPr>
      </w:r>
    </w:p>
    <w:p>
      <w:pPr>
        <w:pStyle w:val="Standard"/>
        <w:rPr>
          <w:rFonts w:ascii="Times New Roman" w:hAnsi="Times New Roman" w:cs="Times New Roman"/>
          <w:b/>
          <w:color w:val="000000"/>
        </w:rPr>
      </w:pPr>
      <w:r>
        <w:rPr>
          <w:rFonts w:cs="Times New Roman" w:ascii="Times New Roman" w:hAnsi="Times New Roman"/>
          <w:b/>
          <w:color w:val="000000"/>
        </w:rPr>
        <w:t>…………………………</w:t>
      </w:r>
      <w:r>
        <w:rPr>
          <w:rFonts w:cs="Times New Roman" w:ascii="Times New Roman" w:hAnsi="Times New Roman"/>
          <w:b/>
          <w:color w:val="000000"/>
        </w:rPr>
        <w:t>, dnia …………………</w:t>
      </w:r>
    </w:p>
    <w:p>
      <w:pPr>
        <w:pStyle w:val="Standard"/>
        <w:rPr>
          <w:rFonts w:ascii="Times New Roman" w:hAnsi="Times New Roman" w:cs="Times New Roman"/>
          <w:b/>
          <w:color w:val="000000"/>
        </w:rPr>
      </w:pPr>
      <w:r>
        <w:rPr>
          <w:rFonts w:cs="Times New Roman" w:ascii="Times New Roman" w:hAnsi="Times New Roman"/>
          <w:b/>
          <w:color w:val="000000"/>
        </w:rPr>
        <w:t>(miejscowość, data)</w:t>
      </w:r>
    </w:p>
    <w:p>
      <w:pPr>
        <w:pStyle w:val="Standard"/>
        <w:rPr>
          <w:rFonts w:ascii="Times New Roman" w:hAnsi="Times New Roman" w:cs="Times New Roman"/>
          <w:b/>
          <w:color w:val="000000"/>
        </w:rPr>
      </w:pPr>
      <w:r>
        <w:rPr>
          <w:rFonts w:cs="Times New Roman" w:ascii="Times New Roman" w:hAnsi="Times New Roman"/>
          <w:b/>
          <w:color w:val="000000"/>
        </w:rPr>
      </w:r>
    </w:p>
    <w:p>
      <w:pPr>
        <w:pStyle w:val="Standard"/>
        <w:jc w:val="both"/>
        <w:rPr>
          <w:rFonts w:ascii="Times New Roman" w:hAnsi="Times New Roman" w:cs="Times New Roman"/>
          <w:b/>
          <w:color w:val="000000"/>
        </w:rPr>
      </w:pPr>
      <w:r>
        <w:rPr>
          <w:rFonts w:cs="Times New Roman" w:ascii="Times New Roman" w:hAnsi="Times New Roman"/>
          <w:b/>
          <w:i/>
          <w:color w:val="FF0000"/>
        </w:rPr>
        <w:t>Informacja dla Wykonawcy : Formularz oferty musi być opatrzony przez osobę lub osoby uprawnione do reprezentowania firmy kwalifikowanym podpisem elektronicznym, podpisem zaufanym lub podpisem osobistym i przekazany Zamawiającemu wraz z dokumentem (-ami) potwierdzającymi prawo do reprezentacji Wykonawcy przez osobę podpisującą ofertę.</w:t>
      </w:r>
    </w:p>
    <w:p>
      <w:pPr>
        <w:pStyle w:val="Standard"/>
        <w:rPr>
          <w:rFonts w:ascii="Times New Roman" w:hAnsi="Times New Roman" w:cs="Times New Roman"/>
          <w:b/>
          <w:color w:val="000000"/>
        </w:rPr>
      </w:pPr>
      <w:r>
        <w:rPr>
          <w:rFonts w:cs="Times New Roman" w:ascii="Times New Roman" w:hAnsi="Times New Roman"/>
          <w:b/>
          <w:color w:val="000000"/>
        </w:rPr>
      </w:r>
    </w:p>
    <w:p>
      <w:pPr>
        <w:pStyle w:val="Standard"/>
        <w:rPr>
          <w:rFonts w:ascii="Times New Roman" w:hAnsi="Times New Roman" w:cs="Times New Roman"/>
          <w:b/>
          <w:color w:val="000000"/>
        </w:rPr>
      </w:pPr>
      <w:r>
        <w:rPr>
          <w:rFonts w:cs="Times New Roman" w:ascii="Times New Roman" w:hAnsi="Times New Roman"/>
          <w:b/>
          <w:color w:val="000000"/>
        </w:rPr>
      </w:r>
    </w:p>
    <w:p>
      <w:pPr>
        <w:pStyle w:val="Standard"/>
        <w:jc w:val="both"/>
        <w:rPr>
          <w:rFonts w:ascii="Times New Roman" w:hAnsi="Times New Roman" w:eastAsia="Verdana" w:cs="Times New Roman"/>
          <w:color w:val="000000"/>
          <w:lang w:eastAsia="pl-PL"/>
        </w:rPr>
      </w:pPr>
      <w:r>
        <w:rPr>
          <w:rFonts w:cs="Times New Roman" w:ascii="Times New Roman" w:hAnsi="Times New Roman"/>
          <w:color w:val="000000"/>
        </w:rPr>
        <w:t>* Wykonawcy wspólnie ubiegający się o udzielenie zamówienia zobowiązani są na podstawie art. 117 ust 4 ustawy Pzp złożyć oświadczenie, z którego wynika, które roboty budowlane wykonają poszczególni wykonawcy. Wymóg zostanie zrealizowany jeżeli zostanie prawidłowo wypełniona powyższa tabela.</w:t>
      </w:r>
    </w:p>
    <w:p>
      <w:pPr>
        <w:pStyle w:val="Standard"/>
        <w:ind w:end="-1"/>
        <w:jc w:val="both"/>
        <w:rPr>
          <w:rFonts w:ascii="Times New Roman" w:hAnsi="Times New Roman" w:cs="Times New Roman"/>
          <w:b/>
          <w:bCs/>
          <w:color w:val="000000"/>
        </w:rPr>
        <w:sectPr>
          <w:headerReference w:type="even" r:id="rId37"/>
          <w:headerReference w:type="default" r:id="rId38"/>
          <w:headerReference w:type="first" r:id="rId39"/>
          <w:footerReference w:type="even" r:id="rId40"/>
          <w:footerReference w:type="default" r:id="rId41"/>
          <w:footerReference w:type="first" r:id="rId42"/>
          <w:type w:val="nextPage"/>
          <w:pgSz w:w="11906" w:h="16838"/>
          <w:pgMar w:left="1134" w:right="1134" w:gutter="0" w:header="708" w:top="1134" w:footer="708" w:bottom="1134"/>
          <w:pgNumType w:fmt="decimal"/>
          <w:formProt w:val="false"/>
          <w:textDirection w:val="lrTb"/>
          <w:docGrid w:type="default" w:linePitch="100" w:charSpace="0"/>
        </w:sectPr>
      </w:pPr>
      <w:r>
        <w:rPr>
          <w:rFonts w:eastAsia="Verdana" w:cs="Times New Roman" w:ascii="Times New Roman" w:hAnsi="Times New Roman"/>
          <w:color w:val="000000"/>
          <w:lang w:eastAsia="pl-PL"/>
        </w:rPr>
        <w:t>**W przypadku, gdy Wykonawca nie przekazuje danych osobowych innych niż bezpośrednio jego dotyczących lub zachodzi wyłączenie stosowania obowiązku informacyjnego, stosownie do art. 13 ust. 4 lub art. 14 ust. 5 RODO Wykonawca nie składa oświadczenia (usunięcie treści oświadczenia następuje np. przez jego wykreślenie).</w:t>
      </w:r>
    </w:p>
    <w:p>
      <w:pPr>
        <w:pStyle w:val="Standard"/>
        <w:jc w:val="end"/>
        <w:rPr>
          <w:rFonts w:ascii="Times New Roman" w:hAnsi="Times New Roman" w:eastAsia="Verdana" w:cs="Times New Roman"/>
          <w:b/>
          <w:color w:val="000000"/>
          <w:sz w:val="20"/>
          <w:szCs w:val="20"/>
          <w:lang w:eastAsia="pl-PL"/>
        </w:rPr>
      </w:pPr>
      <w:r>
        <w:rPr>
          <w:rFonts w:cs="Times New Roman" w:ascii="Times New Roman" w:hAnsi="Times New Roman"/>
          <w:b/>
          <w:bCs/>
          <w:color w:val="000000"/>
        </w:rPr>
        <w:t>Załącznik nr 2 do SWZ</w:t>
      </w:r>
    </w:p>
    <w:p>
      <w:pPr>
        <w:pStyle w:val="Nagwek2"/>
        <w:rPr>
          <w:rFonts w:ascii="Times New Roman" w:hAnsi="Times New Roman" w:cs="Times New Roman"/>
          <w:b/>
          <w:bCs/>
          <w:color w:val="000000"/>
        </w:rPr>
      </w:pPr>
      <w:r>
        <w:rPr>
          <w:rFonts w:eastAsia="Verdana" w:cs="Times New Roman" w:ascii="Times New Roman" w:hAnsi="Times New Roman"/>
          <w:b/>
          <w:color w:val="000000"/>
          <w:sz w:val="20"/>
          <w:szCs w:val="20"/>
          <w:lang w:eastAsia="pl-PL"/>
        </w:rPr>
        <w:t>WZP.271.12-1.2026.AA.MT</w:t>
      </w:r>
    </w:p>
    <w:p>
      <w:pPr>
        <w:pStyle w:val="Standard"/>
        <w:rPr>
          <w:rFonts w:ascii="Times New Roman" w:hAnsi="Times New Roman" w:cs="Times New Roman"/>
          <w:b/>
          <w:bCs/>
          <w:color w:val="000000"/>
        </w:rPr>
      </w:pPr>
      <w:r>
        <w:rPr>
          <w:rFonts w:cs="Times New Roman" w:ascii="Times New Roman" w:hAnsi="Times New Roman"/>
          <w:b/>
          <w:bCs/>
          <w:color w:val="000000"/>
        </w:rPr>
      </w:r>
    </w:p>
    <w:p>
      <w:pPr>
        <w:pStyle w:val="Standard"/>
        <w:ind w:firstLine="708" w:start="5664" w:end="0"/>
        <w:rPr>
          <w:rFonts w:ascii="Times New Roman" w:hAnsi="Times New Roman" w:cs="Times New Roman"/>
          <w:b/>
          <w:bCs/>
          <w:color w:val="000000"/>
        </w:rPr>
      </w:pPr>
      <w:r>
        <w:rPr>
          <w:rFonts w:cs="Times New Roman" w:ascii="Times New Roman" w:hAnsi="Times New Roman"/>
          <w:b/>
          <w:bCs/>
          <w:color w:val="000000"/>
        </w:rPr>
        <w:t>Zamawiający :</w:t>
      </w:r>
    </w:p>
    <w:p>
      <w:pPr>
        <w:pStyle w:val="Standard"/>
        <w:ind w:firstLine="708" w:start="5664" w:end="0"/>
        <w:rPr>
          <w:rFonts w:ascii="Times New Roman" w:hAnsi="Times New Roman" w:cs="Times New Roman"/>
          <w:b/>
          <w:bCs/>
          <w:color w:val="000000"/>
        </w:rPr>
      </w:pPr>
      <w:r>
        <w:rPr>
          <w:rFonts w:cs="Times New Roman" w:ascii="Times New Roman" w:hAnsi="Times New Roman"/>
          <w:b/>
          <w:bCs/>
          <w:color w:val="000000"/>
        </w:rPr>
        <w:t>Gmina Nowogard</w:t>
      </w:r>
    </w:p>
    <w:p>
      <w:pPr>
        <w:pStyle w:val="Standard"/>
        <w:ind w:firstLine="708" w:start="5664" w:end="0"/>
        <w:rPr>
          <w:rFonts w:ascii="Times New Roman" w:hAnsi="Times New Roman" w:cs="Times New Roman"/>
          <w:b/>
          <w:bCs/>
          <w:color w:val="000000"/>
        </w:rPr>
      </w:pPr>
      <w:r>
        <w:rPr>
          <w:rFonts w:cs="Times New Roman" w:ascii="Times New Roman" w:hAnsi="Times New Roman"/>
          <w:b/>
          <w:bCs/>
          <w:color w:val="000000"/>
        </w:rPr>
        <w:t>Plac Wolności 1</w:t>
      </w:r>
    </w:p>
    <w:p>
      <w:pPr>
        <w:pStyle w:val="Standard"/>
        <w:ind w:firstLine="708" w:start="5664" w:end="0"/>
        <w:rPr>
          <w:rFonts w:ascii="Times New Roman" w:hAnsi="Times New Roman" w:cs="Times New Roman"/>
          <w:color w:val="000000"/>
        </w:rPr>
      </w:pPr>
      <w:r>
        <w:rPr>
          <w:rFonts w:cs="Times New Roman" w:ascii="Times New Roman" w:hAnsi="Times New Roman"/>
          <w:b/>
          <w:bCs/>
          <w:color w:val="000000"/>
        </w:rPr>
        <w:t>72-200 Nowogard</w:t>
      </w:r>
    </w:p>
    <w:p>
      <w:pPr>
        <w:pStyle w:val="Standard"/>
        <w:rPr>
          <w:rFonts w:ascii="Times New Roman" w:hAnsi="Times New Roman" w:cs="Times New Roman"/>
          <w:color w:val="000000"/>
        </w:rPr>
      </w:pPr>
      <w:r>
        <w:rPr>
          <w:rFonts w:cs="Times New Roman" w:ascii="Times New Roman" w:hAnsi="Times New Roman"/>
          <w:color w:val="000000"/>
        </w:rPr>
        <w:t>Wykonawca :</w:t>
      </w:r>
    </w:p>
    <w:p>
      <w:pPr>
        <w:pStyle w:val="Standard"/>
        <w:rPr>
          <w:rFonts w:ascii="Times New Roman" w:hAnsi="Times New Roman" w:cs="Times New Roman"/>
          <w:color w:val="000000"/>
        </w:rPr>
      </w:pPr>
      <w:r>
        <w:rPr>
          <w:rFonts w:cs="Times New Roman" w:ascii="Times New Roman" w:hAnsi="Times New Roman"/>
          <w:color w:val="000000"/>
        </w:rPr>
        <w:t>……………………………………………………………………………………</w:t>
      </w:r>
      <w:r>
        <w:rPr>
          <w:rFonts w:cs="Times New Roman" w:ascii="Times New Roman" w:hAnsi="Times New Roman"/>
          <w:color w:val="000000"/>
        </w:rPr>
        <w:t>...….…….……..</w:t>
      </w:r>
    </w:p>
    <w:p>
      <w:pPr>
        <w:pStyle w:val="Standard"/>
        <w:rPr>
          <w:rFonts w:ascii="Times New Roman" w:hAnsi="Times New Roman" w:cs="Times New Roman"/>
          <w:color w:val="000000"/>
        </w:rPr>
      </w:pPr>
      <w:r>
        <w:rPr>
          <w:rFonts w:cs="Times New Roman" w:ascii="Times New Roman" w:hAnsi="Times New Roman"/>
          <w:color w:val="000000"/>
        </w:rPr>
        <w:t>………………………………</w:t>
      </w:r>
      <w:r>
        <w:rPr>
          <w:rFonts w:cs="Times New Roman" w:ascii="Times New Roman" w:hAnsi="Times New Roman"/>
          <w:color w:val="000000"/>
        </w:rPr>
        <w:t>..…………………………………….………………………..……..</w:t>
      </w:r>
    </w:p>
    <w:p>
      <w:pPr>
        <w:pStyle w:val="Standard"/>
        <w:rPr>
          <w:rFonts w:ascii="Times New Roman" w:hAnsi="Times New Roman" w:cs="Times New Roman"/>
          <w:color w:val="000000"/>
        </w:rPr>
      </w:pPr>
      <w:r>
        <w:rPr>
          <w:rFonts w:cs="Times New Roman" w:ascii="Times New Roman" w:hAnsi="Times New Roman"/>
          <w:color w:val="000000"/>
        </w:rPr>
        <w:t>(pełna nazwa/firma, adres, w zależności od podmiotu,</w:t>
      </w:r>
    </w:p>
    <w:p>
      <w:pPr>
        <w:pStyle w:val="Standard"/>
        <w:rPr>
          <w:rFonts w:ascii="Times New Roman" w:hAnsi="Times New Roman" w:cs="Times New Roman"/>
          <w:color w:val="000000"/>
        </w:rPr>
      </w:pPr>
      <w:r>
        <w:rPr>
          <w:rFonts w:cs="Times New Roman" w:ascii="Times New Roman" w:hAnsi="Times New Roman"/>
          <w:color w:val="000000"/>
        </w:rPr>
      </w:r>
    </w:p>
    <w:p>
      <w:pPr>
        <w:pStyle w:val="Standard"/>
        <w:rPr>
          <w:rFonts w:ascii="Times New Roman" w:hAnsi="Times New Roman" w:cs="Times New Roman"/>
          <w:color w:val="000000"/>
        </w:rPr>
      </w:pPr>
      <w:r>
        <w:rPr>
          <w:rFonts w:cs="Times New Roman" w:ascii="Times New Roman" w:hAnsi="Times New Roman"/>
          <w:color w:val="000000"/>
        </w:rPr>
        <w:t>NIP/PESEL, KRS/CEIDG) ………………………………………………………………..……….</w:t>
      </w:r>
    </w:p>
    <w:p>
      <w:pPr>
        <w:pStyle w:val="Standard"/>
        <w:rPr>
          <w:rFonts w:ascii="Times New Roman" w:hAnsi="Times New Roman" w:cs="Times New Roman"/>
          <w:color w:val="000000"/>
        </w:rPr>
      </w:pPr>
      <w:r>
        <w:rPr>
          <w:rFonts w:cs="Times New Roman" w:ascii="Times New Roman" w:hAnsi="Times New Roman"/>
          <w:color w:val="000000"/>
        </w:rPr>
      </w:r>
    </w:p>
    <w:p>
      <w:pPr>
        <w:pStyle w:val="Standard"/>
        <w:rPr>
          <w:rFonts w:ascii="Times New Roman" w:hAnsi="Times New Roman" w:cs="Times New Roman"/>
          <w:color w:val="000000"/>
        </w:rPr>
      </w:pPr>
      <w:r>
        <w:rPr>
          <w:rFonts w:cs="Times New Roman" w:ascii="Times New Roman" w:hAnsi="Times New Roman"/>
          <w:color w:val="000000"/>
        </w:rPr>
        <w:t>reprezentowany przez :</w:t>
      </w:r>
    </w:p>
    <w:p>
      <w:pPr>
        <w:pStyle w:val="Standard"/>
        <w:rPr>
          <w:rFonts w:ascii="Times New Roman" w:hAnsi="Times New Roman" w:cs="Times New Roman"/>
          <w:color w:val="000000"/>
        </w:rPr>
      </w:pPr>
      <w:r>
        <w:rPr>
          <w:rFonts w:cs="Times New Roman" w:ascii="Times New Roman" w:hAnsi="Times New Roman"/>
          <w:color w:val="000000"/>
        </w:rPr>
        <w:t>…………………………………</w:t>
      </w:r>
      <w:r>
        <w:rPr>
          <w:rFonts w:cs="Times New Roman" w:ascii="Times New Roman" w:hAnsi="Times New Roman"/>
          <w:color w:val="000000"/>
        </w:rPr>
        <w:t>..………………………………………………...………..……..</w:t>
      </w:r>
    </w:p>
    <w:p>
      <w:pPr>
        <w:pStyle w:val="Standard"/>
        <w:rPr>
          <w:rFonts w:ascii="Times New Roman" w:hAnsi="Times New Roman" w:cs="Times New Roman"/>
          <w:color w:val="000000"/>
        </w:rPr>
      </w:pPr>
      <w:r>
        <w:rPr>
          <w:rFonts w:cs="Times New Roman" w:ascii="Times New Roman" w:hAnsi="Times New Roman"/>
          <w:color w:val="000000"/>
        </w:rPr>
        <w:t>…………………………………</w:t>
      </w:r>
      <w:r>
        <w:rPr>
          <w:rFonts w:cs="Times New Roman" w:ascii="Times New Roman" w:hAnsi="Times New Roman"/>
          <w:color w:val="000000"/>
        </w:rPr>
        <w:t>..……………………………….………………………....……..</w:t>
      </w:r>
    </w:p>
    <w:p>
      <w:pPr>
        <w:pStyle w:val="Standard"/>
        <w:rPr>
          <w:rFonts w:ascii="Times New Roman" w:hAnsi="Times New Roman" w:cs="Times New Roman"/>
          <w:color w:val="000000"/>
        </w:rPr>
      </w:pPr>
      <w:r>
        <w:rPr>
          <w:rFonts w:cs="Times New Roman" w:ascii="Times New Roman" w:hAnsi="Times New Roman"/>
          <w:color w:val="000000"/>
        </w:rPr>
        <w:t>(Imię, nazwisko, stanowisko/podstawa do reprezentacji)</w:t>
      </w:r>
    </w:p>
    <w:p>
      <w:pPr>
        <w:pStyle w:val="Standard"/>
        <w:rPr>
          <w:rFonts w:ascii="Times New Roman" w:hAnsi="Times New Roman" w:cs="Times New Roman"/>
          <w:color w:val="000000"/>
        </w:rPr>
      </w:pPr>
      <w:r>
        <w:rPr>
          <w:rFonts w:cs="Times New Roman" w:ascii="Times New Roman" w:hAnsi="Times New Roman"/>
          <w:color w:val="000000"/>
        </w:rPr>
      </w:r>
    </w:p>
    <w:p>
      <w:pPr>
        <w:pStyle w:val="Standard"/>
        <w:jc w:val="center"/>
        <w:rPr>
          <w:rFonts w:ascii="Times New Roman" w:hAnsi="Times New Roman" w:cs="Times New Roman"/>
          <w:b/>
          <w:bCs/>
          <w:color w:val="000000"/>
        </w:rPr>
      </w:pPr>
      <w:r>
        <w:rPr>
          <w:rFonts w:cs="Times New Roman" w:ascii="Times New Roman" w:hAnsi="Times New Roman"/>
          <w:b/>
          <w:bCs/>
          <w:color w:val="000000"/>
        </w:rPr>
        <w:t>Oświadczenie Wykonawcy</w:t>
      </w:r>
    </w:p>
    <w:p>
      <w:pPr>
        <w:pStyle w:val="Standard"/>
        <w:jc w:val="center"/>
        <w:rPr>
          <w:rFonts w:ascii="Times New Roman" w:hAnsi="Times New Roman" w:cs="Times New Roman"/>
          <w:b/>
          <w:bCs/>
          <w:color w:val="000000"/>
        </w:rPr>
      </w:pPr>
      <w:r>
        <w:rPr>
          <w:rFonts w:cs="Times New Roman" w:ascii="Times New Roman" w:hAnsi="Times New Roman"/>
          <w:b/>
          <w:bCs/>
          <w:color w:val="000000"/>
        </w:rPr>
        <w:t>składane na podstawie art. 125 ust. 1 ustawy z dnia 11 września 2019 r. Prawo zamówień publicznych, zwanej dalej jako „ustawa Pzp”</w:t>
      </w:r>
    </w:p>
    <w:p>
      <w:pPr>
        <w:pStyle w:val="Standard"/>
        <w:jc w:val="both"/>
        <w:rPr>
          <w:rFonts w:ascii="Times New Roman" w:hAnsi="Times New Roman" w:cs="Times New Roman"/>
          <w:b/>
          <w:bCs/>
          <w:color w:val="000000"/>
        </w:rPr>
      </w:pPr>
      <w:r>
        <w:rPr>
          <w:rFonts w:cs="Times New Roman" w:ascii="Times New Roman" w:hAnsi="Times New Roman"/>
          <w:b/>
          <w:bCs/>
          <w:color w:val="000000"/>
        </w:rPr>
      </w:r>
    </w:p>
    <w:p>
      <w:pPr>
        <w:pStyle w:val="Standard"/>
        <w:jc w:val="both"/>
        <w:rPr>
          <w:rFonts w:ascii="Times New Roman" w:hAnsi="Times New Roman" w:cs="Times New Roman"/>
          <w:b/>
          <w:bCs/>
          <w:color w:val="000000"/>
        </w:rPr>
      </w:pPr>
      <w:r>
        <w:rPr>
          <w:rFonts w:cs="Times New Roman" w:ascii="Times New Roman" w:hAnsi="Times New Roman"/>
          <w:b/>
          <w:bCs/>
          <w:color w:val="000000"/>
        </w:rPr>
        <w:t>Wykluczenie z postępowania o udzielenie zamówienia publicznego lub konkursu zgodnie art.7 ust. 1 ustawy z dnia 13 kwietnia 2022 r., o szczególnych rozwiązaniach w zakresie przeciwdziałania wspieraniu agresji na Ukrainę oraz służących ochronie bezpieczeństwa narodowego (Dz.U. z 2022 r., poz. 835).</w:t>
      </w:r>
    </w:p>
    <w:p>
      <w:pPr>
        <w:pStyle w:val="Standard"/>
        <w:jc w:val="both"/>
        <w:rPr>
          <w:rFonts w:ascii="Times New Roman" w:hAnsi="Times New Roman" w:cs="Times New Roman"/>
          <w:b/>
          <w:bCs/>
          <w:color w:val="000000"/>
        </w:rPr>
      </w:pPr>
      <w:r>
        <w:rPr>
          <w:rFonts w:cs="Times New Roman" w:ascii="Times New Roman" w:hAnsi="Times New Roman"/>
          <w:b/>
          <w:bCs/>
          <w:color w:val="000000"/>
        </w:rPr>
      </w:r>
    </w:p>
    <w:p>
      <w:pPr>
        <w:pStyle w:val="Standard"/>
        <w:jc w:val="center"/>
        <w:rPr>
          <w:rFonts w:ascii="Times New Roman" w:hAnsi="Times New Roman" w:cs="Times New Roman"/>
          <w:color w:val="000000"/>
        </w:rPr>
      </w:pPr>
      <w:r>
        <w:rPr>
          <w:rFonts w:cs="Times New Roman" w:ascii="Times New Roman" w:hAnsi="Times New Roman"/>
          <w:b/>
          <w:bCs/>
          <w:color w:val="000000"/>
        </w:rPr>
        <w:t>DOTYCZĄCE PODSTAW WYKLUCZENIA Z POSTĘPOWANIA ORAZ SPEŁNIANIA WARUNKÓW UDZIAŁU W POSTĘPOWANIU</w:t>
      </w:r>
    </w:p>
    <w:p>
      <w:pPr>
        <w:pStyle w:val="Standard"/>
        <w:jc w:val="center"/>
        <w:rPr>
          <w:rFonts w:ascii="Times New Roman" w:hAnsi="Times New Roman" w:cs="Times New Roman"/>
          <w:color w:val="000000"/>
        </w:rPr>
      </w:pPr>
      <w:r>
        <w:rPr>
          <w:rFonts w:cs="Times New Roman" w:ascii="Times New Roman" w:hAnsi="Times New Roman"/>
          <w:color w:val="000000"/>
        </w:rPr>
      </w:r>
    </w:p>
    <w:p>
      <w:pPr>
        <w:pStyle w:val="Default"/>
        <w:jc w:val="center"/>
        <w:rPr>
          <w:rFonts w:ascii="Times New Roman" w:hAnsi="Times New Roman" w:cs="Times New Roman"/>
          <w:b/>
          <w:bCs/>
          <w:color w:val="212529"/>
          <w:sz w:val="28"/>
          <w:szCs w:val="28"/>
          <w:shd w:fill="FFFFFF" w:val="clear"/>
          <w:lang w:bidi="hi-IN"/>
        </w:rPr>
      </w:pPr>
      <w:r>
        <w:rPr>
          <w:rFonts w:cs="Times New Roman" w:ascii="Times New Roman" w:hAnsi="Times New Roman"/>
          <w:color w:val="000000"/>
        </w:rPr>
        <w:t xml:space="preserve">Na potrzeby postępowania o udzielenie zamówienia publicznego pn: </w:t>
      </w:r>
    </w:p>
    <w:p>
      <w:pPr>
        <w:pStyle w:val="Default"/>
        <w:jc w:val="center"/>
        <w:rPr>
          <w:rFonts w:ascii="Times New Roman" w:hAnsi="Times New Roman" w:eastAsia="Times New Roman" w:cs="Times New Roman"/>
          <w:b/>
          <w:bCs/>
          <w:i/>
          <w:iCs/>
          <w:color w:val="000000"/>
          <w:lang w:bidi="ar-SA"/>
        </w:rPr>
      </w:pPr>
      <w:r>
        <w:rPr>
          <w:rFonts w:cs="Times New Roman" w:ascii="Times New Roman" w:hAnsi="Times New Roman"/>
          <w:b/>
          <w:bCs/>
          <w:color w:val="212529"/>
          <w:sz w:val="28"/>
          <w:szCs w:val="28"/>
          <w:shd w:fill="FFFFFF" w:val="clear"/>
          <w:lang w:bidi="hi-IN"/>
        </w:rPr>
        <w:t>„</w:t>
      </w:r>
      <w:r>
        <w:rPr>
          <w:rFonts w:cs="Times New Roman" w:ascii="Times New Roman" w:hAnsi="Times New Roman"/>
          <w:b/>
          <w:bCs/>
          <w:color w:val="212529"/>
          <w:sz w:val="28"/>
          <w:szCs w:val="28"/>
          <w:shd w:fill="FFFFFF" w:val="clear"/>
          <w:lang w:bidi="hi-IN"/>
        </w:rPr>
        <w:t>Zagospodarowanie skweru miejskiego i terenu wokół zbiornika wodnego w Nowogardzie”</w:t>
      </w:r>
    </w:p>
    <w:p>
      <w:pPr>
        <w:pStyle w:val="Standard"/>
        <w:suppressLineNumbers/>
        <w:spacing w:lineRule="auto" w:line="360"/>
        <w:jc w:val="both"/>
        <w:rPr>
          <w:rFonts w:ascii="Times New Roman" w:hAnsi="Times New Roman" w:cs="Times New Roman"/>
          <w:color w:val="000000"/>
        </w:rPr>
      </w:pPr>
      <w:r>
        <w:rPr>
          <w:rFonts w:eastAsia="Times New Roman" w:cs="Times New Roman" w:ascii="Times New Roman" w:hAnsi="Times New Roman"/>
          <w:b/>
          <w:bCs/>
          <w:i/>
          <w:iCs/>
          <w:color w:val="000000"/>
          <w:lang w:bidi="ar-SA"/>
        </w:rPr>
        <w:t xml:space="preserve"> </w:t>
      </w:r>
    </w:p>
    <w:p>
      <w:pPr>
        <w:pStyle w:val="Standard"/>
        <w:jc w:val="both"/>
        <w:rPr>
          <w:rFonts w:ascii="Times New Roman" w:hAnsi="Times New Roman" w:cs="Times New Roman"/>
          <w:color w:val="000000"/>
        </w:rPr>
      </w:pPr>
      <w:r>
        <w:rPr>
          <w:rFonts w:cs="Times New Roman" w:ascii="Times New Roman" w:hAnsi="Times New Roman"/>
          <w:color w:val="000000"/>
        </w:rPr>
        <w:t>1. Oświadczam, że nie podlegam wykluczeniu z postępowania na podstawie art. 108 ust. 1 oraz art. 109 ust. 1 pkt 4 i 5 ustawy Pzp, ani na podstawie art.7 ust. 1 ustawy z dnia 13 kwietnia 2022 r., o szczególnych rozwiązaniach w zakresie przeciwdziałania wspieraniu agresji na Ukrainę oraz służących ochronie bezpieczeństwa narodowego (Dz.U. z 2022 r., poz. 835).</w:t>
        <w:tab/>
        <w:tab/>
        <w:tab/>
        <w:tab/>
        <w:tab/>
        <w:tab/>
        <w:tab/>
        <w:tab/>
        <w:tab/>
      </w:r>
    </w:p>
    <w:p>
      <w:pPr>
        <w:pStyle w:val="Standard"/>
        <w:jc w:val="both"/>
        <w:rPr>
          <w:rFonts w:ascii="Times New Roman" w:hAnsi="Times New Roman" w:cs="Times New Roman"/>
          <w:color w:val="000000"/>
        </w:rPr>
      </w:pPr>
      <w:r>
        <w:rPr>
          <w:rFonts w:cs="Times New Roman" w:ascii="Times New Roman" w:hAnsi="Times New Roman"/>
          <w:color w:val="000000"/>
        </w:rPr>
        <w:t>2. Oświadczam, że zachodzą w stosunku do mnie podstawy wykluczenia z postępowania na podstawie art. ………………….. ustawy Pzp. Jednocześnie oświadczam,  że w związku z ww. okolicznością, na podstawie art. 110 ust 2 ustawy Pzp podjąłem następujące środki naprawcze:</w:t>
      </w:r>
    </w:p>
    <w:p>
      <w:pPr>
        <w:pStyle w:val="Standard"/>
        <w:rPr>
          <w:rFonts w:ascii="Times New Roman" w:hAnsi="Times New Roman" w:cs="Times New Roman"/>
          <w:color w:val="000000"/>
        </w:rPr>
      </w:pPr>
      <w:r>
        <w:rPr>
          <w:rFonts w:cs="Times New Roman" w:ascii="Times New Roman" w:hAnsi="Times New Roman"/>
          <w:color w:val="000000"/>
        </w:rPr>
        <w:t>………………………………………………………………………………………………………………………………………………………………………………………………………………………………………………………………………………………………………………………</w:t>
      </w:r>
      <w:r>
        <w:rPr>
          <w:rFonts w:cs="Times New Roman" w:ascii="Times New Roman" w:hAnsi="Times New Roman"/>
          <w:color w:val="000000"/>
        </w:rPr>
        <w:t>..……</w:t>
      </w:r>
    </w:p>
    <w:p>
      <w:pPr>
        <w:pStyle w:val="Standard"/>
        <w:rPr>
          <w:rFonts w:ascii="Times New Roman" w:hAnsi="Times New Roman" w:cs="Times New Roman"/>
          <w:color w:val="000000"/>
        </w:rPr>
      </w:pPr>
      <w:r>
        <w:rPr>
          <w:rFonts w:cs="Times New Roman" w:ascii="Times New Roman" w:hAnsi="Times New Roman"/>
          <w:color w:val="000000"/>
        </w:rPr>
        <w:tab/>
        <w:tab/>
        <w:tab/>
        <w:tab/>
        <w:tab/>
        <w:tab/>
        <w:tab/>
        <w:tab/>
        <w:tab/>
        <w:tab/>
        <w:tab/>
        <w:tab/>
      </w:r>
    </w:p>
    <w:p>
      <w:pPr>
        <w:pStyle w:val="Standard"/>
        <w:spacing w:lineRule="auto" w:line="360"/>
        <w:jc w:val="both"/>
        <w:rPr>
          <w:rFonts w:ascii="Times New Roman" w:hAnsi="Times New Roman" w:cs="Times New Roman"/>
          <w:color w:val="000000"/>
        </w:rPr>
      </w:pPr>
      <w:r>
        <w:rPr>
          <w:rFonts w:cs="Times New Roman" w:ascii="Times New Roman" w:hAnsi="Times New Roman"/>
          <w:color w:val="000000"/>
        </w:rPr>
        <w:t>3. Oświadczam, że spełniam warunki udziału w postępowaniu określone przez zamawiającego w ogłoszeniu o zamówieniu oraz specyfikacji warunków zamówienia.</w:t>
      </w:r>
    </w:p>
    <w:p>
      <w:pPr>
        <w:pStyle w:val="Standard"/>
        <w:spacing w:lineRule="auto" w:line="360"/>
        <w:jc w:val="both"/>
        <w:rPr>
          <w:rFonts w:ascii="Times New Roman" w:hAnsi="Times New Roman" w:cs="Times New Roman"/>
          <w:color w:val="000000"/>
        </w:rPr>
      </w:pPr>
      <w:r>
        <w:rPr>
          <w:rFonts w:cs="Times New Roman" w:ascii="Times New Roman" w:hAnsi="Times New Roman"/>
          <w:color w:val="000000"/>
        </w:rPr>
        <w:t>4. Oświadczam, że w celu wykazania spełniania warunków udziału w postępowaniu, określonych przez zamawiającego w ogłoszeniu o zamówieniu oraz specyfikacji  warunków zamówienia</w:t>
      </w:r>
      <w:r>
        <w:rPr>
          <w:rFonts w:cs="Times New Roman" w:ascii="Times New Roman" w:hAnsi="Times New Roman"/>
          <w:i/>
          <w:color w:val="000000"/>
        </w:rPr>
        <w:t>,</w:t>
      </w:r>
      <w:r>
        <w:rPr>
          <w:rFonts w:cs="Times New Roman" w:ascii="Times New Roman" w:hAnsi="Times New Roman"/>
          <w:color w:val="000000"/>
        </w:rPr>
        <w:t xml:space="preserve"> polegam na zasobach następującego/ych  podmiotu/ów: </w:t>
      </w:r>
      <w:r>
        <w:rPr>
          <w:rFonts w:cs="Times New Roman" w:ascii="Times New Roman" w:hAnsi="Times New Roman"/>
          <w:color w:val="000000"/>
          <w:sz w:val="22"/>
          <w:szCs w:val="22"/>
        </w:rPr>
        <w:t>……</w:t>
      </w:r>
      <w:r>
        <w:rPr>
          <w:rFonts w:cs="Times New Roman" w:ascii="Times New Roman" w:hAnsi="Times New Roman"/>
          <w:color w:val="000000"/>
        </w:rPr>
        <w:t>……………………………………….</w:t>
      </w:r>
    </w:p>
    <w:p>
      <w:pPr>
        <w:pStyle w:val="Standard"/>
        <w:spacing w:lineRule="auto" w:line="360"/>
        <w:jc w:val="both"/>
        <w:rPr>
          <w:rFonts w:ascii="Times New Roman" w:hAnsi="Times New Roman" w:cs="Times New Roman"/>
          <w:color w:val="000000"/>
        </w:rPr>
      </w:pPr>
      <w:r>
        <w:rPr>
          <w:rFonts w:cs="Times New Roman" w:ascii="Times New Roman" w:hAnsi="Times New Roman"/>
          <w:color w:val="000000"/>
        </w:rPr>
        <w:t>…………………………………………………………………………………………………………</w:t>
      </w:r>
      <w:r>
        <w:rPr>
          <w:rFonts w:cs="Times New Roman" w:ascii="Times New Roman" w:hAnsi="Times New Roman"/>
          <w:color w:val="000000"/>
        </w:rPr>
        <w:t xml:space="preserve">, w następującym zakresie: ……………………….…….. </w:t>
      </w:r>
      <w:r>
        <w:rPr>
          <w:rFonts w:cs="Times New Roman" w:ascii="Times New Roman" w:hAnsi="Times New Roman"/>
          <w:i/>
          <w:color w:val="000000"/>
        </w:rPr>
        <w:t>(wskazać podmiot i określić odpowiedni zakres dla wskazanego podmiotu).</w:t>
      </w:r>
      <w:r>
        <w:rPr>
          <w:rFonts w:cs="Times New Roman" w:ascii="Times New Roman" w:hAnsi="Times New Roman"/>
          <w:color w:val="000000"/>
        </w:rPr>
        <w:tab/>
        <w:tab/>
        <w:tab/>
        <w:tab/>
        <w:tab/>
        <w:tab/>
        <w:tab/>
        <w:tab/>
      </w:r>
    </w:p>
    <w:p>
      <w:pPr>
        <w:pStyle w:val="Standard"/>
        <w:rPr>
          <w:rFonts w:ascii="Times New Roman" w:hAnsi="Times New Roman" w:cs="Times New Roman"/>
          <w:color w:val="000000"/>
        </w:rPr>
      </w:pPr>
      <w:r>
        <w:rPr>
          <w:rFonts w:cs="Times New Roman" w:ascii="Times New Roman" w:hAnsi="Times New Roman"/>
          <w:color w:val="000000"/>
        </w:rPr>
      </w:r>
    </w:p>
    <w:p>
      <w:pPr>
        <w:pStyle w:val="Standard"/>
        <w:spacing w:lineRule="auto" w:line="360"/>
        <w:jc w:val="both"/>
        <w:rPr>
          <w:rFonts w:ascii="Times New Roman" w:hAnsi="Times New Roman" w:cs="Times New Roman"/>
          <w:color w:val="000000"/>
        </w:rPr>
      </w:pPr>
      <w:r>
        <w:rPr>
          <w:rFonts w:cs="Times New Roman" w:ascii="Times New Roman" w:hAnsi="Times New Roman"/>
          <w:color w:val="000000"/>
        </w:rPr>
        <w:t xml:space="preserve">5. Oświadczam, że wszystkie informacje podane w powyższych oświadczeniach są aktualne </w:t>
        <w:br/>
        <w:t>i zgodne z prawdą oraz zostały przedstawione z pełną świadomością konsekwencji wprowadzenia zamawiającego w błąd przy przedstawianiu informacji.</w:t>
      </w:r>
    </w:p>
    <w:p>
      <w:pPr>
        <w:pStyle w:val="Standard"/>
        <w:rPr>
          <w:rFonts w:ascii="Times New Roman" w:hAnsi="Times New Roman" w:cs="Times New Roman"/>
          <w:color w:val="000000"/>
        </w:rPr>
      </w:pPr>
      <w:r>
        <w:rPr>
          <w:rFonts w:cs="Times New Roman" w:ascii="Times New Roman" w:hAnsi="Times New Roman"/>
          <w:color w:val="000000"/>
        </w:rPr>
      </w:r>
    </w:p>
    <w:p>
      <w:pPr>
        <w:pStyle w:val="Standard"/>
        <w:rPr>
          <w:rFonts w:ascii="Times New Roman" w:hAnsi="Times New Roman" w:cs="Times New Roman"/>
          <w:color w:val="000000"/>
        </w:rPr>
      </w:pPr>
      <w:r>
        <w:rPr>
          <w:rFonts w:cs="Times New Roman" w:ascii="Times New Roman" w:hAnsi="Times New Roman"/>
          <w:color w:val="000000"/>
        </w:rPr>
      </w:r>
    </w:p>
    <w:p>
      <w:pPr>
        <w:pStyle w:val="Standard"/>
        <w:rPr>
          <w:rFonts w:ascii="Times New Roman" w:hAnsi="Times New Roman" w:cs="Times New Roman"/>
          <w:color w:val="000000"/>
        </w:rPr>
      </w:pPr>
      <w:r>
        <w:rPr>
          <w:rFonts w:cs="Times New Roman" w:ascii="Times New Roman" w:hAnsi="Times New Roman"/>
          <w:color w:val="000000"/>
        </w:rPr>
      </w:r>
    </w:p>
    <w:p>
      <w:pPr>
        <w:pStyle w:val="Standard"/>
        <w:rPr>
          <w:rFonts w:ascii="Times New Roman" w:hAnsi="Times New Roman" w:cs="Times New Roman"/>
          <w:color w:val="000000"/>
        </w:rPr>
      </w:pPr>
      <w:r>
        <w:rPr>
          <w:rFonts w:cs="Times New Roman" w:ascii="Times New Roman" w:hAnsi="Times New Roman"/>
          <w:color w:val="000000"/>
        </w:rPr>
        <w:t>…………………………………</w:t>
      </w:r>
      <w:r>
        <w:rPr>
          <w:rFonts w:cs="Times New Roman" w:ascii="Times New Roman" w:hAnsi="Times New Roman"/>
          <w:color w:val="000000"/>
        </w:rPr>
        <w:t>, dnia ……………………...…………..</w:t>
      </w:r>
    </w:p>
    <w:p>
      <w:pPr>
        <w:pStyle w:val="Standard"/>
        <w:rPr>
          <w:rFonts w:ascii="Times New Roman" w:hAnsi="Times New Roman" w:cs="Times New Roman"/>
          <w:color w:val="000000"/>
        </w:rPr>
      </w:pPr>
      <w:r>
        <w:rPr>
          <w:rFonts w:cs="Times New Roman" w:ascii="Times New Roman" w:hAnsi="Times New Roman"/>
          <w:color w:val="000000"/>
        </w:rPr>
        <w:t>(miejscowość, data)</w:t>
      </w:r>
    </w:p>
    <w:p>
      <w:pPr>
        <w:pStyle w:val="Standard"/>
        <w:rPr>
          <w:rFonts w:ascii="Times New Roman" w:hAnsi="Times New Roman" w:cs="Times New Roman"/>
          <w:color w:val="000000"/>
        </w:rPr>
      </w:pPr>
      <w:r>
        <w:rPr>
          <w:rFonts w:cs="Times New Roman" w:ascii="Times New Roman" w:hAnsi="Times New Roman"/>
          <w:color w:val="000000"/>
        </w:rPr>
      </w:r>
    </w:p>
    <w:p>
      <w:pPr>
        <w:pStyle w:val="Standard"/>
        <w:rPr>
          <w:rFonts w:ascii="Arial" w:hAnsi="Arial" w:cs="Arial"/>
          <w:b/>
          <w:color w:val="000000"/>
          <w:sz w:val="20"/>
          <w:szCs w:val="20"/>
        </w:rPr>
      </w:pPr>
      <w:r>
        <w:rPr>
          <w:rFonts w:cs="Arial" w:ascii="Arial" w:hAnsi="Arial"/>
          <w:b/>
          <w:color w:val="000000"/>
          <w:sz w:val="20"/>
          <w:szCs w:val="20"/>
        </w:rPr>
      </w:r>
    </w:p>
    <w:p>
      <w:pPr>
        <w:pStyle w:val="Standard"/>
        <w:ind w:end="527"/>
        <w:jc w:val="both"/>
        <w:rPr>
          <w:rFonts w:ascii="Arial" w:hAnsi="Arial" w:cs="Arial"/>
          <w:b/>
          <w:color w:val="000000"/>
          <w:sz w:val="20"/>
          <w:szCs w:val="20"/>
        </w:rPr>
      </w:pPr>
      <w:r>
        <w:rPr>
          <w:rFonts w:eastAsia="Arial" w:cs="Arial" w:ascii="Arial" w:hAnsi="Arial"/>
          <w:b/>
          <w:i/>
          <w:color w:val="FF0000"/>
          <w:sz w:val="20"/>
          <w:szCs w:val="20"/>
        </w:rPr>
        <w:t>UWAGA! Dokument należy wypełnić i podpisać kwalifikowanym podpisem elektronicznym lub podpisem   zaufanym lub podpisem osobistym.</w:t>
      </w:r>
    </w:p>
    <w:p>
      <w:pPr>
        <w:pStyle w:val="Standard"/>
        <w:rPr>
          <w:rFonts w:ascii="Arial" w:hAnsi="Arial" w:cs="Arial"/>
          <w:b/>
          <w:color w:val="000000"/>
          <w:sz w:val="20"/>
          <w:szCs w:val="20"/>
        </w:rPr>
      </w:pPr>
      <w:r>
        <w:rPr>
          <w:rFonts w:cs="Arial" w:ascii="Arial" w:hAnsi="Arial"/>
          <w:b/>
          <w:color w:val="000000"/>
          <w:sz w:val="20"/>
          <w:szCs w:val="20"/>
        </w:rPr>
      </w:r>
    </w:p>
    <w:p>
      <w:pPr>
        <w:pStyle w:val="Standard"/>
        <w:rPr>
          <w:rFonts w:ascii="Arial" w:hAnsi="Arial" w:cs="Arial"/>
          <w:b/>
          <w:color w:val="000000"/>
          <w:sz w:val="20"/>
          <w:szCs w:val="20"/>
        </w:rPr>
      </w:pPr>
      <w:r>
        <w:rPr>
          <w:rFonts w:cs="Arial" w:ascii="Arial" w:hAnsi="Arial"/>
          <w:b/>
          <w:color w:val="000000"/>
          <w:sz w:val="20"/>
          <w:szCs w:val="20"/>
        </w:rPr>
      </w:r>
    </w:p>
    <w:p>
      <w:pPr>
        <w:pStyle w:val="Standard"/>
        <w:jc w:val="end"/>
        <w:rPr>
          <w:rFonts w:ascii="Arial" w:hAnsi="Arial" w:cs="Arial"/>
          <w:b/>
          <w:color w:val="000000"/>
          <w:sz w:val="20"/>
          <w:szCs w:val="20"/>
        </w:rPr>
      </w:pPr>
      <w:r>
        <w:rPr>
          <w:rFonts w:cs="Arial" w:ascii="Arial" w:hAnsi="Arial"/>
          <w:b/>
          <w:color w:val="000000"/>
          <w:sz w:val="20"/>
          <w:szCs w:val="20"/>
        </w:rPr>
      </w:r>
    </w:p>
    <w:p>
      <w:pPr>
        <w:pStyle w:val="Standard"/>
        <w:jc w:val="end"/>
        <w:rPr>
          <w:rFonts w:ascii="Arial" w:hAnsi="Arial" w:cs="Arial"/>
          <w:b/>
          <w:color w:val="000000"/>
          <w:sz w:val="20"/>
          <w:szCs w:val="20"/>
        </w:rPr>
      </w:pPr>
      <w:r>
        <w:rPr>
          <w:rFonts w:cs="Arial" w:ascii="Arial" w:hAnsi="Arial"/>
          <w:b/>
          <w:color w:val="000000"/>
          <w:sz w:val="20"/>
          <w:szCs w:val="20"/>
        </w:rPr>
      </w:r>
    </w:p>
    <w:p>
      <w:pPr>
        <w:pStyle w:val="Standard"/>
        <w:jc w:val="end"/>
        <w:rPr>
          <w:rFonts w:ascii="Arial" w:hAnsi="Arial" w:cs="Arial"/>
          <w:b/>
          <w:color w:val="000000"/>
          <w:sz w:val="20"/>
          <w:szCs w:val="20"/>
        </w:rPr>
      </w:pPr>
      <w:r>
        <w:rPr>
          <w:rFonts w:cs="Arial" w:ascii="Arial" w:hAnsi="Arial"/>
          <w:b/>
          <w:color w:val="000000"/>
          <w:sz w:val="20"/>
          <w:szCs w:val="20"/>
        </w:rPr>
      </w:r>
    </w:p>
    <w:p>
      <w:pPr>
        <w:pStyle w:val="Standard"/>
        <w:jc w:val="end"/>
        <w:rPr>
          <w:rFonts w:ascii="Arial" w:hAnsi="Arial" w:cs="Arial"/>
          <w:b/>
          <w:color w:val="000000"/>
          <w:sz w:val="20"/>
          <w:szCs w:val="20"/>
        </w:rPr>
      </w:pPr>
      <w:r>
        <w:rPr>
          <w:rFonts w:cs="Arial" w:ascii="Arial" w:hAnsi="Arial"/>
          <w:b/>
          <w:color w:val="000000"/>
          <w:sz w:val="20"/>
          <w:szCs w:val="20"/>
        </w:rPr>
      </w:r>
    </w:p>
    <w:p>
      <w:pPr>
        <w:pStyle w:val="Standard"/>
        <w:jc w:val="end"/>
        <w:rPr>
          <w:rFonts w:ascii="Arial" w:hAnsi="Arial" w:cs="Arial"/>
          <w:b/>
          <w:color w:val="000000"/>
          <w:sz w:val="20"/>
          <w:szCs w:val="20"/>
        </w:rPr>
      </w:pPr>
      <w:r>
        <w:rPr>
          <w:rFonts w:cs="Arial" w:ascii="Arial" w:hAnsi="Arial"/>
          <w:b/>
          <w:color w:val="000000"/>
          <w:sz w:val="20"/>
          <w:szCs w:val="20"/>
        </w:rPr>
      </w:r>
    </w:p>
    <w:p>
      <w:pPr>
        <w:pStyle w:val="Standard"/>
        <w:jc w:val="end"/>
        <w:rPr>
          <w:rFonts w:ascii="Arial" w:hAnsi="Arial" w:cs="Arial"/>
          <w:b/>
          <w:color w:val="000000"/>
          <w:sz w:val="20"/>
          <w:szCs w:val="20"/>
        </w:rPr>
      </w:pPr>
      <w:r>
        <w:rPr>
          <w:rFonts w:cs="Arial" w:ascii="Arial" w:hAnsi="Arial"/>
          <w:b/>
          <w:color w:val="000000"/>
          <w:sz w:val="20"/>
          <w:szCs w:val="20"/>
        </w:rPr>
      </w:r>
    </w:p>
    <w:p>
      <w:pPr>
        <w:pStyle w:val="Standard"/>
        <w:jc w:val="end"/>
        <w:rPr>
          <w:rFonts w:ascii="Arial" w:hAnsi="Arial" w:cs="Arial"/>
          <w:b/>
          <w:color w:val="000000"/>
          <w:sz w:val="20"/>
          <w:szCs w:val="20"/>
        </w:rPr>
      </w:pPr>
      <w:r>
        <w:rPr>
          <w:rFonts w:cs="Arial" w:ascii="Arial" w:hAnsi="Arial"/>
          <w:b/>
          <w:color w:val="000000"/>
          <w:sz w:val="20"/>
          <w:szCs w:val="20"/>
        </w:rPr>
      </w:r>
    </w:p>
    <w:p>
      <w:pPr>
        <w:pStyle w:val="Standard"/>
        <w:jc w:val="end"/>
        <w:rPr>
          <w:rFonts w:ascii="Arial" w:hAnsi="Arial" w:cs="Arial"/>
          <w:b/>
          <w:color w:val="000000"/>
          <w:sz w:val="20"/>
          <w:szCs w:val="20"/>
        </w:rPr>
      </w:pPr>
      <w:r>
        <w:rPr>
          <w:rFonts w:cs="Arial" w:ascii="Arial" w:hAnsi="Arial"/>
          <w:b/>
          <w:color w:val="000000"/>
          <w:sz w:val="20"/>
          <w:szCs w:val="20"/>
        </w:rPr>
      </w:r>
    </w:p>
    <w:p>
      <w:pPr>
        <w:pStyle w:val="Standard"/>
        <w:jc w:val="end"/>
        <w:rPr>
          <w:rFonts w:ascii="Arial" w:hAnsi="Arial" w:cs="Arial"/>
          <w:b/>
          <w:color w:val="000000"/>
          <w:sz w:val="20"/>
          <w:szCs w:val="20"/>
        </w:rPr>
      </w:pPr>
      <w:r>
        <w:rPr>
          <w:rFonts w:cs="Arial" w:ascii="Arial" w:hAnsi="Arial"/>
          <w:b/>
          <w:color w:val="000000"/>
          <w:sz w:val="20"/>
          <w:szCs w:val="20"/>
        </w:rPr>
      </w:r>
    </w:p>
    <w:p>
      <w:pPr>
        <w:pStyle w:val="Standard"/>
        <w:jc w:val="end"/>
        <w:rPr>
          <w:rFonts w:ascii="Arial" w:hAnsi="Arial" w:cs="Arial"/>
          <w:b/>
          <w:color w:val="000000"/>
          <w:sz w:val="20"/>
          <w:szCs w:val="20"/>
        </w:rPr>
      </w:pPr>
      <w:r>
        <w:rPr>
          <w:rFonts w:cs="Arial" w:ascii="Arial" w:hAnsi="Arial"/>
          <w:b/>
          <w:color w:val="000000"/>
          <w:sz w:val="20"/>
          <w:szCs w:val="20"/>
        </w:rPr>
      </w:r>
    </w:p>
    <w:p>
      <w:pPr>
        <w:pStyle w:val="Standard"/>
        <w:jc w:val="end"/>
        <w:rPr>
          <w:rFonts w:ascii="Arial" w:hAnsi="Arial" w:cs="Arial"/>
          <w:b/>
          <w:color w:val="000000"/>
          <w:sz w:val="20"/>
          <w:szCs w:val="20"/>
        </w:rPr>
      </w:pPr>
      <w:r>
        <w:rPr>
          <w:rFonts w:cs="Arial" w:ascii="Arial" w:hAnsi="Arial"/>
          <w:b/>
          <w:color w:val="000000"/>
          <w:sz w:val="20"/>
          <w:szCs w:val="20"/>
        </w:rPr>
      </w:r>
    </w:p>
    <w:p>
      <w:pPr>
        <w:pStyle w:val="Standard"/>
        <w:jc w:val="end"/>
        <w:rPr>
          <w:rFonts w:ascii="Arial" w:hAnsi="Arial" w:cs="Arial"/>
          <w:b/>
          <w:color w:val="000000"/>
          <w:sz w:val="20"/>
          <w:szCs w:val="20"/>
        </w:rPr>
      </w:pPr>
      <w:r>
        <w:rPr>
          <w:rFonts w:cs="Arial" w:ascii="Arial" w:hAnsi="Arial"/>
          <w:b/>
          <w:color w:val="000000"/>
          <w:sz w:val="20"/>
          <w:szCs w:val="20"/>
        </w:rPr>
      </w:r>
    </w:p>
    <w:p>
      <w:pPr>
        <w:pStyle w:val="Standard"/>
        <w:jc w:val="end"/>
        <w:rPr>
          <w:rFonts w:ascii="Arial" w:hAnsi="Arial" w:cs="Arial"/>
          <w:b/>
          <w:color w:val="000000"/>
          <w:sz w:val="20"/>
          <w:szCs w:val="20"/>
        </w:rPr>
      </w:pPr>
      <w:r>
        <w:rPr>
          <w:rFonts w:cs="Arial" w:ascii="Arial" w:hAnsi="Arial"/>
          <w:b/>
          <w:color w:val="000000"/>
          <w:sz w:val="20"/>
          <w:szCs w:val="20"/>
        </w:rPr>
      </w:r>
    </w:p>
    <w:p>
      <w:pPr>
        <w:pStyle w:val="Standard"/>
        <w:jc w:val="end"/>
        <w:rPr>
          <w:rFonts w:ascii="Arial" w:hAnsi="Arial" w:cs="Arial"/>
          <w:b/>
          <w:color w:val="000000"/>
          <w:sz w:val="20"/>
          <w:szCs w:val="20"/>
        </w:rPr>
      </w:pPr>
      <w:r>
        <w:rPr>
          <w:rFonts w:cs="Arial" w:ascii="Arial" w:hAnsi="Arial"/>
          <w:b/>
          <w:color w:val="000000"/>
          <w:sz w:val="20"/>
          <w:szCs w:val="20"/>
        </w:rPr>
      </w:r>
    </w:p>
    <w:p>
      <w:pPr>
        <w:pStyle w:val="Standard"/>
        <w:jc w:val="end"/>
        <w:rPr>
          <w:rFonts w:ascii="Arial" w:hAnsi="Arial" w:cs="Arial"/>
          <w:b/>
          <w:color w:val="000000"/>
          <w:sz w:val="20"/>
          <w:szCs w:val="20"/>
        </w:rPr>
      </w:pPr>
      <w:r>
        <w:rPr>
          <w:rFonts w:cs="Arial" w:ascii="Arial" w:hAnsi="Arial"/>
          <w:b/>
          <w:color w:val="000000"/>
          <w:sz w:val="20"/>
          <w:szCs w:val="20"/>
        </w:rPr>
      </w:r>
    </w:p>
    <w:p>
      <w:pPr>
        <w:pStyle w:val="Standard"/>
        <w:jc w:val="end"/>
        <w:rPr>
          <w:rFonts w:ascii="Arial" w:hAnsi="Arial" w:cs="Arial"/>
          <w:b/>
          <w:color w:val="000000"/>
          <w:sz w:val="20"/>
          <w:szCs w:val="20"/>
        </w:rPr>
      </w:pPr>
      <w:r>
        <w:rPr>
          <w:rFonts w:cs="Arial" w:ascii="Arial" w:hAnsi="Arial"/>
          <w:b/>
          <w:color w:val="000000"/>
          <w:sz w:val="20"/>
          <w:szCs w:val="20"/>
        </w:rPr>
      </w:r>
    </w:p>
    <w:p>
      <w:pPr>
        <w:pStyle w:val="Standard"/>
        <w:jc w:val="end"/>
        <w:rPr>
          <w:rFonts w:ascii="Arial" w:hAnsi="Arial" w:cs="Arial"/>
          <w:b/>
          <w:color w:val="000000"/>
          <w:sz w:val="20"/>
          <w:szCs w:val="20"/>
        </w:rPr>
      </w:pPr>
      <w:r>
        <w:rPr>
          <w:rFonts w:cs="Arial" w:ascii="Arial" w:hAnsi="Arial"/>
          <w:b/>
          <w:color w:val="000000"/>
          <w:sz w:val="20"/>
          <w:szCs w:val="20"/>
        </w:rPr>
      </w:r>
    </w:p>
    <w:p>
      <w:pPr>
        <w:pStyle w:val="Standard"/>
        <w:jc w:val="end"/>
        <w:rPr>
          <w:rFonts w:ascii="Arial" w:hAnsi="Arial" w:cs="Arial"/>
          <w:b/>
          <w:color w:val="000000"/>
          <w:sz w:val="20"/>
          <w:szCs w:val="20"/>
        </w:rPr>
      </w:pPr>
      <w:r>
        <w:rPr>
          <w:rFonts w:cs="Arial" w:ascii="Arial" w:hAnsi="Arial"/>
          <w:b/>
          <w:color w:val="000000"/>
          <w:sz w:val="20"/>
          <w:szCs w:val="20"/>
        </w:rPr>
      </w:r>
    </w:p>
    <w:p>
      <w:pPr>
        <w:pStyle w:val="Standard"/>
        <w:jc w:val="end"/>
        <w:rPr>
          <w:rFonts w:ascii="Arial" w:hAnsi="Arial" w:cs="Arial"/>
          <w:b/>
          <w:color w:val="000000"/>
          <w:sz w:val="20"/>
          <w:szCs w:val="20"/>
        </w:rPr>
      </w:pPr>
      <w:r>
        <w:rPr>
          <w:rFonts w:cs="Arial" w:ascii="Arial" w:hAnsi="Arial"/>
          <w:b/>
          <w:color w:val="000000"/>
          <w:sz w:val="20"/>
          <w:szCs w:val="20"/>
        </w:rPr>
      </w:r>
    </w:p>
    <w:p>
      <w:pPr>
        <w:pStyle w:val="Standard"/>
        <w:jc w:val="end"/>
        <w:rPr>
          <w:rFonts w:ascii="Arial" w:hAnsi="Arial" w:cs="Arial"/>
          <w:b/>
          <w:color w:val="000000"/>
          <w:sz w:val="20"/>
          <w:szCs w:val="20"/>
        </w:rPr>
      </w:pPr>
      <w:r>
        <w:rPr>
          <w:rFonts w:cs="Arial" w:ascii="Arial" w:hAnsi="Arial"/>
          <w:b/>
          <w:color w:val="000000"/>
          <w:sz w:val="20"/>
          <w:szCs w:val="20"/>
        </w:rPr>
      </w:r>
    </w:p>
    <w:p>
      <w:pPr>
        <w:pStyle w:val="Standard"/>
        <w:jc w:val="end"/>
        <w:rPr>
          <w:rFonts w:ascii="Arial" w:hAnsi="Arial" w:cs="Arial"/>
          <w:b/>
          <w:color w:val="000000"/>
          <w:sz w:val="20"/>
          <w:szCs w:val="20"/>
        </w:rPr>
      </w:pPr>
      <w:r>
        <w:rPr>
          <w:rFonts w:cs="Arial" w:ascii="Arial" w:hAnsi="Arial"/>
          <w:b/>
          <w:color w:val="000000"/>
          <w:sz w:val="20"/>
          <w:szCs w:val="20"/>
        </w:rPr>
      </w:r>
    </w:p>
    <w:p>
      <w:pPr>
        <w:pStyle w:val="Standard"/>
        <w:jc w:val="end"/>
        <w:rPr>
          <w:rFonts w:ascii="Arial" w:hAnsi="Arial" w:cs="Arial"/>
          <w:b/>
          <w:color w:val="000000"/>
          <w:sz w:val="20"/>
          <w:szCs w:val="20"/>
        </w:rPr>
      </w:pPr>
      <w:r>
        <w:rPr>
          <w:rFonts w:cs="Arial" w:ascii="Arial" w:hAnsi="Arial"/>
          <w:b/>
          <w:color w:val="000000"/>
          <w:sz w:val="20"/>
          <w:szCs w:val="20"/>
        </w:rPr>
      </w:r>
    </w:p>
    <w:p>
      <w:pPr>
        <w:pStyle w:val="Standard"/>
        <w:jc w:val="end"/>
        <w:rPr>
          <w:rFonts w:ascii="Arial" w:hAnsi="Arial" w:cs="Arial"/>
          <w:b/>
          <w:color w:val="000000"/>
          <w:sz w:val="20"/>
          <w:szCs w:val="20"/>
        </w:rPr>
      </w:pPr>
      <w:r>
        <w:rPr>
          <w:rFonts w:cs="Arial" w:ascii="Arial" w:hAnsi="Arial"/>
          <w:b/>
          <w:color w:val="000000"/>
          <w:sz w:val="20"/>
          <w:szCs w:val="20"/>
        </w:rPr>
      </w:r>
    </w:p>
    <w:p>
      <w:pPr>
        <w:pStyle w:val="Standard"/>
        <w:jc w:val="end"/>
        <w:rPr>
          <w:rFonts w:ascii="Arial" w:hAnsi="Arial" w:cs="Arial"/>
          <w:b/>
          <w:color w:val="000000"/>
          <w:sz w:val="20"/>
          <w:szCs w:val="20"/>
        </w:rPr>
      </w:pPr>
      <w:r>
        <w:rPr>
          <w:rFonts w:cs="Arial" w:ascii="Arial" w:hAnsi="Arial"/>
          <w:b/>
          <w:color w:val="000000"/>
          <w:sz w:val="20"/>
          <w:szCs w:val="20"/>
        </w:rPr>
      </w:r>
    </w:p>
    <w:p>
      <w:pPr>
        <w:pStyle w:val="Standard"/>
        <w:jc w:val="end"/>
        <w:rPr>
          <w:rFonts w:ascii="Arial" w:hAnsi="Arial" w:cs="Arial"/>
          <w:b/>
          <w:color w:val="000000"/>
          <w:sz w:val="20"/>
          <w:szCs w:val="20"/>
        </w:rPr>
      </w:pPr>
      <w:r>
        <w:rPr>
          <w:rFonts w:cs="Arial" w:ascii="Arial" w:hAnsi="Arial"/>
          <w:b/>
          <w:color w:val="000000"/>
          <w:sz w:val="20"/>
          <w:szCs w:val="20"/>
        </w:rPr>
      </w:r>
    </w:p>
    <w:p>
      <w:pPr>
        <w:pStyle w:val="Standard"/>
        <w:jc w:val="end"/>
        <w:rPr>
          <w:rFonts w:ascii="Arial" w:hAnsi="Arial" w:cs="Arial"/>
          <w:b/>
          <w:color w:val="000000"/>
          <w:sz w:val="20"/>
          <w:szCs w:val="20"/>
        </w:rPr>
      </w:pPr>
      <w:r>
        <w:rPr>
          <w:rFonts w:cs="Arial" w:ascii="Arial" w:hAnsi="Arial"/>
          <w:b/>
          <w:color w:val="000000"/>
          <w:sz w:val="20"/>
          <w:szCs w:val="20"/>
        </w:rPr>
      </w:r>
    </w:p>
    <w:p>
      <w:pPr>
        <w:pStyle w:val="Standard"/>
        <w:jc w:val="end"/>
        <w:rPr>
          <w:rFonts w:ascii="Arial" w:hAnsi="Arial" w:cs="Arial"/>
          <w:b/>
          <w:color w:val="000000"/>
          <w:sz w:val="20"/>
          <w:szCs w:val="20"/>
        </w:rPr>
      </w:pPr>
      <w:r>
        <w:rPr>
          <w:rFonts w:cs="Arial" w:ascii="Arial" w:hAnsi="Arial"/>
          <w:b/>
          <w:color w:val="000000"/>
          <w:sz w:val="20"/>
          <w:szCs w:val="20"/>
        </w:rPr>
      </w:r>
    </w:p>
    <w:p>
      <w:pPr>
        <w:pStyle w:val="Standard"/>
        <w:jc w:val="end"/>
        <w:rPr>
          <w:rFonts w:ascii="Arial" w:hAnsi="Arial" w:cs="Arial"/>
          <w:b/>
          <w:color w:val="000000"/>
          <w:sz w:val="20"/>
          <w:szCs w:val="20"/>
        </w:rPr>
      </w:pPr>
      <w:r>
        <w:rPr>
          <w:rFonts w:cs="Arial" w:ascii="Arial" w:hAnsi="Arial"/>
          <w:b/>
          <w:color w:val="000000"/>
          <w:sz w:val="20"/>
          <w:szCs w:val="20"/>
        </w:rPr>
      </w:r>
    </w:p>
    <w:p>
      <w:pPr>
        <w:pStyle w:val="Standard"/>
        <w:jc w:val="end"/>
        <w:rPr>
          <w:rFonts w:ascii="Arial" w:hAnsi="Arial" w:cs="Arial"/>
          <w:b/>
          <w:color w:val="000000"/>
          <w:sz w:val="20"/>
          <w:szCs w:val="20"/>
        </w:rPr>
      </w:pPr>
      <w:r>
        <w:rPr>
          <w:rFonts w:cs="Arial" w:ascii="Arial" w:hAnsi="Arial"/>
          <w:b/>
          <w:color w:val="000000"/>
          <w:sz w:val="20"/>
          <w:szCs w:val="20"/>
        </w:rPr>
      </w:r>
      <w:r>
        <w:br w:type="page"/>
      </w:r>
    </w:p>
    <w:p>
      <w:pPr>
        <w:pStyle w:val="Standard"/>
        <w:spacing w:before="0" w:after="0"/>
        <w:jc w:val="end"/>
        <w:rPr>
          <w:rFonts w:ascii="Arial" w:hAnsi="Arial" w:cs="Arial"/>
          <w:b/>
          <w:color w:val="000000"/>
          <w:sz w:val="20"/>
          <w:szCs w:val="20"/>
        </w:rPr>
      </w:pPr>
      <w:r>
        <w:rPr>
          <w:rFonts w:cs="Arial" w:ascii="Arial" w:hAnsi="Arial"/>
          <w:b/>
          <w:color w:val="000000"/>
          <w:sz w:val="20"/>
          <w:szCs w:val="20"/>
        </w:rPr>
      </w:r>
    </w:p>
    <w:p>
      <w:pPr>
        <w:pStyle w:val="Standard"/>
        <w:jc w:val="end"/>
        <w:rPr>
          <w:rFonts w:ascii="Arial" w:hAnsi="Arial" w:cs="Arial"/>
          <w:b/>
          <w:color w:val="000000"/>
          <w:sz w:val="20"/>
          <w:szCs w:val="20"/>
        </w:rPr>
      </w:pPr>
      <w:r>
        <w:rPr>
          <w:rFonts w:cs="Arial" w:ascii="Arial" w:hAnsi="Arial"/>
          <w:b/>
          <w:color w:val="000000"/>
          <w:sz w:val="20"/>
          <w:szCs w:val="20"/>
        </w:rPr>
      </w:r>
    </w:p>
    <w:p>
      <w:pPr>
        <w:pStyle w:val="Standard"/>
        <w:jc w:val="end"/>
        <w:rPr>
          <w:rFonts w:ascii="Arial" w:hAnsi="Arial" w:cs="Arial"/>
          <w:b/>
          <w:color w:val="000000"/>
          <w:sz w:val="20"/>
          <w:szCs w:val="20"/>
        </w:rPr>
      </w:pPr>
      <w:r>
        <w:rPr>
          <w:rFonts w:cs="Arial" w:ascii="Arial" w:hAnsi="Arial"/>
          <w:b/>
          <w:color w:val="000000"/>
          <w:sz w:val="20"/>
          <w:szCs w:val="20"/>
        </w:rPr>
      </w:r>
    </w:p>
    <w:p>
      <w:pPr>
        <w:pStyle w:val="Standard"/>
        <w:jc w:val="end"/>
        <w:rPr>
          <w:rFonts w:ascii="Times New Roman" w:hAnsi="Times New Roman" w:cs="Times New Roman"/>
          <w:b/>
          <w:color w:val="000000"/>
        </w:rPr>
      </w:pPr>
      <w:r>
        <w:rPr>
          <w:rFonts w:cs="Times New Roman" w:ascii="Times New Roman" w:hAnsi="Times New Roman"/>
          <w:b/>
          <w:color w:val="000000"/>
        </w:rPr>
        <w:t>Załącznik nr 3 do SWZ</w:t>
      </w:r>
    </w:p>
    <w:p>
      <w:pPr>
        <w:pStyle w:val="Nagwek2"/>
        <w:rPr>
          <w:rFonts w:ascii="Times New Roman" w:hAnsi="Times New Roman" w:cs="Times New Roman"/>
          <w:b/>
          <w:color w:val="000000"/>
        </w:rPr>
      </w:pPr>
      <w:r>
        <w:rPr>
          <w:rFonts w:cs="Times New Roman" w:ascii="Times New Roman" w:hAnsi="Times New Roman"/>
          <w:b/>
          <w:color w:val="000000"/>
        </w:rPr>
        <w:t>WZP.271.12-1.2026.AA.MT</w:t>
      </w:r>
    </w:p>
    <w:p>
      <w:pPr>
        <w:pStyle w:val="Standard"/>
        <w:ind w:firstLine="708" w:start="5664" w:end="0"/>
        <w:rPr>
          <w:rFonts w:ascii="Times New Roman" w:hAnsi="Times New Roman" w:cs="Times New Roman"/>
          <w:b/>
          <w:color w:val="000000"/>
        </w:rPr>
      </w:pPr>
      <w:r>
        <w:rPr>
          <w:rFonts w:cs="Times New Roman" w:ascii="Times New Roman" w:hAnsi="Times New Roman"/>
          <w:b/>
          <w:color w:val="000000"/>
        </w:rPr>
        <w:t>Zamawiający :</w:t>
      </w:r>
    </w:p>
    <w:p>
      <w:pPr>
        <w:pStyle w:val="Standard"/>
        <w:ind w:firstLine="708" w:start="5664" w:end="0"/>
        <w:rPr>
          <w:rFonts w:ascii="Times New Roman" w:hAnsi="Times New Roman" w:cs="Times New Roman"/>
          <w:b/>
          <w:color w:val="000000"/>
        </w:rPr>
      </w:pPr>
      <w:r>
        <w:rPr>
          <w:rFonts w:cs="Times New Roman" w:ascii="Times New Roman" w:hAnsi="Times New Roman"/>
          <w:b/>
          <w:color w:val="000000"/>
        </w:rPr>
        <w:t>Gmina Nowogard</w:t>
      </w:r>
    </w:p>
    <w:p>
      <w:pPr>
        <w:pStyle w:val="Standard"/>
        <w:ind w:firstLine="708" w:start="5664" w:end="0"/>
        <w:rPr>
          <w:rFonts w:ascii="Times New Roman" w:hAnsi="Times New Roman" w:cs="Times New Roman"/>
          <w:b/>
          <w:color w:val="000000"/>
        </w:rPr>
      </w:pPr>
      <w:r>
        <w:rPr>
          <w:rFonts w:cs="Times New Roman" w:ascii="Times New Roman" w:hAnsi="Times New Roman"/>
          <w:b/>
          <w:color w:val="000000"/>
        </w:rPr>
        <w:t>Plac Wolności 1</w:t>
      </w:r>
    </w:p>
    <w:p>
      <w:pPr>
        <w:pStyle w:val="Standard"/>
        <w:ind w:firstLine="708" w:start="5664" w:end="0"/>
        <w:rPr>
          <w:rFonts w:ascii="Times New Roman" w:hAnsi="Times New Roman" w:cs="Times New Roman"/>
          <w:color w:val="000000"/>
        </w:rPr>
      </w:pPr>
      <w:r>
        <w:rPr>
          <w:rFonts w:cs="Times New Roman" w:ascii="Times New Roman" w:hAnsi="Times New Roman"/>
          <w:b/>
          <w:color w:val="000000"/>
        </w:rPr>
        <w:t>72-200 Nowogard</w:t>
      </w:r>
    </w:p>
    <w:p>
      <w:pPr>
        <w:pStyle w:val="Standard"/>
        <w:rPr>
          <w:rFonts w:ascii="Times New Roman" w:hAnsi="Times New Roman" w:cs="Times New Roman"/>
          <w:color w:val="000000"/>
        </w:rPr>
      </w:pPr>
      <w:r>
        <w:rPr>
          <w:rFonts w:cs="Times New Roman" w:ascii="Times New Roman" w:hAnsi="Times New Roman"/>
          <w:color w:val="000000"/>
        </w:rPr>
        <w:t>………………………………………………………………………</w:t>
      </w:r>
      <w:r>
        <w:rPr>
          <w:rFonts w:cs="Times New Roman" w:ascii="Times New Roman" w:hAnsi="Times New Roman"/>
          <w:color w:val="000000"/>
        </w:rPr>
        <w:t>.…….……..</w:t>
      </w:r>
    </w:p>
    <w:p>
      <w:pPr>
        <w:pStyle w:val="Standard"/>
        <w:rPr>
          <w:rFonts w:ascii="Times New Roman" w:hAnsi="Times New Roman" w:cs="Times New Roman"/>
          <w:color w:val="000000"/>
        </w:rPr>
      </w:pPr>
      <w:r>
        <w:rPr>
          <w:rFonts w:cs="Times New Roman" w:ascii="Times New Roman" w:hAnsi="Times New Roman"/>
          <w:color w:val="000000"/>
        </w:rPr>
        <w:t>………………………………</w:t>
      </w:r>
      <w:r>
        <w:rPr>
          <w:rFonts w:cs="Times New Roman" w:ascii="Times New Roman" w:hAnsi="Times New Roman"/>
          <w:color w:val="000000"/>
        </w:rPr>
        <w:t>..…………………………………….…………..</w:t>
      </w:r>
    </w:p>
    <w:p>
      <w:pPr>
        <w:pStyle w:val="Standard"/>
        <w:rPr>
          <w:rFonts w:ascii="Times New Roman" w:hAnsi="Times New Roman" w:cs="Times New Roman"/>
          <w:b/>
          <w:color w:val="000000"/>
        </w:rPr>
      </w:pPr>
      <w:r>
        <w:rPr>
          <w:rFonts w:cs="Times New Roman" w:ascii="Times New Roman" w:hAnsi="Times New Roman"/>
          <w:color w:val="000000"/>
        </w:rPr>
        <w:t>(nazwa oraz adres podmiotu trzeciego)</w:t>
      </w:r>
    </w:p>
    <w:p>
      <w:pPr>
        <w:pStyle w:val="Standard"/>
        <w:rPr>
          <w:rFonts w:ascii="Times New Roman" w:hAnsi="Times New Roman" w:cs="Times New Roman"/>
          <w:b/>
          <w:color w:val="000000"/>
        </w:rPr>
      </w:pPr>
      <w:r>
        <w:rPr>
          <w:rFonts w:cs="Times New Roman" w:ascii="Times New Roman" w:hAnsi="Times New Roman"/>
          <w:b/>
          <w:color w:val="000000"/>
        </w:rPr>
      </w:r>
    </w:p>
    <w:p>
      <w:pPr>
        <w:pStyle w:val="Standard"/>
        <w:spacing w:lineRule="auto" w:line="264"/>
        <w:ind w:end="1"/>
        <w:jc w:val="center"/>
        <w:rPr>
          <w:rFonts w:ascii="Times New Roman" w:hAnsi="Times New Roman" w:cs="Times New Roman"/>
          <w:b/>
          <w:color w:val="000000"/>
        </w:rPr>
      </w:pPr>
      <w:r>
        <w:rPr>
          <w:rFonts w:cs="Times New Roman" w:ascii="Times New Roman" w:hAnsi="Times New Roman"/>
          <w:b/>
          <w:color w:val="000000"/>
        </w:rPr>
        <w:t>OŚWIADCZENIE PODMIOTU TRZECIEGO</w:t>
      </w:r>
    </w:p>
    <w:p>
      <w:pPr>
        <w:pStyle w:val="Standard"/>
        <w:spacing w:lineRule="auto" w:line="264"/>
        <w:ind w:end="1"/>
        <w:jc w:val="center"/>
        <w:rPr>
          <w:rFonts w:ascii="Times New Roman" w:hAnsi="Times New Roman" w:cs="Times New Roman"/>
          <w:b/>
          <w:color w:val="000000"/>
        </w:rPr>
      </w:pPr>
      <w:r>
        <w:rPr>
          <w:rFonts w:cs="Times New Roman" w:ascii="Times New Roman" w:hAnsi="Times New Roman"/>
          <w:b/>
          <w:color w:val="000000"/>
        </w:rPr>
        <w:t>składane na podstawie art. 125 ust. 1 ustawy z dnia 11 września 2019 r.</w:t>
      </w:r>
    </w:p>
    <w:p>
      <w:pPr>
        <w:pStyle w:val="Standard"/>
        <w:spacing w:lineRule="auto" w:line="264"/>
        <w:ind w:end="1"/>
        <w:jc w:val="center"/>
        <w:rPr>
          <w:rFonts w:ascii="Times New Roman" w:hAnsi="Times New Roman" w:cs="Times New Roman"/>
          <w:b/>
          <w:color w:val="000000"/>
          <w:u w:val="single"/>
        </w:rPr>
      </w:pPr>
      <w:r>
        <w:rPr>
          <w:rFonts w:cs="Times New Roman" w:ascii="Times New Roman" w:hAnsi="Times New Roman"/>
          <w:b/>
          <w:color w:val="000000"/>
        </w:rPr>
        <w:t>Prawo zamówień publicznych (dalej jako: „ustawa Pzp”)</w:t>
      </w:r>
    </w:p>
    <w:p>
      <w:pPr>
        <w:pStyle w:val="Standard"/>
        <w:spacing w:lineRule="auto" w:line="264"/>
        <w:ind w:end="1"/>
        <w:jc w:val="both"/>
        <w:rPr>
          <w:rFonts w:ascii="Times New Roman" w:hAnsi="Times New Roman" w:cs="Times New Roman"/>
          <w:b/>
          <w:color w:val="000000"/>
          <w:u w:val="single"/>
        </w:rPr>
      </w:pPr>
      <w:r>
        <w:rPr>
          <w:rFonts w:cs="Times New Roman" w:ascii="Times New Roman" w:hAnsi="Times New Roman"/>
          <w:b/>
          <w:color w:val="000000"/>
          <w:u w:val="single"/>
        </w:rPr>
      </w:r>
    </w:p>
    <w:p>
      <w:pPr>
        <w:pStyle w:val="Standard"/>
        <w:suppressLineNumbers/>
        <w:spacing w:lineRule="auto" w:line="360"/>
        <w:jc w:val="both"/>
        <w:rPr>
          <w:rFonts w:ascii="Times New Roman" w:hAnsi="Times New Roman" w:cs="Times New Roman"/>
          <w:b/>
          <w:bCs/>
          <w:color w:val="212529"/>
          <w:sz w:val="28"/>
          <w:szCs w:val="28"/>
          <w:shd w:fill="FFFFFF" w:val="clear"/>
          <w:lang w:bidi="hi-IN"/>
        </w:rPr>
      </w:pPr>
      <w:r>
        <w:rPr>
          <w:rFonts w:cs="Times New Roman" w:ascii="Times New Roman" w:hAnsi="Times New Roman"/>
          <w:color w:val="000000"/>
        </w:rPr>
        <w:t>Na potrzeby postępowania o udzielenie zamówienia publicznego pn.</w:t>
      </w:r>
    </w:p>
    <w:p>
      <w:pPr>
        <w:pStyle w:val="Default"/>
        <w:jc w:val="center"/>
        <w:rPr>
          <w:rFonts w:ascii="Times New Roman" w:hAnsi="Times New Roman" w:cs="Times New Roman"/>
          <w:color w:val="000000"/>
        </w:rPr>
      </w:pPr>
      <w:r>
        <w:rPr>
          <w:rFonts w:cs="Times New Roman" w:ascii="Times New Roman" w:hAnsi="Times New Roman"/>
          <w:b/>
          <w:bCs/>
          <w:color w:val="212529"/>
          <w:sz w:val="28"/>
          <w:szCs w:val="28"/>
          <w:shd w:fill="FFFFFF" w:val="clear"/>
          <w:lang w:bidi="hi-IN"/>
        </w:rPr>
        <w:t>„</w:t>
      </w:r>
      <w:r>
        <w:rPr>
          <w:rFonts w:cs="Times New Roman" w:ascii="Times New Roman" w:hAnsi="Times New Roman"/>
          <w:b/>
          <w:bCs/>
          <w:color w:val="212529"/>
          <w:sz w:val="28"/>
          <w:szCs w:val="28"/>
          <w:shd w:fill="FFFFFF" w:val="clear"/>
          <w:lang w:bidi="hi-IN"/>
        </w:rPr>
        <w:t>Zagospodarowanie skweru miejskiego i terenu wokół zbiornika wodnego w Nowogardzie”</w:t>
      </w:r>
    </w:p>
    <w:p>
      <w:pPr>
        <w:pStyle w:val="Standard"/>
        <w:suppressLineNumbers/>
        <w:spacing w:lineRule="auto" w:line="360"/>
        <w:jc w:val="center"/>
        <w:rPr>
          <w:rFonts w:ascii="Times New Roman" w:hAnsi="Times New Roman" w:cs="Times New Roman"/>
          <w:color w:val="000000"/>
        </w:rPr>
      </w:pPr>
      <w:r>
        <w:rPr>
          <w:rFonts w:cs="Times New Roman" w:ascii="Times New Roman" w:hAnsi="Times New Roman"/>
          <w:color w:val="000000"/>
        </w:rPr>
      </w:r>
    </w:p>
    <w:p>
      <w:pPr>
        <w:pStyle w:val="Standard"/>
        <w:suppressLineNumbers/>
        <w:spacing w:lineRule="auto" w:line="360"/>
        <w:jc w:val="both"/>
        <w:rPr>
          <w:rFonts w:ascii="Times New Roman" w:hAnsi="Times New Roman" w:cs="Times New Roman"/>
          <w:b/>
          <w:color w:val="000000"/>
        </w:rPr>
      </w:pPr>
      <w:r>
        <w:rPr>
          <w:rFonts w:cs="Times New Roman" w:ascii="Times New Roman" w:hAnsi="Times New Roman"/>
          <w:color w:val="000000"/>
        </w:rPr>
        <w:t>oświadczam/-y, że reprezentowany przeze mnie/przez nas podmiot, udostępniający Wykonawcy zasób w postaci</w:t>
      </w:r>
    </w:p>
    <w:p>
      <w:pPr>
        <w:pStyle w:val="Standard"/>
        <w:suppressLineNumbers/>
        <w:spacing w:lineRule="auto" w:line="360"/>
        <w:jc w:val="both"/>
        <w:rPr>
          <w:rFonts w:ascii="Times New Roman" w:hAnsi="Times New Roman" w:cs="Times New Roman"/>
          <w:b/>
          <w:color w:val="000000"/>
        </w:rPr>
      </w:pPr>
      <w:r>
        <w:rPr>
          <w:rFonts w:cs="Times New Roman" w:ascii="Times New Roman" w:hAnsi="Times New Roman"/>
          <w:b/>
          <w:color w:val="000000"/>
        </w:rPr>
        <w:t>………………………………………………………………………</w:t>
      </w:r>
      <w:r>
        <w:rPr>
          <w:rFonts w:cs="Times New Roman" w:ascii="Times New Roman" w:hAnsi="Times New Roman"/>
          <w:b/>
          <w:color w:val="000000"/>
        </w:rPr>
        <w:t>..………………………………..</w:t>
      </w:r>
    </w:p>
    <w:p>
      <w:pPr>
        <w:pStyle w:val="Standard"/>
        <w:jc w:val="both"/>
        <w:rPr>
          <w:rFonts w:ascii="Times New Roman" w:hAnsi="Times New Roman" w:cs="Times New Roman"/>
          <w:b/>
          <w:color w:val="000000"/>
        </w:rPr>
      </w:pPr>
      <w:r>
        <w:rPr>
          <w:rFonts w:cs="Times New Roman" w:ascii="Times New Roman" w:hAnsi="Times New Roman"/>
          <w:b/>
          <w:color w:val="000000"/>
        </w:rPr>
        <w:t>…………………………………………………………………………………………………………</w:t>
      </w:r>
    </w:p>
    <w:p>
      <w:pPr>
        <w:pStyle w:val="Standard"/>
        <w:jc w:val="both"/>
        <w:rPr>
          <w:rFonts w:ascii="Times New Roman" w:hAnsi="Times New Roman" w:cs="Times New Roman"/>
          <w:b/>
          <w:color w:val="000000"/>
        </w:rPr>
      </w:pPr>
      <w:r>
        <w:rPr>
          <w:rFonts w:cs="Times New Roman" w:ascii="Times New Roman" w:hAnsi="Times New Roman"/>
          <w:b/>
          <w:color w:val="000000"/>
        </w:rPr>
      </w:r>
    </w:p>
    <w:p>
      <w:pPr>
        <w:pStyle w:val="ListParagraph"/>
        <w:spacing w:before="0" w:after="0"/>
        <w:ind w:hanging="0" w:start="0" w:end="0"/>
        <w:jc w:val="both"/>
        <w:rPr>
          <w:rFonts w:ascii="Times New Roman" w:hAnsi="Times New Roman" w:cs="Times New Roman"/>
          <w:b/>
          <w:color w:val="000000"/>
        </w:rPr>
      </w:pPr>
      <w:r>
        <w:rPr>
          <w:rFonts w:cs="Times New Roman" w:ascii="Times New Roman" w:hAnsi="Times New Roman"/>
          <w:b/>
          <w:color w:val="000000"/>
        </w:rPr>
        <w:t>1)  Nie podlega wykluczeniu z postępowania na podstawie art. 108 ust. 1 ustawy Pzp;</w:t>
      </w:r>
    </w:p>
    <w:p>
      <w:pPr>
        <w:pStyle w:val="Standard"/>
        <w:jc w:val="both"/>
        <w:rPr>
          <w:rFonts w:ascii="Times New Roman" w:hAnsi="Times New Roman" w:cs="Times New Roman"/>
          <w:b/>
          <w:color w:val="000000"/>
        </w:rPr>
      </w:pPr>
      <w:r>
        <w:rPr>
          <w:rFonts w:cs="Times New Roman" w:ascii="Times New Roman" w:hAnsi="Times New Roman"/>
          <w:b/>
          <w:color w:val="000000"/>
        </w:rPr>
      </w:r>
    </w:p>
    <w:p>
      <w:pPr>
        <w:pStyle w:val="Standard"/>
        <w:jc w:val="both"/>
        <w:rPr>
          <w:rFonts w:ascii="Times New Roman" w:hAnsi="Times New Roman" w:cs="Times New Roman"/>
          <w:color w:val="000000"/>
        </w:rPr>
      </w:pPr>
      <w:r>
        <w:rPr>
          <w:rFonts w:cs="Times New Roman" w:ascii="Times New Roman" w:hAnsi="Times New Roman"/>
          <w:color w:val="000000"/>
        </w:rPr>
        <w:t>Oświadczam, że zachodzą w stosunku do mnie podstawy wykluczenia z postępowania na podstawie art. ………………….. ustawy Pzp (podać mającą zastosowanie podstawę wykluczenia spośród wymienionych w art. 108 ust. 1 pkt 1,2,5 lub 6 ustawy Pzp). Jednocześnie oświadczam, że w związku z ww. okolicznością, na podstawie art. 110 ust 2 ustawy Pzp podjąłem następujące środki naprawcze:</w:t>
      </w:r>
    </w:p>
    <w:p>
      <w:pPr>
        <w:pStyle w:val="Standard"/>
        <w:jc w:val="both"/>
        <w:rPr>
          <w:rFonts w:ascii="Times New Roman" w:hAnsi="Times New Roman" w:cs="Times New Roman"/>
          <w:color w:val="000000"/>
        </w:rPr>
      </w:pPr>
      <w:r>
        <w:rPr>
          <w:rFonts w:cs="Times New Roman" w:ascii="Times New Roman" w:hAnsi="Times New Roman"/>
          <w:color w:val="000000"/>
        </w:rPr>
        <w:t>…………………………………………………………………………………………………………</w:t>
      </w:r>
    </w:p>
    <w:p>
      <w:pPr>
        <w:pStyle w:val="Standard"/>
        <w:jc w:val="both"/>
        <w:rPr>
          <w:rFonts w:ascii="Times New Roman" w:hAnsi="Times New Roman" w:cs="Times New Roman"/>
          <w:color w:val="000000"/>
        </w:rPr>
      </w:pPr>
      <w:r>
        <w:rPr>
          <w:rFonts w:cs="Times New Roman" w:ascii="Times New Roman" w:hAnsi="Times New Roman"/>
          <w:color w:val="000000"/>
        </w:rPr>
        <w:t>…………………………………………………………………………………………………………</w:t>
      </w:r>
    </w:p>
    <w:p>
      <w:pPr>
        <w:pStyle w:val="Standard"/>
        <w:jc w:val="both"/>
        <w:rPr>
          <w:rFonts w:ascii="Times New Roman" w:hAnsi="Times New Roman" w:cs="Times New Roman"/>
          <w:color w:val="000000"/>
        </w:rPr>
      </w:pPr>
      <w:r>
        <w:rPr>
          <w:rFonts w:cs="Times New Roman" w:ascii="Times New Roman" w:hAnsi="Times New Roman"/>
          <w:color w:val="000000"/>
        </w:rPr>
        <w:t>2) Spełnia warunki udziału w postępowaniu określone w specyfikacji warunków zamówienia w zakresie, w jakim Wykonawca powołuje się na te zasoby.</w:t>
      </w:r>
    </w:p>
    <w:p>
      <w:pPr>
        <w:pStyle w:val="Standard"/>
        <w:jc w:val="both"/>
        <w:rPr>
          <w:rFonts w:ascii="Times New Roman" w:hAnsi="Times New Roman" w:cs="Times New Roman"/>
          <w:color w:val="000000"/>
        </w:rPr>
      </w:pPr>
      <w:r>
        <w:rPr>
          <w:rFonts w:cs="Times New Roman" w:ascii="Times New Roman" w:hAnsi="Times New Roman"/>
          <w:color w:val="000000"/>
        </w:rPr>
      </w:r>
    </w:p>
    <w:p>
      <w:pPr>
        <w:pStyle w:val="Standard"/>
        <w:jc w:val="both"/>
        <w:rPr>
          <w:rFonts w:ascii="Times New Roman" w:hAnsi="Times New Roman" w:cs="Times New Roman"/>
          <w:b/>
          <w:color w:val="000000"/>
        </w:rPr>
      </w:pPr>
      <w:r>
        <w:rPr>
          <w:rFonts w:cs="Times New Roman" w:ascii="Times New Roman" w:hAnsi="Times New Roman"/>
          <w:color w:val="000000"/>
        </w:rPr>
        <w:t>3) Wszystkie informacje podane w powyższych oświadczeniach są aktualne i zgodne z prawdą oraz zostały przedstawione z pełną świadomością konsekwencji wprowadzenia zamawiającego w błąd przy przedstawianiu informacji.</w:t>
      </w:r>
    </w:p>
    <w:p>
      <w:pPr>
        <w:pStyle w:val="ListParagraph"/>
        <w:spacing w:lineRule="auto" w:line="264" w:before="0" w:after="0"/>
        <w:ind w:hanging="0" w:start="284" w:end="1"/>
        <w:jc w:val="both"/>
        <w:rPr>
          <w:rFonts w:ascii="Times New Roman" w:hAnsi="Times New Roman" w:cs="Times New Roman"/>
          <w:b/>
          <w:color w:val="000000"/>
        </w:rPr>
      </w:pPr>
      <w:r>
        <w:rPr>
          <w:rFonts w:cs="Times New Roman" w:ascii="Times New Roman" w:hAnsi="Times New Roman"/>
          <w:b/>
          <w:color w:val="000000"/>
        </w:rPr>
      </w:r>
    </w:p>
    <w:p>
      <w:pPr>
        <w:pStyle w:val="Standard"/>
        <w:spacing w:lineRule="auto" w:line="264"/>
        <w:rPr>
          <w:rFonts w:ascii="Times New Roman" w:hAnsi="Times New Roman" w:eastAsia="Times New Roman" w:cs="Times New Roman"/>
          <w:b/>
          <w:i/>
          <w:iCs/>
          <w:color w:val="000000"/>
        </w:rPr>
      </w:pPr>
      <w:r>
        <w:rPr>
          <w:rFonts w:eastAsia="Times New Roman" w:cs="Times New Roman" w:ascii="Times New Roman" w:hAnsi="Times New Roman"/>
          <w:b/>
          <w:i/>
          <w:iCs/>
          <w:color w:val="000000"/>
        </w:rPr>
      </w:r>
    </w:p>
    <w:p>
      <w:pPr>
        <w:pStyle w:val="Standard"/>
        <w:rPr>
          <w:rFonts w:ascii="Times New Roman" w:hAnsi="Times New Roman" w:cs="Times New Roman"/>
          <w:color w:val="000000"/>
        </w:rPr>
      </w:pPr>
      <w:r>
        <w:rPr>
          <w:rFonts w:cs="Times New Roman" w:ascii="Times New Roman" w:hAnsi="Times New Roman"/>
          <w:color w:val="000000"/>
        </w:rPr>
        <w:t>…………………………………</w:t>
      </w:r>
      <w:r>
        <w:rPr>
          <w:rFonts w:cs="Times New Roman" w:ascii="Times New Roman" w:hAnsi="Times New Roman"/>
          <w:color w:val="000000"/>
        </w:rPr>
        <w:t>, dnia …………………..</w:t>
      </w:r>
    </w:p>
    <w:p>
      <w:pPr>
        <w:pStyle w:val="Standard"/>
        <w:rPr>
          <w:rFonts w:ascii="Times New Roman" w:hAnsi="Times New Roman" w:cs="Times New Roman"/>
          <w:color w:val="000000"/>
        </w:rPr>
      </w:pPr>
      <w:r>
        <w:rPr>
          <w:rFonts w:cs="Times New Roman" w:ascii="Times New Roman" w:hAnsi="Times New Roman"/>
          <w:color w:val="000000"/>
        </w:rPr>
        <w:t>(miejscowość, data)</w:t>
      </w:r>
    </w:p>
    <w:p>
      <w:pPr>
        <w:pStyle w:val="Standard"/>
        <w:rPr>
          <w:rFonts w:ascii="Arial" w:hAnsi="Arial" w:eastAsia="Arial" w:cs="Arial"/>
          <w:b/>
          <w:i/>
          <w:color w:val="000000"/>
          <w:sz w:val="20"/>
          <w:szCs w:val="20"/>
        </w:rPr>
      </w:pPr>
      <w:r>
        <w:rPr>
          <w:rFonts w:cs="Times New Roman" w:ascii="Times New Roman" w:hAnsi="Times New Roman"/>
          <w:color w:val="000000"/>
        </w:rPr>
        <w:tab/>
        <w:tab/>
        <w:tab/>
        <w:tab/>
        <w:tab/>
      </w:r>
      <w:r>
        <w:rPr>
          <w:rFonts w:cs="Times New Roman" w:ascii="Times New Roman" w:hAnsi="Times New Roman"/>
          <w:b/>
          <w:color w:val="000000"/>
        </w:rPr>
        <w:tab/>
      </w:r>
    </w:p>
    <w:p>
      <w:pPr>
        <w:pStyle w:val="Standard"/>
        <w:tabs>
          <w:tab w:val="clear" w:pos="720"/>
          <w:tab w:val="left" w:pos="1978" w:leader="none"/>
          <w:tab w:val="left" w:pos="3828" w:leader="none"/>
          <w:tab w:val="center" w:pos="4677" w:leader="none"/>
        </w:tabs>
        <w:ind w:end="527"/>
        <w:jc w:val="both"/>
        <w:rPr>
          <w:rFonts w:ascii="Arial" w:hAnsi="Arial" w:eastAsia="Arial" w:cs="Arial"/>
          <w:b/>
          <w:i/>
          <w:color w:val="000000"/>
          <w:sz w:val="20"/>
          <w:szCs w:val="20"/>
        </w:rPr>
      </w:pPr>
      <w:r>
        <w:rPr>
          <w:rFonts w:eastAsia="Arial" w:cs="Arial" w:ascii="Arial" w:hAnsi="Arial"/>
          <w:b/>
          <w:i/>
          <w:color w:val="000000"/>
          <w:sz w:val="20"/>
          <w:szCs w:val="20"/>
        </w:rPr>
      </w:r>
    </w:p>
    <w:p>
      <w:pPr>
        <w:pStyle w:val="Standard"/>
        <w:tabs>
          <w:tab w:val="clear" w:pos="720"/>
          <w:tab w:val="left" w:pos="1978" w:leader="none"/>
          <w:tab w:val="left" w:pos="3828" w:leader="none"/>
          <w:tab w:val="center" w:pos="4677" w:leader="none"/>
        </w:tabs>
        <w:ind w:end="527"/>
        <w:jc w:val="both"/>
        <w:rPr>
          <w:rFonts w:ascii="Times New Roman" w:hAnsi="Times New Roman" w:cs="Times New Roman"/>
          <w:b/>
          <w:color w:val="000000"/>
        </w:rPr>
        <w:sectPr>
          <w:headerReference w:type="even" r:id="rId43"/>
          <w:headerReference w:type="default" r:id="rId44"/>
          <w:headerReference w:type="first" r:id="rId45"/>
          <w:footerReference w:type="even" r:id="rId46"/>
          <w:footerReference w:type="default" r:id="rId47"/>
          <w:footerReference w:type="first" r:id="rId48"/>
          <w:type w:val="nextPage"/>
          <w:pgSz w:w="11906" w:h="16838"/>
          <w:pgMar w:left="1134" w:right="1134" w:gutter="0" w:header="0" w:top="1134" w:footer="0" w:bottom="1134"/>
          <w:pgNumType w:fmt="decimal"/>
          <w:formProt w:val="false"/>
          <w:textDirection w:val="lrTb"/>
          <w:docGrid w:type="default" w:linePitch="100" w:charSpace="0"/>
        </w:sectPr>
      </w:pPr>
      <w:r>
        <w:rPr>
          <w:rFonts w:eastAsia="Arial" w:cs="Arial" w:ascii="Arial" w:hAnsi="Arial"/>
          <w:b/>
          <w:i/>
          <w:color w:val="FF0000"/>
          <w:sz w:val="20"/>
          <w:szCs w:val="20"/>
        </w:rPr>
        <w:t>UWAGA! Dokument należy wypełnić i podpisać kwalifikowanym podpisem elektronicznym lub podpisem   zaufanym lub podpisem osobistym.</w:t>
      </w:r>
    </w:p>
    <w:p>
      <w:pPr>
        <w:pStyle w:val="Standard"/>
        <w:ind w:firstLine="708" w:start="5664" w:end="527"/>
        <w:jc w:val="end"/>
        <w:rPr>
          <w:rFonts w:ascii="Times New Roman" w:hAnsi="Times New Roman" w:cs="Times New Roman"/>
          <w:color w:val="000000"/>
          <w:sz w:val="20"/>
          <w:szCs w:val="20"/>
        </w:rPr>
      </w:pPr>
      <w:r>
        <w:rPr>
          <w:rFonts w:cs="Times New Roman" w:ascii="Times New Roman" w:hAnsi="Times New Roman"/>
          <w:b/>
          <w:color w:val="000000"/>
        </w:rPr>
        <w:t>Załącznik nr 4 do SWZ</w:t>
      </w:r>
    </w:p>
    <w:p>
      <w:pPr>
        <w:pStyle w:val="Nagwek2"/>
        <w:rPr>
          <w:rFonts w:ascii="Times New Roman" w:hAnsi="Times New Roman" w:cs="Times New Roman"/>
          <w:b/>
          <w:color w:val="000000"/>
        </w:rPr>
      </w:pPr>
      <w:r>
        <w:rPr>
          <w:rFonts w:cs="Times New Roman" w:ascii="Times New Roman" w:hAnsi="Times New Roman"/>
          <w:color w:val="000000"/>
          <w:sz w:val="20"/>
          <w:szCs w:val="20"/>
        </w:rPr>
        <w:t>WZP.271.12-1.2026.AA.MT</w:t>
      </w:r>
    </w:p>
    <w:p>
      <w:pPr>
        <w:pStyle w:val="Standard"/>
        <w:ind w:firstLine="708" w:start="5664" w:end="0"/>
        <w:rPr>
          <w:rFonts w:ascii="Times New Roman" w:hAnsi="Times New Roman" w:cs="Times New Roman"/>
          <w:b/>
          <w:color w:val="000000"/>
        </w:rPr>
      </w:pPr>
      <w:r>
        <w:rPr>
          <w:rFonts w:cs="Times New Roman" w:ascii="Times New Roman" w:hAnsi="Times New Roman"/>
          <w:b/>
          <w:color w:val="000000"/>
        </w:rPr>
        <w:t>Zamawiający :</w:t>
      </w:r>
    </w:p>
    <w:p>
      <w:pPr>
        <w:pStyle w:val="Standard"/>
        <w:ind w:firstLine="708" w:start="5664" w:end="0"/>
        <w:rPr>
          <w:rFonts w:ascii="Times New Roman" w:hAnsi="Times New Roman" w:cs="Times New Roman"/>
          <w:b/>
          <w:color w:val="000000"/>
        </w:rPr>
      </w:pPr>
      <w:r>
        <w:rPr>
          <w:rFonts w:cs="Times New Roman" w:ascii="Times New Roman" w:hAnsi="Times New Roman"/>
          <w:b/>
          <w:color w:val="000000"/>
        </w:rPr>
        <w:t>Gmina Nowogard</w:t>
      </w:r>
    </w:p>
    <w:p>
      <w:pPr>
        <w:pStyle w:val="Standard"/>
        <w:ind w:firstLine="708" w:start="5664" w:end="0"/>
        <w:rPr>
          <w:rFonts w:ascii="Times New Roman" w:hAnsi="Times New Roman" w:cs="Times New Roman"/>
          <w:b/>
          <w:color w:val="000000"/>
        </w:rPr>
      </w:pPr>
      <w:r>
        <w:rPr>
          <w:rFonts w:cs="Times New Roman" w:ascii="Times New Roman" w:hAnsi="Times New Roman"/>
          <w:b/>
          <w:color w:val="000000"/>
        </w:rPr>
        <w:t>Plac Wolności 1</w:t>
      </w:r>
    </w:p>
    <w:p>
      <w:pPr>
        <w:pStyle w:val="Standard"/>
        <w:ind w:firstLine="708" w:start="5664" w:end="0"/>
        <w:rPr>
          <w:rFonts w:ascii="Times New Roman" w:hAnsi="Times New Roman" w:cs="Times New Roman"/>
          <w:b/>
          <w:color w:val="000000"/>
        </w:rPr>
      </w:pPr>
      <w:r>
        <w:rPr>
          <w:rFonts w:cs="Times New Roman" w:ascii="Times New Roman" w:hAnsi="Times New Roman"/>
          <w:b/>
          <w:color w:val="000000"/>
        </w:rPr>
        <w:t>72-200 Nowogard</w:t>
      </w:r>
    </w:p>
    <w:p>
      <w:pPr>
        <w:pStyle w:val="Standard"/>
        <w:rPr>
          <w:rFonts w:ascii="Times New Roman" w:hAnsi="Times New Roman" w:cs="Times New Roman"/>
          <w:b/>
          <w:color w:val="000000"/>
        </w:rPr>
      </w:pPr>
      <w:r>
        <w:rPr>
          <w:rFonts w:cs="Times New Roman" w:ascii="Times New Roman" w:hAnsi="Times New Roman"/>
          <w:b/>
          <w:color w:val="000000"/>
        </w:rPr>
      </w:r>
    </w:p>
    <w:p>
      <w:pPr>
        <w:pStyle w:val="Standard"/>
        <w:rPr>
          <w:rFonts w:ascii="Times New Roman" w:hAnsi="Times New Roman" w:cs="Times New Roman"/>
          <w:b/>
          <w:color w:val="000000"/>
        </w:rPr>
      </w:pPr>
      <w:r>
        <w:rPr>
          <w:rFonts w:cs="Times New Roman" w:ascii="Times New Roman" w:hAnsi="Times New Roman"/>
          <w:b/>
          <w:color w:val="000000"/>
        </w:rPr>
      </w:r>
    </w:p>
    <w:p>
      <w:pPr>
        <w:pStyle w:val="Standard"/>
        <w:rPr>
          <w:rFonts w:ascii="Times New Roman" w:hAnsi="Times New Roman" w:cs="Times New Roman"/>
          <w:color w:val="000000"/>
        </w:rPr>
      </w:pPr>
      <w:r>
        <w:rPr>
          <w:rFonts w:cs="Times New Roman" w:ascii="Times New Roman" w:hAnsi="Times New Roman"/>
          <w:b/>
          <w:color w:val="000000"/>
        </w:rPr>
        <w:t>………………………………………………………………………</w:t>
      </w:r>
      <w:r>
        <w:rPr>
          <w:rFonts w:cs="Times New Roman" w:ascii="Times New Roman" w:hAnsi="Times New Roman"/>
          <w:b/>
          <w:color w:val="000000"/>
        </w:rPr>
        <w:t>.…….……..</w:t>
      </w:r>
    </w:p>
    <w:p>
      <w:pPr>
        <w:pStyle w:val="Standard"/>
        <w:rPr>
          <w:rFonts w:ascii="Times New Roman" w:hAnsi="Times New Roman" w:cs="Times New Roman"/>
          <w:color w:val="000000"/>
        </w:rPr>
      </w:pPr>
      <w:r>
        <w:rPr>
          <w:rFonts w:cs="Times New Roman" w:ascii="Times New Roman" w:hAnsi="Times New Roman"/>
          <w:color w:val="000000"/>
        </w:rPr>
        <w:t>………………………………</w:t>
      </w:r>
      <w:r>
        <w:rPr>
          <w:rFonts w:cs="Times New Roman" w:ascii="Times New Roman" w:hAnsi="Times New Roman"/>
          <w:color w:val="000000"/>
        </w:rPr>
        <w:t>..…………………………………….…………..</w:t>
      </w:r>
    </w:p>
    <w:p>
      <w:pPr>
        <w:pStyle w:val="Standard"/>
        <w:rPr>
          <w:rFonts w:ascii="Times New Roman" w:hAnsi="Times New Roman" w:cs="Times New Roman"/>
          <w:color w:val="000000"/>
        </w:rPr>
      </w:pPr>
      <w:r>
        <w:rPr>
          <w:rFonts w:cs="Times New Roman" w:ascii="Times New Roman" w:hAnsi="Times New Roman"/>
          <w:color w:val="000000"/>
        </w:rPr>
        <w:t>(pełna nazwa/firma, adres, w zależności od podmiotu,</w:t>
      </w:r>
    </w:p>
    <w:p>
      <w:pPr>
        <w:pStyle w:val="Standard"/>
        <w:rPr>
          <w:rFonts w:ascii="Times New Roman" w:hAnsi="Times New Roman" w:cs="Times New Roman"/>
          <w:color w:val="000000"/>
        </w:rPr>
      </w:pPr>
      <w:r>
        <w:rPr>
          <w:rFonts w:cs="Times New Roman" w:ascii="Times New Roman" w:hAnsi="Times New Roman"/>
          <w:color w:val="000000"/>
        </w:rPr>
        <w:t>NIP/PESEL, KRS/CEiDG)</w:t>
      </w:r>
    </w:p>
    <w:p>
      <w:pPr>
        <w:pStyle w:val="Standard"/>
        <w:rPr>
          <w:rFonts w:ascii="Times New Roman" w:hAnsi="Times New Roman" w:cs="Times New Roman"/>
          <w:color w:val="000000"/>
        </w:rPr>
      </w:pPr>
      <w:r>
        <w:rPr>
          <w:rFonts w:cs="Times New Roman" w:ascii="Times New Roman" w:hAnsi="Times New Roman"/>
          <w:color w:val="000000"/>
        </w:rPr>
        <w:t>reprezentowany przez :</w:t>
      </w:r>
    </w:p>
    <w:p>
      <w:pPr>
        <w:pStyle w:val="Standard"/>
        <w:rPr>
          <w:rFonts w:ascii="Times New Roman" w:hAnsi="Times New Roman" w:cs="Times New Roman"/>
          <w:color w:val="000000"/>
        </w:rPr>
      </w:pPr>
      <w:r>
        <w:rPr>
          <w:rFonts w:cs="Times New Roman" w:ascii="Times New Roman" w:hAnsi="Times New Roman"/>
          <w:color w:val="000000"/>
        </w:rPr>
        <w:t>………………………………………………………………………</w:t>
      </w:r>
      <w:r>
        <w:rPr>
          <w:rFonts w:cs="Times New Roman" w:ascii="Times New Roman" w:hAnsi="Times New Roman"/>
          <w:color w:val="000000"/>
        </w:rPr>
        <w:t>.…….……..</w:t>
      </w:r>
    </w:p>
    <w:p>
      <w:pPr>
        <w:pStyle w:val="Standard"/>
        <w:rPr>
          <w:rFonts w:ascii="Times New Roman" w:hAnsi="Times New Roman" w:cs="Times New Roman"/>
          <w:color w:val="000000"/>
        </w:rPr>
      </w:pPr>
      <w:r>
        <w:rPr>
          <w:rFonts w:cs="Times New Roman" w:ascii="Times New Roman" w:hAnsi="Times New Roman"/>
          <w:color w:val="000000"/>
        </w:rPr>
        <w:t>………………………………</w:t>
      </w:r>
      <w:r>
        <w:rPr>
          <w:rFonts w:cs="Times New Roman" w:ascii="Times New Roman" w:hAnsi="Times New Roman"/>
          <w:color w:val="000000"/>
        </w:rPr>
        <w:t>..…………………………………….…………..</w:t>
      </w:r>
    </w:p>
    <w:p>
      <w:pPr>
        <w:pStyle w:val="Standard"/>
        <w:rPr>
          <w:rFonts w:ascii="Times New Roman" w:hAnsi="Times New Roman" w:cs="Times New Roman"/>
          <w:b/>
          <w:color w:val="000000"/>
        </w:rPr>
      </w:pPr>
      <w:r>
        <w:rPr>
          <w:rFonts w:cs="Times New Roman" w:ascii="Times New Roman" w:hAnsi="Times New Roman"/>
          <w:color w:val="000000"/>
        </w:rPr>
        <w:t>(Imię, nazwisko, stanowisko/podstawa do reprezentacj</w:t>
      </w:r>
      <w:r>
        <w:rPr>
          <w:rFonts w:cs="Times New Roman" w:ascii="Times New Roman" w:hAnsi="Times New Roman"/>
          <w:b/>
          <w:color w:val="000000"/>
        </w:rPr>
        <w:t>i)</w:t>
      </w:r>
    </w:p>
    <w:p>
      <w:pPr>
        <w:pStyle w:val="Standard"/>
        <w:rPr>
          <w:rFonts w:ascii="Times New Roman" w:hAnsi="Times New Roman" w:cs="Times New Roman"/>
          <w:b/>
          <w:color w:val="000000"/>
        </w:rPr>
      </w:pPr>
      <w:r>
        <w:rPr>
          <w:rFonts w:cs="Times New Roman" w:ascii="Times New Roman" w:hAnsi="Times New Roman"/>
          <w:b/>
          <w:color w:val="000000"/>
        </w:rPr>
      </w:r>
    </w:p>
    <w:p>
      <w:pPr>
        <w:pStyle w:val="Standard"/>
        <w:jc w:val="center"/>
        <w:rPr>
          <w:rFonts w:ascii="Times New Roman" w:hAnsi="Times New Roman" w:cs="Times New Roman"/>
          <w:b/>
          <w:color w:val="000000"/>
        </w:rPr>
      </w:pPr>
      <w:r>
        <w:rPr>
          <w:rFonts w:cs="Times New Roman" w:ascii="Times New Roman" w:hAnsi="Times New Roman"/>
          <w:b/>
          <w:color w:val="000000"/>
        </w:rPr>
        <w:t>Oświadczenie o aktualności informacji zawartych w oświadczeniu, o którym mowa w art. 125 ust. 1 ustawy z dnia 11 września 2019 r. Prawo zamówień publicznych, zwanej dalej „ustawą Pzp” w zakresie podstaw wykluczenia z postępowania wskazanych przez zamawiającego.</w:t>
      </w:r>
    </w:p>
    <w:p>
      <w:pPr>
        <w:pStyle w:val="Standard"/>
        <w:jc w:val="end"/>
        <w:rPr>
          <w:rFonts w:ascii="Times New Roman" w:hAnsi="Times New Roman" w:cs="Times New Roman"/>
          <w:b/>
          <w:color w:val="000000"/>
        </w:rPr>
      </w:pPr>
      <w:r>
        <w:rPr>
          <w:rFonts w:cs="Times New Roman" w:ascii="Times New Roman" w:hAnsi="Times New Roman"/>
          <w:b/>
          <w:color w:val="000000"/>
        </w:rPr>
      </w:r>
    </w:p>
    <w:p>
      <w:pPr>
        <w:pStyle w:val="Standard"/>
        <w:jc w:val="center"/>
        <w:rPr>
          <w:rFonts w:ascii="Times New Roman" w:hAnsi="Times New Roman" w:cs="Times New Roman"/>
          <w:b/>
          <w:bCs/>
          <w:color w:val="000000"/>
        </w:rPr>
      </w:pPr>
      <w:r>
        <w:rPr>
          <w:rFonts w:cs="Times New Roman" w:ascii="Times New Roman" w:hAnsi="Times New Roman"/>
          <w:color w:val="000000"/>
        </w:rPr>
        <w:t>Na potrzeby postępowania o udzielenie zamówienia publicznego pn.</w:t>
      </w:r>
    </w:p>
    <w:p>
      <w:pPr>
        <w:pStyle w:val="Standard"/>
        <w:jc w:val="center"/>
        <w:rPr>
          <w:rFonts w:ascii="Times New Roman" w:hAnsi="Times New Roman" w:cs="Times New Roman"/>
          <w:b/>
          <w:bCs/>
          <w:color w:val="000000"/>
        </w:rPr>
      </w:pPr>
      <w:r>
        <w:rPr>
          <w:rFonts w:cs="Times New Roman" w:ascii="Times New Roman" w:hAnsi="Times New Roman"/>
          <w:b/>
          <w:bCs/>
          <w:color w:val="000000"/>
        </w:rPr>
      </w:r>
    </w:p>
    <w:p>
      <w:pPr>
        <w:pStyle w:val="Default"/>
        <w:jc w:val="center"/>
        <w:rPr>
          <w:rFonts w:ascii="Times New Roman" w:hAnsi="Times New Roman" w:cs="Times New Roman"/>
        </w:rPr>
      </w:pPr>
      <w:r>
        <w:rPr>
          <w:rFonts w:cs="Times New Roman" w:ascii="Times New Roman" w:hAnsi="Times New Roman"/>
          <w:b/>
          <w:bCs/>
          <w:color w:val="212529"/>
          <w:sz w:val="28"/>
          <w:szCs w:val="28"/>
          <w:shd w:fill="FFFFFF" w:val="clear"/>
          <w:lang w:bidi="hi-IN"/>
        </w:rPr>
        <w:t>„</w:t>
      </w:r>
      <w:r>
        <w:rPr>
          <w:rFonts w:cs="Times New Roman" w:ascii="Times New Roman" w:hAnsi="Times New Roman"/>
          <w:b/>
          <w:bCs/>
          <w:color w:val="212529"/>
          <w:sz w:val="28"/>
          <w:szCs w:val="28"/>
          <w:shd w:fill="FFFFFF" w:val="clear"/>
          <w:lang w:bidi="hi-IN"/>
        </w:rPr>
        <w:t>Zagospodarowanie skweru miejskiego i terenu wokół zbiornika wodnego w Nowogardzie”</w:t>
      </w:r>
    </w:p>
    <w:p>
      <w:pPr>
        <w:pStyle w:val="Normal"/>
        <w:widowControl w:val="false"/>
        <w:spacing w:lineRule="auto" w:line="276"/>
        <w:jc w:val="center"/>
        <w:rPr>
          <w:rFonts w:ascii="Times New Roman" w:hAnsi="Times New Roman" w:cs="Times New Roman"/>
        </w:rPr>
      </w:pPr>
      <w:r>
        <w:rPr>
          <w:rFonts w:cs="Times New Roman" w:ascii="Times New Roman" w:hAnsi="Times New Roman"/>
        </w:rPr>
      </w:r>
    </w:p>
    <w:p>
      <w:pPr>
        <w:pStyle w:val="Standard"/>
        <w:jc w:val="center"/>
        <w:rPr>
          <w:rFonts w:ascii="Times New Roman" w:hAnsi="Times New Roman" w:cs="Times New Roman"/>
          <w:b/>
          <w:color w:val="000000"/>
        </w:rPr>
      </w:pPr>
      <w:r>
        <w:rPr>
          <w:rFonts w:cs="Times New Roman" w:ascii="Times New Roman" w:hAnsi="Times New Roman"/>
          <w:b/>
          <w:color w:val="000000"/>
        </w:rPr>
      </w:r>
    </w:p>
    <w:p>
      <w:pPr>
        <w:pStyle w:val="Standard"/>
        <w:jc w:val="center"/>
        <w:rPr>
          <w:rFonts w:ascii="Times New Roman" w:hAnsi="Times New Roman" w:cs="Times New Roman"/>
          <w:b/>
          <w:color w:val="000000"/>
        </w:rPr>
      </w:pPr>
      <w:r>
        <w:rPr>
          <w:rFonts w:cs="Times New Roman" w:ascii="Times New Roman" w:hAnsi="Times New Roman"/>
          <w:b/>
          <w:color w:val="000000"/>
        </w:rPr>
        <w:t>Oświadczam, że informacje zawarte w oświadczeniu wstępnym, o którym mowa w art. 125 ust. 1 ustawy Pzp, w zakresie podstaw wykluczenia z postępowania wskazanych przez zamawiającego (art. 108 ust. 1 ustawy Pzp) są aktualne.</w:t>
      </w:r>
    </w:p>
    <w:p>
      <w:pPr>
        <w:pStyle w:val="Standard"/>
        <w:rPr>
          <w:rFonts w:ascii="Times New Roman" w:hAnsi="Times New Roman" w:cs="Times New Roman"/>
          <w:b/>
          <w:color w:val="000000"/>
        </w:rPr>
      </w:pPr>
      <w:r>
        <w:rPr>
          <w:rFonts w:cs="Times New Roman" w:ascii="Times New Roman" w:hAnsi="Times New Roman"/>
          <w:b/>
          <w:color w:val="000000"/>
        </w:rPr>
      </w:r>
    </w:p>
    <w:p>
      <w:pPr>
        <w:pStyle w:val="Standard"/>
        <w:rPr>
          <w:rFonts w:ascii="Times New Roman" w:hAnsi="Times New Roman" w:cs="Times New Roman"/>
          <w:b/>
          <w:color w:val="000000"/>
        </w:rPr>
      </w:pPr>
      <w:r>
        <w:rPr>
          <w:rFonts w:cs="Times New Roman" w:ascii="Times New Roman" w:hAnsi="Times New Roman"/>
          <w:b/>
          <w:color w:val="000000"/>
        </w:rPr>
      </w:r>
    </w:p>
    <w:p>
      <w:pPr>
        <w:pStyle w:val="Standard"/>
        <w:rPr>
          <w:rFonts w:ascii="Times New Roman" w:hAnsi="Times New Roman" w:cs="Times New Roman"/>
          <w:b/>
          <w:color w:val="000000"/>
        </w:rPr>
      </w:pPr>
      <w:r>
        <w:rPr>
          <w:rFonts w:cs="Times New Roman" w:ascii="Times New Roman" w:hAnsi="Times New Roman"/>
          <w:b/>
          <w:color w:val="000000"/>
        </w:rPr>
      </w:r>
    </w:p>
    <w:p>
      <w:pPr>
        <w:pStyle w:val="Standard"/>
        <w:rPr>
          <w:rFonts w:ascii="Times New Roman" w:hAnsi="Times New Roman" w:cs="Times New Roman"/>
          <w:b/>
          <w:color w:val="000000"/>
        </w:rPr>
      </w:pPr>
      <w:r>
        <w:rPr>
          <w:rFonts w:cs="Times New Roman" w:ascii="Times New Roman" w:hAnsi="Times New Roman"/>
          <w:b/>
          <w:color w:val="000000"/>
        </w:rPr>
      </w:r>
    </w:p>
    <w:p>
      <w:pPr>
        <w:pStyle w:val="Standard"/>
        <w:rPr>
          <w:rFonts w:ascii="Times New Roman" w:hAnsi="Times New Roman" w:cs="Times New Roman"/>
          <w:color w:val="000000"/>
        </w:rPr>
      </w:pPr>
      <w:r>
        <w:rPr>
          <w:rFonts w:cs="Times New Roman" w:ascii="Times New Roman" w:hAnsi="Times New Roman"/>
          <w:color w:val="000000"/>
        </w:rPr>
        <w:t>…………………………………</w:t>
      </w:r>
      <w:r>
        <w:rPr>
          <w:rFonts w:cs="Times New Roman" w:ascii="Times New Roman" w:hAnsi="Times New Roman"/>
          <w:color w:val="000000"/>
        </w:rPr>
        <w:t>, dnia …………………..</w:t>
      </w:r>
    </w:p>
    <w:p>
      <w:pPr>
        <w:pStyle w:val="Standard"/>
        <w:rPr>
          <w:rFonts w:ascii="Times New Roman" w:hAnsi="Times New Roman" w:cs="Times New Roman"/>
          <w:b/>
          <w:i/>
          <w:color w:val="000000"/>
        </w:rPr>
      </w:pPr>
      <w:r>
        <w:rPr>
          <w:rFonts w:cs="Times New Roman" w:ascii="Times New Roman" w:hAnsi="Times New Roman"/>
          <w:color w:val="000000"/>
        </w:rPr>
        <w:t xml:space="preserve">(miejscowość, data) </w:t>
        <w:tab/>
        <w:tab/>
        <w:tab/>
      </w:r>
      <w:r>
        <w:rPr>
          <w:rFonts w:cs="Times New Roman" w:ascii="Times New Roman" w:hAnsi="Times New Roman"/>
          <w:b/>
          <w:color w:val="000000"/>
        </w:rPr>
        <w:tab/>
        <w:tab/>
        <w:tab/>
        <w:tab/>
        <w:tab/>
        <w:tab/>
      </w:r>
    </w:p>
    <w:p>
      <w:pPr>
        <w:pStyle w:val="Standard"/>
        <w:rPr>
          <w:rFonts w:ascii="Times New Roman" w:hAnsi="Times New Roman" w:cs="Times New Roman"/>
          <w:b/>
          <w:i/>
          <w:color w:val="000000"/>
        </w:rPr>
      </w:pPr>
      <w:r>
        <w:rPr>
          <w:rFonts w:cs="Times New Roman" w:ascii="Times New Roman" w:hAnsi="Times New Roman"/>
          <w:b/>
          <w:i/>
          <w:color w:val="000000"/>
        </w:rPr>
      </w:r>
    </w:p>
    <w:p>
      <w:pPr>
        <w:pStyle w:val="Standard"/>
        <w:tabs>
          <w:tab w:val="clear" w:pos="720"/>
          <w:tab w:val="left" w:pos="1978" w:leader="none"/>
          <w:tab w:val="left" w:pos="3828" w:leader="none"/>
          <w:tab w:val="center" w:pos="4677" w:leader="none"/>
        </w:tabs>
        <w:ind w:end="527"/>
        <w:jc w:val="both"/>
        <w:rPr>
          <w:rFonts w:ascii="Times New Roman" w:hAnsi="Times New Roman" w:eastAsia="Arial" w:cs="Times New Roman"/>
          <w:b/>
          <w:i/>
          <w:color w:val="000000"/>
        </w:rPr>
      </w:pPr>
      <w:r>
        <w:rPr>
          <w:rFonts w:eastAsia="Arial" w:cs="Times New Roman" w:ascii="Times New Roman" w:hAnsi="Times New Roman"/>
          <w:b/>
          <w:i/>
          <w:color w:val="000000"/>
        </w:rPr>
      </w:r>
    </w:p>
    <w:p>
      <w:pPr>
        <w:pStyle w:val="Standard"/>
        <w:tabs>
          <w:tab w:val="clear" w:pos="720"/>
          <w:tab w:val="left" w:pos="1978" w:leader="none"/>
          <w:tab w:val="left" w:pos="3828" w:leader="none"/>
          <w:tab w:val="center" w:pos="4677" w:leader="none"/>
        </w:tabs>
        <w:ind w:end="527"/>
        <w:jc w:val="both"/>
        <w:rPr>
          <w:rFonts w:ascii="Arial" w:hAnsi="Arial" w:eastAsia="Arial" w:cs="Arial"/>
          <w:b/>
          <w:i/>
          <w:color w:val="000000"/>
          <w:sz w:val="20"/>
          <w:szCs w:val="20"/>
        </w:rPr>
      </w:pPr>
      <w:r>
        <w:rPr>
          <w:rFonts w:eastAsia="Arial" w:cs="Arial" w:ascii="Arial" w:hAnsi="Arial"/>
          <w:b/>
          <w:i/>
          <w:color w:val="000000"/>
          <w:sz w:val="20"/>
          <w:szCs w:val="20"/>
        </w:rPr>
      </w:r>
    </w:p>
    <w:p>
      <w:pPr>
        <w:pStyle w:val="Standard"/>
        <w:tabs>
          <w:tab w:val="clear" w:pos="720"/>
          <w:tab w:val="left" w:pos="1978" w:leader="none"/>
          <w:tab w:val="left" w:pos="3828" w:leader="none"/>
          <w:tab w:val="center" w:pos="4677" w:leader="none"/>
        </w:tabs>
        <w:ind w:end="527"/>
        <w:jc w:val="both"/>
        <w:rPr>
          <w:rFonts w:ascii="Arial" w:hAnsi="Arial" w:eastAsia="Arial" w:cs="Arial"/>
          <w:b/>
          <w:i/>
          <w:color w:val="000000"/>
          <w:sz w:val="20"/>
          <w:szCs w:val="20"/>
        </w:rPr>
      </w:pPr>
      <w:r>
        <w:rPr>
          <w:rFonts w:eastAsia="Arial" w:cs="Arial" w:ascii="Arial" w:hAnsi="Arial"/>
          <w:b/>
          <w:i/>
          <w:color w:val="000000"/>
          <w:sz w:val="20"/>
          <w:szCs w:val="20"/>
        </w:rPr>
      </w:r>
    </w:p>
    <w:p>
      <w:pPr>
        <w:pStyle w:val="Standard"/>
        <w:tabs>
          <w:tab w:val="clear" w:pos="720"/>
          <w:tab w:val="left" w:pos="1978" w:leader="none"/>
          <w:tab w:val="left" w:pos="3828" w:leader="none"/>
          <w:tab w:val="center" w:pos="4677" w:leader="none"/>
        </w:tabs>
        <w:ind w:end="527"/>
        <w:jc w:val="both"/>
        <w:rPr>
          <w:rFonts w:ascii="Arial" w:hAnsi="Arial" w:eastAsia="Arial" w:cs="Arial"/>
          <w:b/>
          <w:i/>
          <w:color w:val="000000"/>
          <w:sz w:val="20"/>
          <w:szCs w:val="20"/>
        </w:rPr>
      </w:pPr>
      <w:r>
        <w:rPr>
          <w:rFonts w:eastAsia="Arial" w:cs="Arial" w:ascii="Arial" w:hAnsi="Arial"/>
          <w:b/>
          <w:i/>
          <w:color w:val="000000"/>
          <w:sz w:val="20"/>
          <w:szCs w:val="20"/>
        </w:rPr>
      </w:r>
    </w:p>
    <w:p>
      <w:pPr>
        <w:pStyle w:val="Standard"/>
        <w:tabs>
          <w:tab w:val="clear" w:pos="720"/>
          <w:tab w:val="left" w:pos="1978" w:leader="none"/>
          <w:tab w:val="left" w:pos="3828" w:leader="none"/>
          <w:tab w:val="center" w:pos="4677" w:leader="none"/>
        </w:tabs>
        <w:ind w:end="527"/>
        <w:jc w:val="both"/>
        <w:rPr>
          <w:rFonts w:ascii="Arial" w:hAnsi="Arial" w:eastAsia="Arial" w:cs="Arial"/>
          <w:b/>
          <w:i/>
          <w:color w:val="000000"/>
          <w:sz w:val="20"/>
          <w:szCs w:val="20"/>
        </w:rPr>
      </w:pPr>
      <w:r>
        <w:rPr>
          <w:rFonts w:eastAsia="Arial" w:cs="Arial" w:ascii="Arial" w:hAnsi="Arial"/>
          <w:b/>
          <w:i/>
          <w:color w:val="000000"/>
          <w:sz w:val="20"/>
          <w:szCs w:val="20"/>
        </w:rPr>
      </w:r>
    </w:p>
    <w:p>
      <w:pPr>
        <w:pStyle w:val="Standard"/>
        <w:tabs>
          <w:tab w:val="clear" w:pos="720"/>
          <w:tab w:val="left" w:pos="1978" w:leader="none"/>
          <w:tab w:val="left" w:pos="3828" w:leader="none"/>
          <w:tab w:val="center" w:pos="4677" w:leader="none"/>
        </w:tabs>
        <w:ind w:end="527"/>
        <w:jc w:val="both"/>
        <w:rPr>
          <w:rFonts w:ascii="Arial" w:hAnsi="Arial" w:eastAsia="Arial" w:cs="Arial"/>
          <w:b/>
          <w:i/>
          <w:color w:val="000000"/>
          <w:sz w:val="20"/>
          <w:szCs w:val="20"/>
        </w:rPr>
      </w:pPr>
      <w:r>
        <w:rPr>
          <w:rFonts w:eastAsia="Arial" w:cs="Arial" w:ascii="Arial" w:hAnsi="Arial"/>
          <w:b/>
          <w:i/>
          <w:color w:val="000000"/>
          <w:sz w:val="20"/>
          <w:szCs w:val="20"/>
        </w:rPr>
      </w:r>
    </w:p>
    <w:p>
      <w:pPr>
        <w:pStyle w:val="Standard"/>
        <w:tabs>
          <w:tab w:val="clear" w:pos="720"/>
          <w:tab w:val="left" w:pos="1978" w:leader="none"/>
          <w:tab w:val="left" w:pos="3828" w:leader="none"/>
          <w:tab w:val="center" w:pos="4677" w:leader="none"/>
        </w:tabs>
        <w:ind w:end="527"/>
        <w:jc w:val="both"/>
        <w:rPr>
          <w:rFonts w:ascii="Arial" w:hAnsi="Arial" w:eastAsia="Arial" w:cs="Arial"/>
          <w:b/>
          <w:i/>
          <w:color w:val="000000"/>
          <w:sz w:val="20"/>
          <w:szCs w:val="20"/>
        </w:rPr>
      </w:pPr>
      <w:r>
        <w:rPr>
          <w:rFonts w:eastAsia="Arial" w:cs="Arial" w:ascii="Arial" w:hAnsi="Arial"/>
          <w:b/>
          <w:i/>
          <w:color w:val="000000"/>
          <w:sz w:val="20"/>
          <w:szCs w:val="20"/>
        </w:rPr>
      </w:r>
    </w:p>
    <w:p>
      <w:pPr>
        <w:pStyle w:val="Standard"/>
        <w:tabs>
          <w:tab w:val="clear" w:pos="720"/>
          <w:tab w:val="left" w:pos="1978" w:leader="none"/>
          <w:tab w:val="left" w:pos="3828" w:leader="none"/>
          <w:tab w:val="center" w:pos="4677" w:leader="none"/>
        </w:tabs>
        <w:ind w:end="527"/>
        <w:jc w:val="both"/>
        <w:rPr>
          <w:rFonts w:ascii="Arial" w:hAnsi="Arial" w:eastAsia="Arial" w:cs="Arial"/>
          <w:b/>
          <w:i/>
          <w:color w:val="000000"/>
          <w:sz w:val="20"/>
          <w:szCs w:val="20"/>
        </w:rPr>
      </w:pPr>
      <w:r>
        <w:rPr>
          <w:rFonts w:eastAsia="Arial" w:cs="Arial" w:ascii="Arial" w:hAnsi="Arial"/>
          <w:b/>
          <w:i/>
          <w:color w:val="000000"/>
          <w:sz w:val="20"/>
          <w:szCs w:val="20"/>
        </w:rPr>
      </w:r>
    </w:p>
    <w:p>
      <w:pPr>
        <w:pStyle w:val="Standard"/>
        <w:tabs>
          <w:tab w:val="clear" w:pos="720"/>
          <w:tab w:val="left" w:pos="1978" w:leader="none"/>
          <w:tab w:val="left" w:pos="3828" w:leader="none"/>
          <w:tab w:val="center" w:pos="4677" w:leader="none"/>
        </w:tabs>
        <w:ind w:end="527"/>
        <w:jc w:val="both"/>
        <w:rPr>
          <w:rFonts w:ascii="Arial" w:hAnsi="Arial" w:eastAsia="Arial" w:cs="Arial"/>
          <w:b/>
          <w:i/>
          <w:color w:val="000000"/>
          <w:sz w:val="20"/>
          <w:szCs w:val="20"/>
        </w:rPr>
      </w:pPr>
      <w:r>
        <w:rPr>
          <w:rFonts w:eastAsia="Arial" w:cs="Arial" w:ascii="Arial" w:hAnsi="Arial"/>
          <w:b/>
          <w:i/>
          <w:color w:val="000000"/>
          <w:sz w:val="20"/>
          <w:szCs w:val="20"/>
        </w:rPr>
      </w:r>
    </w:p>
    <w:p>
      <w:pPr>
        <w:pStyle w:val="Standard"/>
        <w:tabs>
          <w:tab w:val="clear" w:pos="720"/>
          <w:tab w:val="left" w:pos="1978" w:leader="none"/>
          <w:tab w:val="left" w:pos="3828" w:leader="none"/>
          <w:tab w:val="center" w:pos="4677" w:leader="none"/>
        </w:tabs>
        <w:ind w:end="527"/>
        <w:jc w:val="both"/>
        <w:rPr>
          <w:rFonts w:ascii="Times New Roman" w:hAnsi="Times New Roman" w:cs="Times New Roman"/>
          <w:color w:val="000000"/>
          <w:sz w:val="20"/>
          <w:szCs w:val="20"/>
        </w:rPr>
        <w:sectPr>
          <w:headerReference w:type="even" r:id="rId49"/>
          <w:headerReference w:type="default" r:id="rId50"/>
          <w:headerReference w:type="first" r:id="rId51"/>
          <w:footerReference w:type="even" r:id="rId52"/>
          <w:footerReference w:type="default" r:id="rId53"/>
          <w:footerReference w:type="first" r:id="rId54"/>
          <w:type w:val="nextPage"/>
          <w:pgSz w:w="11906" w:h="16838"/>
          <w:pgMar w:left="1134" w:right="1134" w:gutter="0" w:header="708" w:top="1134" w:footer="708" w:bottom="1134"/>
          <w:pgNumType w:fmt="decimal"/>
          <w:formProt w:val="false"/>
          <w:textDirection w:val="lrTb"/>
          <w:docGrid w:type="default" w:linePitch="100" w:charSpace="0"/>
        </w:sectPr>
      </w:pPr>
      <w:r>
        <w:rPr>
          <w:rFonts w:eastAsia="Arial" w:cs="Arial" w:ascii="Arial" w:hAnsi="Arial"/>
          <w:b/>
          <w:i/>
          <w:color w:val="FF0000"/>
          <w:sz w:val="20"/>
          <w:szCs w:val="20"/>
        </w:rPr>
        <w:t>Dokument należy wypełnić i podpisać kwalifikowanym podpisem elektronicznym lub podpisem zaufanym lub podpisem osobistym.</w:t>
      </w:r>
    </w:p>
    <w:p>
      <w:pPr>
        <w:pStyle w:val="Standard"/>
        <w:jc w:val="end"/>
        <w:rPr>
          <w:b/>
          <w:bCs/>
          <w:sz w:val="24"/>
          <w:szCs w:val="24"/>
        </w:rPr>
      </w:pPr>
      <w:r>
        <w:rPr>
          <w:rFonts w:cs="Times New Roman" w:ascii="Times New Roman" w:hAnsi="Times New Roman"/>
          <w:b/>
          <w:bCs/>
          <w:color w:val="000000"/>
          <w:sz w:val="24"/>
          <w:szCs w:val="24"/>
        </w:rPr>
        <w:t>Załącznik nr 5 do SWZ</w:t>
      </w:r>
    </w:p>
    <w:p>
      <w:pPr>
        <w:pStyle w:val="Nagwek2"/>
        <w:rPr>
          <w:rFonts w:ascii="Times New Roman" w:hAnsi="Times New Roman" w:cs="Times New Roman"/>
          <w:b/>
          <w:color w:val="000000"/>
        </w:rPr>
      </w:pPr>
      <w:r>
        <w:rPr>
          <w:rFonts w:cs="Times New Roman" w:ascii="Times New Roman" w:hAnsi="Times New Roman"/>
          <w:color w:val="000000"/>
          <w:sz w:val="20"/>
          <w:szCs w:val="20"/>
        </w:rPr>
        <w:t>WZP.271.12-1.2026.AA.MT</w:t>
      </w:r>
    </w:p>
    <w:p>
      <w:pPr>
        <w:pStyle w:val="Standard"/>
        <w:ind w:firstLine="708" w:start="5664" w:end="0"/>
        <w:rPr>
          <w:rFonts w:ascii="Times New Roman" w:hAnsi="Times New Roman" w:cs="Times New Roman"/>
          <w:b/>
          <w:color w:val="000000"/>
        </w:rPr>
      </w:pPr>
      <w:r>
        <w:rPr>
          <w:rFonts w:cs="Times New Roman" w:ascii="Times New Roman" w:hAnsi="Times New Roman"/>
          <w:b/>
          <w:color w:val="000000"/>
        </w:rPr>
        <w:t>Zamawiający :</w:t>
      </w:r>
    </w:p>
    <w:p>
      <w:pPr>
        <w:pStyle w:val="Standard"/>
        <w:ind w:firstLine="708" w:start="5664" w:end="0"/>
        <w:rPr>
          <w:rFonts w:ascii="Times New Roman" w:hAnsi="Times New Roman" w:cs="Times New Roman"/>
          <w:b/>
          <w:color w:val="000000"/>
        </w:rPr>
      </w:pPr>
      <w:r>
        <w:rPr>
          <w:rFonts w:cs="Times New Roman" w:ascii="Times New Roman" w:hAnsi="Times New Roman"/>
          <w:b/>
          <w:color w:val="000000"/>
        </w:rPr>
        <w:t>Gmina Nowogard</w:t>
      </w:r>
    </w:p>
    <w:p>
      <w:pPr>
        <w:pStyle w:val="Standard"/>
        <w:ind w:firstLine="708" w:start="5664" w:end="0"/>
        <w:rPr>
          <w:rFonts w:ascii="Times New Roman" w:hAnsi="Times New Roman" w:cs="Times New Roman"/>
          <w:b/>
          <w:color w:val="000000"/>
        </w:rPr>
      </w:pPr>
      <w:r>
        <w:rPr>
          <w:rFonts w:cs="Times New Roman" w:ascii="Times New Roman" w:hAnsi="Times New Roman"/>
          <w:b/>
          <w:color w:val="000000"/>
        </w:rPr>
        <w:t>Plac Wolności 1</w:t>
      </w:r>
    </w:p>
    <w:p>
      <w:pPr>
        <w:pStyle w:val="Standard"/>
        <w:ind w:firstLine="708" w:start="5664" w:end="0"/>
        <w:rPr>
          <w:rFonts w:ascii="Times New Roman" w:hAnsi="Times New Roman" w:cs="Times New Roman"/>
          <w:b/>
          <w:color w:val="000000"/>
        </w:rPr>
      </w:pPr>
      <w:r>
        <w:rPr>
          <w:rFonts w:cs="Times New Roman" w:ascii="Times New Roman" w:hAnsi="Times New Roman"/>
          <w:b/>
          <w:color w:val="000000"/>
        </w:rPr>
        <w:t>72-200 Nowogard</w:t>
      </w:r>
    </w:p>
    <w:p>
      <w:pPr>
        <w:pStyle w:val="Standard"/>
        <w:jc w:val="end"/>
        <w:rPr>
          <w:rFonts w:ascii="Times New Roman" w:hAnsi="Times New Roman" w:cs="Times New Roman"/>
          <w:b/>
          <w:color w:val="000000"/>
        </w:rPr>
      </w:pPr>
      <w:r>
        <w:rPr>
          <w:rFonts w:cs="Times New Roman" w:ascii="Times New Roman" w:hAnsi="Times New Roman"/>
          <w:b/>
          <w:color w:val="000000"/>
        </w:rPr>
      </w:r>
    </w:p>
    <w:p>
      <w:pPr>
        <w:pStyle w:val="Standard"/>
        <w:rPr>
          <w:rFonts w:ascii="Times New Roman" w:hAnsi="Times New Roman" w:cs="Times New Roman"/>
          <w:color w:val="000000"/>
        </w:rPr>
      </w:pPr>
      <w:r>
        <w:rPr>
          <w:rFonts w:cs="Times New Roman" w:ascii="Times New Roman" w:hAnsi="Times New Roman"/>
          <w:color w:val="000000"/>
        </w:rPr>
        <w:t>………………………………………………</w:t>
      </w:r>
      <w:r>
        <w:rPr>
          <w:rFonts w:cs="Times New Roman" w:ascii="Times New Roman" w:hAnsi="Times New Roman"/>
          <w:color w:val="000000"/>
        </w:rPr>
        <w:t>.</w:t>
      </w:r>
    </w:p>
    <w:p>
      <w:pPr>
        <w:pStyle w:val="Standard"/>
        <w:rPr>
          <w:rFonts w:ascii="Times New Roman" w:hAnsi="Times New Roman" w:cs="Times New Roman"/>
          <w:color w:val="000000"/>
        </w:rPr>
      </w:pPr>
      <w:r>
        <w:rPr>
          <w:rFonts w:cs="Times New Roman" w:ascii="Times New Roman" w:hAnsi="Times New Roman"/>
          <w:color w:val="000000"/>
        </w:rPr>
        <w:t>………………………………………………</w:t>
      </w:r>
    </w:p>
    <w:p>
      <w:pPr>
        <w:pStyle w:val="Standard"/>
        <w:rPr>
          <w:rFonts w:ascii="Times New Roman" w:hAnsi="Times New Roman" w:cs="Times New Roman"/>
          <w:color w:val="000000"/>
        </w:rPr>
      </w:pPr>
      <w:r>
        <w:rPr>
          <w:rFonts w:cs="Times New Roman" w:ascii="Times New Roman" w:hAnsi="Times New Roman"/>
          <w:color w:val="000000"/>
        </w:rPr>
        <w:t>(nazwa oraz adres Wykonawcy)</w:t>
      </w:r>
    </w:p>
    <w:p>
      <w:pPr>
        <w:pStyle w:val="Standard"/>
        <w:rPr>
          <w:rFonts w:ascii="Times New Roman" w:hAnsi="Times New Roman" w:cs="Times New Roman"/>
          <w:color w:val="000000"/>
        </w:rPr>
      </w:pPr>
      <w:r>
        <w:rPr>
          <w:rFonts w:cs="Times New Roman" w:ascii="Times New Roman" w:hAnsi="Times New Roman"/>
          <w:color w:val="000000"/>
        </w:rPr>
      </w:r>
    </w:p>
    <w:p>
      <w:pPr>
        <w:pStyle w:val="Standard"/>
        <w:widowControl w:val="false"/>
        <w:spacing w:lineRule="auto" w:line="360" w:before="240" w:after="140"/>
        <w:jc w:val="center"/>
        <w:rPr>
          <w:rFonts w:ascii="Times New Roman" w:hAnsi="Times New Roman" w:cs="Times New Roman"/>
          <w:b/>
          <w:bCs/>
          <w:color w:val="212529"/>
          <w:sz w:val="28"/>
          <w:szCs w:val="28"/>
          <w:shd w:fill="FFFFFF" w:val="clear"/>
          <w:lang w:bidi="hi-IN"/>
        </w:rPr>
      </w:pPr>
      <w:r>
        <w:rPr>
          <w:rFonts w:eastAsia="Times New Roman" w:cs="Times New Roman" w:ascii="Times New Roman" w:hAnsi="Times New Roman"/>
          <w:b/>
          <w:color w:val="000000"/>
          <w:lang w:eastAsia="pl-PL"/>
        </w:rPr>
        <w:t>Wykaz robót budowlanych, w celu oceny spełniania warunku w zakresie zdolności technicznej lub zawodowej w postępowaniu pn:</w:t>
      </w:r>
    </w:p>
    <w:p>
      <w:pPr>
        <w:pStyle w:val="Default"/>
        <w:jc w:val="center"/>
        <w:rPr>
          <w:rFonts w:ascii="Times New Roman" w:hAnsi="Times New Roman" w:cs="Times New Roman"/>
        </w:rPr>
      </w:pPr>
      <w:r>
        <w:rPr>
          <w:rFonts w:cs="Times New Roman" w:ascii="Times New Roman" w:hAnsi="Times New Roman"/>
          <w:b/>
          <w:bCs/>
          <w:color w:val="212529"/>
          <w:sz w:val="28"/>
          <w:szCs w:val="28"/>
          <w:shd w:fill="FFFFFF" w:val="clear"/>
          <w:lang w:bidi="hi-IN"/>
        </w:rPr>
        <w:t>„</w:t>
      </w:r>
      <w:r>
        <w:rPr>
          <w:rFonts w:cs="Times New Roman" w:ascii="Times New Roman" w:hAnsi="Times New Roman"/>
          <w:b/>
          <w:bCs/>
          <w:color w:val="212529"/>
          <w:sz w:val="28"/>
          <w:szCs w:val="28"/>
          <w:shd w:fill="FFFFFF" w:val="clear"/>
          <w:lang w:bidi="hi-IN"/>
        </w:rPr>
        <w:t>Zagospodarowanie skweru miejskiego i terenu wokół zbiornika wodnego w Nowogardzie”</w:t>
      </w:r>
    </w:p>
    <w:p>
      <w:pPr>
        <w:pStyle w:val="Normal"/>
        <w:widowControl w:val="false"/>
        <w:spacing w:lineRule="auto" w:line="276"/>
        <w:jc w:val="center"/>
        <w:rPr>
          <w:rFonts w:ascii="Times New Roman" w:hAnsi="Times New Roman" w:cs="Times New Roman"/>
        </w:rPr>
      </w:pPr>
      <w:r>
        <w:rPr>
          <w:rFonts w:cs="Times New Roman" w:ascii="Times New Roman" w:hAnsi="Times New Roman"/>
        </w:rPr>
      </w:r>
    </w:p>
    <w:p>
      <w:pPr>
        <w:pStyle w:val="Normal"/>
        <w:widowControl w:val="false"/>
        <w:spacing w:lineRule="auto" w:line="276"/>
        <w:jc w:val="center"/>
        <w:rPr>
          <w:rFonts w:ascii="Times New Roman" w:hAnsi="Times New Roman" w:eastAsia="Verdana" w:cs="Times New Roman"/>
          <w:b/>
          <w:bCs/>
          <w:lang w:eastAsia="pl-PL"/>
        </w:rPr>
      </w:pPr>
      <w:r>
        <w:rPr>
          <w:rFonts w:eastAsia="Verdana" w:cs="Times New Roman" w:ascii="Times New Roman" w:hAnsi="Times New Roman"/>
          <w:b/>
          <w:bCs/>
          <w:lang w:eastAsia="pl-PL"/>
        </w:rPr>
      </w:r>
    </w:p>
    <w:tbl>
      <w:tblPr>
        <w:tblW w:w="10934" w:type="dxa"/>
        <w:jc w:val="start"/>
        <w:tblInd w:w="-496" w:type="dxa"/>
        <w:tblLayout w:type="fixed"/>
        <w:tblCellMar>
          <w:top w:w="0" w:type="dxa"/>
          <w:start w:w="108" w:type="dxa"/>
          <w:bottom w:w="0" w:type="dxa"/>
          <w:end w:w="108" w:type="dxa"/>
        </w:tblCellMar>
      </w:tblPr>
      <w:tblGrid>
        <w:gridCol w:w="625"/>
        <w:gridCol w:w="2257"/>
        <w:gridCol w:w="1900"/>
        <w:gridCol w:w="2095"/>
        <w:gridCol w:w="1826"/>
        <w:gridCol w:w="2231"/>
      </w:tblGrid>
      <w:tr>
        <w:trPr/>
        <w:tc>
          <w:tcPr>
            <w:tcW w:w="625" w:type="dxa"/>
            <w:tcBorders>
              <w:top w:val="single" w:sz="4" w:space="0" w:color="000000"/>
              <w:start w:val="single" w:sz="4" w:space="0" w:color="000000"/>
              <w:bottom w:val="single" w:sz="4" w:space="0" w:color="000000"/>
              <w:end w:val="single" w:sz="4" w:space="0" w:color="000000"/>
            </w:tcBorders>
            <w:shd w:fill="D9D9D9" w:val="clear"/>
            <w:vAlign w:val="center"/>
          </w:tcPr>
          <w:p>
            <w:pPr>
              <w:pStyle w:val="Standard"/>
              <w:widowControl w:val="false"/>
              <w:tabs>
                <w:tab w:val="clear" w:pos="720"/>
                <w:tab w:val="center" w:pos="5016" w:leader="none"/>
                <w:tab w:val="right" w:pos="9552" w:leader="none"/>
              </w:tabs>
              <w:jc w:val="center"/>
              <w:rPr>
                <w:rFonts w:ascii="Times New Roman" w:hAnsi="Times New Roman" w:eastAsia="Times New Roman" w:cs="Times New Roman"/>
                <w:b/>
                <w:color w:val="000000"/>
                <w:lang w:eastAsia="pl-PL"/>
              </w:rPr>
            </w:pPr>
            <w:r>
              <w:rPr>
                <w:rFonts w:eastAsia="Times New Roman" w:cs="Times New Roman" w:ascii="Times New Roman" w:hAnsi="Times New Roman"/>
                <w:b/>
                <w:color w:val="000000"/>
                <w:lang w:eastAsia="pl-PL"/>
              </w:rPr>
              <w:t>L.p.</w:t>
            </w:r>
          </w:p>
        </w:tc>
        <w:tc>
          <w:tcPr>
            <w:tcW w:w="2257" w:type="dxa"/>
            <w:tcBorders>
              <w:top w:val="single" w:sz="4" w:space="0" w:color="000000"/>
              <w:start w:val="single" w:sz="4" w:space="0" w:color="000000"/>
              <w:bottom w:val="single" w:sz="4" w:space="0" w:color="000000"/>
              <w:end w:val="single" w:sz="4" w:space="0" w:color="000000"/>
            </w:tcBorders>
            <w:shd w:fill="D9D9D9" w:val="clear"/>
            <w:vAlign w:val="center"/>
          </w:tcPr>
          <w:p>
            <w:pPr>
              <w:pStyle w:val="Standard"/>
              <w:widowControl w:val="false"/>
              <w:jc w:val="center"/>
              <w:rPr>
                <w:rFonts w:ascii="Times New Roman" w:hAnsi="Times New Roman" w:eastAsia="Times New Roman" w:cs="Times New Roman"/>
                <w:color w:val="000000"/>
                <w:lang w:eastAsia="pl-PL"/>
              </w:rPr>
            </w:pPr>
            <w:r>
              <w:rPr>
                <w:rFonts w:eastAsia="Times New Roman" w:cs="Times New Roman" w:ascii="Times New Roman" w:hAnsi="Times New Roman"/>
                <w:b/>
                <w:color w:val="000000"/>
                <w:lang w:eastAsia="pl-PL"/>
              </w:rPr>
              <w:t>Zakres/opis wykonanych robót budowlanych</w:t>
            </w:r>
          </w:p>
          <w:p>
            <w:pPr>
              <w:pStyle w:val="Standard"/>
              <w:widowControl w:val="false"/>
              <w:jc w:val="center"/>
              <w:rPr>
                <w:rFonts w:ascii="Times New Roman" w:hAnsi="Times New Roman" w:eastAsia="Times New Roman" w:cs="Times New Roman"/>
                <w:color w:val="000000"/>
                <w:lang w:eastAsia="pl-PL"/>
              </w:rPr>
            </w:pPr>
            <w:r>
              <w:rPr>
                <w:rFonts w:eastAsia="Times New Roman" w:cs="Times New Roman" w:ascii="Times New Roman" w:hAnsi="Times New Roman"/>
                <w:color w:val="000000"/>
                <w:lang w:eastAsia="pl-PL"/>
              </w:rPr>
            </w:r>
          </w:p>
        </w:tc>
        <w:tc>
          <w:tcPr>
            <w:tcW w:w="1900" w:type="dxa"/>
            <w:tcBorders>
              <w:top w:val="single" w:sz="4" w:space="0" w:color="000000"/>
              <w:start w:val="single" w:sz="4" w:space="0" w:color="000000"/>
              <w:bottom w:val="single" w:sz="4" w:space="0" w:color="000000"/>
              <w:end w:val="single" w:sz="4" w:space="0" w:color="000000"/>
            </w:tcBorders>
            <w:shd w:fill="D9D9D9" w:val="clear"/>
            <w:vAlign w:val="center"/>
          </w:tcPr>
          <w:p>
            <w:pPr>
              <w:pStyle w:val="Standard"/>
              <w:widowControl w:val="false"/>
              <w:jc w:val="center"/>
              <w:rPr>
                <w:rFonts w:ascii="Times New Roman" w:hAnsi="Times New Roman" w:eastAsia="Times New Roman" w:cs="Times New Roman"/>
                <w:b/>
                <w:color w:val="000000"/>
                <w:lang w:eastAsia="pl-PL"/>
              </w:rPr>
            </w:pPr>
            <w:r>
              <w:rPr>
                <w:rFonts w:eastAsia="Times New Roman" w:cs="Times New Roman" w:ascii="Times New Roman" w:hAnsi="Times New Roman"/>
                <w:b/>
                <w:color w:val="000000"/>
                <w:lang w:eastAsia="pl-PL"/>
              </w:rPr>
              <w:t>Wartość wykonanej roboty budowlanej</w:t>
            </w:r>
          </w:p>
        </w:tc>
        <w:tc>
          <w:tcPr>
            <w:tcW w:w="2095" w:type="dxa"/>
            <w:tcBorders>
              <w:top w:val="single" w:sz="4" w:space="0" w:color="000000"/>
              <w:start w:val="single" w:sz="4" w:space="0" w:color="000000"/>
              <w:bottom w:val="single" w:sz="4" w:space="0" w:color="000000"/>
              <w:end w:val="single" w:sz="4" w:space="0" w:color="000000"/>
            </w:tcBorders>
            <w:shd w:fill="D9D9D9" w:val="clear"/>
            <w:vAlign w:val="center"/>
          </w:tcPr>
          <w:p>
            <w:pPr>
              <w:pStyle w:val="Standard"/>
              <w:widowControl w:val="false"/>
              <w:jc w:val="center"/>
              <w:rPr>
                <w:rFonts w:ascii="Times New Roman" w:hAnsi="Times New Roman" w:eastAsia="Times New Roman" w:cs="Times New Roman"/>
                <w:b/>
                <w:color w:val="000000"/>
                <w:lang w:eastAsia="pl-PL"/>
              </w:rPr>
            </w:pPr>
            <w:r>
              <w:rPr>
                <w:rFonts w:eastAsia="Times New Roman" w:cs="Times New Roman" w:ascii="Times New Roman" w:hAnsi="Times New Roman"/>
                <w:b/>
                <w:color w:val="000000"/>
                <w:lang w:eastAsia="pl-PL"/>
              </w:rPr>
              <w:t>Miejsce wykonania roboty budowlanej</w:t>
            </w:r>
          </w:p>
        </w:tc>
        <w:tc>
          <w:tcPr>
            <w:tcW w:w="1826" w:type="dxa"/>
            <w:tcBorders>
              <w:top w:val="single" w:sz="4" w:space="0" w:color="000000"/>
              <w:start w:val="single" w:sz="4" w:space="0" w:color="000000"/>
              <w:bottom w:val="single" w:sz="4" w:space="0" w:color="000000"/>
              <w:end w:val="single" w:sz="4" w:space="0" w:color="000000"/>
            </w:tcBorders>
            <w:shd w:fill="D9D9D9" w:val="clear"/>
            <w:vAlign w:val="center"/>
          </w:tcPr>
          <w:p>
            <w:pPr>
              <w:pStyle w:val="Standard"/>
              <w:widowControl w:val="false"/>
              <w:jc w:val="center"/>
              <w:rPr>
                <w:rFonts w:ascii="Times New Roman" w:hAnsi="Times New Roman" w:eastAsia="Times New Roman" w:cs="Times New Roman"/>
                <w:color w:val="000000"/>
                <w:lang w:eastAsia="pl-PL"/>
              </w:rPr>
            </w:pPr>
            <w:r>
              <w:rPr>
                <w:rFonts w:eastAsia="Times New Roman" w:cs="Times New Roman" w:ascii="Times New Roman" w:hAnsi="Times New Roman"/>
                <w:b/>
                <w:color w:val="000000"/>
                <w:lang w:eastAsia="pl-PL"/>
              </w:rPr>
              <w:t xml:space="preserve">Data wykonania roboty (zamówienia) – </w:t>
            </w:r>
            <w:r>
              <w:rPr>
                <w:rFonts w:eastAsia="Times New Roman" w:cs="Times New Roman" w:ascii="Times New Roman" w:hAnsi="Times New Roman"/>
                <w:color w:val="000000"/>
                <w:lang w:eastAsia="pl-PL"/>
              </w:rPr>
              <w:t>zakończenie</w:t>
            </w:r>
          </w:p>
          <w:p>
            <w:pPr>
              <w:pStyle w:val="Standard"/>
              <w:widowControl w:val="false"/>
              <w:jc w:val="center"/>
              <w:rPr>
                <w:rFonts w:ascii="Times New Roman" w:hAnsi="Times New Roman" w:eastAsia="Times New Roman" w:cs="Times New Roman"/>
                <w:color w:val="000000"/>
                <w:lang w:eastAsia="pl-PL"/>
              </w:rPr>
            </w:pPr>
            <w:r>
              <w:rPr>
                <w:rFonts w:eastAsia="Times New Roman" w:cs="Times New Roman" w:ascii="Times New Roman" w:hAnsi="Times New Roman"/>
                <w:color w:val="000000"/>
                <w:lang w:eastAsia="pl-PL"/>
              </w:rPr>
              <w:t>(dzień – miesiąc – rok)</w:t>
            </w:r>
          </w:p>
        </w:tc>
        <w:tc>
          <w:tcPr>
            <w:tcW w:w="2231" w:type="dxa"/>
            <w:tcBorders>
              <w:top w:val="single" w:sz="4" w:space="0" w:color="000000"/>
              <w:start w:val="single" w:sz="4" w:space="0" w:color="000000"/>
              <w:bottom w:val="single" w:sz="4" w:space="0" w:color="000000"/>
              <w:end w:val="single" w:sz="4" w:space="0" w:color="000000"/>
            </w:tcBorders>
            <w:shd w:fill="D9D9D9" w:val="clear"/>
            <w:vAlign w:val="center"/>
          </w:tcPr>
          <w:p>
            <w:pPr>
              <w:pStyle w:val="Standard"/>
              <w:widowControl w:val="false"/>
              <w:jc w:val="center"/>
              <w:rPr/>
            </w:pPr>
            <w:r>
              <w:rPr>
                <w:rFonts w:eastAsia="Times New Roman" w:cs="Times New Roman" w:ascii="Times New Roman" w:hAnsi="Times New Roman"/>
                <w:b/>
                <w:color w:val="000000"/>
                <w:lang w:eastAsia="pl-PL"/>
              </w:rPr>
              <w:t xml:space="preserve">Podmiot (odbiorca) - </w:t>
              <w:br/>
            </w:r>
            <w:r>
              <w:rPr>
                <w:rFonts w:eastAsia="Times New Roman" w:cs="Times New Roman" w:ascii="Times New Roman" w:hAnsi="Times New Roman"/>
                <w:color w:val="000000"/>
                <w:lang w:eastAsia="pl-PL"/>
              </w:rPr>
              <w:t>nazwa</w:t>
              <w:br/>
              <w:t>- dla którego wykonano zamówienie</w:t>
            </w:r>
          </w:p>
        </w:tc>
      </w:tr>
      <w:tr>
        <w:trPr/>
        <w:tc>
          <w:tcPr>
            <w:tcW w:w="625" w:type="dxa"/>
            <w:tcBorders>
              <w:top w:val="single" w:sz="4" w:space="0" w:color="000000"/>
              <w:start w:val="single" w:sz="4" w:space="0" w:color="000000"/>
              <w:bottom w:val="single" w:sz="4" w:space="0" w:color="000000"/>
              <w:end w:val="single" w:sz="4" w:space="0" w:color="000000"/>
            </w:tcBorders>
          </w:tcPr>
          <w:p>
            <w:pPr>
              <w:pStyle w:val="Standard"/>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2257" w:type="dxa"/>
            <w:tcBorders>
              <w:top w:val="single" w:sz="4" w:space="0" w:color="000000"/>
              <w:start w:val="single" w:sz="4" w:space="0" w:color="000000"/>
              <w:bottom w:val="single" w:sz="4" w:space="0" w:color="000000"/>
              <w:end w:val="single" w:sz="4" w:space="0" w:color="000000"/>
            </w:tcBorders>
          </w:tcPr>
          <w:p>
            <w:pPr>
              <w:pStyle w:val="Standard"/>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1900" w:type="dxa"/>
            <w:tcBorders>
              <w:top w:val="single" w:sz="4" w:space="0" w:color="000000"/>
              <w:start w:val="single" w:sz="4" w:space="0" w:color="000000"/>
              <w:bottom w:val="single" w:sz="4" w:space="0" w:color="000000"/>
              <w:end w:val="single" w:sz="4" w:space="0" w:color="000000"/>
            </w:tcBorders>
          </w:tcPr>
          <w:p>
            <w:pPr>
              <w:pStyle w:val="Standard"/>
              <w:widowControl w:val="false"/>
              <w:snapToGrid w:val="false"/>
              <w:rPr>
                <w:rFonts w:ascii="Times New Roman" w:hAnsi="Times New Roman" w:cs="Times New Roman"/>
                <w:color w:val="000000"/>
              </w:rPr>
            </w:pPr>
            <w:r>
              <w:rPr>
                <w:rFonts w:cs="Times New Roman" w:ascii="Times New Roman" w:hAnsi="Times New Roman"/>
                <w:color w:val="000000"/>
              </w:rPr>
            </w:r>
          </w:p>
          <w:p>
            <w:pPr>
              <w:pStyle w:val="Standard"/>
              <w:widowControl w:val="false"/>
              <w:rPr>
                <w:rFonts w:ascii="Times New Roman" w:hAnsi="Times New Roman" w:cs="Times New Roman"/>
                <w:color w:val="000000"/>
              </w:rPr>
            </w:pPr>
            <w:r>
              <w:rPr>
                <w:rFonts w:cs="Times New Roman" w:ascii="Times New Roman" w:hAnsi="Times New Roman"/>
                <w:color w:val="000000"/>
              </w:rPr>
            </w:r>
          </w:p>
          <w:p>
            <w:pPr>
              <w:pStyle w:val="Standard"/>
              <w:widowControl w:val="false"/>
              <w:rPr>
                <w:rFonts w:ascii="Times New Roman" w:hAnsi="Times New Roman" w:cs="Times New Roman"/>
                <w:color w:val="000000"/>
              </w:rPr>
            </w:pPr>
            <w:r>
              <w:rPr>
                <w:rFonts w:cs="Times New Roman" w:ascii="Times New Roman" w:hAnsi="Times New Roman"/>
                <w:color w:val="000000"/>
              </w:rPr>
            </w:r>
          </w:p>
        </w:tc>
        <w:tc>
          <w:tcPr>
            <w:tcW w:w="2095" w:type="dxa"/>
            <w:tcBorders>
              <w:top w:val="single" w:sz="4" w:space="0" w:color="000000"/>
              <w:start w:val="single" w:sz="4" w:space="0" w:color="000000"/>
              <w:bottom w:val="single" w:sz="4" w:space="0" w:color="000000"/>
              <w:end w:val="single" w:sz="4" w:space="0" w:color="000000"/>
            </w:tcBorders>
          </w:tcPr>
          <w:p>
            <w:pPr>
              <w:pStyle w:val="Standard"/>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1826" w:type="dxa"/>
            <w:tcBorders>
              <w:top w:val="single" w:sz="4" w:space="0" w:color="000000"/>
              <w:start w:val="single" w:sz="4" w:space="0" w:color="000000"/>
              <w:bottom w:val="single" w:sz="4" w:space="0" w:color="000000"/>
              <w:end w:val="single" w:sz="4" w:space="0" w:color="000000"/>
            </w:tcBorders>
          </w:tcPr>
          <w:p>
            <w:pPr>
              <w:pStyle w:val="Standard"/>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2231" w:type="dxa"/>
            <w:tcBorders>
              <w:top w:val="single" w:sz="4" w:space="0" w:color="000000"/>
              <w:start w:val="single" w:sz="4" w:space="0" w:color="000000"/>
              <w:bottom w:val="single" w:sz="4" w:space="0" w:color="000000"/>
              <w:end w:val="single" w:sz="4" w:space="0" w:color="000000"/>
            </w:tcBorders>
          </w:tcPr>
          <w:p>
            <w:pPr>
              <w:pStyle w:val="Standard"/>
              <w:widowControl w:val="false"/>
              <w:snapToGrid w:val="false"/>
              <w:rPr>
                <w:rFonts w:ascii="Times New Roman" w:hAnsi="Times New Roman" w:cs="Times New Roman"/>
                <w:color w:val="000000"/>
              </w:rPr>
            </w:pPr>
            <w:r>
              <w:rPr>
                <w:rFonts w:cs="Times New Roman" w:ascii="Times New Roman" w:hAnsi="Times New Roman"/>
                <w:color w:val="000000"/>
              </w:rPr>
            </w:r>
          </w:p>
        </w:tc>
      </w:tr>
    </w:tbl>
    <w:p>
      <w:pPr>
        <w:pStyle w:val="Standard"/>
        <w:widowControl w:val="false"/>
        <w:spacing w:lineRule="auto" w:line="360" w:before="69" w:after="69"/>
        <w:jc w:val="both"/>
        <w:rPr>
          <w:rFonts w:ascii="Times New Roman" w:hAnsi="Times New Roman" w:eastAsia="Times New Roman" w:cs="Times New Roman"/>
          <w:b/>
          <w:color w:val="000000"/>
          <w:lang w:eastAsia="pl-PL"/>
        </w:rPr>
      </w:pPr>
      <w:r>
        <w:rPr>
          <w:rFonts w:eastAsia="Times New Roman" w:cs="Times New Roman" w:ascii="Times New Roman" w:hAnsi="Times New Roman"/>
          <w:color w:val="000000"/>
          <w:lang w:eastAsia="pl-PL"/>
        </w:rPr>
        <w:t>Do wykazu załączam(my) dowody określające, czy wykazane roboty budowlane zostały wykonane w sposób należyty.</w:t>
      </w:r>
    </w:p>
    <w:p>
      <w:pPr>
        <w:pStyle w:val="Standard"/>
        <w:widowControl w:val="false"/>
        <w:spacing w:lineRule="auto" w:line="360"/>
        <w:rPr>
          <w:rFonts w:ascii="Times New Roman" w:hAnsi="Times New Roman" w:eastAsia="Times New Roman" w:cs="Times New Roman"/>
          <w:color w:val="000000"/>
          <w:lang w:eastAsia="pl-PL"/>
        </w:rPr>
      </w:pPr>
      <w:r>
        <w:rPr>
          <w:rFonts w:eastAsia="Times New Roman" w:cs="Times New Roman" w:ascii="Times New Roman" w:hAnsi="Times New Roman"/>
          <w:b/>
          <w:color w:val="000000"/>
          <w:lang w:eastAsia="pl-PL"/>
        </w:rPr>
        <w:t>Oświadczam(y), że:</w:t>
      </w:r>
    </w:p>
    <w:p>
      <w:pPr>
        <w:pStyle w:val="Standard"/>
        <w:widowControl w:val="false"/>
        <w:numPr>
          <w:ilvl w:val="0"/>
          <w:numId w:val="8"/>
        </w:numPr>
        <w:spacing w:lineRule="auto" w:line="360"/>
        <w:jc w:val="both"/>
        <w:rPr>
          <w:rFonts w:ascii="Times New Roman" w:hAnsi="Times New Roman" w:eastAsia="Times New Roman" w:cs="Times New Roman"/>
          <w:color w:val="000000"/>
          <w:lang w:eastAsia="pl-PL"/>
        </w:rPr>
      </w:pPr>
      <w:r>
        <w:rPr>
          <w:rFonts w:eastAsia="Times New Roman" w:cs="Times New Roman" w:ascii="Times New Roman" w:hAnsi="Times New Roman"/>
          <w:color w:val="000000"/>
          <w:lang w:eastAsia="pl-PL"/>
        </w:rPr>
        <w:t>poz. nr ............... wykazu stanowi doświadczenie Wykonawcy składającego ofertę*</w:t>
      </w:r>
    </w:p>
    <w:p>
      <w:pPr>
        <w:pStyle w:val="Standard"/>
        <w:widowControl w:val="false"/>
        <w:spacing w:lineRule="auto" w:line="360"/>
        <w:jc w:val="both"/>
        <w:rPr>
          <w:rFonts w:ascii="Times New Roman" w:hAnsi="Times New Roman" w:eastAsia="Times New Roman" w:cs="Times New Roman"/>
          <w:b/>
          <w:bCs/>
          <w:color w:val="000000"/>
          <w:lang w:eastAsia="pl-PL"/>
        </w:rPr>
      </w:pPr>
      <w:r>
        <w:rPr>
          <w:rFonts w:eastAsia="Times New Roman" w:cs="Times New Roman" w:ascii="Times New Roman" w:hAnsi="Times New Roman"/>
          <w:color w:val="000000"/>
          <w:lang w:eastAsia="pl-PL"/>
        </w:rPr>
        <w:t>poz. nr ............... wykazu jest doświadczeniem oddanym do dyspozycji przez inny/inne podmiot/y, na potwierdzenie czego załączyłem/am pisemne zobowiązanie tego/tych podmiotu/ów do oddania do dyspozycji swoich zasobów*</w:t>
      </w:r>
    </w:p>
    <w:p>
      <w:pPr>
        <w:pStyle w:val="Standard"/>
        <w:widowControl w:val="false"/>
        <w:spacing w:lineRule="auto" w:line="360"/>
        <w:jc w:val="both"/>
        <w:rPr>
          <w:rFonts w:ascii="Times New Roman" w:hAnsi="Times New Roman" w:eastAsia="Times New Roman" w:cs="Times New Roman"/>
          <w:b/>
          <w:bCs/>
          <w:color w:val="000000"/>
          <w:lang w:eastAsia="pl-PL"/>
        </w:rPr>
      </w:pPr>
      <w:r>
        <w:rPr>
          <w:rFonts w:eastAsia="Times New Roman" w:cs="Times New Roman" w:ascii="Times New Roman" w:hAnsi="Times New Roman"/>
          <w:b/>
          <w:bCs/>
          <w:color w:val="000000"/>
          <w:lang w:eastAsia="pl-PL"/>
        </w:rPr>
      </w:r>
    </w:p>
    <w:p>
      <w:pPr>
        <w:pStyle w:val="Standard"/>
        <w:ind w:start="360" w:end="0"/>
        <w:rPr>
          <w:rFonts w:ascii="Times New Roman" w:hAnsi="Times New Roman" w:cs="Times New Roman"/>
          <w:color w:val="000000"/>
        </w:rPr>
      </w:pPr>
      <w:r>
        <w:rPr>
          <w:rFonts w:cs="Times New Roman" w:ascii="Times New Roman" w:hAnsi="Times New Roman"/>
          <w:color w:val="000000"/>
        </w:rPr>
        <w:t>…………………………………</w:t>
      </w:r>
      <w:r>
        <w:rPr>
          <w:rFonts w:cs="Times New Roman" w:ascii="Times New Roman" w:hAnsi="Times New Roman"/>
          <w:color w:val="000000"/>
        </w:rPr>
        <w:t>, dnia …………………..</w:t>
      </w:r>
    </w:p>
    <w:p>
      <w:pPr>
        <w:pStyle w:val="Standard"/>
        <w:rPr>
          <w:rFonts w:ascii="Times New Roman" w:hAnsi="Times New Roman" w:eastAsia="Times New Roman" w:cs="Times New Roman"/>
          <w:color w:val="000000"/>
          <w:lang w:eastAsia="pl-PL"/>
        </w:rPr>
      </w:pPr>
      <w:r>
        <w:rPr>
          <w:rFonts w:cs="Times New Roman" w:ascii="Times New Roman" w:hAnsi="Times New Roman"/>
          <w:color w:val="000000"/>
        </w:rPr>
        <w:t>(miejscowość, data)</w:t>
      </w:r>
    </w:p>
    <w:p>
      <w:pPr>
        <w:pStyle w:val="Standard"/>
        <w:widowControl w:val="false"/>
        <w:spacing w:lineRule="auto" w:line="360" w:before="240" w:after="140"/>
        <w:rPr>
          <w:rFonts w:ascii="Arial" w:hAnsi="Arial" w:eastAsia="Arial" w:cs="Arial"/>
          <w:b/>
          <w:i/>
          <w:color w:val="FF0000"/>
          <w:sz w:val="20"/>
          <w:szCs w:val="20"/>
        </w:rPr>
      </w:pPr>
      <w:r>
        <w:rPr>
          <w:rFonts w:eastAsia="Times New Roman" w:cs="Times New Roman" w:ascii="Times New Roman" w:hAnsi="Times New Roman"/>
          <w:color w:val="000000"/>
          <w:lang w:eastAsia="pl-PL"/>
        </w:rPr>
        <w:t>*niewłaściwe skreślić</w:t>
      </w:r>
    </w:p>
    <w:p>
      <w:pPr>
        <w:pStyle w:val="Standard"/>
        <w:widowControl w:val="false"/>
        <w:spacing w:lineRule="auto" w:line="276" w:before="240" w:after="140"/>
        <w:rPr>
          <w:rFonts w:ascii="Times New Roman" w:hAnsi="Times New Roman" w:cs="Times New Roman"/>
          <w:b/>
          <w:color w:val="000000"/>
          <w:sz w:val="20"/>
          <w:szCs w:val="20"/>
        </w:rPr>
        <w:sectPr>
          <w:headerReference w:type="even" r:id="rId55"/>
          <w:headerReference w:type="default" r:id="rId56"/>
          <w:headerReference w:type="first" r:id="rId57"/>
          <w:footerReference w:type="even" r:id="rId58"/>
          <w:footerReference w:type="default" r:id="rId59"/>
          <w:footerReference w:type="first" r:id="rId60"/>
          <w:type w:val="nextPage"/>
          <w:pgSz w:w="11906" w:h="16838"/>
          <w:pgMar w:left="1134" w:right="1134" w:gutter="0" w:header="708" w:top="1134" w:footer="708" w:bottom="1134"/>
          <w:pgNumType w:fmt="decimal"/>
          <w:formProt w:val="false"/>
          <w:textDirection w:val="lrTb"/>
          <w:docGrid w:type="default" w:linePitch="100" w:charSpace="0"/>
        </w:sectPr>
      </w:pPr>
      <w:r>
        <w:rPr>
          <w:rFonts w:eastAsia="Arial" w:cs="Arial" w:ascii="Arial" w:hAnsi="Arial"/>
          <w:b/>
          <w:i/>
          <w:color w:val="FF0000"/>
          <w:sz w:val="20"/>
          <w:szCs w:val="20"/>
        </w:rPr>
        <w:t>UWAGA!  Należy złożyć na wezwanie Zamawiającego. Dokument należy wypełnić i podpisać kwalifikowanym podpisem elektronicznym lub podpisem zaufanym lub podpisem osobistym.</w:t>
      </w:r>
    </w:p>
    <w:p>
      <w:pPr>
        <w:pStyle w:val="Standard"/>
        <w:jc w:val="end"/>
        <w:rPr>
          <w:sz w:val="24"/>
          <w:szCs w:val="24"/>
        </w:rPr>
      </w:pPr>
      <w:r>
        <w:rPr>
          <w:rFonts w:cs="Times New Roman" w:ascii="Times New Roman" w:hAnsi="Times New Roman"/>
          <w:b/>
          <w:color w:val="000000"/>
          <w:sz w:val="24"/>
          <w:szCs w:val="24"/>
        </w:rPr>
        <w:t>Załącznik nr 6 do SWZ</w:t>
      </w:r>
    </w:p>
    <w:p>
      <w:pPr>
        <w:pStyle w:val="Nagwek2"/>
        <w:rPr>
          <w:rFonts w:ascii="Times New Roman" w:hAnsi="Times New Roman" w:cs="Times New Roman"/>
          <w:b/>
          <w:color w:val="000000"/>
        </w:rPr>
      </w:pPr>
      <w:r>
        <w:rPr>
          <w:rFonts w:cs="Times New Roman" w:ascii="Times New Roman" w:hAnsi="Times New Roman"/>
          <w:color w:val="000000"/>
          <w:sz w:val="20"/>
          <w:szCs w:val="20"/>
        </w:rPr>
        <w:t>WZP.271.12-1.2026.AA.MT</w:t>
      </w:r>
    </w:p>
    <w:p>
      <w:pPr>
        <w:pStyle w:val="Standard"/>
        <w:ind w:firstLine="708" w:start="5664" w:end="0"/>
        <w:rPr>
          <w:rFonts w:ascii="Times New Roman" w:hAnsi="Times New Roman" w:cs="Times New Roman"/>
          <w:b/>
          <w:color w:val="000000"/>
        </w:rPr>
      </w:pPr>
      <w:r>
        <w:rPr>
          <w:rFonts w:cs="Times New Roman" w:ascii="Times New Roman" w:hAnsi="Times New Roman"/>
          <w:b/>
          <w:color w:val="000000"/>
        </w:rPr>
        <w:t>Zamawiający :</w:t>
      </w:r>
    </w:p>
    <w:p>
      <w:pPr>
        <w:pStyle w:val="Standard"/>
        <w:ind w:firstLine="708" w:start="5664" w:end="0"/>
        <w:rPr>
          <w:rFonts w:ascii="Times New Roman" w:hAnsi="Times New Roman" w:cs="Times New Roman"/>
          <w:b/>
          <w:color w:val="000000"/>
        </w:rPr>
      </w:pPr>
      <w:r>
        <w:rPr>
          <w:rFonts w:cs="Times New Roman" w:ascii="Times New Roman" w:hAnsi="Times New Roman"/>
          <w:b/>
          <w:color w:val="000000"/>
        </w:rPr>
        <w:t>Gmina Nowogard</w:t>
      </w:r>
    </w:p>
    <w:p>
      <w:pPr>
        <w:pStyle w:val="Standard"/>
        <w:ind w:firstLine="708" w:start="5664" w:end="0"/>
        <w:rPr>
          <w:rFonts w:ascii="Times New Roman" w:hAnsi="Times New Roman" w:cs="Times New Roman"/>
          <w:b/>
          <w:color w:val="000000"/>
        </w:rPr>
      </w:pPr>
      <w:r>
        <w:rPr>
          <w:rFonts w:cs="Times New Roman" w:ascii="Times New Roman" w:hAnsi="Times New Roman"/>
          <w:b/>
          <w:color w:val="000000"/>
        </w:rPr>
        <w:t>Plac Wolności 1</w:t>
      </w:r>
    </w:p>
    <w:p>
      <w:pPr>
        <w:pStyle w:val="Standard"/>
        <w:ind w:firstLine="708" w:start="5664" w:end="0"/>
        <w:rPr>
          <w:rFonts w:ascii="Times New Roman" w:hAnsi="Times New Roman" w:cs="Times New Roman"/>
          <w:b/>
          <w:color w:val="000000"/>
        </w:rPr>
      </w:pPr>
      <w:r>
        <w:rPr>
          <w:rFonts w:cs="Times New Roman" w:ascii="Times New Roman" w:hAnsi="Times New Roman"/>
          <w:b/>
          <w:color w:val="000000"/>
        </w:rPr>
        <w:t>72-200 Nowogard</w:t>
      </w:r>
    </w:p>
    <w:p>
      <w:pPr>
        <w:pStyle w:val="Standard"/>
        <w:rPr>
          <w:rFonts w:ascii="Times New Roman" w:hAnsi="Times New Roman" w:cs="Times New Roman"/>
          <w:b/>
          <w:color w:val="000000"/>
        </w:rPr>
      </w:pPr>
      <w:r>
        <w:rPr>
          <w:rFonts w:cs="Times New Roman" w:ascii="Times New Roman" w:hAnsi="Times New Roman"/>
          <w:b/>
          <w:color w:val="000000"/>
        </w:rPr>
        <w:t>………………………………………………</w:t>
      </w:r>
      <w:r>
        <w:rPr>
          <w:rFonts w:cs="Times New Roman" w:ascii="Times New Roman" w:hAnsi="Times New Roman"/>
          <w:b/>
          <w:color w:val="000000"/>
        </w:rPr>
        <w:t>.</w:t>
      </w:r>
    </w:p>
    <w:p>
      <w:pPr>
        <w:pStyle w:val="Standard"/>
        <w:rPr>
          <w:rFonts w:ascii="Times New Roman" w:hAnsi="Times New Roman" w:cs="Times New Roman"/>
          <w:b/>
          <w:color w:val="000000"/>
        </w:rPr>
      </w:pPr>
      <w:r>
        <w:rPr>
          <w:rFonts w:cs="Times New Roman" w:ascii="Times New Roman" w:hAnsi="Times New Roman"/>
          <w:b/>
          <w:color w:val="000000"/>
        </w:rPr>
        <w:t>………………………………………………</w:t>
      </w:r>
    </w:p>
    <w:p>
      <w:pPr>
        <w:pStyle w:val="Standard"/>
        <w:rPr>
          <w:rFonts w:ascii="Times New Roman" w:hAnsi="Times New Roman" w:cs="Times New Roman"/>
          <w:b/>
          <w:color w:val="000000"/>
        </w:rPr>
      </w:pPr>
      <w:r>
        <w:rPr>
          <w:rFonts w:cs="Times New Roman" w:ascii="Times New Roman" w:hAnsi="Times New Roman"/>
          <w:b/>
          <w:color w:val="000000"/>
        </w:rPr>
        <w:t>(nazwa oraz adres Wykonawcy)</w:t>
      </w:r>
    </w:p>
    <w:p>
      <w:pPr>
        <w:pStyle w:val="Standard"/>
        <w:rPr>
          <w:rFonts w:ascii="Times New Roman" w:hAnsi="Times New Roman" w:cs="Times New Roman"/>
          <w:b/>
          <w:color w:val="000000"/>
        </w:rPr>
      </w:pPr>
      <w:r>
        <w:rPr>
          <w:rFonts w:cs="Times New Roman" w:ascii="Times New Roman" w:hAnsi="Times New Roman"/>
          <w:b/>
          <w:color w:val="000000"/>
        </w:rPr>
      </w:r>
    </w:p>
    <w:p>
      <w:pPr>
        <w:pStyle w:val="Standard"/>
        <w:widowControl w:val="false"/>
        <w:spacing w:lineRule="auto" w:line="360" w:before="240" w:after="140"/>
        <w:jc w:val="center"/>
        <w:rPr>
          <w:rFonts w:ascii="Times New Roman" w:hAnsi="Times New Roman" w:cs="Times New Roman"/>
          <w:b/>
          <w:bCs/>
          <w:color w:val="212529"/>
          <w:sz w:val="28"/>
          <w:szCs w:val="28"/>
          <w:shd w:fill="FFFFFF" w:val="clear"/>
          <w:lang w:bidi="hi-IN"/>
        </w:rPr>
      </w:pPr>
      <w:r>
        <w:rPr>
          <w:rFonts w:eastAsia="Times New Roman" w:cs="Times New Roman" w:ascii="Times New Roman" w:hAnsi="Times New Roman"/>
          <w:b/>
          <w:color w:val="000000"/>
          <w:lang w:eastAsia="pl-PL"/>
        </w:rPr>
        <w:t xml:space="preserve">Wykaz osób skierowanych przez wykonawcę do realizacji zamówienia   </w:t>
        <w:br/>
        <w:t>w postępowaniu pn</w:t>
      </w:r>
    </w:p>
    <w:p>
      <w:pPr>
        <w:pStyle w:val="Default"/>
        <w:jc w:val="center"/>
        <w:rPr>
          <w:rFonts w:ascii="Times New Roman" w:hAnsi="Times New Roman" w:cs="Times New Roman"/>
          <w:b/>
        </w:rPr>
      </w:pPr>
      <w:r>
        <w:rPr>
          <w:rFonts w:cs="Times New Roman" w:ascii="Times New Roman" w:hAnsi="Times New Roman"/>
          <w:b/>
          <w:bCs/>
          <w:color w:val="212529"/>
          <w:sz w:val="28"/>
          <w:szCs w:val="28"/>
          <w:shd w:fill="FFFFFF" w:val="clear"/>
          <w:lang w:bidi="hi-IN"/>
        </w:rPr>
        <w:t>„</w:t>
      </w:r>
      <w:r>
        <w:rPr>
          <w:rFonts w:cs="Times New Roman" w:ascii="Times New Roman" w:hAnsi="Times New Roman"/>
          <w:b/>
          <w:bCs/>
          <w:color w:val="212529"/>
          <w:sz w:val="28"/>
          <w:szCs w:val="28"/>
          <w:shd w:fill="FFFFFF" w:val="clear"/>
          <w:lang w:bidi="hi-IN"/>
        </w:rPr>
        <w:t xml:space="preserve">Zagospodarowanie skweru miejskiego i terenu wokół zbiornika wodnego w Nowogardzie" </w:t>
      </w:r>
    </w:p>
    <w:p>
      <w:pPr>
        <w:pStyle w:val="Normal"/>
        <w:widowControl w:val="false"/>
        <w:spacing w:lineRule="auto" w:line="276"/>
        <w:jc w:val="center"/>
        <w:rPr>
          <w:rFonts w:ascii="Times New Roman" w:hAnsi="Times New Roman" w:cs="Times New Roman"/>
          <w:b/>
        </w:rPr>
      </w:pPr>
      <w:r>
        <w:rPr>
          <w:rFonts w:cs="Times New Roman" w:ascii="Times New Roman" w:hAnsi="Times New Roman"/>
          <w:b/>
        </w:rPr>
      </w:r>
    </w:p>
    <w:p>
      <w:pPr>
        <w:pStyle w:val="Standard"/>
        <w:widowControl w:val="false"/>
        <w:spacing w:lineRule="auto" w:line="360"/>
        <w:rPr>
          <w:rFonts w:ascii="Times New Roman" w:hAnsi="Times New Roman" w:eastAsia="Times New Roman" w:cs="Times New Roman"/>
          <w:b/>
          <w:color w:val="000000"/>
          <w:lang w:eastAsia="pl-PL"/>
        </w:rPr>
      </w:pPr>
      <w:r>
        <w:rPr>
          <w:rFonts w:eastAsia="Times New Roman" w:cs="Times New Roman" w:ascii="Times New Roman" w:hAnsi="Times New Roman"/>
          <w:b/>
          <w:color w:val="000000"/>
          <w:lang w:eastAsia="pl-PL"/>
        </w:rPr>
      </w:r>
    </w:p>
    <w:tbl>
      <w:tblPr>
        <w:tblW w:w="4950" w:type="pct"/>
        <w:jc w:val="start"/>
        <w:tblInd w:w="113" w:type="dxa"/>
        <w:tblLayout w:type="fixed"/>
        <w:tblCellMar>
          <w:top w:w="0" w:type="dxa"/>
          <w:start w:w="108" w:type="dxa"/>
          <w:bottom w:w="0" w:type="dxa"/>
          <w:end w:w="108" w:type="dxa"/>
        </w:tblCellMar>
      </w:tblPr>
      <w:tblGrid>
        <w:gridCol w:w="635"/>
        <w:gridCol w:w="2526"/>
        <w:gridCol w:w="3505"/>
        <w:gridCol w:w="2875"/>
      </w:tblGrid>
      <w:tr>
        <w:trPr>
          <w:trHeight w:val="1321" w:hRule="exact"/>
        </w:trPr>
        <w:tc>
          <w:tcPr>
            <w:tcW w:w="635" w:type="dxa"/>
            <w:tcBorders>
              <w:top w:val="single" w:sz="4" w:space="0" w:color="000000"/>
              <w:start w:val="single" w:sz="4" w:space="0" w:color="000000"/>
              <w:bottom w:val="single" w:sz="4" w:space="0" w:color="000000"/>
              <w:end w:val="single" w:sz="4" w:space="0" w:color="000000"/>
            </w:tcBorders>
            <w:shd w:fill="D9D9D9" w:val="clear"/>
            <w:vAlign w:val="center"/>
          </w:tcPr>
          <w:p>
            <w:pPr>
              <w:pStyle w:val="Standard"/>
              <w:widowControl w:val="false"/>
              <w:spacing w:lineRule="auto" w:line="360" w:before="120" w:after="120"/>
              <w:jc w:val="center"/>
              <w:rPr>
                <w:rFonts w:ascii="Times New Roman" w:hAnsi="Times New Roman" w:eastAsia="Times New Roman" w:cs="Times New Roman"/>
                <w:b/>
                <w:color w:val="000000"/>
                <w:lang w:eastAsia="pl-PL"/>
              </w:rPr>
            </w:pPr>
            <w:r>
              <w:rPr>
                <w:rFonts w:eastAsia="Times New Roman" w:cs="Times New Roman" w:ascii="Times New Roman" w:hAnsi="Times New Roman"/>
                <w:b/>
                <w:color w:val="000000"/>
                <w:lang w:eastAsia="pl-PL"/>
              </w:rPr>
              <w:t>L.p.</w:t>
            </w:r>
          </w:p>
        </w:tc>
        <w:tc>
          <w:tcPr>
            <w:tcW w:w="2526" w:type="dxa"/>
            <w:tcBorders>
              <w:top w:val="single" w:sz="4" w:space="0" w:color="000000"/>
              <w:start w:val="single" w:sz="4" w:space="0" w:color="000000"/>
              <w:bottom w:val="single" w:sz="4" w:space="0" w:color="000000"/>
              <w:end w:val="single" w:sz="4" w:space="0" w:color="000000"/>
            </w:tcBorders>
            <w:shd w:fill="D9D9D9" w:val="clear"/>
            <w:vAlign w:val="center"/>
          </w:tcPr>
          <w:p>
            <w:pPr>
              <w:pStyle w:val="Standard"/>
              <w:widowControl w:val="false"/>
              <w:spacing w:lineRule="auto" w:line="360" w:before="120" w:after="120"/>
              <w:jc w:val="center"/>
              <w:rPr>
                <w:rFonts w:ascii="Times New Roman" w:hAnsi="Times New Roman" w:eastAsia="Times New Roman" w:cs="Times New Roman"/>
                <w:b/>
                <w:color w:val="000000"/>
                <w:lang w:eastAsia="pl-PL"/>
              </w:rPr>
            </w:pPr>
            <w:r>
              <w:rPr>
                <w:rFonts w:eastAsia="Times New Roman" w:cs="Times New Roman" w:ascii="Times New Roman" w:hAnsi="Times New Roman"/>
                <w:b/>
                <w:color w:val="000000"/>
                <w:lang w:eastAsia="pl-PL"/>
              </w:rPr>
              <w:t xml:space="preserve">Zakres wykonywanych czynności / </w:t>
              <w:br/>
              <w:t>Imię i nazwisko</w:t>
            </w:r>
          </w:p>
        </w:tc>
        <w:tc>
          <w:tcPr>
            <w:tcW w:w="3505" w:type="dxa"/>
            <w:tcBorders>
              <w:top w:val="single" w:sz="4" w:space="0" w:color="000000"/>
              <w:start w:val="single" w:sz="4" w:space="0" w:color="000000"/>
              <w:bottom w:val="single" w:sz="4" w:space="0" w:color="000000"/>
              <w:end w:val="single" w:sz="4" w:space="0" w:color="000000"/>
            </w:tcBorders>
            <w:shd w:fill="D9D9D9" w:val="clear"/>
            <w:vAlign w:val="center"/>
          </w:tcPr>
          <w:p>
            <w:pPr>
              <w:pStyle w:val="Standard"/>
              <w:widowControl w:val="false"/>
              <w:spacing w:lineRule="auto" w:line="360"/>
              <w:jc w:val="center"/>
              <w:rPr>
                <w:rFonts w:ascii="Times New Roman" w:hAnsi="Times New Roman" w:eastAsia="Times New Roman" w:cs="Times New Roman"/>
                <w:b/>
                <w:color w:val="000000"/>
                <w:lang w:eastAsia="pl-PL"/>
              </w:rPr>
            </w:pPr>
            <w:r>
              <w:rPr>
                <w:rFonts w:eastAsia="Times New Roman" w:cs="Times New Roman" w:ascii="Times New Roman" w:hAnsi="Times New Roman"/>
                <w:b/>
                <w:color w:val="000000"/>
                <w:lang w:eastAsia="pl-PL"/>
              </w:rPr>
              <w:t>Opis posiadanych kwalifikacji zawodowych (data uzyskania uprawnień, nr, opis uprawnień)</w:t>
            </w:r>
          </w:p>
        </w:tc>
        <w:tc>
          <w:tcPr>
            <w:tcW w:w="2875" w:type="dxa"/>
            <w:tcBorders>
              <w:top w:val="single" w:sz="4" w:space="0" w:color="000000"/>
              <w:start w:val="single" w:sz="4" w:space="0" w:color="000000"/>
              <w:bottom w:val="single" w:sz="4" w:space="0" w:color="000000"/>
              <w:end w:val="single" w:sz="4" w:space="0" w:color="000000"/>
            </w:tcBorders>
            <w:shd w:fill="D9D9D9" w:val="clear"/>
            <w:vAlign w:val="center"/>
          </w:tcPr>
          <w:p>
            <w:pPr>
              <w:pStyle w:val="Standard"/>
              <w:widowControl w:val="false"/>
              <w:spacing w:lineRule="auto" w:line="360" w:before="120" w:after="120"/>
              <w:jc w:val="center"/>
              <w:rPr>
                <w:rFonts w:ascii="Times New Roman" w:hAnsi="Times New Roman" w:eastAsia="Times New Roman" w:cs="Times New Roman"/>
                <w:b/>
                <w:color w:val="000000"/>
                <w:lang w:eastAsia="pl-PL"/>
              </w:rPr>
            </w:pPr>
            <w:r>
              <w:rPr>
                <w:rFonts w:eastAsia="Times New Roman" w:cs="Times New Roman" w:ascii="Times New Roman" w:hAnsi="Times New Roman"/>
                <w:b/>
                <w:color w:val="000000"/>
                <w:lang w:eastAsia="pl-PL"/>
              </w:rPr>
              <w:t>Podstawa do dysponowania osobą</w:t>
            </w:r>
          </w:p>
        </w:tc>
      </w:tr>
      <w:tr>
        <w:trPr>
          <w:trHeight w:val="819" w:hRule="exact"/>
        </w:trPr>
        <w:tc>
          <w:tcPr>
            <w:tcW w:w="635" w:type="dxa"/>
            <w:tcBorders>
              <w:top w:val="single" w:sz="4" w:space="0" w:color="000000"/>
              <w:start w:val="single" w:sz="4" w:space="0" w:color="000000"/>
              <w:bottom w:val="single" w:sz="4" w:space="0" w:color="000000"/>
              <w:end w:val="single" w:sz="4" w:space="0" w:color="000000"/>
            </w:tcBorders>
            <w:vAlign w:val="center"/>
          </w:tcPr>
          <w:p>
            <w:pPr>
              <w:pStyle w:val="Standard"/>
              <w:widowControl w:val="false"/>
              <w:spacing w:lineRule="auto" w:line="360" w:before="120" w:after="120"/>
              <w:jc w:val="center"/>
              <w:rPr>
                <w:rFonts w:ascii="Times New Roman" w:hAnsi="Times New Roman" w:eastAsia="Times New Roman" w:cs="Times New Roman"/>
                <w:b/>
                <w:color w:val="000000"/>
                <w:lang w:eastAsia="pl-PL"/>
              </w:rPr>
            </w:pPr>
            <w:r>
              <w:rPr>
                <w:rFonts w:eastAsia="Times New Roman" w:cs="Times New Roman" w:ascii="Times New Roman" w:hAnsi="Times New Roman"/>
                <w:b/>
                <w:color w:val="000000"/>
                <w:lang w:eastAsia="pl-PL"/>
              </w:rPr>
              <w:t>1.</w:t>
            </w:r>
          </w:p>
        </w:tc>
        <w:tc>
          <w:tcPr>
            <w:tcW w:w="2526" w:type="dxa"/>
            <w:tcBorders>
              <w:top w:val="single" w:sz="4" w:space="0" w:color="000000"/>
              <w:start w:val="single" w:sz="4" w:space="0" w:color="000000"/>
              <w:bottom w:val="single" w:sz="4" w:space="0" w:color="000000"/>
              <w:end w:val="single" w:sz="4" w:space="0" w:color="000000"/>
            </w:tcBorders>
            <w:vAlign w:val="center"/>
          </w:tcPr>
          <w:p>
            <w:pPr>
              <w:pStyle w:val="Standard"/>
              <w:widowControl w:val="false"/>
              <w:snapToGrid w:val="false"/>
              <w:spacing w:lineRule="auto" w:line="360"/>
              <w:rPr>
                <w:rFonts w:ascii="Times New Roman" w:hAnsi="Times New Roman" w:eastAsia="Times New Roman" w:cs="Times New Roman"/>
                <w:b/>
                <w:color w:val="000000"/>
                <w:lang w:eastAsia="pl-PL"/>
              </w:rPr>
            </w:pPr>
            <w:r>
              <w:rPr>
                <w:rFonts w:eastAsia="Times New Roman" w:cs="Times New Roman" w:ascii="Times New Roman" w:hAnsi="Times New Roman"/>
                <w:b/>
                <w:color w:val="000000"/>
                <w:lang w:eastAsia="pl-PL"/>
              </w:rPr>
            </w:r>
          </w:p>
          <w:p>
            <w:pPr>
              <w:pStyle w:val="Standard"/>
              <w:widowControl w:val="false"/>
              <w:spacing w:lineRule="auto" w:line="360"/>
              <w:rPr>
                <w:rFonts w:ascii="Times New Roman" w:hAnsi="Times New Roman" w:eastAsia="Times New Roman" w:cs="Times New Roman"/>
                <w:b/>
                <w:color w:val="000000"/>
                <w:lang w:eastAsia="pl-PL"/>
              </w:rPr>
            </w:pPr>
            <w:r>
              <w:rPr>
                <w:rFonts w:eastAsia="Times New Roman" w:cs="Times New Roman" w:ascii="Times New Roman" w:hAnsi="Times New Roman"/>
                <w:b/>
                <w:color w:val="000000"/>
                <w:lang w:eastAsia="pl-PL"/>
              </w:rPr>
            </w:r>
          </w:p>
          <w:p>
            <w:pPr>
              <w:pStyle w:val="Standard"/>
              <w:widowControl w:val="false"/>
              <w:spacing w:lineRule="auto" w:line="360"/>
              <w:rPr>
                <w:rFonts w:ascii="Times New Roman" w:hAnsi="Times New Roman" w:eastAsia="Times New Roman" w:cs="Times New Roman"/>
                <w:b/>
                <w:color w:val="000000"/>
                <w:lang w:eastAsia="pl-PL"/>
              </w:rPr>
            </w:pPr>
            <w:r>
              <w:rPr>
                <w:rFonts w:eastAsia="Times New Roman" w:cs="Times New Roman" w:ascii="Times New Roman" w:hAnsi="Times New Roman"/>
                <w:b/>
                <w:color w:val="000000"/>
                <w:lang w:eastAsia="pl-PL"/>
              </w:rPr>
            </w:r>
          </w:p>
          <w:p>
            <w:pPr>
              <w:pStyle w:val="Standard"/>
              <w:widowControl w:val="false"/>
              <w:spacing w:lineRule="auto" w:line="360"/>
              <w:rPr>
                <w:rFonts w:ascii="Times New Roman" w:hAnsi="Times New Roman" w:eastAsia="Times New Roman" w:cs="Times New Roman"/>
                <w:b/>
                <w:color w:val="000000"/>
                <w:lang w:eastAsia="pl-PL"/>
              </w:rPr>
            </w:pPr>
            <w:r>
              <w:rPr>
                <w:rFonts w:eastAsia="Times New Roman" w:cs="Times New Roman" w:ascii="Times New Roman" w:hAnsi="Times New Roman"/>
                <w:b/>
                <w:color w:val="000000"/>
                <w:lang w:eastAsia="pl-PL"/>
              </w:rPr>
            </w:r>
          </w:p>
        </w:tc>
        <w:tc>
          <w:tcPr>
            <w:tcW w:w="3505" w:type="dxa"/>
            <w:tcBorders>
              <w:top w:val="single" w:sz="4" w:space="0" w:color="000000"/>
              <w:start w:val="single" w:sz="4" w:space="0" w:color="000000"/>
              <w:bottom w:val="single" w:sz="4" w:space="0" w:color="000000"/>
              <w:end w:val="single" w:sz="4" w:space="0" w:color="000000"/>
            </w:tcBorders>
            <w:vAlign w:val="center"/>
          </w:tcPr>
          <w:p>
            <w:pPr>
              <w:pStyle w:val="Standard"/>
              <w:widowControl w:val="false"/>
              <w:snapToGrid w:val="false"/>
              <w:spacing w:lineRule="auto" w:line="360"/>
              <w:jc w:val="both"/>
              <w:rPr>
                <w:rFonts w:ascii="Times New Roman" w:hAnsi="Times New Roman" w:eastAsia="Times New Roman" w:cs="Times New Roman"/>
                <w:b/>
                <w:color w:val="000000"/>
                <w:lang w:eastAsia="pl-PL"/>
              </w:rPr>
            </w:pPr>
            <w:r>
              <w:rPr>
                <w:rFonts w:eastAsia="Times New Roman" w:cs="Times New Roman" w:ascii="Times New Roman" w:hAnsi="Times New Roman"/>
                <w:b/>
                <w:color w:val="000000"/>
                <w:lang w:eastAsia="pl-PL"/>
              </w:rPr>
            </w:r>
          </w:p>
          <w:p>
            <w:pPr>
              <w:pStyle w:val="Standard"/>
              <w:widowControl w:val="false"/>
              <w:spacing w:lineRule="auto" w:line="360"/>
              <w:jc w:val="both"/>
              <w:rPr>
                <w:rFonts w:ascii="Times New Roman" w:hAnsi="Times New Roman" w:eastAsia="Times New Roman" w:cs="Times New Roman"/>
                <w:b/>
                <w:color w:val="000000"/>
                <w:lang w:eastAsia="pl-PL"/>
              </w:rPr>
            </w:pPr>
            <w:r>
              <w:rPr>
                <w:rFonts w:eastAsia="Times New Roman" w:cs="Times New Roman" w:ascii="Times New Roman" w:hAnsi="Times New Roman"/>
                <w:b/>
                <w:color w:val="000000"/>
                <w:lang w:eastAsia="pl-PL"/>
              </w:rPr>
            </w:r>
          </w:p>
          <w:p>
            <w:pPr>
              <w:pStyle w:val="Standard"/>
              <w:widowControl w:val="false"/>
              <w:spacing w:lineRule="auto" w:line="360"/>
              <w:jc w:val="both"/>
              <w:rPr>
                <w:rFonts w:ascii="Times New Roman" w:hAnsi="Times New Roman" w:eastAsia="Times New Roman" w:cs="Times New Roman"/>
                <w:b/>
                <w:color w:val="000000"/>
                <w:lang w:eastAsia="pl-PL"/>
              </w:rPr>
            </w:pPr>
            <w:r>
              <w:rPr>
                <w:rFonts w:eastAsia="Times New Roman" w:cs="Times New Roman" w:ascii="Times New Roman" w:hAnsi="Times New Roman"/>
                <w:b/>
                <w:color w:val="000000"/>
                <w:lang w:eastAsia="pl-PL"/>
              </w:rPr>
            </w:r>
          </w:p>
          <w:p>
            <w:pPr>
              <w:pStyle w:val="Standard"/>
              <w:widowControl w:val="false"/>
              <w:spacing w:lineRule="auto" w:line="360"/>
              <w:jc w:val="both"/>
              <w:rPr>
                <w:rFonts w:ascii="Times New Roman" w:hAnsi="Times New Roman" w:eastAsia="Times New Roman" w:cs="Times New Roman"/>
                <w:b/>
                <w:color w:val="000000"/>
                <w:lang w:eastAsia="pl-PL"/>
              </w:rPr>
            </w:pPr>
            <w:r>
              <w:rPr>
                <w:rFonts w:eastAsia="Times New Roman" w:cs="Times New Roman" w:ascii="Times New Roman" w:hAnsi="Times New Roman"/>
                <w:b/>
                <w:color w:val="000000"/>
                <w:lang w:eastAsia="pl-PL"/>
              </w:rPr>
            </w:r>
          </w:p>
          <w:p>
            <w:pPr>
              <w:pStyle w:val="Standard"/>
              <w:widowControl w:val="false"/>
              <w:spacing w:lineRule="auto" w:line="360"/>
              <w:jc w:val="both"/>
              <w:rPr>
                <w:rFonts w:ascii="Times New Roman" w:hAnsi="Times New Roman" w:eastAsia="Times New Roman" w:cs="Times New Roman"/>
                <w:b/>
                <w:color w:val="000000"/>
                <w:lang w:eastAsia="pl-PL"/>
              </w:rPr>
            </w:pPr>
            <w:r>
              <w:rPr>
                <w:rFonts w:eastAsia="Times New Roman" w:cs="Times New Roman" w:ascii="Times New Roman" w:hAnsi="Times New Roman"/>
                <w:b/>
                <w:color w:val="000000"/>
                <w:lang w:eastAsia="pl-PL"/>
              </w:rPr>
            </w:r>
          </w:p>
          <w:p>
            <w:pPr>
              <w:pStyle w:val="Standard"/>
              <w:widowControl w:val="false"/>
              <w:spacing w:lineRule="auto" w:line="360"/>
              <w:jc w:val="both"/>
              <w:rPr>
                <w:rFonts w:ascii="Times New Roman" w:hAnsi="Times New Roman" w:eastAsia="Times New Roman" w:cs="Times New Roman"/>
                <w:b/>
                <w:color w:val="000000"/>
                <w:lang w:eastAsia="pl-PL"/>
              </w:rPr>
            </w:pPr>
            <w:r>
              <w:rPr>
                <w:rFonts w:eastAsia="Times New Roman" w:cs="Times New Roman" w:ascii="Times New Roman" w:hAnsi="Times New Roman"/>
                <w:b/>
                <w:color w:val="000000"/>
                <w:lang w:eastAsia="pl-PL"/>
              </w:rPr>
            </w:r>
          </w:p>
          <w:p>
            <w:pPr>
              <w:pStyle w:val="Standard"/>
              <w:widowControl w:val="false"/>
              <w:spacing w:lineRule="auto" w:line="360"/>
              <w:jc w:val="both"/>
              <w:rPr>
                <w:rFonts w:ascii="Times New Roman" w:hAnsi="Times New Roman" w:eastAsia="Times New Roman" w:cs="Times New Roman"/>
                <w:b/>
                <w:color w:val="000000"/>
                <w:lang w:eastAsia="pl-PL"/>
              </w:rPr>
            </w:pPr>
            <w:r>
              <w:rPr>
                <w:rFonts w:eastAsia="Times New Roman" w:cs="Times New Roman" w:ascii="Times New Roman" w:hAnsi="Times New Roman"/>
                <w:b/>
                <w:color w:val="000000"/>
                <w:lang w:eastAsia="pl-PL"/>
              </w:rPr>
            </w:r>
          </w:p>
          <w:p>
            <w:pPr>
              <w:pStyle w:val="Standard"/>
              <w:widowControl w:val="false"/>
              <w:spacing w:lineRule="auto" w:line="360"/>
              <w:jc w:val="both"/>
              <w:rPr>
                <w:rFonts w:ascii="Times New Roman" w:hAnsi="Times New Roman" w:eastAsia="Times New Roman" w:cs="Times New Roman"/>
                <w:b/>
                <w:color w:val="000000"/>
                <w:lang w:eastAsia="pl-PL"/>
              </w:rPr>
            </w:pPr>
            <w:r>
              <w:rPr>
                <w:rFonts w:eastAsia="Times New Roman" w:cs="Times New Roman" w:ascii="Times New Roman" w:hAnsi="Times New Roman"/>
                <w:b/>
                <w:color w:val="000000"/>
                <w:lang w:eastAsia="pl-PL"/>
              </w:rPr>
            </w:r>
          </w:p>
          <w:p>
            <w:pPr>
              <w:pStyle w:val="Standard"/>
              <w:widowControl w:val="false"/>
              <w:spacing w:lineRule="auto" w:line="360"/>
              <w:jc w:val="both"/>
              <w:rPr>
                <w:rFonts w:ascii="Times New Roman" w:hAnsi="Times New Roman" w:eastAsia="Times New Roman" w:cs="Times New Roman"/>
                <w:b/>
                <w:color w:val="000000"/>
                <w:lang w:eastAsia="pl-PL"/>
              </w:rPr>
            </w:pPr>
            <w:r>
              <w:rPr>
                <w:rFonts w:eastAsia="Times New Roman" w:cs="Times New Roman" w:ascii="Times New Roman" w:hAnsi="Times New Roman"/>
                <w:b/>
                <w:color w:val="000000"/>
                <w:lang w:eastAsia="pl-PL"/>
              </w:rPr>
            </w:r>
          </w:p>
          <w:p>
            <w:pPr>
              <w:pStyle w:val="Standard"/>
              <w:widowControl w:val="false"/>
              <w:spacing w:lineRule="auto" w:line="360"/>
              <w:jc w:val="both"/>
              <w:rPr>
                <w:rFonts w:ascii="Times New Roman" w:hAnsi="Times New Roman" w:eastAsia="Times New Roman" w:cs="Times New Roman"/>
                <w:b/>
                <w:color w:val="000000"/>
                <w:lang w:eastAsia="pl-PL"/>
              </w:rPr>
            </w:pPr>
            <w:r>
              <w:rPr>
                <w:rFonts w:eastAsia="Times New Roman" w:cs="Times New Roman" w:ascii="Times New Roman" w:hAnsi="Times New Roman"/>
                <w:b/>
                <w:color w:val="000000"/>
                <w:lang w:eastAsia="pl-PL"/>
              </w:rPr>
            </w:r>
          </w:p>
          <w:p>
            <w:pPr>
              <w:pStyle w:val="Standard"/>
              <w:widowControl w:val="false"/>
              <w:spacing w:lineRule="auto" w:line="360"/>
              <w:jc w:val="both"/>
              <w:rPr>
                <w:rFonts w:ascii="Times New Roman" w:hAnsi="Times New Roman" w:eastAsia="Times New Roman" w:cs="Times New Roman"/>
                <w:b/>
                <w:color w:val="000000"/>
                <w:lang w:eastAsia="pl-PL"/>
              </w:rPr>
            </w:pPr>
            <w:r>
              <w:rPr>
                <w:rFonts w:eastAsia="Times New Roman" w:cs="Times New Roman" w:ascii="Times New Roman" w:hAnsi="Times New Roman"/>
                <w:b/>
                <w:color w:val="000000"/>
                <w:lang w:eastAsia="pl-PL"/>
              </w:rPr>
            </w:r>
          </w:p>
        </w:tc>
        <w:tc>
          <w:tcPr>
            <w:tcW w:w="2875" w:type="dxa"/>
            <w:tcBorders>
              <w:top w:val="single" w:sz="4" w:space="0" w:color="000000"/>
              <w:start w:val="single" w:sz="4" w:space="0" w:color="000000"/>
              <w:bottom w:val="single" w:sz="4" w:space="0" w:color="000000"/>
              <w:end w:val="single" w:sz="4" w:space="0" w:color="000000"/>
            </w:tcBorders>
          </w:tcPr>
          <w:p>
            <w:pPr>
              <w:pStyle w:val="Standard"/>
              <w:widowControl w:val="false"/>
              <w:snapToGrid w:val="false"/>
              <w:spacing w:lineRule="auto" w:line="360" w:before="120" w:after="120"/>
              <w:jc w:val="both"/>
              <w:rPr>
                <w:rFonts w:ascii="Times New Roman" w:hAnsi="Times New Roman" w:eastAsia="Times New Roman" w:cs="Times New Roman"/>
                <w:b/>
                <w:color w:val="000000"/>
                <w:lang w:eastAsia="pl-PL"/>
              </w:rPr>
            </w:pPr>
            <w:r>
              <w:rPr>
                <w:rFonts w:eastAsia="Times New Roman" w:cs="Times New Roman" w:ascii="Times New Roman" w:hAnsi="Times New Roman"/>
                <w:b/>
                <w:color w:val="000000"/>
                <w:lang w:eastAsia="pl-PL"/>
              </w:rPr>
            </w:r>
          </w:p>
        </w:tc>
      </w:tr>
    </w:tbl>
    <w:p>
      <w:pPr>
        <w:pStyle w:val="Standard"/>
        <w:tabs>
          <w:tab w:val="clear" w:pos="720"/>
          <w:tab w:val="left" w:pos="1978" w:leader="none"/>
          <w:tab w:val="left" w:pos="3828" w:leader="none"/>
          <w:tab w:val="center" w:pos="4677" w:leader="none"/>
        </w:tabs>
        <w:jc w:val="both"/>
        <w:rPr>
          <w:rFonts w:ascii="Times New Roman" w:hAnsi="Times New Roman" w:eastAsia="Arial" w:cs="Times New Roman"/>
          <w:b/>
          <w:i/>
          <w:color w:val="000000"/>
        </w:rPr>
      </w:pPr>
      <w:r>
        <w:rPr>
          <w:rFonts w:eastAsia="Arial" w:cs="Times New Roman" w:ascii="Times New Roman" w:hAnsi="Times New Roman"/>
          <w:b/>
          <w:i/>
          <w:color w:val="000000"/>
        </w:rPr>
      </w:r>
    </w:p>
    <w:p>
      <w:pPr>
        <w:pStyle w:val="Standard"/>
        <w:tabs>
          <w:tab w:val="clear" w:pos="720"/>
          <w:tab w:val="left" w:pos="1978" w:leader="none"/>
          <w:tab w:val="left" w:pos="3828" w:leader="none"/>
          <w:tab w:val="center" w:pos="4677" w:leader="none"/>
        </w:tabs>
        <w:jc w:val="both"/>
        <w:rPr>
          <w:rFonts w:ascii="Times New Roman" w:hAnsi="Times New Roman" w:eastAsia="Arial" w:cs="Times New Roman"/>
          <w:b/>
          <w:i/>
          <w:color w:val="000000"/>
        </w:rPr>
      </w:pPr>
      <w:r>
        <w:rPr>
          <w:rFonts w:eastAsia="Arial" w:cs="Times New Roman" w:ascii="Times New Roman" w:hAnsi="Times New Roman"/>
          <w:b/>
          <w:i/>
          <w:color w:val="000000"/>
        </w:rPr>
      </w:r>
    </w:p>
    <w:p>
      <w:pPr>
        <w:pStyle w:val="Standard"/>
        <w:tabs>
          <w:tab w:val="clear" w:pos="720"/>
          <w:tab w:val="left" w:pos="1978" w:leader="none"/>
          <w:tab w:val="left" w:pos="3828" w:leader="none"/>
          <w:tab w:val="center" w:pos="4677" w:leader="none"/>
        </w:tabs>
        <w:jc w:val="both"/>
        <w:rPr>
          <w:rFonts w:ascii="Times New Roman" w:hAnsi="Times New Roman" w:eastAsia="Arial" w:cs="Times New Roman"/>
          <w:b/>
          <w:i/>
          <w:color w:val="000000"/>
        </w:rPr>
      </w:pPr>
      <w:r>
        <w:rPr>
          <w:rFonts w:eastAsia="Arial" w:cs="Times New Roman" w:ascii="Times New Roman" w:hAnsi="Times New Roman"/>
          <w:b/>
          <w:i/>
          <w:color w:val="000000"/>
        </w:rPr>
      </w:r>
    </w:p>
    <w:p>
      <w:pPr>
        <w:pStyle w:val="Standard"/>
        <w:ind w:start="360" w:end="0"/>
        <w:rPr>
          <w:rFonts w:ascii="Times New Roman" w:hAnsi="Times New Roman" w:eastAsia="Times New Roman" w:cs="Times New Roman"/>
          <w:b/>
          <w:color w:val="000000"/>
        </w:rPr>
      </w:pPr>
      <w:r>
        <w:rPr>
          <w:rFonts w:cs="Times New Roman" w:ascii="Times New Roman" w:hAnsi="Times New Roman"/>
          <w:b/>
          <w:color w:val="000000"/>
        </w:rPr>
        <w:t>…………………………………</w:t>
      </w:r>
      <w:r>
        <w:rPr>
          <w:rFonts w:cs="Times New Roman" w:ascii="Times New Roman" w:hAnsi="Times New Roman"/>
          <w:b/>
          <w:color w:val="000000"/>
        </w:rPr>
        <w:t>, dnia …………………..</w:t>
      </w:r>
    </w:p>
    <w:p>
      <w:pPr>
        <w:pStyle w:val="Standard"/>
        <w:rPr>
          <w:rFonts w:ascii="Times New Roman" w:hAnsi="Times New Roman" w:eastAsia="Arial" w:cs="Times New Roman"/>
          <w:b/>
          <w:i/>
          <w:color w:val="000000"/>
        </w:rPr>
      </w:pPr>
      <w:r>
        <w:rPr>
          <w:rFonts w:eastAsia="Times New Roman" w:cs="Times New Roman" w:ascii="Times New Roman" w:hAnsi="Times New Roman"/>
          <w:b/>
          <w:color w:val="000000"/>
        </w:rPr>
        <w:t xml:space="preserve">                </w:t>
      </w:r>
      <w:r>
        <w:rPr>
          <w:rFonts w:cs="Times New Roman" w:ascii="Times New Roman" w:hAnsi="Times New Roman"/>
          <w:b/>
          <w:color w:val="000000"/>
        </w:rPr>
        <w:t>(miejscowość, data)</w:t>
      </w:r>
    </w:p>
    <w:p>
      <w:pPr>
        <w:pStyle w:val="Standard"/>
        <w:tabs>
          <w:tab w:val="clear" w:pos="720"/>
          <w:tab w:val="left" w:pos="1978" w:leader="none"/>
          <w:tab w:val="left" w:pos="3828" w:leader="none"/>
          <w:tab w:val="center" w:pos="4677" w:leader="none"/>
        </w:tabs>
        <w:jc w:val="both"/>
        <w:rPr>
          <w:rFonts w:ascii="Times New Roman" w:hAnsi="Times New Roman" w:eastAsia="Arial" w:cs="Times New Roman"/>
          <w:b/>
          <w:i/>
          <w:color w:val="000000"/>
        </w:rPr>
      </w:pPr>
      <w:r>
        <w:rPr>
          <w:rFonts w:eastAsia="Arial" w:cs="Times New Roman" w:ascii="Times New Roman" w:hAnsi="Times New Roman"/>
          <w:b/>
          <w:i/>
          <w:color w:val="000000"/>
        </w:rPr>
      </w:r>
    </w:p>
    <w:p>
      <w:pPr>
        <w:pStyle w:val="Standard"/>
        <w:tabs>
          <w:tab w:val="clear" w:pos="720"/>
          <w:tab w:val="left" w:pos="1978" w:leader="none"/>
          <w:tab w:val="left" w:pos="3828" w:leader="none"/>
          <w:tab w:val="center" w:pos="4677" w:leader="none"/>
        </w:tabs>
        <w:jc w:val="both"/>
        <w:rPr>
          <w:rFonts w:ascii="Times New Roman" w:hAnsi="Times New Roman" w:eastAsia="Arial" w:cs="Times New Roman"/>
          <w:b/>
          <w:i/>
          <w:color w:val="000000"/>
        </w:rPr>
      </w:pPr>
      <w:r>
        <w:rPr>
          <w:rFonts w:eastAsia="Arial" w:cs="Times New Roman" w:ascii="Times New Roman" w:hAnsi="Times New Roman"/>
          <w:b/>
          <w:i/>
          <w:color w:val="000000"/>
        </w:rPr>
      </w:r>
    </w:p>
    <w:p>
      <w:pPr>
        <w:pStyle w:val="Standard"/>
        <w:tabs>
          <w:tab w:val="clear" w:pos="720"/>
          <w:tab w:val="left" w:pos="1978" w:leader="none"/>
          <w:tab w:val="left" w:pos="3828" w:leader="none"/>
          <w:tab w:val="center" w:pos="4677" w:leader="none"/>
        </w:tabs>
        <w:jc w:val="both"/>
        <w:rPr>
          <w:rFonts w:ascii="Times New Roman" w:hAnsi="Times New Roman" w:eastAsia="Arial" w:cs="Times New Roman"/>
          <w:b/>
          <w:i/>
          <w:color w:val="000000"/>
          <w:sz w:val="20"/>
          <w:szCs w:val="20"/>
        </w:rPr>
      </w:pPr>
      <w:r>
        <w:rPr>
          <w:rFonts w:eastAsia="Arial" w:cs="Times New Roman" w:ascii="Times New Roman" w:hAnsi="Times New Roman"/>
          <w:b/>
          <w:i/>
          <w:color w:val="000000"/>
          <w:sz w:val="20"/>
          <w:szCs w:val="20"/>
        </w:rPr>
      </w:r>
    </w:p>
    <w:p>
      <w:pPr>
        <w:pStyle w:val="Standard"/>
        <w:tabs>
          <w:tab w:val="clear" w:pos="720"/>
          <w:tab w:val="left" w:pos="1978" w:leader="none"/>
          <w:tab w:val="left" w:pos="3828" w:leader="none"/>
          <w:tab w:val="center" w:pos="4677" w:leader="none"/>
        </w:tabs>
        <w:jc w:val="both"/>
        <w:rPr>
          <w:rFonts w:ascii="Times New Roman" w:hAnsi="Times New Roman" w:eastAsia="Arial" w:cs="Times New Roman"/>
          <w:b/>
          <w:i/>
          <w:color w:val="000000"/>
          <w:sz w:val="20"/>
          <w:szCs w:val="20"/>
        </w:rPr>
      </w:pPr>
      <w:r>
        <w:rPr>
          <w:rFonts w:eastAsia="Arial" w:cs="Times New Roman" w:ascii="Times New Roman" w:hAnsi="Times New Roman"/>
          <w:b/>
          <w:i/>
          <w:color w:val="000000"/>
          <w:sz w:val="20"/>
          <w:szCs w:val="20"/>
        </w:rPr>
      </w:r>
    </w:p>
    <w:p>
      <w:pPr>
        <w:pStyle w:val="Standard"/>
        <w:tabs>
          <w:tab w:val="clear" w:pos="720"/>
          <w:tab w:val="left" w:pos="1978" w:leader="none"/>
          <w:tab w:val="left" w:pos="3828" w:leader="none"/>
          <w:tab w:val="center" w:pos="4677" w:leader="none"/>
        </w:tabs>
        <w:jc w:val="both"/>
        <w:rPr>
          <w:rFonts w:ascii="Times New Roman" w:hAnsi="Times New Roman" w:eastAsia="Arial" w:cs="Times New Roman"/>
          <w:b/>
          <w:i/>
          <w:color w:val="000000"/>
          <w:sz w:val="20"/>
          <w:szCs w:val="20"/>
        </w:rPr>
      </w:pPr>
      <w:r>
        <w:rPr>
          <w:rFonts w:eastAsia="Arial" w:cs="Times New Roman" w:ascii="Times New Roman" w:hAnsi="Times New Roman"/>
          <w:b/>
          <w:i/>
          <w:color w:val="000000"/>
          <w:sz w:val="20"/>
          <w:szCs w:val="20"/>
        </w:rPr>
      </w:r>
    </w:p>
    <w:p>
      <w:pPr>
        <w:pStyle w:val="Standard"/>
        <w:tabs>
          <w:tab w:val="clear" w:pos="720"/>
          <w:tab w:val="left" w:pos="1978" w:leader="none"/>
          <w:tab w:val="left" w:pos="3828" w:leader="none"/>
          <w:tab w:val="center" w:pos="4677" w:leader="none"/>
        </w:tabs>
        <w:jc w:val="both"/>
        <w:rPr>
          <w:rFonts w:ascii="Times New Roman" w:hAnsi="Times New Roman" w:eastAsia="Arial" w:cs="Times New Roman"/>
          <w:b/>
          <w:i/>
          <w:color w:val="000000"/>
          <w:sz w:val="20"/>
          <w:szCs w:val="20"/>
        </w:rPr>
      </w:pPr>
      <w:r>
        <w:rPr>
          <w:rFonts w:eastAsia="Arial" w:cs="Times New Roman" w:ascii="Times New Roman" w:hAnsi="Times New Roman"/>
          <w:b/>
          <w:i/>
          <w:color w:val="000000"/>
          <w:sz w:val="20"/>
          <w:szCs w:val="20"/>
        </w:rPr>
      </w:r>
    </w:p>
    <w:p>
      <w:pPr>
        <w:pStyle w:val="Standard"/>
        <w:tabs>
          <w:tab w:val="clear" w:pos="720"/>
          <w:tab w:val="left" w:pos="1978" w:leader="none"/>
          <w:tab w:val="left" w:pos="3828" w:leader="none"/>
          <w:tab w:val="center" w:pos="4677" w:leader="none"/>
        </w:tabs>
        <w:jc w:val="both"/>
        <w:rPr>
          <w:rFonts w:ascii="Times New Roman" w:hAnsi="Times New Roman" w:eastAsia="Arial" w:cs="Times New Roman"/>
          <w:b/>
          <w:i/>
          <w:color w:val="000000"/>
          <w:sz w:val="20"/>
          <w:szCs w:val="20"/>
        </w:rPr>
      </w:pPr>
      <w:r>
        <w:rPr>
          <w:rFonts w:eastAsia="Arial" w:cs="Times New Roman" w:ascii="Times New Roman" w:hAnsi="Times New Roman"/>
          <w:b/>
          <w:i/>
          <w:color w:val="000000"/>
          <w:sz w:val="20"/>
          <w:szCs w:val="20"/>
        </w:rPr>
      </w:r>
    </w:p>
    <w:p>
      <w:pPr>
        <w:pStyle w:val="Standard"/>
        <w:tabs>
          <w:tab w:val="clear" w:pos="720"/>
          <w:tab w:val="left" w:pos="1978" w:leader="none"/>
          <w:tab w:val="left" w:pos="3828" w:leader="none"/>
          <w:tab w:val="center" w:pos="4677" w:leader="none"/>
        </w:tabs>
        <w:jc w:val="both"/>
        <w:rPr>
          <w:rFonts w:ascii="Times New Roman" w:hAnsi="Times New Roman" w:eastAsia="Arial" w:cs="Times New Roman"/>
          <w:b/>
          <w:i/>
          <w:color w:val="000000"/>
          <w:sz w:val="20"/>
          <w:szCs w:val="20"/>
        </w:rPr>
      </w:pPr>
      <w:r>
        <w:rPr>
          <w:rFonts w:eastAsia="Arial" w:cs="Times New Roman" w:ascii="Times New Roman" w:hAnsi="Times New Roman"/>
          <w:b/>
          <w:i/>
          <w:color w:val="000000"/>
          <w:sz w:val="20"/>
          <w:szCs w:val="20"/>
        </w:rPr>
      </w:r>
    </w:p>
    <w:p>
      <w:pPr>
        <w:pStyle w:val="Standard"/>
        <w:tabs>
          <w:tab w:val="clear" w:pos="720"/>
          <w:tab w:val="left" w:pos="1978" w:leader="none"/>
          <w:tab w:val="left" w:pos="3828" w:leader="none"/>
          <w:tab w:val="center" w:pos="4677" w:leader="none"/>
        </w:tabs>
        <w:jc w:val="both"/>
        <w:rPr>
          <w:rFonts w:ascii="Times New Roman" w:hAnsi="Times New Roman" w:eastAsia="Arial" w:cs="Times New Roman"/>
          <w:b/>
          <w:i/>
          <w:color w:val="000000"/>
          <w:sz w:val="20"/>
          <w:szCs w:val="20"/>
        </w:rPr>
      </w:pPr>
      <w:r>
        <w:rPr>
          <w:rFonts w:eastAsia="Arial" w:cs="Times New Roman" w:ascii="Times New Roman" w:hAnsi="Times New Roman"/>
          <w:b/>
          <w:i/>
          <w:color w:val="000000"/>
          <w:sz w:val="20"/>
          <w:szCs w:val="20"/>
        </w:rPr>
      </w:r>
    </w:p>
    <w:p>
      <w:pPr>
        <w:pStyle w:val="Standard"/>
        <w:tabs>
          <w:tab w:val="clear" w:pos="720"/>
          <w:tab w:val="left" w:pos="1978" w:leader="none"/>
          <w:tab w:val="left" w:pos="3828" w:leader="none"/>
          <w:tab w:val="center" w:pos="4677" w:leader="none"/>
        </w:tabs>
        <w:jc w:val="both"/>
        <w:rPr>
          <w:rFonts w:ascii="Times New Roman" w:hAnsi="Times New Roman" w:eastAsia="Arial" w:cs="Times New Roman"/>
          <w:b/>
          <w:i/>
          <w:color w:val="000000"/>
          <w:sz w:val="20"/>
          <w:szCs w:val="20"/>
        </w:rPr>
      </w:pPr>
      <w:r>
        <w:rPr>
          <w:rFonts w:eastAsia="Arial" w:cs="Times New Roman" w:ascii="Times New Roman" w:hAnsi="Times New Roman"/>
          <w:b/>
          <w:i/>
          <w:color w:val="000000"/>
          <w:sz w:val="20"/>
          <w:szCs w:val="20"/>
        </w:rPr>
      </w:r>
    </w:p>
    <w:p>
      <w:pPr>
        <w:pStyle w:val="Standard"/>
        <w:tabs>
          <w:tab w:val="clear" w:pos="720"/>
          <w:tab w:val="left" w:pos="1978" w:leader="none"/>
          <w:tab w:val="left" w:pos="3828" w:leader="none"/>
          <w:tab w:val="center" w:pos="4677" w:leader="none"/>
        </w:tabs>
        <w:jc w:val="both"/>
        <w:rPr>
          <w:rFonts w:ascii="Times New Roman" w:hAnsi="Times New Roman" w:eastAsia="Arial" w:cs="Times New Roman"/>
          <w:b/>
          <w:i/>
          <w:color w:val="000000"/>
          <w:sz w:val="20"/>
          <w:szCs w:val="20"/>
        </w:rPr>
      </w:pPr>
      <w:r>
        <w:rPr>
          <w:rFonts w:eastAsia="Arial" w:cs="Times New Roman" w:ascii="Times New Roman" w:hAnsi="Times New Roman"/>
          <w:b/>
          <w:i/>
          <w:color w:val="000000"/>
          <w:sz w:val="20"/>
          <w:szCs w:val="20"/>
        </w:rPr>
      </w:r>
    </w:p>
    <w:p>
      <w:pPr>
        <w:pStyle w:val="Standard"/>
        <w:tabs>
          <w:tab w:val="clear" w:pos="720"/>
          <w:tab w:val="left" w:pos="1978" w:leader="none"/>
          <w:tab w:val="left" w:pos="3828" w:leader="none"/>
          <w:tab w:val="center" w:pos="4677" w:leader="none"/>
        </w:tabs>
        <w:jc w:val="both"/>
        <w:rPr>
          <w:rFonts w:ascii="Arial" w:hAnsi="Arial" w:eastAsia="Arial" w:cs="Arial"/>
          <w:b/>
          <w:i/>
          <w:color w:val="000000"/>
          <w:sz w:val="20"/>
          <w:szCs w:val="20"/>
        </w:rPr>
      </w:pPr>
      <w:r>
        <w:rPr>
          <w:rFonts w:eastAsia="Arial" w:cs="Arial" w:ascii="Arial" w:hAnsi="Arial"/>
          <w:b/>
          <w:i/>
          <w:color w:val="000000"/>
          <w:sz w:val="20"/>
          <w:szCs w:val="20"/>
        </w:rPr>
      </w:r>
    </w:p>
    <w:p>
      <w:pPr>
        <w:pStyle w:val="Standard"/>
        <w:tabs>
          <w:tab w:val="clear" w:pos="720"/>
          <w:tab w:val="left" w:pos="1978" w:leader="none"/>
          <w:tab w:val="left" w:pos="3828" w:leader="none"/>
          <w:tab w:val="center" w:pos="4677" w:leader="none"/>
        </w:tabs>
        <w:jc w:val="both"/>
        <w:rPr>
          <w:rFonts w:ascii="Arial" w:hAnsi="Arial" w:eastAsia="Arial" w:cs="Arial"/>
          <w:b/>
          <w:i/>
          <w:color w:val="000000"/>
          <w:sz w:val="20"/>
          <w:szCs w:val="20"/>
        </w:rPr>
      </w:pPr>
      <w:r>
        <w:rPr>
          <w:rFonts w:eastAsia="Arial" w:cs="Arial" w:ascii="Arial" w:hAnsi="Arial"/>
          <w:b/>
          <w:i/>
          <w:color w:val="000000"/>
          <w:sz w:val="20"/>
          <w:szCs w:val="20"/>
        </w:rPr>
      </w:r>
    </w:p>
    <w:p>
      <w:pPr>
        <w:pStyle w:val="Standard"/>
        <w:widowControl w:val="false"/>
        <w:tabs>
          <w:tab w:val="clear" w:pos="720"/>
          <w:tab w:val="left" w:pos="1978" w:leader="none"/>
          <w:tab w:val="left" w:pos="3828" w:leader="none"/>
          <w:tab w:val="center" w:pos="4677" w:leader="none"/>
        </w:tabs>
        <w:jc w:val="both"/>
        <w:rPr>
          <w:rFonts w:ascii="Arial" w:hAnsi="Arial" w:eastAsia="Arial" w:cs="Arial"/>
          <w:b/>
          <w:i/>
          <w:color w:val="000000"/>
          <w:sz w:val="20"/>
          <w:szCs w:val="20"/>
        </w:rPr>
      </w:pPr>
      <w:r>
        <w:rPr>
          <w:rFonts w:eastAsia="Arial" w:cs="Arial" w:ascii="Arial" w:hAnsi="Arial"/>
          <w:b/>
          <w:i/>
          <w:color w:val="FF0000"/>
          <w:sz w:val="20"/>
          <w:szCs w:val="20"/>
        </w:rPr>
        <w:t>UWAGA!  Należy złożyć na wezwanie Zamawiającego. Dokument należy wypełnić i podpisać kwalifikowanym podpisem elektronicznym lub podpisem zaufanym lub podpisem osobistym.</w:t>
      </w:r>
    </w:p>
    <w:p>
      <w:pPr>
        <w:pStyle w:val="Standard"/>
        <w:widowControl w:val="false"/>
        <w:tabs>
          <w:tab w:val="clear" w:pos="720"/>
          <w:tab w:val="left" w:pos="1978" w:leader="none"/>
          <w:tab w:val="left" w:pos="3828" w:leader="none"/>
          <w:tab w:val="center" w:pos="4677" w:leader="none"/>
        </w:tabs>
        <w:jc w:val="both"/>
        <w:rPr>
          <w:rFonts w:ascii="Arial" w:hAnsi="Arial" w:eastAsia="Arial" w:cs="Arial"/>
          <w:b/>
          <w:i/>
          <w:color w:val="000000"/>
          <w:sz w:val="20"/>
          <w:szCs w:val="20"/>
        </w:rPr>
      </w:pPr>
      <w:r>
        <w:rPr>
          <w:rFonts w:eastAsia="Arial" w:cs="Arial" w:ascii="Arial" w:hAnsi="Arial"/>
          <w:b/>
          <w:i/>
          <w:color w:val="000000"/>
          <w:sz w:val="20"/>
          <w:szCs w:val="20"/>
        </w:rPr>
      </w:r>
    </w:p>
    <w:p>
      <w:pPr>
        <w:pStyle w:val="Standard"/>
        <w:widowControl w:val="false"/>
        <w:tabs>
          <w:tab w:val="clear" w:pos="720"/>
          <w:tab w:val="left" w:pos="1978" w:leader="none"/>
          <w:tab w:val="left" w:pos="3828" w:leader="none"/>
          <w:tab w:val="center" w:pos="4677" w:leader="none"/>
        </w:tabs>
        <w:jc w:val="both"/>
        <w:rPr>
          <w:rFonts w:ascii="Arial" w:hAnsi="Arial" w:eastAsia="Arial" w:cs="Arial"/>
          <w:b/>
          <w:i/>
          <w:color w:val="000000"/>
          <w:sz w:val="20"/>
          <w:szCs w:val="20"/>
        </w:rPr>
      </w:pPr>
      <w:r>
        <w:rPr>
          <w:rFonts w:eastAsia="Arial" w:cs="Arial" w:ascii="Arial" w:hAnsi="Arial"/>
          <w:b/>
          <w:i/>
          <w:color w:val="000000"/>
          <w:sz w:val="20"/>
          <w:szCs w:val="20"/>
        </w:rPr>
      </w:r>
    </w:p>
    <w:p>
      <w:pPr>
        <w:pStyle w:val="Standard"/>
        <w:widowControl w:val="false"/>
        <w:tabs>
          <w:tab w:val="clear" w:pos="720"/>
          <w:tab w:val="left" w:pos="1978" w:leader="none"/>
          <w:tab w:val="left" w:pos="3828" w:leader="none"/>
          <w:tab w:val="center" w:pos="4677" w:leader="none"/>
        </w:tabs>
        <w:jc w:val="both"/>
        <w:rPr>
          <w:rFonts w:ascii="Arial" w:hAnsi="Arial" w:eastAsia="Arial" w:cs="Arial"/>
          <w:b/>
          <w:i/>
          <w:color w:val="000000"/>
          <w:sz w:val="20"/>
          <w:szCs w:val="20"/>
        </w:rPr>
      </w:pPr>
      <w:r>
        <w:rPr>
          <w:rFonts w:eastAsia="Arial" w:cs="Arial" w:ascii="Arial" w:hAnsi="Arial"/>
          <w:b/>
          <w:i/>
          <w:color w:val="000000"/>
          <w:sz w:val="20"/>
          <w:szCs w:val="20"/>
        </w:rPr>
      </w:r>
    </w:p>
    <w:p>
      <w:pPr>
        <w:pStyle w:val="Standard"/>
        <w:widowControl w:val="false"/>
        <w:tabs>
          <w:tab w:val="clear" w:pos="720"/>
          <w:tab w:val="left" w:pos="1978" w:leader="none"/>
          <w:tab w:val="left" w:pos="3828" w:leader="none"/>
          <w:tab w:val="center" w:pos="4677" w:leader="none"/>
        </w:tabs>
        <w:jc w:val="both"/>
        <w:rPr>
          <w:rFonts w:ascii="Arial" w:hAnsi="Arial" w:eastAsia="Arial" w:cs="Arial"/>
          <w:b/>
          <w:i/>
          <w:color w:val="000000"/>
          <w:sz w:val="20"/>
          <w:szCs w:val="20"/>
        </w:rPr>
      </w:pPr>
      <w:r>
        <w:rPr>
          <w:rFonts w:eastAsia="Arial" w:cs="Arial" w:ascii="Arial" w:hAnsi="Arial"/>
          <w:b/>
          <w:i/>
          <w:color w:val="000000"/>
          <w:sz w:val="20"/>
          <w:szCs w:val="20"/>
        </w:rPr>
      </w:r>
    </w:p>
    <w:p>
      <w:pPr>
        <w:pStyle w:val="Standard"/>
        <w:widowControl w:val="false"/>
        <w:tabs>
          <w:tab w:val="clear" w:pos="720"/>
          <w:tab w:val="left" w:pos="1978" w:leader="none"/>
          <w:tab w:val="left" w:pos="3828" w:leader="none"/>
          <w:tab w:val="center" w:pos="4677" w:leader="none"/>
        </w:tabs>
        <w:spacing w:before="0" w:after="0"/>
        <w:jc w:val="both"/>
        <w:rPr>
          <w:rFonts w:ascii="Arial" w:hAnsi="Arial" w:eastAsia="Arial" w:cs="Arial"/>
          <w:b/>
          <w:i/>
          <w:color w:val="000000"/>
          <w:sz w:val="20"/>
          <w:szCs w:val="20"/>
        </w:rPr>
        <w:sectPr>
          <w:headerReference w:type="even" r:id="rId61"/>
          <w:headerReference w:type="default" r:id="rId62"/>
          <w:headerReference w:type="first" r:id="rId63"/>
          <w:footerReference w:type="even" r:id="rId64"/>
          <w:footerReference w:type="default" r:id="rId65"/>
          <w:footerReference w:type="first" r:id="rId66"/>
          <w:type w:val="nextPage"/>
          <w:pgSz w:w="11906" w:h="16838"/>
          <w:pgMar w:left="1134" w:right="1134" w:gutter="0" w:header="708" w:top="1134" w:footer="708" w:bottom="993"/>
          <w:pgNumType w:fmt="decimal"/>
          <w:formProt w:val="false"/>
          <w:textDirection w:val="lrTb"/>
          <w:docGrid w:type="default" w:linePitch="100" w:charSpace="0"/>
        </w:sectPr>
      </w:pPr>
      <w:r>
        <w:rPr>
          <w:rFonts w:eastAsia="Arial" w:cs="Arial" w:ascii="Arial" w:hAnsi="Arial"/>
          <w:b/>
          <w:i/>
          <w:color w:val="000000"/>
          <w:sz w:val="20"/>
          <w:szCs w:val="20"/>
        </w:rPr>
      </w:r>
      <w:r>
        <w:br w:type="page"/>
      </w:r>
    </w:p>
    <w:p>
      <w:pPr>
        <w:pStyle w:val="Standard3"/>
        <w:spacing w:before="0" w:after="0"/>
        <w:jc w:val="end"/>
        <w:rPr>
          <w:rFonts w:ascii="Times New Roman" w:hAnsi="Times New Roman" w:cs="Times New Roman"/>
          <w:b/>
          <w:color w:val="000000"/>
          <w:sz w:val="24"/>
          <w:szCs w:val="24"/>
        </w:rPr>
      </w:pPr>
      <w:r>
        <w:rPr>
          <w:rFonts w:cs="Times New Roman" w:ascii="Times New Roman" w:hAnsi="Times New Roman"/>
          <w:b/>
          <w:color w:val="000000"/>
          <w:sz w:val="24"/>
          <w:szCs w:val="24"/>
        </w:rPr>
        <w:t>Załącznik nr 6a do SWZ</w:t>
      </w:r>
    </w:p>
    <w:p>
      <w:pPr>
        <w:pStyle w:val="Nagwek2"/>
        <w:rPr>
          <w:rFonts w:ascii="Times New Roman" w:hAnsi="Times New Roman" w:cs="Times New Roman"/>
          <w:color w:val="000000"/>
          <w:sz w:val="24"/>
          <w:szCs w:val="24"/>
        </w:rPr>
      </w:pPr>
      <w:r>
        <w:rPr>
          <w:rFonts w:cs="Times New Roman" w:ascii="Times New Roman" w:hAnsi="Times New Roman"/>
          <w:color w:val="000000"/>
          <w:sz w:val="24"/>
          <w:szCs w:val="24"/>
        </w:rPr>
        <w:t>WZP.271.12-1.2026.AA.MT</w:t>
      </w:r>
    </w:p>
    <w:p>
      <w:pPr>
        <w:pStyle w:val="Standard3"/>
        <w:ind w:firstLine="708" w:start="5664" w:end="0"/>
        <w:rPr>
          <w:rFonts w:ascii="Times New Roman" w:hAnsi="Times New Roman" w:cs="Times New Roman"/>
          <w:b/>
          <w:color w:val="000000"/>
          <w:sz w:val="24"/>
          <w:szCs w:val="24"/>
        </w:rPr>
      </w:pPr>
      <w:r>
        <w:rPr>
          <w:rFonts w:cs="Times New Roman" w:ascii="Times New Roman" w:hAnsi="Times New Roman"/>
          <w:b/>
          <w:color w:val="000000"/>
          <w:sz w:val="24"/>
          <w:szCs w:val="24"/>
        </w:rPr>
        <w:t>Zamawiający :</w:t>
      </w:r>
    </w:p>
    <w:p>
      <w:pPr>
        <w:pStyle w:val="Standard3"/>
        <w:ind w:firstLine="708" w:start="5664" w:end="0"/>
        <w:rPr>
          <w:rFonts w:ascii="Times New Roman" w:hAnsi="Times New Roman" w:cs="Times New Roman"/>
          <w:b/>
          <w:color w:val="000000"/>
          <w:sz w:val="24"/>
          <w:szCs w:val="24"/>
        </w:rPr>
      </w:pPr>
      <w:r>
        <w:rPr>
          <w:rFonts w:cs="Times New Roman" w:ascii="Times New Roman" w:hAnsi="Times New Roman"/>
          <w:b/>
          <w:color w:val="000000"/>
          <w:sz w:val="24"/>
          <w:szCs w:val="24"/>
        </w:rPr>
        <w:t>Gmina Nowogard</w:t>
      </w:r>
    </w:p>
    <w:p>
      <w:pPr>
        <w:pStyle w:val="Standard3"/>
        <w:ind w:firstLine="708" w:start="5664" w:end="0"/>
        <w:rPr>
          <w:rFonts w:ascii="Times New Roman" w:hAnsi="Times New Roman" w:cs="Times New Roman"/>
          <w:b/>
          <w:color w:val="000000"/>
          <w:sz w:val="24"/>
          <w:szCs w:val="24"/>
        </w:rPr>
      </w:pPr>
      <w:r>
        <w:rPr>
          <w:rFonts w:cs="Times New Roman" w:ascii="Times New Roman" w:hAnsi="Times New Roman"/>
          <w:b/>
          <w:color w:val="000000"/>
          <w:sz w:val="24"/>
          <w:szCs w:val="24"/>
        </w:rPr>
        <w:t>Plac Wolności 1</w:t>
      </w:r>
    </w:p>
    <w:p>
      <w:pPr>
        <w:pStyle w:val="Standard3"/>
        <w:ind w:firstLine="708" w:start="5664" w:end="0"/>
        <w:rPr>
          <w:rFonts w:ascii="Times New Roman" w:hAnsi="Times New Roman" w:cs="Times New Roman"/>
          <w:b/>
          <w:color w:val="000000"/>
          <w:sz w:val="24"/>
          <w:szCs w:val="24"/>
        </w:rPr>
      </w:pPr>
      <w:r>
        <w:rPr>
          <w:rFonts w:cs="Times New Roman" w:ascii="Times New Roman" w:hAnsi="Times New Roman"/>
          <w:b/>
          <w:color w:val="000000"/>
          <w:sz w:val="24"/>
          <w:szCs w:val="24"/>
        </w:rPr>
        <w:t>72-200 Nowogard</w:t>
      </w:r>
    </w:p>
    <w:p>
      <w:pPr>
        <w:pStyle w:val="Standard3"/>
        <w:rPr>
          <w:rFonts w:ascii="Times New Roman" w:hAnsi="Times New Roman" w:cs="Times New Roman"/>
          <w:b/>
          <w:color w:val="000000"/>
        </w:rPr>
      </w:pPr>
      <w:r>
        <w:rPr>
          <w:rFonts w:cs="Times New Roman" w:ascii="Times New Roman" w:hAnsi="Times New Roman"/>
          <w:b/>
          <w:color w:val="000000"/>
        </w:rPr>
        <w:t>………………………………………………</w:t>
      </w:r>
    </w:p>
    <w:p>
      <w:pPr>
        <w:pStyle w:val="Standard3"/>
        <w:rPr>
          <w:rFonts w:ascii="Times New Roman" w:hAnsi="Times New Roman" w:cs="Times New Roman"/>
          <w:b/>
          <w:color w:val="000000"/>
        </w:rPr>
      </w:pPr>
      <w:r>
        <w:rPr>
          <w:rFonts w:cs="Times New Roman" w:ascii="Times New Roman" w:hAnsi="Times New Roman"/>
          <w:b/>
          <w:color w:val="000000"/>
        </w:rPr>
        <w:t>(nazwa oraz adres Wykonawcy)</w:t>
      </w:r>
    </w:p>
    <w:p>
      <w:pPr>
        <w:pStyle w:val="Standard3"/>
        <w:widowControl w:val="false"/>
        <w:spacing w:lineRule="auto" w:line="360" w:before="240" w:after="140"/>
        <w:jc w:val="center"/>
        <w:rPr/>
      </w:pPr>
      <w:r>
        <w:rPr>
          <w:rStyle w:val="Strong"/>
          <w:rFonts w:eastAsia="Times New Roman" w:cs="Times New Roman" w:ascii="Times New Roman" w:hAnsi="Times New Roman"/>
          <w:color w:val="000000"/>
          <w:lang w:eastAsia="pl-PL"/>
        </w:rPr>
        <w:t>OŚWIADCZENIE WYKONAWCY</w:t>
      </w:r>
      <w:r>
        <w:rPr>
          <w:rFonts w:eastAsia="Times New Roman" w:cs="Times New Roman" w:ascii="Times New Roman" w:hAnsi="Times New Roman"/>
          <w:b/>
          <w:color w:val="000000"/>
          <w:lang w:eastAsia="pl-PL"/>
        </w:rPr>
        <w:br/>
        <w:t>o zatrudnieniu osób defaworyzowanych / z grup zagrożonych wykluczeniem społecznym</w:t>
        <w:br/>
        <w:t>w postępowaniu pn</w:t>
      </w:r>
    </w:p>
    <w:p>
      <w:pPr>
        <w:pStyle w:val="Normal"/>
        <w:jc w:val="center"/>
        <w:rPr/>
      </w:pPr>
      <w:r>
        <w:rPr>
          <w:rStyle w:val="Domylnaczcionkaakapitu4"/>
          <w:rFonts w:eastAsia="Times New Roman" w:cs="Calibri" w:ascii="Times New Roman" w:hAnsi="Times New Roman"/>
          <w:b/>
          <w:bCs/>
          <w:color w:val="000000"/>
          <w:sz w:val="28"/>
          <w:szCs w:val="28"/>
          <w:lang w:eastAsia="pl-PL"/>
        </w:rPr>
        <w:t>„</w:t>
      </w:r>
      <w:r>
        <w:rPr>
          <w:rStyle w:val="Domylnaczcionkaakapitu4"/>
          <w:rFonts w:eastAsia="Times New Roman" w:cs="Times New Roman" w:ascii="Times New Roman" w:hAnsi="Times New Roman"/>
          <w:b/>
          <w:bCs/>
          <w:color w:val="212529"/>
          <w:sz w:val="28"/>
          <w:szCs w:val="28"/>
          <w:shd w:fill="FFFFFF" w:val="clear"/>
          <w:lang w:eastAsia="pl-PL" w:bidi="hi-IN"/>
        </w:rPr>
        <w:t>Zagospodarowanie skweru miejskiego i terenu wokół zbiornika wodnego w Nowogardzie</w:t>
      </w:r>
      <w:r>
        <w:rPr>
          <w:rStyle w:val="Domylnaczcionkaakapitu4"/>
          <w:rFonts w:eastAsia="Times New Roman" w:cs="Calibri" w:ascii="Times New Roman" w:hAnsi="Times New Roman"/>
          <w:b/>
          <w:bCs/>
          <w:color w:val="000000"/>
          <w:sz w:val="28"/>
          <w:szCs w:val="28"/>
          <w:lang w:eastAsia="pl-PL"/>
        </w:rPr>
        <w:t>”</w:t>
      </w:r>
    </w:p>
    <w:p>
      <w:pPr>
        <w:pStyle w:val="BodyText"/>
        <w:spacing w:before="0" w:after="0"/>
        <w:rPr>
          <w:rFonts w:ascii="Times New Roman" w:hAnsi="Times New Roman" w:cs="Times New Roman"/>
          <w:color w:val="000000"/>
          <w:sz w:val="24"/>
          <w:szCs w:val="24"/>
        </w:rPr>
      </w:pPr>
      <w:r>
        <w:rPr>
          <w:rFonts w:cs="Times New Roman" w:ascii="Times New Roman" w:hAnsi="Times New Roman"/>
          <w:color w:val="000000"/>
          <w:sz w:val="24"/>
          <w:szCs w:val="24"/>
        </w:rPr>
        <w:t>Ja, niżej podpisany/a, działając w imieniu i na rzecz:</w:t>
      </w:r>
    </w:p>
    <w:p>
      <w:pPr>
        <w:pStyle w:val="BodyText"/>
        <w:spacing w:before="0" w:after="0"/>
        <w:rPr/>
      </w:pPr>
      <w:r>
        <w:rPr>
          <w:rStyle w:val="Strong"/>
          <w:rFonts w:cs="Times New Roman" w:ascii="Times New Roman" w:hAnsi="Times New Roman"/>
          <w:color w:val="000000"/>
          <w:sz w:val="24"/>
          <w:szCs w:val="24"/>
        </w:rPr>
        <w:t>Nazwa wykonawcy:</w:t>
      </w:r>
      <w:r>
        <w:rPr>
          <w:rFonts w:cs="Times New Roman" w:ascii="Times New Roman" w:hAnsi="Times New Roman"/>
          <w:color w:val="000000"/>
          <w:sz w:val="24"/>
          <w:szCs w:val="24"/>
        </w:rPr>
        <w:t xml:space="preserve"> .....................................................</w:t>
        <w:br/>
      </w:r>
      <w:r>
        <w:rPr>
          <w:rStyle w:val="Strong"/>
          <w:rFonts w:cs="Times New Roman" w:ascii="Times New Roman" w:hAnsi="Times New Roman"/>
          <w:color w:val="000000"/>
          <w:sz w:val="24"/>
          <w:szCs w:val="24"/>
        </w:rPr>
        <w:t>Adres:</w:t>
      </w:r>
      <w:r>
        <w:rPr>
          <w:rFonts w:cs="Times New Roman" w:ascii="Times New Roman" w:hAnsi="Times New Roman"/>
          <w:color w:val="000000"/>
          <w:sz w:val="24"/>
          <w:szCs w:val="24"/>
        </w:rPr>
        <w:t xml:space="preserve"> .....................................................</w:t>
        <w:br/>
      </w:r>
      <w:r>
        <w:rPr>
          <w:rStyle w:val="Strong"/>
          <w:rFonts w:cs="Times New Roman" w:ascii="Times New Roman" w:hAnsi="Times New Roman"/>
          <w:color w:val="000000"/>
          <w:sz w:val="24"/>
          <w:szCs w:val="24"/>
        </w:rPr>
        <w:t>NIP / REGON:</w:t>
      </w:r>
      <w:r>
        <w:rPr>
          <w:rFonts w:cs="Times New Roman" w:ascii="Times New Roman" w:hAnsi="Times New Roman"/>
          <w:color w:val="000000"/>
          <w:sz w:val="24"/>
          <w:szCs w:val="24"/>
        </w:rPr>
        <w:t xml:space="preserve"> .....................................................</w:t>
      </w:r>
    </w:p>
    <w:p>
      <w:pPr>
        <w:pStyle w:val="BodyText"/>
        <w:spacing w:before="0" w:after="0"/>
        <w:jc w:val="both"/>
        <w:rPr>
          <w:rFonts w:ascii="Times New Roman" w:hAnsi="Times New Roman" w:cs="Times New Roman"/>
          <w:color w:val="000000"/>
          <w:sz w:val="24"/>
          <w:szCs w:val="24"/>
        </w:rPr>
      </w:pPr>
      <w:r>
        <w:rPr>
          <w:rFonts w:cs="Times New Roman" w:ascii="Times New Roman" w:hAnsi="Times New Roman"/>
          <w:color w:val="000000"/>
          <w:sz w:val="24"/>
          <w:szCs w:val="24"/>
        </w:rPr>
        <w:t xml:space="preserve">oświadczam, że w przypadku uzyskania zamówienia pn.: </w:t>
      </w:r>
      <w:r>
        <w:rPr>
          <w:rStyle w:val="Strong"/>
          <w:rFonts w:cs="Times New Roman" w:ascii="Times New Roman" w:hAnsi="Times New Roman"/>
          <w:color w:val="000000"/>
          <w:sz w:val="24"/>
          <w:szCs w:val="24"/>
        </w:rPr>
        <w:t>„</w:t>
      </w:r>
      <w:r>
        <w:rPr>
          <w:rStyle w:val="Domylnaczcionkaakapitu4"/>
          <w:rFonts w:eastAsia="Times New Roman" w:cs="Times New Roman" w:ascii="Times New Roman" w:hAnsi="Times New Roman"/>
          <w:b/>
          <w:bCs/>
          <w:color w:val="212529"/>
          <w:sz w:val="24"/>
          <w:szCs w:val="24"/>
          <w:shd w:fill="FFFFFF" w:val="clear"/>
          <w:lang w:eastAsia="pl-PL" w:bidi="hi-IN"/>
        </w:rPr>
        <w:t>Zagospodarowanie skweru miejskiego i terenu wokół zbiornika wodnego w Nowogardzie</w:t>
      </w:r>
      <w:r>
        <w:rPr>
          <w:rStyle w:val="Strong"/>
          <w:rFonts w:cs="Times New Roman" w:ascii="Times New Roman" w:hAnsi="Times New Roman"/>
          <w:color w:val="000000"/>
          <w:sz w:val="24"/>
          <w:szCs w:val="24"/>
        </w:rPr>
        <w:t xml:space="preserve">”  </w:t>
      </w:r>
      <w:r>
        <w:rPr>
          <w:rFonts w:cs="Times New Roman" w:ascii="Times New Roman" w:hAnsi="Times New Roman"/>
          <w:b/>
          <w:bCs/>
          <w:color w:val="000000"/>
          <w:sz w:val="24"/>
          <w:szCs w:val="24"/>
        </w:rPr>
        <w:t>zobowiązuję się do zatrudnienia przy realizacji zamówienia ………… osób</w:t>
      </w:r>
      <w:r>
        <w:rPr>
          <w:rFonts w:cs="Times New Roman" w:ascii="Times New Roman" w:hAnsi="Times New Roman"/>
          <w:color w:val="000000"/>
          <w:sz w:val="24"/>
          <w:szCs w:val="24"/>
        </w:rPr>
        <w:t xml:space="preserve"> należących do grup defaworyzowanych / zagrożonych wykluczeniem społecznym, tj.:</w:t>
      </w:r>
    </w:p>
    <w:p>
      <w:pPr>
        <w:pStyle w:val="BodyText"/>
        <w:numPr>
          <w:ilvl w:val="0"/>
          <w:numId w:val="51"/>
        </w:numPr>
        <w:tabs>
          <w:tab w:val="clear" w:pos="720"/>
          <w:tab w:val="left" w:pos="0" w:leader="none"/>
        </w:tabs>
        <w:spacing w:lineRule="auto" w:line="240" w:before="0" w:after="26"/>
        <w:ind w:hanging="283" w:start="709" w:end="0"/>
        <w:rPr>
          <w:rFonts w:ascii="Times New Roman" w:hAnsi="Times New Roman" w:cs="Times New Roman"/>
          <w:color w:val="000000"/>
          <w:sz w:val="24"/>
          <w:szCs w:val="24"/>
        </w:rPr>
      </w:pPr>
      <w:r>
        <w:rPr>
          <w:rFonts w:cs="Times New Roman" w:ascii="Times New Roman" w:hAnsi="Times New Roman"/>
          <w:color w:val="000000"/>
          <w:sz w:val="24"/>
          <w:szCs w:val="24"/>
        </w:rPr>
        <w:t>osób bezrobotnych,</w:t>
      </w:r>
    </w:p>
    <w:p>
      <w:pPr>
        <w:pStyle w:val="BodyText"/>
        <w:numPr>
          <w:ilvl w:val="0"/>
          <w:numId w:val="51"/>
        </w:numPr>
        <w:tabs>
          <w:tab w:val="clear" w:pos="720"/>
          <w:tab w:val="left" w:pos="0" w:leader="none"/>
        </w:tabs>
        <w:spacing w:lineRule="auto" w:line="240" w:before="0" w:after="26"/>
        <w:ind w:hanging="283" w:start="709" w:end="0"/>
        <w:rPr>
          <w:rFonts w:ascii="Times New Roman" w:hAnsi="Times New Roman" w:cs="Times New Roman"/>
          <w:color w:val="000000"/>
          <w:sz w:val="24"/>
          <w:szCs w:val="24"/>
        </w:rPr>
      </w:pPr>
      <w:r>
        <w:rPr>
          <w:rFonts w:cs="Times New Roman" w:ascii="Times New Roman" w:hAnsi="Times New Roman"/>
          <w:color w:val="000000"/>
          <w:sz w:val="24"/>
          <w:szCs w:val="24"/>
        </w:rPr>
        <w:t>osób z niepełnosprawnościami,</w:t>
      </w:r>
    </w:p>
    <w:p>
      <w:pPr>
        <w:pStyle w:val="BodyText"/>
        <w:numPr>
          <w:ilvl w:val="0"/>
          <w:numId w:val="51"/>
        </w:numPr>
        <w:tabs>
          <w:tab w:val="clear" w:pos="720"/>
          <w:tab w:val="left" w:pos="0" w:leader="none"/>
        </w:tabs>
        <w:spacing w:lineRule="auto" w:line="240" w:before="0" w:after="26"/>
        <w:ind w:hanging="283" w:start="709" w:end="0"/>
        <w:rPr>
          <w:rFonts w:ascii="Times New Roman" w:hAnsi="Times New Roman" w:cs="Times New Roman"/>
          <w:color w:val="000000"/>
          <w:sz w:val="24"/>
          <w:szCs w:val="24"/>
        </w:rPr>
      </w:pPr>
      <w:r>
        <w:rPr>
          <w:rFonts w:cs="Times New Roman" w:ascii="Times New Roman" w:hAnsi="Times New Roman"/>
          <w:color w:val="000000"/>
          <w:sz w:val="24"/>
          <w:szCs w:val="24"/>
        </w:rPr>
        <w:t>osób długotrwale bezrobotnych,</w:t>
      </w:r>
    </w:p>
    <w:p>
      <w:pPr>
        <w:pStyle w:val="BodyText"/>
        <w:numPr>
          <w:ilvl w:val="0"/>
          <w:numId w:val="51"/>
        </w:numPr>
        <w:tabs>
          <w:tab w:val="clear" w:pos="720"/>
          <w:tab w:val="left" w:pos="0" w:leader="none"/>
        </w:tabs>
        <w:spacing w:lineRule="auto" w:line="240" w:before="0" w:after="26"/>
        <w:ind w:hanging="283" w:start="709" w:end="0"/>
        <w:rPr>
          <w:rFonts w:ascii="Times New Roman" w:hAnsi="Times New Roman" w:cs="Times New Roman"/>
          <w:color w:val="000000"/>
          <w:sz w:val="24"/>
          <w:szCs w:val="24"/>
        </w:rPr>
      </w:pPr>
      <w:r>
        <w:rPr>
          <w:rFonts w:cs="Times New Roman" w:ascii="Times New Roman" w:hAnsi="Times New Roman"/>
          <w:color w:val="000000"/>
          <w:sz w:val="24"/>
          <w:szCs w:val="24"/>
        </w:rPr>
        <w:t>osób korzystających ze świadczeń pomocy społecznej,</w:t>
      </w:r>
    </w:p>
    <w:p>
      <w:pPr>
        <w:pStyle w:val="BodyText"/>
        <w:numPr>
          <w:ilvl w:val="0"/>
          <w:numId w:val="51"/>
        </w:numPr>
        <w:tabs>
          <w:tab w:val="clear" w:pos="720"/>
          <w:tab w:val="left" w:pos="0" w:leader="none"/>
        </w:tabs>
        <w:spacing w:lineRule="auto" w:line="240" w:before="0" w:after="26"/>
        <w:ind w:hanging="283" w:start="709" w:end="0"/>
        <w:rPr>
          <w:rFonts w:ascii="Times New Roman" w:hAnsi="Times New Roman" w:cs="Times New Roman"/>
          <w:color w:val="000000"/>
          <w:sz w:val="24"/>
          <w:szCs w:val="24"/>
        </w:rPr>
      </w:pPr>
      <w:r>
        <w:rPr>
          <w:rFonts w:cs="Times New Roman" w:ascii="Times New Roman" w:hAnsi="Times New Roman"/>
          <w:color w:val="000000"/>
          <w:sz w:val="24"/>
          <w:szCs w:val="24"/>
        </w:rPr>
        <w:t>osób młodych wchodzących na rynek pracy,</w:t>
      </w:r>
    </w:p>
    <w:p>
      <w:pPr>
        <w:pStyle w:val="BodyText"/>
        <w:numPr>
          <w:ilvl w:val="0"/>
          <w:numId w:val="51"/>
        </w:numPr>
        <w:tabs>
          <w:tab w:val="clear" w:pos="720"/>
          <w:tab w:val="left" w:pos="0" w:leader="none"/>
        </w:tabs>
        <w:spacing w:lineRule="auto" w:line="240" w:before="0" w:after="26"/>
        <w:ind w:hanging="283" w:start="709" w:end="0"/>
        <w:rPr>
          <w:rFonts w:ascii="Times New Roman" w:hAnsi="Times New Roman" w:cs="Times New Roman"/>
          <w:color w:val="000000"/>
          <w:sz w:val="24"/>
          <w:szCs w:val="24"/>
        </w:rPr>
      </w:pPr>
      <w:r>
        <w:rPr>
          <w:rFonts w:cs="Times New Roman" w:ascii="Times New Roman" w:hAnsi="Times New Roman"/>
          <w:color w:val="000000"/>
          <w:sz w:val="24"/>
          <w:szCs w:val="24"/>
        </w:rPr>
        <w:t>innych osób znajdujących się w trudnej sytuacji życiowej lub zawodowej.</w:t>
      </w:r>
    </w:p>
    <w:p>
      <w:pPr>
        <w:pStyle w:val="BodyText"/>
        <w:spacing w:lineRule="auto" w:line="240" w:before="0" w:after="26"/>
        <w:rPr>
          <w:color w:val="000000"/>
        </w:rPr>
      </w:pPr>
      <w:r>
        <w:rPr>
          <w:rFonts w:cs="Times New Roman" w:ascii="Times New Roman" w:hAnsi="Times New Roman"/>
          <w:color w:val="000000"/>
          <w:sz w:val="24"/>
          <w:szCs w:val="24"/>
        </w:rPr>
        <w:t>Powyższe osoby zostaną zatrudnione na podstawie:</w:t>
        <w:br/>
        <w:t>☐ umowy o pracę</w:t>
        <w:br/>
        <w:t>☐ umowy zlecenia</w:t>
        <w:br/>
        <w:t>☐ innej formy zatrudnienia zgodnej z przepisami prawa</w:t>
      </w:r>
    </w:p>
    <w:p>
      <w:pPr>
        <w:pStyle w:val="BodyText"/>
        <w:spacing w:lineRule="auto" w:line="240" w:before="0" w:after="26"/>
        <w:rPr>
          <w:rFonts w:ascii="Times New Roman" w:hAnsi="Times New Roman" w:cs="Times New Roman"/>
          <w:color w:val="000000"/>
          <w:sz w:val="24"/>
          <w:szCs w:val="24"/>
        </w:rPr>
      </w:pPr>
      <w:r>
        <w:rPr>
          <w:rFonts w:cs="Times New Roman" w:ascii="Times New Roman" w:hAnsi="Times New Roman"/>
          <w:color w:val="000000"/>
          <w:sz w:val="24"/>
          <w:szCs w:val="24"/>
        </w:rPr>
        <w:t>Zobowiązuję się do przedstawienia na żądanie Zamawiającego dokumentów potwierdzających status ww. osób oraz fakt ich zatrudnienia.</w:t>
      </w:r>
    </w:p>
    <w:p>
      <w:pPr>
        <w:pStyle w:val="BodyText"/>
        <w:rPr/>
      </w:pPr>
      <w:r>
        <w:rPr>
          <w:rFonts w:cs="Times New Roman" w:ascii="Times New Roman" w:hAnsi="Times New Roman"/>
          <w:color w:val="000000"/>
          <w:sz w:val="24"/>
          <w:szCs w:val="24"/>
        </w:rPr>
        <w:t>..............................................................</w:t>
        <w:br/>
      </w:r>
      <w:r>
        <w:rPr>
          <w:rStyle w:val="Emphasis"/>
          <w:rFonts w:cs="Times New Roman" w:ascii="Times New Roman" w:hAnsi="Times New Roman"/>
          <w:color w:val="000000"/>
          <w:sz w:val="24"/>
          <w:szCs w:val="24"/>
        </w:rPr>
        <w:t>(miejscowość, data)</w:t>
      </w:r>
    </w:p>
    <w:p>
      <w:pPr>
        <w:pStyle w:val="BodyText"/>
        <w:rPr/>
      </w:pPr>
      <w:r>
        <w:rPr>
          <w:rFonts w:eastAsia="Times New Roman" w:cs="Times New Roman" w:ascii="Times New Roman" w:hAnsi="Times New Roman"/>
          <w:color w:val="000000"/>
          <w:sz w:val="24"/>
          <w:szCs w:val="24"/>
        </w:rPr>
        <w:t xml:space="preserve">                                                                                    </w:t>
      </w:r>
      <w:r>
        <w:rPr>
          <w:rFonts w:cs="Times New Roman" w:ascii="Times New Roman" w:hAnsi="Times New Roman"/>
          <w:color w:val="000000"/>
          <w:sz w:val="24"/>
          <w:szCs w:val="24"/>
        </w:rPr>
        <w:t>..............................................................</w:t>
        <w:br/>
        <w:t xml:space="preserve">                                                                                   </w:t>
      </w:r>
      <w:r>
        <w:rPr>
          <w:rStyle w:val="Emphasis"/>
          <w:rFonts w:cs="Times New Roman" w:ascii="Times New Roman" w:hAnsi="Times New Roman"/>
          <w:color w:val="000000"/>
          <w:sz w:val="24"/>
          <w:szCs w:val="24"/>
        </w:rPr>
        <w:t>(czytelny podpis i pieczęć wykonawcy)</w:t>
      </w:r>
    </w:p>
    <w:p>
      <w:pPr>
        <w:pStyle w:val="Standard3"/>
        <w:widowControl w:val="false"/>
        <w:tabs>
          <w:tab w:val="clear" w:pos="720"/>
          <w:tab w:val="left" w:pos="1978" w:leader="none"/>
          <w:tab w:val="left" w:pos="3828" w:leader="none"/>
          <w:tab w:val="center" w:pos="4677" w:leader="none"/>
        </w:tabs>
        <w:jc w:val="both"/>
        <w:rPr>
          <w:rFonts w:ascii="Times New Roman" w:hAnsi="Times New Roman" w:eastAsia="Arial" w:cs="Times New Roman"/>
          <w:b/>
          <w:i/>
          <w:color w:val="FF0000"/>
          <w:sz w:val="20"/>
          <w:szCs w:val="20"/>
        </w:rPr>
      </w:pPr>
      <w:r>
        <w:rPr>
          <w:rFonts w:eastAsia="Arial" w:cs="Times New Roman" w:ascii="Times New Roman" w:hAnsi="Times New Roman"/>
          <w:b/>
          <w:i/>
          <w:color w:val="FF0000"/>
          <w:sz w:val="20"/>
          <w:szCs w:val="20"/>
        </w:rPr>
      </w:r>
    </w:p>
    <w:p>
      <w:pPr>
        <w:pStyle w:val="Standard3"/>
        <w:widowControl w:val="false"/>
        <w:tabs>
          <w:tab w:val="clear" w:pos="720"/>
          <w:tab w:val="left" w:pos="1978" w:leader="none"/>
          <w:tab w:val="left" w:pos="3828" w:leader="none"/>
          <w:tab w:val="center" w:pos="4677" w:leader="none"/>
        </w:tabs>
        <w:jc w:val="both"/>
        <w:rPr>
          <w:rFonts w:ascii="Times New Roman" w:hAnsi="Times New Roman"/>
        </w:rPr>
      </w:pPr>
      <w:r>
        <w:rPr>
          <w:rFonts w:ascii="Times New Roman" w:hAnsi="Times New Roman"/>
          <w:color w:val="FF0000"/>
        </w:rPr>
        <w:t>UWAGA!  Należy złożyć na wezwanie Zamawiającego. Dokument należy wypełnić i podpisać kwalifikowanym podpisem elektronicznym lub podpisem zaufanym lub podpisem osobistym.</w:t>
      </w:r>
    </w:p>
    <w:p>
      <w:pPr>
        <w:pStyle w:val="Standard"/>
        <w:widowControl w:val="false"/>
        <w:tabs>
          <w:tab w:val="clear" w:pos="720"/>
          <w:tab w:val="left" w:pos="1978" w:leader="none"/>
          <w:tab w:val="left" w:pos="3828" w:leader="none"/>
          <w:tab w:val="center" w:pos="4677" w:leader="none"/>
        </w:tabs>
        <w:jc w:val="both"/>
        <w:rPr>
          <w:rFonts w:ascii="Arial" w:hAnsi="Arial" w:eastAsia="Arial" w:cs="Arial"/>
          <w:b/>
          <w:i/>
          <w:color w:val="000000"/>
          <w:sz w:val="20"/>
          <w:szCs w:val="20"/>
        </w:rPr>
      </w:pPr>
      <w:r>
        <w:rPr>
          <w:rFonts w:eastAsia="Arial" w:cs="Arial" w:ascii="Arial" w:hAnsi="Arial"/>
          <w:b/>
          <w:i/>
          <w:color w:val="000000"/>
          <w:sz w:val="20"/>
          <w:szCs w:val="20"/>
        </w:rPr>
      </w:r>
      <w:r>
        <w:br w:type="page"/>
      </w:r>
    </w:p>
    <w:p>
      <w:pPr>
        <w:pStyle w:val="Standard"/>
        <w:spacing w:before="0" w:after="0"/>
        <w:jc w:val="end"/>
        <w:rPr/>
      </w:pPr>
      <w:r>
        <w:rPr>
          <w:rFonts w:eastAsia="Arial" w:cs="Times New Roman" w:ascii="Times New Roman" w:hAnsi="Times New Roman"/>
          <w:b/>
          <w:i w:val="false"/>
          <w:iCs w:val="false"/>
          <w:color w:val="C9211E"/>
          <w:sz w:val="24"/>
          <w:szCs w:val="24"/>
        </w:rPr>
        <w:t xml:space="preserve">Dotyczy Części I                        </w:t>
      </w:r>
      <w:r>
        <w:rPr>
          <w:rFonts w:cs="Times New Roman" w:ascii="Times New Roman" w:hAnsi="Times New Roman"/>
          <w:b/>
          <w:color w:val="000000"/>
        </w:rPr>
        <w:t>Załącznik nr 7 do SWZ</w:t>
      </w:r>
    </w:p>
    <w:p>
      <w:pPr>
        <w:pStyle w:val="Standard"/>
        <w:widowControl w:val="false"/>
        <w:jc w:val="center"/>
        <w:rPr>
          <w:rFonts w:ascii="Times New Roman" w:hAnsi="Times New Roman" w:eastAsia="Times New Roman" w:cs="Times New Roman"/>
          <w:b/>
          <w:bCs/>
          <w:color w:val="000000"/>
        </w:rPr>
      </w:pPr>
      <w:r>
        <w:rPr>
          <w:rFonts w:eastAsia="Times New Roman" w:cs="Times New Roman" w:ascii="Times New Roman" w:hAnsi="Times New Roman"/>
          <w:b/>
          <w:color w:val="000000"/>
        </w:rPr>
        <w:t xml:space="preserve">PROJEKT  </w:t>
      </w:r>
      <w:r>
        <w:rPr>
          <w:rFonts w:eastAsia="Times New Roman" w:cs="Times New Roman" w:ascii="Times New Roman" w:hAnsi="Times New Roman"/>
          <w:b/>
          <w:bCs/>
          <w:color w:val="000000"/>
        </w:rPr>
        <w:t xml:space="preserve">UMOWY </w:t>
      </w:r>
    </w:p>
    <w:p>
      <w:pPr>
        <w:pStyle w:val="Standard"/>
        <w:widowControl w:val="false"/>
        <w:jc w:val="center"/>
        <w:rPr>
          <w:rFonts w:ascii="Times New Roman" w:hAnsi="Times New Roman" w:cs="Times New Roman"/>
        </w:rPr>
      </w:pPr>
      <w:r>
        <w:rPr>
          <w:rFonts w:eastAsia="Times New Roman" w:cs="Times New Roman" w:ascii="Times New Roman" w:hAnsi="Times New Roman"/>
          <w:b/>
          <w:bCs/>
          <w:color w:val="000000"/>
        </w:rPr>
        <w:t>nr WZP.272.12-1.2026.AA.MT</w:t>
      </w:r>
    </w:p>
    <w:p>
      <w:pPr>
        <w:pStyle w:val="Normal"/>
        <w:widowControl w:val="false"/>
        <w:jc w:val="center"/>
        <w:rPr>
          <w:rFonts w:ascii="Times New Roman" w:hAnsi="Times New Roman" w:cs="Times New Roman"/>
        </w:rPr>
      </w:pPr>
      <w:r>
        <w:rPr>
          <w:rFonts w:cs="Times New Roman" w:ascii="Times New Roman" w:hAnsi="Times New Roman"/>
        </w:rPr>
      </w:r>
    </w:p>
    <w:p>
      <w:pPr>
        <w:pStyle w:val="Normal"/>
        <w:shd w:val="clear" w:fill="FFFFFF"/>
        <w:jc w:val="both"/>
        <w:rPr>
          <w:rFonts w:ascii="Times New Roman" w:hAnsi="Times New Roman" w:cs="Times New Roman"/>
        </w:rPr>
      </w:pPr>
      <w:r>
        <w:rPr>
          <w:rFonts w:cs="Times New Roman" w:ascii="Times New Roman" w:hAnsi="Times New Roman"/>
        </w:rPr>
        <w:t>Zawarta dnia ………… 2026r.  w Nowogardzie pomiędzy:</w:t>
      </w:r>
    </w:p>
    <w:p>
      <w:pPr>
        <w:pStyle w:val="Normal"/>
        <w:shd w:val="clear" w:fill="FFFFFF"/>
        <w:jc w:val="both"/>
        <w:rPr>
          <w:rFonts w:ascii="Times New Roman" w:hAnsi="Times New Roman" w:cs="Times New Roman"/>
        </w:rPr>
      </w:pPr>
      <w:r>
        <w:rPr>
          <w:rFonts w:cs="Times New Roman" w:ascii="Times New Roman" w:hAnsi="Times New Roman"/>
        </w:rPr>
      </w:r>
    </w:p>
    <w:p>
      <w:pPr>
        <w:pStyle w:val="Normal"/>
        <w:shd w:val="clear" w:fill="FFFFFF"/>
        <w:tabs>
          <w:tab w:val="clear" w:pos="720"/>
          <w:tab w:val="left" w:pos="165" w:leader="none"/>
          <w:tab w:val="left" w:pos="360" w:leader="none"/>
        </w:tabs>
        <w:rPr>
          <w:rFonts w:ascii="Times New Roman" w:hAnsi="Times New Roman" w:cs="Times New Roman"/>
        </w:rPr>
      </w:pPr>
      <w:r>
        <w:rPr>
          <w:rFonts w:cs="Times New Roman" w:ascii="Times New Roman" w:hAnsi="Times New Roman"/>
        </w:rPr>
        <w:t>Gminą Nowogard plac Wolności 1, 72-200 Nowogard,</w:t>
      </w:r>
    </w:p>
    <w:p>
      <w:pPr>
        <w:pStyle w:val="Normal"/>
        <w:shd w:val="clear" w:fill="FFFFFF"/>
        <w:tabs>
          <w:tab w:val="clear" w:pos="720"/>
          <w:tab w:val="left" w:pos="165" w:leader="none"/>
          <w:tab w:val="left" w:pos="360" w:leader="none"/>
        </w:tabs>
        <w:rPr>
          <w:rFonts w:ascii="Times New Roman" w:hAnsi="Times New Roman" w:cs="Times New Roman"/>
        </w:rPr>
      </w:pPr>
      <w:r>
        <w:rPr>
          <w:rFonts w:cs="Times New Roman" w:ascii="Times New Roman" w:hAnsi="Times New Roman"/>
        </w:rPr>
        <w:t>legitymującą się numerem NIP 8590012007,</w:t>
      </w:r>
    </w:p>
    <w:p>
      <w:pPr>
        <w:pStyle w:val="Normal"/>
        <w:shd w:val="clear" w:fill="FFFFFF"/>
        <w:tabs>
          <w:tab w:val="clear" w:pos="720"/>
          <w:tab w:val="left" w:pos="165" w:leader="none"/>
          <w:tab w:val="left" w:pos="360" w:leader="none"/>
        </w:tabs>
        <w:rPr>
          <w:rFonts w:ascii="Times New Roman" w:hAnsi="Times New Roman" w:cs="Times New Roman"/>
        </w:rPr>
      </w:pPr>
      <w:r>
        <w:rPr>
          <w:rFonts w:cs="Times New Roman" w:ascii="Times New Roman" w:hAnsi="Times New Roman"/>
        </w:rPr>
        <w:t>reprezentowaną przez: ………………………………….,</w:t>
      </w:r>
    </w:p>
    <w:p>
      <w:pPr>
        <w:pStyle w:val="Normal"/>
        <w:shd w:val="clear" w:fill="FFFFFF"/>
        <w:tabs>
          <w:tab w:val="clear" w:pos="720"/>
          <w:tab w:val="left" w:pos="165" w:leader="none"/>
          <w:tab w:val="left" w:pos="360" w:leader="none"/>
        </w:tabs>
        <w:jc w:val="both"/>
        <w:rPr>
          <w:rFonts w:ascii="Times New Roman" w:hAnsi="Times New Roman" w:cs="Times New Roman"/>
        </w:rPr>
      </w:pPr>
      <w:r>
        <w:rPr>
          <w:rFonts w:cs="Times New Roman" w:ascii="Times New Roman" w:hAnsi="Times New Roman"/>
        </w:rPr>
        <w:t>zwaną dalej „Zamawiającym”,</w:t>
      </w:r>
    </w:p>
    <w:p>
      <w:pPr>
        <w:pStyle w:val="Normal"/>
        <w:jc w:val="both"/>
        <w:rPr>
          <w:rFonts w:ascii="Times New Roman" w:hAnsi="Times New Roman" w:cs="Times New Roman"/>
        </w:rPr>
      </w:pPr>
      <w:r>
        <w:rPr>
          <w:rFonts w:cs="Times New Roman" w:ascii="Times New Roman" w:hAnsi="Times New Roman"/>
        </w:rPr>
        <w:t>a</w:t>
      </w:r>
    </w:p>
    <w:p>
      <w:pPr>
        <w:pStyle w:val="Normal"/>
        <w:jc w:val="both"/>
        <w:rPr>
          <w:rFonts w:ascii="Times New Roman" w:hAnsi="Times New Roman" w:cs="Times New Roman"/>
        </w:rPr>
      </w:pPr>
      <w:r>
        <w:rPr>
          <w:rFonts w:cs="Times New Roman" w:ascii="Times New Roman" w:hAnsi="Times New Roman"/>
        </w:rPr>
        <w:t>reprezentowanym przez:</w:t>
      </w:r>
    </w:p>
    <w:p>
      <w:pPr>
        <w:pStyle w:val="Normal"/>
        <w:jc w:val="both"/>
        <w:rPr>
          <w:rFonts w:ascii="Times New Roman" w:hAnsi="Times New Roman" w:cs="Times New Roman"/>
        </w:rPr>
      </w:pPr>
      <w:r>
        <w:rPr>
          <w:rFonts w:cs="Times New Roman" w:ascii="Times New Roman" w:hAnsi="Times New Roman"/>
        </w:rPr>
        <w:t>……………………………………</w:t>
      </w:r>
      <w:r>
        <w:rPr>
          <w:rFonts w:cs="Times New Roman" w:ascii="Times New Roman" w:hAnsi="Times New Roman"/>
        </w:rPr>
        <w:t>.. prowadzącym działalność gospodarczą pod firmą …………………………………………………………………………………………………………</w:t>
      </w:r>
    </w:p>
    <w:p>
      <w:pPr>
        <w:pStyle w:val="Normal"/>
        <w:jc w:val="both"/>
        <w:rPr>
          <w:rFonts w:ascii="Times New Roman" w:hAnsi="Times New Roman" w:cs="Times New Roman"/>
        </w:rPr>
      </w:pPr>
      <w:r>
        <w:rPr>
          <w:rFonts w:cs="Times New Roman" w:ascii="Times New Roman" w:hAnsi="Times New Roman"/>
        </w:rPr>
        <w:t>zwanym dalej ,,Wykonawcą”.</w:t>
      </w:r>
    </w:p>
    <w:p>
      <w:pPr>
        <w:pStyle w:val="Normal"/>
        <w:jc w:val="both"/>
        <w:rPr>
          <w:rFonts w:ascii="Times New Roman" w:hAnsi="Times New Roman" w:cs="Times New Roman"/>
        </w:rPr>
      </w:pPr>
      <w:r>
        <w:rPr>
          <w:rFonts w:cs="Times New Roman" w:ascii="Times New Roman" w:hAnsi="Times New Roman"/>
        </w:rPr>
      </w:r>
    </w:p>
    <w:p>
      <w:pPr>
        <w:pStyle w:val="Standard"/>
        <w:widowControl w:val="false"/>
        <w:jc w:val="both"/>
        <w:rPr>
          <w:rFonts w:ascii="Times New Roman" w:hAnsi="Times New Roman" w:eastAsia="Times New Roman" w:cs="Times New Roman"/>
          <w:b/>
          <w:bCs/>
          <w:color w:val="000000"/>
          <w:lang w:eastAsia="pl-PL"/>
        </w:rPr>
      </w:pPr>
      <w:r>
        <w:rPr>
          <w:rFonts w:eastAsia="Times New Roman" w:cs="Times New Roman" w:ascii="Times New Roman" w:hAnsi="Times New Roman"/>
          <w:color w:val="000000"/>
        </w:rPr>
        <w:t xml:space="preserve">Umowa niniejsza została zawarta w wyniku przeprowadzenia postępowania o udzielenie zamówienia klasycznego pn: </w:t>
      </w:r>
      <w:r>
        <w:rPr>
          <w:rFonts w:eastAsia="Times New Roman" w:cs="Times New Roman" w:ascii="Times New Roman" w:hAnsi="Times New Roman"/>
          <w:b/>
          <w:color w:val="212529"/>
          <w:sz w:val="24"/>
          <w:szCs w:val="24"/>
          <w:shd w:fill="FFFFFF" w:val="clear"/>
          <w:lang w:bidi="hi-IN"/>
        </w:rPr>
        <w:t xml:space="preserve">„Zagospodarowanie skweru miejskiego i terenu wokół zbiornika wodnego w Nowogardzie” </w:t>
      </w:r>
      <w:r>
        <w:rPr>
          <w:rFonts w:eastAsia="Times New Roman" w:cs="Times New Roman" w:ascii="Times New Roman" w:hAnsi="Times New Roman"/>
          <w:color w:val="000000"/>
        </w:rPr>
        <w:t>o wartości mniejszej niż progi unijne, realizowanym w trybie podstawowym art. 275 pkt 2 ustawy z  dnia 11 września 2019 r. Prawo zamówień publicznych.</w:t>
      </w:r>
    </w:p>
    <w:p>
      <w:pPr>
        <w:pStyle w:val="Standard"/>
        <w:jc w:val="both"/>
        <w:rPr>
          <w:rFonts w:ascii="Times New Roman" w:hAnsi="Times New Roman" w:eastAsia="Times New Roman" w:cs="Times New Roman"/>
          <w:b/>
          <w:bCs/>
          <w:color w:val="000000"/>
          <w:lang w:eastAsia="pl-PL"/>
        </w:rPr>
      </w:pPr>
      <w:r>
        <w:rPr>
          <w:rFonts w:eastAsia="Times New Roman" w:cs="Times New Roman" w:ascii="Times New Roman" w:hAnsi="Times New Roman"/>
          <w:b/>
          <w:bCs/>
          <w:color w:val="000000"/>
          <w:lang w:eastAsia="pl-PL"/>
        </w:rPr>
      </w:r>
    </w:p>
    <w:p>
      <w:pPr>
        <w:pStyle w:val="Standard"/>
        <w:jc w:val="center"/>
        <w:rPr>
          <w:rFonts w:ascii="Times New Roman" w:hAnsi="Times New Roman" w:eastAsia="Times New Roman" w:cs="Times New Roman"/>
          <w:b/>
          <w:bCs/>
          <w:color w:val="000000"/>
          <w:lang w:eastAsia="pl-PL"/>
        </w:rPr>
      </w:pPr>
      <w:r>
        <w:rPr>
          <w:rFonts w:eastAsia="Times New Roman" w:cs="Times New Roman" w:ascii="Times New Roman" w:hAnsi="Times New Roman"/>
          <w:b/>
          <w:bCs/>
          <w:color w:val="000000"/>
          <w:lang w:eastAsia="pl-PL"/>
        </w:rPr>
        <w:t>§ 1</w:t>
      </w:r>
    </w:p>
    <w:p>
      <w:pPr>
        <w:pStyle w:val="Standard"/>
        <w:spacing w:lineRule="auto" w:line="276"/>
        <w:jc w:val="center"/>
        <w:rPr>
          <w:rFonts w:ascii="Times New Roman" w:hAnsi="Times New Roman" w:eastAsia="Times New Roman" w:cs="Times New Roman"/>
          <w:bCs/>
          <w:lang w:eastAsia="pl-PL"/>
        </w:rPr>
      </w:pPr>
      <w:r>
        <w:rPr>
          <w:rFonts w:eastAsia="Times New Roman" w:cs="Times New Roman" w:ascii="Times New Roman" w:hAnsi="Times New Roman"/>
          <w:b/>
          <w:bCs/>
          <w:color w:val="000000"/>
          <w:lang w:eastAsia="pl-PL"/>
        </w:rPr>
        <w:t>PRZEDMIOT UMOWY</w:t>
      </w:r>
    </w:p>
    <w:p>
      <w:pPr>
        <w:pStyle w:val="Standard"/>
        <w:widowControl/>
        <w:numPr>
          <w:ilvl w:val="0"/>
          <w:numId w:val="52"/>
        </w:numPr>
        <w:tabs>
          <w:tab w:val="clear" w:pos="720"/>
          <w:tab w:val="left" w:pos="450" w:leader="none"/>
        </w:tabs>
        <w:suppressAutoHyphens w:val="true"/>
        <w:bidi w:val="0"/>
        <w:spacing w:lineRule="auto" w:line="240"/>
        <w:ind w:hanging="340" w:start="340" w:end="0"/>
        <w:jc w:val="both"/>
        <w:textAlignment w:val="baseline"/>
        <w:rPr>
          <w:rFonts w:ascii="Times New Roman" w:hAnsi="Times New Roman" w:eastAsia="Tahoma" w:cs="Times New Roman"/>
          <w:color w:val="000000"/>
          <w:sz w:val="24"/>
          <w:szCs w:val="24"/>
          <w:lang w:eastAsia="pl-PL"/>
        </w:rPr>
      </w:pPr>
      <w:r>
        <w:rPr>
          <w:rFonts w:eastAsia="Times New Roman" w:cs="Times New Roman" w:ascii="Times New Roman" w:hAnsi="Times New Roman"/>
          <w:bCs/>
          <w:lang w:eastAsia="pl-PL"/>
        </w:rPr>
        <w:t xml:space="preserve">Zamawiający powierza, a Wykonawca przyjmuje </w:t>
      </w:r>
      <w:r>
        <w:rPr>
          <w:rFonts w:eastAsia="Times New Roman" w:cs="Times New Roman" w:ascii="Times New Roman" w:hAnsi="Times New Roman"/>
          <w:bCs/>
          <w:kern w:val="0"/>
          <w:lang w:eastAsia="pl-PL" w:bidi="ar-SA"/>
        </w:rPr>
        <w:t xml:space="preserve">do wykonania </w:t>
      </w:r>
      <w:r>
        <w:rPr>
          <w:rFonts w:eastAsia="Times New Roman" w:cs="Times New Roman" w:ascii="Times New Roman" w:hAnsi="Times New Roman"/>
          <w:b/>
          <w:bCs/>
          <w:kern w:val="0"/>
          <w:lang w:eastAsia="pl-PL" w:bidi="ar-SA"/>
        </w:rPr>
        <w:t xml:space="preserve">część nr 1 - </w:t>
      </w:r>
      <w:r>
        <w:rPr>
          <w:rFonts w:eastAsia="Times New Roman" w:cs="Times New Roman" w:ascii="Times New Roman" w:hAnsi="Times New Roman"/>
          <w:b/>
          <w:bCs/>
          <w:color w:val="000000"/>
          <w:kern w:val="0"/>
          <w:sz w:val="24"/>
          <w:szCs w:val="24"/>
          <w:lang w:eastAsia="pl-PL" w:bidi="ar-SA"/>
        </w:rPr>
        <w:t>Zagospodarowanie terenu wokół  zbiornika wodnego znajdującego się przy ul. Bohaterów Warszawy w Nowogardzie</w:t>
      </w:r>
      <w:r>
        <w:rPr>
          <w:rFonts w:eastAsia="Times New Roman" w:cs="Times New Roman" w:ascii="Times New Roman" w:hAnsi="Times New Roman"/>
          <w:b/>
          <w:bCs/>
          <w:color w:val="212529"/>
          <w:kern w:val="0"/>
          <w:sz w:val="24"/>
          <w:szCs w:val="24"/>
          <w:shd w:fill="FFFFFF" w:val="clear"/>
          <w:lang w:eastAsia="pl-PL" w:bidi="ar-SA"/>
        </w:rPr>
        <w:t xml:space="preserve"> </w:t>
      </w:r>
      <w:r>
        <w:rPr>
          <w:rFonts w:eastAsia="Times New Roman" w:cs="Times New Roman" w:ascii="Times New Roman" w:hAnsi="Times New Roman"/>
          <w:b w:val="false"/>
          <w:bCs w:val="false"/>
          <w:color w:val="212529"/>
          <w:kern w:val="0"/>
          <w:sz w:val="24"/>
          <w:szCs w:val="24"/>
          <w:shd w:fill="FFFFFF" w:val="clear"/>
          <w:lang w:eastAsia="pl-PL" w:bidi="ar-SA"/>
        </w:rPr>
        <w:t>polegającej na wykonaniu zgodnie z dokumentacją projektową z</w:t>
      </w:r>
      <w:r>
        <w:rPr>
          <w:rFonts w:eastAsia="Times New Roman" w:cs="Times New Roman" w:ascii="Times New Roman" w:hAnsi="Times New Roman"/>
          <w:b w:val="false"/>
          <w:bCs w:val="false"/>
          <w:color w:val="000000"/>
          <w:kern w:val="0"/>
          <w:sz w:val="24"/>
          <w:szCs w:val="24"/>
          <w:shd w:fill="FFFFFF" w:val="clear"/>
          <w:lang w:eastAsia="pl-PL" w:bidi="ar-SA"/>
        </w:rPr>
        <w:t xml:space="preserve">agospodarowanie terenu wokół  zbiornika wodnego znajdującego się przy ul. Bohaterów Warszawy w Nowogardzie </w:t>
      </w:r>
      <w:r>
        <w:rPr>
          <w:rFonts w:eastAsia="Times New Roman" w:cs="Times New Roman" w:ascii="Times New Roman" w:hAnsi="Times New Roman"/>
          <w:b w:val="false"/>
          <w:bCs w:val="false"/>
          <w:color w:val="212529"/>
          <w:kern w:val="0"/>
          <w:sz w:val="24"/>
          <w:szCs w:val="24"/>
          <w:shd w:fill="FFFFFF" w:val="clear"/>
          <w:lang w:eastAsia="pl-PL" w:bidi="ar-SA"/>
        </w:rPr>
        <w:t xml:space="preserve"> na działkach o numerach ewidencyjnych </w:t>
      </w:r>
      <w:r>
        <w:rPr>
          <w:rFonts w:eastAsia="Times New Roman" w:cs="Times New Roman" w:ascii="Times New Roman" w:hAnsi="Times New Roman"/>
          <w:b w:val="false"/>
          <w:bCs w:val="false"/>
          <w:color w:val="000000"/>
          <w:kern w:val="0"/>
          <w:sz w:val="24"/>
          <w:szCs w:val="24"/>
          <w:shd w:fill="FFFFFF" w:val="clear"/>
          <w:lang w:eastAsia="pl-PL" w:bidi="ar-SA"/>
        </w:rPr>
        <w:t xml:space="preserve"> </w:t>
      </w:r>
      <w:r>
        <w:rPr>
          <w:rFonts w:eastAsia="Times New Roman" w:cs="Times New Roman" w:ascii="Times New Roman" w:hAnsi="Times New Roman"/>
          <w:b w:val="false"/>
          <w:bCs w:val="false"/>
          <w:color w:val="000000"/>
          <w:kern w:val="0"/>
          <w:sz w:val="24"/>
          <w:szCs w:val="24"/>
          <w:u w:val="none"/>
          <w:shd w:fill="FFFFFF" w:val="clear"/>
          <w:lang w:eastAsia="pl-PL" w:bidi="ar-SA"/>
        </w:rPr>
        <w:t>nr 416/1 i dz 416/5 obręb Kulice oraz dz nr 91 obręb nt 7 m. Nowogard Do obowiązków Wykonawcy należy w szczególności:</w:t>
      </w:r>
    </w:p>
    <w:p>
      <w:pPr>
        <w:pStyle w:val="Normal"/>
        <w:widowControl/>
        <w:numPr>
          <w:ilvl w:val="0"/>
          <w:numId w:val="65"/>
        </w:numPr>
        <w:suppressAutoHyphens w:val="true"/>
        <w:bidi w:val="0"/>
        <w:spacing w:lineRule="auto" w:line="240" w:before="0" w:after="0"/>
        <w:ind w:hanging="340" w:start="624" w:end="0"/>
        <w:jc w:val="both"/>
        <w:textAlignment w:val="baseline"/>
        <w:rPr>
          <w:rFonts w:ascii="Times New Roman" w:hAnsi="Times New Roman"/>
          <w:sz w:val="24"/>
          <w:szCs w:val="24"/>
        </w:rPr>
      </w:pPr>
      <w:r>
        <w:rPr>
          <w:rFonts w:ascii="Times New Roman" w:hAnsi="Times New Roman"/>
          <w:color w:val="000000"/>
          <w:sz w:val="24"/>
          <w:szCs w:val="24"/>
          <w:lang w:val="pl-PL"/>
        </w:rPr>
        <w:t xml:space="preserve">budowa ciągu komunikacyjnego wykonana zostanie z nawierzchni wodnoprzepuszczalnej koloru brązowego. </w:t>
      </w:r>
    </w:p>
    <w:p>
      <w:pPr>
        <w:pStyle w:val="Normal"/>
        <w:widowControl/>
        <w:numPr>
          <w:ilvl w:val="0"/>
          <w:numId w:val="65"/>
        </w:numPr>
        <w:suppressAutoHyphens w:val="true"/>
        <w:bidi w:val="0"/>
        <w:spacing w:lineRule="auto" w:line="240" w:before="0" w:after="0"/>
        <w:ind w:hanging="340" w:start="624" w:end="0"/>
        <w:jc w:val="both"/>
        <w:textAlignment w:val="baseline"/>
        <w:rPr>
          <w:rFonts w:ascii="Times New Roman" w:hAnsi="Times New Roman"/>
          <w:color w:val="000000"/>
          <w:sz w:val="24"/>
          <w:szCs w:val="24"/>
          <w:lang w:val="pl-PL"/>
        </w:rPr>
      </w:pPr>
      <w:r>
        <w:rPr>
          <w:rFonts w:ascii="Times New Roman" w:hAnsi="Times New Roman"/>
          <w:color w:val="000000"/>
          <w:sz w:val="24"/>
          <w:szCs w:val="24"/>
          <w:lang w:val="pl-PL"/>
        </w:rPr>
        <w:t xml:space="preserve">montaż nowych elementów małej architektury: </w:t>
      </w:r>
    </w:p>
    <w:p>
      <w:pPr>
        <w:pStyle w:val="Normal"/>
        <w:widowControl/>
        <w:numPr>
          <w:ilvl w:val="0"/>
          <w:numId w:val="66"/>
        </w:numPr>
        <w:suppressAutoHyphens w:val="true"/>
        <w:bidi w:val="0"/>
        <w:spacing w:lineRule="auto" w:line="240" w:before="0" w:after="0"/>
        <w:ind w:hanging="340" w:start="1020" w:end="0"/>
        <w:jc w:val="both"/>
        <w:textAlignment w:val="baseline"/>
        <w:rPr>
          <w:rFonts w:ascii="Times New Roman" w:hAnsi="Times New Roman"/>
          <w:color w:val="000000"/>
          <w:sz w:val="24"/>
          <w:szCs w:val="24"/>
          <w:lang w:val="pl-PL"/>
        </w:rPr>
      </w:pPr>
      <w:r>
        <w:rPr>
          <w:rFonts w:ascii="Times New Roman" w:hAnsi="Times New Roman"/>
          <w:color w:val="000000"/>
          <w:sz w:val="24"/>
          <w:szCs w:val="24"/>
          <w:lang w:val="pl-PL"/>
        </w:rPr>
        <w:t>ławek</w:t>
      </w:r>
    </w:p>
    <w:p>
      <w:pPr>
        <w:pStyle w:val="Normal"/>
        <w:widowControl/>
        <w:numPr>
          <w:ilvl w:val="0"/>
          <w:numId w:val="66"/>
        </w:numPr>
        <w:suppressAutoHyphens w:val="true"/>
        <w:bidi w:val="0"/>
        <w:spacing w:lineRule="auto" w:line="240" w:before="0" w:after="0"/>
        <w:ind w:hanging="340" w:start="1020" w:end="0"/>
        <w:jc w:val="both"/>
        <w:textAlignment w:val="baseline"/>
        <w:rPr>
          <w:rFonts w:ascii="Times New Roman" w:hAnsi="Times New Roman"/>
          <w:color w:val="000000"/>
          <w:sz w:val="24"/>
          <w:szCs w:val="24"/>
          <w:lang w:val="pl-PL"/>
        </w:rPr>
      </w:pPr>
      <w:r>
        <w:rPr>
          <w:rFonts w:ascii="Times New Roman" w:hAnsi="Times New Roman"/>
          <w:color w:val="000000"/>
          <w:sz w:val="24"/>
          <w:szCs w:val="24"/>
          <w:lang w:val="pl-PL"/>
        </w:rPr>
        <w:t>koszy na śmieci,</w:t>
      </w:r>
    </w:p>
    <w:p>
      <w:pPr>
        <w:pStyle w:val="Normal"/>
        <w:widowControl/>
        <w:numPr>
          <w:ilvl w:val="0"/>
          <w:numId w:val="66"/>
        </w:numPr>
        <w:suppressAutoHyphens w:val="true"/>
        <w:bidi w:val="0"/>
        <w:spacing w:lineRule="auto" w:line="240" w:before="0" w:after="0"/>
        <w:ind w:hanging="340" w:start="1020" w:end="0"/>
        <w:jc w:val="both"/>
        <w:textAlignment w:val="baseline"/>
        <w:rPr>
          <w:rFonts w:ascii="Times New Roman" w:hAnsi="Times New Roman"/>
          <w:color w:val="000000"/>
          <w:sz w:val="24"/>
          <w:szCs w:val="24"/>
          <w:lang w:val="pl-PL"/>
        </w:rPr>
      </w:pPr>
      <w:r>
        <w:rPr>
          <w:rFonts w:ascii="Times New Roman" w:hAnsi="Times New Roman"/>
          <w:color w:val="000000"/>
          <w:sz w:val="24"/>
          <w:szCs w:val="24"/>
          <w:lang w:val="pl-PL"/>
        </w:rPr>
        <w:t>leżaków,</w:t>
      </w:r>
    </w:p>
    <w:p>
      <w:pPr>
        <w:pStyle w:val="Normal"/>
        <w:widowControl/>
        <w:numPr>
          <w:ilvl w:val="0"/>
          <w:numId w:val="66"/>
        </w:numPr>
        <w:suppressAutoHyphens w:val="true"/>
        <w:bidi w:val="0"/>
        <w:spacing w:lineRule="auto" w:line="240" w:before="0" w:after="0"/>
        <w:ind w:hanging="340" w:start="1020" w:end="0"/>
        <w:jc w:val="both"/>
        <w:textAlignment w:val="baseline"/>
        <w:rPr>
          <w:rFonts w:ascii="Times New Roman" w:hAnsi="Times New Roman"/>
          <w:color w:val="000000"/>
          <w:sz w:val="24"/>
          <w:szCs w:val="24"/>
          <w:lang w:val="pl-PL"/>
        </w:rPr>
      </w:pPr>
      <w:r>
        <w:rPr>
          <w:rFonts w:ascii="Times New Roman" w:hAnsi="Times New Roman"/>
          <w:color w:val="000000"/>
          <w:sz w:val="24"/>
          <w:szCs w:val="24"/>
          <w:lang w:val="pl-PL"/>
        </w:rPr>
        <w:t>pomostów wędkarskich,</w:t>
      </w:r>
    </w:p>
    <w:p>
      <w:pPr>
        <w:pStyle w:val="Normal"/>
        <w:widowControl/>
        <w:numPr>
          <w:ilvl w:val="0"/>
          <w:numId w:val="66"/>
        </w:numPr>
        <w:suppressAutoHyphens w:val="true"/>
        <w:bidi w:val="0"/>
        <w:spacing w:lineRule="auto" w:line="240" w:before="0" w:after="0"/>
        <w:ind w:hanging="340" w:start="1020" w:end="0"/>
        <w:jc w:val="both"/>
        <w:textAlignment w:val="baseline"/>
        <w:rPr>
          <w:rFonts w:ascii="Times New Roman" w:hAnsi="Times New Roman"/>
          <w:color w:val="000000"/>
          <w:sz w:val="24"/>
          <w:szCs w:val="24"/>
          <w:lang w:val="pl-PL"/>
        </w:rPr>
      </w:pPr>
      <w:r>
        <w:rPr>
          <w:rFonts w:ascii="Times New Roman" w:hAnsi="Times New Roman"/>
          <w:color w:val="000000"/>
          <w:sz w:val="24"/>
          <w:szCs w:val="24"/>
          <w:lang w:val="pl-PL"/>
        </w:rPr>
        <w:t>pomostu rekreacyjnego z miejscami siedzącymi,</w:t>
      </w:r>
    </w:p>
    <w:p>
      <w:pPr>
        <w:pStyle w:val="Normal"/>
        <w:widowControl/>
        <w:numPr>
          <w:ilvl w:val="0"/>
          <w:numId w:val="66"/>
        </w:numPr>
        <w:suppressAutoHyphens w:val="true"/>
        <w:bidi w:val="0"/>
        <w:spacing w:lineRule="auto" w:line="240" w:before="0" w:after="0"/>
        <w:ind w:hanging="340" w:start="1020" w:end="0"/>
        <w:jc w:val="both"/>
        <w:textAlignment w:val="baseline"/>
        <w:rPr>
          <w:rFonts w:ascii="Times New Roman" w:hAnsi="Times New Roman"/>
          <w:color w:val="000000"/>
          <w:sz w:val="24"/>
          <w:szCs w:val="24"/>
          <w:lang w:val="pl-PL"/>
        </w:rPr>
      </w:pPr>
      <w:r>
        <w:rPr>
          <w:rFonts w:ascii="Times New Roman" w:hAnsi="Times New Roman"/>
          <w:color w:val="000000"/>
          <w:sz w:val="24"/>
          <w:szCs w:val="24"/>
          <w:lang w:val="pl-PL"/>
        </w:rPr>
        <w:t>tablicy ogłoszeniowej,</w:t>
      </w:r>
    </w:p>
    <w:p>
      <w:pPr>
        <w:pStyle w:val="Normal"/>
        <w:widowControl/>
        <w:numPr>
          <w:ilvl w:val="0"/>
          <w:numId w:val="66"/>
        </w:numPr>
        <w:suppressAutoHyphens w:val="true"/>
        <w:bidi w:val="0"/>
        <w:spacing w:lineRule="auto" w:line="240" w:before="0" w:after="0"/>
        <w:ind w:hanging="340" w:start="1020" w:end="0"/>
        <w:jc w:val="both"/>
        <w:textAlignment w:val="baseline"/>
        <w:rPr>
          <w:rFonts w:ascii="Times New Roman" w:hAnsi="Times New Roman"/>
          <w:color w:val="000000"/>
          <w:sz w:val="24"/>
          <w:szCs w:val="24"/>
          <w:lang w:val="pl-PL"/>
        </w:rPr>
      </w:pPr>
      <w:r>
        <w:rPr>
          <w:rFonts w:ascii="Times New Roman" w:hAnsi="Times New Roman"/>
          <w:color w:val="000000"/>
          <w:sz w:val="24"/>
          <w:szCs w:val="24"/>
          <w:lang w:val="pl-PL"/>
        </w:rPr>
        <w:t>podwyższonych grządek,</w:t>
      </w:r>
    </w:p>
    <w:p>
      <w:pPr>
        <w:pStyle w:val="Normal"/>
        <w:widowControl/>
        <w:numPr>
          <w:ilvl w:val="0"/>
          <w:numId w:val="66"/>
        </w:numPr>
        <w:suppressAutoHyphens w:val="true"/>
        <w:bidi w:val="0"/>
        <w:spacing w:lineRule="auto" w:line="240" w:before="0" w:after="0"/>
        <w:ind w:hanging="340" w:start="1020" w:end="0"/>
        <w:jc w:val="both"/>
        <w:textAlignment w:val="baseline"/>
        <w:rPr>
          <w:rFonts w:ascii="Times New Roman" w:hAnsi="Times New Roman"/>
          <w:color w:val="000000"/>
          <w:sz w:val="24"/>
          <w:szCs w:val="24"/>
          <w:lang w:val="pl-PL"/>
        </w:rPr>
      </w:pPr>
      <w:r>
        <w:rPr>
          <w:rFonts w:ascii="Times New Roman" w:hAnsi="Times New Roman"/>
          <w:color w:val="000000"/>
          <w:sz w:val="24"/>
          <w:szCs w:val="24"/>
          <w:lang w:val="pl-PL"/>
        </w:rPr>
        <w:t>szafy ogrodowej na sadzonki (pełniącej funkcję „roślino-dzielni”),</w:t>
      </w:r>
    </w:p>
    <w:p>
      <w:pPr>
        <w:pStyle w:val="Normal"/>
        <w:widowControl/>
        <w:numPr>
          <w:ilvl w:val="0"/>
          <w:numId w:val="66"/>
        </w:numPr>
        <w:suppressAutoHyphens w:val="true"/>
        <w:bidi w:val="0"/>
        <w:spacing w:lineRule="auto" w:line="240" w:before="0" w:after="0"/>
        <w:ind w:hanging="340" w:start="1020" w:end="0"/>
        <w:jc w:val="both"/>
        <w:textAlignment w:val="baseline"/>
        <w:rPr>
          <w:rFonts w:ascii="Times New Roman" w:hAnsi="Times New Roman"/>
          <w:color w:val="000000"/>
          <w:sz w:val="24"/>
          <w:szCs w:val="24"/>
          <w:lang w:val="pl-PL"/>
        </w:rPr>
      </w:pPr>
      <w:r>
        <w:rPr>
          <w:rFonts w:ascii="Times New Roman" w:hAnsi="Times New Roman"/>
          <w:color w:val="000000"/>
          <w:sz w:val="24"/>
          <w:szCs w:val="24"/>
          <w:lang w:val="pl-PL"/>
        </w:rPr>
        <w:t>domku dla jeży i owadów,</w:t>
      </w:r>
    </w:p>
    <w:p>
      <w:pPr>
        <w:pStyle w:val="Normal"/>
        <w:widowControl/>
        <w:numPr>
          <w:ilvl w:val="0"/>
          <w:numId w:val="66"/>
        </w:numPr>
        <w:suppressAutoHyphens w:val="true"/>
        <w:bidi w:val="0"/>
        <w:spacing w:lineRule="auto" w:line="240" w:before="0" w:after="0"/>
        <w:ind w:hanging="340" w:start="1020" w:end="0"/>
        <w:jc w:val="both"/>
        <w:textAlignment w:val="baseline"/>
        <w:rPr>
          <w:rFonts w:ascii="Times New Roman" w:hAnsi="Times New Roman"/>
          <w:lang w:val="pl-PL"/>
        </w:rPr>
      </w:pPr>
      <w:r>
        <w:rPr>
          <w:rFonts w:ascii="Times New Roman" w:hAnsi="Times New Roman"/>
          <w:lang w:val="pl-PL"/>
        </w:rPr>
        <w:t>budek lęgowych dla ptaków.</w:t>
      </w:r>
    </w:p>
    <w:p>
      <w:pPr>
        <w:pStyle w:val="Standard"/>
        <w:widowControl/>
        <w:numPr>
          <w:ilvl w:val="0"/>
          <w:numId w:val="19"/>
        </w:numPr>
        <w:tabs>
          <w:tab w:val="clear" w:pos="720"/>
          <w:tab w:val="left" w:pos="450" w:leader="none"/>
        </w:tabs>
        <w:suppressAutoHyphens w:val="true"/>
        <w:bidi w:val="0"/>
        <w:spacing w:lineRule="auto" w:line="240"/>
        <w:ind w:hanging="340" w:start="340" w:end="0"/>
        <w:jc w:val="both"/>
        <w:textAlignment w:val="baseline"/>
        <w:rPr>
          <w:rFonts w:ascii="Times New Roman" w:hAnsi="Times New Roman" w:eastAsia="Times New Roman" w:cs="Times New Roman"/>
          <w:color w:val="auto"/>
          <w:sz w:val="24"/>
          <w:szCs w:val="24"/>
          <w:lang w:eastAsia="pl-PL"/>
        </w:rPr>
      </w:pPr>
      <w:r>
        <w:rPr>
          <w:rFonts w:eastAsia="Tahoma" w:cs="Times New Roman" w:ascii="Times New Roman" w:hAnsi="Times New Roman"/>
          <w:color w:val="000000"/>
          <w:sz w:val="24"/>
          <w:szCs w:val="24"/>
          <w:lang w:eastAsia="pl-PL"/>
        </w:rPr>
        <w:t xml:space="preserve">Poza obowiązkami wynikającymi z dokumentacji projektowej Wykonawca zobowiązany jest do </w:t>
      </w:r>
      <w:r>
        <w:rPr>
          <w:rFonts w:cs="Times New Roman" w:ascii="Times New Roman" w:hAnsi="Times New Roman"/>
          <w:sz w:val="24"/>
          <w:szCs w:val="24"/>
          <w:lang w:eastAsia="pl-PL"/>
        </w:rPr>
        <w:t xml:space="preserve"> należytego i terminowego wykonania wszelkich obowiązków oraz zaleceń nałożonych w dokumentach przez Zamawiającego, stanowiących elementy składowe projektu budowlanego oraz inne czynności, tj. w szczególności:</w:t>
      </w:r>
    </w:p>
    <w:p>
      <w:pPr>
        <w:pStyle w:val="Standard3"/>
        <w:widowControl/>
        <w:numPr>
          <w:ilvl w:val="0"/>
          <w:numId w:val="48"/>
        </w:numPr>
        <w:suppressAutoHyphens w:val="true"/>
        <w:bidi w:val="0"/>
        <w:spacing w:lineRule="auto" w:line="240" w:before="0" w:after="0"/>
        <w:ind w:hanging="340" w:start="794" w:end="0"/>
        <w:jc w:val="both"/>
        <w:textAlignment w:val="baseline"/>
        <w:rPr/>
      </w:pPr>
      <w:r>
        <w:rPr>
          <w:rFonts w:eastAsia="Tahoma" w:cs="Times New Roman" w:ascii="Times New Roman" w:hAnsi="Times New Roman"/>
          <w:color w:val="auto"/>
          <w:sz w:val="24"/>
          <w:szCs w:val="24"/>
          <w:lang w:eastAsia="pl-PL"/>
        </w:rPr>
        <w:t>prowadzenie dzienników budowy i wykonanie obmiarów ilości zrealizowanych robót,</w:t>
      </w:r>
    </w:p>
    <w:p>
      <w:pPr>
        <w:pStyle w:val="Standard3"/>
        <w:widowControl/>
        <w:numPr>
          <w:ilvl w:val="0"/>
          <w:numId w:val="48"/>
        </w:numPr>
        <w:suppressAutoHyphens w:val="true"/>
        <w:bidi w:val="0"/>
        <w:spacing w:lineRule="auto" w:line="240" w:before="0" w:after="0"/>
        <w:ind w:hanging="340" w:start="794" w:end="0"/>
        <w:jc w:val="both"/>
        <w:textAlignment w:val="baseline"/>
        <w:rPr/>
      </w:pPr>
      <w:r>
        <w:rPr>
          <w:rFonts w:eastAsia="Tahoma" w:cs="Times New Roman" w:ascii="Times New Roman" w:hAnsi="Times New Roman"/>
          <w:color w:val="auto"/>
          <w:sz w:val="24"/>
          <w:szCs w:val="24"/>
          <w:lang w:eastAsia="pl-PL"/>
        </w:rPr>
        <w:t>wykonanie dokumentacji geodezyjnej powykonawczej,</w:t>
      </w:r>
    </w:p>
    <w:p>
      <w:pPr>
        <w:pStyle w:val="Standard3"/>
        <w:widowControl/>
        <w:numPr>
          <w:ilvl w:val="0"/>
          <w:numId w:val="48"/>
        </w:numPr>
        <w:suppressAutoHyphens w:val="true"/>
        <w:bidi w:val="0"/>
        <w:spacing w:lineRule="auto" w:line="240" w:before="0" w:after="0"/>
        <w:ind w:hanging="340" w:start="794" w:end="0"/>
        <w:jc w:val="both"/>
        <w:textAlignment w:val="baseline"/>
        <w:rPr/>
      </w:pPr>
      <w:r>
        <w:rPr>
          <w:rFonts w:cs="Times New Roman" w:ascii="Times New Roman" w:hAnsi="Times New Roman"/>
          <w:color w:val="auto"/>
          <w:sz w:val="24"/>
          <w:szCs w:val="24"/>
          <w:lang w:eastAsia="pl-PL"/>
        </w:rPr>
        <w:t>d</w:t>
      </w:r>
      <w:r>
        <w:rPr>
          <w:rFonts w:cs="Times New Roman" w:ascii="Times New Roman" w:hAnsi="Times New Roman"/>
          <w:sz w:val="24"/>
          <w:szCs w:val="24"/>
          <w:lang w:eastAsia="pl-PL"/>
        </w:rPr>
        <w:t>oprowadzenie terenu inwestycji do stanu pierwotnego po wykonaniu robót budowlanych; przed wprowadzeniem na budowę zostanie sporządzony protokół przekazania terenu wraz z </w:t>
      </w:r>
      <w:r>
        <w:rPr>
          <w:rFonts w:cs="Times New Roman" w:ascii="Times New Roman" w:hAnsi="Times New Roman"/>
          <w:color w:val="auto"/>
          <w:sz w:val="24"/>
          <w:szCs w:val="24"/>
          <w:lang w:eastAsia="pl-PL"/>
        </w:rPr>
        <w:t>opisem jego stanu technicznego oraz dokumentacją fotograficzną,</w:t>
      </w:r>
    </w:p>
    <w:p>
      <w:pPr>
        <w:pStyle w:val="Standard3"/>
        <w:widowControl/>
        <w:numPr>
          <w:ilvl w:val="0"/>
          <w:numId w:val="48"/>
        </w:numPr>
        <w:suppressAutoHyphens w:val="true"/>
        <w:bidi w:val="0"/>
        <w:spacing w:lineRule="auto" w:line="240" w:before="0" w:after="0"/>
        <w:ind w:hanging="340" w:start="794" w:end="0"/>
        <w:jc w:val="both"/>
        <w:textAlignment w:val="baseline"/>
        <w:rPr/>
      </w:pPr>
      <w:r>
        <w:rPr>
          <w:rFonts w:cs="Times New Roman" w:ascii="Times New Roman" w:hAnsi="Times New Roman"/>
          <w:color w:val="auto"/>
          <w:sz w:val="24"/>
          <w:szCs w:val="24"/>
          <w:lang w:eastAsia="pl-PL"/>
        </w:rPr>
        <w:t>p</w:t>
      </w:r>
      <w:r>
        <w:rPr>
          <w:rFonts w:cs="Times New Roman" w:ascii="Times New Roman" w:hAnsi="Times New Roman"/>
          <w:sz w:val="24"/>
          <w:szCs w:val="24"/>
        </w:rPr>
        <w:t>rzygotowanie i zapewnienie dojazd na teren budowy na podstawie uzgodnień z zarządcą drogi, które wykonawca zobowiązuje się uzyskać we własnym zakresie,</w:t>
      </w:r>
    </w:p>
    <w:p>
      <w:pPr>
        <w:pStyle w:val="Standard3"/>
        <w:widowControl/>
        <w:numPr>
          <w:ilvl w:val="0"/>
          <w:numId w:val="48"/>
        </w:numPr>
        <w:suppressAutoHyphens w:val="true"/>
        <w:bidi w:val="0"/>
        <w:spacing w:lineRule="auto" w:line="240" w:before="0" w:after="0"/>
        <w:ind w:hanging="340" w:start="794" w:end="0"/>
        <w:jc w:val="both"/>
        <w:textAlignment w:val="baseline"/>
        <w:rPr/>
      </w:pPr>
      <w:r>
        <w:rPr>
          <w:rFonts w:cs="Times New Roman" w:ascii="Times New Roman" w:hAnsi="Times New Roman"/>
          <w:sz w:val="24"/>
          <w:szCs w:val="24"/>
        </w:rPr>
        <w:t xml:space="preserve">opracowanie we własnym zakresie, uzgodnić i uzyskać decyzję zatwierdzającą projekt tymczasowej organizacji ruchu  na czas robót wydaną przez zarządzającego ruchem drogowym, a także zamontować i utrzymywać oznakowanie wynikające z zatwierdzonego projektu, </w:t>
      </w:r>
    </w:p>
    <w:p>
      <w:pPr>
        <w:pStyle w:val="Standard3"/>
        <w:widowControl/>
        <w:numPr>
          <w:ilvl w:val="0"/>
          <w:numId w:val="48"/>
        </w:numPr>
        <w:suppressAutoHyphens w:val="true"/>
        <w:bidi w:val="0"/>
        <w:spacing w:lineRule="auto" w:line="240" w:before="0" w:after="0"/>
        <w:ind w:hanging="340" w:start="794" w:end="0"/>
        <w:jc w:val="both"/>
        <w:textAlignment w:val="baseline"/>
        <w:rPr/>
      </w:pPr>
      <w:r>
        <w:rPr>
          <w:rFonts w:cs="Times New Roman" w:ascii="Times New Roman" w:hAnsi="Times New Roman"/>
          <w:sz w:val="24"/>
          <w:szCs w:val="24"/>
        </w:rPr>
        <w:t>zadbanie o optymalizację składowania materiałów budowlanych na placu budowy,</w:t>
      </w:r>
    </w:p>
    <w:p>
      <w:pPr>
        <w:pStyle w:val="Standard3"/>
        <w:widowControl/>
        <w:numPr>
          <w:ilvl w:val="0"/>
          <w:numId w:val="48"/>
        </w:numPr>
        <w:suppressAutoHyphens w:val="true"/>
        <w:bidi w:val="0"/>
        <w:spacing w:lineRule="auto" w:line="240" w:before="0" w:after="0"/>
        <w:ind w:hanging="340" w:start="794" w:end="0"/>
        <w:jc w:val="both"/>
        <w:textAlignment w:val="baseline"/>
        <w:rPr/>
      </w:pPr>
      <w:r>
        <w:rPr>
          <w:rFonts w:cs="Times New Roman" w:ascii="Times New Roman" w:hAnsi="Times New Roman"/>
          <w:sz w:val="24"/>
          <w:szCs w:val="24"/>
        </w:rPr>
        <w:t>zutylizowania własnym staraniem i na własny koszt materiałów z rozbiórek,</w:t>
      </w:r>
    </w:p>
    <w:p>
      <w:pPr>
        <w:pStyle w:val="Standard3"/>
        <w:widowControl/>
        <w:numPr>
          <w:ilvl w:val="0"/>
          <w:numId w:val="48"/>
        </w:numPr>
        <w:suppressAutoHyphens w:val="true"/>
        <w:bidi w:val="0"/>
        <w:spacing w:lineRule="auto" w:line="240" w:before="0" w:after="0"/>
        <w:ind w:hanging="340" w:start="794" w:end="0"/>
        <w:jc w:val="both"/>
        <w:textAlignment w:val="baseline"/>
        <w:rPr/>
      </w:pPr>
      <w:r>
        <w:rPr>
          <w:rFonts w:cs="Times New Roman" w:ascii="Times New Roman" w:hAnsi="Times New Roman"/>
          <w:sz w:val="24"/>
          <w:szCs w:val="24"/>
        </w:rPr>
        <w:t xml:space="preserve">w toku realizacji przedmiotu umowy odbywać się będą rady budowy tj. spotkania koordynacyjne obu stron umowy. Wykonawca jest zobowiązany do zapewnienia i udostępnienia na terenie budowy pomieszczenia umożliwiającego odbycie rady budowy. Spotkania rady budowy będą odbywać się w terminach ustalonych przez zamawiającego (nie rzadziej niż raz na dwa tygodnie) lub na wniosek wykonawcy. Wykonawca jest zobowiązany uczestniczyć w wyznaczonych przez zamawiającego radach budowy, przedstawiać na radach budowy sprawozdania dotyczące w szczególności: stanu realizacji przedmiotu umowy, zaawansowania robót w odniesieniu do obowiązującego harmonogramu, problemów w realizacji, </w:t>
      </w:r>
    </w:p>
    <w:p>
      <w:pPr>
        <w:pStyle w:val="Standard3"/>
        <w:widowControl/>
        <w:numPr>
          <w:ilvl w:val="0"/>
          <w:numId w:val="48"/>
        </w:numPr>
        <w:suppressAutoHyphens w:val="true"/>
        <w:bidi w:val="0"/>
        <w:spacing w:lineRule="auto" w:line="240" w:before="0" w:after="0"/>
        <w:ind w:hanging="340" w:start="794" w:end="0"/>
        <w:jc w:val="both"/>
        <w:textAlignment w:val="baseline"/>
        <w:rPr/>
      </w:pPr>
      <w:r>
        <w:rPr>
          <w:rFonts w:cs="Times New Roman" w:ascii="Times New Roman" w:hAnsi="Times New Roman"/>
          <w:sz w:val="24"/>
          <w:szCs w:val="24"/>
        </w:rPr>
        <w:t xml:space="preserve">do naprawy lub doprowadzenia do stanu istniejącego przed rozpoczęciem realizacji przedmiotu umowy dróg, nieruchomości, czy też innych obiektów osób trzecich, jeżeli zostały naruszone przez wykonawcę w trakcie realizacji przedmiotu umowy, </w:t>
      </w:r>
    </w:p>
    <w:p>
      <w:pPr>
        <w:pStyle w:val="Standard3"/>
        <w:widowControl/>
        <w:numPr>
          <w:ilvl w:val="0"/>
          <w:numId w:val="48"/>
        </w:numPr>
        <w:suppressAutoHyphens w:val="true"/>
        <w:bidi w:val="0"/>
        <w:spacing w:lineRule="auto" w:line="240" w:before="0" w:after="0"/>
        <w:ind w:hanging="340" w:start="794" w:end="0"/>
        <w:jc w:val="both"/>
        <w:textAlignment w:val="baseline"/>
        <w:rPr/>
      </w:pPr>
      <w:r>
        <w:rPr>
          <w:rFonts w:cs="Times New Roman" w:ascii="Times New Roman" w:hAnsi="Times New Roman"/>
          <w:sz w:val="24"/>
          <w:szCs w:val="24"/>
        </w:rPr>
        <w:t xml:space="preserve">wykonanie niezbędnych badań, pomiarów, prób, sprawdzeń, rozruchów technologicznych obiektu oraz zapewnienie odbiorów realizowanych robót przez odpowiednie służby, instytucje i właścicieli sieci,  wykonać dokumentację geodezyjną powykonawczą, uzyskać wszystkie niezbędne decyzje umożliwiające stwierdzenie poprawności wykonania przedmiotu umowy oraz uzyskanie pozwolenia na użytkowanie, </w:t>
      </w:r>
    </w:p>
    <w:p>
      <w:pPr>
        <w:pStyle w:val="Standard3"/>
        <w:widowControl/>
        <w:numPr>
          <w:ilvl w:val="0"/>
          <w:numId w:val="48"/>
        </w:numPr>
        <w:suppressAutoHyphens w:val="true"/>
        <w:bidi w:val="0"/>
        <w:spacing w:lineRule="auto" w:line="240" w:before="0" w:after="0"/>
        <w:ind w:hanging="340" w:start="794" w:end="0"/>
        <w:jc w:val="both"/>
        <w:textAlignment w:val="baseline"/>
        <w:rPr>
          <w:rFonts w:ascii="Times New Roman" w:hAnsi="Times New Roman" w:cs="Times New Roman"/>
          <w:sz w:val="24"/>
          <w:szCs w:val="24"/>
        </w:rPr>
      </w:pPr>
      <w:r>
        <w:rPr>
          <w:rFonts w:cs="Times New Roman" w:ascii="Times New Roman" w:hAnsi="Times New Roman"/>
          <w:sz w:val="24"/>
          <w:szCs w:val="24"/>
        </w:rPr>
        <w:t xml:space="preserve">przygotowanie rozliczenia końcowego robót i sporządzenia w 2 egz. w formie papierowej i jeden na nośniku Pendrive Operatu kolaudacyjnego, który zawierać powinien: umowę, ofertę, umowy z ewentualnymi podwykonawcami, tabele elementów rozliczeniowych, polisę ubezpieczeniową, protokoły przekazania terenu budowy, protokoły odbioru robót ulegających zakryciu, badania materiałów, recepty, wyniki pomiarów i badań laboratoryjnych, deklaracje zgodności materiałów, aprobaty, rozliczenie finansowe, potwierdzenie zakończenia robót, oświadczenie uprawnionego kierownika robót o wykonaniu robót zgodnie z przepisami, instrukcji eksploatacji obiektu, instrukcji obsługi, eksploatacji i konserwacji wbudowanych urządzeń i systemów, </w:t>
      </w:r>
    </w:p>
    <w:p>
      <w:pPr>
        <w:pStyle w:val="Standard3"/>
        <w:widowControl/>
        <w:numPr>
          <w:ilvl w:val="0"/>
          <w:numId w:val="48"/>
        </w:numPr>
        <w:suppressAutoHyphens w:val="true"/>
        <w:bidi w:val="0"/>
        <w:spacing w:lineRule="auto" w:line="240" w:before="0" w:after="0"/>
        <w:ind w:hanging="340" w:start="794" w:end="0"/>
        <w:jc w:val="both"/>
        <w:textAlignment w:val="baseline"/>
        <w:rPr>
          <w:color w:val="FF0000"/>
        </w:rPr>
      </w:pPr>
      <w:r>
        <w:rPr>
          <w:rFonts w:cs="Times New Roman" w:ascii="Times New Roman" w:hAnsi="Times New Roman"/>
          <w:color w:val="FF0000"/>
          <w:sz w:val="24"/>
          <w:szCs w:val="24"/>
        </w:rPr>
        <w:t>po zakończeniu robót wraz z operatem kolaudacyjnym dostarczenie Zamawiającemu dokumentów potwierdzających procent odpadów poddanych recyklingowi zgodnie z przedłożonym wraz z ofertą harmonogramem recyklingu,</w:t>
      </w:r>
    </w:p>
    <w:p>
      <w:pPr>
        <w:pStyle w:val="Standard3"/>
        <w:widowControl/>
        <w:numPr>
          <w:ilvl w:val="0"/>
          <w:numId w:val="48"/>
        </w:numPr>
        <w:suppressAutoHyphens w:val="true"/>
        <w:bidi w:val="0"/>
        <w:spacing w:lineRule="auto" w:line="240" w:before="0" w:after="0"/>
        <w:ind w:hanging="340" w:start="794" w:end="0"/>
        <w:jc w:val="both"/>
        <w:textAlignment w:val="baseline"/>
        <w:rPr/>
      </w:pPr>
      <w:r>
        <w:rPr>
          <w:rFonts w:cs="Times New Roman" w:ascii="Times New Roman" w:hAnsi="Times New Roman"/>
          <w:sz w:val="24"/>
          <w:szCs w:val="24"/>
        </w:rPr>
        <w:t xml:space="preserve">zawiadomienie właściwych organów o terminie rozpoczęcia robót budowlanych, przygotowania dokumentacji powykonawczej oraz złożenie kompletnego wniosku do właściwego Inspektora Nadzoru Budowlanego o udzielenie pozwolenia na użytkowanie, w imieniu Zamawiającego, uzyskanie  w imieniu Zamawiającego pozwolenia na użytkowanie po wykonaniu robót budowlanych, jeżeli wynika to z przepisów prawa. </w:t>
      </w:r>
    </w:p>
    <w:p>
      <w:pPr>
        <w:pStyle w:val="Standard3"/>
        <w:widowControl/>
        <w:numPr>
          <w:ilvl w:val="0"/>
          <w:numId w:val="48"/>
        </w:numPr>
        <w:suppressAutoHyphens w:val="true"/>
        <w:bidi w:val="0"/>
        <w:spacing w:lineRule="auto" w:line="240" w:before="0" w:after="113"/>
        <w:ind w:hanging="340" w:start="794" w:end="0"/>
        <w:jc w:val="both"/>
        <w:textAlignment w:val="baseline"/>
        <w:rPr>
          <w:rFonts w:ascii="Times New Roman" w:hAnsi="Times New Roman" w:eastAsia="Tahoma" w:cs="Times New Roman"/>
          <w:color w:val="auto"/>
          <w:sz w:val="24"/>
          <w:szCs w:val="24"/>
          <w:lang w:eastAsia="pl-PL"/>
        </w:rPr>
      </w:pPr>
      <w:r>
        <w:rPr>
          <w:rFonts w:eastAsia="Times New Roman" w:cs="Times New Roman" w:ascii="Times New Roman" w:hAnsi="Times New Roman"/>
          <w:b w:val="false"/>
          <w:bCs w:val="false"/>
          <w:color w:val="auto"/>
          <w:sz w:val="24"/>
          <w:szCs w:val="24"/>
          <w:lang w:eastAsia="pl-PL"/>
        </w:rPr>
        <w:t>wykonanie tablic informacyjnych zgodnie z założeniami Programu oraz Wytycznymi w zakresie wypełniania obowiązków informacyjnych obowiązującymi beneficjentów programów dofinansowanych - wzór tablicy dostarczy Zamawiający.</w:t>
      </w:r>
    </w:p>
    <w:p>
      <w:pPr>
        <w:pStyle w:val="Standard"/>
        <w:spacing w:lineRule="auto" w:line="240"/>
        <w:ind w:start="426" w:end="0"/>
        <w:jc w:val="center"/>
        <w:rPr>
          <w:rFonts w:ascii="Times New Roman" w:hAnsi="Times New Roman" w:eastAsia="Times New Roman" w:cs="Times New Roman"/>
          <w:b/>
          <w:color w:val="000000"/>
          <w:lang w:eastAsia="pl-PL"/>
        </w:rPr>
      </w:pPr>
      <w:r>
        <w:rPr>
          <w:rFonts w:eastAsia="Times New Roman" w:cs="Times New Roman" w:ascii="Times New Roman" w:hAnsi="Times New Roman"/>
          <w:b/>
          <w:color w:val="000000"/>
          <w:lang w:eastAsia="pl-PL"/>
        </w:rPr>
      </w:r>
    </w:p>
    <w:p>
      <w:pPr>
        <w:pStyle w:val="Standard"/>
        <w:spacing w:lineRule="auto" w:line="240"/>
        <w:ind w:start="426" w:end="0"/>
        <w:jc w:val="center"/>
        <w:rPr>
          <w:rFonts w:ascii="Times New Roman" w:hAnsi="Times New Roman" w:eastAsia="Times New Roman" w:cs="Times New Roman"/>
          <w:b/>
          <w:color w:val="000000"/>
          <w:lang w:eastAsia="pl-PL"/>
        </w:rPr>
      </w:pPr>
      <w:r>
        <w:rPr>
          <w:rFonts w:eastAsia="Times New Roman" w:cs="Times New Roman" w:ascii="Times New Roman" w:hAnsi="Times New Roman"/>
          <w:b/>
          <w:color w:val="000000"/>
          <w:lang w:eastAsia="pl-PL"/>
        </w:rPr>
        <w:t>§ 2</w:t>
      </w:r>
    </w:p>
    <w:p>
      <w:pPr>
        <w:pStyle w:val="Standard"/>
        <w:spacing w:lineRule="auto" w:line="240"/>
        <w:jc w:val="center"/>
        <w:rPr>
          <w:rFonts w:ascii="Times New Roman" w:hAnsi="Times New Roman" w:eastAsia="Times New Roman" w:cs="Times New Roman"/>
          <w:bCs/>
          <w:color w:val="000000"/>
          <w:lang w:eastAsia="pl-PL"/>
        </w:rPr>
      </w:pPr>
      <w:r>
        <w:rPr>
          <w:rFonts w:eastAsia="Times New Roman" w:cs="Times New Roman" w:ascii="Times New Roman" w:hAnsi="Times New Roman"/>
          <w:b/>
          <w:color w:val="000000"/>
          <w:lang w:eastAsia="pl-PL"/>
        </w:rPr>
        <w:t>TERMIN WYKONANIA UMOWY</w:t>
      </w:r>
    </w:p>
    <w:p>
      <w:pPr>
        <w:pStyle w:val="Standard"/>
        <w:numPr>
          <w:ilvl w:val="0"/>
          <w:numId w:val="67"/>
        </w:numPr>
        <w:tabs>
          <w:tab w:val="clear" w:pos="720"/>
          <w:tab w:val="left" w:pos="330" w:leader="none"/>
        </w:tabs>
        <w:spacing w:lineRule="auto" w:line="240"/>
        <w:ind w:hanging="340" w:start="340" w:end="0"/>
        <w:jc w:val="both"/>
        <w:rPr>
          <w:rFonts w:ascii="Times New Roman" w:hAnsi="Times New Roman" w:eastAsia="Times New Roman" w:cs="Times New Roman"/>
          <w:bCs/>
          <w:color w:val="000000"/>
          <w:lang w:eastAsia="pl-PL"/>
        </w:rPr>
      </w:pPr>
      <w:r>
        <w:rPr>
          <w:rFonts w:eastAsia="Times New Roman" w:cs="Times New Roman" w:ascii="Times New Roman" w:hAnsi="Times New Roman"/>
          <w:bCs/>
          <w:color w:val="000000"/>
          <w:lang w:eastAsia="pl-PL"/>
        </w:rPr>
        <w:t xml:space="preserve">Termin wykonania przedmiotu umowy wynosi:  </w:t>
      </w:r>
      <w:r>
        <w:rPr>
          <w:rFonts w:eastAsia="Times New Roman" w:cs="Times New Roman" w:ascii="Times New Roman" w:hAnsi="Times New Roman"/>
          <w:b/>
          <w:bCs/>
          <w:color w:val="000000"/>
          <w:lang w:eastAsia="pl-PL"/>
        </w:rPr>
        <w:t xml:space="preserve">do 30 lipca 2026r. </w:t>
      </w:r>
    </w:p>
    <w:p>
      <w:pPr>
        <w:pStyle w:val="Standard"/>
        <w:numPr>
          <w:ilvl w:val="0"/>
          <w:numId w:val="9"/>
        </w:numPr>
        <w:tabs>
          <w:tab w:val="clear" w:pos="720"/>
          <w:tab w:val="left" w:pos="330" w:leader="none"/>
        </w:tabs>
        <w:spacing w:lineRule="auto" w:line="240"/>
        <w:ind w:hanging="283" w:start="283" w:end="0"/>
        <w:jc w:val="both"/>
        <w:rPr>
          <w:rFonts w:ascii="Times New Roman" w:hAnsi="Times New Roman" w:eastAsia="Times New Roman" w:cs="Times New Roman"/>
          <w:bCs/>
          <w:color w:val="000000"/>
          <w:lang w:eastAsia="pl-PL"/>
        </w:rPr>
      </w:pPr>
      <w:r>
        <w:rPr>
          <w:rFonts w:eastAsia="Times New Roman" w:cs="Times New Roman" w:ascii="Times New Roman" w:hAnsi="Times New Roman"/>
          <w:bCs/>
          <w:color w:val="000000"/>
          <w:lang w:eastAsia="pl-PL"/>
        </w:rPr>
        <w:t>W terminie wskazanym w ust. 1, Wykonawca zobowiązany jest w szczególności do ukończenia wszystkich robót budowlanych objętych przedmiotem umowy.</w:t>
      </w:r>
    </w:p>
    <w:p>
      <w:pPr>
        <w:pStyle w:val="Standard"/>
        <w:numPr>
          <w:ilvl w:val="0"/>
          <w:numId w:val="9"/>
        </w:numPr>
        <w:tabs>
          <w:tab w:val="clear" w:pos="720"/>
          <w:tab w:val="left" w:pos="330" w:leader="none"/>
        </w:tabs>
        <w:spacing w:lineRule="auto" w:line="240"/>
        <w:ind w:hanging="283" w:start="283" w:end="0"/>
        <w:jc w:val="both"/>
        <w:rPr>
          <w:rFonts w:ascii="Times New Roman" w:hAnsi="Times New Roman" w:eastAsia="Times New Roman" w:cs="Times New Roman"/>
          <w:b/>
          <w:color w:val="000000"/>
          <w:lang w:eastAsia="pl-PL"/>
        </w:rPr>
      </w:pPr>
      <w:r>
        <w:rPr>
          <w:rFonts w:eastAsia="Times New Roman" w:cs="Times New Roman" w:ascii="Times New Roman" w:hAnsi="Times New Roman"/>
          <w:bCs/>
          <w:color w:val="000000"/>
          <w:lang w:eastAsia="pl-PL"/>
        </w:rPr>
        <w:t>Za datę wykonania przedmiotu umowy, o którym mowa w ust. 1 uznaje się datę zgłoszenia przez wykonawcę zakończenia robót objętych umową wraz z uzyskaniem pozwolenia na użytkowanie oraz gotowości do dokonania odbioru końcowego udzielonego zamówienia.</w:t>
      </w:r>
    </w:p>
    <w:p>
      <w:pPr>
        <w:pStyle w:val="Standard"/>
        <w:spacing w:lineRule="auto" w:line="240"/>
        <w:jc w:val="center"/>
        <w:rPr>
          <w:rFonts w:ascii="Times New Roman" w:hAnsi="Times New Roman" w:eastAsia="Times New Roman" w:cs="Times New Roman"/>
          <w:b/>
          <w:color w:val="000000"/>
          <w:lang w:eastAsia="pl-PL"/>
        </w:rPr>
      </w:pPr>
      <w:r>
        <w:rPr>
          <w:rFonts w:eastAsia="Times New Roman" w:cs="Times New Roman" w:ascii="Times New Roman" w:hAnsi="Times New Roman"/>
          <w:b/>
          <w:color w:val="000000"/>
          <w:lang w:eastAsia="pl-PL"/>
        </w:rPr>
      </w:r>
    </w:p>
    <w:p>
      <w:pPr>
        <w:pStyle w:val="Standard"/>
        <w:spacing w:lineRule="auto" w:line="276"/>
        <w:jc w:val="center"/>
        <w:rPr>
          <w:rFonts w:ascii="Times New Roman" w:hAnsi="Times New Roman" w:eastAsia="Times New Roman" w:cs="Times New Roman"/>
          <w:b/>
          <w:color w:val="000000"/>
          <w:lang w:eastAsia="pl-PL"/>
        </w:rPr>
      </w:pPr>
      <w:r>
        <w:rPr>
          <w:rFonts w:eastAsia="Times New Roman" w:cs="Times New Roman" w:ascii="Times New Roman" w:hAnsi="Times New Roman"/>
          <w:b/>
          <w:color w:val="000000"/>
          <w:lang w:eastAsia="pl-PL"/>
        </w:rPr>
        <w:t>§ 3</w:t>
      </w:r>
    </w:p>
    <w:p>
      <w:pPr>
        <w:pStyle w:val="Standard"/>
        <w:spacing w:lineRule="auto" w:line="276"/>
        <w:jc w:val="center"/>
        <w:rPr>
          <w:rFonts w:ascii="Times New Roman" w:hAnsi="Times New Roman" w:eastAsia="Times New Roman" w:cs="Times New Roman"/>
          <w:bCs/>
          <w:color w:val="000000"/>
          <w:lang w:eastAsia="pl-PL"/>
        </w:rPr>
      </w:pPr>
      <w:r>
        <w:rPr>
          <w:rFonts w:eastAsia="Times New Roman" w:cs="Times New Roman" w:ascii="Times New Roman" w:hAnsi="Times New Roman"/>
          <w:b/>
          <w:color w:val="000000"/>
          <w:lang w:eastAsia="pl-PL"/>
        </w:rPr>
        <w:t>HARMONOGRAM RZECZOWO-FINANSOWY ROBÓT BUDOWLANYCH</w:t>
      </w:r>
    </w:p>
    <w:p>
      <w:pPr>
        <w:pStyle w:val="Standard"/>
        <w:numPr>
          <w:ilvl w:val="0"/>
          <w:numId w:val="10"/>
        </w:numPr>
        <w:tabs>
          <w:tab w:val="clear" w:pos="720"/>
          <w:tab w:val="left" w:pos="345" w:leader="none"/>
        </w:tabs>
        <w:spacing w:lineRule="auto" w:line="240"/>
        <w:ind w:hanging="283" w:start="283" w:end="0"/>
        <w:jc w:val="both"/>
        <w:rPr>
          <w:rFonts w:ascii="Times New Roman" w:hAnsi="Times New Roman" w:eastAsia="Times New Roman" w:cs="Times New Roman"/>
          <w:bCs/>
          <w:color w:val="000000"/>
          <w:lang w:eastAsia="pl-PL"/>
        </w:rPr>
      </w:pPr>
      <w:r>
        <w:rPr>
          <w:rFonts w:eastAsia="Times New Roman" w:cs="Times New Roman" w:ascii="Times New Roman" w:hAnsi="Times New Roman"/>
          <w:bCs/>
          <w:color w:val="000000"/>
          <w:lang w:eastAsia="pl-PL"/>
        </w:rPr>
        <w:t>Wykonawca, zobowiązany jest w terminie 7 dni od dnia podpisania umowy do dostarczenia Zamawiającemu harmonogramu rzeczowo – finansowego  robót budowlanych.</w:t>
      </w:r>
    </w:p>
    <w:p>
      <w:pPr>
        <w:pStyle w:val="Standard"/>
        <w:numPr>
          <w:ilvl w:val="0"/>
          <w:numId w:val="10"/>
        </w:numPr>
        <w:tabs>
          <w:tab w:val="clear" w:pos="720"/>
          <w:tab w:val="left" w:pos="345" w:leader="none"/>
        </w:tabs>
        <w:spacing w:lineRule="auto" w:line="240"/>
        <w:ind w:hanging="283" w:start="283" w:end="0"/>
        <w:jc w:val="both"/>
        <w:rPr>
          <w:rFonts w:ascii="Times New Roman" w:hAnsi="Times New Roman" w:eastAsia="Times New Roman" w:cs="Times New Roman"/>
          <w:bCs/>
          <w:color w:val="000000"/>
          <w:lang w:eastAsia="pl-PL"/>
        </w:rPr>
      </w:pPr>
      <w:r>
        <w:rPr>
          <w:rFonts w:eastAsia="Times New Roman" w:cs="Times New Roman" w:ascii="Times New Roman" w:hAnsi="Times New Roman"/>
          <w:bCs/>
          <w:color w:val="000000"/>
          <w:lang w:eastAsia="pl-PL"/>
        </w:rPr>
        <w:t>Zamawiający, w terminie 7 dni od dnia otrzymania harmonogramu rzeczowo – finansowego robót budowlanych może wnieść do niego uwagi. Uwagi mają charakter wiążący dla Wykonawcy.</w:t>
      </w:r>
    </w:p>
    <w:p>
      <w:pPr>
        <w:pStyle w:val="Standard"/>
        <w:numPr>
          <w:ilvl w:val="0"/>
          <w:numId w:val="10"/>
        </w:numPr>
        <w:tabs>
          <w:tab w:val="clear" w:pos="720"/>
          <w:tab w:val="left" w:pos="345" w:leader="none"/>
        </w:tabs>
        <w:spacing w:lineRule="auto" w:line="240"/>
        <w:ind w:hanging="283" w:start="283" w:end="0"/>
        <w:jc w:val="both"/>
        <w:rPr>
          <w:rFonts w:ascii="Times New Roman" w:hAnsi="Times New Roman" w:cs="Times New Roman"/>
        </w:rPr>
      </w:pPr>
      <w:r>
        <w:rPr>
          <w:rFonts w:eastAsia="Times New Roman" w:cs="Times New Roman" w:ascii="Times New Roman" w:hAnsi="Times New Roman"/>
          <w:bCs/>
          <w:color w:val="000000"/>
          <w:lang w:eastAsia="pl-PL"/>
        </w:rPr>
        <w:t>W terminie 5 dni od dnia otrzymania uwag Wykonawca przedłoży Zamawiającemu harmonogram rzeczowo – finansowy uwzględniający wymagania Zamawiającego. Po przedłożeniu harmonogramu rzeczowo – finansowego powtórzeniu ulega procedura akceptacji określona w ust. 3.</w:t>
      </w:r>
    </w:p>
    <w:p>
      <w:pPr>
        <w:pStyle w:val="Default"/>
        <w:numPr>
          <w:ilvl w:val="0"/>
          <w:numId w:val="10"/>
        </w:numPr>
        <w:tabs>
          <w:tab w:val="clear" w:pos="720"/>
          <w:tab w:val="left" w:pos="735" w:leader="none"/>
        </w:tabs>
        <w:spacing w:lineRule="auto" w:line="240" w:before="0" w:after="76"/>
        <w:ind w:hanging="283" w:start="283" w:end="0"/>
        <w:jc w:val="both"/>
        <w:rPr>
          <w:rFonts w:ascii="Times New Roman" w:hAnsi="Times New Roman" w:cs="Times New Roman"/>
        </w:rPr>
      </w:pPr>
      <w:r>
        <w:rPr>
          <w:rFonts w:cs="Times New Roman" w:ascii="Times New Roman" w:hAnsi="Times New Roman"/>
        </w:rPr>
        <w:t xml:space="preserve">Harmonogram  powinien być aktualizowany zgodnie z odbieranymi robotami. </w:t>
      </w:r>
    </w:p>
    <w:p>
      <w:pPr>
        <w:pStyle w:val="Default"/>
        <w:numPr>
          <w:ilvl w:val="0"/>
          <w:numId w:val="10"/>
        </w:numPr>
        <w:tabs>
          <w:tab w:val="clear" w:pos="720"/>
          <w:tab w:val="left" w:pos="735" w:leader="none"/>
        </w:tabs>
        <w:spacing w:lineRule="auto" w:line="240" w:before="0" w:after="76"/>
        <w:ind w:hanging="283" w:start="283" w:end="0"/>
        <w:jc w:val="both"/>
        <w:rPr>
          <w:rFonts w:ascii="Times New Roman" w:hAnsi="Times New Roman" w:cs="Times New Roman"/>
        </w:rPr>
      </w:pPr>
      <w:r>
        <w:rPr>
          <w:rFonts w:cs="Times New Roman" w:ascii="Times New Roman" w:hAnsi="Times New Roman"/>
        </w:rPr>
        <w:t xml:space="preserve">Harmonogram powinien zawierać wszystkie elementy robót  budowlanych i ich wartości. </w:t>
      </w:r>
    </w:p>
    <w:p>
      <w:pPr>
        <w:pStyle w:val="Default"/>
        <w:numPr>
          <w:ilvl w:val="0"/>
          <w:numId w:val="10"/>
        </w:numPr>
        <w:tabs>
          <w:tab w:val="clear" w:pos="720"/>
          <w:tab w:val="left" w:pos="735" w:leader="none"/>
        </w:tabs>
        <w:spacing w:lineRule="auto" w:line="240" w:before="0" w:after="76"/>
        <w:ind w:hanging="283" w:start="283" w:end="0"/>
        <w:jc w:val="both"/>
        <w:rPr>
          <w:rFonts w:ascii="Times New Roman" w:hAnsi="Times New Roman" w:eastAsia="Times New Roman" w:cs="Times New Roman"/>
          <w:bCs/>
          <w:color w:val="000000"/>
          <w:lang w:eastAsia="pl-PL"/>
        </w:rPr>
      </w:pPr>
      <w:r>
        <w:rPr>
          <w:rFonts w:cs="Times New Roman" w:ascii="Times New Roman" w:hAnsi="Times New Roman"/>
        </w:rPr>
        <w:t xml:space="preserve">Na wniosek Wykonawcy harmonogram może być aktualizowany lub zmieniany, za zgodą Zamawiającego. W przypadku zaistnienia rozbieżności pomiędzy harmonogramem a rzeczywistym terminem realizacji przedmiotu umowy, Wykonawca jest zobowiązany do niezwłocznego udzielenia Zamawiającemu pisemnych wyjaśnień. W przypadku wyrażenia przez Zamawiającego zgody na aktualizację harmonogramu, w formie pisemnej pod rygorem nieważności, Wykonawca niezwłocznie dokonuje zmiany i przekazuje zaktualizowany harmonogram Zamawiającemu do akceptacji. </w:t>
      </w:r>
    </w:p>
    <w:p>
      <w:pPr>
        <w:pStyle w:val="Default"/>
        <w:numPr>
          <w:ilvl w:val="0"/>
          <w:numId w:val="10"/>
        </w:numPr>
        <w:tabs>
          <w:tab w:val="clear" w:pos="720"/>
          <w:tab w:val="left" w:pos="735" w:leader="none"/>
        </w:tabs>
        <w:spacing w:lineRule="auto" w:line="240" w:before="0" w:after="76"/>
        <w:ind w:hanging="283" w:start="283" w:end="0"/>
        <w:jc w:val="both"/>
        <w:rPr>
          <w:rFonts w:ascii="Times New Roman" w:hAnsi="Times New Roman" w:eastAsia="Times New Roman" w:cs="Times New Roman"/>
          <w:b/>
          <w:color w:val="000000"/>
          <w:lang w:eastAsia="pl-PL"/>
        </w:rPr>
      </w:pPr>
      <w:r>
        <w:rPr>
          <w:rFonts w:eastAsia="Times New Roman" w:cs="Times New Roman" w:ascii="Times New Roman" w:hAnsi="Times New Roman"/>
          <w:bCs/>
          <w:color w:val="000000"/>
          <w:lang w:eastAsia="pl-PL"/>
        </w:rPr>
        <w:t>W przypadku, gdy Wykonawca wykonuje przedmiot Umowy w sposób, który zdaniem Zamawiającego stwarza zagrożenie dla dotrzymania terminów określonych w Umowie lub harmonogramie rzeczowo-finansowym lub wykonuje przedmiot Umowy w sposób zagrażający należytej jakości prac, Przedstawiciel Zamawiającego ma prawo polecić Wykonawcy na piśmie podjęcie - w terminie wyznaczonym przez Przedstawiciela Zamawiającego - odpowiednich kroków w celu przyspieszenia tempa realizacji przedmiotu Umowy lub poprawy jakości wykonywanych prac (w tym może żądać zwiększenia ilości zatrudnionego personelu, sprzętu, zwiększenia wydajności poprzez pracę w wydłużonym wymiarze czasu pracy, pracę wielozmianową, pracę w dni ustawowo wolne od pracy, itp.). Wykonawca jest związany poleceniem Zamawiającego.</w:t>
      </w:r>
    </w:p>
    <w:p>
      <w:pPr>
        <w:pStyle w:val="Standard"/>
        <w:spacing w:lineRule="auto" w:line="240"/>
        <w:jc w:val="center"/>
        <w:rPr>
          <w:b/>
          <w:bCs/>
          <w:sz w:val="24"/>
          <w:szCs w:val="24"/>
        </w:rPr>
      </w:pPr>
      <w:r>
        <w:rPr>
          <w:rFonts w:eastAsia="Times New Roman" w:cs="Times New Roman" w:ascii="Times New Roman" w:hAnsi="Times New Roman"/>
          <w:b/>
          <w:color w:val="000000"/>
          <w:lang w:eastAsia="pl-PL"/>
        </w:rPr>
        <w:t>§ 4</w:t>
      </w:r>
    </w:p>
    <w:p>
      <w:pPr>
        <w:pStyle w:val="Normal"/>
        <w:spacing w:lineRule="auto" w:line="240"/>
        <w:ind w:start="1265" w:end="1265"/>
        <w:jc w:val="center"/>
        <w:rPr>
          <w:rFonts w:ascii="Times New Roman" w:hAnsi="Times New Roman" w:cs="Times New Roman"/>
        </w:rPr>
      </w:pPr>
      <w:r>
        <w:rPr>
          <w:b/>
          <w:bCs/>
          <w:sz w:val="24"/>
          <w:szCs w:val="24"/>
        </w:rPr>
        <w:t>ROBOTY</w:t>
      </w:r>
      <w:r>
        <w:rPr>
          <w:b/>
          <w:bCs/>
          <w:spacing w:val="-5"/>
          <w:sz w:val="24"/>
          <w:szCs w:val="24"/>
        </w:rPr>
        <w:t xml:space="preserve"> </w:t>
      </w:r>
      <w:r>
        <w:rPr>
          <w:b/>
          <w:bCs/>
          <w:spacing w:val="-2"/>
          <w:sz w:val="24"/>
          <w:szCs w:val="24"/>
        </w:rPr>
        <w:t>BUDOWLANE</w:t>
      </w:r>
    </w:p>
    <w:p>
      <w:pPr>
        <w:pStyle w:val="ListParagraph"/>
        <w:numPr>
          <w:ilvl w:val="0"/>
          <w:numId w:val="47"/>
        </w:numPr>
        <w:tabs>
          <w:tab w:val="clear" w:pos="720"/>
          <w:tab w:val="left" w:pos="422" w:leader="none"/>
          <w:tab w:val="left" w:pos="424" w:leader="none"/>
        </w:tabs>
        <w:spacing w:lineRule="auto" w:line="240" w:before="37" w:after="0"/>
        <w:ind w:hanging="284" w:start="424" w:end="137"/>
        <w:jc w:val="both"/>
        <w:rPr>
          <w:rFonts w:ascii="Times New Roman" w:hAnsi="Times New Roman" w:cs="Times New Roman"/>
        </w:rPr>
      </w:pPr>
      <w:r>
        <w:rPr>
          <w:rFonts w:cs="Times New Roman" w:ascii="Times New Roman" w:hAnsi="Times New Roman"/>
        </w:rPr>
        <w:t>Wykonawca może zlecić wykonanie części zamówienia podwykonawcom z zachowaniem zasad określonych</w:t>
      </w:r>
      <w:r>
        <w:rPr>
          <w:rFonts w:cs="Times New Roman" w:ascii="Times New Roman" w:hAnsi="Times New Roman"/>
          <w:spacing w:val="-1"/>
        </w:rPr>
        <w:t xml:space="preserve"> </w:t>
      </w:r>
      <w:r>
        <w:rPr>
          <w:rFonts w:cs="Times New Roman" w:ascii="Times New Roman" w:hAnsi="Times New Roman"/>
        </w:rPr>
        <w:t>w</w:t>
      </w:r>
      <w:r>
        <w:rPr>
          <w:rFonts w:cs="Times New Roman" w:ascii="Times New Roman" w:hAnsi="Times New Roman"/>
          <w:spacing w:val="-1"/>
        </w:rPr>
        <w:t xml:space="preserve"> </w:t>
      </w:r>
      <w:r>
        <w:rPr>
          <w:rFonts w:cs="Times New Roman" w:ascii="Times New Roman" w:hAnsi="Times New Roman"/>
        </w:rPr>
        <w:t>art.</w:t>
      </w:r>
      <w:r>
        <w:rPr>
          <w:rFonts w:cs="Times New Roman" w:ascii="Times New Roman" w:hAnsi="Times New Roman"/>
          <w:spacing w:val="-1"/>
        </w:rPr>
        <w:t xml:space="preserve"> </w:t>
      </w:r>
      <w:r>
        <w:rPr>
          <w:rFonts w:cs="Times New Roman" w:ascii="Times New Roman" w:hAnsi="Times New Roman"/>
        </w:rPr>
        <w:t>437</w:t>
      </w:r>
      <w:r>
        <w:rPr>
          <w:rFonts w:cs="Times New Roman" w:ascii="Times New Roman" w:hAnsi="Times New Roman"/>
          <w:spacing w:val="-1"/>
        </w:rPr>
        <w:t xml:space="preserve"> </w:t>
      </w:r>
      <w:r>
        <w:rPr>
          <w:rFonts w:cs="Times New Roman" w:ascii="Times New Roman" w:hAnsi="Times New Roman"/>
        </w:rPr>
        <w:t>Pzp</w:t>
      </w:r>
      <w:r>
        <w:rPr>
          <w:rFonts w:cs="Times New Roman" w:ascii="Times New Roman" w:hAnsi="Times New Roman"/>
          <w:spacing w:val="-4"/>
        </w:rPr>
        <w:t xml:space="preserve"> </w:t>
      </w:r>
      <w:r>
        <w:rPr>
          <w:rFonts w:cs="Times New Roman" w:ascii="Times New Roman" w:hAnsi="Times New Roman"/>
        </w:rPr>
        <w:t>oraz w</w:t>
      </w:r>
      <w:r>
        <w:rPr>
          <w:rFonts w:cs="Times New Roman" w:ascii="Times New Roman" w:hAnsi="Times New Roman"/>
          <w:spacing w:val="-2"/>
        </w:rPr>
        <w:t xml:space="preserve"> </w:t>
      </w:r>
      <w:r>
        <w:rPr>
          <w:rFonts w:cs="Times New Roman" w:ascii="Times New Roman" w:hAnsi="Times New Roman"/>
        </w:rPr>
        <w:t>art.</w:t>
      </w:r>
      <w:r>
        <w:rPr>
          <w:rFonts w:cs="Times New Roman" w:ascii="Times New Roman" w:hAnsi="Times New Roman"/>
          <w:spacing w:val="-1"/>
        </w:rPr>
        <w:t xml:space="preserve"> </w:t>
      </w:r>
      <w:r>
        <w:rPr>
          <w:rFonts w:cs="Times New Roman" w:ascii="Times New Roman" w:hAnsi="Times New Roman"/>
        </w:rPr>
        <w:t>647¹ Kodeksu</w:t>
      </w:r>
      <w:r>
        <w:rPr>
          <w:rFonts w:cs="Times New Roman" w:ascii="Times New Roman" w:hAnsi="Times New Roman"/>
          <w:spacing w:val="-1"/>
        </w:rPr>
        <w:t xml:space="preserve"> </w:t>
      </w:r>
      <w:r>
        <w:rPr>
          <w:rFonts w:cs="Times New Roman" w:ascii="Times New Roman" w:hAnsi="Times New Roman"/>
        </w:rPr>
        <w:t>cywilnego.</w:t>
      </w:r>
      <w:r>
        <w:rPr>
          <w:rFonts w:cs="Times New Roman" w:ascii="Times New Roman" w:hAnsi="Times New Roman"/>
          <w:spacing w:val="-1"/>
        </w:rPr>
        <w:t xml:space="preserve"> </w:t>
      </w:r>
      <w:r>
        <w:rPr>
          <w:rFonts w:cs="Times New Roman" w:ascii="Times New Roman" w:hAnsi="Times New Roman"/>
        </w:rPr>
        <w:t>Przez</w:t>
      </w:r>
      <w:r>
        <w:rPr>
          <w:rFonts w:cs="Times New Roman" w:ascii="Times New Roman" w:hAnsi="Times New Roman"/>
          <w:spacing w:val="-1"/>
        </w:rPr>
        <w:t xml:space="preserve"> </w:t>
      </w:r>
      <w:r>
        <w:rPr>
          <w:rFonts w:cs="Times New Roman" w:ascii="Times New Roman" w:hAnsi="Times New Roman"/>
        </w:rPr>
        <w:t>umowę</w:t>
      </w:r>
      <w:r>
        <w:rPr>
          <w:rFonts w:cs="Times New Roman" w:ascii="Times New Roman" w:hAnsi="Times New Roman"/>
          <w:spacing w:val="-1"/>
        </w:rPr>
        <w:t xml:space="preserve"> </w:t>
      </w:r>
      <w:r>
        <w:rPr>
          <w:rFonts w:cs="Times New Roman" w:ascii="Times New Roman" w:hAnsi="Times New Roman"/>
        </w:rPr>
        <w:t>o </w:t>
      </w:r>
      <w:r>
        <w:rPr>
          <w:rFonts w:cs="Times New Roman" w:ascii="Times New Roman" w:hAnsi="Times New Roman"/>
          <w:spacing w:val="-1"/>
        </w:rPr>
        <w:t>  p</w:t>
      </w:r>
      <w:r>
        <w:rPr>
          <w:rFonts w:cs="Times New Roman" w:ascii="Times New Roman" w:hAnsi="Times New Roman"/>
        </w:rPr>
        <w:t>odwykonawstwo należy rozumieć umowę w formie pisemnej o charakterze odpłatnym, której przedmiotem są</w:t>
      </w:r>
      <w:r>
        <w:rPr>
          <w:rFonts w:cs="Times New Roman" w:ascii="Times New Roman" w:hAnsi="Times New Roman"/>
          <w:spacing w:val="40"/>
        </w:rPr>
        <w:t xml:space="preserve"> </w:t>
      </w:r>
      <w:r>
        <w:rPr>
          <w:rFonts w:cs="Times New Roman" w:ascii="Times New Roman" w:hAnsi="Times New Roman"/>
        </w:rPr>
        <w:t xml:space="preserve">usługi, dostawy lub roboty budowlane stanowiące część zamówienia publicznego, zawartą między Wykonawcą a innym podmiotem (podwykonawcą), a w przypadku zamówień publicznych na roboty budowlane także między podwykonawcą, a dalszym podwykonawcą lub między dalszymi </w:t>
      </w:r>
      <w:r>
        <w:rPr>
          <w:rFonts w:cs="Times New Roman" w:ascii="Times New Roman" w:hAnsi="Times New Roman"/>
          <w:spacing w:val="-2"/>
        </w:rPr>
        <w:t>podwykonawcami.</w:t>
      </w:r>
    </w:p>
    <w:p>
      <w:pPr>
        <w:pStyle w:val="ListParagraph"/>
        <w:numPr>
          <w:ilvl w:val="0"/>
          <w:numId w:val="47"/>
        </w:numPr>
        <w:tabs>
          <w:tab w:val="clear" w:pos="720"/>
          <w:tab w:val="left" w:pos="422" w:leader="none"/>
          <w:tab w:val="left" w:pos="424" w:leader="none"/>
        </w:tabs>
        <w:spacing w:lineRule="auto" w:line="240" w:before="1" w:after="0"/>
        <w:ind w:hanging="284" w:start="424" w:end="135"/>
        <w:jc w:val="both"/>
        <w:rPr>
          <w:rFonts w:ascii="Times New Roman" w:hAnsi="Times New Roman" w:cs="Times New Roman"/>
          <w:spacing w:val="-2"/>
        </w:rPr>
      </w:pPr>
      <w:r>
        <w:rPr>
          <w:rFonts w:cs="Times New Roman" w:ascii="Times New Roman" w:hAnsi="Times New Roman"/>
        </w:rPr>
        <w:t>Wykonawca wykona Przedmiot Umowy siłami własnymi oraz/lub przy pomocy podwykonawców w zakresie wskazanym w ofercie Wykonawcy. Wykonawca oświadcza, że powierza do wykonania przez podwykonawców następujące części Przedmiotu Umowy (części</w:t>
      </w:r>
      <w:r>
        <w:rPr>
          <w:rFonts w:cs="Times New Roman" w:ascii="Times New Roman" w:hAnsi="Times New Roman"/>
          <w:spacing w:val="80"/>
        </w:rPr>
        <w:t xml:space="preserve"> </w:t>
      </w:r>
      <w:r>
        <w:rPr>
          <w:rFonts w:cs="Times New Roman" w:ascii="Times New Roman" w:hAnsi="Times New Roman"/>
        </w:rPr>
        <w:t>zamówienia, które Wykonawca</w:t>
      </w:r>
      <w:r>
        <w:rPr>
          <w:rFonts w:cs="Times New Roman" w:ascii="Times New Roman" w:hAnsi="Times New Roman"/>
          <w:spacing w:val="80"/>
        </w:rPr>
        <w:t xml:space="preserve"> </w:t>
      </w:r>
      <w:r>
        <w:rPr>
          <w:rFonts w:cs="Times New Roman" w:ascii="Times New Roman" w:hAnsi="Times New Roman"/>
        </w:rPr>
        <w:t>zamierza</w:t>
      </w:r>
      <w:r>
        <w:rPr>
          <w:rFonts w:cs="Times New Roman" w:ascii="Times New Roman" w:hAnsi="Times New Roman"/>
          <w:spacing w:val="80"/>
        </w:rPr>
        <w:t xml:space="preserve"> </w:t>
      </w:r>
      <w:r>
        <w:rPr>
          <w:rFonts w:cs="Times New Roman" w:ascii="Times New Roman" w:hAnsi="Times New Roman"/>
        </w:rPr>
        <w:t>powierzyć podwykonawcom zgodnie z treścią oferty):</w:t>
      </w:r>
    </w:p>
    <w:p>
      <w:pPr>
        <w:pStyle w:val="Normal"/>
        <w:spacing w:lineRule="auto" w:line="240" w:before="1" w:after="0"/>
        <w:ind w:start="424" w:end="0"/>
        <w:rPr>
          <w:rFonts w:ascii="Times New Roman" w:hAnsi="Times New Roman" w:cs="Times New Roman"/>
        </w:rPr>
      </w:pPr>
      <w:r>
        <w:rPr>
          <w:rFonts w:cs="Times New Roman" w:ascii="Times New Roman" w:hAnsi="Times New Roman"/>
          <w:spacing w:val="-2"/>
        </w:rPr>
        <w:t>…………………………………………………………………………………………………</w:t>
      </w:r>
    </w:p>
    <w:p>
      <w:pPr>
        <w:pStyle w:val="ListParagraph"/>
        <w:numPr>
          <w:ilvl w:val="0"/>
          <w:numId w:val="47"/>
        </w:numPr>
        <w:tabs>
          <w:tab w:val="clear" w:pos="720"/>
          <w:tab w:val="left" w:pos="423" w:leader="none"/>
        </w:tabs>
        <w:spacing w:lineRule="auto" w:line="240" w:before="37" w:after="0"/>
        <w:ind w:hanging="282" w:start="423" w:end="0"/>
        <w:rPr>
          <w:rFonts w:ascii="Times New Roman" w:hAnsi="Times New Roman" w:cs="Times New Roman"/>
          <w:spacing w:val="-2"/>
        </w:rPr>
      </w:pPr>
      <w:r>
        <w:rPr>
          <w:rFonts w:cs="Times New Roman" w:ascii="Times New Roman" w:hAnsi="Times New Roman"/>
        </w:rPr>
        <w:t>Poza</w:t>
      </w:r>
      <w:r>
        <w:rPr>
          <w:rFonts w:cs="Times New Roman" w:ascii="Times New Roman" w:hAnsi="Times New Roman"/>
          <w:spacing w:val="-7"/>
        </w:rPr>
        <w:t xml:space="preserve"> </w:t>
      </w:r>
      <w:r>
        <w:rPr>
          <w:rFonts w:cs="Times New Roman" w:ascii="Times New Roman" w:hAnsi="Times New Roman"/>
        </w:rPr>
        <w:t>innymi</w:t>
      </w:r>
      <w:r>
        <w:rPr>
          <w:rFonts w:cs="Times New Roman" w:ascii="Times New Roman" w:hAnsi="Times New Roman"/>
          <w:spacing w:val="-4"/>
        </w:rPr>
        <w:t xml:space="preserve"> </w:t>
      </w:r>
      <w:r>
        <w:rPr>
          <w:rFonts w:cs="Times New Roman" w:ascii="Times New Roman" w:hAnsi="Times New Roman"/>
        </w:rPr>
        <w:t>obowiązkami</w:t>
      </w:r>
      <w:r>
        <w:rPr>
          <w:rFonts w:cs="Times New Roman" w:ascii="Times New Roman" w:hAnsi="Times New Roman"/>
          <w:spacing w:val="-6"/>
        </w:rPr>
        <w:t xml:space="preserve"> </w:t>
      </w:r>
      <w:r>
        <w:rPr>
          <w:rFonts w:cs="Times New Roman" w:ascii="Times New Roman" w:hAnsi="Times New Roman"/>
        </w:rPr>
        <w:t>wynikającymi</w:t>
      </w:r>
      <w:r>
        <w:rPr>
          <w:rFonts w:cs="Times New Roman" w:ascii="Times New Roman" w:hAnsi="Times New Roman"/>
          <w:spacing w:val="-4"/>
        </w:rPr>
        <w:t xml:space="preserve"> </w:t>
      </w:r>
      <w:r>
        <w:rPr>
          <w:rFonts w:cs="Times New Roman" w:ascii="Times New Roman" w:hAnsi="Times New Roman"/>
        </w:rPr>
        <w:t>z</w:t>
      </w:r>
      <w:r>
        <w:rPr>
          <w:rFonts w:cs="Times New Roman" w:ascii="Times New Roman" w:hAnsi="Times New Roman"/>
          <w:spacing w:val="-5"/>
        </w:rPr>
        <w:t xml:space="preserve"> </w:t>
      </w:r>
      <w:r>
        <w:rPr>
          <w:rFonts w:cs="Times New Roman" w:ascii="Times New Roman" w:hAnsi="Times New Roman"/>
        </w:rPr>
        <w:t>Umowy</w:t>
      </w:r>
      <w:r>
        <w:rPr>
          <w:rFonts w:cs="Times New Roman" w:ascii="Times New Roman" w:hAnsi="Times New Roman"/>
          <w:spacing w:val="-4"/>
        </w:rPr>
        <w:t xml:space="preserve"> </w:t>
      </w:r>
      <w:r>
        <w:rPr>
          <w:rFonts w:cs="Times New Roman" w:ascii="Times New Roman" w:hAnsi="Times New Roman"/>
        </w:rPr>
        <w:t>do</w:t>
      </w:r>
      <w:r>
        <w:rPr>
          <w:rFonts w:cs="Times New Roman" w:ascii="Times New Roman" w:hAnsi="Times New Roman"/>
          <w:spacing w:val="-6"/>
        </w:rPr>
        <w:t xml:space="preserve"> </w:t>
      </w:r>
      <w:r>
        <w:rPr>
          <w:rFonts w:cs="Times New Roman" w:ascii="Times New Roman" w:hAnsi="Times New Roman"/>
        </w:rPr>
        <w:t>obowiązków</w:t>
      </w:r>
      <w:r>
        <w:rPr>
          <w:rFonts w:cs="Times New Roman" w:ascii="Times New Roman" w:hAnsi="Times New Roman"/>
          <w:spacing w:val="-5"/>
        </w:rPr>
        <w:t xml:space="preserve"> </w:t>
      </w:r>
      <w:r>
        <w:rPr>
          <w:rFonts w:cs="Times New Roman" w:ascii="Times New Roman" w:hAnsi="Times New Roman"/>
        </w:rPr>
        <w:t>Wykonawcy</w:t>
      </w:r>
      <w:r>
        <w:rPr>
          <w:rFonts w:cs="Times New Roman" w:ascii="Times New Roman" w:hAnsi="Times New Roman"/>
          <w:spacing w:val="-9"/>
        </w:rPr>
        <w:t xml:space="preserve"> </w:t>
      </w:r>
      <w:r>
        <w:rPr>
          <w:rFonts w:cs="Times New Roman" w:ascii="Times New Roman" w:hAnsi="Times New Roman"/>
          <w:spacing w:val="-2"/>
        </w:rPr>
        <w:t>należy:</w:t>
      </w:r>
    </w:p>
    <w:p>
      <w:pPr>
        <w:pStyle w:val="ListParagraph"/>
        <w:numPr>
          <w:ilvl w:val="1"/>
          <w:numId w:val="47"/>
        </w:numPr>
        <w:tabs>
          <w:tab w:val="clear" w:pos="720"/>
          <w:tab w:val="left" w:pos="1070" w:leader="none"/>
          <w:tab w:val="left" w:pos="2288" w:leader="none"/>
          <w:tab w:val="left" w:pos="3494" w:leader="none"/>
          <w:tab w:val="left" w:pos="4360" w:leader="none"/>
          <w:tab w:val="left" w:pos="5260" w:leader="none"/>
          <w:tab w:val="left" w:pos="5561" w:leader="none"/>
          <w:tab w:val="left" w:pos="6791" w:leader="none"/>
        </w:tabs>
        <w:spacing w:lineRule="auto" w:line="240" w:before="40" w:after="0"/>
        <w:ind w:hanging="360" w:start="1070" w:end="137"/>
        <w:jc w:val="both"/>
        <w:rPr>
          <w:rFonts w:ascii="Times New Roman" w:hAnsi="Times New Roman" w:cs="Times New Roman"/>
        </w:rPr>
      </w:pPr>
      <w:r>
        <w:rPr>
          <w:rFonts w:cs="Times New Roman" w:ascii="Times New Roman" w:hAnsi="Times New Roman"/>
          <w:spacing w:val="-2"/>
        </w:rPr>
        <w:t>Wykonanie</w:t>
      </w:r>
      <w:r>
        <w:rPr>
          <w:rFonts w:cs="Times New Roman" w:ascii="Times New Roman" w:hAnsi="Times New Roman"/>
        </w:rPr>
        <w:tab/>
      </w:r>
      <w:r>
        <w:rPr>
          <w:rFonts w:cs="Times New Roman" w:ascii="Times New Roman" w:hAnsi="Times New Roman"/>
          <w:spacing w:val="-2"/>
        </w:rPr>
        <w:t>przedmiotu</w:t>
      </w:r>
      <w:r>
        <w:rPr>
          <w:rFonts w:cs="Times New Roman" w:ascii="Times New Roman" w:hAnsi="Times New Roman"/>
        </w:rPr>
        <w:tab/>
      </w:r>
      <w:r>
        <w:rPr>
          <w:rFonts w:cs="Times New Roman" w:ascii="Times New Roman" w:hAnsi="Times New Roman"/>
          <w:spacing w:val="-2"/>
        </w:rPr>
        <w:t>umowy</w:t>
      </w:r>
      <w:r>
        <w:rPr>
          <w:rFonts w:cs="Times New Roman" w:ascii="Times New Roman" w:hAnsi="Times New Roman"/>
        </w:rPr>
        <w:tab/>
      </w:r>
      <w:r>
        <w:rPr>
          <w:rFonts w:cs="Times New Roman" w:ascii="Times New Roman" w:hAnsi="Times New Roman"/>
          <w:spacing w:val="-2"/>
        </w:rPr>
        <w:t>zgodnie</w:t>
      </w:r>
      <w:r>
        <w:rPr>
          <w:rFonts w:cs="Times New Roman" w:ascii="Times New Roman" w:hAnsi="Times New Roman"/>
        </w:rPr>
        <w:tab/>
      </w:r>
      <w:r>
        <w:rPr>
          <w:rFonts w:cs="Times New Roman" w:ascii="Times New Roman" w:hAnsi="Times New Roman"/>
          <w:spacing w:val="-10"/>
        </w:rPr>
        <w:t>z</w:t>
      </w:r>
      <w:r>
        <w:rPr>
          <w:rFonts w:cs="Times New Roman" w:ascii="Times New Roman" w:hAnsi="Times New Roman"/>
        </w:rPr>
        <w:tab/>
        <w:t>dokumentacją techniczną</w:t>
      </w:r>
      <w:r>
        <w:rPr>
          <w:rFonts w:cs="Times New Roman" w:ascii="Times New Roman" w:hAnsi="Times New Roman"/>
          <w:spacing w:val="-2"/>
        </w:rPr>
        <w:t xml:space="preserve">, decyzjami </w:t>
      </w:r>
      <w:r>
        <w:rPr>
          <w:rFonts w:cs="Times New Roman" w:ascii="Times New Roman" w:hAnsi="Times New Roman"/>
        </w:rPr>
        <w:t>i uzgodnieniami</w:t>
      </w:r>
      <w:r>
        <w:rPr>
          <w:rFonts w:cs="Times New Roman" w:ascii="Times New Roman" w:hAnsi="Times New Roman"/>
          <w:spacing w:val="40"/>
        </w:rPr>
        <w:t xml:space="preserve"> </w:t>
      </w:r>
      <w:r>
        <w:rPr>
          <w:rFonts w:cs="Times New Roman" w:ascii="Times New Roman" w:hAnsi="Times New Roman"/>
        </w:rPr>
        <w:t>składającymi</w:t>
      </w:r>
      <w:r>
        <w:rPr>
          <w:rFonts w:cs="Times New Roman" w:ascii="Times New Roman" w:hAnsi="Times New Roman"/>
          <w:spacing w:val="40"/>
        </w:rPr>
        <w:t xml:space="preserve"> </w:t>
      </w:r>
      <w:r>
        <w:rPr>
          <w:rFonts w:cs="Times New Roman" w:ascii="Times New Roman" w:hAnsi="Times New Roman"/>
        </w:rPr>
        <w:t>się</w:t>
      </w:r>
      <w:r>
        <w:rPr>
          <w:rFonts w:cs="Times New Roman" w:ascii="Times New Roman" w:hAnsi="Times New Roman"/>
          <w:spacing w:val="40"/>
        </w:rPr>
        <w:t xml:space="preserve"> </w:t>
      </w:r>
      <w:r>
        <w:rPr>
          <w:rFonts w:cs="Times New Roman" w:ascii="Times New Roman" w:hAnsi="Times New Roman"/>
        </w:rPr>
        <w:t>na</w:t>
      </w:r>
      <w:r>
        <w:rPr>
          <w:rFonts w:cs="Times New Roman" w:ascii="Times New Roman" w:hAnsi="Times New Roman"/>
          <w:spacing w:val="40"/>
        </w:rPr>
        <w:t xml:space="preserve"> </w:t>
      </w:r>
      <w:r>
        <w:rPr>
          <w:rFonts w:cs="Times New Roman" w:ascii="Times New Roman" w:hAnsi="Times New Roman"/>
        </w:rPr>
        <w:t>opis</w:t>
      </w:r>
      <w:r>
        <w:rPr>
          <w:rFonts w:cs="Times New Roman" w:ascii="Times New Roman" w:hAnsi="Times New Roman"/>
          <w:spacing w:val="40"/>
        </w:rPr>
        <w:t xml:space="preserve"> </w:t>
      </w:r>
      <w:r>
        <w:rPr>
          <w:rFonts w:cs="Times New Roman" w:ascii="Times New Roman" w:hAnsi="Times New Roman"/>
        </w:rPr>
        <w:t>przedmiotu</w:t>
      </w:r>
      <w:r>
        <w:rPr>
          <w:rFonts w:cs="Times New Roman" w:ascii="Times New Roman" w:hAnsi="Times New Roman"/>
          <w:spacing w:val="40"/>
        </w:rPr>
        <w:t xml:space="preserve"> </w:t>
      </w:r>
      <w:r>
        <w:rPr>
          <w:rFonts w:cs="Times New Roman" w:ascii="Times New Roman" w:hAnsi="Times New Roman"/>
        </w:rPr>
        <w:t>zamówienia</w:t>
      </w:r>
      <w:r>
        <w:rPr>
          <w:rFonts w:cs="Times New Roman" w:ascii="Times New Roman" w:hAnsi="Times New Roman"/>
          <w:spacing w:val="40"/>
        </w:rPr>
        <w:t xml:space="preserve"> </w:t>
      </w:r>
      <w:r>
        <w:rPr>
          <w:rFonts w:cs="Times New Roman" w:ascii="Times New Roman" w:hAnsi="Times New Roman"/>
        </w:rPr>
        <w:t>z obowiązującymi</w:t>
      </w:r>
      <w:r>
        <w:rPr>
          <w:rFonts w:cs="Times New Roman" w:ascii="Times New Roman" w:hAnsi="Times New Roman"/>
          <w:spacing w:val="80"/>
        </w:rPr>
        <w:t xml:space="preserve"> </w:t>
      </w:r>
      <w:r>
        <w:rPr>
          <w:rFonts w:cs="Times New Roman" w:ascii="Times New Roman" w:hAnsi="Times New Roman"/>
        </w:rPr>
        <w:t>przepisami</w:t>
      </w:r>
      <w:r>
        <w:rPr>
          <w:rFonts w:cs="Times New Roman" w:ascii="Times New Roman" w:hAnsi="Times New Roman"/>
          <w:spacing w:val="15"/>
        </w:rPr>
        <w:t xml:space="preserve"> </w:t>
      </w:r>
      <w:r>
        <w:rPr>
          <w:rFonts w:cs="Times New Roman" w:ascii="Times New Roman" w:hAnsi="Times New Roman"/>
        </w:rPr>
        <w:t>prawa,</w:t>
      </w:r>
      <w:r>
        <w:rPr>
          <w:rFonts w:cs="Times New Roman" w:ascii="Times New Roman" w:hAnsi="Times New Roman"/>
          <w:spacing w:val="18"/>
        </w:rPr>
        <w:t xml:space="preserve"> </w:t>
      </w:r>
      <w:r>
        <w:rPr>
          <w:rFonts w:cs="Times New Roman" w:ascii="Times New Roman" w:hAnsi="Times New Roman"/>
        </w:rPr>
        <w:t>w</w:t>
      </w:r>
      <w:r>
        <w:rPr>
          <w:rFonts w:cs="Times New Roman" w:ascii="Times New Roman" w:hAnsi="Times New Roman"/>
          <w:spacing w:val="16"/>
        </w:rPr>
        <w:t xml:space="preserve"> </w:t>
      </w:r>
      <w:r>
        <w:rPr>
          <w:rFonts w:cs="Times New Roman" w:ascii="Times New Roman" w:hAnsi="Times New Roman"/>
        </w:rPr>
        <w:t>tym</w:t>
      </w:r>
      <w:r>
        <w:rPr>
          <w:rFonts w:cs="Times New Roman" w:ascii="Times New Roman" w:hAnsi="Times New Roman"/>
          <w:spacing w:val="15"/>
        </w:rPr>
        <w:t xml:space="preserve"> </w:t>
      </w:r>
      <w:r>
        <w:rPr>
          <w:rFonts w:cs="Times New Roman" w:ascii="Times New Roman" w:hAnsi="Times New Roman"/>
        </w:rPr>
        <w:t>w</w:t>
      </w:r>
      <w:r>
        <w:rPr>
          <w:rFonts w:cs="Times New Roman" w:ascii="Times New Roman" w:hAnsi="Times New Roman"/>
          <w:spacing w:val="17"/>
        </w:rPr>
        <w:t xml:space="preserve"> </w:t>
      </w:r>
      <w:r>
        <w:rPr>
          <w:rFonts w:cs="Times New Roman" w:ascii="Times New Roman" w:hAnsi="Times New Roman"/>
        </w:rPr>
        <w:t>szczególności</w:t>
      </w:r>
      <w:r>
        <w:rPr>
          <w:rFonts w:cs="Times New Roman" w:ascii="Times New Roman" w:hAnsi="Times New Roman"/>
          <w:spacing w:val="17"/>
        </w:rPr>
        <w:t xml:space="preserve"> </w:t>
      </w:r>
      <w:r>
        <w:rPr>
          <w:rFonts w:cs="Times New Roman" w:ascii="Times New Roman" w:hAnsi="Times New Roman"/>
        </w:rPr>
        <w:t>ustawy</w:t>
      </w:r>
      <w:r>
        <w:rPr>
          <w:rFonts w:cs="Times New Roman" w:ascii="Times New Roman" w:hAnsi="Times New Roman"/>
          <w:spacing w:val="18"/>
        </w:rPr>
        <w:t xml:space="preserve"> </w:t>
      </w:r>
      <w:r>
        <w:rPr>
          <w:rFonts w:cs="Times New Roman" w:ascii="Times New Roman" w:hAnsi="Times New Roman"/>
        </w:rPr>
        <w:t>z</w:t>
      </w:r>
      <w:r>
        <w:rPr>
          <w:rFonts w:cs="Times New Roman" w:ascii="Times New Roman" w:hAnsi="Times New Roman"/>
          <w:spacing w:val="15"/>
        </w:rPr>
        <w:t xml:space="preserve"> </w:t>
      </w:r>
      <w:r>
        <w:rPr>
          <w:rFonts w:cs="Times New Roman" w:ascii="Times New Roman" w:hAnsi="Times New Roman"/>
        </w:rPr>
        <w:t>dnia</w:t>
      </w:r>
      <w:r>
        <w:rPr>
          <w:rFonts w:cs="Times New Roman" w:ascii="Times New Roman" w:hAnsi="Times New Roman"/>
          <w:spacing w:val="17"/>
        </w:rPr>
        <w:t xml:space="preserve"> </w:t>
      </w:r>
      <w:r>
        <w:rPr>
          <w:rFonts w:cs="Times New Roman" w:ascii="Times New Roman" w:hAnsi="Times New Roman"/>
        </w:rPr>
        <w:t>7</w:t>
      </w:r>
      <w:r>
        <w:rPr>
          <w:rFonts w:cs="Times New Roman" w:ascii="Times New Roman" w:hAnsi="Times New Roman"/>
          <w:spacing w:val="15"/>
        </w:rPr>
        <w:t xml:space="preserve"> </w:t>
      </w:r>
      <w:r>
        <w:rPr>
          <w:rFonts w:cs="Times New Roman" w:ascii="Times New Roman" w:hAnsi="Times New Roman"/>
        </w:rPr>
        <w:t>lipca</w:t>
      </w:r>
      <w:r>
        <w:rPr>
          <w:rFonts w:cs="Times New Roman" w:ascii="Times New Roman" w:hAnsi="Times New Roman"/>
          <w:spacing w:val="17"/>
        </w:rPr>
        <w:t xml:space="preserve"> </w:t>
      </w:r>
      <w:r>
        <w:rPr>
          <w:rFonts w:cs="Times New Roman" w:ascii="Times New Roman" w:hAnsi="Times New Roman"/>
        </w:rPr>
        <w:t>1994r.</w:t>
      </w:r>
      <w:r>
        <w:rPr>
          <w:rFonts w:cs="Times New Roman" w:ascii="Times New Roman" w:hAnsi="Times New Roman"/>
          <w:spacing w:val="17"/>
        </w:rPr>
        <w:t xml:space="preserve"> </w:t>
      </w:r>
      <w:r>
        <w:rPr>
          <w:rFonts w:cs="Times New Roman" w:ascii="Times New Roman" w:hAnsi="Times New Roman"/>
        </w:rPr>
        <w:t>Prawo</w:t>
      </w:r>
      <w:r>
        <w:rPr>
          <w:rFonts w:cs="Times New Roman" w:ascii="Times New Roman" w:hAnsi="Times New Roman"/>
          <w:spacing w:val="17"/>
        </w:rPr>
        <w:t xml:space="preserve"> </w:t>
      </w:r>
      <w:r>
        <w:rPr>
          <w:rFonts w:cs="Times New Roman" w:ascii="Times New Roman" w:hAnsi="Times New Roman"/>
          <w:spacing w:val="-2"/>
        </w:rPr>
        <w:t xml:space="preserve">budowlane </w:t>
      </w:r>
      <w:r>
        <w:rPr>
          <w:rFonts w:cs="Times New Roman" w:ascii="Times New Roman" w:hAnsi="Times New Roman"/>
        </w:rPr>
        <w:t>oraz aktów wykonawczych do tej ustawy, normami, zasadami wiedzy technicznej i sztuki budowlanej, a także na warunkach ustalonych w SWZ i w Umowie,</w:t>
      </w:r>
    </w:p>
    <w:p>
      <w:pPr>
        <w:pStyle w:val="ListParagraph"/>
        <w:numPr>
          <w:ilvl w:val="1"/>
          <w:numId w:val="47"/>
        </w:numPr>
        <w:tabs>
          <w:tab w:val="clear" w:pos="720"/>
          <w:tab w:val="left" w:pos="1070" w:leader="none"/>
        </w:tabs>
        <w:spacing w:lineRule="auto" w:line="240" w:before="0" w:after="0"/>
        <w:ind w:hanging="360" w:start="1070" w:end="135"/>
        <w:jc w:val="both"/>
        <w:rPr>
          <w:rFonts w:ascii="Times New Roman" w:hAnsi="Times New Roman" w:cs="Times New Roman"/>
        </w:rPr>
      </w:pPr>
      <w:r>
        <w:rPr>
          <w:rFonts w:cs="Times New Roman" w:ascii="Times New Roman" w:hAnsi="Times New Roman"/>
        </w:rPr>
        <w:t>Posiadanie w stosunku do użytych materiałów atestów, certyfikatów, aprobat technicznych, świadectw</w:t>
      </w:r>
      <w:r>
        <w:rPr>
          <w:rFonts w:cs="Times New Roman" w:ascii="Times New Roman" w:hAnsi="Times New Roman"/>
          <w:spacing w:val="-3"/>
        </w:rPr>
        <w:t xml:space="preserve"> </w:t>
      </w:r>
      <w:r>
        <w:rPr>
          <w:rFonts w:cs="Times New Roman" w:ascii="Times New Roman" w:hAnsi="Times New Roman"/>
        </w:rPr>
        <w:t>jakości</w:t>
      </w:r>
      <w:r>
        <w:rPr>
          <w:rFonts w:cs="Times New Roman" w:ascii="Times New Roman" w:hAnsi="Times New Roman"/>
          <w:spacing w:val="-1"/>
        </w:rPr>
        <w:t xml:space="preserve"> </w:t>
      </w:r>
      <w:r>
        <w:rPr>
          <w:rFonts w:cs="Times New Roman" w:ascii="Times New Roman" w:hAnsi="Times New Roman"/>
        </w:rPr>
        <w:t>i innych</w:t>
      </w:r>
      <w:r>
        <w:rPr>
          <w:rFonts w:cs="Times New Roman" w:ascii="Times New Roman" w:hAnsi="Times New Roman"/>
          <w:spacing w:val="-4"/>
        </w:rPr>
        <w:t xml:space="preserve"> </w:t>
      </w:r>
      <w:r>
        <w:rPr>
          <w:rFonts w:cs="Times New Roman" w:ascii="Times New Roman" w:hAnsi="Times New Roman"/>
        </w:rPr>
        <w:t>dokumentów</w:t>
      </w:r>
      <w:r>
        <w:rPr>
          <w:rFonts w:cs="Times New Roman" w:ascii="Times New Roman" w:hAnsi="Times New Roman"/>
          <w:spacing w:val="-1"/>
        </w:rPr>
        <w:t xml:space="preserve"> </w:t>
      </w:r>
      <w:r>
        <w:rPr>
          <w:rFonts w:cs="Times New Roman" w:ascii="Times New Roman" w:hAnsi="Times New Roman"/>
        </w:rPr>
        <w:t>potwierdzających ich właściwą</w:t>
      </w:r>
      <w:r>
        <w:rPr>
          <w:rFonts w:cs="Times New Roman" w:ascii="Times New Roman" w:hAnsi="Times New Roman"/>
          <w:spacing w:val="-2"/>
        </w:rPr>
        <w:t xml:space="preserve"> </w:t>
      </w:r>
      <w:r>
        <w:rPr>
          <w:rFonts w:cs="Times New Roman" w:ascii="Times New Roman" w:hAnsi="Times New Roman"/>
        </w:rPr>
        <w:t>jakość</w:t>
      </w:r>
      <w:r>
        <w:rPr>
          <w:rFonts w:cs="Times New Roman" w:ascii="Times New Roman" w:hAnsi="Times New Roman"/>
          <w:spacing w:val="-2"/>
        </w:rPr>
        <w:t xml:space="preserve"> </w:t>
      </w:r>
      <w:r>
        <w:rPr>
          <w:rFonts w:cs="Times New Roman" w:ascii="Times New Roman" w:hAnsi="Times New Roman"/>
        </w:rPr>
        <w:t>i</w:t>
      </w:r>
      <w:r>
        <w:rPr>
          <w:rFonts w:cs="Times New Roman" w:ascii="Times New Roman" w:hAnsi="Times New Roman"/>
          <w:spacing w:val="-1"/>
        </w:rPr>
        <w:t xml:space="preserve"> </w:t>
      </w:r>
      <w:r>
        <w:rPr>
          <w:rFonts w:cs="Times New Roman" w:ascii="Times New Roman" w:hAnsi="Times New Roman"/>
        </w:rPr>
        <w:t>możliwość zastosowania w budownictwie. W przypadku powzięcia przez Zamawiającego jakichkolwiek wątpliwości co do jakości zastosowanego materiału lub nie przedstawienia przez Wykonawcę badań stosowanego materiału, Zamawiający ma prawo na koszt Wykonawcy zlecenie poddania</w:t>
      </w:r>
      <w:r>
        <w:rPr>
          <w:rFonts w:cs="Times New Roman" w:ascii="Times New Roman" w:hAnsi="Times New Roman"/>
          <w:spacing w:val="-2"/>
        </w:rPr>
        <w:t xml:space="preserve"> </w:t>
      </w:r>
      <w:r>
        <w:rPr>
          <w:rFonts w:cs="Times New Roman" w:ascii="Times New Roman" w:hAnsi="Times New Roman"/>
        </w:rPr>
        <w:t>ich badaniom laboratoryjnym, o których wyniku</w:t>
      </w:r>
      <w:r>
        <w:rPr>
          <w:rFonts w:cs="Times New Roman" w:ascii="Times New Roman" w:hAnsi="Times New Roman"/>
          <w:spacing w:val="-2"/>
        </w:rPr>
        <w:t xml:space="preserve"> </w:t>
      </w:r>
      <w:r>
        <w:rPr>
          <w:rFonts w:cs="Times New Roman" w:ascii="Times New Roman" w:hAnsi="Times New Roman"/>
        </w:rPr>
        <w:t>powiadomi niezwłocznie Wykonawcę, na co Wykonawca wyraża zgodę,</w:t>
      </w:r>
    </w:p>
    <w:p>
      <w:pPr>
        <w:pStyle w:val="ListParagraph"/>
        <w:numPr>
          <w:ilvl w:val="1"/>
          <w:numId w:val="47"/>
        </w:numPr>
        <w:tabs>
          <w:tab w:val="clear" w:pos="720"/>
          <w:tab w:val="left" w:pos="1070" w:leader="none"/>
        </w:tabs>
        <w:spacing w:lineRule="auto" w:line="240" w:before="0" w:after="0"/>
        <w:ind w:hanging="360" w:start="1070" w:end="137"/>
        <w:jc w:val="both"/>
        <w:rPr>
          <w:rFonts w:ascii="Times New Roman" w:hAnsi="Times New Roman" w:cs="Times New Roman"/>
        </w:rPr>
      </w:pPr>
      <w:r>
        <w:rPr>
          <w:rFonts w:cs="Times New Roman" w:ascii="Times New Roman" w:hAnsi="Times New Roman"/>
        </w:rPr>
        <w:t>Wykonanie przedmiotu umowy przy pomocy wykwalifikowanej kadry posiadającej wiedzę</w:t>
      </w:r>
      <w:r>
        <w:rPr>
          <w:rFonts w:cs="Times New Roman" w:ascii="Times New Roman" w:hAnsi="Times New Roman"/>
          <w:spacing w:val="40"/>
        </w:rPr>
        <w:t xml:space="preserve"> </w:t>
      </w:r>
      <w:r>
        <w:rPr>
          <w:rFonts w:cs="Times New Roman" w:ascii="Times New Roman" w:hAnsi="Times New Roman"/>
        </w:rPr>
        <w:t>i doświadczenie niezbędne do prawidłowego i terminowego wykonywania robót wchodzących w skład przedmiotu umowy,</w:t>
      </w:r>
    </w:p>
    <w:p>
      <w:pPr>
        <w:pStyle w:val="ListParagraph"/>
        <w:numPr>
          <w:ilvl w:val="1"/>
          <w:numId w:val="47"/>
        </w:numPr>
        <w:tabs>
          <w:tab w:val="clear" w:pos="720"/>
          <w:tab w:val="left" w:pos="1070" w:leader="none"/>
        </w:tabs>
        <w:spacing w:lineRule="auto" w:line="240" w:before="1" w:after="0"/>
        <w:ind w:hanging="360" w:start="1070" w:end="137"/>
        <w:jc w:val="both"/>
        <w:rPr>
          <w:rFonts w:ascii="Times New Roman" w:hAnsi="Times New Roman" w:cs="Times New Roman"/>
        </w:rPr>
      </w:pPr>
      <w:r>
        <w:rPr>
          <w:rFonts w:cs="Times New Roman" w:ascii="Times New Roman" w:hAnsi="Times New Roman"/>
        </w:rPr>
        <w:t>Osoby posiadające uprawnienia odpowiednio do kierowania robotami budowlanymi muszą posiadać, przez cały okres realizacji przedmiotu umowy, aktualne ubezpieczenie obowiązkowe odpowiedzialności cywilnej osób wykonujących samodzielne funkcje w budownictwie, zawarte w ramach przynależności odpowiednio do Polskiej Izby Inżynierów Budownictwa lub Izby Architektów RP.</w:t>
      </w:r>
    </w:p>
    <w:p>
      <w:pPr>
        <w:pStyle w:val="ListParagraph"/>
        <w:numPr>
          <w:ilvl w:val="1"/>
          <w:numId w:val="47"/>
        </w:numPr>
        <w:tabs>
          <w:tab w:val="clear" w:pos="720"/>
          <w:tab w:val="left" w:pos="1069" w:leader="none"/>
        </w:tabs>
        <w:spacing w:lineRule="auto" w:line="240" w:before="0" w:after="0"/>
        <w:ind w:hanging="359" w:start="1069" w:end="0"/>
        <w:jc w:val="both"/>
        <w:rPr>
          <w:rFonts w:ascii="Times New Roman" w:hAnsi="Times New Roman" w:cs="Times New Roman"/>
        </w:rPr>
      </w:pPr>
      <w:r>
        <w:rPr>
          <w:rFonts w:cs="Times New Roman" w:ascii="Times New Roman" w:hAnsi="Times New Roman"/>
        </w:rPr>
        <w:t>Przejęcie</w:t>
      </w:r>
      <w:r>
        <w:rPr>
          <w:rFonts w:cs="Times New Roman" w:ascii="Times New Roman" w:hAnsi="Times New Roman"/>
          <w:spacing w:val="-8"/>
        </w:rPr>
        <w:t xml:space="preserve"> </w:t>
      </w:r>
      <w:r>
        <w:rPr>
          <w:rFonts w:cs="Times New Roman" w:ascii="Times New Roman" w:hAnsi="Times New Roman"/>
        </w:rPr>
        <w:t>terenu</w:t>
      </w:r>
      <w:r>
        <w:rPr>
          <w:rFonts w:cs="Times New Roman" w:ascii="Times New Roman" w:hAnsi="Times New Roman"/>
          <w:spacing w:val="-4"/>
        </w:rPr>
        <w:t xml:space="preserve"> </w:t>
      </w:r>
      <w:r>
        <w:rPr>
          <w:rFonts w:cs="Times New Roman" w:ascii="Times New Roman" w:hAnsi="Times New Roman"/>
        </w:rPr>
        <w:t>budowy</w:t>
      </w:r>
      <w:r>
        <w:rPr>
          <w:rFonts w:cs="Times New Roman" w:ascii="Times New Roman" w:hAnsi="Times New Roman"/>
          <w:spacing w:val="-4"/>
        </w:rPr>
        <w:t xml:space="preserve"> </w:t>
      </w:r>
      <w:r>
        <w:rPr>
          <w:rFonts w:cs="Times New Roman" w:ascii="Times New Roman" w:hAnsi="Times New Roman"/>
        </w:rPr>
        <w:t>w</w:t>
      </w:r>
      <w:r>
        <w:rPr>
          <w:rFonts w:cs="Times New Roman" w:ascii="Times New Roman" w:hAnsi="Times New Roman"/>
          <w:spacing w:val="-7"/>
        </w:rPr>
        <w:t xml:space="preserve"> </w:t>
      </w:r>
      <w:r>
        <w:rPr>
          <w:rFonts w:cs="Times New Roman" w:ascii="Times New Roman" w:hAnsi="Times New Roman"/>
        </w:rPr>
        <w:t>terminie</w:t>
      </w:r>
      <w:r>
        <w:rPr>
          <w:rFonts w:cs="Times New Roman" w:ascii="Times New Roman" w:hAnsi="Times New Roman"/>
          <w:spacing w:val="-4"/>
        </w:rPr>
        <w:t xml:space="preserve"> </w:t>
      </w:r>
      <w:r>
        <w:rPr>
          <w:rFonts w:cs="Times New Roman" w:ascii="Times New Roman" w:hAnsi="Times New Roman"/>
        </w:rPr>
        <w:t>wyznaczonym</w:t>
      </w:r>
      <w:r>
        <w:rPr>
          <w:rFonts w:cs="Times New Roman" w:ascii="Times New Roman" w:hAnsi="Times New Roman"/>
          <w:spacing w:val="-3"/>
        </w:rPr>
        <w:t xml:space="preserve"> </w:t>
      </w:r>
      <w:r>
        <w:rPr>
          <w:rFonts w:cs="Times New Roman" w:ascii="Times New Roman" w:hAnsi="Times New Roman"/>
        </w:rPr>
        <w:t>przez</w:t>
      </w:r>
      <w:r>
        <w:rPr>
          <w:rFonts w:cs="Times New Roman" w:ascii="Times New Roman" w:hAnsi="Times New Roman"/>
          <w:spacing w:val="-3"/>
        </w:rPr>
        <w:t xml:space="preserve"> </w:t>
      </w:r>
      <w:r>
        <w:rPr>
          <w:rFonts w:cs="Times New Roman" w:ascii="Times New Roman" w:hAnsi="Times New Roman"/>
          <w:spacing w:val="-2"/>
        </w:rPr>
        <w:t>Zamawiającego,</w:t>
      </w:r>
    </w:p>
    <w:p>
      <w:pPr>
        <w:pStyle w:val="ListParagraph"/>
        <w:numPr>
          <w:ilvl w:val="1"/>
          <w:numId w:val="47"/>
        </w:numPr>
        <w:tabs>
          <w:tab w:val="clear" w:pos="720"/>
          <w:tab w:val="left" w:pos="1070" w:leader="none"/>
        </w:tabs>
        <w:spacing w:lineRule="auto" w:line="240" w:before="37" w:after="0"/>
        <w:ind w:hanging="360" w:start="1070" w:end="137"/>
        <w:jc w:val="both"/>
        <w:rPr>
          <w:rFonts w:ascii="Times New Roman" w:hAnsi="Times New Roman" w:cs="Times New Roman"/>
        </w:rPr>
      </w:pPr>
      <w:r>
        <w:rPr>
          <w:rFonts w:cs="Times New Roman" w:ascii="Times New Roman" w:hAnsi="Times New Roman"/>
        </w:rPr>
        <w:t>Opracowanie planu bezpieczeństwa i ochrony zdrowia (BIOZ) zgodnie z przepisami Prawa budowlanego przez Kierownika budowy i dostarczenie Zamawiającemu jego kopii przed przystąpieniem do wykonywania robót,</w:t>
      </w:r>
    </w:p>
    <w:p>
      <w:pPr>
        <w:pStyle w:val="ListParagraph"/>
        <w:numPr>
          <w:ilvl w:val="1"/>
          <w:numId w:val="47"/>
        </w:numPr>
        <w:tabs>
          <w:tab w:val="clear" w:pos="720"/>
          <w:tab w:val="left" w:pos="1069" w:leader="none"/>
        </w:tabs>
        <w:spacing w:lineRule="auto" w:line="240" w:before="0" w:after="0"/>
        <w:ind w:hanging="359" w:start="1069" w:end="0"/>
        <w:jc w:val="both"/>
        <w:rPr>
          <w:rFonts w:ascii="Times New Roman" w:hAnsi="Times New Roman" w:cs="Times New Roman"/>
        </w:rPr>
      </w:pPr>
      <w:r>
        <w:rPr>
          <w:rFonts w:cs="Times New Roman" w:ascii="Times New Roman" w:hAnsi="Times New Roman"/>
        </w:rPr>
        <w:t>Odpowiedniego</w:t>
      </w:r>
      <w:r>
        <w:rPr>
          <w:rFonts w:cs="Times New Roman" w:ascii="Times New Roman" w:hAnsi="Times New Roman"/>
          <w:spacing w:val="-10"/>
        </w:rPr>
        <w:t xml:space="preserve"> </w:t>
      </w:r>
      <w:r>
        <w:rPr>
          <w:rFonts w:cs="Times New Roman" w:ascii="Times New Roman" w:hAnsi="Times New Roman"/>
        </w:rPr>
        <w:t>oznakowania,</w:t>
      </w:r>
      <w:r>
        <w:rPr>
          <w:rFonts w:cs="Times New Roman" w:ascii="Times New Roman" w:hAnsi="Times New Roman"/>
          <w:spacing w:val="-5"/>
        </w:rPr>
        <w:t xml:space="preserve"> </w:t>
      </w:r>
      <w:r>
        <w:rPr>
          <w:rFonts w:cs="Times New Roman" w:ascii="Times New Roman" w:hAnsi="Times New Roman"/>
        </w:rPr>
        <w:t>zabezpieczenia</w:t>
      </w:r>
      <w:r>
        <w:rPr>
          <w:rFonts w:cs="Times New Roman" w:ascii="Times New Roman" w:hAnsi="Times New Roman"/>
          <w:spacing w:val="-5"/>
        </w:rPr>
        <w:t xml:space="preserve"> </w:t>
      </w:r>
      <w:r>
        <w:rPr>
          <w:rFonts w:cs="Times New Roman" w:ascii="Times New Roman" w:hAnsi="Times New Roman"/>
        </w:rPr>
        <w:t>i</w:t>
      </w:r>
      <w:r>
        <w:rPr>
          <w:rFonts w:cs="Times New Roman" w:ascii="Times New Roman" w:hAnsi="Times New Roman"/>
          <w:spacing w:val="-5"/>
        </w:rPr>
        <w:t xml:space="preserve"> </w:t>
      </w:r>
      <w:r>
        <w:rPr>
          <w:rFonts w:cs="Times New Roman" w:ascii="Times New Roman" w:hAnsi="Times New Roman"/>
        </w:rPr>
        <w:t>przygotowania</w:t>
      </w:r>
      <w:r>
        <w:rPr>
          <w:rFonts w:cs="Times New Roman" w:ascii="Times New Roman" w:hAnsi="Times New Roman"/>
          <w:spacing w:val="-7"/>
        </w:rPr>
        <w:t xml:space="preserve"> </w:t>
      </w:r>
      <w:r>
        <w:rPr>
          <w:rFonts w:cs="Times New Roman" w:ascii="Times New Roman" w:hAnsi="Times New Roman"/>
        </w:rPr>
        <w:t>terenu</w:t>
      </w:r>
      <w:r>
        <w:rPr>
          <w:rFonts w:cs="Times New Roman" w:ascii="Times New Roman" w:hAnsi="Times New Roman"/>
          <w:spacing w:val="-5"/>
        </w:rPr>
        <w:t xml:space="preserve"> </w:t>
      </w:r>
      <w:r>
        <w:rPr>
          <w:rFonts w:cs="Times New Roman" w:ascii="Times New Roman" w:hAnsi="Times New Roman"/>
          <w:spacing w:val="-2"/>
        </w:rPr>
        <w:t>budowy,</w:t>
      </w:r>
    </w:p>
    <w:p>
      <w:pPr>
        <w:pStyle w:val="ListParagraph"/>
        <w:numPr>
          <w:ilvl w:val="1"/>
          <w:numId w:val="47"/>
        </w:numPr>
        <w:tabs>
          <w:tab w:val="clear" w:pos="720"/>
          <w:tab w:val="left" w:pos="1069" w:leader="none"/>
        </w:tabs>
        <w:spacing w:lineRule="auto" w:line="240" w:before="38" w:after="0"/>
        <w:ind w:hanging="359" w:start="1069" w:end="0"/>
        <w:jc w:val="both"/>
        <w:rPr>
          <w:rFonts w:ascii="Times New Roman" w:hAnsi="Times New Roman" w:cs="Times New Roman"/>
        </w:rPr>
      </w:pPr>
      <w:r>
        <w:rPr>
          <w:rFonts w:cs="Times New Roman" w:ascii="Times New Roman" w:hAnsi="Times New Roman"/>
        </w:rPr>
        <w:t>Zapewnienie</w:t>
      </w:r>
      <w:r>
        <w:rPr>
          <w:rFonts w:cs="Times New Roman" w:ascii="Times New Roman" w:hAnsi="Times New Roman"/>
          <w:spacing w:val="-7"/>
        </w:rPr>
        <w:t xml:space="preserve"> </w:t>
      </w:r>
      <w:r>
        <w:rPr>
          <w:rFonts w:cs="Times New Roman" w:ascii="Times New Roman" w:hAnsi="Times New Roman"/>
        </w:rPr>
        <w:t>na</w:t>
      </w:r>
      <w:r>
        <w:rPr>
          <w:rFonts w:cs="Times New Roman" w:ascii="Times New Roman" w:hAnsi="Times New Roman"/>
          <w:spacing w:val="-6"/>
        </w:rPr>
        <w:t xml:space="preserve"> </w:t>
      </w:r>
      <w:r>
        <w:rPr>
          <w:rFonts w:cs="Times New Roman" w:ascii="Times New Roman" w:hAnsi="Times New Roman"/>
        </w:rPr>
        <w:t>czas</w:t>
      </w:r>
      <w:r>
        <w:rPr>
          <w:rFonts w:cs="Times New Roman" w:ascii="Times New Roman" w:hAnsi="Times New Roman"/>
          <w:spacing w:val="-7"/>
        </w:rPr>
        <w:t xml:space="preserve"> </w:t>
      </w:r>
      <w:r>
        <w:rPr>
          <w:rFonts w:cs="Times New Roman" w:ascii="Times New Roman" w:hAnsi="Times New Roman"/>
        </w:rPr>
        <w:t>trwania</w:t>
      </w:r>
      <w:r>
        <w:rPr>
          <w:rFonts w:cs="Times New Roman" w:ascii="Times New Roman" w:hAnsi="Times New Roman"/>
          <w:spacing w:val="-4"/>
        </w:rPr>
        <w:t xml:space="preserve"> </w:t>
      </w:r>
      <w:r>
        <w:rPr>
          <w:rFonts w:cs="Times New Roman" w:ascii="Times New Roman" w:hAnsi="Times New Roman"/>
        </w:rPr>
        <w:t>budowy</w:t>
      </w:r>
      <w:r>
        <w:rPr>
          <w:rFonts w:cs="Times New Roman" w:ascii="Times New Roman" w:hAnsi="Times New Roman"/>
          <w:spacing w:val="-6"/>
        </w:rPr>
        <w:t xml:space="preserve"> </w:t>
      </w:r>
      <w:r>
        <w:rPr>
          <w:rFonts w:cs="Times New Roman" w:ascii="Times New Roman" w:hAnsi="Times New Roman"/>
        </w:rPr>
        <w:t>Kierownika</w:t>
      </w:r>
      <w:r>
        <w:rPr>
          <w:rFonts w:cs="Times New Roman" w:ascii="Times New Roman" w:hAnsi="Times New Roman"/>
          <w:spacing w:val="-4"/>
        </w:rPr>
        <w:t xml:space="preserve"> </w:t>
      </w:r>
      <w:r>
        <w:rPr>
          <w:rFonts w:cs="Times New Roman" w:ascii="Times New Roman" w:hAnsi="Times New Roman"/>
          <w:spacing w:val="-2"/>
        </w:rPr>
        <w:t>budowy oraz kierowników robót,</w:t>
      </w:r>
    </w:p>
    <w:p>
      <w:pPr>
        <w:pStyle w:val="ListParagraph"/>
        <w:numPr>
          <w:ilvl w:val="1"/>
          <w:numId w:val="47"/>
        </w:numPr>
        <w:tabs>
          <w:tab w:val="clear" w:pos="720"/>
          <w:tab w:val="left" w:pos="1070" w:leader="none"/>
        </w:tabs>
        <w:spacing w:lineRule="auto" w:line="240" w:before="39" w:after="0"/>
        <w:ind w:hanging="360" w:start="1070" w:end="137"/>
        <w:jc w:val="both"/>
        <w:rPr>
          <w:rFonts w:ascii="Times New Roman" w:hAnsi="Times New Roman" w:cs="Times New Roman"/>
        </w:rPr>
      </w:pPr>
      <w:r>
        <w:rPr>
          <w:rFonts w:cs="Times New Roman" w:ascii="Times New Roman" w:hAnsi="Times New Roman"/>
        </w:rPr>
        <w:t>Utrzymanie</w:t>
      </w:r>
      <w:r>
        <w:rPr>
          <w:rFonts w:cs="Times New Roman" w:ascii="Times New Roman" w:hAnsi="Times New Roman"/>
          <w:spacing w:val="80"/>
        </w:rPr>
        <w:t xml:space="preserve"> </w:t>
      </w:r>
      <w:r>
        <w:rPr>
          <w:rFonts w:cs="Times New Roman" w:ascii="Times New Roman" w:hAnsi="Times New Roman"/>
        </w:rPr>
        <w:t>terenu</w:t>
      </w:r>
      <w:r>
        <w:rPr>
          <w:rFonts w:cs="Times New Roman" w:ascii="Times New Roman" w:hAnsi="Times New Roman"/>
          <w:spacing w:val="80"/>
        </w:rPr>
        <w:t xml:space="preserve"> </w:t>
      </w:r>
      <w:r>
        <w:rPr>
          <w:rFonts w:cs="Times New Roman" w:ascii="Times New Roman" w:hAnsi="Times New Roman"/>
        </w:rPr>
        <w:t>budowy</w:t>
      </w:r>
      <w:r>
        <w:rPr>
          <w:rFonts w:cs="Times New Roman" w:ascii="Times New Roman" w:hAnsi="Times New Roman"/>
          <w:spacing w:val="80"/>
        </w:rPr>
        <w:t xml:space="preserve"> </w:t>
      </w:r>
      <w:r>
        <w:rPr>
          <w:rFonts w:cs="Times New Roman" w:ascii="Times New Roman" w:hAnsi="Times New Roman"/>
        </w:rPr>
        <w:t>w</w:t>
      </w:r>
      <w:r>
        <w:rPr>
          <w:rFonts w:cs="Times New Roman" w:ascii="Times New Roman" w:hAnsi="Times New Roman"/>
          <w:spacing w:val="80"/>
        </w:rPr>
        <w:t xml:space="preserve"> </w:t>
      </w:r>
      <w:r>
        <w:rPr>
          <w:rFonts w:cs="Times New Roman" w:ascii="Times New Roman" w:hAnsi="Times New Roman"/>
        </w:rPr>
        <w:t>należytym</w:t>
      </w:r>
      <w:r>
        <w:rPr>
          <w:rFonts w:cs="Times New Roman" w:ascii="Times New Roman" w:hAnsi="Times New Roman"/>
          <w:spacing w:val="80"/>
        </w:rPr>
        <w:t xml:space="preserve"> </w:t>
      </w:r>
      <w:r>
        <w:rPr>
          <w:rFonts w:cs="Times New Roman" w:ascii="Times New Roman" w:hAnsi="Times New Roman"/>
        </w:rPr>
        <w:t>stanie</w:t>
      </w:r>
      <w:r>
        <w:rPr>
          <w:rFonts w:cs="Times New Roman" w:ascii="Times New Roman" w:hAnsi="Times New Roman"/>
          <w:spacing w:val="80"/>
        </w:rPr>
        <w:t xml:space="preserve"> </w:t>
      </w:r>
      <w:r>
        <w:rPr>
          <w:rFonts w:cs="Times New Roman" w:ascii="Times New Roman" w:hAnsi="Times New Roman"/>
        </w:rPr>
        <w:t>i</w:t>
      </w:r>
      <w:r>
        <w:rPr>
          <w:rFonts w:cs="Times New Roman" w:ascii="Times New Roman" w:hAnsi="Times New Roman"/>
          <w:spacing w:val="80"/>
        </w:rPr>
        <w:t xml:space="preserve"> </w:t>
      </w:r>
      <w:r>
        <w:rPr>
          <w:rFonts w:cs="Times New Roman" w:ascii="Times New Roman" w:hAnsi="Times New Roman"/>
        </w:rPr>
        <w:t>usuwanie</w:t>
      </w:r>
      <w:r>
        <w:rPr>
          <w:rFonts w:cs="Times New Roman" w:ascii="Times New Roman" w:hAnsi="Times New Roman"/>
          <w:spacing w:val="80"/>
        </w:rPr>
        <w:t xml:space="preserve"> </w:t>
      </w:r>
      <w:r>
        <w:rPr>
          <w:rFonts w:cs="Times New Roman" w:ascii="Times New Roman" w:hAnsi="Times New Roman"/>
        </w:rPr>
        <w:t>na</w:t>
      </w:r>
      <w:r>
        <w:rPr>
          <w:rFonts w:cs="Times New Roman" w:ascii="Times New Roman" w:hAnsi="Times New Roman"/>
          <w:spacing w:val="80"/>
        </w:rPr>
        <w:t xml:space="preserve"> </w:t>
      </w:r>
      <w:r>
        <w:rPr>
          <w:rFonts w:cs="Times New Roman" w:ascii="Times New Roman" w:hAnsi="Times New Roman"/>
        </w:rPr>
        <w:t>bieżąco</w:t>
      </w:r>
      <w:r>
        <w:rPr>
          <w:rFonts w:cs="Times New Roman" w:ascii="Times New Roman" w:hAnsi="Times New Roman"/>
          <w:spacing w:val="80"/>
        </w:rPr>
        <w:t xml:space="preserve"> </w:t>
      </w:r>
      <w:r>
        <w:rPr>
          <w:rFonts w:cs="Times New Roman" w:ascii="Times New Roman" w:hAnsi="Times New Roman"/>
        </w:rPr>
        <w:t>zbędnych</w:t>
      </w:r>
      <w:r>
        <w:rPr>
          <w:rFonts w:cs="Times New Roman" w:ascii="Times New Roman" w:hAnsi="Times New Roman"/>
          <w:spacing w:val="80"/>
        </w:rPr>
        <w:t xml:space="preserve"> </w:t>
      </w:r>
      <w:r>
        <w:rPr>
          <w:rFonts w:cs="Times New Roman" w:ascii="Times New Roman" w:hAnsi="Times New Roman"/>
        </w:rPr>
        <w:t>materiałów, odpadków oraz śmieci,</w:t>
      </w:r>
    </w:p>
    <w:p>
      <w:pPr>
        <w:pStyle w:val="ListParagraph"/>
        <w:numPr>
          <w:ilvl w:val="1"/>
          <w:numId w:val="47"/>
        </w:numPr>
        <w:tabs>
          <w:tab w:val="clear" w:pos="720"/>
          <w:tab w:val="left" w:pos="1070" w:leader="none"/>
        </w:tabs>
        <w:spacing w:lineRule="auto" w:line="240" w:before="0" w:after="0"/>
        <w:ind w:hanging="360" w:start="1070" w:end="137"/>
        <w:jc w:val="both"/>
        <w:rPr>
          <w:rFonts w:ascii="Times New Roman" w:hAnsi="Times New Roman" w:cs="Times New Roman"/>
        </w:rPr>
      </w:pPr>
      <w:r>
        <w:rPr>
          <w:rFonts w:cs="Times New Roman" w:ascii="Times New Roman" w:hAnsi="Times New Roman"/>
        </w:rPr>
        <w:t>Przestrzeganie przepisów</w:t>
      </w:r>
      <w:r>
        <w:rPr>
          <w:rFonts w:cs="Times New Roman" w:ascii="Times New Roman" w:hAnsi="Times New Roman"/>
          <w:spacing w:val="-3"/>
        </w:rPr>
        <w:t xml:space="preserve"> </w:t>
      </w:r>
      <w:r>
        <w:rPr>
          <w:rFonts w:cs="Times New Roman" w:ascii="Times New Roman" w:hAnsi="Times New Roman"/>
        </w:rPr>
        <w:t>dotyczących ochrony</w:t>
      </w:r>
      <w:r>
        <w:rPr>
          <w:rFonts w:cs="Times New Roman" w:ascii="Times New Roman" w:hAnsi="Times New Roman"/>
          <w:spacing w:val="-1"/>
        </w:rPr>
        <w:t xml:space="preserve"> </w:t>
      </w:r>
      <w:r>
        <w:rPr>
          <w:rFonts w:cs="Times New Roman" w:ascii="Times New Roman" w:hAnsi="Times New Roman"/>
        </w:rPr>
        <w:t>przeciwpożarowej</w:t>
      </w:r>
      <w:r>
        <w:rPr>
          <w:rFonts w:cs="Times New Roman" w:ascii="Times New Roman" w:hAnsi="Times New Roman"/>
          <w:spacing w:val="-2"/>
        </w:rPr>
        <w:t xml:space="preserve"> </w:t>
      </w:r>
      <w:r>
        <w:rPr>
          <w:rFonts w:cs="Times New Roman" w:ascii="Times New Roman" w:hAnsi="Times New Roman"/>
        </w:rPr>
        <w:t>oraz przepisów z zakresu bezpieczeństwa i higieny pracy,</w:t>
      </w:r>
    </w:p>
    <w:p>
      <w:pPr>
        <w:pStyle w:val="ListParagraph"/>
        <w:numPr>
          <w:ilvl w:val="1"/>
          <w:numId w:val="47"/>
        </w:numPr>
        <w:tabs>
          <w:tab w:val="clear" w:pos="720"/>
          <w:tab w:val="left" w:pos="1070" w:leader="none"/>
        </w:tabs>
        <w:spacing w:lineRule="auto" w:line="240" w:before="1" w:after="0"/>
        <w:ind w:hanging="360" w:start="1070" w:end="140"/>
        <w:jc w:val="both"/>
        <w:rPr>
          <w:rFonts w:ascii="Times New Roman" w:hAnsi="Times New Roman" w:cs="Times New Roman"/>
        </w:rPr>
      </w:pPr>
      <w:r>
        <w:rPr>
          <w:rFonts w:cs="Times New Roman" w:ascii="Times New Roman" w:hAnsi="Times New Roman"/>
        </w:rPr>
        <w:t>Przestrzeganie</w:t>
      </w:r>
      <w:r>
        <w:rPr>
          <w:rFonts w:cs="Times New Roman" w:ascii="Times New Roman" w:hAnsi="Times New Roman"/>
          <w:spacing w:val="40"/>
        </w:rPr>
        <w:t xml:space="preserve"> </w:t>
      </w:r>
      <w:r>
        <w:rPr>
          <w:rFonts w:cs="Times New Roman" w:ascii="Times New Roman" w:hAnsi="Times New Roman"/>
        </w:rPr>
        <w:t>przepisów</w:t>
      </w:r>
      <w:r>
        <w:rPr>
          <w:rFonts w:cs="Times New Roman" w:ascii="Times New Roman" w:hAnsi="Times New Roman"/>
          <w:spacing w:val="39"/>
        </w:rPr>
        <w:t xml:space="preserve"> </w:t>
      </w:r>
      <w:r>
        <w:rPr>
          <w:rFonts w:cs="Times New Roman" w:ascii="Times New Roman" w:hAnsi="Times New Roman"/>
        </w:rPr>
        <w:t>prawnych</w:t>
      </w:r>
      <w:r>
        <w:rPr>
          <w:rFonts w:cs="Times New Roman" w:ascii="Times New Roman" w:hAnsi="Times New Roman"/>
          <w:spacing w:val="40"/>
        </w:rPr>
        <w:t xml:space="preserve"> </w:t>
      </w:r>
      <w:r>
        <w:rPr>
          <w:rFonts w:cs="Times New Roman" w:ascii="Times New Roman" w:hAnsi="Times New Roman"/>
        </w:rPr>
        <w:t>wynikających</w:t>
      </w:r>
      <w:r>
        <w:rPr>
          <w:rFonts w:cs="Times New Roman" w:ascii="Times New Roman" w:hAnsi="Times New Roman"/>
          <w:spacing w:val="40"/>
        </w:rPr>
        <w:t xml:space="preserve"> </w:t>
      </w:r>
      <w:r>
        <w:rPr>
          <w:rFonts w:cs="Times New Roman" w:ascii="Times New Roman" w:hAnsi="Times New Roman"/>
        </w:rPr>
        <w:t>z</w:t>
      </w:r>
      <w:r>
        <w:rPr>
          <w:rFonts w:cs="Times New Roman" w:ascii="Times New Roman" w:hAnsi="Times New Roman"/>
          <w:spacing w:val="40"/>
        </w:rPr>
        <w:t xml:space="preserve"> </w:t>
      </w:r>
      <w:r>
        <w:rPr>
          <w:rFonts w:cs="Times New Roman" w:ascii="Times New Roman" w:hAnsi="Times New Roman"/>
        </w:rPr>
        <w:t>ustawy</w:t>
      </w:r>
      <w:r>
        <w:rPr>
          <w:rFonts w:cs="Times New Roman" w:ascii="Times New Roman" w:hAnsi="Times New Roman"/>
          <w:spacing w:val="40"/>
        </w:rPr>
        <w:t xml:space="preserve"> </w:t>
      </w:r>
      <w:r>
        <w:rPr>
          <w:rFonts w:cs="Times New Roman" w:ascii="Times New Roman" w:hAnsi="Times New Roman"/>
        </w:rPr>
        <w:t>z</w:t>
      </w:r>
      <w:r>
        <w:rPr>
          <w:rFonts w:cs="Times New Roman" w:ascii="Times New Roman" w:hAnsi="Times New Roman"/>
          <w:spacing w:val="40"/>
        </w:rPr>
        <w:t xml:space="preserve"> </w:t>
      </w:r>
      <w:r>
        <w:rPr>
          <w:rFonts w:cs="Times New Roman" w:ascii="Times New Roman" w:hAnsi="Times New Roman"/>
        </w:rPr>
        <w:t>dnia</w:t>
      </w:r>
      <w:r>
        <w:rPr>
          <w:rFonts w:cs="Times New Roman" w:ascii="Times New Roman" w:hAnsi="Times New Roman"/>
          <w:spacing w:val="40"/>
        </w:rPr>
        <w:t xml:space="preserve"> </w:t>
      </w:r>
      <w:r>
        <w:rPr>
          <w:rFonts w:cs="Times New Roman" w:ascii="Times New Roman" w:hAnsi="Times New Roman"/>
        </w:rPr>
        <w:t>27</w:t>
      </w:r>
      <w:r>
        <w:rPr>
          <w:rFonts w:cs="Times New Roman" w:ascii="Times New Roman" w:hAnsi="Times New Roman"/>
          <w:spacing w:val="40"/>
        </w:rPr>
        <w:t xml:space="preserve"> </w:t>
      </w:r>
      <w:r>
        <w:rPr>
          <w:rFonts w:cs="Times New Roman" w:ascii="Times New Roman" w:hAnsi="Times New Roman"/>
        </w:rPr>
        <w:t>kwietnia</w:t>
      </w:r>
      <w:r>
        <w:rPr>
          <w:rFonts w:cs="Times New Roman" w:ascii="Times New Roman" w:hAnsi="Times New Roman"/>
          <w:spacing w:val="40"/>
        </w:rPr>
        <w:t xml:space="preserve"> </w:t>
      </w:r>
      <w:r>
        <w:rPr>
          <w:rFonts w:cs="Times New Roman" w:ascii="Times New Roman" w:hAnsi="Times New Roman"/>
        </w:rPr>
        <w:t>2001</w:t>
      </w:r>
      <w:r>
        <w:rPr>
          <w:rFonts w:cs="Times New Roman" w:ascii="Times New Roman" w:hAnsi="Times New Roman"/>
          <w:spacing w:val="40"/>
        </w:rPr>
        <w:t xml:space="preserve"> </w:t>
      </w:r>
      <w:r>
        <w:rPr>
          <w:rFonts w:cs="Times New Roman" w:ascii="Times New Roman" w:hAnsi="Times New Roman"/>
        </w:rPr>
        <w:t>r. Prawo ochrony środowiska,</w:t>
      </w:r>
    </w:p>
    <w:p>
      <w:pPr>
        <w:pStyle w:val="ListParagraph"/>
        <w:numPr>
          <w:ilvl w:val="1"/>
          <w:numId w:val="47"/>
        </w:numPr>
        <w:tabs>
          <w:tab w:val="clear" w:pos="720"/>
          <w:tab w:val="left" w:pos="1070" w:leader="none"/>
        </w:tabs>
        <w:spacing w:lineRule="auto" w:line="240" w:before="0" w:after="0"/>
        <w:ind w:hanging="360" w:start="1070" w:end="137"/>
        <w:jc w:val="both"/>
        <w:rPr>
          <w:rFonts w:ascii="Times New Roman" w:hAnsi="Times New Roman" w:cs="Times New Roman"/>
        </w:rPr>
      </w:pPr>
      <w:r>
        <w:rPr>
          <w:rFonts w:cs="Times New Roman" w:ascii="Times New Roman" w:hAnsi="Times New Roman"/>
        </w:rPr>
        <w:t>Zagospodarowanie</w:t>
      </w:r>
      <w:r>
        <w:rPr>
          <w:rFonts w:cs="Times New Roman" w:ascii="Times New Roman" w:hAnsi="Times New Roman"/>
          <w:spacing w:val="66"/>
        </w:rPr>
        <w:t xml:space="preserve"> </w:t>
      </w:r>
      <w:r>
        <w:rPr>
          <w:rFonts w:cs="Times New Roman" w:ascii="Times New Roman" w:hAnsi="Times New Roman"/>
        </w:rPr>
        <w:t>odpadów</w:t>
      </w:r>
      <w:r>
        <w:rPr>
          <w:rFonts w:cs="Times New Roman" w:ascii="Times New Roman" w:hAnsi="Times New Roman"/>
          <w:spacing w:val="64"/>
        </w:rPr>
        <w:t xml:space="preserve"> </w:t>
      </w:r>
      <w:r>
        <w:rPr>
          <w:rFonts w:cs="Times New Roman" w:ascii="Times New Roman" w:hAnsi="Times New Roman"/>
        </w:rPr>
        <w:t>zgodnie</w:t>
      </w:r>
      <w:r>
        <w:rPr>
          <w:rFonts w:cs="Times New Roman" w:ascii="Times New Roman" w:hAnsi="Times New Roman"/>
          <w:spacing w:val="65"/>
        </w:rPr>
        <w:t xml:space="preserve"> </w:t>
      </w:r>
      <w:r>
        <w:rPr>
          <w:rFonts w:cs="Times New Roman" w:ascii="Times New Roman" w:hAnsi="Times New Roman"/>
        </w:rPr>
        <w:t>z</w:t>
      </w:r>
      <w:r>
        <w:rPr>
          <w:rFonts w:cs="Times New Roman" w:ascii="Times New Roman" w:hAnsi="Times New Roman"/>
          <w:spacing w:val="66"/>
        </w:rPr>
        <w:t xml:space="preserve"> </w:t>
      </w:r>
      <w:r>
        <w:rPr>
          <w:rFonts w:cs="Times New Roman" w:ascii="Times New Roman" w:hAnsi="Times New Roman"/>
        </w:rPr>
        <w:t>przepisami</w:t>
      </w:r>
      <w:r>
        <w:rPr>
          <w:rFonts w:cs="Times New Roman" w:ascii="Times New Roman" w:hAnsi="Times New Roman"/>
          <w:spacing w:val="64"/>
        </w:rPr>
        <w:t xml:space="preserve"> </w:t>
      </w:r>
      <w:r>
        <w:rPr>
          <w:rFonts w:cs="Times New Roman" w:ascii="Times New Roman" w:hAnsi="Times New Roman"/>
        </w:rPr>
        <w:t>ustawy</w:t>
      </w:r>
      <w:r>
        <w:rPr>
          <w:rFonts w:cs="Times New Roman" w:ascii="Times New Roman" w:hAnsi="Times New Roman"/>
          <w:spacing w:val="62"/>
        </w:rPr>
        <w:t xml:space="preserve"> </w:t>
      </w:r>
      <w:r>
        <w:rPr>
          <w:rFonts w:cs="Times New Roman" w:ascii="Times New Roman" w:hAnsi="Times New Roman"/>
        </w:rPr>
        <w:t>z</w:t>
      </w:r>
      <w:r>
        <w:rPr>
          <w:rFonts w:cs="Times New Roman" w:ascii="Times New Roman" w:hAnsi="Times New Roman"/>
          <w:spacing w:val="65"/>
        </w:rPr>
        <w:t xml:space="preserve"> </w:t>
      </w:r>
      <w:r>
        <w:rPr>
          <w:rFonts w:cs="Times New Roman" w:ascii="Times New Roman" w:hAnsi="Times New Roman"/>
        </w:rPr>
        <w:t>dnia</w:t>
      </w:r>
      <w:r>
        <w:rPr>
          <w:rFonts w:cs="Times New Roman" w:ascii="Times New Roman" w:hAnsi="Times New Roman"/>
          <w:spacing w:val="65"/>
        </w:rPr>
        <w:t xml:space="preserve"> </w:t>
      </w:r>
      <w:r>
        <w:rPr>
          <w:rFonts w:cs="Times New Roman" w:ascii="Times New Roman" w:hAnsi="Times New Roman"/>
        </w:rPr>
        <w:t>14</w:t>
      </w:r>
      <w:r>
        <w:rPr>
          <w:rFonts w:cs="Times New Roman" w:ascii="Times New Roman" w:hAnsi="Times New Roman"/>
          <w:spacing w:val="62"/>
        </w:rPr>
        <w:t xml:space="preserve"> </w:t>
      </w:r>
      <w:r>
        <w:rPr>
          <w:rFonts w:cs="Times New Roman" w:ascii="Times New Roman" w:hAnsi="Times New Roman"/>
        </w:rPr>
        <w:t>grudnia</w:t>
      </w:r>
      <w:r>
        <w:rPr>
          <w:rFonts w:cs="Times New Roman" w:ascii="Times New Roman" w:hAnsi="Times New Roman"/>
          <w:spacing w:val="65"/>
        </w:rPr>
        <w:t xml:space="preserve"> </w:t>
      </w:r>
      <w:r>
        <w:rPr>
          <w:rFonts w:cs="Times New Roman" w:ascii="Times New Roman" w:hAnsi="Times New Roman"/>
        </w:rPr>
        <w:t>2012</w:t>
      </w:r>
      <w:r>
        <w:rPr>
          <w:rFonts w:cs="Times New Roman" w:ascii="Times New Roman" w:hAnsi="Times New Roman"/>
          <w:spacing w:val="62"/>
        </w:rPr>
        <w:t xml:space="preserve"> </w:t>
      </w:r>
      <w:r>
        <w:rPr>
          <w:rFonts w:cs="Times New Roman" w:ascii="Times New Roman" w:hAnsi="Times New Roman"/>
        </w:rPr>
        <w:t>r. o odpadach,</w:t>
      </w:r>
    </w:p>
    <w:p>
      <w:pPr>
        <w:pStyle w:val="ListParagraph"/>
        <w:numPr>
          <w:ilvl w:val="1"/>
          <w:numId w:val="47"/>
        </w:numPr>
        <w:tabs>
          <w:tab w:val="clear" w:pos="720"/>
          <w:tab w:val="left" w:pos="1070" w:leader="none"/>
        </w:tabs>
        <w:spacing w:lineRule="auto" w:line="240" w:before="0" w:after="0"/>
        <w:ind w:hanging="360" w:start="1070" w:end="137"/>
        <w:jc w:val="both"/>
        <w:rPr>
          <w:rFonts w:ascii="Times New Roman" w:hAnsi="Times New Roman" w:cs="Times New Roman"/>
        </w:rPr>
      </w:pPr>
      <w:r>
        <w:rPr>
          <w:rFonts w:cs="Times New Roman" w:ascii="Times New Roman" w:hAnsi="Times New Roman"/>
        </w:rPr>
        <w:t>Zgłaszanie</w:t>
      </w:r>
      <w:r>
        <w:rPr>
          <w:rFonts w:cs="Times New Roman" w:ascii="Times New Roman" w:hAnsi="Times New Roman"/>
          <w:spacing w:val="80"/>
          <w:w w:val="150"/>
        </w:rPr>
        <w:t xml:space="preserve"> </w:t>
      </w:r>
      <w:r>
        <w:rPr>
          <w:rFonts w:cs="Times New Roman" w:ascii="Times New Roman" w:hAnsi="Times New Roman"/>
        </w:rPr>
        <w:t>Zamawiającemu</w:t>
      </w:r>
      <w:r>
        <w:rPr>
          <w:rFonts w:cs="Times New Roman" w:ascii="Times New Roman" w:hAnsi="Times New Roman"/>
          <w:spacing w:val="80"/>
          <w:w w:val="150"/>
        </w:rPr>
        <w:t xml:space="preserve"> </w:t>
      </w:r>
      <w:r>
        <w:rPr>
          <w:rFonts w:cs="Times New Roman" w:ascii="Times New Roman" w:hAnsi="Times New Roman"/>
        </w:rPr>
        <w:t>konieczności</w:t>
      </w:r>
      <w:r>
        <w:rPr>
          <w:rFonts w:cs="Times New Roman" w:ascii="Times New Roman" w:hAnsi="Times New Roman"/>
          <w:spacing w:val="80"/>
          <w:w w:val="150"/>
        </w:rPr>
        <w:t xml:space="preserve"> </w:t>
      </w:r>
      <w:r>
        <w:rPr>
          <w:rFonts w:cs="Times New Roman" w:ascii="Times New Roman" w:hAnsi="Times New Roman"/>
        </w:rPr>
        <w:t>wykonania</w:t>
      </w:r>
      <w:r>
        <w:rPr>
          <w:rFonts w:cs="Times New Roman" w:ascii="Times New Roman" w:hAnsi="Times New Roman"/>
          <w:spacing w:val="80"/>
          <w:w w:val="150"/>
        </w:rPr>
        <w:t xml:space="preserve"> </w:t>
      </w:r>
      <w:r>
        <w:rPr>
          <w:rFonts w:cs="Times New Roman" w:ascii="Times New Roman" w:hAnsi="Times New Roman"/>
        </w:rPr>
        <w:t>robót</w:t>
      </w:r>
      <w:r>
        <w:rPr>
          <w:rFonts w:cs="Times New Roman" w:ascii="Times New Roman" w:hAnsi="Times New Roman"/>
          <w:spacing w:val="80"/>
          <w:w w:val="150"/>
        </w:rPr>
        <w:t xml:space="preserve"> </w:t>
      </w:r>
      <w:r>
        <w:rPr>
          <w:rFonts w:cs="Times New Roman" w:ascii="Times New Roman" w:hAnsi="Times New Roman"/>
        </w:rPr>
        <w:t>zamiennych</w:t>
      </w:r>
      <w:r>
        <w:rPr>
          <w:rFonts w:cs="Times New Roman" w:ascii="Times New Roman" w:hAnsi="Times New Roman"/>
          <w:spacing w:val="80"/>
          <w:w w:val="150"/>
        </w:rPr>
        <w:t xml:space="preserve"> </w:t>
      </w:r>
      <w:r>
        <w:rPr>
          <w:rFonts w:cs="Times New Roman" w:ascii="Times New Roman" w:hAnsi="Times New Roman"/>
        </w:rPr>
        <w:t>lub</w:t>
      </w:r>
      <w:r>
        <w:rPr>
          <w:rFonts w:cs="Times New Roman" w:ascii="Times New Roman" w:hAnsi="Times New Roman"/>
          <w:spacing w:val="80"/>
          <w:w w:val="150"/>
        </w:rPr>
        <w:t xml:space="preserve"> </w:t>
      </w:r>
      <w:r>
        <w:rPr>
          <w:rFonts w:cs="Times New Roman" w:ascii="Times New Roman" w:hAnsi="Times New Roman"/>
        </w:rPr>
        <w:t xml:space="preserve">robót </w:t>
      </w:r>
      <w:r>
        <w:rPr>
          <w:rFonts w:cs="Times New Roman" w:ascii="Times New Roman" w:hAnsi="Times New Roman"/>
          <w:spacing w:val="-2"/>
        </w:rPr>
        <w:t>dodatkowych,</w:t>
      </w:r>
    </w:p>
    <w:p>
      <w:pPr>
        <w:pStyle w:val="ListParagraph"/>
        <w:numPr>
          <w:ilvl w:val="1"/>
          <w:numId w:val="47"/>
        </w:numPr>
        <w:tabs>
          <w:tab w:val="clear" w:pos="720"/>
          <w:tab w:val="left" w:pos="1069" w:leader="none"/>
        </w:tabs>
        <w:spacing w:lineRule="auto" w:line="240" w:before="0" w:after="0"/>
        <w:ind w:hanging="359" w:start="1069" w:end="0"/>
        <w:rPr>
          <w:rFonts w:ascii="Times New Roman" w:hAnsi="Times New Roman" w:cs="Times New Roman"/>
        </w:rPr>
      </w:pPr>
      <w:r>
        <w:rPr>
          <w:rFonts w:cs="Times New Roman" w:ascii="Times New Roman" w:hAnsi="Times New Roman"/>
        </w:rPr>
        <w:t>Prowadzenie</w:t>
      </w:r>
      <w:r>
        <w:rPr>
          <w:rFonts w:cs="Times New Roman" w:ascii="Times New Roman" w:hAnsi="Times New Roman"/>
          <w:spacing w:val="-5"/>
        </w:rPr>
        <w:t xml:space="preserve"> </w:t>
      </w:r>
      <w:r>
        <w:rPr>
          <w:rFonts w:cs="Times New Roman" w:ascii="Times New Roman" w:hAnsi="Times New Roman"/>
        </w:rPr>
        <w:t>dziennika</w:t>
      </w:r>
      <w:r>
        <w:rPr>
          <w:rFonts w:cs="Times New Roman" w:ascii="Times New Roman" w:hAnsi="Times New Roman"/>
          <w:spacing w:val="-5"/>
        </w:rPr>
        <w:t xml:space="preserve"> </w:t>
      </w:r>
      <w:r>
        <w:rPr>
          <w:rFonts w:cs="Times New Roman" w:ascii="Times New Roman" w:hAnsi="Times New Roman"/>
          <w:spacing w:val="-2"/>
        </w:rPr>
        <w:t>budowy,</w:t>
      </w:r>
    </w:p>
    <w:p>
      <w:pPr>
        <w:pStyle w:val="ListParagraph"/>
        <w:numPr>
          <w:ilvl w:val="1"/>
          <w:numId w:val="47"/>
        </w:numPr>
        <w:tabs>
          <w:tab w:val="clear" w:pos="720"/>
          <w:tab w:val="left" w:pos="1069" w:leader="none"/>
        </w:tabs>
        <w:spacing w:lineRule="auto" w:line="240" w:before="35" w:after="0"/>
        <w:ind w:hanging="359" w:start="1069" w:end="0"/>
        <w:jc w:val="both"/>
        <w:rPr>
          <w:rFonts w:ascii="Times New Roman" w:hAnsi="Times New Roman" w:cs="Times New Roman"/>
        </w:rPr>
      </w:pPr>
      <w:r>
        <w:rPr>
          <w:rFonts w:cs="Times New Roman" w:ascii="Times New Roman" w:hAnsi="Times New Roman"/>
        </w:rPr>
        <w:t>Wykonanie</w:t>
      </w:r>
      <w:r>
        <w:rPr>
          <w:rFonts w:cs="Times New Roman" w:ascii="Times New Roman" w:hAnsi="Times New Roman"/>
          <w:spacing w:val="-9"/>
        </w:rPr>
        <w:t xml:space="preserve"> </w:t>
      </w:r>
      <w:r>
        <w:rPr>
          <w:rFonts w:cs="Times New Roman" w:ascii="Times New Roman" w:hAnsi="Times New Roman"/>
        </w:rPr>
        <w:t>dokumentacji</w:t>
      </w:r>
      <w:r>
        <w:rPr>
          <w:rFonts w:cs="Times New Roman" w:ascii="Times New Roman" w:hAnsi="Times New Roman"/>
          <w:spacing w:val="-4"/>
        </w:rPr>
        <w:t xml:space="preserve"> </w:t>
      </w:r>
      <w:r>
        <w:rPr>
          <w:rFonts w:cs="Times New Roman" w:ascii="Times New Roman" w:hAnsi="Times New Roman"/>
        </w:rPr>
        <w:t>powykonawczej</w:t>
      </w:r>
      <w:r>
        <w:rPr>
          <w:rFonts w:cs="Times New Roman" w:ascii="Times New Roman" w:hAnsi="Times New Roman"/>
          <w:spacing w:val="-4"/>
        </w:rPr>
        <w:t xml:space="preserve"> </w:t>
      </w:r>
      <w:r>
        <w:rPr>
          <w:rFonts w:cs="Times New Roman" w:ascii="Times New Roman" w:hAnsi="Times New Roman"/>
        </w:rPr>
        <w:t>oraz</w:t>
      </w:r>
      <w:r>
        <w:rPr>
          <w:rFonts w:cs="Times New Roman" w:ascii="Times New Roman" w:hAnsi="Times New Roman"/>
          <w:spacing w:val="-5"/>
        </w:rPr>
        <w:t xml:space="preserve"> </w:t>
      </w:r>
      <w:r>
        <w:rPr>
          <w:rFonts w:cs="Times New Roman" w:ascii="Times New Roman" w:hAnsi="Times New Roman"/>
        </w:rPr>
        <w:t>przekazanie</w:t>
      </w:r>
      <w:r>
        <w:rPr>
          <w:rFonts w:cs="Times New Roman" w:ascii="Times New Roman" w:hAnsi="Times New Roman"/>
          <w:spacing w:val="-5"/>
        </w:rPr>
        <w:t xml:space="preserve"> </w:t>
      </w:r>
      <w:r>
        <w:rPr>
          <w:rFonts w:cs="Times New Roman" w:ascii="Times New Roman" w:hAnsi="Times New Roman"/>
        </w:rPr>
        <w:t>jej</w:t>
      </w:r>
      <w:r>
        <w:rPr>
          <w:rFonts w:cs="Times New Roman" w:ascii="Times New Roman" w:hAnsi="Times New Roman"/>
          <w:spacing w:val="-3"/>
        </w:rPr>
        <w:t xml:space="preserve"> </w:t>
      </w:r>
      <w:r>
        <w:rPr>
          <w:rFonts w:cs="Times New Roman" w:ascii="Times New Roman" w:hAnsi="Times New Roman"/>
          <w:spacing w:val="-2"/>
        </w:rPr>
        <w:t>Zamawiającemu,</w:t>
      </w:r>
    </w:p>
    <w:p>
      <w:pPr>
        <w:pStyle w:val="ListParagraph"/>
        <w:numPr>
          <w:ilvl w:val="1"/>
          <w:numId w:val="47"/>
        </w:numPr>
        <w:tabs>
          <w:tab w:val="clear" w:pos="720"/>
          <w:tab w:val="left" w:pos="1070" w:leader="none"/>
        </w:tabs>
        <w:spacing w:lineRule="auto" w:line="240" w:before="37" w:after="0"/>
        <w:ind w:hanging="360" w:start="1070" w:end="141"/>
        <w:jc w:val="both"/>
        <w:rPr>
          <w:rFonts w:ascii="Times New Roman" w:hAnsi="Times New Roman" w:cs="Times New Roman"/>
          <w:spacing w:val="-2"/>
        </w:rPr>
      </w:pPr>
      <w:r>
        <w:rPr>
          <w:rFonts w:cs="Times New Roman" w:ascii="Times New Roman" w:hAnsi="Times New Roman"/>
        </w:rPr>
        <w:t>Zapewnienie stałej obecności Kierownika Budowy na</w:t>
      </w:r>
      <w:r>
        <w:rPr>
          <w:rFonts w:cs="Times New Roman" w:ascii="Times New Roman" w:hAnsi="Times New Roman"/>
          <w:spacing w:val="-1"/>
        </w:rPr>
        <w:t xml:space="preserve"> </w:t>
      </w:r>
      <w:r>
        <w:rPr>
          <w:rFonts w:cs="Times New Roman" w:ascii="Times New Roman" w:hAnsi="Times New Roman"/>
        </w:rPr>
        <w:t xml:space="preserve">placu budowy w trakcie prowadzenia </w:t>
      </w:r>
      <w:r>
        <w:rPr>
          <w:rFonts w:cs="Times New Roman" w:ascii="Times New Roman" w:hAnsi="Times New Roman"/>
          <w:spacing w:val="-2"/>
        </w:rPr>
        <w:t>robót,</w:t>
      </w:r>
    </w:p>
    <w:p>
      <w:pPr>
        <w:pStyle w:val="ListParagraph"/>
        <w:numPr>
          <w:ilvl w:val="1"/>
          <w:numId w:val="47"/>
        </w:numPr>
        <w:tabs>
          <w:tab w:val="clear" w:pos="720"/>
          <w:tab w:val="left" w:pos="1070" w:leader="none"/>
          <w:tab w:val="left" w:pos="2442" w:leader="none"/>
          <w:tab w:val="left" w:pos="3874" w:leader="none"/>
          <w:tab w:val="left" w:pos="4814" w:leader="none"/>
          <w:tab w:val="left" w:pos="5111" w:leader="none"/>
          <w:tab w:val="left" w:pos="6311" w:leader="none"/>
          <w:tab w:val="left" w:pos="7193" w:leader="none"/>
          <w:tab w:val="left" w:pos="8354" w:leader="none"/>
        </w:tabs>
        <w:spacing w:lineRule="auto" w:line="240" w:before="35" w:after="0"/>
        <w:ind w:hanging="340" w:start="1077" w:end="57"/>
        <w:jc w:val="both"/>
        <w:rPr>
          <w:rFonts w:ascii="Times New Roman" w:hAnsi="Times New Roman" w:cs="Times New Roman"/>
        </w:rPr>
      </w:pPr>
      <w:r>
        <w:rPr>
          <w:rFonts w:cs="Times New Roman" w:ascii="Times New Roman" w:hAnsi="Times New Roman"/>
          <w:spacing w:val="-2"/>
        </w:rPr>
        <w:t>Prowadzenia</w:t>
      </w:r>
      <w:r>
        <w:rPr>
          <w:rFonts w:cs="Times New Roman" w:ascii="Times New Roman" w:hAnsi="Times New Roman"/>
        </w:rPr>
        <w:tab/>
      </w:r>
      <w:r>
        <w:rPr>
          <w:rFonts w:cs="Times New Roman" w:ascii="Times New Roman" w:hAnsi="Times New Roman"/>
          <w:spacing w:val="-2"/>
        </w:rPr>
        <w:t>dokumentacji</w:t>
      </w:r>
      <w:r>
        <w:rPr>
          <w:rFonts w:cs="Times New Roman" w:ascii="Times New Roman" w:hAnsi="Times New Roman"/>
        </w:rPr>
        <w:tab/>
      </w:r>
      <w:r>
        <w:rPr>
          <w:rFonts w:cs="Times New Roman" w:ascii="Times New Roman" w:hAnsi="Times New Roman"/>
          <w:spacing w:val="-2"/>
        </w:rPr>
        <w:t>budowy</w:t>
      </w:r>
      <w:r>
        <w:rPr>
          <w:rFonts w:cs="Times New Roman" w:ascii="Times New Roman" w:hAnsi="Times New Roman"/>
        </w:rPr>
        <w:tab/>
      </w:r>
      <w:r>
        <w:rPr>
          <w:rFonts w:cs="Times New Roman" w:ascii="Times New Roman" w:hAnsi="Times New Roman"/>
          <w:spacing w:val="-10"/>
        </w:rPr>
        <w:t>i</w:t>
      </w:r>
      <w:r>
        <w:rPr>
          <w:rFonts w:cs="Times New Roman" w:ascii="Times New Roman" w:hAnsi="Times New Roman"/>
        </w:rPr>
        <w:tab/>
      </w:r>
      <w:r>
        <w:rPr>
          <w:rFonts w:cs="Times New Roman" w:ascii="Times New Roman" w:hAnsi="Times New Roman"/>
          <w:spacing w:val="-2"/>
        </w:rPr>
        <w:t>rozliczenia</w:t>
      </w:r>
      <w:r>
        <w:rPr>
          <w:rFonts w:cs="Times New Roman" w:ascii="Times New Roman" w:hAnsi="Times New Roman"/>
        </w:rPr>
        <w:tab/>
      </w:r>
      <w:r>
        <w:rPr>
          <w:rFonts w:cs="Times New Roman" w:ascii="Times New Roman" w:hAnsi="Times New Roman"/>
          <w:spacing w:val="-2"/>
        </w:rPr>
        <w:t>według</w:t>
      </w:r>
      <w:r>
        <w:rPr>
          <w:rFonts w:cs="Times New Roman" w:ascii="Times New Roman" w:hAnsi="Times New Roman"/>
        </w:rPr>
        <w:tab/>
      </w:r>
      <w:r>
        <w:rPr>
          <w:rFonts w:cs="Times New Roman" w:ascii="Times New Roman" w:hAnsi="Times New Roman"/>
          <w:spacing w:val="-2"/>
        </w:rPr>
        <w:t>wymogów</w:t>
      </w:r>
      <w:r>
        <w:rPr>
          <w:rFonts w:cs="Times New Roman" w:ascii="Times New Roman" w:hAnsi="Times New Roman"/>
        </w:rPr>
        <w:tab/>
      </w:r>
      <w:r>
        <w:rPr>
          <w:rFonts w:cs="Times New Roman" w:ascii="Times New Roman" w:hAnsi="Times New Roman"/>
          <w:spacing w:val="-2"/>
        </w:rPr>
        <w:t xml:space="preserve">programu </w:t>
      </w:r>
      <w:r>
        <w:rPr>
          <w:rFonts w:cs="Times New Roman" w:ascii="Times New Roman" w:hAnsi="Times New Roman"/>
        </w:rPr>
        <w:t>dofinansowania</w:t>
      </w:r>
      <w:r>
        <w:rPr>
          <w:rFonts w:cs="Times New Roman" w:ascii="Times New Roman" w:hAnsi="Times New Roman"/>
          <w:spacing w:val="40"/>
        </w:rPr>
        <w:t xml:space="preserve"> </w:t>
      </w:r>
      <w:r>
        <w:rPr>
          <w:rFonts w:cs="Times New Roman" w:ascii="Times New Roman" w:hAnsi="Times New Roman"/>
        </w:rPr>
        <w:t>zadania.</w:t>
      </w:r>
      <w:r>
        <w:rPr>
          <w:rFonts w:cs="Times New Roman" w:ascii="Times New Roman" w:hAnsi="Times New Roman"/>
          <w:spacing w:val="39"/>
        </w:rPr>
        <w:t xml:space="preserve"> </w:t>
      </w:r>
      <w:r>
        <w:rPr>
          <w:rFonts w:cs="Times New Roman" w:ascii="Times New Roman" w:hAnsi="Times New Roman"/>
        </w:rPr>
        <w:t>W</w:t>
      </w:r>
      <w:r>
        <w:rPr>
          <w:rFonts w:cs="Times New Roman" w:ascii="Times New Roman" w:hAnsi="Times New Roman"/>
          <w:spacing w:val="40"/>
        </w:rPr>
        <w:t xml:space="preserve"> </w:t>
      </w:r>
      <w:r>
        <w:rPr>
          <w:rFonts w:cs="Times New Roman" w:ascii="Times New Roman" w:hAnsi="Times New Roman"/>
        </w:rPr>
        <w:t>przypadku</w:t>
      </w:r>
      <w:r>
        <w:rPr>
          <w:rFonts w:cs="Times New Roman" w:ascii="Times New Roman" w:hAnsi="Times New Roman"/>
          <w:spacing w:val="40"/>
        </w:rPr>
        <w:t xml:space="preserve"> </w:t>
      </w:r>
      <w:r>
        <w:rPr>
          <w:rFonts w:cs="Times New Roman" w:ascii="Times New Roman" w:hAnsi="Times New Roman"/>
        </w:rPr>
        <w:t>zmian</w:t>
      </w:r>
      <w:r>
        <w:rPr>
          <w:rFonts w:cs="Times New Roman" w:ascii="Times New Roman" w:hAnsi="Times New Roman"/>
          <w:spacing w:val="40"/>
        </w:rPr>
        <w:t xml:space="preserve"> </w:t>
      </w:r>
      <w:r>
        <w:rPr>
          <w:rFonts w:cs="Times New Roman" w:ascii="Times New Roman" w:hAnsi="Times New Roman"/>
        </w:rPr>
        <w:t>wynikających</w:t>
      </w:r>
      <w:r>
        <w:rPr>
          <w:rFonts w:cs="Times New Roman" w:ascii="Times New Roman" w:hAnsi="Times New Roman"/>
          <w:spacing w:val="39"/>
        </w:rPr>
        <w:t xml:space="preserve"> </w:t>
      </w:r>
      <w:r>
        <w:rPr>
          <w:rFonts w:cs="Times New Roman" w:ascii="Times New Roman" w:hAnsi="Times New Roman"/>
        </w:rPr>
        <w:t>z</w:t>
      </w:r>
      <w:r>
        <w:rPr>
          <w:rFonts w:cs="Times New Roman" w:ascii="Times New Roman" w:hAnsi="Times New Roman"/>
          <w:spacing w:val="40"/>
        </w:rPr>
        <w:t xml:space="preserve"> </w:t>
      </w:r>
      <w:r>
        <w:rPr>
          <w:rFonts w:cs="Times New Roman" w:ascii="Times New Roman" w:hAnsi="Times New Roman"/>
        </w:rPr>
        <w:t>planu</w:t>
      </w:r>
      <w:r>
        <w:rPr>
          <w:rFonts w:cs="Times New Roman" w:ascii="Times New Roman" w:hAnsi="Times New Roman"/>
          <w:spacing w:val="40"/>
        </w:rPr>
        <w:t xml:space="preserve"> </w:t>
      </w:r>
      <w:r>
        <w:rPr>
          <w:rFonts w:cs="Times New Roman" w:ascii="Times New Roman" w:hAnsi="Times New Roman"/>
        </w:rPr>
        <w:t>wdrażania</w:t>
      </w:r>
      <w:r>
        <w:rPr>
          <w:rFonts w:cs="Times New Roman" w:ascii="Times New Roman" w:hAnsi="Times New Roman"/>
          <w:spacing w:val="40"/>
        </w:rPr>
        <w:t xml:space="preserve"> </w:t>
      </w:r>
      <w:r>
        <w:rPr>
          <w:rFonts w:cs="Times New Roman" w:ascii="Times New Roman" w:hAnsi="Times New Roman"/>
        </w:rPr>
        <w:t>projektu</w:t>
      </w:r>
    </w:p>
    <w:p>
      <w:pPr>
        <w:pStyle w:val="ListParagraph"/>
        <w:numPr>
          <w:ilvl w:val="1"/>
          <w:numId w:val="47"/>
        </w:numPr>
        <w:tabs>
          <w:tab w:val="clear" w:pos="720"/>
          <w:tab w:val="left" w:pos="1070" w:leader="none"/>
        </w:tabs>
        <w:spacing w:lineRule="auto" w:line="240" w:before="1" w:after="0"/>
        <w:ind w:hanging="360" w:start="1070" w:end="142"/>
        <w:jc w:val="both"/>
        <w:rPr>
          <w:rFonts w:ascii="Times New Roman" w:hAnsi="Times New Roman" w:cs="Times New Roman"/>
        </w:rPr>
      </w:pPr>
      <w:r>
        <w:rPr>
          <w:rFonts w:cs="Times New Roman" w:ascii="Times New Roman" w:hAnsi="Times New Roman"/>
        </w:rPr>
        <w:t>Kompletowania w trakcie realizacji robót wszelkiej dokumentacji zgodnie z przepisami Prawa budowlanego oraz przygotowania do odbioru końcowego kompletu dokumentów niezbędnych przy odbiorze;</w:t>
      </w:r>
    </w:p>
    <w:p>
      <w:pPr>
        <w:pStyle w:val="ListParagraph"/>
        <w:numPr>
          <w:ilvl w:val="1"/>
          <w:numId w:val="47"/>
        </w:numPr>
        <w:tabs>
          <w:tab w:val="clear" w:pos="720"/>
          <w:tab w:val="left" w:pos="1070" w:leader="none"/>
        </w:tabs>
        <w:spacing w:lineRule="auto" w:line="240" w:before="0" w:after="0"/>
        <w:ind w:hanging="360" w:start="1070" w:end="140"/>
        <w:jc w:val="both"/>
        <w:rPr>
          <w:rFonts w:ascii="Times New Roman" w:hAnsi="Times New Roman" w:cs="Times New Roman"/>
        </w:rPr>
      </w:pPr>
      <w:r>
        <w:rPr>
          <w:rFonts w:cs="Times New Roman" w:ascii="Times New Roman" w:hAnsi="Times New Roman"/>
        </w:rPr>
        <w:t>zapewnienia wykonania i kierowania robotami budowlanymi przez osoby posiadające odpowiednie kwalifikacje zawodowe i uprawnienia do pełnienia samodzielnych funkcji technicznych w budownictwie, jak również zapewnienia obecności kierownika budowy na terenie budowy, w trakcie wykonywania robót budowlanych;</w:t>
      </w:r>
    </w:p>
    <w:p>
      <w:pPr>
        <w:pStyle w:val="ListParagraph"/>
        <w:numPr>
          <w:ilvl w:val="1"/>
          <w:numId w:val="47"/>
        </w:numPr>
        <w:tabs>
          <w:tab w:val="clear" w:pos="720"/>
          <w:tab w:val="left" w:pos="1070" w:leader="none"/>
        </w:tabs>
        <w:spacing w:lineRule="auto" w:line="240" w:before="0" w:after="0"/>
        <w:ind w:hanging="360" w:start="1070" w:end="145"/>
        <w:jc w:val="both"/>
        <w:rPr>
          <w:rFonts w:ascii="Times New Roman" w:hAnsi="Times New Roman" w:cs="Times New Roman"/>
        </w:rPr>
      </w:pPr>
      <w:r>
        <w:rPr>
          <w:rFonts w:cs="Times New Roman" w:ascii="Times New Roman" w:hAnsi="Times New Roman"/>
        </w:rPr>
        <w:t>ustawienia tablic informacyjnych budowy zgodnych z przepisami zawartymi w art. 45b ustawy z dnia 7 lipca 1994r. Prawo budowlane;</w:t>
      </w:r>
    </w:p>
    <w:p>
      <w:pPr>
        <w:pStyle w:val="ListParagraph"/>
        <w:numPr>
          <w:ilvl w:val="1"/>
          <w:numId w:val="47"/>
        </w:numPr>
        <w:tabs>
          <w:tab w:val="clear" w:pos="720"/>
          <w:tab w:val="left" w:pos="1070" w:leader="none"/>
        </w:tabs>
        <w:spacing w:lineRule="auto" w:line="240" w:before="0" w:after="0"/>
        <w:ind w:hanging="360" w:start="1070" w:end="142"/>
        <w:jc w:val="both"/>
        <w:rPr>
          <w:rFonts w:ascii="Times New Roman" w:hAnsi="Times New Roman" w:cs="Times New Roman"/>
        </w:rPr>
      </w:pPr>
      <w:r>
        <w:rPr>
          <w:rFonts w:cs="Times New Roman" w:ascii="Times New Roman" w:hAnsi="Times New Roman"/>
        </w:rPr>
        <w:t>zabezpieczenia terenu budowy poprzez wygrodzenie w sposób uniemożliwiający dostęp osób trzecich ze szczególnym uwzględnieniem dzieci;</w:t>
      </w:r>
    </w:p>
    <w:p>
      <w:pPr>
        <w:pStyle w:val="ListParagraph"/>
        <w:numPr>
          <w:ilvl w:val="1"/>
          <w:numId w:val="47"/>
        </w:numPr>
        <w:tabs>
          <w:tab w:val="clear" w:pos="720"/>
          <w:tab w:val="left" w:pos="1069" w:leader="none"/>
        </w:tabs>
        <w:spacing w:lineRule="auto" w:line="240" w:before="0" w:after="0"/>
        <w:ind w:hanging="359" w:start="1069" w:end="0"/>
        <w:jc w:val="both"/>
        <w:rPr>
          <w:rFonts w:ascii="Times New Roman" w:hAnsi="Times New Roman" w:cs="Times New Roman"/>
        </w:rPr>
      </w:pPr>
      <w:r>
        <w:rPr>
          <w:rFonts w:cs="Times New Roman" w:ascii="Times New Roman" w:hAnsi="Times New Roman"/>
        </w:rPr>
        <w:t>przygotowania</w:t>
      </w:r>
      <w:r>
        <w:rPr>
          <w:rFonts w:cs="Times New Roman" w:ascii="Times New Roman" w:hAnsi="Times New Roman"/>
          <w:spacing w:val="-8"/>
        </w:rPr>
        <w:t xml:space="preserve"> </w:t>
      </w:r>
      <w:r>
        <w:rPr>
          <w:rFonts w:cs="Times New Roman" w:ascii="Times New Roman" w:hAnsi="Times New Roman"/>
        </w:rPr>
        <w:t>zaplecza</w:t>
      </w:r>
      <w:r>
        <w:rPr>
          <w:rFonts w:cs="Times New Roman" w:ascii="Times New Roman" w:hAnsi="Times New Roman"/>
          <w:spacing w:val="-4"/>
        </w:rPr>
        <w:t xml:space="preserve"> </w:t>
      </w:r>
      <w:r>
        <w:rPr>
          <w:rFonts w:cs="Times New Roman" w:ascii="Times New Roman" w:hAnsi="Times New Roman"/>
        </w:rPr>
        <w:t>budowy</w:t>
      </w:r>
      <w:r>
        <w:rPr>
          <w:rFonts w:cs="Times New Roman" w:ascii="Times New Roman" w:hAnsi="Times New Roman"/>
          <w:spacing w:val="-5"/>
        </w:rPr>
        <w:t xml:space="preserve"> </w:t>
      </w:r>
      <w:r>
        <w:rPr>
          <w:rFonts w:cs="Times New Roman" w:ascii="Times New Roman" w:hAnsi="Times New Roman"/>
        </w:rPr>
        <w:t>i</w:t>
      </w:r>
      <w:r>
        <w:rPr>
          <w:rFonts w:cs="Times New Roman" w:ascii="Times New Roman" w:hAnsi="Times New Roman"/>
          <w:spacing w:val="-3"/>
        </w:rPr>
        <w:t xml:space="preserve"> </w:t>
      </w:r>
      <w:r>
        <w:rPr>
          <w:rFonts w:cs="Times New Roman" w:ascii="Times New Roman" w:hAnsi="Times New Roman"/>
        </w:rPr>
        <w:t>zaplecza</w:t>
      </w:r>
      <w:r>
        <w:rPr>
          <w:rFonts w:cs="Times New Roman" w:ascii="Times New Roman" w:hAnsi="Times New Roman"/>
          <w:spacing w:val="-4"/>
        </w:rPr>
        <w:t xml:space="preserve"> </w:t>
      </w:r>
      <w:r>
        <w:rPr>
          <w:rFonts w:cs="Times New Roman" w:ascii="Times New Roman" w:hAnsi="Times New Roman"/>
        </w:rPr>
        <w:t>socjalnego</w:t>
      </w:r>
      <w:r>
        <w:rPr>
          <w:rFonts w:cs="Times New Roman" w:ascii="Times New Roman" w:hAnsi="Times New Roman"/>
          <w:spacing w:val="-7"/>
        </w:rPr>
        <w:t xml:space="preserve"> </w:t>
      </w:r>
      <w:r>
        <w:rPr>
          <w:rFonts w:cs="Times New Roman" w:ascii="Times New Roman" w:hAnsi="Times New Roman"/>
        </w:rPr>
        <w:t>dla</w:t>
      </w:r>
      <w:r>
        <w:rPr>
          <w:rFonts w:cs="Times New Roman" w:ascii="Times New Roman" w:hAnsi="Times New Roman"/>
          <w:spacing w:val="-4"/>
        </w:rPr>
        <w:t xml:space="preserve"> </w:t>
      </w:r>
      <w:r>
        <w:rPr>
          <w:rFonts w:cs="Times New Roman" w:ascii="Times New Roman" w:hAnsi="Times New Roman"/>
        </w:rPr>
        <w:t>potrzeb</w:t>
      </w:r>
      <w:r>
        <w:rPr>
          <w:rFonts w:cs="Times New Roman" w:ascii="Times New Roman" w:hAnsi="Times New Roman"/>
          <w:spacing w:val="-6"/>
        </w:rPr>
        <w:t xml:space="preserve"> </w:t>
      </w:r>
      <w:r>
        <w:rPr>
          <w:rFonts w:cs="Times New Roman" w:ascii="Times New Roman" w:hAnsi="Times New Roman"/>
          <w:spacing w:val="-2"/>
        </w:rPr>
        <w:t>Wykonawcy;</w:t>
      </w:r>
    </w:p>
    <w:p>
      <w:pPr>
        <w:pStyle w:val="ListParagraph"/>
        <w:numPr>
          <w:ilvl w:val="1"/>
          <w:numId w:val="47"/>
        </w:numPr>
        <w:tabs>
          <w:tab w:val="clear" w:pos="720"/>
          <w:tab w:val="left" w:pos="1069" w:leader="none"/>
        </w:tabs>
        <w:spacing w:lineRule="auto" w:line="240" w:before="0" w:after="0"/>
        <w:ind w:hanging="359" w:start="1069" w:end="0"/>
        <w:jc w:val="both"/>
        <w:rPr>
          <w:rFonts w:ascii="Times New Roman" w:hAnsi="Times New Roman" w:cs="Times New Roman"/>
        </w:rPr>
      </w:pPr>
      <w:r>
        <w:rPr>
          <w:rFonts w:cs="Times New Roman" w:ascii="Times New Roman" w:hAnsi="Times New Roman"/>
        </w:rPr>
        <w:t>oznaczenia</w:t>
      </w:r>
      <w:r>
        <w:rPr>
          <w:rFonts w:cs="Times New Roman" w:ascii="Times New Roman" w:hAnsi="Times New Roman"/>
          <w:spacing w:val="-7"/>
        </w:rPr>
        <w:t xml:space="preserve"> </w:t>
      </w:r>
      <w:r>
        <w:rPr>
          <w:rFonts w:cs="Times New Roman" w:ascii="Times New Roman" w:hAnsi="Times New Roman"/>
        </w:rPr>
        <w:t>terenu</w:t>
      </w:r>
      <w:r>
        <w:rPr>
          <w:rFonts w:cs="Times New Roman" w:ascii="Times New Roman" w:hAnsi="Times New Roman"/>
          <w:spacing w:val="-4"/>
        </w:rPr>
        <w:t xml:space="preserve"> </w:t>
      </w:r>
      <w:r>
        <w:rPr>
          <w:rFonts w:cs="Times New Roman" w:ascii="Times New Roman" w:hAnsi="Times New Roman"/>
        </w:rPr>
        <w:t>budowy</w:t>
      </w:r>
      <w:r>
        <w:rPr>
          <w:rFonts w:cs="Times New Roman" w:ascii="Times New Roman" w:hAnsi="Times New Roman"/>
          <w:spacing w:val="-6"/>
        </w:rPr>
        <w:t xml:space="preserve"> </w:t>
      </w:r>
      <w:r>
        <w:rPr>
          <w:rFonts w:cs="Times New Roman" w:ascii="Times New Roman" w:hAnsi="Times New Roman"/>
        </w:rPr>
        <w:t>oraz</w:t>
      </w:r>
      <w:r>
        <w:rPr>
          <w:rFonts w:cs="Times New Roman" w:ascii="Times New Roman" w:hAnsi="Times New Roman"/>
          <w:spacing w:val="-6"/>
        </w:rPr>
        <w:t xml:space="preserve"> </w:t>
      </w:r>
      <w:r>
        <w:rPr>
          <w:rFonts w:cs="Times New Roman" w:ascii="Times New Roman" w:hAnsi="Times New Roman"/>
        </w:rPr>
        <w:t>odpowiedniego</w:t>
      </w:r>
      <w:r>
        <w:rPr>
          <w:rFonts w:cs="Times New Roman" w:ascii="Times New Roman" w:hAnsi="Times New Roman"/>
          <w:spacing w:val="-4"/>
        </w:rPr>
        <w:t xml:space="preserve"> </w:t>
      </w:r>
      <w:r>
        <w:rPr>
          <w:rFonts w:cs="Times New Roman" w:ascii="Times New Roman" w:hAnsi="Times New Roman"/>
        </w:rPr>
        <w:t>oznakowania</w:t>
      </w:r>
      <w:r>
        <w:rPr>
          <w:rFonts w:cs="Times New Roman" w:ascii="Times New Roman" w:hAnsi="Times New Roman"/>
          <w:spacing w:val="-6"/>
        </w:rPr>
        <w:t xml:space="preserve"> </w:t>
      </w:r>
      <w:r>
        <w:rPr>
          <w:rFonts w:cs="Times New Roman" w:ascii="Times New Roman" w:hAnsi="Times New Roman"/>
        </w:rPr>
        <w:t>i</w:t>
      </w:r>
      <w:r>
        <w:rPr>
          <w:rFonts w:cs="Times New Roman" w:ascii="Times New Roman" w:hAnsi="Times New Roman"/>
          <w:spacing w:val="-4"/>
        </w:rPr>
        <w:t xml:space="preserve"> </w:t>
      </w:r>
      <w:r>
        <w:rPr>
          <w:rFonts w:cs="Times New Roman" w:ascii="Times New Roman" w:hAnsi="Times New Roman"/>
        </w:rPr>
        <w:t>zabezpieczenia</w:t>
      </w:r>
      <w:r>
        <w:rPr>
          <w:rFonts w:cs="Times New Roman" w:ascii="Times New Roman" w:hAnsi="Times New Roman"/>
          <w:spacing w:val="-5"/>
        </w:rPr>
        <w:t xml:space="preserve"> </w:t>
      </w:r>
      <w:r>
        <w:rPr>
          <w:rFonts w:cs="Times New Roman" w:ascii="Times New Roman" w:hAnsi="Times New Roman"/>
          <w:spacing w:val="-2"/>
        </w:rPr>
        <w:t>miejsc</w:t>
      </w:r>
    </w:p>
    <w:p>
      <w:pPr>
        <w:pStyle w:val="ListParagraph"/>
        <w:numPr>
          <w:ilvl w:val="1"/>
          <w:numId w:val="47"/>
        </w:numPr>
        <w:tabs>
          <w:tab w:val="clear" w:pos="720"/>
          <w:tab w:val="left" w:pos="1070" w:leader="none"/>
        </w:tabs>
        <w:spacing w:lineRule="auto" w:line="240" w:before="0" w:after="0"/>
        <w:ind w:hanging="360" w:start="1070" w:end="143"/>
        <w:jc w:val="both"/>
        <w:rPr>
          <w:rFonts w:ascii="Times New Roman" w:hAnsi="Times New Roman" w:cs="Times New Roman"/>
        </w:rPr>
      </w:pPr>
      <w:r>
        <w:rPr>
          <w:rFonts w:cs="Times New Roman" w:ascii="Times New Roman" w:hAnsi="Times New Roman"/>
        </w:rPr>
        <w:t>zapewnienia obsługi geodezyjnej i sporządzenia geodezyjnej inwentaryzacji powykonawczej zrealizowanych robót;</w:t>
      </w:r>
    </w:p>
    <w:p>
      <w:pPr>
        <w:pStyle w:val="ListParagraph"/>
        <w:numPr>
          <w:ilvl w:val="1"/>
          <w:numId w:val="47"/>
        </w:numPr>
        <w:tabs>
          <w:tab w:val="clear" w:pos="720"/>
          <w:tab w:val="left" w:pos="1070" w:leader="none"/>
        </w:tabs>
        <w:spacing w:lineRule="auto" w:line="240" w:before="0" w:after="0"/>
        <w:ind w:hanging="360" w:start="1070" w:end="143"/>
        <w:jc w:val="both"/>
        <w:rPr>
          <w:rFonts w:ascii="Times New Roman" w:hAnsi="Times New Roman" w:cs="Times New Roman"/>
        </w:rPr>
      </w:pPr>
      <w:r>
        <w:rPr>
          <w:rFonts w:cs="Times New Roman" w:ascii="Times New Roman" w:hAnsi="Times New Roman"/>
        </w:rPr>
        <w:t>uzyskanie prawem wymagane pozwolenie na użytkowanie obiektu zgodnie z jego przeznaczeniem.</w:t>
      </w:r>
    </w:p>
    <w:p>
      <w:pPr>
        <w:pStyle w:val="ListParagraph"/>
        <w:numPr>
          <w:ilvl w:val="0"/>
          <w:numId w:val="47"/>
        </w:numPr>
        <w:tabs>
          <w:tab w:val="clear" w:pos="720"/>
          <w:tab w:val="left" w:pos="422" w:leader="none"/>
          <w:tab w:val="left" w:pos="424" w:leader="none"/>
        </w:tabs>
        <w:spacing w:lineRule="auto" w:line="240" w:before="3" w:after="0"/>
        <w:ind w:hanging="284" w:start="424" w:end="136"/>
        <w:jc w:val="both"/>
        <w:rPr>
          <w:rFonts w:ascii="Times New Roman" w:hAnsi="Times New Roman" w:cs="Times New Roman"/>
        </w:rPr>
      </w:pPr>
      <w:r>
        <w:rPr>
          <w:rFonts w:cs="Times New Roman" w:ascii="Times New Roman" w:hAnsi="Times New Roman"/>
        </w:rPr>
        <w:t>Wszystkie materiały, urządzenia i narzędzia niezbędne do zrealizowania przedmiotu umowy zapewnia i dostarcza Wykonawca, na swój koszt i ryzyko.</w:t>
      </w:r>
    </w:p>
    <w:p>
      <w:pPr>
        <w:pStyle w:val="ListParagraph"/>
        <w:numPr>
          <w:ilvl w:val="0"/>
          <w:numId w:val="47"/>
        </w:numPr>
        <w:tabs>
          <w:tab w:val="clear" w:pos="720"/>
          <w:tab w:val="left" w:pos="422" w:leader="none"/>
          <w:tab w:val="left" w:pos="424" w:leader="none"/>
        </w:tabs>
        <w:spacing w:lineRule="auto" w:line="240" w:before="0" w:after="0"/>
        <w:ind w:hanging="284" w:start="424" w:end="137"/>
        <w:jc w:val="both"/>
        <w:rPr>
          <w:rFonts w:ascii="Times New Roman" w:hAnsi="Times New Roman" w:cs="Times New Roman"/>
        </w:rPr>
      </w:pPr>
      <w:r>
        <w:rPr>
          <w:rFonts w:cs="Times New Roman" w:ascii="Times New Roman" w:hAnsi="Times New Roman"/>
        </w:rPr>
        <w:t>Po zakończeniu robót Wykonawca uporządkuje teren budowy. W razie uchybienia temu obowiązkowi, Zamawiający po bezskutecznym wezwaniu Wykonawcy do uporządkowania terenu budowy,</w:t>
      </w:r>
      <w:r>
        <w:rPr>
          <w:rFonts w:cs="Times New Roman" w:ascii="Times New Roman" w:hAnsi="Times New Roman"/>
          <w:spacing w:val="-2"/>
        </w:rPr>
        <w:t xml:space="preserve"> </w:t>
      </w:r>
      <w:r>
        <w:rPr>
          <w:rFonts w:cs="Times New Roman" w:ascii="Times New Roman" w:hAnsi="Times New Roman"/>
        </w:rPr>
        <w:t>może</w:t>
      </w:r>
      <w:r>
        <w:rPr>
          <w:rFonts w:cs="Times New Roman" w:ascii="Times New Roman" w:hAnsi="Times New Roman"/>
          <w:spacing w:val="-2"/>
        </w:rPr>
        <w:t xml:space="preserve"> </w:t>
      </w:r>
      <w:r>
        <w:rPr>
          <w:rFonts w:cs="Times New Roman" w:ascii="Times New Roman" w:hAnsi="Times New Roman"/>
        </w:rPr>
        <w:t>zlecić</w:t>
      </w:r>
      <w:r>
        <w:rPr>
          <w:rFonts w:cs="Times New Roman" w:ascii="Times New Roman" w:hAnsi="Times New Roman"/>
          <w:spacing w:val="-1"/>
        </w:rPr>
        <w:t xml:space="preserve"> </w:t>
      </w:r>
      <w:r>
        <w:rPr>
          <w:rFonts w:cs="Times New Roman" w:ascii="Times New Roman" w:hAnsi="Times New Roman"/>
        </w:rPr>
        <w:t>te</w:t>
      </w:r>
      <w:r>
        <w:rPr>
          <w:rFonts w:cs="Times New Roman" w:ascii="Times New Roman" w:hAnsi="Times New Roman"/>
          <w:spacing w:val="-2"/>
        </w:rPr>
        <w:t xml:space="preserve"> </w:t>
      </w:r>
      <w:r>
        <w:rPr>
          <w:rFonts w:cs="Times New Roman" w:ascii="Times New Roman" w:hAnsi="Times New Roman"/>
        </w:rPr>
        <w:t>prace</w:t>
      </w:r>
      <w:r>
        <w:rPr>
          <w:rFonts w:cs="Times New Roman" w:ascii="Times New Roman" w:hAnsi="Times New Roman"/>
          <w:spacing w:val="-2"/>
        </w:rPr>
        <w:t xml:space="preserve"> </w:t>
      </w:r>
      <w:r>
        <w:rPr>
          <w:rFonts w:cs="Times New Roman" w:ascii="Times New Roman" w:hAnsi="Times New Roman"/>
        </w:rPr>
        <w:t>podmiotowi</w:t>
      </w:r>
      <w:r>
        <w:rPr>
          <w:rFonts w:cs="Times New Roman" w:ascii="Times New Roman" w:hAnsi="Times New Roman"/>
          <w:spacing w:val="-4"/>
        </w:rPr>
        <w:t xml:space="preserve"> </w:t>
      </w:r>
      <w:r>
        <w:rPr>
          <w:rFonts w:cs="Times New Roman" w:ascii="Times New Roman" w:hAnsi="Times New Roman"/>
        </w:rPr>
        <w:t>trzeciemu</w:t>
      </w:r>
      <w:r>
        <w:rPr>
          <w:rFonts w:cs="Times New Roman" w:ascii="Times New Roman" w:hAnsi="Times New Roman"/>
          <w:spacing w:val="-2"/>
        </w:rPr>
        <w:t xml:space="preserve"> </w:t>
      </w:r>
      <w:r>
        <w:rPr>
          <w:rFonts w:cs="Times New Roman" w:ascii="Times New Roman" w:hAnsi="Times New Roman"/>
        </w:rPr>
        <w:t>na</w:t>
      </w:r>
      <w:r>
        <w:rPr>
          <w:rFonts w:cs="Times New Roman" w:ascii="Times New Roman" w:hAnsi="Times New Roman"/>
          <w:spacing w:val="-2"/>
        </w:rPr>
        <w:t xml:space="preserve"> </w:t>
      </w:r>
      <w:r>
        <w:rPr>
          <w:rFonts w:cs="Times New Roman" w:ascii="Times New Roman" w:hAnsi="Times New Roman"/>
        </w:rPr>
        <w:t>koszt</w:t>
      </w:r>
      <w:r>
        <w:rPr>
          <w:rFonts w:cs="Times New Roman" w:ascii="Times New Roman" w:hAnsi="Times New Roman"/>
          <w:spacing w:val="-1"/>
        </w:rPr>
        <w:t xml:space="preserve"> </w:t>
      </w:r>
      <w:r>
        <w:rPr>
          <w:rFonts w:cs="Times New Roman" w:ascii="Times New Roman" w:hAnsi="Times New Roman"/>
        </w:rPr>
        <w:t>i</w:t>
      </w:r>
      <w:r>
        <w:rPr>
          <w:rFonts w:cs="Times New Roman" w:ascii="Times New Roman" w:hAnsi="Times New Roman"/>
          <w:spacing w:val="-1"/>
        </w:rPr>
        <w:t xml:space="preserve"> </w:t>
      </w:r>
      <w:r>
        <w:rPr>
          <w:rFonts w:cs="Times New Roman" w:ascii="Times New Roman" w:hAnsi="Times New Roman"/>
        </w:rPr>
        <w:t>ryzyko</w:t>
      </w:r>
      <w:r>
        <w:rPr>
          <w:rFonts w:cs="Times New Roman" w:ascii="Times New Roman" w:hAnsi="Times New Roman"/>
          <w:spacing w:val="-2"/>
        </w:rPr>
        <w:t xml:space="preserve"> </w:t>
      </w:r>
      <w:r>
        <w:rPr>
          <w:rFonts w:cs="Times New Roman" w:ascii="Times New Roman" w:hAnsi="Times New Roman"/>
        </w:rPr>
        <w:t>Wykonawcy</w:t>
      </w:r>
      <w:r>
        <w:rPr>
          <w:rFonts w:cs="Times New Roman" w:ascii="Times New Roman" w:hAnsi="Times New Roman"/>
          <w:spacing w:val="-2"/>
        </w:rPr>
        <w:t xml:space="preserve"> </w:t>
      </w:r>
      <w:r>
        <w:rPr>
          <w:rFonts w:cs="Times New Roman" w:ascii="Times New Roman" w:hAnsi="Times New Roman"/>
        </w:rPr>
        <w:t xml:space="preserve">(wykonawstwo </w:t>
      </w:r>
      <w:r>
        <w:rPr>
          <w:rFonts w:cs="Times New Roman" w:ascii="Times New Roman" w:hAnsi="Times New Roman"/>
          <w:spacing w:val="-2"/>
        </w:rPr>
        <w:t>zastępcze).</w:t>
      </w:r>
    </w:p>
    <w:p>
      <w:pPr>
        <w:pStyle w:val="ListParagraph"/>
        <w:numPr>
          <w:ilvl w:val="0"/>
          <w:numId w:val="47"/>
        </w:numPr>
        <w:tabs>
          <w:tab w:val="clear" w:pos="720"/>
          <w:tab w:val="left" w:pos="422" w:leader="none"/>
          <w:tab w:val="left" w:pos="424" w:leader="none"/>
        </w:tabs>
        <w:spacing w:lineRule="auto" w:line="240" w:before="0" w:after="0"/>
        <w:ind w:hanging="284" w:start="424" w:end="135"/>
        <w:jc w:val="both"/>
        <w:rPr>
          <w:rFonts w:ascii="Times New Roman" w:hAnsi="Times New Roman" w:cs="Times New Roman"/>
        </w:rPr>
      </w:pPr>
      <w:r>
        <w:rPr>
          <w:rFonts w:cs="Times New Roman" w:ascii="Times New Roman" w:hAnsi="Times New Roman"/>
        </w:rPr>
        <w:t>Wykonawca</w:t>
      </w:r>
      <w:r>
        <w:rPr>
          <w:rFonts w:cs="Times New Roman" w:ascii="Times New Roman" w:hAnsi="Times New Roman"/>
          <w:spacing w:val="-2"/>
        </w:rPr>
        <w:t xml:space="preserve"> </w:t>
      </w:r>
      <w:r>
        <w:rPr>
          <w:rFonts w:cs="Times New Roman" w:ascii="Times New Roman" w:hAnsi="Times New Roman"/>
        </w:rPr>
        <w:t>zobowiązany</w:t>
      </w:r>
      <w:r>
        <w:rPr>
          <w:rFonts w:cs="Times New Roman" w:ascii="Times New Roman" w:hAnsi="Times New Roman"/>
          <w:spacing w:val="-2"/>
        </w:rPr>
        <w:t xml:space="preserve"> </w:t>
      </w:r>
      <w:r>
        <w:rPr>
          <w:rFonts w:cs="Times New Roman" w:ascii="Times New Roman" w:hAnsi="Times New Roman"/>
        </w:rPr>
        <w:t>jest</w:t>
      </w:r>
      <w:r>
        <w:rPr>
          <w:rFonts w:cs="Times New Roman" w:ascii="Times New Roman" w:hAnsi="Times New Roman"/>
          <w:spacing w:val="-1"/>
        </w:rPr>
        <w:t xml:space="preserve"> </w:t>
      </w:r>
      <w:r>
        <w:rPr>
          <w:rFonts w:cs="Times New Roman" w:ascii="Times New Roman" w:hAnsi="Times New Roman"/>
        </w:rPr>
        <w:t>posiadać</w:t>
      </w:r>
      <w:r>
        <w:rPr>
          <w:rFonts w:cs="Times New Roman" w:ascii="Times New Roman" w:hAnsi="Times New Roman"/>
          <w:spacing w:val="-2"/>
        </w:rPr>
        <w:t xml:space="preserve"> </w:t>
      </w:r>
      <w:r>
        <w:rPr>
          <w:rFonts w:cs="Times New Roman" w:ascii="Times New Roman" w:hAnsi="Times New Roman"/>
        </w:rPr>
        <w:t>i utrzymywać</w:t>
      </w:r>
      <w:r>
        <w:rPr>
          <w:rFonts w:cs="Times New Roman" w:ascii="Times New Roman" w:hAnsi="Times New Roman"/>
          <w:spacing w:val="-4"/>
        </w:rPr>
        <w:t xml:space="preserve"> </w:t>
      </w:r>
      <w:r>
        <w:rPr>
          <w:rFonts w:cs="Times New Roman" w:ascii="Times New Roman" w:hAnsi="Times New Roman"/>
        </w:rPr>
        <w:t>w</w:t>
      </w:r>
      <w:r>
        <w:rPr>
          <w:rFonts w:cs="Times New Roman" w:ascii="Times New Roman" w:hAnsi="Times New Roman"/>
          <w:spacing w:val="-1"/>
        </w:rPr>
        <w:t xml:space="preserve"> </w:t>
      </w:r>
      <w:r>
        <w:rPr>
          <w:rFonts w:cs="Times New Roman" w:ascii="Times New Roman" w:hAnsi="Times New Roman"/>
        </w:rPr>
        <w:t>toku</w:t>
      </w:r>
      <w:r>
        <w:rPr>
          <w:rFonts w:cs="Times New Roman" w:ascii="Times New Roman" w:hAnsi="Times New Roman"/>
          <w:spacing w:val="-3"/>
        </w:rPr>
        <w:t xml:space="preserve"> </w:t>
      </w:r>
      <w:r>
        <w:rPr>
          <w:rFonts w:cs="Times New Roman" w:ascii="Times New Roman" w:hAnsi="Times New Roman"/>
        </w:rPr>
        <w:t>wykonywania</w:t>
      </w:r>
      <w:r>
        <w:rPr>
          <w:rFonts w:cs="Times New Roman" w:ascii="Times New Roman" w:hAnsi="Times New Roman"/>
          <w:spacing w:val="-2"/>
        </w:rPr>
        <w:t xml:space="preserve"> </w:t>
      </w:r>
      <w:r>
        <w:rPr>
          <w:rFonts w:cs="Times New Roman" w:ascii="Times New Roman" w:hAnsi="Times New Roman"/>
        </w:rPr>
        <w:t>Umowy ubezpieczenie od odpowiedzialności cywilnej w zakresie prowadzonej działalności gospodarczej polegającej na wykonywaniu robót budowlanych oraz od następstw nieszczęśliwych wypadków na sumę ubezpieczenia nie niższą niż wartość umowy. Wykonawca zobowiązany jest dostarczyć</w:t>
      </w:r>
      <w:r>
        <w:rPr>
          <w:rFonts w:cs="Times New Roman" w:ascii="Times New Roman" w:hAnsi="Times New Roman"/>
          <w:spacing w:val="40"/>
        </w:rPr>
        <w:t xml:space="preserve"> </w:t>
      </w:r>
      <w:r>
        <w:rPr>
          <w:rFonts w:cs="Times New Roman" w:ascii="Times New Roman" w:hAnsi="Times New Roman"/>
        </w:rPr>
        <w:t>opłaconą polisę lub inny dowód ubezpieczenia, przed dniem przekazania terenu budowy.</w:t>
      </w:r>
    </w:p>
    <w:p>
      <w:pPr>
        <w:pStyle w:val="ListParagraph"/>
        <w:numPr>
          <w:ilvl w:val="0"/>
          <w:numId w:val="47"/>
        </w:numPr>
        <w:tabs>
          <w:tab w:val="clear" w:pos="720"/>
          <w:tab w:val="left" w:pos="422" w:leader="none"/>
          <w:tab w:val="left" w:pos="424" w:leader="none"/>
        </w:tabs>
        <w:spacing w:lineRule="auto" w:line="240" w:before="1" w:after="0"/>
        <w:ind w:hanging="284" w:start="424" w:end="137"/>
        <w:jc w:val="both"/>
        <w:rPr>
          <w:rFonts w:ascii="Times New Roman" w:hAnsi="Times New Roman" w:cs="Times New Roman"/>
        </w:rPr>
      </w:pPr>
      <w:r>
        <w:rPr>
          <w:rFonts w:cs="Times New Roman" w:ascii="Times New Roman" w:hAnsi="Times New Roman"/>
        </w:rPr>
        <w:t>W przypadku wystąpienia konieczności przedłużenia terminu wykonania przedmiotu umowy, powodującego wydłużenie okresu obowiązywania ochrony ubezpieczeniowej wynikającej z polisy, Wykonawca zobowiązany jest przed dokonaniem zmiany umowy z Zamawiającym do przedłożenia</w:t>
      </w:r>
      <w:r>
        <w:rPr>
          <w:rFonts w:cs="Times New Roman" w:ascii="Times New Roman" w:hAnsi="Times New Roman"/>
          <w:spacing w:val="55"/>
        </w:rPr>
        <w:t xml:space="preserve">  </w:t>
      </w:r>
      <w:r>
        <w:rPr>
          <w:rFonts w:cs="Times New Roman" w:ascii="Times New Roman" w:hAnsi="Times New Roman"/>
        </w:rPr>
        <w:t>polisy</w:t>
      </w:r>
      <w:r>
        <w:rPr>
          <w:rFonts w:cs="Times New Roman" w:ascii="Times New Roman" w:hAnsi="Times New Roman"/>
          <w:spacing w:val="55"/>
        </w:rPr>
        <w:t xml:space="preserve">  </w:t>
      </w:r>
      <w:r>
        <w:rPr>
          <w:rFonts w:cs="Times New Roman" w:ascii="Times New Roman" w:hAnsi="Times New Roman"/>
        </w:rPr>
        <w:t>obowiązującej</w:t>
      </w:r>
      <w:r>
        <w:rPr>
          <w:rFonts w:cs="Times New Roman" w:ascii="Times New Roman" w:hAnsi="Times New Roman"/>
          <w:spacing w:val="55"/>
        </w:rPr>
        <w:t xml:space="preserve">  </w:t>
      </w:r>
      <w:r>
        <w:rPr>
          <w:rFonts w:cs="Times New Roman" w:ascii="Times New Roman" w:hAnsi="Times New Roman"/>
        </w:rPr>
        <w:t>na</w:t>
      </w:r>
      <w:r>
        <w:rPr>
          <w:rFonts w:cs="Times New Roman" w:ascii="Times New Roman" w:hAnsi="Times New Roman"/>
          <w:spacing w:val="55"/>
        </w:rPr>
        <w:t xml:space="preserve">  </w:t>
      </w:r>
      <w:r>
        <w:rPr>
          <w:rFonts w:cs="Times New Roman" w:ascii="Times New Roman" w:hAnsi="Times New Roman"/>
        </w:rPr>
        <w:t>okres</w:t>
      </w:r>
      <w:r>
        <w:rPr>
          <w:rFonts w:cs="Times New Roman" w:ascii="Times New Roman" w:hAnsi="Times New Roman"/>
          <w:spacing w:val="55"/>
        </w:rPr>
        <w:t xml:space="preserve">  </w:t>
      </w:r>
      <w:r>
        <w:rPr>
          <w:rFonts w:cs="Times New Roman" w:ascii="Times New Roman" w:hAnsi="Times New Roman"/>
        </w:rPr>
        <w:t>wykonania</w:t>
      </w:r>
      <w:r>
        <w:rPr>
          <w:rFonts w:cs="Times New Roman" w:ascii="Times New Roman" w:hAnsi="Times New Roman"/>
          <w:spacing w:val="55"/>
        </w:rPr>
        <w:t xml:space="preserve">  </w:t>
      </w:r>
      <w:r>
        <w:rPr>
          <w:rFonts w:cs="Times New Roman" w:ascii="Times New Roman" w:hAnsi="Times New Roman"/>
        </w:rPr>
        <w:t>przedmiotu</w:t>
      </w:r>
      <w:r>
        <w:rPr>
          <w:rFonts w:cs="Times New Roman" w:ascii="Times New Roman" w:hAnsi="Times New Roman"/>
          <w:spacing w:val="55"/>
        </w:rPr>
        <w:t xml:space="preserve">  </w:t>
      </w:r>
      <w:r>
        <w:rPr>
          <w:rFonts w:cs="Times New Roman" w:ascii="Times New Roman" w:hAnsi="Times New Roman"/>
        </w:rPr>
        <w:t>umowy,</w:t>
      </w:r>
      <w:r>
        <w:rPr>
          <w:rFonts w:cs="Times New Roman" w:ascii="Times New Roman" w:hAnsi="Times New Roman"/>
          <w:spacing w:val="55"/>
        </w:rPr>
        <w:t xml:space="preserve">  </w:t>
      </w:r>
      <w:r>
        <w:rPr>
          <w:rFonts w:cs="Times New Roman" w:ascii="Times New Roman" w:hAnsi="Times New Roman"/>
        </w:rPr>
        <w:t>zgodnie z przewidywanym i uzgodnionym terminem jej zakończenia.</w:t>
      </w:r>
    </w:p>
    <w:p>
      <w:pPr>
        <w:pStyle w:val="ListParagraph"/>
        <w:numPr>
          <w:ilvl w:val="0"/>
          <w:numId w:val="47"/>
        </w:numPr>
        <w:tabs>
          <w:tab w:val="clear" w:pos="720"/>
          <w:tab w:val="left" w:pos="424" w:leader="none"/>
        </w:tabs>
        <w:spacing w:lineRule="auto" w:line="240" w:before="0" w:after="0"/>
        <w:ind w:hanging="284" w:start="424" w:end="143"/>
        <w:jc w:val="both"/>
        <w:rPr>
          <w:rFonts w:ascii="Times New Roman" w:hAnsi="Times New Roman" w:cs="Times New Roman"/>
        </w:rPr>
      </w:pPr>
      <w:r>
        <w:rPr>
          <w:rFonts w:cs="Times New Roman" w:ascii="Times New Roman" w:hAnsi="Times New Roman"/>
        </w:rPr>
        <w:t xml:space="preserve">Koszt umowy lub umów, o których mowa w ust. 7, w szczególności składki ubezpieczeniowe, pokrywa w całości Wykonawca. Wykonawca zobowiązany jest do utrzymywania i przedkładania na każde żądanie Zamawiającego ważnej umowy ubezpieczenia oraz niezmniejszania wysokości sumy gwarancyjnej i zakresu ubezpieczenia (zakresu ochrony ubezpieczeniowej) przez cały okres obowiązywania niniejszej </w:t>
      </w:r>
      <w:r>
        <w:rPr>
          <w:rFonts w:cs="Times New Roman" w:ascii="Times New Roman" w:hAnsi="Times New Roman"/>
          <w:spacing w:val="-2"/>
        </w:rPr>
        <w:t>umowy.</w:t>
      </w:r>
    </w:p>
    <w:p>
      <w:pPr>
        <w:pStyle w:val="ListParagraph"/>
        <w:numPr>
          <w:ilvl w:val="0"/>
          <w:numId w:val="47"/>
        </w:numPr>
        <w:tabs>
          <w:tab w:val="clear" w:pos="720"/>
          <w:tab w:val="left" w:pos="424" w:leader="none"/>
        </w:tabs>
        <w:spacing w:lineRule="auto" w:line="240" w:before="0" w:after="0"/>
        <w:ind w:hanging="284" w:start="424" w:end="137"/>
        <w:jc w:val="both"/>
        <w:rPr>
          <w:rFonts w:ascii="Times New Roman" w:hAnsi="Times New Roman" w:cs="Times New Roman"/>
        </w:rPr>
      </w:pPr>
      <w:r>
        <w:rPr>
          <w:rFonts w:cs="Times New Roman" w:ascii="Times New Roman" w:hAnsi="Times New Roman"/>
        </w:rPr>
        <w:t>W przypadku wygaśnięcia umowy ubezpieczenia, w trakcie obowiązywania niniejszej umowy, Wykonawca</w:t>
      </w:r>
      <w:r>
        <w:rPr>
          <w:rFonts w:cs="Times New Roman" w:ascii="Times New Roman" w:hAnsi="Times New Roman"/>
          <w:spacing w:val="40"/>
        </w:rPr>
        <w:t xml:space="preserve">  </w:t>
      </w:r>
      <w:r>
        <w:rPr>
          <w:rFonts w:cs="Times New Roman" w:ascii="Times New Roman" w:hAnsi="Times New Roman"/>
        </w:rPr>
        <w:t>zobowiązany</w:t>
      </w:r>
      <w:r>
        <w:rPr>
          <w:rFonts w:cs="Times New Roman" w:ascii="Times New Roman" w:hAnsi="Times New Roman"/>
          <w:spacing w:val="40"/>
        </w:rPr>
        <w:t xml:space="preserve">  </w:t>
      </w:r>
      <w:r>
        <w:rPr>
          <w:rFonts w:cs="Times New Roman" w:ascii="Times New Roman" w:hAnsi="Times New Roman"/>
        </w:rPr>
        <w:t>jest</w:t>
      </w:r>
      <w:r>
        <w:rPr>
          <w:rFonts w:cs="Times New Roman" w:ascii="Times New Roman" w:hAnsi="Times New Roman"/>
          <w:spacing w:val="40"/>
        </w:rPr>
        <w:t xml:space="preserve">  </w:t>
      </w:r>
      <w:r>
        <w:rPr>
          <w:rFonts w:cs="Times New Roman" w:ascii="Times New Roman" w:hAnsi="Times New Roman"/>
        </w:rPr>
        <w:t>przedłożyć</w:t>
      </w:r>
      <w:r>
        <w:rPr>
          <w:rFonts w:cs="Times New Roman" w:ascii="Times New Roman" w:hAnsi="Times New Roman"/>
          <w:spacing w:val="40"/>
        </w:rPr>
        <w:t xml:space="preserve">  </w:t>
      </w:r>
      <w:r>
        <w:rPr>
          <w:rFonts w:cs="Times New Roman" w:ascii="Times New Roman" w:hAnsi="Times New Roman"/>
        </w:rPr>
        <w:t>Zamawiającemu,</w:t>
      </w:r>
      <w:r>
        <w:rPr>
          <w:rFonts w:cs="Times New Roman" w:ascii="Times New Roman" w:hAnsi="Times New Roman"/>
          <w:spacing w:val="40"/>
        </w:rPr>
        <w:t xml:space="preserve">  </w:t>
      </w:r>
      <w:r>
        <w:rPr>
          <w:rFonts w:cs="Times New Roman" w:ascii="Times New Roman" w:hAnsi="Times New Roman"/>
        </w:rPr>
        <w:t>poświadczoną</w:t>
      </w:r>
      <w:r>
        <w:rPr>
          <w:rFonts w:cs="Times New Roman" w:ascii="Times New Roman" w:hAnsi="Times New Roman"/>
          <w:spacing w:val="40"/>
        </w:rPr>
        <w:t xml:space="preserve">  </w:t>
      </w:r>
      <w:r>
        <w:rPr>
          <w:rFonts w:cs="Times New Roman" w:ascii="Times New Roman" w:hAnsi="Times New Roman"/>
        </w:rPr>
        <w:t>za</w:t>
      </w:r>
      <w:r>
        <w:rPr>
          <w:rFonts w:cs="Times New Roman" w:ascii="Times New Roman" w:hAnsi="Times New Roman"/>
          <w:spacing w:val="40"/>
        </w:rPr>
        <w:t xml:space="preserve"> </w:t>
      </w:r>
      <w:r>
        <w:rPr>
          <w:rFonts w:cs="Times New Roman" w:ascii="Times New Roman" w:hAnsi="Times New Roman"/>
        </w:rPr>
        <w:t>zgodność</w:t>
      </w:r>
      <w:r>
        <w:rPr>
          <w:rFonts w:cs="Times New Roman" w:ascii="Times New Roman" w:hAnsi="Times New Roman"/>
          <w:spacing w:val="80"/>
        </w:rPr>
        <w:t xml:space="preserve"> </w:t>
      </w:r>
      <w:r>
        <w:rPr>
          <w:rFonts w:cs="Times New Roman" w:ascii="Times New Roman" w:hAnsi="Times New Roman"/>
        </w:rPr>
        <w:t>z oryginałem polisę (a w przypadku jej braku, inny dokument) potwierdzającą zawarcie nowej umowy</w:t>
      </w:r>
      <w:r>
        <w:rPr>
          <w:rFonts w:cs="Times New Roman" w:ascii="Times New Roman" w:hAnsi="Times New Roman"/>
          <w:spacing w:val="80"/>
          <w:w w:val="150"/>
        </w:rPr>
        <w:t xml:space="preserve"> </w:t>
      </w:r>
      <w:r>
        <w:rPr>
          <w:rFonts w:cs="Times New Roman" w:ascii="Times New Roman" w:hAnsi="Times New Roman"/>
        </w:rPr>
        <w:t>ubezpieczenia</w:t>
      </w:r>
      <w:r>
        <w:rPr>
          <w:rFonts w:cs="Times New Roman" w:ascii="Times New Roman" w:hAnsi="Times New Roman"/>
          <w:spacing w:val="80"/>
          <w:w w:val="150"/>
        </w:rPr>
        <w:t xml:space="preserve"> </w:t>
      </w:r>
      <w:r>
        <w:rPr>
          <w:rFonts w:cs="Times New Roman" w:ascii="Times New Roman" w:hAnsi="Times New Roman"/>
        </w:rPr>
        <w:t>o</w:t>
      </w:r>
      <w:r>
        <w:rPr>
          <w:rFonts w:cs="Times New Roman" w:ascii="Times New Roman" w:hAnsi="Times New Roman"/>
          <w:spacing w:val="80"/>
          <w:w w:val="150"/>
        </w:rPr>
        <w:t xml:space="preserve"> </w:t>
      </w:r>
      <w:r>
        <w:rPr>
          <w:rFonts w:cs="Times New Roman" w:ascii="Times New Roman" w:hAnsi="Times New Roman"/>
        </w:rPr>
        <w:t>zakresie</w:t>
      </w:r>
      <w:r>
        <w:rPr>
          <w:rFonts w:cs="Times New Roman" w:ascii="Times New Roman" w:hAnsi="Times New Roman"/>
          <w:spacing w:val="80"/>
          <w:w w:val="150"/>
        </w:rPr>
        <w:t xml:space="preserve"> </w:t>
      </w:r>
      <w:r>
        <w:rPr>
          <w:rFonts w:cs="Times New Roman" w:ascii="Times New Roman" w:hAnsi="Times New Roman"/>
        </w:rPr>
        <w:t>ubezpieczenia</w:t>
      </w:r>
      <w:r>
        <w:rPr>
          <w:rFonts w:cs="Times New Roman" w:ascii="Times New Roman" w:hAnsi="Times New Roman"/>
          <w:spacing w:val="80"/>
          <w:w w:val="150"/>
        </w:rPr>
        <w:t xml:space="preserve"> </w:t>
      </w:r>
      <w:r>
        <w:rPr>
          <w:rFonts w:cs="Times New Roman" w:ascii="Times New Roman" w:hAnsi="Times New Roman"/>
        </w:rPr>
        <w:t>oraz</w:t>
      </w:r>
      <w:r>
        <w:rPr>
          <w:rFonts w:cs="Times New Roman" w:ascii="Times New Roman" w:hAnsi="Times New Roman"/>
          <w:spacing w:val="80"/>
          <w:w w:val="150"/>
        </w:rPr>
        <w:t xml:space="preserve"> </w:t>
      </w:r>
      <w:r>
        <w:rPr>
          <w:rFonts w:cs="Times New Roman" w:ascii="Times New Roman" w:hAnsi="Times New Roman"/>
        </w:rPr>
        <w:t>wysokości</w:t>
      </w:r>
      <w:r>
        <w:rPr>
          <w:rFonts w:cs="Times New Roman" w:ascii="Times New Roman" w:hAnsi="Times New Roman"/>
          <w:spacing w:val="80"/>
          <w:w w:val="150"/>
        </w:rPr>
        <w:t xml:space="preserve"> </w:t>
      </w:r>
      <w:r>
        <w:rPr>
          <w:rFonts w:cs="Times New Roman" w:ascii="Times New Roman" w:hAnsi="Times New Roman"/>
        </w:rPr>
        <w:t>sumy</w:t>
      </w:r>
      <w:r>
        <w:rPr>
          <w:rFonts w:cs="Times New Roman" w:ascii="Times New Roman" w:hAnsi="Times New Roman"/>
          <w:spacing w:val="80"/>
          <w:w w:val="150"/>
        </w:rPr>
        <w:t xml:space="preserve"> </w:t>
      </w:r>
      <w:r>
        <w:rPr>
          <w:rFonts w:cs="Times New Roman" w:ascii="Times New Roman" w:hAnsi="Times New Roman"/>
        </w:rPr>
        <w:t>gwarancyjnej,</w:t>
      </w:r>
      <w:r>
        <w:rPr>
          <w:rFonts w:cs="Times New Roman" w:ascii="Times New Roman" w:hAnsi="Times New Roman"/>
          <w:spacing w:val="80"/>
          <w:w w:val="150"/>
        </w:rPr>
        <w:t xml:space="preserve"> </w:t>
      </w:r>
      <w:r>
        <w:rPr>
          <w:rFonts w:cs="Times New Roman" w:ascii="Times New Roman" w:hAnsi="Times New Roman"/>
        </w:rPr>
        <w:t xml:space="preserve">jak w poprzednio obowiązującej umowie ubezpieczenia, na pozostały okres obowiązywania niniejszej umowy, najpóźniej 7 dni kalendarzowych przed końcem obowiązywania poprzedniej umowy </w:t>
      </w:r>
      <w:r>
        <w:rPr>
          <w:rFonts w:cs="Times New Roman" w:ascii="Times New Roman" w:hAnsi="Times New Roman"/>
          <w:spacing w:val="-2"/>
        </w:rPr>
        <w:t>ubezpieczenia.</w:t>
      </w:r>
    </w:p>
    <w:p>
      <w:pPr>
        <w:pStyle w:val="ListParagraph"/>
        <w:numPr>
          <w:ilvl w:val="0"/>
          <w:numId w:val="47"/>
        </w:numPr>
        <w:tabs>
          <w:tab w:val="clear" w:pos="720"/>
          <w:tab w:val="left" w:pos="424" w:leader="none"/>
        </w:tabs>
        <w:spacing w:lineRule="auto" w:line="240" w:before="0" w:after="0"/>
        <w:ind w:hanging="284" w:start="424" w:end="137"/>
        <w:jc w:val="both"/>
        <w:rPr>
          <w:rFonts w:ascii="Times New Roman" w:hAnsi="Times New Roman" w:cs="Times New Roman"/>
        </w:rPr>
      </w:pPr>
      <w:r>
        <w:rPr>
          <w:rFonts w:cs="Times New Roman" w:ascii="Times New Roman" w:hAnsi="Times New Roman"/>
        </w:rPr>
        <w:t xml:space="preserve">W przypadku, gdy Wykonawca nie przedłoży dowodu ubezpieczenia, a wcześniejsza polisa wygasła, wówczas Zamawiający będzie uprawniony do ubezpieczenia Wykonawcy i potrącenia składki ubezpieczeniowej z wynagrodzenia Wykonawcy, na co Wykonawca oświadcza, że wyraża </w:t>
      </w:r>
      <w:r>
        <w:rPr>
          <w:rFonts w:cs="Times New Roman" w:ascii="Times New Roman" w:hAnsi="Times New Roman"/>
          <w:spacing w:val="-2"/>
        </w:rPr>
        <w:t>zgodę.</w:t>
      </w:r>
    </w:p>
    <w:p>
      <w:pPr>
        <w:pStyle w:val="ListParagraph"/>
        <w:tabs>
          <w:tab w:val="clear" w:pos="720"/>
          <w:tab w:val="left" w:pos="424" w:leader="none"/>
        </w:tabs>
        <w:spacing w:lineRule="auto" w:line="240" w:before="0" w:after="0"/>
        <w:ind w:hanging="0" w:start="848" w:end="136"/>
        <w:jc w:val="both"/>
        <w:rPr>
          <w:rFonts w:ascii="Times New Roman" w:hAnsi="Times New Roman" w:eastAsia="Times New Roman" w:cs="Times New Roman"/>
          <w:b/>
          <w:color w:val="000000"/>
          <w:lang w:eastAsia="pl-PL"/>
        </w:rPr>
      </w:pPr>
      <w:r>
        <w:rPr>
          <w:rFonts w:eastAsia="Times New Roman" w:cs="Times New Roman" w:ascii="Times New Roman" w:hAnsi="Times New Roman"/>
          <w:b/>
          <w:color w:val="000000"/>
          <w:lang w:eastAsia="pl-PL"/>
        </w:rPr>
      </w:r>
    </w:p>
    <w:p>
      <w:pPr>
        <w:pStyle w:val="Standard"/>
        <w:spacing w:lineRule="auto" w:line="240"/>
        <w:jc w:val="center"/>
        <w:rPr>
          <w:rFonts w:ascii="Times New Roman" w:hAnsi="Times New Roman" w:eastAsia="Times New Roman" w:cs="Times New Roman"/>
          <w:b/>
          <w:bCs/>
          <w:color w:val="000000"/>
          <w:lang w:eastAsia="pl-PL"/>
        </w:rPr>
      </w:pPr>
      <w:r>
        <w:rPr>
          <w:rFonts w:eastAsia="Times New Roman" w:cs="Times New Roman" w:ascii="Times New Roman" w:hAnsi="Times New Roman"/>
          <w:b/>
          <w:bCs/>
          <w:color w:val="000000"/>
          <w:lang w:eastAsia="pl-PL"/>
        </w:rPr>
        <w:t>§ 5</w:t>
      </w:r>
    </w:p>
    <w:p>
      <w:pPr>
        <w:pStyle w:val="Standard"/>
        <w:spacing w:lineRule="auto" w:line="240"/>
        <w:jc w:val="center"/>
        <w:rPr>
          <w:rFonts w:ascii="Times New Roman" w:hAnsi="Times New Roman" w:eastAsia="Times New Roman" w:cs="Times New Roman"/>
          <w:bCs/>
          <w:color w:val="000000"/>
          <w:lang w:eastAsia="pl-PL"/>
        </w:rPr>
      </w:pPr>
      <w:r>
        <w:rPr>
          <w:rFonts w:eastAsia="Times New Roman" w:cs="Times New Roman" w:ascii="Times New Roman" w:hAnsi="Times New Roman"/>
          <w:b/>
          <w:bCs/>
          <w:color w:val="000000"/>
          <w:lang w:eastAsia="pl-PL"/>
        </w:rPr>
        <w:t>WYNAGRODZENIE</w:t>
      </w:r>
    </w:p>
    <w:p>
      <w:pPr>
        <w:pStyle w:val="Standard"/>
        <w:numPr>
          <w:ilvl w:val="0"/>
          <w:numId w:val="21"/>
        </w:numPr>
        <w:tabs>
          <w:tab w:val="clear" w:pos="720"/>
          <w:tab w:val="left" w:pos="360" w:leader="none"/>
        </w:tabs>
        <w:spacing w:lineRule="auto" w:line="240"/>
        <w:ind w:hanging="283" w:start="283" w:end="0"/>
        <w:jc w:val="both"/>
        <w:rPr>
          <w:rFonts w:ascii="Times New Roman" w:hAnsi="Times New Roman" w:eastAsia="Times New Roman" w:cs="Times New Roman"/>
          <w:bCs/>
          <w:color w:val="000000"/>
          <w:lang w:eastAsia="pl-PL"/>
        </w:rPr>
      </w:pPr>
      <w:r>
        <w:rPr>
          <w:rFonts w:eastAsia="Times New Roman" w:cs="Times New Roman" w:ascii="Times New Roman" w:hAnsi="Times New Roman"/>
          <w:bCs/>
          <w:color w:val="000000"/>
          <w:lang w:eastAsia="pl-PL"/>
        </w:rPr>
        <w:t>Łączna wartość wynagrodzenia ryczałtowego, należnego Wykonawcy za prawidłowe wykonanie Umowy, zgodnie ze złożoną ofertą wynosi: __________________ zł (słownie ________________________________) brutto.</w:t>
      </w:r>
    </w:p>
    <w:p>
      <w:pPr>
        <w:pStyle w:val="Standard"/>
        <w:numPr>
          <w:ilvl w:val="0"/>
          <w:numId w:val="21"/>
        </w:numPr>
        <w:tabs>
          <w:tab w:val="clear" w:pos="720"/>
          <w:tab w:val="left" w:pos="360" w:leader="none"/>
        </w:tabs>
        <w:spacing w:lineRule="auto" w:line="240"/>
        <w:ind w:hanging="283" w:start="283" w:end="0"/>
        <w:jc w:val="both"/>
        <w:rPr>
          <w:rFonts w:ascii="Times New Roman" w:hAnsi="Times New Roman" w:eastAsia="Times New Roman" w:cs="Times New Roman"/>
          <w:bCs/>
          <w:color w:val="000000"/>
          <w:lang w:eastAsia="pl-PL"/>
        </w:rPr>
      </w:pPr>
      <w:r>
        <w:rPr>
          <w:rFonts w:eastAsia="Times New Roman" w:cs="Times New Roman" w:ascii="Times New Roman" w:hAnsi="Times New Roman"/>
          <w:bCs/>
          <w:color w:val="000000"/>
          <w:lang w:eastAsia="pl-PL"/>
        </w:rPr>
        <w:t>Wynagrodzenie uwzględnia podatek od towarów i usług w ustawowej wysokości.</w:t>
      </w:r>
    </w:p>
    <w:p>
      <w:pPr>
        <w:pStyle w:val="Standard"/>
        <w:numPr>
          <w:ilvl w:val="0"/>
          <w:numId w:val="21"/>
        </w:numPr>
        <w:tabs>
          <w:tab w:val="clear" w:pos="720"/>
          <w:tab w:val="left" w:pos="360" w:leader="none"/>
        </w:tabs>
        <w:spacing w:lineRule="auto" w:line="240"/>
        <w:ind w:hanging="283" w:start="283" w:end="0"/>
        <w:jc w:val="both"/>
        <w:rPr>
          <w:rFonts w:ascii="Times New Roman" w:hAnsi="Times New Roman" w:eastAsia="Times New Roman" w:cs="Times New Roman"/>
          <w:bCs/>
          <w:color w:val="000000"/>
          <w:lang w:eastAsia="pl-PL"/>
        </w:rPr>
      </w:pPr>
      <w:r>
        <w:rPr>
          <w:rFonts w:eastAsia="Times New Roman" w:cs="Times New Roman" w:ascii="Times New Roman" w:hAnsi="Times New Roman"/>
          <w:bCs/>
          <w:color w:val="000000"/>
          <w:lang w:eastAsia="pl-PL"/>
        </w:rPr>
        <w:t>Wynagrodzenie ma charakter ryczałtowy i ma do niego zastosowanie art. 632 § 1 i § 2 Kodeksu cywilnego.</w:t>
      </w:r>
    </w:p>
    <w:p>
      <w:pPr>
        <w:pStyle w:val="Standard"/>
        <w:numPr>
          <w:ilvl w:val="0"/>
          <w:numId w:val="21"/>
        </w:numPr>
        <w:tabs>
          <w:tab w:val="clear" w:pos="720"/>
          <w:tab w:val="left" w:pos="360" w:leader="none"/>
        </w:tabs>
        <w:spacing w:lineRule="auto" w:line="240"/>
        <w:ind w:hanging="283" w:start="283" w:end="0"/>
        <w:jc w:val="both"/>
        <w:rPr>
          <w:rFonts w:ascii="Times New Roman" w:hAnsi="Times New Roman" w:cs="Times New Roman"/>
          <w:color w:val="000000"/>
        </w:rPr>
      </w:pPr>
      <w:r>
        <w:rPr>
          <w:rFonts w:eastAsia="Times New Roman" w:cs="Times New Roman" w:ascii="Times New Roman" w:hAnsi="Times New Roman"/>
          <w:bCs/>
          <w:color w:val="000000"/>
          <w:lang w:eastAsia="pl-PL"/>
        </w:rPr>
        <w:t>Wynagrodzenie obejmuje całkowity koszt wykonania przedmiotu Umowy, w tym również wszelkie koszty towarzyszące. W szczególności, wynagrodzenie obejmuje koszt wykonania wszelkich robót wynikających z dokumentacji technicznej, które były konieczne do wykonania przedmiotu Umowy i jego użytkowania zgodnie z przepisami; niedoszacowanie, pominięcie oraz brak rozpoznania przedmiotu i zakresu Umowy nie może być podstawą do żądania zmiany Wynagrodzenia; ryzyko poprawności oszacowania kosztów prawidłowej realizacji przedmiotu Umowy ponosi wyłącznie Wykonawca.</w:t>
      </w:r>
    </w:p>
    <w:p>
      <w:pPr>
        <w:pStyle w:val="ListParagraph"/>
        <w:numPr>
          <w:ilvl w:val="0"/>
          <w:numId w:val="21"/>
        </w:numPr>
        <w:tabs>
          <w:tab w:val="clear" w:pos="720"/>
          <w:tab w:val="left" w:pos="422" w:leader="none"/>
          <w:tab w:val="left" w:pos="424" w:leader="none"/>
        </w:tabs>
        <w:spacing w:lineRule="auto" w:line="240" w:before="38" w:after="0"/>
        <w:ind w:hanging="283" w:start="283" w:end="144"/>
        <w:jc w:val="both"/>
        <w:rPr>
          <w:rFonts w:ascii="Times New Roman" w:hAnsi="Times New Roman" w:cs="Times New Roman"/>
          <w:color w:val="000000"/>
        </w:rPr>
      </w:pPr>
      <w:r>
        <w:rPr>
          <w:rFonts w:cs="Times New Roman" w:ascii="Times New Roman" w:hAnsi="Times New Roman"/>
          <w:color w:val="000000"/>
        </w:rPr>
        <w:t>Strony</w:t>
      </w:r>
      <w:r>
        <w:rPr>
          <w:rFonts w:cs="Times New Roman" w:ascii="Times New Roman" w:hAnsi="Times New Roman"/>
          <w:color w:val="000000"/>
          <w:spacing w:val="40"/>
        </w:rPr>
        <w:t xml:space="preserve"> </w:t>
      </w:r>
      <w:r>
        <w:rPr>
          <w:rFonts w:cs="Times New Roman" w:ascii="Times New Roman" w:hAnsi="Times New Roman"/>
          <w:color w:val="000000"/>
        </w:rPr>
        <w:t>postanawiają,</w:t>
      </w:r>
      <w:r>
        <w:rPr>
          <w:rFonts w:cs="Times New Roman" w:ascii="Times New Roman" w:hAnsi="Times New Roman"/>
          <w:color w:val="000000"/>
          <w:spacing w:val="40"/>
        </w:rPr>
        <w:t xml:space="preserve"> </w:t>
      </w:r>
      <w:r>
        <w:rPr>
          <w:rFonts w:cs="Times New Roman" w:ascii="Times New Roman" w:hAnsi="Times New Roman"/>
          <w:color w:val="000000"/>
        </w:rPr>
        <w:t>że</w:t>
      </w:r>
      <w:r>
        <w:rPr>
          <w:rFonts w:cs="Times New Roman" w:ascii="Times New Roman" w:hAnsi="Times New Roman"/>
          <w:color w:val="000000"/>
          <w:spacing w:val="40"/>
        </w:rPr>
        <w:t xml:space="preserve"> </w:t>
      </w:r>
      <w:r>
        <w:rPr>
          <w:rFonts w:cs="Times New Roman" w:ascii="Times New Roman" w:hAnsi="Times New Roman"/>
          <w:color w:val="000000"/>
        </w:rPr>
        <w:t>rozliczenie</w:t>
      </w:r>
      <w:r>
        <w:rPr>
          <w:rFonts w:cs="Times New Roman" w:ascii="Times New Roman" w:hAnsi="Times New Roman"/>
          <w:color w:val="000000"/>
          <w:spacing w:val="40"/>
        </w:rPr>
        <w:t xml:space="preserve"> </w:t>
      </w:r>
      <w:r>
        <w:rPr>
          <w:rFonts w:cs="Times New Roman" w:ascii="Times New Roman" w:hAnsi="Times New Roman"/>
          <w:color w:val="000000"/>
        </w:rPr>
        <w:t>za</w:t>
      </w:r>
      <w:r>
        <w:rPr>
          <w:rFonts w:cs="Times New Roman" w:ascii="Times New Roman" w:hAnsi="Times New Roman"/>
          <w:color w:val="000000"/>
          <w:spacing w:val="40"/>
        </w:rPr>
        <w:t xml:space="preserve"> </w:t>
      </w:r>
      <w:r>
        <w:rPr>
          <w:rFonts w:cs="Times New Roman" w:ascii="Times New Roman" w:hAnsi="Times New Roman"/>
          <w:color w:val="000000"/>
        </w:rPr>
        <w:t>wykonanie</w:t>
      </w:r>
      <w:r>
        <w:rPr>
          <w:rFonts w:cs="Times New Roman" w:ascii="Times New Roman" w:hAnsi="Times New Roman"/>
          <w:color w:val="000000"/>
          <w:spacing w:val="40"/>
        </w:rPr>
        <w:t xml:space="preserve"> </w:t>
      </w:r>
      <w:r>
        <w:rPr>
          <w:rFonts w:cs="Times New Roman" w:ascii="Times New Roman" w:hAnsi="Times New Roman"/>
          <w:color w:val="000000"/>
        </w:rPr>
        <w:t>przedmiotu</w:t>
      </w:r>
      <w:r>
        <w:rPr>
          <w:rFonts w:cs="Times New Roman" w:ascii="Times New Roman" w:hAnsi="Times New Roman"/>
          <w:color w:val="000000"/>
          <w:spacing w:val="40"/>
        </w:rPr>
        <w:t xml:space="preserve"> </w:t>
      </w:r>
      <w:r>
        <w:rPr>
          <w:rFonts w:cs="Times New Roman" w:ascii="Times New Roman" w:hAnsi="Times New Roman"/>
          <w:color w:val="000000"/>
        </w:rPr>
        <w:t>umowy</w:t>
      </w:r>
      <w:r>
        <w:rPr>
          <w:rFonts w:cs="Times New Roman" w:ascii="Times New Roman" w:hAnsi="Times New Roman"/>
          <w:color w:val="000000"/>
          <w:spacing w:val="40"/>
        </w:rPr>
        <w:t xml:space="preserve"> </w:t>
      </w:r>
      <w:r>
        <w:rPr>
          <w:rFonts w:cs="Times New Roman" w:ascii="Times New Roman" w:hAnsi="Times New Roman"/>
          <w:color w:val="000000"/>
        </w:rPr>
        <w:t>będzie</w:t>
      </w:r>
      <w:r>
        <w:rPr>
          <w:rFonts w:cs="Times New Roman" w:ascii="Times New Roman" w:hAnsi="Times New Roman"/>
          <w:color w:val="000000"/>
          <w:spacing w:val="40"/>
        </w:rPr>
        <w:t xml:space="preserve"> </w:t>
      </w:r>
      <w:r>
        <w:rPr>
          <w:rFonts w:cs="Times New Roman" w:ascii="Times New Roman" w:hAnsi="Times New Roman"/>
          <w:color w:val="000000"/>
        </w:rPr>
        <w:t>się</w:t>
      </w:r>
      <w:r>
        <w:rPr>
          <w:rFonts w:cs="Times New Roman" w:ascii="Times New Roman" w:hAnsi="Times New Roman"/>
          <w:color w:val="000000"/>
          <w:spacing w:val="40"/>
        </w:rPr>
        <w:t xml:space="preserve"> </w:t>
      </w:r>
      <w:r>
        <w:rPr>
          <w:rFonts w:cs="Times New Roman" w:ascii="Times New Roman" w:hAnsi="Times New Roman"/>
          <w:color w:val="000000"/>
        </w:rPr>
        <w:t>odbywało</w:t>
      </w:r>
      <w:r>
        <w:rPr>
          <w:rFonts w:cs="Times New Roman" w:ascii="Times New Roman" w:hAnsi="Times New Roman"/>
          <w:color w:val="000000"/>
          <w:spacing w:val="40"/>
        </w:rPr>
        <w:t xml:space="preserve"> </w:t>
      </w:r>
      <w:r>
        <w:rPr>
          <w:rFonts w:cs="Times New Roman" w:ascii="Times New Roman" w:hAnsi="Times New Roman"/>
          <w:color w:val="000000"/>
        </w:rPr>
        <w:t>na podstawie faktur częściowych wystawianych nie częściej niż jedna w danym miesiącu oraz fakturą</w:t>
      </w:r>
      <w:r>
        <w:rPr>
          <w:rFonts w:cs="Times New Roman" w:ascii="Times New Roman" w:hAnsi="Times New Roman"/>
          <w:color w:val="000000"/>
          <w:spacing w:val="80"/>
          <w:w w:val="150"/>
        </w:rPr>
        <w:t xml:space="preserve"> </w:t>
      </w:r>
      <w:r>
        <w:rPr>
          <w:rFonts w:cs="Times New Roman" w:ascii="Times New Roman" w:hAnsi="Times New Roman"/>
          <w:color w:val="000000"/>
        </w:rPr>
        <w:t>końcową, wystawioną po wykonaniu całego zakresu umowy.</w:t>
      </w:r>
    </w:p>
    <w:p>
      <w:pPr>
        <w:pStyle w:val="ListParagraph"/>
        <w:numPr>
          <w:ilvl w:val="0"/>
          <w:numId w:val="21"/>
        </w:numPr>
        <w:tabs>
          <w:tab w:val="clear" w:pos="720"/>
          <w:tab w:val="left" w:pos="422" w:leader="none"/>
          <w:tab w:val="left" w:pos="424" w:leader="none"/>
        </w:tabs>
        <w:spacing w:lineRule="auto" w:line="240" w:before="1" w:after="0"/>
        <w:ind w:hanging="283" w:start="283" w:end="137"/>
        <w:jc w:val="both"/>
        <w:rPr>
          <w:rFonts w:ascii="Times New Roman" w:hAnsi="Times New Roman" w:cs="Times New Roman"/>
          <w:color w:val="000000"/>
        </w:rPr>
      </w:pPr>
      <w:r>
        <w:rPr>
          <w:rFonts w:cs="Times New Roman" w:ascii="Times New Roman" w:hAnsi="Times New Roman"/>
          <w:color w:val="000000"/>
        </w:rPr>
        <w:t>Zamawiający dopuszcza rozliczenie częściowe do 80% wartości wykonanych robót, a ostatnia faktura nie może obejmować mniej niż 20% wynagrodzenia brutto.</w:t>
      </w:r>
    </w:p>
    <w:p>
      <w:pPr>
        <w:pStyle w:val="ListParagraph"/>
        <w:numPr>
          <w:ilvl w:val="0"/>
          <w:numId w:val="21"/>
        </w:numPr>
        <w:tabs>
          <w:tab w:val="clear" w:pos="720"/>
          <w:tab w:val="left" w:pos="422" w:leader="none"/>
          <w:tab w:val="left" w:pos="424" w:leader="none"/>
        </w:tabs>
        <w:spacing w:lineRule="auto" w:line="240" w:before="0" w:after="0"/>
        <w:ind w:hanging="283" w:start="283" w:end="139"/>
        <w:jc w:val="both"/>
        <w:rPr>
          <w:rFonts w:ascii="Times New Roman" w:hAnsi="Times New Roman" w:cs="Times New Roman"/>
          <w:color w:val="000000"/>
        </w:rPr>
      </w:pPr>
      <w:r>
        <w:rPr>
          <w:rFonts w:cs="Times New Roman" w:ascii="Times New Roman" w:hAnsi="Times New Roman"/>
          <w:color w:val="000000"/>
        </w:rPr>
        <w:t>Rozliczanie</w:t>
      </w:r>
      <w:r>
        <w:rPr>
          <w:rFonts w:cs="Times New Roman" w:ascii="Times New Roman" w:hAnsi="Times New Roman"/>
          <w:color w:val="000000"/>
          <w:spacing w:val="-2"/>
        </w:rPr>
        <w:t xml:space="preserve"> </w:t>
      </w:r>
      <w:r>
        <w:rPr>
          <w:rFonts w:cs="Times New Roman" w:ascii="Times New Roman" w:hAnsi="Times New Roman"/>
          <w:color w:val="000000"/>
        </w:rPr>
        <w:t>robót będzie odbywało</w:t>
      </w:r>
      <w:r>
        <w:rPr>
          <w:rFonts w:cs="Times New Roman" w:ascii="Times New Roman" w:hAnsi="Times New Roman"/>
          <w:color w:val="000000"/>
          <w:spacing w:val="-2"/>
        </w:rPr>
        <w:t xml:space="preserve"> </w:t>
      </w:r>
      <w:r>
        <w:rPr>
          <w:rFonts w:cs="Times New Roman" w:ascii="Times New Roman" w:hAnsi="Times New Roman"/>
          <w:color w:val="000000"/>
        </w:rPr>
        <w:t>się</w:t>
      </w:r>
      <w:r>
        <w:rPr>
          <w:rFonts w:cs="Times New Roman" w:ascii="Times New Roman" w:hAnsi="Times New Roman"/>
          <w:color w:val="000000"/>
          <w:spacing w:val="-2"/>
        </w:rPr>
        <w:t xml:space="preserve"> </w:t>
      </w:r>
      <w:r>
        <w:rPr>
          <w:rFonts w:cs="Times New Roman" w:ascii="Times New Roman" w:hAnsi="Times New Roman"/>
          <w:color w:val="000000"/>
        </w:rPr>
        <w:t>na podstawie</w:t>
      </w:r>
      <w:r>
        <w:rPr>
          <w:rFonts w:cs="Times New Roman" w:ascii="Times New Roman" w:hAnsi="Times New Roman"/>
          <w:color w:val="000000"/>
          <w:spacing w:val="-2"/>
        </w:rPr>
        <w:t xml:space="preserve"> </w:t>
      </w:r>
      <w:r>
        <w:rPr>
          <w:rFonts w:cs="Times New Roman" w:ascii="Times New Roman" w:hAnsi="Times New Roman"/>
          <w:color w:val="000000"/>
        </w:rPr>
        <w:t>faktur częściowych.</w:t>
      </w:r>
      <w:r>
        <w:rPr>
          <w:rFonts w:cs="Times New Roman" w:ascii="Times New Roman" w:hAnsi="Times New Roman"/>
          <w:color w:val="000000"/>
          <w:spacing w:val="-2"/>
        </w:rPr>
        <w:t xml:space="preserve"> </w:t>
      </w:r>
      <w:r>
        <w:rPr>
          <w:rFonts w:cs="Times New Roman" w:ascii="Times New Roman" w:hAnsi="Times New Roman"/>
          <w:color w:val="000000"/>
        </w:rPr>
        <w:t>Podstawą do wystawienia faktury częściowej będzie protokół odbioru częściowego. Rozliczenie końcowe za wykonany przedmiot umowy nastąpi na podstawie faktury końcowej i protokołu odbioru końcowego.</w:t>
      </w:r>
    </w:p>
    <w:p>
      <w:pPr>
        <w:pStyle w:val="ListParagraph"/>
        <w:numPr>
          <w:ilvl w:val="0"/>
          <w:numId w:val="21"/>
        </w:numPr>
        <w:tabs>
          <w:tab w:val="clear" w:pos="720"/>
          <w:tab w:val="left" w:pos="422" w:leader="none"/>
          <w:tab w:val="left" w:pos="424" w:leader="none"/>
        </w:tabs>
        <w:spacing w:lineRule="auto" w:line="240" w:before="0" w:after="0"/>
        <w:ind w:hanging="283" w:start="283" w:end="139"/>
        <w:jc w:val="both"/>
        <w:rPr>
          <w:rFonts w:ascii="Times New Roman" w:hAnsi="Times New Roman" w:cs="Times New Roman"/>
          <w:color w:val="000000"/>
        </w:rPr>
      </w:pPr>
      <w:r>
        <w:rPr>
          <w:rFonts w:eastAsia="Times New Roman" w:cs="Arial" w:ascii="Times New Roman" w:hAnsi="Times New Roman"/>
          <w:bCs/>
          <w:color w:val="000000"/>
          <w:sz w:val="24"/>
          <w:szCs w:val="24"/>
          <w:lang w:eastAsia="pl-PL"/>
        </w:rPr>
        <w:t xml:space="preserve">Faktura VAT będzie wystawiana </w:t>
      </w:r>
      <w:r>
        <w:rPr>
          <w:rFonts w:eastAsia="Times New Roman" w:cs="Arial" w:ascii="Times New Roman" w:hAnsi="Times New Roman"/>
          <w:bCs/>
          <w:color w:val="auto"/>
          <w:sz w:val="24"/>
          <w:szCs w:val="24"/>
          <w:lang w:eastAsia="pl-PL"/>
        </w:rPr>
        <w:t xml:space="preserve">w systemie KSeF </w:t>
      </w:r>
      <w:r>
        <w:rPr>
          <w:rFonts w:eastAsia="Times New Roman" w:cs="Arial" w:ascii="Times New Roman" w:hAnsi="Times New Roman"/>
          <w:bCs/>
          <w:color w:val="000000"/>
          <w:sz w:val="24"/>
          <w:szCs w:val="24"/>
          <w:lang w:eastAsia="pl-PL"/>
        </w:rPr>
        <w:t xml:space="preserve">na następujące dane:  Nabywca: Gmina Nowogard, Plac Wolności 1, 72-200 Nowogard, NIP 859 00 12 007 </w:t>
      </w:r>
    </w:p>
    <w:p>
      <w:pPr>
        <w:pStyle w:val="ListParagraph"/>
        <w:numPr>
          <w:ilvl w:val="0"/>
          <w:numId w:val="21"/>
        </w:numPr>
        <w:tabs>
          <w:tab w:val="clear" w:pos="720"/>
          <w:tab w:val="left" w:pos="422" w:leader="none"/>
          <w:tab w:val="left" w:pos="424" w:leader="none"/>
        </w:tabs>
        <w:spacing w:lineRule="auto" w:line="240" w:before="0" w:after="0"/>
        <w:ind w:hanging="283" w:start="283" w:end="139"/>
        <w:jc w:val="both"/>
        <w:rPr>
          <w:rFonts w:ascii="Times New Roman" w:hAnsi="Times New Roman" w:cs="Times New Roman"/>
          <w:color w:val="000000"/>
        </w:rPr>
      </w:pPr>
      <w:r>
        <w:rPr>
          <w:rFonts w:eastAsia="Times New Roman" w:cs="Arial" w:ascii="Times New Roman" w:hAnsi="Times New Roman"/>
          <w:bCs/>
          <w:color w:val="auto"/>
          <w:sz w:val="24"/>
          <w:szCs w:val="24"/>
          <w:lang w:eastAsia="pl-PL"/>
        </w:rPr>
        <w:t>Niezależnie od obowiązku wystawienia faktury w systemie KSeF, Wykonawca zobowiązany jest do przesłania obrazu faktury na adres e-mail odbiorcy faktury</w:t>
      </w:r>
    </w:p>
    <w:p>
      <w:pPr>
        <w:pStyle w:val="ListParagraph"/>
        <w:numPr>
          <w:ilvl w:val="0"/>
          <w:numId w:val="21"/>
        </w:numPr>
        <w:tabs>
          <w:tab w:val="clear" w:pos="720"/>
          <w:tab w:val="left" w:pos="422" w:leader="none"/>
          <w:tab w:val="left" w:pos="424" w:leader="none"/>
        </w:tabs>
        <w:spacing w:lineRule="auto" w:line="240" w:before="0" w:after="0"/>
        <w:ind w:hanging="283" w:start="283" w:end="138"/>
        <w:jc w:val="both"/>
        <w:rPr>
          <w:rFonts w:ascii="Times New Roman" w:hAnsi="Times New Roman" w:cs="Times New Roman"/>
          <w:color w:val="000000"/>
        </w:rPr>
      </w:pPr>
      <w:r>
        <w:rPr>
          <w:rFonts w:cs="Times New Roman" w:ascii="Times New Roman" w:hAnsi="Times New Roman"/>
          <w:color w:val="000000"/>
        </w:rPr>
        <w:t>Zapłata wynagrodzenia będzie następowała w terminie do 30 dni kalendarzowych od dnia doręczenie</w:t>
      </w:r>
      <w:r>
        <w:rPr>
          <w:rFonts w:cs="Times New Roman" w:ascii="Times New Roman" w:hAnsi="Times New Roman"/>
          <w:color w:val="000000"/>
          <w:spacing w:val="37"/>
        </w:rPr>
        <w:t xml:space="preserve"> </w:t>
      </w:r>
      <w:r>
        <w:rPr>
          <w:rFonts w:cs="Times New Roman" w:ascii="Times New Roman" w:hAnsi="Times New Roman"/>
          <w:color w:val="000000"/>
        </w:rPr>
        <w:t>Zamawiającemu</w:t>
      </w:r>
      <w:r>
        <w:rPr>
          <w:rFonts w:cs="Times New Roman" w:ascii="Times New Roman" w:hAnsi="Times New Roman"/>
          <w:color w:val="000000"/>
          <w:spacing w:val="36"/>
        </w:rPr>
        <w:t xml:space="preserve"> </w:t>
      </w:r>
      <w:r>
        <w:rPr>
          <w:rFonts w:cs="Times New Roman" w:ascii="Times New Roman" w:hAnsi="Times New Roman"/>
          <w:color w:val="000000"/>
        </w:rPr>
        <w:t>prawidłowo</w:t>
      </w:r>
      <w:r>
        <w:rPr>
          <w:rFonts w:cs="Times New Roman" w:ascii="Times New Roman" w:hAnsi="Times New Roman"/>
          <w:color w:val="000000"/>
          <w:spacing w:val="36"/>
        </w:rPr>
        <w:t xml:space="preserve"> </w:t>
      </w:r>
      <w:r>
        <w:rPr>
          <w:rFonts w:cs="Times New Roman" w:ascii="Times New Roman" w:hAnsi="Times New Roman"/>
          <w:color w:val="000000"/>
        </w:rPr>
        <w:t>wystawionej</w:t>
      </w:r>
      <w:r>
        <w:rPr>
          <w:rFonts w:cs="Times New Roman" w:ascii="Times New Roman" w:hAnsi="Times New Roman"/>
          <w:color w:val="000000"/>
          <w:spacing w:val="37"/>
        </w:rPr>
        <w:t xml:space="preserve"> </w:t>
      </w:r>
      <w:r>
        <w:rPr>
          <w:rFonts w:cs="Times New Roman" w:ascii="Times New Roman" w:hAnsi="Times New Roman"/>
          <w:color w:val="000000"/>
        </w:rPr>
        <w:t>faktury</w:t>
      </w:r>
      <w:r>
        <w:rPr>
          <w:rFonts w:cs="Times New Roman" w:ascii="Times New Roman" w:hAnsi="Times New Roman"/>
          <w:color w:val="000000"/>
          <w:spacing w:val="34"/>
        </w:rPr>
        <w:t xml:space="preserve"> </w:t>
      </w:r>
      <w:r>
        <w:rPr>
          <w:rFonts w:cs="Times New Roman" w:ascii="Times New Roman" w:hAnsi="Times New Roman"/>
          <w:color w:val="000000"/>
        </w:rPr>
        <w:t>wraz</w:t>
      </w:r>
      <w:r>
        <w:rPr>
          <w:rFonts w:cs="Times New Roman" w:ascii="Times New Roman" w:hAnsi="Times New Roman"/>
          <w:color w:val="000000"/>
          <w:spacing w:val="35"/>
        </w:rPr>
        <w:t xml:space="preserve"> </w:t>
      </w:r>
      <w:r>
        <w:rPr>
          <w:rFonts w:cs="Times New Roman" w:ascii="Times New Roman" w:hAnsi="Times New Roman"/>
          <w:color w:val="000000"/>
        </w:rPr>
        <w:t>ze</w:t>
      </w:r>
      <w:r>
        <w:rPr>
          <w:rFonts w:cs="Times New Roman" w:ascii="Times New Roman" w:hAnsi="Times New Roman"/>
          <w:color w:val="000000"/>
          <w:spacing w:val="35"/>
        </w:rPr>
        <w:t xml:space="preserve"> </w:t>
      </w:r>
      <w:r>
        <w:rPr>
          <w:rFonts w:cs="Times New Roman" w:ascii="Times New Roman" w:hAnsi="Times New Roman"/>
          <w:color w:val="000000"/>
        </w:rPr>
        <w:t>wszystkimi</w:t>
      </w:r>
      <w:r>
        <w:rPr>
          <w:rFonts w:cs="Times New Roman" w:ascii="Times New Roman" w:hAnsi="Times New Roman"/>
          <w:color w:val="000000"/>
          <w:spacing w:val="38"/>
        </w:rPr>
        <w:t xml:space="preserve"> </w:t>
      </w:r>
      <w:r>
        <w:rPr>
          <w:rFonts w:cs="Times New Roman" w:ascii="Times New Roman" w:hAnsi="Times New Roman"/>
          <w:color w:val="000000"/>
        </w:rPr>
        <w:t>wymaganymi umową</w:t>
      </w:r>
      <w:r>
        <w:rPr>
          <w:rFonts w:cs="Times New Roman" w:ascii="Times New Roman" w:hAnsi="Times New Roman"/>
          <w:color w:val="000000"/>
          <w:spacing w:val="8"/>
        </w:rPr>
        <w:t xml:space="preserve"> </w:t>
      </w:r>
      <w:r>
        <w:rPr>
          <w:rFonts w:cs="Times New Roman" w:ascii="Times New Roman" w:hAnsi="Times New Roman"/>
          <w:color w:val="000000"/>
        </w:rPr>
        <w:t>dokumentami.</w:t>
      </w:r>
      <w:r>
        <w:rPr>
          <w:rFonts w:cs="Times New Roman" w:ascii="Times New Roman" w:hAnsi="Times New Roman"/>
          <w:color w:val="000000"/>
          <w:spacing w:val="11"/>
        </w:rPr>
        <w:t xml:space="preserve"> </w:t>
      </w:r>
    </w:p>
    <w:p>
      <w:pPr>
        <w:pStyle w:val="ListParagraph"/>
        <w:numPr>
          <w:ilvl w:val="0"/>
          <w:numId w:val="21"/>
        </w:numPr>
        <w:tabs>
          <w:tab w:val="clear" w:pos="720"/>
          <w:tab w:val="left" w:pos="422" w:leader="none"/>
          <w:tab w:val="left" w:pos="424" w:leader="none"/>
        </w:tabs>
        <w:spacing w:lineRule="auto" w:line="240" w:before="0" w:after="0"/>
        <w:ind w:hanging="283" w:start="283" w:end="138"/>
        <w:jc w:val="both"/>
        <w:rPr>
          <w:rFonts w:ascii="Times New Roman" w:hAnsi="Times New Roman" w:cs="Times New Roman"/>
          <w:color w:val="000000"/>
        </w:rPr>
      </w:pPr>
      <w:r>
        <w:rPr>
          <w:rFonts w:cs="Times New Roman" w:ascii="Times New Roman" w:hAnsi="Times New Roman"/>
          <w:color w:val="000000"/>
        </w:rPr>
        <w:t xml:space="preserve">Za datę zapłaty wynagrodzenia uznaje się dzień obciążenia rachunku bankowego </w:t>
      </w:r>
      <w:r>
        <w:rPr>
          <w:rFonts w:cs="Times New Roman" w:ascii="Times New Roman" w:hAnsi="Times New Roman"/>
        </w:rPr>
        <w:t>Zamawiającego kwotą należną Wykonawcy.</w:t>
      </w:r>
    </w:p>
    <w:p>
      <w:pPr>
        <w:pStyle w:val="ListParagraph"/>
        <w:tabs>
          <w:tab w:val="clear" w:pos="720"/>
          <w:tab w:val="left" w:pos="424" w:leader="none"/>
        </w:tabs>
        <w:spacing w:lineRule="auto" w:line="240" w:before="0" w:after="0"/>
        <w:ind w:hanging="0" w:start="283" w:end="137"/>
        <w:jc w:val="both"/>
        <w:rPr>
          <w:rFonts w:ascii="Times New Roman" w:hAnsi="Times New Roman" w:eastAsia="Times New Roman" w:cs="Times New Roman"/>
          <w:b/>
          <w:bCs/>
          <w:color w:val="000000"/>
          <w:lang w:eastAsia="pl-PL"/>
        </w:rPr>
      </w:pPr>
      <w:r>
        <w:rPr>
          <w:rFonts w:eastAsia="Times New Roman" w:cs="Times New Roman" w:ascii="Times New Roman" w:hAnsi="Times New Roman"/>
          <w:b/>
          <w:bCs/>
          <w:color w:val="000000"/>
          <w:lang w:eastAsia="pl-PL"/>
        </w:rPr>
      </w:r>
    </w:p>
    <w:p>
      <w:pPr>
        <w:pStyle w:val="Standard"/>
        <w:spacing w:lineRule="auto" w:line="240"/>
        <w:jc w:val="center"/>
        <w:rPr>
          <w:rFonts w:ascii="Times New Roman" w:hAnsi="Times New Roman" w:eastAsia="Times New Roman" w:cs="Times New Roman"/>
          <w:b/>
          <w:bCs/>
          <w:color w:val="000000"/>
          <w:lang w:eastAsia="pl-PL"/>
        </w:rPr>
      </w:pPr>
      <w:r>
        <w:rPr>
          <w:rFonts w:eastAsia="Times New Roman" w:cs="Times New Roman" w:ascii="Times New Roman" w:hAnsi="Times New Roman"/>
          <w:b/>
          <w:bCs/>
          <w:color w:val="000000"/>
          <w:lang w:eastAsia="pl-PL"/>
        </w:rPr>
        <w:t>§ 6</w:t>
      </w:r>
    </w:p>
    <w:p>
      <w:pPr>
        <w:pStyle w:val="Standard"/>
        <w:spacing w:lineRule="auto" w:line="240"/>
        <w:jc w:val="center"/>
        <w:rPr>
          <w:rFonts w:ascii="Times New Roman" w:hAnsi="Times New Roman" w:cs="Times New Roman"/>
          <w:bCs/>
          <w:color w:val="000000"/>
          <w:lang w:eastAsia="pl-PL"/>
        </w:rPr>
      </w:pPr>
      <w:r>
        <w:rPr>
          <w:rFonts w:eastAsia="Times New Roman" w:cs="Times New Roman" w:ascii="Times New Roman" w:hAnsi="Times New Roman"/>
          <w:b/>
          <w:bCs/>
          <w:color w:val="000000"/>
          <w:lang w:eastAsia="pl-PL"/>
        </w:rPr>
        <w:t>OBOWIĄZKI ZAMAWIAJĄCEGO I WYKONAWCY</w:t>
      </w:r>
    </w:p>
    <w:p>
      <w:pPr>
        <w:pStyle w:val="Standard3"/>
        <w:ind w:hanging="426" w:start="426" w:end="0"/>
        <w:jc w:val="both"/>
        <w:rPr>
          <w:rFonts w:ascii="Times New Roman" w:hAnsi="Times New Roman" w:cs="Times New Roman"/>
          <w:bCs/>
          <w:color w:val="000000"/>
          <w:lang w:eastAsia="pl-PL"/>
        </w:rPr>
      </w:pPr>
      <w:r>
        <w:rPr>
          <w:rFonts w:cs="Times New Roman" w:ascii="Times New Roman" w:hAnsi="Times New Roman"/>
          <w:bCs/>
          <w:color w:val="000000"/>
          <w:lang w:eastAsia="pl-PL"/>
        </w:rPr>
        <w:t>1.</w:t>
        <w:tab/>
        <w:t>Do obowiązków Zamawiającego należy:</w:t>
      </w:r>
    </w:p>
    <w:p>
      <w:pPr>
        <w:pStyle w:val="Standard3"/>
        <w:ind w:hanging="425" w:start="851" w:end="0"/>
        <w:jc w:val="both"/>
        <w:rPr>
          <w:rFonts w:ascii="Times New Roman" w:hAnsi="Times New Roman" w:cs="Times New Roman"/>
          <w:bCs/>
          <w:color w:val="000000"/>
          <w:lang w:eastAsia="pl-PL"/>
        </w:rPr>
      </w:pPr>
      <w:r>
        <w:rPr>
          <w:rFonts w:cs="Times New Roman" w:ascii="Times New Roman" w:hAnsi="Times New Roman"/>
          <w:bCs/>
          <w:color w:val="000000"/>
          <w:lang w:eastAsia="pl-PL"/>
        </w:rPr>
        <w:t>1)</w:t>
        <w:tab/>
        <w:t>przekazanie dokumentacji potrzebnej do realizacji robót, która to dokumentacja została Wykonawcy przekazana jako załącznik do SWZ i niniejszej umowy,</w:t>
      </w:r>
    </w:p>
    <w:p>
      <w:pPr>
        <w:pStyle w:val="Standard3"/>
        <w:ind w:hanging="425" w:start="851" w:end="0"/>
        <w:jc w:val="both"/>
        <w:rPr>
          <w:rFonts w:ascii="Times New Roman" w:hAnsi="Times New Roman" w:cs="Times New Roman"/>
          <w:bCs/>
          <w:color w:val="000000"/>
          <w:lang w:eastAsia="pl-PL"/>
        </w:rPr>
      </w:pPr>
      <w:r>
        <w:rPr>
          <w:rFonts w:cs="Times New Roman" w:ascii="Times New Roman" w:hAnsi="Times New Roman"/>
          <w:bCs/>
          <w:color w:val="000000"/>
          <w:lang w:eastAsia="pl-PL"/>
        </w:rPr>
        <w:t>2)</w:t>
        <w:tab/>
        <w:t>zapewnienie nadzoru nad realizacją robót,</w:t>
      </w:r>
    </w:p>
    <w:p>
      <w:pPr>
        <w:pStyle w:val="Standard3"/>
        <w:ind w:hanging="425" w:start="851" w:end="0"/>
        <w:jc w:val="both"/>
        <w:rPr>
          <w:rFonts w:ascii="Times New Roman" w:hAnsi="Times New Roman" w:cs="Times New Roman"/>
          <w:bCs/>
          <w:color w:val="000000"/>
          <w:lang w:eastAsia="pl-PL"/>
        </w:rPr>
      </w:pPr>
      <w:r>
        <w:rPr>
          <w:rFonts w:cs="Times New Roman" w:ascii="Times New Roman" w:hAnsi="Times New Roman"/>
          <w:bCs/>
          <w:color w:val="000000"/>
          <w:lang w:eastAsia="pl-PL"/>
        </w:rPr>
        <w:t>3)</w:t>
        <w:tab/>
        <w:t>odbioru prawidłowo zrealizowanego przedmiotu umowy</w:t>
      </w:r>
    </w:p>
    <w:p>
      <w:pPr>
        <w:pStyle w:val="Standard3"/>
        <w:ind w:hanging="425" w:start="851" w:end="0"/>
        <w:jc w:val="both"/>
        <w:rPr>
          <w:rFonts w:ascii="Times New Roman" w:hAnsi="Times New Roman" w:cs="Times New Roman"/>
          <w:bCs/>
          <w:color w:val="000000"/>
          <w:lang w:eastAsia="pl-PL"/>
        </w:rPr>
      </w:pPr>
      <w:r>
        <w:rPr>
          <w:rFonts w:cs="Times New Roman" w:ascii="Times New Roman" w:hAnsi="Times New Roman"/>
          <w:bCs/>
          <w:color w:val="000000"/>
          <w:lang w:eastAsia="pl-PL"/>
        </w:rPr>
        <w:t>4)    przekazanie terenu budowy w terminie 7 dni roboczych od daty zawarcia umowy,</w:t>
      </w:r>
    </w:p>
    <w:p>
      <w:pPr>
        <w:pStyle w:val="Standard3"/>
        <w:ind w:hanging="426" w:start="426" w:end="0"/>
        <w:jc w:val="both"/>
        <w:rPr>
          <w:rFonts w:ascii="Times New Roman" w:hAnsi="Times New Roman" w:cs="Times New Roman"/>
          <w:bCs/>
          <w:color w:val="000000"/>
          <w:lang w:eastAsia="pl-PL"/>
        </w:rPr>
      </w:pPr>
      <w:r>
        <w:rPr>
          <w:rFonts w:cs="Times New Roman" w:ascii="Times New Roman" w:hAnsi="Times New Roman"/>
          <w:bCs/>
          <w:color w:val="000000"/>
          <w:lang w:eastAsia="pl-PL"/>
        </w:rPr>
        <w:t>2.</w:t>
        <w:tab/>
        <w:t>Do obowiązków Wykonawcy należy w szczególności:</w:t>
      </w:r>
    </w:p>
    <w:p>
      <w:pPr>
        <w:pStyle w:val="Standard3"/>
        <w:widowControl/>
        <w:numPr>
          <w:ilvl w:val="3"/>
          <w:numId w:val="1"/>
        </w:numPr>
        <w:tabs>
          <w:tab w:val="clear" w:pos="720"/>
          <w:tab w:val="left" w:pos="904" w:leader="none"/>
          <w:tab w:val="left" w:pos="1354" w:leader="none"/>
        </w:tabs>
        <w:suppressAutoHyphens w:val="true"/>
        <w:bidi w:val="0"/>
        <w:spacing w:before="0" w:after="0"/>
        <w:ind w:hanging="340" w:start="964" w:end="0"/>
        <w:jc w:val="both"/>
        <w:textAlignment w:val="baseline"/>
        <w:rPr>
          <w:rFonts w:ascii="Times New Roman" w:hAnsi="Times New Roman" w:cs="Times New Roman"/>
          <w:bCs/>
          <w:color w:val="000000"/>
          <w:lang w:eastAsia="pl-PL"/>
        </w:rPr>
      </w:pPr>
      <w:r>
        <w:rPr>
          <w:rFonts w:cs="Times New Roman" w:ascii="Times New Roman" w:hAnsi="Times New Roman"/>
          <w:bCs/>
          <w:color w:val="000000"/>
          <w:lang w:eastAsia="pl-PL"/>
        </w:rPr>
        <w:t xml:space="preserve">  </w:t>
      </w:r>
      <w:r>
        <w:rPr>
          <w:rFonts w:cs="Times New Roman" w:ascii="Times New Roman" w:hAnsi="Times New Roman"/>
          <w:bCs/>
          <w:color w:val="000000"/>
          <w:lang w:eastAsia="pl-PL"/>
        </w:rPr>
        <w:t>przedłożenie w terminie do 7 dni od dnia zawarcia umowy oświadczenia o zatrudnianiu na podstawie umowy o pracę osób wykonujących czynności wskazane przez Zamawiającego w SWZ. Obowiązek złożenia oświadczenia dotyczy także podwykonawców.</w:t>
      </w:r>
    </w:p>
    <w:p>
      <w:pPr>
        <w:pStyle w:val="Standard3"/>
        <w:widowControl/>
        <w:numPr>
          <w:ilvl w:val="3"/>
          <w:numId w:val="1"/>
        </w:numPr>
        <w:tabs>
          <w:tab w:val="clear" w:pos="720"/>
          <w:tab w:val="left" w:pos="904" w:leader="none"/>
          <w:tab w:val="left" w:pos="1354" w:leader="none"/>
        </w:tabs>
        <w:suppressAutoHyphens w:val="true"/>
        <w:bidi w:val="0"/>
        <w:spacing w:before="0" w:after="0"/>
        <w:ind w:hanging="340" w:start="964" w:end="0"/>
        <w:jc w:val="both"/>
        <w:textAlignment w:val="baseline"/>
        <w:rPr>
          <w:rFonts w:ascii="Times New Roman" w:hAnsi="Times New Roman" w:cs="Times New Roman"/>
          <w:bCs/>
          <w:color w:val="000000"/>
          <w:lang w:eastAsia="pl-PL"/>
        </w:rPr>
      </w:pPr>
      <w:r>
        <w:rPr>
          <w:rFonts w:cs="Times New Roman" w:ascii="Times New Roman" w:hAnsi="Times New Roman"/>
          <w:bCs/>
          <w:color w:val="000000"/>
          <w:lang w:eastAsia="pl-PL"/>
        </w:rPr>
        <w:t xml:space="preserve">  </w:t>
      </w:r>
      <w:r>
        <w:rPr>
          <w:rFonts w:cs="Times New Roman" w:ascii="Times New Roman" w:hAnsi="Times New Roman"/>
          <w:bCs/>
          <w:color w:val="000000"/>
          <w:lang w:eastAsia="pl-PL"/>
        </w:rPr>
        <w:t>wykonanie przedmiotu umowy w oparciu o postanowienia niniejszej umowy,</w:t>
      </w:r>
    </w:p>
    <w:p>
      <w:pPr>
        <w:pStyle w:val="Standard3"/>
        <w:widowControl/>
        <w:numPr>
          <w:ilvl w:val="3"/>
          <w:numId w:val="1"/>
        </w:numPr>
        <w:tabs>
          <w:tab w:val="clear" w:pos="720"/>
          <w:tab w:val="left" w:pos="904" w:leader="none"/>
          <w:tab w:val="left" w:pos="1354" w:leader="none"/>
        </w:tabs>
        <w:suppressAutoHyphens w:val="true"/>
        <w:bidi w:val="0"/>
        <w:spacing w:before="0" w:after="0"/>
        <w:ind w:hanging="340" w:start="964" w:end="0"/>
        <w:jc w:val="both"/>
        <w:textAlignment w:val="baseline"/>
        <w:rPr>
          <w:rFonts w:ascii="Times New Roman" w:hAnsi="Times New Roman" w:cs="Times New Roman"/>
          <w:bCs/>
          <w:color w:val="000000"/>
          <w:lang w:eastAsia="pl-PL"/>
        </w:rPr>
      </w:pPr>
      <w:r>
        <w:rPr>
          <w:rFonts w:cs="Times New Roman" w:ascii="Times New Roman" w:hAnsi="Times New Roman"/>
          <w:bCs/>
          <w:color w:val="000000"/>
          <w:lang w:eastAsia="pl-PL"/>
        </w:rPr>
        <w:t xml:space="preserve">  </w:t>
      </w:r>
      <w:r>
        <w:rPr>
          <w:rFonts w:cs="Times New Roman" w:ascii="Times New Roman" w:hAnsi="Times New Roman"/>
          <w:bCs/>
          <w:color w:val="000000"/>
          <w:lang w:eastAsia="pl-PL"/>
        </w:rPr>
        <w:t>kontrola jakości materiałów zgodnie z postanowieniami niniejszej umowy,</w:t>
      </w:r>
    </w:p>
    <w:p>
      <w:pPr>
        <w:pStyle w:val="Standard3"/>
        <w:widowControl/>
        <w:numPr>
          <w:ilvl w:val="3"/>
          <w:numId w:val="1"/>
        </w:numPr>
        <w:tabs>
          <w:tab w:val="clear" w:pos="720"/>
          <w:tab w:val="left" w:pos="904" w:leader="none"/>
          <w:tab w:val="left" w:pos="1354" w:leader="none"/>
        </w:tabs>
        <w:suppressAutoHyphens w:val="true"/>
        <w:bidi w:val="0"/>
        <w:spacing w:before="0" w:after="0"/>
        <w:ind w:hanging="340" w:start="964" w:end="0"/>
        <w:jc w:val="both"/>
        <w:textAlignment w:val="baseline"/>
        <w:rPr>
          <w:rFonts w:ascii="Times New Roman" w:hAnsi="Times New Roman" w:cs="Times New Roman"/>
          <w:bCs/>
          <w:color w:val="000000"/>
          <w:lang w:eastAsia="pl-PL"/>
        </w:rPr>
      </w:pPr>
      <w:r>
        <w:rPr>
          <w:rFonts w:cs="Times New Roman" w:ascii="Times New Roman" w:hAnsi="Times New Roman"/>
          <w:bCs/>
          <w:color w:val="000000"/>
          <w:lang w:eastAsia="pl-PL"/>
        </w:rPr>
        <w:t xml:space="preserve">  </w:t>
      </w:r>
      <w:r>
        <w:rPr>
          <w:rFonts w:cs="Times New Roman" w:ascii="Times New Roman" w:hAnsi="Times New Roman"/>
          <w:bCs/>
          <w:color w:val="000000"/>
          <w:lang w:eastAsia="pl-PL"/>
        </w:rPr>
        <w:t>skompletowanie i przedstawienie Zamawiającemu dokumentów pozwalających na ocenę prawidłowego wykonania przedmiotu odbioru robót,</w:t>
      </w:r>
    </w:p>
    <w:p>
      <w:pPr>
        <w:pStyle w:val="Standard3"/>
        <w:widowControl/>
        <w:numPr>
          <w:ilvl w:val="3"/>
          <w:numId w:val="1"/>
        </w:numPr>
        <w:tabs>
          <w:tab w:val="clear" w:pos="720"/>
          <w:tab w:val="left" w:pos="904" w:leader="none"/>
          <w:tab w:val="left" w:pos="1354" w:leader="none"/>
        </w:tabs>
        <w:suppressAutoHyphens w:val="true"/>
        <w:bidi w:val="0"/>
        <w:spacing w:before="0" w:after="0"/>
        <w:ind w:hanging="340" w:start="964" w:end="0"/>
        <w:jc w:val="both"/>
        <w:textAlignment w:val="baseline"/>
        <w:rPr>
          <w:rFonts w:ascii="Times New Roman" w:hAnsi="Times New Roman" w:cs="Times New Roman"/>
          <w:bCs/>
          <w:color w:val="000000"/>
          <w:lang w:eastAsia="pl-PL"/>
        </w:rPr>
      </w:pPr>
      <w:r>
        <w:rPr>
          <w:rFonts w:cs="Times New Roman" w:ascii="Times New Roman" w:hAnsi="Times New Roman"/>
          <w:bCs/>
          <w:color w:val="000000"/>
          <w:lang w:eastAsia="pl-PL"/>
        </w:rPr>
        <w:t xml:space="preserve">  </w:t>
      </w:r>
      <w:r>
        <w:rPr>
          <w:rFonts w:cs="Times New Roman" w:ascii="Times New Roman" w:hAnsi="Times New Roman"/>
          <w:bCs/>
          <w:color w:val="000000"/>
          <w:lang w:eastAsia="pl-PL"/>
        </w:rPr>
        <w:t>pełnienia funkcji koordynacji robót, zapewnienia specjalistycznego kierownictwa robót do którego zostaną skierowane osoby wskazane w ofercie Wykonawcy,</w:t>
      </w:r>
    </w:p>
    <w:p>
      <w:pPr>
        <w:pStyle w:val="Standard3"/>
        <w:widowControl/>
        <w:numPr>
          <w:ilvl w:val="3"/>
          <w:numId w:val="1"/>
        </w:numPr>
        <w:tabs>
          <w:tab w:val="clear" w:pos="720"/>
          <w:tab w:val="left" w:pos="904" w:leader="none"/>
          <w:tab w:val="left" w:pos="1354" w:leader="none"/>
        </w:tabs>
        <w:suppressAutoHyphens w:val="true"/>
        <w:bidi w:val="0"/>
        <w:spacing w:before="0" w:after="0"/>
        <w:ind w:hanging="340" w:start="964" w:end="0"/>
        <w:jc w:val="both"/>
        <w:textAlignment w:val="baseline"/>
        <w:rPr>
          <w:rFonts w:ascii="Times New Roman" w:hAnsi="Times New Roman" w:cs="Times New Roman"/>
          <w:bCs/>
          <w:color w:val="000000"/>
          <w:lang w:eastAsia="pl-PL"/>
        </w:rPr>
      </w:pPr>
      <w:r>
        <w:rPr>
          <w:rFonts w:cs="Times New Roman" w:ascii="Times New Roman" w:hAnsi="Times New Roman"/>
          <w:bCs/>
          <w:color w:val="000000"/>
          <w:lang w:eastAsia="pl-PL"/>
        </w:rPr>
        <w:t xml:space="preserve">   </w:t>
      </w:r>
      <w:r>
        <w:rPr>
          <w:rFonts w:cs="Times New Roman" w:ascii="Times New Roman" w:hAnsi="Times New Roman"/>
          <w:bCs/>
          <w:color w:val="000000"/>
          <w:lang w:eastAsia="pl-PL"/>
        </w:rPr>
        <w:t>nie naruszania własności i innych praw osób trzecich,</w:t>
      </w:r>
    </w:p>
    <w:p>
      <w:pPr>
        <w:pStyle w:val="Standard3"/>
        <w:widowControl/>
        <w:numPr>
          <w:ilvl w:val="3"/>
          <w:numId w:val="1"/>
        </w:numPr>
        <w:tabs>
          <w:tab w:val="clear" w:pos="720"/>
          <w:tab w:val="left" w:pos="904" w:leader="none"/>
          <w:tab w:val="left" w:pos="1354" w:leader="none"/>
        </w:tabs>
        <w:suppressAutoHyphens w:val="true"/>
        <w:bidi w:val="0"/>
        <w:spacing w:before="0" w:after="0"/>
        <w:ind w:hanging="340" w:start="964" w:end="0"/>
        <w:jc w:val="both"/>
        <w:textAlignment w:val="baseline"/>
        <w:rPr>
          <w:rFonts w:ascii="Times New Roman" w:hAnsi="Times New Roman" w:cs="Times New Roman"/>
          <w:bCs/>
          <w:color w:val="000000"/>
          <w:lang w:eastAsia="pl-PL"/>
        </w:rPr>
      </w:pPr>
      <w:r>
        <w:rPr>
          <w:rFonts w:cs="Times New Roman" w:ascii="Times New Roman" w:hAnsi="Times New Roman"/>
          <w:bCs/>
          <w:color w:val="000000"/>
          <w:lang w:eastAsia="pl-PL"/>
        </w:rPr>
        <w:t xml:space="preserve">  </w:t>
      </w:r>
      <w:r>
        <w:rPr>
          <w:rFonts w:cs="Times New Roman" w:ascii="Times New Roman" w:hAnsi="Times New Roman"/>
          <w:bCs/>
          <w:color w:val="000000"/>
          <w:lang w:eastAsia="pl-PL"/>
        </w:rPr>
        <w:t>przestrzegania przepisów: BHP i prowadzenia wszelkiej niezbędnej dokumentacji oraz prawa budowlanego,</w:t>
      </w:r>
    </w:p>
    <w:p>
      <w:pPr>
        <w:pStyle w:val="Standard3"/>
        <w:widowControl/>
        <w:numPr>
          <w:ilvl w:val="3"/>
          <w:numId w:val="1"/>
        </w:numPr>
        <w:tabs>
          <w:tab w:val="clear" w:pos="720"/>
          <w:tab w:val="left" w:pos="904" w:leader="none"/>
          <w:tab w:val="left" w:pos="1354" w:leader="none"/>
        </w:tabs>
        <w:suppressAutoHyphens w:val="true"/>
        <w:bidi w:val="0"/>
        <w:spacing w:before="0" w:after="0"/>
        <w:ind w:hanging="340" w:start="964" w:end="0"/>
        <w:jc w:val="both"/>
        <w:textAlignment w:val="baseline"/>
        <w:rPr>
          <w:rFonts w:ascii="Times New Roman" w:hAnsi="Times New Roman" w:cs="Times New Roman"/>
          <w:bCs/>
          <w:color w:val="000000"/>
          <w:lang w:eastAsia="pl-PL"/>
        </w:rPr>
      </w:pPr>
      <w:r>
        <w:rPr>
          <w:rFonts w:cs="Times New Roman" w:ascii="Times New Roman" w:hAnsi="Times New Roman"/>
          <w:bCs/>
          <w:color w:val="000000"/>
          <w:lang w:eastAsia="pl-PL"/>
        </w:rPr>
        <w:t xml:space="preserve">  </w:t>
      </w:r>
      <w:r>
        <w:rPr>
          <w:rFonts w:cs="Times New Roman" w:ascii="Times New Roman" w:hAnsi="Times New Roman"/>
          <w:bCs/>
          <w:color w:val="000000"/>
          <w:lang w:eastAsia="pl-PL"/>
        </w:rPr>
        <w:t>niezwłoczne informowanie Zamawiającego o zaistniałych na terenie budowy kontrolach i wypadkach,</w:t>
      </w:r>
    </w:p>
    <w:p>
      <w:pPr>
        <w:pStyle w:val="Standard3"/>
        <w:widowControl/>
        <w:numPr>
          <w:ilvl w:val="3"/>
          <w:numId w:val="1"/>
        </w:numPr>
        <w:tabs>
          <w:tab w:val="clear" w:pos="720"/>
          <w:tab w:val="left" w:pos="904" w:leader="none"/>
          <w:tab w:val="left" w:pos="1354" w:leader="none"/>
        </w:tabs>
        <w:suppressAutoHyphens w:val="true"/>
        <w:bidi w:val="0"/>
        <w:spacing w:before="0" w:after="0"/>
        <w:ind w:hanging="340" w:start="964" w:end="0"/>
        <w:jc w:val="both"/>
        <w:textAlignment w:val="baseline"/>
        <w:rPr>
          <w:rFonts w:ascii="Times New Roman" w:hAnsi="Times New Roman" w:cs="Times New Roman"/>
          <w:bCs/>
          <w:color w:val="000000"/>
          <w:lang w:eastAsia="pl-PL"/>
        </w:rPr>
      </w:pPr>
      <w:r>
        <w:rPr>
          <w:rFonts w:cs="Times New Roman" w:ascii="Times New Roman" w:hAnsi="Times New Roman"/>
          <w:bCs/>
          <w:color w:val="000000"/>
          <w:lang w:eastAsia="pl-PL"/>
        </w:rPr>
        <w:t xml:space="preserve"> </w:t>
      </w:r>
      <w:r>
        <w:rPr>
          <w:rFonts w:cs="Times New Roman" w:ascii="Times New Roman" w:hAnsi="Times New Roman"/>
          <w:bCs/>
          <w:color w:val="000000"/>
          <w:lang w:eastAsia="pl-PL"/>
        </w:rPr>
        <w:t>odpowiedzialność za ewentualne szkody wobec Zamawiającego oraz osób trzecich wynikłe na skutek prowadzenia robót lub innych działań Wykonawcy,</w:t>
      </w:r>
    </w:p>
    <w:p>
      <w:pPr>
        <w:pStyle w:val="Standard3"/>
        <w:widowControl/>
        <w:numPr>
          <w:ilvl w:val="3"/>
          <w:numId w:val="1"/>
        </w:numPr>
        <w:tabs>
          <w:tab w:val="clear" w:pos="720"/>
          <w:tab w:val="left" w:pos="904" w:leader="none"/>
          <w:tab w:val="left" w:pos="1354" w:leader="none"/>
        </w:tabs>
        <w:suppressAutoHyphens w:val="true"/>
        <w:bidi w:val="0"/>
        <w:spacing w:before="0" w:after="0"/>
        <w:ind w:hanging="340" w:start="964" w:end="0"/>
        <w:jc w:val="both"/>
        <w:textAlignment w:val="baseline"/>
        <w:rPr>
          <w:rFonts w:ascii="Times New Roman" w:hAnsi="Times New Roman" w:cs="Times New Roman"/>
          <w:bCs/>
          <w:color w:val="000000"/>
          <w:lang w:eastAsia="pl-PL"/>
        </w:rPr>
      </w:pPr>
      <w:r>
        <w:rPr>
          <w:rFonts w:cs="Times New Roman" w:ascii="Times New Roman" w:hAnsi="Times New Roman"/>
          <w:bCs/>
          <w:color w:val="000000"/>
          <w:lang w:eastAsia="pl-PL"/>
        </w:rPr>
        <w:t xml:space="preserve"> </w:t>
      </w:r>
      <w:r>
        <w:rPr>
          <w:rFonts w:cs="Times New Roman" w:ascii="Times New Roman" w:hAnsi="Times New Roman"/>
          <w:bCs/>
          <w:color w:val="000000"/>
          <w:lang w:eastAsia="pl-PL"/>
        </w:rPr>
        <w:t>ponoszenie odpowiedzialności oraz strzeżenie przed uszkodzeniem i kradzieżą materiałów przeznaczonych do wykonania robót od chwili rozpoczęcia robót do zakończenia realizacji przedmiotu umowy,</w:t>
      </w:r>
    </w:p>
    <w:p>
      <w:pPr>
        <w:pStyle w:val="Standard3"/>
        <w:widowControl/>
        <w:numPr>
          <w:ilvl w:val="3"/>
          <w:numId w:val="1"/>
        </w:numPr>
        <w:tabs>
          <w:tab w:val="clear" w:pos="720"/>
          <w:tab w:val="left" w:pos="904" w:leader="none"/>
          <w:tab w:val="left" w:pos="1354" w:leader="none"/>
        </w:tabs>
        <w:suppressAutoHyphens w:val="true"/>
        <w:bidi w:val="0"/>
        <w:spacing w:before="0" w:after="0"/>
        <w:ind w:hanging="340" w:start="964" w:end="0"/>
        <w:jc w:val="both"/>
        <w:textAlignment w:val="baseline"/>
        <w:rPr>
          <w:rFonts w:ascii="Times New Roman" w:hAnsi="Times New Roman" w:cs="Times New Roman"/>
          <w:bCs/>
          <w:color w:val="000000"/>
          <w:lang w:eastAsia="pl-PL"/>
        </w:rPr>
      </w:pPr>
      <w:r>
        <w:rPr>
          <w:rFonts w:cs="Times New Roman" w:ascii="Times New Roman" w:hAnsi="Times New Roman"/>
          <w:bCs/>
          <w:color w:val="000000"/>
          <w:lang w:eastAsia="pl-PL"/>
        </w:rPr>
        <w:t xml:space="preserve"> </w:t>
      </w:r>
      <w:r>
        <w:rPr>
          <w:rFonts w:cs="Times New Roman" w:ascii="Times New Roman" w:hAnsi="Times New Roman"/>
          <w:bCs/>
          <w:color w:val="000000"/>
          <w:lang w:eastAsia="pl-PL"/>
        </w:rPr>
        <w:t>naprawienie na własny koszt strat lub uszkodzeń w robotach i materiałach powstałych w okresie, w którym Wykonawca był za nie odpowiedzialny,</w:t>
      </w:r>
    </w:p>
    <w:p>
      <w:pPr>
        <w:pStyle w:val="Standard3"/>
        <w:widowControl/>
        <w:numPr>
          <w:ilvl w:val="3"/>
          <w:numId w:val="1"/>
        </w:numPr>
        <w:tabs>
          <w:tab w:val="clear" w:pos="720"/>
          <w:tab w:val="left" w:pos="904" w:leader="none"/>
          <w:tab w:val="left" w:pos="1354" w:leader="none"/>
        </w:tabs>
        <w:suppressAutoHyphens w:val="true"/>
        <w:bidi w:val="0"/>
        <w:spacing w:before="0" w:after="0"/>
        <w:ind w:hanging="340" w:start="964" w:end="0"/>
        <w:jc w:val="both"/>
        <w:textAlignment w:val="baseline"/>
        <w:rPr>
          <w:rFonts w:ascii="Times New Roman" w:hAnsi="Times New Roman" w:cs="Times New Roman"/>
          <w:bCs/>
          <w:color w:val="000000"/>
          <w:lang w:eastAsia="pl-PL"/>
        </w:rPr>
      </w:pPr>
      <w:r>
        <w:rPr>
          <w:rFonts w:cs="Times New Roman" w:ascii="Times New Roman" w:hAnsi="Times New Roman"/>
          <w:bCs/>
          <w:color w:val="000000"/>
          <w:lang w:eastAsia="pl-PL"/>
        </w:rPr>
        <w:t xml:space="preserve"> </w:t>
      </w:r>
      <w:r>
        <w:rPr>
          <w:rFonts w:cs="Times New Roman" w:ascii="Times New Roman" w:hAnsi="Times New Roman"/>
          <w:bCs/>
          <w:color w:val="000000"/>
          <w:lang w:eastAsia="pl-PL"/>
        </w:rPr>
        <w:t>dysponowanie niezbędnymi do wykonania zamówienia narzędziami i urządzeniami, jakie zostały wykazane przez Wykonawcę w dokumentach składanych na etapie ubiegania się o realizację zamówienia,</w:t>
      </w:r>
    </w:p>
    <w:p>
      <w:pPr>
        <w:pStyle w:val="Standard3"/>
        <w:widowControl/>
        <w:numPr>
          <w:ilvl w:val="3"/>
          <w:numId w:val="1"/>
        </w:numPr>
        <w:tabs>
          <w:tab w:val="clear" w:pos="720"/>
          <w:tab w:val="left" w:pos="904" w:leader="none"/>
          <w:tab w:val="left" w:pos="1354" w:leader="none"/>
        </w:tabs>
        <w:suppressAutoHyphens w:val="true"/>
        <w:bidi w:val="0"/>
        <w:spacing w:before="0" w:after="0"/>
        <w:ind w:hanging="340" w:start="964" w:end="0"/>
        <w:jc w:val="both"/>
        <w:textAlignment w:val="baseline"/>
        <w:rPr>
          <w:rFonts w:ascii="Times New Roman" w:hAnsi="Times New Roman" w:cs="Times New Roman"/>
          <w:bCs/>
          <w:color w:val="000000"/>
          <w:lang w:eastAsia="pl-PL"/>
        </w:rPr>
      </w:pPr>
      <w:r>
        <w:rPr>
          <w:rFonts w:cs="Times New Roman" w:ascii="Times New Roman" w:hAnsi="Times New Roman"/>
          <w:bCs/>
          <w:color w:val="000000"/>
          <w:lang w:eastAsia="pl-PL"/>
        </w:rPr>
        <w:t> </w:t>
      </w:r>
      <w:r>
        <w:rPr>
          <w:rFonts w:cs="Times New Roman" w:ascii="Times New Roman" w:hAnsi="Times New Roman"/>
          <w:bCs/>
          <w:color w:val="000000"/>
          <w:lang w:eastAsia="pl-PL"/>
        </w:rPr>
        <w:t>ponoszenie kosztów usuwania szkód (odszkodowań) wyrządzonych przez Wykonawcę/podwykonawcę lub jego pracowników, Zamawiającemu lub stronie trzeciej. Koszty te obciążają Wykonawcę.</w:t>
      </w:r>
    </w:p>
    <w:p>
      <w:pPr>
        <w:pStyle w:val="Standard3"/>
        <w:widowControl/>
        <w:numPr>
          <w:ilvl w:val="3"/>
          <w:numId w:val="1"/>
        </w:numPr>
        <w:tabs>
          <w:tab w:val="clear" w:pos="720"/>
          <w:tab w:val="left" w:pos="904" w:leader="none"/>
          <w:tab w:val="left" w:pos="1354" w:leader="none"/>
        </w:tabs>
        <w:suppressAutoHyphens w:val="true"/>
        <w:bidi w:val="0"/>
        <w:spacing w:before="0" w:after="0"/>
        <w:ind w:hanging="340" w:start="964" w:end="0"/>
        <w:jc w:val="both"/>
        <w:textAlignment w:val="baseline"/>
        <w:rPr>
          <w:rFonts w:ascii="Times New Roman" w:hAnsi="Times New Roman" w:cs="Times New Roman"/>
          <w:bCs/>
          <w:color w:val="000000"/>
          <w:lang w:eastAsia="pl-PL"/>
        </w:rPr>
      </w:pPr>
      <w:r>
        <w:rPr>
          <w:rFonts w:cs="Times New Roman" w:ascii="Times New Roman" w:hAnsi="Times New Roman"/>
          <w:b w:val="false"/>
          <w:bCs/>
          <w:color w:val="000000"/>
          <w:lang w:eastAsia="pl-PL"/>
        </w:rPr>
        <w:t> </w:t>
      </w:r>
      <w:r>
        <w:rPr>
          <w:rFonts w:cs="Times New Roman" w:ascii="Times New Roman" w:hAnsi="Times New Roman"/>
          <w:b w:val="false"/>
          <w:bCs w:val="false"/>
          <w:color w:val="000000"/>
          <w:lang w:eastAsia="pl-PL"/>
        </w:rPr>
        <w:t xml:space="preserve">Wykonawca w terminie 7 dni od daty podpisania umowy przedłoży Zamawiającemu następujące dokumenty potwierdzające fakt zatrudnienia osób  </w:t>
      </w:r>
      <w:r>
        <w:rPr>
          <w:rFonts w:cs="Times New Roman" w:ascii="Times New Roman" w:hAnsi="Times New Roman"/>
          <w:b w:val="false"/>
          <w:bCs w:val="false"/>
          <w:color w:val="000000"/>
          <w:sz w:val="24"/>
          <w:szCs w:val="24"/>
          <w:lang w:eastAsia="pl-PL"/>
        </w:rPr>
        <w:t>należących do grup defaworyzowanych / zagrożonych wykluczeniem społecznym :</w:t>
      </w:r>
    </w:p>
    <w:p>
      <w:pPr>
        <w:pStyle w:val="Standard3"/>
        <w:widowControl/>
        <w:numPr>
          <w:ilvl w:val="0"/>
          <w:numId w:val="53"/>
        </w:numPr>
        <w:tabs>
          <w:tab w:val="clear" w:pos="720"/>
          <w:tab w:val="left" w:pos="904" w:leader="none"/>
          <w:tab w:val="left" w:pos="1354" w:leader="none"/>
        </w:tabs>
        <w:suppressAutoHyphens w:val="true"/>
        <w:bidi w:val="0"/>
        <w:spacing w:lineRule="auto" w:line="240"/>
        <w:ind w:hanging="340" w:start="1247" w:end="0"/>
        <w:jc w:val="both"/>
        <w:textAlignment w:val="baseline"/>
        <w:rPr/>
      </w:pPr>
      <w:r>
        <w:rPr>
          <w:rStyle w:val="Strong"/>
          <w:rFonts w:cs="Times New Roman" w:ascii="Times New Roman" w:hAnsi="Times New Roman"/>
          <w:b w:val="false"/>
          <w:bCs w:val="false"/>
          <w:color w:val="000000"/>
          <w:sz w:val="24"/>
          <w:szCs w:val="24"/>
          <w:lang w:eastAsia="pl-PL"/>
        </w:rPr>
        <w:t>Dokumenty potwierdzające status osób zatrudnionych (na etapie realizacji zamówienia)</w:t>
      </w:r>
      <w:r>
        <w:rPr>
          <w:rFonts w:cs="Times New Roman" w:ascii="Times New Roman" w:hAnsi="Times New Roman"/>
          <w:b w:val="false"/>
          <w:bCs w:val="false"/>
          <w:color w:val="000000"/>
          <w:sz w:val="24"/>
          <w:szCs w:val="24"/>
          <w:lang w:eastAsia="pl-PL"/>
        </w:rPr>
        <w:t xml:space="preserve"> </w:t>
      </w:r>
    </w:p>
    <w:p>
      <w:pPr>
        <w:pStyle w:val="BodyText"/>
        <w:widowControl/>
        <w:numPr>
          <w:ilvl w:val="0"/>
          <w:numId w:val="70"/>
        </w:numPr>
        <w:tabs>
          <w:tab w:val="clear" w:pos="720"/>
          <w:tab w:val="left" w:pos="904" w:leader="none"/>
          <w:tab w:val="left" w:pos="1354" w:leader="none"/>
          <w:tab w:val="left" w:pos="1410" w:leader="none"/>
        </w:tabs>
        <w:suppressAutoHyphens w:val="true"/>
        <w:bidi w:val="0"/>
        <w:spacing w:lineRule="auto" w:line="240" w:before="0" w:after="0"/>
        <w:jc w:val="both"/>
        <w:textAlignment w:val="baseline"/>
        <w:rPr/>
      </w:pPr>
      <w:r>
        <w:rPr>
          <w:rStyle w:val="Strong"/>
          <w:rFonts w:cs="Times New Roman" w:ascii="Times New Roman" w:hAnsi="Times New Roman"/>
          <w:b w:val="false"/>
          <w:bCs w:val="false"/>
          <w:color w:val="000000"/>
          <w:sz w:val="24"/>
          <w:szCs w:val="24"/>
          <w:lang w:eastAsia="pl-PL"/>
        </w:rPr>
        <w:t>Zaświadczenia z urzędu pracy</w:t>
      </w:r>
      <w:r>
        <w:rPr>
          <w:rFonts w:cs="Times New Roman" w:ascii="Times New Roman" w:hAnsi="Times New Roman"/>
          <w:b w:val="false"/>
          <w:bCs w:val="false"/>
          <w:color w:val="000000"/>
          <w:sz w:val="24"/>
          <w:szCs w:val="24"/>
          <w:lang w:eastAsia="pl-PL"/>
        </w:rPr>
        <w:t xml:space="preserve"> – potwierdzające status osoby jako bezrobotnej przed zatrudnieniem.</w:t>
      </w:r>
    </w:p>
    <w:p>
      <w:pPr>
        <w:pStyle w:val="BodyText"/>
        <w:widowControl/>
        <w:numPr>
          <w:ilvl w:val="0"/>
          <w:numId w:val="70"/>
        </w:numPr>
        <w:tabs>
          <w:tab w:val="clear" w:pos="720"/>
          <w:tab w:val="left" w:pos="904" w:leader="none"/>
          <w:tab w:val="left" w:pos="1354" w:leader="none"/>
          <w:tab w:val="left" w:pos="1410" w:leader="none"/>
        </w:tabs>
        <w:suppressAutoHyphens w:val="true"/>
        <w:bidi w:val="0"/>
        <w:spacing w:lineRule="auto" w:line="240" w:before="0" w:after="0"/>
        <w:jc w:val="both"/>
        <w:textAlignment w:val="baseline"/>
        <w:rPr/>
      </w:pPr>
      <w:r>
        <w:rPr>
          <w:rStyle w:val="Strong"/>
          <w:rFonts w:cs="Times New Roman" w:ascii="Times New Roman" w:hAnsi="Times New Roman"/>
          <w:b w:val="false"/>
          <w:bCs w:val="false"/>
          <w:color w:val="000000"/>
        </w:rPr>
        <w:t>Orzeczenia o niepełnosprawności</w:t>
      </w:r>
      <w:r>
        <w:rPr>
          <w:rFonts w:cs="Times New Roman" w:ascii="Times New Roman" w:hAnsi="Times New Roman"/>
          <w:b w:val="false"/>
          <w:bCs w:val="false"/>
          <w:color w:val="000000"/>
        </w:rPr>
        <w:t xml:space="preserve"> – kopia do wglądu.</w:t>
      </w:r>
    </w:p>
    <w:p>
      <w:pPr>
        <w:pStyle w:val="BodyText"/>
        <w:widowControl/>
        <w:numPr>
          <w:ilvl w:val="0"/>
          <w:numId w:val="70"/>
        </w:numPr>
        <w:tabs>
          <w:tab w:val="clear" w:pos="720"/>
          <w:tab w:val="left" w:pos="904" w:leader="none"/>
          <w:tab w:val="left" w:pos="1354" w:leader="none"/>
          <w:tab w:val="left" w:pos="1410" w:leader="none"/>
        </w:tabs>
        <w:suppressAutoHyphens w:val="true"/>
        <w:bidi w:val="0"/>
        <w:spacing w:lineRule="auto" w:line="240" w:before="0" w:after="0"/>
        <w:jc w:val="both"/>
        <w:textAlignment w:val="baseline"/>
        <w:rPr/>
      </w:pPr>
      <w:r>
        <w:rPr>
          <w:rStyle w:val="Strong"/>
          <w:rFonts w:cs="Times New Roman" w:ascii="Times New Roman" w:hAnsi="Times New Roman"/>
          <w:b w:val="false"/>
          <w:bCs w:val="false"/>
          <w:color w:val="000000"/>
        </w:rPr>
        <w:t>Dokumenty z ośrodka pomocy społecznej</w:t>
      </w:r>
      <w:r>
        <w:rPr>
          <w:rFonts w:cs="Times New Roman" w:ascii="Times New Roman" w:hAnsi="Times New Roman"/>
          <w:b w:val="false"/>
          <w:bCs w:val="false"/>
          <w:color w:val="000000"/>
        </w:rPr>
        <w:t xml:space="preserve"> – potwierdzające status osoby zagrożonej wykluczeniem.</w:t>
      </w:r>
    </w:p>
    <w:p>
      <w:pPr>
        <w:pStyle w:val="BodyText"/>
        <w:widowControl/>
        <w:numPr>
          <w:ilvl w:val="0"/>
          <w:numId w:val="70"/>
        </w:numPr>
        <w:tabs>
          <w:tab w:val="clear" w:pos="720"/>
          <w:tab w:val="left" w:pos="904" w:leader="none"/>
          <w:tab w:val="left" w:pos="1354" w:leader="none"/>
          <w:tab w:val="left" w:pos="1410" w:leader="none"/>
        </w:tabs>
        <w:suppressAutoHyphens w:val="true"/>
        <w:bidi w:val="0"/>
        <w:spacing w:lineRule="auto" w:line="240" w:before="0" w:after="0"/>
        <w:jc w:val="both"/>
        <w:textAlignment w:val="baseline"/>
        <w:rPr/>
      </w:pPr>
      <w:r>
        <w:rPr>
          <w:rStyle w:val="Strong"/>
          <w:rFonts w:cs="Times New Roman" w:ascii="Times New Roman" w:hAnsi="Times New Roman"/>
          <w:b w:val="false"/>
          <w:bCs w:val="false"/>
          <w:color w:val="000000"/>
        </w:rPr>
        <w:t>Oświadczenie zatrudnionej osoby</w:t>
      </w:r>
      <w:r>
        <w:rPr>
          <w:rFonts w:cs="Times New Roman" w:ascii="Times New Roman" w:hAnsi="Times New Roman"/>
          <w:b w:val="false"/>
          <w:bCs w:val="false"/>
          <w:color w:val="000000"/>
        </w:rPr>
        <w:t xml:space="preserve"> – że należała do danej grupy w momencie zatrudnienia.</w:t>
      </w:r>
    </w:p>
    <w:p>
      <w:pPr>
        <w:pStyle w:val="Standard3"/>
        <w:widowControl/>
        <w:tabs>
          <w:tab w:val="clear" w:pos="720"/>
          <w:tab w:val="left" w:pos="904" w:leader="none"/>
          <w:tab w:val="left" w:pos="1354" w:leader="none"/>
        </w:tabs>
        <w:suppressAutoHyphens w:val="true"/>
        <w:bidi w:val="0"/>
        <w:spacing w:lineRule="auto" w:line="240"/>
        <w:ind w:hanging="340" w:start="1247" w:end="0"/>
        <w:jc w:val="both"/>
        <w:textAlignment w:val="baseline"/>
        <w:rPr/>
      </w:pPr>
      <w:r>
        <w:rPr>
          <w:rFonts w:cs="Times New Roman" w:ascii="Times New Roman" w:hAnsi="Times New Roman"/>
          <w:b w:val="false"/>
          <w:bCs w:val="false"/>
          <w:color w:val="000000"/>
          <w:lang w:eastAsia="pl-PL"/>
        </w:rPr>
        <w:t xml:space="preserve">b) Zanonimizowane </w:t>
      </w:r>
      <w:r>
        <w:rPr>
          <w:rStyle w:val="Strong"/>
          <w:rFonts w:cs="Times New Roman" w:ascii="Times New Roman" w:hAnsi="Times New Roman"/>
          <w:b w:val="false"/>
          <w:bCs w:val="false"/>
          <w:color w:val="000000"/>
          <w:lang w:eastAsia="pl-PL"/>
        </w:rPr>
        <w:t>Dokumenty potwierdzające fakt zatrudnienia</w:t>
      </w:r>
    </w:p>
    <w:p>
      <w:pPr>
        <w:pStyle w:val="BodyText"/>
        <w:widowControl/>
        <w:numPr>
          <w:ilvl w:val="0"/>
          <w:numId w:val="71"/>
        </w:numPr>
        <w:tabs>
          <w:tab w:val="clear" w:pos="720"/>
          <w:tab w:val="left" w:pos="904" w:leader="none"/>
          <w:tab w:val="left" w:pos="1354" w:leader="none"/>
        </w:tabs>
        <w:suppressAutoHyphens w:val="true"/>
        <w:bidi w:val="0"/>
        <w:spacing w:lineRule="auto" w:line="240" w:before="0" w:after="26"/>
        <w:ind w:hanging="340" w:start="1928" w:end="0"/>
        <w:jc w:val="both"/>
        <w:textAlignment w:val="baseline"/>
        <w:rPr/>
      </w:pPr>
      <w:r>
        <w:rPr>
          <w:rStyle w:val="Strong"/>
          <w:rFonts w:cs="Times New Roman" w:ascii="Times New Roman" w:hAnsi="Times New Roman"/>
          <w:b w:val="false"/>
          <w:bCs w:val="false"/>
          <w:color w:val="000000"/>
          <w:lang w:eastAsia="pl-PL"/>
        </w:rPr>
        <w:t>Umowy o pracę / cywilnoprawne</w:t>
      </w:r>
      <w:r>
        <w:rPr>
          <w:rFonts w:cs="Times New Roman" w:ascii="Times New Roman" w:hAnsi="Times New Roman"/>
          <w:b w:val="false"/>
          <w:bCs w:val="false"/>
          <w:color w:val="000000"/>
          <w:lang w:eastAsia="pl-PL"/>
        </w:rPr>
        <w:t xml:space="preserve"> – kopia lub potwierdzenie zawarcia.</w:t>
      </w:r>
    </w:p>
    <w:p>
      <w:pPr>
        <w:pStyle w:val="BodyText"/>
        <w:widowControl/>
        <w:numPr>
          <w:ilvl w:val="0"/>
          <w:numId w:val="71"/>
        </w:numPr>
        <w:tabs>
          <w:tab w:val="clear" w:pos="720"/>
          <w:tab w:val="left" w:pos="904" w:leader="none"/>
          <w:tab w:val="left" w:pos="1354" w:leader="none"/>
        </w:tabs>
        <w:suppressAutoHyphens w:val="true"/>
        <w:bidi w:val="0"/>
        <w:spacing w:lineRule="auto" w:line="240" w:before="0" w:after="140"/>
        <w:ind w:hanging="340" w:start="1928" w:end="0"/>
        <w:jc w:val="both"/>
        <w:textAlignment w:val="baseline"/>
        <w:rPr/>
      </w:pPr>
      <w:r>
        <w:rPr>
          <w:rStyle w:val="Strong"/>
          <w:rFonts w:cs="Times New Roman" w:ascii="Times New Roman" w:hAnsi="Times New Roman"/>
          <w:b w:val="false"/>
          <w:bCs w:val="false"/>
          <w:color w:val="000000"/>
          <w:lang w:eastAsia="pl-PL"/>
        </w:rPr>
        <w:t>deklaracje ZUS RCA</w:t>
      </w:r>
      <w:r>
        <w:rPr>
          <w:rFonts w:cs="Times New Roman" w:ascii="Times New Roman" w:hAnsi="Times New Roman"/>
          <w:b w:val="false"/>
          <w:bCs w:val="false"/>
          <w:color w:val="000000"/>
          <w:lang w:eastAsia="pl-PL"/>
        </w:rPr>
        <w:t xml:space="preserve"> – jako dowód rzeczywistego zatrudnienia.</w:t>
      </w:r>
    </w:p>
    <w:p>
      <w:pPr>
        <w:pStyle w:val="Standard"/>
        <w:spacing w:lineRule="auto" w:line="240"/>
        <w:jc w:val="center"/>
        <w:rPr>
          <w:rFonts w:ascii="Times New Roman" w:hAnsi="Times New Roman" w:cs="Times New Roman"/>
          <w:b/>
          <w:bCs/>
          <w:color w:val="000000"/>
        </w:rPr>
      </w:pPr>
      <w:r>
        <w:rPr>
          <w:rFonts w:cs="Times New Roman" w:ascii="Times New Roman" w:hAnsi="Times New Roman"/>
          <w:b/>
          <w:bCs/>
          <w:color w:val="000000"/>
        </w:rPr>
        <w:t>§ 7</w:t>
      </w:r>
    </w:p>
    <w:p>
      <w:pPr>
        <w:pStyle w:val="Standard"/>
        <w:spacing w:lineRule="auto" w:line="240"/>
        <w:jc w:val="center"/>
        <w:rPr>
          <w:rFonts w:ascii="Times New Roman" w:hAnsi="Times New Roman" w:eastAsia="Times New Roman" w:cs="Times New Roman"/>
          <w:color w:val="000000"/>
        </w:rPr>
      </w:pPr>
      <w:r>
        <w:rPr>
          <w:rFonts w:cs="Times New Roman" w:ascii="Times New Roman" w:hAnsi="Times New Roman"/>
          <w:b/>
          <w:bCs/>
          <w:color w:val="000000"/>
        </w:rPr>
        <w:t>PERSONEL WYKONAWCY</w:t>
      </w:r>
    </w:p>
    <w:p>
      <w:pPr>
        <w:pStyle w:val="Standard"/>
        <w:numPr>
          <w:ilvl w:val="4"/>
          <w:numId w:val="11"/>
        </w:numPr>
        <w:tabs>
          <w:tab w:val="clear" w:pos="720"/>
          <w:tab w:val="left" w:pos="240" w:leader="none"/>
        </w:tabs>
        <w:spacing w:lineRule="auto" w:line="240"/>
        <w:ind w:hanging="283" w:start="283" w:end="0"/>
        <w:jc w:val="both"/>
        <w:rPr>
          <w:rFonts w:ascii="Times New Roman" w:hAnsi="Times New Roman" w:cs="Times New Roman"/>
          <w:color w:val="000000"/>
        </w:rPr>
      </w:pPr>
      <w:r>
        <w:rPr>
          <w:rFonts w:eastAsia="Times New Roman" w:cs="Times New Roman" w:ascii="Times New Roman" w:hAnsi="Times New Roman"/>
          <w:color w:val="000000"/>
        </w:rPr>
        <w:t xml:space="preserve"> </w:t>
      </w:r>
      <w:r>
        <w:rPr>
          <w:rFonts w:cs="Times New Roman" w:ascii="Times New Roman" w:hAnsi="Times New Roman"/>
          <w:color w:val="000000"/>
        </w:rPr>
        <w:t>Wykonawca zobowiązany jest zapewnić wykonanie i kierowanie robotami objętymi umową przez osoby posiadające stosowne kwalifikacje zawodowe i uprawnienia budowlane, o ile takowe są wymagane przepisami prawa.</w:t>
      </w:r>
    </w:p>
    <w:p>
      <w:pPr>
        <w:pStyle w:val="Standard"/>
        <w:numPr>
          <w:ilvl w:val="4"/>
          <w:numId w:val="11"/>
        </w:numPr>
        <w:tabs>
          <w:tab w:val="clear" w:pos="720"/>
          <w:tab w:val="left" w:pos="240" w:leader="none"/>
        </w:tabs>
        <w:spacing w:lineRule="auto" w:line="240"/>
        <w:ind w:hanging="283" w:start="283" w:end="0"/>
        <w:jc w:val="both"/>
        <w:rPr>
          <w:rFonts w:ascii="Times New Roman" w:hAnsi="Times New Roman" w:cs="Times New Roman"/>
          <w:color w:val="000000"/>
        </w:rPr>
      </w:pPr>
      <w:r>
        <w:rPr>
          <w:rFonts w:cs="Times New Roman" w:ascii="Times New Roman" w:hAnsi="Times New Roman"/>
          <w:color w:val="000000"/>
        </w:rPr>
        <w:t>Funkcje kierownicze będą sprawowane przez osoby wskazane w ofercie Wykonawcy. Zmiana tych osób wymaga zgody Zamawiającego. Osoby te mogą zostać zastąpione tylko osobami spełniającymi wymogi wskazane w SWZ.</w:t>
      </w:r>
    </w:p>
    <w:p>
      <w:pPr>
        <w:pStyle w:val="Standard"/>
        <w:numPr>
          <w:ilvl w:val="4"/>
          <w:numId w:val="11"/>
        </w:numPr>
        <w:tabs>
          <w:tab w:val="clear" w:pos="720"/>
          <w:tab w:val="left" w:pos="240" w:leader="none"/>
        </w:tabs>
        <w:spacing w:lineRule="auto" w:line="240"/>
        <w:ind w:hanging="283" w:start="283" w:end="0"/>
        <w:jc w:val="both"/>
        <w:rPr>
          <w:rFonts w:ascii="Times New Roman" w:hAnsi="Times New Roman" w:cs="Times New Roman"/>
          <w:bCs/>
          <w:color w:val="000000"/>
        </w:rPr>
      </w:pPr>
      <w:r>
        <w:rPr>
          <w:rFonts w:cs="Times New Roman" w:ascii="Times New Roman" w:hAnsi="Times New Roman"/>
          <w:color w:val="000000"/>
        </w:rPr>
        <w:t>Koordynacja, zarządzanie i nadzór ze strony Wykonawcy nad robotami przewidzianymi niniejszą umową prowadzić będzie:_______________________________________________</w:t>
      </w:r>
    </w:p>
    <w:p>
      <w:pPr>
        <w:pStyle w:val="Standard"/>
        <w:numPr>
          <w:ilvl w:val="4"/>
          <w:numId w:val="11"/>
        </w:numPr>
        <w:tabs>
          <w:tab w:val="clear" w:pos="720"/>
          <w:tab w:val="left" w:pos="240" w:leader="none"/>
        </w:tabs>
        <w:spacing w:lineRule="auto" w:line="240"/>
        <w:ind w:hanging="283" w:start="283" w:end="0"/>
        <w:jc w:val="both"/>
        <w:rPr>
          <w:rFonts w:ascii="Times New Roman" w:hAnsi="Times New Roman" w:cs="Times New Roman"/>
          <w:bCs/>
          <w:color w:val="000000"/>
        </w:rPr>
      </w:pPr>
      <w:r>
        <w:rPr>
          <w:rFonts w:cs="Times New Roman" w:ascii="Times New Roman" w:hAnsi="Times New Roman"/>
          <w:bCs/>
          <w:color w:val="000000"/>
        </w:rPr>
        <w:t>Wskazana w ust. 3 osoba jest zobowiązana do uczestniczenia w spotkaniach z Zamawiającym zwoływanych na wezwanie Zamawiającego na terenie wykonywanych robót.</w:t>
      </w:r>
    </w:p>
    <w:p>
      <w:pPr>
        <w:pStyle w:val="Standard"/>
        <w:spacing w:lineRule="auto" w:line="240"/>
        <w:jc w:val="center"/>
        <w:rPr>
          <w:rFonts w:ascii="Times New Roman" w:hAnsi="Times New Roman" w:cs="Times New Roman"/>
          <w:b/>
          <w:bCs/>
          <w:color w:val="000000"/>
        </w:rPr>
      </w:pPr>
      <w:r>
        <w:rPr>
          <w:rFonts w:cs="Times New Roman" w:ascii="Times New Roman" w:hAnsi="Times New Roman"/>
          <w:b/>
          <w:bCs/>
          <w:color w:val="000000"/>
        </w:rPr>
      </w:r>
    </w:p>
    <w:p>
      <w:pPr>
        <w:pStyle w:val="Standard"/>
        <w:spacing w:lineRule="auto" w:line="240"/>
        <w:jc w:val="center"/>
        <w:rPr>
          <w:rFonts w:ascii="Times New Roman" w:hAnsi="Times New Roman" w:cs="Times New Roman"/>
          <w:b/>
          <w:bCs/>
          <w:color w:val="000000"/>
        </w:rPr>
      </w:pPr>
      <w:r>
        <w:rPr>
          <w:rFonts w:cs="Times New Roman" w:ascii="Times New Roman" w:hAnsi="Times New Roman"/>
          <w:b/>
          <w:bCs/>
          <w:color w:val="000000"/>
        </w:rPr>
        <w:t>§ 8</w:t>
      </w:r>
    </w:p>
    <w:p>
      <w:pPr>
        <w:pStyle w:val="Standard"/>
        <w:spacing w:lineRule="auto" w:line="240"/>
        <w:jc w:val="center"/>
        <w:rPr>
          <w:rFonts w:ascii="Times New Roman" w:hAnsi="Times New Roman" w:cs="Times New Roman"/>
          <w:color w:val="000000"/>
        </w:rPr>
      </w:pPr>
      <w:r>
        <w:rPr>
          <w:rFonts w:cs="Times New Roman" w:ascii="Times New Roman" w:hAnsi="Times New Roman"/>
          <w:b/>
          <w:bCs/>
          <w:color w:val="000000"/>
        </w:rPr>
        <w:t>ODPOWIEDZIALNOŚĆ WYKONAWCY. UBEZPIECZENIE</w:t>
      </w:r>
    </w:p>
    <w:p>
      <w:pPr>
        <w:pStyle w:val="ListParagraph"/>
        <w:numPr>
          <w:ilvl w:val="5"/>
          <w:numId w:val="3"/>
        </w:numPr>
        <w:tabs>
          <w:tab w:val="clear" w:pos="720"/>
          <w:tab w:val="left" w:pos="345" w:leader="none"/>
          <w:tab w:val="left" w:pos="426" w:leader="none"/>
        </w:tabs>
        <w:spacing w:lineRule="auto" w:line="240" w:before="0" w:after="0"/>
        <w:ind w:hanging="283" w:start="283" w:end="0"/>
        <w:jc w:val="both"/>
        <w:rPr>
          <w:rFonts w:ascii="Times New Roman" w:hAnsi="Times New Roman" w:cs="Times New Roman"/>
          <w:color w:val="000000"/>
        </w:rPr>
      </w:pPr>
      <w:r>
        <w:rPr>
          <w:rFonts w:cs="Times New Roman" w:ascii="Times New Roman" w:hAnsi="Times New Roman"/>
          <w:color w:val="000000"/>
        </w:rPr>
        <w:t>Wykonawca przyjmuje pełną odpowiedzialność cywilną za wszelkie zdarzenia na terenie wykonywania przedmiotu umowy, powstałe z przyczyn leżących po stronie Wykonawcy bezpośrednio związane z przedmiotem umowy, w tym za zdarzenia dotyczące szkód osób trzecich.</w:t>
      </w:r>
    </w:p>
    <w:p>
      <w:pPr>
        <w:pStyle w:val="ListParagraph"/>
        <w:numPr>
          <w:ilvl w:val="5"/>
          <w:numId w:val="3"/>
        </w:numPr>
        <w:tabs>
          <w:tab w:val="clear" w:pos="720"/>
          <w:tab w:val="left" w:pos="345" w:leader="none"/>
          <w:tab w:val="left" w:pos="426" w:leader="none"/>
        </w:tabs>
        <w:spacing w:lineRule="auto" w:line="240" w:before="0" w:after="0"/>
        <w:ind w:hanging="283" w:start="283" w:end="0"/>
        <w:jc w:val="both"/>
        <w:rPr>
          <w:rFonts w:ascii="Times New Roman" w:hAnsi="Times New Roman" w:cs="Times New Roman"/>
          <w:color w:val="000000"/>
        </w:rPr>
      </w:pPr>
      <w:r>
        <w:rPr>
          <w:rFonts w:cs="Times New Roman" w:ascii="Times New Roman" w:hAnsi="Times New Roman"/>
          <w:color w:val="000000"/>
        </w:rPr>
        <w:t>Wykonawca ponosi pełną odpowiedzialność za oznakowanie i zabezpieczenie prac (robót) zgodnie z powszechnie obowiązującymi przepisami, z zachowaniem należytej staranności.</w:t>
      </w:r>
    </w:p>
    <w:p>
      <w:pPr>
        <w:pStyle w:val="ListParagraph"/>
        <w:numPr>
          <w:ilvl w:val="5"/>
          <w:numId w:val="3"/>
        </w:numPr>
        <w:tabs>
          <w:tab w:val="clear" w:pos="720"/>
          <w:tab w:val="left" w:pos="345" w:leader="none"/>
          <w:tab w:val="left" w:pos="426" w:leader="none"/>
        </w:tabs>
        <w:spacing w:lineRule="auto" w:line="240" w:before="0" w:after="0"/>
        <w:ind w:hanging="283" w:start="283" w:end="0"/>
        <w:jc w:val="both"/>
        <w:rPr>
          <w:rFonts w:ascii="Times New Roman" w:hAnsi="Times New Roman" w:cs="Times New Roman"/>
          <w:color w:val="000000"/>
        </w:rPr>
      </w:pPr>
      <w:r>
        <w:rPr>
          <w:rFonts w:cs="Times New Roman" w:ascii="Times New Roman" w:hAnsi="Times New Roman"/>
          <w:color w:val="000000"/>
        </w:rPr>
        <w:t>Wykonawca zobowiązuje się do przestrzegania zasad wykonywania wszystkich czynności związanych z wykonaniem Przedmiotu Umowy oraz do przestrzegania warunków bezpieczeństwa pracy i p.poż.</w:t>
      </w:r>
    </w:p>
    <w:p>
      <w:pPr>
        <w:pStyle w:val="ListParagraph"/>
        <w:numPr>
          <w:ilvl w:val="5"/>
          <w:numId w:val="3"/>
        </w:numPr>
        <w:tabs>
          <w:tab w:val="clear" w:pos="720"/>
          <w:tab w:val="left" w:pos="345" w:leader="none"/>
          <w:tab w:val="left" w:pos="426" w:leader="none"/>
        </w:tabs>
        <w:spacing w:lineRule="auto" w:line="240" w:before="0" w:after="0"/>
        <w:ind w:hanging="283" w:start="283" w:end="0"/>
        <w:jc w:val="both"/>
        <w:rPr>
          <w:rFonts w:ascii="Times New Roman" w:hAnsi="Times New Roman" w:cs="Times New Roman"/>
          <w:color w:val="000000"/>
        </w:rPr>
      </w:pPr>
      <w:r>
        <w:rPr>
          <w:rFonts w:cs="Times New Roman" w:ascii="Times New Roman" w:hAnsi="Times New Roman"/>
          <w:color w:val="000000"/>
        </w:rPr>
        <w:t xml:space="preserve">Wykonawca przykłada niniejszym dowód zawarcia na własny koszt umowy ubezpieczenia (Polisa OC) potwierdzającej, że wykonawca jest ubezpieczony od odpowiedzialności cywilnej (OC) w zakresie prowadzonej działalności związanej z przedmiotem zamówienia na sumę gwarancyjną </w:t>
      </w:r>
      <w:r>
        <w:rPr>
          <w:rFonts w:cs="Times New Roman" w:ascii="Times New Roman" w:hAnsi="Times New Roman"/>
          <w:b w:val="false"/>
          <w:bCs w:val="false"/>
          <w:color w:val="000000"/>
        </w:rPr>
        <w:t>zgodną z warunkami uczestnictwa w niniejszym postępowania.</w:t>
      </w:r>
    </w:p>
    <w:p>
      <w:pPr>
        <w:pStyle w:val="ListParagraph"/>
        <w:numPr>
          <w:ilvl w:val="5"/>
          <w:numId w:val="3"/>
        </w:numPr>
        <w:tabs>
          <w:tab w:val="clear" w:pos="720"/>
          <w:tab w:val="left" w:pos="345" w:leader="none"/>
          <w:tab w:val="left" w:pos="426" w:leader="none"/>
        </w:tabs>
        <w:spacing w:lineRule="auto" w:line="240" w:before="0" w:after="0"/>
        <w:ind w:hanging="283" w:start="283" w:end="0"/>
        <w:jc w:val="both"/>
        <w:rPr>
          <w:rFonts w:ascii="Times New Roman" w:hAnsi="Times New Roman" w:cs="Times New Roman"/>
          <w:color w:val="000000"/>
        </w:rPr>
      </w:pPr>
      <w:r>
        <w:rPr>
          <w:rFonts w:cs="Times New Roman" w:ascii="Times New Roman" w:hAnsi="Times New Roman"/>
          <w:color w:val="000000"/>
        </w:rPr>
        <w:t>Wykonawca zobowiązany jest do utrzymania ubezpieczenia odpowiedzialności cywilnej, spełniającego warunki określone w umowie, przez cały okres obowiązywania Umowy.</w:t>
      </w:r>
    </w:p>
    <w:p>
      <w:pPr>
        <w:pStyle w:val="ListParagraph"/>
        <w:numPr>
          <w:ilvl w:val="5"/>
          <w:numId w:val="3"/>
        </w:numPr>
        <w:tabs>
          <w:tab w:val="clear" w:pos="720"/>
          <w:tab w:val="left" w:pos="345" w:leader="none"/>
          <w:tab w:val="left" w:pos="426" w:leader="none"/>
        </w:tabs>
        <w:spacing w:lineRule="auto" w:line="240" w:before="0" w:after="0"/>
        <w:ind w:hanging="283" w:start="283" w:end="0"/>
        <w:jc w:val="both"/>
        <w:rPr>
          <w:rFonts w:ascii="Times New Roman" w:hAnsi="Times New Roman" w:cs="Times New Roman"/>
          <w:color w:val="000000"/>
        </w:rPr>
      </w:pPr>
      <w:r>
        <w:rPr>
          <w:rFonts w:cs="Times New Roman" w:ascii="Times New Roman" w:hAnsi="Times New Roman"/>
          <w:color w:val="000000"/>
        </w:rPr>
        <w:t>W przypadku posiadania okresowej Polisy OC, która wygasa w trakcie realizacji przedmiotu umowy, Wykonawca zobowiązany jest, nie później niż 14 dni przed wygaśnięciem okresu ubezpieczenia, przedłożyć Zamawiającemu polisę ubezpieczenia odpowiedzialności cywilnej na kolejny okres obejmujący termin realizacji umowy.</w:t>
      </w:r>
    </w:p>
    <w:p>
      <w:pPr>
        <w:pStyle w:val="ListParagraph"/>
        <w:numPr>
          <w:ilvl w:val="5"/>
          <w:numId w:val="3"/>
        </w:numPr>
        <w:tabs>
          <w:tab w:val="clear" w:pos="720"/>
          <w:tab w:val="left" w:pos="345" w:leader="none"/>
          <w:tab w:val="left" w:pos="426" w:leader="none"/>
        </w:tabs>
        <w:spacing w:lineRule="auto" w:line="240" w:before="0" w:after="0"/>
        <w:ind w:hanging="283" w:start="283" w:end="0"/>
        <w:jc w:val="both"/>
        <w:rPr>
          <w:rFonts w:ascii="Times New Roman" w:hAnsi="Times New Roman" w:cs="Times New Roman"/>
          <w:color w:val="000000"/>
        </w:rPr>
      </w:pPr>
      <w:r>
        <w:rPr>
          <w:rFonts w:cs="Times New Roman" w:ascii="Times New Roman" w:hAnsi="Times New Roman"/>
          <w:color w:val="000000"/>
        </w:rPr>
        <w:t xml:space="preserve">Nie przedłużenie okresu ubezpieczenia zgodnie z ust. 6 powyżej, będzie podstawą do zawarcia umowy ubezpieczenia przez Zamawiającego w zakresie odpowiadającym postawionym powyżej wymaganiom, przy czym koszt składki ubezpieczeniowej jaki poniesie Zamawiający zostanie odjęty od wynagrodzenia należnego Wykonawcy. </w:t>
      </w:r>
    </w:p>
    <w:p>
      <w:pPr>
        <w:pStyle w:val="ListParagraph"/>
        <w:numPr>
          <w:ilvl w:val="5"/>
          <w:numId w:val="3"/>
        </w:numPr>
        <w:tabs>
          <w:tab w:val="clear" w:pos="720"/>
          <w:tab w:val="left" w:pos="345" w:leader="none"/>
          <w:tab w:val="left" w:pos="426" w:leader="none"/>
        </w:tabs>
        <w:spacing w:lineRule="auto" w:line="240" w:before="0" w:after="0"/>
        <w:ind w:hanging="283" w:start="283" w:end="0"/>
        <w:jc w:val="both"/>
        <w:rPr>
          <w:rFonts w:ascii="Times New Roman" w:hAnsi="Times New Roman" w:cs="Times New Roman"/>
          <w:b/>
          <w:bCs/>
          <w:color w:val="000000"/>
        </w:rPr>
      </w:pPr>
      <w:r>
        <w:rPr>
          <w:rFonts w:cs="Times New Roman" w:ascii="Times New Roman" w:hAnsi="Times New Roman"/>
          <w:color w:val="000000"/>
        </w:rPr>
        <w:t>Wykonawca zobowiązany jest do pokrycia wszelkich kwot nie uznanych przez zakład ubezpieczeń w szczególności udziałów własnych, franszyz oraz limitów, do pełnej kwoty roszczenia poszkodowanego lub likwidacji zaistniałej szkody.</w:t>
      </w:r>
    </w:p>
    <w:p>
      <w:pPr>
        <w:pStyle w:val="ListParagraph"/>
        <w:tabs>
          <w:tab w:val="clear" w:pos="720"/>
          <w:tab w:val="left" w:pos="345" w:leader="none"/>
          <w:tab w:val="left" w:pos="426" w:leader="none"/>
        </w:tabs>
        <w:spacing w:lineRule="auto" w:line="240" w:before="0" w:after="0"/>
        <w:ind w:hanging="0" w:start="283" w:end="0"/>
        <w:jc w:val="both"/>
        <w:rPr>
          <w:rFonts w:ascii="Times New Roman" w:hAnsi="Times New Roman" w:cs="Times New Roman"/>
          <w:b/>
          <w:bCs/>
          <w:color w:val="000000"/>
        </w:rPr>
      </w:pPr>
      <w:r>
        <w:rPr>
          <w:rFonts w:cs="Times New Roman" w:ascii="Times New Roman" w:hAnsi="Times New Roman"/>
          <w:b/>
          <w:bCs/>
          <w:color w:val="000000"/>
        </w:rPr>
      </w:r>
    </w:p>
    <w:p>
      <w:pPr>
        <w:pStyle w:val="Standard"/>
        <w:spacing w:lineRule="auto" w:line="240"/>
        <w:jc w:val="center"/>
        <w:rPr>
          <w:rFonts w:ascii="Times New Roman" w:hAnsi="Times New Roman" w:cs="Times New Roman"/>
          <w:b/>
          <w:bCs/>
          <w:color w:val="000000"/>
        </w:rPr>
      </w:pPr>
      <w:r>
        <w:rPr>
          <w:rFonts w:cs="Times New Roman" w:ascii="Times New Roman" w:hAnsi="Times New Roman"/>
          <w:b/>
          <w:bCs/>
          <w:color w:val="000000"/>
        </w:rPr>
        <w:t>§ 9</w:t>
      </w:r>
    </w:p>
    <w:p>
      <w:pPr>
        <w:pStyle w:val="Standard"/>
        <w:spacing w:lineRule="auto" w:line="240"/>
        <w:jc w:val="center"/>
        <w:rPr>
          <w:rFonts w:ascii="Times New Roman" w:hAnsi="Times New Roman" w:cs="Times New Roman"/>
          <w:color w:val="000000"/>
          <w:lang w:eastAsia="ar-SA"/>
        </w:rPr>
      </w:pPr>
      <w:r>
        <w:rPr>
          <w:rFonts w:cs="Times New Roman" w:ascii="Times New Roman" w:hAnsi="Times New Roman"/>
          <w:b/>
          <w:bCs/>
          <w:color w:val="000000"/>
        </w:rPr>
        <w:t>PERSONEL ZAMAWIAJĄCEGO</w:t>
      </w:r>
    </w:p>
    <w:p>
      <w:pPr>
        <w:pStyle w:val="ListParagraph"/>
        <w:numPr>
          <w:ilvl w:val="5"/>
          <w:numId w:val="12"/>
        </w:numPr>
        <w:tabs>
          <w:tab w:val="clear" w:pos="720"/>
          <w:tab w:val="left" w:pos="426" w:leader="none"/>
        </w:tabs>
        <w:spacing w:lineRule="auto" w:line="240" w:before="0" w:after="0"/>
        <w:ind w:hanging="283" w:start="283" w:end="0"/>
        <w:jc w:val="both"/>
        <w:rPr>
          <w:rFonts w:ascii="Times New Roman" w:hAnsi="Times New Roman" w:cs="Times New Roman"/>
          <w:color w:val="000000"/>
          <w:lang w:eastAsia="ar-SA"/>
        </w:rPr>
      </w:pPr>
      <w:r>
        <w:rPr>
          <w:rFonts w:cs="Times New Roman" w:ascii="Times New Roman" w:hAnsi="Times New Roman"/>
          <w:color w:val="000000"/>
          <w:lang w:eastAsia="ar-SA"/>
        </w:rPr>
        <w:t>Nadzór z ramienia Zamawiającego nad robotami przewidzianymi niniejszą umową prowadzić będą:</w:t>
      </w:r>
    </w:p>
    <w:p>
      <w:pPr>
        <w:pStyle w:val="Standard"/>
        <w:numPr>
          <w:ilvl w:val="0"/>
          <w:numId w:val="13"/>
        </w:numPr>
        <w:tabs>
          <w:tab w:val="clear" w:pos="720"/>
          <w:tab w:val="left" w:pos="131" w:leader="none"/>
        </w:tabs>
        <w:spacing w:lineRule="auto" w:line="240"/>
        <w:ind w:hanging="294" w:start="720" w:end="-1"/>
        <w:jc w:val="both"/>
        <w:rPr>
          <w:rFonts w:ascii="Times New Roman" w:hAnsi="Times New Roman" w:cs="Times New Roman"/>
          <w:color w:val="000000"/>
          <w:lang w:eastAsia="ar-SA"/>
        </w:rPr>
      </w:pPr>
      <w:r>
        <w:rPr>
          <w:rFonts w:cs="Times New Roman" w:ascii="Times New Roman" w:hAnsi="Times New Roman"/>
          <w:color w:val="000000"/>
          <w:lang w:eastAsia="ar-SA"/>
        </w:rPr>
        <w:t>………………………………………</w:t>
      </w:r>
      <w:r>
        <w:rPr>
          <w:rFonts w:cs="Times New Roman" w:ascii="Times New Roman" w:hAnsi="Times New Roman"/>
          <w:color w:val="000000"/>
          <w:lang w:eastAsia="ar-SA"/>
        </w:rPr>
        <w:t>..…, tel. …………….…, e-mail: ……………………</w:t>
      </w:r>
    </w:p>
    <w:p>
      <w:pPr>
        <w:pStyle w:val="Standard"/>
        <w:numPr>
          <w:ilvl w:val="0"/>
          <w:numId w:val="13"/>
        </w:numPr>
        <w:tabs>
          <w:tab w:val="clear" w:pos="720"/>
          <w:tab w:val="left" w:pos="131" w:leader="none"/>
        </w:tabs>
        <w:spacing w:lineRule="auto" w:line="240"/>
        <w:ind w:hanging="294" w:start="720" w:end="-1"/>
        <w:jc w:val="both"/>
        <w:rPr>
          <w:rFonts w:ascii="Times New Roman" w:hAnsi="Times New Roman" w:cs="Times New Roman"/>
          <w:color w:val="000000"/>
        </w:rPr>
      </w:pPr>
      <w:r>
        <w:rPr>
          <w:rFonts w:cs="Times New Roman" w:ascii="Times New Roman" w:hAnsi="Times New Roman"/>
          <w:color w:val="000000"/>
          <w:lang w:eastAsia="ar-SA"/>
        </w:rPr>
        <w:t>………………………………………</w:t>
      </w:r>
      <w:r>
        <w:rPr>
          <w:rFonts w:cs="Times New Roman" w:ascii="Times New Roman" w:hAnsi="Times New Roman"/>
          <w:color w:val="000000"/>
          <w:lang w:eastAsia="ar-SA"/>
        </w:rPr>
        <w:t>..…, tel. ……………… , e-mail: ……………………</w:t>
      </w:r>
    </w:p>
    <w:p>
      <w:pPr>
        <w:pStyle w:val="Standard"/>
        <w:tabs>
          <w:tab w:val="clear" w:pos="720"/>
          <w:tab w:val="left" w:pos="330" w:leader="none"/>
        </w:tabs>
        <w:spacing w:lineRule="auto" w:line="240"/>
        <w:ind w:hanging="283" w:start="283" w:end="0"/>
        <w:jc w:val="both"/>
        <w:rPr>
          <w:rFonts w:ascii="Times New Roman" w:hAnsi="Times New Roman" w:cs="Times New Roman"/>
          <w:b/>
          <w:bCs/>
          <w:color w:val="000000"/>
        </w:rPr>
      </w:pPr>
      <w:r>
        <w:rPr>
          <w:rFonts w:cs="Times New Roman" w:ascii="Times New Roman" w:hAnsi="Times New Roman"/>
          <w:color w:val="000000"/>
        </w:rPr>
        <w:t>2. Zamawiający zastrzega sobie prawo zmiany którejkolwiek z osób wskazanych w ust. 1. O dokonaniu zmiany Zamawiający powiadomi na piśmie Wykonawcę na 3 dni przed dokonaniem zmiany.</w:t>
      </w:r>
    </w:p>
    <w:p>
      <w:pPr>
        <w:pStyle w:val="Standard"/>
        <w:spacing w:lineRule="auto" w:line="240"/>
        <w:jc w:val="center"/>
        <w:rPr>
          <w:rFonts w:ascii="Times New Roman" w:hAnsi="Times New Roman" w:cs="Times New Roman"/>
          <w:b/>
          <w:bCs/>
          <w:color w:val="000000"/>
        </w:rPr>
      </w:pPr>
      <w:r>
        <w:rPr>
          <w:rFonts w:cs="Times New Roman" w:ascii="Times New Roman" w:hAnsi="Times New Roman"/>
          <w:b/>
          <w:bCs/>
          <w:color w:val="000000"/>
        </w:rPr>
        <w:t>§ 10</w:t>
      </w:r>
    </w:p>
    <w:p>
      <w:pPr>
        <w:pStyle w:val="Standard"/>
        <w:spacing w:lineRule="auto" w:line="240"/>
        <w:jc w:val="center"/>
        <w:rPr>
          <w:rFonts w:ascii="Times New Roman" w:hAnsi="Times New Roman" w:cs="Times New Roman"/>
          <w:color w:val="000000"/>
        </w:rPr>
      </w:pPr>
      <w:r>
        <w:rPr>
          <w:rFonts w:cs="Times New Roman" w:ascii="Times New Roman" w:hAnsi="Times New Roman"/>
          <w:b/>
          <w:bCs/>
          <w:color w:val="000000"/>
        </w:rPr>
        <w:t>MATERIAŁY</w:t>
      </w:r>
    </w:p>
    <w:p>
      <w:pPr>
        <w:pStyle w:val="Standard"/>
        <w:numPr>
          <w:ilvl w:val="0"/>
          <w:numId w:val="14"/>
        </w:numPr>
        <w:tabs>
          <w:tab w:val="clear" w:pos="720"/>
          <w:tab w:val="left" w:pos="390" w:leader="none"/>
        </w:tabs>
        <w:spacing w:lineRule="auto" w:line="240"/>
        <w:ind w:hanging="283" w:start="283" w:end="0"/>
        <w:jc w:val="both"/>
        <w:rPr>
          <w:rFonts w:ascii="Times New Roman" w:hAnsi="Times New Roman" w:cs="Times New Roman"/>
          <w:color w:val="000000"/>
        </w:rPr>
      </w:pPr>
      <w:r>
        <w:rPr>
          <w:rFonts w:cs="Times New Roman" w:ascii="Times New Roman" w:hAnsi="Times New Roman"/>
          <w:color w:val="000000"/>
        </w:rPr>
        <w:t>Roboty budowlane wykonane zostaną z materiałów dostarczonych przez Wykonawcę.</w:t>
      </w:r>
    </w:p>
    <w:p>
      <w:pPr>
        <w:pStyle w:val="Standard"/>
        <w:numPr>
          <w:ilvl w:val="0"/>
          <w:numId w:val="14"/>
        </w:numPr>
        <w:tabs>
          <w:tab w:val="clear" w:pos="720"/>
          <w:tab w:val="left" w:pos="390" w:leader="none"/>
        </w:tabs>
        <w:spacing w:lineRule="auto" w:line="240"/>
        <w:ind w:hanging="283" w:start="283" w:end="0"/>
        <w:jc w:val="both"/>
        <w:rPr>
          <w:rFonts w:ascii="Times New Roman" w:hAnsi="Times New Roman" w:cs="Times New Roman"/>
          <w:color w:val="000000"/>
        </w:rPr>
      </w:pPr>
      <w:r>
        <w:rPr>
          <w:rFonts w:cs="Times New Roman" w:ascii="Times New Roman" w:hAnsi="Times New Roman"/>
          <w:color w:val="000000"/>
        </w:rPr>
        <w:t>Materiały i wszelkie urządzenia użyte do wykonania przedmiotu Umowy będą fabrycznie nowe, nie używane, wolne od wad oraz dobrej jakości. Materiały powinny być dopuszczone do obrotu i stosowania w budownictwie oraz spełniać wymogi określone w art. 10 ustawy Prawo budowlane, a także powinny być zgodne z innymi przepisami prawa i normami oraz spełniać wymogi określone w Umowie i Dokumentacji Projektowej.</w:t>
      </w:r>
    </w:p>
    <w:p>
      <w:pPr>
        <w:pStyle w:val="Standard"/>
        <w:numPr>
          <w:ilvl w:val="0"/>
          <w:numId w:val="14"/>
        </w:numPr>
        <w:tabs>
          <w:tab w:val="clear" w:pos="720"/>
          <w:tab w:val="left" w:pos="390" w:leader="none"/>
        </w:tabs>
        <w:spacing w:lineRule="auto" w:line="240"/>
        <w:ind w:hanging="283" w:start="283" w:end="0"/>
        <w:jc w:val="both"/>
        <w:rPr>
          <w:rFonts w:ascii="Times New Roman" w:hAnsi="Times New Roman" w:cs="Times New Roman"/>
          <w:color w:val="000000"/>
        </w:rPr>
      </w:pPr>
      <w:r>
        <w:rPr>
          <w:rFonts w:cs="Times New Roman" w:ascii="Times New Roman" w:hAnsi="Times New Roman"/>
          <w:color w:val="000000"/>
        </w:rPr>
        <w:t>Wykonawca zobowiązany jest do przedkładania Przedstawicielowi Zamawiającego wniosków materiałowych dotyczących zatwierdzenia materiałów budowlanych, wykończeniowych, urządzeń, elementów wyposażenia itp., których zamierza użyć w celu realizacji przedmiotu Umowy oraz uzyskać ich pisemne zatwierdzenie przed wbudowaniem.</w:t>
      </w:r>
    </w:p>
    <w:p>
      <w:pPr>
        <w:pStyle w:val="Standard"/>
        <w:numPr>
          <w:ilvl w:val="0"/>
          <w:numId w:val="14"/>
        </w:numPr>
        <w:tabs>
          <w:tab w:val="clear" w:pos="720"/>
          <w:tab w:val="left" w:pos="390" w:leader="none"/>
        </w:tabs>
        <w:spacing w:lineRule="auto" w:line="240"/>
        <w:ind w:hanging="283" w:start="283" w:end="0"/>
        <w:jc w:val="both"/>
        <w:rPr>
          <w:rFonts w:ascii="Times New Roman" w:hAnsi="Times New Roman" w:cs="Times New Roman"/>
          <w:color w:val="000000"/>
        </w:rPr>
      </w:pPr>
      <w:r>
        <w:rPr>
          <w:rFonts w:cs="Times New Roman" w:ascii="Times New Roman" w:hAnsi="Times New Roman"/>
          <w:color w:val="000000"/>
        </w:rPr>
        <w:t>Wnioski materiałowe, o których mowa w ust. 3 będą przedkładane na piśmie wraz z wszelkimi dokumentami wymaganymi przepisami prawa oraz Umową, w tym m.in.: kartami katalogowymi wyrobów, certyfikatami, deklaracjami właściwości użytkowych, aprobatami technicznymi dla tych materiałów oraz innymi wymaganymi dokumentami (atest higieniczny, świadectwo dopuszczenia, etc....).</w:t>
      </w:r>
    </w:p>
    <w:p>
      <w:pPr>
        <w:pStyle w:val="Standard"/>
        <w:numPr>
          <w:ilvl w:val="0"/>
          <w:numId w:val="14"/>
        </w:numPr>
        <w:tabs>
          <w:tab w:val="clear" w:pos="720"/>
          <w:tab w:val="left" w:pos="390" w:leader="none"/>
        </w:tabs>
        <w:spacing w:lineRule="auto" w:line="240"/>
        <w:ind w:hanging="283" w:start="283" w:end="0"/>
        <w:jc w:val="both"/>
        <w:rPr>
          <w:rFonts w:ascii="Times New Roman" w:hAnsi="Times New Roman" w:cs="Times New Roman"/>
          <w:color w:val="000000"/>
        </w:rPr>
      </w:pPr>
      <w:r>
        <w:rPr>
          <w:rFonts w:cs="Times New Roman" w:ascii="Times New Roman" w:hAnsi="Times New Roman"/>
          <w:color w:val="000000"/>
        </w:rPr>
        <w:t>Wykonawca zobowiązany jest uzyskać zatwierdzenie wniosku materiałowego o którym mowa w ust. 4, przez Przedstawiciela Zamawiającego, przed dostarczeniem materiału na plac budowy i przed jego wbudowaniem. Przedstawiciel Zamawiającego lub upoważniony przez niego inspektor nadzoru inwestorskiego lub nadzoru autorskiego, dokonuje weryfikacji wniosku materiałowego oraz zatwierdzenia lub odmawia zatwierdzenia materiału - w terminie 14 dni od daty złożenia wnioski przez Wykonawcę Przedstawicielowi Zamawiającego.</w:t>
      </w:r>
    </w:p>
    <w:p>
      <w:pPr>
        <w:pStyle w:val="Standard"/>
        <w:numPr>
          <w:ilvl w:val="0"/>
          <w:numId w:val="14"/>
        </w:numPr>
        <w:tabs>
          <w:tab w:val="clear" w:pos="720"/>
          <w:tab w:val="left" w:pos="390" w:leader="none"/>
        </w:tabs>
        <w:spacing w:lineRule="auto" w:line="240"/>
        <w:ind w:hanging="283" w:start="283" w:end="0"/>
        <w:jc w:val="both"/>
        <w:rPr>
          <w:rFonts w:ascii="Times New Roman" w:hAnsi="Times New Roman" w:cs="Times New Roman"/>
          <w:color w:val="000000"/>
        </w:rPr>
      </w:pPr>
      <w:r>
        <w:rPr>
          <w:rFonts w:cs="Times New Roman" w:ascii="Times New Roman" w:hAnsi="Times New Roman"/>
          <w:color w:val="000000"/>
        </w:rPr>
        <w:t>Wykonawca będzie przeprowadzał pomiary i badania materiałów oraz robót zgodnie z zasadami kontroli jakości materiałów i robót określonymi w STWiORB oraz w przypadkach wskazanych w ust. 9 poniżej.</w:t>
      </w:r>
    </w:p>
    <w:p>
      <w:pPr>
        <w:pStyle w:val="Standard"/>
        <w:numPr>
          <w:ilvl w:val="0"/>
          <w:numId w:val="14"/>
        </w:numPr>
        <w:tabs>
          <w:tab w:val="clear" w:pos="720"/>
          <w:tab w:val="left" w:pos="390" w:leader="none"/>
        </w:tabs>
        <w:spacing w:lineRule="auto" w:line="240"/>
        <w:ind w:hanging="283" w:start="283" w:end="0"/>
        <w:jc w:val="both"/>
        <w:rPr>
          <w:rFonts w:ascii="Times New Roman" w:hAnsi="Times New Roman" w:cs="Times New Roman"/>
          <w:color w:val="000000"/>
        </w:rPr>
      </w:pPr>
      <w:r>
        <w:rPr>
          <w:rFonts w:cs="Times New Roman" w:ascii="Times New Roman" w:hAnsi="Times New Roman"/>
          <w:color w:val="000000"/>
        </w:rPr>
        <w:t>Wykonawca będzie kompletował na bieżąco protokoły badań technicznych, pomiarów, prób i sprawdzeń potwierdzające, że użyte wyroby spełniają wymagania określone w Umowie. Dokumenty te Wykonawca zobowiązany jest przedłożyć wraz ze zgłoszeniem zakończenia robót objętych przedmiotem Umowy. Nie wykonanie tego zobowiązania stanowi podstawę do odmowy przystąpienia do odbioru końcowego.</w:t>
      </w:r>
    </w:p>
    <w:p>
      <w:pPr>
        <w:pStyle w:val="Standard"/>
        <w:numPr>
          <w:ilvl w:val="0"/>
          <w:numId w:val="14"/>
        </w:numPr>
        <w:tabs>
          <w:tab w:val="clear" w:pos="720"/>
          <w:tab w:val="left" w:pos="390" w:leader="none"/>
        </w:tabs>
        <w:spacing w:lineRule="auto" w:line="240"/>
        <w:ind w:hanging="283" w:start="283" w:end="0"/>
        <w:jc w:val="both"/>
        <w:rPr>
          <w:rFonts w:ascii="Times New Roman" w:hAnsi="Times New Roman" w:cs="Times New Roman"/>
          <w:color w:val="000000"/>
        </w:rPr>
      </w:pPr>
      <w:r>
        <w:rPr>
          <w:rFonts w:cs="Times New Roman" w:ascii="Times New Roman" w:hAnsi="Times New Roman"/>
          <w:color w:val="000000"/>
        </w:rPr>
        <w:t>W celu potwierdzenia należytej jakości materiałów, określonych w STWiORB, Wykonawca będzie korzystał z laboratorium, zatwierdzonego na piśmie przez właściwego Inspektora Nadzoru.</w:t>
      </w:r>
    </w:p>
    <w:p>
      <w:pPr>
        <w:pStyle w:val="Standard"/>
        <w:numPr>
          <w:ilvl w:val="0"/>
          <w:numId w:val="14"/>
        </w:numPr>
        <w:tabs>
          <w:tab w:val="clear" w:pos="720"/>
          <w:tab w:val="left" w:pos="390" w:leader="none"/>
        </w:tabs>
        <w:spacing w:lineRule="auto" w:line="240"/>
        <w:ind w:hanging="283" w:start="283" w:end="0"/>
        <w:jc w:val="both"/>
        <w:rPr>
          <w:rFonts w:ascii="Times New Roman" w:hAnsi="Times New Roman" w:cs="Times New Roman"/>
          <w:color w:val="000000"/>
        </w:rPr>
      </w:pPr>
      <w:r>
        <w:rPr>
          <w:rFonts w:cs="Times New Roman" w:ascii="Times New Roman" w:hAnsi="Times New Roman"/>
          <w:color w:val="000000"/>
        </w:rPr>
        <w:t>Zamawiający (lub działający w jego imieniu Inspektor Nadzoru) może w każdym czasie żądać od Wykonawcy wykonania i przedłożenia odpowiednich badań dotyczących jakości materiałów, które mają być użyte przy realizacji przedmiotu Umowy, wykonanych przez laboratorium, o którym mowa w ust. 8. Badania zostaną wykonane na koszt Wykonawcy, w terminie wyznaczonym przez Zamawiającego (lub Inspektora Nadzoru), uwzględniającym czas niezbędny na wykonanie badań.</w:t>
      </w:r>
    </w:p>
    <w:p>
      <w:pPr>
        <w:pStyle w:val="Standard"/>
        <w:numPr>
          <w:ilvl w:val="0"/>
          <w:numId w:val="14"/>
        </w:numPr>
        <w:tabs>
          <w:tab w:val="clear" w:pos="720"/>
          <w:tab w:val="left" w:pos="390" w:leader="none"/>
        </w:tabs>
        <w:spacing w:lineRule="auto" w:line="240"/>
        <w:ind w:hanging="283" w:start="283" w:end="0"/>
        <w:jc w:val="both"/>
        <w:rPr>
          <w:rFonts w:ascii="Times New Roman" w:hAnsi="Times New Roman" w:cs="Times New Roman"/>
          <w:color w:val="000000"/>
        </w:rPr>
      </w:pPr>
      <w:r>
        <w:rPr>
          <w:rFonts w:cs="Times New Roman" w:ascii="Times New Roman" w:hAnsi="Times New Roman"/>
          <w:color w:val="000000"/>
        </w:rPr>
        <w:t>Zamawiający (lub działający w jego imieniu Inspektor Nadzoru) może także wskazać Wykonawcy laboratorium sprawdzające, celem wykonania wyrywkowych badań weryfikujących wcześniejsze badania wykonane przez Wykonawcę. Koszty wykonania badań sprawdzających obciążają Zamawiającego. W przypadku rozbieżnych wyników badania przeprowadzonego przez Wykonawcę oraz badania sprawdzającego, Zamawiający (lub Inspektor Nadzoru) może żądać powtórzenia badań przez laboratorium, zaakceptowane przez właściwego Inspektora Nadzoru, przy jego udziale, na koszt Wykonawcy.</w:t>
      </w:r>
    </w:p>
    <w:p>
      <w:pPr>
        <w:pStyle w:val="Standard"/>
        <w:tabs>
          <w:tab w:val="clear" w:pos="720"/>
          <w:tab w:val="left" w:pos="390" w:leader="none"/>
        </w:tabs>
        <w:spacing w:lineRule="auto" w:line="240"/>
        <w:ind w:start="283" w:end="0"/>
        <w:jc w:val="both"/>
        <w:rPr>
          <w:rFonts w:ascii="Times New Roman" w:hAnsi="Times New Roman" w:cs="Times New Roman"/>
          <w:color w:val="000000"/>
        </w:rPr>
      </w:pPr>
      <w:r>
        <w:rPr>
          <w:rFonts w:cs="Times New Roman" w:ascii="Times New Roman" w:hAnsi="Times New Roman"/>
          <w:color w:val="000000"/>
        </w:rPr>
      </w:r>
    </w:p>
    <w:p>
      <w:pPr>
        <w:pStyle w:val="Normal"/>
        <w:spacing w:lineRule="auto" w:line="240"/>
        <w:jc w:val="center"/>
        <w:rPr>
          <w:rFonts w:ascii="Times New Roman" w:hAnsi="Times New Roman" w:cs="Times New Roman"/>
          <w:b/>
        </w:rPr>
      </w:pPr>
      <w:r>
        <w:rPr>
          <w:rFonts w:cs="Times New Roman" w:ascii="Times New Roman" w:hAnsi="Times New Roman"/>
          <w:b/>
        </w:rPr>
        <w:t>§ 11</w:t>
      </w:r>
    </w:p>
    <w:p>
      <w:pPr>
        <w:pStyle w:val="Normal"/>
        <w:spacing w:lineRule="auto" w:line="240"/>
        <w:jc w:val="center"/>
        <w:rPr>
          <w:rFonts w:ascii="Times New Roman" w:hAnsi="Times New Roman" w:cs="Times New Roman"/>
        </w:rPr>
      </w:pPr>
      <w:r>
        <w:rPr>
          <w:rFonts w:cs="Times New Roman" w:ascii="Times New Roman" w:hAnsi="Times New Roman"/>
          <w:b/>
        </w:rPr>
        <w:t>RAPORTY I RADY BUDOWY</w:t>
      </w:r>
    </w:p>
    <w:p>
      <w:pPr>
        <w:pStyle w:val="Normal"/>
        <w:tabs>
          <w:tab w:val="clear" w:pos="720"/>
          <w:tab w:val="left" w:pos="285" w:leader="none"/>
        </w:tabs>
        <w:spacing w:lineRule="auto" w:line="240"/>
        <w:ind w:hanging="283" w:start="283" w:end="0"/>
        <w:jc w:val="both"/>
        <w:rPr>
          <w:rFonts w:ascii="Times New Roman" w:hAnsi="Times New Roman" w:cs="Times New Roman"/>
        </w:rPr>
      </w:pPr>
      <w:r>
        <w:rPr>
          <w:rFonts w:cs="Times New Roman" w:ascii="Times New Roman" w:hAnsi="Times New Roman"/>
        </w:rPr>
        <w:t>1. Do obowiązków Wykonawcy należy przygotowanie następujących raportów z postępu realizacji Umowy:</w:t>
      </w:r>
    </w:p>
    <w:p>
      <w:pPr>
        <w:pStyle w:val="ListParagraph"/>
        <w:numPr>
          <w:ilvl w:val="0"/>
          <w:numId w:val="40"/>
        </w:numPr>
        <w:spacing w:lineRule="auto" w:line="240"/>
        <w:ind w:hanging="360" w:start="720" w:end="0"/>
        <w:jc w:val="both"/>
        <w:rPr>
          <w:rFonts w:ascii="Times New Roman" w:hAnsi="Times New Roman" w:cs="Times New Roman"/>
        </w:rPr>
      </w:pPr>
      <w:r>
        <w:rPr>
          <w:rFonts w:cs="Times New Roman" w:ascii="Times New Roman" w:hAnsi="Times New Roman"/>
        </w:rPr>
        <w:t xml:space="preserve">Raportów miesięcznych - w terminie 7 dni po zakończeniu każdego miesiąca kalendarzowego, wyszczególniających wykonane przez Wykonawcę prace, opracowania, analizy, ekspertyzy, </w:t>
      </w:r>
    </w:p>
    <w:p>
      <w:pPr>
        <w:pStyle w:val="ListParagraph"/>
        <w:numPr>
          <w:ilvl w:val="0"/>
          <w:numId w:val="40"/>
        </w:numPr>
        <w:spacing w:lineRule="auto" w:line="240"/>
        <w:ind w:hanging="360" w:start="720" w:end="0"/>
        <w:jc w:val="both"/>
        <w:rPr>
          <w:rFonts w:ascii="Times New Roman" w:hAnsi="Times New Roman" w:cs="Times New Roman"/>
        </w:rPr>
      </w:pPr>
      <w:r>
        <w:rPr>
          <w:rFonts w:cs="Times New Roman" w:ascii="Times New Roman" w:hAnsi="Times New Roman"/>
        </w:rPr>
        <w:t>Raportu końcowego – wraz z zgłoszeniem zakończenia robót, zawierającego w szczególności:</w:t>
      </w:r>
    </w:p>
    <w:p>
      <w:pPr>
        <w:pStyle w:val="ListParagraph"/>
        <w:numPr>
          <w:ilvl w:val="0"/>
          <w:numId w:val="41"/>
        </w:numPr>
        <w:spacing w:lineRule="auto" w:line="240"/>
        <w:ind w:hanging="340" w:start="1020" w:end="0"/>
        <w:jc w:val="both"/>
        <w:rPr>
          <w:rFonts w:ascii="Times New Roman" w:hAnsi="Times New Roman" w:cs="Times New Roman"/>
        </w:rPr>
      </w:pPr>
      <w:r>
        <w:rPr>
          <w:rFonts w:cs="Times New Roman" w:ascii="Times New Roman" w:hAnsi="Times New Roman"/>
        </w:rPr>
        <w:t>końcowe rozliczenie ilości i wartości wykonanych robót Wykonawcy oraz podwykonawców i dalszych podwykonawców robót,</w:t>
      </w:r>
    </w:p>
    <w:p>
      <w:pPr>
        <w:pStyle w:val="ListParagraph"/>
        <w:numPr>
          <w:ilvl w:val="0"/>
          <w:numId w:val="41"/>
        </w:numPr>
        <w:spacing w:lineRule="auto" w:line="240"/>
        <w:ind w:hanging="340" w:start="1020" w:end="0"/>
        <w:jc w:val="both"/>
        <w:rPr>
          <w:rFonts w:ascii="Times New Roman" w:hAnsi="Times New Roman" w:cs="Times New Roman"/>
        </w:rPr>
      </w:pPr>
      <w:r>
        <w:rPr>
          <w:rFonts w:cs="Times New Roman" w:ascii="Times New Roman" w:hAnsi="Times New Roman"/>
        </w:rPr>
        <w:t>opis przebiegu wykonania Przedmiotu Umowy,</w:t>
      </w:r>
    </w:p>
    <w:p>
      <w:pPr>
        <w:pStyle w:val="ListParagraph"/>
        <w:numPr>
          <w:ilvl w:val="0"/>
          <w:numId w:val="41"/>
        </w:numPr>
        <w:spacing w:lineRule="auto" w:line="240"/>
        <w:ind w:hanging="340" w:start="1020" w:end="0"/>
        <w:jc w:val="both"/>
        <w:rPr>
          <w:rFonts w:ascii="Times New Roman" w:hAnsi="Times New Roman" w:cs="Times New Roman"/>
        </w:rPr>
      </w:pPr>
      <w:r>
        <w:rPr>
          <w:rFonts w:cs="Times New Roman" w:ascii="Times New Roman" w:hAnsi="Times New Roman"/>
        </w:rPr>
        <w:t xml:space="preserve">całą powykonawczą dokumentację odbiorową zawierającą takie dokumenty jak: sprawozdanie techniczne końcowe, dziennik budowy, inwentaryzację geodezyjną powykonawczą, mapę powykonawczą, wystąpienia wykonawców, instrukcje zmian, wnioski wykonawców, obmiary, aprobaty techniczne, Oceny Techniczne, atesty i deklaracje zgodności, receptury, świadectwa jakości, programy zapewnienia jakości, projekt budowlany powykonawczy, instrukcje obsługi, gwarancje na zamontowane urządzenia, protokoły prób, badań i sprawdzeń, oświadczenia kierownika budowy, kierowników robót, projektantów, pozwolenie na budowę, pisemną gwarancję wykonawcy, informacje niezbędne do sporządzenia dokumentów PT, OT, książki obiektu i inne dokumenty wchodzące w skład dokumentacji powykonawczej. </w:t>
      </w:r>
    </w:p>
    <w:p>
      <w:pPr>
        <w:pStyle w:val="Normal"/>
        <w:spacing w:lineRule="auto" w:line="240"/>
        <w:ind w:hanging="283" w:start="283" w:end="0"/>
        <w:jc w:val="both"/>
        <w:rPr>
          <w:rFonts w:ascii="Times New Roman" w:hAnsi="Times New Roman" w:cs="Times New Roman"/>
        </w:rPr>
      </w:pPr>
      <w:r>
        <w:rPr>
          <w:rFonts w:cs="Times New Roman" w:ascii="Times New Roman" w:hAnsi="Times New Roman"/>
        </w:rPr>
        <w:t>2. Raporty, o których mowa w ust. 1 zostaną przekazane IN w formie pisemnej w 3 egzemplarzach i  elektronicznej (PDF i edytowalny format źródłowy). Raporty, o których mowa w ust. 1 będą przygotowane przez Wykonawcę według wzoru opracowanego przez Wykonawcę i zatwierdzonego przez inspektora nadzoru.</w:t>
      </w:r>
    </w:p>
    <w:p>
      <w:pPr>
        <w:pStyle w:val="Normal"/>
        <w:spacing w:lineRule="auto" w:line="240"/>
        <w:ind w:hanging="283" w:start="283" w:end="0"/>
        <w:jc w:val="both"/>
        <w:rPr>
          <w:rFonts w:ascii="Times New Roman" w:hAnsi="Times New Roman" w:cs="Times New Roman"/>
        </w:rPr>
      </w:pPr>
      <w:r>
        <w:rPr>
          <w:rFonts w:cs="Times New Roman" w:ascii="Times New Roman" w:hAnsi="Times New Roman"/>
        </w:rPr>
        <w:t>3. Zamawiający, inspektor lub Wykonawca mogą zażądać zwołania dodatkowego spotkania w celu omówienia problemów związanych z realizacją Robót.</w:t>
      </w:r>
    </w:p>
    <w:p>
      <w:pPr>
        <w:pStyle w:val="Normal"/>
        <w:spacing w:lineRule="auto" w:line="240"/>
        <w:ind w:hanging="283" w:start="283" w:end="0"/>
        <w:jc w:val="both"/>
        <w:rPr>
          <w:rFonts w:ascii="Times New Roman" w:hAnsi="Times New Roman" w:cs="Times New Roman"/>
          <w:color w:val="000000"/>
        </w:rPr>
      </w:pPr>
      <w:bookmarkStart w:id="0" w:name="OLE_LINK1"/>
      <w:bookmarkStart w:id="1" w:name="OLE_LINK2"/>
      <w:r>
        <w:rPr>
          <w:rFonts w:cs="Times New Roman" w:ascii="Times New Roman" w:hAnsi="Times New Roman"/>
        </w:rPr>
        <w:t>4. Udział w posiedzeniach Rady Budowy jest ujęty w wynagrodzeniu, o którym mowa w § 4 ust. 1. Zamawiający nie zwraca kosztów dojazdu. Obsługę i stronę techniczno-wizualną Rady Budowy zapewnia Wykonawca.</w:t>
      </w:r>
      <w:bookmarkEnd w:id="0"/>
      <w:bookmarkEnd w:id="1"/>
    </w:p>
    <w:p>
      <w:pPr>
        <w:pStyle w:val="Standard"/>
        <w:spacing w:lineRule="auto" w:line="240"/>
        <w:jc w:val="center"/>
        <w:rPr>
          <w:rFonts w:ascii="Times New Roman" w:hAnsi="Times New Roman" w:cs="Times New Roman"/>
          <w:color w:val="000000"/>
        </w:rPr>
      </w:pPr>
      <w:r>
        <w:rPr>
          <w:rFonts w:cs="Times New Roman" w:ascii="Times New Roman" w:hAnsi="Times New Roman"/>
          <w:color w:val="000000"/>
        </w:rPr>
      </w:r>
    </w:p>
    <w:p>
      <w:pPr>
        <w:pStyle w:val="Standard"/>
        <w:spacing w:lineRule="auto" w:line="240"/>
        <w:jc w:val="center"/>
        <w:rPr>
          <w:rFonts w:ascii="Times New Roman" w:hAnsi="Times New Roman" w:cs="Times New Roman"/>
          <w:b/>
          <w:bCs/>
          <w:color w:val="000000"/>
        </w:rPr>
      </w:pPr>
      <w:r>
        <w:rPr>
          <w:rFonts w:cs="Times New Roman" w:ascii="Times New Roman" w:hAnsi="Times New Roman"/>
          <w:b/>
          <w:bCs/>
          <w:color w:val="000000"/>
        </w:rPr>
        <w:t>§ 12</w:t>
      </w:r>
    </w:p>
    <w:p>
      <w:pPr>
        <w:pStyle w:val="Standard"/>
        <w:spacing w:lineRule="auto" w:line="240"/>
        <w:jc w:val="center"/>
        <w:rPr>
          <w:rFonts w:ascii="Times New Roman" w:hAnsi="Times New Roman" w:cs="Times New Roman"/>
          <w:color w:val="000000"/>
        </w:rPr>
      </w:pPr>
      <w:r>
        <w:rPr>
          <w:rFonts w:cs="Times New Roman" w:ascii="Times New Roman" w:hAnsi="Times New Roman"/>
          <w:b/>
          <w:bCs/>
          <w:color w:val="000000"/>
        </w:rPr>
        <w:t>PODWYKONAWCY</w:t>
      </w:r>
    </w:p>
    <w:p>
      <w:pPr>
        <w:pStyle w:val="Standard"/>
        <w:numPr>
          <w:ilvl w:val="0"/>
          <w:numId w:val="22"/>
        </w:numPr>
        <w:tabs>
          <w:tab w:val="clear" w:pos="720"/>
          <w:tab w:val="left" w:pos="345" w:leader="none"/>
        </w:tabs>
        <w:spacing w:lineRule="auto" w:line="240"/>
        <w:ind w:hanging="283" w:start="283" w:end="0"/>
        <w:jc w:val="both"/>
        <w:rPr>
          <w:rFonts w:ascii="Times New Roman" w:hAnsi="Times New Roman" w:cs="Times New Roman"/>
          <w:color w:val="000000"/>
        </w:rPr>
      </w:pPr>
      <w:r>
        <w:rPr>
          <w:rFonts w:cs="Times New Roman" w:ascii="Times New Roman" w:hAnsi="Times New Roman"/>
          <w:color w:val="000000"/>
        </w:rPr>
        <w:t>Wykonawca jest uprawniony do zawarcia umowy o wykonanie części przedmiotu Umowy z innymi podmiotami posiadającym wymagane przez prawo uprawnienia (Podwykonawcy), jeżeli nie spowoduje to wydłużenia czasu wykonania Umowy, ani nie zwiększy kosztów jej wykonania.</w:t>
      </w:r>
    </w:p>
    <w:p>
      <w:pPr>
        <w:pStyle w:val="Standard"/>
        <w:numPr>
          <w:ilvl w:val="0"/>
          <w:numId w:val="22"/>
        </w:numPr>
        <w:tabs>
          <w:tab w:val="clear" w:pos="720"/>
          <w:tab w:val="left" w:pos="345" w:leader="none"/>
        </w:tabs>
        <w:spacing w:lineRule="auto" w:line="240"/>
        <w:ind w:hanging="283" w:start="283" w:end="0"/>
        <w:jc w:val="both"/>
        <w:rPr>
          <w:rFonts w:ascii="Times New Roman" w:hAnsi="Times New Roman" w:cs="Times New Roman"/>
          <w:color w:val="000000"/>
        </w:rPr>
      </w:pPr>
      <w:r>
        <w:rPr>
          <w:rFonts w:cs="Times New Roman" w:ascii="Times New Roman" w:hAnsi="Times New Roman"/>
          <w:color w:val="000000"/>
        </w:rPr>
        <w:t>Jeżeli zmiana albo rezygnacja z Podwykonawcy dotyczy podmiotu, na którego zasoby Wykonawca powoływał się, w celu wykazania spełniania warunków udziału w postępowaniu, Wykonawca jest obowiązany wykazać Zamawiającemu, iż proponowany inny Podwykonawca samodzielnie spełnia je w stopniu nie mniejszym niż wskazany w trakcie postępowania o udzielenie zamówienia.</w:t>
      </w:r>
    </w:p>
    <w:p>
      <w:pPr>
        <w:pStyle w:val="Standard"/>
        <w:numPr>
          <w:ilvl w:val="0"/>
          <w:numId w:val="22"/>
        </w:numPr>
        <w:tabs>
          <w:tab w:val="clear" w:pos="720"/>
          <w:tab w:val="left" w:pos="345" w:leader="none"/>
        </w:tabs>
        <w:spacing w:lineRule="auto" w:line="240"/>
        <w:ind w:hanging="283" w:start="283" w:end="0"/>
        <w:jc w:val="both"/>
        <w:rPr>
          <w:rFonts w:ascii="Times New Roman" w:hAnsi="Times New Roman" w:cs="Times New Roman"/>
          <w:color w:val="000000"/>
        </w:rPr>
      </w:pPr>
      <w:r>
        <w:rPr>
          <w:rFonts w:cs="Times New Roman" w:ascii="Times New Roman" w:hAnsi="Times New Roman"/>
          <w:color w:val="000000"/>
        </w:rPr>
        <w:t>W celu wykazania okoliczności, o których mowa w ust. 2, Wykonawca złoży Zamawiającemu dokumenty określone w SWZ, które był zobowiązany przedłożyć w celu wykazania, że Podwykonawca, którego zamierza zmienić lub z którego zamierza zrezygnować, spełnia warunki udziału w postępowaniu w zakresie, w jakim Wykonawca powołuje się na jego zasoby.</w:t>
      </w:r>
    </w:p>
    <w:p>
      <w:pPr>
        <w:pStyle w:val="Standard"/>
        <w:numPr>
          <w:ilvl w:val="0"/>
          <w:numId w:val="22"/>
        </w:numPr>
        <w:tabs>
          <w:tab w:val="clear" w:pos="720"/>
          <w:tab w:val="left" w:pos="345" w:leader="none"/>
        </w:tabs>
        <w:spacing w:lineRule="auto" w:line="240"/>
        <w:ind w:hanging="283" w:start="283" w:end="0"/>
        <w:jc w:val="both"/>
        <w:rPr>
          <w:rFonts w:ascii="Times New Roman" w:hAnsi="Times New Roman" w:cs="Times New Roman"/>
          <w:color w:val="000000"/>
        </w:rPr>
      </w:pPr>
      <w:r>
        <w:rPr>
          <w:rFonts w:cs="Times New Roman" w:ascii="Times New Roman" w:hAnsi="Times New Roman"/>
          <w:color w:val="000000"/>
        </w:rPr>
        <w:t>W przypadku powierzenia wykonania części robót budowlanych, dostaw lub usług Podwykonawcom, Wykonawca zobowiązuje się do koordynacji wykonania tych części Umowy i ponosi pełną odpowiedzialność za należyte ich wykonanie. Wykonawca odpowiada za działania i zaniechania Podwykonawców i Dalszych Podwykonawców, ich przedstawicieli i pracowników jak za swoje własne. W szczególności, jakakolwiek przerwa w realizacji przedmiotu Umowy, wynikająca z braku Podwykonawcy łub Dalszego Podwykonawcy będzie traktowana jako przerwa wynikła z przyczyn zależnych od Wykonawcy i nie może stanowić podstawy do zmiany terminu wykonania Umowy lub terminów wynikających z harmonogramu rzeczowo- finansowego. W przypadku realizacji przedmiotu Umowy przez podmioty występujące wspólnie (konsorcjum), umowy z Podwykonawcami będą zawierane zawsze w imieniu i na rzecz wszystkich uczestników konsorcjum.</w:t>
      </w:r>
    </w:p>
    <w:p>
      <w:pPr>
        <w:pStyle w:val="Standard"/>
        <w:numPr>
          <w:ilvl w:val="0"/>
          <w:numId w:val="22"/>
        </w:numPr>
        <w:tabs>
          <w:tab w:val="clear" w:pos="720"/>
          <w:tab w:val="left" w:pos="345" w:leader="none"/>
        </w:tabs>
        <w:spacing w:lineRule="auto" w:line="240"/>
        <w:ind w:hanging="283" w:start="283" w:end="0"/>
        <w:jc w:val="both"/>
        <w:rPr>
          <w:rFonts w:ascii="Times New Roman" w:hAnsi="Times New Roman" w:cs="Times New Roman"/>
          <w:color w:val="000000"/>
        </w:rPr>
      </w:pPr>
      <w:r>
        <w:rPr>
          <w:rFonts w:cs="Times New Roman" w:ascii="Times New Roman" w:hAnsi="Times New Roman"/>
          <w:color w:val="000000"/>
        </w:rPr>
        <w:t>Wykonawca, Podwykonawca lub Dalszy Podwykonawca zamierzający zawrzeć umowę                                     o podwykonawstwo, której przedmiotem są roboty budowlane, jest obowiązany, w trakcie realizacji niniejszej Umowy, do przedłożenia Zamawiającemu projektu tej umowy nie później niż 14 dni przed planowanym skierowaniem Podwykonawcy do wykonania prac/robót, przy czym Podwykonawca lub Dalszy Podwykonawca jest obowiązany dołączyć zgodę Wykonawcy na zawarcie umowy o podwykonawstwo o treści zgodnej z projektem umowy. Przedłożony projekt umowy powinien w szczególności zawierać:</w:t>
      </w:r>
    </w:p>
    <w:p>
      <w:pPr>
        <w:pStyle w:val="Standard"/>
        <w:numPr>
          <w:ilvl w:val="0"/>
          <w:numId w:val="23"/>
        </w:numPr>
        <w:spacing w:lineRule="auto" w:line="240"/>
        <w:jc w:val="both"/>
        <w:rPr>
          <w:rFonts w:ascii="Times New Roman" w:hAnsi="Times New Roman" w:cs="Times New Roman"/>
          <w:color w:val="000000"/>
        </w:rPr>
      </w:pPr>
      <w:r>
        <w:rPr>
          <w:rFonts w:cs="Times New Roman" w:ascii="Times New Roman" w:hAnsi="Times New Roman"/>
          <w:color w:val="000000"/>
        </w:rPr>
        <w:t>zakres prac,</w:t>
      </w:r>
    </w:p>
    <w:p>
      <w:pPr>
        <w:pStyle w:val="Standard"/>
        <w:numPr>
          <w:ilvl w:val="0"/>
          <w:numId w:val="23"/>
        </w:numPr>
        <w:spacing w:lineRule="auto" w:line="240"/>
        <w:jc w:val="both"/>
        <w:rPr>
          <w:rFonts w:ascii="Times New Roman" w:hAnsi="Times New Roman" w:cs="Times New Roman"/>
          <w:color w:val="000000"/>
        </w:rPr>
      </w:pPr>
      <w:r>
        <w:rPr>
          <w:rFonts w:cs="Times New Roman" w:ascii="Times New Roman" w:hAnsi="Times New Roman"/>
          <w:color w:val="000000"/>
        </w:rPr>
        <w:t>terminy (harmonogram) ich wykonania,</w:t>
      </w:r>
    </w:p>
    <w:p>
      <w:pPr>
        <w:pStyle w:val="Standard"/>
        <w:numPr>
          <w:ilvl w:val="0"/>
          <w:numId w:val="23"/>
        </w:numPr>
        <w:spacing w:lineRule="auto" w:line="240"/>
        <w:jc w:val="both"/>
        <w:rPr>
          <w:rFonts w:ascii="Times New Roman" w:hAnsi="Times New Roman" w:cs="Times New Roman"/>
          <w:color w:val="000000"/>
        </w:rPr>
      </w:pPr>
      <w:r>
        <w:rPr>
          <w:rFonts w:cs="Times New Roman" w:ascii="Times New Roman" w:hAnsi="Times New Roman"/>
          <w:color w:val="000000"/>
        </w:rPr>
        <w:t>wysokość wynagrodzenia Podwykonawcy, które może być wyłącznie wynagrodzeniem ryczałtowym; w przypadku, gdy wynagrodzenie Podwykonawcy lub Dalszego Podwykonawcy będzie przewyższało wynagrodzenie, jakie Wykonawca ma zgodnie  z postanowieniami Umowy otrzymać za realizację danego zakresu prac, Wykonawca zobowiązany jest przedłożyć Zamawiającemu także projekt gwarancji bankowej/ubezpieczeniowej zapłaty wynagrodzenia na rzecz Podwykonawcy lub Dalszego Podwykonawcy. Gwarancja będzie zawierała nieodwołalne i bezwarunkowe                           (tj. w szczególności bez konieczności przedkładania jakichkolwiek dokumentów), zobowiązanie gwaranta do zapłaty na rzecz Podwykonawcy lub Dalszego Podwykonawcy  w terminie 21 (dwudziestu jeden) dni od daty doręczenia wezwania kwoty, stanowiącej różnicę pomiędzy wysokością wynagrodzenia podwykonawcy wynikającego z umowy o podwykonawstwo a wynagrodzeniem przysługującym Wykonawcy na mocy Umowy za dany zakres prac, na pierwsze żądanie Podwykonawcy (lub odpowiednio Dalszego Podwykonawcy) lub Zamawiającego, zawierające oświadczenie, że Wykonawca nie uiścił w terminie całości wynagrodzenia Podwykonawcy (lub Dalszego Podwykonawcy). Gwarancja płatności będzie ważna przez cały okres realizacji umowy o podwykonawstwo i przez okres co najmniej 6 (sześciu) miesięcy po jej zakończeniu. Gwarancja będzie ponadto potwierdzała bezwarunkowe i nieodwołane prawo Zamawiającego do wezwania gwaranta w imieniu i na rzecz Podwykonawcy (lub Dalszego Podwykonawcy) do zapłaty kwot wskazanych w gwarancji na rzecz podwykonawcy. Umowa o podwykonawstwo powinna przewidywać, iż gwarancja zapłaty stanowi załącznik do umowy o podwykonawstwo i jest jej integralną częścią, z tym zastrzeżeniem, że zmiana polegająca na wydłużeniu okresu obowiązywania gwarancji nie stanowi zmiany tej umowy; Wykonawca zobowiązany jest zawrzeć umowę z gwarantem na warunkach zaakceptowanych przez Zamawiającego najpóźniej do dnia zawarcia umowy o podwykonawstwo,</w:t>
      </w:r>
    </w:p>
    <w:p>
      <w:pPr>
        <w:pStyle w:val="Standard"/>
        <w:numPr>
          <w:ilvl w:val="0"/>
          <w:numId w:val="23"/>
        </w:numPr>
        <w:spacing w:lineRule="auto" w:line="240"/>
        <w:jc w:val="both"/>
        <w:rPr>
          <w:rFonts w:ascii="Times New Roman" w:hAnsi="Times New Roman" w:cs="Times New Roman"/>
          <w:color w:val="000000"/>
        </w:rPr>
      </w:pPr>
      <w:r>
        <w:rPr>
          <w:rFonts w:cs="Times New Roman" w:ascii="Times New Roman" w:hAnsi="Times New Roman"/>
          <w:color w:val="000000"/>
        </w:rPr>
        <w:t>termin uregulowania wynagrodzenia, który nie może być dłuższy niż 14 (czternaście) dni od dnia doręczenia Wykonawcy, Podwykonawcy lub Dalszemu Podwykonawcy faktury lub rachunku, potwierdzających wykonanie zleconej Podwykonawcy lub Dalszemu Podwykonawcy roboty budowlanej,</w:t>
      </w:r>
    </w:p>
    <w:p>
      <w:pPr>
        <w:pStyle w:val="Standard"/>
        <w:numPr>
          <w:ilvl w:val="0"/>
          <w:numId w:val="23"/>
        </w:numPr>
        <w:spacing w:lineRule="auto" w:line="240"/>
        <w:jc w:val="both"/>
        <w:rPr>
          <w:rFonts w:ascii="Times New Roman" w:hAnsi="Times New Roman" w:cs="Times New Roman"/>
          <w:color w:val="000000"/>
        </w:rPr>
      </w:pPr>
      <w:r>
        <w:rPr>
          <w:rFonts w:cs="Times New Roman" w:ascii="Times New Roman" w:hAnsi="Times New Roman"/>
          <w:color w:val="000000"/>
        </w:rPr>
        <w:t>w przypadku, gdy umowa o podwykonawstwo będzie przewidywała możliwość wniesienia zabezpieczenia należytego wykonania umowy poprzez potrącenia z należności za częściowo wykonane roboty budowlane, projekt takiej umowy powinien zawierać ponadto zastrzeżenie, że potrąconą na jej podstawie część należności Podwykonawcy lub Dalszego Podwykonawcy uznaje się za wniesioną na poczet zabezpieczenia należytego wykonania umowy, w związku z czym nie jest ona objęta odpowiedzialnością Zamawiającego na podstawie art. 647</w:t>
      </w:r>
      <w:r>
        <w:rPr>
          <w:rFonts w:cs="Times New Roman" w:ascii="Times New Roman" w:hAnsi="Times New Roman"/>
          <w:color w:val="000000"/>
          <w:vertAlign w:val="superscript"/>
        </w:rPr>
        <w:t>1</w:t>
      </w:r>
      <w:r>
        <w:rPr>
          <w:rFonts w:cs="Times New Roman" w:ascii="Times New Roman" w:hAnsi="Times New Roman"/>
          <w:color w:val="000000"/>
        </w:rPr>
        <w:t xml:space="preserve"> K.c.; niedopuszczalne jest wskazanie, że kwota zabezpieczenia należytego wykonania umowy ulega zatrzymaniu przez Wykonawcę;</w:t>
      </w:r>
    </w:p>
    <w:p>
      <w:pPr>
        <w:pStyle w:val="Standard"/>
        <w:spacing w:lineRule="auto" w:line="240"/>
        <w:ind w:hanging="283" w:start="283" w:end="0"/>
        <w:jc w:val="both"/>
        <w:rPr>
          <w:rFonts w:ascii="Times New Roman" w:hAnsi="Times New Roman" w:cs="Times New Roman"/>
          <w:color w:val="000000"/>
        </w:rPr>
      </w:pPr>
      <w:r>
        <w:rPr>
          <w:rFonts w:cs="Times New Roman" w:ascii="Times New Roman" w:hAnsi="Times New Roman"/>
          <w:color w:val="000000"/>
        </w:rPr>
        <w:t>6. Zamawiający, w terminie 14 (czternastu) dni od daty przedłożenia projektu umowy, o którym mowa w ust. 5, może zgłosić pisemne zastrzeżenia do przedłożonego projektu umowy o podwykonawstwo, której przedmiotem są roboty budowlane w przypadku, gdy:</w:t>
      </w:r>
    </w:p>
    <w:p>
      <w:pPr>
        <w:pStyle w:val="Standard"/>
        <w:numPr>
          <w:ilvl w:val="0"/>
          <w:numId w:val="24"/>
        </w:numPr>
        <w:spacing w:lineRule="auto" w:line="240"/>
        <w:jc w:val="both"/>
        <w:rPr>
          <w:rFonts w:ascii="Times New Roman" w:hAnsi="Times New Roman" w:cs="Times New Roman"/>
          <w:color w:val="000000"/>
        </w:rPr>
      </w:pPr>
      <w:r>
        <w:rPr>
          <w:rFonts w:cs="Times New Roman" w:ascii="Times New Roman" w:hAnsi="Times New Roman"/>
          <w:color w:val="000000"/>
        </w:rPr>
        <w:t>termin zapłaty wynagrodzenia Podwykonawcy lub Dalszemu Podwykonawcy przewidziany w umowie o podwykonawstwo jest dłuższy niż wskazany w ust. 5 pkt 4 powyżej,</w:t>
      </w:r>
    </w:p>
    <w:p>
      <w:pPr>
        <w:pStyle w:val="Standard"/>
        <w:numPr>
          <w:ilvl w:val="0"/>
          <w:numId w:val="24"/>
        </w:numPr>
        <w:spacing w:lineRule="auto" w:line="240"/>
        <w:jc w:val="both"/>
        <w:rPr>
          <w:rFonts w:ascii="Times New Roman" w:hAnsi="Times New Roman" w:cs="Times New Roman"/>
          <w:color w:val="000000"/>
        </w:rPr>
      </w:pPr>
      <w:r>
        <w:rPr>
          <w:rFonts w:cs="Times New Roman" w:ascii="Times New Roman" w:hAnsi="Times New Roman"/>
          <w:color w:val="000000"/>
        </w:rPr>
        <w:t>termin wykonania umowy o podwykonawstwo wykracza poza termin wykonania przedmiotu Umowy lub termin wykonania danego zakresu robót wynikający z wiążącego Wykonawcę harmonogramu rzeczowo-finansowego,</w:t>
      </w:r>
    </w:p>
    <w:p>
      <w:pPr>
        <w:pStyle w:val="Standard"/>
        <w:numPr>
          <w:ilvl w:val="0"/>
          <w:numId w:val="24"/>
        </w:numPr>
        <w:spacing w:lineRule="auto" w:line="240"/>
        <w:jc w:val="both"/>
        <w:rPr>
          <w:rFonts w:ascii="Times New Roman" w:hAnsi="Times New Roman" w:cs="Times New Roman"/>
          <w:color w:val="000000"/>
        </w:rPr>
      </w:pPr>
      <w:r>
        <w:rPr>
          <w:rFonts w:cs="Times New Roman" w:ascii="Times New Roman" w:hAnsi="Times New Roman"/>
          <w:color w:val="000000"/>
        </w:rPr>
        <w:t>umowa zawiera zapisy uzależniające dokonanie zapłaty na rzecz Podwykonawcy lub Dalszego Podwykonawcy od odbioru robót przez Zamawiającego/Inspektora Nadzoru (również w sposób pośredni poprzez uzależnienie odbioru robót wykonanych przez Podwykonawcę od ich odebrania przez Zamawiającego/Inspektora Nadzoru), akceptacji przez Inspektora Nadzoru Wykazu prac wykonanych częściowo lub od zapłaty należności Wykonawcy przez Zamawiającego,</w:t>
      </w:r>
    </w:p>
    <w:p>
      <w:pPr>
        <w:pStyle w:val="Standard"/>
        <w:numPr>
          <w:ilvl w:val="0"/>
          <w:numId w:val="24"/>
        </w:numPr>
        <w:spacing w:lineRule="auto" w:line="240"/>
        <w:jc w:val="both"/>
        <w:rPr>
          <w:rFonts w:ascii="Times New Roman" w:hAnsi="Times New Roman" w:cs="Times New Roman"/>
          <w:color w:val="000000"/>
        </w:rPr>
      </w:pPr>
      <w:r>
        <w:rPr>
          <w:rFonts w:cs="Times New Roman" w:ascii="Times New Roman" w:hAnsi="Times New Roman"/>
          <w:color w:val="000000"/>
        </w:rPr>
        <w:t>umowa nie zawiera uregulowań dotyczących zawierania umów o roboty budowlane, umów na dostawy lub usługi z Dalszymi Podwykonawcami, w szczególności zapisów warunkujących podpisanie tych umów od ich akceptacji i zgody Zamawiającego oraz Wykonawcy,</w:t>
      </w:r>
    </w:p>
    <w:p>
      <w:pPr>
        <w:pStyle w:val="Standard"/>
        <w:numPr>
          <w:ilvl w:val="0"/>
          <w:numId w:val="24"/>
        </w:numPr>
        <w:spacing w:lineRule="auto" w:line="240"/>
        <w:jc w:val="both"/>
        <w:rPr>
          <w:rFonts w:ascii="Times New Roman" w:hAnsi="Times New Roman" w:cs="Times New Roman"/>
          <w:color w:val="000000"/>
        </w:rPr>
      </w:pPr>
      <w:r>
        <w:rPr>
          <w:rFonts w:cs="Times New Roman" w:ascii="Times New Roman" w:hAnsi="Times New Roman"/>
          <w:color w:val="000000"/>
        </w:rPr>
        <w:t>umowa przewiduje wynagrodzenie Podwykonawcy, przewyższające wysokość wynagrodzenia wynikającego z zaakceptowanego przez Zamawiającego Kosztorysu, przysługującego Wykonawcy za wykonanie danego zakresu Umowy, z zastrzeżeniem postanowień ust. 5 pkt 3,</w:t>
      </w:r>
    </w:p>
    <w:p>
      <w:pPr>
        <w:pStyle w:val="Standard"/>
        <w:numPr>
          <w:ilvl w:val="0"/>
          <w:numId w:val="24"/>
        </w:numPr>
        <w:spacing w:lineRule="auto" w:line="240"/>
        <w:jc w:val="both"/>
        <w:rPr>
          <w:rFonts w:ascii="Times New Roman" w:hAnsi="Times New Roman" w:cs="Times New Roman"/>
          <w:color w:val="000000"/>
        </w:rPr>
      </w:pPr>
      <w:r>
        <w:rPr>
          <w:rFonts w:cs="Times New Roman" w:ascii="Times New Roman" w:hAnsi="Times New Roman"/>
          <w:color w:val="000000"/>
        </w:rPr>
        <w:t>umowa warunkuje dokonanie zwrotu Podwykonawcy lub Dalszemu Podwykonawcy kwot zabezpieczenia należytego wykonania umowy przez Wykonawcę (w przypadku umowy zawartej pomiędzy Wykonawcą a Podwykonawcą), Podwykonawcę (w przypadku umowy zawartej pomiędzy Podwykonawcą a Dalszym Podwykonawcą) lub Dalszego Podwykonawcę (w przypadku umów zawartych pomiędzy Dalszymi Podwykonawcami) od zwrotu zabezpieczenia należytego wykonania umowy na rzecz Wykonawcy przez Zamawiającego (lub odpowiednio na rzecz Podwykonawcy przez Wykonawcę lub na rzecz Dalszego Podwykonawcy przez Podwykonawcę, itd.),</w:t>
      </w:r>
    </w:p>
    <w:p>
      <w:pPr>
        <w:pStyle w:val="Standard"/>
        <w:numPr>
          <w:ilvl w:val="0"/>
          <w:numId w:val="24"/>
        </w:numPr>
        <w:spacing w:lineRule="auto" w:line="240"/>
        <w:jc w:val="both"/>
        <w:rPr>
          <w:rFonts w:ascii="Times New Roman" w:hAnsi="Times New Roman" w:cs="Times New Roman"/>
          <w:color w:val="000000"/>
        </w:rPr>
      </w:pPr>
      <w:r>
        <w:rPr>
          <w:rFonts w:cs="Times New Roman" w:ascii="Times New Roman" w:hAnsi="Times New Roman"/>
          <w:color w:val="000000"/>
        </w:rPr>
        <w:t>umowa określa karę umowną za nieterminowe wykonania zobowiązania przez Podwykonawcę lub Dalszego Podwykonawcę jako karę za opóźnienie (kary umowne mogą być zastrzeżone wyłącznie za zwłokę),</w:t>
      </w:r>
    </w:p>
    <w:p>
      <w:pPr>
        <w:pStyle w:val="Standard"/>
        <w:numPr>
          <w:ilvl w:val="0"/>
          <w:numId w:val="24"/>
        </w:numPr>
        <w:spacing w:lineRule="auto" w:line="240"/>
        <w:jc w:val="both"/>
        <w:rPr>
          <w:rFonts w:ascii="Times New Roman" w:hAnsi="Times New Roman" w:cs="Times New Roman"/>
          <w:color w:val="000000"/>
        </w:rPr>
      </w:pPr>
      <w:r>
        <w:rPr>
          <w:rFonts w:cs="Times New Roman" w:ascii="Times New Roman" w:hAnsi="Times New Roman"/>
          <w:color w:val="000000"/>
        </w:rPr>
        <w:t>umowa nakazuje Podwykonawcy lub Dalszemu Podwykonawcy wniesienie zabezpieczenia należytego wykonania umowy jedynie w pieniądzu, bez możliwości jej zamiany zgodnie z wyborem Podwykonawcy lub Dalszego Podwykonawcy na gwarancję bankową/ubezpieczeniową lub inną formę przewidzianą w przepisach prawa, w szczególności ustawie Pzp,</w:t>
      </w:r>
    </w:p>
    <w:p>
      <w:pPr>
        <w:pStyle w:val="Standard"/>
        <w:numPr>
          <w:ilvl w:val="0"/>
          <w:numId w:val="24"/>
        </w:numPr>
        <w:spacing w:lineRule="auto" w:line="240"/>
        <w:jc w:val="both"/>
        <w:rPr>
          <w:rFonts w:ascii="Times New Roman" w:hAnsi="Times New Roman" w:cs="Times New Roman"/>
          <w:color w:val="000000"/>
        </w:rPr>
      </w:pPr>
      <w:r>
        <w:rPr>
          <w:rFonts w:cs="Times New Roman" w:ascii="Times New Roman" w:hAnsi="Times New Roman"/>
          <w:color w:val="000000"/>
        </w:rPr>
        <w:t>umowa przewiduje, że łączna wysokość kar umownych należnych Wykonawcy, Podwykonawcy lub Dalszemu Podwykonawcy przekroczy 50% wartości wynagrodzenia należnego Podwykonawcy lub Dalszemu Podwykonawcy.</w:t>
      </w:r>
    </w:p>
    <w:p>
      <w:pPr>
        <w:pStyle w:val="Standard"/>
        <w:spacing w:lineRule="auto" w:line="240"/>
        <w:ind w:hanging="283" w:start="283" w:end="0"/>
        <w:jc w:val="both"/>
        <w:rPr>
          <w:rFonts w:ascii="Times New Roman" w:hAnsi="Times New Roman" w:cs="Times New Roman"/>
          <w:color w:val="000000"/>
        </w:rPr>
      </w:pPr>
      <w:r>
        <w:rPr>
          <w:rFonts w:cs="Times New Roman" w:ascii="Times New Roman" w:hAnsi="Times New Roman"/>
          <w:color w:val="000000"/>
        </w:rPr>
        <w:t>7. Niezgłoszenie pisemnych zastrzeżeń do przedłożonego w formie pisemnej projektu umowy o podwykonawstwo, której przedmiotem są roboty budowlane, w terminie wskazanym w ust. 6 powyżej uważa się za akceptację projektu umowy przez Zamawiającego.</w:t>
      </w:r>
    </w:p>
    <w:p>
      <w:pPr>
        <w:pStyle w:val="Standard"/>
        <w:spacing w:lineRule="auto" w:line="240"/>
        <w:ind w:hanging="283" w:start="283" w:end="0"/>
        <w:jc w:val="both"/>
        <w:rPr>
          <w:rFonts w:ascii="Times New Roman" w:hAnsi="Times New Roman" w:cs="Times New Roman"/>
          <w:color w:val="000000"/>
        </w:rPr>
      </w:pPr>
      <w:r>
        <w:rPr>
          <w:rFonts w:cs="Times New Roman" w:ascii="Times New Roman" w:hAnsi="Times New Roman"/>
          <w:color w:val="000000"/>
        </w:rPr>
        <w:t>8. Wykonawca, Podwykonawca lub Dalszy Podwykonawca za pośrednictwem Wykonawcy, przedkłada Zamawiającemu poświadczoną (przez siebie) za zgodność z oryginałem kopię zawartej umowy o podwykonawstwo, której przedmiotem są roboty budowlane, dostawy lub usługi o wartości przekraczającej 10.000 zł, w terminie 7 (siedmiu) dni od dnia jej zawarcia.</w:t>
      </w:r>
    </w:p>
    <w:p>
      <w:pPr>
        <w:pStyle w:val="Standard"/>
        <w:spacing w:lineRule="auto" w:line="240"/>
        <w:ind w:hanging="283" w:start="283" w:end="0"/>
        <w:jc w:val="both"/>
        <w:rPr>
          <w:rFonts w:ascii="Times New Roman" w:hAnsi="Times New Roman" w:cs="Times New Roman"/>
          <w:color w:val="000000"/>
        </w:rPr>
      </w:pPr>
      <w:r>
        <w:rPr>
          <w:rFonts w:cs="Times New Roman" w:ascii="Times New Roman" w:hAnsi="Times New Roman"/>
          <w:color w:val="000000"/>
        </w:rPr>
        <w:t>9. Zamawiający w ciągu 14 (czternastu) dni od daty przedłożenia kopii umowy, o której mowa w ust. 8 zgłasza pisemny sprzeciw do przedłożonej umowy o podwykonawstwo, której przedmiotem są roboty budowlane, w przypadkach, o których mowa w ust. 6 powyżej, a także w przypadku, gdy Wykonawca nie przedłożył wraz z kopią umowy o podwykonawstwo kopii ważnej gwarancji, zawartej zgodnie z postanowieniami ust. 5 pkt 3.</w:t>
      </w:r>
    </w:p>
    <w:p>
      <w:pPr>
        <w:pStyle w:val="Standard"/>
        <w:spacing w:lineRule="auto" w:line="240"/>
        <w:ind w:hanging="283" w:start="283" w:end="0"/>
        <w:jc w:val="both"/>
        <w:rPr>
          <w:rFonts w:ascii="Times New Roman" w:hAnsi="Times New Roman" w:cs="Times New Roman"/>
          <w:color w:val="000000"/>
        </w:rPr>
      </w:pPr>
      <w:r>
        <w:rPr>
          <w:rFonts w:cs="Times New Roman" w:ascii="Times New Roman" w:hAnsi="Times New Roman"/>
          <w:color w:val="000000"/>
        </w:rPr>
        <w:t>10. Niezgłoszenie pisemnego sprzeciwu do przedłożonej umowy o podwykonawstwo, której przedmiotem są roboty budowlane, w terminie określonym w ust. 9 powyżej, uważa się za akceptację umowy przez Zamawiającego.</w:t>
      </w:r>
    </w:p>
    <w:p>
      <w:pPr>
        <w:pStyle w:val="Standard"/>
        <w:spacing w:lineRule="auto" w:line="240"/>
        <w:ind w:hanging="283" w:start="283" w:end="0"/>
        <w:jc w:val="both"/>
        <w:rPr>
          <w:rFonts w:ascii="Times New Roman" w:hAnsi="Times New Roman" w:cs="Times New Roman"/>
          <w:color w:val="000000"/>
        </w:rPr>
      </w:pPr>
      <w:r>
        <w:rPr>
          <w:rFonts w:cs="Times New Roman" w:ascii="Times New Roman" w:hAnsi="Times New Roman"/>
          <w:color w:val="000000"/>
        </w:rPr>
        <w:t>11. W przypadku powierzenia przez Wykonawcę realizacji robót, dostaw lub usług Podwykonawcy, Wykonawca jest zobowiązany, z zastrzeżeniem ust. 14, do dokonania we własnym zakresie zapłaty wynagrodzenia należnego Podwykonawcy z zachowaniem terminów płatności określonych w umowie z Podwykonawcą. Ten sam obowiązek dotyczy również Podwykonawcy w przypadku powierzenia robót, dostaw łub usług Dalszemu Podwykonawcy. Zapłata nie może polegać na dokonaniu na rzecz Podwykonawcy przelewu wierzytelności przysługujących Wykonawcy, przekazu lub potrącenia (lub kompensaty) wierzytelności przysługującej Wykonawcy względem Dalszego Podwykonawcy z wierzytelnością z tytułu wynagrodzenia wynikającego z umowy o podwykonawstwo. Zastrzeżenie to dotyczy odpowiednio potrącenia, przekazu lub przelewu na rzecz Dalszych Podwykonawców wierzytelności przysługujących Podwykonawcom lub Dalszym Podwykonawcom lub dokonywania przez nich odpowiednich potrąceń (lub kompensaty). Dowód dokonania zapłaty winien zawierać wyraźne oznaczenie należności, z tytułu której następuje zapłata, w szczególności poprzez wskazanie zakresu robót, dostaw i usług oraz okresu, w jakim roboty, dostawy lub usługi zostały wykonane albo poprzez odwołanie do zawierającej ww. informacje faktury (do jej numeru, daty wystawienia itd.) pochodzącej od Podwykonawcy lub Dalszego Podwykonawcy. W przypadku płatności dokonywanej na rzecz Podwykonawcy lub Dalszego Podwykonawcy, obejmującej wiele należności z różnych tytułów, płatność związana z realizacją przedmiotu Umowy musi być wyszczególniona i możliwa do zidentyfikowania.</w:t>
      </w:r>
    </w:p>
    <w:p>
      <w:pPr>
        <w:pStyle w:val="Standard"/>
        <w:spacing w:lineRule="auto" w:line="240"/>
        <w:ind w:hanging="283" w:start="283" w:end="0"/>
        <w:jc w:val="both"/>
        <w:rPr>
          <w:rFonts w:ascii="Times New Roman" w:hAnsi="Times New Roman" w:cs="Times New Roman"/>
          <w:color w:val="000000"/>
        </w:rPr>
      </w:pPr>
      <w:r>
        <w:rPr>
          <w:rFonts w:cs="Times New Roman" w:ascii="Times New Roman" w:hAnsi="Times New Roman"/>
          <w:color w:val="000000"/>
        </w:rPr>
        <w:t>12. Przed wystąpieniem z wnioskiem o płatność końcową Wykonawca zobowiązany jest zapłacić wszelkie istniejące na ten dzień zobowiązania - wymagalne i niewymagalne (w tym z tytułu wynagrodzenia) - przysługujące Podwykonawcom lub Dalszym Podwykonawcom z tytułu wykonanych robót budowlanych lub zrealizowanych dostaw i usług związanych z realizacją przedmiotu niniejszej Umowy.</w:t>
      </w:r>
    </w:p>
    <w:p>
      <w:pPr>
        <w:pStyle w:val="Standard"/>
        <w:spacing w:lineRule="auto" w:line="240"/>
        <w:ind w:hanging="283" w:start="283" w:end="0"/>
        <w:jc w:val="both"/>
        <w:rPr>
          <w:rFonts w:ascii="Times New Roman" w:hAnsi="Times New Roman" w:cs="Times New Roman"/>
          <w:color w:val="000000"/>
        </w:rPr>
      </w:pPr>
      <w:r>
        <w:rPr>
          <w:rFonts w:cs="Times New Roman" w:ascii="Times New Roman" w:hAnsi="Times New Roman"/>
          <w:color w:val="000000"/>
        </w:rPr>
        <w:t>13. Dla potwierdzenia dokonanej zapłaty wynagrodzenia należnego na rzecz Podwykonawcy, Wykonawca przekaże Zamawiającemu, wraz z fakturą, w oryginale pisemne oświadczenia Podwykonawców lub Dalszych Podwykonawców potwierdzające dokonanie na ich rzecz zapłaty wynagrodzenia im należnego za roboty, dostawy lub usługi objęte płatnością częściową wraz ze zrzeczeniem się roszczeń z tego tytułu od Zamawiającego. Wykonawca przedstawi ponadto w oryginale pisemne oświadczenia wszystkich Podwykonawców lub Dalszych Podwykonawców potwierdzające uregulowanie i zapłatę wszelkich zobowiązań (w tym wynagrodzeń) im przysługujących z tytułu wykonanych robót budowlanych lub zrealizowanych dostaw i usług wraz ze zrzeczeniem się roszczeń z tego tytułu od Zamawiającego, wraz z fakturą końcową. Do każdego oświadczenia Podwykonawcy lub Dalszego Podwykonawcy, Wykonawca zobowiązany jest przedłożyć poświadczone za zgodność z oryginałem przez Wykonawcę, dokumenty źródłowe dotyczące rozliczeń z tymi podwykonawcami.</w:t>
      </w:r>
    </w:p>
    <w:p>
      <w:pPr>
        <w:pStyle w:val="Standard"/>
        <w:spacing w:lineRule="auto" w:line="240"/>
        <w:ind w:hanging="283" w:start="283" w:end="0"/>
        <w:jc w:val="both"/>
        <w:rPr>
          <w:rFonts w:ascii="Times New Roman" w:hAnsi="Times New Roman" w:cs="Times New Roman"/>
          <w:color w:val="000000"/>
        </w:rPr>
      </w:pPr>
      <w:r>
        <w:rPr>
          <w:rFonts w:cs="Times New Roman" w:ascii="Times New Roman" w:hAnsi="Times New Roman"/>
          <w:color w:val="000000"/>
        </w:rPr>
        <w:t>14. 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 Pod pojęciem uchylenia się od obowiązku zapłaty przez Wykonawcę, Podwykonawcę łub Dalszego Podwykonawcę rozumie się brak zapłaty wymagalnego wynagrodzenia Podwykonawcy lub Dalszego Podwykonawcy.</w:t>
      </w:r>
    </w:p>
    <w:p>
      <w:pPr>
        <w:pStyle w:val="Standard"/>
        <w:spacing w:lineRule="auto" w:line="240"/>
        <w:ind w:hanging="283" w:start="283" w:end="0"/>
        <w:jc w:val="both"/>
        <w:rPr>
          <w:rFonts w:ascii="Times New Roman" w:hAnsi="Times New Roman" w:cs="Times New Roman"/>
          <w:color w:val="000000"/>
        </w:rPr>
      </w:pPr>
      <w:r>
        <w:rPr>
          <w:rFonts w:cs="Times New Roman" w:ascii="Times New Roman" w:hAnsi="Times New Roman"/>
          <w:color w:val="000000"/>
        </w:rPr>
        <w:t>15. Zapłata wynagrodzenia, o którym mowa w ust. 14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pPr>
        <w:pStyle w:val="Standard"/>
        <w:spacing w:lineRule="auto" w:line="240"/>
        <w:ind w:hanging="283" w:start="283" w:end="0"/>
        <w:jc w:val="both"/>
        <w:rPr>
          <w:rFonts w:ascii="Times New Roman" w:hAnsi="Times New Roman" w:cs="Times New Roman"/>
          <w:color w:val="000000"/>
        </w:rPr>
      </w:pPr>
      <w:r>
        <w:rPr>
          <w:rFonts w:cs="Times New Roman" w:ascii="Times New Roman" w:hAnsi="Times New Roman"/>
          <w:color w:val="000000"/>
        </w:rPr>
        <w:t>16. Bezpośrednia zapłata obejmuje wyłącznie należne wynagrodzenie, bez odsetek, należnych Podwykonawcy lub Dalszemu Podwykonawcy.</w:t>
      </w:r>
    </w:p>
    <w:p>
      <w:pPr>
        <w:pStyle w:val="Standard"/>
        <w:spacing w:lineRule="auto" w:line="240"/>
        <w:ind w:hanging="283" w:start="283" w:end="0"/>
        <w:jc w:val="both"/>
        <w:rPr>
          <w:rFonts w:ascii="Times New Roman" w:hAnsi="Times New Roman" w:cs="Times New Roman"/>
          <w:color w:val="000000"/>
        </w:rPr>
      </w:pPr>
      <w:r>
        <w:rPr>
          <w:rFonts w:cs="Times New Roman" w:ascii="Times New Roman" w:hAnsi="Times New Roman"/>
          <w:color w:val="000000"/>
        </w:rPr>
        <w:t>17. Zamawiający lub Przedstawiciel Zamawiającego może żądać od Wykonawcy zmiany lub odsunięcia Podwykonawcy lub Dalszego Podwykonawcy od wykonywania świadczeń w zakresie realizacji przedmiotu Umowy, jeżeli sprzęt techniczny, osoby lub kwalifikacje, którymi dysponuje Podwykonawca lub Dalszy Podwykonawca nie spełniają warunków lub wymagań dotyczących podwykonawstwa, określonych Umową lub nie dają rękojmi należytego wykonania powierzonych czynności lub dotrzymania terminów ich realizacji.</w:t>
      </w:r>
    </w:p>
    <w:p>
      <w:pPr>
        <w:pStyle w:val="Standard"/>
        <w:spacing w:lineRule="auto" w:line="240"/>
        <w:ind w:hanging="283" w:start="283" w:end="0"/>
        <w:jc w:val="both"/>
        <w:rPr>
          <w:rFonts w:ascii="Times New Roman" w:hAnsi="Times New Roman" w:cs="Times New Roman"/>
          <w:color w:val="000000"/>
        </w:rPr>
      </w:pPr>
      <w:r>
        <w:rPr>
          <w:rFonts w:cs="Times New Roman" w:ascii="Times New Roman" w:hAnsi="Times New Roman"/>
          <w:color w:val="000000"/>
        </w:rPr>
        <w:t>18. Wykonawca zapewnia udział Podwykonawcy lub Dalszego Podwykonawcy podczas odbioru robót budowlanych, które ten wykonał.</w:t>
      </w:r>
    </w:p>
    <w:p>
      <w:pPr>
        <w:pStyle w:val="Standard"/>
        <w:spacing w:lineRule="auto" w:line="240"/>
        <w:ind w:hanging="283" w:start="283" w:end="0"/>
        <w:jc w:val="both"/>
        <w:rPr>
          <w:rFonts w:ascii="Times New Roman" w:hAnsi="Times New Roman" w:cs="Times New Roman"/>
          <w:b/>
          <w:bCs/>
          <w:color w:val="000000"/>
        </w:rPr>
      </w:pPr>
      <w:r>
        <w:rPr>
          <w:rFonts w:cs="Times New Roman" w:ascii="Times New Roman" w:hAnsi="Times New Roman"/>
          <w:color w:val="000000"/>
        </w:rPr>
        <w:t>19. Dopuszcza się możliwość zmiany Podwykonawcy, o ile taka potrzeba zaistnieje w trakcie realizacji robót budowlanych. Do zmienionego Podwykonawcy stosuje się zasady określone  w niniejszym paragrafie.</w:t>
      </w:r>
    </w:p>
    <w:p>
      <w:pPr>
        <w:pStyle w:val="Standard"/>
        <w:spacing w:lineRule="auto" w:line="240"/>
        <w:jc w:val="center"/>
        <w:rPr>
          <w:rFonts w:ascii="Times New Roman" w:hAnsi="Times New Roman" w:cs="Times New Roman"/>
          <w:b/>
          <w:bCs/>
          <w:color w:val="000000"/>
        </w:rPr>
      </w:pPr>
      <w:r>
        <w:rPr>
          <w:rFonts w:cs="Times New Roman" w:ascii="Times New Roman" w:hAnsi="Times New Roman"/>
          <w:b/>
          <w:bCs/>
          <w:color w:val="000000"/>
        </w:rPr>
        <w:t>§ 13</w:t>
      </w:r>
    </w:p>
    <w:p>
      <w:pPr>
        <w:pStyle w:val="Standard"/>
        <w:spacing w:lineRule="auto" w:line="240"/>
        <w:jc w:val="center"/>
        <w:rPr>
          <w:rFonts w:ascii="Times New Roman" w:hAnsi="Times New Roman" w:cs="Times New Roman"/>
          <w:color w:val="000000"/>
        </w:rPr>
      </w:pPr>
      <w:r>
        <w:rPr>
          <w:rFonts w:cs="Times New Roman" w:ascii="Times New Roman" w:hAnsi="Times New Roman"/>
          <w:b/>
          <w:bCs/>
          <w:color w:val="000000"/>
        </w:rPr>
        <w:t>ODBIORY</w:t>
      </w:r>
    </w:p>
    <w:p>
      <w:pPr>
        <w:pStyle w:val="Standard"/>
        <w:spacing w:lineRule="auto" w:line="240"/>
        <w:jc w:val="both"/>
        <w:rPr>
          <w:rFonts w:ascii="Times New Roman" w:hAnsi="Times New Roman" w:cs="Times New Roman"/>
          <w:color w:val="000000"/>
        </w:rPr>
      </w:pPr>
      <w:r>
        <w:rPr>
          <w:rFonts w:cs="Times New Roman" w:ascii="Times New Roman" w:hAnsi="Times New Roman"/>
          <w:color w:val="000000"/>
        </w:rPr>
        <w:t>1. Strony przewidują następujące rodzaje odbiorów:</w:t>
      </w:r>
    </w:p>
    <w:p>
      <w:pPr>
        <w:pStyle w:val="Standard"/>
        <w:numPr>
          <w:ilvl w:val="0"/>
          <w:numId w:val="25"/>
        </w:numPr>
        <w:tabs>
          <w:tab w:val="clear" w:pos="720"/>
          <w:tab w:val="left" w:pos="677" w:leader="none"/>
        </w:tabs>
        <w:spacing w:lineRule="auto" w:line="240"/>
        <w:ind w:hanging="0" w:start="227" w:end="0"/>
        <w:jc w:val="both"/>
        <w:rPr>
          <w:rFonts w:ascii="Times New Roman" w:hAnsi="Times New Roman" w:cs="Times New Roman"/>
          <w:color w:val="000000"/>
        </w:rPr>
      </w:pPr>
      <w:r>
        <w:rPr>
          <w:rFonts w:cs="Times New Roman" w:ascii="Times New Roman" w:hAnsi="Times New Roman"/>
          <w:color w:val="000000"/>
        </w:rPr>
        <w:t>odbiory robót zanikających i ulegających zakryciu,</w:t>
      </w:r>
    </w:p>
    <w:p>
      <w:pPr>
        <w:pStyle w:val="Standard"/>
        <w:numPr>
          <w:ilvl w:val="0"/>
          <w:numId w:val="25"/>
        </w:numPr>
        <w:tabs>
          <w:tab w:val="clear" w:pos="720"/>
          <w:tab w:val="left" w:pos="677" w:leader="none"/>
        </w:tabs>
        <w:spacing w:lineRule="auto" w:line="240"/>
        <w:ind w:hanging="0" w:start="227" w:end="0"/>
        <w:jc w:val="both"/>
        <w:rPr>
          <w:rFonts w:ascii="Times New Roman" w:hAnsi="Times New Roman" w:cs="Times New Roman"/>
          <w:color w:val="000000"/>
        </w:rPr>
      </w:pPr>
      <w:r>
        <w:rPr>
          <w:rFonts w:cs="Times New Roman" w:ascii="Times New Roman" w:hAnsi="Times New Roman"/>
          <w:color w:val="000000"/>
        </w:rPr>
        <w:t>odbiór częściowy</w:t>
      </w:r>
    </w:p>
    <w:p>
      <w:pPr>
        <w:pStyle w:val="Standard"/>
        <w:numPr>
          <w:ilvl w:val="0"/>
          <w:numId w:val="25"/>
        </w:numPr>
        <w:tabs>
          <w:tab w:val="clear" w:pos="720"/>
          <w:tab w:val="left" w:pos="677" w:leader="none"/>
        </w:tabs>
        <w:spacing w:lineRule="auto" w:line="240"/>
        <w:ind w:hanging="0" w:start="227" w:end="0"/>
        <w:jc w:val="both"/>
        <w:rPr>
          <w:rFonts w:ascii="Times New Roman" w:hAnsi="Times New Roman" w:cs="Times New Roman"/>
          <w:color w:val="000000"/>
        </w:rPr>
      </w:pPr>
      <w:r>
        <w:rPr>
          <w:rFonts w:cs="Times New Roman" w:ascii="Times New Roman" w:hAnsi="Times New Roman"/>
          <w:color w:val="000000"/>
        </w:rPr>
        <w:t>odbiór końcowy,</w:t>
      </w:r>
    </w:p>
    <w:p>
      <w:pPr>
        <w:pStyle w:val="Standard"/>
        <w:numPr>
          <w:ilvl w:val="0"/>
          <w:numId w:val="25"/>
        </w:numPr>
        <w:tabs>
          <w:tab w:val="clear" w:pos="720"/>
          <w:tab w:val="left" w:pos="677" w:leader="none"/>
        </w:tabs>
        <w:spacing w:lineRule="auto" w:line="240"/>
        <w:ind w:hanging="0" w:start="227" w:end="0"/>
        <w:jc w:val="both"/>
        <w:rPr>
          <w:rFonts w:ascii="Times New Roman" w:hAnsi="Times New Roman" w:cs="Times New Roman"/>
          <w:color w:val="000000"/>
        </w:rPr>
      </w:pPr>
      <w:r>
        <w:rPr>
          <w:rFonts w:cs="Times New Roman" w:ascii="Times New Roman" w:hAnsi="Times New Roman"/>
          <w:color w:val="000000"/>
        </w:rPr>
        <w:t>odbiór ostateczny przed upływem rękojmi lub gwarancji jakości.</w:t>
      </w:r>
    </w:p>
    <w:p>
      <w:pPr>
        <w:pStyle w:val="Standard"/>
        <w:spacing w:lineRule="auto" w:line="240"/>
        <w:ind w:hanging="283" w:start="283" w:end="0"/>
        <w:jc w:val="both"/>
        <w:rPr>
          <w:rFonts w:ascii="Times New Roman" w:hAnsi="Times New Roman" w:cs="Times New Roman"/>
          <w:color w:val="000000"/>
        </w:rPr>
      </w:pPr>
      <w:r>
        <w:rPr>
          <w:rFonts w:cs="Times New Roman" w:ascii="Times New Roman" w:hAnsi="Times New Roman"/>
          <w:color w:val="000000"/>
        </w:rPr>
        <w:t>2. Z czynności odbioru strony sporządzać będą pisemne protokoły odbioru. Osoby dokonujące odbioru w imieniu Zamawiającego mogą odmówić przystąpienia do odbioru z powodu braku oświadczeń lub innych dokumentów, o których mowa w Umowie, a także w każdym przypadku stwierdzenia niewykonania robót zgłoszonych do odbioru lub istnienia wad istotnych tych robót.</w:t>
      </w:r>
    </w:p>
    <w:p>
      <w:pPr>
        <w:pStyle w:val="Standard"/>
        <w:spacing w:lineRule="auto" w:line="240"/>
        <w:ind w:hanging="283" w:start="283" w:end="0"/>
        <w:jc w:val="both"/>
        <w:rPr>
          <w:rFonts w:ascii="Times New Roman" w:hAnsi="Times New Roman" w:cs="Times New Roman"/>
          <w:color w:val="000000"/>
        </w:rPr>
      </w:pPr>
      <w:r>
        <w:rPr>
          <w:rFonts w:cs="Times New Roman" w:ascii="Times New Roman" w:hAnsi="Times New Roman"/>
          <w:color w:val="000000"/>
        </w:rPr>
        <w:t>3. Odbioru robót zanikających i ulegających zakryciu dokonuje w imieniu Zamawiającego właściwy Inspektor Nadzoru, na wniosek Wykonawcy, w terminie 5 (pięciu) dni roboczych od daty zgłoszenia robót do odbioru.</w:t>
      </w:r>
    </w:p>
    <w:p>
      <w:pPr>
        <w:pStyle w:val="Standard"/>
        <w:spacing w:lineRule="auto" w:line="240"/>
        <w:ind w:hanging="283" w:start="283" w:end="0"/>
        <w:jc w:val="both"/>
        <w:rPr>
          <w:rFonts w:ascii="Times New Roman" w:hAnsi="Times New Roman" w:cs="Times New Roman"/>
          <w:color w:val="000000"/>
        </w:rPr>
      </w:pPr>
      <w:r>
        <w:rPr>
          <w:rFonts w:cs="Times New Roman" w:ascii="Times New Roman" w:hAnsi="Times New Roman"/>
          <w:color w:val="000000"/>
        </w:rPr>
        <w:t>4. W przypadku, gdy nie zostaną zgłoszone do odbioru roboty zanikające, Inspektor Nadzoru może wstrzymać wykonanie robót budowlanych i nakazać odkrycie wskazanych robót w celu dokonania ich odbioru na koszt i ryzyko Wykonawcy.</w:t>
      </w:r>
    </w:p>
    <w:p>
      <w:pPr>
        <w:pStyle w:val="Standard"/>
        <w:spacing w:lineRule="auto" w:line="240"/>
        <w:ind w:hanging="283" w:start="283" w:end="0"/>
        <w:jc w:val="both"/>
        <w:rPr>
          <w:rFonts w:ascii="Times New Roman" w:hAnsi="Times New Roman" w:cs="Times New Roman"/>
          <w:color w:val="000000"/>
        </w:rPr>
      </w:pPr>
      <w:r>
        <w:rPr>
          <w:rFonts w:cs="Times New Roman" w:ascii="Times New Roman" w:hAnsi="Times New Roman"/>
          <w:color w:val="000000"/>
        </w:rPr>
        <w:t>5. Odbiór końcowy i odbiór ostateczny dokonywany będzie przez Zamawiającego przy udziale Przedstawiciela Zamawiającego i/lub właściwego Inspektora Nadzoru.</w:t>
      </w:r>
    </w:p>
    <w:p>
      <w:pPr>
        <w:pStyle w:val="Standard"/>
        <w:spacing w:lineRule="auto" w:line="240"/>
        <w:ind w:hanging="283" w:start="283" w:end="0"/>
        <w:jc w:val="both"/>
        <w:rPr>
          <w:rFonts w:ascii="Times New Roman" w:hAnsi="Times New Roman" w:cs="Times New Roman"/>
          <w:color w:val="000000"/>
        </w:rPr>
      </w:pPr>
      <w:r>
        <w:rPr>
          <w:rFonts w:cs="Times New Roman" w:ascii="Times New Roman" w:hAnsi="Times New Roman"/>
          <w:color w:val="000000"/>
        </w:rPr>
        <w:t>6. Dokonanie odbioru robót zanikających nie stanowi potwierdzenia należytego wykonania części robót budowlanych objętych takim odbiorem.</w:t>
      </w:r>
    </w:p>
    <w:p>
      <w:pPr>
        <w:pStyle w:val="Standard"/>
        <w:spacing w:lineRule="auto" w:line="240"/>
        <w:ind w:hanging="283" w:start="283" w:end="0"/>
        <w:jc w:val="both"/>
        <w:rPr>
          <w:rFonts w:ascii="Times New Roman" w:hAnsi="Times New Roman" w:cs="Times New Roman"/>
          <w:color w:val="000000"/>
        </w:rPr>
      </w:pPr>
      <w:r>
        <w:rPr>
          <w:rFonts w:cs="Times New Roman" w:ascii="Times New Roman" w:hAnsi="Times New Roman"/>
          <w:color w:val="000000"/>
        </w:rPr>
        <w:t>7. Odbioru końcowego dokonuje się po zakończeniu realizacji przedmiotu Umowy, na podstawie pisemnego zgłoszenia Zamawiającemu zakończenia robót objętych przedmiotem Umowy. Zgłoszenie zakończenia robót powinno być dokonane nie później niż  w dniu następnym po upływie terminu wykonania umowy.</w:t>
      </w:r>
    </w:p>
    <w:p>
      <w:pPr>
        <w:pStyle w:val="Standard"/>
        <w:spacing w:lineRule="auto" w:line="240"/>
        <w:ind w:hanging="283" w:start="283" w:end="0"/>
        <w:jc w:val="both"/>
        <w:rPr>
          <w:rFonts w:ascii="Times New Roman" w:hAnsi="Times New Roman" w:cs="Times New Roman"/>
          <w:color w:val="000000"/>
        </w:rPr>
      </w:pPr>
      <w:r>
        <w:rPr>
          <w:rFonts w:cs="Times New Roman" w:ascii="Times New Roman" w:hAnsi="Times New Roman"/>
          <w:color w:val="000000"/>
        </w:rPr>
        <w:t>8. Zamawiający przystąpi do odbioru końcowego w terminie 14 dni roboczych od daty przedłożenia wszystkich wymaganych dokumentów. Odbiór końcowy przeprowadzony będzie przez komisję powołaną przez Zamawiającego. Odbiór końcowy odbędzie się przy udziale Przedstawiciela Zamawiającego oraz Inspektorów Nadzoru, a także  w obecności Wykonawcy i zostanie potwierdzony protokołem.</w:t>
      </w:r>
    </w:p>
    <w:p>
      <w:pPr>
        <w:pStyle w:val="Standard"/>
        <w:spacing w:lineRule="auto" w:line="240"/>
        <w:ind w:hanging="284" w:start="284" w:end="0"/>
        <w:jc w:val="both"/>
        <w:rPr>
          <w:rFonts w:ascii="Times New Roman" w:hAnsi="Times New Roman" w:cs="Times New Roman"/>
          <w:b/>
          <w:bCs/>
          <w:color w:val="000000"/>
        </w:rPr>
      </w:pPr>
      <w:r>
        <w:rPr>
          <w:rFonts w:cs="Times New Roman" w:ascii="Times New Roman" w:hAnsi="Times New Roman"/>
          <w:color w:val="000000"/>
        </w:rPr>
        <w:t>9. Zamawiający dokona odbioru ostatecznego w terminie 14 (czternastu) dni przed dniem upływu terminu rękojmi lub gwarancji w zależności od tego który z tych terminów upływa później. Odbiór ostateczny jest dokonywany przez Zamawiającego przy udziale Przedstawiciela Zamawiającego i Wykonawcy, po usunięciu wszystkich wad ujawnionych w okresie gwarancji jakości i rękojmi za wady i zostanie potwierdzony protokołem odbioru ostatecznego</w:t>
      </w:r>
    </w:p>
    <w:p>
      <w:pPr>
        <w:pStyle w:val="Standard"/>
        <w:spacing w:lineRule="auto" w:line="240"/>
        <w:jc w:val="center"/>
        <w:rPr>
          <w:rFonts w:ascii="Times New Roman" w:hAnsi="Times New Roman" w:cs="Times New Roman"/>
          <w:b/>
          <w:bCs/>
          <w:color w:val="000000"/>
        </w:rPr>
      </w:pPr>
      <w:r>
        <w:rPr>
          <w:rFonts w:cs="Times New Roman" w:ascii="Times New Roman" w:hAnsi="Times New Roman"/>
          <w:b/>
          <w:bCs/>
          <w:color w:val="000000"/>
        </w:rPr>
      </w:r>
    </w:p>
    <w:p>
      <w:pPr>
        <w:pStyle w:val="Standard"/>
        <w:spacing w:lineRule="auto" w:line="240"/>
        <w:jc w:val="center"/>
        <w:rPr>
          <w:rFonts w:ascii="Times New Roman" w:hAnsi="Times New Roman" w:cs="Times New Roman"/>
          <w:b/>
          <w:bCs/>
          <w:color w:val="000000"/>
        </w:rPr>
      </w:pPr>
      <w:r>
        <w:rPr>
          <w:rFonts w:cs="Times New Roman" w:ascii="Times New Roman" w:hAnsi="Times New Roman"/>
          <w:b/>
          <w:bCs/>
          <w:color w:val="000000"/>
        </w:rPr>
        <w:t>§ 14</w:t>
      </w:r>
    </w:p>
    <w:p>
      <w:pPr>
        <w:pStyle w:val="Standard"/>
        <w:spacing w:lineRule="auto" w:line="240"/>
        <w:jc w:val="center"/>
        <w:rPr>
          <w:rFonts w:ascii="Times New Roman" w:hAnsi="Times New Roman" w:cs="Times New Roman"/>
          <w:color w:val="000000"/>
        </w:rPr>
      </w:pPr>
      <w:r>
        <w:rPr>
          <w:rFonts w:cs="Times New Roman" w:ascii="Times New Roman" w:hAnsi="Times New Roman"/>
          <w:b/>
          <w:bCs/>
          <w:color w:val="000000"/>
        </w:rPr>
        <w:t>KARY UMOWNE</w:t>
      </w:r>
    </w:p>
    <w:p>
      <w:pPr>
        <w:pStyle w:val="Standard"/>
        <w:tabs>
          <w:tab w:val="clear" w:pos="720"/>
          <w:tab w:val="left" w:pos="330" w:leader="none"/>
        </w:tabs>
        <w:jc w:val="both"/>
        <w:rPr>
          <w:rFonts w:ascii="Times New Roman" w:hAnsi="Times New Roman"/>
        </w:rPr>
      </w:pPr>
      <w:r>
        <w:rPr>
          <w:rFonts w:cs="Arial" w:ascii="Times New Roman" w:hAnsi="Times New Roman"/>
          <w:color w:val="auto"/>
        </w:rPr>
        <w:t>1.</w:t>
        <w:tab/>
        <w:t>Wykonawca zapłaci Zamawiającemu kary umowne:</w:t>
      </w:r>
    </w:p>
    <w:p>
      <w:pPr>
        <w:pStyle w:val="Standard"/>
        <w:numPr>
          <w:ilvl w:val="0"/>
          <w:numId w:val="68"/>
        </w:numPr>
        <w:ind w:hanging="283" w:start="567"/>
        <w:jc w:val="both"/>
        <w:rPr>
          <w:rFonts w:ascii="Times New Roman" w:hAnsi="Times New Roman"/>
        </w:rPr>
      </w:pPr>
      <w:r>
        <w:rPr>
          <w:rFonts w:cs="Arial" w:ascii="Times New Roman" w:hAnsi="Times New Roman"/>
          <w:color w:val="auto"/>
        </w:rPr>
        <w:t>za wykonywanie robót, dostaw lub usług przez Podwykonawcę niezaakceptowanego przez Zamawiającego - w wysokości 2000 złotych za każdy stwierdzony przypadek naruszenia,</w:t>
      </w:r>
    </w:p>
    <w:p>
      <w:pPr>
        <w:pStyle w:val="Standard"/>
        <w:numPr>
          <w:ilvl w:val="0"/>
          <w:numId w:val="68"/>
        </w:numPr>
        <w:ind w:hanging="283" w:start="567"/>
        <w:jc w:val="both"/>
        <w:rPr>
          <w:rFonts w:ascii="Times New Roman" w:hAnsi="Times New Roman"/>
        </w:rPr>
      </w:pPr>
      <w:r>
        <w:rPr>
          <w:rFonts w:cs="Arial" w:ascii="Times New Roman" w:hAnsi="Times New Roman"/>
          <w:color w:val="auto"/>
        </w:rPr>
        <w:t>za nieprzedłożenie do zaakceptowania projektu umowy o podwykonawstwo, której przedmiotem są roboty budowlane, lub projektu jej zmiany, w wysokości 0,1 % wynagrodzenia, o którym mowa w § 5 ust. 1 za każdy dzień zwłoki w przedłożeniu projektu umowy o podwykonawstwo lub projektu jej zmiany,</w:t>
      </w:r>
    </w:p>
    <w:p>
      <w:pPr>
        <w:pStyle w:val="Standard"/>
        <w:numPr>
          <w:ilvl w:val="0"/>
          <w:numId w:val="68"/>
        </w:numPr>
        <w:ind w:hanging="283" w:start="567"/>
        <w:jc w:val="both"/>
        <w:rPr>
          <w:rFonts w:ascii="Times New Roman" w:hAnsi="Times New Roman"/>
        </w:rPr>
      </w:pPr>
      <w:r>
        <w:rPr>
          <w:rFonts w:cs="Arial" w:ascii="Times New Roman" w:hAnsi="Times New Roman"/>
          <w:color w:val="auto"/>
        </w:rPr>
        <w:t>za odstąpienie od umowy z przyczyn leżących po stronie Wykonawcy – 10% wynagrodzenia o którym mowa w § 5 ust. 1</w:t>
      </w:r>
    </w:p>
    <w:p>
      <w:pPr>
        <w:pStyle w:val="Standard"/>
        <w:numPr>
          <w:ilvl w:val="0"/>
          <w:numId w:val="68"/>
        </w:numPr>
        <w:ind w:hanging="283" w:start="567"/>
        <w:jc w:val="both"/>
        <w:rPr>
          <w:rFonts w:ascii="Times New Roman" w:hAnsi="Times New Roman"/>
        </w:rPr>
      </w:pPr>
      <w:r>
        <w:rPr>
          <w:rFonts w:cs="Arial" w:ascii="Times New Roman" w:hAnsi="Times New Roman"/>
          <w:color w:val="auto"/>
        </w:rPr>
        <w:t>za nieprzedłożenie poświadczonej za zgodność z oryginałem kopii umowy o podwykonawstwo lub jej zmiany, w wysokości 0,1 % wynagrodzenia, o którym mowa w § 5 ust. 1 za każdy dzień zwłoki w przedłożeniu poświadczonej za zgodność z oryginałem kopii umowy o podwykonawstwo lub jej zmiany,</w:t>
      </w:r>
    </w:p>
    <w:p>
      <w:pPr>
        <w:pStyle w:val="Standard"/>
        <w:numPr>
          <w:ilvl w:val="0"/>
          <w:numId w:val="68"/>
        </w:numPr>
        <w:ind w:hanging="283" w:start="567"/>
        <w:jc w:val="both"/>
        <w:rPr>
          <w:rFonts w:ascii="Times New Roman" w:hAnsi="Times New Roman"/>
        </w:rPr>
      </w:pPr>
      <w:r>
        <w:rPr>
          <w:rFonts w:cs="Arial" w:ascii="Times New Roman" w:hAnsi="Times New Roman"/>
          <w:color w:val="auto"/>
        </w:rPr>
        <w:t>za brak zmiany umowy o podwykonawstwo w zakresie terminu zapłaty (gdy ten termin jest dłuższy niż 14 dni od dnia doręczenia Wykonawcy faktury lub rachunku, potwierdzających wykonanie zleconej Podwykonawcy roboty budowlanej), w wysokości 0,1 % wynagrodzenia, o którym mowa w § 5 ust. 1 za każdy dzień zwłoki w dokonaniu tej zmiany,</w:t>
      </w:r>
    </w:p>
    <w:p>
      <w:pPr>
        <w:pStyle w:val="Standard"/>
        <w:numPr>
          <w:ilvl w:val="0"/>
          <w:numId w:val="23"/>
        </w:numPr>
        <w:ind w:hanging="283" w:start="567"/>
        <w:jc w:val="both"/>
        <w:rPr>
          <w:rFonts w:ascii="Times New Roman" w:hAnsi="Times New Roman"/>
        </w:rPr>
      </w:pPr>
      <w:r>
        <w:rPr>
          <w:rFonts w:cs="Arial" w:ascii="Times New Roman" w:hAnsi="Times New Roman"/>
          <w:color w:val="auto"/>
        </w:rPr>
        <w:t xml:space="preserve">za niedopełnienie wymogu zatrudniania przez wykonawcę lub podwykonawcę pracowników świadczących przedmiot zamówienia na podstawie umowy o pracę w rozumieniu przepisów Kodeksu Pracy lub za niedopełnienie obowiązku poinformowania o zmianie osób wskazanych w załączniku nr 1 do umowy, w wysokości 1500 zł – za każdy stwierdzony </w:t>
      </w:r>
      <w:r>
        <w:rPr>
          <w:rFonts w:cs="Arial" w:ascii="Times New Roman" w:hAnsi="Times New Roman"/>
          <w:color w:val="000000"/>
        </w:rPr>
        <w:t>przypadek.</w:t>
      </w:r>
    </w:p>
    <w:p>
      <w:pPr>
        <w:pStyle w:val="Standard"/>
        <w:numPr>
          <w:ilvl w:val="0"/>
          <w:numId w:val="23"/>
        </w:numPr>
        <w:ind w:hanging="283" w:start="567"/>
        <w:jc w:val="both"/>
        <w:rPr>
          <w:rFonts w:ascii="Times New Roman" w:hAnsi="Times New Roman"/>
        </w:rPr>
      </w:pPr>
      <w:r>
        <w:rPr>
          <w:rFonts w:cs="Arial" w:ascii="Times New Roman" w:hAnsi="Times New Roman"/>
          <w:color w:val="auto"/>
        </w:rPr>
        <w:t>za zwłokę w realizacji zamówienia w stosunku do terminu wskazanego w § 2 ust. 1 umowy w wysokości 0,2 % wynagrodzenia, o którym mowa w § 5 ust. 1 za każdy dzień zwłoki,</w:t>
      </w:r>
    </w:p>
    <w:p>
      <w:pPr>
        <w:pStyle w:val="Standard"/>
        <w:numPr>
          <w:ilvl w:val="0"/>
          <w:numId w:val="23"/>
        </w:numPr>
        <w:ind w:hanging="283" w:start="567"/>
        <w:jc w:val="both"/>
        <w:rPr>
          <w:rFonts w:ascii="Times New Roman" w:hAnsi="Times New Roman"/>
        </w:rPr>
      </w:pPr>
      <w:r>
        <w:rPr>
          <w:rFonts w:cs="Arial" w:ascii="Times New Roman" w:hAnsi="Times New Roman"/>
          <w:color w:val="auto"/>
        </w:rPr>
        <w:t>za zwłokę w usunięciu wad lub usterek w terminie rękojmi lub gwarancji – 0,1% wynagrodzenia za każdy dzień zwłoki,</w:t>
      </w:r>
    </w:p>
    <w:p>
      <w:pPr>
        <w:pStyle w:val="Standard"/>
        <w:numPr>
          <w:ilvl w:val="0"/>
          <w:numId w:val="23"/>
        </w:numPr>
        <w:ind w:hanging="283" w:start="567"/>
        <w:jc w:val="both"/>
        <w:rPr>
          <w:rFonts w:ascii="Times New Roman" w:hAnsi="Times New Roman"/>
        </w:rPr>
      </w:pPr>
      <w:r>
        <w:rPr>
          <w:rFonts w:cs="Arial" w:ascii="Times New Roman" w:hAnsi="Times New Roman"/>
          <w:color w:val="auto"/>
        </w:rPr>
        <w:t>za nieterminową zapłatę Podwykonawcom lub Dalszym Podwykonawcom – 2000 zł za każdy stwierdzony przypadek,</w:t>
      </w:r>
    </w:p>
    <w:p>
      <w:pPr>
        <w:pStyle w:val="Standard"/>
        <w:numPr>
          <w:ilvl w:val="0"/>
          <w:numId w:val="69"/>
        </w:numPr>
        <w:ind w:hanging="283" w:start="283"/>
        <w:jc w:val="both"/>
        <w:rPr>
          <w:rFonts w:ascii="Times New Roman" w:hAnsi="Times New Roman"/>
        </w:rPr>
      </w:pPr>
      <w:r>
        <w:rPr>
          <w:rFonts w:cs="Arial" w:ascii="Times New Roman" w:hAnsi="Times New Roman"/>
          <w:color w:val="auto"/>
        </w:rPr>
        <w:t>Maksymalna wysokość kar umownych, których może dochodzić każda ze stron wynosi 30% wynagrodzenia wskazanego w § 5 ust. 1.</w:t>
      </w:r>
    </w:p>
    <w:p>
      <w:pPr>
        <w:pStyle w:val="Standard"/>
        <w:numPr>
          <w:ilvl w:val="0"/>
          <w:numId w:val="69"/>
        </w:numPr>
        <w:ind w:hanging="283" w:start="283"/>
        <w:jc w:val="both"/>
        <w:rPr>
          <w:rFonts w:ascii="Times New Roman" w:hAnsi="Times New Roman"/>
        </w:rPr>
      </w:pPr>
      <w:r>
        <w:rPr>
          <w:rFonts w:cs="Arial" w:ascii="Times New Roman" w:hAnsi="Times New Roman"/>
          <w:color w:val="auto"/>
        </w:rPr>
        <w:t>Strony zastrzegają sobie prawo do odszkodowania na zasadach ogólnych do pełnej wysokości szkody, jaką poniosły w wyniku nie wykonania lub nienależytego wykonania obowiązków wynikających z umowy przez drugą stronę, w szczególności wówczas, gdy Zamawiający utraci prawo do dofinansowania zamówienia ze środków innych niż środki finansowe Zamawiającego na skutek nie wykonania lub nienależytego wykonania przedmiotu umowy przez Wykonawcę. Strony zastrzegają sobie prawo do odszkodowania uzupełniającego przenoszącego wysokość kar umownych do wysokości rzeczywiście poniesionej szkody i utraconych korzyści.</w:t>
      </w:r>
    </w:p>
    <w:p>
      <w:pPr>
        <w:pStyle w:val="Standard"/>
        <w:numPr>
          <w:ilvl w:val="0"/>
          <w:numId w:val="69"/>
        </w:numPr>
        <w:ind w:hanging="283" w:start="283"/>
        <w:jc w:val="both"/>
        <w:rPr>
          <w:rFonts w:ascii="Times New Roman" w:hAnsi="Times New Roman"/>
        </w:rPr>
      </w:pPr>
      <w:r>
        <w:rPr>
          <w:rFonts w:cs="Arial" w:ascii="Times New Roman" w:hAnsi="Times New Roman"/>
          <w:color w:val="auto"/>
        </w:rPr>
        <w:t>Wykonawca wyraża zgodę na zapłatę kar umownych w drodze potrącenia z przysługującego mu wynagrodzenia.</w:t>
      </w:r>
    </w:p>
    <w:p>
      <w:pPr>
        <w:pStyle w:val="Standard"/>
        <w:numPr>
          <w:ilvl w:val="0"/>
          <w:numId w:val="69"/>
        </w:numPr>
        <w:ind w:hanging="283" w:start="283"/>
        <w:jc w:val="both"/>
        <w:rPr>
          <w:rFonts w:ascii="Times New Roman" w:hAnsi="Times New Roman"/>
        </w:rPr>
      </w:pPr>
      <w:r>
        <w:rPr>
          <w:rFonts w:cs="Arial" w:ascii="Times New Roman" w:hAnsi="Times New Roman"/>
          <w:color w:val="auto"/>
        </w:rPr>
        <w:t>W przypadku nie usunięcia wad w terminach wskazanych przez Zamawiającego w protokole odbioru robót lub stwierdzonych w okresie gwarancji lub rękojmi, Wykonawca wyraża zgodę na usunięcie wad na koszt i ryzyko Wykonawcy bez konieczności uzyskiwania dalszych zgód lub upoważnień.</w:t>
      </w:r>
    </w:p>
    <w:p>
      <w:pPr>
        <w:pStyle w:val="Standard"/>
        <w:numPr>
          <w:ilvl w:val="0"/>
          <w:numId w:val="69"/>
        </w:numPr>
        <w:ind w:hanging="283" w:start="283"/>
        <w:jc w:val="both"/>
        <w:rPr>
          <w:rFonts w:ascii="Times New Roman" w:hAnsi="Times New Roman"/>
        </w:rPr>
      </w:pPr>
      <w:r>
        <w:rPr>
          <w:rFonts w:cs="Times New Roman" w:ascii="Times New Roman" w:hAnsi="Times New Roman"/>
          <w:b w:val="false"/>
          <w:bCs w:val="false"/>
          <w:color w:val="000000"/>
        </w:rPr>
        <w:t xml:space="preserve">W przypadku niedostarczenia w wyznaczonym terminie przez Zamawiającego dokumentów potwierdzający fakt zatrudnienia  </w:t>
      </w:r>
      <w:r>
        <w:rPr>
          <w:rFonts w:cs="Times New Roman" w:ascii="Times New Roman" w:hAnsi="Times New Roman"/>
          <w:b w:val="false"/>
          <w:bCs w:val="false"/>
          <w:color w:val="000000"/>
          <w:lang w:eastAsia="pl-PL"/>
        </w:rPr>
        <w:t xml:space="preserve">osób  </w:t>
      </w:r>
      <w:r>
        <w:rPr>
          <w:rFonts w:cs="Times New Roman" w:ascii="Times New Roman" w:hAnsi="Times New Roman"/>
          <w:b w:val="false"/>
          <w:bCs w:val="false"/>
          <w:color w:val="000000"/>
          <w:sz w:val="24"/>
          <w:szCs w:val="24"/>
          <w:lang w:eastAsia="pl-PL"/>
        </w:rPr>
        <w:t>należących do grup defaworyzowanych / zagrożonych wykluczeniem społecznym Zamawiający naliczy karę w wysokości 10%  wynagrodzenia, o którym mowa w § 6 ust. 14.</w:t>
      </w:r>
    </w:p>
    <w:p>
      <w:pPr>
        <w:pStyle w:val="Standard"/>
        <w:numPr>
          <w:ilvl w:val="0"/>
          <w:numId w:val="69"/>
        </w:numPr>
        <w:ind w:hanging="283" w:start="283"/>
        <w:jc w:val="both"/>
        <w:rPr>
          <w:rFonts w:ascii="Times New Roman" w:hAnsi="Times New Roman"/>
        </w:rPr>
      </w:pPr>
      <w:r>
        <w:rPr>
          <w:rFonts w:cs="Times New Roman" w:ascii="Times New Roman" w:hAnsi="Times New Roman"/>
          <w:b w:val="false"/>
          <w:bCs w:val="false"/>
          <w:color w:val="FF0000"/>
          <w:sz w:val="24"/>
          <w:szCs w:val="24"/>
          <w:lang w:eastAsia="pl-PL"/>
        </w:rPr>
        <w:t>W przypadku uzyskania po zakończeniu robót niższego procentu recyklingu, o którym mowa w harmonogramie recyklingu załączonym wraz z ofertą Zamawiający naliczy karę umowną w wysokości 1000 zł za każdy procent poniżej zadeklarowanego procenta recyklingu</w:t>
      </w:r>
      <w:r>
        <w:rPr>
          <w:rFonts w:cs="Times New Roman" w:ascii="Times New Roman" w:hAnsi="Times New Roman"/>
          <w:b w:val="false"/>
          <w:bCs w:val="false"/>
          <w:color w:val="000000"/>
          <w:sz w:val="24"/>
          <w:szCs w:val="24"/>
          <w:lang w:eastAsia="pl-PL"/>
        </w:rPr>
        <w:t>.</w:t>
      </w:r>
    </w:p>
    <w:p>
      <w:pPr>
        <w:pStyle w:val="Standard"/>
        <w:numPr>
          <w:ilvl w:val="0"/>
          <w:numId w:val="69"/>
        </w:numPr>
        <w:ind w:hanging="283" w:start="283"/>
        <w:jc w:val="both"/>
        <w:rPr>
          <w:rFonts w:ascii="Times New Roman" w:hAnsi="Times New Roman"/>
        </w:rPr>
      </w:pPr>
      <w:r>
        <w:rPr>
          <w:rFonts w:cs="Arial" w:ascii="Times New Roman" w:hAnsi="Times New Roman"/>
          <w:b w:val="false"/>
          <w:bCs w:val="false"/>
          <w:color w:val="000000"/>
        </w:rPr>
        <w:t xml:space="preserve">Zamawiający zapłaci Wykonawcy karę umowną </w:t>
      </w:r>
      <w:r>
        <w:rPr>
          <w:rFonts w:cs="Arial" w:ascii="Times New Roman" w:hAnsi="Times New Roman"/>
          <w:b w:val="false"/>
          <w:bCs w:val="false"/>
          <w:color w:val="000000"/>
          <w:sz w:val="24"/>
          <w:szCs w:val="24"/>
          <w:u w:val="none"/>
        </w:rPr>
        <w:t xml:space="preserve"> z tytułu rozwiązania, wypowiedzenia lub odstąpienia od Umowy</w:t>
      </w:r>
      <w:r>
        <w:rPr>
          <w:rFonts w:cs="Arial" w:ascii="Times New Roman" w:hAnsi="Times New Roman"/>
          <w:b w:val="false"/>
          <w:bCs w:val="false"/>
          <w:color w:val="000000"/>
        </w:rPr>
        <w:t xml:space="preserve"> z przyczyn leżących po stronie Zamawiającego w wysokości  10% wynagrodzenia o którym mowa w § 5 ust. 1.</w:t>
      </w:r>
    </w:p>
    <w:p>
      <w:pPr>
        <w:pStyle w:val="Standard"/>
        <w:widowControl/>
        <w:tabs>
          <w:tab w:val="clear" w:pos="720"/>
          <w:tab w:val="left" w:pos="570" w:leader="none"/>
        </w:tabs>
        <w:suppressAutoHyphens w:val="true"/>
        <w:bidi w:val="0"/>
        <w:spacing w:lineRule="auto" w:line="240"/>
        <w:ind w:hanging="227" w:start="283" w:end="0"/>
        <w:jc w:val="both"/>
        <w:textAlignment w:val="baseline"/>
        <w:rPr>
          <w:rFonts w:ascii="Times New Roman" w:hAnsi="Times New Roman" w:cs="Times New Roman"/>
          <w:b w:val="false"/>
          <w:bCs w:val="false"/>
          <w:color w:val="000000"/>
        </w:rPr>
      </w:pPr>
      <w:r>
        <w:rPr>
          <w:rFonts w:cs="Times New Roman" w:ascii="Times New Roman" w:hAnsi="Times New Roman"/>
          <w:b w:val="false"/>
          <w:bCs w:val="false"/>
          <w:color w:val="000000"/>
        </w:rPr>
      </w:r>
    </w:p>
    <w:p>
      <w:pPr>
        <w:pStyle w:val="Standard"/>
        <w:spacing w:lineRule="auto" w:line="240"/>
        <w:jc w:val="center"/>
        <w:rPr>
          <w:rFonts w:ascii="Times New Roman" w:hAnsi="Times New Roman" w:cs="Times New Roman"/>
          <w:b/>
          <w:bCs/>
          <w:color w:val="000000"/>
        </w:rPr>
      </w:pPr>
      <w:r>
        <w:rPr>
          <w:rFonts w:cs="Times New Roman" w:ascii="Times New Roman" w:hAnsi="Times New Roman"/>
          <w:b/>
          <w:bCs/>
          <w:color w:val="000000"/>
        </w:rPr>
        <w:t>§ 15</w:t>
      </w:r>
    </w:p>
    <w:p>
      <w:pPr>
        <w:pStyle w:val="Standard"/>
        <w:spacing w:lineRule="auto" w:line="240"/>
        <w:jc w:val="center"/>
        <w:rPr>
          <w:rFonts w:ascii="Times New Roman" w:hAnsi="Times New Roman" w:cs="Times New Roman"/>
          <w:color w:val="000000"/>
        </w:rPr>
      </w:pPr>
      <w:r>
        <w:rPr>
          <w:rFonts w:cs="Times New Roman" w:ascii="Times New Roman" w:hAnsi="Times New Roman"/>
          <w:b/>
          <w:bCs/>
          <w:color w:val="000000"/>
        </w:rPr>
        <w:t>GWARANCJA</w:t>
      </w:r>
    </w:p>
    <w:p>
      <w:pPr>
        <w:pStyle w:val="Standard"/>
        <w:numPr>
          <w:ilvl w:val="0"/>
          <w:numId w:val="18"/>
        </w:numPr>
        <w:tabs>
          <w:tab w:val="clear" w:pos="720"/>
          <w:tab w:val="left" w:pos="240" w:leader="none"/>
          <w:tab w:val="left" w:pos="540" w:leader="none"/>
        </w:tabs>
        <w:spacing w:lineRule="auto" w:line="240"/>
        <w:ind w:hanging="283" w:start="283" w:end="0"/>
        <w:jc w:val="both"/>
        <w:rPr>
          <w:rFonts w:ascii="Times New Roman" w:hAnsi="Times New Roman" w:cs="Times New Roman"/>
          <w:color w:val="000000"/>
        </w:rPr>
      </w:pPr>
      <w:r>
        <w:rPr>
          <w:rFonts w:cs="Times New Roman" w:ascii="Times New Roman" w:hAnsi="Times New Roman"/>
          <w:color w:val="000000"/>
        </w:rPr>
        <w:t>Wykonawca udziela Zamawiającemu gwarancji na przedmiot umowy na okres ____________ (słownie: _______________________________________ ) miesięcy.</w:t>
      </w:r>
    </w:p>
    <w:p>
      <w:pPr>
        <w:pStyle w:val="Standard"/>
        <w:numPr>
          <w:ilvl w:val="0"/>
          <w:numId w:val="18"/>
        </w:numPr>
        <w:tabs>
          <w:tab w:val="clear" w:pos="720"/>
          <w:tab w:val="left" w:pos="240" w:leader="none"/>
          <w:tab w:val="left" w:pos="540" w:leader="none"/>
        </w:tabs>
        <w:spacing w:lineRule="auto" w:line="240"/>
        <w:ind w:hanging="283" w:start="283" w:end="0"/>
        <w:jc w:val="both"/>
        <w:rPr>
          <w:rFonts w:ascii="Times New Roman" w:hAnsi="Times New Roman" w:eastAsia="Times New Roman" w:cs="Times New Roman"/>
          <w:color w:val="000000"/>
        </w:rPr>
      </w:pPr>
      <w:r>
        <w:rPr>
          <w:rFonts w:cs="Times New Roman" w:ascii="Times New Roman" w:hAnsi="Times New Roman"/>
          <w:color w:val="000000"/>
        </w:rPr>
        <w:t>Bieg okresu gwarancji rozpoczyna się w dniu następnym licząc od daty odbioru przedmiotu zamówienia. W ramach gwarancji Wykonawca jest zobowiązany usunąć bezpłatnie wady i usterki niezwłocznie, nie później jednak niż w terminie 14 dni, po ich zgłoszeniu przez Zamawiającego.</w:t>
      </w:r>
    </w:p>
    <w:p>
      <w:pPr>
        <w:pStyle w:val="Standard"/>
        <w:numPr>
          <w:ilvl w:val="0"/>
          <w:numId w:val="18"/>
        </w:numPr>
        <w:tabs>
          <w:tab w:val="clear" w:pos="720"/>
          <w:tab w:val="left" w:pos="240" w:leader="none"/>
          <w:tab w:val="left" w:pos="540" w:leader="none"/>
        </w:tabs>
        <w:spacing w:lineRule="auto" w:line="240"/>
        <w:ind w:hanging="283" w:start="283" w:end="0"/>
        <w:jc w:val="both"/>
        <w:rPr>
          <w:rFonts w:ascii="Times New Roman" w:hAnsi="Times New Roman" w:eastAsia="Times New Roman" w:cs="Times New Roman"/>
          <w:color w:val="000000"/>
        </w:rPr>
      </w:pPr>
      <w:r>
        <w:rPr>
          <w:rFonts w:eastAsia="Times New Roman" w:cs="Times New Roman" w:ascii="Times New Roman" w:hAnsi="Times New Roman"/>
          <w:color w:val="000000"/>
        </w:rPr>
        <w:t>Zamawiający może dochodzić roszczeń z tytułu gwarancji na zasadach przewidzianych w ustępach poprzedzających, także po okresie określonym w ust. 1, jeżeli zgłosił wadę przed upływem tego okresu.</w:t>
      </w:r>
    </w:p>
    <w:p>
      <w:pPr>
        <w:pStyle w:val="Standard"/>
        <w:numPr>
          <w:ilvl w:val="0"/>
          <w:numId w:val="18"/>
        </w:numPr>
        <w:tabs>
          <w:tab w:val="clear" w:pos="720"/>
          <w:tab w:val="left" w:pos="240" w:leader="none"/>
          <w:tab w:val="left" w:pos="540" w:leader="none"/>
        </w:tabs>
        <w:spacing w:lineRule="auto" w:line="240"/>
        <w:ind w:hanging="283" w:start="283" w:end="0"/>
        <w:jc w:val="both"/>
        <w:rPr>
          <w:rFonts w:ascii="Times New Roman" w:hAnsi="Times New Roman" w:eastAsia="Times New Roman" w:cs="Times New Roman"/>
          <w:color w:val="000000"/>
        </w:rPr>
      </w:pPr>
      <w:r>
        <w:rPr>
          <w:rFonts w:eastAsia="Times New Roman" w:cs="Times New Roman" w:ascii="Times New Roman" w:hAnsi="Times New Roman"/>
          <w:color w:val="000000"/>
        </w:rPr>
        <w:t>Jeżeli Wykonawca nie usunie wad w terminie uzgodnionym z Zamawiającym, to Zamawiający może zlecić usunięcie ich stronie trzeciej na koszt Wykonawcy.</w:t>
      </w:r>
    </w:p>
    <w:p>
      <w:pPr>
        <w:pStyle w:val="Standard"/>
        <w:numPr>
          <w:ilvl w:val="0"/>
          <w:numId w:val="18"/>
        </w:numPr>
        <w:tabs>
          <w:tab w:val="clear" w:pos="720"/>
          <w:tab w:val="left" w:pos="240" w:leader="none"/>
          <w:tab w:val="left" w:pos="540" w:leader="none"/>
        </w:tabs>
        <w:spacing w:lineRule="auto" w:line="240"/>
        <w:ind w:hanging="283" w:start="283" w:end="0"/>
        <w:jc w:val="both"/>
        <w:rPr>
          <w:rFonts w:ascii="Times New Roman" w:hAnsi="Times New Roman" w:eastAsia="Times New Roman" w:cs="Times New Roman"/>
          <w:color w:val="000000"/>
        </w:rPr>
      </w:pPr>
      <w:r>
        <w:rPr>
          <w:rFonts w:eastAsia="Times New Roman" w:cs="Times New Roman" w:ascii="Times New Roman" w:hAnsi="Times New Roman"/>
          <w:color w:val="000000"/>
        </w:rPr>
        <w:t>Korzystanie z uprawnień z tytułu gwarancji nie wyłącza uprawnień z tytułu rękojmi.</w:t>
      </w:r>
    </w:p>
    <w:p>
      <w:pPr>
        <w:pStyle w:val="Standard"/>
        <w:numPr>
          <w:ilvl w:val="0"/>
          <w:numId w:val="18"/>
        </w:numPr>
        <w:tabs>
          <w:tab w:val="clear" w:pos="720"/>
          <w:tab w:val="left" w:pos="240" w:leader="none"/>
          <w:tab w:val="left" w:pos="540" w:leader="none"/>
        </w:tabs>
        <w:spacing w:lineRule="auto" w:line="240"/>
        <w:ind w:hanging="283" w:start="283" w:end="0"/>
        <w:jc w:val="both"/>
        <w:rPr>
          <w:rFonts w:ascii="Times New Roman" w:hAnsi="Times New Roman" w:eastAsia="Times New Roman" w:cs="Times New Roman"/>
          <w:color w:val="000000"/>
        </w:rPr>
      </w:pPr>
      <w:r>
        <w:rPr>
          <w:rFonts w:eastAsia="Times New Roman" w:cs="Times New Roman" w:ascii="Times New Roman" w:hAnsi="Times New Roman"/>
          <w:color w:val="000000"/>
        </w:rPr>
        <w:t>W okresie rękojmi wady będą usuwane w terminie wskazanym w ust. 2.</w:t>
      </w:r>
    </w:p>
    <w:p>
      <w:pPr>
        <w:pStyle w:val="Standard"/>
        <w:spacing w:lineRule="auto" w:line="240"/>
        <w:jc w:val="center"/>
        <w:rPr>
          <w:rFonts w:ascii="Times New Roman" w:hAnsi="Times New Roman" w:cs="Times New Roman"/>
          <w:b/>
          <w:bCs/>
          <w:color w:val="000000"/>
        </w:rPr>
      </w:pPr>
      <w:r>
        <w:rPr>
          <w:rFonts w:cs="Times New Roman" w:ascii="Times New Roman" w:hAnsi="Times New Roman"/>
          <w:b/>
          <w:bCs/>
          <w:color w:val="000000"/>
        </w:rPr>
      </w:r>
    </w:p>
    <w:p>
      <w:pPr>
        <w:pStyle w:val="Standard"/>
        <w:spacing w:lineRule="auto" w:line="240"/>
        <w:jc w:val="center"/>
        <w:rPr>
          <w:rFonts w:ascii="Times New Roman" w:hAnsi="Times New Roman" w:cs="Times New Roman"/>
          <w:b/>
          <w:bCs/>
          <w:color w:val="000000"/>
        </w:rPr>
      </w:pPr>
      <w:r>
        <w:rPr>
          <w:rFonts w:cs="Times New Roman" w:ascii="Times New Roman" w:hAnsi="Times New Roman"/>
          <w:b/>
          <w:bCs/>
          <w:color w:val="000000"/>
        </w:rPr>
        <w:t>§ 16</w:t>
      </w:r>
    </w:p>
    <w:p>
      <w:pPr>
        <w:pStyle w:val="Standard"/>
        <w:spacing w:lineRule="auto" w:line="240"/>
        <w:jc w:val="center"/>
        <w:rPr>
          <w:rFonts w:ascii="Times New Roman" w:hAnsi="Times New Roman" w:cs="Times New Roman"/>
          <w:color w:val="000000"/>
        </w:rPr>
      </w:pPr>
      <w:r>
        <w:rPr>
          <w:rFonts w:cs="Times New Roman" w:ascii="Times New Roman" w:hAnsi="Times New Roman"/>
          <w:b/>
          <w:bCs/>
          <w:color w:val="000000"/>
        </w:rPr>
        <w:t>ODSTĄPIENIE OD UMOWY</w:t>
      </w:r>
    </w:p>
    <w:p>
      <w:pPr>
        <w:pStyle w:val="Standard"/>
        <w:numPr>
          <w:ilvl w:val="0"/>
          <w:numId w:val="26"/>
        </w:numPr>
        <w:tabs>
          <w:tab w:val="clear" w:pos="720"/>
          <w:tab w:val="left" w:pos="345" w:leader="none"/>
          <w:tab w:val="left" w:pos="540" w:leader="none"/>
        </w:tabs>
        <w:spacing w:lineRule="auto" w:line="240"/>
        <w:ind w:hanging="0" w:start="0" w:end="0"/>
        <w:jc w:val="both"/>
        <w:rPr>
          <w:rFonts w:ascii="Times New Roman" w:hAnsi="Times New Roman" w:cs="Times New Roman"/>
          <w:color w:val="000000"/>
        </w:rPr>
      </w:pPr>
      <w:r>
        <w:rPr>
          <w:rFonts w:cs="Times New Roman" w:ascii="Times New Roman" w:hAnsi="Times New Roman"/>
          <w:color w:val="000000"/>
        </w:rPr>
        <w:t>Zamawiającemu przysługuje prawo do odstąpienia od umowy w następujących przypadkach:</w:t>
      </w:r>
    </w:p>
    <w:p>
      <w:pPr>
        <w:pStyle w:val="Standard"/>
        <w:numPr>
          <w:ilvl w:val="0"/>
          <w:numId w:val="27"/>
        </w:numPr>
        <w:tabs>
          <w:tab w:val="clear" w:pos="720"/>
          <w:tab w:val="left" w:pos="670" w:leader="none"/>
        </w:tabs>
        <w:spacing w:lineRule="auto" w:line="240"/>
        <w:ind w:hanging="340" w:start="624" w:end="0"/>
        <w:jc w:val="both"/>
        <w:rPr>
          <w:rFonts w:ascii="Times New Roman" w:hAnsi="Times New Roman" w:cs="Times New Roman"/>
          <w:color w:val="000000"/>
        </w:rPr>
      </w:pPr>
      <w:r>
        <w:rPr>
          <w:rFonts w:cs="Times New Roman" w:ascii="Times New Roman" w:hAnsi="Times New Roman"/>
          <w:color w:val="000000"/>
        </w:rPr>
        <w:t>W przypadku braku zatrudnienia na podstawie umowy o pracę osób lub nieprzedstawienia dowodów potwierdzających ich zatrudnienie, mających miejsce co najmniej trzykrotnie w okresie trwania niniejszej umowy,</w:t>
      </w:r>
    </w:p>
    <w:p>
      <w:pPr>
        <w:pStyle w:val="Standard"/>
        <w:numPr>
          <w:ilvl w:val="0"/>
          <w:numId w:val="27"/>
        </w:numPr>
        <w:tabs>
          <w:tab w:val="clear" w:pos="720"/>
          <w:tab w:val="left" w:pos="670" w:leader="none"/>
        </w:tabs>
        <w:spacing w:lineRule="auto" w:line="240"/>
        <w:ind w:hanging="340" w:start="624" w:end="0"/>
        <w:jc w:val="both"/>
        <w:rPr>
          <w:rFonts w:ascii="Times New Roman" w:hAnsi="Times New Roman" w:cs="Times New Roman"/>
          <w:color w:val="000000"/>
        </w:rPr>
      </w:pPr>
      <w:r>
        <w:rPr>
          <w:rFonts w:cs="Times New Roman" w:ascii="Times New Roman" w:hAnsi="Times New Roman"/>
          <w:color w:val="000000"/>
        </w:rPr>
        <w:t>Wykonawca nie rozpoczął robót w terminie 7 dni od dnia podpisania umowy,</w:t>
      </w:r>
    </w:p>
    <w:p>
      <w:pPr>
        <w:pStyle w:val="Standard"/>
        <w:numPr>
          <w:ilvl w:val="0"/>
          <w:numId w:val="27"/>
        </w:numPr>
        <w:tabs>
          <w:tab w:val="clear" w:pos="720"/>
          <w:tab w:val="left" w:pos="670" w:leader="none"/>
        </w:tabs>
        <w:spacing w:lineRule="auto" w:line="240"/>
        <w:ind w:hanging="340" w:start="624" w:end="0"/>
        <w:jc w:val="both"/>
        <w:rPr>
          <w:rFonts w:ascii="Times New Roman" w:hAnsi="Times New Roman" w:cs="Times New Roman"/>
          <w:color w:val="000000"/>
        </w:rPr>
      </w:pPr>
      <w:r>
        <w:rPr>
          <w:rFonts w:cs="Times New Roman" w:ascii="Times New Roman" w:hAnsi="Times New Roman"/>
          <w:color w:val="000000"/>
        </w:rPr>
        <w:t>Wykonawca przerwał z przyczyn leżących po stronie Wykonawcy realizację przedmiotu umowy i przerwa ta trwa dłużej niż 10 dni,</w:t>
      </w:r>
    </w:p>
    <w:p>
      <w:pPr>
        <w:pStyle w:val="Standard"/>
        <w:numPr>
          <w:ilvl w:val="0"/>
          <w:numId w:val="27"/>
        </w:numPr>
        <w:tabs>
          <w:tab w:val="clear" w:pos="720"/>
          <w:tab w:val="left" w:pos="670" w:leader="none"/>
        </w:tabs>
        <w:spacing w:lineRule="auto" w:line="240"/>
        <w:ind w:hanging="340" w:start="624" w:end="0"/>
        <w:jc w:val="both"/>
        <w:rPr>
          <w:rFonts w:ascii="Times New Roman" w:hAnsi="Times New Roman" w:cs="Times New Roman"/>
          <w:color w:val="000000"/>
        </w:rPr>
      </w:pPr>
      <w:r>
        <w:rPr>
          <w:rFonts w:cs="Times New Roman" w:ascii="Times New Roman" w:hAnsi="Times New Roman"/>
          <w:color w:val="000000"/>
        </w:rPr>
        <w:t>Wykonawca realizuje roboty przewidziane niniejszą umową w sposób niezgodny z dokumentacją, wskazaniami Zamawiającego lub niniejszą umową pomimo wezwania wystosowanego przez Zamawiającego</w:t>
      </w:r>
    </w:p>
    <w:p>
      <w:pPr>
        <w:pStyle w:val="Standard"/>
        <w:numPr>
          <w:ilvl w:val="0"/>
          <w:numId w:val="27"/>
        </w:numPr>
        <w:tabs>
          <w:tab w:val="clear" w:pos="720"/>
          <w:tab w:val="left" w:pos="670" w:leader="none"/>
        </w:tabs>
        <w:spacing w:lineRule="auto" w:line="240"/>
        <w:ind w:hanging="340" w:start="624" w:end="0"/>
        <w:jc w:val="both"/>
        <w:rPr>
          <w:rFonts w:ascii="Times New Roman" w:hAnsi="Times New Roman" w:cs="Times New Roman"/>
          <w:color w:val="000000"/>
        </w:rPr>
      </w:pPr>
      <w:r>
        <w:rPr>
          <w:rFonts w:cs="Times New Roman" w:ascii="Times New Roman" w:hAnsi="Times New Roman"/>
          <w:color w:val="000000"/>
        </w:rPr>
        <w:t>w wyniku wszczętego postępowania egzekucyjnego nastąpi zajęcie majątku Wykonawcy lub takiej jego części, które uniemożliwi Wykonawcy realizację robót oraz pozostałych zobowiązań umownych,</w:t>
      </w:r>
    </w:p>
    <w:p>
      <w:pPr>
        <w:pStyle w:val="Standard"/>
        <w:numPr>
          <w:ilvl w:val="0"/>
          <w:numId w:val="27"/>
        </w:numPr>
        <w:tabs>
          <w:tab w:val="clear" w:pos="720"/>
          <w:tab w:val="left" w:pos="670" w:leader="none"/>
        </w:tabs>
        <w:spacing w:lineRule="auto" w:line="240"/>
        <w:ind w:hanging="340" w:start="624" w:end="0"/>
        <w:jc w:val="both"/>
        <w:rPr>
          <w:rFonts w:ascii="Times New Roman" w:hAnsi="Times New Roman" w:cs="Times New Roman"/>
          <w:color w:val="000000"/>
        </w:rPr>
      </w:pPr>
      <w:r>
        <w:rPr>
          <w:rFonts w:cs="Times New Roman" w:ascii="Times New Roman" w:hAnsi="Times New Roman"/>
          <w:color w:val="000000"/>
        </w:rPr>
        <w:t>po stronie Zamawiającego zajdzie konieczność wielokrotnego tj. co najmniej 3 krotnego dokonywania, na zasadach o których mowa w § 10, bezpośredniej zapłaty wymagalnego wynagrodzenia przysługującego podwykonawcy lub dalszemu podwykonawcy,</w:t>
      </w:r>
    </w:p>
    <w:p>
      <w:pPr>
        <w:pStyle w:val="Standard"/>
        <w:numPr>
          <w:ilvl w:val="0"/>
          <w:numId w:val="27"/>
        </w:numPr>
        <w:tabs>
          <w:tab w:val="clear" w:pos="720"/>
          <w:tab w:val="left" w:pos="670" w:leader="none"/>
        </w:tabs>
        <w:spacing w:lineRule="auto" w:line="240"/>
        <w:ind w:hanging="340" w:start="624" w:end="0"/>
        <w:jc w:val="both"/>
        <w:rPr>
          <w:rFonts w:ascii="Times New Roman" w:hAnsi="Times New Roman" w:cs="Times New Roman"/>
          <w:color w:val="000000"/>
        </w:rPr>
      </w:pPr>
      <w:r>
        <w:rPr>
          <w:rFonts w:cs="Times New Roman" w:ascii="Times New Roman" w:hAnsi="Times New Roman"/>
          <w:color w:val="000000"/>
        </w:rPr>
        <w:t xml:space="preserve">wykonawca jest w zwłoce z wykonywaniem poszczególnych robót opisanych </w:t>
        <w:br/>
        <w:t>w harmonogramie o 10 dni w stosunku do terminów określonych w tym harmonogramie.</w:t>
      </w:r>
    </w:p>
    <w:p>
      <w:pPr>
        <w:pStyle w:val="Standard"/>
        <w:tabs>
          <w:tab w:val="clear" w:pos="720"/>
          <w:tab w:val="left" w:pos="540" w:leader="none"/>
        </w:tabs>
        <w:spacing w:lineRule="auto" w:line="240"/>
        <w:ind w:hanging="283" w:start="283" w:end="0"/>
        <w:jc w:val="both"/>
        <w:rPr>
          <w:rFonts w:ascii="Times New Roman" w:hAnsi="Times New Roman" w:cs="Times New Roman"/>
          <w:color w:val="000000"/>
        </w:rPr>
      </w:pPr>
      <w:r>
        <w:rPr>
          <w:rFonts w:cs="Times New Roman" w:ascii="Times New Roman" w:hAnsi="Times New Roman"/>
          <w:color w:val="000000"/>
        </w:rPr>
        <w:t>2. W przypadku odstąpienia od umowy Wykonawcę oraz Zamawiającego obciążają następujące obowiązki szczegółowe:</w:t>
      </w:r>
    </w:p>
    <w:p>
      <w:pPr>
        <w:pStyle w:val="Standard"/>
        <w:numPr>
          <w:ilvl w:val="0"/>
          <w:numId w:val="28"/>
        </w:numPr>
        <w:tabs>
          <w:tab w:val="clear" w:pos="720"/>
          <w:tab w:val="left" w:pos="670" w:leader="none"/>
        </w:tabs>
        <w:spacing w:lineRule="auto" w:line="240"/>
        <w:ind w:hanging="283" w:start="567" w:end="0"/>
        <w:jc w:val="both"/>
        <w:rPr>
          <w:rFonts w:ascii="Times New Roman" w:hAnsi="Times New Roman" w:cs="Times New Roman"/>
          <w:color w:val="000000"/>
        </w:rPr>
      </w:pPr>
      <w:r>
        <w:rPr>
          <w:rFonts w:cs="Times New Roman" w:ascii="Times New Roman" w:hAnsi="Times New Roman"/>
          <w:color w:val="000000"/>
        </w:rPr>
        <w:t>Wykonawca zabezpieczy przerwane roboty w zakresie obustronnie uzgodnionym na koszt strony, z której winy nastąpiło odstąpienie od umowy lub przerwanie robót,</w:t>
      </w:r>
    </w:p>
    <w:p>
      <w:pPr>
        <w:pStyle w:val="Standard"/>
        <w:numPr>
          <w:ilvl w:val="0"/>
          <w:numId w:val="28"/>
        </w:numPr>
        <w:tabs>
          <w:tab w:val="clear" w:pos="720"/>
          <w:tab w:val="left" w:pos="670" w:leader="none"/>
        </w:tabs>
        <w:spacing w:lineRule="auto" w:line="240"/>
        <w:ind w:hanging="283" w:start="567" w:end="0"/>
        <w:jc w:val="both"/>
        <w:rPr>
          <w:rFonts w:ascii="Times New Roman" w:hAnsi="Times New Roman" w:cs="Times New Roman"/>
          <w:color w:val="000000"/>
        </w:rPr>
      </w:pPr>
      <w:r>
        <w:rPr>
          <w:rFonts w:cs="Times New Roman" w:ascii="Times New Roman" w:hAnsi="Times New Roman"/>
          <w:color w:val="000000"/>
        </w:rPr>
        <w:t>Wykonawca sporządzi wykaz tych materiałów, konstrukcji lub urządzeń, które nie mogą być wykorzystane przez Wykonawcę do realizacji innych robót nie objętych niniejszą umową, jeżeli odstąpienie od umowy nastąpiło z przyczyn niezależnych od niego,</w:t>
      </w:r>
    </w:p>
    <w:p>
      <w:pPr>
        <w:pStyle w:val="Standard"/>
        <w:numPr>
          <w:ilvl w:val="0"/>
          <w:numId w:val="28"/>
        </w:numPr>
        <w:tabs>
          <w:tab w:val="clear" w:pos="720"/>
          <w:tab w:val="left" w:pos="670" w:leader="none"/>
        </w:tabs>
        <w:spacing w:lineRule="auto" w:line="240"/>
        <w:ind w:hanging="283" w:start="567" w:end="0"/>
        <w:jc w:val="both"/>
        <w:rPr>
          <w:rFonts w:ascii="Times New Roman" w:hAnsi="Times New Roman" w:cs="Times New Roman"/>
          <w:color w:val="000000"/>
        </w:rPr>
      </w:pPr>
      <w:r>
        <w:rPr>
          <w:rFonts w:cs="Times New Roman" w:ascii="Times New Roman" w:hAnsi="Times New Roman"/>
          <w:color w:val="000000"/>
        </w:rPr>
        <w:t>Wykonawca do 7 dni od odstąpienia zgłosi do dokonania przez Zamawiającego odbioru robót przerwanych oraz robót zabezpieczających. W celu zinwentaryzowania robót oraz ich wartości Zamawiający w ciągu 14 dni od zgłoszenia dokonania odbioru robót powoła komisję w skład której wejdą przedstawiciele Zamawiającego, Inspektora nadzoru oraz Wykonawcy.</w:t>
      </w:r>
    </w:p>
    <w:p>
      <w:pPr>
        <w:pStyle w:val="Standard"/>
        <w:numPr>
          <w:ilvl w:val="0"/>
          <w:numId w:val="28"/>
        </w:numPr>
        <w:tabs>
          <w:tab w:val="clear" w:pos="720"/>
          <w:tab w:val="left" w:pos="670" w:leader="none"/>
        </w:tabs>
        <w:spacing w:lineRule="auto" w:line="240"/>
        <w:ind w:hanging="283" w:start="567" w:end="0"/>
        <w:jc w:val="both"/>
        <w:rPr>
          <w:rFonts w:ascii="Times New Roman" w:hAnsi="Times New Roman" w:cs="Times New Roman"/>
          <w:color w:val="000000"/>
        </w:rPr>
      </w:pPr>
      <w:r>
        <w:rPr>
          <w:rFonts w:cs="Times New Roman" w:ascii="Times New Roman" w:hAnsi="Times New Roman"/>
          <w:color w:val="000000"/>
        </w:rPr>
        <w:t>w terminie 10 dni od daty powołania komisja, o której mowa w pkt 3) sporządzi szczegółowy protokół inwentaryzacji robót w toku wraz z zestawieniem wartości wykonanych robót według stanu na dzień odstąpienia; protokół inwentaryzacji robót w toku stanowić będzie podstawę do wystawienia faktury VAT przez Wykonawcę,</w:t>
      </w:r>
    </w:p>
    <w:p>
      <w:pPr>
        <w:pStyle w:val="Standard"/>
        <w:numPr>
          <w:ilvl w:val="0"/>
          <w:numId w:val="28"/>
        </w:numPr>
        <w:tabs>
          <w:tab w:val="clear" w:pos="720"/>
          <w:tab w:val="left" w:pos="670" w:leader="none"/>
        </w:tabs>
        <w:spacing w:lineRule="auto" w:line="240"/>
        <w:ind w:hanging="283" w:start="567" w:end="0"/>
        <w:jc w:val="both"/>
        <w:rPr>
          <w:rFonts w:ascii="Times New Roman" w:hAnsi="Times New Roman" w:cs="Times New Roman"/>
          <w:color w:val="000000"/>
        </w:rPr>
      </w:pPr>
      <w:r>
        <w:rPr>
          <w:rFonts w:cs="Times New Roman" w:ascii="Times New Roman" w:hAnsi="Times New Roman"/>
          <w:color w:val="000000"/>
        </w:rPr>
        <w:t>Wykonawca niezwłocznie, nie później jednak niż w terminie 10 dni, usunie z terenu budowy urządzenia zaplecza przez niego dostarczone.</w:t>
      </w:r>
    </w:p>
    <w:p>
      <w:pPr>
        <w:pStyle w:val="Standard"/>
        <w:numPr>
          <w:ilvl w:val="0"/>
          <w:numId w:val="28"/>
        </w:numPr>
        <w:tabs>
          <w:tab w:val="clear" w:pos="720"/>
          <w:tab w:val="left" w:pos="670" w:leader="none"/>
        </w:tabs>
        <w:spacing w:lineRule="auto" w:line="240"/>
        <w:ind w:hanging="283" w:start="567" w:end="0"/>
        <w:jc w:val="both"/>
        <w:rPr>
          <w:rFonts w:ascii="Times New Roman" w:hAnsi="Times New Roman" w:cs="Times New Roman"/>
          <w:color w:val="000000"/>
        </w:rPr>
      </w:pPr>
      <w:r>
        <w:rPr>
          <w:rFonts w:cs="Times New Roman" w:ascii="Times New Roman" w:hAnsi="Times New Roman"/>
          <w:color w:val="000000"/>
        </w:rPr>
        <w:t xml:space="preserve">Wykonawca na wezwanie przez Zamawiającego dokona cesji uprawnień wynikających </w:t>
        <w:br/>
        <w:t>z gwarancji jakości jakie uzyskał od osób trzecich uczestniczących w realizacji niniejszej Umowy.</w:t>
      </w:r>
    </w:p>
    <w:p>
      <w:pPr>
        <w:pStyle w:val="Standard"/>
        <w:spacing w:lineRule="auto" w:line="240"/>
        <w:ind w:hanging="283" w:start="283" w:end="0"/>
        <w:jc w:val="both"/>
        <w:rPr>
          <w:rFonts w:ascii="Times New Roman" w:hAnsi="Times New Roman" w:cs="Times New Roman"/>
          <w:b/>
          <w:color w:val="000000"/>
        </w:rPr>
      </w:pPr>
      <w:r>
        <w:rPr>
          <w:rFonts w:cs="Times New Roman" w:ascii="Times New Roman" w:hAnsi="Times New Roman"/>
          <w:color w:val="000000"/>
        </w:rPr>
        <w:t>3. Odstąpienie od umowy przez Zamawiającego z przyczyn wskazanych w niniejszym paragrafie powinno nastąpić w terminie 30 dni od dnia wystąpienia którejkolwiek z przyczyn uzasadniającej skorzystanie z prawa odstąpienia. Odstąpienie powinno nastąpić na piśmie.</w:t>
      </w:r>
    </w:p>
    <w:p>
      <w:pPr>
        <w:pStyle w:val="Standard"/>
        <w:spacing w:lineRule="auto" w:line="240"/>
        <w:jc w:val="center"/>
        <w:rPr>
          <w:rFonts w:ascii="Times New Roman" w:hAnsi="Times New Roman" w:cs="Times New Roman"/>
          <w:b/>
          <w:color w:val="000000"/>
        </w:rPr>
      </w:pPr>
      <w:r>
        <w:rPr>
          <w:rFonts w:cs="Times New Roman" w:ascii="Times New Roman" w:hAnsi="Times New Roman"/>
          <w:b/>
          <w:color w:val="000000"/>
        </w:rPr>
      </w:r>
    </w:p>
    <w:p>
      <w:pPr>
        <w:pStyle w:val="Standard"/>
        <w:spacing w:lineRule="auto" w:line="240"/>
        <w:jc w:val="center"/>
        <w:rPr>
          <w:rFonts w:ascii="Times New Roman" w:hAnsi="Times New Roman" w:cs="Times New Roman"/>
          <w:b/>
          <w:color w:val="000000"/>
        </w:rPr>
      </w:pPr>
      <w:r>
        <w:rPr>
          <w:rFonts w:cs="Times New Roman" w:ascii="Times New Roman" w:hAnsi="Times New Roman"/>
          <w:b/>
          <w:color w:val="000000"/>
        </w:rPr>
        <w:t>§ 17</w:t>
      </w:r>
    </w:p>
    <w:p>
      <w:pPr>
        <w:pStyle w:val="Standard"/>
        <w:spacing w:lineRule="auto" w:line="240"/>
        <w:jc w:val="center"/>
        <w:rPr>
          <w:rFonts w:ascii="Times New Roman" w:hAnsi="Times New Roman" w:eastAsia="Times New Roman" w:cs="Times New Roman"/>
          <w:color w:val="000000"/>
        </w:rPr>
      </w:pPr>
      <w:r>
        <w:rPr>
          <w:rFonts w:cs="Times New Roman" w:ascii="Times New Roman" w:hAnsi="Times New Roman"/>
          <w:b/>
          <w:color w:val="000000"/>
        </w:rPr>
        <w:t>ZATRUDNIENIE NA PODSTAWIE STOSUNKU PRACY</w:t>
      </w:r>
    </w:p>
    <w:p>
      <w:pPr>
        <w:pStyle w:val="Standard"/>
        <w:numPr>
          <w:ilvl w:val="4"/>
          <w:numId w:val="29"/>
        </w:numPr>
        <w:tabs>
          <w:tab w:val="clear" w:pos="720"/>
          <w:tab w:val="left" w:pos="0" w:leader="none"/>
          <w:tab w:val="left" w:pos="284" w:leader="none"/>
        </w:tabs>
        <w:spacing w:lineRule="auto" w:line="240"/>
        <w:ind w:hanging="283" w:start="283" w:end="0"/>
        <w:jc w:val="both"/>
        <w:rPr>
          <w:rFonts w:ascii="Times New Roman" w:hAnsi="Times New Roman" w:eastAsia="Times New Roman" w:cs="Times New Roman"/>
          <w:color w:val="000000"/>
        </w:rPr>
      </w:pPr>
      <w:r>
        <w:rPr>
          <w:rFonts w:eastAsia="Times New Roman" w:cs="Times New Roman" w:ascii="Times New Roman" w:hAnsi="Times New Roman"/>
          <w:color w:val="000000"/>
        </w:rPr>
        <w:t xml:space="preserve">W ramach przedmiotu świadczenia Zamawiający wymaga by wszystkie prace </w:t>
      </w:r>
      <w:r>
        <w:rPr>
          <w:rFonts w:eastAsia="Tahoma" w:cs="Times New Roman" w:ascii="Times New Roman" w:hAnsi="Times New Roman"/>
          <w:color w:val="000000"/>
          <w:shd w:fill="FFFFFF" w:val="clear"/>
        </w:rPr>
        <w:t>pracowników ogólnobudowlanych oraz operatorów maszyn i urządzeń skierowanych przez Wykonawcę do realizacji zamówienia na podstawie stosunku pracy. Zatrudnienie, o którym mowa p</w:t>
      </w:r>
      <w:r>
        <w:rPr>
          <w:rFonts w:eastAsia="Tahoma" w:cs="Times New Roman" w:ascii="Times New Roman" w:hAnsi="Times New Roman"/>
          <w:color w:val="000000"/>
          <w:shd w:fill="FFFFFF" w:val="clear"/>
          <w:lang w:bidi="ar-SA"/>
        </w:rPr>
        <w:t xml:space="preserve">owyżej  </w:t>
      </w:r>
      <w:r>
        <w:rPr>
          <w:rFonts w:eastAsia="Tahoma" w:cs="Times New Roman" w:ascii="Times New Roman" w:hAnsi="Times New Roman"/>
          <w:color w:val="000000"/>
          <w:shd w:fill="FFFFFF" w:val="clear"/>
        </w:rPr>
        <w:t>powinno trwać przez cały okres realizacji zamówienia.</w:t>
      </w:r>
    </w:p>
    <w:p>
      <w:pPr>
        <w:pStyle w:val="Standard"/>
        <w:numPr>
          <w:ilvl w:val="4"/>
          <w:numId w:val="29"/>
        </w:numPr>
        <w:tabs>
          <w:tab w:val="clear" w:pos="720"/>
          <w:tab w:val="left" w:pos="0" w:leader="none"/>
          <w:tab w:val="left" w:pos="284" w:leader="none"/>
        </w:tabs>
        <w:spacing w:lineRule="auto" w:line="240"/>
        <w:ind w:hanging="283" w:start="283" w:end="0"/>
        <w:jc w:val="both"/>
        <w:rPr>
          <w:rFonts w:ascii="Times New Roman" w:hAnsi="Times New Roman" w:eastAsia="Times New Roman" w:cs="Times New Roman"/>
          <w:color w:val="000000"/>
        </w:rPr>
      </w:pPr>
      <w:r>
        <w:rPr>
          <w:rFonts w:eastAsia="Times New Roman" w:cs="Times New Roman" w:ascii="Times New Roman" w:hAnsi="Times New Roman"/>
          <w:color w:val="000000"/>
        </w:rPr>
        <w:t>Dokumentowanie zatrudnienia osób wykonujących wskazane ust. 1 czynności będzie polegało na przedłożeniu do umowy przez wykonawcę lub podwykonawcę oświadczenia o zatrudnieniu na podstawie stosunku pracy osób wykonujących wskazane w ust. 1 czynności. Oświadczenie to powinno zawierać w szczególności: dokładne określenie podmiotu składającego oświadczenie, datę złożenia oświadczenia, wskazanie, że objęte oświadczeniem czynności będą wykonywać osoby zatrudnione na podstawie umowy o pracę wraz ze wskazaniem liczby tych osób, rodzaju umowy o pracę oraz podpisem osoby uprawnionej do złożenia oświadczenia w imieniu wykonawcy lub podwykonawcy,</w:t>
      </w:r>
    </w:p>
    <w:p>
      <w:pPr>
        <w:pStyle w:val="Standard"/>
        <w:numPr>
          <w:ilvl w:val="4"/>
          <w:numId w:val="29"/>
        </w:numPr>
        <w:tabs>
          <w:tab w:val="clear" w:pos="720"/>
          <w:tab w:val="left" w:pos="0" w:leader="none"/>
          <w:tab w:val="left" w:pos="284" w:leader="none"/>
        </w:tabs>
        <w:spacing w:lineRule="auto" w:line="240"/>
        <w:ind w:hanging="283" w:start="283" w:end="0"/>
        <w:jc w:val="both"/>
        <w:rPr>
          <w:rFonts w:ascii="Times New Roman" w:hAnsi="Times New Roman" w:eastAsia="Times New Roman" w:cs="Times New Roman"/>
          <w:color w:val="000000"/>
        </w:rPr>
      </w:pPr>
      <w:r>
        <w:rPr>
          <w:rFonts w:eastAsia="Times New Roman" w:cs="Times New Roman" w:ascii="Times New Roman" w:hAnsi="Times New Roman"/>
          <w:color w:val="000000"/>
        </w:rPr>
        <w:t>Oświadczenie o jakim mowa w poprzednim ust. Wykonawca zobowiązany będzie złożyć w terminie 5 dni od dnia zawarcia umowy w sprawie zamówienia publicznego.</w:t>
      </w:r>
    </w:p>
    <w:p>
      <w:pPr>
        <w:pStyle w:val="Standard"/>
        <w:numPr>
          <w:ilvl w:val="4"/>
          <w:numId w:val="29"/>
        </w:numPr>
        <w:tabs>
          <w:tab w:val="clear" w:pos="720"/>
          <w:tab w:val="left" w:pos="0" w:leader="none"/>
          <w:tab w:val="left" w:pos="284" w:leader="none"/>
        </w:tabs>
        <w:spacing w:lineRule="auto" w:line="240"/>
        <w:ind w:hanging="283" w:start="283" w:end="0"/>
        <w:jc w:val="both"/>
        <w:rPr>
          <w:rFonts w:ascii="Times New Roman" w:hAnsi="Times New Roman" w:eastAsia="Times New Roman" w:cs="Times New Roman"/>
          <w:color w:val="000000"/>
        </w:rPr>
      </w:pPr>
      <w:r>
        <w:rPr>
          <w:rFonts w:eastAsia="Times New Roman" w:cs="Times New Roman" w:ascii="Times New Roman" w:hAnsi="Times New Roman"/>
          <w:color w:val="000000"/>
        </w:rPr>
        <w:t>Nieprzedłożenie przez Wykonawcę lub podwykonawcę oświadczeń dotyczących zatrudniania pracowników będzie traktowane jako niewypełnienie obowiązku zatrudnienia pracowników na podstawie umowy o prace oraz będzie skutkować naliczeniem kar umownych na zasadach określonych w §12 umowy, a także zawiadomieniem Państwowej Inspekcji Pracy o podejrzeniu zastąpienia umowy o pracę z osobami wykonującymi pracę na warunkach określonych w art. 22 § 1 ustawy Kodeks Pracy, umową cywilnoprawną.</w:t>
      </w:r>
    </w:p>
    <w:p>
      <w:pPr>
        <w:pStyle w:val="Standard"/>
        <w:numPr>
          <w:ilvl w:val="4"/>
          <w:numId w:val="29"/>
        </w:numPr>
        <w:tabs>
          <w:tab w:val="clear" w:pos="720"/>
          <w:tab w:val="left" w:pos="0" w:leader="none"/>
          <w:tab w:val="left" w:pos="284" w:leader="none"/>
        </w:tabs>
        <w:spacing w:lineRule="auto" w:line="240"/>
        <w:ind w:hanging="283" w:start="283" w:end="0"/>
        <w:jc w:val="both"/>
        <w:rPr>
          <w:rFonts w:ascii="Times New Roman" w:hAnsi="Times New Roman" w:eastAsia="Times New Roman" w:cs="Times New Roman"/>
          <w:color w:val="000000"/>
        </w:rPr>
      </w:pPr>
      <w:r>
        <w:rPr>
          <w:rFonts w:eastAsia="Times New Roman" w:cs="Times New Roman" w:ascii="Times New Roman" w:hAnsi="Times New Roman"/>
          <w:color w:val="000000"/>
        </w:rPr>
        <w:t>W trakcie realizacji umowy Wykonawca na każde pisemne żądanie Zamawiającego w terminie 5 dni roboczych przedkładał będzie Zamawiającemu raport na temat stanu i sposobu zatrudnienia osób zaangażowanych w wykonywanie czynności wskazanych w niniejszym paragrafie.</w:t>
      </w:r>
    </w:p>
    <w:p>
      <w:pPr>
        <w:pStyle w:val="Standard"/>
        <w:numPr>
          <w:ilvl w:val="4"/>
          <w:numId w:val="29"/>
        </w:numPr>
        <w:tabs>
          <w:tab w:val="clear" w:pos="720"/>
          <w:tab w:val="left" w:pos="0" w:leader="none"/>
          <w:tab w:val="left" w:pos="284" w:leader="none"/>
        </w:tabs>
        <w:spacing w:lineRule="auto" w:line="240"/>
        <w:ind w:hanging="283" w:start="283" w:end="0"/>
        <w:jc w:val="both"/>
        <w:rPr>
          <w:rFonts w:ascii="Times New Roman" w:hAnsi="Times New Roman" w:eastAsia="Times New Roman" w:cs="Times New Roman"/>
          <w:color w:val="000000"/>
        </w:rPr>
      </w:pPr>
      <w:r>
        <w:rPr>
          <w:rFonts w:eastAsia="Times New Roman" w:cs="Times New Roman" w:ascii="Times New Roman" w:hAnsi="Times New Roman"/>
          <w:color w:val="000000"/>
        </w:rPr>
        <w:t>Oceniając złożone oświadczenia, raporty i inne dokumenty dotyczące zatrudniania pracowników Zamawiający jest uprawniony do żądania wyjaśnień w przypadku wątpliwości w zakresie potwierdzenia spełniania ww. wymogów, a także przeprowadzania kontroli na miejscu wykonywania robót, w ramach której Zamawiający uprawniony jest do żądania w szczególności:</w:t>
      </w:r>
    </w:p>
    <w:p>
      <w:pPr>
        <w:pStyle w:val="Standard"/>
        <w:tabs>
          <w:tab w:val="clear" w:pos="720"/>
          <w:tab w:val="left" w:pos="330" w:leader="none"/>
          <w:tab w:val="left" w:pos="567" w:leader="none"/>
        </w:tabs>
        <w:spacing w:lineRule="auto" w:line="240"/>
        <w:ind w:hanging="227" w:start="567" w:end="0"/>
        <w:jc w:val="both"/>
        <w:rPr>
          <w:rFonts w:ascii="Times New Roman" w:hAnsi="Times New Roman" w:eastAsia="Times New Roman" w:cs="Times New Roman"/>
          <w:color w:val="000000"/>
        </w:rPr>
      </w:pPr>
      <w:r>
        <w:rPr>
          <w:rFonts w:eastAsia="Times New Roman" w:cs="Times New Roman" w:ascii="Times New Roman" w:hAnsi="Times New Roman"/>
          <w:color w:val="000000"/>
        </w:rPr>
        <w:t>1) oświadczenia zatrudnionego pracownika,</w:t>
      </w:r>
    </w:p>
    <w:p>
      <w:pPr>
        <w:pStyle w:val="Standard"/>
        <w:tabs>
          <w:tab w:val="clear" w:pos="720"/>
          <w:tab w:val="left" w:pos="330" w:leader="none"/>
          <w:tab w:val="left" w:pos="567" w:leader="none"/>
        </w:tabs>
        <w:spacing w:lineRule="auto" w:line="240"/>
        <w:ind w:hanging="227" w:start="567" w:end="0"/>
        <w:jc w:val="both"/>
        <w:rPr>
          <w:rFonts w:ascii="Times New Roman" w:hAnsi="Times New Roman" w:eastAsia="Times New Roman" w:cs="Times New Roman"/>
          <w:color w:val="000000"/>
        </w:rPr>
      </w:pPr>
      <w:r>
        <w:rPr>
          <w:rFonts w:eastAsia="Times New Roman" w:cs="Times New Roman" w:ascii="Times New Roman" w:hAnsi="Times New Roman"/>
          <w:color w:val="000000"/>
        </w:rPr>
        <w:t>2) oświadczenia wykonawcy lub podwykonawcy o zatrudnieniu pracownika na podstawie umowy o pracę,</w:t>
      </w:r>
    </w:p>
    <w:p>
      <w:pPr>
        <w:pStyle w:val="Standard"/>
        <w:tabs>
          <w:tab w:val="clear" w:pos="720"/>
          <w:tab w:val="left" w:pos="330" w:leader="none"/>
          <w:tab w:val="left" w:pos="567" w:leader="none"/>
        </w:tabs>
        <w:spacing w:lineRule="auto" w:line="240"/>
        <w:ind w:hanging="227" w:start="567" w:end="0"/>
        <w:jc w:val="both"/>
        <w:rPr>
          <w:rFonts w:ascii="Times New Roman" w:hAnsi="Times New Roman" w:eastAsia="Times New Roman" w:cs="Times New Roman"/>
          <w:color w:val="000000"/>
        </w:rPr>
      </w:pPr>
      <w:r>
        <w:rPr>
          <w:rFonts w:eastAsia="Times New Roman" w:cs="Times New Roman" w:ascii="Times New Roman" w:hAnsi="Times New Roman"/>
          <w:color w:val="000000"/>
        </w:rPr>
        <w:t>3) poświadczonej za zgodność z oryginałem kopii umowy o pracę zatrudnionego pracownika,</w:t>
      </w:r>
    </w:p>
    <w:p>
      <w:pPr>
        <w:pStyle w:val="Standard"/>
        <w:tabs>
          <w:tab w:val="clear" w:pos="720"/>
          <w:tab w:val="left" w:pos="330" w:leader="none"/>
          <w:tab w:val="left" w:pos="567" w:leader="none"/>
        </w:tabs>
        <w:spacing w:lineRule="auto" w:line="240"/>
        <w:ind w:hanging="227" w:start="567" w:end="0"/>
        <w:jc w:val="both"/>
        <w:rPr>
          <w:rFonts w:ascii="Times New Roman" w:hAnsi="Times New Roman" w:eastAsia="Times New Roman" w:cs="Times New Roman"/>
          <w:color w:val="000000"/>
        </w:rPr>
      </w:pPr>
      <w:r>
        <w:rPr>
          <w:rFonts w:eastAsia="Times New Roman" w:cs="Times New Roman" w:ascii="Times New Roman" w:hAnsi="Times New Roman"/>
          <w:color w:val="000000"/>
        </w:rPr>
        <w:t>4) innych dokumentów</w:t>
      </w:r>
    </w:p>
    <w:p>
      <w:pPr>
        <w:pStyle w:val="Standard"/>
        <w:tabs>
          <w:tab w:val="clear" w:pos="720"/>
          <w:tab w:val="left" w:pos="330" w:leader="none"/>
          <w:tab w:val="left" w:pos="567" w:leader="none"/>
        </w:tabs>
        <w:spacing w:lineRule="auto" w:line="240"/>
        <w:ind w:start="624" w:end="0"/>
        <w:jc w:val="both"/>
        <w:rPr>
          <w:rFonts w:ascii="Times New Roman" w:hAnsi="Times New Roman" w:cs="Times New Roman"/>
          <w:b/>
          <w:bCs/>
          <w:color w:val="000000"/>
        </w:rPr>
      </w:pPr>
      <w:r>
        <w:rPr>
          <w:rFonts w:eastAsia="Times New Roman" w:cs="Times New Roman" w:ascii="Times New Roman" w:hAnsi="Times New Roman"/>
          <w:color w:val="000000"/>
        </w:rPr>
        <w:t>- zawierających informacje, w tym dane osobowe, niezbędne do weryfikacji zatrudnienia na podstawie umowy o pracę, w szczególności imię i nazwisko zatrudnionego pracownika, datę zawarcia umowy o pracę, rodzaj umowy o pracę i zakres obowiązków pracownika.</w:t>
      </w:r>
    </w:p>
    <w:p>
      <w:pPr>
        <w:pStyle w:val="Standard"/>
        <w:spacing w:lineRule="auto" w:line="240"/>
        <w:jc w:val="center"/>
        <w:rPr>
          <w:rFonts w:ascii="Times New Roman" w:hAnsi="Times New Roman" w:cs="Times New Roman"/>
          <w:b/>
          <w:bCs/>
          <w:color w:val="000000"/>
        </w:rPr>
      </w:pPr>
      <w:r>
        <w:rPr>
          <w:rFonts w:cs="Times New Roman" w:ascii="Times New Roman" w:hAnsi="Times New Roman"/>
          <w:b/>
          <w:bCs/>
          <w:color w:val="000000"/>
        </w:rPr>
      </w:r>
    </w:p>
    <w:p>
      <w:pPr>
        <w:pStyle w:val="Standard"/>
        <w:spacing w:lineRule="auto" w:line="240"/>
        <w:jc w:val="center"/>
        <w:rPr>
          <w:rFonts w:ascii="Times New Roman" w:hAnsi="Times New Roman" w:cs="Times New Roman"/>
          <w:b/>
          <w:bCs/>
          <w:color w:val="000000"/>
        </w:rPr>
      </w:pPr>
      <w:r>
        <w:rPr>
          <w:rFonts w:cs="Times New Roman" w:ascii="Times New Roman" w:hAnsi="Times New Roman"/>
          <w:b/>
          <w:bCs/>
          <w:color w:val="000000"/>
        </w:rPr>
        <w:t>§ 18</w:t>
      </w:r>
    </w:p>
    <w:p>
      <w:pPr>
        <w:pStyle w:val="Standard"/>
        <w:spacing w:lineRule="auto" w:line="240"/>
        <w:jc w:val="center"/>
        <w:rPr>
          <w:rFonts w:ascii="Times New Roman" w:hAnsi="Times New Roman" w:cs="Times New Roman"/>
          <w:color w:val="000000"/>
        </w:rPr>
      </w:pPr>
      <w:r>
        <w:rPr>
          <w:rFonts w:cs="Times New Roman" w:ascii="Times New Roman" w:hAnsi="Times New Roman"/>
          <w:b/>
          <w:bCs/>
          <w:color w:val="000000"/>
        </w:rPr>
        <w:t>ZABEZPIECZENIE NALEŻYTEGO WYKONANIA UMOWY</w:t>
      </w:r>
    </w:p>
    <w:p>
      <w:pPr>
        <w:pStyle w:val="Standard"/>
        <w:spacing w:lineRule="auto" w:line="240"/>
        <w:ind w:hanging="283" w:start="283" w:end="0"/>
        <w:jc w:val="both"/>
        <w:rPr>
          <w:rFonts w:ascii="Times New Roman" w:hAnsi="Times New Roman" w:cs="Times New Roman"/>
          <w:color w:val="000000"/>
        </w:rPr>
      </w:pPr>
      <w:r>
        <w:rPr>
          <w:rFonts w:cs="Times New Roman" w:ascii="Times New Roman" w:hAnsi="Times New Roman"/>
          <w:color w:val="000000"/>
        </w:rPr>
        <w:t xml:space="preserve">1. Od wykonawcy, którego oferta zostanie wybrana jako najkorzystniejsza, wymagane będzie wniesienie, przed zawarciem umowy, zabezpieczenie należytego wykonania umowy w wysokości </w:t>
      </w:r>
      <w:r>
        <w:rPr>
          <w:rFonts w:cs="Times New Roman" w:ascii="Times New Roman" w:hAnsi="Times New Roman"/>
          <w:b/>
          <w:bCs/>
          <w:color w:val="000000"/>
        </w:rPr>
        <w:t>……..…………………….. zł</w:t>
      </w:r>
      <w:r>
        <w:rPr>
          <w:rFonts w:cs="Times New Roman" w:ascii="Times New Roman" w:hAnsi="Times New Roman"/>
          <w:color w:val="000000"/>
        </w:rPr>
        <w:t xml:space="preserve"> co stanowi </w:t>
      </w:r>
      <w:r>
        <w:rPr>
          <w:rFonts w:cs="Times New Roman" w:ascii="Times New Roman" w:hAnsi="Times New Roman"/>
          <w:b/>
          <w:bCs/>
          <w:color w:val="000000"/>
        </w:rPr>
        <w:t xml:space="preserve"> 5 % ceny całkowitej (brutto)</w:t>
      </w:r>
      <w:r>
        <w:rPr>
          <w:rFonts w:cs="Times New Roman" w:ascii="Times New Roman" w:hAnsi="Times New Roman"/>
          <w:color w:val="000000"/>
        </w:rPr>
        <w:t xml:space="preserve"> podanej w ofercie za wykonanie całości przedmiotu zamówienia. Zabezpieczenie służy pokryciu roszczeń z tytułu niewykonania lub nienależytego wykonania umowy.</w:t>
      </w:r>
    </w:p>
    <w:p>
      <w:pPr>
        <w:pStyle w:val="Standard"/>
        <w:spacing w:lineRule="auto" w:line="240"/>
        <w:ind w:hanging="283" w:start="283" w:end="0"/>
        <w:jc w:val="both"/>
        <w:rPr>
          <w:rFonts w:ascii="Times New Roman" w:hAnsi="Times New Roman" w:cs="Times New Roman"/>
          <w:color w:val="000000"/>
        </w:rPr>
      </w:pPr>
      <w:r>
        <w:rPr>
          <w:rFonts w:cs="Times New Roman" w:ascii="Times New Roman" w:hAnsi="Times New Roman"/>
          <w:color w:val="000000"/>
        </w:rPr>
        <w:t>2. Zabezpieczenie może być wnoszone, według wyboru Wykonawcy, w jednej lub w kilku następujących formach:</w:t>
      </w:r>
    </w:p>
    <w:p>
      <w:pPr>
        <w:pStyle w:val="Standard"/>
        <w:numPr>
          <w:ilvl w:val="0"/>
          <w:numId w:val="15"/>
        </w:numPr>
        <w:spacing w:lineRule="auto" w:line="240"/>
        <w:ind w:hanging="283" w:start="567" w:end="0"/>
        <w:jc w:val="both"/>
        <w:rPr>
          <w:rFonts w:ascii="Times New Roman" w:hAnsi="Times New Roman" w:cs="Times New Roman"/>
          <w:color w:val="000000"/>
        </w:rPr>
      </w:pPr>
      <w:r>
        <w:rPr>
          <w:rFonts w:cs="Times New Roman" w:ascii="Times New Roman" w:hAnsi="Times New Roman"/>
          <w:color w:val="000000"/>
        </w:rPr>
        <w:t>pieniądzu</w:t>
      </w:r>
    </w:p>
    <w:p>
      <w:pPr>
        <w:pStyle w:val="Standard"/>
        <w:numPr>
          <w:ilvl w:val="0"/>
          <w:numId w:val="15"/>
        </w:numPr>
        <w:spacing w:lineRule="auto" w:line="240"/>
        <w:ind w:hanging="283" w:start="567" w:end="0"/>
        <w:jc w:val="both"/>
        <w:rPr>
          <w:rFonts w:ascii="Times New Roman" w:hAnsi="Times New Roman" w:cs="Times New Roman"/>
          <w:color w:val="000000"/>
        </w:rPr>
      </w:pPr>
      <w:r>
        <w:rPr>
          <w:rFonts w:cs="Times New Roman" w:ascii="Times New Roman" w:hAnsi="Times New Roman"/>
          <w:color w:val="000000"/>
        </w:rPr>
        <w:t xml:space="preserve">poręczeniach bankowych lub poręczeniach spółdzielczej kasy oszczędnościowo – kredytowej, z tym że zobowiązanie kasy jest zawsze zobowiązaniem pieniężnym; </w:t>
      </w:r>
    </w:p>
    <w:p>
      <w:pPr>
        <w:pStyle w:val="Standard"/>
        <w:numPr>
          <w:ilvl w:val="0"/>
          <w:numId w:val="15"/>
        </w:numPr>
        <w:spacing w:lineRule="auto" w:line="240"/>
        <w:ind w:hanging="283" w:start="567" w:end="0"/>
        <w:jc w:val="both"/>
        <w:rPr>
          <w:rFonts w:ascii="Times New Roman" w:hAnsi="Times New Roman" w:cs="Times New Roman"/>
          <w:color w:val="000000"/>
        </w:rPr>
      </w:pPr>
      <w:r>
        <w:rPr>
          <w:rFonts w:cs="Times New Roman" w:ascii="Times New Roman" w:hAnsi="Times New Roman"/>
          <w:color w:val="000000"/>
        </w:rPr>
        <w:t>gwarancjach bankowych;</w:t>
      </w:r>
    </w:p>
    <w:p>
      <w:pPr>
        <w:pStyle w:val="Standard"/>
        <w:numPr>
          <w:ilvl w:val="0"/>
          <w:numId w:val="15"/>
        </w:numPr>
        <w:spacing w:lineRule="auto" w:line="240"/>
        <w:ind w:hanging="283" w:start="567" w:end="0"/>
        <w:jc w:val="both"/>
        <w:rPr>
          <w:rFonts w:ascii="Times New Roman" w:hAnsi="Times New Roman" w:cs="Times New Roman"/>
          <w:color w:val="000000"/>
        </w:rPr>
      </w:pPr>
      <w:r>
        <w:rPr>
          <w:rFonts w:cs="Times New Roman" w:ascii="Times New Roman" w:hAnsi="Times New Roman"/>
          <w:color w:val="000000"/>
        </w:rPr>
        <w:t>gwarancjach ubezpieczeniowych;</w:t>
      </w:r>
    </w:p>
    <w:p>
      <w:pPr>
        <w:pStyle w:val="Standard"/>
        <w:numPr>
          <w:ilvl w:val="0"/>
          <w:numId w:val="15"/>
        </w:numPr>
        <w:spacing w:lineRule="auto" w:line="240"/>
        <w:ind w:hanging="283" w:start="567" w:end="0"/>
        <w:jc w:val="both"/>
        <w:rPr>
          <w:rFonts w:ascii="Times New Roman" w:hAnsi="Times New Roman" w:cs="Times New Roman"/>
          <w:color w:val="000000"/>
        </w:rPr>
      </w:pPr>
      <w:r>
        <w:rPr>
          <w:rFonts w:cs="Times New Roman" w:ascii="Times New Roman" w:hAnsi="Times New Roman"/>
          <w:color w:val="000000"/>
        </w:rPr>
        <w:t>poręczeniach udzielanych przez podmioty, o których mowa w art. 6b ust. 5 pkt 2 ustawy z dnia 9 listopada 2000 r. o utworzeniu Polskiej Agencji Rozwoju Przedsiębiorczości.</w:t>
      </w:r>
    </w:p>
    <w:p>
      <w:pPr>
        <w:pStyle w:val="Standard"/>
        <w:spacing w:lineRule="auto" w:line="240"/>
        <w:ind w:hanging="283" w:start="283" w:end="0"/>
        <w:jc w:val="both"/>
        <w:rPr>
          <w:rFonts w:ascii="Times New Roman" w:hAnsi="Times New Roman" w:cs="Times New Roman"/>
          <w:color w:val="000000"/>
        </w:rPr>
      </w:pPr>
      <w:r>
        <w:rPr>
          <w:rFonts w:cs="Times New Roman" w:ascii="Times New Roman" w:hAnsi="Times New Roman"/>
          <w:color w:val="000000"/>
        </w:rPr>
        <w:t>3. Zamawiający nie wyraża zgody na wniesienie zabezpieczenia w formach wskazanych w art. 450 ust 2 ustawy Pzp.</w:t>
      </w:r>
    </w:p>
    <w:p>
      <w:pPr>
        <w:pStyle w:val="Standard"/>
        <w:spacing w:lineRule="auto" w:line="240"/>
        <w:ind w:hanging="283" w:start="283" w:end="0"/>
        <w:jc w:val="both"/>
        <w:rPr>
          <w:rFonts w:ascii="Times New Roman" w:hAnsi="Times New Roman" w:cs="Times New Roman"/>
          <w:color w:val="000000"/>
        </w:rPr>
      </w:pPr>
      <w:r>
        <w:rPr>
          <w:rFonts w:cs="Times New Roman" w:ascii="Times New Roman" w:hAnsi="Times New Roman"/>
          <w:color w:val="000000"/>
        </w:rPr>
        <w:t>4. Do zmiany formy zabezpieczenia w trakcie realizacji umowy stosuje się art. 451 ustawy Pzp.</w:t>
      </w:r>
    </w:p>
    <w:p>
      <w:pPr>
        <w:pStyle w:val="Standard"/>
        <w:spacing w:lineRule="auto" w:line="240"/>
        <w:jc w:val="both"/>
        <w:rPr>
          <w:rFonts w:ascii="Times New Roman" w:hAnsi="Times New Roman" w:cs="Times New Roman"/>
          <w:color w:val="000000"/>
        </w:rPr>
      </w:pPr>
      <w:r>
        <w:rPr>
          <w:rFonts w:cs="Times New Roman" w:ascii="Times New Roman" w:hAnsi="Times New Roman"/>
          <w:color w:val="000000"/>
        </w:rPr>
        <w:t>5. Zamawiający zwróci zabezpieczenie w następujących terminach:</w:t>
      </w:r>
    </w:p>
    <w:p>
      <w:pPr>
        <w:pStyle w:val="Standard"/>
        <w:spacing w:lineRule="auto" w:line="240"/>
        <w:ind w:hanging="283" w:start="567" w:end="0"/>
        <w:jc w:val="both"/>
        <w:rPr>
          <w:rFonts w:ascii="Times New Roman" w:hAnsi="Times New Roman" w:cs="Times New Roman"/>
          <w:color w:val="000000"/>
        </w:rPr>
      </w:pPr>
      <w:r>
        <w:rPr>
          <w:rFonts w:cs="Times New Roman" w:ascii="Times New Roman" w:hAnsi="Times New Roman"/>
          <w:color w:val="000000"/>
        </w:rPr>
        <w:t>- 70 % wysokości zabezpieczenia w terminie 30 dni od dnia podpisania protokołu odbioru końcowego przedmiotu zamówienia, tj. od dnia wykonania zamówienia i uznania przez zamawiającego za należycie wykonane;</w:t>
      </w:r>
    </w:p>
    <w:p>
      <w:pPr>
        <w:pStyle w:val="Standard"/>
        <w:spacing w:lineRule="auto" w:line="240"/>
        <w:ind w:hanging="283" w:start="567" w:end="0"/>
        <w:jc w:val="both"/>
        <w:rPr>
          <w:rFonts w:ascii="Times New Roman" w:hAnsi="Times New Roman" w:cs="Times New Roman"/>
          <w:color w:val="000000"/>
        </w:rPr>
      </w:pPr>
      <w:r>
        <w:rPr>
          <w:rFonts w:cs="Times New Roman" w:ascii="Times New Roman" w:hAnsi="Times New Roman"/>
          <w:color w:val="000000"/>
        </w:rPr>
        <w:t>- 30 % wysokości zabezpieczenia w terminie 15 dni od dnia, w którym upływa okres rękojmi lub gwarancji, liczony zgodnie z postanowieniami zawartej umowy, w zależności od tego który z tych okresów upływa później.</w:t>
      </w:r>
    </w:p>
    <w:p>
      <w:pPr>
        <w:pStyle w:val="Standard"/>
        <w:spacing w:lineRule="auto" w:line="240"/>
        <w:ind w:hanging="283" w:start="283" w:end="0"/>
        <w:jc w:val="both"/>
        <w:rPr>
          <w:rFonts w:ascii="Times New Roman" w:hAnsi="Times New Roman" w:cs="Times New Roman"/>
          <w:color w:val="000000"/>
        </w:rPr>
      </w:pPr>
      <w:r>
        <w:rPr>
          <w:rFonts w:cs="Times New Roman" w:ascii="Times New Roman" w:hAnsi="Times New Roman"/>
          <w:color w:val="000000"/>
        </w:rPr>
        <w:t xml:space="preserve">6. Zabezpieczenie wnoszone w pieniądzu powinno zostać wpłacone przelewem na rachunek bankowy Zamawiającego w banku Pekao S. A. I Oddział w Nowogardzie numer rachunku </w:t>
      </w:r>
      <w:r>
        <w:rPr>
          <w:rFonts w:cs="Times New Roman" w:ascii="Times New Roman" w:hAnsi="Times New Roman"/>
          <w:b/>
          <w:bCs/>
          <w:color w:val="000000"/>
        </w:rPr>
        <w:t>68 1240 3884 1111 0000 4209 2441.</w:t>
      </w:r>
    </w:p>
    <w:p>
      <w:pPr>
        <w:pStyle w:val="Standard"/>
        <w:spacing w:lineRule="auto" w:line="240"/>
        <w:ind w:hanging="283" w:start="283" w:end="0"/>
        <w:jc w:val="both"/>
        <w:rPr>
          <w:rFonts w:ascii="Times New Roman" w:hAnsi="Times New Roman" w:cs="Times New Roman"/>
          <w:color w:val="000000"/>
        </w:rPr>
      </w:pPr>
      <w:r>
        <w:rPr>
          <w:rFonts w:cs="Times New Roman" w:ascii="Times New Roman" w:hAnsi="Times New Roman"/>
          <w:color w:val="000000"/>
        </w:rPr>
        <w:t>7. Zabezpieczenie wnoszone w formie innej niż pieniężna powinno być dostarczone w formie oryginału, przez wykonawcę do siedziby zamawiającego, najpóźniej w dniu podpisania umowy – do chwili jej podpisania.</w:t>
      </w:r>
    </w:p>
    <w:p>
      <w:pPr>
        <w:pStyle w:val="Standard"/>
        <w:spacing w:lineRule="auto" w:line="240"/>
        <w:ind w:hanging="283" w:start="283" w:end="0"/>
        <w:jc w:val="both"/>
        <w:rPr>
          <w:rFonts w:ascii="Times New Roman" w:hAnsi="Times New Roman" w:cs="Times New Roman"/>
          <w:color w:val="000000"/>
        </w:rPr>
      </w:pPr>
      <w:r>
        <w:rPr>
          <w:rFonts w:cs="Times New Roman" w:ascii="Times New Roman" w:hAnsi="Times New Roman"/>
          <w:color w:val="000000"/>
        </w:rPr>
        <w:t>8. Treść oświadczenia zawartego w gwarancji lub w poręczeniu musi zostać zaakceptowana przez zamawiającego przed podpisaniem umowy.</w:t>
      </w:r>
    </w:p>
    <w:p>
      <w:pPr>
        <w:pStyle w:val="Standard"/>
        <w:spacing w:lineRule="auto" w:line="240"/>
        <w:ind w:hanging="283" w:start="283" w:end="0"/>
        <w:jc w:val="both"/>
        <w:rPr>
          <w:rFonts w:ascii="Times New Roman" w:hAnsi="Times New Roman" w:cs="Times New Roman"/>
          <w:color w:val="000000"/>
        </w:rPr>
      </w:pPr>
      <w:r>
        <w:rPr>
          <w:rFonts w:cs="Times New Roman" w:ascii="Times New Roman" w:hAnsi="Times New Roman"/>
          <w:color w:val="000000"/>
        </w:rPr>
        <w:t>9. Z treści gwarancji lub poręczenia musi jednocześnie wynikać:</w:t>
      </w:r>
    </w:p>
    <w:p>
      <w:pPr>
        <w:pStyle w:val="Standard"/>
        <w:numPr>
          <w:ilvl w:val="0"/>
          <w:numId w:val="42"/>
        </w:numPr>
        <w:spacing w:lineRule="auto" w:line="240"/>
        <w:jc w:val="both"/>
        <w:rPr>
          <w:rFonts w:ascii="Times New Roman" w:hAnsi="Times New Roman" w:cs="Times New Roman"/>
          <w:color w:val="000000"/>
        </w:rPr>
      </w:pPr>
      <w:r>
        <w:rPr>
          <w:rFonts w:cs="Times New Roman" w:ascii="Times New Roman" w:hAnsi="Times New Roman"/>
          <w:color w:val="000000"/>
        </w:rPr>
        <w:t>nazwa zleceniodawcy (wykonawcy), beneficjenta gwarancji lub poręczenia (zamawiającego), gwaranta lub poręczyciela (podmiotu udzielającego gwarancji lub poręczenia) oraz adresy ich siedzib,</w:t>
      </w:r>
    </w:p>
    <w:p>
      <w:pPr>
        <w:pStyle w:val="Standard"/>
        <w:numPr>
          <w:ilvl w:val="0"/>
          <w:numId w:val="42"/>
        </w:numPr>
        <w:spacing w:lineRule="auto" w:line="240"/>
        <w:jc w:val="both"/>
        <w:rPr>
          <w:rFonts w:ascii="Times New Roman" w:hAnsi="Times New Roman" w:cs="Times New Roman"/>
          <w:color w:val="000000"/>
        </w:rPr>
      </w:pPr>
      <w:r>
        <w:rPr>
          <w:rFonts w:cs="Times New Roman" w:ascii="Times New Roman" w:hAnsi="Times New Roman"/>
          <w:color w:val="000000"/>
        </w:rPr>
        <w:t>określenie wierzytelności, która ma być zabezpieczona gwarancją lub poręczeniem,</w:t>
      </w:r>
    </w:p>
    <w:p>
      <w:pPr>
        <w:pStyle w:val="Standard"/>
        <w:numPr>
          <w:ilvl w:val="0"/>
          <w:numId w:val="42"/>
        </w:numPr>
        <w:spacing w:lineRule="auto" w:line="240"/>
        <w:jc w:val="both"/>
        <w:rPr>
          <w:rFonts w:ascii="Times New Roman" w:hAnsi="Times New Roman" w:cs="Times New Roman"/>
          <w:color w:val="000000"/>
        </w:rPr>
      </w:pPr>
      <w:r>
        <w:rPr>
          <w:rFonts w:cs="Times New Roman" w:ascii="Times New Roman" w:hAnsi="Times New Roman"/>
          <w:color w:val="000000"/>
        </w:rPr>
        <w:t>kwota gwarancji lub poręczenia,</w:t>
      </w:r>
    </w:p>
    <w:p>
      <w:pPr>
        <w:pStyle w:val="Standard"/>
        <w:numPr>
          <w:ilvl w:val="0"/>
          <w:numId w:val="42"/>
        </w:numPr>
        <w:spacing w:lineRule="auto" w:line="240"/>
        <w:jc w:val="both"/>
        <w:rPr>
          <w:rFonts w:ascii="Times New Roman" w:hAnsi="Times New Roman" w:cs="Times New Roman"/>
          <w:color w:val="000000"/>
        </w:rPr>
      </w:pPr>
      <w:r>
        <w:rPr>
          <w:rFonts w:cs="Times New Roman" w:ascii="Times New Roman" w:hAnsi="Times New Roman"/>
          <w:color w:val="000000"/>
        </w:rPr>
        <w:t>termin ważności gwarancji lub poręczenia, obejmujący cały okres wykonania zamówienia, począwszy co najmniej od dnia wyznaczonego na dzień zawarcia umowy,</w:t>
      </w:r>
    </w:p>
    <w:p>
      <w:pPr>
        <w:pStyle w:val="Standard"/>
        <w:numPr>
          <w:ilvl w:val="0"/>
          <w:numId w:val="42"/>
        </w:numPr>
        <w:spacing w:lineRule="auto" w:line="240"/>
        <w:jc w:val="both"/>
        <w:rPr>
          <w:rFonts w:ascii="Times New Roman" w:hAnsi="Times New Roman" w:eastAsia="Times New Roman" w:cs="Times New Roman"/>
          <w:b/>
          <w:lang w:bidi="ar-SA"/>
        </w:rPr>
      </w:pPr>
      <w:r>
        <w:rPr>
          <w:rFonts w:cs="Times New Roman" w:ascii="Times New Roman" w:hAnsi="Times New Roman"/>
          <w:color w:val="000000"/>
        </w:rPr>
        <w:t>bezwarunkowe, nieodwołalne, płatne na pierwsze żądanie, zobowiązanie gwaranta do wypłaty zamawiającemu pełnej kwoty zabezpieczenia lub do wypłat łącznie do pełnej kwoty zabezpieczenia w przypadku realizacji zamówienia w sposób niezgodny z umową.</w:t>
      </w:r>
    </w:p>
    <w:p>
      <w:pPr>
        <w:pStyle w:val="Normal"/>
        <w:spacing w:lineRule="auto" w:line="240"/>
        <w:ind w:hanging="284" w:start="284" w:end="0"/>
        <w:jc w:val="center"/>
        <w:rPr>
          <w:rFonts w:ascii="Times New Roman" w:hAnsi="Times New Roman" w:eastAsia="Times New Roman" w:cs="Times New Roman"/>
          <w:b/>
          <w:lang w:bidi="ar-SA"/>
        </w:rPr>
      </w:pPr>
      <w:r>
        <w:rPr>
          <w:rFonts w:eastAsia="Times New Roman" w:cs="Times New Roman" w:ascii="Times New Roman" w:hAnsi="Times New Roman"/>
          <w:b/>
          <w:lang w:bidi="ar-SA"/>
        </w:rPr>
      </w:r>
    </w:p>
    <w:p>
      <w:pPr>
        <w:pStyle w:val="Normal"/>
        <w:spacing w:lineRule="auto" w:line="240"/>
        <w:ind w:hanging="284" w:start="284" w:end="0"/>
        <w:jc w:val="center"/>
        <w:rPr>
          <w:rFonts w:ascii="Times New Roman" w:hAnsi="Times New Roman" w:eastAsia="Times New Roman" w:cs="Times New Roman"/>
          <w:b/>
          <w:lang w:bidi="ar-SA"/>
        </w:rPr>
      </w:pPr>
      <w:r>
        <w:rPr>
          <w:rFonts w:eastAsia="Times New Roman" w:cs="Times New Roman" w:ascii="Times New Roman" w:hAnsi="Times New Roman"/>
          <w:b/>
          <w:lang w:bidi="ar-SA"/>
        </w:rPr>
        <w:t>§ 19</w:t>
      </w:r>
    </w:p>
    <w:p>
      <w:pPr>
        <w:pStyle w:val="Normal"/>
        <w:ind w:hanging="284" w:start="284"/>
        <w:jc w:val="center"/>
        <w:rPr>
          <w:rFonts w:ascii="Times New Roman" w:hAnsi="Times New Roman"/>
        </w:rPr>
      </w:pPr>
      <w:r>
        <w:rPr>
          <w:rFonts w:eastAsia="Times New Roman" w:ascii="Times New Roman" w:hAnsi="Times New Roman"/>
          <w:b/>
          <w:lang w:bidi="ar-SA"/>
        </w:rPr>
        <w:t>ZMIANY UMOWY</w:t>
      </w:r>
    </w:p>
    <w:p>
      <w:pPr>
        <w:pStyle w:val="Standard"/>
        <w:numPr>
          <w:ilvl w:val="0"/>
          <w:numId w:val="72"/>
        </w:numPr>
        <w:tabs>
          <w:tab w:val="clear" w:pos="720"/>
          <w:tab w:val="left" w:pos="270" w:leader="none"/>
        </w:tabs>
        <w:ind w:hanging="283" w:start="283"/>
        <w:jc w:val="both"/>
        <w:rPr>
          <w:rFonts w:ascii="Times New Roman" w:hAnsi="Times New Roman"/>
        </w:rPr>
      </w:pPr>
      <w:r>
        <w:rPr>
          <w:rFonts w:eastAsia="Times New Roman" w:cs="Arial" w:ascii="Times New Roman" w:hAnsi="Times New Roman"/>
          <w:color w:val="auto"/>
        </w:rPr>
        <w:t xml:space="preserve">Zmiana postanowień umowy jest możliwa w przypadkach wskazanych art. 455 Ustawy PZP, a także w przepisach odrębnych dotyczących zamówień publicznych, pod warunkiem wyrażenia na nią zgody przez strony i spełnienia przesłanek określonych w przepisach. </w:t>
      </w:r>
    </w:p>
    <w:p>
      <w:pPr>
        <w:pStyle w:val="Standard"/>
        <w:numPr>
          <w:ilvl w:val="0"/>
          <w:numId w:val="72"/>
        </w:numPr>
        <w:tabs>
          <w:tab w:val="clear" w:pos="720"/>
          <w:tab w:val="left" w:pos="270" w:leader="none"/>
        </w:tabs>
        <w:ind w:hanging="283" w:start="283"/>
        <w:jc w:val="both"/>
        <w:rPr>
          <w:rFonts w:ascii="Times New Roman" w:hAnsi="Times New Roman"/>
        </w:rPr>
      </w:pPr>
      <w:r>
        <w:rPr>
          <w:rFonts w:eastAsia="Times New Roman" w:cs="Arial" w:ascii="Times New Roman" w:hAnsi="Times New Roman"/>
          <w:color w:val="auto"/>
        </w:rPr>
        <w:t>Na podstawie art. 455 ust. 1 pkt 1 ustawy PZP Zamawiający przewiduje dodatkowo możliwość zmiany umowy w zakresie i na warunkach określonych poniżej:</w:t>
      </w:r>
    </w:p>
    <w:p>
      <w:pPr>
        <w:pStyle w:val="Standard"/>
        <w:numPr>
          <w:ilvl w:val="0"/>
          <w:numId w:val="73"/>
        </w:numPr>
        <w:tabs>
          <w:tab w:val="clear" w:pos="720"/>
          <w:tab w:val="left" w:pos="270" w:leader="none"/>
        </w:tabs>
        <w:jc w:val="both"/>
        <w:rPr>
          <w:rFonts w:ascii="Times New Roman" w:hAnsi="Times New Roman"/>
        </w:rPr>
      </w:pPr>
      <w:r>
        <w:rPr>
          <w:rFonts w:eastAsia="Times New Roman" w:cs="Arial" w:ascii="Times New Roman" w:hAnsi="Times New Roman"/>
          <w:color w:val="auto"/>
        </w:rPr>
        <w:t>Zmiany kierownika budowy, przy czym nowa osoba, wskazana przez Wykonawcę do pełnienia tej funkcji musi spełniać wymagania określone w zapisach SWZ. Zmiana ta nie wymaga sporządzenia aneksu do umowy.</w:t>
      </w:r>
    </w:p>
    <w:p>
      <w:pPr>
        <w:pStyle w:val="Standard"/>
        <w:numPr>
          <w:ilvl w:val="0"/>
          <w:numId w:val="73"/>
        </w:numPr>
        <w:tabs>
          <w:tab w:val="clear" w:pos="720"/>
          <w:tab w:val="left" w:pos="270" w:leader="none"/>
        </w:tabs>
        <w:jc w:val="both"/>
        <w:rPr>
          <w:rFonts w:ascii="Times New Roman" w:hAnsi="Times New Roman"/>
        </w:rPr>
      </w:pPr>
      <w:r>
        <w:rPr>
          <w:rFonts w:eastAsia="Times New Roman" w:cs="Arial" w:ascii="Times New Roman" w:hAnsi="Times New Roman"/>
          <w:color w:val="auto"/>
        </w:rPr>
        <w:t>Zmiany zakresu przedmiotu umowy lub zmiana technologii wykonania dowolnego zakresu przedmiotu umowy, w przypadku:</w:t>
      </w:r>
    </w:p>
    <w:p>
      <w:pPr>
        <w:pStyle w:val="Standard"/>
        <w:numPr>
          <w:ilvl w:val="0"/>
          <w:numId w:val="74"/>
        </w:numPr>
        <w:tabs>
          <w:tab w:val="clear" w:pos="720"/>
          <w:tab w:val="left" w:pos="270" w:leader="none"/>
        </w:tabs>
        <w:ind w:hanging="340" w:start="1077"/>
        <w:jc w:val="both"/>
        <w:rPr>
          <w:rFonts w:ascii="Times New Roman" w:hAnsi="Times New Roman"/>
        </w:rPr>
      </w:pPr>
      <w:r>
        <w:rPr>
          <w:rFonts w:eastAsia="Times New Roman" w:cs="Arial" w:ascii="Times New Roman" w:hAnsi="Times New Roman"/>
          <w:color w:val="auto"/>
        </w:rPr>
        <w:t>Wystąpienia konieczności wykonania robót zamiennych lub dodatkowych, nieobjętych zamówieniem podstawowym, w stosunku do treści SWZ i dokumentacji projektowej, z zastrzeżeniem warunków określonych w art. 455 ust. 1 pkt 3) i ust. 3 ustawy PZP i potwierdzonych sporządzeniem protokołu konieczności. W takim przypadku możliwa jest także zmiana terminu wykonania umowy i/lub dowolnego terminu pośredniego oraz zmiana wynagrodzenia  Wykonawcy na zasadach opisanych poniżej.</w:t>
      </w:r>
    </w:p>
    <w:p>
      <w:pPr>
        <w:pStyle w:val="Standard"/>
        <w:numPr>
          <w:ilvl w:val="0"/>
          <w:numId w:val="74"/>
        </w:numPr>
        <w:tabs>
          <w:tab w:val="clear" w:pos="720"/>
          <w:tab w:val="left" w:pos="270" w:leader="none"/>
        </w:tabs>
        <w:ind w:hanging="340" w:start="1077"/>
        <w:jc w:val="both"/>
        <w:rPr>
          <w:rFonts w:ascii="Times New Roman" w:hAnsi="Times New Roman"/>
        </w:rPr>
      </w:pPr>
      <w:r>
        <w:rPr>
          <w:rFonts w:eastAsia="Times New Roman" w:cs="Arial" w:ascii="Times New Roman" w:hAnsi="Times New Roman"/>
          <w:color w:val="auto"/>
        </w:rPr>
        <w:t>Wystąpienia konieczności zaniechania dowolnego zakresu robót objętych zamówieniem podstawowym, w stosunku do treści SWZ i dokumentacji projektowej i potwierdzonych sporządzeniem protokołu konieczności. W takim przypadku możliwa jest także zmiana wynagrodzenia Wykonawcy na zasadach opisanych poniżej.</w:t>
      </w:r>
    </w:p>
    <w:p>
      <w:pPr>
        <w:pStyle w:val="Standard"/>
        <w:numPr>
          <w:ilvl w:val="0"/>
          <w:numId w:val="74"/>
        </w:numPr>
        <w:tabs>
          <w:tab w:val="clear" w:pos="720"/>
          <w:tab w:val="left" w:pos="270" w:leader="none"/>
        </w:tabs>
        <w:ind w:hanging="340" w:start="1077"/>
        <w:jc w:val="both"/>
        <w:rPr>
          <w:rFonts w:ascii="Times New Roman" w:hAnsi="Times New Roman"/>
        </w:rPr>
      </w:pPr>
      <w:r>
        <w:rPr>
          <w:rFonts w:eastAsia="Times New Roman" w:cs="Arial" w:ascii="Times New Roman" w:hAnsi="Times New Roman"/>
          <w:color w:val="auto"/>
        </w:rPr>
        <w:t>Wystąpienia konieczności zmiany zakresu dokumentacji projektowej, z zastrzeżeniem warunków określonych w art. 455 ust. 1 pkt 3) i ust. 3 ustawy PZP i potwierdzonych sporządzeniem protokołu konieczności. W takim przypadku możliwa jest także zmiana terminu wykonania umowy i/lub dowolnego terminu pośredniego oraz zmiana wynagrodzenia Wykonawcy na zasadach opisanych poniżej.</w:t>
      </w:r>
    </w:p>
    <w:p>
      <w:pPr>
        <w:pStyle w:val="Standard"/>
        <w:numPr>
          <w:ilvl w:val="0"/>
          <w:numId w:val="74"/>
        </w:numPr>
        <w:tabs>
          <w:tab w:val="clear" w:pos="720"/>
          <w:tab w:val="left" w:pos="270" w:leader="none"/>
        </w:tabs>
        <w:ind w:hanging="340" w:start="1077"/>
        <w:jc w:val="both"/>
        <w:rPr>
          <w:rFonts w:ascii="Times New Roman" w:hAnsi="Times New Roman"/>
        </w:rPr>
      </w:pPr>
      <w:r>
        <w:rPr>
          <w:rFonts w:eastAsia="Times New Roman" w:cs="Arial" w:ascii="Times New Roman" w:hAnsi="Times New Roman"/>
          <w:color w:val="auto"/>
        </w:rPr>
        <w:t>Możliwości zastosowania lepszych lub nowocześniejszych technologii wykonywania robót budowlanych, lub dostawy urządzeń i wyposażenia nowszej generacji lub pozwalających na zmniejszenie kosztów eksploatacji lub umożliwiających uzyskanie lepszej jakości przedmiotu umowy, przy czym zmiana ta nie może wpływać na wydłużenie terminu wykonania umowy i zwiększenie wynagrodzenia  Wykonawcy.</w:t>
      </w:r>
    </w:p>
    <w:p>
      <w:pPr>
        <w:pStyle w:val="Standard"/>
        <w:numPr>
          <w:ilvl w:val="0"/>
          <w:numId w:val="75"/>
        </w:numPr>
        <w:tabs>
          <w:tab w:val="clear" w:pos="720"/>
          <w:tab w:val="left" w:pos="270" w:leader="none"/>
        </w:tabs>
        <w:jc w:val="both"/>
        <w:rPr>
          <w:rFonts w:ascii="Times New Roman" w:hAnsi="Times New Roman"/>
        </w:rPr>
      </w:pPr>
      <w:r>
        <w:rPr>
          <w:rFonts w:eastAsia="Times New Roman" w:cs="Arial" w:ascii="Times New Roman" w:hAnsi="Times New Roman"/>
          <w:color w:val="auto"/>
        </w:rPr>
        <w:t>Zmiany terminu wykonania umowy lub dowolnego terminu pośredniego, w przypadku:</w:t>
      </w:r>
    </w:p>
    <w:p>
      <w:pPr>
        <w:pStyle w:val="Standard"/>
        <w:numPr>
          <w:ilvl w:val="0"/>
          <w:numId w:val="76"/>
        </w:numPr>
        <w:tabs>
          <w:tab w:val="clear" w:pos="720"/>
          <w:tab w:val="left" w:pos="270" w:leader="none"/>
        </w:tabs>
        <w:ind w:hanging="340" w:start="1077"/>
        <w:jc w:val="both"/>
        <w:rPr>
          <w:rFonts w:ascii="Times New Roman" w:hAnsi="Times New Roman"/>
        </w:rPr>
      </w:pPr>
      <w:r>
        <w:rPr>
          <w:rFonts w:eastAsia="Times New Roman" w:cs="Arial" w:ascii="Times New Roman" w:hAnsi="Times New Roman"/>
          <w:color w:val="auto"/>
        </w:rPr>
        <w:t>Opóźnienia organów administracji publicznej, w tym administracji budowlanej w wydaniu dowolnych decyzji administracyjnych lub warunków technicznych dotyczących przedmiotu umowy lub wydania dowolnego zakresu uzgodnienia, zatwierdzenia lub weryfikacji dokumentacji projektowej, jeżeli opóźnienie to nie wynika z przyczyn zawinionych przez Wykonawcę. W takim wypadku zmiana terminu wykonania umowy i/lub dowolnego terminu pośredniego może nastąpić jedynie o czas opóźnienia danego organu administracji publicznej, w odniesieniu do terminów jakie wynikają z przepisów obowiązującego prawa.</w:t>
      </w:r>
    </w:p>
    <w:p>
      <w:pPr>
        <w:pStyle w:val="Standard"/>
        <w:numPr>
          <w:ilvl w:val="0"/>
          <w:numId w:val="76"/>
        </w:numPr>
        <w:tabs>
          <w:tab w:val="clear" w:pos="720"/>
          <w:tab w:val="left" w:pos="270" w:leader="none"/>
        </w:tabs>
        <w:ind w:hanging="340" w:start="1077"/>
        <w:jc w:val="both"/>
        <w:rPr>
          <w:rFonts w:ascii="Times New Roman" w:hAnsi="Times New Roman"/>
        </w:rPr>
      </w:pPr>
      <w:r>
        <w:rPr>
          <w:rFonts w:eastAsia="Times New Roman" w:cs="Arial" w:ascii="Times New Roman" w:hAnsi="Times New Roman"/>
          <w:color w:val="auto"/>
        </w:rPr>
        <w:t>Zawieszenia dowolnego postępowania administracyjnego prowadzonego w sprawie związanej z realizacją umowy, jeżeli zawieszenie to nie wynika z przyczyn zawinionych przez Wykonawcę. W takim wypadku zmiana terminu wykonania umowy i/lub dowolnego terminu pośredniego może nastąpić jedynie o czas zawieszenia danego postępowania administracyjnego.</w:t>
      </w:r>
    </w:p>
    <w:p>
      <w:pPr>
        <w:pStyle w:val="Standard"/>
        <w:numPr>
          <w:ilvl w:val="0"/>
          <w:numId w:val="76"/>
        </w:numPr>
        <w:tabs>
          <w:tab w:val="clear" w:pos="720"/>
          <w:tab w:val="left" w:pos="270" w:leader="none"/>
        </w:tabs>
        <w:ind w:hanging="340" w:start="1077"/>
        <w:jc w:val="both"/>
        <w:rPr>
          <w:rFonts w:ascii="Times New Roman" w:hAnsi="Times New Roman"/>
        </w:rPr>
      </w:pPr>
      <w:r>
        <w:rPr>
          <w:rFonts w:eastAsia="Times New Roman" w:cs="Arial" w:ascii="Times New Roman" w:hAnsi="Times New Roman"/>
          <w:color w:val="auto"/>
        </w:rPr>
        <w:t>Opóźnienia po stronie Zamawiającego w wykonywaniu jego zobowiązań umownych odnośnie terminu na dokonanie odbioru dowolnego zakresu robót budowlanych lub zatwierdzenia kart materiałowych, o ile opóźnienie to nie wynika z przyczyn zawinionych przez Wykonawcę. W takim wypadku zmiana terminu wykonania umowy i/lub dowolnego terminu pośredniego może nastąpić jedynie o czas opóźnienia Zamawiającego w odniesieniu do terminów określonych w umowie.</w:t>
      </w:r>
    </w:p>
    <w:p>
      <w:pPr>
        <w:pStyle w:val="Standard"/>
        <w:numPr>
          <w:ilvl w:val="0"/>
          <w:numId w:val="76"/>
        </w:numPr>
        <w:tabs>
          <w:tab w:val="clear" w:pos="720"/>
          <w:tab w:val="left" w:pos="270" w:leader="none"/>
        </w:tabs>
        <w:ind w:hanging="340" w:start="1077"/>
        <w:jc w:val="both"/>
        <w:rPr>
          <w:rFonts w:ascii="Times New Roman" w:hAnsi="Times New Roman"/>
        </w:rPr>
      </w:pPr>
      <w:r>
        <w:rPr>
          <w:rFonts w:eastAsia="Times New Roman" w:cs="Arial" w:ascii="Times New Roman" w:hAnsi="Times New Roman"/>
          <w:color w:val="auto"/>
        </w:rPr>
        <w:t xml:space="preserve">Konieczności wprowadzenia istotnych zmian w dokumentacji projektowej z przyczyn niezawinionych przez Wykonawcę i potwierdzonych sporządzeniem protokołu konieczności. </w:t>
      </w:r>
    </w:p>
    <w:p>
      <w:pPr>
        <w:pStyle w:val="Standard"/>
        <w:numPr>
          <w:ilvl w:val="0"/>
          <w:numId w:val="76"/>
        </w:numPr>
        <w:tabs>
          <w:tab w:val="clear" w:pos="720"/>
          <w:tab w:val="left" w:pos="270" w:leader="none"/>
        </w:tabs>
        <w:ind w:hanging="340" w:start="1077"/>
        <w:jc w:val="both"/>
        <w:rPr>
          <w:rFonts w:ascii="Times New Roman" w:hAnsi="Times New Roman"/>
        </w:rPr>
      </w:pPr>
      <w:r>
        <w:rPr>
          <w:rFonts w:eastAsia="Times New Roman" w:cs="Arial" w:ascii="Times New Roman" w:hAnsi="Times New Roman"/>
          <w:color w:val="auto"/>
        </w:rPr>
        <w:t>Wystąpienia okoliczności, które okresowo uniemożliwiają prowadzenie robót budowlanych w sposób zgodny z dokumentacją projektową, obowiązującymi normami technicznymi i zasadami wiedzy technicznej. Fakt wystąpienia takich okoliczności i ich wpływ na brak możliwości prowadzenia robót budowlanych musi zostać udokumentowany. W takim wypadku zmiana terminu wykonania umowy i/lub dowolnego terminu pośredniego może nastąpić jedynie o czas, na który wstrzymano roboty budowlane i czas niezbędny na ich wznowienie.</w:t>
      </w:r>
    </w:p>
    <w:p>
      <w:pPr>
        <w:pStyle w:val="Standard"/>
        <w:numPr>
          <w:ilvl w:val="0"/>
          <w:numId w:val="76"/>
        </w:numPr>
        <w:tabs>
          <w:tab w:val="clear" w:pos="720"/>
          <w:tab w:val="left" w:pos="270" w:leader="none"/>
        </w:tabs>
        <w:ind w:hanging="340" w:start="1077"/>
        <w:jc w:val="both"/>
        <w:rPr>
          <w:rFonts w:ascii="Times New Roman" w:hAnsi="Times New Roman"/>
        </w:rPr>
      </w:pPr>
      <w:r>
        <w:rPr>
          <w:rFonts w:eastAsia="Times New Roman" w:cs="Arial" w:ascii="Times New Roman" w:hAnsi="Times New Roman"/>
          <w:color w:val="auto"/>
        </w:rPr>
        <w:t>Wstrzymania robót budowlanych przez Zamawiającego lub inny organ uprawniony do wstrzymania robót, o ile przyczyna wstrzymania robót jest niezawiniona przez Wykonawcę. W takim wypadku zmiana terminu wykonania umowy i/lub dowolnego terminu pośredniego może nastąpić jedynie o czas, na który wstrzymano roboty budowlane i czas niezbędny na ich wznowienie.</w:t>
      </w:r>
    </w:p>
    <w:p>
      <w:pPr>
        <w:pStyle w:val="Standard"/>
        <w:numPr>
          <w:ilvl w:val="0"/>
          <w:numId w:val="76"/>
        </w:numPr>
        <w:tabs>
          <w:tab w:val="clear" w:pos="720"/>
          <w:tab w:val="left" w:pos="270" w:leader="none"/>
        </w:tabs>
        <w:ind w:hanging="340" w:start="1077"/>
        <w:jc w:val="both"/>
        <w:rPr>
          <w:rFonts w:ascii="Times New Roman" w:hAnsi="Times New Roman"/>
        </w:rPr>
      </w:pPr>
      <w:r>
        <w:rPr>
          <w:rFonts w:eastAsia="Times New Roman" w:cs="Arial" w:ascii="Times New Roman" w:hAnsi="Times New Roman"/>
          <w:color w:val="auto"/>
        </w:rPr>
        <w:t>Wystąpienia okoliczności niezależnych od stron umowy, w tym np. wystąpienia nieprzewidzianych kolizji z sieciami infrastruktury, dokonania odkryć archeologicznych, wystąpienia siły wyższej, itp. W takim wypadku zmiana terminu wykonania umowy i/lub dowolnego terminu pośredniego może nastąpić jedynie o czas, na który wstrzymano roboty budowlane z powodu wystąpienia odnośnej przyczyny i czas niezbędny na ich wznowienie.</w:t>
      </w:r>
    </w:p>
    <w:p>
      <w:pPr>
        <w:pStyle w:val="Standard"/>
        <w:numPr>
          <w:ilvl w:val="0"/>
          <w:numId w:val="76"/>
        </w:numPr>
        <w:tabs>
          <w:tab w:val="clear" w:pos="720"/>
          <w:tab w:val="left" w:pos="270" w:leader="none"/>
        </w:tabs>
        <w:ind w:hanging="340" w:start="1077"/>
        <w:jc w:val="both"/>
        <w:rPr>
          <w:rFonts w:ascii="Times New Roman" w:hAnsi="Times New Roman"/>
        </w:rPr>
      </w:pPr>
      <w:r>
        <w:rPr>
          <w:rFonts w:eastAsia="Times New Roman" w:cs="Arial" w:ascii="Times New Roman" w:hAnsi="Times New Roman"/>
          <w:color w:val="auto"/>
        </w:rPr>
        <w:t>Konieczności wprowadzenia zmiany przedmiotu umowy opisanego w ust. 2, pkt. 2, powyżej. W takim wypadku zmiana terminu wykonania umowy i/lub dowolnego terminu pośredniego może nastąpić jedynie o czas niezbędny na wykonanie dodatkowego zakresu przedmiotu umowy, uzgodniony przez strony.</w:t>
      </w:r>
    </w:p>
    <w:p>
      <w:pPr>
        <w:pStyle w:val="Standard"/>
        <w:numPr>
          <w:ilvl w:val="0"/>
          <w:numId w:val="77"/>
        </w:numPr>
        <w:tabs>
          <w:tab w:val="clear" w:pos="720"/>
          <w:tab w:val="left" w:pos="270" w:leader="none"/>
        </w:tabs>
        <w:ind w:hanging="340" w:start="680"/>
        <w:jc w:val="both"/>
        <w:rPr>
          <w:rFonts w:ascii="Times New Roman" w:hAnsi="Times New Roman"/>
        </w:rPr>
      </w:pPr>
      <w:r>
        <w:rPr>
          <w:rFonts w:eastAsia="Times New Roman" w:cs="Arial" w:ascii="Times New Roman" w:hAnsi="Times New Roman"/>
          <w:color w:val="auto"/>
        </w:rPr>
        <w:t>Zmiany innych postanowień umowy wynikających z regulacji prawnych wprowadzonych w życie po dacie podpisania umowy, wywołujących potrzebę zmiany umowy wraz ze skutkami wprowadzenia takiej zmiany.</w:t>
      </w:r>
    </w:p>
    <w:p>
      <w:pPr>
        <w:pStyle w:val="Standard"/>
        <w:numPr>
          <w:ilvl w:val="0"/>
          <w:numId w:val="78"/>
        </w:numPr>
        <w:tabs>
          <w:tab w:val="clear" w:pos="720"/>
          <w:tab w:val="left" w:pos="270" w:leader="none"/>
        </w:tabs>
        <w:ind w:hanging="283" w:start="283"/>
        <w:jc w:val="both"/>
        <w:rPr>
          <w:rFonts w:ascii="Times New Roman" w:hAnsi="Times New Roman"/>
        </w:rPr>
      </w:pPr>
      <w:r>
        <w:rPr>
          <w:rFonts w:eastAsia="Times New Roman" w:cs="Arial" w:ascii="Times New Roman" w:hAnsi="Times New Roman"/>
          <w:color w:val="auto"/>
        </w:rPr>
        <w:t>Zestawienie wartości robót dodatkowych lub zestawienie wartości robót zaniechanych stanowiących podstawę odpowiedniego zwiększenia lub zmniejszenia wartości wynagrodzenia brutto Wykonawcy, a także wycenę obniżenia wartości robót dotkniętych, opracowuje  Wykonawca. W takim wypadku należy wyliczyć cenę robót dodatkowych lub robót zaniechanych lub kwotę obniżenia wartości robót dotkniętych wadą, w postaci kosztorysu szczegółowego, na podstawie:</w:t>
      </w:r>
    </w:p>
    <w:p>
      <w:pPr>
        <w:pStyle w:val="Standard"/>
        <w:widowControl/>
        <w:numPr>
          <w:ilvl w:val="0"/>
          <w:numId w:val="79"/>
        </w:numPr>
        <w:tabs>
          <w:tab w:val="clear" w:pos="720"/>
          <w:tab w:val="left" w:pos="270" w:leader="none"/>
        </w:tabs>
        <w:suppressAutoHyphens w:val="true"/>
        <w:bidi w:val="0"/>
        <w:spacing w:before="0" w:after="0"/>
        <w:ind w:hanging="283" w:start="567" w:end="0"/>
        <w:jc w:val="both"/>
        <w:textAlignment w:val="baseline"/>
        <w:rPr>
          <w:rFonts w:ascii="Times New Roman" w:hAnsi="Times New Roman"/>
        </w:rPr>
      </w:pPr>
      <w:r>
        <w:rPr>
          <w:rFonts w:eastAsia="Times New Roman" w:cs="Arial" w:ascii="Times New Roman" w:hAnsi="Times New Roman"/>
          <w:color w:val="auto"/>
        </w:rPr>
        <w:t>cen jednostkowych robót, kosztów pośrednich, kosztów zakupu i zysku w bazach normatywnych: KNNR, KNR, KSNR, PKZ, KNP lub norm indywidualnych;</w:t>
      </w:r>
    </w:p>
    <w:p>
      <w:pPr>
        <w:pStyle w:val="Standard"/>
        <w:widowControl/>
        <w:numPr>
          <w:ilvl w:val="0"/>
          <w:numId w:val="79"/>
        </w:numPr>
        <w:tabs>
          <w:tab w:val="clear" w:pos="720"/>
          <w:tab w:val="left" w:pos="270" w:leader="none"/>
        </w:tabs>
        <w:suppressAutoHyphens w:val="true"/>
        <w:bidi w:val="0"/>
        <w:spacing w:before="0" w:after="0"/>
        <w:ind w:hanging="283" w:start="567" w:end="0"/>
        <w:jc w:val="both"/>
        <w:textAlignment w:val="baseline"/>
        <w:rPr>
          <w:rFonts w:ascii="Times New Roman" w:hAnsi="Times New Roman"/>
        </w:rPr>
      </w:pPr>
      <w:r>
        <w:rPr>
          <w:rFonts w:eastAsia="Times New Roman" w:cs="Arial" w:ascii="Times New Roman" w:hAnsi="Times New Roman"/>
          <w:color w:val="auto"/>
        </w:rPr>
        <w:t>cen materiałów, urządzeń lub wyposażenia oraz stawek r-g wg średnich cen określonych w aktualnej (ostatnio opublikowanej) bazie cenowej Sekocenbud lub Orgbud-Serwis. Jeżeli baza cenowa Sekocenbud lub Orgbud-Serwis nie zawiera ceny danego materiału, urządzenia lub wyposażenia, Wykonawca przedstawia Zamawiającemu oferty lub faktury ich zakupu.  W przypadku wątpliwości co do ceny materiału, urządzenia lub wyposażenia przedstawionej w tych ofertach zakupu lub fakturach, Zamawiający dokona zapytań ofertowych wśród dostawców lub producentów danego materiału, urządzenia lub wyposażenia, a ceną uzgodnioną do wyceny będzie średnia cena z ww. zapytań.</w:t>
      </w:r>
    </w:p>
    <w:p>
      <w:pPr>
        <w:pStyle w:val="Standard"/>
        <w:widowControl/>
        <w:numPr>
          <w:ilvl w:val="0"/>
          <w:numId w:val="80"/>
        </w:numPr>
        <w:tabs>
          <w:tab w:val="clear" w:pos="720"/>
          <w:tab w:val="left" w:pos="270" w:leader="none"/>
        </w:tabs>
        <w:suppressAutoHyphens w:val="true"/>
        <w:bidi w:val="0"/>
        <w:spacing w:before="0" w:after="0"/>
        <w:ind w:hanging="283" w:start="283" w:end="0"/>
        <w:jc w:val="both"/>
        <w:textAlignment w:val="baseline"/>
        <w:rPr>
          <w:rFonts w:ascii="Times New Roman" w:hAnsi="Times New Roman"/>
        </w:rPr>
      </w:pPr>
      <w:r>
        <w:rPr>
          <w:rFonts w:eastAsia="Times New Roman" w:cs="Arial" w:ascii="Times New Roman" w:hAnsi="Times New Roman"/>
          <w:color w:val="auto"/>
        </w:rPr>
        <w:t>Zestawienie wartości robót dodatkowych i zestawienie wartości robót zaniechanych należy przedłożyć Zamawiającemu do akceptacji. Zamawiający może wnieść uwagi i sugestie, które zostaną uwzględnione przez Wykonawcę, lub samodzielnie dokonać korekty przedstawionych Zestawień.</w:t>
      </w:r>
    </w:p>
    <w:p>
      <w:pPr>
        <w:pStyle w:val="Standard"/>
        <w:widowControl/>
        <w:numPr>
          <w:ilvl w:val="0"/>
          <w:numId w:val="80"/>
        </w:numPr>
        <w:tabs>
          <w:tab w:val="clear" w:pos="720"/>
          <w:tab w:val="left" w:pos="270" w:leader="none"/>
        </w:tabs>
        <w:suppressAutoHyphens w:val="true"/>
        <w:bidi w:val="0"/>
        <w:spacing w:before="0" w:after="0"/>
        <w:ind w:hanging="283" w:start="283" w:end="0"/>
        <w:jc w:val="both"/>
        <w:textAlignment w:val="baseline"/>
        <w:rPr>
          <w:rFonts w:ascii="Times New Roman" w:hAnsi="Times New Roman"/>
        </w:rPr>
      </w:pPr>
      <w:r>
        <w:rPr>
          <w:rFonts w:eastAsia="Times New Roman" w:cs="Arial" w:ascii="Times New Roman" w:hAnsi="Times New Roman"/>
          <w:color w:val="auto"/>
        </w:rPr>
        <w:t xml:space="preserve">Jeżeli Zestawienie wartości robót dodatkowych lub zestawienie wartości robót zaniechanych przedłożone przez Wykonawcę do akceptacji Zamawiającemu, będą skalkulowane niezgodnie z postanowieniami ust. 3 powyżej, Zamawiający wprowadzi korektę opartą na własnych wyliczeniach. </w:t>
      </w:r>
    </w:p>
    <w:p>
      <w:pPr>
        <w:pStyle w:val="Standard"/>
        <w:widowControl/>
        <w:numPr>
          <w:ilvl w:val="0"/>
          <w:numId w:val="80"/>
        </w:numPr>
        <w:tabs>
          <w:tab w:val="clear" w:pos="720"/>
          <w:tab w:val="left" w:pos="270" w:leader="none"/>
        </w:tabs>
        <w:suppressAutoHyphens w:val="true"/>
        <w:bidi w:val="0"/>
        <w:spacing w:before="0" w:after="0"/>
        <w:ind w:hanging="283" w:start="283" w:end="0"/>
        <w:jc w:val="both"/>
        <w:textAlignment w:val="baseline"/>
        <w:rPr>
          <w:rFonts w:ascii="Times New Roman" w:hAnsi="Times New Roman"/>
        </w:rPr>
      </w:pPr>
      <w:r>
        <w:rPr>
          <w:rFonts w:cs="Times New Roman" w:ascii="Times New Roman" w:hAnsi="Times New Roman"/>
          <w:color w:val="000000"/>
        </w:rPr>
        <w:t>Zmiany do umowy może inicjować zarówno Zamawiający jak i Wykonawca, składając   pisemny wniosek do drugiej strony, zawierający w szczególności opis zmiany i jej uzasadnienie.</w:t>
      </w:r>
    </w:p>
    <w:p>
      <w:pPr>
        <w:pStyle w:val="Standard"/>
        <w:widowControl/>
        <w:numPr>
          <w:ilvl w:val="0"/>
          <w:numId w:val="80"/>
        </w:numPr>
        <w:tabs>
          <w:tab w:val="clear" w:pos="720"/>
          <w:tab w:val="left" w:pos="270" w:leader="none"/>
        </w:tabs>
        <w:suppressAutoHyphens w:val="true"/>
        <w:bidi w:val="0"/>
        <w:spacing w:before="0" w:after="0"/>
        <w:ind w:hanging="283" w:start="283" w:end="0"/>
        <w:jc w:val="both"/>
        <w:textAlignment w:val="baseline"/>
        <w:rPr>
          <w:rFonts w:ascii="Times New Roman" w:hAnsi="Times New Roman"/>
        </w:rPr>
      </w:pPr>
      <w:r>
        <w:rPr>
          <w:rFonts w:eastAsia="Times New Roman" w:cs="Arial" w:ascii="Times New Roman" w:hAnsi="Times New Roman"/>
          <w:b w:val="false"/>
          <w:bCs w:val="false"/>
          <w:color w:val="auto"/>
          <w:lang w:bidi="ar-SA"/>
        </w:rPr>
        <w:t>Wszelkie zmiany niniejszej umowy  będą dokonywane w formie pisemnego aneksu za zgodą obu Stron pod rygorem nieważności.</w:t>
      </w:r>
    </w:p>
    <w:p>
      <w:pPr>
        <w:pStyle w:val="Standard"/>
        <w:tabs>
          <w:tab w:val="clear" w:pos="720"/>
          <w:tab w:val="left" w:pos="285" w:leader="none"/>
        </w:tabs>
        <w:spacing w:lineRule="auto" w:line="240"/>
        <w:ind w:hanging="283" w:start="283" w:end="0"/>
        <w:jc w:val="both"/>
        <w:rPr>
          <w:rFonts w:ascii="Times New Roman" w:hAnsi="Times New Roman" w:cs="Times New Roman"/>
          <w:color w:val="000000"/>
        </w:rPr>
      </w:pPr>
      <w:r>
        <w:rPr>
          <w:rFonts w:cs="Times New Roman" w:ascii="Times New Roman" w:hAnsi="Times New Roman"/>
          <w:color w:val="000000"/>
        </w:rPr>
      </w:r>
    </w:p>
    <w:p>
      <w:pPr>
        <w:pStyle w:val="Standard"/>
        <w:tabs>
          <w:tab w:val="clear" w:pos="720"/>
          <w:tab w:val="left" w:pos="270" w:leader="none"/>
        </w:tabs>
        <w:spacing w:lineRule="auto" w:line="240"/>
        <w:jc w:val="both"/>
        <w:rPr>
          <w:rFonts w:ascii="Times New Roman" w:hAnsi="Times New Roman" w:eastAsia="Times New Roman" w:cs="Times New Roman"/>
          <w:b/>
          <w:lang w:bidi="ar-SA"/>
        </w:rPr>
      </w:pPr>
      <w:r>
        <w:rPr>
          <w:rFonts w:cs="Times New Roman" w:ascii="Times New Roman" w:hAnsi="Times New Roman"/>
          <w:color w:val="000000"/>
        </w:rPr>
        <w:t>Wszystkie okoliczności wymienione w niniejszym paragrafie stanowią katalog zmian, na które Zamawiający może wyrazić zgodę w formie pisemnej. Nie stanowią jednocześnie zobowiązania do wyrażenia takiej zgody.</w:t>
      </w:r>
    </w:p>
    <w:p>
      <w:pPr>
        <w:pStyle w:val="Normal"/>
        <w:spacing w:lineRule="auto" w:line="240"/>
        <w:ind w:hanging="284" w:start="284" w:end="0"/>
        <w:jc w:val="center"/>
        <w:rPr>
          <w:rFonts w:ascii="Times New Roman" w:hAnsi="Times New Roman" w:cs="Times New Roman"/>
          <w:b/>
        </w:rPr>
      </w:pPr>
      <w:r>
        <w:rPr>
          <w:rFonts w:eastAsia="Times New Roman" w:cs="Times New Roman" w:ascii="Times New Roman" w:hAnsi="Times New Roman"/>
          <w:b/>
          <w:lang w:bidi="ar-SA"/>
        </w:rPr>
        <w:t>§ 20</w:t>
      </w:r>
    </w:p>
    <w:p>
      <w:pPr>
        <w:pStyle w:val="Standard"/>
        <w:spacing w:lineRule="auto" w:line="240"/>
        <w:ind w:hanging="426" w:start="426" w:end="0"/>
        <w:jc w:val="center"/>
        <w:rPr>
          <w:rFonts w:ascii="Times New Roman" w:hAnsi="Times New Roman" w:cs="Times New Roman"/>
        </w:rPr>
      </w:pPr>
      <w:r>
        <w:rPr>
          <w:rFonts w:cs="Times New Roman" w:ascii="Times New Roman" w:hAnsi="Times New Roman"/>
          <w:b/>
        </w:rPr>
        <w:t>POSTANOWIENIA KOŃCOWE</w:t>
      </w:r>
    </w:p>
    <w:p>
      <w:pPr>
        <w:pStyle w:val="Standard"/>
        <w:numPr>
          <w:ilvl w:val="0"/>
          <w:numId w:val="49"/>
        </w:numPr>
        <w:tabs>
          <w:tab w:val="clear" w:pos="720"/>
          <w:tab w:val="left" w:pos="285" w:leader="none"/>
        </w:tabs>
        <w:spacing w:lineRule="auto" w:line="240"/>
        <w:ind w:hanging="283" w:start="283" w:end="0"/>
        <w:jc w:val="both"/>
        <w:rPr>
          <w:rFonts w:ascii="Times New Roman" w:hAnsi="Times New Roman" w:cs="Times New Roman"/>
          <w:color w:val="000000"/>
        </w:rPr>
      </w:pPr>
      <w:r>
        <w:rPr>
          <w:rFonts w:cs="Times New Roman" w:ascii="Times New Roman" w:hAnsi="Times New Roman"/>
        </w:rPr>
        <w:t>W sprawach nie uregulowanych niniejszą umową stosuje się obowiązujące przepisy prawa, w tym w szczególności przepisy Kodeksu Cywilnego, ustawy z dnia 11 września 2019 r. Prawo zamówień publicznych, ustawy z dnia 7 lipca 1994r Prawo Budowlane oraz aktów wykonawczych do tych ustaw.</w:t>
      </w:r>
    </w:p>
    <w:p>
      <w:pPr>
        <w:pStyle w:val="Standard"/>
        <w:numPr>
          <w:ilvl w:val="0"/>
          <w:numId w:val="49"/>
        </w:numPr>
        <w:tabs>
          <w:tab w:val="clear" w:pos="720"/>
          <w:tab w:val="left" w:pos="285" w:leader="none"/>
        </w:tabs>
        <w:spacing w:lineRule="auto" w:line="240"/>
        <w:ind w:hanging="283" w:start="283" w:end="0"/>
        <w:jc w:val="both"/>
        <w:rPr>
          <w:rFonts w:ascii="Times New Roman" w:hAnsi="Times New Roman" w:cs="Times New Roman"/>
        </w:rPr>
      </w:pPr>
      <w:r>
        <w:rPr>
          <w:rFonts w:cs="Times New Roman" w:ascii="Times New Roman" w:hAnsi="Times New Roman"/>
          <w:color w:val="000000"/>
        </w:rPr>
        <w:t xml:space="preserve">Spory powstałe w związku z niniejszą umową o roszczenia cywilnoprawne w sprawach, w których zawarcie ugody jest dopuszczalne będą poddawane mediacjom lub innemu polubownemu rozwiązaniu sporu przed Sądem Polubownym przy Prokuratorii Generalnej Rzeczpospolitej Polskiej, wybranym mediatorem albo osobą prowadzącą inne polubowne rozwiązania sporu. </w:t>
      </w:r>
    </w:p>
    <w:p>
      <w:pPr>
        <w:pStyle w:val="Standard"/>
        <w:numPr>
          <w:ilvl w:val="0"/>
          <w:numId w:val="49"/>
        </w:numPr>
        <w:tabs>
          <w:tab w:val="clear" w:pos="720"/>
          <w:tab w:val="left" w:pos="285" w:leader="none"/>
        </w:tabs>
        <w:spacing w:lineRule="auto" w:line="240"/>
        <w:ind w:hanging="283" w:start="283" w:end="0"/>
        <w:jc w:val="both"/>
        <w:rPr>
          <w:rFonts w:ascii="Times New Roman" w:hAnsi="Times New Roman" w:cs="Times New Roman"/>
        </w:rPr>
      </w:pPr>
      <w:r>
        <w:rPr>
          <w:rFonts w:cs="Times New Roman" w:ascii="Times New Roman" w:hAnsi="Times New Roman"/>
        </w:rPr>
        <w:t>W przypadku niemożności osiągnięcia porozumienia na drodze polubownej, spory powstałe w związku z niniejszą umową będą rozstrzygane przez sąd powszechny właściwy z uwagi na siedzibę Zamawiającego.</w:t>
      </w:r>
    </w:p>
    <w:p>
      <w:pPr>
        <w:pStyle w:val="Standard"/>
        <w:numPr>
          <w:ilvl w:val="0"/>
          <w:numId w:val="49"/>
        </w:numPr>
        <w:tabs>
          <w:tab w:val="clear" w:pos="720"/>
          <w:tab w:val="left" w:pos="285" w:leader="none"/>
        </w:tabs>
        <w:spacing w:lineRule="auto" w:line="240"/>
        <w:ind w:hanging="283" w:start="283" w:end="0"/>
        <w:jc w:val="both"/>
        <w:rPr>
          <w:rFonts w:ascii="Times New Roman" w:hAnsi="Times New Roman" w:cs="Times New Roman"/>
        </w:rPr>
      </w:pPr>
      <w:r>
        <w:rPr>
          <w:rFonts w:cs="Times New Roman" w:ascii="Times New Roman" w:hAnsi="Times New Roman"/>
        </w:rPr>
        <w:t>Wszelkie spory mogące wynikać w związku z realizacją niniejszej umowy będą rozstrzygane przez sąd powszechny właściwy miejscowo dla siedziby Zamawiającego.</w:t>
      </w:r>
    </w:p>
    <w:p>
      <w:pPr>
        <w:pStyle w:val="Standard"/>
        <w:numPr>
          <w:ilvl w:val="0"/>
          <w:numId w:val="49"/>
        </w:numPr>
        <w:tabs>
          <w:tab w:val="clear" w:pos="720"/>
          <w:tab w:val="left" w:pos="285" w:leader="none"/>
        </w:tabs>
        <w:spacing w:lineRule="auto" w:line="240"/>
        <w:ind w:hanging="283" w:start="283" w:end="0"/>
        <w:jc w:val="both"/>
        <w:rPr>
          <w:rFonts w:ascii="Times New Roman" w:hAnsi="Times New Roman" w:eastAsia="Times New Roman" w:cs="Times New Roman"/>
          <w:b/>
          <w:bCs/>
          <w:color w:val="000000"/>
        </w:rPr>
      </w:pPr>
      <w:r>
        <w:rPr>
          <w:rFonts w:cs="Times New Roman" w:ascii="Times New Roman" w:hAnsi="Times New Roman"/>
        </w:rPr>
        <w:t>Umowę niniejszą sporządzono w 2 jednobrzmiących egzemplarzach,  po 1 egzemplarzu dla każdej ze stron.</w:t>
      </w:r>
    </w:p>
    <w:p>
      <w:pPr>
        <w:pStyle w:val="Standard"/>
        <w:tabs>
          <w:tab w:val="clear" w:pos="720"/>
          <w:tab w:val="left" w:pos="10632" w:leader="none"/>
        </w:tabs>
        <w:spacing w:lineRule="auto" w:line="240"/>
        <w:jc w:val="center"/>
        <w:rPr>
          <w:rFonts w:ascii="Times New Roman" w:hAnsi="Times New Roman" w:eastAsia="Times New Roman" w:cs="Times New Roman"/>
          <w:b/>
          <w:bCs/>
          <w:color w:val="000000"/>
        </w:rPr>
      </w:pPr>
      <w:r>
        <w:rPr>
          <w:rFonts w:eastAsia="Times New Roman" w:cs="Times New Roman" w:ascii="Times New Roman" w:hAnsi="Times New Roman"/>
          <w:b/>
          <w:bCs/>
          <w:color w:val="000000"/>
        </w:rPr>
      </w:r>
    </w:p>
    <w:p>
      <w:pPr>
        <w:pStyle w:val="Standard"/>
        <w:tabs>
          <w:tab w:val="clear" w:pos="720"/>
          <w:tab w:val="left" w:pos="10632" w:leader="none"/>
        </w:tabs>
        <w:spacing w:lineRule="auto" w:line="240"/>
        <w:jc w:val="center"/>
        <w:rPr>
          <w:rFonts w:ascii="Times New Roman" w:hAnsi="Times New Roman" w:eastAsia="Arial" w:cs="Times New Roman"/>
          <w:b/>
          <w:i/>
          <w:color w:val="000000"/>
        </w:rPr>
      </w:pPr>
      <w:r>
        <w:rPr>
          <w:rFonts w:eastAsia="Arial" w:cs="Times New Roman" w:ascii="Times New Roman" w:hAnsi="Times New Roman"/>
          <w:b/>
          <w:bCs/>
          <w:color w:val="000000"/>
        </w:rPr>
        <w:t>Zamawiający:                                                                                    Wykonawca:</w:t>
      </w:r>
    </w:p>
    <w:p>
      <w:pPr>
        <w:pStyle w:val="Standard"/>
        <w:widowControl w:val="false"/>
        <w:tabs>
          <w:tab w:val="clear" w:pos="720"/>
          <w:tab w:val="left" w:pos="1978" w:leader="none"/>
          <w:tab w:val="left" w:pos="3828" w:leader="none"/>
          <w:tab w:val="center" w:pos="4677" w:leader="none"/>
        </w:tabs>
        <w:spacing w:lineRule="auto" w:line="240" w:before="60" w:after="60"/>
        <w:jc w:val="both"/>
        <w:rPr>
          <w:rFonts w:ascii="Times New Roman" w:hAnsi="Times New Roman" w:eastAsia="Arial" w:cs="Times New Roman"/>
          <w:b/>
          <w:i/>
          <w:color w:val="000000"/>
        </w:rPr>
      </w:pPr>
      <w:r>
        <w:rPr>
          <w:rFonts w:eastAsia="Arial" w:cs="Times New Roman" w:ascii="Times New Roman" w:hAnsi="Times New Roman"/>
          <w:b/>
          <w:i/>
          <w:color w:val="000000"/>
        </w:rPr>
      </w:r>
    </w:p>
    <w:p>
      <w:pPr>
        <w:pStyle w:val="Standard"/>
        <w:spacing w:lineRule="auto" w:line="240"/>
        <w:jc w:val="both"/>
        <w:rPr>
          <w:rFonts w:ascii="Times New Roman" w:hAnsi="Times New Roman" w:eastAsia="Arial" w:cs="Times New Roman"/>
          <w:b/>
          <w:bCs/>
          <w:i/>
          <w:color w:val="000000"/>
        </w:rPr>
      </w:pPr>
      <w:r>
        <w:rPr>
          <w:rFonts w:eastAsia="Arial" w:cs="Times New Roman" w:ascii="Times New Roman" w:hAnsi="Times New Roman"/>
          <w:b/>
          <w:bCs/>
          <w:i/>
          <w:color w:val="000000"/>
        </w:rPr>
      </w:r>
    </w:p>
    <w:p>
      <w:pPr>
        <w:pStyle w:val="Standard"/>
        <w:spacing w:lineRule="auto" w:line="240"/>
        <w:jc w:val="both"/>
        <w:rPr>
          <w:rFonts w:ascii="Times New Roman" w:hAnsi="Times New Roman" w:cs="Times New Roman"/>
          <w:color w:val="000000"/>
          <w:sz w:val="18"/>
        </w:rPr>
      </w:pPr>
      <w:r>
        <w:rPr>
          <w:rFonts w:cs="Times New Roman" w:ascii="Times New Roman" w:hAnsi="Times New Roman"/>
          <w:b/>
          <w:bCs/>
          <w:color w:val="000000"/>
          <w:sz w:val="18"/>
        </w:rPr>
        <w:t>Wykaz załączników do umowy:</w:t>
      </w:r>
    </w:p>
    <w:p>
      <w:pPr>
        <w:pStyle w:val="Standard"/>
        <w:tabs>
          <w:tab w:val="clear" w:pos="720"/>
          <w:tab w:val="left" w:pos="283" w:leader="none"/>
        </w:tabs>
        <w:spacing w:lineRule="auto" w:line="240"/>
        <w:jc w:val="both"/>
        <w:rPr>
          <w:rFonts w:ascii="Times New Roman" w:hAnsi="Times New Roman" w:eastAsia="Arial" w:cs="Times New Roman"/>
          <w:color w:val="000000"/>
          <w:sz w:val="18"/>
        </w:rPr>
      </w:pPr>
      <w:r>
        <w:rPr>
          <w:rFonts w:cs="Times New Roman" w:ascii="Times New Roman" w:hAnsi="Times New Roman"/>
          <w:color w:val="000000"/>
          <w:sz w:val="18"/>
        </w:rPr>
        <w:t xml:space="preserve">1. </w:t>
      </w:r>
      <w:r>
        <w:rPr>
          <w:rFonts w:eastAsia="Arial" w:cs="Times New Roman" w:ascii="Times New Roman" w:hAnsi="Times New Roman"/>
          <w:color w:val="000000"/>
          <w:sz w:val="18"/>
        </w:rPr>
        <w:t>Specyfikacja warunków zamówienia</w:t>
      </w:r>
      <w:r>
        <w:rPr>
          <w:rFonts w:cs="Times New Roman" w:ascii="Times New Roman" w:hAnsi="Times New Roman"/>
          <w:color w:val="000000"/>
          <w:sz w:val="18"/>
        </w:rPr>
        <w:t xml:space="preserve"> – zał. Nr 1</w:t>
      </w:r>
    </w:p>
    <w:p>
      <w:pPr>
        <w:pStyle w:val="Standard"/>
        <w:widowControl w:val="false"/>
        <w:tabs>
          <w:tab w:val="clear" w:pos="720"/>
          <w:tab w:val="left" w:pos="283" w:leader="none"/>
        </w:tabs>
        <w:spacing w:lineRule="auto" w:line="240"/>
        <w:jc w:val="both"/>
        <w:rPr>
          <w:rFonts w:ascii="Times New Roman" w:hAnsi="Times New Roman" w:eastAsia="Arial" w:cs="Times New Roman"/>
          <w:color w:val="000000"/>
          <w:sz w:val="18"/>
        </w:rPr>
      </w:pPr>
      <w:r>
        <w:rPr>
          <w:rFonts w:eastAsia="Arial" w:cs="Times New Roman" w:ascii="Times New Roman" w:hAnsi="Times New Roman"/>
          <w:color w:val="000000"/>
          <w:sz w:val="18"/>
        </w:rPr>
        <w:t>2. Oferta Wykonawcy– zał. Nr 2</w:t>
      </w:r>
      <w:r>
        <w:br w:type="page"/>
      </w:r>
    </w:p>
    <w:p>
      <w:pPr>
        <w:pStyle w:val="Standard"/>
        <w:spacing w:before="0" w:after="0"/>
        <w:jc w:val="end"/>
        <w:rPr/>
      </w:pPr>
      <w:r>
        <w:rPr>
          <w:rFonts w:eastAsia="Arial" w:cs="Times New Roman" w:ascii="Times New Roman" w:hAnsi="Times New Roman"/>
          <w:b/>
          <w:i w:val="false"/>
          <w:iCs w:val="false"/>
          <w:color w:val="C9211E"/>
          <w:sz w:val="24"/>
          <w:szCs w:val="24"/>
        </w:rPr>
        <w:t xml:space="preserve">Dotyczy Części II                        </w:t>
      </w:r>
      <w:r>
        <w:rPr>
          <w:rFonts w:cs="Times New Roman" w:ascii="Times New Roman" w:hAnsi="Times New Roman"/>
          <w:b/>
          <w:color w:val="000000"/>
        </w:rPr>
        <w:t>Załącznik nr 7 do SWZ</w:t>
      </w:r>
    </w:p>
    <w:p>
      <w:pPr>
        <w:pStyle w:val="Standard"/>
        <w:widowControl w:val="false"/>
        <w:jc w:val="center"/>
        <w:rPr>
          <w:rFonts w:ascii="Times New Roman" w:hAnsi="Times New Roman" w:eastAsia="Times New Roman" w:cs="Times New Roman"/>
          <w:b/>
          <w:bCs/>
          <w:color w:val="000000"/>
        </w:rPr>
      </w:pPr>
      <w:r>
        <w:rPr>
          <w:rFonts w:eastAsia="Times New Roman" w:cs="Times New Roman" w:ascii="Times New Roman" w:hAnsi="Times New Roman"/>
          <w:b/>
          <w:color w:val="000000"/>
        </w:rPr>
        <w:t xml:space="preserve">PROJEKT  </w:t>
      </w:r>
      <w:r>
        <w:rPr>
          <w:rFonts w:eastAsia="Times New Roman" w:cs="Times New Roman" w:ascii="Times New Roman" w:hAnsi="Times New Roman"/>
          <w:b/>
          <w:bCs/>
          <w:color w:val="000000"/>
        </w:rPr>
        <w:t xml:space="preserve">UMOWY </w:t>
      </w:r>
    </w:p>
    <w:p>
      <w:pPr>
        <w:pStyle w:val="Standard"/>
        <w:widowControl w:val="false"/>
        <w:jc w:val="center"/>
        <w:rPr>
          <w:rFonts w:ascii="Times New Roman" w:hAnsi="Times New Roman" w:cs="Times New Roman"/>
        </w:rPr>
      </w:pPr>
      <w:r>
        <w:rPr>
          <w:rFonts w:eastAsia="Times New Roman" w:cs="Times New Roman" w:ascii="Times New Roman" w:hAnsi="Times New Roman"/>
          <w:b/>
          <w:bCs/>
          <w:color w:val="000000"/>
        </w:rPr>
        <w:t>nr WZP.272.12-2.2026.AA.MT</w:t>
      </w:r>
    </w:p>
    <w:p>
      <w:pPr>
        <w:pStyle w:val="Normal"/>
        <w:widowControl w:val="false"/>
        <w:jc w:val="center"/>
        <w:rPr>
          <w:rFonts w:ascii="Times New Roman" w:hAnsi="Times New Roman" w:cs="Times New Roman"/>
        </w:rPr>
      </w:pPr>
      <w:r>
        <w:rPr>
          <w:rFonts w:cs="Times New Roman" w:ascii="Times New Roman" w:hAnsi="Times New Roman"/>
        </w:rPr>
      </w:r>
    </w:p>
    <w:p>
      <w:pPr>
        <w:pStyle w:val="Normal"/>
        <w:shd w:val="clear" w:fill="FFFFFF"/>
        <w:jc w:val="both"/>
        <w:rPr>
          <w:rFonts w:ascii="Times New Roman" w:hAnsi="Times New Roman" w:cs="Times New Roman"/>
        </w:rPr>
      </w:pPr>
      <w:r>
        <w:rPr>
          <w:rFonts w:cs="Times New Roman" w:ascii="Times New Roman" w:hAnsi="Times New Roman"/>
        </w:rPr>
        <w:t>Zawarta dnia ………… 2026r.  w Nowogardzie pomiędzy:</w:t>
      </w:r>
    </w:p>
    <w:p>
      <w:pPr>
        <w:pStyle w:val="Normal"/>
        <w:shd w:val="clear" w:fill="FFFFFF"/>
        <w:jc w:val="both"/>
        <w:rPr>
          <w:rFonts w:ascii="Times New Roman" w:hAnsi="Times New Roman" w:cs="Times New Roman"/>
        </w:rPr>
      </w:pPr>
      <w:r>
        <w:rPr>
          <w:rFonts w:cs="Times New Roman" w:ascii="Times New Roman" w:hAnsi="Times New Roman"/>
        </w:rPr>
      </w:r>
    </w:p>
    <w:p>
      <w:pPr>
        <w:pStyle w:val="Normal"/>
        <w:shd w:val="clear" w:fill="FFFFFF"/>
        <w:tabs>
          <w:tab w:val="clear" w:pos="720"/>
          <w:tab w:val="left" w:pos="165" w:leader="none"/>
          <w:tab w:val="left" w:pos="360" w:leader="none"/>
        </w:tabs>
        <w:rPr>
          <w:rFonts w:ascii="Times New Roman" w:hAnsi="Times New Roman" w:cs="Times New Roman"/>
        </w:rPr>
      </w:pPr>
      <w:r>
        <w:rPr>
          <w:rFonts w:cs="Times New Roman" w:ascii="Times New Roman" w:hAnsi="Times New Roman"/>
        </w:rPr>
        <w:t>Gminą Nowogard plac Wolności 1, 72-200 Nowogard,</w:t>
      </w:r>
    </w:p>
    <w:p>
      <w:pPr>
        <w:pStyle w:val="Normal"/>
        <w:shd w:val="clear" w:fill="FFFFFF"/>
        <w:tabs>
          <w:tab w:val="clear" w:pos="720"/>
          <w:tab w:val="left" w:pos="165" w:leader="none"/>
          <w:tab w:val="left" w:pos="360" w:leader="none"/>
        </w:tabs>
        <w:rPr>
          <w:rFonts w:ascii="Times New Roman" w:hAnsi="Times New Roman" w:cs="Times New Roman"/>
        </w:rPr>
      </w:pPr>
      <w:r>
        <w:rPr>
          <w:rFonts w:cs="Times New Roman" w:ascii="Times New Roman" w:hAnsi="Times New Roman"/>
        </w:rPr>
        <w:t>legitymującą się numerem NIP 8590012007,</w:t>
      </w:r>
    </w:p>
    <w:p>
      <w:pPr>
        <w:pStyle w:val="Normal"/>
        <w:shd w:val="clear" w:fill="FFFFFF"/>
        <w:tabs>
          <w:tab w:val="clear" w:pos="720"/>
          <w:tab w:val="left" w:pos="165" w:leader="none"/>
          <w:tab w:val="left" w:pos="360" w:leader="none"/>
        </w:tabs>
        <w:rPr>
          <w:rFonts w:ascii="Times New Roman" w:hAnsi="Times New Roman" w:cs="Times New Roman"/>
        </w:rPr>
      </w:pPr>
      <w:r>
        <w:rPr>
          <w:rFonts w:cs="Times New Roman" w:ascii="Times New Roman" w:hAnsi="Times New Roman"/>
        </w:rPr>
        <w:t>reprezentowaną przez: ………………………………….,</w:t>
      </w:r>
    </w:p>
    <w:p>
      <w:pPr>
        <w:pStyle w:val="Normal"/>
        <w:shd w:val="clear" w:fill="FFFFFF"/>
        <w:tabs>
          <w:tab w:val="clear" w:pos="720"/>
          <w:tab w:val="left" w:pos="165" w:leader="none"/>
          <w:tab w:val="left" w:pos="360" w:leader="none"/>
        </w:tabs>
        <w:jc w:val="both"/>
        <w:rPr>
          <w:rFonts w:ascii="Times New Roman" w:hAnsi="Times New Roman" w:cs="Times New Roman"/>
        </w:rPr>
      </w:pPr>
      <w:r>
        <w:rPr>
          <w:rFonts w:cs="Times New Roman" w:ascii="Times New Roman" w:hAnsi="Times New Roman"/>
        </w:rPr>
        <w:t>zwaną dalej „Zamawiającym”,</w:t>
      </w:r>
    </w:p>
    <w:p>
      <w:pPr>
        <w:pStyle w:val="Normal"/>
        <w:jc w:val="both"/>
        <w:rPr>
          <w:rFonts w:ascii="Times New Roman" w:hAnsi="Times New Roman" w:cs="Times New Roman"/>
        </w:rPr>
      </w:pPr>
      <w:r>
        <w:rPr>
          <w:rFonts w:cs="Times New Roman" w:ascii="Times New Roman" w:hAnsi="Times New Roman"/>
        </w:rPr>
        <w:t>a</w:t>
      </w:r>
    </w:p>
    <w:p>
      <w:pPr>
        <w:pStyle w:val="Normal"/>
        <w:jc w:val="both"/>
        <w:rPr>
          <w:rFonts w:ascii="Times New Roman" w:hAnsi="Times New Roman" w:cs="Times New Roman"/>
        </w:rPr>
      </w:pPr>
      <w:r>
        <w:rPr>
          <w:rFonts w:cs="Times New Roman" w:ascii="Times New Roman" w:hAnsi="Times New Roman"/>
        </w:rPr>
        <w:t>reprezentowanym przez:</w:t>
      </w:r>
    </w:p>
    <w:p>
      <w:pPr>
        <w:pStyle w:val="Normal"/>
        <w:jc w:val="both"/>
        <w:rPr>
          <w:rFonts w:ascii="Times New Roman" w:hAnsi="Times New Roman" w:cs="Times New Roman"/>
        </w:rPr>
      </w:pPr>
      <w:r>
        <w:rPr>
          <w:rFonts w:cs="Times New Roman" w:ascii="Times New Roman" w:hAnsi="Times New Roman"/>
        </w:rPr>
        <w:t>……………………………………</w:t>
      </w:r>
      <w:r>
        <w:rPr>
          <w:rFonts w:cs="Times New Roman" w:ascii="Times New Roman" w:hAnsi="Times New Roman"/>
        </w:rPr>
        <w:t>.. prowadzącym działalność gospodarczą pod firmą …………………………………………………………………………………………………………</w:t>
      </w:r>
    </w:p>
    <w:p>
      <w:pPr>
        <w:pStyle w:val="Normal"/>
        <w:jc w:val="both"/>
        <w:rPr>
          <w:rFonts w:ascii="Times New Roman" w:hAnsi="Times New Roman" w:cs="Times New Roman"/>
        </w:rPr>
      </w:pPr>
      <w:r>
        <w:rPr>
          <w:rFonts w:cs="Times New Roman" w:ascii="Times New Roman" w:hAnsi="Times New Roman"/>
        </w:rPr>
        <w:t>zwanym dalej ,,Wykonawcą”.</w:t>
      </w:r>
    </w:p>
    <w:p>
      <w:pPr>
        <w:pStyle w:val="Normal"/>
        <w:jc w:val="both"/>
        <w:rPr>
          <w:rFonts w:ascii="Times New Roman" w:hAnsi="Times New Roman" w:cs="Times New Roman"/>
        </w:rPr>
      </w:pPr>
      <w:r>
        <w:rPr>
          <w:rFonts w:cs="Times New Roman" w:ascii="Times New Roman" w:hAnsi="Times New Roman"/>
        </w:rPr>
      </w:r>
    </w:p>
    <w:p>
      <w:pPr>
        <w:pStyle w:val="Standard"/>
        <w:widowControl w:val="false"/>
        <w:jc w:val="both"/>
        <w:rPr>
          <w:rFonts w:ascii="Times New Roman" w:hAnsi="Times New Roman" w:eastAsia="Times New Roman" w:cs="Times New Roman"/>
          <w:b/>
          <w:bCs/>
          <w:color w:val="000000"/>
          <w:lang w:eastAsia="pl-PL"/>
        </w:rPr>
      </w:pPr>
      <w:r>
        <w:rPr>
          <w:rFonts w:eastAsia="Times New Roman" w:cs="Times New Roman" w:ascii="Times New Roman" w:hAnsi="Times New Roman"/>
          <w:color w:val="000000"/>
        </w:rPr>
        <w:t xml:space="preserve">Umowa niniejsza została zawarta w wyniku przeprowadzenia postępowania o udzielenie zamówienia klasycznego pn: </w:t>
      </w:r>
      <w:r>
        <w:rPr>
          <w:rFonts w:eastAsia="Times New Roman" w:cs="Times New Roman" w:ascii="Times New Roman" w:hAnsi="Times New Roman"/>
          <w:b/>
          <w:color w:val="212529"/>
          <w:sz w:val="24"/>
          <w:szCs w:val="24"/>
          <w:shd w:fill="FFFFFF" w:val="clear"/>
          <w:lang w:bidi="hi-IN"/>
        </w:rPr>
        <w:t xml:space="preserve">„Zagospodarowanie skweru miejskiego i terenu wokół zbiornika wodnego w Nowogardzie” </w:t>
      </w:r>
      <w:r>
        <w:rPr>
          <w:rFonts w:eastAsia="Times New Roman" w:cs="Times New Roman" w:ascii="Times New Roman" w:hAnsi="Times New Roman"/>
          <w:color w:val="000000"/>
        </w:rPr>
        <w:t>o wartości mniejszej niż progi unijne, realizowanym w trybie podstawowym art. 275 pkt 2 ustawy z  dnia 11 września 2019 r. Prawo zamówień publicznych.</w:t>
      </w:r>
    </w:p>
    <w:p>
      <w:pPr>
        <w:pStyle w:val="Standard"/>
        <w:jc w:val="both"/>
        <w:rPr>
          <w:rFonts w:ascii="Times New Roman" w:hAnsi="Times New Roman" w:eastAsia="Times New Roman" w:cs="Times New Roman"/>
          <w:b/>
          <w:bCs/>
          <w:color w:val="000000"/>
          <w:lang w:eastAsia="pl-PL"/>
        </w:rPr>
      </w:pPr>
      <w:r>
        <w:rPr>
          <w:rFonts w:eastAsia="Times New Roman" w:cs="Times New Roman" w:ascii="Times New Roman" w:hAnsi="Times New Roman"/>
          <w:b/>
          <w:bCs/>
          <w:color w:val="000000"/>
          <w:lang w:eastAsia="pl-PL"/>
        </w:rPr>
      </w:r>
    </w:p>
    <w:p>
      <w:pPr>
        <w:pStyle w:val="Standard"/>
        <w:jc w:val="center"/>
        <w:rPr>
          <w:rFonts w:ascii="Times New Roman" w:hAnsi="Times New Roman" w:eastAsia="Times New Roman" w:cs="Times New Roman"/>
          <w:b/>
          <w:bCs/>
          <w:color w:val="000000"/>
          <w:lang w:eastAsia="pl-PL"/>
        </w:rPr>
      </w:pPr>
      <w:r>
        <w:rPr>
          <w:rFonts w:eastAsia="Times New Roman" w:cs="Times New Roman" w:ascii="Times New Roman" w:hAnsi="Times New Roman"/>
          <w:b/>
          <w:bCs/>
          <w:color w:val="000000"/>
          <w:lang w:eastAsia="pl-PL"/>
        </w:rPr>
        <w:t>§ 1</w:t>
      </w:r>
    </w:p>
    <w:p>
      <w:pPr>
        <w:pStyle w:val="Standard"/>
        <w:spacing w:lineRule="auto" w:line="276"/>
        <w:jc w:val="center"/>
        <w:rPr>
          <w:rFonts w:ascii="Times New Roman" w:hAnsi="Times New Roman" w:eastAsia="Times New Roman" w:cs="Times New Roman"/>
          <w:bCs/>
          <w:lang w:eastAsia="pl-PL"/>
        </w:rPr>
      </w:pPr>
      <w:r>
        <w:rPr>
          <w:rFonts w:eastAsia="Times New Roman" w:cs="Times New Roman" w:ascii="Times New Roman" w:hAnsi="Times New Roman"/>
          <w:b/>
          <w:bCs/>
          <w:color w:val="000000"/>
          <w:lang w:eastAsia="pl-PL"/>
        </w:rPr>
        <w:t>PRZEDMIOT UMOWY</w:t>
      </w:r>
    </w:p>
    <w:p>
      <w:pPr>
        <w:pStyle w:val="Standard"/>
        <w:widowControl/>
        <w:numPr>
          <w:ilvl w:val="0"/>
          <w:numId w:val="118"/>
        </w:numPr>
        <w:tabs>
          <w:tab w:val="clear" w:pos="720"/>
          <w:tab w:val="left" w:pos="450" w:leader="none"/>
        </w:tabs>
        <w:suppressAutoHyphens w:val="true"/>
        <w:bidi w:val="0"/>
        <w:spacing w:lineRule="auto" w:line="240"/>
        <w:ind w:hanging="340" w:start="340" w:end="0"/>
        <w:jc w:val="both"/>
        <w:textAlignment w:val="baseline"/>
        <w:rPr>
          <w:rFonts w:ascii="Times New Roman" w:hAnsi="Times New Roman" w:eastAsia="Tahoma" w:cs="Times New Roman"/>
          <w:color w:val="000000"/>
          <w:sz w:val="24"/>
          <w:szCs w:val="24"/>
          <w:lang w:eastAsia="pl-PL"/>
        </w:rPr>
      </w:pPr>
      <w:r>
        <w:rPr>
          <w:rFonts w:eastAsia="Times New Roman" w:cs="Times New Roman" w:ascii="Times New Roman" w:hAnsi="Times New Roman"/>
          <w:bCs/>
          <w:lang w:eastAsia="pl-PL"/>
        </w:rPr>
        <w:t xml:space="preserve">Zamawiający powierza, a Wykonawca przyjmuje </w:t>
      </w:r>
      <w:r>
        <w:rPr>
          <w:rFonts w:eastAsia="Times New Roman" w:cs="Times New Roman" w:ascii="Times New Roman" w:hAnsi="Times New Roman"/>
          <w:bCs/>
          <w:kern w:val="0"/>
          <w:lang w:eastAsia="pl-PL" w:bidi="ar-SA"/>
        </w:rPr>
        <w:t xml:space="preserve">do wykonania </w:t>
      </w:r>
      <w:r>
        <w:rPr>
          <w:rFonts w:eastAsia="Times New Roman" w:cs="Times New Roman" w:ascii="Times New Roman" w:hAnsi="Times New Roman"/>
          <w:b/>
          <w:bCs/>
          <w:kern w:val="0"/>
          <w:lang w:eastAsia="pl-PL" w:bidi="ar-SA"/>
        </w:rPr>
        <w:t xml:space="preserve">część nr 2 - </w:t>
      </w:r>
      <w:r>
        <w:rPr>
          <w:rFonts w:eastAsia="Times New Roman" w:cs="Times New Roman" w:ascii="Times New Roman" w:hAnsi="Times New Roman"/>
          <w:b/>
          <w:bCs/>
          <w:color w:val="000000"/>
          <w:kern w:val="0"/>
          <w:sz w:val="24"/>
          <w:szCs w:val="24"/>
          <w:u w:val="none"/>
          <w:lang w:val="pl-PL" w:eastAsia="pl-PL" w:bidi="ar-SA"/>
        </w:rPr>
        <w:t xml:space="preserve">Zagospodarowanie terenu skweru miejskiego znajdującego się pomiędzy ulicami: 700 Lecia, 5 Marca i Sądową w Nowogardzie </w:t>
      </w:r>
      <w:r>
        <w:rPr>
          <w:rFonts w:eastAsia="Times New Roman" w:cs="Times New Roman" w:ascii="Times New Roman" w:hAnsi="Times New Roman"/>
          <w:b/>
          <w:bCs/>
          <w:color w:val="212529"/>
          <w:kern w:val="0"/>
          <w:sz w:val="24"/>
          <w:szCs w:val="24"/>
          <w:shd w:fill="FFFFFF" w:val="clear"/>
          <w:lang w:eastAsia="pl-PL" w:bidi="ar-SA"/>
        </w:rPr>
        <w:t xml:space="preserve"> </w:t>
      </w:r>
      <w:r>
        <w:rPr>
          <w:rFonts w:eastAsia="Times New Roman" w:cs="Times New Roman" w:ascii="Times New Roman" w:hAnsi="Times New Roman"/>
          <w:b w:val="false"/>
          <w:bCs w:val="false"/>
          <w:color w:val="212529"/>
          <w:kern w:val="0"/>
          <w:sz w:val="24"/>
          <w:szCs w:val="24"/>
          <w:shd w:fill="FFFFFF" w:val="clear"/>
          <w:lang w:eastAsia="pl-PL" w:bidi="ar-SA"/>
        </w:rPr>
        <w:t>polegającej na wykonaniu zgodnie z dokumentacją projektową z</w:t>
      </w:r>
      <w:r>
        <w:rPr>
          <w:rFonts w:eastAsia="Times New Roman" w:cs="Times New Roman" w:ascii="Times New Roman" w:hAnsi="Times New Roman"/>
          <w:b w:val="false"/>
          <w:bCs w:val="false"/>
          <w:color w:val="000000"/>
          <w:kern w:val="0"/>
          <w:sz w:val="24"/>
          <w:szCs w:val="24"/>
          <w:shd w:fill="FFFFFF" w:val="clear"/>
          <w:lang w:eastAsia="pl-PL" w:bidi="ar-SA"/>
        </w:rPr>
        <w:t xml:space="preserve">agospodarowanie terenu stanowiącego działkę o numerze ewidencyjnym 244 obręb nr 3 miasta Nowogard, gmina Nowogard położonego między ulicami 5-go Marca, Sądową i Placem Wolności. </w:t>
      </w:r>
    </w:p>
    <w:p>
      <w:pPr>
        <w:pStyle w:val="Normal"/>
        <w:numPr>
          <w:ilvl w:val="0"/>
          <w:numId w:val="118"/>
        </w:numPr>
        <w:spacing w:lineRule="auto" w:line="240" w:before="0" w:after="113"/>
        <w:ind w:hanging="340" w:start="340"/>
        <w:jc w:val="both"/>
        <w:rPr>
          <w:u w:val="none"/>
        </w:rPr>
      </w:pPr>
      <w:r>
        <w:rPr>
          <w:rFonts w:cs="Times New Roman" w:ascii="Times New Roman" w:hAnsi="Times New Roman"/>
          <w:bCs/>
          <w:sz w:val="24"/>
          <w:szCs w:val="24"/>
          <w:u w:val="none"/>
        </w:rPr>
        <w:t xml:space="preserve">Zakres przedsięwzięcia obejmuje: </w:t>
      </w:r>
    </w:p>
    <w:p>
      <w:pPr>
        <w:pStyle w:val="Normal"/>
        <w:widowControl/>
        <w:numPr>
          <w:ilvl w:val="0"/>
          <w:numId w:val="119"/>
        </w:numPr>
        <w:suppressAutoHyphens w:val="true"/>
        <w:bidi w:val="0"/>
        <w:spacing w:lineRule="auto" w:line="240" w:before="0" w:after="0"/>
        <w:ind w:hanging="340" w:start="680" w:end="0"/>
        <w:jc w:val="start"/>
        <w:textAlignment w:val="baseline"/>
        <w:rPr>
          <w:rFonts w:ascii="Times New Roman" w:hAnsi="Times New Roman"/>
          <w:lang w:val="pl-PL" w:bidi="zxx"/>
        </w:rPr>
      </w:pPr>
      <w:r>
        <w:rPr>
          <w:rFonts w:ascii="Times New Roman" w:hAnsi="Times New Roman"/>
          <w:lang w:val="pl-PL" w:bidi="zxx"/>
        </w:rPr>
        <w:t>Roboty przygotowawcze i porządkowe</w:t>
      </w:r>
    </w:p>
    <w:p>
      <w:pPr>
        <w:pStyle w:val="Normal"/>
        <w:widowControl/>
        <w:numPr>
          <w:ilvl w:val="0"/>
          <w:numId w:val="119"/>
        </w:numPr>
        <w:suppressAutoHyphens w:val="true"/>
        <w:bidi w:val="0"/>
        <w:spacing w:lineRule="auto" w:line="240" w:before="0" w:after="0"/>
        <w:ind w:hanging="340" w:start="680" w:end="0"/>
        <w:jc w:val="start"/>
        <w:textAlignment w:val="baseline"/>
        <w:rPr>
          <w:rFonts w:ascii="Times New Roman" w:hAnsi="Times New Roman"/>
          <w:lang w:val="pl-PL" w:bidi="zxx"/>
        </w:rPr>
      </w:pPr>
      <w:r>
        <w:rPr>
          <w:rFonts w:ascii="Times New Roman" w:hAnsi="Times New Roman"/>
          <w:lang w:val="pl-PL" w:bidi="zxx"/>
        </w:rPr>
        <w:t>Geodezyjne wytyczenie elementów przedsięwzięcia</w:t>
      </w:r>
    </w:p>
    <w:p>
      <w:pPr>
        <w:pStyle w:val="Normal"/>
        <w:widowControl/>
        <w:numPr>
          <w:ilvl w:val="0"/>
          <w:numId w:val="119"/>
        </w:numPr>
        <w:suppressAutoHyphens w:val="true"/>
        <w:bidi w:val="0"/>
        <w:spacing w:lineRule="auto" w:line="240" w:before="0" w:after="0"/>
        <w:ind w:hanging="340" w:start="680" w:end="0"/>
        <w:jc w:val="start"/>
        <w:textAlignment w:val="baseline"/>
        <w:rPr>
          <w:rFonts w:ascii="Times New Roman" w:hAnsi="Times New Roman"/>
          <w:lang w:val="pl-PL" w:bidi="zxx"/>
        </w:rPr>
      </w:pPr>
      <w:r>
        <w:rPr>
          <w:rFonts w:ascii="Times New Roman" w:hAnsi="Times New Roman"/>
          <w:lang w:val="pl-PL" w:bidi="zxx"/>
        </w:rPr>
        <w:t xml:space="preserve">Demontaż istniejącej toalety kontenerowej </w:t>
      </w:r>
    </w:p>
    <w:p>
      <w:pPr>
        <w:pStyle w:val="Normal"/>
        <w:widowControl/>
        <w:numPr>
          <w:ilvl w:val="0"/>
          <w:numId w:val="119"/>
        </w:numPr>
        <w:suppressAutoHyphens w:val="true"/>
        <w:bidi w:val="0"/>
        <w:spacing w:lineRule="auto" w:line="240" w:before="0" w:after="0"/>
        <w:ind w:hanging="340" w:start="680" w:end="0"/>
        <w:jc w:val="start"/>
        <w:textAlignment w:val="baseline"/>
        <w:rPr>
          <w:rFonts w:ascii="Times New Roman" w:hAnsi="Times New Roman"/>
          <w:lang w:val="pl-PL" w:bidi="zxx"/>
        </w:rPr>
      </w:pPr>
      <w:r>
        <w:rPr>
          <w:rFonts w:ascii="Times New Roman" w:hAnsi="Times New Roman"/>
          <w:lang w:val="pl-PL" w:bidi="zxx"/>
        </w:rPr>
        <w:t>Montaż nowej toalety kontenerowej wraz z przyłączeniem do istniejących sieci</w:t>
      </w:r>
    </w:p>
    <w:p>
      <w:pPr>
        <w:pStyle w:val="Normal"/>
        <w:widowControl/>
        <w:numPr>
          <w:ilvl w:val="0"/>
          <w:numId w:val="119"/>
        </w:numPr>
        <w:suppressAutoHyphens w:val="true"/>
        <w:bidi w:val="0"/>
        <w:spacing w:lineRule="auto" w:line="240" w:before="0" w:after="0"/>
        <w:ind w:hanging="340" w:start="680" w:end="0"/>
        <w:jc w:val="start"/>
        <w:textAlignment w:val="baseline"/>
        <w:rPr>
          <w:rFonts w:ascii="Times New Roman" w:hAnsi="Times New Roman"/>
          <w:lang w:val="pl-PL" w:bidi="zxx"/>
        </w:rPr>
      </w:pPr>
      <w:r>
        <w:rPr>
          <w:rFonts w:ascii="Times New Roman" w:hAnsi="Times New Roman"/>
          <w:lang w:val="pl-PL" w:bidi="zxx"/>
        </w:rPr>
        <w:t>Demontaż wyznaczonych nawierzchni utwardzonych i elementów małej architektury</w:t>
      </w:r>
    </w:p>
    <w:p>
      <w:pPr>
        <w:pStyle w:val="Normal"/>
        <w:widowControl/>
        <w:numPr>
          <w:ilvl w:val="0"/>
          <w:numId w:val="119"/>
        </w:numPr>
        <w:suppressAutoHyphens w:val="true"/>
        <w:bidi w:val="0"/>
        <w:spacing w:lineRule="auto" w:line="240" w:before="0" w:after="0"/>
        <w:ind w:hanging="340" w:start="680" w:end="0"/>
        <w:jc w:val="start"/>
        <w:textAlignment w:val="baseline"/>
        <w:rPr>
          <w:rFonts w:ascii="Times New Roman" w:hAnsi="Times New Roman"/>
          <w:lang w:val="pl-PL" w:bidi="zxx"/>
        </w:rPr>
      </w:pPr>
      <w:r>
        <w:rPr>
          <w:rFonts w:ascii="Times New Roman" w:hAnsi="Times New Roman"/>
          <w:lang w:val="pl-PL" w:bidi="zxx"/>
        </w:rPr>
        <w:t>Wykonanie nawierzchni utwardzonej wodnoprzepuszczalnej</w:t>
      </w:r>
    </w:p>
    <w:p>
      <w:pPr>
        <w:pStyle w:val="Normal"/>
        <w:widowControl/>
        <w:numPr>
          <w:ilvl w:val="0"/>
          <w:numId w:val="119"/>
        </w:numPr>
        <w:suppressAutoHyphens w:val="true"/>
        <w:bidi w:val="0"/>
        <w:spacing w:lineRule="auto" w:line="240" w:before="0" w:after="0"/>
        <w:ind w:hanging="340" w:start="680" w:end="0"/>
        <w:jc w:val="start"/>
        <w:textAlignment w:val="baseline"/>
        <w:rPr>
          <w:rFonts w:ascii="Times New Roman" w:hAnsi="Times New Roman"/>
          <w:lang w:val="pl-PL" w:bidi="zxx"/>
        </w:rPr>
      </w:pPr>
      <w:r>
        <w:rPr>
          <w:rFonts w:ascii="Times New Roman" w:hAnsi="Times New Roman"/>
          <w:lang w:val="pl-PL" w:bidi="zxx"/>
        </w:rPr>
        <w:t>Wykonanie nawierzchni z kostki betonowej</w:t>
      </w:r>
    </w:p>
    <w:p>
      <w:pPr>
        <w:pStyle w:val="Normal"/>
        <w:widowControl/>
        <w:numPr>
          <w:ilvl w:val="0"/>
          <w:numId w:val="119"/>
        </w:numPr>
        <w:suppressAutoHyphens w:val="true"/>
        <w:bidi w:val="0"/>
        <w:spacing w:lineRule="auto" w:line="240" w:before="0" w:after="0"/>
        <w:ind w:hanging="340" w:start="680" w:end="0"/>
        <w:jc w:val="start"/>
        <w:textAlignment w:val="baseline"/>
        <w:rPr>
          <w:rFonts w:ascii="Times New Roman" w:hAnsi="Times New Roman"/>
          <w:lang w:val="pl-PL" w:bidi="zxx"/>
        </w:rPr>
      </w:pPr>
      <w:r>
        <w:rPr>
          <w:rFonts w:ascii="Times New Roman" w:hAnsi="Times New Roman"/>
          <w:lang w:val="pl-PL" w:bidi="zxx"/>
        </w:rPr>
        <w:t>Montaż nowych elementów małej architektury</w:t>
      </w:r>
    </w:p>
    <w:p>
      <w:pPr>
        <w:pStyle w:val="Normal"/>
        <w:widowControl/>
        <w:numPr>
          <w:ilvl w:val="0"/>
          <w:numId w:val="119"/>
        </w:numPr>
        <w:suppressAutoHyphens w:val="true"/>
        <w:bidi w:val="0"/>
        <w:spacing w:lineRule="auto" w:line="240" w:before="0" w:after="0"/>
        <w:ind w:hanging="340" w:start="680" w:end="0"/>
        <w:jc w:val="start"/>
        <w:textAlignment w:val="baseline"/>
        <w:rPr>
          <w:rFonts w:ascii="Times New Roman" w:hAnsi="Times New Roman"/>
          <w:lang w:val="pl-PL" w:bidi="zxx"/>
        </w:rPr>
      </w:pPr>
      <w:r>
        <w:rPr>
          <w:rFonts w:ascii="Times New Roman" w:hAnsi="Times New Roman"/>
          <w:lang w:val="pl-PL" w:bidi="zxx"/>
        </w:rPr>
        <w:t>Wykonanie nasadzeń krzewów ozdobnych</w:t>
      </w:r>
    </w:p>
    <w:p>
      <w:pPr>
        <w:pStyle w:val="Normal"/>
        <w:widowControl/>
        <w:numPr>
          <w:ilvl w:val="0"/>
          <w:numId w:val="119"/>
        </w:numPr>
        <w:suppressAutoHyphens w:val="true"/>
        <w:bidi w:val="0"/>
        <w:spacing w:lineRule="auto" w:line="240" w:before="0" w:after="0"/>
        <w:ind w:hanging="340" w:start="680" w:end="0"/>
        <w:jc w:val="start"/>
        <w:textAlignment w:val="baseline"/>
        <w:rPr>
          <w:rFonts w:ascii="Times New Roman" w:hAnsi="Times New Roman"/>
          <w:lang w:val="pl-PL" w:bidi="zxx"/>
        </w:rPr>
      </w:pPr>
      <w:r>
        <w:rPr>
          <w:rFonts w:ascii="Times New Roman" w:hAnsi="Times New Roman"/>
          <w:lang w:val="pl-PL" w:bidi="zxx"/>
        </w:rPr>
        <w:t>Wykonanie trawnika w miejscach, gdzie został zniszczony</w:t>
      </w:r>
    </w:p>
    <w:p>
      <w:pPr>
        <w:pStyle w:val="Normal"/>
        <w:widowControl/>
        <w:numPr>
          <w:ilvl w:val="0"/>
          <w:numId w:val="119"/>
        </w:numPr>
        <w:suppressAutoHyphens w:val="true"/>
        <w:bidi w:val="0"/>
        <w:spacing w:lineRule="auto" w:line="240" w:before="0" w:after="0"/>
        <w:ind w:hanging="340" w:start="680" w:end="0"/>
        <w:jc w:val="start"/>
        <w:textAlignment w:val="baseline"/>
        <w:rPr>
          <w:rFonts w:ascii="Times New Roman" w:hAnsi="Times New Roman"/>
        </w:rPr>
      </w:pPr>
      <w:r>
        <w:rPr>
          <w:rFonts w:eastAsia="Times New Roman" w:cs="Times New Roman" w:ascii="Times New Roman" w:hAnsi="Times New Roman"/>
          <w:b w:val="false"/>
          <w:bCs w:val="false"/>
          <w:color w:val="000000"/>
          <w:kern w:val="0"/>
          <w:sz w:val="24"/>
          <w:szCs w:val="24"/>
          <w:shd w:fill="FFFFFF" w:val="clear"/>
          <w:lang w:eastAsia="pl-PL" w:bidi="zxx"/>
        </w:rPr>
        <w:t>Uporządkowanie terenu budowy po wykonaniu wszystkich czynności związanych z inwestycją</w:t>
      </w:r>
    </w:p>
    <w:p>
      <w:pPr>
        <w:pStyle w:val="Standard"/>
        <w:widowControl/>
        <w:numPr>
          <w:ilvl w:val="0"/>
          <w:numId w:val="19"/>
        </w:numPr>
        <w:tabs>
          <w:tab w:val="clear" w:pos="720"/>
          <w:tab w:val="left" w:pos="450" w:leader="none"/>
        </w:tabs>
        <w:suppressAutoHyphens w:val="true"/>
        <w:bidi w:val="0"/>
        <w:spacing w:lineRule="auto" w:line="240"/>
        <w:ind w:hanging="340" w:start="340" w:end="0"/>
        <w:jc w:val="both"/>
        <w:textAlignment w:val="baseline"/>
        <w:rPr>
          <w:rFonts w:ascii="Times New Roman" w:hAnsi="Times New Roman" w:eastAsia="Times New Roman" w:cs="Times New Roman"/>
          <w:color w:val="auto"/>
          <w:sz w:val="24"/>
          <w:szCs w:val="24"/>
          <w:lang w:eastAsia="pl-PL"/>
        </w:rPr>
      </w:pPr>
      <w:r>
        <w:rPr>
          <w:rFonts w:eastAsia="Tahoma" w:cs="Times New Roman" w:ascii="Times New Roman" w:hAnsi="Times New Roman"/>
          <w:color w:val="000000"/>
          <w:sz w:val="24"/>
          <w:szCs w:val="24"/>
          <w:lang w:eastAsia="pl-PL"/>
        </w:rPr>
        <w:t xml:space="preserve">Poza obowiązkami wynikającymi z dokumentacji projektowej Wykonawca zobowiązany jest do </w:t>
      </w:r>
      <w:r>
        <w:rPr>
          <w:rFonts w:cs="Times New Roman" w:ascii="Times New Roman" w:hAnsi="Times New Roman"/>
          <w:sz w:val="24"/>
          <w:szCs w:val="24"/>
          <w:lang w:eastAsia="pl-PL"/>
        </w:rPr>
        <w:t xml:space="preserve"> należytego i terminowego wykonania wszelkich obowiązków oraz zaleceń nałożonych w dokumentach przez Zamawiającego, stanowiących elementy składowe projektu budowlanego oraz inne czynności, tj. w szczególności:</w:t>
      </w:r>
    </w:p>
    <w:p>
      <w:pPr>
        <w:pStyle w:val="Standard3"/>
        <w:widowControl/>
        <w:numPr>
          <w:ilvl w:val="0"/>
          <w:numId w:val="120"/>
        </w:numPr>
        <w:suppressAutoHyphens w:val="true"/>
        <w:bidi w:val="0"/>
        <w:spacing w:lineRule="auto" w:line="240" w:before="0" w:after="0"/>
        <w:ind w:hanging="340" w:start="794" w:end="0"/>
        <w:jc w:val="both"/>
        <w:textAlignment w:val="baseline"/>
        <w:rPr/>
      </w:pPr>
      <w:r>
        <w:rPr>
          <w:rFonts w:eastAsia="Tahoma" w:cs="Times New Roman" w:ascii="Times New Roman" w:hAnsi="Times New Roman"/>
          <w:color w:val="auto"/>
          <w:sz w:val="24"/>
          <w:szCs w:val="24"/>
          <w:lang w:eastAsia="pl-PL"/>
        </w:rPr>
        <w:t>prowadzenie dzienników budowy i wykonanie obmiarów ilości zrealizowanych robót,</w:t>
      </w:r>
    </w:p>
    <w:p>
      <w:pPr>
        <w:pStyle w:val="Standard3"/>
        <w:widowControl/>
        <w:numPr>
          <w:ilvl w:val="0"/>
          <w:numId w:val="120"/>
        </w:numPr>
        <w:suppressAutoHyphens w:val="true"/>
        <w:bidi w:val="0"/>
        <w:spacing w:lineRule="auto" w:line="240" w:before="0" w:after="0"/>
        <w:ind w:hanging="340" w:start="794" w:end="0"/>
        <w:jc w:val="both"/>
        <w:textAlignment w:val="baseline"/>
        <w:rPr>
          <w:rFonts w:ascii="Times New Roman" w:hAnsi="Times New Roman" w:eastAsia="Tahoma" w:cs="Times New Roman"/>
          <w:color w:val="auto"/>
          <w:sz w:val="24"/>
          <w:szCs w:val="24"/>
          <w:lang w:eastAsia="pl-PL"/>
        </w:rPr>
      </w:pPr>
      <w:r>
        <w:rPr>
          <w:rFonts w:eastAsia="Tahoma" w:cs="Times New Roman" w:ascii="Times New Roman" w:hAnsi="Times New Roman"/>
          <w:color w:val="auto"/>
          <w:sz w:val="24"/>
          <w:szCs w:val="24"/>
          <w:lang w:eastAsia="pl-PL"/>
        </w:rPr>
        <w:t>wykonanie dokumentacji geodezyjnej powykonawczej.</w:t>
      </w:r>
    </w:p>
    <w:p>
      <w:pPr>
        <w:pStyle w:val="Standard3"/>
        <w:widowControl/>
        <w:numPr>
          <w:ilvl w:val="0"/>
          <w:numId w:val="120"/>
        </w:numPr>
        <w:suppressAutoHyphens w:val="true"/>
        <w:bidi w:val="0"/>
        <w:spacing w:lineRule="auto" w:line="240" w:before="0" w:after="0"/>
        <w:ind w:hanging="340" w:start="794" w:end="0"/>
        <w:jc w:val="both"/>
        <w:textAlignment w:val="baseline"/>
        <w:rPr/>
      </w:pPr>
      <w:r>
        <w:rPr>
          <w:rFonts w:cs="Times New Roman" w:ascii="Times New Roman" w:hAnsi="Times New Roman"/>
          <w:color w:val="auto"/>
          <w:sz w:val="24"/>
          <w:szCs w:val="24"/>
          <w:lang w:eastAsia="pl-PL"/>
        </w:rPr>
        <w:t>d</w:t>
      </w:r>
      <w:r>
        <w:rPr>
          <w:rFonts w:cs="Times New Roman" w:ascii="Times New Roman" w:hAnsi="Times New Roman"/>
          <w:sz w:val="24"/>
          <w:szCs w:val="24"/>
          <w:lang w:eastAsia="pl-PL"/>
        </w:rPr>
        <w:t>oprowadzenie terenu inwestycji do stanu pierwotnego po wykonaniu robót budowlanych; przed wprowadzeniem na budowę zostanie sporządzony protokół przekazania terenu wraz z </w:t>
      </w:r>
      <w:r>
        <w:rPr>
          <w:rFonts w:cs="Times New Roman" w:ascii="Times New Roman" w:hAnsi="Times New Roman"/>
          <w:color w:val="auto"/>
          <w:sz w:val="24"/>
          <w:szCs w:val="24"/>
          <w:lang w:eastAsia="pl-PL"/>
        </w:rPr>
        <w:t>opisem jego stanu technicznego oraz dokumentacją fotograficzną.</w:t>
      </w:r>
    </w:p>
    <w:p>
      <w:pPr>
        <w:pStyle w:val="Standard3"/>
        <w:widowControl/>
        <w:numPr>
          <w:ilvl w:val="0"/>
          <w:numId w:val="120"/>
        </w:numPr>
        <w:suppressAutoHyphens w:val="true"/>
        <w:bidi w:val="0"/>
        <w:spacing w:lineRule="auto" w:line="240" w:before="0" w:after="0"/>
        <w:ind w:hanging="340" w:start="794" w:end="0"/>
        <w:jc w:val="both"/>
        <w:textAlignment w:val="baseline"/>
        <w:rPr/>
      </w:pPr>
      <w:r>
        <w:rPr>
          <w:rFonts w:cs="Times New Roman" w:ascii="Times New Roman" w:hAnsi="Times New Roman"/>
          <w:color w:val="auto"/>
          <w:sz w:val="24"/>
          <w:szCs w:val="24"/>
          <w:lang w:eastAsia="pl-PL"/>
        </w:rPr>
        <w:t>p</w:t>
      </w:r>
      <w:r>
        <w:rPr>
          <w:rFonts w:cs="Times New Roman" w:ascii="Times New Roman" w:hAnsi="Times New Roman"/>
          <w:sz w:val="24"/>
          <w:szCs w:val="24"/>
        </w:rPr>
        <w:t>rzygotowanie i zapewnienie dojazd na teren budowy na podstawie uzgodnień z zarządcą drogi, które wykonawca zobowiązuje się uzyskać we własnym zakresie,</w:t>
      </w:r>
    </w:p>
    <w:p>
      <w:pPr>
        <w:pStyle w:val="Standard3"/>
        <w:widowControl/>
        <w:numPr>
          <w:ilvl w:val="0"/>
          <w:numId w:val="120"/>
        </w:numPr>
        <w:suppressAutoHyphens w:val="true"/>
        <w:bidi w:val="0"/>
        <w:spacing w:lineRule="auto" w:line="240" w:before="0" w:after="0"/>
        <w:ind w:hanging="340" w:start="794" w:end="0"/>
        <w:jc w:val="both"/>
        <w:textAlignment w:val="baseline"/>
        <w:rPr>
          <w:rFonts w:ascii="Times New Roman" w:hAnsi="Times New Roman" w:cs="Times New Roman"/>
          <w:sz w:val="24"/>
          <w:szCs w:val="24"/>
        </w:rPr>
      </w:pPr>
      <w:r>
        <w:rPr>
          <w:rFonts w:cs="Times New Roman" w:ascii="Times New Roman" w:hAnsi="Times New Roman"/>
          <w:sz w:val="24"/>
          <w:szCs w:val="24"/>
        </w:rPr>
        <w:t>opracowanie we własnym zakresie, uzgodnić i uzyskać decyzję zatwierdzającą projekt tymczasowej organizacji ruchu  na czas robót wydaną przez zarządzającego ruchem drogowym, a także zamontować i utrzymywać oznakowanie wynikające z zatwierdzonego projektu,</w:t>
      </w:r>
    </w:p>
    <w:p>
      <w:pPr>
        <w:pStyle w:val="Standard3"/>
        <w:widowControl/>
        <w:numPr>
          <w:ilvl w:val="0"/>
          <w:numId w:val="120"/>
        </w:numPr>
        <w:suppressAutoHyphens w:val="true"/>
        <w:bidi w:val="0"/>
        <w:spacing w:lineRule="auto" w:line="240" w:before="0" w:after="0"/>
        <w:ind w:hanging="340" w:start="794" w:end="0"/>
        <w:jc w:val="both"/>
        <w:textAlignment w:val="baseline"/>
        <w:rPr>
          <w:rFonts w:ascii="Times New Roman" w:hAnsi="Times New Roman" w:cs="Times New Roman"/>
          <w:sz w:val="24"/>
          <w:szCs w:val="24"/>
        </w:rPr>
      </w:pPr>
      <w:r>
        <w:rPr>
          <w:rFonts w:cs="Times New Roman" w:ascii="Times New Roman" w:hAnsi="Times New Roman"/>
          <w:sz w:val="24"/>
          <w:szCs w:val="24"/>
        </w:rPr>
        <w:t>zadbanie o optymalizację składowania materiałów budowlanych na placu budowy,</w:t>
      </w:r>
    </w:p>
    <w:p>
      <w:pPr>
        <w:pStyle w:val="Standard3"/>
        <w:widowControl/>
        <w:numPr>
          <w:ilvl w:val="0"/>
          <w:numId w:val="120"/>
        </w:numPr>
        <w:suppressAutoHyphens w:val="true"/>
        <w:bidi w:val="0"/>
        <w:spacing w:lineRule="auto" w:line="240" w:before="0" w:after="0"/>
        <w:ind w:hanging="340" w:start="794" w:end="0"/>
        <w:jc w:val="both"/>
        <w:textAlignment w:val="baseline"/>
        <w:rPr>
          <w:rFonts w:ascii="Times New Roman" w:hAnsi="Times New Roman" w:cs="Times New Roman"/>
          <w:sz w:val="24"/>
          <w:szCs w:val="24"/>
        </w:rPr>
      </w:pPr>
      <w:r>
        <w:rPr>
          <w:rFonts w:cs="Times New Roman" w:ascii="Times New Roman" w:hAnsi="Times New Roman"/>
          <w:sz w:val="24"/>
          <w:szCs w:val="24"/>
        </w:rPr>
        <w:t>zutylizowania własnym staraniem i na własny koszt materiałów z rozbiórek,</w:t>
      </w:r>
    </w:p>
    <w:p>
      <w:pPr>
        <w:pStyle w:val="Standard3"/>
        <w:widowControl/>
        <w:numPr>
          <w:ilvl w:val="0"/>
          <w:numId w:val="120"/>
        </w:numPr>
        <w:suppressAutoHyphens w:val="true"/>
        <w:bidi w:val="0"/>
        <w:spacing w:lineRule="auto" w:line="240" w:before="0" w:after="0"/>
        <w:ind w:hanging="340" w:start="794" w:end="0"/>
        <w:jc w:val="both"/>
        <w:textAlignment w:val="baseline"/>
        <w:rPr>
          <w:rFonts w:ascii="Times New Roman" w:hAnsi="Times New Roman" w:cs="Times New Roman"/>
          <w:sz w:val="24"/>
          <w:szCs w:val="24"/>
        </w:rPr>
      </w:pPr>
      <w:r>
        <w:rPr>
          <w:rFonts w:cs="Times New Roman" w:ascii="Times New Roman" w:hAnsi="Times New Roman"/>
          <w:sz w:val="24"/>
          <w:szCs w:val="24"/>
        </w:rPr>
        <w:t>w toku realizacji przedmiotu umowy odbywać się będą rady budowy tj. spotkania koordynacyjne obu stron umowy. Wykonawca jest zobowiązany do zapewnienia i udostępnienia na terenie budowy pomieszczenia umożliwiającego odbycie rady budowy. Spotkania rady budowy będą odbywać się w terminach ustalonych przez zamawiającego (nie rzadziej niż raz na dwa tygodnie) lub na wniosek wykonawcy. Wykonawca jest zobowiązany uczestniczyć w wyznaczonych przez zamawiającego radach budowy, przedstawiać na radach budowy sprawozdania dotyczące w szczególności: stanu realizacji przedmiotu umowy, zaawansowania robót w odniesieniu do obowiązującego harmonogramu, problemów w realizacji,</w:t>
      </w:r>
    </w:p>
    <w:p>
      <w:pPr>
        <w:pStyle w:val="Standard3"/>
        <w:widowControl/>
        <w:numPr>
          <w:ilvl w:val="0"/>
          <w:numId w:val="120"/>
        </w:numPr>
        <w:suppressAutoHyphens w:val="true"/>
        <w:bidi w:val="0"/>
        <w:spacing w:lineRule="auto" w:line="240" w:before="0" w:after="0"/>
        <w:ind w:hanging="340" w:start="794" w:end="0"/>
        <w:jc w:val="both"/>
        <w:textAlignment w:val="baseline"/>
        <w:rPr>
          <w:rFonts w:ascii="Times New Roman" w:hAnsi="Times New Roman" w:cs="Times New Roman"/>
          <w:sz w:val="24"/>
          <w:szCs w:val="24"/>
        </w:rPr>
      </w:pPr>
      <w:r>
        <w:rPr>
          <w:rFonts w:cs="Times New Roman" w:ascii="Times New Roman" w:hAnsi="Times New Roman"/>
          <w:sz w:val="24"/>
          <w:szCs w:val="24"/>
        </w:rPr>
        <w:t>do naprawy lub doprowadzenia do stanu istniejącego przed rozpoczęciem realizacji przedmiotu umowy dróg, nieruchomości, czy też innych obiektów osób trzecich, jeżeli zostały naruszone przez wykonawcę w trakcie realizacji przedmiotu umowy,</w:t>
      </w:r>
    </w:p>
    <w:p>
      <w:pPr>
        <w:pStyle w:val="Standard3"/>
        <w:widowControl/>
        <w:numPr>
          <w:ilvl w:val="0"/>
          <w:numId w:val="120"/>
        </w:numPr>
        <w:suppressAutoHyphens w:val="true"/>
        <w:bidi w:val="0"/>
        <w:spacing w:lineRule="auto" w:line="240" w:before="0" w:after="0"/>
        <w:ind w:hanging="340" w:start="794" w:end="0"/>
        <w:jc w:val="both"/>
        <w:textAlignment w:val="baseline"/>
        <w:rPr>
          <w:rFonts w:ascii="Times New Roman" w:hAnsi="Times New Roman" w:cs="Times New Roman"/>
          <w:sz w:val="24"/>
          <w:szCs w:val="24"/>
        </w:rPr>
      </w:pPr>
      <w:r>
        <w:rPr>
          <w:rFonts w:cs="Times New Roman" w:ascii="Times New Roman" w:hAnsi="Times New Roman"/>
          <w:sz w:val="24"/>
          <w:szCs w:val="24"/>
        </w:rPr>
        <w:t xml:space="preserve">wykonanie niezbędnych badań, pomiarów, prób, sprawdzeń, rozruchów technologicznych obiektu oraz zapewnienie odbiorów realizowanych robót przez odpowiednie służby, instytucje i właścicieli sieci,  wykonać dokumentację geodezyjną powykonawczą, uzyskać wszystkie niezbędne decyzje umożliwiające stwierdzenie poprawności wykonania przedmiotu umowy oraz uzyskanie pozwolenia na użytkowanie, </w:t>
      </w:r>
    </w:p>
    <w:p>
      <w:pPr>
        <w:pStyle w:val="Standard3"/>
        <w:widowControl/>
        <w:numPr>
          <w:ilvl w:val="0"/>
          <w:numId w:val="120"/>
        </w:numPr>
        <w:suppressAutoHyphens w:val="true"/>
        <w:bidi w:val="0"/>
        <w:spacing w:lineRule="auto" w:line="240" w:before="0" w:after="0"/>
        <w:ind w:hanging="340" w:start="794" w:end="0"/>
        <w:jc w:val="both"/>
        <w:textAlignment w:val="baseline"/>
        <w:rPr>
          <w:rFonts w:ascii="Times New Roman" w:hAnsi="Times New Roman" w:cs="Times New Roman"/>
          <w:sz w:val="24"/>
          <w:szCs w:val="24"/>
        </w:rPr>
      </w:pPr>
      <w:r>
        <w:rPr>
          <w:rFonts w:cs="Times New Roman" w:ascii="Times New Roman" w:hAnsi="Times New Roman"/>
          <w:sz w:val="24"/>
          <w:szCs w:val="24"/>
        </w:rPr>
        <w:t xml:space="preserve">przygotowanie rozliczenia końcowego robót i sporządzenia w 2 egz. w formie papierowej i jeden na nośniku Pendrive Operatu kolaudacyjnego, który zawierać powinien: umowę, ofertę, umowy z ewentualnymi podwykonawcami, tabele elementów rozliczeniowych, polisę ubezpieczeniową, protokoły przekazania terenu budowy, protokoły odbioru robót ulegających zakryciu, badania materiałów, recepty, wyniki pomiarów i badań laboratoryjnych, deklaracje zgodności materiałów, aprobaty, rozliczenie finansowe, potwierdzenie zakończenia robót, oświadczenie uprawnionego kierownika robót o wykonaniu robót zgodnie z przepisami, instrukcji eksploatacji obiektu, instrukcji obsługi, eksploatacji i konserwacji wbudowanych urządzeń i systemów, </w:t>
      </w:r>
    </w:p>
    <w:p>
      <w:pPr>
        <w:pStyle w:val="Standard3"/>
        <w:widowControl/>
        <w:numPr>
          <w:ilvl w:val="0"/>
          <w:numId w:val="120"/>
        </w:numPr>
        <w:suppressAutoHyphens w:val="true"/>
        <w:bidi w:val="0"/>
        <w:spacing w:lineRule="auto" w:line="240" w:before="0" w:after="0"/>
        <w:ind w:hanging="340" w:start="794" w:end="0"/>
        <w:jc w:val="both"/>
        <w:textAlignment w:val="baseline"/>
        <w:rPr>
          <w:color w:val="FF0000"/>
        </w:rPr>
      </w:pPr>
      <w:r>
        <w:rPr>
          <w:rFonts w:cs="Times New Roman" w:ascii="Times New Roman" w:hAnsi="Times New Roman"/>
          <w:color w:val="FF0000"/>
          <w:sz w:val="24"/>
          <w:szCs w:val="24"/>
        </w:rPr>
        <w:t>po zakończeniu robót wraz z operatem kolaudacyjnym dostarczenie Zamawiającemu dokumentów potwierdzających procent odpadów poddanych recyklingowi zgodnie z przedłożonym wraz z ofertą harmonogramem recyklingu,</w:t>
      </w:r>
    </w:p>
    <w:p>
      <w:pPr>
        <w:pStyle w:val="Standard3"/>
        <w:widowControl/>
        <w:numPr>
          <w:ilvl w:val="0"/>
          <w:numId w:val="120"/>
        </w:numPr>
        <w:suppressAutoHyphens w:val="true"/>
        <w:bidi w:val="0"/>
        <w:spacing w:lineRule="auto" w:line="240" w:before="0" w:after="0"/>
        <w:ind w:hanging="340" w:start="794" w:end="0"/>
        <w:jc w:val="both"/>
        <w:textAlignment w:val="baseline"/>
        <w:rPr>
          <w:rFonts w:ascii="Times New Roman" w:hAnsi="Times New Roman" w:cs="Times New Roman"/>
          <w:sz w:val="24"/>
          <w:szCs w:val="24"/>
        </w:rPr>
      </w:pPr>
      <w:r>
        <w:rPr>
          <w:rFonts w:cs="Times New Roman" w:ascii="Times New Roman" w:hAnsi="Times New Roman"/>
          <w:sz w:val="24"/>
          <w:szCs w:val="24"/>
        </w:rPr>
        <w:t>zawiadomienie właściwych organów o terminie rozpoczęcia robót budowlanych, przygotowania dokumentacji powykonawczej oraz złożenie kompletnego wniosku do właściwego Inspektora Nadzoru Budowlanego o udzielenie pozwolenia na użytkowanie, w imieniu Zamawiającego, uzyskanie  w imieniu Zamawiającego pozwolenia na użytkowanie po wykonaniu robót budowlanych, jeżeli wynika to z przepisów prawa,</w:t>
      </w:r>
    </w:p>
    <w:p>
      <w:pPr>
        <w:pStyle w:val="Standard3"/>
        <w:widowControl/>
        <w:numPr>
          <w:ilvl w:val="0"/>
          <w:numId w:val="120"/>
        </w:numPr>
        <w:suppressAutoHyphens w:val="true"/>
        <w:bidi w:val="0"/>
        <w:spacing w:lineRule="auto" w:line="240" w:before="0" w:after="0"/>
        <w:ind w:hanging="340" w:start="794" w:end="0"/>
        <w:jc w:val="both"/>
        <w:textAlignment w:val="baseline"/>
        <w:rPr>
          <w:rFonts w:ascii="Times New Roman" w:hAnsi="Times New Roman" w:eastAsia="Times New Roman" w:cs="Times New Roman"/>
          <w:b w:val="false"/>
          <w:bCs w:val="false"/>
          <w:color w:val="auto"/>
          <w:sz w:val="24"/>
          <w:szCs w:val="24"/>
          <w:lang w:eastAsia="pl-PL"/>
        </w:rPr>
      </w:pPr>
      <w:r>
        <w:rPr>
          <w:rFonts w:eastAsia="Times New Roman" w:cs="Times New Roman" w:ascii="Times New Roman" w:hAnsi="Times New Roman"/>
          <w:b w:val="false"/>
          <w:bCs w:val="false"/>
          <w:color w:val="auto"/>
          <w:sz w:val="24"/>
          <w:szCs w:val="24"/>
          <w:lang w:eastAsia="pl-PL"/>
        </w:rPr>
        <w:t>wykonanie tablic informacyjnych zgodnie z założeniami Programu oraz Wytycznymi w zakresie wypełniania obowiązków informacyjnych obowiązującymi beneficjentów programów dofinansowanych - wzór tablicy dostarczy Zamawiający.</w:t>
      </w:r>
    </w:p>
    <w:p>
      <w:pPr>
        <w:pStyle w:val="Standard"/>
        <w:spacing w:lineRule="auto" w:line="240"/>
        <w:ind w:start="426" w:end="0"/>
        <w:jc w:val="center"/>
        <w:rPr>
          <w:rFonts w:ascii="Times New Roman" w:hAnsi="Times New Roman" w:eastAsia="Times New Roman" w:cs="Times New Roman"/>
          <w:b/>
          <w:color w:val="000000"/>
          <w:lang w:eastAsia="pl-PL"/>
        </w:rPr>
      </w:pPr>
      <w:r>
        <w:rPr>
          <w:rFonts w:eastAsia="Times New Roman" w:cs="Times New Roman" w:ascii="Times New Roman" w:hAnsi="Times New Roman"/>
          <w:b/>
          <w:color w:val="000000"/>
          <w:lang w:eastAsia="pl-PL"/>
        </w:rPr>
      </w:r>
    </w:p>
    <w:p>
      <w:pPr>
        <w:pStyle w:val="Standard"/>
        <w:spacing w:lineRule="auto" w:line="240"/>
        <w:ind w:start="426" w:end="0"/>
        <w:jc w:val="center"/>
        <w:rPr>
          <w:rFonts w:ascii="Times New Roman" w:hAnsi="Times New Roman" w:eastAsia="Times New Roman" w:cs="Times New Roman"/>
          <w:b/>
          <w:color w:val="000000"/>
          <w:lang w:eastAsia="pl-PL"/>
        </w:rPr>
      </w:pPr>
      <w:r>
        <w:rPr>
          <w:rFonts w:eastAsia="Times New Roman" w:cs="Times New Roman" w:ascii="Times New Roman" w:hAnsi="Times New Roman"/>
          <w:b/>
          <w:color w:val="000000"/>
          <w:lang w:eastAsia="pl-PL"/>
        </w:rPr>
        <w:t>§ 2</w:t>
      </w:r>
    </w:p>
    <w:p>
      <w:pPr>
        <w:pStyle w:val="Standard"/>
        <w:spacing w:lineRule="auto" w:line="240"/>
        <w:jc w:val="center"/>
        <w:rPr>
          <w:rFonts w:ascii="Times New Roman" w:hAnsi="Times New Roman" w:eastAsia="Times New Roman" w:cs="Times New Roman"/>
          <w:bCs/>
          <w:color w:val="000000"/>
          <w:lang w:eastAsia="pl-PL"/>
        </w:rPr>
      </w:pPr>
      <w:r>
        <w:rPr>
          <w:rFonts w:eastAsia="Times New Roman" w:cs="Times New Roman" w:ascii="Times New Roman" w:hAnsi="Times New Roman"/>
          <w:b/>
          <w:color w:val="000000"/>
          <w:lang w:eastAsia="pl-PL"/>
        </w:rPr>
        <w:t>TERMIN WYKONANIA UMOWY</w:t>
      </w:r>
    </w:p>
    <w:p>
      <w:pPr>
        <w:pStyle w:val="Standard"/>
        <w:numPr>
          <w:ilvl w:val="0"/>
          <w:numId w:val="81"/>
        </w:numPr>
        <w:tabs>
          <w:tab w:val="clear" w:pos="720"/>
          <w:tab w:val="left" w:pos="330" w:leader="none"/>
        </w:tabs>
        <w:spacing w:lineRule="auto" w:line="240"/>
        <w:ind w:hanging="340" w:start="340" w:end="0"/>
        <w:jc w:val="both"/>
        <w:rPr>
          <w:rFonts w:ascii="Times New Roman" w:hAnsi="Times New Roman" w:eastAsia="Times New Roman" w:cs="Times New Roman"/>
          <w:bCs/>
          <w:color w:val="000000"/>
          <w:lang w:eastAsia="pl-PL"/>
        </w:rPr>
      </w:pPr>
      <w:r>
        <w:rPr>
          <w:rFonts w:eastAsia="Times New Roman" w:cs="Times New Roman" w:ascii="Times New Roman" w:hAnsi="Times New Roman"/>
          <w:bCs/>
          <w:color w:val="000000"/>
          <w:lang w:eastAsia="pl-PL"/>
        </w:rPr>
        <w:t xml:space="preserve">Termin wykonania przedmiotu umowy wynosi:  </w:t>
      </w:r>
      <w:r>
        <w:rPr>
          <w:rFonts w:eastAsia="Times New Roman" w:cs="Times New Roman" w:ascii="Times New Roman" w:hAnsi="Times New Roman"/>
          <w:b/>
          <w:bCs/>
          <w:color w:val="000000"/>
          <w:lang w:eastAsia="pl-PL"/>
        </w:rPr>
        <w:t xml:space="preserve">do 30 lipca 2026r. </w:t>
      </w:r>
    </w:p>
    <w:p>
      <w:pPr>
        <w:pStyle w:val="Standard"/>
        <w:numPr>
          <w:ilvl w:val="0"/>
          <w:numId w:val="81"/>
        </w:numPr>
        <w:tabs>
          <w:tab w:val="clear" w:pos="720"/>
          <w:tab w:val="left" w:pos="330" w:leader="none"/>
        </w:tabs>
        <w:spacing w:lineRule="auto" w:line="240"/>
        <w:ind w:hanging="340" w:start="340" w:end="0"/>
        <w:jc w:val="both"/>
        <w:rPr>
          <w:rFonts w:ascii="Times New Roman" w:hAnsi="Times New Roman" w:eastAsia="Times New Roman" w:cs="Times New Roman"/>
          <w:bCs/>
          <w:color w:val="000000"/>
          <w:lang w:eastAsia="pl-PL"/>
        </w:rPr>
      </w:pPr>
      <w:r>
        <w:rPr>
          <w:rFonts w:eastAsia="Times New Roman" w:cs="Times New Roman" w:ascii="Times New Roman" w:hAnsi="Times New Roman"/>
          <w:bCs/>
          <w:color w:val="000000"/>
          <w:lang w:eastAsia="pl-PL"/>
        </w:rPr>
        <w:t>W terminie wskazanym w ust. 1, Wykonawca zobowiązany jest w szczególności do ukończenia wszystkich robót budowlanych objętych przedmiotem umowy.</w:t>
      </w:r>
    </w:p>
    <w:p>
      <w:pPr>
        <w:pStyle w:val="Standard"/>
        <w:numPr>
          <w:ilvl w:val="0"/>
          <w:numId w:val="81"/>
        </w:numPr>
        <w:tabs>
          <w:tab w:val="clear" w:pos="720"/>
          <w:tab w:val="left" w:pos="330" w:leader="none"/>
        </w:tabs>
        <w:spacing w:lineRule="auto" w:line="240"/>
        <w:ind w:hanging="340" w:start="340" w:end="0"/>
        <w:jc w:val="both"/>
        <w:rPr>
          <w:rFonts w:ascii="Times New Roman" w:hAnsi="Times New Roman" w:eastAsia="Times New Roman" w:cs="Times New Roman"/>
          <w:bCs/>
          <w:color w:val="000000"/>
          <w:lang w:eastAsia="pl-PL"/>
        </w:rPr>
      </w:pPr>
      <w:r>
        <w:rPr>
          <w:rFonts w:eastAsia="Times New Roman" w:cs="Times New Roman" w:ascii="Times New Roman" w:hAnsi="Times New Roman"/>
          <w:bCs/>
          <w:color w:val="000000"/>
          <w:lang w:eastAsia="pl-PL"/>
        </w:rPr>
        <w:t>Za datę wykonania przedmiotu umowy, o którym mowa w ust. 1 uznaje się datę zgłoszenia przez wykonawcę zakończenia robót objętych umową wraz z uzyskaniem pozwolenia na użytkowanie oraz gotowości do dokonania odbioru końcowego udzielonego zamówienia.</w:t>
      </w:r>
    </w:p>
    <w:p>
      <w:pPr>
        <w:pStyle w:val="Standard"/>
        <w:spacing w:lineRule="auto" w:line="240"/>
        <w:jc w:val="center"/>
        <w:rPr>
          <w:rFonts w:ascii="Times New Roman" w:hAnsi="Times New Roman" w:eastAsia="Times New Roman" w:cs="Times New Roman"/>
          <w:b/>
          <w:color w:val="000000"/>
          <w:lang w:eastAsia="pl-PL"/>
        </w:rPr>
      </w:pPr>
      <w:r>
        <w:rPr>
          <w:rFonts w:eastAsia="Times New Roman" w:cs="Times New Roman" w:ascii="Times New Roman" w:hAnsi="Times New Roman"/>
          <w:b/>
          <w:color w:val="000000"/>
          <w:lang w:eastAsia="pl-PL"/>
        </w:rPr>
      </w:r>
    </w:p>
    <w:p>
      <w:pPr>
        <w:pStyle w:val="Standard"/>
        <w:spacing w:lineRule="auto" w:line="276"/>
        <w:jc w:val="center"/>
        <w:rPr>
          <w:rFonts w:ascii="Times New Roman" w:hAnsi="Times New Roman" w:eastAsia="Times New Roman" w:cs="Times New Roman"/>
          <w:b/>
          <w:color w:val="000000"/>
          <w:lang w:eastAsia="pl-PL"/>
        </w:rPr>
      </w:pPr>
      <w:r>
        <w:rPr>
          <w:rFonts w:eastAsia="Times New Roman" w:cs="Times New Roman" w:ascii="Times New Roman" w:hAnsi="Times New Roman"/>
          <w:b/>
          <w:color w:val="000000"/>
          <w:lang w:eastAsia="pl-PL"/>
        </w:rPr>
        <w:t>§ 3</w:t>
      </w:r>
    </w:p>
    <w:p>
      <w:pPr>
        <w:pStyle w:val="Standard"/>
        <w:spacing w:lineRule="auto" w:line="276"/>
        <w:jc w:val="center"/>
        <w:rPr>
          <w:rFonts w:ascii="Times New Roman" w:hAnsi="Times New Roman" w:eastAsia="Times New Roman" w:cs="Times New Roman"/>
          <w:bCs/>
          <w:color w:val="000000"/>
          <w:lang w:eastAsia="pl-PL"/>
        </w:rPr>
      </w:pPr>
      <w:r>
        <w:rPr>
          <w:rFonts w:eastAsia="Times New Roman" w:cs="Times New Roman" w:ascii="Times New Roman" w:hAnsi="Times New Roman"/>
          <w:b/>
          <w:color w:val="000000"/>
          <w:lang w:eastAsia="pl-PL"/>
        </w:rPr>
        <w:t>HARMONOGRAM RZECZOWO-FINANSOWY ROBÓT BUDOWLANYCH</w:t>
      </w:r>
    </w:p>
    <w:p>
      <w:pPr>
        <w:pStyle w:val="Standard"/>
        <w:numPr>
          <w:ilvl w:val="0"/>
          <w:numId w:val="117"/>
        </w:numPr>
        <w:tabs>
          <w:tab w:val="clear" w:pos="720"/>
          <w:tab w:val="left" w:pos="345" w:leader="none"/>
        </w:tabs>
        <w:spacing w:lineRule="auto" w:line="240"/>
        <w:ind w:hanging="283" w:start="283" w:end="0"/>
        <w:jc w:val="both"/>
        <w:rPr>
          <w:rFonts w:ascii="Times New Roman" w:hAnsi="Times New Roman" w:eastAsia="Times New Roman" w:cs="Times New Roman"/>
          <w:bCs/>
          <w:color w:val="000000"/>
          <w:lang w:eastAsia="pl-PL"/>
        </w:rPr>
      </w:pPr>
      <w:r>
        <w:rPr>
          <w:rFonts w:eastAsia="Times New Roman" w:cs="Times New Roman" w:ascii="Times New Roman" w:hAnsi="Times New Roman"/>
          <w:bCs/>
          <w:color w:val="000000"/>
          <w:lang w:eastAsia="pl-PL"/>
        </w:rPr>
        <w:t>Wykonawca, zobowiązany jest w terminie 7 dni od dnia podpisania umowy do dostarczenia Zamawiającemu harmonogramu rzeczowo – finansowego  robót budowlanych.</w:t>
      </w:r>
    </w:p>
    <w:p>
      <w:pPr>
        <w:pStyle w:val="Standard"/>
        <w:numPr>
          <w:ilvl w:val="0"/>
          <w:numId w:val="117"/>
        </w:numPr>
        <w:tabs>
          <w:tab w:val="clear" w:pos="720"/>
          <w:tab w:val="left" w:pos="345" w:leader="none"/>
        </w:tabs>
        <w:spacing w:lineRule="auto" w:line="240"/>
        <w:ind w:hanging="283" w:start="283" w:end="0"/>
        <w:jc w:val="both"/>
        <w:rPr>
          <w:rFonts w:ascii="Times New Roman" w:hAnsi="Times New Roman" w:eastAsia="Times New Roman" w:cs="Times New Roman"/>
          <w:bCs/>
          <w:color w:val="000000"/>
          <w:lang w:eastAsia="pl-PL"/>
        </w:rPr>
      </w:pPr>
      <w:r>
        <w:rPr>
          <w:rFonts w:eastAsia="Times New Roman" w:cs="Times New Roman" w:ascii="Times New Roman" w:hAnsi="Times New Roman"/>
          <w:bCs/>
          <w:color w:val="000000"/>
          <w:lang w:eastAsia="pl-PL"/>
        </w:rPr>
        <w:t>Zamawiający, w terminie 7 dni od dnia otrzymania harmonogramu rzeczowo – finansowego robót budowlanych może wnieść do niego uwagi. Uwagi mają charakter wiążący dla Wykonawcy.</w:t>
      </w:r>
    </w:p>
    <w:p>
      <w:pPr>
        <w:pStyle w:val="Standard"/>
        <w:numPr>
          <w:ilvl w:val="0"/>
          <w:numId w:val="117"/>
        </w:numPr>
        <w:tabs>
          <w:tab w:val="clear" w:pos="720"/>
          <w:tab w:val="left" w:pos="345" w:leader="none"/>
        </w:tabs>
        <w:spacing w:lineRule="auto" w:line="240"/>
        <w:ind w:hanging="283" w:start="283" w:end="0"/>
        <w:jc w:val="both"/>
        <w:rPr>
          <w:rFonts w:ascii="Times New Roman" w:hAnsi="Times New Roman" w:eastAsia="Times New Roman" w:cs="Times New Roman"/>
          <w:bCs/>
          <w:color w:val="000000"/>
          <w:lang w:eastAsia="pl-PL"/>
        </w:rPr>
      </w:pPr>
      <w:r>
        <w:rPr>
          <w:rFonts w:eastAsia="Times New Roman" w:cs="Times New Roman" w:ascii="Times New Roman" w:hAnsi="Times New Roman"/>
          <w:bCs/>
          <w:color w:val="000000"/>
          <w:lang w:eastAsia="pl-PL"/>
        </w:rPr>
        <w:t>W terminie 5 dni od dnia otrzymania uwag Wykonawca przedłoży Zamawiającemu harmonogram rzeczowo – finansowy uwzględniający wymagania Zamawiającego. Po przedłożeniu harmonogramu rzeczowo – finansowego powtórzeniu ulega procedura akceptacji określona w ust. 3.</w:t>
      </w:r>
    </w:p>
    <w:p>
      <w:pPr>
        <w:pStyle w:val="Standard"/>
        <w:numPr>
          <w:ilvl w:val="0"/>
          <w:numId w:val="117"/>
        </w:numPr>
        <w:tabs>
          <w:tab w:val="clear" w:pos="720"/>
          <w:tab w:val="left" w:pos="345" w:leader="none"/>
        </w:tabs>
        <w:spacing w:lineRule="auto" w:line="240"/>
        <w:ind w:hanging="283" w:start="283" w:end="0"/>
        <w:jc w:val="both"/>
        <w:rPr>
          <w:rFonts w:ascii="Times New Roman" w:hAnsi="Times New Roman" w:eastAsia="Times New Roman" w:cs="Times New Roman"/>
          <w:bCs/>
          <w:color w:val="000000"/>
          <w:lang w:eastAsia="pl-PL"/>
        </w:rPr>
      </w:pPr>
      <w:r>
        <w:rPr>
          <w:rFonts w:cs="Times New Roman" w:ascii="Times New Roman" w:hAnsi="Times New Roman"/>
        </w:rPr>
        <w:t xml:space="preserve">Harmonogram  powinien być aktualizowany zgodnie z odbieranymi robotami. </w:t>
      </w:r>
    </w:p>
    <w:p>
      <w:pPr>
        <w:pStyle w:val="Standard"/>
        <w:numPr>
          <w:ilvl w:val="0"/>
          <w:numId w:val="117"/>
        </w:numPr>
        <w:tabs>
          <w:tab w:val="clear" w:pos="720"/>
          <w:tab w:val="left" w:pos="345" w:leader="none"/>
        </w:tabs>
        <w:spacing w:lineRule="auto" w:line="240"/>
        <w:ind w:hanging="283" w:start="283" w:end="0"/>
        <w:jc w:val="both"/>
        <w:rPr>
          <w:rFonts w:ascii="Times New Roman" w:hAnsi="Times New Roman" w:eastAsia="Times New Roman" w:cs="Times New Roman"/>
          <w:bCs/>
          <w:color w:val="000000"/>
          <w:lang w:eastAsia="pl-PL"/>
        </w:rPr>
      </w:pPr>
      <w:r>
        <w:rPr>
          <w:rFonts w:cs="Times New Roman" w:ascii="Times New Roman" w:hAnsi="Times New Roman"/>
        </w:rPr>
        <w:t xml:space="preserve">Harmonogram powinien zawierać wszystkie elementy robót  budowlanych i ich wartości. </w:t>
      </w:r>
    </w:p>
    <w:p>
      <w:pPr>
        <w:pStyle w:val="Standard"/>
        <w:numPr>
          <w:ilvl w:val="0"/>
          <w:numId w:val="117"/>
        </w:numPr>
        <w:tabs>
          <w:tab w:val="clear" w:pos="720"/>
          <w:tab w:val="left" w:pos="345" w:leader="none"/>
        </w:tabs>
        <w:spacing w:lineRule="auto" w:line="240"/>
        <w:ind w:hanging="283" w:start="283" w:end="0"/>
        <w:jc w:val="both"/>
        <w:rPr>
          <w:rFonts w:ascii="Times New Roman" w:hAnsi="Times New Roman" w:eastAsia="Times New Roman" w:cs="Times New Roman"/>
          <w:bCs/>
          <w:color w:val="000000"/>
          <w:lang w:eastAsia="pl-PL"/>
        </w:rPr>
      </w:pPr>
      <w:r>
        <w:rPr>
          <w:rFonts w:cs="Times New Roman" w:ascii="Times New Roman" w:hAnsi="Times New Roman"/>
        </w:rPr>
        <w:t xml:space="preserve">Na wniosek Wykonawcy harmonogram może być aktualizowany lub zmieniany, za zgodą Zamawiającego. W przypadku zaistnienia rozbieżności pomiędzy harmonogramem a rzeczywistym terminem realizacji przedmiotu umowy, Wykonawca jest zobowiązany do niezwłocznego udzielenia Zamawiającemu pisemnych wyjaśnień. W przypadku wyrażenia przez Zamawiającego zgody na aktualizację harmonogramu, w formie pisemnej pod rygorem nieważności, Wykonawca niezwłocznie dokonuje zmiany i przekazuje zaktualizowany harmonogram Zamawiającemu do akceptacji. </w:t>
      </w:r>
    </w:p>
    <w:p>
      <w:pPr>
        <w:pStyle w:val="Standard"/>
        <w:numPr>
          <w:ilvl w:val="0"/>
          <w:numId w:val="117"/>
        </w:numPr>
        <w:tabs>
          <w:tab w:val="clear" w:pos="720"/>
          <w:tab w:val="left" w:pos="345" w:leader="none"/>
        </w:tabs>
        <w:spacing w:lineRule="auto" w:line="240"/>
        <w:ind w:hanging="283" w:start="283" w:end="0"/>
        <w:jc w:val="both"/>
        <w:rPr>
          <w:rFonts w:ascii="Times New Roman" w:hAnsi="Times New Roman" w:eastAsia="Times New Roman" w:cs="Times New Roman"/>
          <w:bCs/>
          <w:color w:val="000000"/>
          <w:lang w:eastAsia="pl-PL"/>
        </w:rPr>
      </w:pPr>
      <w:r>
        <w:rPr>
          <w:rFonts w:eastAsia="Times New Roman" w:cs="Times New Roman" w:ascii="Times New Roman" w:hAnsi="Times New Roman"/>
          <w:bCs/>
          <w:color w:val="000000"/>
          <w:lang w:eastAsia="pl-PL"/>
        </w:rPr>
        <w:t>W przypadku, gdy Wykonawca wykonuje przedmiot Umowy w sposób, który zdaniem Zamawiającego stwarza zagrożenie dla dotrzymania terminów określonych w Umowie lub harmonogramie rzeczowo-finansowym lub wykonuje przedmiot Umowy w sposób zagrażający należytej jakości prac, Przedstawiciel Zamawiającego ma prawo polecić Wykonawcy na piśmie podjęcie - w terminie wyznaczonym przez Przedstawiciela Zamawiającego - odpowiednich kroków w celu przyspieszenia tempa realizacji przedmiotu Umowy lub poprawy jakości wykonywanych prac (w tym może żądać zwiększenia ilości zatrudnionego personelu, sprzętu, zwiększenia wydajności poprzez pracę w wydłużonym wymiarze czasu pracy, pracę wielozmianową, pracę w dni ustawowo wolne od pracy, itp.). Wykonawca jest związany poleceniem Zamawiającego.</w:t>
      </w:r>
    </w:p>
    <w:p>
      <w:pPr>
        <w:pStyle w:val="Standard"/>
        <w:spacing w:lineRule="auto" w:line="240"/>
        <w:jc w:val="center"/>
        <w:rPr>
          <w:b/>
          <w:bCs/>
          <w:sz w:val="24"/>
          <w:szCs w:val="24"/>
        </w:rPr>
      </w:pPr>
      <w:r>
        <w:rPr>
          <w:rFonts w:eastAsia="Times New Roman" w:cs="Times New Roman" w:ascii="Times New Roman" w:hAnsi="Times New Roman"/>
          <w:b/>
          <w:color w:val="000000"/>
          <w:lang w:eastAsia="pl-PL"/>
        </w:rPr>
        <w:t>§ 4</w:t>
      </w:r>
    </w:p>
    <w:p>
      <w:pPr>
        <w:pStyle w:val="Normal"/>
        <w:spacing w:lineRule="auto" w:line="240"/>
        <w:ind w:start="1265" w:end="1265"/>
        <w:jc w:val="center"/>
        <w:rPr>
          <w:rFonts w:ascii="Times New Roman" w:hAnsi="Times New Roman" w:cs="Times New Roman"/>
        </w:rPr>
      </w:pPr>
      <w:r>
        <w:rPr>
          <w:b/>
          <w:bCs/>
          <w:sz w:val="24"/>
          <w:szCs w:val="24"/>
        </w:rPr>
        <w:t>ROBOTY</w:t>
      </w:r>
      <w:r>
        <w:rPr>
          <w:b/>
          <w:bCs/>
          <w:spacing w:val="-5"/>
          <w:sz w:val="24"/>
          <w:szCs w:val="24"/>
        </w:rPr>
        <w:t xml:space="preserve"> </w:t>
      </w:r>
      <w:r>
        <w:rPr>
          <w:b/>
          <w:bCs/>
          <w:spacing w:val="-2"/>
          <w:sz w:val="24"/>
          <w:szCs w:val="24"/>
        </w:rPr>
        <w:t>BUDOWLANE</w:t>
      </w:r>
    </w:p>
    <w:p>
      <w:pPr>
        <w:pStyle w:val="ListParagraph"/>
        <w:numPr>
          <w:ilvl w:val="0"/>
          <w:numId w:val="115"/>
        </w:numPr>
        <w:tabs>
          <w:tab w:val="clear" w:pos="720"/>
          <w:tab w:val="left" w:pos="422" w:leader="none"/>
          <w:tab w:val="left" w:pos="424" w:leader="none"/>
        </w:tabs>
        <w:spacing w:lineRule="auto" w:line="240" w:before="37" w:after="0"/>
        <w:ind w:hanging="284" w:start="424" w:end="137"/>
        <w:jc w:val="both"/>
        <w:rPr>
          <w:rFonts w:ascii="Times New Roman" w:hAnsi="Times New Roman" w:cs="Times New Roman"/>
        </w:rPr>
      </w:pPr>
      <w:r>
        <w:rPr>
          <w:rFonts w:cs="Times New Roman" w:ascii="Times New Roman" w:hAnsi="Times New Roman"/>
        </w:rPr>
        <w:t>Wykonawca może zlecić wykonanie części zamówienia podwykonawcom z zachowaniem zasad określonych</w:t>
      </w:r>
      <w:r>
        <w:rPr>
          <w:rFonts w:cs="Times New Roman" w:ascii="Times New Roman" w:hAnsi="Times New Roman"/>
          <w:spacing w:val="-1"/>
        </w:rPr>
        <w:t xml:space="preserve"> </w:t>
      </w:r>
      <w:r>
        <w:rPr>
          <w:rFonts w:cs="Times New Roman" w:ascii="Times New Roman" w:hAnsi="Times New Roman"/>
        </w:rPr>
        <w:t>w</w:t>
      </w:r>
      <w:r>
        <w:rPr>
          <w:rFonts w:cs="Times New Roman" w:ascii="Times New Roman" w:hAnsi="Times New Roman"/>
          <w:spacing w:val="-1"/>
        </w:rPr>
        <w:t xml:space="preserve"> </w:t>
      </w:r>
      <w:r>
        <w:rPr>
          <w:rFonts w:cs="Times New Roman" w:ascii="Times New Roman" w:hAnsi="Times New Roman"/>
        </w:rPr>
        <w:t>art.</w:t>
      </w:r>
      <w:r>
        <w:rPr>
          <w:rFonts w:cs="Times New Roman" w:ascii="Times New Roman" w:hAnsi="Times New Roman"/>
          <w:spacing w:val="-1"/>
        </w:rPr>
        <w:t xml:space="preserve"> </w:t>
      </w:r>
      <w:r>
        <w:rPr>
          <w:rFonts w:cs="Times New Roman" w:ascii="Times New Roman" w:hAnsi="Times New Roman"/>
        </w:rPr>
        <w:t>437</w:t>
      </w:r>
      <w:r>
        <w:rPr>
          <w:rFonts w:cs="Times New Roman" w:ascii="Times New Roman" w:hAnsi="Times New Roman"/>
          <w:spacing w:val="-1"/>
        </w:rPr>
        <w:t xml:space="preserve"> </w:t>
      </w:r>
      <w:r>
        <w:rPr>
          <w:rFonts w:cs="Times New Roman" w:ascii="Times New Roman" w:hAnsi="Times New Roman"/>
        </w:rPr>
        <w:t>Pzp</w:t>
      </w:r>
      <w:r>
        <w:rPr>
          <w:rFonts w:cs="Times New Roman" w:ascii="Times New Roman" w:hAnsi="Times New Roman"/>
          <w:spacing w:val="-4"/>
        </w:rPr>
        <w:t xml:space="preserve"> </w:t>
      </w:r>
      <w:r>
        <w:rPr>
          <w:rFonts w:cs="Times New Roman" w:ascii="Times New Roman" w:hAnsi="Times New Roman"/>
        </w:rPr>
        <w:t>oraz w</w:t>
      </w:r>
      <w:r>
        <w:rPr>
          <w:rFonts w:cs="Times New Roman" w:ascii="Times New Roman" w:hAnsi="Times New Roman"/>
          <w:spacing w:val="-2"/>
        </w:rPr>
        <w:t xml:space="preserve"> </w:t>
      </w:r>
      <w:r>
        <w:rPr>
          <w:rFonts w:cs="Times New Roman" w:ascii="Times New Roman" w:hAnsi="Times New Roman"/>
        </w:rPr>
        <w:t>art.</w:t>
      </w:r>
      <w:r>
        <w:rPr>
          <w:rFonts w:cs="Times New Roman" w:ascii="Times New Roman" w:hAnsi="Times New Roman"/>
          <w:spacing w:val="-1"/>
        </w:rPr>
        <w:t xml:space="preserve"> </w:t>
      </w:r>
      <w:r>
        <w:rPr>
          <w:rFonts w:cs="Times New Roman" w:ascii="Times New Roman" w:hAnsi="Times New Roman"/>
        </w:rPr>
        <w:t>647¹ Kodeksu</w:t>
      </w:r>
      <w:r>
        <w:rPr>
          <w:rFonts w:cs="Times New Roman" w:ascii="Times New Roman" w:hAnsi="Times New Roman"/>
          <w:spacing w:val="-1"/>
        </w:rPr>
        <w:t xml:space="preserve"> </w:t>
      </w:r>
      <w:r>
        <w:rPr>
          <w:rFonts w:cs="Times New Roman" w:ascii="Times New Roman" w:hAnsi="Times New Roman"/>
        </w:rPr>
        <w:t>cywilnego.</w:t>
      </w:r>
      <w:r>
        <w:rPr>
          <w:rFonts w:cs="Times New Roman" w:ascii="Times New Roman" w:hAnsi="Times New Roman"/>
          <w:spacing w:val="-1"/>
        </w:rPr>
        <w:t xml:space="preserve"> </w:t>
      </w:r>
      <w:r>
        <w:rPr>
          <w:rFonts w:cs="Times New Roman" w:ascii="Times New Roman" w:hAnsi="Times New Roman"/>
        </w:rPr>
        <w:t>Przez</w:t>
      </w:r>
      <w:r>
        <w:rPr>
          <w:rFonts w:cs="Times New Roman" w:ascii="Times New Roman" w:hAnsi="Times New Roman"/>
          <w:spacing w:val="-1"/>
        </w:rPr>
        <w:t xml:space="preserve"> </w:t>
      </w:r>
      <w:r>
        <w:rPr>
          <w:rFonts w:cs="Times New Roman" w:ascii="Times New Roman" w:hAnsi="Times New Roman"/>
        </w:rPr>
        <w:t>umowę</w:t>
      </w:r>
      <w:r>
        <w:rPr>
          <w:rFonts w:cs="Times New Roman" w:ascii="Times New Roman" w:hAnsi="Times New Roman"/>
          <w:spacing w:val="-1"/>
        </w:rPr>
        <w:t xml:space="preserve"> </w:t>
      </w:r>
      <w:r>
        <w:rPr>
          <w:rFonts w:cs="Times New Roman" w:ascii="Times New Roman" w:hAnsi="Times New Roman"/>
        </w:rPr>
        <w:t>o </w:t>
      </w:r>
      <w:r>
        <w:rPr>
          <w:rFonts w:cs="Times New Roman" w:ascii="Times New Roman" w:hAnsi="Times New Roman"/>
          <w:spacing w:val="-1"/>
        </w:rPr>
        <w:t>  p</w:t>
      </w:r>
      <w:r>
        <w:rPr>
          <w:rFonts w:cs="Times New Roman" w:ascii="Times New Roman" w:hAnsi="Times New Roman"/>
        </w:rPr>
        <w:t>odwykonawstwo należy rozumieć umowę w formie pisemnej o charakterze odpłatnym, której przedmiotem są</w:t>
      </w:r>
      <w:r>
        <w:rPr>
          <w:rFonts w:cs="Times New Roman" w:ascii="Times New Roman" w:hAnsi="Times New Roman"/>
          <w:spacing w:val="40"/>
        </w:rPr>
        <w:t xml:space="preserve"> </w:t>
      </w:r>
      <w:r>
        <w:rPr>
          <w:rFonts w:cs="Times New Roman" w:ascii="Times New Roman" w:hAnsi="Times New Roman"/>
        </w:rPr>
        <w:t xml:space="preserve">usługi, dostawy lub roboty budowlane stanowiące część zamówienia publicznego, zawartą między Wykonawcą a innym podmiotem (podwykonawcą), a w przypadku zamówień publicznych na roboty budowlane także między podwykonawcą, a dalszym podwykonawcą lub między dalszymi </w:t>
      </w:r>
      <w:r>
        <w:rPr>
          <w:rFonts w:cs="Times New Roman" w:ascii="Times New Roman" w:hAnsi="Times New Roman"/>
          <w:spacing w:val="-2"/>
        </w:rPr>
        <w:t>podwykonawcami.</w:t>
      </w:r>
    </w:p>
    <w:p>
      <w:pPr>
        <w:pStyle w:val="ListParagraph"/>
        <w:numPr>
          <w:ilvl w:val="0"/>
          <w:numId w:val="115"/>
        </w:numPr>
        <w:tabs>
          <w:tab w:val="clear" w:pos="720"/>
          <w:tab w:val="left" w:pos="422" w:leader="none"/>
          <w:tab w:val="left" w:pos="424" w:leader="none"/>
        </w:tabs>
        <w:spacing w:lineRule="auto" w:line="240" w:before="37" w:after="0"/>
        <w:ind w:hanging="284" w:start="424" w:end="137"/>
        <w:jc w:val="both"/>
        <w:rPr>
          <w:rFonts w:ascii="Times New Roman" w:hAnsi="Times New Roman" w:cs="Times New Roman"/>
        </w:rPr>
      </w:pPr>
      <w:r>
        <w:rPr>
          <w:rFonts w:cs="Times New Roman" w:ascii="Times New Roman" w:hAnsi="Times New Roman"/>
        </w:rPr>
        <w:t>Wykonawca wykona Przedmiot Umowy siłami własnymi oraz/lub przy pomocy podwykonawców w zakresie wskazanym w ofercie Wykonawcy. Wykonawca oświadcza, że powierza do wykonania przez podwykonawców następujące części Przedmiotu Umowy (części</w:t>
      </w:r>
      <w:r>
        <w:rPr>
          <w:rFonts w:cs="Times New Roman" w:ascii="Times New Roman" w:hAnsi="Times New Roman"/>
          <w:spacing w:val="80"/>
        </w:rPr>
        <w:t xml:space="preserve"> </w:t>
      </w:r>
      <w:r>
        <w:rPr>
          <w:rFonts w:cs="Times New Roman" w:ascii="Times New Roman" w:hAnsi="Times New Roman"/>
        </w:rPr>
        <w:t>zamówienia, które Wykonawca</w:t>
      </w:r>
      <w:r>
        <w:rPr>
          <w:rFonts w:cs="Times New Roman" w:ascii="Times New Roman" w:hAnsi="Times New Roman"/>
          <w:spacing w:val="80"/>
        </w:rPr>
        <w:t xml:space="preserve"> </w:t>
      </w:r>
      <w:r>
        <w:rPr>
          <w:rFonts w:cs="Times New Roman" w:ascii="Times New Roman" w:hAnsi="Times New Roman"/>
        </w:rPr>
        <w:t>zamierza</w:t>
      </w:r>
      <w:r>
        <w:rPr>
          <w:rFonts w:cs="Times New Roman" w:ascii="Times New Roman" w:hAnsi="Times New Roman"/>
          <w:spacing w:val="80"/>
        </w:rPr>
        <w:t xml:space="preserve"> </w:t>
      </w:r>
      <w:r>
        <w:rPr>
          <w:rFonts w:cs="Times New Roman" w:ascii="Times New Roman" w:hAnsi="Times New Roman"/>
        </w:rPr>
        <w:t xml:space="preserve">powierzyć podwykonawcom zgodnie z treścią oferty): </w:t>
      </w:r>
      <w:r>
        <w:rPr>
          <w:rFonts w:cs="Times New Roman" w:ascii="Times New Roman" w:hAnsi="Times New Roman"/>
          <w:spacing w:val="-2"/>
        </w:rPr>
        <w:t>……………………………………………………………………………</w:t>
      </w:r>
    </w:p>
    <w:p>
      <w:pPr>
        <w:pStyle w:val="ListParagraph"/>
        <w:numPr>
          <w:ilvl w:val="0"/>
          <w:numId w:val="115"/>
        </w:numPr>
        <w:tabs>
          <w:tab w:val="clear" w:pos="720"/>
          <w:tab w:val="left" w:pos="422" w:leader="none"/>
          <w:tab w:val="left" w:pos="424" w:leader="none"/>
        </w:tabs>
        <w:spacing w:lineRule="auto" w:line="240" w:before="37" w:after="0"/>
        <w:ind w:hanging="284" w:start="424" w:end="137"/>
        <w:jc w:val="both"/>
        <w:rPr>
          <w:rFonts w:ascii="Times New Roman" w:hAnsi="Times New Roman" w:cs="Times New Roman"/>
        </w:rPr>
      </w:pPr>
      <w:r>
        <w:rPr>
          <w:rFonts w:cs="Times New Roman" w:ascii="Times New Roman" w:hAnsi="Times New Roman"/>
        </w:rPr>
        <w:t>Poza</w:t>
      </w:r>
      <w:r>
        <w:rPr>
          <w:rFonts w:cs="Times New Roman" w:ascii="Times New Roman" w:hAnsi="Times New Roman"/>
          <w:spacing w:val="-7"/>
        </w:rPr>
        <w:t xml:space="preserve"> </w:t>
      </w:r>
      <w:r>
        <w:rPr>
          <w:rFonts w:cs="Times New Roman" w:ascii="Times New Roman" w:hAnsi="Times New Roman"/>
        </w:rPr>
        <w:t>innymi</w:t>
      </w:r>
      <w:r>
        <w:rPr>
          <w:rFonts w:cs="Times New Roman" w:ascii="Times New Roman" w:hAnsi="Times New Roman"/>
          <w:spacing w:val="-4"/>
        </w:rPr>
        <w:t xml:space="preserve"> </w:t>
      </w:r>
      <w:r>
        <w:rPr>
          <w:rFonts w:cs="Times New Roman" w:ascii="Times New Roman" w:hAnsi="Times New Roman"/>
        </w:rPr>
        <w:t>obowiązkami</w:t>
      </w:r>
      <w:r>
        <w:rPr>
          <w:rFonts w:cs="Times New Roman" w:ascii="Times New Roman" w:hAnsi="Times New Roman"/>
          <w:spacing w:val="-6"/>
        </w:rPr>
        <w:t xml:space="preserve"> </w:t>
      </w:r>
      <w:r>
        <w:rPr>
          <w:rFonts w:cs="Times New Roman" w:ascii="Times New Roman" w:hAnsi="Times New Roman"/>
        </w:rPr>
        <w:t>wynikającymi</w:t>
      </w:r>
      <w:r>
        <w:rPr>
          <w:rFonts w:cs="Times New Roman" w:ascii="Times New Roman" w:hAnsi="Times New Roman"/>
          <w:spacing w:val="-4"/>
        </w:rPr>
        <w:t xml:space="preserve"> </w:t>
      </w:r>
      <w:r>
        <w:rPr>
          <w:rFonts w:cs="Times New Roman" w:ascii="Times New Roman" w:hAnsi="Times New Roman"/>
        </w:rPr>
        <w:t>z</w:t>
      </w:r>
      <w:r>
        <w:rPr>
          <w:rFonts w:cs="Times New Roman" w:ascii="Times New Roman" w:hAnsi="Times New Roman"/>
          <w:spacing w:val="-5"/>
        </w:rPr>
        <w:t xml:space="preserve"> </w:t>
      </w:r>
      <w:r>
        <w:rPr>
          <w:rFonts w:cs="Times New Roman" w:ascii="Times New Roman" w:hAnsi="Times New Roman"/>
        </w:rPr>
        <w:t>Umowy</w:t>
      </w:r>
      <w:r>
        <w:rPr>
          <w:rFonts w:cs="Times New Roman" w:ascii="Times New Roman" w:hAnsi="Times New Roman"/>
          <w:spacing w:val="-4"/>
        </w:rPr>
        <w:t xml:space="preserve"> </w:t>
      </w:r>
      <w:r>
        <w:rPr>
          <w:rFonts w:cs="Times New Roman" w:ascii="Times New Roman" w:hAnsi="Times New Roman"/>
        </w:rPr>
        <w:t>do</w:t>
      </w:r>
      <w:r>
        <w:rPr>
          <w:rFonts w:cs="Times New Roman" w:ascii="Times New Roman" w:hAnsi="Times New Roman"/>
          <w:spacing w:val="-6"/>
        </w:rPr>
        <w:t xml:space="preserve"> </w:t>
      </w:r>
      <w:r>
        <w:rPr>
          <w:rFonts w:cs="Times New Roman" w:ascii="Times New Roman" w:hAnsi="Times New Roman"/>
        </w:rPr>
        <w:t>obowiązków</w:t>
      </w:r>
      <w:r>
        <w:rPr>
          <w:rFonts w:cs="Times New Roman" w:ascii="Times New Roman" w:hAnsi="Times New Roman"/>
          <w:spacing w:val="-5"/>
        </w:rPr>
        <w:t xml:space="preserve"> </w:t>
      </w:r>
      <w:r>
        <w:rPr>
          <w:rFonts w:cs="Times New Roman" w:ascii="Times New Roman" w:hAnsi="Times New Roman"/>
        </w:rPr>
        <w:t>Wykonawcy</w:t>
      </w:r>
      <w:r>
        <w:rPr>
          <w:rFonts w:cs="Times New Roman" w:ascii="Times New Roman" w:hAnsi="Times New Roman"/>
          <w:spacing w:val="-9"/>
        </w:rPr>
        <w:t xml:space="preserve"> </w:t>
      </w:r>
      <w:r>
        <w:rPr>
          <w:rFonts w:cs="Times New Roman" w:ascii="Times New Roman" w:hAnsi="Times New Roman"/>
          <w:spacing w:val="-2"/>
        </w:rPr>
        <w:t>należy:</w:t>
      </w:r>
    </w:p>
    <w:p>
      <w:pPr>
        <w:pStyle w:val="ListParagraph"/>
        <w:numPr>
          <w:ilvl w:val="1"/>
          <w:numId w:val="47"/>
        </w:numPr>
        <w:tabs>
          <w:tab w:val="clear" w:pos="720"/>
          <w:tab w:val="left" w:pos="1070" w:leader="none"/>
          <w:tab w:val="left" w:pos="2288" w:leader="none"/>
          <w:tab w:val="left" w:pos="3494" w:leader="none"/>
          <w:tab w:val="left" w:pos="4360" w:leader="none"/>
          <w:tab w:val="left" w:pos="5260" w:leader="none"/>
          <w:tab w:val="left" w:pos="5561" w:leader="none"/>
          <w:tab w:val="left" w:pos="6791" w:leader="none"/>
        </w:tabs>
        <w:spacing w:lineRule="auto" w:line="240" w:before="40" w:after="0"/>
        <w:ind w:hanging="360" w:start="1070" w:end="137"/>
        <w:jc w:val="both"/>
        <w:rPr>
          <w:rFonts w:ascii="Times New Roman" w:hAnsi="Times New Roman" w:cs="Times New Roman"/>
        </w:rPr>
      </w:pPr>
      <w:r>
        <w:rPr>
          <w:rFonts w:cs="Times New Roman" w:ascii="Times New Roman" w:hAnsi="Times New Roman"/>
          <w:spacing w:val="-2"/>
        </w:rPr>
        <w:t>Wykonanie</w:t>
      </w:r>
      <w:r>
        <w:rPr>
          <w:rFonts w:cs="Times New Roman" w:ascii="Times New Roman" w:hAnsi="Times New Roman"/>
        </w:rPr>
        <w:tab/>
      </w:r>
      <w:r>
        <w:rPr>
          <w:rFonts w:cs="Times New Roman" w:ascii="Times New Roman" w:hAnsi="Times New Roman"/>
          <w:spacing w:val="-2"/>
        </w:rPr>
        <w:t>przedmiotu</w:t>
      </w:r>
      <w:r>
        <w:rPr>
          <w:rFonts w:cs="Times New Roman" w:ascii="Times New Roman" w:hAnsi="Times New Roman"/>
        </w:rPr>
        <w:tab/>
      </w:r>
      <w:r>
        <w:rPr>
          <w:rFonts w:cs="Times New Roman" w:ascii="Times New Roman" w:hAnsi="Times New Roman"/>
          <w:spacing w:val="-2"/>
        </w:rPr>
        <w:t>umowy</w:t>
      </w:r>
      <w:r>
        <w:rPr>
          <w:rFonts w:cs="Times New Roman" w:ascii="Times New Roman" w:hAnsi="Times New Roman"/>
        </w:rPr>
        <w:tab/>
      </w:r>
      <w:r>
        <w:rPr>
          <w:rFonts w:cs="Times New Roman" w:ascii="Times New Roman" w:hAnsi="Times New Roman"/>
          <w:spacing w:val="-2"/>
        </w:rPr>
        <w:t>zgodnie</w:t>
      </w:r>
      <w:r>
        <w:rPr>
          <w:rFonts w:cs="Times New Roman" w:ascii="Times New Roman" w:hAnsi="Times New Roman"/>
        </w:rPr>
        <w:tab/>
      </w:r>
      <w:r>
        <w:rPr>
          <w:rFonts w:cs="Times New Roman" w:ascii="Times New Roman" w:hAnsi="Times New Roman"/>
          <w:spacing w:val="-10"/>
        </w:rPr>
        <w:t>z</w:t>
      </w:r>
      <w:r>
        <w:rPr>
          <w:rFonts w:cs="Times New Roman" w:ascii="Times New Roman" w:hAnsi="Times New Roman"/>
        </w:rPr>
        <w:tab/>
        <w:t>dokumentacją techniczną</w:t>
      </w:r>
      <w:r>
        <w:rPr>
          <w:rFonts w:cs="Times New Roman" w:ascii="Times New Roman" w:hAnsi="Times New Roman"/>
          <w:spacing w:val="-2"/>
        </w:rPr>
        <w:t xml:space="preserve">, decyzjami </w:t>
      </w:r>
      <w:r>
        <w:rPr>
          <w:rFonts w:cs="Times New Roman" w:ascii="Times New Roman" w:hAnsi="Times New Roman"/>
        </w:rPr>
        <w:t>i uzgodnieniami</w:t>
      </w:r>
      <w:r>
        <w:rPr>
          <w:rFonts w:cs="Times New Roman" w:ascii="Times New Roman" w:hAnsi="Times New Roman"/>
          <w:spacing w:val="40"/>
        </w:rPr>
        <w:t xml:space="preserve"> </w:t>
      </w:r>
      <w:r>
        <w:rPr>
          <w:rFonts w:cs="Times New Roman" w:ascii="Times New Roman" w:hAnsi="Times New Roman"/>
        </w:rPr>
        <w:t>składającymi</w:t>
      </w:r>
      <w:r>
        <w:rPr>
          <w:rFonts w:cs="Times New Roman" w:ascii="Times New Roman" w:hAnsi="Times New Roman"/>
          <w:spacing w:val="40"/>
        </w:rPr>
        <w:t xml:space="preserve"> </w:t>
      </w:r>
      <w:r>
        <w:rPr>
          <w:rFonts w:cs="Times New Roman" w:ascii="Times New Roman" w:hAnsi="Times New Roman"/>
        </w:rPr>
        <w:t>się</w:t>
      </w:r>
      <w:r>
        <w:rPr>
          <w:rFonts w:cs="Times New Roman" w:ascii="Times New Roman" w:hAnsi="Times New Roman"/>
          <w:spacing w:val="40"/>
        </w:rPr>
        <w:t xml:space="preserve"> </w:t>
      </w:r>
      <w:r>
        <w:rPr>
          <w:rFonts w:cs="Times New Roman" w:ascii="Times New Roman" w:hAnsi="Times New Roman"/>
        </w:rPr>
        <w:t>na</w:t>
      </w:r>
      <w:r>
        <w:rPr>
          <w:rFonts w:cs="Times New Roman" w:ascii="Times New Roman" w:hAnsi="Times New Roman"/>
          <w:spacing w:val="40"/>
        </w:rPr>
        <w:t xml:space="preserve"> </w:t>
      </w:r>
      <w:r>
        <w:rPr>
          <w:rFonts w:cs="Times New Roman" w:ascii="Times New Roman" w:hAnsi="Times New Roman"/>
        </w:rPr>
        <w:t>opis</w:t>
      </w:r>
      <w:r>
        <w:rPr>
          <w:rFonts w:cs="Times New Roman" w:ascii="Times New Roman" w:hAnsi="Times New Roman"/>
          <w:spacing w:val="40"/>
        </w:rPr>
        <w:t xml:space="preserve"> </w:t>
      </w:r>
      <w:r>
        <w:rPr>
          <w:rFonts w:cs="Times New Roman" w:ascii="Times New Roman" w:hAnsi="Times New Roman"/>
        </w:rPr>
        <w:t>przedmiotu</w:t>
      </w:r>
      <w:r>
        <w:rPr>
          <w:rFonts w:cs="Times New Roman" w:ascii="Times New Roman" w:hAnsi="Times New Roman"/>
          <w:spacing w:val="40"/>
        </w:rPr>
        <w:t xml:space="preserve"> </w:t>
      </w:r>
      <w:r>
        <w:rPr>
          <w:rFonts w:cs="Times New Roman" w:ascii="Times New Roman" w:hAnsi="Times New Roman"/>
        </w:rPr>
        <w:t>zamówienia</w:t>
      </w:r>
      <w:r>
        <w:rPr>
          <w:rFonts w:cs="Times New Roman" w:ascii="Times New Roman" w:hAnsi="Times New Roman"/>
          <w:spacing w:val="40"/>
        </w:rPr>
        <w:t xml:space="preserve"> </w:t>
      </w:r>
      <w:r>
        <w:rPr>
          <w:rFonts w:cs="Times New Roman" w:ascii="Times New Roman" w:hAnsi="Times New Roman"/>
        </w:rPr>
        <w:t>z obowiązującymi</w:t>
      </w:r>
      <w:r>
        <w:rPr>
          <w:rFonts w:cs="Times New Roman" w:ascii="Times New Roman" w:hAnsi="Times New Roman"/>
          <w:spacing w:val="80"/>
        </w:rPr>
        <w:t xml:space="preserve"> </w:t>
      </w:r>
      <w:r>
        <w:rPr>
          <w:rFonts w:cs="Times New Roman" w:ascii="Times New Roman" w:hAnsi="Times New Roman"/>
        </w:rPr>
        <w:t>przepisami</w:t>
      </w:r>
      <w:r>
        <w:rPr>
          <w:rFonts w:cs="Times New Roman" w:ascii="Times New Roman" w:hAnsi="Times New Roman"/>
          <w:spacing w:val="15"/>
        </w:rPr>
        <w:t xml:space="preserve"> </w:t>
      </w:r>
      <w:r>
        <w:rPr>
          <w:rFonts w:cs="Times New Roman" w:ascii="Times New Roman" w:hAnsi="Times New Roman"/>
        </w:rPr>
        <w:t>prawa,</w:t>
      </w:r>
      <w:r>
        <w:rPr>
          <w:rFonts w:cs="Times New Roman" w:ascii="Times New Roman" w:hAnsi="Times New Roman"/>
          <w:spacing w:val="18"/>
        </w:rPr>
        <w:t xml:space="preserve"> </w:t>
      </w:r>
      <w:r>
        <w:rPr>
          <w:rFonts w:cs="Times New Roman" w:ascii="Times New Roman" w:hAnsi="Times New Roman"/>
        </w:rPr>
        <w:t>w</w:t>
      </w:r>
      <w:r>
        <w:rPr>
          <w:rFonts w:cs="Times New Roman" w:ascii="Times New Roman" w:hAnsi="Times New Roman"/>
          <w:spacing w:val="16"/>
        </w:rPr>
        <w:t xml:space="preserve"> </w:t>
      </w:r>
      <w:r>
        <w:rPr>
          <w:rFonts w:cs="Times New Roman" w:ascii="Times New Roman" w:hAnsi="Times New Roman"/>
        </w:rPr>
        <w:t>tym</w:t>
      </w:r>
      <w:r>
        <w:rPr>
          <w:rFonts w:cs="Times New Roman" w:ascii="Times New Roman" w:hAnsi="Times New Roman"/>
          <w:spacing w:val="15"/>
        </w:rPr>
        <w:t xml:space="preserve"> </w:t>
      </w:r>
      <w:r>
        <w:rPr>
          <w:rFonts w:cs="Times New Roman" w:ascii="Times New Roman" w:hAnsi="Times New Roman"/>
        </w:rPr>
        <w:t>w</w:t>
      </w:r>
      <w:r>
        <w:rPr>
          <w:rFonts w:cs="Times New Roman" w:ascii="Times New Roman" w:hAnsi="Times New Roman"/>
          <w:spacing w:val="17"/>
        </w:rPr>
        <w:t xml:space="preserve"> </w:t>
      </w:r>
      <w:r>
        <w:rPr>
          <w:rFonts w:cs="Times New Roman" w:ascii="Times New Roman" w:hAnsi="Times New Roman"/>
        </w:rPr>
        <w:t>szczególności</w:t>
      </w:r>
      <w:r>
        <w:rPr>
          <w:rFonts w:cs="Times New Roman" w:ascii="Times New Roman" w:hAnsi="Times New Roman"/>
          <w:spacing w:val="17"/>
        </w:rPr>
        <w:t xml:space="preserve"> </w:t>
      </w:r>
      <w:r>
        <w:rPr>
          <w:rFonts w:cs="Times New Roman" w:ascii="Times New Roman" w:hAnsi="Times New Roman"/>
        </w:rPr>
        <w:t>ustawy</w:t>
      </w:r>
      <w:r>
        <w:rPr>
          <w:rFonts w:cs="Times New Roman" w:ascii="Times New Roman" w:hAnsi="Times New Roman"/>
          <w:spacing w:val="18"/>
        </w:rPr>
        <w:t xml:space="preserve"> </w:t>
      </w:r>
      <w:r>
        <w:rPr>
          <w:rFonts w:cs="Times New Roman" w:ascii="Times New Roman" w:hAnsi="Times New Roman"/>
        </w:rPr>
        <w:t>z</w:t>
      </w:r>
      <w:r>
        <w:rPr>
          <w:rFonts w:cs="Times New Roman" w:ascii="Times New Roman" w:hAnsi="Times New Roman"/>
          <w:spacing w:val="15"/>
        </w:rPr>
        <w:t xml:space="preserve"> </w:t>
      </w:r>
      <w:r>
        <w:rPr>
          <w:rFonts w:cs="Times New Roman" w:ascii="Times New Roman" w:hAnsi="Times New Roman"/>
        </w:rPr>
        <w:t>dnia</w:t>
      </w:r>
      <w:r>
        <w:rPr>
          <w:rFonts w:cs="Times New Roman" w:ascii="Times New Roman" w:hAnsi="Times New Roman"/>
          <w:spacing w:val="17"/>
        </w:rPr>
        <w:t xml:space="preserve"> </w:t>
      </w:r>
      <w:r>
        <w:rPr>
          <w:rFonts w:cs="Times New Roman" w:ascii="Times New Roman" w:hAnsi="Times New Roman"/>
        </w:rPr>
        <w:t>7</w:t>
      </w:r>
      <w:r>
        <w:rPr>
          <w:rFonts w:cs="Times New Roman" w:ascii="Times New Roman" w:hAnsi="Times New Roman"/>
          <w:spacing w:val="15"/>
        </w:rPr>
        <w:t xml:space="preserve"> </w:t>
      </w:r>
      <w:r>
        <w:rPr>
          <w:rFonts w:cs="Times New Roman" w:ascii="Times New Roman" w:hAnsi="Times New Roman"/>
        </w:rPr>
        <w:t>lipca</w:t>
      </w:r>
      <w:r>
        <w:rPr>
          <w:rFonts w:cs="Times New Roman" w:ascii="Times New Roman" w:hAnsi="Times New Roman"/>
          <w:spacing w:val="17"/>
        </w:rPr>
        <w:t xml:space="preserve"> </w:t>
      </w:r>
      <w:r>
        <w:rPr>
          <w:rFonts w:cs="Times New Roman" w:ascii="Times New Roman" w:hAnsi="Times New Roman"/>
        </w:rPr>
        <w:t>1994r.</w:t>
      </w:r>
      <w:r>
        <w:rPr>
          <w:rFonts w:cs="Times New Roman" w:ascii="Times New Roman" w:hAnsi="Times New Roman"/>
          <w:spacing w:val="17"/>
        </w:rPr>
        <w:t xml:space="preserve"> </w:t>
      </w:r>
      <w:r>
        <w:rPr>
          <w:rFonts w:cs="Times New Roman" w:ascii="Times New Roman" w:hAnsi="Times New Roman"/>
        </w:rPr>
        <w:t>Prawo</w:t>
      </w:r>
      <w:r>
        <w:rPr>
          <w:rFonts w:cs="Times New Roman" w:ascii="Times New Roman" w:hAnsi="Times New Roman"/>
          <w:spacing w:val="17"/>
        </w:rPr>
        <w:t xml:space="preserve"> </w:t>
      </w:r>
      <w:r>
        <w:rPr>
          <w:rFonts w:cs="Times New Roman" w:ascii="Times New Roman" w:hAnsi="Times New Roman"/>
          <w:spacing w:val="-2"/>
        </w:rPr>
        <w:t xml:space="preserve">budowlane </w:t>
      </w:r>
      <w:r>
        <w:rPr>
          <w:rFonts w:cs="Times New Roman" w:ascii="Times New Roman" w:hAnsi="Times New Roman"/>
        </w:rPr>
        <w:t>oraz aktów wykonawczych do tej ustawy, normami, zasadami wiedzy technicznej i sztuki budowlanej, a także na warunkach ustalonych w SWZ i w Umowie,</w:t>
      </w:r>
    </w:p>
    <w:p>
      <w:pPr>
        <w:pStyle w:val="ListParagraph"/>
        <w:numPr>
          <w:ilvl w:val="1"/>
          <w:numId w:val="47"/>
        </w:numPr>
        <w:tabs>
          <w:tab w:val="clear" w:pos="720"/>
          <w:tab w:val="left" w:pos="1070" w:leader="none"/>
        </w:tabs>
        <w:spacing w:lineRule="auto" w:line="240" w:before="0" w:after="0"/>
        <w:ind w:hanging="360" w:start="1070" w:end="135"/>
        <w:jc w:val="both"/>
        <w:rPr>
          <w:rFonts w:ascii="Times New Roman" w:hAnsi="Times New Roman" w:cs="Times New Roman"/>
        </w:rPr>
      </w:pPr>
      <w:r>
        <w:rPr>
          <w:rFonts w:cs="Times New Roman" w:ascii="Times New Roman" w:hAnsi="Times New Roman"/>
        </w:rPr>
        <w:t>Posiadanie w stosunku do użytych materiałów atestów, certyfikatów, aprobat technicznych, świadectw</w:t>
      </w:r>
      <w:r>
        <w:rPr>
          <w:rFonts w:cs="Times New Roman" w:ascii="Times New Roman" w:hAnsi="Times New Roman"/>
          <w:spacing w:val="-3"/>
        </w:rPr>
        <w:t xml:space="preserve"> </w:t>
      </w:r>
      <w:r>
        <w:rPr>
          <w:rFonts w:cs="Times New Roman" w:ascii="Times New Roman" w:hAnsi="Times New Roman"/>
        </w:rPr>
        <w:t>jakości</w:t>
      </w:r>
      <w:r>
        <w:rPr>
          <w:rFonts w:cs="Times New Roman" w:ascii="Times New Roman" w:hAnsi="Times New Roman"/>
          <w:spacing w:val="-1"/>
        </w:rPr>
        <w:t xml:space="preserve"> </w:t>
      </w:r>
      <w:r>
        <w:rPr>
          <w:rFonts w:cs="Times New Roman" w:ascii="Times New Roman" w:hAnsi="Times New Roman"/>
        </w:rPr>
        <w:t>i innych</w:t>
      </w:r>
      <w:r>
        <w:rPr>
          <w:rFonts w:cs="Times New Roman" w:ascii="Times New Roman" w:hAnsi="Times New Roman"/>
          <w:spacing w:val="-4"/>
        </w:rPr>
        <w:t xml:space="preserve"> </w:t>
      </w:r>
      <w:r>
        <w:rPr>
          <w:rFonts w:cs="Times New Roman" w:ascii="Times New Roman" w:hAnsi="Times New Roman"/>
        </w:rPr>
        <w:t>dokumentów</w:t>
      </w:r>
      <w:r>
        <w:rPr>
          <w:rFonts w:cs="Times New Roman" w:ascii="Times New Roman" w:hAnsi="Times New Roman"/>
          <w:spacing w:val="-1"/>
        </w:rPr>
        <w:t xml:space="preserve"> </w:t>
      </w:r>
      <w:r>
        <w:rPr>
          <w:rFonts w:cs="Times New Roman" w:ascii="Times New Roman" w:hAnsi="Times New Roman"/>
        </w:rPr>
        <w:t>potwierdzających ich właściwą</w:t>
      </w:r>
      <w:r>
        <w:rPr>
          <w:rFonts w:cs="Times New Roman" w:ascii="Times New Roman" w:hAnsi="Times New Roman"/>
          <w:spacing w:val="-2"/>
        </w:rPr>
        <w:t xml:space="preserve"> </w:t>
      </w:r>
      <w:r>
        <w:rPr>
          <w:rFonts w:cs="Times New Roman" w:ascii="Times New Roman" w:hAnsi="Times New Roman"/>
        </w:rPr>
        <w:t>jakość</w:t>
      </w:r>
      <w:r>
        <w:rPr>
          <w:rFonts w:cs="Times New Roman" w:ascii="Times New Roman" w:hAnsi="Times New Roman"/>
          <w:spacing w:val="-2"/>
        </w:rPr>
        <w:t xml:space="preserve"> </w:t>
      </w:r>
      <w:r>
        <w:rPr>
          <w:rFonts w:cs="Times New Roman" w:ascii="Times New Roman" w:hAnsi="Times New Roman"/>
        </w:rPr>
        <w:t>i</w:t>
      </w:r>
      <w:r>
        <w:rPr>
          <w:rFonts w:cs="Times New Roman" w:ascii="Times New Roman" w:hAnsi="Times New Roman"/>
          <w:spacing w:val="-1"/>
        </w:rPr>
        <w:t xml:space="preserve"> </w:t>
      </w:r>
      <w:r>
        <w:rPr>
          <w:rFonts w:cs="Times New Roman" w:ascii="Times New Roman" w:hAnsi="Times New Roman"/>
        </w:rPr>
        <w:t>możliwość zastosowania w budownictwie. W przypadku powzięcia przez Zamawiającego jakichkolwiek wątpliwości co do jakości zastosowanego materiału lub nie przedstawienia przez Wykonawcę badań stosowanego materiału, Zamawiający ma prawo na koszt Wykonawcy zlecenie poddania</w:t>
      </w:r>
      <w:r>
        <w:rPr>
          <w:rFonts w:cs="Times New Roman" w:ascii="Times New Roman" w:hAnsi="Times New Roman"/>
          <w:spacing w:val="-2"/>
        </w:rPr>
        <w:t xml:space="preserve"> </w:t>
      </w:r>
      <w:r>
        <w:rPr>
          <w:rFonts w:cs="Times New Roman" w:ascii="Times New Roman" w:hAnsi="Times New Roman"/>
        </w:rPr>
        <w:t>ich badaniom laboratoryjnym, o których wyniku</w:t>
      </w:r>
      <w:r>
        <w:rPr>
          <w:rFonts w:cs="Times New Roman" w:ascii="Times New Roman" w:hAnsi="Times New Roman"/>
          <w:spacing w:val="-2"/>
        </w:rPr>
        <w:t xml:space="preserve"> </w:t>
      </w:r>
      <w:r>
        <w:rPr>
          <w:rFonts w:cs="Times New Roman" w:ascii="Times New Roman" w:hAnsi="Times New Roman"/>
        </w:rPr>
        <w:t>powiadomi niezwłocznie Wykonawcę, na co Wykonawca wyraża zgodę,</w:t>
      </w:r>
    </w:p>
    <w:p>
      <w:pPr>
        <w:pStyle w:val="ListParagraph"/>
        <w:numPr>
          <w:ilvl w:val="1"/>
          <w:numId w:val="47"/>
        </w:numPr>
        <w:tabs>
          <w:tab w:val="clear" w:pos="720"/>
          <w:tab w:val="left" w:pos="1070" w:leader="none"/>
        </w:tabs>
        <w:spacing w:lineRule="auto" w:line="240" w:before="0" w:after="0"/>
        <w:ind w:hanging="360" w:start="1070" w:end="137"/>
        <w:jc w:val="both"/>
        <w:rPr>
          <w:rFonts w:ascii="Times New Roman" w:hAnsi="Times New Roman" w:cs="Times New Roman"/>
        </w:rPr>
      </w:pPr>
      <w:r>
        <w:rPr>
          <w:rFonts w:cs="Times New Roman" w:ascii="Times New Roman" w:hAnsi="Times New Roman"/>
        </w:rPr>
        <w:t>Wykonanie przedmiotu umowy przy pomocy wykwalifikowanej kadry posiadającej wiedzę</w:t>
      </w:r>
      <w:r>
        <w:rPr>
          <w:rFonts w:cs="Times New Roman" w:ascii="Times New Roman" w:hAnsi="Times New Roman"/>
          <w:spacing w:val="40"/>
        </w:rPr>
        <w:t xml:space="preserve"> </w:t>
      </w:r>
      <w:r>
        <w:rPr>
          <w:rFonts w:cs="Times New Roman" w:ascii="Times New Roman" w:hAnsi="Times New Roman"/>
        </w:rPr>
        <w:t>i doświadczenie niezbędne do prawidłowego i terminowego wykonywania robót wchodzących w skład przedmiotu umowy,</w:t>
      </w:r>
    </w:p>
    <w:p>
      <w:pPr>
        <w:pStyle w:val="ListParagraph"/>
        <w:numPr>
          <w:ilvl w:val="1"/>
          <w:numId w:val="47"/>
        </w:numPr>
        <w:tabs>
          <w:tab w:val="clear" w:pos="720"/>
          <w:tab w:val="left" w:pos="1070" w:leader="none"/>
        </w:tabs>
        <w:spacing w:lineRule="auto" w:line="240" w:before="1" w:after="0"/>
        <w:ind w:hanging="360" w:start="1070" w:end="137"/>
        <w:jc w:val="both"/>
        <w:rPr>
          <w:rFonts w:ascii="Times New Roman" w:hAnsi="Times New Roman" w:cs="Times New Roman"/>
        </w:rPr>
      </w:pPr>
      <w:r>
        <w:rPr>
          <w:rFonts w:cs="Times New Roman" w:ascii="Times New Roman" w:hAnsi="Times New Roman"/>
        </w:rPr>
        <w:t>Osoby posiadające uprawnienia odpowiednio do kierowania robotami budowlanymi muszą posiadać, przez cały okres realizacji przedmiotu umowy, aktualne ubezpieczenie obowiązkowe odpowiedzialności cywilnej osób wykonujących samodzielne funkcje w budownictwie, zawarte w ramach przynależności odpowiednio do Polskiej Izby Inżynierów Budownictwa lub Izby Architektów RP.</w:t>
      </w:r>
    </w:p>
    <w:p>
      <w:pPr>
        <w:pStyle w:val="ListParagraph"/>
        <w:numPr>
          <w:ilvl w:val="1"/>
          <w:numId w:val="47"/>
        </w:numPr>
        <w:tabs>
          <w:tab w:val="clear" w:pos="720"/>
          <w:tab w:val="left" w:pos="1069" w:leader="none"/>
        </w:tabs>
        <w:spacing w:lineRule="auto" w:line="240" w:before="0" w:after="0"/>
        <w:ind w:hanging="359" w:start="1069" w:end="0"/>
        <w:jc w:val="both"/>
        <w:rPr>
          <w:rFonts w:ascii="Times New Roman" w:hAnsi="Times New Roman" w:cs="Times New Roman"/>
        </w:rPr>
      </w:pPr>
      <w:r>
        <w:rPr>
          <w:rFonts w:cs="Times New Roman" w:ascii="Times New Roman" w:hAnsi="Times New Roman"/>
        </w:rPr>
        <w:t>Przejęcie</w:t>
      </w:r>
      <w:r>
        <w:rPr>
          <w:rFonts w:cs="Times New Roman" w:ascii="Times New Roman" w:hAnsi="Times New Roman"/>
          <w:spacing w:val="-8"/>
        </w:rPr>
        <w:t xml:space="preserve"> </w:t>
      </w:r>
      <w:r>
        <w:rPr>
          <w:rFonts w:cs="Times New Roman" w:ascii="Times New Roman" w:hAnsi="Times New Roman"/>
        </w:rPr>
        <w:t>terenu</w:t>
      </w:r>
      <w:r>
        <w:rPr>
          <w:rFonts w:cs="Times New Roman" w:ascii="Times New Roman" w:hAnsi="Times New Roman"/>
          <w:spacing w:val="-4"/>
        </w:rPr>
        <w:t xml:space="preserve"> </w:t>
      </w:r>
      <w:r>
        <w:rPr>
          <w:rFonts w:cs="Times New Roman" w:ascii="Times New Roman" w:hAnsi="Times New Roman"/>
        </w:rPr>
        <w:t>budowy</w:t>
      </w:r>
      <w:r>
        <w:rPr>
          <w:rFonts w:cs="Times New Roman" w:ascii="Times New Roman" w:hAnsi="Times New Roman"/>
          <w:spacing w:val="-4"/>
        </w:rPr>
        <w:t xml:space="preserve"> </w:t>
      </w:r>
      <w:r>
        <w:rPr>
          <w:rFonts w:cs="Times New Roman" w:ascii="Times New Roman" w:hAnsi="Times New Roman"/>
        </w:rPr>
        <w:t>w</w:t>
      </w:r>
      <w:r>
        <w:rPr>
          <w:rFonts w:cs="Times New Roman" w:ascii="Times New Roman" w:hAnsi="Times New Roman"/>
          <w:spacing w:val="-7"/>
        </w:rPr>
        <w:t xml:space="preserve"> </w:t>
      </w:r>
      <w:r>
        <w:rPr>
          <w:rFonts w:cs="Times New Roman" w:ascii="Times New Roman" w:hAnsi="Times New Roman"/>
        </w:rPr>
        <w:t>terminie</w:t>
      </w:r>
      <w:r>
        <w:rPr>
          <w:rFonts w:cs="Times New Roman" w:ascii="Times New Roman" w:hAnsi="Times New Roman"/>
          <w:spacing w:val="-4"/>
        </w:rPr>
        <w:t xml:space="preserve"> </w:t>
      </w:r>
      <w:r>
        <w:rPr>
          <w:rFonts w:cs="Times New Roman" w:ascii="Times New Roman" w:hAnsi="Times New Roman"/>
        </w:rPr>
        <w:t>wyznaczonym</w:t>
      </w:r>
      <w:r>
        <w:rPr>
          <w:rFonts w:cs="Times New Roman" w:ascii="Times New Roman" w:hAnsi="Times New Roman"/>
          <w:spacing w:val="-3"/>
        </w:rPr>
        <w:t xml:space="preserve"> </w:t>
      </w:r>
      <w:r>
        <w:rPr>
          <w:rFonts w:cs="Times New Roman" w:ascii="Times New Roman" w:hAnsi="Times New Roman"/>
        </w:rPr>
        <w:t>przez</w:t>
      </w:r>
      <w:r>
        <w:rPr>
          <w:rFonts w:cs="Times New Roman" w:ascii="Times New Roman" w:hAnsi="Times New Roman"/>
          <w:spacing w:val="-3"/>
        </w:rPr>
        <w:t xml:space="preserve"> </w:t>
      </w:r>
      <w:r>
        <w:rPr>
          <w:rFonts w:cs="Times New Roman" w:ascii="Times New Roman" w:hAnsi="Times New Roman"/>
          <w:spacing w:val="-2"/>
        </w:rPr>
        <w:t>Zamawiającego,</w:t>
      </w:r>
    </w:p>
    <w:p>
      <w:pPr>
        <w:pStyle w:val="ListParagraph"/>
        <w:numPr>
          <w:ilvl w:val="1"/>
          <w:numId w:val="47"/>
        </w:numPr>
        <w:tabs>
          <w:tab w:val="clear" w:pos="720"/>
          <w:tab w:val="left" w:pos="1070" w:leader="none"/>
        </w:tabs>
        <w:spacing w:lineRule="auto" w:line="240" w:before="37" w:after="0"/>
        <w:ind w:hanging="360" w:start="1070" w:end="137"/>
        <w:jc w:val="both"/>
        <w:rPr>
          <w:rFonts w:ascii="Times New Roman" w:hAnsi="Times New Roman" w:cs="Times New Roman"/>
        </w:rPr>
      </w:pPr>
      <w:r>
        <w:rPr>
          <w:rFonts w:cs="Times New Roman" w:ascii="Times New Roman" w:hAnsi="Times New Roman"/>
        </w:rPr>
        <w:t>Opracowanie planu bezpieczeństwa i ochrony zdrowia (BIOZ) zgodnie z przepisami Prawa budowlanego przez Kierownika budowy i dostarczenie Zamawiającemu jego kopii przed przystąpieniem do wykonywania robót,</w:t>
      </w:r>
    </w:p>
    <w:p>
      <w:pPr>
        <w:pStyle w:val="ListParagraph"/>
        <w:numPr>
          <w:ilvl w:val="1"/>
          <w:numId w:val="47"/>
        </w:numPr>
        <w:tabs>
          <w:tab w:val="clear" w:pos="720"/>
          <w:tab w:val="left" w:pos="1069" w:leader="none"/>
        </w:tabs>
        <w:spacing w:lineRule="auto" w:line="240" w:before="0" w:after="0"/>
        <w:ind w:hanging="359" w:start="1069" w:end="0"/>
        <w:jc w:val="both"/>
        <w:rPr>
          <w:rFonts w:ascii="Times New Roman" w:hAnsi="Times New Roman" w:cs="Times New Roman"/>
        </w:rPr>
      </w:pPr>
      <w:r>
        <w:rPr>
          <w:rFonts w:cs="Times New Roman" w:ascii="Times New Roman" w:hAnsi="Times New Roman"/>
        </w:rPr>
        <w:t>Odpowiedniego</w:t>
      </w:r>
      <w:r>
        <w:rPr>
          <w:rFonts w:cs="Times New Roman" w:ascii="Times New Roman" w:hAnsi="Times New Roman"/>
          <w:spacing w:val="-10"/>
        </w:rPr>
        <w:t xml:space="preserve"> </w:t>
      </w:r>
      <w:r>
        <w:rPr>
          <w:rFonts w:cs="Times New Roman" w:ascii="Times New Roman" w:hAnsi="Times New Roman"/>
        </w:rPr>
        <w:t>oznakowania,</w:t>
      </w:r>
      <w:r>
        <w:rPr>
          <w:rFonts w:cs="Times New Roman" w:ascii="Times New Roman" w:hAnsi="Times New Roman"/>
          <w:spacing w:val="-5"/>
        </w:rPr>
        <w:t xml:space="preserve"> </w:t>
      </w:r>
      <w:r>
        <w:rPr>
          <w:rFonts w:cs="Times New Roman" w:ascii="Times New Roman" w:hAnsi="Times New Roman"/>
        </w:rPr>
        <w:t>zabezpieczenia</w:t>
      </w:r>
      <w:r>
        <w:rPr>
          <w:rFonts w:cs="Times New Roman" w:ascii="Times New Roman" w:hAnsi="Times New Roman"/>
          <w:spacing w:val="-5"/>
        </w:rPr>
        <w:t xml:space="preserve"> </w:t>
      </w:r>
      <w:r>
        <w:rPr>
          <w:rFonts w:cs="Times New Roman" w:ascii="Times New Roman" w:hAnsi="Times New Roman"/>
        </w:rPr>
        <w:t>i</w:t>
      </w:r>
      <w:r>
        <w:rPr>
          <w:rFonts w:cs="Times New Roman" w:ascii="Times New Roman" w:hAnsi="Times New Roman"/>
          <w:spacing w:val="-5"/>
        </w:rPr>
        <w:t xml:space="preserve"> </w:t>
      </w:r>
      <w:r>
        <w:rPr>
          <w:rFonts w:cs="Times New Roman" w:ascii="Times New Roman" w:hAnsi="Times New Roman"/>
        </w:rPr>
        <w:t>przygotowania</w:t>
      </w:r>
      <w:r>
        <w:rPr>
          <w:rFonts w:cs="Times New Roman" w:ascii="Times New Roman" w:hAnsi="Times New Roman"/>
          <w:spacing w:val="-7"/>
        </w:rPr>
        <w:t xml:space="preserve"> </w:t>
      </w:r>
      <w:r>
        <w:rPr>
          <w:rFonts w:cs="Times New Roman" w:ascii="Times New Roman" w:hAnsi="Times New Roman"/>
        </w:rPr>
        <w:t>terenu</w:t>
      </w:r>
      <w:r>
        <w:rPr>
          <w:rFonts w:cs="Times New Roman" w:ascii="Times New Roman" w:hAnsi="Times New Roman"/>
          <w:spacing w:val="-5"/>
        </w:rPr>
        <w:t xml:space="preserve"> </w:t>
      </w:r>
      <w:r>
        <w:rPr>
          <w:rFonts w:cs="Times New Roman" w:ascii="Times New Roman" w:hAnsi="Times New Roman"/>
          <w:spacing w:val="-2"/>
        </w:rPr>
        <w:t>budowy,</w:t>
      </w:r>
    </w:p>
    <w:p>
      <w:pPr>
        <w:pStyle w:val="ListParagraph"/>
        <w:numPr>
          <w:ilvl w:val="1"/>
          <w:numId w:val="47"/>
        </w:numPr>
        <w:tabs>
          <w:tab w:val="clear" w:pos="720"/>
          <w:tab w:val="left" w:pos="1069" w:leader="none"/>
        </w:tabs>
        <w:spacing w:lineRule="auto" w:line="240" w:before="38" w:after="0"/>
        <w:ind w:hanging="359" w:start="1069" w:end="0"/>
        <w:jc w:val="both"/>
        <w:rPr>
          <w:rFonts w:ascii="Times New Roman" w:hAnsi="Times New Roman" w:cs="Times New Roman"/>
        </w:rPr>
      </w:pPr>
      <w:r>
        <w:rPr>
          <w:rFonts w:cs="Times New Roman" w:ascii="Times New Roman" w:hAnsi="Times New Roman"/>
        </w:rPr>
        <w:t>Zapewnienie</w:t>
      </w:r>
      <w:r>
        <w:rPr>
          <w:rFonts w:cs="Times New Roman" w:ascii="Times New Roman" w:hAnsi="Times New Roman"/>
          <w:spacing w:val="-7"/>
        </w:rPr>
        <w:t xml:space="preserve"> </w:t>
      </w:r>
      <w:r>
        <w:rPr>
          <w:rFonts w:cs="Times New Roman" w:ascii="Times New Roman" w:hAnsi="Times New Roman"/>
        </w:rPr>
        <w:t>na</w:t>
      </w:r>
      <w:r>
        <w:rPr>
          <w:rFonts w:cs="Times New Roman" w:ascii="Times New Roman" w:hAnsi="Times New Roman"/>
          <w:spacing w:val="-6"/>
        </w:rPr>
        <w:t xml:space="preserve"> </w:t>
      </w:r>
      <w:r>
        <w:rPr>
          <w:rFonts w:cs="Times New Roman" w:ascii="Times New Roman" w:hAnsi="Times New Roman"/>
        </w:rPr>
        <w:t>czas</w:t>
      </w:r>
      <w:r>
        <w:rPr>
          <w:rFonts w:cs="Times New Roman" w:ascii="Times New Roman" w:hAnsi="Times New Roman"/>
          <w:spacing w:val="-7"/>
        </w:rPr>
        <w:t xml:space="preserve"> </w:t>
      </w:r>
      <w:r>
        <w:rPr>
          <w:rFonts w:cs="Times New Roman" w:ascii="Times New Roman" w:hAnsi="Times New Roman"/>
        </w:rPr>
        <w:t>trwania</w:t>
      </w:r>
      <w:r>
        <w:rPr>
          <w:rFonts w:cs="Times New Roman" w:ascii="Times New Roman" w:hAnsi="Times New Roman"/>
          <w:spacing w:val="-4"/>
        </w:rPr>
        <w:t xml:space="preserve"> </w:t>
      </w:r>
      <w:r>
        <w:rPr>
          <w:rFonts w:cs="Times New Roman" w:ascii="Times New Roman" w:hAnsi="Times New Roman"/>
        </w:rPr>
        <w:t>budowy</w:t>
      </w:r>
      <w:r>
        <w:rPr>
          <w:rFonts w:cs="Times New Roman" w:ascii="Times New Roman" w:hAnsi="Times New Roman"/>
          <w:spacing w:val="-6"/>
        </w:rPr>
        <w:t xml:space="preserve"> </w:t>
      </w:r>
      <w:r>
        <w:rPr>
          <w:rFonts w:cs="Times New Roman" w:ascii="Times New Roman" w:hAnsi="Times New Roman"/>
        </w:rPr>
        <w:t>Kierownika</w:t>
      </w:r>
      <w:r>
        <w:rPr>
          <w:rFonts w:cs="Times New Roman" w:ascii="Times New Roman" w:hAnsi="Times New Roman"/>
          <w:spacing w:val="-4"/>
        </w:rPr>
        <w:t xml:space="preserve"> </w:t>
      </w:r>
      <w:r>
        <w:rPr>
          <w:rFonts w:cs="Times New Roman" w:ascii="Times New Roman" w:hAnsi="Times New Roman"/>
          <w:spacing w:val="-2"/>
        </w:rPr>
        <w:t>budowy oraz kierowników robót,</w:t>
      </w:r>
    </w:p>
    <w:p>
      <w:pPr>
        <w:pStyle w:val="ListParagraph"/>
        <w:numPr>
          <w:ilvl w:val="1"/>
          <w:numId w:val="47"/>
        </w:numPr>
        <w:tabs>
          <w:tab w:val="clear" w:pos="720"/>
          <w:tab w:val="left" w:pos="1070" w:leader="none"/>
        </w:tabs>
        <w:spacing w:lineRule="auto" w:line="240" w:before="39" w:after="0"/>
        <w:ind w:hanging="360" w:start="1070" w:end="137"/>
        <w:jc w:val="both"/>
        <w:rPr>
          <w:rFonts w:ascii="Times New Roman" w:hAnsi="Times New Roman" w:cs="Times New Roman"/>
        </w:rPr>
      </w:pPr>
      <w:r>
        <w:rPr>
          <w:rFonts w:cs="Times New Roman" w:ascii="Times New Roman" w:hAnsi="Times New Roman"/>
        </w:rPr>
        <w:t>Utrzymanie</w:t>
      </w:r>
      <w:r>
        <w:rPr>
          <w:rFonts w:cs="Times New Roman" w:ascii="Times New Roman" w:hAnsi="Times New Roman"/>
          <w:spacing w:val="80"/>
        </w:rPr>
        <w:t xml:space="preserve"> </w:t>
      </w:r>
      <w:r>
        <w:rPr>
          <w:rFonts w:cs="Times New Roman" w:ascii="Times New Roman" w:hAnsi="Times New Roman"/>
        </w:rPr>
        <w:t>terenu</w:t>
      </w:r>
      <w:r>
        <w:rPr>
          <w:rFonts w:cs="Times New Roman" w:ascii="Times New Roman" w:hAnsi="Times New Roman"/>
          <w:spacing w:val="80"/>
        </w:rPr>
        <w:t xml:space="preserve"> </w:t>
      </w:r>
      <w:r>
        <w:rPr>
          <w:rFonts w:cs="Times New Roman" w:ascii="Times New Roman" w:hAnsi="Times New Roman"/>
        </w:rPr>
        <w:t>budowy</w:t>
      </w:r>
      <w:r>
        <w:rPr>
          <w:rFonts w:cs="Times New Roman" w:ascii="Times New Roman" w:hAnsi="Times New Roman"/>
          <w:spacing w:val="80"/>
        </w:rPr>
        <w:t xml:space="preserve"> </w:t>
      </w:r>
      <w:r>
        <w:rPr>
          <w:rFonts w:cs="Times New Roman" w:ascii="Times New Roman" w:hAnsi="Times New Roman"/>
        </w:rPr>
        <w:t>w</w:t>
      </w:r>
      <w:r>
        <w:rPr>
          <w:rFonts w:cs="Times New Roman" w:ascii="Times New Roman" w:hAnsi="Times New Roman"/>
          <w:spacing w:val="80"/>
        </w:rPr>
        <w:t xml:space="preserve"> </w:t>
      </w:r>
      <w:r>
        <w:rPr>
          <w:rFonts w:cs="Times New Roman" w:ascii="Times New Roman" w:hAnsi="Times New Roman"/>
        </w:rPr>
        <w:t>należytym</w:t>
      </w:r>
      <w:r>
        <w:rPr>
          <w:rFonts w:cs="Times New Roman" w:ascii="Times New Roman" w:hAnsi="Times New Roman"/>
          <w:spacing w:val="80"/>
        </w:rPr>
        <w:t xml:space="preserve"> </w:t>
      </w:r>
      <w:r>
        <w:rPr>
          <w:rFonts w:cs="Times New Roman" w:ascii="Times New Roman" w:hAnsi="Times New Roman"/>
        </w:rPr>
        <w:t>stanie</w:t>
      </w:r>
      <w:r>
        <w:rPr>
          <w:rFonts w:cs="Times New Roman" w:ascii="Times New Roman" w:hAnsi="Times New Roman"/>
          <w:spacing w:val="80"/>
        </w:rPr>
        <w:t xml:space="preserve"> </w:t>
      </w:r>
      <w:r>
        <w:rPr>
          <w:rFonts w:cs="Times New Roman" w:ascii="Times New Roman" w:hAnsi="Times New Roman"/>
        </w:rPr>
        <w:t>i</w:t>
      </w:r>
      <w:r>
        <w:rPr>
          <w:rFonts w:cs="Times New Roman" w:ascii="Times New Roman" w:hAnsi="Times New Roman"/>
          <w:spacing w:val="80"/>
        </w:rPr>
        <w:t xml:space="preserve"> </w:t>
      </w:r>
      <w:r>
        <w:rPr>
          <w:rFonts w:cs="Times New Roman" w:ascii="Times New Roman" w:hAnsi="Times New Roman"/>
        </w:rPr>
        <w:t>usuwanie</w:t>
      </w:r>
      <w:r>
        <w:rPr>
          <w:rFonts w:cs="Times New Roman" w:ascii="Times New Roman" w:hAnsi="Times New Roman"/>
          <w:spacing w:val="80"/>
        </w:rPr>
        <w:t xml:space="preserve"> </w:t>
      </w:r>
      <w:r>
        <w:rPr>
          <w:rFonts w:cs="Times New Roman" w:ascii="Times New Roman" w:hAnsi="Times New Roman"/>
        </w:rPr>
        <w:t>na</w:t>
      </w:r>
      <w:r>
        <w:rPr>
          <w:rFonts w:cs="Times New Roman" w:ascii="Times New Roman" w:hAnsi="Times New Roman"/>
          <w:spacing w:val="80"/>
        </w:rPr>
        <w:t xml:space="preserve"> </w:t>
      </w:r>
      <w:r>
        <w:rPr>
          <w:rFonts w:cs="Times New Roman" w:ascii="Times New Roman" w:hAnsi="Times New Roman"/>
        </w:rPr>
        <w:t>bieżąco</w:t>
      </w:r>
      <w:r>
        <w:rPr>
          <w:rFonts w:cs="Times New Roman" w:ascii="Times New Roman" w:hAnsi="Times New Roman"/>
          <w:spacing w:val="80"/>
        </w:rPr>
        <w:t xml:space="preserve"> </w:t>
      </w:r>
      <w:r>
        <w:rPr>
          <w:rFonts w:cs="Times New Roman" w:ascii="Times New Roman" w:hAnsi="Times New Roman"/>
        </w:rPr>
        <w:t>zbędnych</w:t>
      </w:r>
      <w:r>
        <w:rPr>
          <w:rFonts w:cs="Times New Roman" w:ascii="Times New Roman" w:hAnsi="Times New Roman"/>
          <w:spacing w:val="80"/>
        </w:rPr>
        <w:t xml:space="preserve"> </w:t>
      </w:r>
      <w:r>
        <w:rPr>
          <w:rFonts w:cs="Times New Roman" w:ascii="Times New Roman" w:hAnsi="Times New Roman"/>
        </w:rPr>
        <w:t>materiałów, odpadków oraz śmieci,</w:t>
      </w:r>
    </w:p>
    <w:p>
      <w:pPr>
        <w:pStyle w:val="ListParagraph"/>
        <w:numPr>
          <w:ilvl w:val="1"/>
          <w:numId w:val="47"/>
        </w:numPr>
        <w:tabs>
          <w:tab w:val="clear" w:pos="720"/>
          <w:tab w:val="left" w:pos="1070" w:leader="none"/>
        </w:tabs>
        <w:spacing w:lineRule="auto" w:line="240" w:before="0" w:after="0"/>
        <w:ind w:hanging="360" w:start="1070" w:end="137"/>
        <w:jc w:val="both"/>
        <w:rPr>
          <w:rFonts w:ascii="Times New Roman" w:hAnsi="Times New Roman" w:cs="Times New Roman"/>
        </w:rPr>
      </w:pPr>
      <w:r>
        <w:rPr>
          <w:rFonts w:cs="Times New Roman" w:ascii="Times New Roman" w:hAnsi="Times New Roman"/>
        </w:rPr>
        <w:t>Przestrzeganie przepisów</w:t>
      </w:r>
      <w:r>
        <w:rPr>
          <w:rFonts w:cs="Times New Roman" w:ascii="Times New Roman" w:hAnsi="Times New Roman"/>
          <w:spacing w:val="-3"/>
        </w:rPr>
        <w:t xml:space="preserve"> </w:t>
      </w:r>
      <w:r>
        <w:rPr>
          <w:rFonts w:cs="Times New Roman" w:ascii="Times New Roman" w:hAnsi="Times New Roman"/>
        </w:rPr>
        <w:t>dotyczących ochrony</w:t>
      </w:r>
      <w:r>
        <w:rPr>
          <w:rFonts w:cs="Times New Roman" w:ascii="Times New Roman" w:hAnsi="Times New Roman"/>
          <w:spacing w:val="-1"/>
        </w:rPr>
        <w:t xml:space="preserve"> </w:t>
      </w:r>
      <w:r>
        <w:rPr>
          <w:rFonts w:cs="Times New Roman" w:ascii="Times New Roman" w:hAnsi="Times New Roman"/>
        </w:rPr>
        <w:t>przeciwpożarowej</w:t>
      </w:r>
      <w:r>
        <w:rPr>
          <w:rFonts w:cs="Times New Roman" w:ascii="Times New Roman" w:hAnsi="Times New Roman"/>
          <w:spacing w:val="-2"/>
        </w:rPr>
        <w:t xml:space="preserve"> </w:t>
      </w:r>
      <w:r>
        <w:rPr>
          <w:rFonts w:cs="Times New Roman" w:ascii="Times New Roman" w:hAnsi="Times New Roman"/>
        </w:rPr>
        <w:t>oraz przepisów z zakresu bezpieczeństwa i higieny pracy,</w:t>
      </w:r>
    </w:p>
    <w:p>
      <w:pPr>
        <w:pStyle w:val="ListParagraph"/>
        <w:numPr>
          <w:ilvl w:val="1"/>
          <w:numId w:val="47"/>
        </w:numPr>
        <w:tabs>
          <w:tab w:val="clear" w:pos="720"/>
          <w:tab w:val="left" w:pos="1070" w:leader="none"/>
        </w:tabs>
        <w:spacing w:lineRule="auto" w:line="240" w:before="1" w:after="0"/>
        <w:ind w:hanging="360" w:start="1070" w:end="140"/>
        <w:jc w:val="both"/>
        <w:rPr>
          <w:rFonts w:ascii="Times New Roman" w:hAnsi="Times New Roman" w:cs="Times New Roman"/>
        </w:rPr>
      </w:pPr>
      <w:r>
        <w:rPr>
          <w:rFonts w:cs="Times New Roman" w:ascii="Times New Roman" w:hAnsi="Times New Roman"/>
        </w:rPr>
        <w:t>Przestrzeganie</w:t>
      </w:r>
      <w:r>
        <w:rPr>
          <w:rFonts w:cs="Times New Roman" w:ascii="Times New Roman" w:hAnsi="Times New Roman"/>
          <w:spacing w:val="40"/>
        </w:rPr>
        <w:t xml:space="preserve"> </w:t>
      </w:r>
      <w:r>
        <w:rPr>
          <w:rFonts w:cs="Times New Roman" w:ascii="Times New Roman" w:hAnsi="Times New Roman"/>
        </w:rPr>
        <w:t>przepisów</w:t>
      </w:r>
      <w:r>
        <w:rPr>
          <w:rFonts w:cs="Times New Roman" w:ascii="Times New Roman" w:hAnsi="Times New Roman"/>
          <w:spacing w:val="39"/>
        </w:rPr>
        <w:t xml:space="preserve"> </w:t>
      </w:r>
      <w:r>
        <w:rPr>
          <w:rFonts w:cs="Times New Roman" w:ascii="Times New Roman" w:hAnsi="Times New Roman"/>
        </w:rPr>
        <w:t>prawnych</w:t>
      </w:r>
      <w:r>
        <w:rPr>
          <w:rFonts w:cs="Times New Roman" w:ascii="Times New Roman" w:hAnsi="Times New Roman"/>
          <w:spacing w:val="40"/>
        </w:rPr>
        <w:t xml:space="preserve"> </w:t>
      </w:r>
      <w:r>
        <w:rPr>
          <w:rFonts w:cs="Times New Roman" w:ascii="Times New Roman" w:hAnsi="Times New Roman"/>
        </w:rPr>
        <w:t>wynikających</w:t>
      </w:r>
      <w:r>
        <w:rPr>
          <w:rFonts w:cs="Times New Roman" w:ascii="Times New Roman" w:hAnsi="Times New Roman"/>
          <w:spacing w:val="40"/>
        </w:rPr>
        <w:t xml:space="preserve"> </w:t>
      </w:r>
      <w:r>
        <w:rPr>
          <w:rFonts w:cs="Times New Roman" w:ascii="Times New Roman" w:hAnsi="Times New Roman"/>
        </w:rPr>
        <w:t>z</w:t>
      </w:r>
      <w:r>
        <w:rPr>
          <w:rFonts w:cs="Times New Roman" w:ascii="Times New Roman" w:hAnsi="Times New Roman"/>
          <w:spacing w:val="40"/>
        </w:rPr>
        <w:t xml:space="preserve"> </w:t>
      </w:r>
      <w:r>
        <w:rPr>
          <w:rFonts w:cs="Times New Roman" w:ascii="Times New Roman" w:hAnsi="Times New Roman"/>
        </w:rPr>
        <w:t>ustawy</w:t>
      </w:r>
      <w:r>
        <w:rPr>
          <w:rFonts w:cs="Times New Roman" w:ascii="Times New Roman" w:hAnsi="Times New Roman"/>
          <w:spacing w:val="40"/>
        </w:rPr>
        <w:t xml:space="preserve"> </w:t>
      </w:r>
      <w:r>
        <w:rPr>
          <w:rFonts w:cs="Times New Roman" w:ascii="Times New Roman" w:hAnsi="Times New Roman"/>
        </w:rPr>
        <w:t>z</w:t>
      </w:r>
      <w:r>
        <w:rPr>
          <w:rFonts w:cs="Times New Roman" w:ascii="Times New Roman" w:hAnsi="Times New Roman"/>
          <w:spacing w:val="40"/>
        </w:rPr>
        <w:t xml:space="preserve"> </w:t>
      </w:r>
      <w:r>
        <w:rPr>
          <w:rFonts w:cs="Times New Roman" w:ascii="Times New Roman" w:hAnsi="Times New Roman"/>
        </w:rPr>
        <w:t>dnia</w:t>
      </w:r>
      <w:r>
        <w:rPr>
          <w:rFonts w:cs="Times New Roman" w:ascii="Times New Roman" w:hAnsi="Times New Roman"/>
          <w:spacing w:val="40"/>
        </w:rPr>
        <w:t xml:space="preserve"> </w:t>
      </w:r>
      <w:r>
        <w:rPr>
          <w:rFonts w:cs="Times New Roman" w:ascii="Times New Roman" w:hAnsi="Times New Roman"/>
        </w:rPr>
        <w:t>27</w:t>
      </w:r>
      <w:r>
        <w:rPr>
          <w:rFonts w:cs="Times New Roman" w:ascii="Times New Roman" w:hAnsi="Times New Roman"/>
          <w:spacing w:val="40"/>
        </w:rPr>
        <w:t xml:space="preserve"> </w:t>
      </w:r>
      <w:r>
        <w:rPr>
          <w:rFonts w:cs="Times New Roman" w:ascii="Times New Roman" w:hAnsi="Times New Roman"/>
        </w:rPr>
        <w:t>kwietnia</w:t>
      </w:r>
      <w:r>
        <w:rPr>
          <w:rFonts w:cs="Times New Roman" w:ascii="Times New Roman" w:hAnsi="Times New Roman"/>
          <w:spacing w:val="40"/>
        </w:rPr>
        <w:t xml:space="preserve"> </w:t>
      </w:r>
      <w:r>
        <w:rPr>
          <w:rFonts w:cs="Times New Roman" w:ascii="Times New Roman" w:hAnsi="Times New Roman"/>
        </w:rPr>
        <w:t>2001</w:t>
      </w:r>
      <w:r>
        <w:rPr>
          <w:rFonts w:cs="Times New Roman" w:ascii="Times New Roman" w:hAnsi="Times New Roman"/>
          <w:spacing w:val="40"/>
        </w:rPr>
        <w:t xml:space="preserve"> </w:t>
      </w:r>
      <w:r>
        <w:rPr>
          <w:rFonts w:cs="Times New Roman" w:ascii="Times New Roman" w:hAnsi="Times New Roman"/>
        </w:rPr>
        <w:t>r. Prawo ochrony środowiska,</w:t>
      </w:r>
    </w:p>
    <w:p>
      <w:pPr>
        <w:pStyle w:val="ListParagraph"/>
        <w:numPr>
          <w:ilvl w:val="1"/>
          <w:numId w:val="47"/>
        </w:numPr>
        <w:tabs>
          <w:tab w:val="clear" w:pos="720"/>
          <w:tab w:val="left" w:pos="1070" w:leader="none"/>
        </w:tabs>
        <w:spacing w:lineRule="auto" w:line="240" w:before="0" w:after="0"/>
        <w:ind w:hanging="360" w:start="1070" w:end="137"/>
        <w:jc w:val="both"/>
        <w:rPr>
          <w:rFonts w:ascii="Times New Roman" w:hAnsi="Times New Roman" w:cs="Times New Roman"/>
        </w:rPr>
      </w:pPr>
      <w:r>
        <w:rPr>
          <w:rFonts w:cs="Times New Roman" w:ascii="Times New Roman" w:hAnsi="Times New Roman"/>
        </w:rPr>
        <w:t>Zagospodarowanie</w:t>
      </w:r>
      <w:r>
        <w:rPr>
          <w:rFonts w:cs="Times New Roman" w:ascii="Times New Roman" w:hAnsi="Times New Roman"/>
          <w:spacing w:val="66"/>
        </w:rPr>
        <w:t xml:space="preserve"> </w:t>
      </w:r>
      <w:r>
        <w:rPr>
          <w:rFonts w:cs="Times New Roman" w:ascii="Times New Roman" w:hAnsi="Times New Roman"/>
        </w:rPr>
        <w:t>odpadów</w:t>
      </w:r>
      <w:r>
        <w:rPr>
          <w:rFonts w:cs="Times New Roman" w:ascii="Times New Roman" w:hAnsi="Times New Roman"/>
          <w:spacing w:val="64"/>
        </w:rPr>
        <w:t xml:space="preserve"> </w:t>
      </w:r>
      <w:r>
        <w:rPr>
          <w:rFonts w:cs="Times New Roman" w:ascii="Times New Roman" w:hAnsi="Times New Roman"/>
        </w:rPr>
        <w:t>zgodnie</w:t>
      </w:r>
      <w:r>
        <w:rPr>
          <w:rFonts w:cs="Times New Roman" w:ascii="Times New Roman" w:hAnsi="Times New Roman"/>
          <w:spacing w:val="65"/>
        </w:rPr>
        <w:t xml:space="preserve"> </w:t>
      </w:r>
      <w:r>
        <w:rPr>
          <w:rFonts w:cs="Times New Roman" w:ascii="Times New Roman" w:hAnsi="Times New Roman"/>
        </w:rPr>
        <w:t>z</w:t>
      </w:r>
      <w:r>
        <w:rPr>
          <w:rFonts w:cs="Times New Roman" w:ascii="Times New Roman" w:hAnsi="Times New Roman"/>
          <w:spacing w:val="66"/>
        </w:rPr>
        <w:t xml:space="preserve"> </w:t>
      </w:r>
      <w:r>
        <w:rPr>
          <w:rFonts w:cs="Times New Roman" w:ascii="Times New Roman" w:hAnsi="Times New Roman"/>
        </w:rPr>
        <w:t>przepisami</w:t>
      </w:r>
      <w:r>
        <w:rPr>
          <w:rFonts w:cs="Times New Roman" w:ascii="Times New Roman" w:hAnsi="Times New Roman"/>
          <w:spacing w:val="64"/>
        </w:rPr>
        <w:t xml:space="preserve"> </w:t>
      </w:r>
      <w:r>
        <w:rPr>
          <w:rFonts w:cs="Times New Roman" w:ascii="Times New Roman" w:hAnsi="Times New Roman"/>
        </w:rPr>
        <w:t>ustawy</w:t>
      </w:r>
      <w:r>
        <w:rPr>
          <w:rFonts w:cs="Times New Roman" w:ascii="Times New Roman" w:hAnsi="Times New Roman"/>
          <w:spacing w:val="62"/>
        </w:rPr>
        <w:t xml:space="preserve"> </w:t>
      </w:r>
      <w:r>
        <w:rPr>
          <w:rFonts w:cs="Times New Roman" w:ascii="Times New Roman" w:hAnsi="Times New Roman"/>
        </w:rPr>
        <w:t>z</w:t>
      </w:r>
      <w:r>
        <w:rPr>
          <w:rFonts w:cs="Times New Roman" w:ascii="Times New Roman" w:hAnsi="Times New Roman"/>
          <w:spacing w:val="65"/>
        </w:rPr>
        <w:t xml:space="preserve"> </w:t>
      </w:r>
      <w:r>
        <w:rPr>
          <w:rFonts w:cs="Times New Roman" w:ascii="Times New Roman" w:hAnsi="Times New Roman"/>
        </w:rPr>
        <w:t>dnia</w:t>
      </w:r>
      <w:r>
        <w:rPr>
          <w:rFonts w:cs="Times New Roman" w:ascii="Times New Roman" w:hAnsi="Times New Roman"/>
          <w:spacing w:val="65"/>
        </w:rPr>
        <w:t xml:space="preserve"> </w:t>
      </w:r>
      <w:r>
        <w:rPr>
          <w:rFonts w:cs="Times New Roman" w:ascii="Times New Roman" w:hAnsi="Times New Roman"/>
        </w:rPr>
        <w:t>14</w:t>
      </w:r>
      <w:r>
        <w:rPr>
          <w:rFonts w:cs="Times New Roman" w:ascii="Times New Roman" w:hAnsi="Times New Roman"/>
          <w:spacing w:val="62"/>
        </w:rPr>
        <w:t xml:space="preserve"> </w:t>
      </w:r>
      <w:r>
        <w:rPr>
          <w:rFonts w:cs="Times New Roman" w:ascii="Times New Roman" w:hAnsi="Times New Roman"/>
        </w:rPr>
        <w:t>grudnia</w:t>
      </w:r>
      <w:r>
        <w:rPr>
          <w:rFonts w:cs="Times New Roman" w:ascii="Times New Roman" w:hAnsi="Times New Roman"/>
          <w:spacing w:val="65"/>
        </w:rPr>
        <w:t xml:space="preserve"> </w:t>
      </w:r>
      <w:r>
        <w:rPr>
          <w:rFonts w:cs="Times New Roman" w:ascii="Times New Roman" w:hAnsi="Times New Roman"/>
        </w:rPr>
        <w:t>2012</w:t>
      </w:r>
      <w:r>
        <w:rPr>
          <w:rFonts w:cs="Times New Roman" w:ascii="Times New Roman" w:hAnsi="Times New Roman"/>
          <w:spacing w:val="62"/>
        </w:rPr>
        <w:t xml:space="preserve"> </w:t>
      </w:r>
      <w:r>
        <w:rPr>
          <w:rFonts w:cs="Times New Roman" w:ascii="Times New Roman" w:hAnsi="Times New Roman"/>
        </w:rPr>
        <w:t>r. o odpadach,</w:t>
      </w:r>
    </w:p>
    <w:p>
      <w:pPr>
        <w:pStyle w:val="ListParagraph"/>
        <w:numPr>
          <w:ilvl w:val="1"/>
          <w:numId w:val="47"/>
        </w:numPr>
        <w:tabs>
          <w:tab w:val="clear" w:pos="720"/>
          <w:tab w:val="left" w:pos="1070" w:leader="none"/>
        </w:tabs>
        <w:spacing w:lineRule="auto" w:line="240" w:before="0" w:after="0"/>
        <w:ind w:hanging="360" w:start="1070" w:end="137"/>
        <w:jc w:val="both"/>
        <w:rPr>
          <w:rFonts w:ascii="Times New Roman" w:hAnsi="Times New Roman" w:cs="Times New Roman"/>
        </w:rPr>
      </w:pPr>
      <w:r>
        <w:rPr>
          <w:rFonts w:cs="Times New Roman" w:ascii="Times New Roman" w:hAnsi="Times New Roman"/>
        </w:rPr>
        <w:t>Zgłaszanie</w:t>
      </w:r>
      <w:r>
        <w:rPr>
          <w:rFonts w:cs="Times New Roman" w:ascii="Times New Roman" w:hAnsi="Times New Roman"/>
          <w:spacing w:val="80"/>
          <w:w w:val="150"/>
        </w:rPr>
        <w:t xml:space="preserve"> </w:t>
      </w:r>
      <w:r>
        <w:rPr>
          <w:rFonts w:cs="Times New Roman" w:ascii="Times New Roman" w:hAnsi="Times New Roman"/>
        </w:rPr>
        <w:t>Zamawiającemu</w:t>
      </w:r>
      <w:r>
        <w:rPr>
          <w:rFonts w:cs="Times New Roman" w:ascii="Times New Roman" w:hAnsi="Times New Roman"/>
          <w:spacing w:val="80"/>
          <w:w w:val="150"/>
        </w:rPr>
        <w:t xml:space="preserve"> </w:t>
      </w:r>
      <w:r>
        <w:rPr>
          <w:rFonts w:cs="Times New Roman" w:ascii="Times New Roman" w:hAnsi="Times New Roman"/>
        </w:rPr>
        <w:t>konieczności</w:t>
      </w:r>
      <w:r>
        <w:rPr>
          <w:rFonts w:cs="Times New Roman" w:ascii="Times New Roman" w:hAnsi="Times New Roman"/>
          <w:spacing w:val="80"/>
          <w:w w:val="150"/>
        </w:rPr>
        <w:t xml:space="preserve"> </w:t>
      </w:r>
      <w:r>
        <w:rPr>
          <w:rFonts w:cs="Times New Roman" w:ascii="Times New Roman" w:hAnsi="Times New Roman"/>
        </w:rPr>
        <w:t>wykonania</w:t>
      </w:r>
      <w:r>
        <w:rPr>
          <w:rFonts w:cs="Times New Roman" w:ascii="Times New Roman" w:hAnsi="Times New Roman"/>
          <w:spacing w:val="80"/>
          <w:w w:val="150"/>
        </w:rPr>
        <w:t xml:space="preserve"> </w:t>
      </w:r>
      <w:r>
        <w:rPr>
          <w:rFonts w:cs="Times New Roman" w:ascii="Times New Roman" w:hAnsi="Times New Roman"/>
        </w:rPr>
        <w:t>robót</w:t>
      </w:r>
      <w:r>
        <w:rPr>
          <w:rFonts w:cs="Times New Roman" w:ascii="Times New Roman" w:hAnsi="Times New Roman"/>
          <w:spacing w:val="80"/>
          <w:w w:val="150"/>
        </w:rPr>
        <w:t xml:space="preserve"> </w:t>
      </w:r>
      <w:r>
        <w:rPr>
          <w:rFonts w:cs="Times New Roman" w:ascii="Times New Roman" w:hAnsi="Times New Roman"/>
        </w:rPr>
        <w:t>zamiennych</w:t>
      </w:r>
      <w:r>
        <w:rPr>
          <w:rFonts w:cs="Times New Roman" w:ascii="Times New Roman" w:hAnsi="Times New Roman"/>
          <w:spacing w:val="80"/>
          <w:w w:val="150"/>
        </w:rPr>
        <w:t xml:space="preserve"> </w:t>
      </w:r>
      <w:r>
        <w:rPr>
          <w:rFonts w:cs="Times New Roman" w:ascii="Times New Roman" w:hAnsi="Times New Roman"/>
        </w:rPr>
        <w:t>lub</w:t>
      </w:r>
      <w:r>
        <w:rPr>
          <w:rFonts w:cs="Times New Roman" w:ascii="Times New Roman" w:hAnsi="Times New Roman"/>
          <w:spacing w:val="80"/>
          <w:w w:val="150"/>
        </w:rPr>
        <w:t xml:space="preserve"> </w:t>
      </w:r>
      <w:r>
        <w:rPr>
          <w:rFonts w:cs="Times New Roman" w:ascii="Times New Roman" w:hAnsi="Times New Roman"/>
        </w:rPr>
        <w:t xml:space="preserve">robót </w:t>
      </w:r>
      <w:r>
        <w:rPr>
          <w:rFonts w:cs="Times New Roman" w:ascii="Times New Roman" w:hAnsi="Times New Roman"/>
          <w:spacing w:val="-2"/>
        </w:rPr>
        <w:t>dodatkowych,</w:t>
      </w:r>
    </w:p>
    <w:p>
      <w:pPr>
        <w:pStyle w:val="ListParagraph"/>
        <w:numPr>
          <w:ilvl w:val="1"/>
          <w:numId w:val="47"/>
        </w:numPr>
        <w:tabs>
          <w:tab w:val="clear" w:pos="720"/>
          <w:tab w:val="left" w:pos="1069" w:leader="none"/>
        </w:tabs>
        <w:spacing w:lineRule="auto" w:line="240" w:before="0" w:after="0"/>
        <w:ind w:hanging="359" w:start="1069" w:end="0"/>
        <w:rPr>
          <w:rFonts w:ascii="Times New Roman" w:hAnsi="Times New Roman" w:cs="Times New Roman"/>
        </w:rPr>
      </w:pPr>
      <w:r>
        <w:rPr>
          <w:rFonts w:cs="Times New Roman" w:ascii="Times New Roman" w:hAnsi="Times New Roman"/>
        </w:rPr>
        <w:t>Prowadzenie</w:t>
      </w:r>
      <w:r>
        <w:rPr>
          <w:rFonts w:cs="Times New Roman" w:ascii="Times New Roman" w:hAnsi="Times New Roman"/>
          <w:spacing w:val="-5"/>
        </w:rPr>
        <w:t xml:space="preserve"> </w:t>
      </w:r>
      <w:r>
        <w:rPr>
          <w:rFonts w:cs="Times New Roman" w:ascii="Times New Roman" w:hAnsi="Times New Roman"/>
        </w:rPr>
        <w:t>dziennika</w:t>
      </w:r>
      <w:r>
        <w:rPr>
          <w:rFonts w:cs="Times New Roman" w:ascii="Times New Roman" w:hAnsi="Times New Roman"/>
          <w:spacing w:val="-5"/>
        </w:rPr>
        <w:t xml:space="preserve"> </w:t>
      </w:r>
      <w:r>
        <w:rPr>
          <w:rFonts w:cs="Times New Roman" w:ascii="Times New Roman" w:hAnsi="Times New Roman"/>
          <w:spacing w:val="-2"/>
        </w:rPr>
        <w:t>budowy,</w:t>
      </w:r>
    </w:p>
    <w:p>
      <w:pPr>
        <w:pStyle w:val="ListParagraph"/>
        <w:numPr>
          <w:ilvl w:val="1"/>
          <w:numId w:val="47"/>
        </w:numPr>
        <w:tabs>
          <w:tab w:val="clear" w:pos="720"/>
          <w:tab w:val="left" w:pos="1069" w:leader="none"/>
        </w:tabs>
        <w:spacing w:lineRule="auto" w:line="240" w:before="35" w:after="0"/>
        <w:ind w:hanging="359" w:start="1069" w:end="0"/>
        <w:jc w:val="both"/>
        <w:rPr>
          <w:rFonts w:ascii="Times New Roman" w:hAnsi="Times New Roman" w:cs="Times New Roman"/>
        </w:rPr>
      </w:pPr>
      <w:r>
        <w:rPr>
          <w:rFonts w:cs="Times New Roman" w:ascii="Times New Roman" w:hAnsi="Times New Roman"/>
        </w:rPr>
        <w:t>Wykonanie</w:t>
      </w:r>
      <w:r>
        <w:rPr>
          <w:rFonts w:cs="Times New Roman" w:ascii="Times New Roman" w:hAnsi="Times New Roman"/>
          <w:spacing w:val="-9"/>
        </w:rPr>
        <w:t xml:space="preserve"> </w:t>
      </w:r>
      <w:r>
        <w:rPr>
          <w:rFonts w:cs="Times New Roman" w:ascii="Times New Roman" w:hAnsi="Times New Roman"/>
        </w:rPr>
        <w:t>dokumentacji</w:t>
      </w:r>
      <w:r>
        <w:rPr>
          <w:rFonts w:cs="Times New Roman" w:ascii="Times New Roman" w:hAnsi="Times New Roman"/>
          <w:spacing w:val="-4"/>
        </w:rPr>
        <w:t xml:space="preserve"> </w:t>
      </w:r>
      <w:r>
        <w:rPr>
          <w:rFonts w:cs="Times New Roman" w:ascii="Times New Roman" w:hAnsi="Times New Roman"/>
        </w:rPr>
        <w:t>powykonawczej</w:t>
      </w:r>
      <w:r>
        <w:rPr>
          <w:rFonts w:cs="Times New Roman" w:ascii="Times New Roman" w:hAnsi="Times New Roman"/>
          <w:spacing w:val="-4"/>
        </w:rPr>
        <w:t xml:space="preserve"> </w:t>
      </w:r>
      <w:r>
        <w:rPr>
          <w:rFonts w:cs="Times New Roman" w:ascii="Times New Roman" w:hAnsi="Times New Roman"/>
        </w:rPr>
        <w:t>oraz</w:t>
      </w:r>
      <w:r>
        <w:rPr>
          <w:rFonts w:cs="Times New Roman" w:ascii="Times New Roman" w:hAnsi="Times New Roman"/>
          <w:spacing w:val="-5"/>
        </w:rPr>
        <w:t xml:space="preserve"> </w:t>
      </w:r>
      <w:r>
        <w:rPr>
          <w:rFonts w:cs="Times New Roman" w:ascii="Times New Roman" w:hAnsi="Times New Roman"/>
        </w:rPr>
        <w:t>przekazanie</w:t>
      </w:r>
      <w:r>
        <w:rPr>
          <w:rFonts w:cs="Times New Roman" w:ascii="Times New Roman" w:hAnsi="Times New Roman"/>
          <w:spacing w:val="-5"/>
        </w:rPr>
        <w:t xml:space="preserve"> </w:t>
      </w:r>
      <w:r>
        <w:rPr>
          <w:rFonts w:cs="Times New Roman" w:ascii="Times New Roman" w:hAnsi="Times New Roman"/>
        </w:rPr>
        <w:t>jej</w:t>
      </w:r>
      <w:r>
        <w:rPr>
          <w:rFonts w:cs="Times New Roman" w:ascii="Times New Roman" w:hAnsi="Times New Roman"/>
          <w:spacing w:val="-3"/>
        </w:rPr>
        <w:t xml:space="preserve"> </w:t>
      </w:r>
      <w:r>
        <w:rPr>
          <w:rFonts w:cs="Times New Roman" w:ascii="Times New Roman" w:hAnsi="Times New Roman"/>
          <w:spacing w:val="-2"/>
        </w:rPr>
        <w:t>Zamawiającemu,</w:t>
      </w:r>
    </w:p>
    <w:p>
      <w:pPr>
        <w:pStyle w:val="ListParagraph"/>
        <w:numPr>
          <w:ilvl w:val="1"/>
          <w:numId w:val="47"/>
        </w:numPr>
        <w:tabs>
          <w:tab w:val="clear" w:pos="720"/>
          <w:tab w:val="left" w:pos="1070" w:leader="none"/>
        </w:tabs>
        <w:spacing w:lineRule="auto" w:line="240" w:before="37" w:after="0"/>
        <w:ind w:hanging="360" w:start="1070" w:end="141"/>
        <w:jc w:val="both"/>
        <w:rPr>
          <w:rFonts w:ascii="Times New Roman" w:hAnsi="Times New Roman" w:cs="Times New Roman"/>
          <w:spacing w:val="-2"/>
        </w:rPr>
      </w:pPr>
      <w:r>
        <w:rPr>
          <w:rFonts w:cs="Times New Roman" w:ascii="Times New Roman" w:hAnsi="Times New Roman"/>
        </w:rPr>
        <w:t>Zapewnienie stałej obecności Kierownika Budowy na</w:t>
      </w:r>
      <w:r>
        <w:rPr>
          <w:rFonts w:cs="Times New Roman" w:ascii="Times New Roman" w:hAnsi="Times New Roman"/>
          <w:spacing w:val="-1"/>
        </w:rPr>
        <w:t xml:space="preserve"> </w:t>
      </w:r>
      <w:r>
        <w:rPr>
          <w:rFonts w:cs="Times New Roman" w:ascii="Times New Roman" w:hAnsi="Times New Roman"/>
        </w:rPr>
        <w:t xml:space="preserve">placu budowy w trakcie prowadzenia </w:t>
      </w:r>
      <w:r>
        <w:rPr>
          <w:rFonts w:cs="Times New Roman" w:ascii="Times New Roman" w:hAnsi="Times New Roman"/>
          <w:spacing w:val="-2"/>
        </w:rPr>
        <w:t>robót,</w:t>
      </w:r>
    </w:p>
    <w:p>
      <w:pPr>
        <w:pStyle w:val="ListParagraph"/>
        <w:numPr>
          <w:ilvl w:val="1"/>
          <w:numId w:val="47"/>
        </w:numPr>
        <w:tabs>
          <w:tab w:val="clear" w:pos="720"/>
          <w:tab w:val="left" w:pos="1070" w:leader="none"/>
          <w:tab w:val="left" w:pos="2442" w:leader="none"/>
          <w:tab w:val="left" w:pos="3874" w:leader="none"/>
          <w:tab w:val="left" w:pos="4814" w:leader="none"/>
          <w:tab w:val="left" w:pos="5111" w:leader="none"/>
          <w:tab w:val="left" w:pos="6311" w:leader="none"/>
          <w:tab w:val="left" w:pos="7193" w:leader="none"/>
          <w:tab w:val="left" w:pos="8354" w:leader="none"/>
        </w:tabs>
        <w:spacing w:lineRule="auto" w:line="240" w:before="35" w:after="0"/>
        <w:ind w:hanging="340" w:start="1077" w:end="57"/>
        <w:jc w:val="both"/>
        <w:rPr>
          <w:rFonts w:ascii="Times New Roman" w:hAnsi="Times New Roman" w:cs="Times New Roman"/>
        </w:rPr>
      </w:pPr>
      <w:r>
        <w:rPr>
          <w:rFonts w:cs="Times New Roman" w:ascii="Times New Roman" w:hAnsi="Times New Roman"/>
          <w:spacing w:val="-2"/>
        </w:rPr>
        <w:t>Prowadzenia</w:t>
      </w:r>
      <w:r>
        <w:rPr>
          <w:rFonts w:cs="Times New Roman" w:ascii="Times New Roman" w:hAnsi="Times New Roman"/>
        </w:rPr>
        <w:tab/>
      </w:r>
      <w:r>
        <w:rPr>
          <w:rFonts w:cs="Times New Roman" w:ascii="Times New Roman" w:hAnsi="Times New Roman"/>
          <w:spacing w:val="-2"/>
        </w:rPr>
        <w:t>dokumentacji</w:t>
      </w:r>
      <w:r>
        <w:rPr>
          <w:rFonts w:cs="Times New Roman" w:ascii="Times New Roman" w:hAnsi="Times New Roman"/>
        </w:rPr>
        <w:tab/>
      </w:r>
      <w:r>
        <w:rPr>
          <w:rFonts w:cs="Times New Roman" w:ascii="Times New Roman" w:hAnsi="Times New Roman"/>
          <w:spacing w:val="-2"/>
        </w:rPr>
        <w:t>budowy</w:t>
      </w:r>
      <w:r>
        <w:rPr>
          <w:rFonts w:cs="Times New Roman" w:ascii="Times New Roman" w:hAnsi="Times New Roman"/>
        </w:rPr>
        <w:tab/>
      </w:r>
      <w:r>
        <w:rPr>
          <w:rFonts w:cs="Times New Roman" w:ascii="Times New Roman" w:hAnsi="Times New Roman"/>
          <w:spacing w:val="-10"/>
        </w:rPr>
        <w:t>i</w:t>
      </w:r>
      <w:r>
        <w:rPr>
          <w:rFonts w:cs="Times New Roman" w:ascii="Times New Roman" w:hAnsi="Times New Roman"/>
        </w:rPr>
        <w:tab/>
      </w:r>
      <w:r>
        <w:rPr>
          <w:rFonts w:cs="Times New Roman" w:ascii="Times New Roman" w:hAnsi="Times New Roman"/>
          <w:spacing w:val="-2"/>
        </w:rPr>
        <w:t>rozliczenia</w:t>
      </w:r>
      <w:r>
        <w:rPr>
          <w:rFonts w:cs="Times New Roman" w:ascii="Times New Roman" w:hAnsi="Times New Roman"/>
        </w:rPr>
        <w:tab/>
      </w:r>
      <w:r>
        <w:rPr>
          <w:rFonts w:cs="Times New Roman" w:ascii="Times New Roman" w:hAnsi="Times New Roman"/>
          <w:spacing w:val="-2"/>
        </w:rPr>
        <w:t>według</w:t>
      </w:r>
      <w:r>
        <w:rPr>
          <w:rFonts w:cs="Times New Roman" w:ascii="Times New Roman" w:hAnsi="Times New Roman"/>
        </w:rPr>
        <w:tab/>
      </w:r>
      <w:r>
        <w:rPr>
          <w:rFonts w:cs="Times New Roman" w:ascii="Times New Roman" w:hAnsi="Times New Roman"/>
          <w:spacing w:val="-2"/>
        </w:rPr>
        <w:t>wymogów</w:t>
      </w:r>
      <w:r>
        <w:rPr>
          <w:rFonts w:cs="Times New Roman" w:ascii="Times New Roman" w:hAnsi="Times New Roman"/>
        </w:rPr>
        <w:tab/>
      </w:r>
      <w:r>
        <w:rPr>
          <w:rFonts w:cs="Times New Roman" w:ascii="Times New Roman" w:hAnsi="Times New Roman"/>
          <w:spacing w:val="-2"/>
        </w:rPr>
        <w:t xml:space="preserve">programu </w:t>
      </w:r>
      <w:r>
        <w:rPr>
          <w:rFonts w:cs="Times New Roman" w:ascii="Times New Roman" w:hAnsi="Times New Roman"/>
        </w:rPr>
        <w:t>dofinansowania</w:t>
      </w:r>
      <w:r>
        <w:rPr>
          <w:rFonts w:cs="Times New Roman" w:ascii="Times New Roman" w:hAnsi="Times New Roman"/>
          <w:spacing w:val="40"/>
        </w:rPr>
        <w:t xml:space="preserve"> </w:t>
      </w:r>
      <w:r>
        <w:rPr>
          <w:rFonts w:cs="Times New Roman" w:ascii="Times New Roman" w:hAnsi="Times New Roman"/>
        </w:rPr>
        <w:t>zadania.</w:t>
      </w:r>
      <w:r>
        <w:rPr>
          <w:rFonts w:cs="Times New Roman" w:ascii="Times New Roman" w:hAnsi="Times New Roman"/>
          <w:spacing w:val="39"/>
        </w:rPr>
        <w:t xml:space="preserve"> </w:t>
      </w:r>
      <w:r>
        <w:rPr>
          <w:rFonts w:cs="Times New Roman" w:ascii="Times New Roman" w:hAnsi="Times New Roman"/>
        </w:rPr>
        <w:t>W</w:t>
      </w:r>
      <w:r>
        <w:rPr>
          <w:rFonts w:cs="Times New Roman" w:ascii="Times New Roman" w:hAnsi="Times New Roman"/>
          <w:spacing w:val="40"/>
        </w:rPr>
        <w:t xml:space="preserve"> </w:t>
      </w:r>
      <w:r>
        <w:rPr>
          <w:rFonts w:cs="Times New Roman" w:ascii="Times New Roman" w:hAnsi="Times New Roman"/>
        </w:rPr>
        <w:t>przypadku</w:t>
      </w:r>
      <w:r>
        <w:rPr>
          <w:rFonts w:cs="Times New Roman" w:ascii="Times New Roman" w:hAnsi="Times New Roman"/>
          <w:spacing w:val="40"/>
        </w:rPr>
        <w:t xml:space="preserve"> </w:t>
      </w:r>
      <w:r>
        <w:rPr>
          <w:rFonts w:cs="Times New Roman" w:ascii="Times New Roman" w:hAnsi="Times New Roman"/>
        </w:rPr>
        <w:t>zmian</w:t>
      </w:r>
      <w:r>
        <w:rPr>
          <w:rFonts w:cs="Times New Roman" w:ascii="Times New Roman" w:hAnsi="Times New Roman"/>
          <w:spacing w:val="40"/>
        </w:rPr>
        <w:t xml:space="preserve"> </w:t>
      </w:r>
      <w:r>
        <w:rPr>
          <w:rFonts w:cs="Times New Roman" w:ascii="Times New Roman" w:hAnsi="Times New Roman"/>
        </w:rPr>
        <w:t>wynikających</w:t>
      </w:r>
      <w:r>
        <w:rPr>
          <w:rFonts w:cs="Times New Roman" w:ascii="Times New Roman" w:hAnsi="Times New Roman"/>
          <w:spacing w:val="39"/>
        </w:rPr>
        <w:t xml:space="preserve"> </w:t>
      </w:r>
      <w:r>
        <w:rPr>
          <w:rFonts w:cs="Times New Roman" w:ascii="Times New Roman" w:hAnsi="Times New Roman"/>
        </w:rPr>
        <w:t>z</w:t>
      </w:r>
      <w:r>
        <w:rPr>
          <w:rFonts w:cs="Times New Roman" w:ascii="Times New Roman" w:hAnsi="Times New Roman"/>
          <w:spacing w:val="40"/>
        </w:rPr>
        <w:t xml:space="preserve"> </w:t>
      </w:r>
      <w:r>
        <w:rPr>
          <w:rFonts w:cs="Times New Roman" w:ascii="Times New Roman" w:hAnsi="Times New Roman"/>
        </w:rPr>
        <w:t>planu</w:t>
      </w:r>
      <w:r>
        <w:rPr>
          <w:rFonts w:cs="Times New Roman" w:ascii="Times New Roman" w:hAnsi="Times New Roman"/>
          <w:spacing w:val="40"/>
        </w:rPr>
        <w:t xml:space="preserve"> </w:t>
      </w:r>
      <w:r>
        <w:rPr>
          <w:rFonts w:cs="Times New Roman" w:ascii="Times New Roman" w:hAnsi="Times New Roman"/>
        </w:rPr>
        <w:t>wdrażania</w:t>
      </w:r>
      <w:r>
        <w:rPr>
          <w:rFonts w:cs="Times New Roman" w:ascii="Times New Roman" w:hAnsi="Times New Roman"/>
          <w:spacing w:val="40"/>
        </w:rPr>
        <w:t xml:space="preserve"> </w:t>
      </w:r>
      <w:r>
        <w:rPr>
          <w:rFonts w:cs="Times New Roman" w:ascii="Times New Roman" w:hAnsi="Times New Roman"/>
        </w:rPr>
        <w:t>projektu</w:t>
      </w:r>
    </w:p>
    <w:p>
      <w:pPr>
        <w:pStyle w:val="ListParagraph"/>
        <w:numPr>
          <w:ilvl w:val="1"/>
          <w:numId w:val="47"/>
        </w:numPr>
        <w:tabs>
          <w:tab w:val="clear" w:pos="720"/>
          <w:tab w:val="left" w:pos="1070" w:leader="none"/>
        </w:tabs>
        <w:spacing w:lineRule="auto" w:line="240" w:before="1" w:after="0"/>
        <w:ind w:hanging="360" w:start="1070" w:end="142"/>
        <w:jc w:val="both"/>
        <w:rPr>
          <w:rFonts w:ascii="Times New Roman" w:hAnsi="Times New Roman" w:cs="Times New Roman"/>
        </w:rPr>
      </w:pPr>
      <w:r>
        <w:rPr>
          <w:rFonts w:cs="Times New Roman" w:ascii="Times New Roman" w:hAnsi="Times New Roman"/>
        </w:rPr>
        <w:t>Kompletowania w trakcie realizacji robót wszelkiej dokumentacji zgodnie z przepisami Prawa budowlanego oraz przygotowania do odbioru końcowego kompletu dokumentów niezbędnych przy odbiorze;</w:t>
      </w:r>
    </w:p>
    <w:p>
      <w:pPr>
        <w:pStyle w:val="ListParagraph"/>
        <w:numPr>
          <w:ilvl w:val="1"/>
          <w:numId w:val="47"/>
        </w:numPr>
        <w:tabs>
          <w:tab w:val="clear" w:pos="720"/>
          <w:tab w:val="left" w:pos="1070" w:leader="none"/>
        </w:tabs>
        <w:spacing w:lineRule="auto" w:line="240" w:before="0" w:after="0"/>
        <w:ind w:hanging="360" w:start="1070" w:end="140"/>
        <w:jc w:val="both"/>
        <w:rPr>
          <w:rFonts w:ascii="Times New Roman" w:hAnsi="Times New Roman" w:cs="Times New Roman"/>
        </w:rPr>
      </w:pPr>
      <w:r>
        <w:rPr>
          <w:rFonts w:cs="Times New Roman" w:ascii="Times New Roman" w:hAnsi="Times New Roman"/>
        </w:rPr>
        <w:t>zapewnienia wykonania i kierowania robotami budowlanymi przez osoby posiadające odpowiednie kwalifikacje zawodowe i uprawnienia do pełnienia samodzielnych funkcji technicznych w budownictwie, jak również zapewnienia obecności kierownika budowy na terenie budowy, w trakcie wykonywania robót budowlanych;</w:t>
      </w:r>
    </w:p>
    <w:p>
      <w:pPr>
        <w:pStyle w:val="ListParagraph"/>
        <w:numPr>
          <w:ilvl w:val="1"/>
          <w:numId w:val="47"/>
        </w:numPr>
        <w:tabs>
          <w:tab w:val="clear" w:pos="720"/>
          <w:tab w:val="left" w:pos="1070" w:leader="none"/>
        </w:tabs>
        <w:spacing w:lineRule="auto" w:line="240" w:before="0" w:after="0"/>
        <w:ind w:hanging="360" w:start="1070" w:end="145"/>
        <w:jc w:val="both"/>
        <w:rPr>
          <w:rFonts w:ascii="Times New Roman" w:hAnsi="Times New Roman" w:cs="Times New Roman"/>
        </w:rPr>
      </w:pPr>
      <w:r>
        <w:rPr>
          <w:rFonts w:cs="Times New Roman" w:ascii="Times New Roman" w:hAnsi="Times New Roman"/>
        </w:rPr>
        <w:t>ustawienia tablic informacyjnych budowy zgodnych z przepisami zawartymi w art. 45b ustawy z dnia 7 lipca 1994r. Prawo budowlane;</w:t>
      </w:r>
    </w:p>
    <w:p>
      <w:pPr>
        <w:pStyle w:val="ListParagraph"/>
        <w:numPr>
          <w:ilvl w:val="1"/>
          <w:numId w:val="47"/>
        </w:numPr>
        <w:tabs>
          <w:tab w:val="clear" w:pos="720"/>
          <w:tab w:val="left" w:pos="1070" w:leader="none"/>
        </w:tabs>
        <w:spacing w:lineRule="auto" w:line="240" w:before="0" w:after="0"/>
        <w:ind w:hanging="360" w:start="1070" w:end="142"/>
        <w:jc w:val="both"/>
        <w:rPr>
          <w:rFonts w:ascii="Times New Roman" w:hAnsi="Times New Roman" w:cs="Times New Roman"/>
        </w:rPr>
      </w:pPr>
      <w:r>
        <w:rPr>
          <w:rFonts w:cs="Times New Roman" w:ascii="Times New Roman" w:hAnsi="Times New Roman"/>
        </w:rPr>
        <w:t>zabezpieczenia terenu budowy poprzez wygrodzenie w sposób uniemożliwiający dostęp osób trzecich ze szczególnym uwzględnieniem dzieci;</w:t>
      </w:r>
    </w:p>
    <w:p>
      <w:pPr>
        <w:pStyle w:val="ListParagraph"/>
        <w:numPr>
          <w:ilvl w:val="1"/>
          <w:numId w:val="47"/>
        </w:numPr>
        <w:tabs>
          <w:tab w:val="clear" w:pos="720"/>
          <w:tab w:val="left" w:pos="1069" w:leader="none"/>
        </w:tabs>
        <w:spacing w:lineRule="auto" w:line="240" w:before="0" w:after="0"/>
        <w:ind w:hanging="359" w:start="1069" w:end="0"/>
        <w:jc w:val="both"/>
        <w:rPr>
          <w:rFonts w:ascii="Times New Roman" w:hAnsi="Times New Roman" w:cs="Times New Roman"/>
        </w:rPr>
      </w:pPr>
      <w:r>
        <w:rPr>
          <w:rFonts w:cs="Times New Roman" w:ascii="Times New Roman" w:hAnsi="Times New Roman"/>
        </w:rPr>
        <w:t>przygotowania</w:t>
      </w:r>
      <w:r>
        <w:rPr>
          <w:rFonts w:cs="Times New Roman" w:ascii="Times New Roman" w:hAnsi="Times New Roman"/>
          <w:spacing w:val="-8"/>
        </w:rPr>
        <w:t xml:space="preserve"> </w:t>
      </w:r>
      <w:r>
        <w:rPr>
          <w:rFonts w:cs="Times New Roman" w:ascii="Times New Roman" w:hAnsi="Times New Roman"/>
        </w:rPr>
        <w:t>zaplecza</w:t>
      </w:r>
      <w:r>
        <w:rPr>
          <w:rFonts w:cs="Times New Roman" w:ascii="Times New Roman" w:hAnsi="Times New Roman"/>
          <w:spacing w:val="-4"/>
        </w:rPr>
        <w:t xml:space="preserve"> </w:t>
      </w:r>
      <w:r>
        <w:rPr>
          <w:rFonts w:cs="Times New Roman" w:ascii="Times New Roman" w:hAnsi="Times New Roman"/>
        </w:rPr>
        <w:t>budowy</w:t>
      </w:r>
      <w:r>
        <w:rPr>
          <w:rFonts w:cs="Times New Roman" w:ascii="Times New Roman" w:hAnsi="Times New Roman"/>
          <w:spacing w:val="-5"/>
        </w:rPr>
        <w:t xml:space="preserve"> </w:t>
      </w:r>
      <w:r>
        <w:rPr>
          <w:rFonts w:cs="Times New Roman" w:ascii="Times New Roman" w:hAnsi="Times New Roman"/>
        </w:rPr>
        <w:t>i</w:t>
      </w:r>
      <w:r>
        <w:rPr>
          <w:rFonts w:cs="Times New Roman" w:ascii="Times New Roman" w:hAnsi="Times New Roman"/>
          <w:spacing w:val="-3"/>
        </w:rPr>
        <w:t xml:space="preserve"> </w:t>
      </w:r>
      <w:r>
        <w:rPr>
          <w:rFonts w:cs="Times New Roman" w:ascii="Times New Roman" w:hAnsi="Times New Roman"/>
        </w:rPr>
        <w:t>zaplecza</w:t>
      </w:r>
      <w:r>
        <w:rPr>
          <w:rFonts w:cs="Times New Roman" w:ascii="Times New Roman" w:hAnsi="Times New Roman"/>
          <w:spacing w:val="-4"/>
        </w:rPr>
        <w:t xml:space="preserve"> </w:t>
      </w:r>
      <w:r>
        <w:rPr>
          <w:rFonts w:cs="Times New Roman" w:ascii="Times New Roman" w:hAnsi="Times New Roman"/>
        </w:rPr>
        <w:t>socjalnego</w:t>
      </w:r>
      <w:r>
        <w:rPr>
          <w:rFonts w:cs="Times New Roman" w:ascii="Times New Roman" w:hAnsi="Times New Roman"/>
          <w:spacing w:val="-7"/>
        </w:rPr>
        <w:t xml:space="preserve"> </w:t>
      </w:r>
      <w:r>
        <w:rPr>
          <w:rFonts w:cs="Times New Roman" w:ascii="Times New Roman" w:hAnsi="Times New Roman"/>
        </w:rPr>
        <w:t>dla</w:t>
      </w:r>
      <w:r>
        <w:rPr>
          <w:rFonts w:cs="Times New Roman" w:ascii="Times New Roman" w:hAnsi="Times New Roman"/>
          <w:spacing w:val="-4"/>
        </w:rPr>
        <w:t xml:space="preserve"> </w:t>
      </w:r>
      <w:r>
        <w:rPr>
          <w:rFonts w:cs="Times New Roman" w:ascii="Times New Roman" w:hAnsi="Times New Roman"/>
        </w:rPr>
        <w:t>potrzeb</w:t>
      </w:r>
      <w:r>
        <w:rPr>
          <w:rFonts w:cs="Times New Roman" w:ascii="Times New Roman" w:hAnsi="Times New Roman"/>
          <w:spacing w:val="-6"/>
        </w:rPr>
        <w:t xml:space="preserve"> </w:t>
      </w:r>
      <w:r>
        <w:rPr>
          <w:rFonts w:cs="Times New Roman" w:ascii="Times New Roman" w:hAnsi="Times New Roman"/>
          <w:spacing w:val="-2"/>
        </w:rPr>
        <w:t>Wykonawcy;</w:t>
      </w:r>
    </w:p>
    <w:p>
      <w:pPr>
        <w:pStyle w:val="ListParagraph"/>
        <w:numPr>
          <w:ilvl w:val="1"/>
          <w:numId w:val="47"/>
        </w:numPr>
        <w:tabs>
          <w:tab w:val="clear" w:pos="720"/>
          <w:tab w:val="left" w:pos="1069" w:leader="none"/>
        </w:tabs>
        <w:spacing w:lineRule="auto" w:line="240" w:before="0" w:after="0"/>
        <w:ind w:hanging="359" w:start="1069" w:end="0"/>
        <w:jc w:val="both"/>
        <w:rPr>
          <w:rFonts w:ascii="Times New Roman" w:hAnsi="Times New Roman" w:cs="Times New Roman"/>
        </w:rPr>
      </w:pPr>
      <w:r>
        <w:rPr>
          <w:rFonts w:cs="Times New Roman" w:ascii="Times New Roman" w:hAnsi="Times New Roman"/>
        </w:rPr>
        <w:t>oznaczenia</w:t>
      </w:r>
      <w:r>
        <w:rPr>
          <w:rFonts w:cs="Times New Roman" w:ascii="Times New Roman" w:hAnsi="Times New Roman"/>
          <w:spacing w:val="-7"/>
        </w:rPr>
        <w:t xml:space="preserve"> </w:t>
      </w:r>
      <w:r>
        <w:rPr>
          <w:rFonts w:cs="Times New Roman" w:ascii="Times New Roman" w:hAnsi="Times New Roman"/>
        </w:rPr>
        <w:t>terenu</w:t>
      </w:r>
      <w:r>
        <w:rPr>
          <w:rFonts w:cs="Times New Roman" w:ascii="Times New Roman" w:hAnsi="Times New Roman"/>
          <w:spacing w:val="-4"/>
        </w:rPr>
        <w:t xml:space="preserve"> </w:t>
      </w:r>
      <w:r>
        <w:rPr>
          <w:rFonts w:cs="Times New Roman" w:ascii="Times New Roman" w:hAnsi="Times New Roman"/>
        </w:rPr>
        <w:t>budowy</w:t>
      </w:r>
      <w:r>
        <w:rPr>
          <w:rFonts w:cs="Times New Roman" w:ascii="Times New Roman" w:hAnsi="Times New Roman"/>
          <w:spacing w:val="-6"/>
        </w:rPr>
        <w:t xml:space="preserve"> </w:t>
      </w:r>
      <w:r>
        <w:rPr>
          <w:rFonts w:cs="Times New Roman" w:ascii="Times New Roman" w:hAnsi="Times New Roman"/>
        </w:rPr>
        <w:t>oraz</w:t>
      </w:r>
      <w:r>
        <w:rPr>
          <w:rFonts w:cs="Times New Roman" w:ascii="Times New Roman" w:hAnsi="Times New Roman"/>
          <w:spacing w:val="-6"/>
        </w:rPr>
        <w:t xml:space="preserve"> </w:t>
      </w:r>
      <w:r>
        <w:rPr>
          <w:rFonts w:cs="Times New Roman" w:ascii="Times New Roman" w:hAnsi="Times New Roman"/>
        </w:rPr>
        <w:t>odpowiedniego</w:t>
      </w:r>
      <w:r>
        <w:rPr>
          <w:rFonts w:cs="Times New Roman" w:ascii="Times New Roman" w:hAnsi="Times New Roman"/>
          <w:spacing w:val="-4"/>
        </w:rPr>
        <w:t xml:space="preserve"> </w:t>
      </w:r>
      <w:r>
        <w:rPr>
          <w:rFonts w:cs="Times New Roman" w:ascii="Times New Roman" w:hAnsi="Times New Roman"/>
        </w:rPr>
        <w:t>oznakowania</w:t>
      </w:r>
      <w:r>
        <w:rPr>
          <w:rFonts w:cs="Times New Roman" w:ascii="Times New Roman" w:hAnsi="Times New Roman"/>
          <w:spacing w:val="-6"/>
        </w:rPr>
        <w:t xml:space="preserve"> </w:t>
      </w:r>
      <w:r>
        <w:rPr>
          <w:rFonts w:cs="Times New Roman" w:ascii="Times New Roman" w:hAnsi="Times New Roman"/>
        </w:rPr>
        <w:t>i</w:t>
      </w:r>
      <w:r>
        <w:rPr>
          <w:rFonts w:cs="Times New Roman" w:ascii="Times New Roman" w:hAnsi="Times New Roman"/>
          <w:spacing w:val="-4"/>
        </w:rPr>
        <w:t xml:space="preserve"> </w:t>
      </w:r>
      <w:r>
        <w:rPr>
          <w:rFonts w:cs="Times New Roman" w:ascii="Times New Roman" w:hAnsi="Times New Roman"/>
        </w:rPr>
        <w:t>zabezpieczenia</w:t>
      </w:r>
      <w:r>
        <w:rPr>
          <w:rFonts w:cs="Times New Roman" w:ascii="Times New Roman" w:hAnsi="Times New Roman"/>
          <w:spacing w:val="-5"/>
        </w:rPr>
        <w:t xml:space="preserve"> </w:t>
      </w:r>
      <w:r>
        <w:rPr>
          <w:rFonts w:cs="Times New Roman" w:ascii="Times New Roman" w:hAnsi="Times New Roman"/>
          <w:spacing w:val="-2"/>
        </w:rPr>
        <w:t>miejsc</w:t>
      </w:r>
    </w:p>
    <w:p>
      <w:pPr>
        <w:pStyle w:val="ListParagraph"/>
        <w:numPr>
          <w:ilvl w:val="1"/>
          <w:numId w:val="47"/>
        </w:numPr>
        <w:tabs>
          <w:tab w:val="clear" w:pos="720"/>
          <w:tab w:val="left" w:pos="1070" w:leader="none"/>
        </w:tabs>
        <w:spacing w:lineRule="auto" w:line="240" w:before="0" w:after="0"/>
        <w:ind w:hanging="360" w:start="1070" w:end="143"/>
        <w:jc w:val="both"/>
        <w:rPr>
          <w:rFonts w:ascii="Times New Roman" w:hAnsi="Times New Roman" w:cs="Times New Roman"/>
        </w:rPr>
      </w:pPr>
      <w:r>
        <w:rPr>
          <w:rFonts w:cs="Times New Roman" w:ascii="Times New Roman" w:hAnsi="Times New Roman"/>
        </w:rPr>
        <w:t>zapewnienia obsługi geodezyjnej i sporządzenia geodezyjnej inwentaryzacji powykonawczej zrealizowanych robót;</w:t>
      </w:r>
    </w:p>
    <w:p>
      <w:pPr>
        <w:pStyle w:val="ListParagraph"/>
        <w:numPr>
          <w:ilvl w:val="1"/>
          <w:numId w:val="47"/>
        </w:numPr>
        <w:tabs>
          <w:tab w:val="clear" w:pos="720"/>
          <w:tab w:val="left" w:pos="1070" w:leader="none"/>
        </w:tabs>
        <w:spacing w:lineRule="auto" w:line="240" w:before="0" w:after="0"/>
        <w:ind w:hanging="360" w:start="1070" w:end="143"/>
        <w:jc w:val="both"/>
        <w:rPr>
          <w:rFonts w:ascii="Times New Roman" w:hAnsi="Times New Roman" w:cs="Times New Roman"/>
        </w:rPr>
      </w:pPr>
      <w:r>
        <w:rPr>
          <w:rFonts w:cs="Times New Roman" w:ascii="Times New Roman" w:hAnsi="Times New Roman"/>
        </w:rPr>
        <w:t>uzyskanie prawem wymagane pozwolenie na użytkowanie obiektu zgodnie z jego przeznaczeniem.</w:t>
      </w:r>
    </w:p>
    <w:p>
      <w:pPr>
        <w:pStyle w:val="ListParagraph"/>
        <w:numPr>
          <w:ilvl w:val="0"/>
          <w:numId w:val="116"/>
        </w:numPr>
        <w:tabs>
          <w:tab w:val="clear" w:pos="720"/>
          <w:tab w:val="left" w:pos="422" w:leader="none"/>
          <w:tab w:val="left" w:pos="424" w:leader="none"/>
        </w:tabs>
        <w:spacing w:lineRule="auto" w:line="240" w:before="3" w:after="0"/>
        <w:ind w:hanging="284" w:start="424" w:end="136"/>
        <w:jc w:val="both"/>
        <w:rPr>
          <w:rFonts w:ascii="Times New Roman" w:hAnsi="Times New Roman" w:cs="Times New Roman"/>
        </w:rPr>
      </w:pPr>
      <w:r>
        <w:rPr>
          <w:rFonts w:cs="Times New Roman" w:ascii="Times New Roman" w:hAnsi="Times New Roman"/>
        </w:rPr>
        <w:t>Wszystkie materiały, urządzenia i narzędzia niezbędne do zrealizowania przedmiotu umowy zapewnia i dostarcza Wykonawca, na swój koszt i ryzyko.</w:t>
      </w:r>
    </w:p>
    <w:p>
      <w:pPr>
        <w:pStyle w:val="ListParagraph"/>
        <w:numPr>
          <w:ilvl w:val="0"/>
          <w:numId w:val="116"/>
        </w:numPr>
        <w:tabs>
          <w:tab w:val="clear" w:pos="720"/>
          <w:tab w:val="left" w:pos="422" w:leader="none"/>
          <w:tab w:val="left" w:pos="424" w:leader="none"/>
        </w:tabs>
        <w:spacing w:lineRule="auto" w:line="240" w:before="3" w:after="0"/>
        <w:ind w:hanging="284" w:start="424" w:end="136"/>
        <w:jc w:val="both"/>
        <w:rPr>
          <w:rFonts w:ascii="Times New Roman" w:hAnsi="Times New Roman" w:cs="Times New Roman"/>
        </w:rPr>
      </w:pPr>
      <w:r>
        <w:rPr>
          <w:rFonts w:cs="Times New Roman" w:ascii="Times New Roman" w:hAnsi="Times New Roman"/>
        </w:rPr>
        <w:t>Po zakończeniu robót Wykonawca uporządkuje teren budowy. W razie uchybienia temu obowiązkowi, Zamawiający po bezskutecznym wezwaniu Wykonawcy do uporządkowania terenu budowy,</w:t>
      </w:r>
      <w:r>
        <w:rPr>
          <w:rFonts w:cs="Times New Roman" w:ascii="Times New Roman" w:hAnsi="Times New Roman"/>
          <w:spacing w:val="-2"/>
        </w:rPr>
        <w:t xml:space="preserve"> </w:t>
      </w:r>
      <w:r>
        <w:rPr>
          <w:rFonts w:cs="Times New Roman" w:ascii="Times New Roman" w:hAnsi="Times New Roman"/>
        </w:rPr>
        <w:t>może</w:t>
      </w:r>
      <w:r>
        <w:rPr>
          <w:rFonts w:cs="Times New Roman" w:ascii="Times New Roman" w:hAnsi="Times New Roman"/>
          <w:spacing w:val="-2"/>
        </w:rPr>
        <w:t xml:space="preserve"> </w:t>
      </w:r>
      <w:r>
        <w:rPr>
          <w:rFonts w:cs="Times New Roman" w:ascii="Times New Roman" w:hAnsi="Times New Roman"/>
        </w:rPr>
        <w:t>zlecić</w:t>
      </w:r>
      <w:r>
        <w:rPr>
          <w:rFonts w:cs="Times New Roman" w:ascii="Times New Roman" w:hAnsi="Times New Roman"/>
          <w:spacing w:val="-1"/>
        </w:rPr>
        <w:t xml:space="preserve"> </w:t>
      </w:r>
      <w:r>
        <w:rPr>
          <w:rFonts w:cs="Times New Roman" w:ascii="Times New Roman" w:hAnsi="Times New Roman"/>
        </w:rPr>
        <w:t>te</w:t>
      </w:r>
      <w:r>
        <w:rPr>
          <w:rFonts w:cs="Times New Roman" w:ascii="Times New Roman" w:hAnsi="Times New Roman"/>
          <w:spacing w:val="-2"/>
        </w:rPr>
        <w:t xml:space="preserve"> </w:t>
      </w:r>
      <w:r>
        <w:rPr>
          <w:rFonts w:cs="Times New Roman" w:ascii="Times New Roman" w:hAnsi="Times New Roman"/>
        </w:rPr>
        <w:t>prace</w:t>
      </w:r>
      <w:r>
        <w:rPr>
          <w:rFonts w:cs="Times New Roman" w:ascii="Times New Roman" w:hAnsi="Times New Roman"/>
          <w:spacing w:val="-2"/>
        </w:rPr>
        <w:t xml:space="preserve"> </w:t>
      </w:r>
      <w:r>
        <w:rPr>
          <w:rFonts w:cs="Times New Roman" w:ascii="Times New Roman" w:hAnsi="Times New Roman"/>
        </w:rPr>
        <w:t>podmiotowi</w:t>
      </w:r>
      <w:r>
        <w:rPr>
          <w:rFonts w:cs="Times New Roman" w:ascii="Times New Roman" w:hAnsi="Times New Roman"/>
          <w:spacing w:val="-4"/>
        </w:rPr>
        <w:t xml:space="preserve"> </w:t>
      </w:r>
      <w:r>
        <w:rPr>
          <w:rFonts w:cs="Times New Roman" w:ascii="Times New Roman" w:hAnsi="Times New Roman"/>
        </w:rPr>
        <w:t>trzeciemu</w:t>
      </w:r>
      <w:r>
        <w:rPr>
          <w:rFonts w:cs="Times New Roman" w:ascii="Times New Roman" w:hAnsi="Times New Roman"/>
          <w:spacing w:val="-2"/>
        </w:rPr>
        <w:t xml:space="preserve"> </w:t>
      </w:r>
      <w:r>
        <w:rPr>
          <w:rFonts w:cs="Times New Roman" w:ascii="Times New Roman" w:hAnsi="Times New Roman"/>
        </w:rPr>
        <w:t>na</w:t>
      </w:r>
      <w:r>
        <w:rPr>
          <w:rFonts w:cs="Times New Roman" w:ascii="Times New Roman" w:hAnsi="Times New Roman"/>
          <w:spacing w:val="-2"/>
        </w:rPr>
        <w:t xml:space="preserve"> </w:t>
      </w:r>
      <w:r>
        <w:rPr>
          <w:rFonts w:cs="Times New Roman" w:ascii="Times New Roman" w:hAnsi="Times New Roman"/>
        </w:rPr>
        <w:t>koszt</w:t>
      </w:r>
      <w:r>
        <w:rPr>
          <w:rFonts w:cs="Times New Roman" w:ascii="Times New Roman" w:hAnsi="Times New Roman"/>
          <w:spacing w:val="-1"/>
        </w:rPr>
        <w:t xml:space="preserve"> </w:t>
      </w:r>
      <w:r>
        <w:rPr>
          <w:rFonts w:cs="Times New Roman" w:ascii="Times New Roman" w:hAnsi="Times New Roman"/>
        </w:rPr>
        <w:t>i</w:t>
      </w:r>
      <w:r>
        <w:rPr>
          <w:rFonts w:cs="Times New Roman" w:ascii="Times New Roman" w:hAnsi="Times New Roman"/>
          <w:spacing w:val="-1"/>
        </w:rPr>
        <w:t xml:space="preserve"> </w:t>
      </w:r>
      <w:r>
        <w:rPr>
          <w:rFonts w:cs="Times New Roman" w:ascii="Times New Roman" w:hAnsi="Times New Roman"/>
        </w:rPr>
        <w:t>ryzyko</w:t>
      </w:r>
      <w:r>
        <w:rPr>
          <w:rFonts w:cs="Times New Roman" w:ascii="Times New Roman" w:hAnsi="Times New Roman"/>
          <w:spacing w:val="-2"/>
        </w:rPr>
        <w:t xml:space="preserve"> </w:t>
      </w:r>
      <w:r>
        <w:rPr>
          <w:rFonts w:cs="Times New Roman" w:ascii="Times New Roman" w:hAnsi="Times New Roman"/>
        </w:rPr>
        <w:t>Wykonawcy</w:t>
      </w:r>
      <w:r>
        <w:rPr>
          <w:rFonts w:cs="Times New Roman" w:ascii="Times New Roman" w:hAnsi="Times New Roman"/>
          <w:spacing w:val="-2"/>
        </w:rPr>
        <w:t xml:space="preserve"> </w:t>
      </w:r>
      <w:r>
        <w:rPr>
          <w:rFonts w:cs="Times New Roman" w:ascii="Times New Roman" w:hAnsi="Times New Roman"/>
        </w:rPr>
        <w:t xml:space="preserve">(wykonawstwo </w:t>
      </w:r>
      <w:r>
        <w:rPr>
          <w:rFonts w:cs="Times New Roman" w:ascii="Times New Roman" w:hAnsi="Times New Roman"/>
          <w:spacing w:val="-2"/>
        </w:rPr>
        <w:t>zastępcze).</w:t>
      </w:r>
    </w:p>
    <w:p>
      <w:pPr>
        <w:pStyle w:val="ListParagraph"/>
        <w:numPr>
          <w:ilvl w:val="0"/>
          <w:numId w:val="116"/>
        </w:numPr>
        <w:tabs>
          <w:tab w:val="clear" w:pos="720"/>
          <w:tab w:val="left" w:pos="422" w:leader="none"/>
          <w:tab w:val="left" w:pos="424" w:leader="none"/>
        </w:tabs>
        <w:spacing w:lineRule="auto" w:line="240" w:before="3" w:after="0"/>
        <w:ind w:hanging="284" w:start="424" w:end="136"/>
        <w:jc w:val="both"/>
        <w:rPr>
          <w:rFonts w:ascii="Times New Roman" w:hAnsi="Times New Roman" w:cs="Times New Roman"/>
        </w:rPr>
      </w:pPr>
      <w:r>
        <w:rPr>
          <w:rFonts w:cs="Times New Roman" w:ascii="Times New Roman" w:hAnsi="Times New Roman"/>
        </w:rPr>
        <w:t>Wykonawca</w:t>
      </w:r>
      <w:r>
        <w:rPr>
          <w:rFonts w:cs="Times New Roman" w:ascii="Times New Roman" w:hAnsi="Times New Roman"/>
          <w:spacing w:val="-2"/>
        </w:rPr>
        <w:t xml:space="preserve"> </w:t>
      </w:r>
      <w:r>
        <w:rPr>
          <w:rFonts w:cs="Times New Roman" w:ascii="Times New Roman" w:hAnsi="Times New Roman"/>
        </w:rPr>
        <w:t>zobowiązany</w:t>
      </w:r>
      <w:r>
        <w:rPr>
          <w:rFonts w:cs="Times New Roman" w:ascii="Times New Roman" w:hAnsi="Times New Roman"/>
          <w:spacing w:val="-2"/>
        </w:rPr>
        <w:t xml:space="preserve"> </w:t>
      </w:r>
      <w:r>
        <w:rPr>
          <w:rFonts w:cs="Times New Roman" w:ascii="Times New Roman" w:hAnsi="Times New Roman"/>
        </w:rPr>
        <w:t>jest</w:t>
      </w:r>
      <w:r>
        <w:rPr>
          <w:rFonts w:cs="Times New Roman" w:ascii="Times New Roman" w:hAnsi="Times New Roman"/>
          <w:spacing w:val="-1"/>
        </w:rPr>
        <w:t xml:space="preserve"> </w:t>
      </w:r>
      <w:r>
        <w:rPr>
          <w:rFonts w:cs="Times New Roman" w:ascii="Times New Roman" w:hAnsi="Times New Roman"/>
        </w:rPr>
        <w:t>posiadać</w:t>
      </w:r>
      <w:r>
        <w:rPr>
          <w:rFonts w:cs="Times New Roman" w:ascii="Times New Roman" w:hAnsi="Times New Roman"/>
          <w:spacing w:val="-2"/>
        </w:rPr>
        <w:t xml:space="preserve"> </w:t>
      </w:r>
      <w:r>
        <w:rPr>
          <w:rFonts w:cs="Times New Roman" w:ascii="Times New Roman" w:hAnsi="Times New Roman"/>
        </w:rPr>
        <w:t>i utrzymywać</w:t>
      </w:r>
      <w:r>
        <w:rPr>
          <w:rFonts w:cs="Times New Roman" w:ascii="Times New Roman" w:hAnsi="Times New Roman"/>
          <w:spacing w:val="-4"/>
        </w:rPr>
        <w:t xml:space="preserve"> </w:t>
      </w:r>
      <w:r>
        <w:rPr>
          <w:rFonts w:cs="Times New Roman" w:ascii="Times New Roman" w:hAnsi="Times New Roman"/>
        </w:rPr>
        <w:t>w</w:t>
      </w:r>
      <w:r>
        <w:rPr>
          <w:rFonts w:cs="Times New Roman" w:ascii="Times New Roman" w:hAnsi="Times New Roman"/>
          <w:spacing w:val="-1"/>
        </w:rPr>
        <w:t xml:space="preserve"> </w:t>
      </w:r>
      <w:r>
        <w:rPr>
          <w:rFonts w:cs="Times New Roman" w:ascii="Times New Roman" w:hAnsi="Times New Roman"/>
        </w:rPr>
        <w:t>toku</w:t>
      </w:r>
      <w:r>
        <w:rPr>
          <w:rFonts w:cs="Times New Roman" w:ascii="Times New Roman" w:hAnsi="Times New Roman"/>
          <w:spacing w:val="-3"/>
        </w:rPr>
        <w:t xml:space="preserve"> </w:t>
      </w:r>
      <w:r>
        <w:rPr>
          <w:rFonts w:cs="Times New Roman" w:ascii="Times New Roman" w:hAnsi="Times New Roman"/>
        </w:rPr>
        <w:t>wykonywania</w:t>
      </w:r>
      <w:r>
        <w:rPr>
          <w:rFonts w:cs="Times New Roman" w:ascii="Times New Roman" w:hAnsi="Times New Roman"/>
          <w:spacing w:val="-2"/>
        </w:rPr>
        <w:t xml:space="preserve"> </w:t>
      </w:r>
      <w:r>
        <w:rPr>
          <w:rFonts w:cs="Times New Roman" w:ascii="Times New Roman" w:hAnsi="Times New Roman"/>
        </w:rPr>
        <w:t>Umowy ubezpieczenie od odpowiedzialności cywilnej w zakresie prowadzonej działalności gospodarczej polegającej na wykonywaniu robót budowlanych oraz od następstw nieszczęśliwych wypadków na sumę ubezpieczenia nie niższą niż wartość umowy. Wykonawca zobowiązany jest dostarczyć</w:t>
      </w:r>
      <w:r>
        <w:rPr>
          <w:rFonts w:cs="Times New Roman" w:ascii="Times New Roman" w:hAnsi="Times New Roman"/>
          <w:spacing w:val="40"/>
        </w:rPr>
        <w:t xml:space="preserve"> </w:t>
      </w:r>
      <w:r>
        <w:rPr>
          <w:rFonts w:cs="Times New Roman" w:ascii="Times New Roman" w:hAnsi="Times New Roman"/>
        </w:rPr>
        <w:t>opłaconą polisę lub inny dowód ubezpieczenia, przed dniem przekazania terenu budowy.</w:t>
      </w:r>
    </w:p>
    <w:p>
      <w:pPr>
        <w:pStyle w:val="ListParagraph"/>
        <w:numPr>
          <w:ilvl w:val="0"/>
          <w:numId w:val="116"/>
        </w:numPr>
        <w:tabs>
          <w:tab w:val="clear" w:pos="720"/>
          <w:tab w:val="left" w:pos="422" w:leader="none"/>
          <w:tab w:val="left" w:pos="424" w:leader="none"/>
        </w:tabs>
        <w:spacing w:lineRule="auto" w:line="240" w:before="3" w:after="0"/>
        <w:ind w:hanging="284" w:start="424" w:end="136"/>
        <w:jc w:val="both"/>
        <w:rPr>
          <w:rFonts w:ascii="Times New Roman" w:hAnsi="Times New Roman" w:cs="Times New Roman"/>
        </w:rPr>
      </w:pPr>
      <w:r>
        <w:rPr>
          <w:rFonts w:cs="Times New Roman" w:ascii="Times New Roman" w:hAnsi="Times New Roman"/>
        </w:rPr>
        <w:t>W przypadku wystąpienia konieczności przedłużenia terminu wykonania przedmiotu umowy, powodującego wydłużenie okresu obowiązywania ochrony ubezpieczeniowej wynikającej z polisy, Wykonawca zobowiązany jest przed dokonaniem zmiany umowy z Zamawiającym do przedłożenia</w:t>
      </w:r>
      <w:r>
        <w:rPr>
          <w:rFonts w:cs="Times New Roman" w:ascii="Times New Roman" w:hAnsi="Times New Roman"/>
          <w:spacing w:val="55"/>
        </w:rPr>
        <w:t xml:space="preserve">  </w:t>
      </w:r>
      <w:r>
        <w:rPr>
          <w:rFonts w:cs="Times New Roman" w:ascii="Times New Roman" w:hAnsi="Times New Roman"/>
        </w:rPr>
        <w:t>polisy</w:t>
      </w:r>
      <w:r>
        <w:rPr>
          <w:rFonts w:cs="Times New Roman" w:ascii="Times New Roman" w:hAnsi="Times New Roman"/>
          <w:spacing w:val="55"/>
        </w:rPr>
        <w:t xml:space="preserve">  </w:t>
      </w:r>
      <w:r>
        <w:rPr>
          <w:rFonts w:cs="Times New Roman" w:ascii="Times New Roman" w:hAnsi="Times New Roman"/>
        </w:rPr>
        <w:t>obowiązującej</w:t>
      </w:r>
      <w:r>
        <w:rPr>
          <w:rFonts w:cs="Times New Roman" w:ascii="Times New Roman" w:hAnsi="Times New Roman"/>
          <w:spacing w:val="55"/>
        </w:rPr>
        <w:t xml:space="preserve">  </w:t>
      </w:r>
      <w:r>
        <w:rPr>
          <w:rFonts w:cs="Times New Roman" w:ascii="Times New Roman" w:hAnsi="Times New Roman"/>
        </w:rPr>
        <w:t>na</w:t>
      </w:r>
      <w:r>
        <w:rPr>
          <w:rFonts w:cs="Times New Roman" w:ascii="Times New Roman" w:hAnsi="Times New Roman"/>
          <w:spacing w:val="55"/>
        </w:rPr>
        <w:t xml:space="preserve">  </w:t>
      </w:r>
      <w:r>
        <w:rPr>
          <w:rFonts w:cs="Times New Roman" w:ascii="Times New Roman" w:hAnsi="Times New Roman"/>
        </w:rPr>
        <w:t>okres</w:t>
      </w:r>
      <w:r>
        <w:rPr>
          <w:rFonts w:cs="Times New Roman" w:ascii="Times New Roman" w:hAnsi="Times New Roman"/>
          <w:spacing w:val="55"/>
        </w:rPr>
        <w:t xml:space="preserve">  </w:t>
      </w:r>
      <w:r>
        <w:rPr>
          <w:rFonts w:cs="Times New Roman" w:ascii="Times New Roman" w:hAnsi="Times New Roman"/>
        </w:rPr>
        <w:t>wykonania</w:t>
      </w:r>
      <w:r>
        <w:rPr>
          <w:rFonts w:cs="Times New Roman" w:ascii="Times New Roman" w:hAnsi="Times New Roman"/>
          <w:spacing w:val="55"/>
        </w:rPr>
        <w:t xml:space="preserve">  </w:t>
      </w:r>
      <w:r>
        <w:rPr>
          <w:rFonts w:cs="Times New Roman" w:ascii="Times New Roman" w:hAnsi="Times New Roman"/>
        </w:rPr>
        <w:t>przedmiotu</w:t>
      </w:r>
      <w:r>
        <w:rPr>
          <w:rFonts w:cs="Times New Roman" w:ascii="Times New Roman" w:hAnsi="Times New Roman"/>
          <w:spacing w:val="55"/>
        </w:rPr>
        <w:t xml:space="preserve">  </w:t>
      </w:r>
      <w:r>
        <w:rPr>
          <w:rFonts w:cs="Times New Roman" w:ascii="Times New Roman" w:hAnsi="Times New Roman"/>
        </w:rPr>
        <w:t>umowy,</w:t>
      </w:r>
      <w:r>
        <w:rPr>
          <w:rFonts w:cs="Times New Roman" w:ascii="Times New Roman" w:hAnsi="Times New Roman"/>
          <w:spacing w:val="55"/>
        </w:rPr>
        <w:t xml:space="preserve"> </w:t>
      </w:r>
      <w:r>
        <w:rPr>
          <w:rFonts w:cs="Times New Roman" w:ascii="Times New Roman" w:hAnsi="Times New Roman"/>
        </w:rPr>
        <w:t>zgodnie z przewidywanym i uzgodnionym terminem jej zakończenia.</w:t>
      </w:r>
    </w:p>
    <w:p>
      <w:pPr>
        <w:pStyle w:val="ListParagraph"/>
        <w:numPr>
          <w:ilvl w:val="0"/>
          <w:numId w:val="116"/>
        </w:numPr>
        <w:tabs>
          <w:tab w:val="clear" w:pos="720"/>
          <w:tab w:val="left" w:pos="422" w:leader="none"/>
          <w:tab w:val="left" w:pos="424" w:leader="none"/>
        </w:tabs>
        <w:spacing w:lineRule="auto" w:line="240" w:before="3" w:after="0"/>
        <w:ind w:hanging="284" w:start="424" w:end="136"/>
        <w:jc w:val="both"/>
        <w:rPr>
          <w:rFonts w:ascii="Times New Roman" w:hAnsi="Times New Roman" w:cs="Times New Roman"/>
        </w:rPr>
      </w:pPr>
      <w:r>
        <w:rPr>
          <w:rFonts w:cs="Times New Roman" w:ascii="Times New Roman" w:hAnsi="Times New Roman"/>
        </w:rPr>
        <w:t xml:space="preserve">Koszt umowy lub umów, o których mowa w ust. 7, w szczególności składki ubezpieczeniowe, pokrywa w całości Wykonawca. Wykonawca zobowiązany jest do utrzymywania i przedkładania na każde żądanie Zamawiającego ważnej umowy ubezpieczenia oraz niezmniejszania wysokości sumy gwarancyjnej i zakresu ubezpieczenia (zakresu ochrony ubezpieczeniowej) przez cały okres obowiązywania niniejszej </w:t>
      </w:r>
      <w:r>
        <w:rPr>
          <w:rFonts w:cs="Times New Roman" w:ascii="Times New Roman" w:hAnsi="Times New Roman"/>
          <w:spacing w:val="-2"/>
        </w:rPr>
        <w:t>umowy.</w:t>
      </w:r>
    </w:p>
    <w:p>
      <w:pPr>
        <w:pStyle w:val="ListParagraph"/>
        <w:numPr>
          <w:ilvl w:val="0"/>
          <w:numId w:val="116"/>
        </w:numPr>
        <w:tabs>
          <w:tab w:val="clear" w:pos="720"/>
          <w:tab w:val="left" w:pos="422" w:leader="none"/>
          <w:tab w:val="left" w:pos="424" w:leader="none"/>
        </w:tabs>
        <w:spacing w:lineRule="auto" w:line="240" w:before="3" w:after="0"/>
        <w:ind w:hanging="284" w:start="424" w:end="136"/>
        <w:jc w:val="both"/>
        <w:rPr>
          <w:rFonts w:ascii="Times New Roman" w:hAnsi="Times New Roman" w:cs="Times New Roman"/>
        </w:rPr>
      </w:pPr>
      <w:r>
        <w:rPr>
          <w:rFonts w:cs="Times New Roman" w:ascii="Times New Roman" w:hAnsi="Times New Roman"/>
        </w:rPr>
        <w:t>W przypadku wygaśnięcia umowy ubezpieczenia, w trakcie obowiązywania niniejszej umowy, Wykonawca</w:t>
      </w:r>
      <w:r>
        <w:rPr>
          <w:rFonts w:cs="Times New Roman" w:ascii="Times New Roman" w:hAnsi="Times New Roman"/>
          <w:spacing w:val="40"/>
        </w:rPr>
        <w:t xml:space="preserve">  </w:t>
      </w:r>
      <w:r>
        <w:rPr>
          <w:rFonts w:cs="Times New Roman" w:ascii="Times New Roman" w:hAnsi="Times New Roman"/>
        </w:rPr>
        <w:t>zobowiązany</w:t>
      </w:r>
      <w:r>
        <w:rPr>
          <w:rFonts w:cs="Times New Roman" w:ascii="Times New Roman" w:hAnsi="Times New Roman"/>
          <w:spacing w:val="40"/>
        </w:rPr>
        <w:t xml:space="preserve">  </w:t>
      </w:r>
      <w:r>
        <w:rPr>
          <w:rFonts w:cs="Times New Roman" w:ascii="Times New Roman" w:hAnsi="Times New Roman"/>
        </w:rPr>
        <w:t>jest</w:t>
      </w:r>
      <w:r>
        <w:rPr>
          <w:rFonts w:cs="Times New Roman" w:ascii="Times New Roman" w:hAnsi="Times New Roman"/>
          <w:spacing w:val="40"/>
        </w:rPr>
        <w:t xml:space="preserve">  </w:t>
      </w:r>
      <w:r>
        <w:rPr>
          <w:rFonts w:cs="Times New Roman" w:ascii="Times New Roman" w:hAnsi="Times New Roman"/>
        </w:rPr>
        <w:t>przedłożyć</w:t>
      </w:r>
      <w:r>
        <w:rPr>
          <w:rFonts w:cs="Times New Roman" w:ascii="Times New Roman" w:hAnsi="Times New Roman"/>
          <w:spacing w:val="40"/>
        </w:rPr>
        <w:t xml:space="preserve">  </w:t>
      </w:r>
      <w:r>
        <w:rPr>
          <w:rFonts w:cs="Times New Roman" w:ascii="Times New Roman" w:hAnsi="Times New Roman"/>
        </w:rPr>
        <w:t>Zamawiającemu,</w:t>
      </w:r>
      <w:r>
        <w:rPr>
          <w:rFonts w:cs="Times New Roman" w:ascii="Times New Roman" w:hAnsi="Times New Roman"/>
          <w:spacing w:val="40"/>
        </w:rPr>
        <w:t xml:space="preserve">  </w:t>
      </w:r>
      <w:r>
        <w:rPr>
          <w:rFonts w:cs="Times New Roman" w:ascii="Times New Roman" w:hAnsi="Times New Roman"/>
        </w:rPr>
        <w:t>poświadczoną</w:t>
      </w:r>
      <w:r>
        <w:rPr>
          <w:rFonts w:cs="Times New Roman" w:ascii="Times New Roman" w:hAnsi="Times New Roman"/>
          <w:spacing w:val="40"/>
        </w:rPr>
        <w:t xml:space="preserve">  </w:t>
      </w:r>
      <w:r>
        <w:rPr>
          <w:rFonts w:cs="Times New Roman" w:ascii="Times New Roman" w:hAnsi="Times New Roman"/>
        </w:rPr>
        <w:t>za</w:t>
      </w:r>
      <w:r>
        <w:rPr>
          <w:rFonts w:cs="Times New Roman" w:ascii="Times New Roman" w:hAnsi="Times New Roman"/>
          <w:spacing w:val="40"/>
        </w:rPr>
        <w:t xml:space="preserve"> </w:t>
      </w:r>
      <w:r>
        <w:rPr>
          <w:rFonts w:cs="Times New Roman" w:ascii="Times New Roman" w:hAnsi="Times New Roman"/>
        </w:rPr>
        <w:t>zgodność</w:t>
      </w:r>
      <w:r>
        <w:rPr>
          <w:rFonts w:cs="Times New Roman" w:ascii="Times New Roman" w:hAnsi="Times New Roman"/>
          <w:spacing w:val="80"/>
        </w:rPr>
        <w:t xml:space="preserve"> </w:t>
      </w:r>
      <w:r>
        <w:rPr>
          <w:rFonts w:cs="Times New Roman" w:ascii="Times New Roman" w:hAnsi="Times New Roman"/>
        </w:rPr>
        <w:t>z oryginałem polisę (a w przypadku jej braku, inny dokument) potwierdzającą zawarcie nowej umowy</w:t>
      </w:r>
      <w:r>
        <w:rPr>
          <w:rFonts w:cs="Times New Roman" w:ascii="Times New Roman" w:hAnsi="Times New Roman"/>
          <w:spacing w:val="80"/>
          <w:w w:val="150"/>
        </w:rPr>
        <w:t xml:space="preserve"> </w:t>
      </w:r>
      <w:r>
        <w:rPr>
          <w:rFonts w:cs="Times New Roman" w:ascii="Times New Roman" w:hAnsi="Times New Roman"/>
        </w:rPr>
        <w:t>ubezpieczenia</w:t>
      </w:r>
      <w:r>
        <w:rPr>
          <w:rFonts w:cs="Times New Roman" w:ascii="Times New Roman" w:hAnsi="Times New Roman"/>
          <w:spacing w:val="80"/>
          <w:w w:val="150"/>
        </w:rPr>
        <w:t xml:space="preserve"> </w:t>
      </w:r>
      <w:r>
        <w:rPr>
          <w:rFonts w:cs="Times New Roman" w:ascii="Times New Roman" w:hAnsi="Times New Roman"/>
        </w:rPr>
        <w:t>o</w:t>
      </w:r>
      <w:r>
        <w:rPr>
          <w:rFonts w:cs="Times New Roman" w:ascii="Times New Roman" w:hAnsi="Times New Roman"/>
          <w:spacing w:val="80"/>
          <w:w w:val="150"/>
        </w:rPr>
        <w:t xml:space="preserve"> </w:t>
      </w:r>
      <w:r>
        <w:rPr>
          <w:rFonts w:cs="Times New Roman" w:ascii="Times New Roman" w:hAnsi="Times New Roman"/>
        </w:rPr>
        <w:t>zakresie</w:t>
      </w:r>
      <w:r>
        <w:rPr>
          <w:rFonts w:cs="Times New Roman" w:ascii="Times New Roman" w:hAnsi="Times New Roman"/>
          <w:spacing w:val="80"/>
          <w:w w:val="150"/>
        </w:rPr>
        <w:t xml:space="preserve"> </w:t>
      </w:r>
      <w:r>
        <w:rPr>
          <w:rFonts w:cs="Times New Roman" w:ascii="Times New Roman" w:hAnsi="Times New Roman"/>
        </w:rPr>
        <w:t>ubezpieczenia</w:t>
      </w:r>
      <w:r>
        <w:rPr>
          <w:rFonts w:cs="Times New Roman" w:ascii="Times New Roman" w:hAnsi="Times New Roman"/>
          <w:spacing w:val="80"/>
          <w:w w:val="150"/>
        </w:rPr>
        <w:t xml:space="preserve"> </w:t>
      </w:r>
      <w:r>
        <w:rPr>
          <w:rFonts w:cs="Times New Roman" w:ascii="Times New Roman" w:hAnsi="Times New Roman"/>
        </w:rPr>
        <w:t>oraz</w:t>
      </w:r>
      <w:r>
        <w:rPr>
          <w:rFonts w:cs="Times New Roman" w:ascii="Times New Roman" w:hAnsi="Times New Roman"/>
          <w:spacing w:val="80"/>
          <w:w w:val="150"/>
        </w:rPr>
        <w:t xml:space="preserve"> </w:t>
      </w:r>
      <w:r>
        <w:rPr>
          <w:rFonts w:cs="Times New Roman" w:ascii="Times New Roman" w:hAnsi="Times New Roman"/>
        </w:rPr>
        <w:t>wysokości</w:t>
      </w:r>
      <w:r>
        <w:rPr>
          <w:rFonts w:cs="Times New Roman" w:ascii="Times New Roman" w:hAnsi="Times New Roman"/>
          <w:spacing w:val="80"/>
          <w:w w:val="150"/>
        </w:rPr>
        <w:t xml:space="preserve"> </w:t>
      </w:r>
      <w:r>
        <w:rPr>
          <w:rFonts w:cs="Times New Roman" w:ascii="Times New Roman" w:hAnsi="Times New Roman"/>
        </w:rPr>
        <w:t>sumy</w:t>
      </w:r>
      <w:r>
        <w:rPr>
          <w:rFonts w:cs="Times New Roman" w:ascii="Times New Roman" w:hAnsi="Times New Roman"/>
          <w:spacing w:val="80"/>
          <w:w w:val="150"/>
        </w:rPr>
        <w:t xml:space="preserve"> </w:t>
      </w:r>
      <w:r>
        <w:rPr>
          <w:rFonts w:cs="Times New Roman" w:ascii="Times New Roman" w:hAnsi="Times New Roman"/>
        </w:rPr>
        <w:t>gwarancyjnej,</w:t>
      </w:r>
      <w:r>
        <w:rPr>
          <w:rFonts w:cs="Times New Roman" w:ascii="Times New Roman" w:hAnsi="Times New Roman"/>
          <w:spacing w:val="80"/>
          <w:w w:val="150"/>
        </w:rPr>
        <w:t xml:space="preserve"> </w:t>
      </w:r>
      <w:r>
        <w:rPr>
          <w:rFonts w:cs="Times New Roman" w:ascii="Times New Roman" w:hAnsi="Times New Roman"/>
        </w:rPr>
        <w:t xml:space="preserve">jak w poprzednio obowiązującej umowie ubezpieczenia, na pozostały okres obowiązywania niniejszej umowy, najpóźniej 7 dni kalendarzowych przed końcem obowiązywania poprzedniej umowy </w:t>
      </w:r>
      <w:r>
        <w:rPr>
          <w:rFonts w:cs="Times New Roman" w:ascii="Times New Roman" w:hAnsi="Times New Roman"/>
          <w:spacing w:val="-2"/>
        </w:rPr>
        <w:t>ubezpieczenia.</w:t>
      </w:r>
    </w:p>
    <w:p>
      <w:pPr>
        <w:pStyle w:val="ListParagraph"/>
        <w:numPr>
          <w:ilvl w:val="0"/>
          <w:numId w:val="116"/>
        </w:numPr>
        <w:tabs>
          <w:tab w:val="clear" w:pos="720"/>
          <w:tab w:val="left" w:pos="422" w:leader="none"/>
          <w:tab w:val="left" w:pos="424" w:leader="none"/>
        </w:tabs>
        <w:spacing w:lineRule="auto" w:line="240" w:before="3" w:after="0"/>
        <w:ind w:hanging="284" w:start="424" w:end="136"/>
        <w:jc w:val="both"/>
        <w:rPr>
          <w:rFonts w:ascii="Times New Roman" w:hAnsi="Times New Roman" w:cs="Times New Roman"/>
        </w:rPr>
      </w:pPr>
      <w:r>
        <w:rPr>
          <w:rFonts w:cs="Times New Roman" w:ascii="Times New Roman" w:hAnsi="Times New Roman"/>
        </w:rPr>
        <w:t xml:space="preserve">W przypadku, gdy Wykonawca nie przedłoży dowodu ubezpieczenia, a wcześniejsza polisa wygasła, wówczas Zamawiający będzie uprawniony do ubezpieczenia Wykonawcy i potrącenia składki ubezpieczeniowej z wynagrodzenia Wykonawcy, na co Wykonawca oświadcza, że wyraża </w:t>
      </w:r>
      <w:r>
        <w:rPr>
          <w:rFonts w:cs="Times New Roman" w:ascii="Times New Roman" w:hAnsi="Times New Roman"/>
          <w:spacing w:val="-2"/>
        </w:rPr>
        <w:t>zgodę.</w:t>
      </w:r>
    </w:p>
    <w:p>
      <w:pPr>
        <w:pStyle w:val="ListParagraph"/>
        <w:tabs>
          <w:tab w:val="clear" w:pos="720"/>
          <w:tab w:val="left" w:pos="424" w:leader="none"/>
        </w:tabs>
        <w:spacing w:lineRule="auto" w:line="240" w:before="0" w:after="0"/>
        <w:ind w:hanging="0" w:start="848" w:end="136"/>
        <w:jc w:val="both"/>
        <w:rPr>
          <w:rFonts w:ascii="Times New Roman" w:hAnsi="Times New Roman" w:eastAsia="Times New Roman" w:cs="Times New Roman"/>
          <w:b/>
          <w:color w:val="000000"/>
          <w:lang w:eastAsia="pl-PL"/>
        </w:rPr>
      </w:pPr>
      <w:r>
        <w:rPr>
          <w:rFonts w:eastAsia="Times New Roman" w:cs="Times New Roman" w:ascii="Times New Roman" w:hAnsi="Times New Roman"/>
          <w:b/>
          <w:color w:val="000000"/>
          <w:lang w:eastAsia="pl-PL"/>
        </w:rPr>
      </w:r>
    </w:p>
    <w:p>
      <w:pPr>
        <w:pStyle w:val="Standard"/>
        <w:spacing w:lineRule="auto" w:line="240"/>
        <w:jc w:val="center"/>
        <w:rPr>
          <w:rFonts w:ascii="Times New Roman" w:hAnsi="Times New Roman" w:eastAsia="Times New Roman" w:cs="Times New Roman"/>
          <w:b/>
          <w:bCs/>
          <w:color w:val="000000"/>
          <w:lang w:eastAsia="pl-PL"/>
        </w:rPr>
      </w:pPr>
      <w:r>
        <w:rPr>
          <w:rFonts w:eastAsia="Times New Roman" w:cs="Times New Roman" w:ascii="Times New Roman" w:hAnsi="Times New Roman"/>
          <w:b/>
          <w:bCs/>
          <w:color w:val="000000"/>
          <w:lang w:eastAsia="pl-PL"/>
        </w:rPr>
        <w:t>§ 5</w:t>
      </w:r>
    </w:p>
    <w:p>
      <w:pPr>
        <w:pStyle w:val="Standard"/>
        <w:spacing w:lineRule="auto" w:line="240"/>
        <w:jc w:val="center"/>
        <w:rPr>
          <w:rFonts w:ascii="Times New Roman" w:hAnsi="Times New Roman" w:eastAsia="Times New Roman" w:cs="Times New Roman"/>
          <w:bCs/>
          <w:color w:val="000000"/>
          <w:lang w:eastAsia="pl-PL"/>
        </w:rPr>
      </w:pPr>
      <w:r>
        <w:rPr>
          <w:rFonts w:eastAsia="Times New Roman" w:cs="Times New Roman" w:ascii="Times New Roman" w:hAnsi="Times New Roman"/>
          <w:b/>
          <w:bCs/>
          <w:color w:val="000000"/>
          <w:lang w:eastAsia="pl-PL"/>
        </w:rPr>
        <w:t>WYNAGRODZENIE</w:t>
      </w:r>
    </w:p>
    <w:p>
      <w:pPr>
        <w:pStyle w:val="Standard"/>
        <w:numPr>
          <w:ilvl w:val="0"/>
          <w:numId w:val="114"/>
        </w:numPr>
        <w:tabs>
          <w:tab w:val="clear" w:pos="720"/>
          <w:tab w:val="left" w:pos="360" w:leader="none"/>
        </w:tabs>
        <w:spacing w:lineRule="auto" w:line="240"/>
        <w:ind w:hanging="283" w:start="283" w:end="0"/>
        <w:jc w:val="both"/>
        <w:rPr>
          <w:rFonts w:ascii="Times New Roman" w:hAnsi="Times New Roman" w:eastAsia="Times New Roman" w:cs="Times New Roman"/>
          <w:bCs/>
          <w:color w:val="000000"/>
          <w:lang w:eastAsia="pl-PL"/>
        </w:rPr>
      </w:pPr>
      <w:r>
        <w:rPr>
          <w:rFonts w:eastAsia="Times New Roman" w:cs="Times New Roman" w:ascii="Times New Roman" w:hAnsi="Times New Roman"/>
          <w:bCs/>
          <w:color w:val="000000"/>
          <w:lang w:eastAsia="pl-PL"/>
        </w:rPr>
        <w:t>Łączna wartość wynagrodzenia ryczałtowego, należnego Wykonawcy za prawidłowe wykonanie Umowy, zgodnie ze złożoną ofertą wynosi: __________________ zł (słownie ________________________________) brutto.</w:t>
      </w:r>
    </w:p>
    <w:p>
      <w:pPr>
        <w:pStyle w:val="Standard"/>
        <w:numPr>
          <w:ilvl w:val="0"/>
          <w:numId w:val="114"/>
        </w:numPr>
        <w:tabs>
          <w:tab w:val="clear" w:pos="720"/>
          <w:tab w:val="left" w:pos="360" w:leader="none"/>
        </w:tabs>
        <w:spacing w:lineRule="auto" w:line="240"/>
        <w:ind w:hanging="283" w:start="283" w:end="0"/>
        <w:jc w:val="both"/>
        <w:rPr>
          <w:rFonts w:ascii="Times New Roman" w:hAnsi="Times New Roman" w:eastAsia="Times New Roman" w:cs="Times New Roman"/>
          <w:bCs/>
          <w:color w:val="000000"/>
          <w:lang w:eastAsia="pl-PL"/>
        </w:rPr>
      </w:pPr>
      <w:r>
        <w:rPr>
          <w:rFonts w:eastAsia="Times New Roman" w:cs="Times New Roman" w:ascii="Times New Roman" w:hAnsi="Times New Roman"/>
          <w:bCs/>
          <w:color w:val="000000"/>
          <w:lang w:eastAsia="pl-PL"/>
        </w:rPr>
        <w:t>Wynagrodzenie uwzględnia podatek od towarów i usług w ustawowej wysokości.</w:t>
      </w:r>
    </w:p>
    <w:p>
      <w:pPr>
        <w:pStyle w:val="Standard"/>
        <w:numPr>
          <w:ilvl w:val="0"/>
          <w:numId w:val="114"/>
        </w:numPr>
        <w:tabs>
          <w:tab w:val="clear" w:pos="720"/>
          <w:tab w:val="left" w:pos="360" w:leader="none"/>
        </w:tabs>
        <w:spacing w:lineRule="auto" w:line="240"/>
        <w:ind w:hanging="283" w:start="283" w:end="0"/>
        <w:jc w:val="both"/>
        <w:rPr>
          <w:rFonts w:ascii="Times New Roman" w:hAnsi="Times New Roman" w:eastAsia="Times New Roman" w:cs="Times New Roman"/>
          <w:bCs/>
          <w:color w:val="000000"/>
          <w:lang w:eastAsia="pl-PL"/>
        </w:rPr>
      </w:pPr>
      <w:r>
        <w:rPr>
          <w:rFonts w:eastAsia="Times New Roman" w:cs="Times New Roman" w:ascii="Times New Roman" w:hAnsi="Times New Roman"/>
          <w:bCs/>
          <w:color w:val="000000"/>
          <w:lang w:eastAsia="pl-PL"/>
        </w:rPr>
        <w:t>Wynagrodzenie ma charakter ryczałtowy i ma do niego zastosowanie art. 632 § 1 i § 2 Kodeksu cywilnego.</w:t>
      </w:r>
    </w:p>
    <w:p>
      <w:pPr>
        <w:pStyle w:val="Standard"/>
        <w:numPr>
          <w:ilvl w:val="0"/>
          <w:numId w:val="114"/>
        </w:numPr>
        <w:tabs>
          <w:tab w:val="clear" w:pos="720"/>
          <w:tab w:val="left" w:pos="360" w:leader="none"/>
        </w:tabs>
        <w:spacing w:lineRule="auto" w:line="240"/>
        <w:ind w:hanging="283" w:start="283" w:end="0"/>
        <w:jc w:val="both"/>
        <w:rPr>
          <w:rFonts w:ascii="Times New Roman" w:hAnsi="Times New Roman" w:eastAsia="Times New Roman" w:cs="Times New Roman"/>
          <w:bCs/>
          <w:color w:val="000000"/>
          <w:lang w:eastAsia="pl-PL"/>
        </w:rPr>
      </w:pPr>
      <w:r>
        <w:rPr>
          <w:rFonts w:eastAsia="Times New Roman" w:cs="Times New Roman" w:ascii="Times New Roman" w:hAnsi="Times New Roman"/>
          <w:bCs/>
          <w:color w:val="000000"/>
          <w:lang w:eastAsia="pl-PL"/>
        </w:rPr>
        <w:t>Wynagrodzenie obejmuje całkowity koszt wykonania przedmiotu Umowy, w tym również wszelkie koszty towarzyszące. W szczególności, wynagrodzenie obejmuje koszt wykonania wszelkich robót wynikających z dokumentacji technicznej, które były konieczne do wykonania przedmiotu Umowy i jego użytkowania zgodnie z przepisami; niedoszacowanie, pominięcie oraz brak rozpoznania przedmiotu i zakresu Umowy nie może być podstawą do żądania zmiany Wynagrodzenia; ryzyko poprawności oszacowania kosztów prawidłowej realizacji przedmiotu Umowy ponosi wyłącznie Wykonawca.</w:t>
      </w:r>
    </w:p>
    <w:p>
      <w:pPr>
        <w:pStyle w:val="Standard"/>
        <w:numPr>
          <w:ilvl w:val="0"/>
          <w:numId w:val="114"/>
        </w:numPr>
        <w:tabs>
          <w:tab w:val="clear" w:pos="720"/>
          <w:tab w:val="left" w:pos="360" w:leader="none"/>
        </w:tabs>
        <w:spacing w:lineRule="auto" w:line="240"/>
        <w:ind w:hanging="283" w:start="283" w:end="0"/>
        <w:jc w:val="both"/>
        <w:rPr>
          <w:rFonts w:ascii="Times New Roman" w:hAnsi="Times New Roman" w:eastAsia="Times New Roman" w:cs="Times New Roman"/>
          <w:bCs/>
          <w:color w:val="000000"/>
          <w:lang w:eastAsia="pl-PL"/>
        </w:rPr>
      </w:pPr>
      <w:r>
        <w:rPr>
          <w:rFonts w:cs="Times New Roman" w:ascii="Times New Roman" w:hAnsi="Times New Roman"/>
          <w:color w:val="000000"/>
        </w:rPr>
        <w:t>Strony</w:t>
      </w:r>
      <w:r>
        <w:rPr>
          <w:rFonts w:cs="Times New Roman" w:ascii="Times New Roman" w:hAnsi="Times New Roman"/>
          <w:color w:val="000000"/>
          <w:spacing w:val="40"/>
        </w:rPr>
        <w:t xml:space="preserve"> </w:t>
      </w:r>
      <w:r>
        <w:rPr>
          <w:rFonts w:cs="Times New Roman" w:ascii="Times New Roman" w:hAnsi="Times New Roman"/>
          <w:color w:val="000000"/>
        </w:rPr>
        <w:t>postanawiają,</w:t>
      </w:r>
      <w:r>
        <w:rPr>
          <w:rFonts w:cs="Times New Roman" w:ascii="Times New Roman" w:hAnsi="Times New Roman"/>
          <w:color w:val="000000"/>
          <w:spacing w:val="40"/>
        </w:rPr>
        <w:t xml:space="preserve"> </w:t>
      </w:r>
      <w:r>
        <w:rPr>
          <w:rFonts w:cs="Times New Roman" w:ascii="Times New Roman" w:hAnsi="Times New Roman"/>
          <w:color w:val="000000"/>
        </w:rPr>
        <w:t>że</w:t>
      </w:r>
      <w:r>
        <w:rPr>
          <w:rFonts w:cs="Times New Roman" w:ascii="Times New Roman" w:hAnsi="Times New Roman"/>
          <w:color w:val="000000"/>
          <w:spacing w:val="40"/>
        </w:rPr>
        <w:t xml:space="preserve"> </w:t>
      </w:r>
      <w:r>
        <w:rPr>
          <w:rFonts w:cs="Times New Roman" w:ascii="Times New Roman" w:hAnsi="Times New Roman"/>
          <w:color w:val="000000"/>
        </w:rPr>
        <w:t>rozliczenie</w:t>
      </w:r>
      <w:r>
        <w:rPr>
          <w:rFonts w:cs="Times New Roman" w:ascii="Times New Roman" w:hAnsi="Times New Roman"/>
          <w:color w:val="000000"/>
          <w:spacing w:val="40"/>
        </w:rPr>
        <w:t xml:space="preserve"> </w:t>
      </w:r>
      <w:r>
        <w:rPr>
          <w:rFonts w:cs="Times New Roman" w:ascii="Times New Roman" w:hAnsi="Times New Roman"/>
          <w:color w:val="000000"/>
        </w:rPr>
        <w:t>za</w:t>
      </w:r>
      <w:r>
        <w:rPr>
          <w:rFonts w:cs="Times New Roman" w:ascii="Times New Roman" w:hAnsi="Times New Roman"/>
          <w:color w:val="000000"/>
          <w:spacing w:val="40"/>
        </w:rPr>
        <w:t xml:space="preserve"> </w:t>
      </w:r>
      <w:r>
        <w:rPr>
          <w:rFonts w:cs="Times New Roman" w:ascii="Times New Roman" w:hAnsi="Times New Roman"/>
          <w:color w:val="000000"/>
        </w:rPr>
        <w:t>wykonanie</w:t>
      </w:r>
      <w:r>
        <w:rPr>
          <w:rFonts w:cs="Times New Roman" w:ascii="Times New Roman" w:hAnsi="Times New Roman"/>
          <w:color w:val="000000"/>
          <w:spacing w:val="40"/>
        </w:rPr>
        <w:t xml:space="preserve"> </w:t>
      </w:r>
      <w:r>
        <w:rPr>
          <w:rFonts w:cs="Times New Roman" w:ascii="Times New Roman" w:hAnsi="Times New Roman"/>
          <w:color w:val="000000"/>
        </w:rPr>
        <w:t>przedmiotu</w:t>
      </w:r>
      <w:r>
        <w:rPr>
          <w:rFonts w:cs="Times New Roman" w:ascii="Times New Roman" w:hAnsi="Times New Roman"/>
          <w:color w:val="000000"/>
          <w:spacing w:val="40"/>
        </w:rPr>
        <w:t xml:space="preserve"> </w:t>
      </w:r>
      <w:r>
        <w:rPr>
          <w:rFonts w:cs="Times New Roman" w:ascii="Times New Roman" w:hAnsi="Times New Roman"/>
          <w:color w:val="000000"/>
        </w:rPr>
        <w:t>umowy</w:t>
      </w:r>
      <w:r>
        <w:rPr>
          <w:rFonts w:cs="Times New Roman" w:ascii="Times New Roman" w:hAnsi="Times New Roman"/>
          <w:color w:val="000000"/>
          <w:spacing w:val="40"/>
        </w:rPr>
        <w:t xml:space="preserve"> </w:t>
      </w:r>
      <w:r>
        <w:rPr>
          <w:rFonts w:cs="Times New Roman" w:ascii="Times New Roman" w:hAnsi="Times New Roman"/>
          <w:color w:val="000000"/>
        </w:rPr>
        <w:t>będzie</w:t>
      </w:r>
      <w:r>
        <w:rPr>
          <w:rFonts w:cs="Times New Roman" w:ascii="Times New Roman" w:hAnsi="Times New Roman"/>
          <w:color w:val="000000"/>
          <w:spacing w:val="40"/>
        </w:rPr>
        <w:t xml:space="preserve"> </w:t>
      </w:r>
      <w:r>
        <w:rPr>
          <w:rFonts w:cs="Times New Roman" w:ascii="Times New Roman" w:hAnsi="Times New Roman"/>
          <w:color w:val="000000"/>
        </w:rPr>
        <w:t>się</w:t>
      </w:r>
      <w:r>
        <w:rPr>
          <w:rFonts w:cs="Times New Roman" w:ascii="Times New Roman" w:hAnsi="Times New Roman"/>
          <w:color w:val="000000"/>
          <w:spacing w:val="40"/>
        </w:rPr>
        <w:t xml:space="preserve"> </w:t>
      </w:r>
      <w:r>
        <w:rPr>
          <w:rFonts w:cs="Times New Roman" w:ascii="Times New Roman" w:hAnsi="Times New Roman"/>
          <w:color w:val="000000"/>
        </w:rPr>
        <w:t>odbywało</w:t>
      </w:r>
      <w:r>
        <w:rPr>
          <w:rFonts w:cs="Times New Roman" w:ascii="Times New Roman" w:hAnsi="Times New Roman"/>
          <w:color w:val="000000"/>
          <w:spacing w:val="40"/>
        </w:rPr>
        <w:t xml:space="preserve"> </w:t>
      </w:r>
      <w:r>
        <w:rPr>
          <w:rFonts w:cs="Times New Roman" w:ascii="Times New Roman" w:hAnsi="Times New Roman"/>
          <w:color w:val="000000"/>
        </w:rPr>
        <w:t>na podstawie faktur częściowych wystawianych nie częściej niż jedna w danym miesiącu oraz fakturą</w:t>
      </w:r>
      <w:r>
        <w:rPr>
          <w:rFonts w:cs="Times New Roman" w:ascii="Times New Roman" w:hAnsi="Times New Roman"/>
          <w:color w:val="000000"/>
          <w:spacing w:val="80"/>
          <w:w w:val="150"/>
        </w:rPr>
        <w:t xml:space="preserve"> </w:t>
      </w:r>
      <w:r>
        <w:rPr>
          <w:rFonts w:cs="Times New Roman" w:ascii="Times New Roman" w:hAnsi="Times New Roman"/>
          <w:color w:val="000000"/>
        </w:rPr>
        <w:t>końcową, wystawioną po wykonaniu całego zakresu umowy.</w:t>
      </w:r>
    </w:p>
    <w:p>
      <w:pPr>
        <w:pStyle w:val="Standard"/>
        <w:numPr>
          <w:ilvl w:val="0"/>
          <w:numId w:val="114"/>
        </w:numPr>
        <w:tabs>
          <w:tab w:val="clear" w:pos="720"/>
          <w:tab w:val="left" w:pos="360" w:leader="none"/>
        </w:tabs>
        <w:spacing w:lineRule="auto" w:line="240"/>
        <w:ind w:hanging="283" w:start="283" w:end="0"/>
        <w:jc w:val="both"/>
        <w:rPr>
          <w:rFonts w:ascii="Times New Roman" w:hAnsi="Times New Roman" w:eastAsia="Times New Roman" w:cs="Times New Roman"/>
          <w:bCs/>
          <w:color w:val="000000"/>
          <w:lang w:eastAsia="pl-PL"/>
        </w:rPr>
      </w:pPr>
      <w:r>
        <w:rPr>
          <w:rFonts w:cs="Times New Roman" w:ascii="Times New Roman" w:hAnsi="Times New Roman"/>
          <w:color w:val="000000"/>
        </w:rPr>
        <w:t>Zamawiający dopuszcza rozliczenie częściowe do 80% wartości wykonanych robót, a ostatnia faktura nie może obejmować mniej niż 20% wynagrodzenia brutto.</w:t>
      </w:r>
    </w:p>
    <w:p>
      <w:pPr>
        <w:pStyle w:val="Standard"/>
        <w:numPr>
          <w:ilvl w:val="0"/>
          <w:numId w:val="114"/>
        </w:numPr>
        <w:tabs>
          <w:tab w:val="clear" w:pos="720"/>
          <w:tab w:val="left" w:pos="360" w:leader="none"/>
        </w:tabs>
        <w:spacing w:lineRule="auto" w:line="240"/>
        <w:ind w:hanging="283" w:start="283" w:end="0"/>
        <w:jc w:val="both"/>
        <w:rPr>
          <w:rFonts w:ascii="Times New Roman" w:hAnsi="Times New Roman" w:eastAsia="Times New Roman" w:cs="Times New Roman"/>
          <w:bCs/>
          <w:color w:val="000000"/>
          <w:lang w:eastAsia="pl-PL"/>
        </w:rPr>
      </w:pPr>
      <w:r>
        <w:rPr>
          <w:rFonts w:cs="Times New Roman" w:ascii="Times New Roman" w:hAnsi="Times New Roman"/>
          <w:color w:val="000000"/>
        </w:rPr>
        <w:t>Rozliczanie</w:t>
      </w:r>
      <w:r>
        <w:rPr>
          <w:rFonts w:cs="Times New Roman" w:ascii="Times New Roman" w:hAnsi="Times New Roman"/>
          <w:color w:val="000000"/>
          <w:spacing w:val="-2"/>
        </w:rPr>
        <w:t xml:space="preserve"> </w:t>
      </w:r>
      <w:r>
        <w:rPr>
          <w:rFonts w:cs="Times New Roman" w:ascii="Times New Roman" w:hAnsi="Times New Roman"/>
          <w:color w:val="000000"/>
        </w:rPr>
        <w:t>robót będzie odbywało</w:t>
      </w:r>
      <w:r>
        <w:rPr>
          <w:rFonts w:cs="Times New Roman" w:ascii="Times New Roman" w:hAnsi="Times New Roman"/>
          <w:color w:val="000000"/>
          <w:spacing w:val="-2"/>
        </w:rPr>
        <w:t xml:space="preserve"> </w:t>
      </w:r>
      <w:r>
        <w:rPr>
          <w:rFonts w:cs="Times New Roman" w:ascii="Times New Roman" w:hAnsi="Times New Roman"/>
          <w:color w:val="000000"/>
        </w:rPr>
        <w:t>się</w:t>
      </w:r>
      <w:r>
        <w:rPr>
          <w:rFonts w:cs="Times New Roman" w:ascii="Times New Roman" w:hAnsi="Times New Roman"/>
          <w:color w:val="000000"/>
          <w:spacing w:val="-2"/>
        </w:rPr>
        <w:t xml:space="preserve"> </w:t>
      </w:r>
      <w:r>
        <w:rPr>
          <w:rFonts w:cs="Times New Roman" w:ascii="Times New Roman" w:hAnsi="Times New Roman"/>
          <w:color w:val="000000"/>
        </w:rPr>
        <w:t>na podstawie</w:t>
      </w:r>
      <w:r>
        <w:rPr>
          <w:rFonts w:cs="Times New Roman" w:ascii="Times New Roman" w:hAnsi="Times New Roman"/>
          <w:color w:val="000000"/>
          <w:spacing w:val="-2"/>
        </w:rPr>
        <w:t xml:space="preserve"> </w:t>
      </w:r>
      <w:r>
        <w:rPr>
          <w:rFonts w:cs="Times New Roman" w:ascii="Times New Roman" w:hAnsi="Times New Roman"/>
          <w:color w:val="000000"/>
        </w:rPr>
        <w:t>faktur częściowych.</w:t>
      </w:r>
      <w:r>
        <w:rPr>
          <w:rFonts w:cs="Times New Roman" w:ascii="Times New Roman" w:hAnsi="Times New Roman"/>
          <w:color w:val="000000"/>
          <w:spacing w:val="-2"/>
        </w:rPr>
        <w:t xml:space="preserve"> </w:t>
      </w:r>
      <w:r>
        <w:rPr>
          <w:rFonts w:cs="Times New Roman" w:ascii="Times New Roman" w:hAnsi="Times New Roman"/>
          <w:color w:val="000000"/>
        </w:rPr>
        <w:t>Podstawą do wystawienia faktury częściowej będzie protokół odbioru częściowego. Rozliczenie końcowe za wykonany przedmiot umowy nastąpi na podstawie faktury końcowej i protokołu odbioru końcowego.</w:t>
      </w:r>
    </w:p>
    <w:p>
      <w:pPr>
        <w:pStyle w:val="Standard"/>
        <w:numPr>
          <w:ilvl w:val="0"/>
          <w:numId w:val="114"/>
        </w:numPr>
        <w:tabs>
          <w:tab w:val="clear" w:pos="720"/>
          <w:tab w:val="left" w:pos="360" w:leader="none"/>
        </w:tabs>
        <w:spacing w:lineRule="auto" w:line="240"/>
        <w:ind w:hanging="283" w:start="283" w:end="0"/>
        <w:jc w:val="both"/>
        <w:rPr>
          <w:rFonts w:ascii="Times New Roman" w:hAnsi="Times New Roman" w:eastAsia="Times New Roman" w:cs="Times New Roman"/>
          <w:bCs/>
          <w:color w:val="000000"/>
          <w:lang w:eastAsia="pl-PL"/>
        </w:rPr>
      </w:pPr>
      <w:r>
        <w:rPr>
          <w:rFonts w:eastAsia="Times New Roman" w:cs="Arial" w:ascii="Times New Roman" w:hAnsi="Times New Roman"/>
          <w:bCs/>
          <w:color w:val="000000"/>
          <w:sz w:val="24"/>
          <w:szCs w:val="24"/>
          <w:lang w:eastAsia="pl-PL"/>
        </w:rPr>
        <w:t xml:space="preserve">Faktura VAT będzie wystawiana </w:t>
      </w:r>
      <w:r>
        <w:rPr>
          <w:rFonts w:eastAsia="Times New Roman" w:cs="Arial" w:ascii="Times New Roman" w:hAnsi="Times New Roman"/>
          <w:bCs/>
          <w:color w:val="auto"/>
          <w:sz w:val="24"/>
          <w:szCs w:val="24"/>
          <w:lang w:eastAsia="pl-PL"/>
        </w:rPr>
        <w:t xml:space="preserve">w systemie KSeF </w:t>
      </w:r>
      <w:r>
        <w:rPr>
          <w:rFonts w:eastAsia="Times New Roman" w:cs="Arial" w:ascii="Times New Roman" w:hAnsi="Times New Roman"/>
          <w:bCs/>
          <w:color w:val="000000"/>
          <w:sz w:val="24"/>
          <w:szCs w:val="24"/>
          <w:lang w:eastAsia="pl-PL"/>
        </w:rPr>
        <w:t xml:space="preserve">na następujące dane:  Nabywca: Gmina Nowogard, Plac Wolności 1, 72-200 Nowogard, NIP 859 00 12 007 </w:t>
      </w:r>
    </w:p>
    <w:p>
      <w:pPr>
        <w:pStyle w:val="Standard"/>
        <w:numPr>
          <w:ilvl w:val="0"/>
          <w:numId w:val="114"/>
        </w:numPr>
        <w:tabs>
          <w:tab w:val="clear" w:pos="720"/>
          <w:tab w:val="left" w:pos="360" w:leader="none"/>
        </w:tabs>
        <w:spacing w:lineRule="auto" w:line="240"/>
        <w:ind w:hanging="283" w:start="283" w:end="0"/>
        <w:jc w:val="both"/>
        <w:rPr>
          <w:rFonts w:ascii="Times New Roman" w:hAnsi="Times New Roman" w:eastAsia="Times New Roman" w:cs="Times New Roman"/>
          <w:bCs/>
          <w:color w:val="000000"/>
          <w:lang w:eastAsia="pl-PL"/>
        </w:rPr>
      </w:pPr>
      <w:r>
        <w:rPr>
          <w:rFonts w:eastAsia="Times New Roman" w:cs="Arial" w:ascii="Times New Roman" w:hAnsi="Times New Roman"/>
          <w:bCs/>
          <w:color w:val="auto"/>
          <w:sz w:val="24"/>
          <w:szCs w:val="24"/>
          <w:lang w:eastAsia="pl-PL"/>
        </w:rPr>
        <w:t>Niezależnie od obowiązku wystawienia faktury w systemie KSeF, Wykonawca zobowiązany jest do przesłania obrazu faktury na adres e-mail odbiorcy faktury</w:t>
      </w:r>
    </w:p>
    <w:p>
      <w:pPr>
        <w:pStyle w:val="Standard"/>
        <w:numPr>
          <w:ilvl w:val="0"/>
          <w:numId w:val="114"/>
        </w:numPr>
        <w:tabs>
          <w:tab w:val="clear" w:pos="720"/>
          <w:tab w:val="left" w:pos="360" w:leader="none"/>
        </w:tabs>
        <w:spacing w:lineRule="auto" w:line="240"/>
        <w:ind w:hanging="283" w:start="283" w:end="0"/>
        <w:jc w:val="both"/>
        <w:rPr>
          <w:rFonts w:ascii="Times New Roman" w:hAnsi="Times New Roman" w:eastAsia="Times New Roman" w:cs="Times New Roman"/>
          <w:bCs/>
          <w:color w:val="000000"/>
          <w:lang w:eastAsia="pl-PL"/>
        </w:rPr>
      </w:pPr>
      <w:r>
        <w:rPr>
          <w:rFonts w:cs="Times New Roman" w:ascii="Times New Roman" w:hAnsi="Times New Roman"/>
          <w:color w:val="000000"/>
        </w:rPr>
        <w:t>Zapłata wynagrodzenia będzie następowała w terminie do 30 dni kalendarzowych od dnia doręczenie</w:t>
      </w:r>
      <w:r>
        <w:rPr>
          <w:rFonts w:cs="Times New Roman" w:ascii="Times New Roman" w:hAnsi="Times New Roman"/>
          <w:color w:val="000000"/>
          <w:spacing w:val="37"/>
        </w:rPr>
        <w:t xml:space="preserve"> </w:t>
      </w:r>
      <w:r>
        <w:rPr>
          <w:rFonts w:cs="Times New Roman" w:ascii="Times New Roman" w:hAnsi="Times New Roman"/>
          <w:color w:val="000000"/>
        </w:rPr>
        <w:t>Zamawiającemu</w:t>
      </w:r>
      <w:r>
        <w:rPr>
          <w:rFonts w:cs="Times New Roman" w:ascii="Times New Roman" w:hAnsi="Times New Roman"/>
          <w:color w:val="000000"/>
          <w:spacing w:val="36"/>
        </w:rPr>
        <w:t xml:space="preserve"> </w:t>
      </w:r>
      <w:r>
        <w:rPr>
          <w:rFonts w:cs="Times New Roman" w:ascii="Times New Roman" w:hAnsi="Times New Roman"/>
          <w:color w:val="000000"/>
        </w:rPr>
        <w:t>prawidłowo</w:t>
      </w:r>
      <w:r>
        <w:rPr>
          <w:rFonts w:cs="Times New Roman" w:ascii="Times New Roman" w:hAnsi="Times New Roman"/>
          <w:color w:val="000000"/>
          <w:spacing w:val="36"/>
        </w:rPr>
        <w:t xml:space="preserve"> </w:t>
      </w:r>
      <w:r>
        <w:rPr>
          <w:rFonts w:cs="Times New Roman" w:ascii="Times New Roman" w:hAnsi="Times New Roman"/>
          <w:color w:val="000000"/>
        </w:rPr>
        <w:t>wystawionej</w:t>
      </w:r>
      <w:r>
        <w:rPr>
          <w:rFonts w:cs="Times New Roman" w:ascii="Times New Roman" w:hAnsi="Times New Roman"/>
          <w:color w:val="000000"/>
          <w:spacing w:val="37"/>
        </w:rPr>
        <w:t xml:space="preserve"> </w:t>
      </w:r>
      <w:r>
        <w:rPr>
          <w:rFonts w:cs="Times New Roman" w:ascii="Times New Roman" w:hAnsi="Times New Roman"/>
          <w:color w:val="000000"/>
        </w:rPr>
        <w:t>faktury</w:t>
      </w:r>
      <w:r>
        <w:rPr>
          <w:rFonts w:cs="Times New Roman" w:ascii="Times New Roman" w:hAnsi="Times New Roman"/>
          <w:color w:val="000000"/>
          <w:spacing w:val="34"/>
        </w:rPr>
        <w:t xml:space="preserve"> </w:t>
      </w:r>
      <w:r>
        <w:rPr>
          <w:rFonts w:cs="Times New Roman" w:ascii="Times New Roman" w:hAnsi="Times New Roman"/>
          <w:color w:val="000000"/>
        </w:rPr>
        <w:t>wraz</w:t>
      </w:r>
      <w:r>
        <w:rPr>
          <w:rFonts w:cs="Times New Roman" w:ascii="Times New Roman" w:hAnsi="Times New Roman"/>
          <w:color w:val="000000"/>
          <w:spacing w:val="35"/>
        </w:rPr>
        <w:t xml:space="preserve"> </w:t>
      </w:r>
      <w:r>
        <w:rPr>
          <w:rFonts w:cs="Times New Roman" w:ascii="Times New Roman" w:hAnsi="Times New Roman"/>
          <w:color w:val="000000"/>
        </w:rPr>
        <w:t>ze</w:t>
      </w:r>
      <w:r>
        <w:rPr>
          <w:rFonts w:cs="Times New Roman" w:ascii="Times New Roman" w:hAnsi="Times New Roman"/>
          <w:color w:val="000000"/>
          <w:spacing w:val="35"/>
        </w:rPr>
        <w:t xml:space="preserve"> </w:t>
      </w:r>
      <w:r>
        <w:rPr>
          <w:rFonts w:cs="Times New Roman" w:ascii="Times New Roman" w:hAnsi="Times New Roman"/>
          <w:color w:val="000000"/>
        </w:rPr>
        <w:t>wszystkimi</w:t>
      </w:r>
      <w:r>
        <w:rPr>
          <w:rFonts w:cs="Times New Roman" w:ascii="Times New Roman" w:hAnsi="Times New Roman"/>
          <w:color w:val="000000"/>
          <w:spacing w:val="38"/>
        </w:rPr>
        <w:t xml:space="preserve"> </w:t>
      </w:r>
      <w:r>
        <w:rPr>
          <w:rFonts w:cs="Times New Roman" w:ascii="Times New Roman" w:hAnsi="Times New Roman"/>
          <w:color w:val="000000"/>
        </w:rPr>
        <w:t>wymaganymi umową</w:t>
      </w:r>
      <w:r>
        <w:rPr>
          <w:rFonts w:cs="Times New Roman" w:ascii="Times New Roman" w:hAnsi="Times New Roman"/>
          <w:color w:val="000000"/>
          <w:spacing w:val="8"/>
        </w:rPr>
        <w:t xml:space="preserve"> </w:t>
      </w:r>
      <w:r>
        <w:rPr>
          <w:rFonts w:cs="Times New Roman" w:ascii="Times New Roman" w:hAnsi="Times New Roman"/>
          <w:color w:val="000000"/>
        </w:rPr>
        <w:t>dokumentami.</w:t>
      </w:r>
      <w:r>
        <w:rPr>
          <w:rFonts w:cs="Times New Roman" w:ascii="Times New Roman" w:hAnsi="Times New Roman"/>
          <w:color w:val="000000"/>
          <w:spacing w:val="11"/>
        </w:rPr>
        <w:t xml:space="preserve"> </w:t>
      </w:r>
    </w:p>
    <w:p>
      <w:pPr>
        <w:pStyle w:val="Standard"/>
        <w:numPr>
          <w:ilvl w:val="0"/>
          <w:numId w:val="114"/>
        </w:numPr>
        <w:tabs>
          <w:tab w:val="clear" w:pos="720"/>
          <w:tab w:val="left" w:pos="360" w:leader="none"/>
        </w:tabs>
        <w:spacing w:lineRule="auto" w:line="240"/>
        <w:ind w:hanging="283" w:start="283" w:end="0"/>
        <w:jc w:val="both"/>
        <w:rPr>
          <w:rFonts w:ascii="Times New Roman" w:hAnsi="Times New Roman" w:eastAsia="Times New Roman" w:cs="Times New Roman"/>
          <w:bCs/>
          <w:color w:val="000000"/>
          <w:lang w:eastAsia="pl-PL"/>
        </w:rPr>
      </w:pPr>
      <w:r>
        <w:rPr>
          <w:rFonts w:cs="Times New Roman" w:ascii="Times New Roman" w:hAnsi="Times New Roman"/>
          <w:color w:val="000000"/>
        </w:rPr>
        <w:t xml:space="preserve">Za datę zapłaty wynagrodzenia uznaje się dzień obciążenia rachunku bankowego </w:t>
      </w:r>
      <w:r>
        <w:rPr>
          <w:rFonts w:cs="Times New Roman" w:ascii="Times New Roman" w:hAnsi="Times New Roman"/>
        </w:rPr>
        <w:t>Zamawiającego kwotą należną Wykonawcy.</w:t>
      </w:r>
    </w:p>
    <w:p>
      <w:pPr>
        <w:pStyle w:val="ListParagraph"/>
        <w:tabs>
          <w:tab w:val="clear" w:pos="720"/>
          <w:tab w:val="left" w:pos="424" w:leader="none"/>
        </w:tabs>
        <w:spacing w:lineRule="auto" w:line="240" w:before="0" w:after="0"/>
        <w:ind w:hanging="0" w:start="283" w:end="137"/>
        <w:jc w:val="both"/>
        <w:rPr>
          <w:rFonts w:ascii="Times New Roman" w:hAnsi="Times New Roman" w:eastAsia="Times New Roman" w:cs="Times New Roman"/>
          <w:b/>
          <w:bCs/>
          <w:color w:val="000000"/>
          <w:lang w:eastAsia="pl-PL"/>
        </w:rPr>
      </w:pPr>
      <w:r>
        <w:rPr>
          <w:rFonts w:eastAsia="Times New Roman" w:cs="Times New Roman" w:ascii="Times New Roman" w:hAnsi="Times New Roman"/>
          <w:b/>
          <w:bCs/>
          <w:color w:val="000000"/>
          <w:lang w:eastAsia="pl-PL"/>
        </w:rPr>
      </w:r>
    </w:p>
    <w:p>
      <w:pPr>
        <w:pStyle w:val="Standard"/>
        <w:spacing w:lineRule="auto" w:line="240"/>
        <w:jc w:val="center"/>
        <w:rPr>
          <w:rFonts w:ascii="Times New Roman" w:hAnsi="Times New Roman" w:eastAsia="Times New Roman" w:cs="Times New Roman"/>
          <w:b/>
          <w:bCs/>
          <w:color w:val="000000"/>
          <w:lang w:eastAsia="pl-PL"/>
        </w:rPr>
      </w:pPr>
      <w:r>
        <w:rPr>
          <w:rFonts w:eastAsia="Times New Roman" w:cs="Times New Roman" w:ascii="Times New Roman" w:hAnsi="Times New Roman"/>
          <w:b/>
          <w:bCs/>
          <w:color w:val="000000"/>
          <w:lang w:eastAsia="pl-PL"/>
        </w:rPr>
        <w:t>§ 6</w:t>
      </w:r>
    </w:p>
    <w:p>
      <w:pPr>
        <w:pStyle w:val="Standard"/>
        <w:spacing w:lineRule="auto" w:line="240"/>
        <w:jc w:val="center"/>
        <w:rPr>
          <w:rFonts w:ascii="Times New Roman" w:hAnsi="Times New Roman" w:cs="Times New Roman"/>
          <w:bCs/>
          <w:color w:val="000000"/>
          <w:lang w:eastAsia="pl-PL"/>
        </w:rPr>
      </w:pPr>
      <w:r>
        <w:rPr>
          <w:rFonts w:eastAsia="Times New Roman" w:cs="Times New Roman" w:ascii="Times New Roman" w:hAnsi="Times New Roman"/>
          <w:b/>
          <w:bCs/>
          <w:color w:val="000000"/>
          <w:lang w:eastAsia="pl-PL"/>
        </w:rPr>
        <w:t>OBOWIĄZKI ZAMAWIAJĄCEGO I WYKONAWCY</w:t>
      </w:r>
    </w:p>
    <w:p>
      <w:pPr>
        <w:pStyle w:val="Standard3"/>
        <w:ind w:hanging="426" w:start="426" w:end="0"/>
        <w:jc w:val="both"/>
        <w:rPr>
          <w:rFonts w:ascii="Times New Roman" w:hAnsi="Times New Roman" w:cs="Times New Roman"/>
          <w:bCs/>
          <w:color w:val="000000"/>
          <w:lang w:eastAsia="pl-PL"/>
        </w:rPr>
      </w:pPr>
      <w:r>
        <w:rPr>
          <w:rFonts w:cs="Times New Roman" w:ascii="Times New Roman" w:hAnsi="Times New Roman"/>
          <w:bCs/>
          <w:color w:val="000000"/>
          <w:lang w:eastAsia="pl-PL"/>
        </w:rPr>
        <w:t>1.</w:t>
        <w:tab/>
        <w:t>Do obowiązków Zamawiającego należy:</w:t>
      </w:r>
    </w:p>
    <w:p>
      <w:pPr>
        <w:pStyle w:val="Standard3"/>
        <w:ind w:hanging="425" w:start="851" w:end="0"/>
        <w:jc w:val="both"/>
        <w:rPr>
          <w:rFonts w:ascii="Times New Roman" w:hAnsi="Times New Roman" w:cs="Times New Roman"/>
          <w:bCs/>
          <w:color w:val="000000"/>
          <w:lang w:eastAsia="pl-PL"/>
        </w:rPr>
      </w:pPr>
      <w:r>
        <w:rPr>
          <w:rFonts w:cs="Times New Roman" w:ascii="Times New Roman" w:hAnsi="Times New Roman"/>
          <w:bCs/>
          <w:color w:val="000000"/>
          <w:lang w:eastAsia="pl-PL"/>
        </w:rPr>
        <w:t>1)</w:t>
        <w:tab/>
        <w:t>przekazanie dokumentacji potrzebnej do realizacji robót, która to dokumentacja została Wykonawcy przekazana jako załącznik do SWZ i niniejszej umowy,</w:t>
      </w:r>
    </w:p>
    <w:p>
      <w:pPr>
        <w:pStyle w:val="Standard3"/>
        <w:ind w:hanging="425" w:start="851" w:end="0"/>
        <w:jc w:val="both"/>
        <w:rPr>
          <w:rFonts w:ascii="Times New Roman" w:hAnsi="Times New Roman" w:cs="Times New Roman"/>
          <w:bCs/>
          <w:color w:val="000000"/>
          <w:lang w:eastAsia="pl-PL"/>
        </w:rPr>
      </w:pPr>
      <w:r>
        <w:rPr>
          <w:rFonts w:cs="Times New Roman" w:ascii="Times New Roman" w:hAnsi="Times New Roman"/>
          <w:bCs/>
          <w:color w:val="000000"/>
          <w:lang w:eastAsia="pl-PL"/>
        </w:rPr>
        <w:t>2)</w:t>
        <w:tab/>
        <w:t>zapewnienie nadzoru nad realizacją robót,</w:t>
      </w:r>
    </w:p>
    <w:p>
      <w:pPr>
        <w:pStyle w:val="Standard3"/>
        <w:ind w:hanging="425" w:start="851" w:end="0"/>
        <w:jc w:val="both"/>
        <w:rPr>
          <w:rFonts w:ascii="Times New Roman" w:hAnsi="Times New Roman" w:cs="Times New Roman"/>
          <w:bCs/>
          <w:color w:val="000000"/>
          <w:lang w:eastAsia="pl-PL"/>
        </w:rPr>
      </w:pPr>
      <w:r>
        <w:rPr>
          <w:rFonts w:cs="Times New Roman" w:ascii="Times New Roman" w:hAnsi="Times New Roman"/>
          <w:bCs/>
          <w:color w:val="000000"/>
          <w:lang w:eastAsia="pl-PL"/>
        </w:rPr>
        <w:t>3)</w:t>
        <w:tab/>
        <w:t>odbioru prawidłowo zrealizowanego przedmiotu umowy</w:t>
      </w:r>
    </w:p>
    <w:p>
      <w:pPr>
        <w:pStyle w:val="Standard3"/>
        <w:ind w:hanging="425" w:start="851" w:end="0"/>
        <w:jc w:val="both"/>
        <w:rPr>
          <w:rFonts w:ascii="Times New Roman" w:hAnsi="Times New Roman" w:cs="Times New Roman"/>
          <w:bCs/>
          <w:color w:val="000000"/>
          <w:lang w:eastAsia="pl-PL"/>
        </w:rPr>
      </w:pPr>
      <w:r>
        <w:rPr>
          <w:rFonts w:cs="Times New Roman" w:ascii="Times New Roman" w:hAnsi="Times New Roman"/>
          <w:bCs/>
          <w:color w:val="000000"/>
          <w:lang w:eastAsia="pl-PL"/>
        </w:rPr>
        <w:t>4)    przekazanie terenu budowy w terminie 7 dni roboczych od daty zawarcia umowy,</w:t>
      </w:r>
    </w:p>
    <w:p>
      <w:pPr>
        <w:pStyle w:val="Standard3"/>
        <w:ind w:hanging="426" w:start="426" w:end="0"/>
        <w:jc w:val="both"/>
        <w:rPr>
          <w:rFonts w:ascii="Times New Roman" w:hAnsi="Times New Roman" w:cs="Times New Roman"/>
          <w:bCs/>
          <w:color w:val="000000"/>
          <w:lang w:eastAsia="pl-PL"/>
        </w:rPr>
      </w:pPr>
      <w:r>
        <w:rPr>
          <w:rFonts w:cs="Times New Roman" w:ascii="Times New Roman" w:hAnsi="Times New Roman"/>
          <w:bCs/>
          <w:color w:val="000000"/>
          <w:lang w:eastAsia="pl-PL"/>
        </w:rPr>
        <w:t>2.</w:t>
        <w:tab/>
        <w:t>Do obowiązków Wykonawcy należy w szczególności:</w:t>
      </w:r>
    </w:p>
    <w:p>
      <w:pPr>
        <w:pStyle w:val="Standard3"/>
        <w:widowControl/>
        <w:numPr>
          <w:ilvl w:val="0"/>
          <w:numId w:val="112"/>
        </w:numPr>
        <w:tabs>
          <w:tab w:val="clear" w:pos="720"/>
          <w:tab w:val="left" w:pos="904" w:leader="none"/>
          <w:tab w:val="left" w:pos="1354" w:leader="none"/>
        </w:tabs>
        <w:suppressAutoHyphens w:val="true"/>
        <w:bidi w:val="0"/>
        <w:spacing w:before="0" w:after="0"/>
        <w:ind w:hanging="340" w:start="964" w:end="0"/>
        <w:jc w:val="both"/>
        <w:textAlignment w:val="baseline"/>
        <w:rPr>
          <w:rFonts w:ascii="Times New Roman" w:hAnsi="Times New Roman" w:cs="Times New Roman"/>
          <w:bCs/>
          <w:color w:val="000000"/>
          <w:lang w:eastAsia="pl-PL"/>
        </w:rPr>
      </w:pPr>
      <w:r>
        <w:rPr>
          <w:rFonts w:cs="Times New Roman" w:ascii="Times New Roman" w:hAnsi="Times New Roman"/>
          <w:bCs/>
          <w:color w:val="000000"/>
          <w:lang w:eastAsia="pl-PL"/>
        </w:rPr>
        <w:t xml:space="preserve">  </w:t>
      </w:r>
      <w:r>
        <w:rPr>
          <w:rFonts w:cs="Times New Roman" w:ascii="Times New Roman" w:hAnsi="Times New Roman"/>
          <w:bCs/>
          <w:color w:val="000000"/>
          <w:lang w:eastAsia="pl-PL"/>
        </w:rPr>
        <w:t>przedłożenie w terminie do 7 dni od dnia zawarcia umowy oświadczenia o zatrudnianiu na podstawie umowy o pracę osób wykonujących czynności wskazane przez Zamawiającego w SWZ. Obowiązek złożenia oświadczenia dotyczy także podwykonawców.</w:t>
      </w:r>
    </w:p>
    <w:p>
      <w:pPr>
        <w:pStyle w:val="Standard3"/>
        <w:widowControl/>
        <w:numPr>
          <w:ilvl w:val="0"/>
          <w:numId w:val="112"/>
        </w:numPr>
        <w:tabs>
          <w:tab w:val="clear" w:pos="720"/>
          <w:tab w:val="left" w:pos="904" w:leader="none"/>
          <w:tab w:val="left" w:pos="1354" w:leader="none"/>
        </w:tabs>
        <w:suppressAutoHyphens w:val="true"/>
        <w:bidi w:val="0"/>
        <w:spacing w:before="0" w:after="0"/>
        <w:ind w:hanging="340" w:start="964" w:end="0"/>
        <w:jc w:val="both"/>
        <w:textAlignment w:val="baseline"/>
        <w:rPr>
          <w:rFonts w:ascii="Times New Roman" w:hAnsi="Times New Roman" w:cs="Times New Roman"/>
          <w:bCs/>
          <w:color w:val="000000"/>
          <w:lang w:eastAsia="pl-PL"/>
        </w:rPr>
      </w:pPr>
      <w:r>
        <w:rPr>
          <w:rFonts w:cs="Times New Roman" w:ascii="Times New Roman" w:hAnsi="Times New Roman"/>
          <w:bCs/>
          <w:color w:val="000000"/>
          <w:lang w:eastAsia="pl-PL"/>
        </w:rPr>
        <w:t xml:space="preserve">  </w:t>
      </w:r>
      <w:r>
        <w:rPr>
          <w:rFonts w:cs="Times New Roman" w:ascii="Times New Roman" w:hAnsi="Times New Roman"/>
          <w:bCs/>
          <w:color w:val="000000"/>
          <w:lang w:eastAsia="pl-PL"/>
        </w:rPr>
        <w:t>wykonanie przedmiotu umowy w oparciu o postanowienia niniejszej umowy,</w:t>
      </w:r>
    </w:p>
    <w:p>
      <w:pPr>
        <w:pStyle w:val="Standard3"/>
        <w:widowControl/>
        <w:numPr>
          <w:ilvl w:val="0"/>
          <w:numId w:val="112"/>
        </w:numPr>
        <w:tabs>
          <w:tab w:val="clear" w:pos="720"/>
          <w:tab w:val="left" w:pos="904" w:leader="none"/>
          <w:tab w:val="left" w:pos="1354" w:leader="none"/>
        </w:tabs>
        <w:suppressAutoHyphens w:val="true"/>
        <w:bidi w:val="0"/>
        <w:spacing w:before="0" w:after="0"/>
        <w:ind w:hanging="340" w:start="964" w:end="0"/>
        <w:jc w:val="both"/>
        <w:textAlignment w:val="baseline"/>
        <w:rPr>
          <w:rFonts w:ascii="Times New Roman" w:hAnsi="Times New Roman" w:cs="Times New Roman"/>
          <w:bCs/>
          <w:color w:val="000000"/>
          <w:lang w:eastAsia="pl-PL"/>
        </w:rPr>
      </w:pPr>
      <w:r>
        <w:rPr>
          <w:rFonts w:cs="Times New Roman" w:ascii="Times New Roman" w:hAnsi="Times New Roman"/>
          <w:bCs/>
          <w:color w:val="000000"/>
          <w:lang w:eastAsia="pl-PL"/>
        </w:rPr>
        <w:t xml:space="preserve">  </w:t>
      </w:r>
      <w:r>
        <w:rPr>
          <w:rFonts w:cs="Times New Roman" w:ascii="Times New Roman" w:hAnsi="Times New Roman"/>
          <w:bCs/>
          <w:color w:val="000000"/>
          <w:lang w:eastAsia="pl-PL"/>
        </w:rPr>
        <w:t>kontrola jakości materiałów zgodnie z postanowieniami niniejszej umowy,</w:t>
      </w:r>
    </w:p>
    <w:p>
      <w:pPr>
        <w:pStyle w:val="Standard3"/>
        <w:widowControl/>
        <w:numPr>
          <w:ilvl w:val="0"/>
          <w:numId w:val="112"/>
        </w:numPr>
        <w:tabs>
          <w:tab w:val="clear" w:pos="720"/>
          <w:tab w:val="left" w:pos="904" w:leader="none"/>
          <w:tab w:val="left" w:pos="1354" w:leader="none"/>
        </w:tabs>
        <w:suppressAutoHyphens w:val="true"/>
        <w:bidi w:val="0"/>
        <w:spacing w:before="0" w:after="0"/>
        <w:ind w:hanging="340" w:start="964" w:end="0"/>
        <w:jc w:val="both"/>
        <w:textAlignment w:val="baseline"/>
        <w:rPr>
          <w:rFonts w:ascii="Times New Roman" w:hAnsi="Times New Roman" w:cs="Times New Roman"/>
          <w:bCs/>
          <w:color w:val="000000"/>
          <w:lang w:eastAsia="pl-PL"/>
        </w:rPr>
      </w:pPr>
      <w:r>
        <w:rPr>
          <w:rFonts w:cs="Times New Roman" w:ascii="Times New Roman" w:hAnsi="Times New Roman"/>
          <w:bCs/>
          <w:color w:val="000000"/>
          <w:lang w:eastAsia="pl-PL"/>
        </w:rPr>
        <w:t xml:space="preserve"> </w:t>
      </w:r>
      <w:r>
        <w:rPr>
          <w:rFonts w:cs="Times New Roman" w:ascii="Times New Roman" w:hAnsi="Times New Roman"/>
          <w:bCs/>
          <w:color w:val="000000"/>
          <w:lang w:eastAsia="pl-PL"/>
        </w:rPr>
        <w:t>skompletowanie i przedstawienie Zamawiającemu dokumentów pozwalających na ocenę prawidłowego wykonania przedmiotu odbioru robót,</w:t>
      </w:r>
    </w:p>
    <w:p>
      <w:pPr>
        <w:pStyle w:val="Standard3"/>
        <w:widowControl/>
        <w:numPr>
          <w:ilvl w:val="0"/>
          <w:numId w:val="112"/>
        </w:numPr>
        <w:tabs>
          <w:tab w:val="clear" w:pos="720"/>
          <w:tab w:val="left" w:pos="904" w:leader="none"/>
          <w:tab w:val="left" w:pos="1354" w:leader="none"/>
        </w:tabs>
        <w:suppressAutoHyphens w:val="true"/>
        <w:bidi w:val="0"/>
        <w:spacing w:before="0" w:after="0"/>
        <w:ind w:hanging="340" w:start="964" w:end="0"/>
        <w:jc w:val="both"/>
        <w:textAlignment w:val="baseline"/>
        <w:rPr>
          <w:rFonts w:ascii="Times New Roman" w:hAnsi="Times New Roman" w:cs="Times New Roman"/>
          <w:bCs/>
          <w:color w:val="000000"/>
          <w:lang w:eastAsia="pl-PL"/>
        </w:rPr>
      </w:pPr>
      <w:r>
        <w:rPr>
          <w:rFonts w:cs="Times New Roman" w:ascii="Times New Roman" w:hAnsi="Times New Roman"/>
          <w:bCs/>
          <w:color w:val="000000"/>
          <w:lang w:eastAsia="pl-PL"/>
        </w:rPr>
        <w:t xml:space="preserve"> </w:t>
      </w:r>
      <w:r>
        <w:rPr>
          <w:rFonts w:cs="Times New Roman" w:ascii="Times New Roman" w:hAnsi="Times New Roman"/>
          <w:bCs/>
          <w:color w:val="000000"/>
          <w:lang w:eastAsia="pl-PL"/>
        </w:rPr>
        <w:t>pełnienia funkcji koordynacji robót, zapewnienia specjalistycznego kierownictwa robót do którego zostaną skierowane osoby wskazane w ofercie Wykonawcy,</w:t>
      </w:r>
    </w:p>
    <w:p>
      <w:pPr>
        <w:pStyle w:val="Standard3"/>
        <w:widowControl/>
        <w:numPr>
          <w:ilvl w:val="0"/>
          <w:numId w:val="112"/>
        </w:numPr>
        <w:tabs>
          <w:tab w:val="clear" w:pos="720"/>
          <w:tab w:val="left" w:pos="904" w:leader="none"/>
          <w:tab w:val="left" w:pos="1354" w:leader="none"/>
        </w:tabs>
        <w:suppressAutoHyphens w:val="true"/>
        <w:bidi w:val="0"/>
        <w:spacing w:before="0" w:after="0"/>
        <w:ind w:hanging="340" w:start="964" w:end="0"/>
        <w:jc w:val="both"/>
        <w:textAlignment w:val="baseline"/>
        <w:rPr>
          <w:rFonts w:ascii="Times New Roman" w:hAnsi="Times New Roman" w:cs="Times New Roman"/>
          <w:bCs/>
          <w:color w:val="000000"/>
          <w:lang w:eastAsia="pl-PL"/>
        </w:rPr>
      </w:pPr>
      <w:r>
        <w:rPr>
          <w:rFonts w:cs="Times New Roman" w:ascii="Times New Roman" w:hAnsi="Times New Roman"/>
          <w:bCs/>
          <w:color w:val="000000"/>
          <w:lang w:eastAsia="pl-PL"/>
        </w:rPr>
        <w:t xml:space="preserve"> </w:t>
      </w:r>
      <w:r>
        <w:rPr>
          <w:rFonts w:cs="Times New Roman" w:ascii="Times New Roman" w:hAnsi="Times New Roman"/>
          <w:bCs/>
          <w:color w:val="000000"/>
          <w:lang w:eastAsia="pl-PL"/>
        </w:rPr>
        <w:t>nie naruszania własności i innych praw osób trzecich,</w:t>
      </w:r>
    </w:p>
    <w:p>
      <w:pPr>
        <w:pStyle w:val="Standard3"/>
        <w:widowControl/>
        <w:numPr>
          <w:ilvl w:val="0"/>
          <w:numId w:val="112"/>
        </w:numPr>
        <w:tabs>
          <w:tab w:val="clear" w:pos="720"/>
          <w:tab w:val="left" w:pos="904" w:leader="none"/>
          <w:tab w:val="left" w:pos="1354" w:leader="none"/>
        </w:tabs>
        <w:suppressAutoHyphens w:val="true"/>
        <w:bidi w:val="0"/>
        <w:spacing w:before="0" w:after="0"/>
        <w:ind w:hanging="340" w:start="964" w:end="0"/>
        <w:jc w:val="both"/>
        <w:textAlignment w:val="baseline"/>
        <w:rPr>
          <w:rFonts w:ascii="Times New Roman" w:hAnsi="Times New Roman" w:cs="Times New Roman"/>
          <w:bCs/>
          <w:color w:val="000000"/>
          <w:lang w:eastAsia="pl-PL"/>
        </w:rPr>
      </w:pPr>
      <w:r>
        <w:rPr>
          <w:rFonts w:cs="Times New Roman" w:ascii="Times New Roman" w:hAnsi="Times New Roman"/>
          <w:bCs/>
          <w:color w:val="000000"/>
          <w:lang w:eastAsia="pl-PL"/>
        </w:rPr>
        <w:t xml:space="preserve"> </w:t>
      </w:r>
      <w:r>
        <w:rPr>
          <w:rFonts w:cs="Times New Roman" w:ascii="Times New Roman" w:hAnsi="Times New Roman"/>
          <w:bCs/>
          <w:color w:val="000000"/>
          <w:lang w:eastAsia="pl-PL"/>
        </w:rPr>
        <w:t>przestrzegania przepisów: BHP i prowadzenia wszelkiej niezbędnej dokumentacji oraz prawa budowlanego,</w:t>
      </w:r>
    </w:p>
    <w:p>
      <w:pPr>
        <w:pStyle w:val="Standard3"/>
        <w:widowControl/>
        <w:numPr>
          <w:ilvl w:val="0"/>
          <w:numId w:val="112"/>
        </w:numPr>
        <w:tabs>
          <w:tab w:val="clear" w:pos="720"/>
          <w:tab w:val="left" w:pos="904" w:leader="none"/>
          <w:tab w:val="left" w:pos="1354" w:leader="none"/>
        </w:tabs>
        <w:suppressAutoHyphens w:val="true"/>
        <w:bidi w:val="0"/>
        <w:spacing w:before="0" w:after="0"/>
        <w:ind w:hanging="340" w:start="964" w:end="0"/>
        <w:jc w:val="both"/>
        <w:textAlignment w:val="baseline"/>
        <w:rPr>
          <w:rFonts w:ascii="Times New Roman" w:hAnsi="Times New Roman" w:cs="Times New Roman"/>
          <w:bCs/>
          <w:color w:val="000000"/>
          <w:lang w:eastAsia="pl-PL"/>
        </w:rPr>
      </w:pPr>
      <w:r>
        <w:rPr>
          <w:rFonts w:cs="Times New Roman" w:ascii="Times New Roman" w:hAnsi="Times New Roman"/>
          <w:bCs/>
          <w:color w:val="000000"/>
          <w:lang w:eastAsia="pl-PL"/>
        </w:rPr>
        <w:t xml:space="preserve"> </w:t>
      </w:r>
      <w:r>
        <w:rPr>
          <w:rFonts w:cs="Times New Roman" w:ascii="Times New Roman" w:hAnsi="Times New Roman"/>
          <w:bCs/>
          <w:color w:val="000000"/>
          <w:lang w:eastAsia="pl-PL"/>
        </w:rPr>
        <w:t>niezwłoczne informowanie Zamawiającego o zaistniałych na terenie budowy kontrolach i wypadkach,</w:t>
      </w:r>
    </w:p>
    <w:p>
      <w:pPr>
        <w:pStyle w:val="Standard3"/>
        <w:widowControl/>
        <w:numPr>
          <w:ilvl w:val="0"/>
          <w:numId w:val="112"/>
        </w:numPr>
        <w:tabs>
          <w:tab w:val="clear" w:pos="720"/>
          <w:tab w:val="left" w:pos="904" w:leader="none"/>
          <w:tab w:val="left" w:pos="1354" w:leader="none"/>
        </w:tabs>
        <w:suppressAutoHyphens w:val="true"/>
        <w:bidi w:val="0"/>
        <w:spacing w:before="0" w:after="0"/>
        <w:ind w:hanging="340" w:start="964" w:end="0"/>
        <w:jc w:val="both"/>
        <w:textAlignment w:val="baseline"/>
        <w:rPr>
          <w:rFonts w:ascii="Times New Roman" w:hAnsi="Times New Roman" w:cs="Times New Roman"/>
          <w:bCs/>
          <w:color w:val="000000"/>
          <w:lang w:eastAsia="pl-PL"/>
        </w:rPr>
      </w:pPr>
      <w:r>
        <w:rPr>
          <w:rFonts w:cs="Times New Roman" w:ascii="Times New Roman" w:hAnsi="Times New Roman"/>
          <w:bCs/>
          <w:color w:val="000000"/>
          <w:lang w:eastAsia="pl-PL"/>
        </w:rPr>
        <w:t xml:space="preserve"> </w:t>
      </w:r>
      <w:r>
        <w:rPr>
          <w:rFonts w:cs="Times New Roman" w:ascii="Times New Roman" w:hAnsi="Times New Roman"/>
          <w:bCs/>
          <w:color w:val="000000"/>
          <w:lang w:eastAsia="pl-PL"/>
        </w:rPr>
        <w:t>odpowiedzialność za ewentualne szkody wobec Zamawiającego oraz osób trzecich wynikłe na skutek prowadzenia robót lub innych działań Wykonawcy,</w:t>
      </w:r>
    </w:p>
    <w:p>
      <w:pPr>
        <w:pStyle w:val="Standard3"/>
        <w:widowControl/>
        <w:numPr>
          <w:ilvl w:val="0"/>
          <w:numId w:val="112"/>
        </w:numPr>
        <w:tabs>
          <w:tab w:val="clear" w:pos="720"/>
          <w:tab w:val="left" w:pos="904" w:leader="none"/>
          <w:tab w:val="left" w:pos="1354" w:leader="none"/>
        </w:tabs>
        <w:suppressAutoHyphens w:val="true"/>
        <w:bidi w:val="0"/>
        <w:spacing w:before="0" w:after="0"/>
        <w:ind w:hanging="340" w:start="964" w:end="0"/>
        <w:jc w:val="both"/>
        <w:textAlignment w:val="baseline"/>
        <w:rPr>
          <w:rFonts w:ascii="Times New Roman" w:hAnsi="Times New Roman" w:cs="Times New Roman"/>
          <w:bCs/>
          <w:color w:val="000000"/>
          <w:lang w:eastAsia="pl-PL"/>
        </w:rPr>
      </w:pPr>
      <w:r>
        <w:rPr>
          <w:rFonts w:cs="Times New Roman" w:ascii="Times New Roman" w:hAnsi="Times New Roman"/>
          <w:bCs/>
          <w:color w:val="000000"/>
          <w:lang w:eastAsia="pl-PL"/>
        </w:rPr>
        <w:t xml:space="preserve"> </w:t>
      </w:r>
      <w:r>
        <w:rPr>
          <w:rFonts w:cs="Times New Roman" w:ascii="Times New Roman" w:hAnsi="Times New Roman"/>
          <w:bCs/>
          <w:color w:val="000000"/>
          <w:lang w:eastAsia="pl-PL"/>
        </w:rPr>
        <w:t>ponoszenie odpowiedzialności oraz strzeżenie przed uszkodzeniem i kradzieżą materiałów przeznaczonych do wykonania robót od chwili rozpoczęcia robót do zakończenia realizacji przedmiotu umowy,</w:t>
      </w:r>
    </w:p>
    <w:p>
      <w:pPr>
        <w:pStyle w:val="Standard3"/>
        <w:widowControl/>
        <w:numPr>
          <w:ilvl w:val="0"/>
          <w:numId w:val="112"/>
        </w:numPr>
        <w:tabs>
          <w:tab w:val="clear" w:pos="720"/>
          <w:tab w:val="left" w:pos="904" w:leader="none"/>
          <w:tab w:val="left" w:pos="1354" w:leader="none"/>
        </w:tabs>
        <w:suppressAutoHyphens w:val="true"/>
        <w:bidi w:val="0"/>
        <w:spacing w:before="0" w:after="0"/>
        <w:ind w:hanging="340" w:start="964" w:end="0"/>
        <w:jc w:val="both"/>
        <w:textAlignment w:val="baseline"/>
        <w:rPr>
          <w:rFonts w:ascii="Times New Roman" w:hAnsi="Times New Roman" w:cs="Times New Roman"/>
          <w:bCs/>
          <w:color w:val="000000"/>
          <w:lang w:eastAsia="pl-PL"/>
        </w:rPr>
      </w:pPr>
      <w:r>
        <w:rPr>
          <w:rFonts w:cs="Times New Roman" w:ascii="Times New Roman" w:hAnsi="Times New Roman"/>
          <w:bCs/>
          <w:color w:val="000000"/>
          <w:lang w:eastAsia="pl-PL"/>
        </w:rPr>
        <w:t xml:space="preserve"> </w:t>
      </w:r>
      <w:r>
        <w:rPr>
          <w:rFonts w:cs="Times New Roman" w:ascii="Times New Roman" w:hAnsi="Times New Roman"/>
          <w:bCs/>
          <w:color w:val="000000"/>
          <w:lang w:eastAsia="pl-PL"/>
        </w:rPr>
        <w:t>naprawienie na własny koszt strat lub uszkodzeń w robotach i materiałach powstałych w okresie, w którym Wykonawca był za nie odpowiedzialny,</w:t>
      </w:r>
    </w:p>
    <w:p>
      <w:pPr>
        <w:pStyle w:val="Standard3"/>
        <w:widowControl/>
        <w:numPr>
          <w:ilvl w:val="0"/>
          <w:numId w:val="112"/>
        </w:numPr>
        <w:tabs>
          <w:tab w:val="clear" w:pos="720"/>
          <w:tab w:val="left" w:pos="904" w:leader="none"/>
          <w:tab w:val="left" w:pos="1354" w:leader="none"/>
        </w:tabs>
        <w:suppressAutoHyphens w:val="true"/>
        <w:bidi w:val="0"/>
        <w:spacing w:before="0" w:after="0"/>
        <w:ind w:hanging="340" w:start="964" w:end="0"/>
        <w:jc w:val="both"/>
        <w:textAlignment w:val="baseline"/>
        <w:rPr>
          <w:rFonts w:ascii="Times New Roman" w:hAnsi="Times New Roman" w:cs="Times New Roman"/>
          <w:bCs/>
          <w:color w:val="000000"/>
          <w:lang w:eastAsia="pl-PL"/>
        </w:rPr>
      </w:pPr>
      <w:r>
        <w:rPr>
          <w:rFonts w:cs="Times New Roman" w:ascii="Times New Roman" w:hAnsi="Times New Roman"/>
          <w:bCs/>
          <w:color w:val="000000"/>
          <w:lang w:eastAsia="pl-PL"/>
        </w:rPr>
        <w:t xml:space="preserve"> </w:t>
      </w:r>
      <w:r>
        <w:rPr>
          <w:rFonts w:cs="Times New Roman" w:ascii="Times New Roman" w:hAnsi="Times New Roman"/>
          <w:bCs/>
          <w:color w:val="000000"/>
          <w:lang w:eastAsia="pl-PL"/>
        </w:rPr>
        <w:t>dysponowanie niezbędnymi do wykonania zamówienia narzędziami i urządzeniami, jakie zostały wykazane przez Wykonawcę w dokumentach składanych na etapie ubiegania się o realizację zamówienia,</w:t>
      </w:r>
    </w:p>
    <w:p>
      <w:pPr>
        <w:pStyle w:val="Standard3"/>
        <w:widowControl/>
        <w:numPr>
          <w:ilvl w:val="0"/>
          <w:numId w:val="112"/>
        </w:numPr>
        <w:tabs>
          <w:tab w:val="clear" w:pos="720"/>
          <w:tab w:val="left" w:pos="904" w:leader="none"/>
          <w:tab w:val="left" w:pos="1354" w:leader="none"/>
        </w:tabs>
        <w:suppressAutoHyphens w:val="true"/>
        <w:bidi w:val="0"/>
        <w:spacing w:before="0" w:after="0"/>
        <w:ind w:hanging="340" w:start="964" w:end="0"/>
        <w:jc w:val="both"/>
        <w:textAlignment w:val="baseline"/>
        <w:rPr>
          <w:rFonts w:ascii="Times New Roman" w:hAnsi="Times New Roman" w:cs="Times New Roman"/>
          <w:bCs/>
          <w:color w:val="000000"/>
          <w:lang w:eastAsia="pl-PL"/>
        </w:rPr>
      </w:pPr>
      <w:r>
        <w:rPr>
          <w:rFonts w:cs="Times New Roman" w:ascii="Times New Roman" w:hAnsi="Times New Roman"/>
          <w:bCs/>
          <w:color w:val="000000"/>
          <w:lang w:eastAsia="pl-PL"/>
        </w:rPr>
        <w:t> </w:t>
      </w:r>
      <w:r>
        <w:rPr>
          <w:rFonts w:cs="Times New Roman" w:ascii="Times New Roman" w:hAnsi="Times New Roman"/>
          <w:bCs/>
          <w:color w:val="000000"/>
          <w:lang w:eastAsia="pl-PL"/>
        </w:rPr>
        <w:t>ponoszenie kosztów usuwania szkód (odszkodowań) wyrządzonych przez Wykonawcę/podwykonawcę lub jego pracowników, Zamawiającemu lub stronie trzeciej. Koszty te obciążają Wykonawcę.</w:t>
      </w:r>
    </w:p>
    <w:p>
      <w:pPr>
        <w:pStyle w:val="Standard3"/>
        <w:widowControl/>
        <w:numPr>
          <w:ilvl w:val="0"/>
          <w:numId w:val="112"/>
        </w:numPr>
        <w:tabs>
          <w:tab w:val="clear" w:pos="720"/>
          <w:tab w:val="left" w:pos="904" w:leader="none"/>
          <w:tab w:val="left" w:pos="1354" w:leader="none"/>
        </w:tabs>
        <w:suppressAutoHyphens w:val="true"/>
        <w:bidi w:val="0"/>
        <w:spacing w:before="0" w:after="0"/>
        <w:ind w:hanging="340" w:start="964" w:end="0"/>
        <w:jc w:val="both"/>
        <w:textAlignment w:val="baseline"/>
        <w:rPr>
          <w:rFonts w:ascii="Times New Roman" w:hAnsi="Times New Roman" w:cs="Times New Roman"/>
          <w:bCs/>
          <w:color w:val="000000"/>
          <w:lang w:eastAsia="pl-PL"/>
        </w:rPr>
      </w:pPr>
      <w:r>
        <w:rPr>
          <w:rFonts w:cs="Times New Roman" w:ascii="Times New Roman" w:hAnsi="Times New Roman"/>
          <w:b w:val="false"/>
          <w:bCs/>
          <w:color w:val="000000"/>
          <w:lang w:eastAsia="pl-PL"/>
        </w:rPr>
        <w:t> </w:t>
      </w:r>
      <w:r>
        <w:rPr>
          <w:rFonts w:cs="Times New Roman" w:ascii="Times New Roman" w:hAnsi="Times New Roman"/>
          <w:b w:val="false"/>
          <w:bCs w:val="false"/>
          <w:color w:val="000000"/>
          <w:lang w:eastAsia="pl-PL"/>
        </w:rPr>
        <w:t xml:space="preserve">Wykonawca w terminie 7 dni od daty podpisania umowy przedłoży Zamawiającemu następujące dokumenty potwierdzające fakt zatrudnienia osób  </w:t>
      </w:r>
      <w:r>
        <w:rPr>
          <w:rFonts w:cs="Times New Roman" w:ascii="Times New Roman" w:hAnsi="Times New Roman"/>
          <w:b w:val="false"/>
          <w:bCs w:val="false"/>
          <w:color w:val="000000"/>
          <w:sz w:val="24"/>
          <w:szCs w:val="24"/>
          <w:lang w:eastAsia="pl-PL"/>
        </w:rPr>
        <w:t>należących do grup defaworyzowanych / zagrożonych wykluczeniem społecznym :</w:t>
      </w:r>
    </w:p>
    <w:p>
      <w:pPr>
        <w:pStyle w:val="Standard3"/>
        <w:widowControl/>
        <w:numPr>
          <w:ilvl w:val="0"/>
          <w:numId w:val="113"/>
        </w:numPr>
        <w:tabs>
          <w:tab w:val="clear" w:pos="720"/>
          <w:tab w:val="left" w:pos="904" w:leader="none"/>
          <w:tab w:val="left" w:pos="1354" w:leader="none"/>
        </w:tabs>
        <w:suppressAutoHyphens w:val="true"/>
        <w:bidi w:val="0"/>
        <w:spacing w:lineRule="auto" w:line="240"/>
        <w:ind w:hanging="340" w:start="1247" w:end="0"/>
        <w:jc w:val="both"/>
        <w:textAlignment w:val="baseline"/>
        <w:rPr/>
      </w:pPr>
      <w:r>
        <w:rPr>
          <w:rStyle w:val="Strong"/>
          <w:rFonts w:cs="Times New Roman" w:ascii="Times New Roman" w:hAnsi="Times New Roman"/>
          <w:b w:val="false"/>
          <w:bCs w:val="false"/>
          <w:color w:val="000000"/>
          <w:sz w:val="24"/>
          <w:szCs w:val="24"/>
          <w:lang w:eastAsia="pl-PL"/>
        </w:rPr>
        <w:t>Dokumenty potwierdzające status osób zatrudnionych (na etapie realizacji zamówienia)</w:t>
      </w:r>
      <w:r>
        <w:rPr>
          <w:rFonts w:cs="Times New Roman" w:ascii="Times New Roman" w:hAnsi="Times New Roman"/>
          <w:b w:val="false"/>
          <w:bCs w:val="false"/>
          <w:color w:val="000000"/>
          <w:sz w:val="24"/>
          <w:szCs w:val="24"/>
          <w:lang w:eastAsia="pl-PL"/>
        </w:rPr>
        <w:t xml:space="preserve"> </w:t>
      </w:r>
    </w:p>
    <w:p>
      <w:pPr>
        <w:pStyle w:val="BodyText"/>
        <w:widowControl/>
        <w:numPr>
          <w:ilvl w:val="0"/>
          <w:numId w:val="82"/>
        </w:numPr>
        <w:tabs>
          <w:tab w:val="clear" w:pos="720"/>
          <w:tab w:val="left" w:pos="904" w:leader="none"/>
          <w:tab w:val="left" w:pos="1354" w:leader="none"/>
          <w:tab w:val="left" w:pos="1410" w:leader="none"/>
        </w:tabs>
        <w:suppressAutoHyphens w:val="true"/>
        <w:bidi w:val="0"/>
        <w:spacing w:lineRule="auto" w:line="240" w:before="0" w:after="0"/>
        <w:jc w:val="both"/>
        <w:textAlignment w:val="baseline"/>
        <w:rPr/>
      </w:pPr>
      <w:r>
        <w:rPr>
          <w:rStyle w:val="Strong"/>
          <w:rFonts w:cs="Times New Roman" w:ascii="Times New Roman" w:hAnsi="Times New Roman"/>
          <w:b w:val="false"/>
          <w:bCs w:val="false"/>
          <w:color w:val="000000"/>
          <w:sz w:val="24"/>
          <w:szCs w:val="24"/>
          <w:lang w:eastAsia="pl-PL"/>
        </w:rPr>
        <w:t>Zaświadczenia z urzędu pracy</w:t>
      </w:r>
      <w:r>
        <w:rPr>
          <w:rFonts w:cs="Times New Roman" w:ascii="Times New Roman" w:hAnsi="Times New Roman"/>
          <w:b w:val="false"/>
          <w:bCs w:val="false"/>
          <w:color w:val="000000"/>
          <w:sz w:val="24"/>
          <w:szCs w:val="24"/>
          <w:lang w:eastAsia="pl-PL"/>
        </w:rPr>
        <w:t xml:space="preserve"> – potwierdzające status osoby jako bezrobotnej przed zatrudnieniem.</w:t>
      </w:r>
    </w:p>
    <w:p>
      <w:pPr>
        <w:pStyle w:val="BodyText"/>
        <w:widowControl/>
        <w:numPr>
          <w:ilvl w:val="0"/>
          <w:numId w:val="82"/>
        </w:numPr>
        <w:tabs>
          <w:tab w:val="clear" w:pos="720"/>
          <w:tab w:val="left" w:pos="904" w:leader="none"/>
          <w:tab w:val="left" w:pos="1354" w:leader="none"/>
          <w:tab w:val="left" w:pos="1410" w:leader="none"/>
        </w:tabs>
        <w:suppressAutoHyphens w:val="true"/>
        <w:bidi w:val="0"/>
        <w:spacing w:lineRule="auto" w:line="240" w:before="0" w:after="0"/>
        <w:jc w:val="both"/>
        <w:textAlignment w:val="baseline"/>
        <w:rPr/>
      </w:pPr>
      <w:r>
        <w:rPr>
          <w:rStyle w:val="Strong"/>
          <w:rFonts w:cs="Times New Roman" w:ascii="Times New Roman" w:hAnsi="Times New Roman"/>
          <w:b w:val="false"/>
          <w:bCs w:val="false"/>
          <w:color w:val="000000"/>
        </w:rPr>
        <w:t>Orzeczenia o niepełnosprawności</w:t>
      </w:r>
      <w:r>
        <w:rPr>
          <w:rFonts w:cs="Times New Roman" w:ascii="Times New Roman" w:hAnsi="Times New Roman"/>
          <w:b w:val="false"/>
          <w:bCs w:val="false"/>
          <w:color w:val="000000"/>
        </w:rPr>
        <w:t xml:space="preserve"> – kopia do wglądu.</w:t>
      </w:r>
    </w:p>
    <w:p>
      <w:pPr>
        <w:pStyle w:val="BodyText"/>
        <w:widowControl/>
        <w:numPr>
          <w:ilvl w:val="0"/>
          <w:numId w:val="82"/>
        </w:numPr>
        <w:tabs>
          <w:tab w:val="clear" w:pos="720"/>
          <w:tab w:val="left" w:pos="904" w:leader="none"/>
          <w:tab w:val="left" w:pos="1354" w:leader="none"/>
          <w:tab w:val="left" w:pos="1410" w:leader="none"/>
        </w:tabs>
        <w:suppressAutoHyphens w:val="true"/>
        <w:bidi w:val="0"/>
        <w:spacing w:lineRule="auto" w:line="240" w:before="0" w:after="0"/>
        <w:jc w:val="both"/>
        <w:textAlignment w:val="baseline"/>
        <w:rPr/>
      </w:pPr>
      <w:r>
        <w:rPr>
          <w:rStyle w:val="Strong"/>
          <w:rFonts w:cs="Times New Roman" w:ascii="Times New Roman" w:hAnsi="Times New Roman"/>
          <w:b w:val="false"/>
          <w:bCs w:val="false"/>
          <w:color w:val="000000"/>
        </w:rPr>
        <w:t>Dokumenty z ośrodka pomocy społecznej</w:t>
      </w:r>
      <w:r>
        <w:rPr>
          <w:rFonts w:cs="Times New Roman" w:ascii="Times New Roman" w:hAnsi="Times New Roman"/>
          <w:b w:val="false"/>
          <w:bCs w:val="false"/>
          <w:color w:val="000000"/>
        </w:rPr>
        <w:t xml:space="preserve"> – potwierdzające status osoby zagrożonej wykluczeniem.</w:t>
      </w:r>
    </w:p>
    <w:p>
      <w:pPr>
        <w:pStyle w:val="BodyText"/>
        <w:widowControl/>
        <w:numPr>
          <w:ilvl w:val="0"/>
          <w:numId w:val="82"/>
        </w:numPr>
        <w:tabs>
          <w:tab w:val="clear" w:pos="720"/>
          <w:tab w:val="left" w:pos="904" w:leader="none"/>
          <w:tab w:val="left" w:pos="1354" w:leader="none"/>
          <w:tab w:val="left" w:pos="1410" w:leader="none"/>
        </w:tabs>
        <w:suppressAutoHyphens w:val="true"/>
        <w:bidi w:val="0"/>
        <w:spacing w:lineRule="auto" w:line="240" w:before="0" w:after="0"/>
        <w:jc w:val="both"/>
        <w:textAlignment w:val="baseline"/>
        <w:rPr/>
      </w:pPr>
      <w:r>
        <w:rPr>
          <w:rStyle w:val="Strong"/>
          <w:rFonts w:cs="Times New Roman" w:ascii="Times New Roman" w:hAnsi="Times New Roman"/>
          <w:b w:val="false"/>
          <w:bCs w:val="false"/>
          <w:color w:val="000000"/>
        </w:rPr>
        <w:t>Oświadczenie zatrudnionej osoby</w:t>
      </w:r>
      <w:r>
        <w:rPr>
          <w:rFonts w:cs="Times New Roman" w:ascii="Times New Roman" w:hAnsi="Times New Roman"/>
          <w:b w:val="false"/>
          <w:bCs w:val="false"/>
          <w:color w:val="000000"/>
        </w:rPr>
        <w:t xml:space="preserve"> – że należała do danej grupy w momencie zatrudnienia.</w:t>
      </w:r>
    </w:p>
    <w:p>
      <w:pPr>
        <w:pStyle w:val="Standard3"/>
        <w:widowControl/>
        <w:tabs>
          <w:tab w:val="clear" w:pos="720"/>
          <w:tab w:val="left" w:pos="904" w:leader="none"/>
          <w:tab w:val="left" w:pos="1354" w:leader="none"/>
        </w:tabs>
        <w:suppressAutoHyphens w:val="true"/>
        <w:bidi w:val="0"/>
        <w:spacing w:lineRule="auto" w:line="240"/>
        <w:ind w:hanging="340" w:start="1247" w:end="0"/>
        <w:jc w:val="both"/>
        <w:textAlignment w:val="baseline"/>
        <w:rPr/>
      </w:pPr>
      <w:r>
        <w:rPr>
          <w:rFonts w:cs="Times New Roman" w:ascii="Times New Roman" w:hAnsi="Times New Roman"/>
          <w:b w:val="false"/>
          <w:bCs w:val="false"/>
          <w:color w:val="000000"/>
          <w:lang w:eastAsia="pl-PL"/>
        </w:rPr>
        <w:t xml:space="preserve">b) Zanonimizowane </w:t>
      </w:r>
      <w:r>
        <w:rPr>
          <w:rStyle w:val="Strong"/>
          <w:rFonts w:cs="Times New Roman" w:ascii="Times New Roman" w:hAnsi="Times New Roman"/>
          <w:b w:val="false"/>
          <w:bCs w:val="false"/>
          <w:color w:val="000000"/>
          <w:lang w:eastAsia="pl-PL"/>
        </w:rPr>
        <w:t>Dokumenty potwierdzające fakt zatrudnienia</w:t>
      </w:r>
    </w:p>
    <w:p>
      <w:pPr>
        <w:pStyle w:val="BodyText"/>
        <w:widowControl/>
        <w:numPr>
          <w:ilvl w:val="0"/>
          <w:numId w:val="83"/>
        </w:numPr>
        <w:tabs>
          <w:tab w:val="clear" w:pos="720"/>
          <w:tab w:val="left" w:pos="904" w:leader="none"/>
          <w:tab w:val="left" w:pos="1354" w:leader="none"/>
        </w:tabs>
        <w:suppressAutoHyphens w:val="true"/>
        <w:bidi w:val="0"/>
        <w:spacing w:lineRule="auto" w:line="240" w:before="0" w:after="26"/>
        <w:ind w:hanging="340" w:start="1928" w:end="0"/>
        <w:jc w:val="both"/>
        <w:textAlignment w:val="baseline"/>
        <w:rPr/>
      </w:pPr>
      <w:r>
        <w:rPr>
          <w:rStyle w:val="Strong"/>
          <w:rFonts w:cs="Times New Roman" w:ascii="Times New Roman" w:hAnsi="Times New Roman"/>
          <w:b w:val="false"/>
          <w:bCs w:val="false"/>
          <w:color w:val="000000"/>
          <w:lang w:eastAsia="pl-PL"/>
        </w:rPr>
        <w:t>Umowy o pracę / cywilnoprawne</w:t>
      </w:r>
      <w:r>
        <w:rPr>
          <w:rFonts w:cs="Times New Roman" w:ascii="Times New Roman" w:hAnsi="Times New Roman"/>
          <w:b w:val="false"/>
          <w:bCs w:val="false"/>
          <w:color w:val="000000"/>
          <w:lang w:eastAsia="pl-PL"/>
        </w:rPr>
        <w:t xml:space="preserve"> – kopia lub potwierdzenie zawarcia.</w:t>
      </w:r>
    </w:p>
    <w:p>
      <w:pPr>
        <w:pStyle w:val="BodyText"/>
        <w:widowControl/>
        <w:numPr>
          <w:ilvl w:val="0"/>
          <w:numId w:val="83"/>
        </w:numPr>
        <w:tabs>
          <w:tab w:val="clear" w:pos="720"/>
          <w:tab w:val="left" w:pos="904" w:leader="none"/>
          <w:tab w:val="left" w:pos="1354" w:leader="none"/>
        </w:tabs>
        <w:suppressAutoHyphens w:val="true"/>
        <w:bidi w:val="0"/>
        <w:spacing w:lineRule="auto" w:line="240" w:before="0" w:after="140"/>
        <w:ind w:hanging="340" w:start="1928" w:end="0"/>
        <w:jc w:val="both"/>
        <w:textAlignment w:val="baseline"/>
        <w:rPr/>
      </w:pPr>
      <w:r>
        <w:rPr>
          <w:rStyle w:val="Strong"/>
          <w:rFonts w:cs="Times New Roman" w:ascii="Times New Roman" w:hAnsi="Times New Roman"/>
          <w:b w:val="false"/>
          <w:bCs w:val="false"/>
          <w:color w:val="000000"/>
          <w:lang w:eastAsia="pl-PL"/>
        </w:rPr>
        <w:t>deklaracje ZUS RCA</w:t>
      </w:r>
      <w:r>
        <w:rPr>
          <w:rFonts w:cs="Times New Roman" w:ascii="Times New Roman" w:hAnsi="Times New Roman"/>
          <w:b w:val="false"/>
          <w:bCs w:val="false"/>
          <w:color w:val="000000"/>
          <w:lang w:eastAsia="pl-PL"/>
        </w:rPr>
        <w:t xml:space="preserve"> – jako dowód rzeczywistego zatrudnienia.</w:t>
      </w:r>
    </w:p>
    <w:p>
      <w:pPr>
        <w:pStyle w:val="Standard"/>
        <w:spacing w:lineRule="auto" w:line="240"/>
        <w:jc w:val="center"/>
        <w:rPr>
          <w:rFonts w:ascii="Times New Roman" w:hAnsi="Times New Roman" w:cs="Times New Roman"/>
          <w:b/>
          <w:bCs/>
          <w:color w:val="000000"/>
        </w:rPr>
      </w:pPr>
      <w:r>
        <w:rPr>
          <w:rFonts w:cs="Times New Roman" w:ascii="Times New Roman" w:hAnsi="Times New Roman"/>
          <w:b/>
          <w:bCs/>
          <w:color w:val="000000"/>
        </w:rPr>
        <w:t>§ 7</w:t>
      </w:r>
    </w:p>
    <w:p>
      <w:pPr>
        <w:pStyle w:val="Standard"/>
        <w:spacing w:lineRule="auto" w:line="240"/>
        <w:jc w:val="center"/>
        <w:rPr>
          <w:rFonts w:ascii="Times New Roman" w:hAnsi="Times New Roman" w:eastAsia="Times New Roman" w:cs="Times New Roman"/>
          <w:color w:val="000000"/>
        </w:rPr>
      </w:pPr>
      <w:r>
        <w:rPr>
          <w:rFonts w:cs="Times New Roman" w:ascii="Times New Roman" w:hAnsi="Times New Roman"/>
          <w:b/>
          <w:bCs/>
          <w:color w:val="000000"/>
        </w:rPr>
        <w:t>PERSONEL WYKONAWCY</w:t>
      </w:r>
    </w:p>
    <w:p>
      <w:pPr>
        <w:pStyle w:val="Standard"/>
        <w:numPr>
          <w:ilvl w:val="0"/>
          <w:numId w:val="111"/>
        </w:numPr>
        <w:tabs>
          <w:tab w:val="clear" w:pos="720"/>
          <w:tab w:val="left" w:pos="240" w:leader="none"/>
        </w:tabs>
        <w:spacing w:lineRule="auto" w:line="240"/>
        <w:ind w:hanging="283" w:start="283" w:end="0"/>
        <w:jc w:val="both"/>
        <w:rPr>
          <w:rFonts w:ascii="Times New Roman" w:hAnsi="Times New Roman" w:cs="Times New Roman"/>
          <w:color w:val="000000"/>
        </w:rPr>
      </w:pPr>
      <w:r>
        <w:rPr>
          <w:rFonts w:eastAsia="Times New Roman" w:cs="Times New Roman" w:ascii="Times New Roman" w:hAnsi="Times New Roman"/>
          <w:color w:val="000000"/>
        </w:rPr>
        <w:t xml:space="preserve"> </w:t>
      </w:r>
      <w:r>
        <w:rPr>
          <w:rFonts w:cs="Times New Roman" w:ascii="Times New Roman" w:hAnsi="Times New Roman"/>
          <w:color w:val="000000"/>
        </w:rPr>
        <w:t>Wykonawca zobowiązany jest zapewnić wykonanie i kierowanie robotami objętymi umową przez osoby posiadające stosowne kwalifikacje zawodowe i uprawnienia budowlane, o ile takowe są wymagane przepisami prawa.</w:t>
      </w:r>
    </w:p>
    <w:p>
      <w:pPr>
        <w:pStyle w:val="Standard"/>
        <w:numPr>
          <w:ilvl w:val="0"/>
          <w:numId w:val="111"/>
        </w:numPr>
        <w:tabs>
          <w:tab w:val="clear" w:pos="720"/>
          <w:tab w:val="left" w:pos="240" w:leader="none"/>
        </w:tabs>
        <w:spacing w:lineRule="auto" w:line="240"/>
        <w:ind w:hanging="283" w:start="283" w:end="0"/>
        <w:jc w:val="both"/>
        <w:rPr>
          <w:rFonts w:ascii="Times New Roman" w:hAnsi="Times New Roman" w:cs="Times New Roman"/>
          <w:color w:val="000000"/>
        </w:rPr>
      </w:pPr>
      <w:r>
        <w:rPr>
          <w:rFonts w:cs="Times New Roman" w:ascii="Times New Roman" w:hAnsi="Times New Roman"/>
          <w:color w:val="000000"/>
        </w:rPr>
        <w:t>Funkcje kierownicze będą sprawowane przez osoby wskazane w ofercie Wykonawcy. Zmiana tych osób wymaga zgody Zamawiającego. Osoby te mogą zostać zastąpione tylko osobami spełniającymi wymogi wskazane w SWZ.</w:t>
      </w:r>
    </w:p>
    <w:p>
      <w:pPr>
        <w:pStyle w:val="Standard"/>
        <w:numPr>
          <w:ilvl w:val="0"/>
          <w:numId w:val="111"/>
        </w:numPr>
        <w:tabs>
          <w:tab w:val="clear" w:pos="720"/>
          <w:tab w:val="left" w:pos="240" w:leader="none"/>
        </w:tabs>
        <w:spacing w:lineRule="auto" w:line="240"/>
        <w:ind w:hanging="283" w:start="283" w:end="0"/>
        <w:jc w:val="both"/>
        <w:rPr>
          <w:rFonts w:ascii="Times New Roman" w:hAnsi="Times New Roman" w:cs="Times New Roman"/>
          <w:color w:val="000000"/>
        </w:rPr>
      </w:pPr>
      <w:r>
        <w:rPr>
          <w:rFonts w:cs="Times New Roman" w:ascii="Times New Roman" w:hAnsi="Times New Roman"/>
          <w:color w:val="000000"/>
        </w:rPr>
        <w:t>Koordynacja, zarządzanie i nadzór ze strony Wykonawcy nad robotami przewidzianymi niniejszą umową prowadzić będzie:_______________________________________________</w:t>
      </w:r>
    </w:p>
    <w:p>
      <w:pPr>
        <w:pStyle w:val="Standard"/>
        <w:numPr>
          <w:ilvl w:val="0"/>
          <w:numId w:val="111"/>
        </w:numPr>
        <w:tabs>
          <w:tab w:val="clear" w:pos="720"/>
          <w:tab w:val="left" w:pos="240" w:leader="none"/>
        </w:tabs>
        <w:spacing w:lineRule="auto" w:line="240"/>
        <w:ind w:hanging="283" w:start="283" w:end="0"/>
        <w:jc w:val="both"/>
        <w:rPr>
          <w:rFonts w:ascii="Times New Roman" w:hAnsi="Times New Roman" w:cs="Times New Roman"/>
          <w:color w:val="000000"/>
        </w:rPr>
      </w:pPr>
      <w:r>
        <w:rPr>
          <w:rFonts w:cs="Times New Roman" w:ascii="Times New Roman" w:hAnsi="Times New Roman"/>
          <w:bCs/>
          <w:color w:val="000000"/>
        </w:rPr>
        <w:t>Wskazana w ust. 3 osoba jest zobowiązana do uczestniczenia w spotkaniach z Zamawiającym zwoływanych na wezwanie Zamawiającego na terenie wykonywanych robót.</w:t>
      </w:r>
    </w:p>
    <w:p>
      <w:pPr>
        <w:pStyle w:val="Standard"/>
        <w:spacing w:lineRule="auto" w:line="240"/>
        <w:jc w:val="center"/>
        <w:rPr>
          <w:rFonts w:ascii="Times New Roman" w:hAnsi="Times New Roman" w:cs="Times New Roman"/>
          <w:b/>
          <w:bCs/>
          <w:color w:val="000000"/>
        </w:rPr>
      </w:pPr>
      <w:r>
        <w:rPr>
          <w:rFonts w:cs="Times New Roman" w:ascii="Times New Roman" w:hAnsi="Times New Roman"/>
          <w:b/>
          <w:bCs/>
          <w:color w:val="000000"/>
        </w:rPr>
      </w:r>
    </w:p>
    <w:p>
      <w:pPr>
        <w:pStyle w:val="Standard"/>
        <w:spacing w:lineRule="auto" w:line="240"/>
        <w:jc w:val="center"/>
        <w:rPr>
          <w:rFonts w:ascii="Times New Roman" w:hAnsi="Times New Roman" w:cs="Times New Roman"/>
          <w:b/>
          <w:bCs/>
          <w:color w:val="000000"/>
        </w:rPr>
      </w:pPr>
      <w:r>
        <w:rPr>
          <w:rFonts w:cs="Times New Roman" w:ascii="Times New Roman" w:hAnsi="Times New Roman"/>
          <w:b/>
          <w:bCs/>
          <w:color w:val="000000"/>
        </w:rPr>
        <w:t>§ 8</w:t>
      </w:r>
    </w:p>
    <w:p>
      <w:pPr>
        <w:pStyle w:val="Standard"/>
        <w:spacing w:lineRule="auto" w:line="240"/>
        <w:jc w:val="center"/>
        <w:rPr>
          <w:rFonts w:ascii="Times New Roman" w:hAnsi="Times New Roman" w:cs="Times New Roman"/>
          <w:color w:val="000000"/>
        </w:rPr>
      </w:pPr>
      <w:r>
        <w:rPr>
          <w:rFonts w:cs="Times New Roman" w:ascii="Times New Roman" w:hAnsi="Times New Roman"/>
          <w:b/>
          <w:bCs/>
          <w:color w:val="000000"/>
        </w:rPr>
        <w:t>ODPOWIEDZIALNOŚĆ WYKONAWCY. UBEZPIECZENIE</w:t>
      </w:r>
    </w:p>
    <w:p>
      <w:pPr>
        <w:pStyle w:val="ListParagraph"/>
        <w:numPr>
          <w:ilvl w:val="0"/>
          <w:numId w:val="110"/>
        </w:numPr>
        <w:tabs>
          <w:tab w:val="clear" w:pos="720"/>
          <w:tab w:val="left" w:pos="345" w:leader="none"/>
          <w:tab w:val="left" w:pos="426" w:leader="none"/>
        </w:tabs>
        <w:spacing w:lineRule="auto" w:line="240" w:before="0" w:after="0"/>
        <w:ind w:hanging="283" w:start="283" w:end="0"/>
        <w:jc w:val="both"/>
        <w:rPr>
          <w:rFonts w:ascii="Times New Roman" w:hAnsi="Times New Roman" w:cs="Times New Roman"/>
          <w:color w:val="000000"/>
        </w:rPr>
      </w:pPr>
      <w:r>
        <w:rPr>
          <w:rFonts w:cs="Times New Roman" w:ascii="Times New Roman" w:hAnsi="Times New Roman"/>
          <w:color w:val="000000"/>
        </w:rPr>
        <w:t>Wykonawca przyjmuje pełną odpowiedzialność cywilną za wszelkie zdarzenia na terenie wykonywania przedmiotu umowy, powstałe z przyczyn leżących po stronie Wykonawcy bezpośrednio związane z przedmiotem umowy, w tym za zdarzenia dotyczące szkód osób trzecich.</w:t>
      </w:r>
    </w:p>
    <w:p>
      <w:pPr>
        <w:pStyle w:val="ListParagraph"/>
        <w:numPr>
          <w:ilvl w:val="0"/>
          <w:numId w:val="110"/>
        </w:numPr>
        <w:tabs>
          <w:tab w:val="clear" w:pos="720"/>
          <w:tab w:val="left" w:pos="345" w:leader="none"/>
          <w:tab w:val="left" w:pos="426" w:leader="none"/>
        </w:tabs>
        <w:spacing w:lineRule="auto" w:line="240" w:before="0" w:after="0"/>
        <w:ind w:hanging="283" w:start="283" w:end="0"/>
        <w:jc w:val="both"/>
        <w:rPr>
          <w:rFonts w:ascii="Times New Roman" w:hAnsi="Times New Roman" w:cs="Times New Roman"/>
          <w:color w:val="000000"/>
        </w:rPr>
      </w:pPr>
      <w:r>
        <w:rPr>
          <w:rFonts w:cs="Times New Roman" w:ascii="Times New Roman" w:hAnsi="Times New Roman"/>
          <w:color w:val="000000"/>
        </w:rPr>
        <w:t>Wykonawca ponosi pełną odpowiedzialność za oznakowanie i zabezpieczenie prac (robót) zgodnie z powszechnie obowiązującymi przepisami, z zachowaniem należytej staranności.</w:t>
      </w:r>
    </w:p>
    <w:p>
      <w:pPr>
        <w:pStyle w:val="ListParagraph"/>
        <w:numPr>
          <w:ilvl w:val="0"/>
          <w:numId w:val="110"/>
        </w:numPr>
        <w:tabs>
          <w:tab w:val="clear" w:pos="720"/>
          <w:tab w:val="left" w:pos="345" w:leader="none"/>
          <w:tab w:val="left" w:pos="426" w:leader="none"/>
        </w:tabs>
        <w:spacing w:lineRule="auto" w:line="240" w:before="0" w:after="0"/>
        <w:ind w:hanging="283" w:start="283" w:end="0"/>
        <w:jc w:val="both"/>
        <w:rPr>
          <w:rFonts w:ascii="Times New Roman" w:hAnsi="Times New Roman" w:cs="Times New Roman"/>
          <w:color w:val="000000"/>
        </w:rPr>
      </w:pPr>
      <w:r>
        <w:rPr>
          <w:rFonts w:cs="Times New Roman" w:ascii="Times New Roman" w:hAnsi="Times New Roman"/>
          <w:color w:val="000000"/>
        </w:rPr>
        <w:t>Wykonawca zobowiązuje się do przestrzegania zasad wykonywania wszystkich czynności związanych z wykonaniem Przedmiotu Umowy oraz do przestrzegania warunków bezpieczeństwa pracy i p.poż.</w:t>
      </w:r>
    </w:p>
    <w:p>
      <w:pPr>
        <w:pStyle w:val="ListParagraph"/>
        <w:numPr>
          <w:ilvl w:val="0"/>
          <w:numId w:val="110"/>
        </w:numPr>
        <w:tabs>
          <w:tab w:val="clear" w:pos="720"/>
          <w:tab w:val="left" w:pos="345" w:leader="none"/>
          <w:tab w:val="left" w:pos="426" w:leader="none"/>
        </w:tabs>
        <w:spacing w:lineRule="auto" w:line="240" w:before="0" w:after="0"/>
        <w:ind w:hanging="283" w:start="283" w:end="0"/>
        <w:jc w:val="both"/>
        <w:rPr>
          <w:rFonts w:ascii="Times New Roman" w:hAnsi="Times New Roman" w:cs="Times New Roman"/>
          <w:color w:val="000000"/>
        </w:rPr>
      </w:pPr>
      <w:r>
        <w:rPr>
          <w:rFonts w:cs="Times New Roman" w:ascii="Times New Roman" w:hAnsi="Times New Roman"/>
          <w:color w:val="000000"/>
        </w:rPr>
        <w:t xml:space="preserve">Wykonawca przykłada niniejszym dowód zawarcia na własny koszt umowy ubezpieczenia (Polisa OC) potwierdzającej, że wykonawca jest ubezpieczony od odpowiedzialności cywilnej (OC) w zakresie prowadzonej działalności związanej z przedmiotem zamówienia na sumę gwarancyjną </w:t>
      </w:r>
      <w:r>
        <w:rPr>
          <w:rFonts w:cs="Times New Roman" w:ascii="Times New Roman" w:hAnsi="Times New Roman"/>
          <w:b w:val="false"/>
          <w:bCs w:val="false"/>
          <w:color w:val="000000"/>
        </w:rPr>
        <w:t>zgodną z warunkami uczestnictwa w niniejszym postępowania.</w:t>
      </w:r>
    </w:p>
    <w:p>
      <w:pPr>
        <w:pStyle w:val="ListParagraph"/>
        <w:numPr>
          <w:ilvl w:val="0"/>
          <w:numId w:val="110"/>
        </w:numPr>
        <w:tabs>
          <w:tab w:val="clear" w:pos="720"/>
          <w:tab w:val="left" w:pos="345" w:leader="none"/>
          <w:tab w:val="left" w:pos="426" w:leader="none"/>
        </w:tabs>
        <w:spacing w:lineRule="auto" w:line="240" w:before="0" w:after="0"/>
        <w:ind w:hanging="283" w:start="283" w:end="0"/>
        <w:jc w:val="both"/>
        <w:rPr>
          <w:rFonts w:ascii="Times New Roman" w:hAnsi="Times New Roman" w:cs="Times New Roman"/>
          <w:color w:val="000000"/>
        </w:rPr>
      </w:pPr>
      <w:r>
        <w:rPr>
          <w:rFonts w:cs="Times New Roman" w:ascii="Times New Roman" w:hAnsi="Times New Roman"/>
          <w:color w:val="000000"/>
        </w:rPr>
        <w:t>Wykonawca zobowiązany jest do utrzymania ubezpieczenia odpowiedzialności cywilnej, spełniającego warunki określone w umowie, przez cały okres obowiązywania Umowy.</w:t>
      </w:r>
    </w:p>
    <w:p>
      <w:pPr>
        <w:pStyle w:val="ListParagraph"/>
        <w:numPr>
          <w:ilvl w:val="0"/>
          <w:numId w:val="110"/>
        </w:numPr>
        <w:tabs>
          <w:tab w:val="clear" w:pos="720"/>
          <w:tab w:val="left" w:pos="345" w:leader="none"/>
          <w:tab w:val="left" w:pos="426" w:leader="none"/>
        </w:tabs>
        <w:spacing w:lineRule="auto" w:line="240" w:before="0" w:after="0"/>
        <w:ind w:hanging="283" w:start="283" w:end="0"/>
        <w:jc w:val="both"/>
        <w:rPr>
          <w:rFonts w:ascii="Times New Roman" w:hAnsi="Times New Roman" w:cs="Times New Roman"/>
          <w:color w:val="000000"/>
        </w:rPr>
      </w:pPr>
      <w:r>
        <w:rPr>
          <w:rFonts w:cs="Times New Roman" w:ascii="Times New Roman" w:hAnsi="Times New Roman"/>
          <w:color w:val="000000"/>
        </w:rPr>
        <w:t>W przypadku posiadania okresowej Polisy OC, która wygasa w trakcie realizacji przedmiotu umowy, Wykonawca zobowiązany jest, nie później niż 14 dni przed wygaśnięciem okresu ubezpieczenia, przedłożyć Zamawiającemu polisę ubezpieczenia odpowiedzialności cywilnej na kolejny okres obejmujący termin realizacji umowy.</w:t>
      </w:r>
    </w:p>
    <w:p>
      <w:pPr>
        <w:pStyle w:val="ListParagraph"/>
        <w:numPr>
          <w:ilvl w:val="0"/>
          <w:numId w:val="110"/>
        </w:numPr>
        <w:tabs>
          <w:tab w:val="clear" w:pos="720"/>
          <w:tab w:val="left" w:pos="345" w:leader="none"/>
          <w:tab w:val="left" w:pos="426" w:leader="none"/>
        </w:tabs>
        <w:spacing w:lineRule="auto" w:line="240" w:before="0" w:after="0"/>
        <w:ind w:hanging="283" w:start="283" w:end="0"/>
        <w:jc w:val="both"/>
        <w:rPr>
          <w:rFonts w:ascii="Times New Roman" w:hAnsi="Times New Roman" w:cs="Times New Roman"/>
          <w:color w:val="000000"/>
        </w:rPr>
      </w:pPr>
      <w:r>
        <w:rPr>
          <w:rFonts w:cs="Times New Roman" w:ascii="Times New Roman" w:hAnsi="Times New Roman"/>
          <w:color w:val="000000"/>
        </w:rPr>
        <w:t xml:space="preserve">Nie przedłużenie okresu ubezpieczenia zgodnie z ust. 6 powyżej, będzie podstawą do zawarcia umowy ubezpieczenia przez Zamawiającego w zakresie odpowiadającym postawionym powyżej wymaganiom, przy czym koszt składki ubezpieczeniowej jaki poniesie Zamawiający zostanie odjęty od wynagrodzenia należnego Wykonawcy. </w:t>
      </w:r>
    </w:p>
    <w:p>
      <w:pPr>
        <w:pStyle w:val="ListParagraph"/>
        <w:numPr>
          <w:ilvl w:val="0"/>
          <w:numId w:val="110"/>
        </w:numPr>
        <w:tabs>
          <w:tab w:val="clear" w:pos="720"/>
          <w:tab w:val="left" w:pos="345" w:leader="none"/>
          <w:tab w:val="left" w:pos="426" w:leader="none"/>
        </w:tabs>
        <w:spacing w:lineRule="auto" w:line="240" w:before="0" w:after="0"/>
        <w:ind w:hanging="283" w:start="283" w:end="0"/>
        <w:jc w:val="both"/>
        <w:rPr>
          <w:rFonts w:ascii="Times New Roman" w:hAnsi="Times New Roman" w:cs="Times New Roman"/>
          <w:color w:val="000000"/>
        </w:rPr>
      </w:pPr>
      <w:r>
        <w:rPr>
          <w:rFonts w:cs="Times New Roman" w:ascii="Times New Roman" w:hAnsi="Times New Roman"/>
          <w:color w:val="000000"/>
        </w:rPr>
        <w:t>Wykonawca zobowiązany jest do pokrycia wszelkich kwot nie uznanych przez zakład ubezpieczeń w szczególności udziałów własnych, franszyz oraz limitów, do pełnej kwoty roszczenia poszkodowanego lub likwidacji zaistniałej szkody.</w:t>
      </w:r>
    </w:p>
    <w:p>
      <w:pPr>
        <w:pStyle w:val="ListParagraph"/>
        <w:tabs>
          <w:tab w:val="clear" w:pos="720"/>
          <w:tab w:val="left" w:pos="345" w:leader="none"/>
          <w:tab w:val="left" w:pos="426" w:leader="none"/>
        </w:tabs>
        <w:spacing w:lineRule="auto" w:line="240" w:before="0" w:after="0"/>
        <w:ind w:hanging="0" w:start="283" w:end="0"/>
        <w:jc w:val="both"/>
        <w:rPr>
          <w:rFonts w:ascii="Times New Roman" w:hAnsi="Times New Roman" w:cs="Times New Roman"/>
          <w:b/>
          <w:bCs/>
          <w:color w:val="000000"/>
        </w:rPr>
      </w:pPr>
      <w:r>
        <w:rPr>
          <w:rFonts w:cs="Times New Roman" w:ascii="Times New Roman" w:hAnsi="Times New Roman"/>
          <w:b/>
          <w:bCs/>
          <w:color w:val="000000"/>
        </w:rPr>
      </w:r>
    </w:p>
    <w:p>
      <w:pPr>
        <w:pStyle w:val="Standard"/>
        <w:spacing w:lineRule="auto" w:line="240"/>
        <w:jc w:val="center"/>
        <w:rPr>
          <w:rFonts w:ascii="Times New Roman" w:hAnsi="Times New Roman" w:cs="Times New Roman"/>
          <w:b/>
          <w:bCs/>
          <w:color w:val="000000"/>
        </w:rPr>
      </w:pPr>
      <w:r>
        <w:rPr>
          <w:rFonts w:cs="Times New Roman" w:ascii="Times New Roman" w:hAnsi="Times New Roman"/>
          <w:b/>
          <w:bCs/>
          <w:color w:val="000000"/>
        </w:rPr>
        <w:t>§ 9</w:t>
      </w:r>
    </w:p>
    <w:p>
      <w:pPr>
        <w:pStyle w:val="Standard"/>
        <w:spacing w:lineRule="auto" w:line="240"/>
        <w:jc w:val="center"/>
        <w:rPr>
          <w:rFonts w:ascii="Times New Roman" w:hAnsi="Times New Roman" w:cs="Times New Roman"/>
          <w:color w:val="000000"/>
          <w:lang w:eastAsia="ar-SA"/>
        </w:rPr>
      </w:pPr>
      <w:r>
        <w:rPr>
          <w:rFonts w:cs="Times New Roman" w:ascii="Times New Roman" w:hAnsi="Times New Roman"/>
          <w:b/>
          <w:bCs/>
          <w:color w:val="000000"/>
        </w:rPr>
        <w:t>PERSONEL ZAMAWIAJĄCEGO</w:t>
      </w:r>
    </w:p>
    <w:p>
      <w:pPr>
        <w:pStyle w:val="ListParagraph"/>
        <w:numPr>
          <w:ilvl w:val="0"/>
          <w:numId w:val="108"/>
        </w:numPr>
        <w:tabs>
          <w:tab w:val="clear" w:pos="720"/>
          <w:tab w:val="left" w:pos="426" w:leader="none"/>
        </w:tabs>
        <w:spacing w:lineRule="auto" w:line="240" w:before="0" w:after="0"/>
        <w:ind w:hanging="283" w:start="283" w:end="0"/>
        <w:jc w:val="both"/>
        <w:rPr>
          <w:rFonts w:ascii="Times New Roman" w:hAnsi="Times New Roman" w:cs="Times New Roman"/>
          <w:color w:val="000000"/>
          <w:lang w:eastAsia="ar-SA"/>
        </w:rPr>
      </w:pPr>
      <w:r>
        <w:rPr>
          <w:rFonts w:cs="Times New Roman" w:ascii="Times New Roman" w:hAnsi="Times New Roman"/>
          <w:color w:val="000000"/>
          <w:lang w:eastAsia="ar-SA"/>
        </w:rPr>
        <w:t>Nadzór z ramienia Zamawiającego nad robotami przewidzianymi niniejszą umową prowadzić będą:</w:t>
      </w:r>
    </w:p>
    <w:p>
      <w:pPr>
        <w:pStyle w:val="Standard"/>
        <w:numPr>
          <w:ilvl w:val="0"/>
          <w:numId w:val="109"/>
        </w:numPr>
        <w:tabs>
          <w:tab w:val="clear" w:pos="720"/>
          <w:tab w:val="left" w:pos="131" w:leader="none"/>
        </w:tabs>
        <w:spacing w:lineRule="auto" w:line="240"/>
        <w:ind w:hanging="294" w:start="720" w:end="-1"/>
        <w:jc w:val="both"/>
        <w:rPr>
          <w:rFonts w:ascii="Times New Roman" w:hAnsi="Times New Roman" w:cs="Times New Roman"/>
          <w:color w:val="000000"/>
          <w:lang w:eastAsia="ar-SA"/>
        </w:rPr>
      </w:pPr>
      <w:r>
        <w:rPr>
          <w:rFonts w:cs="Times New Roman" w:ascii="Times New Roman" w:hAnsi="Times New Roman"/>
          <w:color w:val="000000"/>
          <w:lang w:eastAsia="ar-SA"/>
        </w:rPr>
        <w:t>………………………………………</w:t>
      </w:r>
      <w:r>
        <w:rPr>
          <w:rFonts w:cs="Times New Roman" w:ascii="Times New Roman" w:hAnsi="Times New Roman"/>
          <w:color w:val="000000"/>
          <w:lang w:eastAsia="ar-SA"/>
        </w:rPr>
        <w:t>..…, tel. …………….…, e-mail: ……………………</w:t>
      </w:r>
    </w:p>
    <w:p>
      <w:pPr>
        <w:pStyle w:val="Standard"/>
        <w:numPr>
          <w:ilvl w:val="0"/>
          <w:numId w:val="109"/>
        </w:numPr>
        <w:tabs>
          <w:tab w:val="clear" w:pos="720"/>
          <w:tab w:val="left" w:pos="131" w:leader="none"/>
        </w:tabs>
        <w:spacing w:lineRule="auto" w:line="240"/>
        <w:ind w:hanging="294" w:start="720" w:end="-1"/>
        <w:jc w:val="both"/>
        <w:rPr>
          <w:rFonts w:ascii="Times New Roman" w:hAnsi="Times New Roman" w:cs="Times New Roman"/>
          <w:color w:val="000000"/>
          <w:lang w:eastAsia="ar-SA"/>
        </w:rPr>
      </w:pPr>
      <w:r>
        <w:rPr>
          <w:rFonts w:cs="Times New Roman" w:ascii="Times New Roman" w:hAnsi="Times New Roman"/>
          <w:color w:val="000000"/>
          <w:lang w:eastAsia="ar-SA"/>
        </w:rPr>
        <w:t>………………………………………</w:t>
      </w:r>
      <w:r>
        <w:rPr>
          <w:rFonts w:cs="Times New Roman" w:ascii="Times New Roman" w:hAnsi="Times New Roman"/>
          <w:color w:val="000000"/>
          <w:lang w:eastAsia="ar-SA"/>
        </w:rPr>
        <w:t>..…, tel. ……………… , e-mail: ……………………</w:t>
      </w:r>
    </w:p>
    <w:p>
      <w:pPr>
        <w:pStyle w:val="Standard"/>
        <w:tabs>
          <w:tab w:val="clear" w:pos="720"/>
          <w:tab w:val="left" w:pos="330" w:leader="none"/>
        </w:tabs>
        <w:spacing w:lineRule="auto" w:line="240"/>
        <w:ind w:hanging="283" w:start="283" w:end="0"/>
        <w:jc w:val="both"/>
        <w:rPr>
          <w:rFonts w:ascii="Times New Roman" w:hAnsi="Times New Roman" w:cs="Times New Roman"/>
          <w:b/>
          <w:bCs/>
          <w:color w:val="000000"/>
        </w:rPr>
      </w:pPr>
      <w:r>
        <w:rPr>
          <w:rFonts w:cs="Times New Roman" w:ascii="Times New Roman" w:hAnsi="Times New Roman"/>
          <w:color w:val="000000"/>
        </w:rPr>
        <w:t>2. Zamawiający zastrzega sobie prawo zmiany którejkolwiek z osób wskazanych w ust. 1. O dokonaniu zmiany Zamawiający powiadomi na piśmie Wykonawcę na 3 dni przed dokonaniem zmiany.</w:t>
      </w:r>
    </w:p>
    <w:p>
      <w:pPr>
        <w:pStyle w:val="Standard"/>
        <w:spacing w:lineRule="auto" w:line="240"/>
        <w:jc w:val="center"/>
        <w:rPr>
          <w:rFonts w:ascii="Times New Roman" w:hAnsi="Times New Roman" w:cs="Times New Roman"/>
          <w:b/>
          <w:bCs/>
          <w:color w:val="000000"/>
        </w:rPr>
      </w:pPr>
      <w:r>
        <w:rPr>
          <w:rFonts w:cs="Times New Roman" w:ascii="Times New Roman" w:hAnsi="Times New Roman"/>
          <w:b/>
          <w:bCs/>
          <w:color w:val="000000"/>
        </w:rPr>
        <w:t>§ 10</w:t>
      </w:r>
    </w:p>
    <w:p>
      <w:pPr>
        <w:pStyle w:val="Standard"/>
        <w:spacing w:lineRule="auto" w:line="240"/>
        <w:jc w:val="center"/>
        <w:rPr>
          <w:rFonts w:ascii="Times New Roman" w:hAnsi="Times New Roman" w:cs="Times New Roman"/>
          <w:color w:val="000000"/>
        </w:rPr>
      </w:pPr>
      <w:r>
        <w:rPr>
          <w:rFonts w:cs="Times New Roman" w:ascii="Times New Roman" w:hAnsi="Times New Roman"/>
          <w:b/>
          <w:bCs/>
          <w:color w:val="000000"/>
        </w:rPr>
        <w:t>MATERIAŁY</w:t>
      </w:r>
    </w:p>
    <w:p>
      <w:pPr>
        <w:pStyle w:val="Standard"/>
        <w:numPr>
          <w:ilvl w:val="0"/>
          <w:numId w:val="107"/>
        </w:numPr>
        <w:tabs>
          <w:tab w:val="clear" w:pos="720"/>
          <w:tab w:val="left" w:pos="390" w:leader="none"/>
        </w:tabs>
        <w:spacing w:lineRule="auto" w:line="240"/>
        <w:ind w:hanging="283" w:start="283" w:end="0"/>
        <w:jc w:val="both"/>
        <w:rPr>
          <w:rFonts w:ascii="Times New Roman" w:hAnsi="Times New Roman" w:cs="Times New Roman"/>
          <w:color w:val="000000"/>
        </w:rPr>
      </w:pPr>
      <w:r>
        <w:rPr>
          <w:rFonts w:cs="Times New Roman" w:ascii="Times New Roman" w:hAnsi="Times New Roman"/>
          <w:color w:val="000000"/>
        </w:rPr>
        <w:t>Roboty budowlane wykonane zostaną z materiałów dostarczonych przez Wykonawcę.</w:t>
      </w:r>
    </w:p>
    <w:p>
      <w:pPr>
        <w:pStyle w:val="Standard"/>
        <w:numPr>
          <w:ilvl w:val="0"/>
          <w:numId w:val="107"/>
        </w:numPr>
        <w:tabs>
          <w:tab w:val="clear" w:pos="720"/>
          <w:tab w:val="left" w:pos="390" w:leader="none"/>
        </w:tabs>
        <w:spacing w:lineRule="auto" w:line="240"/>
        <w:ind w:hanging="283" w:start="283" w:end="0"/>
        <w:jc w:val="both"/>
        <w:rPr>
          <w:rFonts w:ascii="Times New Roman" w:hAnsi="Times New Roman" w:cs="Times New Roman"/>
          <w:color w:val="000000"/>
        </w:rPr>
      </w:pPr>
      <w:r>
        <w:rPr>
          <w:rFonts w:cs="Times New Roman" w:ascii="Times New Roman" w:hAnsi="Times New Roman"/>
          <w:color w:val="000000"/>
        </w:rPr>
        <w:t>Materiały i wszelkie urządzenia użyte do wykonania przedmiotu Umowy będą fabrycznie nowe, nie używane, wolne od wad oraz dobrej jakości. Materiały powinny być dopuszczone do obrotu i stosowania w budownictwie oraz spełniać wymogi określone w art. 10 ustawy Prawo budowlane, a także powinny być zgodne z innymi przepisami prawa i normami oraz spełniać wymogi określone w Umowie i Dokumentacji Projektowej.</w:t>
      </w:r>
    </w:p>
    <w:p>
      <w:pPr>
        <w:pStyle w:val="Standard"/>
        <w:numPr>
          <w:ilvl w:val="0"/>
          <w:numId w:val="107"/>
        </w:numPr>
        <w:tabs>
          <w:tab w:val="clear" w:pos="720"/>
          <w:tab w:val="left" w:pos="390" w:leader="none"/>
        </w:tabs>
        <w:spacing w:lineRule="auto" w:line="240"/>
        <w:ind w:hanging="283" w:start="283" w:end="0"/>
        <w:jc w:val="both"/>
        <w:rPr>
          <w:rFonts w:ascii="Times New Roman" w:hAnsi="Times New Roman" w:cs="Times New Roman"/>
          <w:color w:val="000000"/>
        </w:rPr>
      </w:pPr>
      <w:r>
        <w:rPr>
          <w:rFonts w:cs="Times New Roman" w:ascii="Times New Roman" w:hAnsi="Times New Roman"/>
          <w:color w:val="000000"/>
        </w:rPr>
        <w:t>Wykonawca zobowiązany jest do przedkładania Przedstawicielowi Zamawiającego wniosków materiałowych dotyczących zatwierdzenia materiałów budowlanych, wykończeniowych, urządzeń, elementów wyposażenia itp., których zamierza użyć w celu realizacji przedmiotu Umowy oraz uzyskać ich pisemne zatwierdzenie przed wbudowaniem.</w:t>
      </w:r>
    </w:p>
    <w:p>
      <w:pPr>
        <w:pStyle w:val="Standard"/>
        <w:numPr>
          <w:ilvl w:val="0"/>
          <w:numId w:val="107"/>
        </w:numPr>
        <w:tabs>
          <w:tab w:val="clear" w:pos="720"/>
          <w:tab w:val="left" w:pos="390" w:leader="none"/>
        </w:tabs>
        <w:spacing w:lineRule="auto" w:line="240"/>
        <w:ind w:hanging="283" w:start="283" w:end="0"/>
        <w:jc w:val="both"/>
        <w:rPr>
          <w:rFonts w:ascii="Times New Roman" w:hAnsi="Times New Roman" w:cs="Times New Roman"/>
          <w:color w:val="000000"/>
        </w:rPr>
      </w:pPr>
      <w:r>
        <w:rPr>
          <w:rFonts w:cs="Times New Roman" w:ascii="Times New Roman" w:hAnsi="Times New Roman"/>
          <w:color w:val="000000"/>
        </w:rPr>
        <w:t>Wnioski materiałowe, o których mowa w ust. 3 będą przedkładane na piśmie wraz z wszelkimi dokumentami wymaganymi przepisami prawa oraz Umową, w tym m.in.: kartami katalogowymi wyrobów, certyfikatami, deklaracjami właściwości użytkowych, aprobatami technicznymi dla tych materiałów oraz innymi wymaganymi dokumentami (atest higieniczny, świadectwo dopuszczenia, etc....).</w:t>
      </w:r>
    </w:p>
    <w:p>
      <w:pPr>
        <w:pStyle w:val="Standard"/>
        <w:numPr>
          <w:ilvl w:val="0"/>
          <w:numId w:val="107"/>
        </w:numPr>
        <w:tabs>
          <w:tab w:val="clear" w:pos="720"/>
          <w:tab w:val="left" w:pos="390" w:leader="none"/>
        </w:tabs>
        <w:spacing w:lineRule="auto" w:line="240"/>
        <w:ind w:hanging="283" w:start="283" w:end="0"/>
        <w:jc w:val="both"/>
        <w:rPr>
          <w:rFonts w:ascii="Times New Roman" w:hAnsi="Times New Roman" w:cs="Times New Roman"/>
          <w:color w:val="000000"/>
        </w:rPr>
      </w:pPr>
      <w:r>
        <w:rPr>
          <w:rFonts w:cs="Times New Roman" w:ascii="Times New Roman" w:hAnsi="Times New Roman"/>
          <w:color w:val="000000"/>
        </w:rPr>
        <w:t>Wykonawca zobowiązany jest uzyskać zatwierdzenie wniosku materiałowego o którym mowa w ust. 4, przez Przedstawiciela Zamawiającego, przed dostarczeniem materiału na plac budowy i przed jego wbudowaniem. Przedstawiciel Zamawiającego lub upoważniony przez niego inspektor nadzoru inwestorskiego lub nadzoru autorskiego, dokonuje weryfikacji wniosku materiałowego oraz zatwierdzenia lub odmawia zatwierdzenia materiału - w terminie 14 dni od daty złożenia wnioski przez Wykonawcę Przedstawicielowi Zamawiającego.</w:t>
      </w:r>
    </w:p>
    <w:p>
      <w:pPr>
        <w:pStyle w:val="Standard"/>
        <w:numPr>
          <w:ilvl w:val="0"/>
          <w:numId w:val="107"/>
        </w:numPr>
        <w:tabs>
          <w:tab w:val="clear" w:pos="720"/>
          <w:tab w:val="left" w:pos="390" w:leader="none"/>
        </w:tabs>
        <w:spacing w:lineRule="auto" w:line="240"/>
        <w:ind w:hanging="283" w:start="283" w:end="0"/>
        <w:jc w:val="both"/>
        <w:rPr>
          <w:rFonts w:ascii="Times New Roman" w:hAnsi="Times New Roman" w:cs="Times New Roman"/>
          <w:color w:val="000000"/>
        </w:rPr>
      </w:pPr>
      <w:r>
        <w:rPr>
          <w:rFonts w:cs="Times New Roman" w:ascii="Times New Roman" w:hAnsi="Times New Roman"/>
          <w:color w:val="000000"/>
        </w:rPr>
        <w:t>Wykonawca będzie przeprowadzał pomiary i badania materiałów oraz robót zgodnie z zasadami kontroli jakości materiałów i robót określonymi w STWiORB oraz w przypadkach wskazanych w ust. 9 poniżej.</w:t>
      </w:r>
    </w:p>
    <w:p>
      <w:pPr>
        <w:pStyle w:val="Standard"/>
        <w:numPr>
          <w:ilvl w:val="0"/>
          <w:numId w:val="107"/>
        </w:numPr>
        <w:tabs>
          <w:tab w:val="clear" w:pos="720"/>
          <w:tab w:val="left" w:pos="390" w:leader="none"/>
        </w:tabs>
        <w:spacing w:lineRule="auto" w:line="240"/>
        <w:ind w:hanging="283" w:start="283" w:end="0"/>
        <w:jc w:val="both"/>
        <w:rPr>
          <w:rFonts w:ascii="Times New Roman" w:hAnsi="Times New Roman" w:cs="Times New Roman"/>
          <w:color w:val="000000"/>
        </w:rPr>
      </w:pPr>
      <w:r>
        <w:rPr>
          <w:rFonts w:cs="Times New Roman" w:ascii="Times New Roman" w:hAnsi="Times New Roman"/>
          <w:color w:val="000000"/>
        </w:rPr>
        <w:t>Wykonawca będzie kompletował na bieżąco protokoły badań technicznych, pomiarów, prób i sprawdzeń potwierdzające, że użyte wyroby spełniają wymagania określone w Umowie. Dokumenty te Wykonawca zobowiązany jest przedłożyć wraz ze zgłoszeniem zakończenia robót objętych przedmiotem Umowy. Nie wykonanie tego zobowiązania stanowi podstawę do odmowy przystąpienia do odbioru końcowego.</w:t>
      </w:r>
    </w:p>
    <w:p>
      <w:pPr>
        <w:pStyle w:val="Standard"/>
        <w:numPr>
          <w:ilvl w:val="0"/>
          <w:numId w:val="107"/>
        </w:numPr>
        <w:tabs>
          <w:tab w:val="clear" w:pos="720"/>
          <w:tab w:val="left" w:pos="390" w:leader="none"/>
        </w:tabs>
        <w:spacing w:lineRule="auto" w:line="240"/>
        <w:ind w:hanging="283" w:start="283" w:end="0"/>
        <w:jc w:val="both"/>
        <w:rPr>
          <w:rFonts w:ascii="Times New Roman" w:hAnsi="Times New Roman" w:cs="Times New Roman"/>
          <w:color w:val="000000"/>
        </w:rPr>
      </w:pPr>
      <w:r>
        <w:rPr>
          <w:rFonts w:cs="Times New Roman" w:ascii="Times New Roman" w:hAnsi="Times New Roman"/>
          <w:color w:val="000000"/>
        </w:rPr>
        <w:t>W celu potwierdzenia należytej jakości materiałów, określonych w STWiORB, Wykonawca będzie korzystał z laboratorium, zatwierdzonego na piśmie przez właściwego Inspektora Nadzoru.</w:t>
      </w:r>
    </w:p>
    <w:p>
      <w:pPr>
        <w:pStyle w:val="Standard"/>
        <w:numPr>
          <w:ilvl w:val="0"/>
          <w:numId w:val="107"/>
        </w:numPr>
        <w:tabs>
          <w:tab w:val="clear" w:pos="720"/>
          <w:tab w:val="left" w:pos="390" w:leader="none"/>
        </w:tabs>
        <w:spacing w:lineRule="auto" w:line="240"/>
        <w:ind w:hanging="283" w:start="283" w:end="0"/>
        <w:jc w:val="both"/>
        <w:rPr>
          <w:rFonts w:ascii="Times New Roman" w:hAnsi="Times New Roman" w:cs="Times New Roman"/>
          <w:color w:val="000000"/>
        </w:rPr>
      </w:pPr>
      <w:r>
        <w:rPr>
          <w:rFonts w:cs="Times New Roman" w:ascii="Times New Roman" w:hAnsi="Times New Roman"/>
          <w:color w:val="000000"/>
        </w:rPr>
        <w:t>Zamawiający (lub działający w jego imieniu Inspektor Nadzoru) może w każdym czasie żądać od Wykonawcy wykonania i przedłożenia odpowiednich badań dotyczących jakości materiałów, które mają być użyte przy realizacji przedmiotu Umowy, wykonanych przez laboratorium, o którym mowa w ust. 8. Badania zostaną wykonane na koszt Wykonawcy, w terminie wyznaczonym przez Zamawiającego (lub Inspektora Nadzoru), uwzględniającym czas niezbędny na wykonanie badań.</w:t>
      </w:r>
    </w:p>
    <w:p>
      <w:pPr>
        <w:pStyle w:val="Standard"/>
        <w:numPr>
          <w:ilvl w:val="0"/>
          <w:numId w:val="107"/>
        </w:numPr>
        <w:tabs>
          <w:tab w:val="clear" w:pos="720"/>
          <w:tab w:val="left" w:pos="390" w:leader="none"/>
        </w:tabs>
        <w:spacing w:lineRule="auto" w:line="240"/>
        <w:ind w:hanging="283" w:start="283" w:end="0"/>
        <w:jc w:val="both"/>
        <w:rPr>
          <w:rFonts w:ascii="Times New Roman" w:hAnsi="Times New Roman" w:cs="Times New Roman"/>
          <w:color w:val="000000"/>
        </w:rPr>
      </w:pPr>
      <w:r>
        <w:rPr>
          <w:rFonts w:cs="Times New Roman" w:ascii="Times New Roman" w:hAnsi="Times New Roman"/>
          <w:color w:val="000000"/>
        </w:rPr>
        <w:t>Zamawiający (lub działający w jego imieniu Inspektor Nadzoru) może także wskazać Wykonawcy laboratorium sprawdzające, celem wykonania wyrywkowych badań weryfikujących wcześniejsze badania wykonane przez Wykonawcę. Koszty wykonania badań sprawdzających obciążają Zamawiającego. W przypadku rozbieżnych wyników badania przeprowadzonego przez Wykonawcę oraz badania sprawdzającego, Zamawiający (lub Inspektor Nadzoru) może żądać powtórzenia badań przez laboratorium, zaakceptowane przez właściwego Inspektora Nadzoru, przy jego udziale, na koszt Wykonawcy.</w:t>
      </w:r>
    </w:p>
    <w:p>
      <w:pPr>
        <w:pStyle w:val="Standard"/>
        <w:tabs>
          <w:tab w:val="clear" w:pos="720"/>
          <w:tab w:val="left" w:pos="390" w:leader="none"/>
        </w:tabs>
        <w:spacing w:lineRule="auto" w:line="240"/>
        <w:ind w:start="283" w:end="0"/>
        <w:jc w:val="both"/>
        <w:rPr>
          <w:rFonts w:ascii="Times New Roman" w:hAnsi="Times New Roman" w:cs="Times New Roman"/>
          <w:color w:val="000000"/>
        </w:rPr>
      </w:pPr>
      <w:r>
        <w:rPr>
          <w:rFonts w:cs="Times New Roman" w:ascii="Times New Roman" w:hAnsi="Times New Roman"/>
          <w:color w:val="000000"/>
        </w:rPr>
      </w:r>
    </w:p>
    <w:p>
      <w:pPr>
        <w:pStyle w:val="Normal"/>
        <w:spacing w:lineRule="auto" w:line="240"/>
        <w:jc w:val="center"/>
        <w:rPr>
          <w:rFonts w:ascii="Times New Roman" w:hAnsi="Times New Roman" w:cs="Times New Roman"/>
          <w:b/>
        </w:rPr>
      </w:pPr>
      <w:r>
        <w:rPr>
          <w:rFonts w:cs="Times New Roman" w:ascii="Times New Roman" w:hAnsi="Times New Roman"/>
          <w:b/>
        </w:rPr>
        <w:t>§ 11</w:t>
      </w:r>
    </w:p>
    <w:p>
      <w:pPr>
        <w:pStyle w:val="Normal"/>
        <w:spacing w:lineRule="auto" w:line="240"/>
        <w:jc w:val="center"/>
        <w:rPr>
          <w:rFonts w:ascii="Times New Roman" w:hAnsi="Times New Roman" w:cs="Times New Roman"/>
        </w:rPr>
      </w:pPr>
      <w:r>
        <w:rPr>
          <w:rFonts w:cs="Times New Roman" w:ascii="Times New Roman" w:hAnsi="Times New Roman"/>
          <w:b/>
        </w:rPr>
        <w:t>RAPORTY I RADY BUDOWY</w:t>
      </w:r>
    </w:p>
    <w:p>
      <w:pPr>
        <w:pStyle w:val="Normal"/>
        <w:tabs>
          <w:tab w:val="clear" w:pos="720"/>
          <w:tab w:val="left" w:pos="285" w:leader="none"/>
        </w:tabs>
        <w:spacing w:lineRule="auto" w:line="240"/>
        <w:ind w:hanging="283" w:start="283" w:end="0"/>
        <w:jc w:val="both"/>
        <w:rPr>
          <w:rFonts w:ascii="Times New Roman" w:hAnsi="Times New Roman" w:cs="Times New Roman"/>
        </w:rPr>
      </w:pPr>
      <w:r>
        <w:rPr>
          <w:rFonts w:cs="Times New Roman" w:ascii="Times New Roman" w:hAnsi="Times New Roman"/>
        </w:rPr>
        <w:t>1. Do obowiązków Wykonawcy należy przygotowanie następujących raportów z postępu realizacji Umowy:</w:t>
      </w:r>
    </w:p>
    <w:p>
      <w:pPr>
        <w:pStyle w:val="ListParagraph"/>
        <w:numPr>
          <w:ilvl w:val="0"/>
          <w:numId w:val="105"/>
        </w:numPr>
        <w:spacing w:lineRule="auto" w:line="240"/>
        <w:ind w:hanging="360" w:start="720" w:end="0"/>
        <w:jc w:val="both"/>
        <w:rPr>
          <w:rFonts w:ascii="Times New Roman" w:hAnsi="Times New Roman" w:cs="Times New Roman"/>
        </w:rPr>
      </w:pPr>
      <w:r>
        <w:rPr>
          <w:rFonts w:cs="Times New Roman" w:ascii="Times New Roman" w:hAnsi="Times New Roman"/>
        </w:rPr>
        <w:t xml:space="preserve">Raportów miesięcznych - w terminie 7 dni po zakończeniu każdego miesiąca kalendarzowego, wyszczególniających wykonane przez Wykonawcę prace, opracowania, analizy, ekspertyzy, </w:t>
      </w:r>
    </w:p>
    <w:p>
      <w:pPr>
        <w:pStyle w:val="ListParagraph"/>
        <w:numPr>
          <w:ilvl w:val="0"/>
          <w:numId w:val="105"/>
        </w:numPr>
        <w:spacing w:lineRule="auto" w:line="240"/>
        <w:ind w:hanging="360" w:start="720" w:end="0"/>
        <w:jc w:val="both"/>
        <w:rPr>
          <w:rFonts w:ascii="Times New Roman" w:hAnsi="Times New Roman" w:cs="Times New Roman"/>
        </w:rPr>
      </w:pPr>
      <w:r>
        <w:rPr>
          <w:rFonts w:cs="Times New Roman" w:ascii="Times New Roman" w:hAnsi="Times New Roman"/>
        </w:rPr>
        <w:t>Raportu końcowego – wraz z zgłoszeniem zakończenia robót, zawierającego w szczególności:</w:t>
      </w:r>
    </w:p>
    <w:p>
      <w:pPr>
        <w:pStyle w:val="ListParagraph"/>
        <w:numPr>
          <w:ilvl w:val="0"/>
          <w:numId w:val="106"/>
        </w:numPr>
        <w:spacing w:lineRule="auto" w:line="240"/>
        <w:ind w:hanging="340" w:start="1020" w:end="0"/>
        <w:jc w:val="both"/>
        <w:rPr>
          <w:rFonts w:ascii="Times New Roman" w:hAnsi="Times New Roman" w:cs="Times New Roman"/>
        </w:rPr>
      </w:pPr>
      <w:r>
        <w:rPr>
          <w:rFonts w:cs="Times New Roman" w:ascii="Times New Roman" w:hAnsi="Times New Roman"/>
        </w:rPr>
        <w:t>końcowe rozliczenie ilości i wartości wykonanych robót Wykonawcy oraz podwykonawców i dalszych podwykonawców robót,</w:t>
      </w:r>
    </w:p>
    <w:p>
      <w:pPr>
        <w:pStyle w:val="ListParagraph"/>
        <w:numPr>
          <w:ilvl w:val="0"/>
          <w:numId w:val="106"/>
        </w:numPr>
        <w:spacing w:lineRule="auto" w:line="240"/>
        <w:ind w:hanging="340" w:start="1020" w:end="0"/>
        <w:jc w:val="both"/>
        <w:rPr>
          <w:rFonts w:ascii="Times New Roman" w:hAnsi="Times New Roman" w:cs="Times New Roman"/>
        </w:rPr>
      </w:pPr>
      <w:r>
        <w:rPr>
          <w:rFonts w:cs="Times New Roman" w:ascii="Times New Roman" w:hAnsi="Times New Roman"/>
        </w:rPr>
        <w:t>opis przebiegu wykonania Przedmiotu Umowy,</w:t>
      </w:r>
    </w:p>
    <w:p>
      <w:pPr>
        <w:pStyle w:val="ListParagraph"/>
        <w:numPr>
          <w:ilvl w:val="0"/>
          <w:numId w:val="106"/>
        </w:numPr>
        <w:spacing w:lineRule="auto" w:line="240"/>
        <w:ind w:hanging="340" w:start="1020" w:end="0"/>
        <w:jc w:val="both"/>
        <w:rPr>
          <w:rFonts w:ascii="Times New Roman" w:hAnsi="Times New Roman" w:cs="Times New Roman"/>
        </w:rPr>
      </w:pPr>
      <w:r>
        <w:rPr>
          <w:rFonts w:cs="Times New Roman" w:ascii="Times New Roman" w:hAnsi="Times New Roman"/>
        </w:rPr>
        <w:t xml:space="preserve">całą powykonawczą dokumentację odbiorową zawierającą takie dokumenty jak: sprawozdanie techniczne końcowe, dziennik budowy, inwentaryzację geodezyjną powykonawczą, mapę powykonawczą, wystąpienia wykonawców, instrukcje zmian, wnioski wykonawców, obmiary, aprobaty techniczne, Oceny Techniczne, atesty i deklaracje zgodności, receptury, świadectwa jakości, programy zapewnienia jakości, projekt budowlany powykonawczy, instrukcje obsługi, gwarancje na zamontowane urządzenia, protokoły prób, badań i sprawdzeń, oświadczenia kierownika budowy, kierowników robót, projektantów, pozwolenie na budowę, pisemną gwarancję wykonawcy, informacje niezbędne do sporządzenia dokumentów PT, OT, książki obiektu i inne dokumenty wchodzące w skład dokumentacji powykonawczej. </w:t>
      </w:r>
    </w:p>
    <w:p>
      <w:pPr>
        <w:pStyle w:val="Normal"/>
        <w:spacing w:lineRule="auto" w:line="240"/>
        <w:ind w:hanging="283" w:start="283" w:end="0"/>
        <w:jc w:val="both"/>
        <w:rPr>
          <w:rFonts w:ascii="Times New Roman" w:hAnsi="Times New Roman" w:cs="Times New Roman"/>
        </w:rPr>
      </w:pPr>
      <w:r>
        <w:rPr>
          <w:rFonts w:cs="Times New Roman" w:ascii="Times New Roman" w:hAnsi="Times New Roman"/>
        </w:rPr>
        <w:t>2. Raporty, o których mowa w ust. 1 zostaną przekazane IN w formie pisemnej w 3 egzemplarzach i  elektronicznej (PDF i edytowalny format źródłowy). Raporty, o których mowa w ust. 1 będą przygotowane przez Wykonawcę według wzoru opracowanego przez Wykonawcę i zatwierdzonego przez inspektora nadzoru.</w:t>
      </w:r>
    </w:p>
    <w:p>
      <w:pPr>
        <w:pStyle w:val="Normal"/>
        <w:spacing w:lineRule="auto" w:line="240"/>
        <w:ind w:hanging="283" w:start="283" w:end="0"/>
        <w:jc w:val="both"/>
        <w:rPr>
          <w:rFonts w:ascii="Times New Roman" w:hAnsi="Times New Roman" w:cs="Times New Roman"/>
        </w:rPr>
      </w:pPr>
      <w:r>
        <w:rPr>
          <w:rFonts w:cs="Times New Roman" w:ascii="Times New Roman" w:hAnsi="Times New Roman"/>
        </w:rPr>
        <w:t>3. Zamawiający, inspektor lub Wykonawca mogą zażądać zwołania dodatkowego spotkania w celu omówienia problemów związanych z realizacją Robót.</w:t>
      </w:r>
    </w:p>
    <w:p>
      <w:pPr>
        <w:pStyle w:val="Normal"/>
        <w:spacing w:lineRule="auto" w:line="240"/>
        <w:ind w:hanging="283" w:start="283" w:end="0"/>
        <w:jc w:val="both"/>
        <w:rPr>
          <w:rFonts w:ascii="Times New Roman" w:hAnsi="Times New Roman" w:cs="Times New Roman"/>
          <w:color w:val="000000"/>
        </w:rPr>
      </w:pPr>
      <w:bookmarkStart w:id="2" w:name="OLE_LINK1_kopia_1"/>
      <w:bookmarkStart w:id="3" w:name="OLE_LINK2_kopia_1"/>
      <w:r>
        <w:rPr>
          <w:rFonts w:cs="Times New Roman" w:ascii="Times New Roman" w:hAnsi="Times New Roman"/>
        </w:rPr>
        <w:t>4. Udział w posiedzeniach Rady Budowy jest ujęty w wynagrodzeniu, o którym mowa w § 4 ust. 1. Zamawiający nie zwraca kosztów dojazdu. Obsługę i stronę techniczno-wizualną Rady Budowy zapewnia Wykonawca.</w:t>
      </w:r>
      <w:bookmarkEnd w:id="2"/>
      <w:bookmarkEnd w:id="3"/>
    </w:p>
    <w:p>
      <w:pPr>
        <w:pStyle w:val="Standard"/>
        <w:spacing w:lineRule="auto" w:line="240"/>
        <w:jc w:val="center"/>
        <w:rPr>
          <w:rFonts w:ascii="Times New Roman" w:hAnsi="Times New Roman" w:cs="Times New Roman"/>
          <w:color w:val="000000"/>
        </w:rPr>
      </w:pPr>
      <w:r>
        <w:rPr>
          <w:rFonts w:cs="Times New Roman" w:ascii="Times New Roman" w:hAnsi="Times New Roman"/>
          <w:color w:val="000000"/>
        </w:rPr>
      </w:r>
    </w:p>
    <w:p>
      <w:pPr>
        <w:pStyle w:val="Standard"/>
        <w:spacing w:lineRule="auto" w:line="240"/>
        <w:jc w:val="center"/>
        <w:rPr>
          <w:rFonts w:ascii="Times New Roman" w:hAnsi="Times New Roman" w:cs="Times New Roman"/>
          <w:b/>
          <w:bCs/>
          <w:color w:val="000000"/>
        </w:rPr>
      </w:pPr>
      <w:r>
        <w:rPr>
          <w:rFonts w:cs="Times New Roman" w:ascii="Times New Roman" w:hAnsi="Times New Roman"/>
          <w:b/>
          <w:bCs/>
          <w:color w:val="000000"/>
        </w:rPr>
        <w:t>§ 12</w:t>
      </w:r>
    </w:p>
    <w:p>
      <w:pPr>
        <w:pStyle w:val="Standard"/>
        <w:spacing w:lineRule="auto" w:line="240"/>
        <w:jc w:val="center"/>
        <w:rPr>
          <w:rFonts w:ascii="Times New Roman" w:hAnsi="Times New Roman" w:cs="Times New Roman"/>
          <w:color w:val="000000"/>
        </w:rPr>
      </w:pPr>
      <w:r>
        <w:rPr>
          <w:rFonts w:cs="Times New Roman" w:ascii="Times New Roman" w:hAnsi="Times New Roman"/>
          <w:b/>
          <w:bCs/>
          <w:color w:val="000000"/>
        </w:rPr>
        <w:t>PODWYKONAWCY</w:t>
      </w:r>
    </w:p>
    <w:p>
      <w:pPr>
        <w:pStyle w:val="Standard"/>
        <w:numPr>
          <w:ilvl w:val="0"/>
          <w:numId w:val="22"/>
        </w:numPr>
        <w:tabs>
          <w:tab w:val="clear" w:pos="720"/>
          <w:tab w:val="left" w:pos="345" w:leader="none"/>
        </w:tabs>
        <w:spacing w:lineRule="auto" w:line="240"/>
        <w:ind w:hanging="283" w:start="283" w:end="0"/>
        <w:jc w:val="both"/>
        <w:rPr>
          <w:rFonts w:ascii="Times New Roman" w:hAnsi="Times New Roman" w:cs="Times New Roman"/>
          <w:color w:val="000000"/>
        </w:rPr>
      </w:pPr>
      <w:r>
        <w:rPr>
          <w:rFonts w:cs="Times New Roman" w:ascii="Times New Roman" w:hAnsi="Times New Roman"/>
          <w:color w:val="000000"/>
        </w:rPr>
        <w:t>Wykonawca jest uprawniony do zawarcia umowy o wykonanie części przedmiotu Umowy z innymi podmiotami posiadającym wymagane przez prawo uprawnienia (Podwykonawcy), jeżeli nie spowoduje to wydłużenia czasu wykonania Umowy, ani nie zwiększy kosztów jej wykonania.</w:t>
      </w:r>
    </w:p>
    <w:p>
      <w:pPr>
        <w:pStyle w:val="Standard"/>
        <w:numPr>
          <w:ilvl w:val="0"/>
          <w:numId w:val="22"/>
        </w:numPr>
        <w:tabs>
          <w:tab w:val="clear" w:pos="720"/>
          <w:tab w:val="left" w:pos="345" w:leader="none"/>
        </w:tabs>
        <w:spacing w:lineRule="auto" w:line="240"/>
        <w:ind w:hanging="283" w:start="283" w:end="0"/>
        <w:jc w:val="both"/>
        <w:rPr>
          <w:rFonts w:ascii="Times New Roman" w:hAnsi="Times New Roman" w:cs="Times New Roman"/>
          <w:color w:val="000000"/>
        </w:rPr>
      </w:pPr>
      <w:r>
        <w:rPr>
          <w:rFonts w:cs="Times New Roman" w:ascii="Times New Roman" w:hAnsi="Times New Roman"/>
          <w:color w:val="000000"/>
        </w:rPr>
        <w:t>Jeżeli zmiana albo rezygnacja z Podwykonawcy dotyczy podmiotu, na którego zasoby Wykonawca powoływał się, w celu wykazania spełniania warunków udziału w postępowaniu, Wykonawca jest obowiązany wykazać Zamawiającemu, iż proponowany inny Podwykonawca samodzielnie spełnia je w stopniu nie mniejszym niż wskazany w trakcie postępowania o udzielenie zamówienia.</w:t>
      </w:r>
    </w:p>
    <w:p>
      <w:pPr>
        <w:pStyle w:val="Standard"/>
        <w:numPr>
          <w:ilvl w:val="0"/>
          <w:numId w:val="22"/>
        </w:numPr>
        <w:tabs>
          <w:tab w:val="clear" w:pos="720"/>
          <w:tab w:val="left" w:pos="345" w:leader="none"/>
        </w:tabs>
        <w:spacing w:lineRule="auto" w:line="240"/>
        <w:ind w:hanging="283" w:start="283" w:end="0"/>
        <w:jc w:val="both"/>
        <w:rPr>
          <w:rFonts w:ascii="Times New Roman" w:hAnsi="Times New Roman" w:cs="Times New Roman"/>
          <w:color w:val="000000"/>
        </w:rPr>
      </w:pPr>
      <w:r>
        <w:rPr>
          <w:rFonts w:cs="Times New Roman" w:ascii="Times New Roman" w:hAnsi="Times New Roman"/>
          <w:color w:val="000000"/>
        </w:rPr>
        <w:t>W celu wykazania okoliczności, o których mowa w ust. 2, Wykonawca złoży Zamawiającemu dokumenty określone w SWZ, które był zobowiązany przedłożyć w celu wykazania, że Podwykonawca, którego zamierza zmienić lub z którego zamierza zrezygnować, spełnia warunki udziału w postępowaniu w zakresie, w jakim Wykonawca powołuje się na jego zasoby.</w:t>
      </w:r>
    </w:p>
    <w:p>
      <w:pPr>
        <w:pStyle w:val="Standard"/>
        <w:numPr>
          <w:ilvl w:val="0"/>
          <w:numId w:val="22"/>
        </w:numPr>
        <w:tabs>
          <w:tab w:val="clear" w:pos="720"/>
          <w:tab w:val="left" w:pos="345" w:leader="none"/>
        </w:tabs>
        <w:spacing w:lineRule="auto" w:line="240"/>
        <w:ind w:hanging="283" w:start="283" w:end="0"/>
        <w:jc w:val="both"/>
        <w:rPr>
          <w:rFonts w:ascii="Times New Roman" w:hAnsi="Times New Roman" w:cs="Times New Roman"/>
          <w:color w:val="000000"/>
        </w:rPr>
      </w:pPr>
      <w:r>
        <w:rPr>
          <w:rFonts w:cs="Times New Roman" w:ascii="Times New Roman" w:hAnsi="Times New Roman"/>
          <w:color w:val="000000"/>
        </w:rPr>
        <w:t>W przypadku powierzenia wykonania części robót budowlanych, dostaw lub usług Podwykonawcom, Wykonawca zobowiązuje się do koordynacji wykonania tych części Umowy i ponosi pełną odpowiedzialność za należyte ich wykonanie. Wykonawca odpowiada za działania i zaniechania Podwykonawców i Dalszych Podwykonawców, ich przedstawicieli i pracowników jak za swoje własne. W szczególności, jakakolwiek przerwa w realizacji przedmiotu Umowy, wynikająca z braku Podwykonawcy łub Dalszego Podwykonawcy będzie traktowana jako przerwa wynikła z przyczyn zależnych od Wykonawcy i nie może stanowić podstawy do zmiany terminu wykonania Umowy lub terminów wynikających z harmonogramu rzeczowo- finansowego. W przypadku realizacji przedmiotu Umowy przez podmioty występujące wspólnie (konsorcjum), umowy z Podwykonawcami będą zawierane zawsze w imieniu i na rzecz wszystkich uczestników konsorcjum.</w:t>
      </w:r>
    </w:p>
    <w:p>
      <w:pPr>
        <w:pStyle w:val="Standard"/>
        <w:numPr>
          <w:ilvl w:val="0"/>
          <w:numId w:val="22"/>
        </w:numPr>
        <w:tabs>
          <w:tab w:val="clear" w:pos="720"/>
          <w:tab w:val="left" w:pos="345" w:leader="none"/>
        </w:tabs>
        <w:spacing w:lineRule="auto" w:line="240"/>
        <w:ind w:hanging="283" w:start="283" w:end="0"/>
        <w:jc w:val="both"/>
        <w:rPr>
          <w:rFonts w:ascii="Times New Roman" w:hAnsi="Times New Roman" w:cs="Times New Roman"/>
          <w:color w:val="000000"/>
        </w:rPr>
      </w:pPr>
      <w:r>
        <w:rPr>
          <w:rFonts w:cs="Times New Roman" w:ascii="Times New Roman" w:hAnsi="Times New Roman"/>
          <w:color w:val="000000"/>
        </w:rPr>
        <w:t>Wykonawca, Podwykonawca lub Dalszy Podwykonawca zamierzający zawrzeć umowę                                     o podwykonawstwo, której przedmiotem są roboty budowlane, jest obowiązany, w trakcie realizacji niniejszej Umowy, do przedłożenia Zamawiającemu projektu tej umowy nie później niż 14 dni przed planowanym skierowaniem Podwykonawcy do wykonania prac/robót, przy czym Podwykonawca lub Dalszy Podwykonawca jest obowiązany dołączyć zgodę Wykonawcy na zawarcie umowy o podwykonawstwo o treści zgodnej z projektem umowy. Przedłożony projekt umowy powinien w szczególności zawierać:</w:t>
      </w:r>
    </w:p>
    <w:p>
      <w:pPr>
        <w:pStyle w:val="Standard"/>
        <w:numPr>
          <w:ilvl w:val="0"/>
          <w:numId w:val="104"/>
        </w:numPr>
        <w:spacing w:lineRule="auto" w:line="240"/>
        <w:jc w:val="both"/>
        <w:rPr>
          <w:rFonts w:ascii="Times New Roman" w:hAnsi="Times New Roman" w:cs="Times New Roman"/>
          <w:color w:val="000000"/>
        </w:rPr>
      </w:pPr>
      <w:r>
        <w:rPr>
          <w:rFonts w:cs="Times New Roman" w:ascii="Times New Roman" w:hAnsi="Times New Roman"/>
          <w:color w:val="000000"/>
        </w:rPr>
        <w:t>zakres prac,</w:t>
      </w:r>
    </w:p>
    <w:p>
      <w:pPr>
        <w:pStyle w:val="Standard"/>
        <w:numPr>
          <w:ilvl w:val="0"/>
          <w:numId w:val="104"/>
        </w:numPr>
        <w:spacing w:lineRule="auto" w:line="240"/>
        <w:jc w:val="both"/>
        <w:rPr>
          <w:rFonts w:ascii="Times New Roman" w:hAnsi="Times New Roman" w:cs="Times New Roman"/>
          <w:color w:val="000000"/>
        </w:rPr>
      </w:pPr>
      <w:r>
        <w:rPr>
          <w:rFonts w:cs="Times New Roman" w:ascii="Times New Roman" w:hAnsi="Times New Roman"/>
          <w:color w:val="000000"/>
        </w:rPr>
        <w:t>terminy (harmonogram) ich wykonania,</w:t>
      </w:r>
    </w:p>
    <w:p>
      <w:pPr>
        <w:pStyle w:val="Standard"/>
        <w:numPr>
          <w:ilvl w:val="0"/>
          <w:numId w:val="104"/>
        </w:numPr>
        <w:spacing w:lineRule="auto" w:line="240"/>
        <w:jc w:val="both"/>
        <w:rPr>
          <w:rFonts w:ascii="Times New Roman" w:hAnsi="Times New Roman" w:cs="Times New Roman"/>
          <w:color w:val="000000"/>
        </w:rPr>
      </w:pPr>
      <w:r>
        <w:rPr>
          <w:rFonts w:cs="Times New Roman" w:ascii="Times New Roman" w:hAnsi="Times New Roman"/>
          <w:color w:val="000000"/>
        </w:rPr>
        <w:t>wysokość wynagrodzenia Podwykonawcy, które może być wyłącznie wynagrodzeniem ryczałtowym; w przypadku, gdy wynagrodzenie Podwykonawcy lub Dalszego Podwykonawcy będzie przewyższało wynagrodzenie, jakie Wykonawca ma zgodnie z postanowieniami Umowy otrzymać za realizację danego zakresu prac, Wykonawca zobowiązany jest przedłożyć Zamawiającemu także projekt gwarancji bankowej/ubezpieczeniowej zapłaty wynagrodzenia na rzecz Podwykonawcy lub Dalszego Podwykonawcy. Gwarancja będzie zawierała nieodwołalne i bezwarunkowe (tj. w szczególności bez konieczności przedkładania jakichkolwiek dokumentów), zobowiązanie gwaranta do zapłaty na rzecz Podwykonawcy lub Dalszego Podwykonawcy w terminie 21 (dwudziestu jeden) dni od daty doręczenia wezwania kwoty, stanowiącej różnicę pomiędzy wysokością wynagrodzenia podwykonawcy wynikającego z umowy o podwykonawstwo a wynagrodzeniem przysługującym Wykonawcy na mocy Umowy za dany zakres prac, na pierwsze żądanie Podwykonawcy (lub odpowiednio Dalszego Podwykonawcy) lub Zamawiającego, zawierające oświadczenie, że Wykonawca nie uiścił w terminie całości wynagrodzenia Podwykonawcy (lub Dalszego Podwykonawcy). Gwarancja płatności będzie ważna przez cały okres realizacji umowy o podwykonawstwo i przez okres co najmniej 6 (sześciu) miesięcy po jej zakończeniu. Gwarancja będzie ponadto potwierdzała bezwarunkowe i nieodwołane prawo Zamawiającego do wezwania gwaranta w imieniu i na rzecz Podwykonawcy (lub Dalszego Podwykonawcy) do zapłaty kwot wskazanych w gwarancji na rzecz podwykonawcy. Umowa o podwykonawstwo powinna przewidywać, iż gwarancja zapłaty stanowi załącznik do umowy o podwykonawstwo i jest jej integralną częścią, z tym zastrzeżeniem, że zmiana polegająca na wydłużeniu okresu obowiązywania gwarancji nie stanowi zmiany tej umowy; Wykonawca zobowiązany jest zawrzeć umowę z gwarantem na warunkach zaakceptowanych przez Zamawiającego najpóźniej do dnia zawarcia umowy o podwykonawstwo,</w:t>
      </w:r>
    </w:p>
    <w:p>
      <w:pPr>
        <w:pStyle w:val="Standard"/>
        <w:numPr>
          <w:ilvl w:val="0"/>
          <w:numId w:val="104"/>
        </w:numPr>
        <w:spacing w:lineRule="auto" w:line="240"/>
        <w:jc w:val="both"/>
        <w:rPr>
          <w:rFonts w:ascii="Times New Roman" w:hAnsi="Times New Roman" w:cs="Times New Roman"/>
          <w:color w:val="000000"/>
        </w:rPr>
      </w:pPr>
      <w:r>
        <w:rPr>
          <w:rFonts w:cs="Times New Roman" w:ascii="Times New Roman" w:hAnsi="Times New Roman"/>
          <w:color w:val="000000"/>
        </w:rPr>
        <w:t>termin uregulowania wynagrodzenia, który nie może być dłuższy niż 14 (czternaście) dni od dnia doręczenia Wykonawcy, Podwykonawcy lub Dalszemu Podwykonawcy faktury lub rachunku, potwierdzających wykonanie zleconej Podwykonawcy lub Dalszemu Podwykonawcy roboty budowlanej,</w:t>
      </w:r>
    </w:p>
    <w:p>
      <w:pPr>
        <w:pStyle w:val="Standard"/>
        <w:numPr>
          <w:ilvl w:val="0"/>
          <w:numId w:val="104"/>
        </w:numPr>
        <w:spacing w:lineRule="auto" w:line="240"/>
        <w:jc w:val="both"/>
        <w:rPr>
          <w:rFonts w:ascii="Times New Roman" w:hAnsi="Times New Roman" w:cs="Times New Roman"/>
          <w:color w:val="000000"/>
        </w:rPr>
      </w:pPr>
      <w:r>
        <w:rPr>
          <w:rFonts w:cs="Times New Roman" w:ascii="Times New Roman" w:hAnsi="Times New Roman"/>
          <w:color w:val="000000"/>
        </w:rPr>
        <w:t>w przypadku, gdy umowa o podwykonawstwo będzie przewidywała możliwość wniesienia zabezpieczenia należytego wykonania umowy poprzez potrącenia z należności za częściowo wykonane roboty budowlane, projekt takiej umowy powinien zawierać ponadto zastrzeżenie, że potrąconą na jej podstawie część należności Podwykonawcy lub Dalszego Podwykonawcy uznaje się za wniesioną na poczet zabezpieczenia należytego wykonania umowy, w związku z czym nie jest ona objęta odpowiedzialnością Zamawiającego na podstawie art. 647</w:t>
      </w:r>
      <w:r>
        <w:rPr>
          <w:rFonts w:cs="Times New Roman" w:ascii="Times New Roman" w:hAnsi="Times New Roman"/>
          <w:color w:val="000000"/>
          <w:vertAlign w:val="superscript"/>
        </w:rPr>
        <w:t>1</w:t>
      </w:r>
      <w:r>
        <w:rPr>
          <w:rFonts w:cs="Times New Roman" w:ascii="Times New Roman" w:hAnsi="Times New Roman"/>
          <w:color w:val="000000"/>
        </w:rPr>
        <w:t xml:space="preserve"> K.c.; niedopuszczalne jest wskazanie, że kwota zabezpieczenia należytego wykonania umowy ulega zatrzymaniu przez Wykonawcę;</w:t>
      </w:r>
    </w:p>
    <w:p>
      <w:pPr>
        <w:pStyle w:val="Standard"/>
        <w:spacing w:lineRule="auto" w:line="240"/>
        <w:ind w:hanging="283" w:start="283" w:end="0"/>
        <w:jc w:val="both"/>
        <w:rPr>
          <w:rFonts w:ascii="Times New Roman" w:hAnsi="Times New Roman" w:cs="Times New Roman"/>
          <w:color w:val="000000"/>
        </w:rPr>
      </w:pPr>
      <w:r>
        <w:rPr>
          <w:rFonts w:cs="Times New Roman" w:ascii="Times New Roman" w:hAnsi="Times New Roman"/>
          <w:color w:val="000000"/>
        </w:rPr>
        <w:t>6. Zamawiający, w terminie 14 (czternastu) dni od daty przedłożenia projektu umowy, o którym mowa w ust. 5, może zgłosić pisemne zastrzeżenia do przedłożonego projektu umowy o podwykonawstwo, której przedmiotem są roboty budowlane w przypadku, gdy:</w:t>
      </w:r>
    </w:p>
    <w:p>
      <w:pPr>
        <w:pStyle w:val="Standard"/>
        <w:numPr>
          <w:ilvl w:val="0"/>
          <w:numId w:val="24"/>
        </w:numPr>
        <w:spacing w:lineRule="auto" w:line="240"/>
        <w:jc w:val="both"/>
        <w:rPr>
          <w:rFonts w:ascii="Times New Roman" w:hAnsi="Times New Roman" w:cs="Times New Roman"/>
          <w:color w:val="000000"/>
        </w:rPr>
      </w:pPr>
      <w:r>
        <w:rPr>
          <w:rFonts w:cs="Times New Roman" w:ascii="Times New Roman" w:hAnsi="Times New Roman"/>
          <w:color w:val="000000"/>
        </w:rPr>
        <w:t>termin zapłaty wynagrodzenia Podwykonawcy lub Dalszemu Podwykonawcy przewidziany w umowie o podwykonawstwo jest dłuższy niż wskazany w ust. 5 pkt 4 powyżej,</w:t>
      </w:r>
    </w:p>
    <w:p>
      <w:pPr>
        <w:pStyle w:val="Standard"/>
        <w:numPr>
          <w:ilvl w:val="0"/>
          <w:numId w:val="24"/>
        </w:numPr>
        <w:spacing w:lineRule="auto" w:line="240"/>
        <w:jc w:val="both"/>
        <w:rPr>
          <w:rFonts w:ascii="Times New Roman" w:hAnsi="Times New Roman" w:cs="Times New Roman"/>
          <w:color w:val="000000"/>
        </w:rPr>
      </w:pPr>
      <w:r>
        <w:rPr>
          <w:rFonts w:cs="Times New Roman" w:ascii="Times New Roman" w:hAnsi="Times New Roman"/>
          <w:color w:val="000000"/>
        </w:rPr>
        <w:t>termin wykonania umowy o podwykonawstwo wykracza poza termin wykonania przedmiotu Umowy lub termin wykonania danego zakresu robót wynikający z wiążącego Wykonawcę harmonogramu rzeczowo-finansowego,</w:t>
      </w:r>
    </w:p>
    <w:p>
      <w:pPr>
        <w:pStyle w:val="Standard"/>
        <w:numPr>
          <w:ilvl w:val="0"/>
          <w:numId w:val="24"/>
        </w:numPr>
        <w:spacing w:lineRule="auto" w:line="240"/>
        <w:jc w:val="both"/>
        <w:rPr>
          <w:rFonts w:ascii="Times New Roman" w:hAnsi="Times New Roman" w:cs="Times New Roman"/>
          <w:color w:val="000000"/>
        </w:rPr>
      </w:pPr>
      <w:r>
        <w:rPr>
          <w:rFonts w:cs="Times New Roman" w:ascii="Times New Roman" w:hAnsi="Times New Roman"/>
          <w:color w:val="000000"/>
        </w:rPr>
        <w:t>umowa zawiera zapisy uzależniające dokonanie zapłaty na rzecz Podwykonawcy lub Dalszego Podwykonawcy od odbioru robót przez Zamawiającego/Inspektora Nadzoru (również w sposób pośredni poprzez uzależnienie odbioru robót wykonanych przez Podwykonawcę od ich odebrania przez Zamawiającego/Inspektora Nadzoru), akceptacji przez Inspektora Nadzoru Wykazu prac wykonanych częściowo lub od zapłaty należności Wykonawcy przez Zamawiającego,</w:t>
      </w:r>
    </w:p>
    <w:p>
      <w:pPr>
        <w:pStyle w:val="Standard"/>
        <w:numPr>
          <w:ilvl w:val="0"/>
          <w:numId w:val="24"/>
        </w:numPr>
        <w:spacing w:lineRule="auto" w:line="240"/>
        <w:jc w:val="both"/>
        <w:rPr>
          <w:rFonts w:ascii="Times New Roman" w:hAnsi="Times New Roman" w:cs="Times New Roman"/>
          <w:color w:val="000000"/>
        </w:rPr>
      </w:pPr>
      <w:r>
        <w:rPr>
          <w:rFonts w:cs="Times New Roman" w:ascii="Times New Roman" w:hAnsi="Times New Roman"/>
          <w:color w:val="000000"/>
        </w:rPr>
        <w:t>umowa nie zawiera uregulowań dotyczących zawierania umów o roboty budowlane, umów na dostawy lub usługi z Dalszymi Podwykonawcami, w szczególności zapisów warunkujących podpisanie tych umów od ich akceptacji i zgody Zamawiającego oraz Wykonawcy,</w:t>
      </w:r>
    </w:p>
    <w:p>
      <w:pPr>
        <w:pStyle w:val="Standard"/>
        <w:numPr>
          <w:ilvl w:val="0"/>
          <w:numId w:val="24"/>
        </w:numPr>
        <w:spacing w:lineRule="auto" w:line="240"/>
        <w:jc w:val="both"/>
        <w:rPr>
          <w:rFonts w:ascii="Times New Roman" w:hAnsi="Times New Roman" w:cs="Times New Roman"/>
          <w:color w:val="000000"/>
        </w:rPr>
      </w:pPr>
      <w:r>
        <w:rPr>
          <w:rFonts w:cs="Times New Roman" w:ascii="Times New Roman" w:hAnsi="Times New Roman"/>
          <w:color w:val="000000"/>
        </w:rPr>
        <w:t>umowa przewiduje wynagrodzenie Podwykonawcy, przewyższające wysokość wynagrodzenia wynikającego z zaakceptowanego przez Zamawiającego Kosztorysu, przysługującego Wykonawcy za wykonanie danego zakresu Umowy, z zastrzeżeniem postanowień ust. 5 pkt 3,</w:t>
      </w:r>
    </w:p>
    <w:p>
      <w:pPr>
        <w:pStyle w:val="Standard"/>
        <w:numPr>
          <w:ilvl w:val="0"/>
          <w:numId w:val="24"/>
        </w:numPr>
        <w:spacing w:lineRule="auto" w:line="240"/>
        <w:jc w:val="both"/>
        <w:rPr>
          <w:rFonts w:ascii="Times New Roman" w:hAnsi="Times New Roman" w:cs="Times New Roman"/>
          <w:color w:val="000000"/>
        </w:rPr>
      </w:pPr>
      <w:r>
        <w:rPr>
          <w:rFonts w:cs="Times New Roman" w:ascii="Times New Roman" w:hAnsi="Times New Roman"/>
          <w:color w:val="000000"/>
        </w:rPr>
        <w:t>umowa warunkuje dokonanie zwrotu Podwykonawcy lub Dalszemu Podwykonawcy kwot zabezpieczenia należytego wykonania umowy przez Wykonawcę (w przypadku umowy zawartej pomiędzy Wykonawcą a Podwykonawcą), Podwykonawcę (w przypadku umowy zawartej pomiędzy Podwykonawcą a Dalszym Podwykonawcą) lub Dalszego Podwykonawcę (w przypadku umów zawartych pomiędzy Dalszymi Podwykonawcami) od zwrotu zabezpieczenia należytego wykonania umowy na rzecz Wykonawcy przez Zamawiającego (lub odpowiednio na rzecz Podwykonawcy przez Wykonawcę lub na rzecz Dalszego Podwykonawcy przez Podwykonawcę, itd.),</w:t>
      </w:r>
    </w:p>
    <w:p>
      <w:pPr>
        <w:pStyle w:val="Standard"/>
        <w:numPr>
          <w:ilvl w:val="0"/>
          <w:numId w:val="24"/>
        </w:numPr>
        <w:spacing w:lineRule="auto" w:line="240"/>
        <w:jc w:val="both"/>
        <w:rPr>
          <w:rFonts w:ascii="Times New Roman" w:hAnsi="Times New Roman" w:cs="Times New Roman"/>
          <w:color w:val="000000"/>
        </w:rPr>
      </w:pPr>
      <w:r>
        <w:rPr>
          <w:rFonts w:cs="Times New Roman" w:ascii="Times New Roman" w:hAnsi="Times New Roman"/>
          <w:color w:val="000000"/>
        </w:rPr>
        <w:t>umowa określa karę umowną za nieterminowe wykonania zobowiązania przez Podwykonawcę lub Dalszego Podwykonawcę jako karę za opóźnienie (kary umowne mogą być zastrzeżone wyłącznie za zwłokę),</w:t>
      </w:r>
    </w:p>
    <w:p>
      <w:pPr>
        <w:pStyle w:val="Standard"/>
        <w:numPr>
          <w:ilvl w:val="0"/>
          <w:numId w:val="24"/>
        </w:numPr>
        <w:spacing w:lineRule="auto" w:line="240"/>
        <w:jc w:val="both"/>
        <w:rPr>
          <w:rFonts w:ascii="Times New Roman" w:hAnsi="Times New Roman" w:cs="Times New Roman"/>
          <w:color w:val="000000"/>
        </w:rPr>
      </w:pPr>
      <w:r>
        <w:rPr>
          <w:rFonts w:cs="Times New Roman" w:ascii="Times New Roman" w:hAnsi="Times New Roman"/>
          <w:color w:val="000000"/>
        </w:rPr>
        <w:t>umowa nakazuje Podwykonawcy lub Dalszemu Podwykonawcy wniesienie zabezpieczenia należytego wykonania umowy jedynie w pieniądzu, bez możliwości jej zamiany zgodnie z wyborem Podwykonawcy lub Dalszego Podwykonawcy na gwarancję bankową/ubezpieczeniową lub inną formę przewidzianą w przepisach prawa, w szczególności ustawie Pzp,</w:t>
      </w:r>
    </w:p>
    <w:p>
      <w:pPr>
        <w:pStyle w:val="Standard"/>
        <w:numPr>
          <w:ilvl w:val="0"/>
          <w:numId w:val="24"/>
        </w:numPr>
        <w:spacing w:lineRule="auto" w:line="240"/>
        <w:jc w:val="both"/>
        <w:rPr>
          <w:rFonts w:ascii="Times New Roman" w:hAnsi="Times New Roman" w:cs="Times New Roman"/>
          <w:color w:val="000000"/>
        </w:rPr>
      </w:pPr>
      <w:r>
        <w:rPr>
          <w:rFonts w:cs="Times New Roman" w:ascii="Times New Roman" w:hAnsi="Times New Roman"/>
          <w:color w:val="000000"/>
        </w:rPr>
        <w:t>umowa przewiduje, że łączna wysokość kar umownych należnych Wykonawcy, Podwykonawcy lub Dalszemu Podwykonawcy przekroczy 50% wartości wynagrodzenia należnego Podwykonawcy lub Dalszemu Podwykonawcy.</w:t>
      </w:r>
    </w:p>
    <w:p>
      <w:pPr>
        <w:pStyle w:val="Standard"/>
        <w:spacing w:lineRule="auto" w:line="240"/>
        <w:ind w:hanging="283" w:start="283" w:end="0"/>
        <w:jc w:val="both"/>
        <w:rPr>
          <w:rFonts w:ascii="Times New Roman" w:hAnsi="Times New Roman" w:cs="Times New Roman"/>
          <w:color w:val="000000"/>
        </w:rPr>
      </w:pPr>
      <w:r>
        <w:rPr>
          <w:rFonts w:cs="Times New Roman" w:ascii="Times New Roman" w:hAnsi="Times New Roman"/>
          <w:color w:val="000000"/>
        </w:rPr>
        <w:t>7. Niezgłoszenie pisemnych zastrzeżeń do przedłożonego w formie pisemnej projektu umowy o podwykonawstwo, której przedmiotem są roboty budowlane, w terminie wskazanym w ust. 6 powyżej uważa się za akceptację projektu umowy przez Zamawiającego.</w:t>
      </w:r>
    </w:p>
    <w:p>
      <w:pPr>
        <w:pStyle w:val="Standard"/>
        <w:spacing w:lineRule="auto" w:line="240"/>
        <w:ind w:hanging="283" w:start="283" w:end="0"/>
        <w:jc w:val="both"/>
        <w:rPr>
          <w:rFonts w:ascii="Times New Roman" w:hAnsi="Times New Roman" w:cs="Times New Roman"/>
          <w:color w:val="000000"/>
        </w:rPr>
      </w:pPr>
      <w:r>
        <w:rPr>
          <w:rFonts w:cs="Times New Roman" w:ascii="Times New Roman" w:hAnsi="Times New Roman"/>
          <w:color w:val="000000"/>
        </w:rPr>
        <w:t>8. Wykonawca, Podwykonawca lub Dalszy Podwykonawca za pośrednictwem Wykonawcy, przedkłada Zamawiającemu poświadczoną (przez siebie) za zgodność z oryginałem kopię zawartej umowy o podwykonawstwo, której przedmiotem są roboty budowlane, dostawy lub usługi o wartości przekraczającej 10.000 zł, w terminie 7 (siedmiu) dni od dnia jej zawarcia.</w:t>
      </w:r>
    </w:p>
    <w:p>
      <w:pPr>
        <w:pStyle w:val="Standard"/>
        <w:spacing w:lineRule="auto" w:line="240"/>
        <w:ind w:hanging="283" w:start="283" w:end="0"/>
        <w:jc w:val="both"/>
        <w:rPr>
          <w:rFonts w:ascii="Times New Roman" w:hAnsi="Times New Roman" w:cs="Times New Roman"/>
          <w:color w:val="000000"/>
        </w:rPr>
      </w:pPr>
      <w:r>
        <w:rPr>
          <w:rFonts w:cs="Times New Roman" w:ascii="Times New Roman" w:hAnsi="Times New Roman"/>
          <w:color w:val="000000"/>
        </w:rPr>
        <w:t>9. Zamawiający w ciągu 14 (czternastu) dni od daty przedłożenia kopii umowy, o której mowa w ust. 8 zgłasza pisemny sprzeciw do przedłożonej umowy o podwykonawstwo, której przedmiotem są roboty budowlane, w przypadkach, o których mowa w ust. 6 powyżej, a także w przypadku, gdy Wykonawca nie przedłożył wraz z kopią umowy o podwykonawstwo kopii ważnej gwarancji, zawartej zgodnie z postanowieniami ust. 5 pkt 3.</w:t>
      </w:r>
    </w:p>
    <w:p>
      <w:pPr>
        <w:pStyle w:val="Standard"/>
        <w:spacing w:lineRule="auto" w:line="240"/>
        <w:ind w:hanging="283" w:start="283" w:end="0"/>
        <w:jc w:val="both"/>
        <w:rPr>
          <w:rFonts w:ascii="Times New Roman" w:hAnsi="Times New Roman" w:cs="Times New Roman"/>
          <w:color w:val="000000"/>
        </w:rPr>
      </w:pPr>
      <w:r>
        <w:rPr>
          <w:rFonts w:cs="Times New Roman" w:ascii="Times New Roman" w:hAnsi="Times New Roman"/>
          <w:color w:val="000000"/>
        </w:rPr>
        <w:t>10. Niezgłoszenie pisemnego sprzeciwu do przedłożonej umowy o podwykonawstwo, której przedmiotem są roboty budowlane, w terminie określonym w ust. 9 powyżej, uważa się za akceptację umowy przez Zamawiającego.</w:t>
      </w:r>
    </w:p>
    <w:p>
      <w:pPr>
        <w:pStyle w:val="Standard"/>
        <w:spacing w:lineRule="auto" w:line="240"/>
        <w:ind w:hanging="283" w:start="283" w:end="0"/>
        <w:jc w:val="both"/>
        <w:rPr>
          <w:rFonts w:ascii="Times New Roman" w:hAnsi="Times New Roman" w:cs="Times New Roman"/>
          <w:color w:val="000000"/>
        </w:rPr>
      </w:pPr>
      <w:r>
        <w:rPr>
          <w:rFonts w:cs="Times New Roman" w:ascii="Times New Roman" w:hAnsi="Times New Roman"/>
          <w:color w:val="000000"/>
        </w:rPr>
        <w:t>11. W przypadku powierzenia przez Wykonawcę realizacji robót, dostaw lub usług Podwykonawcy, Wykonawca jest zobowiązany, z zastrzeżeniem ust. 14, do dokonania we własnym zakresie zapłaty wynagrodzenia należnego Podwykonawcy z zachowaniem terminów płatności określonych w umowie z Podwykonawcą. Ten sam obowiązek dotyczy również Podwykonawcy w przypadku powierzenia robót, dostaw łub usług Dalszemu Podwykonawcy. Zapłata nie może polegać na dokonaniu na rzecz Podwykonawcy przelewu wierzytelności przysługujących Wykonawcy, przekazu lub potrącenia (lub kompensaty) wierzytelności przysługującej Wykonawcy względem Dalszego Podwykonawcy z wierzytelnością z tytułu wynagrodzenia wynikającego z umowy o podwykonawstwo. Zastrzeżenie to dotyczy odpowiednio potrącenia, przekazu lub przelewu na rzecz Dalszych Podwykonawców wierzytelności przysługujących Podwykonawcom lub Dalszym Podwykonawcom lub dokonywania przez nich odpowiednich potrąceń (lub kompensaty). Dowód dokonania zapłaty winien zawierać wyraźne oznaczenie należności, z tytułu której następuje zapłata, w szczególności poprzez wskazanie zakresu robót, dostaw i usług oraz okresu, w jakim roboty, dostawy lub usługi zostały wykonane albo poprzez odwołanie do zawierającej ww. informacje faktury (do jej numeru, daty wystawienia itd.) pochodzącej od Podwykonawcy lub Dalszego Podwykonawcy. W przypadku płatności dokonywanej na rzecz Podwykonawcy lub Dalszego Podwykonawcy, obejmującej wiele należności z różnych tytułów, płatność związana z realizacją przedmiotu Umowy musi być wyszczególniona i możliwa do zidentyfikowania.</w:t>
      </w:r>
    </w:p>
    <w:p>
      <w:pPr>
        <w:pStyle w:val="Standard"/>
        <w:spacing w:lineRule="auto" w:line="240"/>
        <w:ind w:hanging="283" w:start="283" w:end="0"/>
        <w:jc w:val="both"/>
        <w:rPr>
          <w:rFonts w:ascii="Times New Roman" w:hAnsi="Times New Roman" w:cs="Times New Roman"/>
          <w:color w:val="000000"/>
        </w:rPr>
      </w:pPr>
      <w:r>
        <w:rPr>
          <w:rFonts w:cs="Times New Roman" w:ascii="Times New Roman" w:hAnsi="Times New Roman"/>
          <w:color w:val="000000"/>
        </w:rPr>
        <w:t>12. Przed wystąpieniem z wnioskiem o płatność końcową Wykonawca zobowiązany jest zapłacić wszelkie istniejące na ten dzień zobowiązania - wymagalne i niewymagalne (w tym z tytułu wynagrodzenia) - przysługujące Podwykonawcom lub Dalszym Podwykonawcom z tytułu wykonanych robót budowlanych lub zrealizowanych dostaw i usług związanych z realizacją przedmiotu niniejszej Umowy.</w:t>
      </w:r>
    </w:p>
    <w:p>
      <w:pPr>
        <w:pStyle w:val="Standard"/>
        <w:spacing w:lineRule="auto" w:line="240"/>
        <w:ind w:hanging="283" w:start="283" w:end="0"/>
        <w:jc w:val="both"/>
        <w:rPr>
          <w:rFonts w:ascii="Times New Roman" w:hAnsi="Times New Roman" w:cs="Times New Roman"/>
          <w:color w:val="000000"/>
        </w:rPr>
      </w:pPr>
      <w:r>
        <w:rPr>
          <w:rFonts w:cs="Times New Roman" w:ascii="Times New Roman" w:hAnsi="Times New Roman"/>
          <w:color w:val="000000"/>
        </w:rPr>
        <w:t>13. Dla potwierdzenia dokonanej zapłaty wynagrodzenia należnego na rzecz Podwykonawcy, Wykonawca przekaże Zamawiającemu, wraz z fakturą, w oryginale pisemne oświadczenia Podwykonawców lub Dalszych Podwykonawców potwierdzające dokonanie na ich rzecz zapłaty wynagrodzenia im należnego za roboty, dostawy lub usługi objęte płatnością częściową wraz ze zrzeczeniem się roszczeń z tego tytułu od Zamawiającego. Wykonawca przedstawi ponadto w oryginale pisemne oświadczenia wszystkich Podwykonawców lub Dalszych Podwykonawców potwierdzające uregulowanie i zapłatę wszelkich zobowiązań (w tym wynagrodzeń) im przysługujących z tytułu wykonanych robót budowlanych lub zrealizowanych dostaw i usług wraz ze zrzeczeniem się roszczeń z tego tytułu od Zamawiającego, wraz z fakturą końcową. Do każdego oświadczenia Podwykonawcy lub Dalszego Podwykonawcy, Wykonawca zobowiązany jest przedłożyć poświadczone za zgodność z oryginałem przez Wykonawcę, dokumenty źródłowe dotyczące rozliczeń z tymi podwykonawcami.</w:t>
      </w:r>
    </w:p>
    <w:p>
      <w:pPr>
        <w:pStyle w:val="Standard"/>
        <w:spacing w:lineRule="auto" w:line="240"/>
        <w:ind w:hanging="283" w:start="283" w:end="0"/>
        <w:jc w:val="both"/>
        <w:rPr>
          <w:rFonts w:ascii="Times New Roman" w:hAnsi="Times New Roman" w:cs="Times New Roman"/>
          <w:color w:val="000000"/>
        </w:rPr>
      </w:pPr>
      <w:r>
        <w:rPr>
          <w:rFonts w:cs="Times New Roman" w:ascii="Times New Roman" w:hAnsi="Times New Roman"/>
          <w:color w:val="000000"/>
        </w:rPr>
        <w:t>14. 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 Pod pojęciem uchylenia się od obowiązku zapłaty przez Wykonawcę, Podwykonawcę łub Dalszego Podwykonawcę rozumie się brak zapłaty wymagalnego wynagrodzenia Podwykonawcy lub Dalszego Podwykonawcy.</w:t>
      </w:r>
    </w:p>
    <w:p>
      <w:pPr>
        <w:pStyle w:val="Standard"/>
        <w:spacing w:lineRule="auto" w:line="240"/>
        <w:ind w:hanging="283" w:start="283" w:end="0"/>
        <w:jc w:val="both"/>
        <w:rPr>
          <w:rFonts w:ascii="Times New Roman" w:hAnsi="Times New Roman" w:cs="Times New Roman"/>
          <w:color w:val="000000"/>
        </w:rPr>
      </w:pPr>
      <w:r>
        <w:rPr>
          <w:rFonts w:cs="Times New Roman" w:ascii="Times New Roman" w:hAnsi="Times New Roman"/>
          <w:color w:val="000000"/>
        </w:rPr>
        <w:t>15. Zapłata wynagrodzenia, o którym mowa w ust. 14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pPr>
        <w:pStyle w:val="Standard"/>
        <w:spacing w:lineRule="auto" w:line="240"/>
        <w:ind w:hanging="283" w:start="283" w:end="0"/>
        <w:jc w:val="both"/>
        <w:rPr>
          <w:rFonts w:ascii="Times New Roman" w:hAnsi="Times New Roman" w:cs="Times New Roman"/>
          <w:color w:val="000000"/>
        </w:rPr>
      </w:pPr>
      <w:r>
        <w:rPr>
          <w:rFonts w:cs="Times New Roman" w:ascii="Times New Roman" w:hAnsi="Times New Roman"/>
          <w:color w:val="000000"/>
        </w:rPr>
        <w:t>16. Bezpośrednia zapłata obejmuje wyłącznie należne wynagrodzenie, bez odsetek, należnych Podwykonawcy lub Dalszemu Podwykonawcy.</w:t>
      </w:r>
    </w:p>
    <w:p>
      <w:pPr>
        <w:pStyle w:val="Standard"/>
        <w:spacing w:lineRule="auto" w:line="240"/>
        <w:ind w:hanging="283" w:start="283" w:end="0"/>
        <w:jc w:val="both"/>
        <w:rPr>
          <w:rFonts w:ascii="Times New Roman" w:hAnsi="Times New Roman" w:cs="Times New Roman"/>
          <w:color w:val="000000"/>
        </w:rPr>
      </w:pPr>
      <w:r>
        <w:rPr>
          <w:rFonts w:cs="Times New Roman" w:ascii="Times New Roman" w:hAnsi="Times New Roman"/>
          <w:color w:val="000000"/>
        </w:rPr>
        <w:t>17. Zamawiający lub Przedstawiciel Zamawiającego może żądać od Wykonawcy zmiany lub odsunięcia Podwykonawcy lub Dalszego Podwykonawcy od wykonywania świadczeń w zakresie realizacji przedmiotu Umowy, jeżeli sprzęt techniczny, osoby lub kwalifikacje, którymi dysponuje Podwykonawca lub Dalszy Podwykonawca nie spełniają warunków lub wymagań dotyczących podwykonawstwa, określonych Umową lub nie dają rękojmi należytego wykonania powierzonych czynności lub dotrzymania terminów ich realizacji.</w:t>
      </w:r>
    </w:p>
    <w:p>
      <w:pPr>
        <w:pStyle w:val="Standard"/>
        <w:spacing w:lineRule="auto" w:line="240"/>
        <w:ind w:hanging="283" w:start="283" w:end="0"/>
        <w:jc w:val="both"/>
        <w:rPr>
          <w:rFonts w:ascii="Times New Roman" w:hAnsi="Times New Roman" w:cs="Times New Roman"/>
          <w:color w:val="000000"/>
        </w:rPr>
      </w:pPr>
      <w:r>
        <w:rPr>
          <w:rFonts w:cs="Times New Roman" w:ascii="Times New Roman" w:hAnsi="Times New Roman"/>
          <w:color w:val="000000"/>
        </w:rPr>
        <w:t>18. Wykonawca zapewnia udział Podwykonawcy lub Dalszego Podwykonawcy podczas odbioru robót budowlanych, które ten wykonał.</w:t>
      </w:r>
    </w:p>
    <w:p>
      <w:pPr>
        <w:pStyle w:val="Standard"/>
        <w:spacing w:lineRule="auto" w:line="240"/>
        <w:ind w:hanging="283" w:start="283" w:end="0"/>
        <w:jc w:val="both"/>
        <w:rPr>
          <w:rFonts w:ascii="Times New Roman" w:hAnsi="Times New Roman" w:cs="Times New Roman"/>
          <w:b/>
          <w:bCs/>
          <w:color w:val="000000"/>
        </w:rPr>
      </w:pPr>
      <w:r>
        <w:rPr>
          <w:rFonts w:cs="Times New Roman" w:ascii="Times New Roman" w:hAnsi="Times New Roman"/>
          <w:color w:val="000000"/>
        </w:rPr>
        <w:t>19. Dopuszcza się możliwość zmiany Podwykonawcy, o ile taka potrzeba zaistnieje w trakcie realizacji robót budowlanych. Do zmienionego Podwykonawcy stosuje się zasady określone  w niniejszym paragrafie.</w:t>
      </w:r>
    </w:p>
    <w:p>
      <w:pPr>
        <w:pStyle w:val="Standard"/>
        <w:spacing w:lineRule="auto" w:line="240"/>
        <w:jc w:val="center"/>
        <w:rPr>
          <w:rFonts w:ascii="Times New Roman" w:hAnsi="Times New Roman" w:cs="Times New Roman"/>
          <w:b/>
          <w:bCs/>
          <w:color w:val="000000"/>
        </w:rPr>
      </w:pPr>
      <w:r>
        <w:rPr>
          <w:rFonts w:cs="Times New Roman" w:ascii="Times New Roman" w:hAnsi="Times New Roman"/>
          <w:b/>
          <w:bCs/>
          <w:color w:val="000000"/>
        </w:rPr>
        <w:t>§ 13</w:t>
      </w:r>
    </w:p>
    <w:p>
      <w:pPr>
        <w:pStyle w:val="Standard"/>
        <w:spacing w:lineRule="auto" w:line="240"/>
        <w:jc w:val="center"/>
        <w:rPr>
          <w:rFonts w:ascii="Times New Roman" w:hAnsi="Times New Roman" w:cs="Times New Roman"/>
          <w:color w:val="000000"/>
        </w:rPr>
      </w:pPr>
      <w:r>
        <w:rPr>
          <w:rFonts w:cs="Times New Roman" w:ascii="Times New Roman" w:hAnsi="Times New Roman"/>
          <w:b/>
          <w:bCs/>
          <w:color w:val="000000"/>
        </w:rPr>
        <w:t>ODBIORY</w:t>
      </w:r>
    </w:p>
    <w:p>
      <w:pPr>
        <w:pStyle w:val="Standard"/>
        <w:spacing w:lineRule="auto" w:line="240"/>
        <w:jc w:val="both"/>
        <w:rPr>
          <w:rFonts w:ascii="Times New Roman" w:hAnsi="Times New Roman" w:cs="Times New Roman"/>
          <w:color w:val="000000"/>
        </w:rPr>
      </w:pPr>
      <w:r>
        <w:rPr>
          <w:rFonts w:cs="Times New Roman" w:ascii="Times New Roman" w:hAnsi="Times New Roman"/>
          <w:color w:val="000000"/>
        </w:rPr>
        <w:t>1. Strony przewidują następujące rodzaje odbiorów:</w:t>
      </w:r>
    </w:p>
    <w:p>
      <w:pPr>
        <w:pStyle w:val="Standard"/>
        <w:numPr>
          <w:ilvl w:val="0"/>
          <w:numId w:val="103"/>
        </w:numPr>
        <w:tabs>
          <w:tab w:val="clear" w:pos="720"/>
          <w:tab w:val="left" w:pos="677" w:leader="none"/>
        </w:tabs>
        <w:spacing w:lineRule="auto" w:line="240"/>
        <w:ind w:hanging="0" w:start="227" w:end="0"/>
        <w:jc w:val="both"/>
        <w:rPr>
          <w:rFonts w:ascii="Times New Roman" w:hAnsi="Times New Roman" w:cs="Times New Roman"/>
          <w:color w:val="000000"/>
        </w:rPr>
      </w:pPr>
      <w:r>
        <w:rPr>
          <w:rFonts w:cs="Times New Roman" w:ascii="Times New Roman" w:hAnsi="Times New Roman"/>
          <w:color w:val="000000"/>
        </w:rPr>
        <w:t>odbiory robót zanikających i ulegających zakryciu,</w:t>
      </w:r>
    </w:p>
    <w:p>
      <w:pPr>
        <w:pStyle w:val="Standard"/>
        <w:numPr>
          <w:ilvl w:val="0"/>
          <w:numId w:val="103"/>
        </w:numPr>
        <w:tabs>
          <w:tab w:val="clear" w:pos="720"/>
          <w:tab w:val="left" w:pos="677" w:leader="none"/>
        </w:tabs>
        <w:spacing w:lineRule="auto" w:line="240"/>
        <w:ind w:hanging="0" w:start="227" w:end="0"/>
        <w:jc w:val="both"/>
        <w:rPr>
          <w:rFonts w:ascii="Times New Roman" w:hAnsi="Times New Roman" w:cs="Times New Roman"/>
          <w:color w:val="000000"/>
        </w:rPr>
      </w:pPr>
      <w:r>
        <w:rPr>
          <w:rFonts w:cs="Times New Roman" w:ascii="Times New Roman" w:hAnsi="Times New Roman"/>
          <w:color w:val="000000"/>
        </w:rPr>
        <w:t>odbiór częściowy</w:t>
      </w:r>
    </w:p>
    <w:p>
      <w:pPr>
        <w:pStyle w:val="Standard"/>
        <w:numPr>
          <w:ilvl w:val="0"/>
          <w:numId w:val="103"/>
        </w:numPr>
        <w:tabs>
          <w:tab w:val="clear" w:pos="720"/>
          <w:tab w:val="left" w:pos="677" w:leader="none"/>
        </w:tabs>
        <w:spacing w:lineRule="auto" w:line="240"/>
        <w:ind w:hanging="0" w:start="227" w:end="0"/>
        <w:jc w:val="both"/>
        <w:rPr>
          <w:rFonts w:ascii="Times New Roman" w:hAnsi="Times New Roman" w:cs="Times New Roman"/>
          <w:color w:val="000000"/>
        </w:rPr>
      </w:pPr>
      <w:r>
        <w:rPr>
          <w:rFonts w:cs="Times New Roman" w:ascii="Times New Roman" w:hAnsi="Times New Roman"/>
          <w:color w:val="000000"/>
        </w:rPr>
        <w:t>odbiór końcowy,</w:t>
      </w:r>
    </w:p>
    <w:p>
      <w:pPr>
        <w:pStyle w:val="Standard"/>
        <w:numPr>
          <w:ilvl w:val="0"/>
          <w:numId w:val="103"/>
        </w:numPr>
        <w:tabs>
          <w:tab w:val="clear" w:pos="720"/>
          <w:tab w:val="left" w:pos="677" w:leader="none"/>
        </w:tabs>
        <w:spacing w:lineRule="auto" w:line="240"/>
        <w:ind w:hanging="0" w:start="227" w:end="0"/>
        <w:jc w:val="both"/>
        <w:rPr>
          <w:rFonts w:ascii="Times New Roman" w:hAnsi="Times New Roman" w:cs="Times New Roman"/>
          <w:color w:val="000000"/>
        </w:rPr>
      </w:pPr>
      <w:r>
        <w:rPr>
          <w:rFonts w:cs="Times New Roman" w:ascii="Times New Roman" w:hAnsi="Times New Roman"/>
          <w:color w:val="000000"/>
        </w:rPr>
        <w:t>odbiór ostateczny przed upływem rękojmi lub gwarancji jakości.</w:t>
      </w:r>
    </w:p>
    <w:p>
      <w:pPr>
        <w:pStyle w:val="Standard"/>
        <w:spacing w:lineRule="auto" w:line="240"/>
        <w:ind w:hanging="283" w:start="283" w:end="0"/>
        <w:jc w:val="both"/>
        <w:rPr>
          <w:rFonts w:ascii="Times New Roman" w:hAnsi="Times New Roman" w:cs="Times New Roman"/>
          <w:color w:val="000000"/>
        </w:rPr>
      </w:pPr>
      <w:r>
        <w:rPr>
          <w:rFonts w:cs="Times New Roman" w:ascii="Times New Roman" w:hAnsi="Times New Roman"/>
          <w:color w:val="000000"/>
        </w:rPr>
        <w:t>2. Z czynności odbioru strony sporządzać będą pisemne protokoły odbioru. Osoby dokonujące odbioru w imieniu Zamawiającego mogą odmówić przystąpienia do odbioru z powodu braku oświadczeń lub innych dokumentów, o których mowa w Umowie, a także w każdym przypadku stwierdzenia niewykonania robót zgłoszonych do odbioru lub istnienia wad istotnych tych robót.</w:t>
      </w:r>
    </w:p>
    <w:p>
      <w:pPr>
        <w:pStyle w:val="Standard"/>
        <w:spacing w:lineRule="auto" w:line="240"/>
        <w:ind w:hanging="283" w:start="283" w:end="0"/>
        <w:jc w:val="both"/>
        <w:rPr>
          <w:rFonts w:ascii="Times New Roman" w:hAnsi="Times New Roman" w:cs="Times New Roman"/>
          <w:color w:val="000000"/>
        </w:rPr>
      </w:pPr>
      <w:r>
        <w:rPr>
          <w:rFonts w:cs="Times New Roman" w:ascii="Times New Roman" w:hAnsi="Times New Roman"/>
          <w:color w:val="000000"/>
        </w:rPr>
        <w:t>3. Odbioru robót zanikających i ulegających zakryciu dokonuje w imieniu Zamawiającego właściwy Inspektor Nadzoru, na wniosek Wykonawcy, w terminie 5 (pięciu) dni roboczych od daty zgłoszenia robót do odbioru.</w:t>
      </w:r>
    </w:p>
    <w:p>
      <w:pPr>
        <w:pStyle w:val="Standard"/>
        <w:spacing w:lineRule="auto" w:line="240"/>
        <w:ind w:hanging="283" w:start="283" w:end="0"/>
        <w:jc w:val="both"/>
        <w:rPr>
          <w:rFonts w:ascii="Times New Roman" w:hAnsi="Times New Roman" w:cs="Times New Roman"/>
          <w:color w:val="000000"/>
        </w:rPr>
      </w:pPr>
      <w:r>
        <w:rPr>
          <w:rFonts w:cs="Times New Roman" w:ascii="Times New Roman" w:hAnsi="Times New Roman"/>
          <w:color w:val="000000"/>
        </w:rPr>
        <w:t>4. W przypadku, gdy nie zostaną zgłoszone do odbioru roboty zanikające, Inspektor Nadzoru może wstrzymać wykonanie robót budowlanych i nakazać odkrycie wskazanych robót w celu dokonania ich odbioru na koszt i ryzyko Wykonawcy.</w:t>
      </w:r>
    </w:p>
    <w:p>
      <w:pPr>
        <w:pStyle w:val="Standard"/>
        <w:spacing w:lineRule="auto" w:line="240"/>
        <w:ind w:hanging="283" w:start="283" w:end="0"/>
        <w:jc w:val="both"/>
        <w:rPr>
          <w:rFonts w:ascii="Times New Roman" w:hAnsi="Times New Roman" w:cs="Times New Roman"/>
          <w:color w:val="000000"/>
        </w:rPr>
      </w:pPr>
      <w:r>
        <w:rPr>
          <w:rFonts w:cs="Times New Roman" w:ascii="Times New Roman" w:hAnsi="Times New Roman"/>
          <w:color w:val="000000"/>
        </w:rPr>
        <w:t>5. Odbiór końcowy i odbiór ostateczny dokonywany będzie przez Zamawiającego przy udziale Przedstawiciela Zamawiającego i/lub właściwego Inspektora Nadzoru.</w:t>
      </w:r>
    </w:p>
    <w:p>
      <w:pPr>
        <w:pStyle w:val="Standard"/>
        <w:spacing w:lineRule="auto" w:line="240"/>
        <w:ind w:hanging="283" w:start="283" w:end="0"/>
        <w:jc w:val="both"/>
        <w:rPr>
          <w:rFonts w:ascii="Times New Roman" w:hAnsi="Times New Roman" w:cs="Times New Roman"/>
          <w:color w:val="000000"/>
        </w:rPr>
      </w:pPr>
      <w:r>
        <w:rPr>
          <w:rFonts w:cs="Times New Roman" w:ascii="Times New Roman" w:hAnsi="Times New Roman"/>
          <w:color w:val="000000"/>
        </w:rPr>
        <w:t>6. Dokonanie odbioru robót zanikających nie stanowi potwierdzenia należytego wykonania części robót budowlanych objętych takim odbiorem.</w:t>
      </w:r>
    </w:p>
    <w:p>
      <w:pPr>
        <w:pStyle w:val="Standard"/>
        <w:spacing w:lineRule="auto" w:line="240"/>
        <w:ind w:hanging="283" w:start="283" w:end="0"/>
        <w:jc w:val="both"/>
        <w:rPr>
          <w:rFonts w:ascii="Times New Roman" w:hAnsi="Times New Roman" w:cs="Times New Roman"/>
          <w:color w:val="000000"/>
        </w:rPr>
      </w:pPr>
      <w:r>
        <w:rPr>
          <w:rFonts w:cs="Times New Roman" w:ascii="Times New Roman" w:hAnsi="Times New Roman"/>
          <w:color w:val="000000"/>
        </w:rPr>
        <w:t>7. Odbioru końcowego dokonuje się po zakończeniu realizacji przedmiotu Umowy, na podstawie pisemnego zgłoszenia Zamawiającemu zakończenia robót objętych przedmiotem Umowy. Zgłoszenie zakończenia robót powinno być dokonane nie później niż  w dniu następnym po upływie terminu wykonania umowy.</w:t>
      </w:r>
    </w:p>
    <w:p>
      <w:pPr>
        <w:pStyle w:val="Standard"/>
        <w:spacing w:lineRule="auto" w:line="240"/>
        <w:ind w:hanging="283" w:start="283" w:end="0"/>
        <w:jc w:val="both"/>
        <w:rPr>
          <w:rFonts w:ascii="Times New Roman" w:hAnsi="Times New Roman" w:cs="Times New Roman"/>
          <w:color w:val="000000"/>
        </w:rPr>
      </w:pPr>
      <w:r>
        <w:rPr>
          <w:rFonts w:cs="Times New Roman" w:ascii="Times New Roman" w:hAnsi="Times New Roman"/>
          <w:color w:val="000000"/>
        </w:rPr>
        <w:t>8. Zamawiający przystąpi do odbioru końcowego w terminie 14 dni roboczych od daty przedłożenia wszystkich wymaganych dokumentów. Odbiór końcowy przeprowadzony będzie przez komisję powołaną przez Zamawiającego. Odbiór końcowy odbędzie się przy udziale Przedstawiciela Zamawiającego oraz Inspektorów Nadzoru, a także  w obecności Wykonawcy i zostanie potwierdzony protokołem.</w:t>
      </w:r>
    </w:p>
    <w:p>
      <w:pPr>
        <w:pStyle w:val="Standard"/>
        <w:spacing w:lineRule="auto" w:line="240"/>
        <w:ind w:hanging="284" w:start="284" w:end="0"/>
        <w:jc w:val="both"/>
        <w:rPr>
          <w:rFonts w:ascii="Times New Roman" w:hAnsi="Times New Roman" w:cs="Times New Roman"/>
          <w:b/>
          <w:bCs/>
          <w:color w:val="000000"/>
        </w:rPr>
      </w:pPr>
      <w:r>
        <w:rPr>
          <w:rFonts w:cs="Times New Roman" w:ascii="Times New Roman" w:hAnsi="Times New Roman"/>
          <w:color w:val="000000"/>
        </w:rPr>
        <w:t>9. Zamawiający dokona odbioru ostatecznego w terminie 14 (czternastu) dni przed dniem upływu terminu rękojmi lub gwarancji w zależności od tego który z tych terminów upływa później. Odbiór ostateczny jest dokonywany przez Zamawiającego przy udziale Przedstawiciela Zamawiającego i Wykonawcy, po usunięciu wszystkich wad ujawnionych w okresie gwarancji jakości i rękojmi za wady i zostanie potwierdzony protokołem odbioru ostatecznego</w:t>
      </w:r>
    </w:p>
    <w:p>
      <w:pPr>
        <w:pStyle w:val="Standard"/>
        <w:spacing w:lineRule="auto" w:line="240"/>
        <w:jc w:val="center"/>
        <w:rPr>
          <w:rFonts w:ascii="Times New Roman" w:hAnsi="Times New Roman" w:cs="Times New Roman"/>
          <w:b/>
          <w:bCs/>
          <w:color w:val="000000"/>
        </w:rPr>
      </w:pPr>
      <w:r>
        <w:rPr>
          <w:rFonts w:cs="Times New Roman" w:ascii="Times New Roman" w:hAnsi="Times New Roman"/>
          <w:b/>
          <w:bCs/>
          <w:color w:val="000000"/>
        </w:rPr>
      </w:r>
    </w:p>
    <w:p>
      <w:pPr>
        <w:pStyle w:val="Standard"/>
        <w:spacing w:lineRule="auto" w:line="240"/>
        <w:jc w:val="center"/>
        <w:rPr>
          <w:rFonts w:ascii="Times New Roman" w:hAnsi="Times New Roman" w:cs="Times New Roman"/>
          <w:b/>
          <w:bCs/>
          <w:color w:val="000000"/>
        </w:rPr>
      </w:pPr>
      <w:r>
        <w:rPr>
          <w:rFonts w:cs="Times New Roman" w:ascii="Times New Roman" w:hAnsi="Times New Roman"/>
          <w:b/>
          <w:bCs/>
          <w:color w:val="000000"/>
        </w:rPr>
        <w:t>§ 14</w:t>
      </w:r>
    </w:p>
    <w:p>
      <w:pPr>
        <w:pStyle w:val="Standard"/>
        <w:spacing w:lineRule="auto" w:line="240"/>
        <w:jc w:val="center"/>
        <w:rPr>
          <w:rFonts w:ascii="Times New Roman" w:hAnsi="Times New Roman" w:cs="Times New Roman"/>
          <w:color w:val="000000"/>
        </w:rPr>
      </w:pPr>
      <w:r>
        <w:rPr>
          <w:rFonts w:cs="Times New Roman" w:ascii="Times New Roman" w:hAnsi="Times New Roman"/>
          <w:b/>
          <w:bCs/>
          <w:color w:val="000000"/>
        </w:rPr>
        <w:t>KARY UMOWNE</w:t>
      </w:r>
    </w:p>
    <w:p>
      <w:pPr>
        <w:pStyle w:val="Standard"/>
        <w:tabs>
          <w:tab w:val="clear" w:pos="720"/>
          <w:tab w:val="left" w:pos="330" w:leader="none"/>
        </w:tabs>
        <w:jc w:val="both"/>
        <w:rPr>
          <w:rFonts w:ascii="Times New Roman" w:hAnsi="Times New Roman"/>
        </w:rPr>
      </w:pPr>
      <w:r>
        <w:rPr>
          <w:rFonts w:cs="Arial" w:ascii="Times New Roman" w:hAnsi="Times New Roman"/>
          <w:color w:val="auto"/>
        </w:rPr>
        <w:t>1.</w:t>
        <w:tab/>
        <w:t>Wykonawca zapłaci Zamawiającemu kary umowne:</w:t>
      </w:r>
    </w:p>
    <w:p>
      <w:pPr>
        <w:pStyle w:val="Standard"/>
        <w:numPr>
          <w:ilvl w:val="0"/>
          <w:numId w:val="84"/>
        </w:numPr>
        <w:ind w:hanging="283" w:start="567"/>
        <w:jc w:val="both"/>
        <w:rPr>
          <w:rFonts w:ascii="Times New Roman" w:hAnsi="Times New Roman"/>
        </w:rPr>
      </w:pPr>
      <w:r>
        <w:rPr>
          <w:rFonts w:cs="Arial" w:ascii="Times New Roman" w:hAnsi="Times New Roman"/>
          <w:color w:val="auto"/>
        </w:rPr>
        <w:t>za wykonywanie robót, dostaw lub usług przez Podwykonawcę niezaakceptowanego przez Zamawiającego - w wysokości 2000 złotych za każdy stwierdzony przypadek naruszenia,</w:t>
      </w:r>
    </w:p>
    <w:p>
      <w:pPr>
        <w:pStyle w:val="Standard"/>
        <w:numPr>
          <w:ilvl w:val="0"/>
          <w:numId w:val="84"/>
        </w:numPr>
        <w:ind w:hanging="283" w:start="567"/>
        <w:jc w:val="both"/>
        <w:rPr>
          <w:rFonts w:ascii="Times New Roman" w:hAnsi="Times New Roman"/>
        </w:rPr>
      </w:pPr>
      <w:r>
        <w:rPr>
          <w:rFonts w:cs="Arial" w:ascii="Times New Roman" w:hAnsi="Times New Roman"/>
          <w:color w:val="auto"/>
        </w:rPr>
        <w:t>za nieprzedłożenie do zaakceptowania projektu umowy o podwykonawstwo, której przedmiotem są roboty budowlane, lub projektu jej zmiany, w wysokości 0,1 % wynagrodzenia, o którym mowa w § 5 ust. 1 za każdy dzień zwłoki w przedłożeniu projektu umowy o podwykonawstwo lub projektu jej zmiany,</w:t>
      </w:r>
    </w:p>
    <w:p>
      <w:pPr>
        <w:pStyle w:val="Standard"/>
        <w:numPr>
          <w:ilvl w:val="0"/>
          <w:numId w:val="84"/>
        </w:numPr>
        <w:ind w:hanging="283" w:start="567"/>
        <w:jc w:val="both"/>
        <w:rPr>
          <w:rFonts w:ascii="Times New Roman" w:hAnsi="Times New Roman"/>
        </w:rPr>
      </w:pPr>
      <w:r>
        <w:rPr>
          <w:rFonts w:cs="Arial" w:ascii="Times New Roman" w:hAnsi="Times New Roman"/>
          <w:color w:val="auto"/>
        </w:rPr>
        <w:t>za odstąpienie od umowy z przyczyn leżących po stronie Wykonawcy – 10% wynagrodzenia o którym mowa w § 5 ust. 1</w:t>
      </w:r>
    </w:p>
    <w:p>
      <w:pPr>
        <w:pStyle w:val="Standard"/>
        <w:numPr>
          <w:ilvl w:val="0"/>
          <w:numId w:val="84"/>
        </w:numPr>
        <w:ind w:hanging="283" w:start="567"/>
        <w:jc w:val="both"/>
        <w:rPr>
          <w:rFonts w:ascii="Times New Roman" w:hAnsi="Times New Roman"/>
        </w:rPr>
      </w:pPr>
      <w:r>
        <w:rPr>
          <w:rFonts w:cs="Arial" w:ascii="Times New Roman" w:hAnsi="Times New Roman"/>
          <w:color w:val="auto"/>
        </w:rPr>
        <w:t>za nieprzedłożenie poświadczonej za zgodność z oryginałem kopii umowy o podwykonawstwo lub jej zmiany, w wysokości 0,1 % wynagrodzenia, o którym mowa w § 5 ust. 1 za każdy dzień zwłoki w przedłożeniu poświadczonej za zgodność z oryginałem kopii umowy o podwykonawstwo lub jej zmiany,</w:t>
      </w:r>
    </w:p>
    <w:p>
      <w:pPr>
        <w:pStyle w:val="Standard"/>
        <w:numPr>
          <w:ilvl w:val="0"/>
          <w:numId w:val="84"/>
        </w:numPr>
        <w:ind w:hanging="283" w:start="567"/>
        <w:jc w:val="both"/>
        <w:rPr>
          <w:rFonts w:ascii="Times New Roman" w:hAnsi="Times New Roman"/>
        </w:rPr>
      </w:pPr>
      <w:r>
        <w:rPr>
          <w:rFonts w:cs="Arial" w:ascii="Times New Roman" w:hAnsi="Times New Roman"/>
          <w:color w:val="auto"/>
        </w:rPr>
        <w:t>za brak zmiany umowy o podwykonawstwo w zakresie terminu zapłaty (gdy ten termin jest dłuższy niż 14 dni od dnia doręczenia Wykonawcy faktury lub rachunku, potwierdzających wykonanie zleconej Podwykonawcy roboty budowlanej), w wysokości 0,1 % wynagrodzenia, o którym mowa w § 5 ust. 1 za każdy dzień zwłoki w dokonaniu tej zmiany,</w:t>
      </w:r>
    </w:p>
    <w:p>
      <w:pPr>
        <w:pStyle w:val="Standard"/>
        <w:numPr>
          <w:ilvl w:val="0"/>
          <w:numId w:val="84"/>
        </w:numPr>
        <w:ind w:hanging="283" w:start="567"/>
        <w:jc w:val="both"/>
        <w:rPr>
          <w:rFonts w:ascii="Times New Roman" w:hAnsi="Times New Roman"/>
        </w:rPr>
      </w:pPr>
      <w:r>
        <w:rPr>
          <w:rFonts w:cs="Arial" w:ascii="Times New Roman" w:hAnsi="Times New Roman"/>
          <w:color w:val="auto"/>
        </w:rPr>
        <w:t xml:space="preserve">za niedopełnienie wymogu zatrudniania przez wykonawcę lub podwykonawcę pracowników świadczących przedmiot zamówienia na podstawie umowy o pracę w rozumieniu przepisów Kodeksu Pracy lub za niedopełnienie obowiązku poinformowania o zmianie osób wskazanych w załączniku nr 1 do umowy, w wysokości 1500 zł – za każdy stwierdzony </w:t>
      </w:r>
      <w:r>
        <w:rPr>
          <w:rFonts w:cs="Arial" w:ascii="Times New Roman" w:hAnsi="Times New Roman"/>
          <w:color w:val="000000"/>
        </w:rPr>
        <w:t>przypadek.</w:t>
      </w:r>
    </w:p>
    <w:p>
      <w:pPr>
        <w:pStyle w:val="Standard"/>
        <w:numPr>
          <w:ilvl w:val="0"/>
          <w:numId w:val="84"/>
        </w:numPr>
        <w:ind w:hanging="283" w:start="567"/>
        <w:jc w:val="both"/>
        <w:rPr>
          <w:rFonts w:ascii="Times New Roman" w:hAnsi="Times New Roman"/>
        </w:rPr>
      </w:pPr>
      <w:r>
        <w:rPr>
          <w:rFonts w:cs="Arial" w:ascii="Times New Roman" w:hAnsi="Times New Roman"/>
          <w:color w:val="auto"/>
        </w:rPr>
        <w:t>za zwłokę w realizacji zamówienia w stosunku do terminu wskazanego w § 2 ust. 1 umowy w wysokości 0,2 % wynagrodzenia, o którym mowa w § 5 ust. 1 za każdy dzień zwłoki,</w:t>
      </w:r>
    </w:p>
    <w:p>
      <w:pPr>
        <w:pStyle w:val="Standard"/>
        <w:numPr>
          <w:ilvl w:val="0"/>
          <w:numId w:val="84"/>
        </w:numPr>
        <w:ind w:hanging="283" w:start="567"/>
        <w:jc w:val="both"/>
        <w:rPr>
          <w:rFonts w:ascii="Times New Roman" w:hAnsi="Times New Roman"/>
        </w:rPr>
      </w:pPr>
      <w:r>
        <w:rPr>
          <w:rFonts w:cs="Arial" w:ascii="Times New Roman" w:hAnsi="Times New Roman"/>
          <w:color w:val="auto"/>
        </w:rPr>
        <w:t>za zwłokę w usunięciu wad lub usterek w terminie rękojmi lub gwarancji – 0,1% wynagrodzenia za każdy dzień zwłoki,</w:t>
      </w:r>
    </w:p>
    <w:p>
      <w:pPr>
        <w:pStyle w:val="Standard"/>
        <w:numPr>
          <w:ilvl w:val="0"/>
          <w:numId w:val="84"/>
        </w:numPr>
        <w:ind w:hanging="283" w:start="567"/>
        <w:jc w:val="both"/>
        <w:rPr>
          <w:rFonts w:ascii="Times New Roman" w:hAnsi="Times New Roman"/>
        </w:rPr>
      </w:pPr>
      <w:r>
        <w:rPr>
          <w:rFonts w:cs="Arial" w:ascii="Times New Roman" w:hAnsi="Times New Roman"/>
          <w:color w:val="auto"/>
        </w:rPr>
        <w:t>za nieterminową zapłatę Podwykonawcom lub Dalszym Podwykonawcom – 2000 zł za każdy stwierdzony przypadek,</w:t>
      </w:r>
    </w:p>
    <w:p>
      <w:pPr>
        <w:pStyle w:val="Standard"/>
        <w:numPr>
          <w:ilvl w:val="0"/>
          <w:numId w:val="85"/>
        </w:numPr>
        <w:ind w:hanging="283" w:start="283"/>
        <w:jc w:val="both"/>
        <w:rPr>
          <w:rFonts w:ascii="Times New Roman" w:hAnsi="Times New Roman"/>
        </w:rPr>
      </w:pPr>
      <w:r>
        <w:rPr>
          <w:rFonts w:cs="Arial" w:ascii="Times New Roman" w:hAnsi="Times New Roman"/>
          <w:color w:val="auto"/>
        </w:rPr>
        <w:t>Maksymalna wysokość kar umownych, których może dochodzić każda ze stron wynosi 30% wynagrodzenia wskazanego w § 5 ust. 1.</w:t>
      </w:r>
    </w:p>
    <w:p>
      <w:pPr>
        <w:pStyle w:val="Standard"/>
        <w:numPr>
          <w:ilvl w:val="0"/>
          <w:numId w:val="85"/>
        </w:numPr>
        <w:ind w:hanging="283" w:start="283"/>
        <w:jc w:val="both"/>
        <w:rPr>
          <w:rFonts w:ascii="Times New Roman" w:hAnsi="Times New Roman"/>
        </w:rPr>
      </w:pPr>
      <w:r>
        <w:rPr>
          <w:rFonts w:cs="Arial" w:ascii="Times New Roman" w:hAnsi="Times New Roman"/>
          <w:color w:val="auto"/>
        </w:rPr>
        <w:t>Strony zastrzegają sobie prawo do odszkodowania na zasadach ogólnych do pełnej wysokości szkody, jaką poniosły w wyniku nie wykonania lub nienależytego wykonania obowiązków wynikających z umowy przez drugą stronę, w szczególności wówczas, gdy Zamawiający utraci prawo do dofinansowania zamówienia ze środków innych niż środki finansowe Zamawiającego na skutek nie wykonania lub nienależytego wykonania przedmiotu umowy przez Wykonawcę. Strony zastrzegają sobie prawo do odszkodowania uzupełniającego przenoszącego wysokość kar umownych do wysokości rzeczywiście poniesionej szkody i utraconych korzyści.</w:t>
      </w:r>
    </w:p>
    <w:p>
      <w:pPr>
        <w:pStyle w:val="Standard"/>
        <w:numPr>
          <w:ilvl w:val="0"/>
          <w:numId w:val="85"/>
        </w:numPr>
        <w:ind w:hanging="283" w:start="283"/>
        <w:jc w:val="both"/>
        <w:rPr>
          <w:rFonts w:ascii="Times New Roman" w:hAnsi="Times New Roman"/>
        </w:rPr>
      </w:pPr>
      <w:r>
        <w:rPr>
          <w:rFonts w:cs="Arial" w:ascii="Times New Roman" w:hAnsi="Times New Roman"/>
          <w:color w:val="auto"/>
        </w:rPr>
        <w:t>Wykonawca wyraża zgodę na zapłatę kar umownych w drodze potrącenia z przysługującego mu wynagrodzenia.</w:t>
      </w:r>
    </w:p>
    <w:p>
      <w:pPr>
        <w:pStyle w:val="Standard"/>
        <w:numPr>
          <w:ilvl w:val="0"/>
          <w:numId w:val="85"/>
        </w:numPr>
        <w:ind w:hanging="283" w:start="283"/>
        <w:jc w:val="both"/>
        <w:rPr>
          <w:rFonts w:ascii="Times New Roman" w:hAnsi="Times New Roman"/>
        </w:rPr>
      </w:pPr>
      <w:r>
        <w:rPr>
          <w:rFonts w:cs="Arial" w:ascii="Times New Roman" w:hAnsi="Times New Roman"/>
          <w:color w:val="auto"/>
        </w:rPr>
        <w:t>W przypadku nie usunięcia wad w terminach wskazanych przez Zamawiającego w protokole odbioru robót lub stwierdzonych w okresie gwarancji lub rękojmi, Wykonawca wyraża zgodę na usunięcie wad na koszt i ryzyko Wykonawcy bez konieczności uzyskiwania dalszych zgód lub upoważnień.</w:t>
      </w:r>
    </w:p>
    <w:p>
      <w:pPr>
        <w:pStyle w:val="Standard"/>
        <w:numPr>
          <w:ilvl w:val="0"/>
          <w:numId w:val="85"/>
        </w:numPr>
        <w:ind w:hanging="283" w:start="283"/>
        <w:jc w:val="both"/>
        <w:rPr>
          <w:rFonts w:ascii="Times New Roman" w:hAnsi="Times New Roman"/>
        </w:rPr>
      </w:pPr>
      <w:r>
        <w:rPr>
          <w:rFonts w:cs="Times New Roman" w:ascii="Times New Roman" w:hAnsi="Times New Roman"/>
          <w:b w:val="false"/>
          <w:bCs w:val="false"/>
          <w:color w:val="000000"/>
        </w:rPr>
        <w:t xml:space="preserve">W przypadku niedostarczenia w wyznaczonym terminie przez Zamawiającego dokumentów potwierdzający fakt zatrudnienia  </w:t>
      </w:r>
      <w:r>
        <w:rPr>
          <w:rFonts w:cs="Times New Roman" w:ascii="Times New Roman" w:hAnsi="Times New Roman"/>
          <w:b w:val="false"/>
          <w:bCs w:val="false"/>
          <w:color w:val="000000"/>
          <w:lang w:eastAsia="pl-PL"/>
        </w:rPr>
        <w:t xml:space="preserve">osób  </w:t>
      </w:r>
      <w:r>
        <w:rPr>
          <w:rFonts w:cs="Times New Roman" w:ascii="Times New Roman" w:hAnsi="Times New Roman"/>
          <w:b w:val="false"/>
          <w:bCs w:val="false"/>
          <w:color w:val="000000"/>
          <w:sz w:val="24"/>
          <w:szCs w:val="24"/>
          <w:lang w:eastAsia="pl-PL"/>
        </w:rPr>
        <w:t>należących do grup defaworyzowanych / zagrożonych wykluczeniem społecznym Zamawiający naliczy karę w wysokości 10%  wynagrodzenia, o którym mowa w § 6 ust. 14.</w:t>
      </w:r>
    </w:p>
    <w:p>
      <w:pPr>
        <w:pStyle w:val="Standard"/>
        <w:numPr>
          <w:ilvl w:val="0"/>
          <w:numId w:val="85"/>
        </w:numPr>
        <w:ind w:hanging="283" w:start="283"/>
        <w:jc w:val="both"/>
        <w:rPr>
          <w:rFonts w:ascii="Times New Roman" w:hAnsi="Times New Roman"/>
        </w:rPr>
      </w:pPr>
      <w:r>
        <w:rPr>
          <w:rFonts w:cs="Times New Roman" w:ascii="Times New Roman" w:hAnsi="Times New Roman"/>
          <w:b w:val="false"/>
          <w:bCs w:val="false"/>
          <w:color w:val="FF0000"/>
          <w:sz w:val="24"/>
          <w:szCs w:val="24"/>
          <w:lang w:eastAsia="pl-PL"/>
        </w:rPr>
        <w:t>W przypadku uzyskania po zakończeniu robót niższego procentu recyklingu, o którym mowa w harmonogramie recyklingu załączonym wraz z ofertą Zamawiający naliczy karę umowną w wysokości 1000 zł za każdy procent poniżej zadeklarowanego procenta recyklingu</w:t>
      </w:r>
      <w:r>
        <w:rPr>
          <w:rFonts w:cs="Times New Roman" w:ascii="Times New Roman" w:hAnsi="Times New Roman"/>
          <w:b w:val="false"/>
          <w:bCs w:val="false"/>
          <w:color w:val="000000"/>
          <w:sz w:val="24"/>
          <w:szCs w:val="24"/>
          <w:lang w:eastAsia="pl-PL"/>
        </w:rPr>
        <w:t>.</w:t>
      </w:r>
    </w:p>
    <w:p>
      <w:pPr>
        <w:pStyle w:val="Standard"/>
        <w:numPr>
          <w:ilvl w:val="0"/>
          <w:numId w:val="85"/>
        </w:numPr>
        <w:ind w:hanging="283" w:start="283"/>
        <w:jc w:val="both"/>
        <w:rPr>
          <w:rFonts w:ascii="Times New Roman" w:hAnsi="Times New Roman"/>
        </w:rPr>
      </w:pPr>
      <w:r>
        <w:rPr>
          <w:rFonts w:cs="Arial" w:ascii="Times New Roman" w:hAnsi="Times New Roman"/>
          <w:b w:val="false"/>
          <w:bCs w:val="false"/>
          <w:color w:val="000000"/>
        </w:rPr>
        <w:t xml:space="preserve">Zamawiający zapłaci Wykonawcy karę umowną </w:t>
      </w:r>
      <w:r>
        <w:rPr>
          <w:rFonts w:cs="Arial" w:ascii="Times New Roman" w:hAnsi="Times New Roman"/>
          <w:b w:val="false"/>
          <w:bCs w:val="false"/>
          <w:color w:val="000000"/>
          <w:sz w:val="24"/>
          <w:szCs w:val="24"/>
          <w:u w:val="none"/>
        </w:rPr>
        <w:t xml:space="preserve"> z tytułu rozwiązania, wypowiedzenia lub odstąpienia od Umowy</w:t>
      </w:r>
      <w:r>
        <w:rPr>
          <w:rFonts w:cs="Arial" w:ascii="Times New Roman" w:hAnsi="Times New Roman"/>
          <w:b w:val="false"/>
          <w:bCs w:val="false"/>
          <w:color w:val="000000"/>
        </w:rPr>
        <w:t xml:space="preserve"> z przyczyn leżących po stronie Zamawiającego w wysokości  10% wynagrodzenia o którym mowa w § 5 ust. 1.</w:t>
      </w:r>
    </w:p>
    <w:p>
      <w:pPr>
        <w:pStyle w:val="Standard"/>
        <w:widowControl/>
        <w:tabs>
          <w:tab w:val="clear" w:pos="720"/>
          <w:tab w:val="left" w:pos="570" w:leader="none"/>
        </w:tabs>
        <w:suppressAutoHyphens w:val="true"/>
        <w:bidi w:val="0"/>
        <w:spacing w:lineRule="auto" w:line="240"/>
        <w:ind w:hanging="227" w:start="283" w:end="0"/>
        <w:jc w:val="both"/>
        <w:textAlignment w:val="baseline"/>
        <w:rPr>
          <w:rFonts w:ascii="Times New Roman" w:hAnsi="Times New Roman" w:cs="Times New Roman"/>
          <w:b w:val="false"/>
          <w:bCs w:val="false"/>
          <w:color w:val="000000"/>
        </w:rPr>
      </w:pPr>
      <w:r>
        <w:rPr>
          <w:rFonts w:cs="Times New Roman" w:ascii="Times New Roman" w:hAnsi="Times New Roman"/>
          <w:b w:val="false"/>
          <w:bCs w:val="false"/>
          <w:color w:val="000000"/>
        </w:rPr>
      </w:r>
    </w:p>
    <w:p>
      <w:pPr>
        <w:pStyle w:val="Standard"/>
        <w:spacing w:lineRule="auto" w:line="240"/>
        <w:jc w:val="center"/>
        <w:rPr>
          <w:rFonts w:ascii="Times New Roman" w:hAnsi="Times New Roman" w:cs="Times New Roman"/>
          <w:b/>
          <w:bCs/>
          <w:color w:val="000000"/>
        </w:rPr>
      </w:pPr>
      <w:r>
        <w:rPr>
          <w:rFonts w:cs="Times New Roman" w:ascii="Times New Roman" w:hAnsi="Times New Roman"/>
          <w:b/>
          <w:bCs/>
          <w:color w:val="000000"/>
        </w:rPr>
        <w:t>§ 15</w:t>
      </w:r>
    </w:p>
    <w:p>
      <w:pPr>
        <w:pStyle w:val="Standard"/>
        <w:spacing w:lineRule="auto" w:line="240"/>
        <w:jc w:val="center"/>
        <w:rPr>
          <w:rFonts w:ascii="Times New Roman" w:hAnsi="Times New Roman" w:cs="Times New Roman"/>
          <w:color w:val="000000"/>
        </w:rPr>
      </w:pPr>
      <w:r>
        <w:rPr>
          <w:rFonts w:cs="Times New Roman" w:ascii="Times New Roman" w:hAnsi="Times New Roman"/>
          <w:b/>
          <w:bCs/>
          <w:color w:val="000000"/>
        </w:rPr>
        <w:t>GWARANCJA</w:t>
      </w:r>
    </w:p>
    <w:p>
      <w:pPr>
        <w:pStyle w:val="Standard"/>
        <w:numPr>
          <w:ilvl w:val="0"/>
          <w:numId w:val="102"/>
        </w:numPr>
        <w:tabs>
          <w:tab w:val="clear" w:pos="720"/>
          <w:tab w:val="left" w:pos="240" w:leader="none"/>
          <w:tab w:val="left" w:pos="540" w:leader="none"/>
        </w:tabs>
        <w:spacing w:lineRule="auto" w:line="240"/>
        <w:ind w:hanging="283" w:start="283" w:end="0"/>
        <w:jc w:val="both"/>
        <w:rPr>
          <w:rFonts w:ascii="Times New Roman" w:hAnsi="Times New Roman" w:cs="Times New Roman"/>
          <w:color w:val="000000"/>
        </w:rPr>
      </w:pPr>
      <w:r>
        <w:rPr>
          <w:rFonts w:cs="Times New Roman" w:ascii="Times New Roman" w:hAnsi="Times New Roman"/>
          <w:color w:val="000000"/>
        </w:rPr>
        <w:t>Wykonawca udziela Zamawiającemu gwarancji na przedmiot umowy na okres ____________ (słownie: _______________________________________ ) miesięcy.</w:t>
      </w:r>
    </w:p>
    <w:p>
      <w:pPr>
        <w:pStyle w:val="Standard"/>
        <w:numPr>
          <w:ilvl w:val="0"/>
          <w:numId w:val="102"/>
        </w:numPr>
        <w:tabs>
          <w:tab w:val="clear" w:pos="720"/>
          <w:tab w:val="left" w:pos="240" w:leader="none"/>
          <w:tab w:val="left" w:pos="540" w:leader="none"/>
        </w:tabs>
        <w:spacing w:lineRule="auto" w:line="240"/>
        <w:ind w:hanging="283" w:start="283" w:end="0"/>
        <w:jc w:val="both"/>
        <w:rPr>
          <w:rFonts w:ascii="Times New Roman" w:hAnsi="Times New Roman" w:cs="Times New Roman"/>
          <w:color w:val="000000"/>
        </w:rPr>
      </w:pPr>
      <w:r>
        <w:rPr>
          <w:rFonts w:cs="Times New Roman" w:ascii="Times New Roman" w:hAnsi="Times New Roman"/>
          <w:color w:val="000000"/>
        </w:rPr>
        <w:t>Bieg okresu gwarancji rozpoczyna się w dniu następnym licząc od daty odbioru przedmiotu zamówienia. W ramach gwarancji Wykonawca jest zobowiązany usunąć bezpłatnie wady i usterki niezwłocznie, nie później jednak niż w terminie 14 dni, po ich zgłoszeniu przez Zamawiającego.</w:t>
      </w:r>
    </w:p>
    <w:p>
      <w:pPr>
        <w:pStyle w:val="Standard"/>
        <w:numPr>
          <w:ilvl w:val="0"/>
          <w:numId w:val="102"/>
        </w:numPr>
        <w:tabs>
          <w:tab w:val="clear" w:pos="720"/>
          <w:tab w:val="left" w:pos="240" w:leader="none"/>
          <w:tab w:val="left" w:pos="540" w:leader="none"/>
        </w:tabs>
        <w:spacing w:lineRule="auto" w:line="240"/>
        <w:ind w:hanging="283" w:start="283" w:end="0"/>
        <w:jc w:val="both"/>
        <w:rPr>
          <w:rFonts w:ascii="Times New Roman" w:hAnsi="Times New Roman" w:cs="Times New Roman"/>
          <w:color w:val="000000"/>
        </w:rPr>
      </w:pPr>
      <w:r>
        <w:rPr>
          <w:rFonts w:eastAsia="Times New Roman" w:cs="Times New Roman" w:ascii="Times New Roman" w:hAnsi="Times New Roman"/>
          <w:color w:val="000000"/>
        </w:rPr>
        <w:t>Zamawiający może dochodzić roszczeń z tytułu gwarancji na zasadach przewidzianych w ustępach poprzedzających, także po okresie określonym w ust. 1, jeżeli zgłosił wadę przed upływem tego okresu.</w:t>
      </w:r>
    </w:p>
    <w:p>
      <w:pPr>
        <w:pStyle w:val="Standard"/>
        <w:numPr>
          <w:ilvl w:val="0"/>
          <w:numId w:val="102"/>
        </w:numPr>
        <w:tabs>
          <w:tab w:val="clear" w:pos="720"/>
          <w:tab w:val="left" w:pos="240" w:leader="none"/>
          <w:tab w:val="left" w:pos="540" w:leader="none"/>
        </w:tabs>
        <w:spacing w:lineRule="auto" w:line="240"/>
        <w:ind w:hanging="283" w:start="283" w:end="0"/>
        <w:jc w:val="both"/>
        <w:rPr>
          <w:rFonts w:ascii="Times New Roman" w:hAnsi="Times New Roman" w:cs="Times New Roman"/>
          <w:color w:val="000000"/>
        </w:rPr>
      </w:pPr>
      <w:r>
        <w:rPr>
          <w:rFonts w:eastAsia="Times New Roman" w:cs="Times New Roman" w:ascii="Times New Roman" w:hAnsi="Times New Roman"/>
          <w:color w:val="000000"/>
        </w:rPr>
        <w:t>Jeżeli Wykonawca nie usunie wad w terminie uzgodnionym z Zamawiającym, to Zamawiający może zlecić usunięcie ich stronie trzeciej na koszt Wykonawcy.</w:t>
      </w:r>
    </w:p>
    <w:p>
      <w:pPr>
        <w:pStyle w:val="Standard"/>
        <w:numPr>
          <w:ilvl w:val="0"/>
          <w:numId w:val="102"/>
        </w:numPr>
        <w:tabs>
          <w:tab w:val="clear" w:pos="720"/>
          <w:tab w:val="left" w:pos="240" w:leader="none"/>
          <w:tab w:val="left" w:pos="540" w:leader="none"/>
        </w:tabs>
        <w:spacing w:lineRule="auto" w:line="240"/>
        <w:ind w:hanging="283" w:start="283" w:end="0"/>
        <w:jc w:val="both"/>
        <w:rPr>
          <w:rFonts w:ascii="Times New Roman" w:hAnsi="Times New Roman" w:cs="Times New Roman"/>
          <w:color w:val="000000"/>
        </w:rPr>
      </w:pPr>
      <w:r>
        <w:rPr>
          <w:rFonts w:eastAsia="Times New Roman" w:cs="Times New Roman" w:ascii="Times New Roman" w:hAnsi="Times New Roman"/>
          <w:color w:val="000000"/>
        </w:rPr>
        <w:t>Korzystanie z uprawnień z tytułu gwarancji nie wyłącza uprawnień z tytułu rękojmi.</w:t>
      </w:r>
    </w:p>
    <w:p>
      <w:pPr>
        <w:pStyle w:val="Standard"/>
        <w:numPr>
          <w:ilvl w:val="0"/>
          <w:numId w:val="102"/>
        </w:numPr>
        <w:tabs>
          <w:tab w:val="clear" w:pos="720"/>
          <w:tab w:val="left" w:pos="240" w:leader="none"/>
          <w:tab w:val="left" w:pos="540" w:leader="none"/>
        </w:tabs>
        <w:spacing w:lineRule="auto" w:line="240"/>
        <w:ind w:hanging="283" w:start="283" w:end="0"/>
        <w:jc w:val="both"/>
        <w:rPr>
          <w:rFonts w:ascii="Times New Roman" w:hAnsi="Times New Roman" w:cs="Times New Roman"/>
          <w:color w:val="000000"/>
        </w:rPr>
      </w:pPr>
      <w:r>
        <w:rPr>
          <w:rFonts w:eastAsia="Times New Roman" w:cs="Times New Roman" w:ascii="Times New Roman" w:hAnsi="Times New Roman"/>
          <w:color w:val="000000"/>
        </w:rPr>
        <w:t>W okresie rękojmi wady będą usuwane w terminie wskazanym w ust. 2.</w:t>
      </w:r>
    </w:p>
    <w:p>
      <w:pPr>
        <w:pStyle w:val="Standard"/>
        <w:spacing w:lineRule="auto" w:line="240"/>
        <w:jc w:val="center"/>
        <w:rPr>
          <w:rFonts w:ascii="Times New Roman" w:hAnsi="Times New Roman" w:cs="Times New Roman"/>
          <w:b/>
          <w:bCs/>
          <w:color w:val="000000"/>
        </w:rPr>
      </w:pPr>
      <w:r>
        <w:rPr>
          <w:rFonts w:cs="Times New Roman" w:ascii="Times New Roman" w:hAnsi="Times New Roman"/>
          <w:b/>
          <w:bCs/>
          <w:color w:val="000000"/>
        </w:rPr>
      </w:r>
    </w:p>
    <w:p>
      <w:pPr>
        <w:pStyle w:val="Standard"/>
        <w:spacing w:lineRule="auto" w:line="240"/>
        <w:jc w:val="center"/>
        <w:rPr>
          <w:rFonts w:ascii="Times New Roman" w:hAnsi="Times New Roman" w:cs="Times New Roman"/>
          <w:b/>
          <w:bCs/>
          <w:color w:val="000000"/>
        </w:rPr>
      </w:pPr>
      <w:r>
        <w:rPr>
          <w:rFonts w:cs="Times New Roman" w:ascii="Times New Roman" w:hAnsi="Times New Roman"/>
          <w:b/>
          <w:bCs/>
          <w:color w:val="000000"/>
        </w:rPr>
        <w:t>§ 16</w:t>
      </w:r>
    </w:p>
    <w:p>
      <w:pPr>
        <w:pStyle w:val="Standard"/>
        <w:spacing w:lineRule="auto" w:line="240"/>
        <w:jc w:val="center"/>
        <w:rPr>
          <w:rFonts w:ascii="Times New Roman" w:hAnsi="Times New Roman" w:cs="Times New Roman"/>
          <w:color w:val="000000"/>
        </w:rPr>
      </w:pPr>
      <w:r>
        <w:rPr>
          <w:rFonts w:cs="Times New Roman" w:ascii="Times New Roman" w:hAnsi="Times New Roman"/>
          <w:b/>
          <w:bCs/>
          <w:color w:val="000000"/>
        </w:rPr>
        <w:t>ODSTĄPIENIE OD UMOWY</w:t>
      </w:r>
    </w:p>
    <w:p>
      <w:pPr>
        <w:pStyle w:val="Standard"/>
        <w:numPr>
          <w:ilvl w:val="0"/>
          <w:numId w:val="99"/>
        </w:numPr>
        <w:tabs>
          <w:tab w:val="clear" w:pos="720"/>
          <w:tab w:val="left" w:pos="345" w:leader="none"/>
          <w:tab w:val="left" w:pos="540" w:leader="none"/>
        </w:tabs>
        <w:spacing w:lineRule="auto" w:line="240"/>
        <w:ind w:hanging="0" w:start="0" w:end="0"/>
        <w:jc w:val="both"/>
        <w:rPr>
          <w:rFonts w:ascii="Times New Roman" w:hAnsi="Times New Roman" w:cs="Times New Roman"/>
          <w:color w:val="000000"/>
        </w:rPr>
      </w:pPr>
      <w:r>
        <w:rPr>
          <w:rFonts w:cs="Times New Roman" w:ascii="Times New Roman" w:hAnsi="Times New Roman"/>
          <w:color w:val="000000"/>
        </w:rPr>
        <w:t>Zamawiającemu przysługuje prawo do odstąpienia od umowy w następujących przypadkach:</w:t>
      </w:r>
    </w:p>
    <w:p>
      <w:pPr>
        <w:pStyle w:val="Standard"/>
        <w:numPr>
          <w:ilvl w:val="0"/>
          <w:numId w:val="100"/>
        </w:numPr>
        <w:tabs>
          <w:tab w:val="clear" w:pos="720"/>
          <w:tab w:val="left" w:pos="670" w:leader="none"/>
        </w:tabs>
        <w:spacing w:lineRule="auto" w:line="240"/>
        <w:ind w:hanging="340" w:start="624" w:end="0"/>
        <w:jc w:val="both"/>
        <w:rPr>
          <w:rFonts w:ascii="Times New Roman" w:hAnsi="Times New Roman" w:cs="Times New Roman"/>
          <w:color w:val="000000"/>
        </w:rPr>
      </w:pPr>
      <w:r>
        <w:rPr>
          <w:rFonts w:cs="Times New Roman" w:ascii="Times New Roman" w:hAnsi="Times New Roman"/>
          <w:color w:val="000000"/>
        </w:rPr>
        <w:t>W przypadku braku zatrudnienia na podstawie umowy o pracę osób lub nieprzedstawienia dowodów potwierdzających ich zatrudnienie, mających miejsce co najmniej trzykrotnie w okresie trwania niniejszej umowy,</w:t>
      </w:r>
    </w:p>
    <w:p>
      <w:pPr>
        <w:pStyle w:val="Standard"/>
        <w:numPr>
          <w:ilvl w:val="0"/>
          <w:numId w:val="100"/>
        </w:numPr>
        <w:tabs>
          <w:tab w:val="clear" w:pos="720"/>
          <w:tab w:val="left" w:pos="670" w:leader="none"/>
        </w:tabs>
        <w:spacing w:lineRule="auto" w:line="240"/>
        <w:ind w:hanging="340" w:start="624" w:end="0"/>
        <w:jc w:val="both"/>
        <w:rPr>
          <w:rFonts w:ascii="Times New Roman" w:hAnsi="Times New Roman" w:cs="Times New Roman"/>
          <w:color w:val="000000"/>
        </w:rPr>
      </w:pPr>
      <w:r>
        <w:rPr>
          <w:rFonts w:cs="Times New Roman" w:ascii="Times New Roman" w:hAnsi="Times New Roman"/>
          <w:color w:val="000000"/>
        </w:rPr>
        <w:t>Wykonawca nie rozpoczął robót w terminie 7 dni od dnia podpisania umowy,</w:t>
      </w:r>
    </w:p>
    <w:p>
      <w:pPr>
        <w:pStyle w:val="Standard"/>
        <w:numPr>
          <w:ilvl w:val="0"/>
          <w:numId w:val="100"/>
        </w:numPr>
        <w:tabs>
          <w:tab w:val="clear" w:pos="720"/>
          <w:tab w:val="left" w:pos="670" w:leader="none"/>
        </w:tabs>
        <w:spacing w:lineRule="auto" w:line="240"/>
        <w:ind w:hanging="340" w:start="624" w:end="0"/>
        <w:jc w:val="both"/>
        <w:rPr>
          <w:rFonts w:ascii="Times New Roman" w:hAnsi="Times New Roman" w:cs="Times New Roman"/>
          <w:color w:val="000000"/>
        </w:rPr>
      </w:pPr>
      <w:r>
        <w:rPr>
          <w:rFonts w:cs="Times New Roman" w:ascii="Times New Roman" w:hAnsi="Times New Roman"/>
          <w:color w:val="000000"/>
        </w:rPr>
        <w:t>Wykonawca przerwał z przyczyn leżących po stronie Wykonawcy realizację przedmiotu umowy i przerwa ta trwa dłużej niż 10 dni,</w:t>
      </w:r>
    </w:p>
    <w:p>
      <w:pPr>
        <w:pStyle w:val="Standard"/>
        <w:numPr>
          <w:ilvl w:val="0"/>
          <w:numId w:val="100"/>
        </w:numPr>
        <w:tabs>
          <w:tab w:val="clear" w:pos="720"/>
          <w:tab w:val="left" w:pos="670" w:leader="none"/>
        </w:tabs>
        <w:spacing w:lineRule="auto" w:line="240"/>
        <w:ind w:hanging="340" w:start="624" w:end="0"/>
        <w:jc w:val="both"/>
        <w:rPr>
          <w:rFonts w:ascii="Times New Roman" w:hAnsi="Times New Roman" w:cs="Times New Roman"/>
          <w:color w:val="000000"/>
        </w:rPr>
      </w:pPr>
      <w:r>
        <w:rPr>
          <w:rFonts w:cs="Times New Roman" w:ascii="Times New Roman" w:hAnsi="Times New Roman"/>
          <w:color w:val="000000"/>
        </w:rPr>
        <w:t>Wykonawca realizuje roboty przewidziane niniejszą umową w sposób niezgodny z dokumentacją, wskazaniami Zamawiającego lub niniejszą umową pomimo wezwania wystosowanego przez Zamawiającego</w:t>
      </w:r>
    </w:p>
    <w:p>
      <w:pPr>
        <w:pStyle w:val="Standard"/>
        <w:numPr>
          <w:ilvl w:val="0"/>
          <w:numId w:val="100"/>
        </w:numPr>
        <w:tabs>
          <w:tab w:val="clear" w:pos="720"/>
          <w:tab w:val="left" w:pos="670" w:leader="none"/>
        </w:tabs>
        <w:spacing w:lineRule="auto" w:line="240"/>
        <w:ind w:hanging="340" w:start="624" w:end="0"/>
        <w:jc w:val="both"/>
        <w:rPr>
          <w:rFonts w:ascii="Times New Roman" w:hAnsi="Times New Roman" w:cs="Times New Roman"/>
          <w:color w:val="000000"/>
        </w:rPr>
      </w:pPr>
      <w:r>
        <w:rPr>
          <w:rFonts w:cs="Times New Roman" w:ascii="Times New Roman" w:hAnsi="Times New Roman"/>
          <w:color w:val="000000"/>
        </w:rPr>
        <w:t>w wyniku wszczętego postępowania egzekucyjnego nastąpi zajęcie majątku Wykonawcy lub takiej jego części, które uniemożliwi Wykonawcy realizację robót oraz pozostałych zobowiązań umownych,</w:t>
      </w:r>
    </w:p>
    <w:p>
      <w:pPr>
        <w:pStyle w:val="Standard"/>
        <w:numPr>
          <w:ilvl w:val="0"/>
          <w:numId w:val="100"/>
        </w:numPr>
        <w:tabs>
          <w:tab w:val="clear" w:pos="720"/>
          <w:tab w:val="left" w:pos="670" w:leader="none"/>
        </w:tabs>
        <w:spacing w:lineRule="auto" w:line="240"/>
        <w:ind w:hanging="340" w:start="624" w:end="0"/>
        <w:jc w:val="both"/>
        <w:rPr>
          <w:rFonts w:ascii="Times New Roman" w:hAnsi="Times New Roman" w:cs="Times New Roman"/>
          <w:color w:val="000000"/>
        </w:rPr>
      </w:pPr>
      <w:r>
        <w:rPr>
          <w:rFonts w:cs="Times New Roman" w:ascii="Times New Roman" w:hAnsi="Times New Roman"/>
          <w:color w:val="000000"/>
        </w:rPr>
        <w:t>po stronie Zamawiającego zajdzie konieczność wielokrotnego tj. co najmniej 3 krotnego dokonywania, na zasadach o których mowa w § 10, bezpośredniej zapłaty wymagalnego wynagrodzenia przysługującego podwykonawcy lub dalszemu podwykonawcy,</w:t>
      </w:r>
    </w:p>
    <w:p>
      <w:pPr>
        <w:pStyle w:val="Standard"/>
        <w:numPr>
          <w:ilvl w:val="0"/>
          <w:numId w:val="100"/>
        </w:numPr>
        <w:tabs>
          <w:tab w:val="clear" w:pos="720"/>
          <w:tab w:val="left" w:pos="670" w:leader="none"/>
        </w:tabs>
        <w:spacing w:lineRule="auto" w:line="240"/>
        <w:ind w:hanging="340" w:start="624" w:end="0"/>
        <w:jc w:val="both"/>
        <w:rPr>
          <w:rFonts w:ascii="Times New Roman" w:hAnsi="Times New Roman" w:cs="Times New Roman"/>
          <w:color w:val="000000"/>
        </w:rPr>
      </w:pPr>
      <w:r>
        <w:rPr>
          <w:rFonts w:cs="Times New Roman" w:ascii="Times New Roman" w:hAnsi="Times New Roman"/>
          <w:color w:val="000000"/>
        </w:rPr>
        <w:t xml:space="preserve">wykonawca jest w zwłoce z wykonywaniem poszczególnych robót opisanych </w:t>
        <w:br/>
        <w:t>w harmonogramie o 10 dni w stosunku do terminów określonych w tym harmonogramie.</w:t>
      </w:r>
    </w:p>
    <w:p>
      <w:pPr>
        <w:pStyle w:val="Standard"/>
        <w:tabs>
          <w:tab w:val="clear" w:pos="720"/>
          <w:tab w:val="left" w:pos="540" w:leader="none"/>
        </w:tabs>
        <w:spacing w:lineRule="auto" w:line="240"/>
        <w:ind w:hanging="283" w:start="283" w:end="0"/>
        <w:jc w:val="both"/>
        <w:rPr>
          <w:rFonts w:ascii="Times New Roman" w:hAnsi="Times New Roman" w:cs="Times New Roman"/>
          <w:color w:val="000000"/>
        </w:rPr>
      </w:pPr>
      <w:r>
        <w:rPr>
          <w:rFonts w:cs="Times New Roman" w:ascii="Times New Roman" w:hAnsi="Times New Roman"/>
          <w:color w:val="000000"/>
        </w:rPr>
        <w:t>2. W przypadku odstąpienia od umowy Wykonawcę oraz Zamawiającego obciążają następujące obowiązki szczegółowe:</w:t>
      </w:r>
    </w:p>
    <w:p>
      <w:pPr>
        <w:pStyle w:val="Standard"/>
        <w:numPr>
          <w:ilvl w:val="0"/>
          <w:numId w:val="101"/>
        </w:numPr>
        <w:tabs>
          <w:tab w:val="clear" w:pos="720"/>
          <w:tab w:val="left" w:pos="670" w:leader="none"/>
        </w:tabs>
        <w:spacing w:lineRule="auto" w:line="240"/>
        <w:ind w:hanging="283" w:start="567" w:end="0"/>
        <w:jc w:val="both"/>
        <w:rPr>
          <w:rFonts w:ascii="Times New Roman" w:hAnsi="Times New Roman" w:cs="Times New Roman"/>
          <w:color w:val="000000"/>
        </w:rPr>
      </w:pPr>
      <w:r>
        <w:rPr>
          <w:rFonts w:cs="Times New Roman" w:ascii="Times New Roman" w:hAnsi="Times New Roman"/>
          <w:color w:val="000000"/>
        </w:rPr>
        <w:t>Wykonawca zabezpieczy przerwane roboty w zakresie obustronnie uzgodnionym na koszt strony, z której winy nastąpiło odstąpienie od umowy lub przerwanie robót,</w:t>
      </w:r>
    </w:p>
    <w:p>
      <w:pPr>
        <w:pStyle w:val="Standard"/>
        <w:numPr>
          <w:ilvl w:val="0"/>
          <w:numId w:val="101"/>
        </w:numPr>
        <w:tabs>
          <w:tab w:val="clear" w:pos="720"/>
          <w:tab w:val="left" w:pos="670" w:leader="none"/>
        </w:tabs>
        <w:spacing w:lineRule="auto" w:line="240"/>
        <w:ind w:hanging="283" w:start="567" w:end="0"/>
        <w:jc w:val="both"/>
        <w:rPr>
          <w:rFonts w:ascii="Times New Roman" w:hAnsi="Times New Roman" w:cs="Times New Roman"/>
          <w:color w:val="000000"/>
        </w:rPr>
      </w:pPr>
      <w:r>
        <w:rPr>
          <w:rFonts w:cs="Times New Roman" w:ascii="Times New Roman" w:hAnsi="Times New Roman"/>
          <w:color w:val="000000"/>
        </w:rPr>
        <w:t>Wykonawca sporządzi wykaz tych materiałów, konstrukcji lub urządzeń, które nie mogą być wykorzystane przez Wykonawcę do realizacji innych robót nie objętych niniejszą umową, jeżeli odstąpienie od umowy nastąpiło z przyczyn niezależnych od niego,</w:t>
      </w:r>
    </w:p>
    <w:p>
      <w:pPr>
        <w:pStyle w:val="Standard"/>
        <w:numPr>
          <w:ilvl w:val="0"/>
          <w:numId w:val="101"/>
        </w:numPr>
        <w:tabs>
          <w:tab w:val="clear" w:pos="720"/>
          <w:tab w:val="left" w:pos="670" w:leader="none"/>
        </w:tabs>
        <w:spacing w:lineRule="auto" w:line="240"/>
        <w:ind w:hanging="283" w:start="567" w:end="0"/>
        <w:jc w:val="both"/>
        <w:rPr>
          <w:rFonts w:ascii="Times New Roman" w:hAnsi="Times New Roman" w:cs="Times New Roman"/>
          <w:color w:val="000000"/>
        </w:rPr>
      </w:pPr>
      <w:r>
        <w:rPr>
          <w:rFonts w:cs="Times New Roman" w:ascii="Times New Roman" w:hAnsi="Times New Roman"/>
          <w:color w:val="000000"/>
        </w:rPr>
        <w:t>Wykonawca do 7 dni od odstąpienia zgłosi do dokonania przez Zamawiającego odbioru robót przerwanych oraz robót zabezpieczających. W celu zinwentaryzowania robót oraz ich wartości Zamawiający w ciągu 14 dni od zgłoszenia dokonania odbioru robót powoła komisję w skład której wejdą przedstawiciele Zamawiającego, Inspektora nadzoru oraz Wykonawcy.</w:t>
      </w:r>
    </w:p>
    <w:p>
      <w:pPr>
        <w:pStyle w:val="Standard"/>
        <w:numPr>
          <w:ilvl w:val="0"/>
          <w:numId w:val="101"/>
        </w:numPr>
        <w:tabs>
          <w:tab w:val="clear" w:pos="720"/>
          <w:tab w:val="left" w:pos="670" w:leader="none"/>
        </w:tabs>
        <w:spacing w:lineRule="auto" w:line="240"/>
        <w:ind w:hanging="283" w:start="567" w:end="0"/>
        <w:jc w:val="both"/>
        <w:rPr>
          <w:rFonts w:ascii="Times New Roman" w:hAnsi="Times New Roman" w:cs="Times New Roman"/>
          <w:color w:val="000000"/>
        </w:rPr>
      </w:pPr>
      <w:r>
        <w:rPr>
          <w:rFonts w:cs="Times New Roman" w:ascii="Times New Roman" w:hAnsi="Times New Roman"/>
          <w:color w:val="000000"/>
        </w:rPr>
        <w:t>w terminie 10 dni od daty powołania komisja, o której mowa w pkt 3) sporządzi szczegółowy protokół inwentaryzacji robót w toku wraz z zestawieniem wartości wykonanych robót według stanu na dzień odstąpienia; protokół inwentaryzacji robót w toku stanowić będzie podstawę do wystawienia faktury VAT przez Wykonawcę,</w:t>
      </w:r>
    </w:p>
    <w:p>
      <w:pPr>
        <w:pStyle w:val="Standard"/>
        <w:numPr>
          <w:ilvl w:val="0"/>
          <w:numId w:val="101"/>
        </w:numPr>
        <w:tabs>
          <w:tab w:val="clear" w:pos="720"/>
          <w:tab w:val="left" w:pos="670" w:leader="none"/>
        </w:tabs>
        <w:spacing w:lineRule="auto" w:line="240"/>
        <w:ind w:hanging="283" w:start="567" w:end="0"/>
        <w:jc w:val="both"/>
        <w:rPr>
          <w:rFonts w:ascii="Times New Roman" w:hAnsi="Times New Roman" w:cs="Times New Roman"/>
          <w:color w:val="000000"/>
        </w:rPr>
      </w:pPr>
      <w:r>
        <w:rPr>
          <w:rFonts w:cs="Times New Roman" w:ascii="Times New Roman" w:hAnsi="Times New Roman"/>
          <w:color w:val="000000"/>
        </w:rPr>
        <w:t>Wykonawca niezwłocznie, nie później jednak niż w terminie 10 dni, usunie z terenu budowy urządzenia zaplecza przez niego dostarczone.</w:t>
      </w:r>
    </w:p>
    <w:p>
      <w:pPr>
        <w:pStyle w:val="Standard"/>
        <w:numPr>
          <w:ilvl w:val="0"/>
          <w:numId w:val="101"/>
        </w:numPr>
        <w:tabs>
          <w:tab w:val="clear" w:pos="720"/>
          <w:tab w:val="left" w:pos="670" w:leader="none"/>
        </w:tabs>
        <w:spacing w:lineRule="auto" w:line="240"/>
        <w:ind w:hanging="283" w:start="567" w:end="0"/>
        <w:jc w:val="both"/>
        <w:rPr>
          <w:rFonts w:ascii="Times New Roman" w:hAnsi="Times New Roman" w:cs="Times New Roman"/>
          <w:color w:val="000000"/>
        </w:rPr>
      </w:pPr>
      <w:r>
        <w:rPr>
          <w:rFonts w:cs="Times New Roman" w:ascii="Times New Roman" w:hAnsi="Times New Roman"/>
          <w:color w:val="000000"/>
        </w:rPr>
        <w:t xml:space="preserve">Wykonawca na wezwanie przez Zamawiającego dokona cesji uprawnień wynikających </w:t>
        <w:br/>
        <w:t>z gwarancji jakości jakie uzyskał od osób trzecich uczestniczących w realizacji niniejszej Umowy.</w:t>
      </w:r>
    </w:p>
    <w:p>
      <w:pPr>
        <w:pStyle w:val="Standard"/>
        <w:spacing w:lineRule="auto" w:line="240"/>
        <w:ind w:hanging="283" w:start="283" w:end="0"/>
        <w:jc w:val="both"/>
        <w:rPr>
          <w:rFonts w:ascii="Times New Roman" w:hAnsi="Times New Roman" w:cs="Times New Roman"/>
          <w:b/>
          <w:color w:val="000000"/>
        </w:rPr>
      </w:pPr>
      <w:r>
        <w:rPr>
          <w:rFonts w:cs="Times New Roman" w:ascii="Times New Roman" w:hAnsi="Times New Roman"/>
          <w:color w:val="000000"/>
        </w:rPr>
        <w:t>3. Odstąpienie od umowy przez Zamawiającego z przyczyn wskazanych w niniejszym paragrafie powinno nastąpić w terminie 30 dni od dnia wystąpienia którejkolwiek z przyczyn uzasadniającej skorzystanie z prawa odstąpienia. Odstąpienie powinno nastąpić na piśmie.</w:t>
      </w:r>
    </w:p>
    <w:p>
      <w:pPr>
        <w:pStyle w:val="Standard"/>
        <w:spacing w:lineRule="auto" w:line="240"/>
        <w:jc w:val="center"/>
        <w:rPr>
          <w:rFonts w:ascii="Times New Roman" w:hAnsi="Times New Roman" w:cs="Times New Roman"/>
          <w:b/>
          <w:color w:val="000000"/>
        </w:rPr>
      </w:pPr>
      <w:r>
        <w:rPr>
          <w:rFonts w:cs="Times New Roman" w:ascii="Times New Roman" w:hAnsi="Times New Roman"/>
          <w:b/>
          <w:color w:val="000000"/>
        </w:rPr>
      </w:r>
    </w:p>
    <w:p>
      <w:pPr>
        <w:pStyle w:val="Standard"/>
        <w:spacing w:lineRule="auto" w:line="240"/>
        <w:jc w:val="center"/>
        <w:rPr>
          <w:rFonts w:ascii="Times New Roman" w:hAnsi="Times New Roman" w:cs="Times New Roman"/>
          <w:b/>
          <w:color w:val="000000"/>
        </w:rPr>
      </w:pPr>
      <w:r>
        <w:rPr>
          <w:rFonts w:cs="Times New Roman" w:ascii="Times New Roman" w:hAnsi="Times New Roman"/>
          <w:b/>
          <w:color w:val="000000"/>
        </w:rPr>
        <w:t>§ 17</w:t>
      </w:r>
    </w:p>
    <w:p>
      <w:pPr>
        <w:pStyle w:val="Standard"/>
        <w:spacing w:lineRule="auto" w:line="240"/>
        <w:jc w:val="center"/>
        <w:rPr>
          <w:rFonts w:ascii="Times New Roman" w:hAnsi="Times New Roman" w:eastAsia="Times New Roman" w:cs="Times New Roman"/>
          <w:color w:val="000000"/>
        </w:rPr>
      </w:pPr>
      <w:r>
        <w:rPr>
          <w:rFonts w:cs="Times New Roman" w:ascii="Times New Roman" w:hAnsi="Times New Roman"/>
          <w:b/>
          <w:color w:val="000000"/>
        </w:rPr>
        <w:t>ZATRUDNIENIE NA PODSTAWIE STOSUNKU PRACY</w:t>
      </w:r>
    </w:p>
    <w:p>
      <w:pPr>
        <w:pStyle w:val="Standard"/>
        <w:numPr>
          <w:ilvl w:val="0"/>
          <w:numId w:val="98"/>
        </w:numPr>
        <w:tabs>
          <w:tab w:val="clear" w:pos="720"/>
          <w:tab w:val="left" w:pos="0" w:leader="none"/>
          <w:tab w:val="left" w:pos="284" w:leader="none"/>
        </w:tabs>
        <w:spacing w:lineRule="auto" w:line="240"/>
        <w:ind w:hanging="283" w:start="283" w:end="0"/>
        <w:jc w:val="both"/>
        <w:rPr>
          <w:rFonts w:ascii="Times New Roman" w:hAnsi="Times New Roman" w:eastAsia="Times New Roman" w:cs="Times New Roman"/>
          <w:color w:val="000000"/>
        </w:rPr>
      </w:pPr>
      <w:r>
        <w:rPr>
          <w:rFonts w:eastAsia="Times New Roman" w:cs="Times New Roman" w:ascii="Times New Roman" w:hAnsi="Times New Roman"/>
          <w:color w:val="000000"/>
        </w:rPr>
        <w:t xml:space="preserve">W ramach przedmiotu świadczenia Zamawiający wymaga by wszystkie prace </w:t>
      </w:r>
      <w:r>
        <w:rPr>
          <w:rFonts w:eastAsia="Tahoma" w:cs="Times New Roman" w:ascii="Times New Roman" w:hAnsi="Times New Roman"/>
          <w:color w:val="000000"/>
          <w:shd w:fill="FFFFFF" w:val="clear"/>
        </w:rPr>
        <w:t>pracowników ogólnobudowlanych oraz operatorów maszyn i urządzeń skierowanych przez Wykonawcę do realizacji zamówienia na podstawie stosunku pracy. Zatrudnienie, o którym mowa p</w:t>
      </w:r>
      <w:r>
        <w:rPr>
          <w:rFonts w:eastAsia="Tahoma" w:cs="Times New Roman" w:ascii="Times New Roman" w:hAnsi="Times New Roman"/>
          <w:color w:val="000000"/>
          <w:shd w:fill="FFFFFF" w:val="clear"/>
          <w:lang w:bidi="ar-SA"/>
        </w:rPr>
        <w:t xml:space="preserve">owyżej </w:t>
      </w:r>
      <w:r>
        <w:rPr>
          <w:rFonts w:eastAsia="Tahoma" w:cs="Times New Roman" w:ascii="Times New Roman" w:hAnsi="Times New Roman"/>
          <w:color w:val="000000"/>
          <w:shd w:fill="FFFFFF" w:val="clear"/>
        </w:rPr>
        <w:t>powinno trwać przez cały okres realizacji zamówienia.</w:t>
      </w:r>
    </w:p>
    <w:p>
      <w:pPr>
        <w:pStyle w:val="Standard"/>
        <w:numPr>
          <w:ilvl w:val="0"/>
          <w:numId w:val="98"/>
        </w:numPr>
        <w:tabs>
          <w:tab w:val="clear" w:pos="720"/>
          <w:tab w:val="left" w:pos="0" w:leader="none"/>
          <w:tab w:val="left" w:pos="284" w:leader="none"/>
        </w:tabs>
        <w:spacing w:lineRule="auto" w:line="240"/>
        <w:ind w:hanging="283" w:start="283" w:end="0"/>
        <w:jc w:val="both"/>
        <w:rPr>
          <w:rFonts w:ascii="Times New Roman" w:hAnsi="Times New Roman" w:eastAsia="Times New Roman" w:cs="Times New Roman"/>
          <w:color w:val="000000"/>
        </w:rPr>
      </w:pPr>
      <w:r>
        <w:rPr>
          <w:rFonts w:eastAsia="Times New Roman" w:cs="Times New Roman" w:ascii="Times New Roman" w:hAnsi="Times New Roman"/>
          <w:color w:val="000000"/>
        </w:rPr>
        <w:t>Dokumentowanie zatrudnienia osób wykonujących wskazane ust. 1 czynności będzie polegało na przedłożeniu do umowy przez wykonawcę lub podwykonawcę oświadczenia o zatrudnieniu na podstawie stosunku pracy osób wykonujących wskazane w ust. 1 czynności. Oświadczenie to powinno zawierać w szczególności: dokładne określenie podmiotu składającego oświadczenie, datę złożenia oświadczenia, wskazanie, że objęte oświadczeniem czynności będą wykonywać osoby zatrudnione na podstawie umowy o pracę wraz ze wskazaniem liczby tych osób, rodzaju umowy o pracę oraz podpisem osoby uprawnionej do złożenia oświadczenia w imieniu wykonawcy lub podwykonawcy,</w:t>
      </w:r>
    </w:p>
    <w:p>
      <w:pPr>
        <w:pStyle w:val="Standard"/>
        <w:numPr>
          <w:ilvl w:val="0"/>
          <w:numId w:val="98"/>
        </w:numPr>
        <w:tabs>
          <w:tab w:val="clear" w:pos="720"/>
          <w:tab w:val="left" w:pos="0" w:leader="none"/>
          <w:tab w:val="left" w:pos="284" w:leader="none"/>
        </w:tabs>
        <w:spacing w:lineRule="auto" w:line="240"/>
        <w:ind w:hanging="283" w:start="283" w:end="0"/>
        <w:jc w:val="both"/>
        <w:rPr>
          <w:rFonts w:ascii="Times New Roman" w:hAnsi="Times New Roman" w:eastAsia="Times New Roman" w:cs="Times New Roman"/>
          <w:color w:val="000000"/>
        </w:rPr>
      </w:pPr>
      <w:r>
        <w:rPr>
          <w:rFonts w:eastAsia="Times New Roman" w:cs="Times New Roman" w:ascii="Times New Roman" w:hAnsi="Times New Roman"/>
          <w:color w:val="000000"/>
        </w:rPr>
        <w:t>Oświadczenie o jakim mowa w poprzednim ust. Wykonawca zobowiązany będzie złożyć w terminie 7 dni od dnia zawarcia umowy w sprawie zamówienia publicznego.</w:t>
      </w:r>
    </w:p>
    <w:p>
      <w:pPr>
        <w:pStyle w:val="Standard"/>
        <w:numPr>
          <w:ilvl w:val="0"/>
          <w:numId w:val="98"/>
        </w:numPr>
        <w:tabs>
          <w:tab w:val="clear" w:pos="720"/>
          <w:tab w:val="left" w:pos="0" w:leader="none"/>
          <w:tab w:val="left" w:pos="284" w:leader="none"/>
        </w:tabs>
        <w:spacing w:lineRule="auto" w:line="240"/>
        <w:ind w:hanging="283" w:start="283" w:end="0"/>
        <w:jc w:val="both"/>
        <w:rPr>
          <w:rFonts w:ascii="Times New Roman" w:hAnsi="Times New Roman" w:eastAsia="Times New Roman" w:cs="Times New Roman"/>
          <w:color w:val="000000"/>
        </w:rPr>
      </w:pPr>
      <w:r>
        <w:rPr>
          <w:rFonts w:eastAsia="Times New Roman" w:cs="Times New Roman" w:ascii="Times New Roman" w:hAnsi="Times New Roman"/>
          <w:color w:val="000000"/>
        </w:rPr>
        <w:t>Nieprzedłożenie przez Wykonawcę lub podwykonawcę oświadczeń dotyczących zatrudniania pracowników będzie traktowane jako niewypełnienie obowiązku zatrudnienia pracowników na podstawie umowy o prace oraz będzie skutkować naliczeniem kar umownych na zasadach określonych w §12 umowy, a także zawiadomieniem Państwowej Inspekcji Pracy o podejrzeniu zastąpienia umowy o pracę z osobami wykonującymi pracę na warunkach określonych w art. 22 § 1 ustawy Kodeks Pracy, umową cywilnoprawną.</w:t>
      </w:r>
    </w:p>
    <w:p>
      <w:pPr>
        <w:pStyle w:val="Standard"/>
        <w:numPr>
          <w:ilvl w:val="0"/>
          <w:numId w:val="98"/>
        </w:numPr>
        <w:tabs>
          <w:tab w:val="clear" w:pos="720"/>
          <w:tab w:val="left" w:pos="0" w:leader="none"/>
          <w:tab w:val="left" w:pos="284" w:leader="none"/>
        </w:tabs>
        <w:spacing w:lineRule="auto" w:line="240"/>
        <w:ind w:hanging="283" w:start="283" w:end="0"/>
        <w:jc w:val="both"/>
        <w:rPr>
          <w:rFonts w:ascii="Times New Roman" w:hAnsi="Times New Roman" w:eastAsia="Times New Roman" w:cs="Times New Roman"/>
          <w:color w:val="000000"/>
        </w:rPr>
      </w:pPr>
      <w:r>
        <w:rPr>
          <w:rFonts w:eastAsia="Times New Roman" w:cs="Times New Roman" w:ascii="Times New Roman" w:hAnsi="Times New Roman"/>
          <w:color w:val="000000"/>
        </w:rPr>
        <w:t>W trakcie realizacji umowy Wykonawca na każde pisemne żądanie Zamawiającego w terminie 5 dni roboczych przedkładał będzie Zamawiającemu raport na temat stanu i sposobu zatrudnienia osób zaangażowanych w wykonywanie czynności wskazanych w niniejszym paragrafie.</w:t>
      </w:r>
    </w:p>
    <w:p>
      <w:pPr>
        <w:pStyle w:val="Standard"/>
        <w:numPr>
          <w:ilvl w:val="0"/>
          <w:numId w:val="98"/>
        </w:numPr>
        <w:tabs>
          <w:tab w:val="clear" w:pos="720"/>
          <w:tab w:val="left" w:pos="0" w:leader="none"/>
          <w:tab w:val="left" w:pos="284" w:leader="none"/>
        </w:tabs>
        <w:spacing w:lineRule="auto" w:line="240"/>
        <w:ind w:hanging="283" w:start="283" w:end="0"/>
        <w:jc w:val="both"/>
        <w:rPr>
          <w:rFonts w:ascii="Times New Roman" w:hAnsi="Times New Roman" w:eastAsia="Times New Roman" w:cs="Times New Roman"/>
          <w:color w:val="000000"/>
        </w:rPr>
      </w:pPr>
      <w:r>
        <w:rPr>
          <w:rFonts w:eastAsia="Times New Roman" w:cs="Times New Roman" w:ascii="Times New Roman" w:hAnsi="Times New Roman"/>
          <w:color w:val="000000"/>
        </w:rPr>
        <w:t>Oceniając złożone oświadczenia, raporty i inne dokumenty dotyczące zatrudniania pracowników Zamawiający jest uprawniony do żądania wyjaśnień w przypadku wątpliwości w zakresie potwierdzenia spełniania ww. wymogów, a także przeprowadzania kontroli na miejscu wykonywania robót, w ramach której Zamawiający uprawniony jest do żądania w szczególności:</w:t>
      </w:r>
    </w:p>
    <w:p>
      <w:pPr>
        <w:pStyle w:val="Standard"/>
        <w:tabs>
          <w:tab w:val="clear" w:pos="720"/>
          <w:tab w:val="left" w:pos="330" w:leader="none"/>
          <w:tab w:val="left" w:pos="567" w:leader="none"/>
        </w:tabs>
        <w:spacing w:lineRule="auto" w:line="240"/>
        <w:ind w:hanging="227" w:start="567" w:end="0"/>
        <w:jc w:val="both"/>
        <w:rPr>
          <w:rFonts w:ascii="Times New Roman" w:hAnsi="Times New Roman" w:eastAsia="Times New Roman" w:cs="Times New Roman"/>
          <w:color w:val="000000"/>
        </w:rPr>
      </w:pPr>
      <w:r>
        <w:rPr>
          <w:rFonts w:eastAsia="Times New Roman" w:cs="Times New Roman" w:ascii="Times New Roman" w:hAnsi="Times New Roman"/>
          <w:color w:val="000000"/>
        </w:rPr>
        <w:t>1) oświadczenia zatrudnionego pracownika,</w:t>
      </w:r>
    </w:p>
    <w:p>
      <w:pPr>
        <w:pStyle w:val="Standard"/>
        <w:tabs>
          <w:tab w:val="clear" w:pos="720"/>
          <w:tab w:val="left" w:pos="330" w:leader="none"/>
          <w:tab w:val="left" w:pos="567" w:leader="none"/>
        </w:tabs>
        <w:spacing w:lineRule="auto" w:line="240"/>
        <w:ind w:hanging="227" w:start="567" w:end="0"/>
        <w:jc w:val="both"/>
        <w:rPr>
          <w:rFonts w:ascii="Times New Roman" w:hAnsi="Times New Roman" w:eastAsia="Times New Roman" w:cs="Times New Roman"/>
          <w:color w:val="000000"/>
        </w:rPr>
      </w:pPr>
      <w:r>
        <w:rPr>
          <w:rFonts w:eastAsia="Times New Roman" w:cs="Times New Roman" w:ascii="Times New Roman" w:hAnsi="Times New Roman"/>
          <w:color w:val="000000"/>
        </w:rPr>
        <w:t>2) oświadczenia wykonawcy lub podwykonawcy o zatrudnieniu pracownika na podstawie umowy o pracę,</w:t>
      </w:r>
    </w:p>
    <w:p>
      <w:pPr>
        <w:pStyle w:val="Standard"/>
        <w:tabs>
          <w:tab w:val="clear" w:pos="720"/>
          <w:tab w:val="left" w:pos="330" w:leader="none"/>
          <w:tab w:val="left" w:pos="567" w:leader="none"/>
        </w:tabs>
        <w:spacing w:lineRule="auto" w:line="240"/>
        <w:ind w:hanging="227" w:start="567" w:end="0"/>
        <w:jc w:val="both"/>
        <w:rPr>
          <w:rFonts w:ascii="Times New Roman" w:hAnsi="Times New Roman" w:eastAsia="Times New Roman" w:cs="Times New Roman"/>
          <w:color w:val="000000"/>
        </w:rPr>
      </w:pPr>
      <w:r>
        <w:rPr>
          <w:rFonts w:eastAsia="Times New Roman" w:cs="Times New Roman" w:ascii="Times New Roman" w:hAnsi="Times New Roman"/>
          <w:color w:val="000000"/>
        </w:rPr>
        <w:t>3) poświadczonej za zgodność z oryginałem kopii umowy o pracę zatrudnionego pracownika,</w:t>
      </w:r>
    </w:p>
    <w:p>
      <w:pPr>
        <w:pStyle w:val="Standard"/>
        <w:tabs>
          <w:tab w:val="clear" w:pos="720"/>
          <w:tab w:val="left" w:pos="330" w:leader="none"/>
          <w:tab w:val="left" w:pos="567" w:leader="none"/>
        </w:tabs>
        <w:spacing w:lineRule="auto" w:line="240"/>
        <w:ind w:hanging="227" w:start="567" w:end="0"/>
        <w:jc w:val="both"/>
        <w:rPr>
          <w:rFonts w:ascii="Times New Roman" w:hAnsi="Times New Roman" w:eastAsia="Times New Roman" w:cs="Times New Roman"/>
          <w:color w:val="000000"/>
        </w:rPr>
      </w:pPr>
      <w:r>
        <w:rPr>
          <w:rFonts w:eastAsia="Times New Roman" w:cs="Times New Roman" w:ascii="Times New Roman" w:hAnsi="Times New Roman"/>
          <w:color w:val="000000"/>
        </w:rPr>
        <w:t>4) innych dokumentów</w:t>
      </w:r>
    </w:p>
    <w:p>
      <w:pPr>
        <w:pStyle w:val="Standard"/>
        <w:tabs>
          <w:tab w:val="clear" w:pos="720"/>
          <w:tab w:val="left" w:pos="330" w:leader="none"/>
          <w:tab w:val="left" w:pos="567" w:leader="none"/>
        </w:tabs>
        <w:spacing w:lineRule="auto" w:line="240"/>
        <w:ind w:start="624" w:end="0"/>
        <w:jc w:val="both"/>
        <w:rPr>
          <w:rFonts w:ascii="Times New Roman" w:hAnsi="Times New Roman" w:cs="Times New Roman"/>
          <w:b/>
          <w:bCs/>
          <w:color w:val="000000"/>
        </w:rPr>
      </w:pPr>
      <w:r>
        <w:rPr>
          <w:rFonts w:eastAsia="Times New Roman" w:cs="Times New Roman" w:ascii="Times New Roman" w:hAnsi="Times New Roman"/>
          <w:color w:val="000000"/>
        </w:rPr>
        <w:t>- zawierających informacje, w tym dane osobowe, niezbędne do weryfikacji zatrudnienia na podstawie umowy o pracę, w szczególności imię i nazwisko zatrudnionego pracownika, datę zawarcia umowy o pracę, rodzaj umowy o pracę i zakres obowiązków pracownika.</w:t>
      </w:r>
    </w:p>
    <w:p>
      <w:pPr>
        <w:pStyle w:val="Standard"/>
        <w:spacing w:lineRule="auto" w:line="240"/>
        <w:jc w:val="center"/>
        <w:rPr>
          <w:rFonts w:ascii="Times New Roman" w:hAnsi="Times New Roman" w:cs="Times New Roman"/>
          <w:b/>
          <w:bCs/>
          <w:color w:val="000000"/>
        </w:rPr>
      </w:pPr>
      <w:r>
        <w:rPr>
          <w:rFonts w:cs="Times New Roman" w:ascii="Times New Roman" w:hAnsi="Times New Roman"/>
          <w:b/>
          <w:bCs/>
          <w:color w:val="000000"/>
        </w:rPr>
      </w:r>
    </w:p>
    <w:p>
      <w:pPr>
        <w:pStyle w:val="Standard"/>
        <w:spacing w:lineRule="auto" w:line="240"/>
        <w:jc w:val="center"/>
        <w:rPr>
          <w:rFonts w:ascii="Times New Roman" w:hAnsi="Times New Roman" w:cs="Times New Roman"/>
          <w:b/>
          <w:bCs/>
          <w:color w:val="000000"/>
        </w:rPr>
      </w:pPr>
      <w:r>
        <w:rPr>
          <w:rFonts w:cs="Times New Roman" w:ascii="Times New Roman" w:hAnsi="Times New Roman"/>
          <w:b/>
          <w:bCs/>
          <w:color w:val="000000"/>
        </w:rPr>
        <w:t>§ 18</w:t>
      </w:r>
    </w:p>
    <w:p>
      <w:pPr>
        <w:pStyle w:val="Standard"/>
        <w:spacing w:lineRule="auto" w:line="240"/>
        <w:jc w:val="center"/>
        <w:rPr>
          <w:rFonts w:ascii="Times New Roman" w:hAnsi="Times New Roman" w:cs="Times New Roman"/>
          <w:color w:val="000000"/>
        </w:rPr>
      </w:pPr>
      <w:r>
        <w:rPr>
          <w:rFonts w:cs="Times New Roman" w:ascii="Times New Roman" w:hAnsi="Times New Roman"/>
          <w:b/>
          <w:bCs/>
          <w:color w:val="000000"/>
        </w:rPr>
        <w:t>ZABEZPIECZENIE NALEŻYTEGO WYKONANIA UMOWY</w:t>
      </w:r>
    </w:p>
    <w:p>
      <w:pPr>
        <w:pStyle w:val="Standard"/>
        <w:spacing w:lineRule="auto" w:line="240"/>
        <w:ind w:hanging="283" w:start="283" w:end="0"/>
        <w:jc w:val="both"/>
        <w:rPr>
          <w:rFonts w:ascii="Times New Roman" w:hAnsi="Times New Roman" w:cs="Times New Roman"/>
          <w:color w:val="000000"/>
        </w:rPr>
      </w:pPr>
      <w:r>
        <w:rPr>
          <w:rFonts w:cs="Times New Roman" w:ascii="Times New Roman" w:hAnsi="Times New Roman"/>
          <w:color w:val="000000"/>
        </w:rPr>
        <w:t xml:space="preserve">1. Od wykonawcy, którego oferta zostanie wybrana jako najkorzystniejsza, wymagane będzie wniesienie, przed zawarciem umowy, zabezpieczenie należytego wykonania umowy w wysokości </w:t>
      </w:r>
      <w:r>
        <w:rPr>
          <w:rFonts w:cs="Times New Roman" w:ascii="Times New Roman" w:hAnsi="Times New Roman"/>
          <w:b/>
          <w:bCs/>
          <w:color w:val="000000"/>
        </w:rPr>
        <w:t>……..…………………….. zł</w:t>
      </w:r>
      <w:r>
        <w:rPr>
          <w:rFonts w:cs="Times New Roman" w:ascii="Times New Roman" w:hAnsi="Times New Roman"/>
          <w:color w:val="000000"/>
        </w:rPr>
        <w:t xml:space="preserve"> co stanowi </w:t>
      </w:r>
      <w:r>
        <w:rPr>
          <w:rFonts w:cs="Times New Roman" w:ascii="Times New Roman" w:hAnsi="Times New Roman"/>
          <w:b/>
          <w:bCs/>
          <w:color w:val="000000"/>
        </w:rPr>
        <w:t xml:space="preserve"> 5 % ceny całkowitej (brutto)</w:t>
      </w:r>
      <w:r>
        <w:rPr>
          <w:rFonts w:cs="Times New Roman" w:ascii="Times New Roman" w:hAnsi="Times New Roman"/>
          <w:color w:val="000000"/>
        </w:rPr>
        <w:t xml:space="preserve"> podanej w ofercie za wykonanie całości przedmiotu zamówienia. Zabezpieczenie służy pokryciu roszczeń z tytułu niewykonania lub nienależytego wykonania umowy.</w:t>
      </w:r>
    </w:p>
    <w:p>
      <w:pPr>
        <w:pStyle w:val="Standard"/>
        <w:spacing w:lineRule="auto" w:line="240"/>
        <w:ind w:hanging="283" w:start="283" w:end="0"/>
        <w:jc w:val="both"/>
        <w:rPr>
          <w:rFonts w:ascii="Times New Roman" w:hAnsi="Times New Roman" w:cs="Times New Roman"/>
          <w:color w:val="000000"/>
        </w:rPr>
      </w:pPr>
      <w:r>
        <w:rPr>
          <w:rFonts w:cs="Times New Roman" w:ascii="Times New Roman" w:hAnsi="Times New Roman"/>
          <w:color w:val="000000"/>
        </w:rPr>
        <w:t>2. Zabezpieczenie może być wnoszone, według wyboru Wykonawcy, w jednej lub w kilku następujących formach:</w:t>
      </w:r>
    </w:p>
    <w:p>
      <w:pPr>
        <w:pStyle w:val="Standard"/>
        <w:numPr>
          <w:ilvl w:val="0"/>
          <w:numId w:val="96"/>
        </w:numPr>
        <w:spacing w:lineRule="auto" w:line="240"/>
        <w:ind w:hanging="283" w:start="567" w:end="0"/>
        <w:jc w:val="both"/>
        <w:rPr>
          <w:rFonts w:ascii="Times New Roman" w:hAnsi="Times New Roman" w:cs="Times New Roman"/>
          <w:color w:val="000000"/>
        </w:rPr>
      </w:pPr>
      <w:r>
        <w:rPr>
          <w:rFonts w:cs="Times New Roman" w:ascii="Times New Roman" w:hAnsi="Times New Roman"/>
          <w:color w:val="000000"/>
        </w:rPr>
        <w:t>pieniądzu</w:t>
      </w:r>
    </w:p>
    <w:p>
      <w:pPr>
        <w:pStyle w:val="Standard"/>
        <w:numPr>
          <w:ilvl w:val="0"/>
          <w:numId w:val="96"/>
        </w:numPr>
        <w:spacing w:lineRule="auto" w:line="240"/>
        <w:ind w:hanging="283" w:start="567" w:end="0"/>
        <w:jc w:val="both"/>
        <w:rPr>
          <w:rFonts w:ascii="Times New Roman" w:hAnsi="Times New Roman" w:cs="Times New Roman"/>
          <w:color w:val="000000"/>
        </w:rPr>
      </w:pPr>
      <w:r>
        <w:rPr>
          <w:rFonts w:cs="Times New Roman" w:ascii="Times New Roman" w:hAnsi="Times New Roman"/>
          <w:color w:val="000000"/>
        </w:rPr>
        <w:t xml:space="preserve">poręczeniach bankowych lub poręczeniach spółdzielczej kasy oszczędnościowo – kredytowej, z tym że zobowiązanie kasy jest zawsze zobowiązaniem pieniężnym; </w:t>
      </w:r>
    </w:p>
    <w:p>
      <w:pPr>
        <w:pStyle w:val="Standard"/>
        <w:numPr>
          <w:ilvl w:val="0"/>
          <w:numId w:val="96"/>
        </w:numPr>
        <w:spacing w:lineRule="auto" w:line="240"/>
        <w:ind w:hanging="283" w:start="567" w:end="0"/>
        <w:jc w:val="both"/>
        <w:rPr>
          <w:rFonts w:ascii="Times New Roman" w:hAnsi="Times New Roman" w:cs="Times New Roman"/>
          <w:color w:val="000000"/>
        </w:rPr>
      </w:pPr>
      <w:r>
        <w:rPr>
          <w:rFonts w:cs="Times New Roman" w:ascii="Times New Roman" w:hAnsi="Times New Roman"/>
          <w:color w:val="000000"/>
        </w:rPr>
        <w:t>gwarancjach bankowych;</w:t>
      </w:r>
    </w:p>
    <w:p>
      <w:pPr>
        <w:pStyle w:val="Standard"/>
        <w:numPr>
          <w:ilvl w:val="0"/>
          <w:numId w:val="96"/>
        </w:numPr>
        <w:spacing w:lineRule="auto" w:line="240"/>
        <w:ind w:hanging="283" w:start="567" w:end="0"/>
        <w:jc w:val="both"/>
        <w:rPr>
          <w:rFonts w:ascii="Times New Roman" w:hAnsi="Times New Roman" w:cs="Times New Roman"/>
          <w:color w:val="000000"/>
        </w:rPr>
      </w:pPr>
      <w:r>
        <w:rPr>
          <w:rFonts w:cs="Times New Roman" w:ascii="Times New Roman" w:hAnsi="Times New Roman"/>
          <w:color w:val="000000"/>
        </w:rPr>
        <w:t>gwarancjach ubezpieczeniowych;</w:t>
      </w:r>
    </w:p>
    <w:p>
      <w:pPr>
        <w:pStyle w:val="Standard"/>
        <w:numPr>
          <w:ilvl w:val="0"/>
          <w:numId w:val="96"/>
        </w:numPr>
        <w:spacing w:lineRule="auto" w:line="240"/>
        <w:ind w:hanging="283" w:start="567" w:end="0"/>
        <w:jc w:val="both"/>
        <w:rPr>
          <w:rFonts w:ascii="Times New Roman" w:hAnsi="Times New Roman" w:cs="Times New Roman"/>
          <w:color w:val="000000"/>
        </w:rPr>
      </w:pPr>
      <w:r>
        <w:rPr>
          <w:rFonts w:cs="Times New Roman" w:ascii="Times New Roman" w:hAnsi="Times New Roman"/>
          <w:color w:val="000000"/>
        </w:rPr>
        <w:t>poręczeniach udzielanych przez podmioty, o których mowa w art. 6b ust. 5 pkt 2 ustawy z dnia 9 listopada 2000 r. o utworzeniu Polskiej Agencji Rozwoju Przedsiębiorczości.</w:t>
      </w:r>
    </w:p>
    <w:p>
      <w:pPr>
        <w:pStyle w:val="Standard"/>
        <w:spacing w:lineRule="auto" w:line="240"/>
        <w:ind w:hanging="283" w:start="283" w:end="0"/>
        <w:jc w:val="both"/>
        <w:rPr>
          <w:rFonts w:ascii="Times New Roman" w:hAnsi="Times New Roman" w:cs="Times New Roman"/>
          <w:color w:val="000000"/>
        </w:rPr>
      </w:pPr>
      <w:r>
        <w:rPr>
          <w:rFonts w:cs="Times New Roman" w:ascii="Times New Roman" w:hAnsi="Times New Roman"/>
          <w:color w:val="000000"/>
        </w:rPr>
        <w:t>3. Zamawiający nie wyraża zgody na wniesienie zabezpieczenia w formach wskazanych w art. 450 ust 2 ustawy Pzp.</w:t>
      </w:r>
    </w:p>
    <w:p>
      <w:pPr>
        <w:pStyle w:val="Standard"/>
        <w:spacing w:lineRule="auto" w:line="240"/>
        <w:ind w:hanging="283" w:start="283" w:end="0"/>
        <w:jc w:val="both"/>
        <w:rPr>
          <w:rFonts w:ascii="Times New Roman" w:hAnsi="Times New Roman" w:cs="Times New Roman"/>
          <w:color w:val="000000"/>
        </w:rPr>
      </w:pPr>
      <w:r>
        <w:rPr>
          <w:rFonts w:cs="Times New Roman" w:ascii="Times New Roman" w:hAnsi="Times New Roman"/>
          <w:color w:val="000000"/>
        </w:rPr>
        <w:t>4. Do zmiany formy zabezpieczenia w trakcie realizacji umowy stosuje się art. 451 ustawy Pzp.</w:t>
      </w:r>
    </w:p>
    <w:p>
      <w:pPr>
        <w:pStyle w:val="Standard"/>
        <w:spacing w:lineRule="auto" w:line="240"/>
        <w:jc w:val="both"/>
        <w:rPr>
          <w:rFonts w:ascii="Times New Roman" w:hAnsi="Times New Roman" w:cs="Times New Roman"/>
          <w:color w:val="000000"/>
        </w:rPr>
      </w:pPr>
      <w:r>
        <w:rPr>
          <w:rFonts w:cs="Times New Roman" w:ascii="Times New Roman" w:hAnsi="Times New Roman"/>
          <w:color w:val="000000"/>
        </w:rPr>
        <w:t>5. Zamawiający zwróci zabezpieczenie w następujących terminach:</w:t>
      </w:r>
    </w:p>
    <w:p>
      <w:pPr>
        <w:pStyle w:val="Standard"/>
        <w:spacing w:lineRule="auto" w:line="240"/>
        <w:ind w:hanging="283" w:start="567" w:end="0"/>
        <w:jc w:val="both"/>
        <w:rPr>
          <w:rFonts w:ascii="Times New Roman" w:hAnsi="Times New Roman" w:cs="Times New Roman"/>
          <w:color w:val="000000"/>
        </w:rPr>
      </w:pPr>
      <w:r>
        <w:rPr>
          <w:rFonts w:cs="Times New Roman" w:ascii="Times New Roman" w:hAnsi="Times New Roman"/>
          <w:color w:val="000000"/>
        </w:rPr>
        <w:t>- 70 % wysokości zabezpieczenia w terminie 30 dni od dnia podpisania protokołu odbioru końcowego przedmiotu zamówienia, tj. od dnia wykonania zamówienia i uznania przez zamawiającego za należycie wykonane;</w:t>
      </w:r>
    </w:p>
    <w:p>
      <w:pPr>
        <w:pStyle w:val="Standard"/>
        <w:spacing w:lineRule="auto" w:line="240"/>
        <w:ind w:hanging="283" w:start="567" w:end="0"/>
        <w:jc w:val="both"/>
        <w:rPr>
          <w:rFonts w:ascii="Times New Roman" w:hAnsi="Times New Roman" w:cs="Times New Roman"/>
          <w:color w:val="000000"/>
        </w:rPr>
      </w:pPr>
      <w:r>
        <w:rPr>
          <w:rFonts w:cs="Times New Roman" w:ascii="Times New Roman" w:hAnsi="Times New Roman"/>
          <w:color w:val="000000"/>
        </w:rPr>
        <w:t>- 30 % wysokości zabezpieczenia w terminie 15 dni od dnia, w którym upływa okres rękojmi lub gwarancji, liczony zgodnie z postanowieniami zawartej umowy, w zależności od tego który z tych okresów upływa później.</w:t>
      </w:r>
    </w:p>
    <w:p>
      <w:pPr>
        <w:pStyle w:val="Standard"/>
        <w:spacing w:lineRule="auto" w:line="240"/>
        <w:ind w:hanging="283" w:start="283" w:end="0"/>
        <w:jc w:val="both"/>
        <w:rPr>
          <w:rFonts w:ascii="Times New Roman" w:hAnsi="Times New Roman" w:cs="Times New Roman"/>
          <w:color w:val="000000"/>
        </w:rPr>
      </w:pPr>
      <w:r>
        <w:rPr>
          <w:rFonts w:cs="Times New Roman" w:ascii="Times New Roman" w:hAnsi="Times New Roman"/>
          <w:color w:val="000000"/>
        </w:rPr>
        <w:t xml:space="preserve">6. Zabezpieczenie wnoszone w pieniądzu powinno zostać wpłacone przelewem na rachunek bankowy Zamawiającego w banku Pekao S. A. I Oddział w Nowogardzie numer rachunku </w:t>
      </w:r>
      <w:r>
        <w:rPr>
          <w:rFonts w:cs="Times New Roman" w:ascii="Times New Roman" w:hAnsi="Times New Roman"/>
          <w:b/>
          <w:bCs/>
          <w:color w:val="000000"/>
        </w:rPr>
        <w:t>68 1240 3884 1111 0000 4209 2441.</w:t>
      </w:r>
    </w:p>
    <w:p>
      <w:pPr>
        <w:pStyle w:val="Standard"/>
        <w:spacing w:lineRule="auto" w:line="240"/>
        <w:ind w:hanging="283" w:start="283" w:end="0"/>
        <w:jc w:val="both"/>
        <w:rPr>
          <w:rFonts w:ascii="Times New Roman" w:hAnsi="Times New Roman" w:cs="Times New Roman"/>
          <w:color w:val="000000"/>
        </w:rPr>
      </w:pPr>
      <w:r>
        <w:rPr>
          <w:rFonts w:cs="Times New Roman" w:ascii="Times New Roman" w:hAnsi="Times New Roman"/>
          <w:color w:val="000000"/>
        </w:rPr>
        <w:t>7. Zabezpieczenie wnoszone w formie innej niż pieniężna powinno być dostarczone w formie oryginału, przez wykonawcę do siedziby zamawiającego, najpóźniej w dniu podpisania umowy – do chwili jej podpisania.</w:t>
      </w:r>
    </w:p>
    <w:p>
      <w:pPr>
        <w:pStyle w:val="Standard"/>
        <w:spacing w:lineRule="auto" w:line="240"/>
        <w:ind w:hanging="283" w:start="283" w:end="0"/>
        <w:jc w:val="both"/>
        <w:rPr>
          <w:rFonts w:ascii="Times New Roman" w:hAnsi="Times New Roman" w:cs="Times New Roman"/>
          <w:color w:val="000000"/>
        </w:rPr>
      </w:pPr>
      <w:r>
        <w:rPr>
          <w:rFonts w:cs="Times New Roman" w:ascii="Times New Roman" w:hAnsi="Times New Roman"/>
          <w:color w:val="000000"/>
        </w:rPr>
        <w:t>8. Treść oświadczenia zawartego w gwarancji lub w poręczeniu musi zostać zaakceptowana przez zamawiającego przed podpisaniem umowy.</w:t>
      </w:r>
    </w:p>
    <w:p>
      <w:pPr>
        <w:pStyle w:val="Standard"/>
        <w:spacing w:lineRule="auto" w:line="240"/>
        <w:ind w:hanging="283" w:start="283" w:end="0"/>
        <w:jc w:val="both"/>
        <w:rPr>
          <w:rFonts w:ascii="Times New Roman" w:hAnsi="Times New Roman" w:cs="Times New Roman"/>
          <w:color w:val="000000"/>
        </w:rPr>
      </w:pPr>
      <w:r>
        <w:rPr>
          <w:rFonts w:cs="Times New Roman" w:ascii="Times New Roman" w:hAnsi="Times New Roman"/>
          <w:color w:val="000000"/>
        </w:rPr>
        <w:t>9. Z treści gwarancji lub poręczenia musi jednocześnie wynikać:</w:t>
      </w:r>
    </w:p>
    <w:p>
      <w:pPr>
        <w:pStyle w:val="Standard"/>
        <w:numPr>
          <w:ilvl w:val="0"/>
          <w:numId w:val="97"/>
        </w:numPr>
        <w:spacing w:lineRule="auto" w:line="240"/>
        <w:jc w:val="both"/>
        <w:rPr>
          <w:rFonts w:ascii="Times New Roman" w:hAnsi="Times New Roman" w:cs="Times New Roman"/>
          <w:color w:val="000000"/>
        </w:rPr>
      </w:pPr>
      <w:r>
        <w:rPr>
          <w:rFonts w:cs="Times New Roman" w:ascii="Times New Roman" w:hAnsi="Times New Roman"/>
          <w:color w:val="000000"/>
        </w:rPr>
        <w:t>nazwa zleceniodawcy (wykonawcy), beneficjenta gwarancji lub poręczenia (zamawiającego), gwaranta lub poręczyciela (podmiotu udzielającego gwarancji lub poręczenia) oraz adresy ich siedzib,</w:t>
      </w:r>
    </w:p>
    <w:p>
      <w:pPr>
        <w:pStyle w:val="Standard"/>
        <w:numPr>
          <w:ilvl w:val="0"/>
          <w:numId w:val="97"/>
        </w:numPr>
        <w:spacing w:lineRule="auto" w:line="240"/>
        <w:jc w:val="both"/>
        <w:rPr>
          <w:rFonts w:ascii="Times New Roman" w:hAnsi="Times New Roman" w:cs="Times New Roman"/>
          <w:color w:val="000000"/>
        </w:rPr>
      </w:pPr>
      <w:r>
        <w:rPr>
          <w:rFonts w:cs="Times New Roman" w:ascii="Times New Roman" w:hAnsi="Times New Roman"/>
          <w:color w:val="000000"/>
        </w:rPr>
        <w:t>określenie wierzytelności, która ma być zabezpieczona gwarancją lub poręczeniem,</w:t>
      </w:r>
    </w:p>
    <w:p>
      <w:pPr>
        <w:pStyle w:val="Standard"/>
        <w:numPr>
          <w:ilvl w:val="0"/>
          <w:numId w:val="97"/>
        </w:numPr>
        <w:spacing w:lineRule="auto" w:line="240"/>
        <w:jc w:val="both"/>
        <w:rPr>
          <w:rFonts w:ascii="Times New Roman" w:hAnsi="Times New Roman" w:cs="Times New Roman"/>
          <w:color w:val="000000"/>
        </w:rPr>
      </w:pPr>
      <w:r>
        <w:rPr>
          <w:rFonts w:cs="Times New Roman" w:ascii="Times New Roman" w:hAnsi="Times New Roman"/>
          <w:color w:val="000000"/>
        </w:rPr>
        <w:t>kwota gwarancji lub poręczenia,</w:t>
      </w:r>
    </w:p>
    <w:p>
      <w:pPr>
        <w:pStyle w:val="Standard"/>
        <w:numPr>
          <w:ilvl w:val="0"/>
          <w:numId w:val="97"/>
        </w:numPr>
        <w:spacing w:lineRule="auto" w:line="240"/>
        <w:jc w:val="both"/>
        <w:rPr>
          <w:rFonts w:ascii="Times New Roman" w:hAnsi="Times New Roman" w:cs="Times New Roman"/>
          <w:color w:val="000000"/>
        </w:rPr>
      </w:pPr>
      <w:r>
        <w:rPr>
          <w:rFonts w:cs="Times New Roman" w:ascii="Times New Roman" w:hAnsi="Times New Roman"/>
          <w:color w:val="000000"/>
        </w:rPr>
        <w:t>termin ważności gwarancji lub poręczenia, obejmujący cały okres wykonania zamówienia, począwszy co najmniej od dnia wyznaczonego na dzień zawarcia umowy,</w:t>
      </w:r>
    </w:p>
    <w:p>
      <w:pPr>
        <w:pStyle w:val="Standard"/>
        <w:numPr>
          <w:ilvl w:val="0"/>
          <w:numId w:val="97"/>
        </w:numPr>
        <w:spacing w:lineRule="auto" w:line="240"/>
        <w:jc w:val="both"/>
        <w:rPr>
          <w:rFonts w:ascii="Times New Roman" w:hAnsi="Times New Roman" w:cs="Times New Roman"/>
          <w:color w:val="000000"/>
        </w:rPr>
      </w:pPr>
      <w:r>
        <w:rPr>
          <w:rFonts w:cs="Times New Roman" w:ascii="Times New Roman" w:hAnsi="Times New Roman"/>
          <w:color w:val="000000"/>
        </w:rPr>
        <w:t>bezwarunkowe, nieodwołalne, płatne na pierwsze żądanie, zobowiązanie gwaranta do wypłaty zamawiającemu pełnej kwoty zabezpieczenia lub do wypłat łącznie do pełnej kwoty zabezpieczenia w przypadku realizacji zamówienia w sposób niezgodny z umową.</w:t>
      </w:r>
    </w:p>
    <w:p>
      <w:pPr>
        <w:pStyle w:val="Normal"/>
        <w:spacing w:lineRule="auto" w:line="240"/>
        <w:ind w:hanging="284" w:start="284" w:end="0"/>
        <w:jc w:val="center"/>
        <w:rPr>
          <w:rFonts w:ascii="Times New Roman" w:hAnsi="Times New Roman" w:eastAsia="Times New Roman" w:cs="Times New Roman"/>
          <w:b/>
          <w:lang w:bidi="ar-SA"/>
        </w:rPr>
      </w:pPr>
      <w:r>
        <w:rPr>
          <w:rFonts w:eastAsia="Times New Roman" w:cs="Times New Roman" w:ascii="Times New Roman" w:hAnsi="Times New Roman"/>
          <w:b/>
          <w:lang w:bidi="ar-SA"/>
        </w:rPr>
      </w:r>
    </w:p>
    <w:p>
      <w:pPr>
        <w:pStyle w:val="Normal"/>
        <w:spacing w:lineRule="auto" w:line="240"/>
        <w:ind w:hanging="284" w:start="284" w:end="0"/>
        <w:jc w:val="center"/>
        <w:rPr>
          <w:rFonts w:ascii="Times New Roman" w:hAnsi="Times New Roman" w:eastAsia="Times New Roman" w:cs="Times New Roman"/>
          <w:b/>
          <w:lang w:bidi="ar-SA"/>
        </w:rPr>
      </w:pPr>
      <w:r>
        <w:rPr>
          <w:rFonts w:eastAsia="Times New Roman" w:cs="Times New Roman" w:ascii="Times New Roman" w:hAnsi="Times New Roman"/>
          <w:b/>
          <w:lang w:bidi="ar-SA"/>
        </w:rPr>
        <w:t>§ 19</w:t>
      </w:r>
    </w:p>
    <w:p>
      <w:pPr>
        <w:pStyle w:val="Normal"/>
        <w:ind w:hanging="284" w:start="284"/>
        <w:jc w:val="center"/>
        <w:rPr>
          <w:rFonts w:ascii="Times New Roman" w:hAnsi="Times New Roman"/>
        </w:rPr>
      </w:pPr>
      <w:r>
        <w:rPr>
          <w:rFonts w:eastAsia="Times New Roman" w:ascii="Times New Roman" w:hAnsi="Times New Roman"/>
          <w:b/>
          <w:lang w:bidi="ar-SA"/>
        </w:rPr>
        <w:t>ZMIANY UMOWY</w:t>
      </w:r>
    </w:p>
    <w:p>
      <w:pPr>
        <w:pStyle w:val="Standard"/>
        <w:numPr>
          <w:ilvl w:val="0"/>
          <w:numId w:val="86"/>
        </w:numPr>
        <w:tabs>
          <w:tab w:val="clear" w:pos="720"/>
          <w:tab w:val="left" w:pos="270" w:leader="none"/>
        </w:tabs>
        <w:ind w:hanging="283" w:start="283"/>
        <w:jc w:val="both"/>
        <w:rPr>
          <w:rFonts w:ascii="Times New Roman" w:hAnsi="Times New Roman"/>
        </w:rPr>
      </w:pPr>
      <w:r>
        <w:rPr>
          <w:rFonts w:eastAsia="Times New Roman" w:cs="Arial" w:ascii="Times New Roman" w:hAnsi="Times New Roman"/>
          <w:color w:val="auto"/>
        </w:rPr>
        <w:t xml:space="preserve">Zmiana postanowień umowy jest możliwa w przypadkach wskazanych art. 455 Ustawy PZP, a także w przepisach odrębnych dotyczących zamówień publicznych, pod warunkiem wyrażenia na nią zgody przez strony i spełnienia przesłanek określonych w przepisach. </w:t>
      </w:r>
    </w:p>
    <w:p>
      <w:pPr>
        <w:pStyle w:val="Standard"/>
        <w:numPr>
          <w:ilvl w:val="0"/>
          <w:numId w:val="86"/>
        </w:numPr>
        <w:tabs>
          <w:tab w:val="clear" w:pos="720"/>
          <w:tab w:val="left" w:pos="270" w:leader="none"/>
        </w:tabs>
        <w:ind w:hanging="283" w:start="283"/>
        <w:jc w:val="both"/>
        <w:rPr>
          <w:rFonts w:ascii="Times New Roman" w:hAnsi="Times New Roman"/>
        </w:rPr>
      </w:pPr>
      <w:r>
        <w:rPr>
          <w:rFonts w:eastAsia="Times New Roman" w:cs="Arial" w:ascii="Times New Roman" w:hAnsi="Times New Roman"/>
          <w:color w:val="auto"/>
        </w:rPr>
        <w:t>Na podstawie art. 455 ust. 1 pkt 1 ustawy PZP Zamawiający przewiduje dodatkowo możliwość zmiany umowy w zakresie i na warunkach określonych poniżej:</w:t>
      </w:r>
    </w:p>
    <w:p>
      <w:pPr>
        <w:pStyle w:val="Standard"/>
        <w:numPr>
          <w:ilvl w:val="0"/>
          <w:numId w:val="87"/>
        </w:numPr>
        <w:tabs>
          <w:tab w:val="clear" w:pos="720"/>
          <w:tab w:val="left" w:pos="270" w:leader="none"/>
        </w:tabs>
        <w:jc w:val="both"/>
        <w:rPr>
          <w:rFonts w:ascii="Times New Roman" w:hAnsi="Times New Roman"/>
        </w:rPr>
      </w:pPr>
      <w:r>
        <w:rPr>
          <w:rFonts w:eastAsia="Times New Roman" w:cs="Arial" w:ascii="Times New Roman" w:hAnsi="Times New Roman"/>
          <w:color w:val="auto"/>
        </w:rPr>
        <w:t>Zmiany kierownika budowy, przy czym nowa osoba, wskazana przez Wykonawcę do pełnienia tej funkcji musi spełniać wymagania określone w zapisach SWZ. Zmiana ta nie wymaga sporządzenia aneksu do umowy.</w:t>
      </w:r>
    </w:p>
    <w:p>
      <w:pPr>
        <w:pStyle w:val="Standard"/>
        <w:numPr>
          <w:ilvl w:val="0"/>
          <w:numId w:val="87"/>
        </w:numPr>
        <w:tabs>
          <w:tab w:val="clear" w:pos="720"/>
          <w:tab w:val="left" w:pos="270" w:leader="none"/>
        </w:tabs>
        <w:jc w:val="both"/>
        <w:rPr>
          <w:rFonts w:ascii="Times New Roman" w:hAnsi="Times New Roman"/>
        </w:rPr>
      </w:pPr>
      <w:r>
        <w:rPr>
          <w:rFonts w:eastAsia="Times New Roman" w:cs="Arial" w:ascii="Times New Roman" w:hAnsi="Times New Roman"/>
          <w:color w:val="auto"/>
        </w:rPr>
        <w:t>Zmiany zakresu przedmiotu umowy lub zmiana technologii wykonania dowolnego zakresu przedmiotu umowy, w przypadku:</w:t>
      </w:r>
    </w:p>
    <w:p>
      <w:pPr>
        <w:pStyle w:val="Standard"/>
        <w:numPr>
          <w:ilvl w:val="0"/>
          <w:numId w:val="88"/>
        </w:numPr>
        <w:tabs>
          <w:tab w:val="clear" w:pos="720"/>
          <w:tab w:val="left" w:pos="270" w:leader="none"/>
        </w:tabs>
        <w:ind w:hanging="340" w:start="1077"/>
        <w:jc w:val="both"/>
        <w:rPr>
          <w:rFonts w:ascii="Times New Roman" w:hAnsi="Times New Roman"/>
        </w:rPr>
      </w:pPr>
      <w:r>
        <w:rPr>
          <w:rFonts w:eastAsia="Times New Roman" w:cs="Arial" w:ascii="Times New Roman" w:hAnsi="Times New Roman"/>
          <w:color w:val="auto"/>
        </w:rPr>
        <w:t>Wystąpienia konieczności wykonania robót zamiennych lub dodatkowych, nieobjętych zamówieniem podstawowym, w stosunku do treści SWZ i dokumentacji projektowej, z zastrzeżeniem warunków określonych w art. 455 ust. 1 pkt 3) i ust. 3 ustawy PZP i potwierdzonych sporządzeniem protokołu konieczności. W takim przypadku możliwa jest także zmiana terminu wykonania umowy i/lub dowolnego terminu pośredniego oraz zmiana wynagrodzenia  Wykonawcy na zasadach opisanych poniżej.</w:t>
      </w:r>
    </w:p>
    <w:p>
      <w:pPr>
        <w:pStyle w:val="Standard"/>
        <w:numPr>
          <w:ilvl w:val="0"/>
          <w:numId w:val="88"/>
        </w:numPr>
        <w:tabs>
          <w:tab w:val="clear" w:pos="720"/>
          <w:tab w:val="left" w:pos="270" w:leader="none"/>
        </w:tabs>
        <w:ind w:hanging="340" w:start="1077"/>
        <w:jc w:val="both"/>
        <w:rPr>
          <w:rFonts w:ascii="Times New Roman" w:hAnsi="Times New Roman"/>
        </w:rPr>
      </w:pPr>
      <w:r>
        <w:rPr>
          <w:rFonts w:eastAsia="Times New Roman" w:cs="Arial" w:ascii="Times New Roman" w:hAnsi="Times New Roman"/>
          <w:color w:val="auto"/>
        </w:rPr>
        <w:t>Wystąpienia konieczności zaniechania dowolnego zakresu robót objętych zamówieniem podstawowym, w stosunku do treści SWZ i dokumentacji projektowej i potwierdzonych sporządzeniem protokołu konieczności. W takim przypadku możliwa jest także zmiana wynagrodzenia Wykonawcy na zasadach opisanych poniżej.</w:t>
      </w:r>
    </w:p>
    <w:p>
      <w:pPr>
        <w:pStyle w:val="Standard"/>
        <w:numPr>
          <w:ilvl w:val="0"/>
          <w:numId w:val="88"/>
        </w:numPr>
        <w:tabs>
          <w:tab w:val="clear" w:pos="720"/>
          <w:tab w:val="left" w:pos="270" w:leader="none"/>
        </w:tabs>
        <w:ind w:hanging="340" w:start="1077"/>
        <w:jc w:val="both"/>
        <w:rPr>
          <w:rFonts w:ascii="Times New Roman" w:hAnsi="Times New Roman"/>
        </w:rPr>
      </w:pPr>
      <w:r>
        <w:rPr>
          <w:rFonts w:eastAsia="Times New Roman" w:cs="Arial" w:ascii="Times New Roman" w:hAnsi="Times New Roman"/>
          <w:color w:val="auto"/>
        </w:rPr>
        <w:t>Wystąpienia konieczności zmiany zakresu dokumentacji projektowej, z zastrzeżeniem warunków określonych w art. 455 ust. 1 pkt 3) i ust. 3 ustawy PZP i potwierdzonych sporządzeniem protokołu konieczności. W takim przypadku możliwa jest także zmiana terminu wykonania umowy i/lub dowolnego terminu pośredniego oraz zmiana wynagrodzenia Wykonawcy na zasadach opisanych poniżej.</w:t>
      </w:r>
    </w:p>
    <w:p>
      <w:pPr>
        <w:pStyle w:val="Standard"/>
        <w:numPr>
          <w:ilvl w:val="0"/>
          <w:numId w:val="88"/>
        </w:numPr>
        <w:tabs>
          <w:tab w:val="clear" w:pos="720"/>
          <w:tab w:val="left" w:pos="270" w:leader="none"/>
        </w:tabs>
        <w:ind w:hanging="340" w:start="1077"/>
        <w:jc w:val="both"/>
        <w:rPr>
          <w:rFonts w:ascii="Times New Roman" w:hAnsi="Times New Roman"/>
        </w:rPr>
      </w:pPr>
      <w:r>
        <w:rPr>
          <w:rFonts w:eastAsia="Times New Roman" w:cs="Arial" w:ascii="Times New Roman" w:hAnsi="Times New Roman"/>
          <w:color w:val="auto"/>
        </w:rPr>
        <w:t>Możliwości zastosowania lepszych lub nowocześniejszych technologii wykonywania robót budowlanych, lub dostawy urządzeń i wyposażenia nowszej generacji lub pozwalających na zmniejszenie kosztów eksploatacji lub umożliwiających uzyskanie lepszej jakości przedmiotu umowy, przy czym zmiana ta nie może wpływać na wydłużenie terminu wykonania umowy i zwiększenie wynagrodzenia  Wykonawcy.</w:t>
      </w:r>
    </w:p>
    <w:p>
      <w:pPr>
        <w:pStyle w:val="Standard"/>
        <w:numPr>
          <w:ilvl w:val="0"/>
          <w:numId w:val="89"/>
        </w:numPr>
        <w:tabs>
          <w:tab w:val="clear" w:pos="720"/>
          <w:tab w:val="left" w:pos="270" w:leader="none"/>
        </w:tabs>
        <w:jc w:val="both"/>
        <w:rPr>
          <w:rFonts w:ascii="Times New Roman" w:hAnsi="Times New Roman"/>
        </w:rPr>
      </w:pPr>
      <w:r>
        <w:rPr>
          <w:rFonts w:eastAsia="Times New Roman" w:cs="Arial" w:ascii="Times New Roman" w:hAnsi="Times New Roman"/>
          <w:color w:val="auto"/>
        </w:rPr>
        <w:t>Zmiany terminu wykonania umowy lub dowolnego terminu pośredniego, w przypadku:</w:t>
      </w:r>
    </w:p>
    <w:p>
      <w:pPr>
        <w:pStyle w:val="Standard"/>
        <w:numPr>
          <w:ilvl w:val="0"/>
          <w:numId w:val="90"/>
        </w:numPr>
        <w:tabs>
          <w:tab w:val="clear" w:pos="720"/>
          <w:tab w:val="left" w:pos="270" w:leader="none"/>
        </w:tabs>
        <w:ind w:hanging="340" w:start="1077"/>
        <w:jc w:val="both"/>
        <w:rPr>
          <w:rFonts w:ascii="Times New Roman" w:hAnsi="Times New Roman"/>
        </w:rPr>
      </w:pPr>
      <w:r>
        <w:rPr>
          <w:rFonts w:eastAsia="Times New Roman" w:cs="Arial" w:ascii="Times New Roman" w:hAnsi="Times New Roman"/>
          <w:color w:val="auto"/>
        </w:rPr>
        <w:t>Opóźnienia organów administracji publicznej, w tym administracji budowlanej w wydaniu dowolnych decyzji administracyjnych lub warunków technicznych dotyczących przedmiotu umowy lub wydania dowolnego zakresu uzgodnienia, zatwierdzenia lub weryfikacji dokumentacji projektowej, jeżeli opóźnienie to nie wynika z przyczyn zawinionych przez Wykonawcę. W takim wypadku zmiana terminu wykonania umowy i/lub dowolnego terminu pośredniego może nastąpić jedynie o czas opóźnienia danego organu administracji publicznej, w odniesieniu do terminów jakie wynikają z przepisów obowiązującego prawa.</w:t>
      </w:r>
    </w:p>
    <w:p>
      <w:pPr>
        <w:pStyle w:val="Standard"/>
        <w:numPr>
          <w:ilvl w:val="0"/>
          <w:numId w:val="90"/>
        </w:numPr>
        <w:tabs>
          <w:tab w:val="clear" w:pos="720"/>
          <w:tab w:val="left" w:pos="270" w:leader="none"/>
        </w:tabs>
        <w:ind w:hanging="340" w:start="1077"/>
        <w:jc w:val="both"/>
        <w:rPr>
          <w:rFonts w:ascii="Times New Roman" w:hAnsi="Times New Roman"/>
        </w:rPr>
      </w:pPr>
      <w:r>
        <w:rPr>
          <w:rFonts w:eastAsia="Times New Roman" w:cs="Arial" w:ascii="Times New Roman" w:hAnsi="Times New Roman"/>
          <w:color w:val="auto"/>
        </w:rPr>
        <w:t>Zawieszenia dowolnego postępowania administracyjnego prowadzonego w sprawie związanej z realizacją umowy, jeżeli zawieszenie to nie wynika z przyczyn zawinionych przez Wykonawcę. W takim wypadku zmiana terminu wykonania umowy i/lub dowolnego terminu pośredniego może nastąpić jedynie o czas zawieszenia danego postępowania administracyjnego.</w:t>
      </w:r>
    </w:p>
    <w:p>
      <w:pPr>
        <w:pStyle w:val="Standard"/>
        <w:numPr>
          <w:ilvl w:val="0"/>
          <w:numId w:val="90"/>
        </w:numPr>
        <w:tabs>
          <w:tab w:val="clear" w:pos="720"/>
          <w:tab w:val="left" w:pos="270" w:leader="none"/>
        </w:tabs>
        <w:ind w:hanging="340" w:start="1077"/>
        <w:jc w:val="both"/>
        <w:rPr>
          <w:rFonts w:ascii="Times New Roman" w:hAnsi="Times New Roman"/>
        </w:rPr>
      </w:pPr>
      <w:r>
        <w:rPr>
          <w:rFonts w:eastAsia="Times New Roman" w:cs="Arial" w:ascii="Times New Roman" w:hAnsi="Times New Roman"/>
          <w:color w:val="auto"/>
        </w:rPr>
        <w:t>Opóźnienia po stronie Zamawiającego w wykonywaniu jego zobowiązań umownych odnośnie terminu na dokonanie odbioru dowolnego zakresu robót budowlanych lub zatwierdzenia kart materiałowych, o ile opóźnienie to nie wynika z przyczyn zawinionych przez Wykonawcę. W takim wypadku zmiana terminu wykonania umowy i/lub dowolnego terminu pośredniego może nastąpić jedynie o czas opóźnienia Zamawiającego w odniesieniu do terminów określonych w umowie.</w:t>
      </w:r>
    </w:p>
    <w:p>
      <w:pPr>
        <w:pStyle w:val="Standard"/>
        <w:numPr>
          <w:ilvl w:val="0"/>
          <w:numId w:val="90"/>
        </w:numPr>
        <w:tabs>
          <w:tab w:val="clear" w:pos="720"/>
          <w:tab w:val="left" w:pos="270" w:leader="none"/>
        </w:tabs>
        <w:ind w:hanging="340" w:start="1077"/>
        <w:jc w:val="both"/>
        <w:rPr>
          <w:rFonts w:ascii="Times New Roman" w:hAnsi="Times New Roman"/>
        </w:rPr>
      </w:pPr>
      <w:r>
        <w:rPr>
          <w:rFonts w:eastAsia="Times New Roman" w:cs="Arial" w:ascii="Times New Roman" w:hAnsi="Times New Roman"/>
          <w:color w:val="auto"/>
        </w:rPr>
        <w:t xml:space="preserve">Konieczności wprowadzenia istotnych zmian w dokumentacji projektowej z przyczyn niezawinionych przez Wykonawcę i potwierdzonych sporządzeniem protokołu konieczności. </w:t>
      </w:r>
    </w:p>
    <w:p>
      <w:pPr>
        <w:pStyle w:val="Standard"/>
        <w:numPr>
          <w:ilvl w:val="0"/>
          <w:numId w:val="90"/>
        </w:numPr>
        <w:tabs>
          <w:tab w:val="clear" w:pos="720"/>
          <w:tab w:val="left" w:pos="270" w:leader="none"/>
        </w:tabs>
        <w:ind w:hanging="340" w:start="1077"/>
        <w:jc w:val="both"/>
        <w:rPr>
          <w:rFonts w:ascii="Times New Roman" w:hAnsi="Times New Roman"/>
        </w:rPr>
      </w:pPr>
      <w:r>
        <w:rPr>
          <w:rFonts w:eastAsia="Times New Roman" w:cs="Arial" w:ascii="Times New Roman" w:hAnsi="Times New Roman"/>
          <w:color w:val="auto"/>
        </w:rPr>
        <w:t>Wystąpienia okoliczności, które okresowo uniemożliwiają prowadzenie robót budowlanych w sposób zgodny z dokumentacją projektową, obowiązującymi normami technicznymi i zasadami wiedzy technicznej. Fakt wystąpienia takich okoliczności i ich wpływ na brak możliwości prowadzenia robót budowlanych musi zostać udokumentowany. W takim wypadku zmiana terminu wykonania umowy i/lub dowolnego terminu pośredniego może nastąpić jedynie o czas, na który wstrzymano roboty budowlane i czas niezbędny na ich wznowienie.</w:t>
      </w:r>
    </w:p>
    <w:p>
      <w:pPr>
        <w:pStyle w:val="Standard"/>
        <w:numPr>
          <w:ilvl w:val="0"/>
          <w:numId w:val="90"/>
        </w:numPr>
        <w:tabs>
          <w:tab w:val="clear" w:pos="720"/>
          <w:tab w:val="left" w:pos="270" w:leader="none"/>
        </w:tabs>
        <w:ind w:hanging="340" w:start="1077"/>
        <w:jc w:val="both"/>
        <w:rPr>
          <w:rFonts w:ascii="Times New Roman" w:hAnsi="Times New Roman"/>
        </w:rPr>
      </w:pPr>
      <w:r>
        <w:rPr>
          <w:rFonts w:eastAsia="Times New Roman" w:cs="Arial" w:ascii="Times New Roman" w:hAnsi="Times New Roman"/>
          <w:color w:val="auto"/>
        </w:rPr>
        <w:t>Wstrzymania robót budowlanych przez Zamawiającego lub inny organ uprawniony do wstrzymania robót, o ile przyczyna wstrzymania robót jest niezawiniona przez Wykonawcę. W takim wypadku zmiana terminu wykonania umowy i/lub dowolnego terminu pośredniego może nastąpić jedynie o czas, na który wstrzymano roboty budowlane i czas niezbędny na ich wznowienie.</w:t>
      </w:r>
    </w:p>
    <w:p>
      <w:pPr>
        <w:pStyle w:val="Standard"/>
        <w:numPr>
          <w:ilvl w:val="0"/>
          <w:numId w:val="90"/>
        </w:numPr>
        <w:tabs>
          <w:tab w:val="clear" w:pos="720"/>
          <w:tab w:val="left" w:pos="270" w:leader="none"/>
        </w:tabs>
        <w:ind w:hanging="340" w:start="1077"/>
        <w:jc w:val="both"/>
        <w:rPr>
          <w:rFonts w:ascii="Times New Roman" w:hAnsi="Times New Roman"/>
        </w:rPr>
      </w:pPr>
      <w:r>
        <w:rPr>
          <w:rFonts w:eastAsia="Times New Roman" w:cs="Arial" w:ascii="Times New Roman" w:hAnsi="Times New Roman"/>
          <w:color w:val="auto"/>
        </w:rPr>
        <w:t>Wystąpienia okoliczności niezależnych od stron umowy, w tym np. wystąpienia nieprzewidzianych kolizji z sieciami infrastruktury, dokonania odkryć archeologicznych, wystąpienia siły wyższej, itp. W takim wypadku zmiana terminu wykonania umowy i/lub dowolnego terminu pośredniego może nastąpić jedynie o czas, na który wstrzymano roboty budowlane z powodu wystąpienia odnośnej przyczyny i czas niezbędny na ich wznowienie.</w:t>
      </w:r>
    </w:p>
    <w:p>
      <w:pPr>
        <w:pStyle w:val="Standard"/>
        <w:numPr>
          <w:ilvl w:val="0"/>
          <w:numId w:val="90"/>
        </w:numPr>
        <w:tabs>
          <w:tab w:val="clear" w:pos="720"/>
          <w:tab w:val="left" w:pos="270" w:leader="none"/>
        </w:tabs>
        <w:ind w:hanging="340" w:start="1077"/>
        <w:jc w:val="both"/>
        <w:rPr>
          <w:rFonts w:ascii="Times New Roman" w:hAnsi="Times New Roman"/>
        </w:rPr>
      </w:pPr>
      <w:r>
        <w:rPr>
          <w:rFonts w:eastAsia="Times New Roman" w:cs="Arial" w:ascii="Times New Roman" w:hAnsi="Times New Roman"/>
          <w:color w:val="auto"/>
        </w:rPr>
        <w:t>Konieczności wprowadzenia zmiany przedmiotu umowy opisanego w ust. 2, pkt. 2, powyżej. W takim wypadku zmiana terminu wykonania umowy i/lub dowolnego terminu pośredniego może nastąpić jedynie o czas niezbędny na wykonanie dodatkowego zakresu przedmiotu umowy, uzgodniony przez strony.</w:t>
      </w:r>
    </w:p>
    <w:p>
      <w:pPr>
        <w:pStyle w:val="Standard"/>
        <w:numPr>
          <w:ilvl w:val="0"/>
          <w:numId w:val="91"/>
        </w:numPr>
        <w:tabs>
          <w:tab w:val="clear" w:pos="720"/>
          <w:tab w:val="left" w:pos="270" w:leader="none"/>
        </w:tabs>
        <w:ind w:hanging="340" w:start="680"/>
        <w:jc w:val="both"/>
        <w:rPr>
          <w:rFonts w:ascii="Times New Roman" w:hAnsi="Times New Roman"/>
        </w:rPr>
      </w:pPr>
      <w:r>
        <w:rPr>
          <w:rFonts w:eastAsia="Times New Roman" w:cs="Arial" w:ascii="Times New Roman" w:hAnsi="Times New Roman"/>
          <w:color w:val="auto"/>
        </w:rPr>
        <w:t>Zmiany innych postanowień umowy wynikających z regulacji prawnych wprowadzonych w życie po dacie podpisania umowy, wywołujących potrzebę zmiany umowy wraz ze skutkami wprowadzenia takiej zmiany.</w:t>
      </w:r>
    </w:p>
    <w:p>
      <w:pPr>
        <w:pStyle w:val="Standard"/>
        <w:numPr>
          <w:ilvl w:val="0"/>
          <w:numId w:val="92"/>
        </w:numPr>
        <w:tabs>
          <w:tab w:val="clear" w:pos="720"/>
          <w:tab w:val="left" w:pos="270" w:leader="none"/>
        </w:tabs>
        <w:ind w:hanging="283" w:start="283"/>
        <w:jc w:val="both"/>
        <w:rPr>
          <w:rFonts w:ascii="Times New Roman" w:hAnsi="Times New Roman"/>
        </w:rPr>
      </w:pPr>
      <w:r>
        <w:rPr>
          <w:rFonts w:eastAsia="Times New Roman" w:cs="Arial" w:ascii="Times New Roman" w:hAnsi="Times New Roman"/>
          <w:color w:val="auto"/>
        </w:rPr>
        <w:t>Zestawienie wartości robót dodatkowych lub zestawienie wartości robót zaniechanych stanowiących podstawę odpowiedniego zwiększenia lub zmniejszenia wartości wynagrodzenia brutto Wykonawcy, a także wycenę obniżenia wartości robót dotkniętych, opracowuje  Wykonawca. W takim wypadku należy wyliczyć cenę robót dodatkowych lub robót zaniechanych lub kwotę obniżenia wartości robót dotkniętych wadą, w postaci kosztorysu szczegółowego, na podstawie:</w:t>
      </w:r>
    </w:p>
    <w:p>
      <w:pPr>
        <w:pStyle w:val="Standard"/>
        <w:widowControl/>
        <w:numPr>
          <w:ilvl w:val="0"/>
          <w:numId w:val="93"/>
        </w:numPr>
        <w:tabs>
          <w:tab w:val="clear" w:pos="720"/>
          <w:tab w:val="left" w:pos="270" w:leader="none"/>
        </w:tabs>
        <w:suppressAutoHyphens w:val="true"/>
        <w:bidi w:val="0"/>
        <w:spacing w:before="0" w:after="0"/>
        <w:ind w:hanging="283" w:start="567" w:end="0"/>
        <w:jc w:val="both"/>
        <w:textAlignment w:val="baseline"/>
        <w:rPr>
          <w:rFonts w:ascii="Times New Roman" w:hAnsi="Times New Roman"/>
        </w:rPr>
      </w:pPr>
      <w:r>
        <w:rPr>
          <w:rFonts w:eastAsia="Times New Roman" w:cs="Arial" w:ascii="Times New Roman" w:hAnsi="Times New Roman"/>
          <w:color w:val="auto"/>
        </w:rPr>
        <w:t>cen jednostkowych robót, kosztów pośrednich, kosztów zakupu i zysku w bazach normatywnych: KNNR, KNR, KSNR, PKZ, KNP lub norm indywidualnych;</w:t>
      </w:r>
    </w:p>
    <w:p>
      <w:pPr>
        <w:pStyle w:val="Standard"/>
        <w:widowControl/>
        <w:numPr>
          <w:ilvl w:val="0"/>
          <w:numId w:val="93"/>
        </w:numPr>
        <w:tabs>
          <w:tab w:val="clear" w:pos="720"/>
          <w:tab w:val="left" w:pos="270" w:leader="none"/>
        </w:tabs>
        <w:suppressAutoHyphens w:val="true"/>
        <w:bidi w:val="0"/>
        <w:spacing w:before="0" w:after="0"/>
        <w:ind w:hanging="283" w:start="567" w:end="0"/>
        <w:jc w:val="both"/>
        <w:textAlignment w:val="baseline"/>
        <w:rPr>
          <w:rFonts w:ascii="Times New Roman" w:hAnsi="Times New Roman"/>
        </w:rPr>
      </w:pPr>
      <w:r>
        <w:rPr>
          <w:rFonts w:eastAsia="Times New Roman" w:cs="Arial" w:ascii="Times New Roman" w:hAnsi="Times New Roman"/>
          <w:color w:val="auto"/>
        </w:rPr>
        <w:t>cen materiałów, urządzeń lub wyposażenia oraz stawek r-g wg średnich cen określonych w aktualnej (ostatnio opublikowanej) bazie cenowej Sekocenbud lub Orgbud-Serwis. Jeżeli baza cenowa Sekocenbud lub Orgbud-Serwis nie zawiera ceny danego materiału, urządzenia lub wyposażenia, Wykonawca przedstawia Zamawiającemu oferty lub faktury ich zakupu.  W przypadku wątpliwości co do ceny materiału, urządzenia lub wyposażenia przedstawionej w tych ofertach zakupu lub fakturach, Zamawiający dokona zapytań ofertowych wśród dostawców lub producentów danego materiału, urządzenia lub wyposażenia, a ceną uzgodnioną do wyceny będzie średnia cena z ww. zapytań.</w:t>
      </w:r>
    </w:p>
    <w:p>
      <w:pPr>
        <w:pStyle w:val="Standard"/>
        <w:widowControl/>
        <w:numPr>
          <w:ilvl w:val="0"/>
          <w:numId w:val="94"/>
        </w:numPr>
        <w:tabs>
          <w:tab w:val="clear" w:pos="720"/>
          <w:tab w:val="left" w:pos="270" w:leader="none"/>
        </w:tabs>
        <w:suppressAutoHyphens w:val="true"/>
        <w:bidi w:val="0"/>
        <w:spacing w:before="0" w:after="0"/>
        <w:ind w:hanging="283" w:start="283" w:end="0"/>
        <w:jc w:val="both"/>
        <w:textAlignment w:val="baseline"/>
        <w:rPr>
          <w:rFonts w:ascii="Times New Roman" w:hAnsi="Times New Roman"/>
        </w:rPr>
      </w:pPr>
      <w:r>
        <w:rPr>
          <w:rFonts w:eastAsia="Times New Roman" w:cs="Arial" w:ascii="Times New Roman" w:hAnsi="Times New Roman"/>
          <w:color w:val="auto"/>
        </w:rPr>
        <w:t>Zestawienie wartości robót dodatkowych i zestawienie wartości robót zaniechanych należy przedłożyć Zamawiającemu do akceptacji. Zamawiający może wnieść uwagi i sugestie, które zostaną uwzględnione przez Wykonawcę, lub samodzielnie dokonać korekty przedstawionych Zestawień.</w:t>
      </w:r>
    </w:p>
    <w:p>
      <w:pPr>
        <w:pStyle w:val="Standard"/>
        <w:widowControl/>
        <w:numPr>
          <w:ilvl w:val="0"/>
          <w:numId w:val="94"/>
        </w:numPr>
        <w:tabs>
          <w:tab w:val="clear" w:pos="720"/>
          <w:tab w:val="left" w:pos="270" w:leader="none"/>
        </w:tabs>
        <w:suppressAutoHyphens w:val="true"/>
        <w:bidi w:val="0"/>
        <w:spacing w:before="0" w:after="0"/>
        <w:ind w:hanging="283" w:start="283" w:end="0"/>
        <w:jc w:val="both"/>
        <w:textAlignment w:val="baseline"/>
        <w:rPr>
          <w:rFonts w:ascii="Times New Roman" w:hAnsi="Times New Roman"/>
        </w:rPr>
      </w:pPr>
      <w:r>
        <w:rPr>
          <w:rFonts w:eastAsia="Times New Roman" w:cs="Arial" w:ascii="Times New Roman" w:hAnsi="Times New Roman"/>
          <w:color w:val="auto"/>
        </w:rPr>
        <w:t xml:space="preserve">Jeżeli Zestawienie wartości robót dodatkowych lub zestawienie wartości robót zaniechanych przedłożone przez Wykonawcę do akceptacji Zamawiającemu, będą skalkulowane niezgodnie z postanowieniami ust. 3 powyżej, Zamawiający wprowadzi korektę opartą na własnych wyliczeniach. </w:t>
      </w:r>
    </w:p>
    <w:p>
      <w:pPr>
        <w:pStyle w:val="Standard"/>
        <w:widowControl/>
        <w:numPr>
          <w:ilvl w:val="0"/>
          <w:numId w:val="94"/>
        </w:numPr>
        <w:tabs>
          <w:tab w:val="clear" w:pos="720"/>
          <w:tab w:val="left" w:pos="270" w:leader="none"/>
        </w:tabs>
        <w:suppressAutoHyphens w:val="true"/>
        <w:bidi w:val="0"/>
        <w:spacing w:before="0" w:after="0"/>
        <w:ind w:hanging="283" w:start="283" w:end="0"/>
        <w:jc w:val="both"/>
        <w:textAlignment w:val="baseline"/>
        <w:rPr>
          <w:rFonts w:ascii="Times New Roman" w:hAnsi="Times New Roman"/>
        </w:rPr>
      </w:pPr>
      <w:r>
        <w:rPr>
          <w:rFonts w:cs="Times New Roman" w:ascii="Times New Roman" w:hAnsi="Times New Roman"/>
          <w:color w:val="000000"/>
        </w:rPr>
        <w:t>Zmiany do umowy może inicjować zarówno Zamawiający jak i Wykonawca, składając   pisemny wniosek do drugiej strony, zawierający w szczególności opis zmiany i jej uzasadnienie.</w:t>
      </w:r>
    </w:p>
    <w:p>
      <w:pPr>
        <w:pStyle w:val="Standard"/>
        <w:widowControl/>
        <w:numPr>
          <w:ilvl w:val="0"/>
          <w:numId w:val="94"/>
        </w:numPr>
        <w:tabs>
          <w:tab w:val="clear" w:pos="720"/>
          <w:tab w:val="left" w:pos="270" w:leader="none"/>
        </w:tabs>
        <w:suppressAutoHyphens w:val="true"/>
        <w:bidi w:val="0"/>
        <w:spacing w:before="0" w:after="0"/>
        <w:ind w:hanging="283" w:start="283" w:end="0"/>
        <w:jc w:val="both"/>
        <w:textAlignment w:val="baseline"/>
        <w:rPr>
          <w:rFonts w:ascii="Times New Roman" w:hAnsi="Times New Roman"/>
        </w:rPr>
      </w:pPr>
      <w:r>
        <w:rPr>
          <w:rFonts w:eastAsia="Times New Roman" w:cs="Arial" w:ascii="Times New Roman" w:hAnsi="Times New Roman"/>
          <w:b w:val="false"/>
          <w:bCs w:val="false"/>
          <w:color w:val="auto"/>
          <w:lang w:bidi="ar-SA"/>
        </w:rPr>
        <w:t>Wszelkie zmiany niniejszej umowy  będą dokonywane w formie pisemnego aneksu za zgodą obu Stron pod rygorem nieważności.</w:t>
      </w:r>
    </w:p>
    <w:p>
      <w:pPr>
        <w:pStyle w:val="Standard"/>
        <w:tabs>
          <w:tab w:val="clear" w:pos="720"/>
          <w:tab w:val="left" w:pos="285" w:leader="none"/>
        </w:tabs>
        <w:spacing w:lineRule="auto" w:line="240"/>
        <w:ind w:hanging="283" w:start="283" w:end="0"/>
        <w:jc w:val="both"/>
        <w:rPr>
          <w:rFonts w:ascii="Times New Roman" w:hAnsi="Times New Roman" w:cs="Times New Roman"/>
          <w:color w:val="000000"/>
        </w:rPr>
      </w:pPr>
      <w:r>
        <w:rPr>
          <w:rFonts w:cs="Times New Roman" w:ascii="Times New Roman" w:hAnsi="Times New Roman"/>
          <w:color w:val="000000"/>
        </w:rPr>
      </w:r>
    </w:p>
    <w:p>
      <w:pPr>
        <w:pStyle w:val="Standard"/>
        <w:tabs>
          <w:tab w:val="clear" w:pos="720"/>
          <w:tab w:val="left" w:pos="270" w:leader="none"/>
        </w:tabs>
        <w:spacing w:lineRule="auto" w:line="240"/>
        <w:jc w:val="both"/>
        <w:rPr>
          <w:rFonts w:ascii="Times New Roman" w:hAnsi="Times New Roman" w:eastAsia="Times New Roman" w:cs="Times New Roman"/>
          <w:b/>
          <w:lang w:bidi="ar-SA"/>
        </w:rPr>
      </w:pPr>
      <w:r>
        <w:rPr>
          <w:rFonts w:cs="Times New Roman" w:ascii="Times New Roman" w:hAnsi="Times New Roman"/>
          <w:color w:val="000000"/>
        </w:rPr>
        <w:t>Wszystkie okoliczności wymienione w niniejszym paragrafie stanowią katalog zmian, na które Zamawiający może wyrazić zgodę w formie pisemnej. Nie stanowią jednocześnie zobowiązania do wyrażenia takiej zgody.</w:t>
      </w:r>
    </w:p>
    <w:p>
      <w:pPr>
        <w:pStyle w:val="Normal"/>
        <w:spacing w:lineRule="auto" w:line="240"/>
        <w:ind w:hanging="284" w:start="284" w:end="0"/>
        <w:jc w:val="center"/>
        <w:rPr>
          <w:rFonts w:ascii="Times New Roman" w:hAnsi="Times New Roman" w:cs="Times New Roman"/>
          <w:b/>
        </w:rPr>
      </w:pPr>
      <w:r>
        <w:rPr>
          <w:rFonts w:eastAsia="Times New Roman" w:cs="Times New Roman" w:ascii="Times New Roman" w:hAnsi="Times New Roman"/>
          <w:b/>
          <w:lang w:bidi="ar-SA"/>
        </w:rPr>
        <w:t>§ 20</w:t>
      </w:r>
    </w:p>
    <w:p>
      <w:pPr>
        <w:pStyle w:val="Standard"/>
        <w:spacing w:lineRule="auto" w:line="240"/>
        <w:ind w:hanging="426" w:start="426" w:end="0"/>
        <w:jc w:val="center"/>
        <w:rPr>
          <w:rFonts w:ascii="Times New Roman" w:hAnsi="Times New Roman" w:cs="Times New Roman"/>
        </w:rPr>
      </w:pPr>
      <w:r>
        <w:rPr>
          <w:rFonts w:cs="Times New Roman" w:ascii="Times New Roman" w:hAnsi="Times New Roman"/>
          <w:b/>
        </w:rPr>
        <w:t>POSTANOWIENIA KOŃCOWE</w:t>
      </w:r>
    </w:p>
    <w:p>
      <w:pPr>
        <w:pStyle w:val="Standard"/>
        <w:numPr>
          <w:ilvl w:val="0"/>
          <w:numId w:val="95"/>
        </w:numPr>
        <w:tabs>
          <w:tab w:val="clear" w:pos="720"/>
          <w:tab w:val="left" w:pos="285" w:leader="none"/>
        </w:tabs>
        <w:spacing w:lineRule="auto" w:line="240"/>
        <w:ind w:hanging="283" w:start="283" w:end="0"/>
        <w:jc w:val="both"/>
        <w:rPr>
          <w:rFonts w:ascii="Times New Roman" w:hAnsi="Times New Roman" w:cs="Times New Roman"/>
          <w:color w:val="000000"/>
        </w:rPr>
      </w:pPr>
      <w:r>
        <w:rPr>
          <w:rFonts w:cs="Times New Roman" w:ascii="Times New Roman" w:hAnsi="Times New Roman"/>
        </w:rPr>
        <w:t>W sprawach nie uregulowanych niniejszą umową stosuje się obowiązujące przepisy prawa, w tym w szczególności przepisy Kodeksu Cywilnego, ustawy z dnia 11 września 2019 r. Prawo zamówień publicznych, ustawy z dnia 7 lipca 1994r Prawo Budowlane oraz aktów wykonawczych do tych ustaw.</w:t>
      </w:r>
    </w:p>
    <w:p>
      <w:pPr>
        <w:pStyle w:val="Standard"/>
        <w:numPr>
          <w:ilvl w:val="0"/>
          <w:numId w:val="95"/>
        </w:numPr>
        <w:tabs>
          <w:tab w:val="clear" w:pos="720"/>
          <w:tab w:val="left" w:pos="285" w:leader="none"/>
        </w:tabs>
        <w:spacing w:lineRule="auto" w:line="240"/>
        <w:ind w:hanging="283" w:start="283" w:end="0"/>
        <w:jc w:val="both"/>
        <w:rPr>
          <w:rFonts w:ascii="Times New Roman" w:hAnsi="Times New Roman" w:cs="Times New Roman"/>
          <w:color w:val="000000"/>
        </w:rPr>
      </w:pPr>
      <w:r>
        <w:rPr>
          <w:rFonts w:cs="Times New Roman" w:ascii="Times New Roman" w:hAnsi="Times New Roman"/>
          <w:color w:val="000000"/>
        </w:rPr>
        <w:t xml:space="preserve">Spory powstałe w związku z niniejszą umową o roszczenia cywilnoprawne w sprawach, w których zawarcie ugody jest dopuszczalne będą poddawane mediacjom lub innemu polubownemu rozwiązaniu sporu przed Sądem Polubownym przy Prokuratorii Generalnej Rzeczpospolitej Polskiej, wybranym mediatorem albo osobą prowadzącą inne polubowne rozwiązania sporu. </w:t>
      </w:r>
    </w:p>
    <w:p>
      <w:pPr>
        <w:pStyle w:val="Standard"/>
        <w:numPr>
          <w:ilvl w:val="0"/>
          <w:numId w:val="95"/>
        </w:numPr>
        <w:tabs>
          <w:tab w:val="clear" w:pos="720"/>
          <w:tab w:val="left" w:pos="285" w:leader="none"/>
        </w:tabs>
        <w:spacing w:lineRule="auto" w:line="240"/>
        <w:ind w:hanging="283" w:start="283" w:end="0"/>
        <w:jc w:val="both"/>
        <w:rPr>
          <w:rFonts w:ascii="Times New Roman" w:hAnsi="Times New Roman" w:cs="Times New Roman"/>
          <w:color w:val="000000"/>
        </w:rPr>
      </w:pPr>
      <w:r>
        <w:rPr>
          <w:rFonts w:cs="Times New Roman" w:ascii="Times New Roman" w:hAnsi="Times New Roman"/>
        </w:rPr>
        <w:t>W przypadku niemożności osiągnięcia porozumienia na drodze polubownej, spory powstałe w związku z niniejszą umową będą rozstrzygane przez sąd powszechny właściwy z uwagi na siedzibę Zamawiającego.</w:t>
      </w:r>
    </w:p>
    <w:p>
      <w:pPr>
        <w:pStyle w:val="Standard"/>
        <w:numPr>
          <w:ilvl w:val="0"/>
          <w:numId w:val="95"/>
        </w:numPr>
        <w:tabs>
          <w:tab w:val="clear" w:pos="720"/>
          <w:tab w:val="left" w:pos="285" w:leader="none"/>
        </w:tabs>
        <w:spacing w:lineRule="auto" w:line="240"/>
        <w:ind w:hanging="283" w:start="283" w:end="0"/>
        <w:jc w:val="both"/>
        <w:rPr>
          <w:rFonts w:ascii="Times New Roman" w:hAnsi="Times New Roman" w:cs="Times New Roman"/>
          <w:color w:val="000000"/>
        </w:rPr>
      </w:pPr>
      <w:r>
        <w:rPr>
          <w:rFonts w:cs="Times New Roman" w:ascii="Times New Roman" w:hAnsi="Times New Roman"/>
        </w:rPr>
        <w:t>Wszelkie spory mogące wynikać w związku z realizacją niniejszej umowy będą rozstrzygane przez sąd powszechny właściwy miejscowo dla siedziby Zamawiającego.</w:t>
      </w:r>
    </w:p>
    <w:p>
      <w:pPr>
        <w:pStyle w:val="Standard"/>
        <w:numPr>
          <w:ilvl w:val="0"/>
          <w:numId w:val="95"/>
        </w:numPr>
        <w:tabs>
          <w:tab w:val="clear" w:pos="720"/>
          <w:tab w:val="left" w:pos="285" w:leader="none"/>
        </w:tabs>
        <w:spacing w:lineRule="auto" w:line="240"/>
        <w:ind w:hanging="283" w:start="283" w:end="0"/>
        <w:jc w:val="both"/>
        <w:rPr>
          <w:rFonts w:ascii="Times New Roman" w:hAnsi="Times New Roman" w:cs="Times New Roman"/>
          <w:color w:val="000000"/>
        </w:rPr>
      </w:pPr>
      <w:r>
        <w:rPr>
          <w:rFonts w:cs="Times New Roman" w:ascii="Times New Roman" w:hAnsi="Times New Roman"/>
        </w:rPr>
        <w:t>Umowę niniejszą sporządzono w 2 jednobrzmiących egzemplarzach,  po 1 egzemplarzu dla każdej ze stron.</w:t>
      </w:r>
    </w:p>
    <w:p>
      <w:pPr>
        <w:pStyle w:val="Standard"/>
        <w:tabs>
          <w:tab w:val="clear" w:pos="720"/>
          <w:tab w:val="left" w:pos="10632" w:leader="none"/>
        </w:tabs>
        <w:spacing w:lineRule="auto" w:line="240"/>
        <w:jc w:val="center"/>
        <w:rPr>
          <w:rFonts w:ascii="Times New Roman" w:hAnsi="Times New Roman" w:eastAsia="Arial" w:cs="Times New Roman"/>
          <w:b/>
          <w:i/>
          <w:color w:val="000000"/>
        </w:rPr>
      </w:pPr>
      <w:r>
        <w:rPr>
          <w:rFonts w:eastAsia="Arial" w:cs="Times New Roman" w:ascii="Times New Roman" w:hAnsi="Times New Roman"/>
          <w:b/>
          <w:i/>
          <w:color w:val="000000"/>
        </w:rPr>
      </w:r>
    </w:p>
    <w:p>
      <w:pPr>
        <w:pStyle w:val="Standard"/>
        <w:tabs>
          <w:tab w:val="clear" w:pos="720"/>
          <w:tab w:val="left" w:pos="10632" w:leader="none"/>
        </w:tabs>
        <w:spacing w:lineRule="auto" w:line="240"/>
        <w:jc w:val="center"/>
        <w:rPr>
          <w:rFonts w:ascii="Times New Roman" w:hAnsi="Times New Roman" w:eastAsia="Arial" w:cs="Times New Roman"/>
          <w:b/>
          <w:i/>
          <w:color w:val="000000"/>
        </w:rPr>
      </w:pPr>
      <w:r>
        <w:rPr>
          <w:rFonts w:eastAsia="Arial" w:cs="Times New Roman" w:ascii="Times New Roman" w:hAnsi="Times New Roman"/>
          <w:b/>
          <w:bCs/>
          <w:color w:val="000000"/>
        </w:rPr>
        <w:t>Zamawiający:                                                                                    Wykonawca:</w:t>
      </w:r>
    </w:p>
    <w:p>
      <w:pPr>
        <w:pStyle w:val="Standard"/>
        <w:widowControl w:val="false"/>
        <w:tabs>
          <w:tab w:val="clear" w:pos="720"/>
          <w:tab w:val="left" w:pos="1978" w:leader="none"/>
          <w:tab w:val="left" w:pos="3828" w:leader="none"/>
          <w:tab w:val="center" w:pos="4677" w:leader="none"/>
        </w:tabs>
        <w:spacing w:lineRule="auto" w:line="240" w:before="60" w:after="60"/>
        <w:jc w:val="both"/>
        <w:rPr>
          <w:rFonts w:ascii="Times New Roman" w:hAnsi="Times New Roman" w:eastAsia="Arial" w:cs="Times New Roman"/>
          <w:b/>
          <w:i/>
          <w:color w:val="000000"/>
        </w:rPr>
      </w:pPr>
      <w:r>
        <w:rPr>
          <w:rFonts w:eastAsia="Arial" w:cs="Times New Roman" w:ascii="Times New Roman" w:hAnsi="Times New Roman"/>
          <w:b/>
          <w:i/>
          <w:color w:val="000000"/>
        </w:rPr>
      </w:r>
    </w:p>
    <w:p>
      <w:pPr>
        <w:pStyle w:val="Standard"/>
        <w:spacing w:lineRule="auto" w:line="240"/>
        <w:jc w:val="both"/>
        <w:rPr>
          <w:rFonts w:ascii="Times New Roman" w:hAnsi="Times New Roman" w:eastAsia="Arial" w:cs="Times New Roman"/>
          <w:b/>
          <w:bCs/>
          <w:i/>
          <w:color w:val="000000"/>
        </w:rPr>
      </w:pPr>
      <w:r>
        <w:rPr>
          <w:rFonts w:eastAsia="Arial" w:cs="Times New Roman" w:ascii="Times New Roman" w:hAnsi="Times New Roman"/>
          <w:b/>
          <w:bCs/>
          <w:i/>
          <w:color w:val="000000"/>
        </w:rPr>
      </w:r>
    </w:p>
    <w:p>
      <w:pPr>
        <w:pStyle w:val="Standard"/>
        <w:spacing w:lineRule="auto" w:line="240"/>
        <w:jc w:val="both"/>
        <w:rPr>
          <w:rFonts w:ascii="Times New Roman" w:hAnsi="Times New Roman" w:cs="Times New Roman"/>
          <w:color w:val="000000"/>
          <w:sz w:val="18"/>
        </w:rPr>
      </w:pPr>
      <w:r>
        <w:rPr>
          <w:rFonts w:cs="Times New Roman" w:ascii="Times New Roman" w:hAnsi="Times New Roman"/>
          <w:b/>
          <w:bCs/>
          <w:color w:val="000000"/>
          <w:sz w:val="18"/>
        </w:rPr>
        <w:t>Wykaz załączników do umowy:</w:t>
      </w:r>
    </w:p>
    <w:p>
      <w:pPr>
        <w:pStyle w:val="Standard"/>
        <w:tabs>
          <w:tab w:val="clear" w:pos="720"/>
          <w:tab w:val="left" w:pos="283" w:leader="none"/>
        </w:tabs>
        <w:spacing w:lineRule="auto" w:line="240"/>
        <w:jc w:val="both"/>
        <w:rPr>
          <w:rFonts w:ascii="Times New Roman" w:hAnsi="Times New Roman" w:eastAsia="Arial" w:cs="Times New Roman"/>
          <w:color w:val="000000"/>
          <w:sz w:val="18"/>
        </w:rPr>
      </w:pPr>
      <w:r>
        <w:rPr>
          <w:rFonts w:cs="Times New Roman" w:ascii="Times New Roman" w:hAnsi="Times New Roman"/>
          <w:color w:val="000000"/>
          <w:sz w:val="18"/>
        </w:rPr>
        <w:t xml:space="preserve">1. </w:t>
      </w:r>
      <w:r>
        <w:rPr>
          <w:rFonts w:eastAsia="Arial" w:cs="Times New Roman" w:ascii="Times New Roman" w:hAnsi="Times New Roman"/>
          <w:color w:val="000000"/>
          <w:sz w:val="18"/>
        </w:rPr>
        <w:t>Specyfikacja warunków zamówienia</w:t>
      </w:r>
      <w:r>
        <w:rPr>
          <w:rFonts w:cs="Times New Roman" w:ascii="Times New Roman" w:hAnsi="Times New Roman"/>
          <w:color w:val="000000"/>
          <w:sz w:val="18"/>
        </w:rPr>
        <w:t xml:space="preserve"> – zał. Nr 1</w:t>
      </w:r>
    </w:p>
    <w:p>
      <w:pPr>
        <w:pStyle w:val="Standard"/>
        <w:widowControl w:val="false"/>
        <w:tabs>
          <w:tab w:val="clear" w:pos="720"/>
          <w:tab w:val="left" w:pos="283" w:leader="none"/>
        </w:tabs>
        <w:spacing w:lineRule="auto" w:line="240"/>
        <w:jc w:val="both"/>
        <w:rPr>
          <w:rFonts w:ascii="Times New Roman" w:hAnsi="Times New Roman" w:eastAsia="Arial" w:cs="Times New Roman"/>
          <w:color w:val="000000"/>
          <w:sz w:val="18"/>
        </w:rPr>
      </w:pPr>
      <w:r>
        <w:rPr>
          <w:rFonts w:eastAsia="Arial" w:cs="Times New Roman" w:ascii="Times New Roman" w:hAnsi="Times New Roman"/>
          <w:color w:val="000000"/>
          <w:sz w:val="18"/>
        </w:rPr>
        <w:t>2. Oferta Wykonawcy– zał. Nr 2</w:t>
      </w:r>
      <w:bookmarkStart w:id="4" w:name="PageNumWizard_FOOTER_Domyślny_styl_stron"/>
      <w:bookmarkEnd w:id="4"/>
    </w:p>
    <w:sectPr>
      <w:headerReference w:type="even" r:id="rId67"/>
      <w:headerReference w:type="default" r:id="rId68"/>
      <w:headerReference w:type="first" r:id="rId69"/>
      <w:footerReference w:type="even" r:id="rId70"/>
      <w:footerReference w:type="default" r:id="rId71"/>
      <w:footerReference w:type="first" r:id="rId72"/>
      <w:type w:val="nextPage"/>
      <w:pgSz w:w="11906" w:h="16838"/>
      <w:pgMar w:left="1134" w:right="1134" w:gutter="0" w:header="708" w:top="1134" w:footer="708" w:bottom="1134"/>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ee" w:characterSet="windows-1250"/>
    <w:family w:val="roman"/>
    <w:pitch w:val="variable"/>
  </w:font>
  <w:font w:name="Times New Roman">
    <w:charset w:val="ee" w:characterSet="windows-1250"/>
    <w:family w:val="roman"/>
    <w:pitch w:val="variable"/>
  </w:font>
  <w:font w:name="Arial">
    <w:charset w:val="ee" w:characterSet="windows-1250"/>
    <w:family w:val="swiss"/>
    <w:pitch w:val="variable"/>
  </w:font>
  <w:font w:name="Symbol">
    <w:charset w:val="ee" w:characterSet="windows-1250"/>
    <w:family w:val="roman"/>
    <w:pitch w:val="variable"/>
  </w:font>
  <w:font w:name="Courier New">
    <w:charset w:val="ee" w:characterSet="windows-1250"/>
    <w:family w:val="roman"/>
    <w:pitch w:val="variable"/>
  </w:font>
  <w:font w:name="Wingdings">
    <w:charset w:val="ee" w:characterSet="windows-1250"/>
    <w:family w:val="roman"/>
    <w:pitch w:val="variable"/>
  </w:font>
  <w:font w:name="OpenSymbol">
    <w:altName w:val="Arial Unicode MS"/>
    <w:charset w:val="ee" w:characterSet="windows-1250"/>
    <w:family w:val="roman"/>
    <w:pitch w:val="variable"/>
  </w:font>
  <w:font w:name="Tahoma">
    <w:charset w:val="ee" w:characterSet="windows-1250"/>
    <w:family w:val="swiss"/>
    <w:pitch w:val="variable"/>
  </w:font>
  <w:font w:name="Liberation Sans">
    <w:altName w:val="Arial"/>
    <w:charset w:val="ee" w:characterSet="windows-1250"/>
    <w:family w:val="roman"/>
    <w:pitch w:val="variable"/>
  </w:font>
  <w:font w:name="Calibri">
    <w:charset w:val="ee" w:characterSet="windows-1250"/>
    <w:family w:val="swiss"/>
    <w:pitch w:val="variable"/>
  </w:font>
  <w:font w:name="Arial">
    <w:charset w:val="01"/>
    <w:family w:val="swiss"/>
    <w:pitch w:val="variable"/>
  </w:font>
  <w:font w:name="Courier New">
    <w:charset w:val="01"/>
    <w:family w:val="modern"/>
    <w:pitch w:val="fixed"/>
  </w:font>
  <w:font w:name="Wingdings">
    <w:charset w:val="02"/>
    <w:family w:val="auto"/>
    <w:pitch w:val="variable"/>
  </w:font>
  <w:font w:name="OpenSymbol">
    <w:altName w:val="Arial Unicode MS"/>
    <w:charset w:val="01"/>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10.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1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agwek2"/>
      <w:jc w:val="center"/>
      <w:rPr/>
    </w:pPr>
    <w:r>
      <w:rPr>
        <w:rFonts w:eastAsia="Times New Roman" w:cs="Times New Roman" w:ascii="Times New Roman" w:hAnsi="Times New Roman"/>
        <w:color w:val="000000"/>
        <w:sz w:val="20"/>
        <w:szCs w:val="20"/>
      </w:rPr>
      <w:t xml:space="preserve">                                                             </w:t>
    </w:r>
    <w:r>
      <w:rPr>
        <w:rFonts w:cs="Times New Roman" w:ascii="Times New Roman" w:hAnsi="Times New Roman"/>
        <w:color w:val="000000"/>
        <w:sz w:val="20"/>
        <w:szCs w:val="20"/>
      </w:rPr>
      <w:t xml:space="preserve">WZP.271.12-1.2026.AA.MT                                                               </w:t>
    </w:r>
    <w:r>
      <w:rPr>
        <w:rFonts w:cs="Times New Roman" w:ascii="Times New Roman" w:hAnsi="Times New Roman"/>
        <w:sz w:val="20"/>
        <w:szCs w:val="20"/>
      </w:rPr>
      <w:fldChar w:fldCharType="begin"/>
    </w:r>
    <w:r>
      <w:rPr>
        <w:rFonts w:cs="Times New Roman" w:ascii="Times New Roman" w:hAnsi="Times New Roman"/>
        <w:sz w:val="20"/>
        <w:szCs w:val="20"/>
      </w:rPr>
      <w:instrText xml:space="preserve"> PAGE </w:instrText>
    </w:r>
    <w:r>
      <w:rPr>
        <w:rFonts w:cs="Times New Roman" w:ascii="Times New Roman" w:hAnsi="Times New Roman"/>
        <w:sz w:val="20"/>
        <w:szCs w:val="20"/>
      </w:rPr>
      <w:fldChar w:fldCharType="separate"/>
    </w:r>
    <w:r>
      <w:rPr>
        <w:rFonts w:cs="Times New Roman" w:ascii="Times New Roman" w:hAnsi="Times New Roman"/>
        <w:sz w:val="20"/>
        <w:szCs w:val="20"/>
      </w:rPr>
      <w:t>35</w:t>
    </w:r>
    <w:r>
      <w:rPr>
        <w:rFonts w:cs="Times New Roman" w:ascii="Times New Roman" w:hAnsi="Times New Roman"/>
        <w:sz w:val="20"/>
        <w:szCs w:val="20"/>
      </w:rPr>
      <w:fldChar w:fldCharType="end"/>
    </w:r>
  </w:p>
</w:ftr>
</file>

<file path=word/footer1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agwek2"/>
      <w:jc w:val="center"/>
      <w:rPr/>
    </w:pPr>
    <w:r>
      <w:rPr>
        <w:rFonts w:eastAsia="Times New Roman" w:cs="Times New Roman" w:ascii="Times New Roman" w:hAnsi="Times New Roman"/>
        <w:color w:val="000000"/>
        <w:sz w:val="20"/>
        <w:szCs w:val="20"/>
      </w:rPr>
      <w:t xml:space="preserve">                                                             </w:t>
    </w:r>
    <w:r>
      <w:rPr>
        <w:rFonts w:cs="Times New Roman" w:ascii="Times New Roman" w:hAnsi="Times New Roman"/>
        <w:color w:val="000000"/>
        <w:sz w:val="20"/>
        <w:szCs w:val="20"/>
      </w:rPr>
      <w:t xml:space="preserve">WZP.271.12-1.2026.AA.MT                                                               </w:t>
    </w:r>
    <w:r>
      <w:rPr>
        <w:rFonts w:cs="Times New Roman" w:ascii="Times New Roman" w:hAnsi="Times New Roman"/>
        <w:sz w:val="20"/>
        <w:szCs w:val="20"/>
      </w:rPr>
      <w:fldChar w:fldCharType="begin"/>
    </w:r>
    <w:r>
      <w:rPr>
        <w:rFonts w:cs="Times New Roman" w:ascii="Times New Roman" w:hAnsi="Times New Roman"/>
        <w:sz w:val="20"/>
        <w:szCs w:val="20"/>
      </w:rPr>
      <w:instrText xml:space="preserve"> PAGE </w:instrText>
    </w:r>
    <w:r>
      <w:rPr>
        <w:rFonts w:cs="Times New Roman" w:ascii="Times New Roman" w:hAnsi="Times New Roman"/>
        <w:sz w:val="20"/>
        <w:szCs w:val="20"/>
      </w:rPr>
      <w:fldChar w:fldCharType="separate"/>
    </w:r>
    <w:r>
      <w:rPr>
        <w:rFonts w:cs="Times New Roman" w:ascii="Times New Roman" w:hAnsi="Times New Roman"/>
        <w:sz w:val="20"/>
        <w:szCs w:val="20"/>
      </w:rPr>
      <w:t>35</w:t>
    </w:r>
    <w:r>
      <w:rPr>
        <w:rFonts w:cs="Times New Roman" w:ascii="Times New Roman" w:hAnsi="Times New Roman"/>
        <w:sz w:val="20"/>
        <w:szCs w:val="20"/>
      </w:rPr>
      <w:fldChar w:fldCharType="end"/>
    </w:r>
  </w:p>
</w:ftr>
</file>

<file path=word/footer1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1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agwek2"/>
      <w:jc w:val="center"/>
      <w:rPr/>
    </w:pPr>
    <w:r>
      <w:rPr>
        <w:rFonts w:eastAsia="Times New Roman" w:cs="Times New Roman" w:ascii="Times New Roman" w:hAnsi="Times New Roman"/>
        <w:sz w:val="16"/>
        <w:szCs w:val="16"/>
      </w:rPr>
      <w:t xml:space="preserve">                                                       </w:t>
    </w:r>
    <w:r>
      <w:rPr>
        <w:rFonts w:cs="Times New Roman" w:ascii="Times New Roman" w:hAnsi="Times New Roman"/>
        <w:color w:val="000000"/>
        <w:sz w:val="20"/>
        <w:szCs w:val="20"/>
      </w:rPr>
      <w:t xml:space="preserve">WZP.271.12-1.2026.AA.MT </w:t>
    </w:r>
    <w:r>
      <w:rPr>
        <w:rFonts w:cs="Times New Roman" w:ascii="Times New Roman" w:hAnsi="Times New Roman"/>
        <w:sz w:val="16"/>
        <w:szCs w:val="16"/>
      </w:rPr>
      <w:t xml:space="preserve">                                                                        </w:t>
    </w:r>
    <w:r>
      <w:rPr>
        <w:sz w:val="20"/>
        <w:szCs w:val="20"/>
      </w:rPr>
      <w:fldChar w:fldCharType="begin"/>
    </w:r>
    <w:r>
      <w:rPr>
        <w:sz w:val="20"/>
        <w:szCs w:val="20"/>
      </w:rPr>
      <w:instrText xml:space="preserve"> PAGE </w:instrText>
    </w:r>
    <w:r>
      <w:rPr>
        <w:sz w:val="20"/>
        <w:szCs w:val="20"/>
      </w:rPr>
      <w:fldChar w:fldCharType="separate"/>
    </w:r>
    <w:r>
      <w:rPr>
        <w:sz w:val="20"/>
        <w:szCs w:val="20"/>
      </w:rPr>
      <w:t>36</w:t>
    </w:r>
    <w:r>
      <w:rPr>
        <w:sz w:val="20"/>
        <w:szCs w:val="20"/>
      </w:rPr>
      <w:fldChar w:fldCharType="end"/>
    </w:r>
  </w:p>
</w:ftr>
</file>

<file path=word/footer1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agwek2"/>
      <w:jc w:val="center"/>
      <w:rPr/>
    </w:pPr>
    <w:r>
      <w:rPr>
        <w:rFonts w:eastAsia="Times New Roman" w:cs="Times New Roman" w:ascii="Times New Roman" w:hAnsi="Times New Roman"/>
        <w:sz w:val="16"/>
        <w:szCs w:val="16"/>
      </w:rPr>
      <w:t xml:space="preserve">                                                       </w:t>
    </w:r>
    <w:r>
      <w:rPr>
        <w:rFonts w:cs="Times New Roman" w:ascii="Times New Roman" w:hAnsi="Times New Roman"/>
        <w:color w:val="000000"/>
        <w:sz w:val="20"/>
        <w:szCs w:val="20"/>
      </w:rPr>
      <w:t xml:space="preserve">WZP.271.12-1.2026.AA.MT </w:t>
    </w:r>
    <w:r>
      <w:rPr>
        <w:rFonts w:cs="Times New Roman" w:ascii="Times New Roman" w:hAnsi="Times New Roman"/>
        <w:sz w:val="16"/>
        <w:szCs w:val="16"/>
      </w:rPr>
      <w:t xml:space="preserve">                                                                        </w:t>
    </w:r>
    <w:r>
      <w:rPr>
        <w:sz w:val="20"/>
        <w:szCs w:val="20"/>
      </w:rPr>
      <w:fldChar w:fldCharType="begin"/>
    </w:r>
    <w:r>
      <w:rPr>
        <w:sz w:val="20"/>
        <w:szCs w:val="20"/>
      </w:rPr>
      <w:instrText xml:space="preserve"> PAGE </w:instrText>
    </w:r>
    <w:r>
      <w:rPr>
        <w:sz w:val="20"/>
        <w:szCs w:val="20"/>
      </w:rPr>
      <w:fldChar w:fldCharType="separate"/>
    </w:r>
    <w:r>
      <w:rPr>
        <w:sz w:val="20"/>
        <w:szCs w:val="20"/>
      </w:rPr>
      <w:t>36</w:t>
    </w:r>
    <w:r>
      <w:rPr>
        <w:sz w:val="20"/>
        <w:szCs w:val="20"/>
      </w:rPr>
      <w:fldChar w:fldCharType="end"/>
    </w:r>
  </w:p>
</w:ftr>
</file>

<file path=word/footer1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1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agwek2"/>
      <w:jc w:val="center"/>
      <w:rPr/>
    </w:pPr>
    <w:r>
      <w:rPr>
        <w:rFonts w:eastAsia="Times New Roman" w:cs="Times New Roman" w:ascii="Times New Roman" w:hAnsi="Times New Roman"/>
        <w:sz w:val="16"/>
        <w:szCs w:val="16"/>
      </w:rPr>
      <w:t xml:space="preserve">                                                                               </w:t>
    </w:r>
    <w:r>
      <w:rPr>
        <w:rFonts w:cs="Times New Roman" w:ascii="Times New Roman" w:hAnsi="Times New Roman"/>
        <w:color w:val="000000"/>
        <w:sz w:val="20"/>
        <w:szCs w:val="20"/>
      </w:rPr>
      <w:t xml:space="preserve">WZP.271.12-1.2026.AA.MT </w:t>
    </w:r>
    <w:r>
      <w:rPr>
        <w:rFonts w:cs="Times New Roman" w:ascii="Times New Roman" w:hAnsi="Times New Roman"/>
        <w:sz w:val="16"/>
        <w:szCs w:val="16"/>
      </w:rPr>
      <w:t xml:space="preserve">                                                                  </w:t>
    </w:r>
    <w:r>
      <w:rPr>
        <w:sz w:val="20"/>
        <w:szCs w:val="20"/>
      </w:rPr>
      <w:fldChar w:fldCharType="begin"/>
    </w:r>
    <w:r>
      <w:rPr>
        <w:sz w:val="20"/>
        <w:szCs w:val="20"/>
      </w:rPr>
      <w:instrText xml:space="preserve"> PAGE </w:instrText>
    </w:r>
    <w:r>
      <w:rPr>
        <w:sz w:val="20"/>
        <w:szCs w:val="20"/>
      </w:rPr>
      <w:fldChar w:fldCharType="separate"/>
    </w:r>
    <w:r>
      <w:rPr>
        <w:sz w:val="20"/>
        <w:szCs w:val="20"/>
      </w:rPr>
      <w:t>37</w:t>
    </w:r>
    <w:r>
      <w:rPr>
        <w:sz w:val="20"/>
        <w:szCs w:val="20"/>
      </w:rPr>
      <w:fldChar w:fldCharType="end"/>
    </w:r>
  </w:p>
</w:ftr>
</file>

<file path=word/footer1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agwek2"/>
      <w:jc w:val="center"/>
      <w:rPr/>
    </w:pPr>
    <w:r>
      <w:rPr>
        <w:rFonts w:eastAsia="Times New Roman" w:cs="Times New Roman" w:ascii="Times New Roman" w:hAnsi="Times New Roman"/>
        <w:sz w:val="16"/>
        <w:szCs w:val="16"/>
      </w:rPr>
      <w:t xml:space="preserve">                                                                               </w:t>
    </w:r>
    <w:r>
      <w:rPr>
        <w:rFonts w:cs="Times New Roman" w:ascii="Times New Roman" w:hAnsi="Times New Roman"/>
        <w:color w:val="000000"/>
        <w:sz w:val="20"/>
        <w:szCs w:val="20"/>
      </w:rPr>
      <w:t xml:space="preserve">WZP.271.12-1.2026.AA.MT </w:t>
    </w:r>
    <w:r>
      <w:rPr>
        <w:rFonts w:cs="Times New Roman" w:ascii="Times New Roman" w:hAnsi="Times New Roman"/>
        <w:sz w:val="16"/>
        <w:szCs w:val="16"/>
      </w:rPr>
      <w:t xml:space="preserve">                                                                  </w:t>
    </w:r>
    <w:r>
      <w:rPr>
        <w:sz w:val="20"/>
        <w:szCs w:val="20"/>
      </w:rPr>
      <w:fldChar w:fldCharType="begin"/>
    </w:r>
    <w:r>
      <w:rPr>
        <w:sz w:val="20"/>
        <w:szCs w:val="20"/>
      </w:rPr>
      <w:instrText xml:space="preserve"> PAGE </w:instrText>
    </w:r>
    <w:r>
      <w:rPr>
        <w:sz w:val="20"/>
        <w:szCs w:val="20"/>
      </w:rPr>
      <w:fldChar w:fldCharType="separate"/>
    </w:r>
    <w:r>
      <w:rPr>
        <w:sz w:val="20"/>
        <w:szCs w:val="20"/>
      </w:rPr>
      <w:t>37</w:t>
    </w:r>
    <w:r>
      <w:rPr>
        <w:sz w:val="20"/>
        <w:szCs w:val="20"/>
      </w:rPr>
      <w:fldChar w:fldCharType="end"/>
    </w:r>
  </w:p>
</w:ftr>
</file>

<file path=word/footer1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agwek2"/>
      <w:jc w:val="end"/>
      <w:rPr/>
    </w:pPr>
    <w:r>
      <w:rPr>
        <w:rFonts w:cs="Times New Roman" w:ascii="Times New Roman" w:hAnsi="Times New Roman"/>
        <w:sz w:val="18"/>
        <w:szCs w:val="18"/>
      </w:rPr>
      <w:t xml:space="preserve">WZP.271.12-1.2026.AA.MT         </w:t>
    </w:r>
    <w:r>
      <w:rPr>
        <w:sz w:val="18"/>
        <w:szCs w:val="18"/>
      </w:rPr>
      <w:t xml:space="preserve">                                                                          </w:t>
    </w:r>
    <w:r>
      <w:rPr>
        <w:sz w:val="18"/>
        <w:szCs w:val="18"/>
      </w:rPr>
      <w:fldChar w:fldCharType="begin"/>
    </w:r>
    <w:r>
      <w:rPr>
        <w:sz w:val="18"/>
        <w:szCs w:val="18"/>
      </w:rPr>
      <w:instrText xml:space="preserve"> PAGE </w:instrText>
    </w:r>
    <w:r>
      <w:rPr>
        <w:sz w:val="18"/>
        <w:szCs w:val="18"/>
      </w:rPr>
      <w:fldChar w:fldCharType="separate"/>
    </w:r>
    <w:r>
      <w:rPr>
        <w:sz w:val="18"/>
        <w:szCs w:val="18"/>
      </w:rPr>
      <w:t>27</w:t>
    </w:r>
    <w:r>
      <w:rPr>
        <w:sz w:val="18"/>
        <w:szCs w:val="18"/>
      </w:rPr>
      <w:fldChar w:fldCharType="end"/>
    </w:r>
  </w:p>
</w:ftr>
</file>

<file path=word/footer20.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agwek2"/>
      <w:jc w:val="center"/>
      <w:rPr/>
    </w:pPr>
    <w:r>
      <w:rPr>
        <w:rFonts w:eastAsia="Times New Roman" w:cs="Times New Roman" w:ascii="Times New Roman" w:hAnsi="Times New Roman"/>
        <w:sz w:val="16"/>
        <w:szCs w:val="16"/>
      </w:rPr>
      <w:t xml:space="preserve">                                                       </w:t>
    </w:r>
    <w:r>
      <w:rPr>
        <w:rFonts w:cs="Times New Roman" w:ascii="Times New Roman" w:hAnsi="Times New Roman"/>
        <w:color w:val="000000"/>
        <w:sz w:val="20"/>
        <w:szCs w:val="20"/>
      </w:rPr>
      <w:t xml:space="preserve">WZP.271.12-1.2026.AA.MT </w:t>
    </w:r>
    <w:r>
      <w:rPr>
        <w:rFonts w:cs="Times New Roman" w:ascii="Times New Roman" w:hAnsi="Times New Roman"/>
        <w:sz w:val="16"/>
        <w:szCs w:val="16"/>
      </w:rPr>
      <w:t xml:space="preserve">                                                                        </w:t>
    </w:r>
    <w:r>
      <w:rPr>
        <w:sz w:val="20"/>
        <w:szCs w:val="20"/>
      </w:rPr>
      <w:fldChar w:fldCharType="begin"/>
    </w:r>
    <w:r>
      <w:rPr>
        <w:sz w:val="20"/>
        <w:szCs w:val="20"/>
      </w:rPr>
      <w:instrText xml:space="preserve"> PAGE </w:instrText>
    </w:r>
    <w:r>
      <w:rPr>
        <w:sz w:val="20"/>
        <w:szCs w:val="20"/>
      </w:rPr>
      <w:fldChar w:fldCharType="separate"/>
    </w:r>
    <w:r>
      <w:rPr>
        <w:sz w:val="20"/>
        <w:szCs w:val="20"/>
      </w:rPr>
      <w:t>78</w:t>
    </w:r>
    <w:r>
      <w:rPr>
        <w:sz w:val="20"/>
        <w:szCs w:val="20"/>
      </w:rPr>
      <w:fldChar w:fldCharType="end"/>
    </w:r>
  </w:p>
</w:ftr>
</file>

<file path=word/footer2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agwek2"/>
      <w:jc w:val="center"/>
      <w:rPr/>
    </w:pPr>
    <w:r>
      <w:rPr>
        <w:rFonts w:eastAsia="Times New Roman" w:cs="Times New Roman" w:ascii="Times New Roman" w:hAnsi="Times New Roman"/>
        <w:sz w:val="16"/>
        <w:szCs w:val="16"/>
      </w:rPr>
      <w:t xml:space="preserve">                                                       </w:t>
    </w:r>
    <w:r>
      <w:rPr>
        <w:rFonts w:cs="Times New Roman" w:ascii="Times New Roman" w:hAnsi="Times New Roman"/>
        <w:color w:val="000000"/>
        <w:sz w:val="20"/>
        <w:szCs w:val="20"/>
      </w:rPr>
      <w:t xml:space="preserve">WZP.271.12-1.2026.AA.MT </w:t>
    </w:r>
    <w:r>
      <w:rPr>
        <w:rFonts w:cs="Times New Roman" w:ascii="Times New Roman" w:hAnsi="Times New Roman"/>
        <w:sz w:val="16"/>
        <w:szCs w:val="16"/>
      </w:rPr>
      <w:t xml:space="preserve">                                                                        </w:t>
    </w:r>
    <w:r>
      <w:rPr>
        <w:sz w:val="20"/>
        <w:szCs w:val="20"/>
      </w:rPr>
      <w:fldChar w:fldCharType="begin"/>
    </w:r>
    <w:r>
      <w:rPr>
        <w:sz w:val="20"/>
        <w:szCs w:val="20"/>
      </w:rPr>
      <w:instrText xml:space="preserve"> PAGE </w:instrText>
    </w:r>
    <w:r>
      <w:rPr>
        <w:sz w:val="20"/>
        <w:szCs w:val="20"/>
      </w:rPr>
      <w:fldChar w:fldCharType="separate"/>
    </w:r>
    <w:r>
      <w:rPr>
        <w:sz w:val="20"/>
        <w:szCs w:val="20"/>
      </w:rPr>
      <w:t>78</w:t>
    </w:r>
    <w:r>
      <w:rPr>
        <w:sz w:val="20"/>
        <w:szCs w:val="20"/>
      </w:rPr>
      <w:fldChar w:fldCharType="end"/>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agwek2"/>
      <w:rPr/>
    </w:pPr>
    <w:r>
      <w:rPr/>
    </w:r>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agwek2"/>
      <w:jc w:val="center"/>
      <w:rPr/>
    </w:pPr>
    <w:r>
      <w:rPr/>
    </w:r>
  </w:p>
  <w:p>
    <w:pPr>
      <w:pStyle w:val="Stopka1"/>
      <w:jc w:val="end"/>
      <w:rPr/>
    </w:pPr>
    <w:r>
      <w:rPr>
        <w:rFonts w:cs="Times New Roman" w:ascii="Times New Roman" w:hAnsi="Times New Roman"/>
        <w:color w:val="000000"/>
        <w:sz w:val="20"/>
        <w:szCs w:val="20"/>
      </w:rPr>
      <w:t xml:space="preserve">WZP.271.12-1.2026.AA.MT                                                                          </w:t>
    </w:r>
    <w:r>
      <w:rPr>
        <w:rFonts w:cs="Times New Roman" w:ascii="Times New Roman" w:hAnsi="Times New Roman"/>
        <w:sz w:val="20"/>
        <w:szCs w:val="20"/>
      </w:rPr>
      <w:fldChar w:fldCharType="begin"/>
    </w:r>
    <w:r>
      <w:rPr>
        <w:rFonts w:cs="Times New Roman" w:ascii="Times New Roman" w:hAnsi="Times New Roman"/>
        <w:sz w:val="20"/>
        <w:szCs w:val="20"/>
      </w:rPr>
      <w:instrText xml:space="preserve"> PAGE </w:instrText>
    </w:r>
    <w:r>
      <w:rPr>
        <w:rFonts w:cs="Times New Roman" w:ascii="Times New Roman" w:hAnsi="Times New Roman"/>
        <w:sz w:val="20"/>
        <w:szCs w:val="20"/>
      </w:rPr>
      <w:fldChar w:fldCharType="separate"/>
    </w:r>
    <w:r>
      <w:rPr>
        <w:rFonts w:cs="Times New Roman" w:ascii="Times New Roman" w:hAnsi="Times New Roman"/>
        <w:sz w:val="20"/>
        <w:szCs w:val="20"/>
      </w:rPr>
      <w:t>31</w:t>
    </w:r>
    <w:r>
      <w:rPr>
        <w:rFonts w:cs="Times New Roman" w:ascii="Times New Roman" w:hAnsi="Times New Roman"/>
        <w:sz w:val="20"/>
        <w:szCs w:val="20"/>
      </w:rPr>
      <w:fldChar w:fldCharType="end"/>
    </w:r>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agwek2"/>
      <w:jc w:val="center"/>
      <w:rPr/>
    </w:pPr>
    <w:r>
      <w:rPr/>
    </w:r>
  </w:p>
  <w:p>
    <w:pPr>
      <w:pStyle w:val="Stopka1"/>
      <w:jc w:val="end"/>
      <w:rPr/>
    </w:pPr>
    <w:r>
      <w:rPr>
        <w:rFonts w:cs="Times New Roman" w:ascii="Times New Roman" w:hAnsi="Times New Roman"/>
        <w:color w:val="000000"/>
        <w:sz w:val="20"/>
        <w:szCs w:val="20"/>
      </w:rPr>
      <w:t xml:space="preserve">WZP.271.12-1.2026.AA.MT                                                                          </w:t>
    </w:r>
    <w:r>
      <w:rPr>
        <w:rFonts w:cs="Times New Roman" w:ascii="Times New Roman" w:hAnsi="Times New Roman"/>
        <w:sz w:val="20"/>
        <w:szCs w:val="20"/>
      </w:rPr>
      <w:fldChar w:fldCharType="begin"/>
    </w:r>
    <w:r>
      <w:rPr>
        <w:rFonts w:cs="Times New Roman" w:ascii="Times New Roman" w:hAnsi="Times New Roman"/>
        <w:sz w:val="20"/>
        <w:szCs w:val="20"/>
      </w:rPr>
      <w:instrText xml:space="preserve"> PAGE </w:instrText>
    </w:r>
    <w:r>
      <w:rPr>
        <w:rFonts w:cs="Times New Roman" w:ascii="Times New Roman" w:hAnsi="Times New Roman"/>
        <w:sz w:val="20"/>
        <w:szCs w:val="20"/>
      </w:rPr>
      <w:fldChar w:fldCharType="separate"/>
    </w:r>
    <w:r>
      <w:rPr>
        <w:rFonts w:cs="Times New Roman" w:ascii="Times New Roman" w:hAnsi="Times New Roman"/>
        <w:sz w:val="20"/>
        <w:szCs w:val="20"/>
      </w:rPr>
      <w:t>31</w:t>
    </w:r>
    <w:r>
      <w:rPr>
        <w:rFonts w:cs="Times New Roman" w:ascii="Times New Roman" w:hAnsi="Times New Roman"/>
        <w:sz w:val="20"/>
        <w:szCs w:val="20"/>
      </w:rPr>
      <w:fldChar w:fldCharType="end"/>
    </w:r>
  </w:p>
</w:ftr>
</file>

<file path=word/footer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agwek2"/>
      <w:jc w:val="center"/>
      <w:rPr/>
    </w:pPr>
    <w:r>
      <w:rPr>
        <w:rFonts w:eastAsia="Times New Roman" w:cs="Times New Roman" w:ascii="Times New Roman" w:hAnsi="Times New Roman"/>
        <w:sz w:val="16"/>
        <w:szCs w:val="16"/>
      </w:rPr>
      <w:t xml:space="preserve">                                                                     </w:t>
    </w:r>
    <w:r>
      <w:rPr>
        <w:rFonts w:cs="Times New Roman" w:ascii="Times New Roman" w:hAnsi="Times New Roman"/>
        <w:color w:val="000000"/>
        <w:sz w:val="20"/>
        <w:szCs w:val="20"/>
      </w:rPr>
      <w:t xml:space="preserve">WZP.271.12-1.2026.AA.MT </w:t>
    </w:r>
    <w:r>
      <w:rPr>
        <w:rFonts w:cs="Times New Roman" w:ascii="Times New Roman" w:hAnsi="Times New Roman"/>
        <w:sz w:val="16"/>
        <w:szCs w:val="16"/>
      </w:rPr>
      <w:t xml:space="preserve">                                                                                   </w:t>
    </w:r>
    <w:r>
      <w:rPr>
        <w:rFonts w:cs="Times New Roman" w:ascii="Times New Roman" w:hAnsi="Times New Roman"/>
        <w:sz w:val="16"/>
        <w:szCs w:val="16"/>
      </w:rPr>
      <w:fldChar w:fldCharType="begin"/>
    </w:r>
    <w:r>
      <w:rPr>
        <w:rFonts w:cs="Times New Roman" w:ascii="Times New Roman" w:hAnsi="Times New Roman"/>
        <w:sz w:val="16"/>
        <w:szCs w:val="16"/>
      </w:rPr>
      <w:instrText xml:space="preserve"> PAGE </w:instrText>
    </w:r>
    <w:r>
      <w:rPr>
        <w:rFonts w:cs="Times New Roman" w:ascii="Times New Roman" w:hAnsi="Times New Roman"/>
        <w:sz w:val="16"/>
        <w:szCs w:val="16"/>
      </w:rPr>
      <w:fldChar w:fldCharType="separate"/>
    </w:r>
    <w:r>
      <w:rPr>
        <w:rFonts w:cs="Times New Roman" w:ascii="Times New Roman" w:hAnsi="Times New Roman"/>
        <w:sz w:val="16"/>
        <w:szCs w:val="16"/>
      </w:rPr>
      <w:t>34</w:t>
    </w:r>
    <w:r>
      <w:rPr>
        <w:rFonts w:cs="Times New Roman" w:ascii="Times New Roman" w:hAnsi="Times New Roman"/>
        <w:sz w:val="16"/>
        <w:szCs w:val="16"/>
      </w:rPr>
      <w:fldChar w:fldCharType="end"/>
    </w:r>
  </w:p>
  <w:p>
    <w:pPr>
      <w:pStyle w:val="Stopka1"/>
      <w:jc w:val="center"/>
      <w:rPr/>
    </w:pPr>
    <w:r>
      <w:rPr/>
    </w:r>
  </w:p>
  <w:p>
    <w:pPr>
      <w:pStyle w:val="Stopka1"/>
      <w:jc w:val="end"/>
      <w:rPr/>
    </w:pPr>
    <w:r>
      <w:rPr/>
    </w:r>
  </w:p>
</w:ftr>
</file>

<file path=word/footer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agwek2"/>
      <w:jc w:val="center"/>
      <w:rPr/>
    </w:pPr>
    <w:r>
      <w:rPr>
        <w:rFonts w:eastAsia="Times New Roman" w:cs="Times New Roman" w:ascii="Times New Roman" w:hAnsi="Times New Roman"/>
        <w:sz w:val="16"/>
        <w:szCs w:val="16"/>
      </w:rPr>
      <w:t xml:space="preserve">                                                                     </w:t>
    </w:r>
    <w:r>
      <w:rPr>
        <w:rFonts w:cs="Times New Roman" w:ascii="Times New Roman" w:hAnsi="Times New Roman"/>
        <w:color w:val="000000"/>
        <w:sz w:val="20"/>
        <w:szCs w:val="20"/>
      </w:rPr>
      <w:t xml:space="preserve">WZP.271.12-1.2026.AA.MT </w:t>
    </w:r>
    <w:r>
      <w:rPr>
        <w:rFonts w:cs="Times New Roman" w:ascii="Times New Roman" w:hAnsi="Times New Roman"/>
        <w:sz w:val="16"/>
        <w:szCs w:val="16"/>
      </w:rPr>
      <w:t xml:space="preserve">                                                                                   </w:t>
    </w:r>
    <w:r>
      <w:rPr>
        <w:rFonts w:cs="Times New Roman" w:ascii="Times New Roman" w:hAnsi="Times New Roman"/>
        <w:sz w:val="16"/>
        <w:szCs w:val="16"/>
      </w:rPr>
      <w:fldChar w:fldCharType="begin"/>
    </w:r>
    <w:r>
      <w:rPr>
        <w:rFonts w:cs="Times New Roman" w:ascii="Times New Roman" w:hAnsi="Times New Roman"/>
        <w:sz w:val="16"/>
        <w:szCs w:val="16"/>
      </w:rPr>
      <w:instrText xml:space="preserve"> PAGE </w:instrText>
    </w:r>
    <w:r>
      <w:rPr>
        <w:rFonts w:cs="Times New Roman" w:ascii="Times New Roman" w:hAnsi="Times New Roman"/>
        <w:sz w:val="16"/>
        <w:szCs w:val="16"/>
      </w:rPr>
      <w:fldChar w:fldCharType="separate"/>
    </w:r>
    <w:r>
      <w:rPr>
        <w:rFonts w:cs="Times New Roman" w:ascii="Times New Roman" w:hAnsi="Times New Roman"/>
        <w:sz w:val="16"/>
        <w:szCs w:val="16"/>
      </w:rPr>
      <w:t>34</w:t>
    </w:r>
    <w:r>
      <w:rPr>
        <w:rFonts w:cs="Times New Roman" w:ascii="Times New Roman" w:hAnsi="Times New Roman"/>
        <w:sz w:val="16"/>
        <w:szCs w:val="16"/>
      </w:rPr>
      <w:fldChar w:fldCharType="end"/>
    </w:r>
  </w:p>
  <w:p>
    <w:pPr>
      <w:pStyle w:val="Stopka1"/>
      <w:jc w:val="center"/>
      <w:rPr/>
    </w:pPr>
    <w:r>
      <w:rPr/>
    </w:r>
  </w:p>
  <w:p>
    <w:pPr>
      <w:pStyle w:val="Stopka1"/>
      <w:jc w:val="end"/>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240" w:after="120"/>
      <w:rPr/>
    </w:pPr>
    <w:r>
      <w:rPr/>
    </w:r>
  </w:p>
</w:hdr>
</file>

<file path=word/header10.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240" w:after="120"/>
      <w:rPr/>
    </w:pPr>
    <w:r>
      <w:rPr/>
    </w:r>
  </w:p>
</w:hdr>
</file>

<file path=word/header1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agwek2"/>
      <w:jc w:val="center"/>
      <w:rPr/>
    </w:pPr>
    <w:r>
      <w:rPr/>
    </w:r>
  </w:p>
</w:hdr>
</file>

<file path=word/header1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agwek2"/>
      <w:jc w:val="center"/>
      <w:rPr/>
    </w:pPr>
    <w:r>
      <w:rPr/>
    </w:r>
  </w:p>
</w:hdr>
</file>

<file path=word/header1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240" w:after="120"/>
      <w:rPr/>
    </w:pPr>
    <w:r>
      <w:rPr/>
    </w:r>
  </w:p>
</w:hdr>
</file>

<file path=word/header1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agwek2"/>
      <w:jc w:val="center"/>
      <w:rPr/>
    </w:pPr>
    <w:r>
      <w:rPr/>
    </w:r>
  </w:p>
</w:hdr>
</file>

<file path=word/header1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agwek2"/>
      <w:jc w:val="center"/>
      <w:rPr/>
    </w:pPr>
    <w:r>
      <w:rPr/>
    </w:r>
  </w:p>
</w:hdr>
</file>

<file path=word/header1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240" w:after="120"/>
      <w:rPr/>
    </w:pPr>
    <w:r>
      <w:rPr/>
    </w:r>
  </w:p>
</w:hdr>
</file>

<file path=word/header17.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agwek2"/>
      <w:jc w:val="center"/>
      <w:rPr/>
    </w:pPr>
    <w:r>
      <w:rPr/>
    </w:r>
  </w:p>
</w:hdr>
</file>

<file path=word/header18.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agwek2"/>
      <w:jc w:val="center"/>
      <w:rPr/>
    </w:pPr>
    <w:r>
      <w:rPr/>
    </w:r>
  </w:p>
</w:hdr>
</file>

<file path=word/header19.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240" w:after="120"/>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sz w:val="16"/>
        <w:szCs w:val="16"/>
      </w:rPr>
    </w:pPr>
    <w:r>
      <w:rPr>
        <w:sz w:val="16"/>
        <w:szCs w:val="16"/>
      </w:rPr>
    </w:r>
  </w:p>
  <w:p>
    <w:pPr>
      <w:pStyle w:val="Normal"/>
      <w:jc w:val="center"/>
      <w:rPr>
        <w:sz w:val="16"/>
        <w:szCs w:val="16"/>
      </w:rPr>
    </w:pPr>
    <w:r>
      <w:rPr>
        <w:sz w:val="16"/>
        <w:szCs w:val="16"/>
      </w:rPr>
    </w:r>
  </w:p>
  <w:p>
    <w:pPr>
      <w:pStyle w:val="Normal"/>
      <w:jc w:val="center"/>
      <w:rPr>
        <w:sz w:val="16"/>
        <w:szCs w:val="16"/>
      </w:rPr>
    </w:pPr>
    <w:r>
      <w:rPr>
        <w:sz w:val="16"/>
        <w:szCs w:val="16"/>
      </w:rPr>
      <w:drawing>
        <wp:anchor distT="0" distB="0" distL="0" distR="0" simplePos="0" relativeHeight="54" behindDoc="1" locked="0" layoutInCell="0" allowOverlap="1">
          <wp:simplePos x="0" y="0"/>
          <wp:positionH relativeFrom="column">
            <wp:align>center</wp:align>
          </wp:positionH>
          <wp:positionV relativeFrom="paragraph">
            <wp:posOffset>635</wp:posOffset>
          </wp:positionV>
          <wp:extent cx="6120130" cy="596900"/>
          <wp:effectExtent l="0" t="0" r="0" b="0"/>
          <wp:wrapSquare wrapText="largest"/>
          <wp:docPr id="3" name="Obraz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4"/>
                  <pic:cNvPicPr>
                    <a:picLocks noChangeAspect="1" noChangeArrowheads="1"/>
                  </pic:cNvPicPr>
                </pic:nvPicPr>
                <pic:blipFill>
                  <a:blip r:embed="rId1"/>
                  <a:stretch>
                    <a:fillRect/>
                  </a:stretch>
                </pic:blipFill>
                <pic:spPr bwMode="auto">
                  <a:xfrm>
                    <a:off x="0" y="0"/>
                    <a:ext cx="6120130" cy="596900"/>
                  </a:xfrm>
                  <a:prstGeom prst="rect">
                    <a:avLst/>
                  </a:prstGeom>
                  <a:noFill/>
                </pic:spPr>
              </pic:pic>
            </a:graphicData>
          </a:graphic>
        </wp:anchor>
      </w:drawing>
    </w:r>
  </w:p>
  <w:p>
    <w:pPr>
      <w:pStyle w:val="Normal"/>
      <w:jc w:val="center"/>
      <w:rPr>
        <w:sz w:val="16"/>
        <w:szCs w:val="16"/>
      </w:rPr>
    </w:pPr>
    <w:r>
      <w:rPr>
        <w:sz w:val="16"/>
        <w:szCs w:val="16"/>
      </w:rPr>
    </w:r>
  </w:p>
  <w:p>
    <w:pPr>
      <w:pStyle w:val="Normal"/>
      <w:jc w:val="center"/>
      <w:rPr>
        <w:sz w:val="16"/>
        <w:szCs w:val="16"/>
      </w:rPr>
    </w:pPr>
    <w:r>
      <w:rPr>
        <w:sz w:val="16"/>
        <w:szCs w:val="16"/>
      </w:rPr>
    </w:r>
  </w:p>
  <w:p>
    <w:pPr>
      <w:pStyle w:val="Normal"/>
      <w:jc w:val="center"/>
      <w:rPr>
        <w:sz w:val="16"/>
        <w:szCs w:val="16"/>
      </w:rPr>
    </w:pPr>
    <w:r>
      <w:rPr>
        <w:sz w:val="16"/>
        <w:szCs w:val="16"/>
      </w:rPr>
    </w:r>
  </w:p>
  <w:p>
    <w:pPr>
      <w:pStyle w:val="Normal"/>
      <w:jc w:val="center"/>
      <w:rPr>
        <w:sz w:val="16"/>
        <w:szCs w:val="16"/>
      </w:rPr>
    </w:pPr>
    <w:r>
      <w:rPr>
        <w:sz w:val="16"/>
        <w:szCs w:val="16"/>
      </w:rPr>
    </w:r>
  </w:p>
  <w:p>
    <w:pPr>
      <w:pStyle w:val="Normal"/>
      <w:jc w:val="center"/>
      <w:rPr>
        <w:sz w:val="16"/>
        <w:szCs w:val="16"/>
      </w:rPr>
    </w:pPr>
    <w:r>
      <w:rPr>
        <w:sz w:val="16"/>
        <w:szCs w:val="16"/>
      </w:rPr>
    </w:r>
  </w:p>
  <w:p>
    <w:pPr>
      <w:pStyle w:val="Normal"/>
      <w:jc w:val="center"/>
      <w:rPr>
        <w:sz w:val="16"/>
        <w:szCs w:val="16"/>
      </w:rPr>
    </w:pPr>
    <w:r>
      <w:rPr>
        <w:sz w:val="16"/>
        <w:szCs w:val="16"/>
      </w:rPr>
      <w:drawing>
        <wp:anchor distT="0" distB="0" distL="0" distR="0" simplePos="0" relativeHeight="27" behindDoc="1" locked="0" layoutInCell="1" allowOverlap="1">
          <wp:simplePos x="0" y="0"/>
          <wp:positionH relativeFrom="column">
            <wp:posOffset>331470</wp:posOffset>
          </wp:positionH>
          <wp:positionV relativeFrom="paragraph">
            <wp:posOffset>-137160</wp:posOffset>
          </wp:positionV>
          <wp:extent cx="572135" cy="681990"/>
          <wp:effectExtent l="0" t="0" r="0" b="0"/>
          <wp:wrapNone/>
          <wp:docPr id="4" name="Obraz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Obraz2"/>
                  <pic:cNvPicPr>
                    <a:picLocks noChangeAspect="1" noChangeArrowheads="1"/>
                  </pic:cNvPicPr>
                </pic:nvPicPr>
                <pic:blipFill>
                  <a:blip r:embed="rId2"/>
                  <a:srcRect l="-3413" t="-2887" r="-3413" b="-2887"/>
                  <a:stretch>
                    <a:fillRect/>
                  </a:stretch>
                </pic:blipFill>
                <pic:spPr bwMode="auto">
                  <a:xfrm>
                    <a:off x="0" y="0"/>
                    <a:ext cx="572135" cy="681990"/>
                  </a:xfrm>
                  <a:prstGeom prst="rect">
                    <a:avLst/>
                  </a:prstGeom>
                  <a:noFill/>
                </pic:spPr>
              </pic:pic>
            </a:graphicData>
          </a:graphic>
        </wp:anchor>
      </w:drawing>
    </w:r>
  </w:p>
  <w:p>
    <w:pPr>
      <w:pStyle w:val="Normal"/>
      <w:jc w:val="center"/>
      <w:rPr>
        <w:rStyle w:val="Domylnaczcionkaakapitu2"/>
        <w:rFonts w:eastAsia="Liberation Serif;Times New Roman" w:cs="Liberation Serif;Times New Roman"/>
        <w:sz w:val="32"/>
        <w:szCs w:val="32"/>
      </w:rPr>
    </w:pPr>
    <w:r>
      <w:rPr>
        <w:rStyle w:val="Domylnaczcionkaakapitu2"/>
        <w:rFonts w:eastAsia="Liberation Serif;Times New Roman" w:cs="Liberation Serif;Times New Roman"/>
      </w:rPr>
      <w:t xml:space="preserve">                      </w:t>
    </w:r>
    <w:r>
      <w:rPr>
        <w:rStyle w:val="Domylnaczcionkaakapitu2"/>
        <w:rFonts w:eastAsia="Liberation Serif;Times New Roman" w:cs="Liberation Serif;Times New Roman"/>
        <w:u w:val="single"/>
      </w:rPr>
      <w:t xml:space="preserve"> </w:t>
    </w:r>
    <w:r>
      <w:rPr>
        <w:rStyle w:val="Domylnaczcionkaakapitu2"/>
        <w:sz w:val="32"/>
        <w:szCs w:val="32"/>
        <w:u w:val="single"/>
      </w:rPr>
      <w:t>BURMISTRZ   NOWOGARDU</w:t>
    </w:r>
  </w:p>
  <w:p>
    <w:pPr>
      <w:pStyle w:val="Normal"/>
      <w:jc w:val="center"/>
      <w:rPr>
        <w:rFonts w:eastAsia="Liberation Serif;Times New Roman" w:cs="Liberation Serif;Times New Roman"/>
      </w:rPr>
    </w:pPr>
    <w:r>
      <w:rPr>
        <w:rStyle w:val="Domylnaczcionkaakapitu2"/>
        <w:rFonts w:eastAsia="Liberation Serif;Times New Roman" w:cs="Liberation Serif;Times New Roman"/>
        <w:sz w:val="32"/>
        <w:szCs w:val="32"/>
      </w:rPr>
      <w:t xml:space="preserve">      </w:t>
    </w:r>
  </w:p>
  <w:p>
    <w:pPr>
      <w:pStyle w:val="Nagwek2"/>
      <w:jc w:val="center"/>
      <w:rPr>
        <w:rFonts w:eastAsia="Liberation Serif;Times New Roman" w:cs="Liberation Serif;Times New Roman"/>
      </w:rPr>
    </w:pPr>
    <w:r>
      <w:rPr>
        <w:rFonts w:eastAsia="Liberation Serif;Times New Roman" w:cs="Liberation Serif;Times New Roman"/>
      </w:rPr>
      <w:t xml:space="preserve">              </w:t>
    </w:r>
  </w:p>
</w:hdr>
</file>

<file path=word/header20.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agwek2"/>
      <w:jc w:val="center"/>
      <w:rPr/>
    </w:pPr>
    <w:r>
      <w:rPr/>
    </w:r>
  </w:p>
</w:hdr>
</file>

<file path=word/header2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agwek2"/>
      <w:jc w:val="cent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pPr>
    <w:r>
      <w:rPr/>
    </w:r>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240" w:after="120"/>
      <w:rPr/>
    </w:pPr>
    <w:r>
      <w:rPr/>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agwek2"/>
      <w:jc w:val="center"/>
      <w:rPr/>
    </w:pPr>
    <w:r>
      <w:rPr/>
    </w:r>
  </w:p>
</w:hdr>
</file>

<file path=word/header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agwek2"/>
      <w:jc w:val="center"/>
      <w:rPr/>
    </w:pPr>
    <w:r>
      <w:rPr/>
    </w:r>
  </w:p>
</w:hdr>
</file>

<file path=word/header7.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240" w:after="120"/>
      <w:rPr/>
    </w:pPr>
    <w:r>
      <w:rPr/>
    </w:r>
  </w:p>
</w:hdr>
</file>

<file path=word/header8.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agwek2"/>
      <w:jc w:val="center"/>
      <w:rPr/>
    </w:pPr>
    <w:r>
      <w:rPr/>
    </w:r>
  </w:p>
</w:hdr>
</file>

<file path=word/header9.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agwek2"/>
      <w:jc w:val="center"/>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start"/>
      <w:pPr>
        <w:tabs>
          <w:tab w:val="num" w:pos="0"/>
        </w:tabs>
        <w:ind w:start="0" w:hanging="0"/>
      </w:pPr>
      <w:rPr/>
    </w:lvl>
    <w:lvl w:ilvl="1">
      <w:start w:val="1"/>
      <w:numFmt w:val="none"/>
      <w:suff w:val="nothing"/>
      <w:lvlText w:val=""/>
      <w:lvlJc w:val="start"/>
      <w:pPr>
        <w:tabs>
          <w:tab w:val="num" w:pos="0"/>
        </w:tabs>
        <w:ind w:start="0" w:hanging="0"/>
      </w:pPr>
      <w:rPr/>
    </w:lvl>
    <w:lvl w:ilvl="2">
      <w:start w:val="1"/>
      <w:numFmt w:val="none"/>
      <w:suff w:val="nothing"/>
      <w:lvlText w:val=""/>
      <w:lvlJc w:val="start"/>
      <w:pPr>
        <w:tabs>
          <w:tab w:val="num" w:pos="0"/>
        </w:tabs>
        <w:ind w:start="0" w:hanging="0"/>
      </w:pPr>
      <w:rPr/>
    </w:lvl>
    <w:lvl w:ilvl="3">
      <w:start w:val="1"/>
      <w:numFmt w:val="decimal"/>
      <w:suff w:val="nothing"/>
      <w:lvlText w:val="%4)"/>
      <w:lvlJc w:val="start"/>
      <w:pPr>
        <w:tabs>
          <w:tab w:val="num" w:pos="0"/>
        </w:tabs>
        <w:ind w:start="0" w:hanging="0"/>
      </w:pPr>
      <w:rPr>
        <w:rFonts w:ascii="Times New Roman" w:hAnsi="Times New Roman"/>
      </w:rPr>
    </w:lvl>
    <w:lvl w:ilvl="4">
      <w:start w:val="1"/>
      <w:numFmt w:val="none"/>
      <w:suff w:val="nothing"/>
      <w:lvlText w:val=""/>
      <w:lvlJc w:val="start"/>
      <w:pPr>
        <w:tabs>
          <w:tab w:val="num" w:pos="0"/>
        </w:tabs>
        <w:ind w:start="0" w:hanging="0"/>
      </w:pPr>
      <w:rPr/>
    </w:lvl>
    <w:lvl w:ilvl="5">
      <w:start w:val="1"/>
      <w:numFmt w:val="none"/>
      <w:suff w:val="nothing"/>
      <w:lvlText w:val=""/>
      <w:lvlJc w:val="start"/>
      <w:pPr>
        <w:tabs>
          <w:tab w:val="num" w:pos="0"/>
        </w:tabs>
        <w:ind w:start="0" w:hanging="0"/>
      </w:pPr>
      <w:rPr/>
    </w:lvl>
    <w:lvl w:ilvl="6">
      <w:start w:val="1"/>
      <w:numFmt w:val="none"/>
      <w:suff w:val="nothing"/>
      <w:lvlText w:val=""/>
      <w:lvlJc w:val="start"/>
      <w:pPr>
        <w:tabs>
          <w:tab w:val="num" w:pos="0"/>
        </w:tabs>
        <w:ind w:start="0" w:hanging="0"/>
      </w:pPr>
      <w:rPr/>
    </w:lvl>
    <w:lvl w:ilvl="7">
      <w:start w:val="1"/>
      <w:numFmt w:val="none"/>
      <w:suff w:val="nothing"/>
      <w:lvlText w:val=""/>
      <w:lvlJc w:val="start"/>
      <w:pPr>
        <w:tabs>
          <w:tab w:val="num" w:pos="0"/>
        </w:tabs>
        <w:ind w:start="0" w:hanging="0"/>
      </w:pPr>
      <w:rPr/>
    </w:lvl>
    <w:lvl w:ilvl="8">
      <w:start w:val="1"/>
      <w:numFmt w:val="none"/>
      <w:suff w:val="nothing"/>
      <w:lvlText w:val=""/>
      <w:lvlJc w:val="start"/>
      <w:pPr>
        <w:tabs>
          <w:tab w:val="num" w:pos="0"/>
        </w:tabs>
        <w:ind w:start="0" w:hanging="0"/>
      </w:pPr>
      <w:rPr/>
    </w:lvl>
  </w:abstractNum>
  <w:abstractNum w:abstractNumId="2">
    <w:lvl w:ilvl="0">
      <w:start w:val="1"/>
      <w:numFmt w:val="bullet"/>
      <w:lvlText w:val="-"/>
      <w:lvlJc w:val="start"/>
      <w:pPr>
        <w:tabs>
          <w:tab w:val="num" w:pos="0"/>
        </w:tabs>
        <w:ind w:start="720" w:hanging="360"/>
      </w:pPr>
      <w:rPr>
        <w:rFonts w:ascii="Arial" w:hAnsi="Arial" w:cs="Arial" w:hint="default"/>
      </w:rPr>
    </w:lvl>
    <w:lvl w:ilvl="1">
      <w:start w:val="1"/>
      <w:numFmt w:val="decimal"/>
      <w:lvlText w:val="%2."/>
      <w:lvlJc w:val="start"/>
      <w:pPr>
        <w:tabs>
          <w:tab w:val="num" w:pos="0"/>
        </w:tabs>
        <w:ind w:start="1080" w:hanging="360"/>
      </w:pPr>
      <w:rPr/>
    </w:lvl>
    <w:lvl w:ilvl="2">
      <w:start w:val="1"/>
      <w:numFmt w:val="decimal"/>
      <w:lvlText w:val="%3."/>
      <w:lvlJc w:val="start"/>
      <w:pPr>
        <w:tabs>
          <w:tab w:val="num" w:pos="0"/>
        </w:tabs>
        <w:ind w:start="1440" w:hanging="360"/>
      </w:pPr>
      <w:rPr/>
    </w:lvl>
    <w:lvl w:ilvl="3">
      <w:start w:val="1"/>
      <w:numFmt w:val="decimal"/>
      <w:lvlText w:val="%4."/>
      <w:lvlJc w:val="start"/>
      <w:pPr>
        <w:tabs>
          <w:tab w:val="num" w:pos="0"/>
        </w:tabs>
        <w:ind w:start="1800" w:hanging="360"/>
      </w:pPr>
      <w:rPr/>
    </w:lvl>
    <w:lvl w:ilvl="4">
      <w:start w:val="1"/>
      <w:numFmt w:val="decimal"/>
      <w:lvlText w:val="%5."/>
      <w:lvlJc w:val="start"/>
      <w:pPr>
        <w:tabs>
          <w:tab w:val="num" w:pos="0"/>
        </w:tabs>
        <w:ind w:start="2160" w:hanging="360"/>
      </w:pPr>
      <w:rPr/>
    </w:lvl>
    <w:lvl w:ilvl="5">
      <w:start w:val="1"/>
      <w:numFmt w:val="decimal"/>
      <w:lvlText w:val="%6."/>
      <w:lvlJc w:val="start"/>
      <w:pPr>
        <w:tabs>
          <w:tab w:val="num" w:pos="0"/>
        </w:tabs>
        <w:ind w:start="2520" w:hanging="360"/>
      </w:pPr>
      <w:rPr/>
    </w:lvl>
    <w:lvl w:ilvl="6">
      <w:start w:val="1"/>
      <w:numFmt w:val="decimal"/>
      <w:lvlText w:val="%7."/>
      <w:lvlJc w:val="start"/>
      <w:pPr>
        <w:tabs>
          <w:tab w:val="num" w:pos="0"/>
        </w:tabs>
        <w:ind w:start="2880" w:hanging="360"/>
      </w:pPr>
      <w:rPr/>
    </w:lvl>
    <w:lvl w:ilvl="7">
      <w:start w:val="1"/>
      <w:numFmt w:val="decimal"/>
      <w:lvlText w:val="%8."/>
      <w:lvlJc w:val="start"/>
      <w:pPr>
        <w:tabs>
          <w:tab w:val="num" w:pos="0"/>
        </w:tabs>
        <w:ind w:start="3240" w:hanging="360"/>
      </w:pPr>
      <w:rPr/>
    </w:lvl>
    <w:lvl w:ilvl="8">
      <w:start w:val="1"/>
      <w:numFmt w:val="decimal"/>
      <w:lvlText w:val="%9."/>
      <w:lvlJc w:val="start"/>
      <w:pPr>
        <w:tabs>
          <w:tab w:val="num" w:pos="0"/>
        </w:tabs>
        <w:ind w:start="3600" w:hanging="360"/>
      </w:pPr>
      <w:rPr/>
    </w:lvl>
  </w:abstractNum>
  <w:abstractNum w:abstractNumId="3">
    <w:lvl w:ilvl="0">
      <w:start w:val="1"/>
      <w:numFmt w:val="decimal"/>
      <w:lvlText w:val="%1."/>
      <w:lvlJc w:val="start"/>
      <w:pPr>
        <w:tabs>
          <w:tab w:val="num" w:pos="0"/>
        </w:tabs>
        <w:ind w:start="1288" w:hanging="720"/>
      </w:pPr>
      <w:rPr>
        <w:b w:val="false"/>
      </w:rPr>
    </w:lvl>
    <w:lvl w:ilvl="1">
      <w:start w:val="1"/>
      <w:numFmt w:val="decimal"/>
      <w:lvlText w:val="%2."/>
      <w:lvlJc w:val="start"/>
      <w:pPr>
        <w:tabs>
          <w:tab w:val="num" w:pos="0"/>
        </w:tabs>
        <w:ind w:start="1440" w:hanging="360"/>
      </w:pPr>
      <w:rPr>
        <w:b w:val="false"/>
      </w:rPr>
    </w:lvl>
    <w:lvl w:ilvl="2">
      <w:start w:val="2"/>
      <w:numFmt w:val="decimal"/>
      <w:lvlText w:val="%3."/>
      <w:lvlJc w:val="start"/>
      <w:pPr>
        <w:tabs>
          <w:tab w:val="num" w:pos="0"/>
        </w:tabs>
        <w:ind w:start="2340" w:hanging="360"/>
      </w:pPr>
      <w:rPr/>
    </w:lvl>
    <w:lvl w:ilvl="3">
      <w:start w:val="1"/>
      <w:numFmt w:val="decimal"/>
      <w:lvlText w:val="%4)"/>
      <w:lvlJc w:val="start"/>
      <w:pPr>
        <w:tabs>
          <w:tab w:val="num" w:pos="0"/>
        </w:tabs>
        <w:ind w:start="1211" w:hanging="360"/>
      </w:pPr>
      <w:rPr>
        <w:rFonts w:cs="Arial"/>
        <w:b/>
        <w:bCs/>
        <w:lang w:eastAsia="pl-PL"/>
      </w:rPr>
    </w:lvl>
    <w:lvl w:ilvl="4">
      <w:start w:val="1"/>
      <w:numFmt w:val="decimal"/>
      <w:lvlText w:val="%5."/>
      <w:lvlJc w:val="start"/>
      <w:pPr>
        <w:tabs>
          <w:tab w:val="num" w:pos="0"/>
        </w:tabs>
        <w:ind w:start="4335" w:hanging="1095"/>
      </w:pPr>
      <w:rPr>
        <w:rFonts w:eastAsia="Times New Roman" w:cs="Arial"/>
        <w:color w:val="000000"/>
        <w:sz w:val="20"/>
        <w:szCs w:val="20"/>
      </w:rPr>
    </w:lvl>
    <w:lvl w:ilvl="5">
      <w:start w:val="1"/>
      <w:numFmt w:val="decimal"/>
      <w:lvlText w:val="%6."/>
      <w:lvlJc w:val="start"/>
      <w:pPr>
        <w:tabs>
          <w:tab w:val="num" w:pos="0"/>
        </w:tabs>
        <w:ind w:start="4500" w:hanging="360"/>
      </w:pPr>
      <w:rPr>
        <w:rFonts w:ascii="Times New Roman" w:hAnsi="Times New Roman" w:cs="Arial"/>
        <w:b w:val="false"/>
        <w:i w:val="false"/>
        <w:color w:val="000000"/>
        <w:sz w:val="24"/>
        <w:szCs w:val="24"/>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4">
    <w:lvl w:ilvl="0">
      <w:start w:val="1"/>
      <w:numFmt w:val="upperRoman"/>
      <w:lvlText w:val="%1."/>
      <w:lvlJc w:val="start"/>
      <w:pPr>
        <w:tabs>
          <w:tab w:val="num" w:pos="720"/>
        </w:tabs>
        <w:ind w:start="2520" w:hanging="360"/>
      </w:pPr>
      <w:rPr>
        <w:rFonts w:ascii="Times New Roman" w:hAnsi="Times New Roman"/>
      </w:rPr>
    </w:lvl>
    <w:lvl w:ilvl="1">
      <w:start w:val="1"/>
      <w:numFmt w:val="lowerLetter"/>
      <w:lvlText w:val="%2."/>
      <w:lvlJc w:val="start"/>
      <w:pPr>
        <w:tabs>
          <w:tab w:val="num" w:pos="720"/>
        </w:tabs>
        <w:ind w:start="3240" w:hanging="360"/>
      </w:pPr>
      <w:rPr/>
    </w:lvl>
    <w:lvl w:ilvl="2">
      <w:start w:val="1"/>
      <w:numFmt w:val="lowerRoman"/>
      <w:lvlText w:val="%3."/>
      <w:lvlJc w:val="end"/>
      <w:pPr>
        <w:tabs>
          <w:tab w:val="num" w:pos="720"/>
        </w:tabs>
        <w:ind w:start="3960" w:hanging="180"/>
      </w:pPr>
      <w:rPr/>
    </w:lvl>
    <w:lvl w:ilvl="3">
      <w:start w:val="1"/>
      <w:numFmt w:val="decimal"/>
      <w:lvlText w:val="%4."/>
      <w:lvlJc w:val="start"/>
      <w:pPr>
        <w:tabs>
          <w:tab w:val="num" w:pos="720"/>
        </w:tabs>
        <w:ind w:start="4680" w:hanging="360"/>
      </w:pPr>
      <w:rPr/>
    </w:lvl>
    <w:lvl w:ilvl="4">
      <w:start w:val="1"/>
      <w:numFmt w:val="lowerLetter"/>
      <w:lvlText w:val="%5."/>
      <w:lvlJc w:val="start"/>
      <w:pPr>
        <w:tabs>
          <w:tab w:val="num" w:pos="720"/>
        </w:tabs>
        <w:ind w:start="5400" w:hanging="360"/>
      </w:pPr>
      <w:rPr/>
    </w:lvl>
    <w:lvl w:ilvl="5">
      <w:start w:val="1"/>
      <w:numFmt w:val="lowerRoman"/>
      <w:lvlText w:val="%6."/>
      <w:lvlJc w:val="end"/>
      <w:pPr>
        <w:tabs>
          <w:tab w:val="num" w:pos="720"/>
        </w:tabs>
        <w:ind w:start="6120" w:hanging="180"/>
      </w:pPr>
      <w:rPr/>
    </w:lvl>
    <w:lvl w:ilvl="6">
      <w:start w:val="1"/>
      <w:numFmt w:val="decimal"/>
      <w:lvlText w:val="%7."/>
      <w:lvlJc w:val="start"/>
      <w:pPr>
        <w:tabs>
          <w:tab w:val="num" w:pos="720"/>
        </w:tabs>
        <w:ind w:start="6840" w:hanging="360"/>
      </w:pPr>
      <w:rPr/>
    </w:lvl>
    <w:lvl w:ilvl="7">
      <w:start w:val="1"/>
      <w:numFmt w:val="lowerLetter"/>
      <w:lvlText w:val="%8."/>
      <w:lvlJc w:val="start"/>
      <w:pPr>
        <w:tabs>
          <w:tab w:val="num" w:pos="720"/>
        </w:tabs>
        <w:ind w:start="7560" w:hanging="360"/>
      </w:pPr>
      <w:rPr/>
    </w:lvl>
    <w:lvl w:ilvl="8">
      <w:start w:val="1"/>
      <w:numFmt w:val="lowerRoman"/>
      <w:lvlText w:val="%9."/>
      <w:lvlJc w:val="end"/>
      <w:pPr>
        <w:tabs>
          <w:tab w:val="num" w:pos="720"/>
        </w:tabs>
        <w:ind w:start="8280" w:hanging="180"/>
      </w:pPr>
      <w:rPr/>
    </w:lvl>
  </w:abstractNum>
  <w:abstractNum w:abstractNumId="5">
    <w:lvl w:ilvl="0">
      <w:start w:val="1"/>
      <w:numFmt w:val="decimal"/>
      <w:lvlText w:val="%1."/>
      <w:lvlJc w:val="start"/>
      <w:pPr>
        <w:tabs>
          <w:tab w:val="num" w:pos="0"/>
        </w:tabs>
        <w:ind w:start="720" w:hanging="360"/>
      </w:pPr>
      <w:rPr/>
    </w:lvl>
    <w:lvl w:ilvl="1">
      <w:start w:val="1"/>
      <w:numFmt w:val="decimal"/>
      <w:lvlText w:val="%2)"/>
      <w:lvlJc w:val="start"/>
      <w:pPr>
        <w:tabs>
          <w:tab w:val="num" w:pos="0"/>
        </w:tabs>
        <w:ind w:start="1080" w:hanging="360"/>
      </w:pPr>
      <w:rPr/>
    </w:lvl>
    <w:lvl w:ilvl="2">
      <w:start w:val="1"/>
      <w:numFmt w:val="decimal"/>
      <w:lvlText w:val="%3)"/>
      <w:lvlJc w:val="start"/>
      <w:pPr>
        <w:tabs>
          <w:tab w:val="num" w:pos="0"/>
        </w:tabs>
        <w:ind w:start="1440" w:hanging="360"/>
      </w:pPr>
      <w:rPr/>
    </w:lvl>
    <w:lvl w:ilvl="3">
      <w:start w:val="1"/>
      <w:numFmt w:val="decimal"/>
      <w:lvlText w:val="%4)"/>
      <w:lvlJc w:val="start"/>
      <w:pPr>
        <w:tabs>
          <w:tab w:val="num" w:pos="0"/>
        </w:tabs>
        <w:ind w:start="1800" w:hanging="360"/>
      </w:pPr>
      <w:rPr/>
    </w:lvl>
    <w:lvl w:ilvl="4">
      <w:start w:val="1"/>
      <w:numFmt w:val="decimal"/>
      <w:lvlText w:val="%5)"/>
      <w:lvlJc w:val="start"/>
      <w:pPr>
        <w:tabs>
          <w:tab w:val="num" w:pos="0"/>
        </w:tabs>
        <w:ind w:start="2160" w:hanging="360"/>
      </w:pPr>
      <w:rPr/>
    </w:lvl>
    <w:lvl w:ilvl="5">
      <w:start w:val="1"/>
      <w:numFmt w:val="decimal"/>
      <w:lvlText w:val="%6)"/>
      <w:lvlJc w:val="start"/>
      <w:pPr>
        <w:tabs>
          <w:tab w:val="num" w:pos="0"/>
        </w:tabs>
        <w:ind w:start="2520" w:hanging="360"/>
      </w:pPr>
      <w:rPr/>
    </w:lvl>
    <w:lvl w:ilvl="6">
      <w:start w:val="1"/>
      <w:numFmt w:val="decimal"/>
      <w:lvlText w:val="%7)"/>
      <w:lvlJc w:val="start"/>
      <w:pPr>
        <w:tabs>
          <w:tab w:val="num" w:pos="0"/>
        </w:tabs>
        <w:ind w:start="2880" w:hanging="360"/>
      </w:pPr>
      <w:rPr/>
    </w:lvl>
    <w:lvl w:ilvl="7">
      <w:start w:val="1"/>
      <w:numFmt w:val="decimal"/>
      <w:lvlText w:val="%8)"/>
      <w:lvlJc w:val="start"/>
      <w:pPr>
        <w:tabs>
          <w:tab w:val="num" w:pos="0"/>
        </w:tabs>
        <w:ind w:start="3240" w:hanging="360"/>
      </w:pPr>
      <w:rPr/>
    </w:lvl>
    <w:lvl w:ilvl="8">
      <w:start w:val="1"/>
      <w:numFmt w:val="decimal"/>
      <w:lvlText w:val="%9)"/>
      <w:lvlJc w:val="start"/>
      <w:pPr>
        <w:tabs>
          <w:tab w:val="num" w:pos="0"/>
        </w:tabs>
        <w:ind w:start="3600" w:hanging="360"/>
      </w:pPr>
      <w:rPr/>
    </w:lvl>
  </w:abstractNum>
  <w:abstractNum w:abstractNumId="6">
    <w:lvl w:ilvl="0">
      <w:start w:val="1"/>
      <w:numFmt w:val="decimal"/>
      <w:lvlText w:val="%1."/>
      <w:lvlJc w:val="start"/>
      <w:pPr>
        <w:tabs>
          <w:tab w:val="num" w:pos="0"/>
        </w:tabs>
        <w:ind w:start="360" w:hanging="360"/>
      </w:pPr>
      <w:rPr>
        <w:b w:val="false"/>
        <w:strike w:val="false"/>
        <w:dstrike w:val="false"/>
      </w:rPr>
    </w:lvl>
    <w:lvl w:ilvl="1">
      <w:start w:val="1"/>
      <w:numFmt w:val="lowerLetter"/>
      <w:lvlText w:val="%2)"/>
      <w:lvlJc w:val="start"/>
      <w:pPr>
        <w:tabs>
          <w:tab w:val="num" w:pos="0"/>
        </w:tabs>
        <w:ind w:start="1080" w:hanging="360"/>
      </w:pPr>
      <w:rPr/>
    </w:lvl>
    <w:lvl w:ilvl="2">
      <w:start w:val="1"/>
      <w:numFmt w:val="decimal"/>
      <w:lvlText w:val="%3."/>
      <w:lvlJc w:val="start"/>
      <w:pPr>
        <w:tabs>
          <w:tab w:val="num" w:pos="0"/>
        </w:tabs>
        <w:ind w:start="1440" w:hanging="360"/>
      </w:pPr>
      <w:rPr/>
    </w:lvl>
    <w:lvl w:ilvl="3">
      <w:start w:val="1"/>
      <w:numFmt w:val="decimal"/>
      <w:lvlText w:val="%4."/>
      <w:lvlJc w:val="start"/>
      <w:pPr>
        <w:tabs>
          <w:tab w:val="num" w:pos="0"/>
        </w:tabs>
        <w:ind w:start="1800" w:hanging="360"/>
      </w:pPr>
      <w:rPr/>
    </w:lvl>
    <w:lvl w:ilvl="4">
      <w:start w:val="1"/>
      <w:numFmt w:val="decimal"/>
      <w:lvlText w:val="%5."/>
      <w:lvlJc w:val="start"/>
      <w:pPr>
        <w:tabs>
          <w:tab w:val="num" w:pos="0"/>
        </w:tabs>
        <w:ind w:start="2160" w:hanging="360"/>
      </w:pPr>
      <w:rPr/>
    </w:lvl>
    <w:lvl w:ilvl="5">
      <w:start w:val="1"/>
      <w:numFmt w:val="decimal"/>
      <w:lvlText w:val="%6."/>
      <w:lvlJc w:val="start"/>
      <w:pPr>
        <w:tabs>
          <w:tab w:val="num" w:pos="0"/>
        </w:tabs>
        <w:ind w:start="2520" w:hanging="360"/>
      </w:pPr>
      <w:rPr/>
    </w:lvl>
    <w:lvl w:ilvl="6">
      <w:start w:val="1"/>
      <w:numFmt w:val="decimal"/>
      <w:lvlText w:val="%7."/>
      <w:lvlJc w:val="start"/>
      <w:pPr>
        <w:tabs>
          <w:tab w:val="num" w:pos="0"/>
        </w:tabs>
        <w:ind w:start="2880" w:hanging="360"/>
      </w:pPr>
      <w:rPr/>
    </w:lvl>
    <w:lvl w:ilvl="7">
      <w:start w:val="1"/>
      <w:numFmt w:val="decimal"/>
      <w:lvlText w:val="%8."/>
      <w:lvlJc w:val="start"/>
      <w:pPr>
        <w:tabs>
          <w:tab w:val="num" w:pos="0"/>
        </w:tabs>
        <w:ind w:start="3240" w:hanging="360"/>
      </w:pPr>
      <w:rPr/>
    </w:lvl>
    <w:lvl w:ilvl="8">
      <w:start w:val="1"/>
      <w:numFmt w:val="decimal"/>
      <w:lvlText w:val="%9."/>
      <w:lvlJc w:val="start"/>
      <w:pPr>
        <w:tabs>
          <w:tab w:val="num" w:pos="0"/>
        </w:tabs>
        <w:ind w:start="3600" w:hanging="360"/>
      </w:pPr>
      <w:rPr/>
    </w:lvl>
  </w:abstractNum>
  <w:abstractNum w:abstractNumId="7">
    <w:lvl w:ilvl="0">
      <w:start w:val="1"/>
      <w:numFmt w:val="bullet"/>
      <w:lvlText w:val="-"/>
      <w:lvlJc w:val="start"/>
      <w:pPr>
        <w:tabs>
          <w:tab w:val="num" w:pos="0"/>
        </w:tabs>
        <w:ind w:start="720" w:hanging="360"/>
      </w:pPr>
      <w:rPr>
        <w:rFonts w:ascii="Arial" w:hAnsi="Arial" w:cs="Arial" w:hint="default"/>
      </w:rPr>
    </w:lvl>
    <w:lvl w:ilvl="1">
      <w:start w:val="1"/>
      <w:numFmt w:val="decimal"/>
      <w:lvlText w:val="%2."/>
      <w:lvlJc w:val="start"/>
      <w:pPr>
        <w:tabs>
          <w:tab w:val="num" w:pos="0"/>
        </w:tabs>
        <w:ind w:start="1080" w:hanging="360"/>
      </w:pPr>
      <w:rPr/>
    </w:lvl>
    <w:lvl w:ilvl="2">
      <w:start w:val="1"/>
      <w:numFmt w:val="decimal"/>
      <w:lvlText w:val="%3."/>
      <w:lvlJc w:val="start"/>
      <w:pPr>
        <w:tabs>
          <w:tab w:val="num" w:pos="0"/>
        </w:tabs>
        <w:ind w:start="1440" w:hanging="360"/>
      </w:pPr>
      <w:rPr/>
    </w:lvl>
    <w:lvl w:ilvl="3">
      <w:start w:val="1"/>
      <w:numFmt w:val="decimal"/>
      <w:lvlText w:val="%4."/>
      <w:lvlJc w:val="start"/>
      <w:pPr>
        <w:tabs>
          <w:tab w:val="num" w:pos="0"/>
        </w:tabs>
        <w:ind w:start="1800" w:hanging="360"/>
      </w:pPr>
      <w:rPr/>
    </w:lvl>
    <w:lvl w:ilvl="4">
      <w:start w:val="1"/>
      <w:numFmt w:val="decimal"/>
      <w:lvlText w:val="%5."/>
      <w:lvlJc w:val="start"/>
      <w:pPr>
        <w:tabs>
          <w:tab w:val="num" w:pos="0"/>
        </w:tabs>
        <w:ind w:start="2160" w:hanging="360"/>
      </w:pPr>
      <w:rPr/>
    </w:lvl>
    <w:lvl w:ilvl="5">
      <w:start w:val="1"/>
      <w:numFmt w:val="decimal"/>
      <w:lvlText w:val="%6."/>
      <w:lvlJc w:val="start"/>
      <w:pPr>
        <w:tabs>
          <w:tab w:val="num" w:pos="0"/>
        </w:tabs>
        <w:ind w:start="2520" w:hanging="360"/>
      </w:pPr>
      <w:rPr/>
    </w:lvl>
    <w:lvl w:ilvl="6">
      <w:start w:val="1"/>
      <w:numFmt w:val="decimal"/>
      <w:lvlText w:val="%7."/>
      <w:lvlJc w:val="start"/>
      <w:pPr>
        <w:tabs>
          <w:tab w:val="num" w:pos="0"/>
        </w:tabs>
        <w:ind w:start="2880" w:hanging="360"/>
      </w:pPr>
      <w:rPr/>
    </w:lvl>
    <w:lvl w:ilvl="7">
      <w:start w:val="1"/>
      <w:numFmt w:val="decimal"/>
      <w:lvlText w:val="%8."/>
      <w:lvlJc w:val="start"/>
      <w:pPr>
        <w:tabs>
          <w:tab w:val="num" w:pos="0"/>
        </w:tabs>
        <w:ind w:start="3240" w:hanging="360"/>
      </w:pPr>
      <w:rPr/>
    </w:lvl>
    <w:lvl w:ilvl="8">
      <w:start w:val="1"/>
      <w:numFmt w:val="decimal"/>
      <w:lvlText w:val="%9."/>
      <w:lvlJc w:val="start"/>
      <w:pPr>
        <w:tabs>
          <w:tab w:val="num" w:pos="0"/>
        </w:tabs>
        <w:ind w:start="3600" w:hanging="360"/>
      </w:pPr>
      <w:rPr/>
    </w:lvl>
  </w:abstractNum>
  <w:abstractNum w:abstractNumId="8">
    <w:lvl w:ilvl="0">
      <w:start w:val="1"/>
      <w:numFmt w:val="decimal"/>
      <w:lvlText w:val="%1."/>
      <w:lvlJc w:val="start"/>
      <w:pPr>
        <w:tabs>
          <w:tab w:val="num" w:pos="0"/>
        </w:tabs>
        <w:ind w:start="792" w:hanging="432"/>
      </w:pPr>
      <w:rPr/>
    </w:lvl>
    <w:lvl w:ilvl="1">
      <w:start w:val="1"/>
      <w:numFmt w:val="lowerLetter"/>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9">
    <w:lvl w:ilvl="0">
      <w:start w:val="2"/>
      <w:numFmt w:val="decimal"/>
      <w:lvlText w:val="%1."/>
      <w:lvlJc w:val="start"/>
      <w:pPr>
        <w:tabs>
          <w:tab w:val="num" w:pos="0"/>
        </w:tabs>
        <w:ind w:start="720" w:hanging="360"/>
      </w:pPr>
      <w:rPr>
        <w:rFonts w:ascii="Times New Roman" w:hAnsi="Times New Roman" w:eastAsia="Times New Roman" w:cs="Times New Roman"/>
        <w:b w:val="false"/>
        <w:bCs w:val="false"/>
      </w:rPr>
    </w:lvl>
    <w:lvl w:ilvl="1">
      <w:start w:val="1"/>
      <w:numFmt w:val="decimal"/>
      <w:lvlText w:val="%2."/>
      <w:lvlJc w:val="start"/>
      <w:pPr>
        <w:tabs>
          <w:tab w:val="num" w:pos="0"/>
        </w:tabs>
        <w:ind w:start="1080" w:hanging="360"/>
      </w:pPr>
      <w:rPr/>
    </w:lvl>
    <w:lvl w:ilvl="2">
      <w:start w:val="1"/>
      <w:numFmt w:val="decimal"/>
      <w:lvlText w:val="%3."/>
      <w:lvlJc w:val="start"/>
      <w:pPr>
        <w:tabs>
          <w:tab w:val="num" w:pos="0"/>
        </w:tabs>
        <w:ind w:start="1440" w:hanging="360"/>
      </w:pPr>
      <w:rPr/>
    </w:lvl>
    <w:lvl w:ilvl="3">
      <w:start w:val="1"/>
      <w:numFmt w:val="decimal"/>
      <w:lvlText w:val="%4."/>
      <w:lvlJc w:val="start"/>
      <w:pPr>
        <w:tabs>
          <w:tab w:val="num" w:pos="0"/>
        </w:tabs>
        <w:ind w:start="1800" w:hanging="360"/>
      </w:pPr>
      <w:rPr/>
    </w:lvl>
    <w:lvl w:ilvl="4">
      <w:start w:val="1"/>
      <w:numFmt w:val="decimal"/>
      <w:lvlText w:val="%5."/>
      <w:lvlJc w:val="start"/>
      <w:pPr>
        <w:tabs>
          <w:tab w:val="num" w:pos="0"/>
        </w:tabs>
        <w:ind w:start="2160" w:hanging="360"/>
      </w:pPr>
      <w:rPr/>
    </w:lvl>
    <w:lvl w:ilvl="5">
      <w:start w:val="1"/>
      <w:numFmt w:val="decimal"/>
      <w:lvlText w:val="%6."/>
      <w:lvlJc w:val="start"/>
      <w:pPr>
        <w:tabs>
          <w:tab w:val="num" w:pos="0"/>
        </w:tabs>
        <w:ind w:start="2520" w:hanging="360"/>
      </w:pPr>
      <w:rPr/>
    </w:lvl>
    <w:lvl w:ilvl="6">
      <w:start w:val="1"/>
      <w:numFmt w:val="decimal"/>
      <w:lvlText w:val="%7."/>
      <w:lvlJc w:val="start"/>
      <w:pPr>
        <w:tabs>
          <w:tab w:val="num" w:pos="0"/>
        </w:tabs>
        <w:ind w:start="2880" w:hanging="360"/>
      </w:pPr>
      <w:rPr/>
    </w:lvl>
    <w:lvl w:ilvl="7">
      <w:start w:val="1"/>
      <w:numFmt w:val="decimal"/>
      <w:lvlText w:val="%8."/>
      <w:lvlJc w:val="start"/>
      <w:pPr>
        <w:tabs>
          <w:tab w:val="num" w:pos="0"/>
        </w:tabs>
        <w:ind w:start="3240" w:hanging="360"/>
      </w:pPr>
      <w:rPr/>
    </w:lvl>
    <w:lvl w:ilvl="8">
      <w:start w:val="1"/>
      <w:numFmt w:val="decimal"/>
      <w:lvlText w:val="%9."/>
      <w:lvlJc w:val="start"/>
      <w:pPr>
        <w:tabs>
          <w:tab w:val="num" w:pos="0"/>
        </w:tabs>
        <w:ind w:start="3600" w:hanging="360"/>
      </w:pPr>
      <w:rPr/>
    </w:lvl>
  </w:abstractNum>
  <w:abstractNum w:abstractNumId="10">
    <w:lvl w:ilvl="0">
      <w:start w:val="1"/>
      <w:numFmt w:val="decimal"/>
      <w:lvlText w:val="%1."/>
      <w:lvlJc w:val="start"/>
      <w:pPr>
        <w:tabs>
          <w:tab w:val="num" w:pos="0"/>
        </w:tabs>
        <w:ind w:start="720" w:hanging="360"/>
      </w:pPr>
      <w:rPr/>
    </w:lvl>
    <w:lvl w:ilvl="1">
      <w:start w:val="1"/>
      <w:numFmt w:val="decimal"/>
      <w:lvlText w:val="%2."/>
      <w:lvlJc w:val="start"/>
      <w:pPr>
        <w:tabs>
          <w:tab w:val="num" w:pos="0"/>
        </w:tabs>
        <w:ind w:start="1080" w:hanging="360"/>
      </w:pPr>
      <w:rPr/>
    </w:lvl>
    <w:lvl w:ilvl="2">
      <w:start w:val="1"/>
      <w:numFmt w:val="decimal"/>
      <w:lvlText w:val="%3."/>
      <w:lvlJc w:val="start"/>
      <w:pPr>
        <w:tabs>
          <w:tab w:val="num" w:pos="0"/>
        </w:tabs>
        <w:ind w:start="1440" w:hanging="360"/>
      </w:pPr>
      <w:rPr/>
    </w:lvl>
    <w:lvl w:ilvl="3">
      <w:start w:val="1"/>
      <w:numFmt w:val="decimal"/>
      <w:lvlText w:val="%4."/>
      <w:lvlJc w:val="start"/>
      <w:pPr>
        <w:tabs>
          <w:tab w:val="num" w:pos="0"/>
        </w:tabs>
        <w:ind w:start="1800" w:hanging="360"/>
      </w:pPr>
      <w:rPr/>
    </w:lvl>
    <w:lvl w:ilvl="4">
      <w:start w:val="1"/>
      <w:numFmt w:val="decimal"/>
      <w:lvlText w:val="%5."/>
      <w:lvlJc w:val="start"/>
      <w:pPr>
        <w:tabs>
          <w:tab w:val="num" w:pos="0"/>
        </w:tabs>
        <w:ind w:start="2160" w:hanging="360"/>
      </w:pPr>
      <w:rPr/>
    </w:lvl>
    <w:lvl w:ilvl="5">
      <w:start w:val="1"/>
      <w:numFmt w:val="decimal"/>
      <w:lvlText w:val="%6."/>
      <w:lvlJc w:val="start"/>
      <w:pPr>
        <w:tabs>
          <w:tab w:val="num" w:pos="0"/>
        </w:tabs>
        <w:ind w:start="2520" w:hanging="360"/>
      </w:pPr>
      <w:rPr/>
    </w:lvl>
    <w:lvl w:ilvl="6">
      <w:start w:val="1"/>
      <w:numFmt w:val="decimal"/>
      <w:lvlText w:val="%7."/>
      <w:lvlJc w:val="start"/>
      <w:pPr>
        <w:tabs>
          <w:tab w:val="num" w:pos="0"/>
        </w:tabs>
        <w:ind w:start="2880" w:hanging="360"/>
      </w:pPr>
      <w:rPr/>
    </w:lvl>
    <w:lvl w:ilvl="7">
      <w:start w:val="1"/>
      <w:numFmt w:val="decimal"/>
      <w:lvlText w:val="%8."/>
      <w:lvlJc w:val="start"/>
      <w:pPr>
        <w:tabs>
          <w:tab w:val="num" w:pos="0"/>
        </w:tabs>
        <w:ind w:start="3240" w:hanging="360"/>
      </w:pPr>
      <w:rPr/>
    </w:lvl>
    <w:lvl w:ilvl="8">
      <w:start w:val="1"/>
      <w:numFmt w:val="decimal"/>
      <w:lvlText w:val="%9."/>
      <w:lvlJc w:val="start"/>
      <w:pPr>
        <w:tabs>
          <w:tab w:val="num" w:pos="0"/>
        </w:tabs>
        <w:ind w:start="3600" w:hanging="360"/>
      </w:pPr>
      <w:rPr/>
    </w:lvl>
  </w:abstractNum>
  <w:abstractNum w:abstractNumId="11">
    <w:lvl w:ilvl="0">
      <w:start w:val="1"/>
      <w:numFmt w:val="bullet"/>
      <w:lvlText w:val="-"/>
      <w:lvlJc w:val="start"/>
      <w:pPr>
        <w:tabs>
          <w:tab w:val="num" w:pos="0"/>
        </w:tabs>
        <w:ind w:start="720" w:hanging="360"/>
      </w:pPr>
      <w:rPr>
        <w:rFonts w:ascii="Arial" w:hAnsi="Arial" w:cs="Arial" w:hint="default"/>
      </w:rPr>
    </w:lvl>
    <w:lvl w:ilvl="1">
      <w:start w:val="1"/>
      <w:numFmt w:val="decimal"/>
      <w:lvlText w:val="%2."/>
      <w:lvlJc w:val="start"/>
      <w:pPr>
        <w:tabs>
          <w:tab w:val="num" w:pos="0"/>
        </w:tabs>
        <w:ind w:start="1080" w:hanging="360"/>
      </w:pPr>
      <w:rPr/>
    </w:lvl>
    <w:lvl w:ilvl="2">
      <w:start w:val="1"/>
      <w:numFmt w:val="decimal"/>
      <w:lvlText w:val="%3."/>
      <w:lvlJc w:val="start"/>
      <w:pPr>
        <w:tabs>
          <w:tab w:val="num" w:pos="0"/>
        </w:tabs>
        <w:ind w:start="1440" w:hanging="360"/>
      </w:pPr>
      <w:rPr/>
    </w:lvl>
    <w:lvl w:ilvl="3">
      <w:start w:val="1"/>
      <w:numFmt w:val="decimal"/>
      <w:lvlText w:val="%4."/>
      <w:lvlJc w:val="start"/>
      <w:pPr>
        <w:tabs>
          <w:tab w:val="num" w:pos="0"/>
        </w:tabs>
        <w:ind w:start="1800" w:hanging="360"/>
      </w:pPr>
      <w:rPr/>
    </w:lvl>
    <w:lvl w:ilvl="4">
      <w:start w:val="1"/>
      <w:numFmt w:val="decimal"/>
      <w:lvlText w:val="%5."/>
      <w:lvlJc w:val="start"/>
      <w:pPr>
        <w:tabs>
          <w:tab w:val="num" w:pos="0"/>
        </w:tabs>
        <w:ind w:start="2160" w:hanging="360"/>
      </w:pPr>
      <w:rPr/>
    </w:lvl>
    <w:lvl w:ilvl="5">
      <w:start w:val="1"/>
      <w:numFmt w:val="decimal"/>
      <w:lvlText w:val="%6."/>
      <w:lvlJc w:val="start"/>
      <w:pPr>
        <w:tabs>
          <w:tab w:val="num" w:pos="0"/>
        </w:tabs>
        <w:ind w:start="2520" w:hanging="360"/>
      </w:pPr>
      <w:rPr/>
    </w:lvl>
    <w:lvl w:ilvl="6">
      <w:start w:val="1"/>
      <w:numFmt w:val="decimal"/>
      <w:lvlText w:val="%7."/>
      <w:lvlJc w:val="start"/>
      <w:pPr>
        <w:tabs>
          <w:tab w:val="num" w:pos="0"/>
        </w:tabs>
        <w:ind w:start="2880" w:hanging="360"/>
      </w:pPr>
      <w:rPr/>
    </w:lvl>
    <w:lvl w:ilvl="7">
      <w:start w:val="1"/>
      <w:numFmt w:val="decimal"/>
      <w:lvlText w:val="%8."/>
      <w:lvlJc w:val="start"/>
      <w:pPr>
        <w:tabs>
          <w:tab w:val="num" w:pos="0"/>
        </w:tabs>
        <w:ind w:start="3240" w:hanging="360"/>
      </w:pPr>
      <w:rPr/>
    </w:lvl>
    <w:lvl w:ilvl="8">
      <w:start w:val="1"/>
      <w:numFmt w:val="decimal"/>
      <w:lvlText w:val="%9."/>
      <w:lvlJc w:val="start"/>
      <w:pPr>
        <w:tabs>
          <w:tab w:val="num" w:pos="0"/>
        </w:tabs>
        <w:ind w:start="3600" w:hanging="360"/>
      </w:pPr>
      <w:rPr/>
    </w:lvl>
  </w:abstractNum>
  <w:abstractNum w:abstractNumId="12">
    <w:lvl w:ilvl="0">
      <w:start w:val="1"/>
      <w:numFmt w:val="decimal"/>
      <w:lvlText w:val="%1."/>
      <w:lvlJc w:val="start"/>
      <w:pPr>
        <w:tabs>
          <w:tab w:val="num" w:pos="0"/>
        </w:tabs>
        <w:ind w:start="1288" w:hanging="720"/>
      </w:pPr>
      <w:rPr>
        <w:b w:val="false"/>
      </w:rPr>
    </w:lvl>
    <w:lvl w:ilvl="1">
      <w:start w:val="1"/>
      <w:numFmt w:val="decimal"/>
      <w:lvlText w:val="%2."/>
      <w:lvlJc w:val="start"/>
      <w:pPr>
        <w:tabs>
          <w:tab w:val="num" w:pos="0"/>
        </w:tabs>
        <w:ind w:start="1440" w:hanging="360"/>
      </w:pPr>
      <w:rPr>
        <w:b w:val="false"/>
      </w:rPr>
    </w:lvl>
    <w:lvl w:ilvl="2">
      <w:start w:val="1"/>
      <w:numFmt w:val="decimal"/>
      <w:lvlText w:val="%3."/>
      <w:lvlJc w:val="start"/>
      <w:pPr>
        <w:tabs>
          <w:tab w:val="num" w:pos="0"/>
        </w:tabs>
        <w:ind w:start="2340" w:hanging="360"/>
      </w:pPr>
      <w:rPr>
        <w:rFonts w:cs="Arial"/>
      </w:rPr>
    </w:lvl>
    <w:lvl w:ilvl="3">
      <w:start w:val="1"/>
      <w:numFmt w:val="decimal"/>
      <w:lvlText w:val="%4)"/>
      <w:lvlJc w:val="start"/>
      <w:pPr>
        <w:tabs>
          <w:tab w:val="num" w:pos="0"/>
        </w:tabs>
        <w:ind w:start="1211" w:hanging="360"/>
      </w:pPr>
      <w:rPr/>
    </w:lvl>
    <w:lvl w:ilvl="4">
      <w:start w:val="1"/>
      <w:numFmt w:val="decimal"/>
      <w:lvlText w:val="%5."/>
      <w:lvlJc w:val="start"/>
      <w:pPr>
        <w:tabs>
          <w:tab w:val="num" w:pos="0"/>
        </w:tabs>
        <w:ind w:start="4335" w:hanging="1095"/>
      </w:pPr>
      <w:rPr>
        <w:rFonts w:eastAsia="Times New Roman" w:cs="Arial"/>
        <w:color w:val="000000"/>
        <w:sz w:val="20"/>
        <w:szCs w:val="20"/>
      </w:rPr>
    </w:lvl>
    <w:lvl w:ilvl="5">
      <w:start w:val="1"/>
      <w:numFmt w:val="decimal"/>
      <w:lvlText w:val="%6."/>
      <w:lvlJc w:val="start"/>
      <w:pPr>
        <w:tabs>
          <w:tab w:val="num" w:pos="0"/>
        </w:tabs>
        <w:ind w:start="4500" w:hanging="360"/>
      </w:pPr>
      <w:rPr>
        <w:rFonts w:ascii="Times New Roman" w:hAnsi="Times New Roman" w:cs="Arial"/>
        <w:b w:val="false"/>
        <w:i w:val="false"/>
        <w:color w:val="000000"/>
        <w:sz w:val="24"/>
        <w:szCs w:val="24"/>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13">
    <w:lvl w:ilvl="0">
      <w:start w:val="1"/>
      <w:numFmt w:val="decimal"/>
      <w:lvlText w:val="%1)"/>
      <w:lvlJc w:val="start"/>
      <w:pPr>
        <w:tabs>
          <w:tab w:val="num" w:pos="720"/>
        </w:tabs>
        <w:ind w:start="720" w:hanging="360"/>
      </w:pPr>
      <w:rPr>
        <w:rFonts w:ascii="Times New Roman" w:hAnsi="Times New Roman"/>
      </w:rPr>
    </w:lvl>
    <w:lvl w:ilvl="1">
      <w:start w:val="1"/>
      <w:numFmt w:val="decimal"/>
      <w:lvlText w:val="%2."/>
      <w:lvlJc w:val="start"/>
      <w:pPr>
        <w:tabs>
          <w:tab w:val="num" w:pos="0"/>
        </w:tabs>
        <w:ind w:start="1080" w:hanging="360"/>
      </w:pPr>
      <w:rPr/>
    </w:lvl>
    <w:lvl w:ilvl="2">
      <w:start w:val="1"/>
      <w:numFmt w:val="decimal"/>
      <w:lvlText w:val="%3."/>
      <w:lvlJc w:val="start"/>
      <w:pPr>
        <w:tabs>
          <w:tab w:val="num" w:pos="0"/>
        </w:tabs>
        <w:ind w:start="1440" w:hanging="360"/>
      </w:pPr>
      <w:rPr/>
    </w:lvl>
    <w:lvl w:ilvl="3">
      <w:start w:val="1"/>
      <w:numFmt w:val="decimal"/>
      <w:lvlText w:val="%4."/>
      <w:lvlJc w:val="start"/>
      <w:pPr>
        <w:tabs>
          <w:tab w:val="num" w:pos="0"/>
        </w:tabs>
        <w:ind w:start="1800" w:hanging="360"/>
      </w:pPr>
      <w:rPr/>
    </w:lvl>
    <w:lvl w:ilvl="4">
      <w:start w:val="1"/>
      <w:numFmt w:val="decimal"/>
      <w:lvlText w:val="%5."/>
      <w:lvlJc w:val="start"/>
      <w:pPr>
        <w:tabs>
          <w:tab w:val="num" w:pos="0"/>
        </w:tabs>
        <w:ind w:start="2160" w:hanging="360"/>
      </w:pPr>
      <w:rPr/>
    </w:lvl>
    <w:lvl w:ilvl="5">
      <w:start w:val="1"/>
      <w:numFmt w:val="decimal"/>
      <w:lvlText w:val="%6."/>
      <w:lvlJc w:val="start"/>
      <w:pPr>
        <w:tabs>
          <w:tab w:val="num" w:pos="0"/>
        </w:tabs>
        <w:ind w:start="2520" w:hanging="360"/>
      </w:pPr>
      <w:rPr/>
    </w:lvl>
    <w:lvl w:ilvl="6">
      <w:start w:val="1"/>
      <w:numFmt w:val="decimal"/>
      <w:lvlText w:val="%7."/>
      <w:lvlJc w:val="start"/>
      <w:pPr>
        <w:tabs>
          <w:tab w:val="num" w:pos="0"/>
        </w:tabs>
        <w:ind w:start="2880" w:hanging="360"/>
      </w:pPr>
      <w:rPr/>
    </w:lvl>
    <w:lvl w:ilvl="7">
      <w:start w:val="1"/>
      <w:numFmt w:val="decimal"/>
      <w:lvlText w:val="%8."/>
      <w:lvlJc w:val="start"/>
      <w:pPr>
        <w:tabs>
          <w:tab w:val="num" w:pos="0"/>
        </w:tabs>
        <w:ind w:start="3240" w:hanging="360"/>
      </w:pPr>
      <w:rPr/>
    </w:lvl>
    <w:lvl w:ilvl="8">
      <w:start w:val="1"/>
      <w:numFmt w:val="decimal"/>
      <w:lvlText w:val="%9."/>
      <w:lvlJc w:val="start"/>
      <w:pPr>
        <w:tabs>
          <w:tab w:val="num" w:pos="0"/>
        </w:tabs>
        <w:ind w:start="3600" w:hanging="360"/>
      </w:pPr>
      <w:rPr/>
    </w:lvl>
  </w:abstractNum>
  <w:abstractNum w:abstractNumId="14">
    <w:lvl w:ilvl="0">
      <w:start w:val="1"/>
      <w:numFmt w:val="decimal"/>
      <w:lvlText w:val="%1."/>
      <w:lvlJc w:val="start"/>
      <w:pPr>
        <w:tabs>
          <w:tab w:val="num" w:pos="0"/>
        </w:tabs>
        <w:ind w:start="720" w:hanging="360"/>
      </w:pPr>
      <w:rPr/>
    </w:lvl>
    <w:lvl w:ilvl="1">
      <w:start w:val="1"/>
      <w:numFmt w:val="decimal"/>
      <w:lvlText w:val="%2."/>
      <w:lvlJc w:val="start"/>
      <w:pPr>
        <w:tabs>
          <w:tab w:val="num" w:pos="0"/>
        </w:tabs>
        <w:ind w:start="1080" w:hanging="360"/>
      </w:pPr>
      <w:rPr/>
    </w:lvl>
    <w:lvl w:ilvl="2">
      <w:start w:val="1"/>
      <w:numFmt w:val="decimal"/>
      <w:lvlText w:val="%3."/>
      <w:lvlJc w:val="start"/>
      <w:pPr>
        <w:tabs>
          <w:tab w:val="num" w:pos="0"/>
        </w:tabs>
        <w:ind w:start="1440" w:hanging="360"/>
      </w:pPr>
      <w:rPr/>
    </w:lvl>
    <w:lvl w:ilvl="3">
      <w:start w:val="1"/>
      <w:numFmt w:val="decimal"/>
      <w:lvlText w:val="%4."/>
      <w:lvlJc w:val="start"/>
      <w:pPr>
        <w:tabs>
          <w:tab w:val="num" w:pos="0"/>
        </w:tabs>
        <w:ind w:start="1800" w:hanging="360"/>
      </w:pPr>
      <w:rPr/>
    </w:lvl>
    <w:lvl w:ilvl="4">
      <w:start w:val="1"/>
      <w:numFmt w:val="decimal"/>
      <w:lvlText w:val="%5."/>
      <w:lvlJc w:val="start"/>
      <w:pPr>
        <w:tabs>
          <w:tab w:val="num" w:pos="0"/>
        </w:tabs>
        <w:ind w:start="2160" w:hanging="360"/>
      </w:pPr>
      <w:rPr/>
    </w:lvl>
    <w:lvl w:ilvl="5">
      <w:start w:val="1"/>
      <w:numFmt w:val="decimal"/>
      <w:lvlText w:val="%6."/>
      <w:lvlJc w:val="start"/>
      <w:pPr>
        <w:tabs>
          <w:tab w:val="num" w:pos="0"/>
        </w:tabs>
        <w:ind w:start="2520" w:hanging="360"/>
      </w:pPr>
      <w:rPr/>
    </w:lvl>
    <w:lvl w:ilvl="6">
      <w:start w:val="1"/>
      <w:numFmt w:val="decimal"/>
      <w:lvlText w:val="%7."/>
      <w:lvlJc w:val="start"/>
      <w:pPr>
        <w:tabs>
          <w:tab w:val="num" w:pos="0"/>
        </w:tabs>
        <w:ind w:start="2880" w:hanging="360"/>
      </w:pPr>
      <w:rPr/>
    </w:lvl>
    <w:lvl w:ilvl="7">
      <w:start w:val="1"/>
      <w:numFmt w:val="decimal"/>
      <w:lvlText w:val="%8."/>
      <w:lvlJc w:val="start"/>
      <w:pPr>
        <w:tabs>
          <w:tab w:val="num" w:pos="0"/>
        </w:tabs>
        <w:ind w:start="3240" w:hanging="360"/>
      </w:pPr>
      <w:rPr/>
    </w:lvl>
    <w:lvl w:ilvl="8">
      <w:start w:val="1"/>
      <w:numFmt w:val="decimal"/>
      <w:lvlText w:val="%9."/>
      <w:lvlJc w:val="start"/>
      <w:pPr>
        <w:tabs>
          <w:tab w:val="num" w:pos="0"/>
        </w:tabs>
        <w:ind w:start="3600" w:hanging="360"/>
      </w:pPr>
      <w:rPr/>
    </w:lvl>
  </w:abstractNum>
  <w:abstractNum w:abstractNumId="15">
    <w:lvl w:ilvl="0">
      <w:start w:val="1"/>
      <w:numFmt w:val="decimal"/>
      <w:lvlText w:val="%1)"/>
      <w:lvlJc w:val="start"/>
      <w:pPr>
        <w:tabs>
          <w:tab w:val="num" w:pos="0"/>
        </w:tabs>
        <w:ind w:start="720" w:hanging="360"/>
      </w:pPr>
      <w:rPr/>
    </w:lvl>
    <w:lvl w:ilvl="1">
      <w:start w:val="1"/>
      <w:numFmt w:val="decimal"/>
      <w:lvlText w:val="%2)"/>
      <w:lvlJc w:val="start"/>
      <w:pPr>
        <w:tabs>
          <w:tab w:val="num" w:pos="0"/>
        </w:tabs>
        <w:ind w:start="1080" w:hanging="360"/>
      </w:pPr>
      <w:rPr/>
    </w:lvl>
    <w:lvl w:ilvl="2">
      <w:start w:val="1"/>
      <w:numFmt w:val="decimal"/>
      <w:lvlText w:val="%3)"/>
      <w:lvlJc w:val="start"/>
      <w:pPr>
        <w:tabs>
          <w:tab w:val="num" w:pos="0"/>
        </w:tabs>
        <w:ind w:start="1440" w:hanging="360"/>
      </w:pPr>
      <w:rPr/>
    </w:lvl>
    <w:lvl w:ilvl="3">
      <w:start w:val="1"/>
      <w:numFmt w:val="decimal"/>
      <w:lvlText w:val="%4)"/>
      <w:lvlJc w:val="start"/>
      <w:pPr>
        <w:tabs>
          <w:tab w:val="num" w:pos="0"/>
        </w:tabs>
        <w:ind w:start="1800" w:hanging="360"/>
      </w:pPr>
      <w:rPr/>
    </w:lvl>
    <w:lvl w:ilvl="4">
      <w:start w:val="1"/>
      <w:numFmt w:val="decimal"/>
      <w:lvlText w:val="%5)"/>
      <w:lvlJc w:val="start"/>
      <w:pPr>
        <w:tabs>
          <w:tab w:val="num" w:pos="0"/>
        </w:tabs>
        <w:ind w:start="2160" w:hanging="360"/>
      </w:pPr>
      <w:rPr/>
    </w:lvl>
    <w:lvl w:ilvl="5">
      <w:start w:val="1"/>
      <w:numFmt w:val="decimal"/>
      <w:lvlText w:val="%6)"/>
      <w:lvlJc w:val="start"/>
      <w:pPr>
        <w:tabs>
          <w:tab w:val="num" w:pos="0"/>
        </w:tabs>
        <w:ind w:start="2520" w:hanging="360"/>
      </w:pPr>
      <w:rPr/>
    </w:lvl>
    <w:lvl w:ilvl="6">
      <w:start w:val="1"/>
      <w:numFmt w:val="decimal"/>
      <w:lvlText w:val="%7)"/>
      <w:lvlJc w:val="start"/>
      <w:pPr>
        <w:tabs>
          <w:tab w:val="num" w:pos="0"/>
        </w:tabs>
        <w:ind w:start="2880" w:hanging="360"/>
      </w:pPr>
      <w:rPr/>
    </w:lvl>
    <w:lvl w:ilvl="7">
      <w:start w:val="1"/>
      <w:numFmt w:val="decimal"/>
      <w:lvlText w:val="%8)"/>
      <w:lvlJc w:val="start"/>
      <w:pPr>
        <w:tabs>
          <w:tab w:val="num" w:pos="0"/>
        </w:tabs>
        <w:ind w:start="3240" w:hanging="360"/>
      </w:pPr>
      <w:rPr/>
    </w:lvl>
    <w:lvl w:ilvl="8">
      <w:start w:val="1"/>
      <w:numFmt w:val="decimal"/>
      <w:lvlText w:val="%9)"/>
      <w:lvlJc w:val="start"/>
      <w:pPr>
        <w:tabs>
          <w:tab w:val="num" w:pos="0"/>
        </w:tabs>
        <w:ind w:start="3600" w:hanging="360"/>
      </w:pPr>
      <w:rPr/>
    </w:lvl>
  </w:abstractNum>
  <w:abstractNum w:abstractNumId="16">
    <w:lvl w:ilvl="0">
      <w:start w:val="1"/>
      <w:numFmt w:val="decimal"/>
      <w:lvlText w:val="%1)"/>
      <w:lvlJc w:val="start"/>
      <w:pPr>
        <w:tabs>
          <w:tab w:val="num" w:pos="720"/>
        </w:tabs>
        <w:ind w:start="720" w:hanging="360"/>
      </w:pPr>
      <w:rPr>
        <w:rFonts w:eastAsia="Times New Roman" w:cs="Times New Roman"/>
      </w:rPr>
    </w:lvl>
    <w:lvl w:ilvl="1">
      <w:start w:val="1"/>
      <w:numFmt w:val="decimal"/>
      <w:lvlText w:val="%2)"/>
      <w:lvlJc w:val="start"/>
      <w:pPr>
        <w:tabs>
          <w:tab w:val="num" w:pos="1080"/>
        </w:tabs>
        <w:ind w:start="1080" w:hanging="360"/>
      </w:pPr>
      <w:rPr>
        <w:rFonts w:eastAsia="Times New Roman" w:cs="Times New Roman"/>
      </w:rPr>
    </w:lvl>
    <w:lvl w:ilvl="2">
      <w:start w:val="1"/>
      <w:numFmt w:val="decimal"/>
      <w:lvlText w:val="%3)"/>
      <w:lvlJc w:val="start"/>
      <w:pPr>
        <w:tabs>
          <w:tab w:val="num" w:pos="1440"/>
        </w:tabs>
        <w:ind w:start="1440" w:hanging="360"/>
      </w:pPr>
      <w:rPr>
        <w:rFonts w:eastAsia="Times New Roman" w:cs="Times New Roman"/>
      </w:rPr>
    </w:lvl>
    <w:lvl w:ilvl="3">
      <w:start w:val="1"/>
      <w:numFmt w:val="decimal"/>
      <w:lvlText w:val="%4)"/>
      <w:lvlJc w:val="start"/>
      <w:pPr>
        <w:tabs>
          <w:tab w:val="num" w:pos="1800"/>
        </w:tabs>
        <w:ind w:start="1800" w:hanging="360"/>
      </w:pPr>
      <w:rPr>
        <w:rFonts w:eastAsia="Times New Roman" w:cs="Times New Roman"/>
      </w:rPr>
    </w:lvl>
    <w:lvl w:ilvl="4">
      <w:start w:val="1"/>
      <w:numFmt w:val="decimal"/>
      <w:lvlText w:val="%5)"/>
      <w:lvlJc w:val="start"/>
      <w:pPr>
        <w:tabs>
          <w:tab w:val="num" w:pos="2160"/>
        </w:tabs>
        <w:ind w:start="2160" w:hanging="360"/>
      </w:pPr>
      <w:rPr>
        <w:rFonts w:eastAsia="Times New Roman" w:cs="Times New Roman"/>
      </w:rPr>
    </w:lvl>
    <w:lvl w:ilvl="5">
      <w:start w:val="1"/>
      <w:numFmt w:val="decimal"/>
      <w:lvlText w:val="%6)"/>
      <w:lvlJc w:val="start"/>
      <w:pPr>
        <w:tabs>
          <w:tab w:val="num" w:pos="2520"/>
        </w:tabs>
        <w:ind w:start="2520" w:hanging="360"/>
      </w:pPr>
      <w:rPr>
        <w:rFonts w:eastAsia="Times New Roman" w:cs="Times New Roman"/>
      </w:rPr>
    </w:lvl>
    <w:lvl w:ilvl="6">
      <w:start w:val="1"/>
      <w:numFmt w:val="decimal"/>
      <w:lvlText w:val="%7)"/>
      <w:lvlJc w:val="start"/>
      <w:pPr>
        <w:tabs>
          <w:tab w:val="num" w:pos="2880"/>
        </w:tabs>
        <w:ind w:start="2880" w:hanging="360"/>
      </w:pPr>
      <w:rPr>
        <w:rFonts w:eastAsia="Times New Roman" w:cs="Times New Roman"/>
      </w:rPr>
    </w:lvl>
    <w:lvl w:ilvl="7">
      <w:start w:val="1"/>
      <w:numFmt w:val="decimal"/>
      <w:lvlText w:val="%8)"/>
      <w:lvlJc w:val="start"/>
      <w:pPr>
        <w:tabs>
          <w:tab w:val="num" w:pos="3240"/>
        </w:tabs>
        <w:ind w:start="3240" w:hanging="360"/>
      </w:pPr>
      <w:rPr>
        <w:rFonts w:eastAsia="Times New Roman" w:cs="Times New Roman"/>
      </w:rPr>
    </w:lvl>
    <w:lvl w:ilvl="8">
      <w:start w:val="1"/>
      <w:numFmt w:val="decimal"/>
      <w:lvlText w:val="%9)"/>
      <w:lvlJc w:val="start"/>
      <w:pPr>
        <w:tabs>
          <w:tab w:val="num" w:pos="3600"/>
        </w:tabs>
        <w:ind w:start="3600" w:hanging="360"/>
      </w:pPr>
      <w:rPr>
        <w:rFonts w:eastAsia="Times New Roman" w:cs="Times New Roman"/>
      </w:rPr>
    </w:lvl>
  </w:abstractNum>
  <w:abstractNum w:abstractNumId="17">
    <w:lvl w:ilvl="0">
      <w:start w:val="1"/>
      <w:numFmt w:val="decimal"/>
      <w:lvlText w:val="%1."/>
      <w:lvlJc w:val="start"/>
      <w:pPr>
        <w:tabs>
          <w:tab w:val="num" w:pos="720"/>
        </w:tabs>
        <w:ind w:start="720" w:hanging="360"/>
      </w:pPr>
      <w:rPr>
        <w:rFonts w:eastAsia="Times New Roman" w:cs="Times New Roman"/>
        <w:b w:val="false"/>
        <w:bCs w:val="false"/>
      </w:rPr>
    </w:lvl>
    <w:lvl w:ilvl="1">
      <w:start w:val="1"/>
      <w:numFmt w:val="decimal"/>
      <w:lvlText w:val="%2."/>
      <w:lvlJc w:val="start"/>
      <w:pPr>
        <w:tabs>
          <w:tab w:val="num" w:pos="1080"/>
        </w:tabs>
        <w:ind w:start="1080" w:hanging="360"/>
      </w:pPr>
      <w:rPr>
        <w:rFonts w:eastAsia="Times New Roman" w:cs="Times New Roman"/>
        <w:b w:val="false"/>
        <w:bCs w:val="false"/>
      </w:rPr>
    </w:lvl>
    <w:lvl w:ilvl="2">
      <w:start w:val="1"/>
      <w:numFmt w:val="decimal"/>
      <w:lvlText w:val="%3."/>
      <w:lvlJc w:val="start"/>
      <w:pPr>
        <w:tabs>
          <w:tab w:val="num" w:pos="1440"/>
        </w:tabs>
        <w:ind w:start="1440" w:hanging="360"/>
      </w:pPr>
      <w:rPr>
        <w:rFonts w:eastAsia="Times New Roman" w:cs="Times New Roman"/>
        <w:b w:val="false"/>
        <w:bCs w:val="false"/>
      </w:rPr>
    </w:lvl>
    <w:lvl w:ilvl="3">
      <w:start w:val="1"/>
      <w:numFmt w:val="decimal"/>
      <w:lvlText w:val="%4."/>
      <w:lvlJc w:val="start"/>
      <w:pPr>
        <w:tabs>
          <w:tab w:val="num" w:pos="1800"/>
        </w:tabs>
        <w:ind w:start="1800" w:hanging="360"/>
      </w:pPr>
      <w:rPr>
        <w:rFonts w:eastAsia="Times New Roman" w:cs="Times New Roman"/>
        <w:b w:val="false"/>
        <w:bCs w:val="false"/>
      </w:rPr>
    </w:lvl>
    <w:lvl w:ilvl="4">
      <w:start w:val="1"/>
      <w:numFmt w:val="decimal"/>
      <w:lvlText w:val="%5."/>
      <w:lvlJc w:val="start"/>
      <w:pPr>
        <w:tabs>
          <w:tab w:val="num" w:pos="2160"/>
        </w:tabs>
        <w:ind w:start="2160" w:hanging="360"/>
      </w:pPr>
      <w:rPr>
        <w:rFonts w:eastAsia="Times New Roman" w:cs="Times New Roman"/>
        <w:b w:val="false"/>
        <w:bCs w:val="false"/>
      </w:rPr>
    </w:lvl>
    <w:lvl w:ilvl="5">
      <w:start w:val="1"/>
      <w:numFmt w:val="decimal"/>
      <w:lvlText w:val="%6."/>
      <w:lvlJc w:val="start"/>
      <w:pPr>
        <w:tabs>
          <w:tab w:val="num" w:pos="2520"/>
        </w:tabs>
        <w:ind w:start="2520" w:hanging="360"/>
      </w:pPr>
      <w:rPr>
        <w:rFonts w:eastAsia="Times New Roman" w:cs="Times New Roman"/>
        <w:b w:val="false"/>
        <w:bCs w:val="false"/>
      </w:rPr>
    </w:lvl>
    <w:lvl w:ilvl="6">
      <w:start w:val="1"/>
      <w:numFmt w:val="decimal"/>
      <w:lvlText w:val="%7."/>
      <w:lvlJc w:val="start"/>
      <w:pPr>
        <w:tabs>
          <w:tab w:val="num" w:pos="2880"/>
        </w:tabs>
        <w:ind w:start="2880" w:hanging="360"/>
      </w:pPr>
      <w:rPr>
        <w:rFonts w:eastAsia="Times New Roman" w:cs="Times New Roman"/>
        <w:b w:val="false"/>
        <w:bCs w:val="false"/>
      </w:rPr>
    </w:lvl>
    <w:lvl w:ilvl="7">
      <w:start w:val="1"/>
      <w:numFmt w:val="decimal"/>
      <w:lvlText w:val="%8."/>
      <w:lvlJc w:val="start"/>
      <w:pPr>
        <w:tabs>
          <w:tab w:val="num" w:pos="3240"/>
        </w:tabs>
        <w:ind w:start="3240" w:hanging="360"/>
      </w:pPr>
      <w:rPr>
        <w:rFonts w:eastAsia="Times New Roman" w:cs="Times New Roman"/>
        <w:b w:val="false"/>
        <w:bCs w:val="false"/>
      </w:rPr>
    </w:lvl>
    <w:lvl w:ilvl="8">
      <w:start w:val="1"/>
      <w:numFmt w:val="decimal"/>
      <w:lvlText w:val="%9."/>
      <w:lvlJc w:val="start"/>
      <w:pPr>
        <w:tabs>
          <w:tab w:val="num" w:pos="3600"/>
        </w:tabs>
        <w:ind w:start="3600" w:hanging="360"/>
      </w:pPr>
      <w:rPr>
        <w:rFonts w:eastAsia="Times New Roman" w:cs="Times New Roman"/>
        <w:b w:val="false"/>
        <w:bCs w:val="false"/>
      </w:rPr>
    </w:lvl>
  </w:abstractNum>
  <w:abstractNum w:abstractNumId="18">
    <w:lvl w:ilvl="0">
      <w:start w:val="1"/>
      <w:numFmt w:val="decimal"/>
      <w:lvlText w:val="%1."/>
      <w:lvlJc w:val="start"/>
      <w:pPr>
        <w:tabs>
          <w:tab w:val="num" w:pos="0"/>
        </w:tabs>
        <w:ind w:start="720" w:hanging="360"/>
      </w:pPr>
      <w:rPr/>
    </w:lvl>
    <w:lvl w:ilvl="1">
      <w:start w:val="1"/>
      <w:numFmt w:val="lowerLetter"/>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19">
    <w:lvl w:ilvl="0">
      <w:start w:val="2"/>
      <w:numFmt w:val="decimal"/>
      <w:lvlText w:val="%1."/>
      <w:lvlJc w:val="start"/>
      <w:pPr>
        <w:tabs>
          <w:tab w:val="num" w:pos="0"/>
        </w:tabs>
        <w:ind w:start="720" w:hanging="360"/>
      </w:pPr>
      <w:rPr/>
    </w:lvl>
    <w:lvl w:ilvl="1">
      <w:start w:val="1"/>
      <w:numFmt w:val="lowerLetter"/>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20">
    <w:lvl w:ilvl="0">
      <w:start w:val="1"/>
      <w:numFmt w:val="bullet"/>
      <w:lvlText w:val=""/>
      <w:lvlJc w:val="start"/>
      <w:pPr>
        <w:tabs>
          <w:tab w:val="num" w:pos="0"/>
        </w:tabs>
        <w:ind w:start="720" w:hanging="360"/>
      </w:pPr>
      <w:rPr>
        <w:rFonts w:ascii="Symbol" w:hAnsi="Symbol" w:cs="Symbol"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Symbol" w:hAnsi="Symbol" w:cs="Symbol"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21">
    <w:lvl w:ilvl="0">
      <w:start w:val="1"/>
      <w:numFmt w:val="decimal"/>
      <w:lvlText w:val="%1."/>
      <w:lvlJc w:val="start"/>
      <w:pPr>
        <w:tabs>
          <w:tab w:val="num" w:pos="0"/>
        </w:tabs>
        <w:ind w:start="720" w:hanging="360"/>
      </w:pPr>
      <w:rPr/>
    </w:lvl>
    <w:lvl w:ilvl="1">
      <w:start w:val="1"/>
      <w:numFmt w:val="decimal"/>
      <w:lvlText w:val="%2."/>
      <w:lvlJc w:val="start"/>
      <w:pPr>
        <w:tabs>
          <w:tab w:val="num" w:pos="0"/>
        </w:tabs>
        <w:ind w:start="1080" w:hanging="360"/>
      </w:pPr>
      <w:rPr/>
    </w:lvl>
    <w:lvl w:ilvl="2">
      <w:start w:val="1"/>
      <w:numFmt w:val="decimal"/>
      <w:lvlText w:val="%3."/>
      <w:lvlJc w:val="start"/>
      <w:pPr>
        <w:tabs>
          <w:tab w:val="num" w:pos="0"/>
        </w:tabs>
        <w:ind w:start="1440" w:hanging="360"/>
      </w:pPr>
      <w:rPr/>
    </w:lvl>
    <w:lvl w:ilvl="3">
      <w:start w:val="1"/>
      <w:numFmt w:val="decimal"/>
      <w:lvlText w:val="%4."/>
      <w:lvlJc w:val="start"/>
      <w:pPr>
        <w:tabs>
          <w:tab w:val="num" w:pos="0"/>
        </w:tabs>
        <w:ind w:start="1800" w:hanging="360"/>
      </w:pPr>
      <w:rPr/>
    </w:lvl>
    <w:lvl w:ilvl="4">
      <w:start w:val="1"/>
      <w:numFmt w:val="decimal"/>
      <w:lvlText w:val="%5."/>
      <w:lvlJc w:val="start"/>
      <w:pPr>
        <w:tabs>
          <w:tab w:val="num" w:pos="0"/>
        </w:tabs>
        <w:ind w:start="2160" w:hanging="360"/>
      </w:pPr>
      <w:rPr/>
    </w:lvl>
    <w:lvl w:ilvl="5">
      <w:start w:val="1"/>
      <w:numFmt w:val="decimal"/>
      <w:lvlText w:val="%6."/>
      <w:lvlJc w:val="start"/>
      <w:pPr>
        <w:tabs>
          <w:tab w:val="num" w:pos="0"/>
        </w:tabs>
        <w:ind w:start="2520" w:hanging="360"/>
      </w:pPr>
      <w:rPr/>
    </w:lvl>
    <w:lvl w:ilvl="6">
      <w:start w:val="1"/>
      <w:numFmt w:val="decimal"/>
      <w:lvlText w:val="%7."/>
      <w:lvlJc w:val="start"/>
      <w:pPr>
        <w:tabs>
          <w:tab w:val="num" w:pos="0"/>
        </w:tabs>
        <w:ind w:start="2880" w:hanging="360"/>
      </w:pPr>
      <w:rPr/>
    </w:lvl>
    <w:lvl w:ilvl="7">
      <w:start w:val="1"/>
      <w:numFmt w:val="decimal"/>
      <w:lvlText w:val="%8."/>
      <w:lvlJc w:val="start"/>
      <w:pPr>
        <w:tabs>
          <w:tab w:val="num" w:pos="0"/>
        </w:tabs>
        <w:ind w:start="3240" w:hanging="360"/>
      </w:pPr>
      <w:rPr/>
    </w:lvl>
    <w:lvl w:ilvl="8">
      <w:start w:val="1"/>
      <w:numFmt w:val="decimal"/>
      <w:lvlText w:val="%9."/>
      <w:lvlJc w:val="start"/>
      <w:pPr>
        <w:tabs>
          <w:tab w:val="num" w:pos="0"/>
        </w:tabs>
        <w:ind w:start="3600" w:hanging="360"/>
      </w:pPr>
      <w:rPr/>
    </w:lvl>
  </w:abstractNum>
  <w:abstractNum w:abstractNumId="22">
    <w:lvl w:ilvl="0">
      <w:start w:val="1"/>
      <w:numFmt w:val="decimal"/>
      <w:lvlText w:val="%1."/>
      <w:lvlJc w:val="start"/>
      <w:pPr>
        <w:tabs>
          <w:tab w:val="num" w:pos="0"/>
        </w:tabs>
        <w:ind w:start="720" w:hanging="360"/>
      </w:pPr>
      <w:rPr/>
    </w:lvl>
    <w:lvl w:ilvl="1">
      <w:start w:val="1"/>
      <w:numFmt w:val="decimal"/>
      <w:lvlText w:val="%2."/>
      <w:lvlJc w:val="start"/>
      <w:pPr>
        <w:tabs>
          <w:tab w:val="num" w:pos="0"/>
        </w:tabs>
        <w:ind w:start="1080" w:hanging="360"/>
      </w:pPr>
      <w:rPr/>
    </w:lvl>
    <w:lvl w:ilvl="2">
      <w:start w:val="1"/>
      <w:numFmt w:val="decimal"/>
      <w:lvlText w:val="%3."/>
      <w:lvlJc w:val="start"/>
      <w:pPr>
        <w:tabs>
          <w:tab w:val="num" w:pos="0"/>
        </w:tabs>
        <w:ind w:start="1440" w:hanging="360"/>
      </w:pPr>
      <w:rPr/>
    </w:lvl>
    <w:lvl w:ilvl="3">
      <w:start w:val="1"/>
      <w:numFmt w:val="decimal"/>
      <w:lvlText w:val="%4."/>
      <w:lvlJc w:val="start"/>
      <w:pPr>
        <w:tabs>
          <w:tab w:val="num" w:pos="0"/>
        </w:tabs>
        <w:ind w:start="1800" w:hanging="360"/>
      </w:pPr>
      <w:rPr/>
    </w:lvl>
    <w:lvl w:ilvl="4">
      <w:start w:val="1"/>
      <w:numFmt w:val="decimal"/>
      <w:lvlText w:val="%5."/>
      <w:lvlJc w:val="start"/>
      <w:pPr>
        <w:tabs>
          <w:tab w:val="num" w:pos="0"/>
        </w:tabs>
        <w:ind w:start="2160" w:hanging="360"/>
      </w:pPr>
      <w:rPr/>
    </w:lvl>
    <w:lvl w:ilvl="5">
      <w:start w:val="1"/>
      <w:numFmt w:val="decimal"/>
      <w:lvlText w:val="%6."/>
      <w:lvlJc w:val="start"/>
      <w:pPr>
        <w:tabs>
          <w:tab w:val="num" w:pos="0"/>
        </w:tabs>
        <w:ind w:start="2520" w:hanging="360"/>
      </w:pPr>
      <w:rPr/>
    </w:lvl>
    <w:lvl w:ilvl="6">
      <w:start w:val="1"/>
      <w:numFmt w:val="decimal"/>
      <w:lvlText w:val="%7."/>
      <w:lvlJc w:val="start"/>
      <w:pPr>
        <w:tabs>
          <w:tab w:val="num" w:pos="0"/>
        </w:tabs>
        <w:ind w:start="2880" w:hanging="360"/>
      </w:pPr>
      <w:rPr/>
    </w:lvl>
    <w:lvl w:ilvl="7">
      <w:start w:val="1"/>
      <w:numFmt w:val="decimal"/>
      <w:lvlText w:val="%8."/>
      <w:lvlJc w:val="start"/>
      <w:pPr>
        <w:tabs>
          <w:tab w:val="num" w:pos="0"/>
        </w:tabs>
        <w:ind w:start="3240" w:hanging="360"/>
      </w:pPr>
      <w:rPr/>
    </w:lvl>
    <w:lvl w:ilvl="8">
      <w:start w:val="1"/>
      <w:numFmt w:val="decimal"/>
      <w:lvlText w:val="%9."/>
      <w:lvlJc w:val="start"/>
      <w:pPr>
        <w:tabs>
          <w:tab w:val="num" w:pos="0"/>
        </w:tabs>
        <w:ind w:start="3600" w:hanging="360"/>
      </w:pPr>
      <w:rPr/>
    </w:lvl>
  </w:abstractNum>
  <w:abstractNum w:abstractNumId="23">
    <w:lvl w:ilvl="0">
      <w:start w:val="1"/>
      <w:numFmt w:val="decimal"/>
      <w:lvlText w:val="%1)"/>
      <w:lvlJc w:val="start"/>
      <w:pPr>
        <w:tabs>
          <w:tab w:val="num" w:pos="0"/>
        </w:tabs>
        <w:ind w:start="720" w:hanging="360"/>
      </w:pPr>
      <w:rPr/>
    </w:lvl>
    <w:lvl w:ilvl="1">
      <w:start w:val="1"/>
      <w:numFmt w:val="decimal"/>
      <w:lvlText w:val="%2)"/>
      <w:lvlJc w:val="start"/>
      <w:pPr>
        <w:tabs>
          <w:tab w:val="num" w:pos="0"/>
        </w:tabs>
        <w:ind w:start="1080" w:hanging="360"/>
      </w:pPr>
      <w:rPr/>
    </w:lvl>
    <w:lvl w:ilvl="2">
      <w:start w:val="1"/>
      <w:numFmt w:val="decimal"/>
      <w:lvlText w:val="%3)"/>
      <w:lvlJc w:val="start"/>
      <w:pPr>
        <w:tabs>
          <w:tab w:val="num" w:pos="0"/>
        </w:tabs>
        <w:ind w:start="1440" w:hanging="360"/>
      </w:pPr>
      <w:rPr/>
    </w:lvl>
    <w:lvl w:ilvl="3">
      <w:start w:val="1"/>
      <w:numFmt w:val="decimal"/>
      <w:lvlText w:val="%4)"/>
      <w:lvlJc w:val="start"/>
      <w:pPr>
        <w:tabs>
          <w:tab w:val="num" w:pos="0"/>
        </w:tabs>
        <w:ind w:start="1800" w:hanging="360"/>
      </w:pPr>
      <w:rPr/>
    </w:lvl>
    <w:lvl w:ilvl="4">
      <w:start w:val="1"/>
      <w:numFmt w:val="decimal"/>
      <w:lvlText w:val="%5)"/>
      <w:lvlJc w:val="start"/>
      <w:pPr>
        <w:tabs>
          <w:tab w:val="num" w:pos="0"/>
        </w:tabs>
        <w:ind w:start="2160" w:hanging="360"/>
      </w:pPr>
      <w:rPr/>
    </w:lvl>
    <w:lvl w:ilvl="5">
      <w:start w:val="1"/>
      <w:numFmt w:val="decimal"/>
      <w:lvlText w:val="%6)"/>
      <w:lvlJc w:val="start"/>
      <w:pPr>
        <w:tabs>
          <w:tab w:val="num" w:pos="0"/>
        </w:tabs>
        <w:ind w:start="2520" w:hanging="360"/>
      </w:pPr>
      <w:rPr/>
    </w:lvl>
    <w:lvl w:ilvl="6">
      <w:start w:val="1"/>
      <w:numFmt w:val="decimal"/>
      <w:lvlText w:val="%7)"/>
      <w:lvlJc w:val="start"/>
      <w:pPr>
        <w:tabs>
          <w:tab w:val="num" w:pos="0"/>
        </w:tabs>
        <w:ind w:start="2880" w:hanging="360"/>
      </w:pPr>
      <w:rPr/>
    </w:lvl>
    <w:lvl w:ilvl="7">
      <w:start w:val="1"/>
      <w:numFmt w:val="decimal"/>
      <w:lvlText w:val="%8)"/>
      <w:lvlJc w:val="start"/>
      <w:pPr>
        <w:tabs>
          <w:tab w:val="num" w:pos="0"/>
        </w:tabs>
        <w:ind w:start="3240" w:hanging="360"/>
      </w:pPr>
      <w:rPr/>
    </w:lvl>
    <w:lvl w:ilvl="8">
      <w:start w:val="1"/>
      <w:numFmt w:val="decimal"/>
      <w:lvlText w:val="%9)"/>
      <w:lvlJc w:val="start"/>
      <w:pPr>
        <w:tabs>
          <w:tab w:val="num" w:pos="0"/>
        </w:tabs>
        <w:ind w:start="3600" w:hanging="360"/>
      </w:pPr>
      <w:rPr/>
    </w:lvl>
  </w:abstractNum>
  <w:abstractNum w:abstractNumId="24">
    <w:lvl w:ilvl="0">
      <w:start w:val="1"/>
      <w:numFmt w:val="decimal"/>
      <w:lvlText w:val="%1)"/>
      <w:lvlJc w:val="start"/>
      <w:pPr>
        <w:tabs>
          <w:tab w:val="num" w:pos="0"/>
        </w:tabs>
        <w:ind w:start="720" w:hanging="360"/>
      </w:pPr>
      <w:rPr/>
    </w:lvl>
    <w:lvl w:ilvl="1">
      <w:start w:val="1"/>
      <w:numFmt w:val="decimal"/>
      <w:lvlText w:val="%2)"/>
      <w:lvlJc w:val="start"/>
      <w:pPr>
        <w:tabs>
          <w:tab w:val="num" w:pos="0"/>
        </w:tabs>
        <w:ind w:start="1080" w:hanging="360"/>
      </w:pPr>
      <w:rPr/>
    </w:lvl>
    <w:lvl w:ilvl="2">
      <w:start w:val="1"/>
      <w:numFmt w:val="decimal"/>
      <w:lvlText w:val="%3)"/>
      <w:lvlJc w:val="start"/>
      <w:pPr>
        <w:tabs>
          <w:tab w:val="num" w:pos="0"/>
        </w:tabs>
        <w:ind w:start="1440" w:hanging="360"/>
      </w:pPr>
      <w:rPr/>
    </w:lvl>
    <w:lvl w:ilvl="3">
      <w:start w:val="1"/>
      <w:numFmt w:val="decimal"/>
      <w:lvlText w:val="%4)"/>
      <w:lvlJc w:val="start"/>
      <w:pPr>
        <w:tabs>
          <w:tab w:val="num" w:pos="0"/>
        </w:tabs>
        <w:ind w:start="1800" w:hanging="360"/>
      </w:pPr>
      <w:rPr/>
    </w:lvl>
    <w:lvl w:ilvl="4">
      <w:start w:val="1"/>
      <w:numFmt w:val="decimal"/>
      <w:lvlText w:val="%5)"/>
      <w:lvlJc w:val="start"/>
      <w:pPr>
        <w:tabs>
          <w:tab w:val="num" w:pos="0"/>
        </w:tabs>
        <w:ind w:start="2160" w:hanging="360"/>
      </w:pPr>
      <w:rPr/>
    </w:lvl>
    <w:lvl w:ilvl="5">
      <w:start w:val="1"/>
      <w:numFmt w:val="decimal"/>
      <w:lvlText w:val="%6)"/>
      <w:lvlJc w:val="start"/>
      <w:pPr>
        <w:tabs>
          <w:tab w:val="num" w:pos="0"/>
        </w:tabs>
        <w:ind w:start="2520" w:hanging="360"/>
      </w:pPr>
      <w:rPr/>
    </w:lvl>
    <w:lvl w:ilvl="6">
      <w:start w:val="1"/>
      <w:numFmt w:val="decimal"/>
      <w:lvlText w:val="%7)"/>
      <w:lvlJc w:val="start"/>
      <w:pPr>
        <w:tabs>
          <w:tab w:val="num" w:pos="0"/>
        </w:tabs>
        <w:ind w:start="2880" w:hanging="360"/>
      </w:pPr>
      <w:rPr/>
    </w:lvl>
    <w:lvl w:ilvl="7">
      <w:start w:val="1"/>
      <w:numFmt w:val="decimal"/>
      <w:lvlText w:val="%8)"/>
      <w:lvlJc w:val="start"/>
      <w:pPr>
        <w:tabs>
          <w:tab w:val="num" w:pos="0"/>
        </w:tabs>
        <w:ind w:start="3240" w:hanging="360"/>
      </w:pPr>
      <w:rPr/>
    </w:lvl>
    <w:lvl w:ilvl="8">
      <w:start w:val="1"/>
      <w:numFmt w:val="decimal"/>
      <w:lvlText w:val="%9)"/>
      <w:lvlJc w:val="start"/>
      <w:pPr>
        <w:tabs>
          <w:tab w:val="num" w:pos="0"/>
        </w:tabs>
        <w:ind w:start="3600" w:hanging="360"/>
      </w:pPr>
      <w:rPr/>
    </w:lvl>
  </w:abstractNum>
  <w:abstractNum w:abstractNumId="25">
    <w:lvl w:ilvl="0">
      <w:start w:val="1"/>
      <w:numFmt w:val="decimal"/>
      <w:lvlText w:val="%1)"/>
      <w:lvlJc w:val="start"/>
      <w:pPr>
        <w:tabs>
          <w:tab w:val="num" w:pos="0"/>
        </w:tabs>
        <w:ind w:start="1800" w:hanging="360"/>
      </w:pPr>
      <w:rPr>
        <w:rFonts w:cs="Arial"/>
      </w:rPr>
    </w:lvl>
    <w:lvl w:ilvl="1">
      <w:start w:val="1"/>
      <w:numFmt w:val="lowerLetter"/>
      <w:lvlText w:val="%2."/>
      <w:lvlJc w:val="start"/>
      <w:pPr>
        <w:tabs>
          <w:tab w:val="num" w:pos="0"/>
        </w:tabs>
        <w:ind w:start="2520" w:hanging="360"/>
      </w:pPr>
      <w:rPr/>
    </w:lvl>
    <w:lvl w:ilvl="2">
      <w:start w:val="1"/>
      <w:numFmt w:val="lowerRoman"/>
      <w:lvlText w:val="%3."/>
      <w:lvlJc w:val="end"/>
      <w:pPr>
        <w:tabs>
          <w:tab w:val="num" w:pos="0"/>
        </w:tabs>
        <w:ind w:start="3240" w:hanging="180"/>
      </w:pPr>
      <w:rPr/>
    </w:lvl>
    <w:lvl w:ilvl="3">
      <w:start w:val="1"/>
      <w:numFmt w:val="decimal"/>
      <w:lvlText w:val="%4."/>
      <w:lvlJc w:val="start"/>
      <w:pPr>
        <w:tabs>
          <w:tab w:val="num" w:pos="0"/>
        </w:tabs>
        <w:ind w:start="3960" w:hanging="360"/>
      </w:pPr>
      <w:rPr/>
    </w:lvl>
    <w:lvl w:ilvl="4">
      <w:start w:val="1"/>
      <w:numFmt w:val="lowerLetter"/>
      <w:lvlText w:val="%5."/>
      <w:lvlJc w:val="start"/>
      <w:pPr>
        <w:tabs>
          <w:tab w:val="num" w:pos="0"/>
        </w:tabs>
        <w:ind w:start="4680" w:hanging="360"/>
      </w:pPr>
      <w:rPr/>
    </w:lvl>
    <w:lvl w:ilvl="5">
      <w:start w:val="1"/>
      <w:numFmt w:val="lowerRoman"/>
      <w:lvlText w:val="%6."/>
      <w:lvlJc w:val="end"/>
      <w:pPr>
        <w:tabs>
          <w:tab w:val="num" w:pos="0"/>
        </w:tabs>
        <w:ind w:start="5400" w:hanging="180"/>
      </w:pPr>
      <w:rPr/>
    </w:lvl>
    <w:lvl w:ilvl="6">
      <w:start w:val="1"/>
      <w:numFmt w:val="decimal"/>
      <w:lvlText w:val="%7."/>
      <w:lvlJc w:val="start"/>
      <w:pPr>
        <w:tabs>
          <w:tab w:val="num" w:pos="0"/>
        </w:tabs>
        <w:ind w:start="6120" w:hanging="360"/>
      </w:pPr>
      <w:rPr/>
    </w:lvl>
    <w:lvl w:ilvl="7">
      <w:start w:val="1"/>
      <w:numFmt w:val="lowerLetter"/>
      <w:lvlText w:val="%8."/>
      <w:lvlJc w:val="start"/>
      <w:pPr>
        <w:tabs>
          <w:tab w:val="num" w:pos="0"/>
        </w:tabs>
        <w:ind w:start="6840" w:hanging="360"/>
      </w:pPr>
      <w:rPr/>
    </w:lvl>
    <w:lvl w:ilvl="8">
      <w:start w:val="1"/>
      <w:numFmt w:val="lowerRoman"/>
      <w:lvlText w:val="%9."/>
      <w:lvlJc w:val="end"/>
      <w:pPr>
        <w:tabs>
          <w:tab w:val="num" w:pos="0"/>
        </w:tabs>
        <w:ind w:start="7560" w:hanging="180"/>
      </w:pPr>
      <w:rPr/>
    </w:lvl>
  </w:abstractNum>
  <w:abstractNum w:abstractNumId="26">
    <w:lvl w:ilvl="0">
      <w:start w:val="1"/>
      <w:numFmt w:val="decimal"/>
      <w:lvlText w:val="%1."/>
      <w:lvlJc w:val="start"/>
      <w:pPr>
        <w:tabs>
          <w:tab w:val="num" w:pos="0"/>
        </w:tabs>
        <w:ind w:start="720" w:hanging="360"/>
      </w:pPr>
      <w:rPr/>
    </w:lvl>
    <w:lvl w:ilvl="1">
      <w:start w:val="1"/>
      <w:numFmt w:val="decimal"/>
      <w:lvlText w:val="%2."/>
      <w:lvlJc w:val="start"/>
      <w:pPr>
        <w:tabs>
          <w:tab w:val="num" w:pos="0"/>
        </w:tabs>
        <w:ind w:start="1080" w:hanging="360"/>
      </w:pPr>
      <w:rPr/>
    </w:lvl>
    <w:lvl w:ilvl="2">
      <w:start w:val="1"/>
      <w:numFmt w:val="decimal"/>
      <w:lvlText w:val="%3."/>
      <w:lvlJc w:val="start"/>
      <w:pPr>
        <w:tabs>
          <w:tab w:val="num" w:pos="0"/>
        </w:tabs>
        <w:ind w:start="1440" w:hanging="360"/>
      </w:pPr>
      <w:rPr/>
    </w:lvl>
    <w:lvl w:ilvl="3">
      <w:start w:val="1"/>
      <w:numFmt w:val="decimal"/>
      <w:lvlText w:val="%4."/>
      <w:lvlJc w:val="start"/>
      <w:pPr>
        <w:tabs>
          <w:tab w:val="num" w:pos="0"/>
        </w:tabs>
        <w:ind w:start="1800" w:hanging="360"/>
      </w:pPr>
      <w:rPr/>
    </w:lvl>
    <w:lvl w:ilvl="4">
      <w:start w:val="1"/>
      <w:numFmt w:val="decimal"/>
      <w:lvlText w:val="%5."/>
      <w:lvlJc w:val="start"/>
      <w:pPr>
        <w:tabs>
          <w:tab w:val="num" w:pos="0"/>
        </w:tabs>
        <w:ind w:start="2160" w:hanging="360"/>
      </w:pPr>
      <w:rPr/>
    </w:lvl>
    <w:lvl w:ilvl="5">
      <w:start w:val="1"/>
      <w:numFmt w:val="decimal"/>
      <w:lvlText w:val="%6."/>
      <w:lvlJc w:val="start"/>
      <w:pPr>
        <w:tabs>
          <w:tab w:val="num" w:pos="0"/>
        </w:tabs>
        <w:ind w:start="2520" w:hanging="360"/>
      </w:pPr>
      <w:rPr/>
    </w:lvl>
    <w:lvl w:ilvl="6">
      <w:start w:val="1"/>
      <w:numFmt w:val="decimal"/>
      <w:lvlText w:val="%7."/>
      <w:lvlJc w:val="start"/>
      <w:pPr>
        <w:tabs>
          <w:tab w:val="num" w:pos="0"/>
        </w:tabs>
        <w:ind w:start="2880" w:hanging="360"/>
      </w:pPr>
      <w:rPr/>
    </w:lvl>
    <w:lvl w:ilvl="7">
      <w:start w:val="1"/>
      <w:numFmt w:val="decimal"/>
      <w:lvlText w:val="%8."/>
      <w:lvlJc w:val="start"/>
      <w:pPr>
        <w:tabs>
          <w:tab w:val="num" w:pos="0"/>
        </w:tabs>
        <w:ind w:start="3240" w:hanging="360"/>
      </w:pPr>
      <w:rPr/>
    </w:lvl>
    <w:lvl w:ilvl="8">
      <w:start w:val="1"/>
      <w:numFmt w:val="decimal"/>
      <w:lvlText w:val="%9."/>
      <w:lvlJc w:val="start"/>
      <w:pPr>
        <w:tabs>
          <w:tab w:val="num" w:pos="0"/>
        </w:tabs>
        <w:ind w:start="3600" w:hanging="360"/>
      </w:pPr>
      <w:rPr/>
    </w:lvl>
  </w:abstractNum>
  <w:abstractNum w:abstractNumId="27">
    <w:lvl w:ilvl="0">
      <w:start w:val="1"/>
      <w:numFmt w:val="decimal"/>
      <w:lvlText w:val="%1)"/>
      <w:lvlJc w:val="start"/>
      <w:pPr>
        <w:tabs>
          <w:tab w:val="num" w:pos="0"/>
        </w:tabs>
        <w:ind w:start="1060" w:hanging="360"/>
      </w:pPr>
      <w:rPr>
        <w:sz w:val="24"/>
        <w:szCs w:val="24"/>
      </w:rPr>
    </w:lvl>
    <w:lvl w:ilvl="1">
      <w:start w:val="1"/>
      <w:numFmt w:val="lowerLetter"/>
      <w:lvlText w:val="%2."/>
      <w:lvlJc w:val="start"/>
      <w:pPr>
        <w:tabs>
          <w:tab w:val="num" w:pos="0"/>
        </w:tabs>
        <w:ind w:start="1780" w:hanging="360"/>
      </w:pPr>
      <w:rPr/>
    </w:lvl>
    <w:lvl w:ilvl="2">
      <w:start w:val="1"/>
      <w:numFmt w:val="lowerRoman"/>
      <w:lvlText w:val="%3."/>
      <w:lvlJc w:val="end"/>
      <w:pPr>
        <w:tabs>
          <w:tab w:val="num" w:pos="0"/>
        </w:tabs>
        <w:ind w:start="2500" w:hanging="180"/>
      </w:pPr>
      <w:rPr/>
    </w:lvl>
    <w:lvl w:ilvl="3">
      <w:start w:val="1"/>
      <w:numFmt w:val="decimal"/>
      <w:lvlText w:val="%4."/>
      <w:lvlJc w:val="start"/>
      <w:pPr>
        <w:tabs>
          <w:tab w:val="num" w:pos="0"/>
        </w:tabs>
        <w:ind w:start="3220" w:hanging="360"/>
      </w:pPr>
      <w:rPr/>
    </w:lvl>
    <w:lvl w:ilvl="4">
      <w:start w:val="1"/>
      <w:numFmt w:val="lowerLetter"/>
      <w:lvlText w:val="%5."/>
      <w:lvlJc w:val="start"/>
      <w:pPr>
        <w:tabs>
          <w:tab w:val="num" w:pos="0"/>
        </w:tabs>
        <w:ind w:start="3940" w:hanging="360"/>
      </w:pPr>
      <w:rPr/>
    </w:lvl>
    <w:lvl w:ilvl="5">
      <w:start w:val="1"/>
      <w:numFmt w:val="lowerRoman"/>
      <w:lvlText w:val="%6."/>
      <w:lvlJc w:val="end"/>
      <w:pPr>
        <w:tabs>
          <w:tab w:val="num" w:pos="0"/>
        </w:tabs>
        <w:ind w:start="4660" w:hanging="180"/>
      </w:pPr>
      <w:rPr/>
    </w:lvl>
    <w:lvl w:ilvl="6">
      <w:start w:val="1"/>
      <w:numFmt w:val="decimal"/>
      <w:lvlText w:val="%7."/>
      <w:lvlJc w:val="start"/>
      <w:pPr>
        <w:tabs>
          <w:tab w:val="num" w:pos="0"/>
        </w:tabs>
        <w:ind w:start="5380" w:hanging="360"/>
      </w:pPr>
      <w:rPr/>
    </w:lvl>
    <w:lvl w:ilvl="7">
      <w:start w:val="1"/>
      <w:numFmt w:val="lowerLetter"/>
      <w:lvlText w:val="%8."/>
      <w:lvlJc w:val="start"/>
      <w:pPr>
        <w:tabs>
          <w:tab w:val="num" w:pos="0"/>
        </w:tabs>
        <w:ind w:start="6100" w:hanging="360"/>
      </w:pPr>
      <w:rPr/>
    </w:lvl>
    <w:lvl w:ilvl="8">
      <w:start w:val="1"/>
      <w:numFmt w:val="lowerRoman"/>
      <w:lvlText w:val="%9."/>
      <w:lvlJc w:val="end"/>
      <w:pPr>
        <w:tabs>
          <w:tab w:val="num" w:pos="0"/>
        </w:tabs>
        <w:ind w:start="6820" w:hanging="180"/>
      </w:pPr>
      <w:rPr/>
    </w:lvl>
  </w:abstractNum>
  <w:abstractNum w:abstractNumId="28">
    <w:lvl w:ilvl="0">
      <w:start w:val="1"/>
      <w:numFmt w:val="decimal"/>
      <w:lvlText w:val="%1)"/>
      <w:lvlJc w:val="start"/>
      <w:pPr>
        <w:tabs>
          <w:tab w:val="num" w:pos="0"/>
        </w:tabs>
        <w:ind w:start="1060" w:hanging="360"/>
      </w:pPr>
      <w:rPr>
        <w:sz w:val="24"/>
        <w:szCs w:val="24"/>
      </w:rPr>
    </w:lvl>
    <w:lvl w:ilvl="1">
      <w:start w:val="1"/>
      <w:numFmt w:val="lowerLetter"/>
      <w:lvlText w:val="%2."/>
      <w:lvlJc w:val="start"/>
      <w:pPr>
        <w:tabs>
          <w:tab w:val="num" w:pos="0"/>
        </w:tabs>
        <w:ind w:start="1780" w:hanging="360"/>
      </w:pPr>
      <w:rPr/>
    </w:lvl>
    <w:lvl w:ilvl="2">
      <w:start w:val="1"/>
      <w:numFmt w:val="lowerRoman"/>
      <w:lvlText w:val="%3."/>
      <w:lvlJc w:val="end"/>
      <w:pPr>
        <w:tabs>
          <w:tab w:val="num" w:pos="0"/>
        </w:tabs>
        <w:ind w:start="2500" w:hanging="180"/>
      </w:pPr>
      <w:rPr/>
    </w:lvl>
    <w:lvl w:ilvl="3">
      <w:start w:val="1"/>
      <w:numFmt w:val="decimal"/>
      <w:lvlText w:val="%4."/>
      <w:lvlJc w:val="start"/>
      <w:pPr>
        <w:tabs>
          <w:tab w:val="num" w:pos="0"/>
        </w:tabs>
        <w:ind w:start="3220" w:hanging="360"/>
      </w:pPr>
      <w:rPr/>
    </w:lvl>
    <w:lvl w:ilvl="4">
      <w:start w:val="1"/>
      <w:numFmt w:val="lowerLetter"/>
      <w:lvlText w:val="%5."/>
      <w:lvlJc w:val="start"/>
      <w:pPr>
        <w:tabs>
          <w:tab w:val="num" w:pos="0"/>
        </w:tabs>
        <w:ind w:start="3940" w:hanging="360"/>
      </w:pPr>
      <w:rPr/>
    </w:lvl>
    <w:lvl w:ilvl="5">
      <w:start w:val="1"/>
      <w:numFmt w:val="lowerRoman"/>
      <w:lvlText w:val="%6."/>
      <w:lvlJc w:val="end"/>
      <w:pPr>
        <w:tabs>
          <w:tab w:val="num" w:pos="0"/>
        </w:tabs>
        <w:ind w:start="4660" w:hanging="180"/>
      </w:pPr>
      <w:rPr/>
    </w:lvl>
    <w:lvl w:ilvl="6">
      <w:start w:val="1"/>
      <w:numFmt w:val="decimal"/>
      <w:lvlText w:val="%7."/>
      <w:lvlJc w:val="start"/>
      <w:pPr>
        <w:tabs>
          <w:tab w:val="num" w:pos="0"/>
        </w:tabs>
        <w:ind w:start="5380" w:hanging="360"/>
      </w:pPr>
      <w:rPr/>
    </w:lvl>
    <w:lvl w:ilvl="7">
      <w:start w:val="1"/>
      <w:numFmt w:val="lowerLetter"/>
      <w:lvlText w:val="%8."/>
      <w:lvlJc w:val="start"/>
      <w:pPr>
        <w:tabs>
          <w:tab w:val="num" w:pos="0"/>
        </w:tabs>
        <w:ind w:start="6100" w:hanging="360"/>
      </w:pPr>
      <w:rPr/>
    </w:lvl>
    <w:lvl w:ilvl="8">
      <w:start w:val="1"/>
      <w:numFmt w:val="lowerRoman"/>
      <w:lvlText w:val="%9."/>
      <w:lvlJc w:val="end"/>
      <w:pPr>
        <w:tabs>
          <w:tab w:val="num" w:pos="0"/>
        </w:tabs>
        <w:ind w:start="6820" w:hanging="180"/>
      </w:pPr>
      <w:rPr/>
    </w:lvl>
  </w:abstractNum>
  <w:abstractNum w:abstractNumId="29">
    <w:lvl w:ilvl="0">
      <w:start w:val="19"/>
      <w:numFmt w:val="decimal"/>
      <w:lvlText w:val="%1."/>
      <w:lvlJc w:val="start"/>
      <w:pPr>
        <w:tabs>
          <w:tab w:val="num" w:pos="0"/>
        </w:tabs>
        <w:ind w:start="1288" w:hanging="720"/>
      </w:pPr>
      <w:rPr>
        <w:b w:val="false"/>
      </w:rPr>
    </w:lvl>
    <w:lvl w:ilvl="1">
      <w:start w:val="4"/>
      <w:numFmt w:val="decimal"/>
      <w:lvlText w:val="%2."/>
      <w:lvlJc w:val="start"/>
      <w:pPr>
        <w:tabs>
          <w:tab w:val="num" w:pos="0"/>
        </w:tabs>
        <w:ind w:start="1440" w:hanging="360"/>
      </w:pPr>
      <w:rPr>
        <w:b w:val="false"/>
      </w:rPr>
    </w:lvl>
    <w:lvl w:ilvl="2">
      <w:start w:val="3"/>
      <w:numFmt w:val="decimal"/>
      <w:lvlText w:val="%3."/>
      <w:lvlJc w:val="start"/>
      <w:pPr>
        <w:tabs>
          <w:tab w:val="num" w:pos="0"/>
        </w:tabs>
        <w:ind w:start="2340" w:hanging="360"/>
      </w:pPr>
      <w:rPr>
        <w:rFonts w:cs="Arial"/>
      </w:rPr>
    </w:lvl>
    <w:lvl w:ilvl="3">
      <w:start w:val="1"/>
      <w:numFmt w:val="decimal"/>
      <w:lvlText w:val="%4)"/>
      <w:lvlJc w:val="start"/>
      <w:pPr>
        <w:tabs>
          <w:tab w:val="num" w:pos="0"/>
        </w:tabs>
        <w:ind w:start="1211" w:hanging="360"/>
      </w:pPr>
      <w:rPr>
        <w:rFonts w:ascii="Times New Roman" w:hAnsi="Times New Roman" w:cs="Arial"/>
      </w:rPr>
    </w:lvl>
    <w:lvl w:ilvl="4">
      <w:start w:val="1"/>
      <w:numFmt w:val="decimal"/>
      <w:lvlText w:val="%5."/>
      <w:lvlJc w:val="start"/>
      <w:pPr>
        <w:tabs>
          <w:tab w:val="num" w:pos="0"/>
        </w:tabs>
        <w:ind w:start="4335" w:hanging="1095"/>
      </w:pPr>
      <w:rPr>
        <w:rFonts w:ascii="Times New Roman" w:hAnsi="Times New Roman" w:eastAsia="Times New Roman" w:cs="Tahoma"/>
        <w:color w:val="000000"/>
        <w:sz w:val="24"/>
        <w:szCs w:val="24"/>
      </w:rPr>
    </w:lvl>
    <w:lvl w:ilvl="5">
      <w:start w:val="1"/>
      <w:numFmt w:val="decimal"/>
      <w:lvlText w:val="%6."/>
      <w:lvlJc w:val="start"/>
      <w:pPr>
        <w:tabs>
          <w:tab w:val="num" w:pos="0"/>
        </w:tabs>
        <w:ind w:start="4500" w:hanging="360"/>
      </w:pPr>
      <w:rPr>
        <w:rFonts w:eastAsia="Calibri" w:cs="Arial"/>
        <w:b w:val="false"/>
        <w:i w:val="false"/>
        <w:color w:val="000000"/>
        <w:sz w:val="20"/>
        <w:szCs w:val="20"/>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30">
    <w:lvl w:ilvl="0">
      <w:start w:val="1"/>
      <w:numFmt w:val="decimal"/>
      <w:lvlText w:val="%1)"/>
      <w:lvlJc w:val="start"/>
      <w:pPr>
        <w:tabs>
          <w:tab w:val="num" w:pos="0"/>
        </w:tabs>
        <w:ind w:start="720" w:hanging="360"/>
      </w:pPr>
      <w:rPr/>
    </w:lvl>
    <w:lvl w:ilvl="1">
      <w:start w:val="1"/>
      <w:numFmt w:val="bullet"/>
      <w:lvlText w:val=""/>
      <w:lvlJc w:val="start"/>
      <w:pPr>
        <w:tabs>
          <w:tab w:val="num" w:pos="0"/>
        </w:tabs>
        <w:ind w:start="1440" w:hanging="360"/>
      </w:pPr>
      <w:rPr>
        <w:rFonts w:ascii="Symbol" w:hAnsi="Symbol" w:cs="Symbol" w:hint="default"/>
      </w:rPr>
    </w:lvl>
    <w:lvl w:ilvl="2">
      <w:start w:val="1"/>
      <w:numFmt w:val="decimal"/>
      <w:lvlText w:val="%3."/>
      <w:lvlJc w:val="start"/>
      <w:pPr>
        <w:tabs>
          <w:tab w:val="num" w:pos="0"/>
        </w:tabs>
        <w:ind w:start="2340" w:hanging="360"/>
      </w:pPr>
      <w:rPr>
        <w:color w:val="00000A"/>
      </w:rPr>
    </w:lvl>
    <w:lvl w:ilvl="3">
      <w:start w:val="1"/>
      <w:numFmt w:val="lowerLetter"/>
      <w:lvlText w:val="%4)"/>
      <w:lvlJc w:val="start"/>
      <w:pPr>
        <w:tabs>
          <w:tab w:val="num" w:pos="0"/>
        </w:tabs>
        <w:ind w:start="2880" w:hanging="360"/>
      </w:pPr>
      <w:rPr>
        <w:color w:val="00000A"/>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31">
    <w:lvl w:ilvl="0">
      <w:start w:val="1"/>
      <w:numFmt w:val="decimal"/>
      <w:lvlText w:val="%1)"/>
      <w:lvlJc w:val="start"/>
      <w:pPr>
        <w:tabs>
          <w:tab w:val="num" w:pos="0"/>
        </w:tabs>
        <w:ind w:start="720" w:hanging="360"/>
      </w:pPr>
      <w:rPr/>
    </w:lvl>
    <w:lvl w:ilvl="1">
      <w:start w:val="1"/>
      <w:numFmt w:val="bullet"/>
      <w:lvlText w:val=""/>
      <w:lvlJc w:val="start"/>
      <w:pPr>
        <w:tabs>
          <w:tab w:val="num" w:pos="0"/>
        </w:tabs>
        <w:ind w:start="1440" w:hanging="360"/>
      </w:pPr>
      <w:rPr>
        <w:rFonts w:ascii="Symbol" w:hAnsi="Symbol" w:cs="Symbol" w:hint="default"/>
      </w:rPr>
    </w:lvl>
    <w:lvl w:ilvl="2">
      <w:start w:val="1"/>
      <w:numFmt w:val="decimal"/>
      <w:lvlText w:val="%3."/>
      <w:lvlJc w:val="start"/>
      <w:pPr>
        <w:tabs>
          <w:tab w:val="num" w:pos="0"/>
        </w:tabs>
        <w:ind w:start="2340" w:hanging="360"/>
      </w:pPr>
      <w:rPr>
        <w:color w:val="00000A"/>
      </w:rPr>
    </w:lvl>
    <w:lvl w:ilvl="3">
      <w:start w:val="1"/>
      <w:numFmt w:val="lowerLetter"/>
      <w:lvlText w:val="%4)"/>
      <w:lvlJc w:val="start"/>
      <w:pPr>
        <w:tabs>
          <w:tab w:val="num" w:pos="0"/>
        </w:tabs>
        <w:ind w:start="2880" w:hanging="360"/>
      </w:pPr>
      <w:rPr>
        <w:color w:val="00000A"/>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32">
    <w:lvl w:ilvl="0">
      <w:start w:val="1"/>
      <w:numFmt w:val="decimal"/>
      <w:lvlText w:val="%1."/>
      <w:lvlJc w:val="start"/>
      <w:pPr>
        <w:tabs>
          <w:tab w:val="num" w:pos="0"/>
        </w:tabs>
        <w:ind w:start="720" w:hanging="360"/>
      </w:pPr>
      <w:rPr>
        <w:sz w:val="24"/>
        <w:szCs w:val="24"/>
      </w:rPr>
    </w:lvl>
    <w:lvl w:ilvl="1">
      <w:start w:val="1"/>
      <w:numFmt w:val="decimal"/>
      <w:lvlText w:val="%2."/>
      <w:lvlJc w:val="start"/>
      <w:pPr>
        <w:tabs>
          <w:tab w:val="num" w:pos="0"/>
        </w:tabs>
        <w:ind w:start="1080" w:hanging="360"/>
      </w:pPr>
      <w:rPr/>
    </w:lvl>
    <w:lvl w:ilvl="2">
      <w:start w:val="1"/>
      <w:numFmt w:val="decimal"/>
      <w:lvlText w:val="%3."/>
      <w:lvlJc w:val="start"/>
      <w:pPr>
        <w:tabs>
          <w:tab w:val="num" w:pos="0"/>
        </w:tabs>
        <w:ind w:start="1440" w:hanging="360"/>
      </w:pPr>
      <w:rPr/>
    </w:lvl>
    <w:lvl w:ilvl="3">
      <w:start w:val="1"/>
      <w:numFmt w:val="decimal"/>
      <w:lvlText w:val="%4."/>
      <w:lvlJc w:val="start"/>
      <w:pPr>
        <w:tabs>
          <w:tab w:val="num" w:pos="0"/>
        </w:tabs>
        <w:ind w:start="1800" w:hanging="360"/>
      </w:pPr>
      <w:rPr/>
    </w:lvl>
    <w:lvl w:ilvl="4">
      <w:start w:val="1"/>
      <w:numFmt w:val="decimal"/>
      <w:lvlText w:val="%5."/>
      <w:lvlJc w:val="start"/>
      <w:pPr>
        <w:tabs>
          <w:tab w:val="num" w:pos="0"/>
        </w:tabs>
        <w:ind w:start="2160" w:hanging="360"/>
      </w:pPr>
      <w:rPr/>
    </w:lvl>
    <w:lvl w:ilvl="5">
      <w:start w:val="1"/>
      <w:numFmt w:val="decimal"/>
      <w:lvlText w:val="%6."/>
      <w:lvlJc w:val="start"/>
      <w:pPr>
        <w:tabs>
          <w:tab w:val="num" w:pos="0"/>
        </w:tabs>
        <w:ind w:start="2520" w:hanging="360"/>
      </w:pPr>
      <w:rPr/>
    </w:lvl>
    <w:lvl w:ilvl="6">
      <w:start w:val="1"/>
      <w:numFmt w:val="decimal"/>
      <w:lvlText w:val="%7."/>
      <w:lvlJc w:val="start"/>
      <w:pPr>
        <w:tabs>
          <w:tab w:val="num" w:pos="0"/>
        </w:tabs>
        <w:ind w:start="2880" w:hanging="360"/>
      </w:pPr>
      <w:rPr/>
    </w:lvl>
    <w:lvl w:ilvl="7">
      <w:start w:val="1"/>
      <w:numFmt w:val="decimal"/>
      <w:lvlText w:val="%8."/>
      <w:lvlJc w:val="start"/>
      <w:pPr>
        <w:tabs>
          <w:tab w:val="num" w:pos="0"/>
        </w:tabs>
        <w:ind w:start="3240" w:hanging="360"/>
      </w:pPr>
      <w:rPr/>
    </w:lvl>
    <w:lvl w:ilvl="8">
      <w:start w:val="1"/>
      <w:numFmt w:val="decimal"/>
      <w:lvlText w:val="%9."/>
      <w:lvlJc w:val="start"/>
      <w:pPr>
        <w:tabs>
          <w:tab w:val="num" w:pos="0"/>
        </w:tabs>
        <w:ind w:start="3600" w:hanging="360"/>
      </w:pPr>
      <w:rPr/>
    </w:lvl>
  </w:abstractNum>
  <w:abstractNum w:abstractNumId="33">
    <w:lvl w:ilvl="0">
      <w:start w:val="4"/>
      <w:numFmt w:val="decimal"/>
      <w:lvlText w:val="%1."/>
      <w:lvlJc w:val="start"/>
      <w:pPr>
        <w:tabs>
          <w:tab w:val="num" w:pos="0"/>
        </w:tabs>
        <w:ind w:start="720" w:hanging="360"/>
      </w:pPr>
      <w:rPr>
        <w:rFonts w:ascii="Times New Roman" w:hAnsi="Times New Roman" w:eastAsia="Times New Roman" w:cs="Times New Roman"/>
      </w:rPr>
    </w:lvl>
    <w:lvl w:ilvl="1">
      <w:start w:val="1"/>
      <w:numFmt w:val="decimal"/>
      <w:lvlText w:val="%2."/>
      <w:lvlJc w:val="start"/>
      <w:pPr>
        <w:tabs>
          <w:tab w:val="num" w:pos="0"/>
        </w:tabs>
        <w:ind w:start="1080" w:hanging="360"/>
      </w:pPr>
      <w:rPr/>
    </w:lvl>
    <w:lvl w:ilvl="2">
      <w:start w:val="1"/>
      <w:numFmt w:val="decimal"/>
      <w:lvlText w:val="%3."/>
      <w:lvlJc w:val="start"/>
      <w:pPr>
        <w:tabs>
          <w:tab w:val="num" w:pos="0"/>
        </w:tabs>
        <w:ind w:start="1440" w:hanging="360"/>
      </w:pPr>
      <w:rPr/>
    </w:lvl>
    <w:lvl w:ilvl="3">
      <w:start w:val="1"/>
      <w:numFmt w:val="decimal"/>
      <w:lvlText w:val="%4."/>
      <w:lvlJc w:val="start"/>
      <w:pPr>
        <w:tabs>
          <w:tab w:val="num" w:pos="0"/>
        </w:tabs>
        <w:ind w:start="1800" w:hanging="360"/>
      </w:pPr>
      <w:rPr/>
    </w:lvl>
    <w:lvl w:ilvl="4">
      <w:start w:val="1"/>
      <w:numFmt w:val="decimal"/>
      <w:lvlText w:val="%5."/>
      <w:lvlJc w:val="start"/>
      <w:pPr>
        <w:tabs>
          <w:tab w:val="num" w:pos="0"/>
        </w:tabs>
        <w:ind w:start="2160" w:hanging="360"/>
      </w:pPr>
      <w:rPr/>
    </w:lvl>
    <w:lvl w:ilvl="5">
      <w:start w:val="1"/>
      <w:numFmt w:val="decimal"/>
      <w:lvlText w:val="%6."/>
      <w:lvlJc w:val="start"/>
      <w:pPr>
        <w:tabs>
          <w:tab w:val="num" w:pos="0"/>
        </w:tabs>
        <w:ind w:start="2520" w:hanging="360"/>
      </w:pPr>
      <w:rPr/>
    </w:lvl>
    <w:lvl w:ilvl="6">
      <w:start w:val="1"/>
      <w:numFmt w:val="decimal"/>
      <w:lvlText w:val="%7."/>
      <w:lvlJc w:val="start"/>
      <w:pPr>
        <w:tabs>
          <w:tab w:val="num" w:pos="0"/>
        </w:tabs>
        <w:ind w:start="2880" w:hanging="360"/>
      </w:pPr>
      <w:rPr/>
    </w:lvl>
    <w:lvl w:ilvl="7">
      <w:start w:val="1"/>
      <w:numFmt w:val="decimal"/>
      <w:lvlText w:val="%8."/>
      <w:lvlJc w:val="start"/>
      <w:pPr>
        <w:tabs>
          <w:tab w:val="num" w:pos="0"/>
        </w:tabs>
        <w:ind w:start="3240" w:hanging="360"/>
      </w:pPr>
      <w:rPr/>
    </w:lvl>
    <w:lvl w:ilvl="8">
      <w:start w:val="1"/>
      <w:numFmt w:val="decimal"/>
      <w:lvlText w:val="%9."/>
      <w:lvlJc w:val="start"/>
      <w:pPr>
        <w:tabs>
          <w:tab w:val="num" w:pos="0"/>
        </w:tabs>
        <w:ind w:start="3600" w:hanging="360"/>
      </w:pPr>
      <w:rPr/>
    </w:lvl>
  </w:abstractNum>
  <w:abstractNum w:abstractNumId="34">
    <w:lvl w:ilvl="0">
      <w:start w:val="1"/>
      <w:numFmt w:val="decimal"/>
      <w:lvlText w:val="%1)"/>
      <w:lvlJc w:val="start"/>
      <w:pPr>
        <w:tabs>
          <w:tab w:val="num" w:pos="0"/>
        </w:tabs>
        <w:ind w:start="720" w:hanging="360"/>
      </w:pPr>
      <w:rPr>
        <w:rFonts w:ascii="Times New Roman" w:hAnsi="Times New Roman" w:cs="Times New Roman"/>
      </w:rPr>
    </w:lvl>
    <w:lvl w:ilvl="1">
      <w:start w:val="1"/>
      <w:numFmt w:val="decimal"/>
      <w:lvlText w:val="%2)"/>
      <w:lvlJc w:val="start"/>
      <w:pPr>
        <w:tabs>
          <w:tab w:val="num" w:pos="0"/>
        </w:tabs>
        <w:ind w:start="1080" w:hanging="360"/>
      </w:pPr>
      <w:rPr>
        <w:rFonts w:ascii="Times New Roman" w:hAnsi="Times New Roman" w:cs="Times New Roman"/>
      </w:rPr>
    </w:lvl>
    <w:lvl w:ilvl="2">
      <w:start w:val="1"/>
      <w:numFmt w:val="decimal"/>
      <w:lvlText w:val="%3)"/>
      <w:lvlJc w:val="start"/>
      <w:pPr>
        <w:tabs>
          <w:tab w:val="num" w:pos="0"/>
        </w:tabs>
        <w:ind w:start="1440" w:hanging="360"/>
      </w:pPr>
      <w:rPr>
        <w:rFonts w:ascii="Times New Roman" w:hAnsi="Times New Roman" w:cs="Times New Roman"/>
      </w:rPr>
    </w:lvl>
    <w:lvl w:ilvl="3">
      <w:start w:val="1"/>
      <w:numFmt w:val="decimal"/>
      <w:lvlText w:val="%4)"/>
      <w:lvlJc w:val="start"/>
      <w:pPr>
        <w:tabs>
          <w:tab w:val="num" w:pos="0"/>
        </w:tabs>
        <w:ind w:start="1800" w:hanging="360"/>
      </w:pPr>
      <w:rPr>
        <w:rFonts w:ascii="Times New Roman" w:hAnsi="Times New Roman" w:cs="Times New Roman"/>
      </w:rPr>
    </w:lvl>
    <w:lvl w:ilvl="4">
      <w:start w:val="1"/>
      <w:numFmt w:val="decimal"/>
      <w:lvlText w:val="%5)"/>
      <w:lvlJc w:val="start"/>
      <w:pPr>
        <w:tabs>
          <w:tab w:val="num" w:pos="0"/>
        </w:tabs>
        <w:ind w:start="2160" w:hanging="360"/>
      </w:pPr>
      <w:rPr>
        <w:rFonts w:ascii="Times New Roman" w:hAnsi="Times New Roman" w:cs="Times New Roman"/>
      </w:rPr>
    </w:lvl>
    <w:lvl w:ilvl="5">
      <w:start w:val="1"/>
      <w:numFmt w:val="decimal"/>
      <w:lvlText w:val="%6)"/>
      <w:lvlJc w:val="start"/>
      <w:pPr>
        <w:tabs>
          <w:tab w:val="num" w:pos="0"/>
        </w:tabs>
        <w:ind w:start="2520" w:hanging="360"/>
      </w:pPr>
      <w:rPr>
        <w:rFonts w:ascii="Times New Roman" w:hAnsi="Times New Roman" w:cs="Times New Roman"/>
      </w:rPr>
    </w:lvl>
    <w:lvl w:ilvl="6">
      <w:start w:val="1"/>
      <w:numFmt w:val="decimal"/>
      <w:lvlText w:val="%7)"/>
      <w:lvlJc w:val="start"/>
      <w:pPr>
        <w:tabs>
          <w:tab w:val="num" w:pos="0"/>
        </w:tabs>
        <w:ind w:start="2880" w:hanging="360"/>
      </w:pPr>
      <w:rPr>
        <w:rFonts w:ascii="Times New Roman" w:hAnsi="Times New Roman" w:cs="Times New Roman"/>
      </w:rPr>
    </w:lvl>
    <w:lvl w:ilvl="7">
      <w:start w:val="1"/>
      <w:numFmt w:val="decimal"/>
      <w:lvlText w:val="%8)"/>
      <w:lvlJc w:val="start"/>
      <w:pPr>
        <w:tabs>
          <w:tab w:val="num" w:pos="0"/>
        </w:tabs>
        <w:ind w:start="3240" w:hanging="360"/>
      </w:pPr>
      <w:rPr>
        <w:rFonts w:ascii="Times New Roman" w:hAnsi="Times New Roman" w:cs="Times New Roman"/>
      </w:rPr>
    </w:lvl>
    <w:lvl w:ilvl="8">
      <w:start w:val="1"/>
      <w:numFmt w:val="decimal"/>
      <w:lvlText w:val="%9)"/>
      <w:lvlJc w:val="start"/>
      <w:pPr>
        <w:tabs>
          <w:tab w:val="num" w:pos="0"/>
        </w:tabs>
        <w:ind w:start="3600" w:hanging="360"/>
      </w:pPr>
      <w:rPr>
        <w:rFonts w:ascii="Times New Roman" w:hAnsi="Times New Roman" w:cs="Times New Roman"/>
      </w:rPr>
    </w:lvl>
  </w:abstractNum>
  <w:abstractNum w:abstractNumId="35">
    <w:lvl w:ilvl="0">
      <w:start w:val="1"/>
      <w:numFmt w:val="decimal"/>
      <w:lvlText w:val="%1)"/>
      <w:lvlJc w:val="start"/>
      <w:pPr>
        <w:tabs>
          <w:tab w:val="num" w:pos="0"/>
        </w:tabs>
        <w:ind w:start="720" w:hanging="360"/>
      </w:pPr>
      <w:rPr>
        <w:rFonts w:ascii="Times New Roman" w:hAnsi="Times New Roman" w:cs="Times New Roman"/>
      </w:rPr>
    </w:lvl>
    <w:lvl w:ilvl="1">
      <w:start w:val="1"/>
      <w:numFmt w:val="decimal"/>
      <w:lvlText w:val="%2)"/>
      <w:lvlJc w:val="start"/>
      <w:pPr>
        <w:tabs>
          <w:tab w:val="num" w:pos="0"/>
        </w:tabs>
        <w:ind w:start="1080" w:hanging="360"/>
      </w:pPr>
      <w:rPr>
        <w:rFonts w:ascii="Times New Roman" w:hAnsi="Times New Roman" w:cs="Times New Roman"/>
      </w:rPr>
    </w:lvl>
    <w:lvl w:ilvl="2">
      <w:start w:val="1"/>
      <w:numFmt w:val="decimal"/>
      <w:lvlText w:val="%3)"/>
      <w:lvlJc w:val="start"/>
      <w:pPr>
        <w:tabs>
          <w:tab w:val="num" w:pos="0"/>
        </w:tabs>
        <w:ind w:start="1440" w:hanging="360"/>
      </w:pPr>
      <w:rPr>
        <w:rFonts w:ascii="Times New Roman" w:hAnsi="Times New Roman" w:cs="Times New Roman"/>
      </w:rPr>
    </w:lvl>
    <w:lvl w:ilvl="3">
      <w:start w:val="1"/>
      <w:numFmt w:val="decimal"/>
      <w:lvlText w:val="%4)"/>
      <w:lvlJc w:val="start"/>
      <w:pPr>
        <w:tabs>
          <w:tab w:val="num" w:pos="0"/>
        </w:tabs>
        <w:ind w:start="1800" w:hanging="360"/>
      </w:pPr>
      <w:rPr>
        <w:rFonts w:ascii="Times New Roman" w:hAnsi="Times New Roman" w:cs="Times New Roman"/>
      </w:rPr>
    </w:lvl>
    <w:lvl w:ilvl="4">
      <w:start w:val="1"/>
      <w:numFmt w:val="decimal"/>
      <w:lvlText w:val="%5)"/>
      <w:lvlJc w:val="start"/>
      <w:pPr>
        <w:tabs>
          <w:tab w:val="num" w:pos="0"/>
        </w:tabs>
        <w:ind w:start="2160" w:hanging="360"/>
      </w:pPr>
      <w:rPr>
        <w:rFonts w:ascii="Times New Roman" w:hAnsi="Times New Roman" w:cs="Times New Roman"/>
      </w:rPr>
    </w:lvl>
    <w:lvl w:ilvl="5">
      <w:start w:val="1"/>
      <w:numFmt w:val="decimal"/>
      <w:lvlText w:val="%6)"/>
      <w:lvlJc w:val="start"/>
      <w:pPr>
        <w:tabs>
          <w:tab w:val="num" w:pos="0"/>
        </w:tabs>
        <w:ind w:start="2520" w:hanging="360"/>
      </w:pPr>
      <w:rPr>
        <w:rFonts w:ascii="Times New Roman" w:hAnsi="Times New Roman" w:cs="Times New Roman"/>
      </w:rPr>
    </w:lvl>
    <w:lvl w:ilvl="6">
      <w:start w:val="1"/>
      <w:numFmt w:val="decimal"/>
      <w:lvlText w:val="%7)"/>
      <w:lvlJc w:val="start"/>
      <w:pPr>
        <w:tabs>
          <w:tab w:val="num" w:pos="0"/>
        </w:tabs>
        <w:ind w:start="2880" w:hanging="360"/>
      </w:pPr>
      <w:rPr>
        <w:rFonts w:ascii="Times New Roman" w:hAnsi="Times New Roman" w:cs="Times New Roman"/>
      </w:rPr>
    </w:lvl>
    <w:lvl w:ilvl="7">
      <w:start w:val="1"/>
      <w:numFmt w:val="decimal"/>
      <w:lvlText w:val="%8)"/>
      <w:lvlJc w:val="start"/>
      <w:pPr>
        <w:tabs>
          <w:tab w:val="num" w:pos="0"/>
        </w:tabs>
        <w:ind w:start="3240" w:hanging="360"/>
      </w:pPr>
      <w:rPr>
        <w:rFonts w:ascii="Times New Roman" w:hAnsi="Times New Roman" w:cs="Times New Roman"/>
      </w:rPr>
    </w:lvl>
    <w:lvl w:ilvl="8">
      <w:start w:val="1"/>
      <w:numFmt w:val="decimal"/>
      <w:lvlText w:val="%9)"/>
      <w:lvlJc w:val="start"/>
      <w:pPr>
        <w:tabs>
          <w:tab w:val="num" w:pos="0"/>
        </w:tabs>
        <w:ind w:start="3600" w:hanging="360"/>
      </w:pPr>
      <w:rPr>
        <w:rFonts w:ascii="Times New Roman" w:hAnsi="Times New Roman" w:cs="Times New Roman"/>
      </w:rPr>
    </w:lvl>
  </w:abstractNum>
  <w:abstractNum w:abstractNumId="36">
    <w:lvl w:ilvl="0">
      <w:start w:val="1"/>
      <w:numFmt w:val="decimal"/>
      <w:lvlText w:val="%1)"/>
      <w:lvlJc w:val="start"/>
      <w:pPr>
        <w:tabs>
          <w:tab w:val="num" w:pos="0"/>
        </w:tabs>
        <w:ind w:start="720" w:hanging="360"/>
      </w:pPr>
      <w:rPr>
        <w:rFonts w:ascii="Times New Roman" w:hAnsi="Times New Roman" w:cs="Times New Roman"/>
      </w:rPr>
    </w:lvl>
    <w:lvl w:ilvl="1">
      <w:start w:val="1"/>
      <w:numFmt w:val="decimal"/>
      <w:lvlText w:val="%2)"/>
      <w:lvlJc w:val="start"/>
      <w:pPr>
        <w:tabs>
          <w:tab w:val="num" w:pos="0"/>
        </w:tabs>
        <w:ind w:start="1080" w:hanging="360"/>
      </w:pPr>
      <w:rPr>
        <w:rFonts w:ascii="Times New Roman" w:hAnsi="Times New Roman" w:cs="Times New Roman"/>
      </w:rPr>
    </w:lvl>
    <w:lvl w:ilvl="2">
      <w:start w:val="1"/>
      <w:numFmt w:val="decimal"/>
      <w:lvlText w:val="%3)"/>
      <w:lvlJc w:val="start"/>
      <w:pPr>
        <w:tabs>
          <w:tab w:val="num" w:pos="0"/>
        </w:tabs>
        <w:ind w:start="1440" w:hanging="360"/>
      </w:pPr>
      <w:rPr>
        <w:rFonts w:ascii="Times New Roman" w:hAnsi="Times New Roman" w:cs="Times New Roman"/>
      </w:rPr>
    </w:lvl>
    <w:lvl w:ilvl="3">
      <w:start w:val="1"/>
      <w:numFmt w:val="decimal"/>
      <w:lvlText w:val="%4)"/>
      <w:lvlJc w:val="start"/>
      <w:pPr>
        <w:tabs>
          <w:tab w:val="num" w:pos="0"/>
        </w:tabs>
        <w:ind w:start="1800" w:hanging="360"/>
      </w:pPr>
      <w:rPr>
        <w:rFonts w:ascii="Times New Roman" w:hAnsi="Times New Roman" w:cs="Times New Roman"/>
      </w:rPr>
    </w:lvl>
    <w:lvl w:ilvl="4">
      <w:start w:val="1"/>
      <w:numFmt w:val="decimal"/>
      <w:lvlText w:val="%5)"/>
      <w:lvlJc w:val="start"/>
      <w:pPr>
        <w:tabs>
          <w:tab w:val="num" w:pos="0"/>
        </w:tabs>
        <w:ind w:start="2160" w:hanging="360"/>
      </w:pPr>
      <w:rPr>
        <w:rFonts w:ascii="Times New Roman" w:hAnsi="Times New Roman" w:cs="Times New Roman"/>
      </w:rPr>
    </w:lvl>
    <w:lvl w:ilvl="5">
      <w:start w:val="1"/>
      <w:numFmt w:val="decimal"/>
      <w:lvlText w:val="%6)"/>
      <w:lvlJc w:val="start"/>
      <w:pPr>
        <w:tabs>
          <w:tab w:val="num" w:pos="0"/>
        </w:tabs>
        <w:ind w:start="2520" w:hanging="360"/>
      </w:pPr>
      <w:rPr>
        <w:rFonts w:ascii="Times New Roman" w:hAnsi="Times New Roman" w:cs="Times New Roman"/>
      </w:rPr>
    </w:lvl>
    <w:lvl w:ilvl="6">
      <w:start w:val="1"/>
      <w:numFmt w:val="decimal"/>
      <w:lvlText w:val="%7)"/>
      <w:lvlJc w:val="start"/>
      <w:pPr>
        <w:tabs>
          <w:tab w:val="num" w:pos="0"/>
        </w:tabs>
        <w:ind w:start="2880" w:hanging="360"/>
      </w:pPr>
      <w:rPr>
        <w:rFonts w:ascii="Times New Roman" w:hAnsi="Times New Roman" w:cs="Times New Roman"/>
      </w:rPr>
    </w:lvl>
    <w:lvl w:ilvl="7">
      <w:start w:val="1"/>
      <w:numFmt w:val="decimal"/>
      <w:lvlText w:val="%8)"/>
      <w:lvlJc w:val="start"/>
      <w:pPr>
        <w:tabs>
          <w:tab w:val="num" w:pos="0"/>
        </w:tabs>
        <w:ind w:start="3240" w:hanging="360"/>
      </w:pPr>
      <w:rPr>
        <w:rFonts w:ascii="Times New Roman" w:hAnsi="Times New Roman" w:cs="Times New Roman"/>
      </w:rPr>
    </w:lvl>
    <w:lvl w:ilvl="8">
      <w:start w:val="1"/>
      <w:numFmt w:val="decimal"/>
      <w:lvlText w:val="%9)"/>
      <w:lvlJc w:val="start"/>
      <w:pPr>
        <w:tabs>
          <w:tab w:val="num" w:pos="0"/>
        </w:tabs>
        <w:ind w:start="3600" w:hanging="360"/>
      </w:pPr>
      <w:rPr>
        <w:rFonts w:ascii="Times New Roman" w:hAnsi="Times New Roman" w:cs="Times New Roman"/>
      </w:rPr>
    </w:lvl>
  </w:abstractNum>
  <w:abstractNum w:abstractNumId="37">
    <w:lvl w:ilvl="0">
      <w:start w:val="1"/>
      <w:numFmt w:val="decimal"/>
      <w:lvlText w:val="%1."/>
      <w:lvlJc w:val="start"/>
      <w:pPr>
        <w:tabs>
          <w:tab w:val="num" w:pos="0"/>
        </w:tabs>
        <w:ind w:start="1288" w:hanging="720"/>
      </w:pPr>
      <w:rPr>
        <w:b w:val="false"/>
      </w:rPr>
    </w:lvl>
    <w:lvl w:ilvl="1">
      <w:start w:val="1"/>
      <w:numFmt w:val="decimal"/>
      <w:lvlText w:val="%2."/>
      <w:lvlJc w:val="start"/>
      <w:pPr>
        <w:tabs>
          <w:tab w:val="num" w:pos="0"/>
        </w:tabs>
        <w:ind w:start="1440" w:hanging="360"/>
      </w:pPr>
      <w:rPr>
        <w:b w:val="false"/>
      </w:rPr>
    </w:lvl>
    <w:lvl w:ilvl="2">
      <w:start w:val="2"/>
      <w:numFmt w:val="decimal"/>
      <w:lvlText w:val="%3."/>
      <w:lvlJc w:val="start"/>
      <w:pPr>
        <w:tabs>
          <w:tab w:val="num" w:pos="0"/>
        </w:tabs>
        <w:ind w:start="2340" w:hanging="360"/>
      </w:pPr>
      <w:rPr/>
    </w:lvl>
    <w:lvl w:ilvl="3">
      <w:start w:val="1"/>
      <w:numFmt w:val="decimal"/>
      <w:lvlText w:val="%4)"/>
      <w:lvlJc w:val="start"/>
      <w:pPr>
        <w:tabs>
          <w:tab w:val="num" w:pos="0"/>
        </w:tabs>
        <w:ind w:start="1211" w:hanging="360"/>
      </w:pPr>
      <w:rPr/>
    </w:lvl>
    <w:lvl w:ilvl="4">
      <w:start w:val="1"/>
      <w:numFmt w:val="decimal"/>
      <w:lvlText w:val="%5."/>
      <w:lvlJc w:val="start"/>
      <w:pPr>
        <w:tabs>
          <w:tab w:val="num" w:pos="0"/>
        </w:tabs>
        <w:ind w:start="4335" w:hanging="1095"/>
      </w:pPr>
      <w:rPr>
        <w:rFonts w:ascii="Arial" w:hAnsi="Arial" w:eastAsia="Times New Roman" w:cs="Arial"/>
        <w:color w:val="000000"/>
        <w:sz w:val="20"/>
        <w:szCs w:val="20"/>
      </w:rPr>
    </w:lvl>
    <w:lvl w:ilvl="5">
      <w:start w:val="1"/>
      <w:numFmt w:val="decimal"/>
      <w:lvlText w:val="%6."/>
      <w:lvlJc w:val="start"/>
      <w:pPr>
        <w:tabs>
          <w:tab w:val="num" w:pos="0"/>
        </w:tabs>
        <w:ind w:start="4500" w:hanging="360"/>
      </w:pPr>
      <w:rPr>
        <w:rFonts w:eastAsia="Calibri" w:cs="Arial"/>
        <w:b w:val="false"/>
        <w:i w:val="false"/>
        <w:color w:val="auto"/>
        <w:sz w:val="20"/>
        <w:szCs w:val="20"/>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decimal"/>
      <w:lvlText w:val="%9."/>
      <w:lvlJc w:val="start"/>
      <w:pPr>
        <w:tabs>
          <w:tab w:val="num" w:pos="0"/>
        </w:tabs>
        <w:ind w:start="6480" w:hanging="360"/>
      </w:pPr>
      <w:rPr/>
    </w:lvl>
  </w:abstractNum>
  <w:abstractNum w:abstractNumId="38">
    <w:lvl w:ilvl="0">
      <w:start w:val="1"/>
      <w:numFmt w:val="decimal"/>
      <w:lvlText w:val="%1)"/>
      <w:lvlJc w:val="start"/>
      <w:pPr>
        <w:tabs>
          <w:tab w:val="num" w:pos="720"/>
        </w:tabs>
        <w:ind w:start="720" w:hanging="360"/>
      </w:pPr>
      <w:rPr>
        <w:rFonts w:ascii="Times New Roman" w:hAnsi="Times New Roman" w:eastAsia="Times New Roman" w:cs="Times New Roman"/>
      </w:rPr>
    </w:lvl>
    <w:lvl w:ilvl="1">
      <w:start w:val="1"/>
      <w:numFmt w:val="decimal"/>
      <w:lvlText w:val="%2)"/>
      <w:lvlJc w:val="start"/>
      <w:pPr>
        <w:tabs>
          <w:tab w:val="num" w:pos="1080"/>
        </w:tabs>
        <w:ind w:start="1080" w:hanging="360"/>
      </w:pPr>
      <w:rPr>
        <w:rFonts w:ascii="Times New Roman" w:hAnsi="Times New Roman" w:eastAsia="Times New Roman" w:cs="Times New Roman"/>
      </w:rPr>
    </w:lvl>
    <w:lvl w:ilvl="2">
      <w:start w:val="1"/>
      <w:numFmt w:val="decimal"/>
      <w:lvlText w:val="%3)"/>
      <w:lvlJc w:val="start"/>
      <w:pPr>
        <w:tabs>
          <w:tab w:val="num" w:pos="1440"/>
        </w:tabs>
        <w:ind w:start="1440" w:hanging="360"/>
      </w:pPr>
      <w:rPr>
        <w:rFonts w:ascii="Times New Roman" w:hAnsi="Times New Roman" w:eastAsia="Times New Roman" w:cs="Times New Roman"/>
      </w:rPr>
    </w:lvl>
    <w:lvl w:ilvl="3">
      <w:start w:val="1"/>
      <w:numFmt w:val="decimal"/>
      <w:lvlText w:val="%4)"/>
      <w:lvlJc w:val="start"/>
      <w:pPr>
        <w:tabs>
          <w:tab w:val="num" w:pos="1800"/>
        </w:tabs>
        <w:ind w:start="1800" w:hanging="360"/>
      </w:pPr>
      <w:rPr>
        <w:rFonts w:ascii="Times New Roman" w:hAnsi="Times New Roman" w:eastAsia="Times New Roman" w:cs="Times New Roman"/>
      </w:rPr>
    </w:lvl>
    <w:lvl w:ilvl="4">
      <w:start w:val="1"/>
      <w:numFmt w:val="decimal"/>
      <w:lvlText w:val="%5)"/>
      <w:lvlJc w:val="start"/>
      <w:pPr>
        <w:tabs>
          <w:tab w:val="num" w:pos="2160"/>
        </w:tabs>
        <w:ind w:start="2160" w:hanging="360"/>
      </w:pPr>
      <w:rPr>
        <w:rFonts w:ascii="Times New Roman" w:hAnsi="Times New Roman" w:eastAsia="Times New Roman" w:cs="Times New Roman"/>
      </w:rPr>
    </w:lvl>
    <w:lvl w:ilvl="5">
      <w:start w:val="1"/>
      <w:numFmt w:val="decimal"/>
      <w:lvlText w:val="%6)"/>
      <w:lvlJc w:val="start"/>
      <w:pPr>
        <w:tabs>
          <w:tab w:val="num" w:pos="2520"/>
        </w:tabs>
        <w:ind w:start="2520" w:hanging="360"/>
      </w:pPr>
      <w:rPr>
        <w:rFonts w:ascii="Times New Roman" w:hAnsi="Times New Roman" w:eastAsia="Times New Roman" w:cs="Times New Roman"/>
      </w:rPr>
    </w:lvl>
    <w:lvl w:ilvl="6">
      <w:start w:val="1"/>
      <w:numFmt w:val="decimal"/>
      <w:lvlText w:val="%7)"/>
      <w:lvlJc w:val="start"/>
      <w:pPr>
        <w:tabs>
          <w:tab w:val="num" w:pos="2880"/>
        </w:tabs>
        <w:ind w:start="2880" w:hanging="360"/>
      </w:pPr>
      <w:rPr>
        <w:rFonts w:ascii="Times New Roman" w:hAnsi="Times New Roman" w:eastAsia="Times New Roman" w:cs="Times New Roman"/>
      </w:rPr>
    </w:lvl>
    <w:lvl w:ilvl="7">
      <w:start w:val="1"/>
      <w:numFmt w:val="decimal"/>
      <w:lvlText w:val="%8)"/>
      <w:lvlJc w:val="start"/>
      <w:pPr>
        <w:tabs>
          <w:tab w:val="num" w:pos="3240"/>
        </w:tabs>
        <w:ind w:start="3240" w:hanging="360"/>
      </w:pPr>
      <w:rPr>
        <w:rFonts w:ascii="Times New Roman" w:hAnsi="Times New Roman" w:eastAsia="Times New Roman" w:cs="Times New Roman"/>
      </w:rPr>
    </w:lvl>
    <w:lvl w:ilvl="8">
      <w:start w:val="1"/>
      <w:numFmt w:val="decimal"/>
      <w:lvlText w:val="%9)"/>
      <w:lvlJc w:val="start"/>
      <w:pPr>
        <w:tabs>
          <w:tab w:val="num" w:pos="3600"/>
        </w:tabs>
        <w:ind w:start="3600" w:hanging="360"/>
      </w:pPr>
      <w:rPr>
        <w:rFonts w:ascii="Times New Roman" w:hAnsi="Times New Roman" w:eastAsia="Times New Roman" w:cs="Times New Roman"/>
      </w:rPr>
    </w:lvl>
  </w:abstractNum>
  <w:abstractNum w:abstractNumId="39">
    <w:lvl w:ilvl="0">
      <w:start w:val="1"/>
      <w:numFmt w:val="decimal"/>
      <w:lvlText w:val="%1)"/>
      <w:lvlJc w:val="start"/>
      <w:pPr>
        <w:tabs>
          <w:tab w:val="num" w:pos="720"/>
        </w:tabs>
        <w:ind w:start="720" w:hanging="360"/>
      </w:pPr>
      <w:rPr>
        <w:rFonts w:ascii="Times New Roman" w:hAnsi="Times New Roman" w:eastAsia="Times New Roman" w:cs="Times New Roman"/>
        <w:b w:val="false"/>
        <w:bCs w:val="false"/>
      </w:rPr>
    </w:lvl>
    <w:lvl w:ilvl="1">
      <w:start w:val="1"/>
      <w:numFmt w:val="decimal"/>
      <w:lvlText w:val="%2)"/>
      <w:lvlJc w:val="start"/>
      <w:pPr>
        <w:tabs>
          <w:tab w:val="num" w:pos="1080"/>
        </w:tabs>
        <w:ind w:start="1080" w:hanging="360"/>
      </w:pPr>
      <w:rPr>
        <w:rFonts w:ascii="Times New Roman" w:hAnsi="Times New Roman" w:eastAsia="Times New Roman" w:cs="Times New Roman"/>
        <w:b w:val="false"/>
        <w:bCs w:val="false"/>
      </w:rPr>
    </w:lvl>
    <w:lvl w:ilvl="2">
      <w:start w:val="1"/>
      <w:numFmt w:val="decimal"/>
      <w:lvlText w:val="%3)"/>
      <w:lvlJc w:val="start"/>
      <w:pPr>
        <w:tabs>
          <w:tab w:val="num" w:pos="1440"/>
        </w:tabs>
        <w:ind w:start="1440" w:hanging="360"/>
      </w:pPr>
      <w:rPr>
        <w:rFonts w:ascii="Times New Roman" w:hAnsi="Times New Roman" w:eastAsia="Times New Roman" w:cs="Times New Roman"/>
        <w:b w:val="false"/>
        <w:bCs w:val="false"/>
      </w:rPr>
    </w:lvl>
    <w:lvl w:ilvl="3">
      <w:start w:val="1"/>
      <w:numFmt w:val="decimal"/>
      <w:lvlText w:val="%4)"/>
      <w:lvlJc w:val="start"/>
      <w:pPr>
        <w:tabs>
          <w:tab w:val="num" w:pos="1800"/>
        </w:tabs>
        <w:ind w:start="1800" w:hanging="360"/>
      </w:pPr>
      <w:rPr>
        <w:rFonts w:ascii="Times New Roman" w:hAnsi="Times New Roman" w:eastAsia="Times New Roman" w:cs="Times New Roman"/>
        <w:b w:val="false"/>
        <w:bCs w:val="false"/>
      </w:rPr>
    </w:lvl>
    <w:lvl w:ilvl="4">
      <w:start w:val="1"/>
      <w:numFmt w:val="decimal"/>
      <w:lvlText w:val="%5)"/>
      <w:lvlJc w:val="start"/>
      <w:pPr>
        <w:tabs>
          <w:tab w:val="num" w:pos="2160"/>
        </w:tabs>
        <w:ind w:start="2160" w:hanging="360"/>
      </w:pPr>
      <w:rPr>
        <w:rFonts w:ascii="Times New Roman" w:hAnsi="Times New Roman" w:eastAsia="Times New Roman" w:cs="Times New Roman"/>
        <w:b w:val="false"/>
        <w:bCs w:val="false"/>
      </w:rPr>
    </w:lvl>
    <w:lvl w:ilvl="5">
      <w:start w:val="1"/>
      <w:numFmt w:val="decimal"/>
      <w:lvlText w:val="%6)"/>
      <w:lvlJc w:val="start"/>
      <w:pPr>
        <w:tabs>
          <w:tab w:val="num" w:pos="2520"/>
        </w:tabs>
        <w:ind w:start="2520" w:hanging="360"/>
      </w:pPr>
      <w:rPr>
        <w:rFonts w:ascii="Times New Roman" w:hAnsi="Times New Roman" w:eastAsia="Times New Roman" w:cs="Times New Roman"/>
        <w:b w:val="false"/>
        <w:bCs w:val="false"/>
      </w:rPr>
    </w:lvl>
    <w:lvl w:ilvl="6">
      <w:start w:val="1"/>
      <w:numFmt w:val="decimal"/>
      <w:lvlText w:val="%7)"/>
      <w:lvlJc w:val="start"/>
      <w:pPr>
        <w:tabs>
          <w:tab w:val="num" w:pos="2880"/>
        </w:tabs>
        <w:ind w:start="2880" w:hanging="360"/>
      </w:pPr>
      <w:rPr>
        <w:rFonts w:ascii="Times New Roman" w:hAnsi="Times New Roman" w:eastAsia="Times New Roman" w:cs="Times New Roman"/>
        <w:b w:val="false"/>
        <w:bCs w:val="false"/>
      </w:rPr>
    </w:lvl>
    <w:lvl w:ilvl="7">
      <w:start w:val="1"/>
      <w:numFmt w:val="decimal"/>
      <w:lvlText w:val="%8)"/>
      <w:lvlJc w:val="start"/>
      <w:pPr>
        <w:tabs>
          <w:tab w:val="num" w:pos="3240"/>
        </w:tabs>
        <w:ind w:start="3240" w:hanging="360"/>
      </w:pPr>
      <w:rPr>
        <w:rFonts w:ascii="Times New Roman" w:hAnsi="Times New Roman" w:eastAsia="Times New Roman" w:cs="Times New Roman"/>
        <w:b w:val="false"/>
        <w:bCs w:val="false"/>
      </w:rPr>
    </w:lvl>
    <w:lvl w:ilvl="8">
      <w:start w:val="1"/>
      <w:numFmt w:val="decimal"/>
      <w:lvlText w:val="%9)"/>
      <w:lvlJc w:val="start"/>
      <w:pPr>
        <w:tabs>
          <w:tab w:val="num" w:pos="3600"/>
        </w:tabs>
        <w:ind w:start="3600" w:hanging="360"/>
      </w:pPr>
      <w:rPr>
        <w:rFonts w:ascii="Times New Roman" w:hAnsi="Times New Roman" w:eastAsia="Times New Roman" w:cs="Times New Roman"/>
        <w:b w:val="false"/>
        <w:bCs w:val="false"/>
      </w:rPr>
    </w:lvl>
  </w:abstractNum>
  <w:abstractNum w:abstractNumId="40">
    <w:lvl w:ilvl="0">
      <w:start w:val="1"/>
      <w:numFmt w:val="decimal"/>
      <w:lvlText w:val="%1)"/>
      <w:lvlJc w:val="start"/>
      <w:pPr>
        <w:tabs>
          <w:tab w:val="num" w:pos="720"/>
        </w:tabs>
        <w:ind w:start="720" w:hanging="360"/>
      </w:pPr>
      <w:rPr>
        <w:rFonts w:ascii="Times New Roman" w:hAnsi="Times New Roman" w:eastAsia="Times New Roman" w:cs="Times New Roman"/>
      </w:rPr>
    </w:lvl>
    <w:lvl w:ilvl="1">
      <w:start w:val="1"/>
      <w:numFmt w:val="decimal"/>
      <w:lvlText w:val="%2)"/>
      <w:lvlJc w:val="start"/>
      <w:pPr>
        <w:tabs>
          <w:tab w:val="num" w:pos="1080"/>
        </w:tabs>
        <w:ind w:start="1080" w:hanging="360"/>
      </w:pPr>
      <w:rPr>
        <w:rFonts w:ascii="Times New Roman" w:hAnsi="Times New Roman" w:eastAsia="Times New Roman" w:cs="Times New Roman"/>
      </w:rPr>
    </w:lvl>
    <w:lvl w:ilvl="2">
      <w:start w:val="1"/>
      <w:numFmt w:val="decimal"/>
      <w:lvlText w:val="%3)"/>
      <w:lvlJc w:val="start"/>
      <w:pPr>
        <w:tabs>
          <w:tab w:val="num" w:pos="1440"/>
        </w:tabs>
        <w:ind w:start="1440" w:hanging="360"/>
      </w:pPr>
      <w:rPr>
        <w:rFonts w:ascii="Times New Roman" w:hAnsi="Times New Roman" w:eastAsia="Times New Roman" w:cs="Times New Roman"/>
      </w:rPr>
    </w:lvl>
    <w:lvl w:ilvl="3">
      <w:start w:val="1"/>
      <w:numFmt w:val="decimal"/>
      <w:lvlText w:val="%4)"/>
      <w:lvlJc w:val="start"/>
      <w:pPr>
        <w:tabs>
          <w:tab w:val="num" w:pos="1800"/>
        </w:tabs>
        <w:ind w:start="1800" w:hanging="360"/>
      </w:pPr>
      <w:rPr>
        <w:rFonts w:ascii="Times New Roman" w:hAnsi="Times New Roman" w:eastAsia="Times New Roman" w:cs="Times New Roman"/>
      </w:rPr>
    </w:lvl>
    <w:lvl w:ilvl="4">
      <w:start w:val="1"/>
      <w:numFmt w:val="decimal"/>
      <w:lvlText w:val="%5)"/>
      <w:lvlJc w:val="start"/>
      <w:pPr>
        <w:tabs>
          <w:tab w:val="num" w:pos="2160"/>
        </w:tabs>
        <w:ind w:start="2160" w:hanging="360"/>
      </w:pPr>
      <w:rPr>
        <w:rFonts w:ascii="Times New Roman" w:hAnsi="Times New Roman" w:eastAsia="Times New Roman" w:cs="Times New Roman"/>
      </w:rPr>
    </w:lvl>
    <w:lvl w:ilvl="5">
      <w:start w:val="1"/>
      <w:numFmt w:val="decimal"/>
      <w:lvlText w:val="%6)"/>
      <w:lvlJc w:val="start"/>
      <w:pPr>
        <w:tabs>
          <w:tab w:val="num" w:pos="2520"/>
        </w:tabs>
        <w:ind w:start="2520" w:hanging="360"/>
      </w:pPr>
      <w:rPr>
        <w:rFonts w:ascii="Times New Roman" w:hAnsi="Times New Roman" w:eastAsia="Times New Roman" w:cs="Times New Roman"/>
      </w:rPr>
    </w:lvl>
    <w:lvl w:ilvl="6">
      <w:start w:val="1"/>
      <w:numFmt w:val="decimal"/>
      <w:lvlText w:val="%7)"/>
      <w:lvlJc w:val="start"/>
      <w:pPr>
        <w:tabs>
          <w:tab w:val="num" w:pos="2880"/>
        </w:tabs>
        <w:ind w:start="2880" w:hanging="360"/>
      </w:pPr>
      <w:rPr>
        <w:rFonts w:ascii="Times New Roman" w:hAnsi="Times New Roman" w:eastAsia="Times New Roman" w:cs="Times New Roman"/>
      </w:rPr>
    </w:lvl>
    <w:lvl w:ilvl="7">
      <w:start w:val="1"/>
      <w:numFmt w:val="decimal"/>
      <w:lvlText w:val="%8)"/>
      <w:lvlJc w:val="start"/>
      <w:pPr>
        <w:tabs>
          <w:tab w:val="num" w:pos="3240"/>
        </w:tabs>
        <w:ind w:start="3240" w:hanging="360"/>
      </w:pPr>
      <w:rPr>
        <w:rFonts w:ascii="Times New Roman" w:hAnsi="Times New Roman" w:eastAsia="Times New Roman" w:cs="Times New Roman"/>
      </w:rPr>
    </w:lvl>
    <w:lvl w:ilvl="8">
      <w:start w:val="1"/>
      <w:numFmt w:val="decimal"/>
      <w:lvlText w:val="%9)"/>
      <w:lvlJc w:val="start"/>
      <w:pPr>
        <w:tabs>
          <w:tab w:val="num" w:pos="3600"/>
        </w:tabs>
        <w:ind w:start="3600" w:hanging="360"/>
      </w:pPr>
      <w:rPr>
        <w:rFonts w:ascii="Times New Roman" w:hAnsi="Times New Roman" w:eastAsia="Times New Roman" w:cs="Times New Roman"/>
      </w:rPr>
    </w:lvl>
  </w:abstractNum>
  <w:abstractNum w:abstractNumId="41">
    <w:lvl w:ilvl="0">
      <w:start w:val="1"/>
      <w:numFmt w:val="decimal"/>
      <w:lvlText w:val="%1."/>
      <w:lvlJc w:val="start"/>
      <w:pPr>
        <w:tabs>
          <w:tab w:val="num" w:pos="720"/>
        </w:tabs>
        <w:ind w:start="720" w:hanging="360"/>
      </w:pPr>
      <w:rPr>
        <w:rFonts w:ascii="Times New Roman" w:hAnsi="Times New Roman"/>
      </w:rPr>
    </w:lvl>
    <w:lvl w:ilvl="1">
      <w:start w:val="1"/>
      <w:numFmt w:val="lowerLetter"/>
      <w:lvlText w:val="%2)"/>
      <w:lvlJc w:val="start"/>
      <w:pPr>
        <w:tabs>
          <w:tab w:val="num" w:pos="1080"/>
        </w:tabs>
        <w:ind w:start="1080" w:hanging="360"/>
      </w:pPr>
      <w:rPr>
        <w:rFonts w:ascii="Times New Roman" w:hAnsi="Times New Roman" w:eastAsia="Times New Roman" w:cs="Times New Roman"/>
      </w:rPr>
    </w:lvl>
    <w:lvl w:ilvl="2">
      <w:start w:val="1"/>
      <w:numFmt w:val="lowerLetter"/>
      <w:lvlText w:val="%3)"/>
      <w:lvlJc w:val="start"/>
      <w:pPr>
        <w:tabs>
          <w:tab w:val="num" w:pos="1440"/>
        </w:tabs>
        <w:ind w:start="1440" w:hanging="360"/>
      </w:pPr>
      <w:rPr>
        <w:rFonts w:ascii="Times New Roman" w:hAnsi="Times New Roman" w:eastAsia="Times New Roman" w:cs="Times New Roman"/>
      </w:rPr>
    </w:lvl>
    <w:lvl w:ilvl="3">
      <w:start w:val="1"/>
      <w:numFmt w:val="lowerLetter"/>
      <w:lvlText w:val="%4)"/>
      <w:lvlJc w:val="start"/>
      <w:pPr>
        <w:tabs>
          <w:tab w:val="num" w:pos="1800"/>
        </w:tabs>
        <w:ind w:start="1800" w:hanging="360"/>
      </w:pPr>
      <w:rPr>
        <w:rFonts w:ascii="Times New Roman" w:hAnsi="Times New Roman" w:eastAsia="Times New Roman" w:cs="Times New Roman"/>
      </w:rPr>
    </w:lvl>
    <w:lvl w:ilvl="4">
      <w:start w:val="1"/>
      <w:numFmt w:val="lowerLetter"/>
      <w:lvlText w:val="%5)"/>
      <w:lvlJc w:val="start"/>
      <w:pPr>
        <w:tabs>
          <w:tab w:val="num" w:pos="2160"/>
        </w:tabs>
        <w:ind w:start="2160" w:hanging="360"/>
      </w:pPr>
      <w:rPr>
        <w:rFonts w:ascii="Times New Roman" w:hAnsi="Times New Roman" w:eastAsia="Times New Roman" w:cs="Times New Roman"/>
      </w:rPr>
    </w:lvl>
    <w:lvl w:ilvl="5">
      <w:start w:val="1"/>
      <w:numFmt w:val="lowerLetter"/>
      <w:lvlText w:val="%6)"/>
      <w:lvlJc w:val="start"/>
      <w:pPr>
        <w:tabs>
          <w:tab w:val="num" w:pos="2520"/>
        </w:tabs>
        <w:ind w:start="2520" w:hanging="360"/>
      </w:pPr>
      <w:rPr>
        <w:rFonts w:ascii="Times New Roman" w:hAnsi="Times New Roman" w:eastAsia="Times New Roman" w:cs="Times New Roman"/>
      </w:rPr>
    </w:lvl>
    <w:lvl w:ilvl="6">
      <w:start w:val="1"/>
      <w:numFmt w:val="lowerLetter"/>
      <w:lvlText w:val="%7)"/>
      <w:lvlJc w:val="start"/>
      <w:pPr>
        <w:tabs>
          <w:tab w:val="num" w:pos="2880"/>
        </w:tabs>
        <w:ind w:start="2880" w:hanging="360"/>
      </w:pPr>
      <w:rPr>
        <w:rFonts w:ascii="Times New Roman" w:hAnsi="Times New Roman" w:eastAsia="Times New Roman" w:cs="Times New Roman"/>
      </w:rPr>
    </w:lvl>
    <w:lvl w:ilvl="7">
      <w:start w:val="1"/>
      <w:numFmt w:val="lowerLetter"/>
      <w:lvlText w:val="%8)"/>
      <w:lvlJc w:val="start"/>
      <w:pPr>
        <w:tabs>
          <w:tab w:val="num" w:pos="3240"/>
        </w:tabs>
        <w:ind w:start="3240" w:hanging="360"/>
      </w:pPr>
      <w:rPr>
        <w:rFonts w:ascii="Times New Roman" w:hAnsi="Times New Roman" w:eastAsia="Times New Roman" w:cs="Times New Roman"/>
      </w:rPr>
    </w:lvl>
    <w:lvl w:ilvl="8">
      <w:start w:val="1"/>
      <w:numFmt w:val="lowerLetter"/>
      <w:lvlText w:val="%9)"/>
      <w:lvlJc w:val="start"/>
      <w:pPr>
        <w:tabs>
          <w:tab w:val="num" w:pos="3600"/>
        </w:tabs>
        <w:ind w:start="3600" w:hanging="360"/>
      </w:pPr>
      <w:rPr>
        <w:rFonts w:ascii="Times New Roman" w:hAnsi="Times New Roman" w:eastAsia="Times New Roman" w:cs="Times New Roman"/>
      </w:rPr>
    </w:lvl>
  </w:abstractNum>
  <w:abstractNum w:abstractNumId="42">
    <w:lvl w:ilvl="0">
      <w:start w:val="1"/>
      <w:numFmt w:val="decimal"/>
      <w:lvlText w:val="%1)"/>
      <w:lvlJc w:val="start"/>
      <w:pPr>
        <w:tabs>
          <w:tab w:val="num" w:pos="720"/>
        </w:tabs>
        <w:ind w:start="720" w:hanging="360"/>
      </w:pPr>
      <w:rPr>
        <w:rFonts w:ascii="Times New Roman" w:hAnsi="Times New Roman" w:eastAsia="Times New Roman" w:cs="Times New Roman"/>
        <w:b w:val="false"/>
        <w:bCs w:val="false"/>
      </w:rPr>
    </w:lvl>
    <w:lvl w:ilvl="1">
      <w:start w:val="1"/>
      <w:numFmt w:val="decimal"/>
      <w:lvlText w:val="%2)"/>
      <w:lvlJc w:val="start"/>
      <w:pPr>
        <w:tabs>
          <w:tab w:val="num" w:pos="1080"/>
        </w:tabs>
        <w:ind w:start="1080" w:hanging="360"/>
      </w:pPr>
      <w:rPr>
        <w:rFonts w:ascii="Times New Roman" w:hAnsi="Times New Roman" w:eastAsia="Times New Roman" w:cs="Times New Roman"/>
        <w:b w:val="false"/>
        <w:bCs w:val="false"/>
      </w:rPr>
    </w:lvl>
    <w:lvl w:ilvl="2">
      <w:start w:val="1"/>
      <w:numFmt w:val="decimal"/>
      <w:lvlText w:val="%3)"/>
      <w:lvlJc w:val="start"/>
      <w:pPr>
        <w:tabs>
          <w:tab w:val="num" w:pos="1440"/>
        </w:tabs>
        <w:ind w:start="1440" w:hanging="360"/>
      </w:pPr>
      <w:rPr>
        <w:rFonts w:ascii="Times New Roman" w:hAnsi="Times New Roman" w:eastAsia="Times New Roman" w:cs="Times New Roman"/>
        <w:b w:val="false"/>
        <w:bCs w:val="false"/>
      </w:rPr>
    </w:lvl>
    <w:lvl w:ilvl="3">
      <w:start w:val="1"/>
      <w:numFmt w:val="decimal"/>
      <w:lvlText w:val="%4)"/>
      <w:lvlJc w:val="start"/>
      <w:pPr>
        <w:tabs>
          <w:tab w:val="num" w:pos="1800"/>
        </w:tabs>
        <w:ind w:start="1800" w:hanging="360"/>
      </w:pPr>
      <w:rPr>
        <w:rFonts w:ascii="Times New Roman" w:hAnsi="Times New Roman" w:eastAsia="Times New Roman" w:cs="Times New Roman"/>
        <w:b w:val="false"/>
        <w:bCs w:val="false"/>
      </w:rPr>
    </w:lvl>
    <w:lvl w:ilvl="4">
      <w:start w:val="1"/>
      <w:numFmt w:val="decimal"/>
      <w:lvlText w:val="%5)"/>
      <w:lvlJc w:val="start"/>
      <w:pPr>
        <w:tabs>
          <w:tab w:val="num" w:pos="2160"/>
        </w:tabs>
        <w:ind w:start="2160" w:hanging="360"/>
      </w:pPr>
      <w:rPr>
        <w:rFonts w:ascii="Times New Roman" w:hAnsi="Times New Roman" w:eastAsia="Times New Roman" w:cs="Times New Roman"/>
        <w:b w:val="false"/>
        <w:bCs w:val="false"/>
      </w:rPr>
    </w:lvl>
    <w:lvl w:ilvl="5">
      <w:start w:val="1"/>
      <w:numFmt w:val="decimal"/>
      <w:lvlText w:val="%6)"/>
      <w:lvlJc w:val="start"/>
      <w:pPr>
        <w:tabs>
          <w:tab w:val="num" w:pos="2520"/>
        </w:tabs>
        <w:ind w:start="2520" w:hanging="360"/>
      </w:pPr>
      <w:rPr>
        <w:rFonts w:ascii="Times New Roman" w:hAnsi="Times New Roman" w:eastAsia="Times New Roman" w:cs="Times New Roman"/>
        <w:b w:val="false"/>
        <w:bCs w:val="false"/>
      </w:rPr>
    </w:lvl>
    <w:lvl w:ilvl="6">
      <w:start w:val="1"/>
      <w:numFmt w:val="decimal"/>
      <w:lvlText w:val="%7)"/>
      <w:lvlJc w:val="start"/>
      <w:pPr>
        <w:tabs>
          <w:tab w:val="num" w:pos="2880"/>
        </w:tabs>
        <w:ind w:start="2880" w:hanging="360"/>
      </w:pPr>
      <w:rPr>
        <w:rFonts w:ascii="Times New Roman" w:hAnsi="Times New Roman" w:eastAsia="Times New Roman" w:cs="Times New Roman"/>
        <w:b w:val="false"/>
        <w:bCs w:val="false"/>
      </w:rPr>
    </w:lvl>
    <w:lvl w:ilvl="7">
      <w:start w:val="1"/>
      <w:numFmt w:val="decimal"/>
      <w:lvlText w:val="%8)"/>
      <w:lvlJc w:val="start"/>
      <w:pPr>
        <w:tabs>
          <w:tab w:val="num" w:pos="3240"/>
        </w:tabs>
        <w:ind w:start="3240" w:hanging="360"/>
      </w:pPr>
      <w:rPr>
        <w:rFonts w:ascii="Times New Roman" w:hAnsi="Times New Roman" w:eastAsia="Times New Roman" w:cs="Times New Roman"/>
        <w:b w:val="false"/>
        <w:bCs w:val="false"/>
      </w:rPr>
    </w:lvl>
    <w:lvl w:ilvl="8">
      <w:start w:val="1"/>
      <w:numFmt w:val="decimal"/>
      <w:lvlText w:val="%9)"/>
      <w:lvlJc w:val="start"/>
      <w:pPr>
        <w:tabs>
          <w:tab w:val="num" w:pos="3600"/>
        </w:tabs>
        <w:ind w:start="3600" w:hanging="360"/>
      </w:pPr>
      <w:rPr>
        <w:rFonts w:ascii="Times New Roman" w:hAnsi="Times New Roman" w:eastAsia="Times New Roman" w:cs="Times New Roman"/>
        <w:b w:val="false"/>
        <w:bCs w:val="false"/>
      </w:rPr>
    </w:lvl>
  </w:abstractNum>
  <w:abstractNum w:abstractNumId="43">
    <w:lvl w:ilvl="0">
      <w:start w:val="1"/>
      <w:numFmt w:val="decimal"/>
      <w:lvlText w:val="%1)"/>
      <w:lvlJc w:val="start"/>
      <w:pPr>
        <w:tabs>
          <w:tab w:val="num" w:pos="0"/>
        </w:tabs>
        <w:ind w:start="744" w:hanging="384"/>
      </w:pPr>
      <w:rPr/>
    </w:lvl>
    <w:lvl w:ilvl="1">
      <w:start w:val="1"/>
      <w:numFmt w:val="lowerLetter"/>
      <w:lvlText w:val="%2)"/>
      <w:lvlJc w:val="start"/>
      <w:pPr>
        <w:tabs>
          <w:tab w:val="num" w:pos="0"/>
        </w:tabs>
        <w:ind w:start="1512" w:hanging="432"/>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44">
    <w:lvl w:ilvl="0">
      <w:start w:val="1"/>
      <w:numFmt w:val="lowerLetter"/>
      <w:lvlText w:val="%1)"/>
      <w:lvlJc w:val="start"/>
      <w:pPr>
        <w:tabs>
          <w:tab w:val="num" w:pos="0"/>
        </w:tabs>
        <w:ind w:start="732" w:hanging="372"/>
      </w:pPr>
      <w:rPr/>
    </w:lvl>
    <w:lvl w:ilvl="1">
      <w:start w:val="1"/>
      <w:numFmt w:val="lowerLetter"/>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45">
    <w:lvl w:ilvl="0">
      <w:start w:val="1"/>
      <w:numFmt w:val="decimal"/>
      <w:lvlText w:val="%1)"/>
      <w:lvlJc w:val="start"/>
      <w:pPr>
        <w:tabs>
          <w:tab w:val="num" w:pos="0"/>
        </w:tabs>
        <w:ind w:start="744" w:hanging="384"/>
      </w:pPr>
      <w:rPr/>
    </w:lvl>
    <w:lvl w:ilvl="1">
      <w:start w:val="1"/>
      <w:numFmt w:val="lowerLetter"/>
      <w:lvlText w:val="%2)"/>
      <w:lvlJc w:val="start"/>
      <w:pPr>
        <w:tabs>
          <w:tab w:val="num" w:pos="0"/>
        </w:tabs>
        <w:ind w:start="1512" w:hanging="432"/>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46">
    <w:lvl w:ilvl="0">
      <w:start w:val="1"/>
      <w:numFmt w:val="lowerLetter"/>
      <w:lvlText w:val="%1)"/>
      <w:lvlJc w:val="start"/>
      <w:pPr>
        <w:tabs>
          <w:tab w:val="num" w:pos="720"/>
        </w:tabs>
        <w:ind w:start="720" w:hanging="360"/>
      </w:pPr>
      <w:rPr>
        <w:rFonts w:eastAsia="Times New Roman" w:cs="Times New Roman"/>
      </w:rPr>
    </w:lvl>
    <w:lvl w:ilvl="1">
      <w:start w:val="1"/>
      <w:numFmt w:val="lowerLetter"/>
      <w:lvlText w:val="%2)"/>
      <w:lvlJc w:val="start"/>
      <w:pPr>
        <w:tabs>
          <w:tab w:val="num" w:pos="1080"/>
        </w:tabs>
        <w:ind w:start="1080" w:hanging="360"/>
      </w:pPr>
      <w:rPr>
        <w:rFonts w:eastAsia="Times New Roman" w:cs="Times New Roman"/>
      </w:rPr>
    </w:lvl>
    <w:lvl w:ilvl="2">
      <w:start w:val="1"/>
      <w:numFmt w:val="lowerLetter"/>
      <w:lvlText w:val="%3)"/>
      <w:lvlJc w:val="start"/>
      <w:pPr>
        <w:tabs>
          <w:tab w:val="num" w:pos="1440"/>
        </w:tabs>
        <w:ind w:start="1440" w:hanging="360"/>
      </w:pPr>
      <w:rPr>
        <w:rFonts w:eastAsia="Times New Roman" w:cs="Times New Roman"/>
      </w:rPr>
    </w:lvl>
    <w:lvl w:ilvl="3">
      <w:start w:val="1"/>
      <w:numFmt w:val="lowerLetter"/>
      <w:lvlText w:val="%4)"/>
      <w:lvlJc w:val="start"/>
      <w:pPr>
        <w:tabs>
          <w:tab w:val="num" w:pos="1800"/>
        </w:tabs>
        <w:ind w:start="1800" w:hanging="360"/>
      </w:pPr>
      <w:rPr>
        <w:rFonts w:eastAsia="Times New Roman" w:cs="Times New Roman"/>
      </w:rPr>
    </w:lvl>
    <w:lvl w:ilvl="4">
      <w:start w:val="1"/>
      <w:numFmt w:val="lowerLetter"/>
      <w:lvlText w:val="%5)"/>
      <w:lvlJc w:val="start"/>
      <w:pPr>
        <w:tabs>
          <w:tab w:val="num" w:pos="2160"/>
        </w:tabs>
        <w:ind w:start="2160" w:hanging="360"/>
      </w:pPr>
      <w:rPr>
        <w:rFonts w:eastAsia="Times New Roman" w:cs="Times New Roman"/>
      </w:rPr>
    </w:lvl>
    <w:lvl w:ilvl="5">
      <w:start w:val="1"/>
      <w:numFmt w:val="lowerLetter"/>
      <w:lvlText w:val="%6)"/>
      <w:lvlJc w:val="start"/>
      <w:pPr>
        <w:tabs>
          <w:tab w:val="num" w:pos="2520"/>
        </w:tabs>
        <w:ind w:start="2520" w:hanging="360"/>
      </w:pPr>
      <w:rPr>
        <w:rFonts w:eastAsia="Times New Roman" w:cs="Times New Roman"/>
      </w:rPr>
    </w:lvl>
    <w:lvl w:ilvl="6">
      <w:start w:val="1"/>
      <w:numFmt w:val="lowerLetter"/>
      <w:lvlText w:val="%7)"/>
      <w:lvlJc w:val="start"/>
      <w:pPr>
        <w:tabs>
          <w:tab w:val="num" w:pos="2880"/>
        </w:tabs>
        <w:ind w:start="2880" w:hanging="360"/>
      </w:pPr>
      <w:rPr>
        <w:rFonts w:eastAsia="Times New Roman" w:cs="Times New Roman"/>
      </w:rPr>
    </w:lvl>
    <w:lvl w:ilvl="7">
      <w:start w:val="1"/>
      <w:numFmt w:val="lowerLetter"/>
      <w:lvlText w:val="%8)"/>
      <w:lvlJc w:val="start"/>
      <w:pPr>
        <w:tabs>
          <w:tab w:val="num" w:pos="3240"/>
        </w:tabs>
        <w:ind w:start="3240" w:hanging="360"/>
      </w:pPr>
      <w:rPr>
        <w:rFonts w:eastAsia="Times New Roman" w:cs="Times New Roman"/>
      </w:rPr>
    </w:lvl>
    <w:lvl w:ilvl="8">
      <w:start w:val="1"/>
      <w:numFmt w:val="lowerLetter"/>
      <w:lvlText w:val="%9)"/>
      <w:lvlJc w:val="start"/>
      <w:pPr>
        <w:tabs>
          <w:tab w:val="num" w:pos="3600"/>
        </w:tabs>
        <w:ind w:start="3600" w:hanging="360"/>
      </w:pPr>
      <w:rPr>
        <w:rFonts w:eastAsia="Times New Roman" w:cs="Times New Roman"/>
      </w:rPr>
    </w:lvl>
  </w:abstractNum>
  <w:abstractNum w:abstractNumId="47">
    <w:lvl w:ilvl="0">
      <w:start w:val="1"/>
      <w:numFmt w:val="decimal"/>
      <w:lvlText w:val="%1."/>
      <w:lvlJc w:val="start"/>
      <w:pPr>
        <w:tabs>
          <w:tab w:val="num" w:pos="0"/>
        </w:tabs>
        <w:ind w:start="424" w:hanging="284"/>
      </w:pPr>
      <w:rPr>
        <w:rFonts w:ascii="Times New Roman" w:hAnsi="Times New Roman" w:cs="Times New Roman"/>
        <w:sz w:val="24"/>
        <w:szCs w:val="24"/>
        <w:lang w:eastAsia="ar-SA"/>
      </w:rPr>
    </w:lvl>
    <w:lvl w:ilvl="1">
      <w:start w:val="1"/>
      <w:numFmt w:val="decimal"/>
      <w:lvlText w:val="%2)"/>
      <w:lvlJc w:val="start"/>
      <w:pPr>
        <w:tabs>
          <w:tab w:val="num" w:pos="0"/>
        </w:tabs>
        <w:ind w:start="849" w:hanging="348"/>
      </w:pPr>
      <w:rPr/>
    </w:lvl>
    <w:lvl w:ilvl="2">
      <w:start w:val="0"/>
      <w:numFmt w:val="bullet"/>
      <w:lvlText w:val=""/>
      <w:lvlJc w:val="start"/>
      <w:pPr>
        <w:tabs>
          <w:tab w:val="num" w:pos="0"/>
        </w:tabs>
        <w:ind w:start="860" w:hanging="348"/>
      </w:pPr>
      <w:rPr>
        <w:rFonts w:ascii="Symbol" w:hAnsi="Symbol" w:cs="Symbol" w:hint="default"/>
      </w:rPr>
    </w:lvl>
    <w:lvl w:ilvl="3">
      <w:start w:val="0"/>
      <w:numFmt w:val="bullet"/>
      <w:lvlText w:val=""/>
      <w:lvlJc w:val="start"/>
      <w:pPr>
        <w:tabs>
          <w:tab w:val="num" w:pos="0"/>
        </w:tabs>
        <w:ind w:start="1080" w:hanging="348"/>
      </w:pPr>
      <w:rPr>
        <w:rFonts w:ascii="Symbol" w:hAnsi="Symbol" w:cs="Symbol" w:hint="default"/>
      </w:rPr>
    </w:lvl>
    <w:lvl w:ilvl="4">
      <w:start w:val="0"/>
      <w:numFmt w:val="bullet"/>
      <w:lvlText w:val=""/>
      <w:lvlJc w:val="start"/>
      <w:pPr>
        <w:tabs>
          <w:tab w:val="num" w:pos="0"/>
        </w:tabs>
        <w:ind w:start="2262" w:hanging="348"/>
      </w:pPr>
      <w:rPr>
        <w:rFonts w:ascii="Symbol" w:hAnsi="Symbol" w:cs="Symbol" w:hint="default"/>
      </w:rPr>
    </w:lvl>
    <w:lvl w:ilvl="5">
      <w:start w:val="0"/>
      <w:numFmt w:val="bullet"/>
      <w:lvlText w:val=""/>
      <w:lvlJc w:val="start"/>
      <w:pPr>
        <w:tabs>
          <w:tab w:val="num" w:pos="0"/>
        </w:tabs>
        <w:ind w:start="3444" w:hanging="348"/>
      </w:pPr>
      <w:rPr>
        <w:rFonts w:ascii="Symbol" w:hAnsi="Symbol" w:cs="Symbol" w:hint="default"/>
      </w:rPr>
    </w:lvl>
    <w:lvl w:ilvl="6">
      <w:start w:val="0"/>
      <w:numFmt w:val="bullet"/>
      <w:lvlText w:val=""/>
      <w:lvlJc w:val="start"/>
      <w:pPr>
        <w:tabs>
          <w:tab w:val="num" w:pos="0"/>
        </w:tabs>
        <w:ind w:start="4627" w:hanging="348"/>
      </w:pPr>
      <w:rPr>
        <w:rFonts w:ascii="Symbol" w:hAnsi="Symbol" w:cs="Symbol" w:hint="default"/>
      </w:rPr>
    </w:lvl>
    <w:lvl w:ilvl="7">
      <w:start w:val="0"/>
      <w:numFmt w:val="bullet"/>
      <w:lvlText w:val=""/>
      <w:lvlJc w:val="start"/>
      <w:pPr>
        <w:tabs>
          <w:tab w:val="num" w:pos="0"/>
        </w:tabs>
        <w:ind w:start="5809" w:hanging="348"/>
      </w:pPr>
      <w:rPr>
        <w:rFonts w:ascii="Symbol" w:hAnsi="Symbol" w:cs="Symbol" w:hint="default"/>
      </w:rPr>
    </w:lvl>
    <w:lvl w:ilvl="8">
      <w:start w:val="0"/>
      <w:numFmt w:val="bullet"/>
      <w:lvlText w:val=""/>
      <w:lvlJc w:val="start"/>
      <w:pPr>
        <w:tabs>
          <w:tab w:val="num" w:pos="0"/>
        </w:tabs>
        <w:ind w:start="6991" w:hanging="348"/>
      </w:pPr>
      <w:rPr>
        <w:rFonts w:ascii="Symbol" w:hAnsi="Symbol" w:cs="Symbol" w:hint="default"/>
      </w:rPr>
    </w:lvl>
  </w:abstractNum>
  <w:abstractNum w:abstractNumId="48">
    <w:lvl w:ilvl="0">
      <w:start w:val="1"/>
      <w:numFmt w:val="decimal"/>
      <w:lvlText w:val="%1)"/>
      <w:lvlJc w:val="start"/>
      <w:pPr>
        <w:tabs>
          <w:tab w:val="num" w:pos="720"/>
        </w:tabs>
        <w:ind w:start="720" w:hanging="360"/>
      </w:pPr>
      <w:rPr>
        <w:rFonts w:ascii="Times New Roman" w:hAnsi="Times New Roman"/>
      </w:rPr>
    </w:lvl>
    <w:lvl w:ilvl="1">
      <w:start w:val="1"/>
      <w:numFmt w:val="lowerLetter"/>
      <w:lvlText w:val="%2)"/>
      <w:lvlJc w:val="start"/>
      <w:pPr>
        <w:tabs>
          <w:tab w:val="num" w:pos="1080"/>
        </w:tabs>
        <w:ind w:start="1080" w:hanging="360"/>
      </w:pPr>
      <w:rPr>
        <w:rFonts w:ascii="Times New Roman" w:hAnsi="Times New Roman" w:eastAsia="Times New Roman" w:cs="Times New Roman"/>
      </w:rPr>
    </w:lvl>
    <w:lvl w:ilvl="2">
      <w:start w:val="1"/>
      <w:numFmt w:val="lowerLetter"/>
      <w:lvlText w:val="%3)"/>
      <w:lvlJc w:val="start"/>
      <w:pPr>
        <w:tabs>
          <w:tab w:val="num" w:pos="1440"/>
        </w:tabs>
        <w:ind w:start="1440" w:hanging="360"/>
      </w:pPr>
      <w:rPr>
        <w:rFonts w:ascii="Times New Roman" w:hAnsi="Times New Roman" w:eastAsia="Times New Roman" w:cs="Times New Roman"/>
      </w:rPr>
    </w:lvl>
    <w:lvl w:ilvl="3">
      <w:start w:val="1"/>
      <w:numFmt w:val="lowerLetter"/>
      <w:lvlText w:val="%4)"/>
      <w:lvlJc w:val="start"/>
      <w:pPr>
        <w:tabs>
          <w:tab w:val="num" w:pos="1800"/>
        </w:tabs>
        <w:ind w:start="1800" w:hanging="360"/>
      </w:pPr>
      <w:rPr>
        <w:rFonts w:ascii="Times New Roman" w:hAnsi="Times New Roman" w:eastAsia="Times New Roman" w:cs="Times New Roman"/>
      </w:rPr>
    </w:lvl>
    <w:lvl w:ilvl="4">
      <w:start w:val="1"/>
      <w:numFmt w:val="lowerLetter"/>
      <w:lvlText w:val="%5)"/>
      <w:lvlJc w:val="start"/>
      <w:pPr>
        <w:tabs>
          <w:tab w:val="num" w:pos="2160"/>
        </w:tabs>
        <w:ind w:start="2160" w:hanging="360"/>
      </w:pPr>
      <w:rPr>
        <w:rFonts w:ascii="Times New Roman" w:hAnsi="Times New Roman" w:eastAsia="Times New Roman" w:cs="Times New Roman"/>
      </w:rPr>
    </w:lvl>
    <w:lvl w:ilvl="5">
      <w:start w:val="1"/>
      <w:numFmt w:val="lowerLetter"/>
      <w:lvlText w:val="%6)"/>
      <w:lvlJc w:val="start"/>
      <w:pPr>
        <w:tabs>
          <w:tab w:val="num" w:pos="2520"/>
        </w:tabs>
        <w:ind w:start="2520" w:hanging="360"/>
      </w:pPr>
      <w:rPr>
        <w:rFonts w:ascii="Times New Roman" w:hAnsi="Times New Roman" w:eastAsia="Times New Roman" w:cs="Times New Roman"/>
      </w:rPr>
    </w:lvl>
    <w:lvl w:ilvl="6">
      <w:start w:val="1"/>
      <w:numFmt w:val="lowerLetter"/>
      <w:lvlText w:val="%7)"/>
      <w:lvlJc w:val="start"/>
      <w:pPr>
        <w:tabs>
          <w:tab w:val="num" w:pos="2880"/>
        </w:tabs>
        <w:ind w:start="2880" w:hanging="360"/>
      </w:pPr>
      <w:rPr>
        <w:rFonts w:ascii="Times New Roman" w:hAnsi="Times New Roman" w:eastAsia="Times New Roman" w:cs="Times New Roman"/>
      </w:rPr>
    </w:lvl>
    <w:lvl w:ilvl="7">
      <w:start w:val="1"/>
      <w:numFmt w:val="lowerLetter"/>
      <w:lvlText w:val="%8)"/>
      <w:lvlJc w:val="start"/>
      <w:pPr>
        <w:tabs>
          <w:tab w:val="num" w:pos="3240"/>
        </w:tabs>
        <w:ind w:start="3240" w:hanging="360"/>
      </w:pPr>
      <w:rPr>
        <w:rFonts w:ascii="Times New Roman" w:hAnsi="Times New Roman" w:eastAsia="Times New Roman" w:cs="Times New Roman"/>
      </w:rPr>
    </w:lvl>
    <w:lvl w:ilvl="8">
      <w:start w:val="1"/>
      <w:numFmt w:val="lowerLetter"/>
      <w:lvlText w:val="%9)"/>
      <w:lvlJc w:val="start"/>
      <w:pPr>
        <w:tabs>
          <w:tab w:val="num" w:pos="3600"/>
        </w:tabs>
        <w:ind w:start="3600" w:hanging="360"/>
      </w:pPr>
      <w:rPr>
        <w:rFonts w:ascii="Times New Roman" w:hAnsi="Times New Roman" w:eastAsia="Times New Roman" w:cs="Times New Roman"/>
      </w:rPr>
    </w:lvl>
  </w:abstractNum>
  <w:abstractNum w:abstractNumId="49">
    <w:lvl w:ilvl="0">
      <w:start w:val="1"/>
      <w:numFmt w:val="decimal"/>
      <w:lvlText w:val="%1."/>
      <w:lvlJc w:val="start"/>
      <w:pPr>
        <w:tabs>
          <w:tab w:val="num" w:pos="720"/>
        </w:tabs>
        <w:ind w:start="720" w:hanging="360"/>
      </w:pPr>
      <w:rPr>
        <w:rFonts w:ascii="Times New Roman" w:hAnsi="Times New Roman" w:eastAsia="Times New Roman" w:cs="Times New Roman"/>
      </w:rPr>
    </w:lvl>
    <w:lvl w:ilvl="1">
      <w:start w:val="1"/>
      <w:numFmt w:val="decimal"/>
      <w:lvlText w:val="%2."/>
      <w:lvlJc w:val="start"/>
      <w:pPr>
        <w:tabs>
          <w:tab w:val="num" w:pos="1080"/>
        </w:tabs>
        <w:ind w:start="1080" w:hanging="360"/>
      </w:pPr>
      <w:rPr>
        <w:rFonts w:ascii="Times New Roman" w:hAnsi="Times New Roman" w:eastAsia="Times New Roman" w:cs="Times New Roman"/>
      </w:rPr>
    </w:lvl>
    <w:lvl w:ilvl="2">
      <w:start w:val="1"/>
      <w:numFmt w:val="decimal"/>
      <w:lvlText w:val="%3."/>
      <w:lvlJc w:val="start"/>
      <w:pPr>
        <w:tabs>
          <w:tab w:val="num" w:pos="1440"/>
        </w:tabs>
        <w:ind w:start="1440" w:hanging="360"/>
      </w:pPr>
      <w:rPr>
        <w:rFonts w:ascii="Times New Roman" w:hAnsi="Times New Roman" w:eastAsia="Times New Roman" w:cs="Times New Roman"/>
      </w:rPr>
    </w:lvl>
    <w:lvl w:ilvl="3">
      <w:start w:val="1"/>
      <w:numFmt w:val="decimal"/>
      <w:lvlText w:val="%4."/>
      <w:lvlJc w:val="start"/>
      <w:pPr>
        <w:tabs>
          <w:tab w:val="num" w:pos="1800"/>
        </w:tabs>
        <w:ind w:start="1800" w:hanging="360"/>
      </w:pPr>
      <w:rPr>
        <w:rFonts w:ascii="Times New Roman" w:hAnsi="Times New Roman" w:eastAsia="Times New Roman" w:cs="Times New Roman"/>
      </w:rPr>
    </w:lvl>
    <w:lvl w:ilvl="4">
      <w:start w:val="1"/>
      <w:numFmt w:val="decimal"/>
      <w:lvlText w:val="%5."/>
      <w:lvlJc w:val="start"/>
      <w:pPr>
        <w:tabs>
          <w:tab w:val="num" w:pos="2160"/>
        </w:tabs>
        <w:ind w:start="2160" w:hanging="360"/>
      </w:pPr>
      <w:rPr>
        <w:rFonts w:ascii="Times New Roman" w:hAnsi="Times New Roman" w:eastAsia="Times New Roman" w:cs="Times New Roman"/>
      </w:rPr>
    </w:lvl>
    <w:lvl w:ilvl="5">
      <w:start w:val="1"/>
      <w:numFmt w:val="decimal"/>
      <w:lvlText w:val="%6."/>
      <w:lvlJc w:val="start"/>
      <w:pPr>
        <w:tabs>
          <w:tab w:val="num" w:pos="2520"/>
        </w:tabs>
        <w:ind w:start="2520" w:hanging="360"/>
      </w:pPr>
      <w:rPr>
        <w:rFonts w:ascii="Times New Roman" w:hAnsi="Times New Roman" w:eastAsia="Times New Roman" w:cs="Times New Roman"/>
      </w:rPr>
    </w:lvl>
    <w:lvl w:ilvl="6">
      <w:start w:val="1"/>
      <w:numFmt w:val="decimal"/>
      <w:lvlText w:val="%7."/>
      <w:lvlJc w:val="start"/>
      <w:pPr>
        <w:tabs>
          <w:tab w:val="num" w:pos="2880"/>
        </w:tabs>
        <w:ind w:start="2880" w:hanging="360"/>
      </w:pPr>
      <w:rPr>
        <w:rFonts w:ascii="Times New Roman" w:hAnsi="Times New Roman" w:eastAsia="Times New Roman" w:cs="Times New Roman"/>
      </w:rPr>
    </w:lvl>
    <w:lvl w:ilvl="7">
      <w:start w:val="1"/>
      <w:numFmt w:val="decimal"/>
      <w:lvlText w:val="%8."/>
      <w:lvlJc w:val="start"/>
      <w:pPr>
        <w:tabs>
          <w:tab w:val="num" w:pos="3240"/>
        </w:tabs>
        <w:ind w:start="3240" w:hanging="360"/>
      </w:pPr>
      <w:rPr>
        <w:rFonts w:ascii="Times New Roman" w:hAnsi="Times New Roman" w:eastAsia="Times New Roman" w:cs="Times New Roman"/>
      </w:rPr>
    </w:lvl>
    <w:lvl w:ilvl="8">
      <w:start w:val="1"/>
      <w:numFmt w:val="decimal"/>
      <w:lvlText w:val="%9."/>
      <w:lvlJc w:val="start"/>
      <w:pPr>
        <w:tabs>
          <w:tab w:val="num" w:pos="3600"/>
        </w:tabs>
        <w:ind w:start="3600" w:hanging="360"/>
      </w:pPr>
      <w:rPr>
        <w:rFonts w:ascii="Times New Roman" w:hAnsi="Times New Roman" w:eastAsia="Times New Roman" w:cs="Times New Roman"/>
      </w:rPr>
    </w:lvl>
  </w:abstractNum>
  <w:abstractNum w:abstractNumId="50">
    <w:lvl w:ilvl="0">
      <w:start w:val="1"/>
      <w:numFmt w:val="decimal"/>
      <w:lvlText w:val="%1."/>
      <w:lvlJc w:val="start"/>
      <w:pPr>
        <w:tabs>
          <w:tab w:val="num" w:pos="720"/>
        </w:tabs>
        <w:ind w:start="720" w:hanging="360"/>
      </w:pPr>
      <w:rPr>
        <w:rFonts w:ascii="Times New Roman" w:hAnsi="Times New Roman" w:eastAsia="Times New Roman" w:cs="Times New Roman"/>
      </w:rPr>
    </w:lvl>
    <w:lvl w:ilvl="1">
      <w:start w:val="1"/>
      <w:numFmt w:val="decimal"/>
      <w:lvlText w:val="%2."/>
      <w:lvlJc w:val="start"/>
      <w:pPr>
        <w:tabs>
          <w:tab w:val="num" w:pos="1080"/>
        </w:tabs>
        <w:ind w:start="1080" w:hanging="360"/>
      </w:pPr>
      <w:rPr>
        <w:rFonts w:ascii="Times New Roman" w:hAnsi="Times New Roman" w:eastAsia="Times New Roman" w:cs="Times New Roman"/>
      </w:rPr>
    </w:lvl>
    <w:lvl w:ilvl="2">
      <w:start w:val="1"/>
      <w:numFmt w:val="decimal"/>
      <w:lvlText w:val="%3."/>
      <w:lvlJc w:val="start"/>
      <w:pPr>
        <w:tabs>
          <w:tab w:val="num" w:pos="1440"/>
        </w:tabs>
        <w:ind w:start="1440" w:hanging="360"/>
      </w:pPr>
      <w:rPr>
        <w:rFonts w:ascii="Times New Roman" w:hAnsi="Times New Roman" w:eastAsia="Times New Roman" w:cs="Times New Roman"/>
      </w:rPr>
    </w:lvl>
    <w:lvl w:ilvl="3">
      <w:start w:val="1"/>
      <w:numFmt w:val="decimal"/>
      <w:lvlText w:val="%4."/>
      <w:lvlJc w:val="start"/>
      <w:pPr>
        <w:tabs>
          <w:tab w:val="num" w:pos="1800"/>
        </w:tabs>
        <w:ind w:start="1800" w:hanging="360"/>
      </w:pPr>
      <w:rPr>
        <w:rFonts w:ascii="Times New Roman" w:hAnsi="Times New Roman" w:eastAsia="Times New Roman" w:cs="Times New Roman"/>
      </w:rPr>
    </w:lvl>
    <w:lvl w:ilvl="4">
      <w:start w:val="1"/>
      <w:numFmt w:val="decimal"/>
      <w:lvlText w:val="%5."/>
      <w:lvlJc w:val="start"/>
      <w:pPr>
        <w:tabs>
          <w:tab w:val="num" w:pos="2160"/>
        </w:tabs>
        <w:ind w:start="2160" w:hanging="360"/>
      </w:pPr>
      <w:rPr>
        <w:rFonts w:ascii="Times New Roman" w:hAnsi="Times New Roman" w:eastAsia="Times New Roman" w:cs="Times New Roman"/>
      </w:rPr>
    </w:lvl>
    <w:lvl w:ilvl="5">
      <w:start w:val="1"/>
      <w:numFmt w:val="decimal"/>
      <w:lvlText w:val="%6."/>
      <w:lvlJc w:val="start"/>
      <w:pPr>
        <w:tabs>
          <w:tab w:val="num" w:pos="2520"/>
        </w:tabs>
        <w:ind w:start="2520" w:hanging="360"/>
      </w:pPr>
      <w:rPr>
        <w:rFonts w:ascii="Times New Roman" w:hAnsi="Times New Roman" w:eastAsia="Times New Roman" w:cs="Times New Roman"/>
      </w:rPr>
    </w:lvl>
    <w:lvl w:ilvl="6">
      <w:start w:val="1"/>
      <w:numFmt w:val="decimal"/>
      <w:lvlText w:val="%7."/>
      <w:lvlJc w:val="start"/>
      <w:pPr>
        <w:tabs>
          <w:tab w:val="num" w:pos="2880"/>
        </w:tabs>
        <w:ind w:start="2880" w:hanging="360"/>
      </w:pPr>
      <w:rPr>
        <w:rFonts w:ascii="Times New Roman" w:hAnsi="Times New Roman" w:eastAsia="Times New Roman" w:cs="Times New Roman"/>
      </w:rPr>
    </w:lvl>
    <w:lvl w:ilvl="7">
      <w:start w:val="1"/>
      <w:numFmt w:val="decimal"/>
      <w:lvlText w:val="%8."/>
      <w:lvlJc w:val="start"/>
      <w:pPr>
        <w:tabs>
          <w:tab w:val="num" w:pos="3240"/>
        </w:tabs>
        <w:ind w:start="3240" w:hanging="360"/>
      </w:pPr>
      <w:rPr>
        <w:rFonts w:ascii="Times New Roman" w:hAnsi="Times New Roman" w:eastAsia="Times New Roman" w:cs="Times New Roman"/>
      </w:rPr>
    </w:lvl>
    <w:lvl w:ilvl="8">
      <w:start w:val="1"/>
      <w:numFmt w:val="decimal"/>
      <w:lvlText w:val="%9."/>
      <w:lvlJc w:val="start"/>
      <w:pPr>
        <w:tabs>
          <w:tab w:val="num" w:pos="3600"/>
        </w:tabs>
        <w:ind w:start="3600" w:hanging="360"/>
      </w:pPr>
      <w:rPr>
        <w:rFonts w:ascii="Times New Roman" w:hAnsi="Times New Roman" w:eastAsia="Times New Roman" w:cs="Times New Roman"/>
      </w:rPr>
    </w:lvl>
  </w:abstractNum>
  <w:abstractNum w:abstractNumId="51">
    <w:lvl w:ilvl="0">
      <w:start w:val="1"/>
      <w:numFmt w:val="decimal"/>
      <w:lvlText w:val="%1."/>
      <w:lvlJc w:val="start"/>
      <w:pPr>
        <w:tabs>
          <w:tab w:val="num" w:pos="720"/>
        </w:tabs>
        <w:ind w:start="720" w:hanging="360"/>
      </w:pPr>
      <w:rPr>
        <w:rFonts w:ascii="Times New Roman" w:hAnsi="Times New Roman" w:eastAsia="Times New Roman" w:cs="Times New Roman"/>
      </w:rPr>
    </w:lvl>
    <w:lvl w:ilvl="1">
      <w:start w:val="1"/>
      <w:numFmt w:val="decimal"/>
      <w:lvlText w:val="%2."/>
      <w:lvlJc w:val="start"/>
      <w:pPr>
        <w:tabs>
          <w:tab w:val="num" w:pos="1080"/>
        </w:tabs>
        <w:ind w:start="1080" w:hanging="360"/>
      </w:pPr>
      <w:rPr>
        <w:rFonts w:ascii="Times New Roman" w:hAnsi="Times New Roman" w:eastAsia="Times New Roman" w:cs="Times New Roman"/>
      </w:rPr>
    </w:lvl>
    <w:lvl w:ilvl="2">
      <w:start w:val="1"/>
      <w:numFmt w:val="decimal"/>
      <w:lvlText w:val="%3."/>
      <w:lvlJc w:val="start"/>
      <w:pPr>
        <w:tabs>
          <w:tab w:val="num" w:pos="1440"/>
        </w:tabs>
        <w:ind w:start="1440" w:hanging="360"/>
      </w:pPr>
      <w:rPr>
        <w:rFonts w:ascii="Times New Roman" w:hAnsi="Times New Roman" w:eastAsia="Times New Roman" w:cs="Times New Roman"/>
      </w:rPr>
    </w:lvl>
    <w:lvl w:ilvl="3">
      <w:start w:val="1"/>
      <w:numFmt w:val="decimal"/>
      <w:lvlText w:val="%4."/>
      <w:lvlJc w:val="start"/>
      <w:pPr>
        <w:tabs>
          <w:tab w:val="num" w:pos="1800"/>
        </w:tabs>
        <w:ind w:start="1800" w:hanging="360"/>
      </w:pPr>
      <w:rPr>
        <w:rFonts w:ascii="Times New Roman" w:hAnsi="Times New Roman" w:eastAsia="Times New Roman" w:cs="Times New Roman"/>
      </w:rPr>
    </w:lvl>
    <w:lvl w:ilvl="4">
      <w:start w:val="1"/>
      <w:numFmt w:val="decimal"/>
      <w:lvlText w:val="%5."/>
      <w:lvlJc w:val="start"/>
      <w:pPr>
        <w:tabs>
          <w:tab w:val="num" w:pos="2160"/>
        </w:tabs>
        <w:ind w:start="2160" w:hanging="360"/>
      </w:pPr>
      <w:rPr>
        <w:rFonts w:ascii="Times New Roman" w:hAnsi="Times New Roman" w:eastAsia="Times New Roman" w:cs="Times New Roman"/>
      </w:rPr>
    </w:lvl>
    <w:lvl w:ilvl="5">
      <w:start w:val="1"/>
      <w:numFmt w:val="decimal"/>
      <w:lvlText w:val="%6."/>
      <w:lvlJc w:val="start"/>
      <w:pPr>
        <w:tabs>
          <w:tab w:val="num" w:pos="2520"/>
        </w:tabs>
        <w:ind w:start="2520" w:hanging="360"/>
      </w:pPr>
      <w:rPr>
        <w:rFonts w:ascii="Times New Roman" w:hAnsi="Times New Roman" w:eastAsia="Times New Roman" w:cs="Times New Roman"/>
      </w:rPr>
    </w:lvl>
    <w:lvl w:ilvl="6">
      <w:start w:val="1"/>
      <w:numFmt w:val="decimal"/>
      <w:lvlText w:val="%7."/>
      <w:lvlJc w:val="start"/>
      <w:pPr>
        <w:tabs>
          <w:tab w:val="num" w:pos="2880"/>
        </w:tabs>
        <w:ind w:start="2880" w:hanging="360"/>
      </w:pPr>
      <w:rPr>
        <w:rFonts w:ascii="Times New Roman" w:hAnsi="Times New Roman" w:eastAsia="Times New Roman" w:cs="Times New Roman"/>
      </w:rPr>
    </w:lvl>
    <w:lvl w:ilvl="7">
      <w:start w:val="1"/>
      <w:numFmt w:val="decimal"/>
      <w:lvlText w:val="%8."/>
      <w:lvlJc w:val="start"/>
      <w:pPr>
        <w:tabs>
          <w:tab w:val="num" w:pos="3240"/>
        </w:tabs>
        <w:ind w:start="3240" w:hanging="360"/>
      </w:pPr>
      <w:rPr>
        <w:rFonts w:ascii="Times New Roman" w:hAnsi="Times New Roman" w:eastAsia="Times New Roman" w:cs="Times New Roman"/>
      </w:rPr>
    </w:lvl>
    <w:lvl w:ilvl="8">
      <w:start w:val="1"/>
      <w:numFmt w:val="decimal"/>
      <w:lvlText w:val="%9."/>
      <w:lvlJc w:val="start"/>
      <w:pPr>
        <w:tabs>
          <w:tab w:val="num" w:pos="3600"/>
        </w:tabs>
        <w:ind w:start="3600" w:hanging="360"/>
      </w:pPr>
      <w:rPr>
        <w:rFonts w:ascii="Times New Roman" w:hAnsi="Times New Roman" w:eastAsia="Times New Roman" w:cs="Times New Roman"/>
      </w:rPr>
    </w:lvl>
  </w:abstractNum>
  <w:abstractNum w:abstractNumId="52">
    <w:lvl w:ilvl="0">
      <w:start w:val="1"/>
      <w:numFmt w:val="decimal"/>
      <w:lvlText w:val="%1."/>
      <w:lvlJc w:val="start"/>
      <w:pPr>
        <w:tabs>
          <w:tab w:val="num" w:pos="720"/>
        </w:tabs>
        <w:ind w:start="720" w:hanging="360"/>
      </w:pPr>
      <w:rPr>
        <w:rFonts w:ascii="Times New Roman" w:hAnsi="Times New Roman" w:eastAsia="Times New Roman" w:cs="Times New Roman"/>
      </w:rPr>
    </w:lvl>
    <w:lvl w:ilvl="1">
      <w:start w:val="1"/>
      <w:numFmt w:val="decimal"/>
      <w:lvlText w:val="%2."/>
      <w:lvlJc w:val="start"/>
      <w:pPr>
        <w:tabs>
          <w:tab w:val="num" w:pos="1080"/>
        </w:tabs>
        <w:ind w:start="1080" w:hanging="360"/>
      </w:pPr>
      <w:rPr>
        <w:rFonts w:ascii="Times New Roman" w:hAnsi="Times New Roman" w:eastAsia="Times New Roman" w:cs="Times New Roman"/>
      </w:rPr>
    </w:lvl>
    <w:lvl w:ilvl="2">
      <w:start w:val="1"/>
      <w:numFmt w:val="decimal"/>
      <w:lvlText w:val="%3."/>
      <w:lvlJc w:val="start"/>
      <w:pPr>
        <w:tabs>
          <w:tab w:val="num" w:pos="1440"/>
        </w:tabs>
        <w:ind w:start="1440" w:hanging="360"/>
      </w:pPr>
      <w:rPr>
        <w:rFonts w:ascii="Times New Roman" w:hAnsi="Times New Roman" w:eastAsia="Times New Roman" w:cs="Times New Roman"/>
      </w:rPr>
    </w:lvl>
    <w:lvl w:ilvl="3">
      <w:start w:val="1"/>
      <w:numFmt w:val="decimal"/>
      <w:lvlText w:val="%4."/>
      <w:lvlJc w:val="start"/>
      <w:pPr>
        <w:tabs>
          <w:tab w:val="num" w:pos="1800"/>
        </w:tabs>
        <w:ind w:start="1800" w:hanging="360"/>
      </w:pPr>
      <w:rPr>
        <w:rFonts w:ascii="Times New Roman" w:hAnsi="Times New Roman" w:eastAsia="Times New Roman" w:cs="Times New Roman"/>
      </w:rPr>
    </w:lvl>
    <w:lvl w:ilvl="4">
      <w:start w:val="1"/>
      <w:numFmt w:val="decimal"/>
      <w:lvlText w:val="%5."/>
      <w:lvlJc w:val="start"/>
      <w:pPr>
        <w:tabs>
          <w:tab w:val="num" w:pos="2160"/>
        </w:tabs>
        <w:ind w:start="2160" w:hanging="360"/>
      </w:pPr>
      <w:rPr>
        <w:rFonts w:ascii="Times New Roman" w:hAnsi="Times New Roman" w:eastAsia="Times New Roman" w:cs="Times New Roman"/>
      </w:rPr>
    </w:lvl>
    <w:lvl w:ilvl="5">
      <w:start w:val="1"/>
      <w:numFmt w:val="decimal"/>
      <w:lvlText w:val="%6."/>
      <w:lvlJc w:val="start"/>
      <w:pPr>
        <w:tabs>
          <w:tab w:val="num" w:pos="2520"/>
        </w:tabs>
        <w:ind w:start="2520" w:hanging="360"/>
      </w:pPr>
      <w:rPr>
        <w:rFonts w:ascii="Times New Roman" w:hAnsi="Times New Roman" w:eastAsia="Times New Roman" w:cs="Times New Roman"/>
      </w:rPr>
    </w:lvl>
    <w:lvl w:ilvl="6">
      <w:start w:val="1"/>
      <w:numFmt w:val="decimal"/>
      <w:lvlText w:val="%7."/>
      <w:lvlJc w:val="start"/>
      <w:pPr>
        <w:tabs>
          <w:tab w:val="num" w:pos="2880"/>
        </w:tabs>
        <w:ind w:start="2880" w:hanging="360"/>
      </w:pPr>
      <w:rPr>
        <w:rFonts w:ascii="Times New Roman" w:hAnsi="Times New Roman" w:eastAsia="Times New Roman" w:cs="Times New Roman"/>
      </w:rPr>
    </w:lvl>
    <w:lvl w:ilvl="7">
      <w:start w:val="1"/>
      <w:numFmt w:val="decimal"/>
      <w:lvlText w:val="%8."/>
      <w:lvlJc w:val="start"/>
      <w:pPr>
        <w:tabs>
          <w:tab w:val="num" w:pos="3240"/>
        </w:tabs>
        <w:ind w:start="3240" w:hanging="360"/>
      </w:pPr>
      <w:rPr>
        <w:rFonts w:ascii="Times New Roman" w:hAnsi="Times New Roman" w:eastAsia="Times New Roman" w:cs="Times New Roman"/>
      </w:rPr>
    </w:lvl>
    <w:lvl w:ilvl="8">
      <w:start w:val="1"/>
      <w:numFmt w:val="decimal"/>
      <w:lvlText w:val="%9."/>
      <w:lvlJc w:val="start"/>
      <w:pPr>
        <w:tabs>
          <w:tab w:val="num" w:pos="3600"/>
        </w:tabs>
        <w:ind w:start="3600" w:hanging="360"/>
      </w:pPr>
      <w:rPr>
        <w:rFonts w:ascii="Times New Roman" w:hAnsi="Times New Roman" w:eastAsia="Times New Roman" w:cs="Times New Roman"/>
      </w:rPr>
    </w:lvl>
  </w:abstractNum>
  <w:abstractNum w:abstractNumId="53">
    <w:lvl w:ilvl="0">
      <w:start w:val="1"/>
      <w:numFmt w:val="lowerLetter"/>
      <w:lvlText w:val="%1)"/>
      <w:lvlJc w:val="start"/>
      <w:pPr>
        <w:tabs>
          <w:tab w:val="num" w:pos="720"/>
        </w:tabs>
        <w:ind w:start="720" w:hanging="360"/>
      </w:pPr>
      <w:rPr>
        <w:rFonts w:ascii="Times New Roman" w:hAnsi="Times New Roman" w:eastAsia="Times New Roman" w:cs="Times New Roman"/>
        <w:b w:val="false"/>
        <w:bCs w:val="false"/>
      </w:rPr>
    </w:lvl>
    <w:lvl w:ilvl="1">
      <w:start w:val="1"/>
      <w:numFmt w:val="lowerLetter"/>
      <w:lvlText w:val="%2)"/>
      <w:lvlJc w:val="start"/>
      <w:pPr>
        <w:tabs>
          <w:tab w:val="num" w:pos="1080"/>
        </w:tabs>
        <w:ind w:start="1080" w:hanging="360"/>
      </w:pPr>
      <w:rPr>
        <w:rFonts w:ascii="Times New Roman" w:hAnsi="Times New Roman" w:eastAsia="Times New Roman" w:cs="Times New Roman"/>
        <w:b w:val="false"/>
        <w:bCs w:val="false"/>
      </w:rPr>
    </w:lvl>
    <w:lvl w:ilvl="2">
      <w:start w:val="1"/>
      <w:numFmt w:val="lowerLetter"/>
      <w:lvlText w:val="%3)"/>
      <w:lvlJc w:val="start"/>
      <w:pPr>
        <w:tabs>
          <w:tab w:val="num" w:pos="1440"/>
        </w:tabs>
        <w:ind w:start="1440" w:hanging="360"/>
      </w:pPr>
      <w:rPr>
        <w:rFonts w:ascii="Times New Roman" w:hAnsi="Times New Roman" w:eastAsia="Times New Roman" w:cs="Times New Roman"/>
        <w:b w:val="false"/>
        <w:bCs w:val="false"/>
      </w:rPr>
    </w:lvl>
    <w:lvl w:ilvl="3">
      <w:start w:val="1"/>
      <w:numFmt w:val="lowerLetter"/>
      <w:lvlText w:val="%4)"/>
      <w:lvlJc w:val="start"/>
      <w:pPr>
        <w:tabs>
          <w:tab w:val="num" w:pos="1800"/>
        </w:tabs>
        <w:ind w:start="1800" w:hanging="360"/>
      </w:pPr>
      <w:rPr>
        <w:rFonts w:ascii="Times New Roman" w:hAnsi="Times New Roman" w:eastAsia="Times New Roman" w:cs="Times New Roman"/>
        <w:b w:val="false"/>
        <w:bCs w:val="false"/>
      </w:rPr>
    </w:lvl>
    <w:lvl w:ilvl="4">
      <w:start w:val="1"/>
      <w:numFmt w:val="lowerLetter"/>
      <w:lvlText w:val="%5)"/>
      <w:lvlJc w:val="start"/>
      <w:pPr>
        <w:tabs>
          <w:tab w:val="num" w:pos="2160"/>
        </w:tabs>
        <w:ind w:start="2160" w:hanging="360"/>
      </w:pPr>
      <w:rPr>
        <w:rFonts w:ascii="Times New Roman" w:hAnsi="Times New Roman" w:eastAsia="Times New Roman" w:cs="Times New Roman"/>
        <w:b w:val="false"/>
        <w:bCs w:val="false"/>
      </w:rPr>
    </w:lvl>
    <w:lvl w:ilvl="5">
      <w:start w:val="1"/>
      <w:numFmt w:val="lowerLetter"/>
      <w:lvlText w:val="%6)"/>
      <w:lvlJc w:val="start"/>
      <w:pPr>
        <w:tabs>
          <w:tab w:val="num" w:pos="2520"/>
        </w:tabs>
        <w:ind w:start="2520" w:hanging="360"/>
      </w:pPr>
      <w:rPr>
        <w:rFonts w:ascii="Times New Roman" w:hAnsi="Times New Roman" w:eastAsia="Times New Roman" w:cs="Times New Roman"/>
        <w:b w:val="false"/>
        <w:bCs w:val="false"/>
      </w:rPr>
    </w:lvl>
    <w:lvl w:ilvl="6">
      <w:start w:val="1"/>
      <w:numFmt w:val="lowerLetter"/>
      <w:lvlText w:val="%7)"/>
      <w:lvlJc w:val="start"/>
      <w:pPr>
        <w:tabs>
          <w:tab w:val="num" w:pos="2880"/>
        </w:tabs>
        <w:ind w:start="2880" w:hanging="360"/>
      </w:pPr>
      <w:rPr>
        <w:rFonts w:ascii="Times New Roman" w:hAnsi="Times New Roman" w:eastAsia="Times New Roman" w:cs="Times New Roman"/>
        <w:b w:val="false"/>
        <w:bCs w:val="false"/>
      </w:rPr>
    </w:lvl>
    <w:lvl w:ilvl="7">
      <w:start w:val="1"/>
      <w:numFmt w:val="lowerLetter"/>
      <w:lvlText w:val="%8)"/>
      <w:lvlJc w:val="start"/>
      <w:pPr>
        <w:tabs>
          <w:tab w:val="num" w:pos="3240"/>
        </w:tabs>
        <w:ind w:start="3240" w:hanging="360"/>
      </w:pPr>
      <w:rPr>
        <w:rFonts w:ascii="Times New Roman" w:hAnsi="Times New Roman" w:eastAsia="Times New Roman" w:cs="Times New Roman"/>
        <w:b w:val="false"/>
        <w:bCs w:val="false"/>
      </w:rPr>
    </w:lvl>
    <w:lvl w:ilvl="8">
      <w:start w:val="1"/>
      <w:numFmt w:val="lowerLetter"/>
      <w:lvlText w:val="%9)"/>
      <w:lvlJc w:val="start"/>
      <w:pPr>
        <w:tabs>
          <w:tab w:val="num" w:pos="3600"/>
        </w:tabs>
        <w:ind w:start="3600" w:hanging="360"/>
      </w:pPr>
      <w:rPr>
        <w:rFonts w:ascii="Times New Roman" w:hAnsi="Times New Roman" w:eastAsia="Times New Roman" w:cs="Times New Roman"/>
        <w:b w:val="false"/>
        <w:bCs w:val="false"/>
      </w:rPr>
    </w:lvl>
  </w:abstractNum>
  <w:abstractNum w:abstractNumId="54">
    <w:lvl w:ilvl="0">
      <w:start w:val="1"/>
      <w:numFmt w:val="decimal"/>
      <w:lvlText w:val="%1."/>
      <w:lvlJc w:val="start"/>
      <w:pPr>
        <w:tabs>
          <w:tab w:val="num" w:pos="720"/>
        </w:tabs>
        <w:ind w:start="720" w:hanging="360"/>
      </w:pPr>
      <w:rPr>
        <w:rFonts w:ascii="Times New Roman" w:hAnsi="Times New Roman" w:eastAsia="Times New Roman" w:cs="Times New Roman"/>
      </w:rPr>
    </w:lvl>
    <w:lvl w:ilvl="1">
      <w:start w:val="1"/>
      <w:numFmt w:val="decimal"/>
      <w:lvlText w:val="%2."/>
      <w:lvlJc w:val="start"/>
      <w:pPr>
        <w:tabs>
          <w:tab w:val="num" w:pos="1080"/>
        </w:tabs>
        <w:ind w:start="1080" w:hanging="360"/>
      </w:pPr>
      <w:rPr>
        <w:rFonts w:ascii="Times New Roman" w:hAnsi="Times New Roman" w:eastAsia="Times New Roman" w:cs="Times New Roman"/>
      </w:rPr>
    </w:lvl>
    <w:lvl w:ilvl="2">
      <w:start w:val="1"/>
      <w:numFmt w:val="decimal"/>
      <w:lvlText w:val="%3."/>
      <w:lvlJc w:val="start"/>
      <w:pPr>
        <w:tabs>
          <w:tab w:val="num" w:pos="1440"/>
        </w:tabs>
        <w:ind w:start="1440" w:hanging="360"/>
      </w:pPr>
      <w:rPr>
        <w:rFonts w:ascii="Times New Roman" w:hAnsi="Times New Roman" w:eastAsia="Times New Roman" w:cs="Times New Roman"/>
      </w:rPr>
    </w:lvl>
    <w:lvl w:ilvl="3">
      <w:start w:val="1"/>
      <w:numFmt w:val="decimal"/>
      <w:lvlText w:val="%4."/>
      <w:lvlJc w:val="start"/>
      <w:pPr>
        <w:tabs>
          <w:tab w:val="num" w:pos="1800"/>
        </w:tabs>
        <w:ind w:start="1800" w:hanging="360"/>
      </w:pPr>
      <w:rPr>
        <w:rFonts w:ascii="Times New Roman" w:hAnsi="Times New Roman" w:eastAsia="Times New Roman" w:cs="Times New Roman"/>
      </w:rPr>
    </w:lvl>
    <w:lvl w:ilvl="4">
      <w:start w:val="1"/>
      <w:numFmt w:val="decimal"/>
      <w:lvlText w:val="%5."/>
      <w:lvlJc w:val="start"/>
      <w:pPr>
        <w:tabs>
          <w:tab w:val="num" w:pos="2160"/>
        </w:tabs>
        <w:ind w:start="2160" w:hanging="360"/>
      </w:pPr>
      <w:rPr>
        <w:rFonts w:ascii="Times New Roman" w:hAnsi="Times New Roman" w:eastAsia="Times New Roman" w:cs="Times New Roman"/>
      </w:rPr>
    </w:lvl>
    <w:lvl w:ilvl="5">
      <w:start w:val="1"/>
      <w:numFmt w:val="decimal"/>
      <w:lvlText w:val="%6."/>
      <w:lvlJc w:val="start"/>
      <w:pPr>
        <w:tabs>
          <w:tab w:val="num" w:pos="2520"/>
        </w:tabs>
        <w:ind w:start="2520" w:hanging="360"/>
      </w:pPr>
      <w:rPr>
        <w:rFonts w:ascii="Times New Roman" w:hAnsi="Times New Roman" w:eastAsia="Times New Roman" w:cs="Times New Roman"/>
      </w:rPr>
    </w:lvl>
    <w:lvl w:ilvl="6">
      <w:start w:val="1"/>
      <w:numFmt w:val="decimal"/>
      <w:lvlText w:val="%7."/>
      <w:lvlJc w:val="start"/>
      <w:pPr>
        <w:tabs>
          <w:tab w:val="num" w:pos="2880"/>
        </w:tabs>
        <w:ind w:start="2880" w:hanging="360"/>
      </w:pPr>
      <w:rPr>
        <w:rFonts w:ascii="Times New Roman" w:hAnsi="Times New Roman" w:eastAsia="Times New Roman" w:cs="Times New Roman"/>
      </w:rPr>
    </w:lvl>
    <w:lvl w:ilvl="7">
      <w:start w:val="1"/>
      <w:numFmt w:val="decimal"/>
      <w:lvlText w:val="%8."/>
      <w:lvlJc w:val="start"/>
      <w:pPr>
        <w:tabs>
          <w:tab w:val="num" w:pos="3240"/>
        </w:tabs>
        <w:ind w:start="3240" w:hanging="360"/>
      </w:pPr>
      <w:rPr>
        <w:rFonts w:ascii="Times New Roman" w:hAnsi="Times New Roman" w:eastAsia="Times New Roman" w:cs="Times New Roman"/>
      </w:rPr>
    </w:lvl>
    <w:lvl w:ilvl="8">
      <w:start w:val="1"/>
      <w:numFmt w:val="decimal"/>
      <w:lvlText w:val="%9."/>
      <w:lvlJc w:val="start"/>
      <w:pPr>
        <w:tabs>
          <w:tab w:val="num" w:pos="3600"/>
        </w:tabs>
        <w:ind w:start="3600" w:hanging="360"/>
      </w:pPr>
      <w:rPr>
        <w:rFonts w:ascii="Times New Roman" w:hAnsi="Times New Roman" w:eastAsia="Times New Roman" w:cs="Times New Roman"/>
      </w:rPr>
    </w:lvl>
  </w:abstractNum>
  <w:abstractNum w:abstractNumId="55">
    <w:lvl w:ilvl="0">
      <w:start w:val="1"/>
      <w:numFmt w:val="decimal"/>
      <w:lvlText w:val="%1."/>
      <w:lvlJc w:val="start"/>
      <w:pPr>
        <w:tabs>
          <w:tab w:val="num" w:pos="720"/>
        </w:tabs>
        <w:ind w:start="720" w:hanging="360"/>
      </w:pPr>
      <w:rPr>
        <w:rFonts w:ascii="Times New Roman" w:hAnsi="Times New Roman" w:eastAsia="Times New Roman" w:cs="Times New Roman"/>
      </w:rPr>
    </w:lvl>
    <w:lvl w:ilvl="1">
      <w:start w:val="1"/>
      <w:numFmt w:val="decimal"/>
      <w:lvlText w:val="%2."/>
      <w:lvlJc w:val="start"/>
      <w:pPr>
        <w:tabs>
          <w:tab w:val="num" w:pos="1080"/>
        </w:tabs>
        <w:ind w:start="1080" w:hanging="360"/>
      </w:pPr>
      <w:rPr>
        <w:rFonts w:ascii="Times New Roman" w:hAnsi="Times New Roman" w:eastAsia="Times New Roman" w:cs="Times New Roman"/>
      </w:rPr>
    </w:lvl>
    <w:lvl w:ilvl="2">
      <w:start w:val="1"/>
      <w:numFmt w:val="decimal"/>
      <w:lvlText w:val="%3."/>
      <w:lvlJc w:val="start"/>
      <w:pPr>
        <w:tabs>
          <w:tab w:val="num" w:pos="1440"/>
        </w:tabs>
        <w:ind w:start="1440" w:hanging="360"/>
      </w:pPr>
      <w:rPr>
        <w:rFonts w:ascii="Times New Roman" w:hAnsi="Times New Roman" w:eastAsia="Times New Roman" w:cs="Times New Roman"/>
      </w:rPr>
    </w:lvl>
    <w:lvl w:ilvl="3">
      <w:start w:val="1"/>
      <w:numFmt w:val="decimal"/>
      <w:lvlText w:val="%4."/>
      <w:lvlJc w:val="start"/>
      <w:pPr>
        <w:tabs>
          <w:tab w:val="num" w:pos="1800"/>
        </w:tabs>
        <w:ind w:start="1800" w:hanging="360"/>
      </w:pPr>
      <w:rPr>
        <w:rFonts w:ascii="Times New Roman" w:hAnsi="Times New Roman" w:eastAsia="Times New Roman" w:cs="Times New Roman"/>
      </w:rPr>
    </w:lvl>
    <w:lvl w:ilvl="4">
      <w:start w:val="1"/>
      <w:numFmt w:val="decimal"/>
      <w:lvlText w:val="%5."/>
      <w:lvlJc w:val="start"/>
      <w:pPr>
        <w:tabs>
          <w:tab w:val="num" w:pos="2160"/>
        </w:tabs>
        <w:ind w:start="2160" w:hanging="360"/>
      </w:pPr>
      <w:rPr>
        <w:rFonts w:ascii="Times New Roman" w:hAnsi="Times New Roman" w:eastAsia="Times New Roman" w:cs="Times New Roman"/>
      </w:rPr>
    </w:lvl>
    <w:lvl w:ilvl="5">
      <w:start w:val="1"/>
      <w:numFmt w:val="decimal"/>
      <w:lvlText w:val="%6."/>
      <w:lvlJc w:val="start"/>
      <w:pPr>
        <w:tabs>
          <w:tab w:val="num" w:pos="2520"/>
        </w:tabs>
        <w:ind w:start="2520" w:hanging="360"/>
      </w:pPr>
      <w:rPr>
        <w:rFonts w:ascii="Times New Roman" w:hAnsi="Times New Roman" w:eastAsia="Times New Roman" w:cs="Times New Roman"/>
      </w:rPr>
    </w:lvl>
    <w:lvl w:ilvl="6">
      <w:start w:val="1"/>
      <w:numFmt w:val="decimal"/>
      <w:lvlText w:val="%7."/>
      <w:lvlJc w:val="start"/>
      <w:pPr>
        <w:tabs>
          <w:tab w:val="num" w:pos="2880"/>
        </w:tabs>
        <w:ind w:start="2880" w:hanging="360"/>
      </w:pPr>
      <w:rPr>
        <w:rFonts w:ascii="Times New Roman" w:hAnsi="Times New Roman" w:eastAsia="Times New Roman" w:cs="Times New Roman"/>
      </w:rPr>
    </w:lvl>
    <w:lvl w:ilvl="7">
      <w:start w:val="1"/>
      <w:numFmt w:val="decimal"/>
      <w:lvlText w:val="%8."/>
      <w:lvlJc w:val="start"/>
      <w:pPr>
        <w:tabs>
          <w:tab w:val="num" w:pos="3240"/>
        </w:tabs>
        <w:ind w:start="3240" w:hanging="360"/>
      </w:pPr>
      <w:rPr>
        <w:rFonts w:ascii="Times New Roman" w:hAnsi="Times New Roman" w:eastAsia="Times New Roman" w:cs="Times New Roman"/>
      </w:rPr>
    </w:lvl>
    <w:lvl w:ilvl="8">
      <w:start w:val="1"/>
      <w:numFmt w:val="decimal"/>
      <w:lvlText w:val="%9."/>
      <w:lvlJc w:val="start"/>
      <w:pPr>
        <w:tabs>
          <w:tab w:val="num" w:pos="3600"/>
        </w:tabs>
        <w:ind w:start="3600" w:hanging="360"/>
      </w:pPr>
      <w:rPr>
        <w:rFonts w:ascii="Times New Roman" w:hAnsi="Times New Roman" w:eastAsia="Times New Roman" w:cs="Times New Roman"/>
      </w:rPr>
    </w:lvl>
  </w:abstractNum>
  <w:abstractNum w:abstractNumId="56">
    <w:lvl w:ilvl="0">
      <w:start w:val="8"/>
      <w:numFmt w:val="decimal"/>
      <w:lvlText w:val="%1."/>
      <w:lvlJc w:val="start"/>
      <w:pPr>
        <w:tabs>
          <w:tab w:val="num" w:pos="720"/>
        </w:tabs>
        <w:ind w:start="720" w:hanging="360"/>
      </w:pPr>
      <w:rPr>
        <w:rFonts w:ascii="Times New Roman" w:hAnsi="Times New Roman" w:eastAsia="Times New Roman" w:cs="Times New Roman"/>
      </w:rPr>
    </w:lvl>
    <w:lvl w:ilvl="1">
      <w:start w:val="1"/>
      <w:numFmt w:val="decimal"/>
      <w:lvlText w:val="%2."/>
      <w:lvlJc w:val="start"/>
      <w:pPr>
        <w:tabs>
          <w:tab w:val="num" w:pos="1080"/>
        </w:tabs>
        <w:ind w:start="1080" w:hanging="360"/>
      </w:pPr>
      <w:rPr>
        <w:rFonts w:ascii="Times New Roman" w:hAnsi="Times New Roman" w:eastAsia="Times New Roman" w:cs="Times New Roman"/>
      </w:rPr>
    </w:lvl>
    <w:lvl w:ilvl="2">
      <w:start w:val="1"/>
      <w:numFmt w:val="decimal"/>
      <w:lvlText w:val="%3."/>
      <w:lvlJc w:val="start"/>
      <w:pPr>
        <w:tabs>
          <w:tab w:val="num" w:pos="1440"/>
        </w:tabs>
        <w:ind w:start="1440" w:hanging="360"/>
      </w:pPr>
      <w:rPr>
        <w:rFonts w:ascii="Times New Roman" w:hAnsi="Times New Roman" w:eastAsia="Times New Roman" w:cs="Times New Roman"/>
      </w:rPr>
    </w:lvl>
    <w:lvl w:ilvl="3">
      <w:start w:val="1"/>
      <w:numFmt w:val="decimal"/>
      <w:lvlText w:val="%4."/>
      <w:lvlJc w:val="start"/>
      <w:pPr>
        <w:tabs>
          <w:tab w:val="num" w:pos="1800"/>
        </w:tabs>
        <w:ind w:start="1800" w:hanging="360"/>
      </w:pPr>
      <w:rPr>
        <w:rFonts w:ascii="Times New Roman" w:hAnsi="Times New Roman" w:eastAsia="Times New Roman" w:cs="Times New Roman"/>
      </w:rPr>
    </w:lvl>
    <w:lvl w:ilvl="4">
      <w:start w:val="1"/>
      <w:numFmt w:val="decimal"/>
      <w:lvlText w:val="%5."/>
      <w:lvlJc w:val="start"/>
      <w:pPr>
        <w:tabs>
          <w:tab w:val="num" w:pos="2160"/>
        </w:tabs>
        <w:ind w:start="2160" w:hanging="360"/>
      </w:pPr>
      <w:rPr>
        <w:rFonts w:ascii="Times New Roman" w:hAnsi="Times New Roman" w:eastAsia="Times New Roman" w:cs="Times New Roman"/>
      </w:rPr>
    </w:lvl>
    <w:lvl w:ilvl="5">
      <w:start w:val="1"/>
      <w:numFmt w:val="decimal"/>
      <w:lvlText w:val="%6."/>
      <w:lvlJc w:val="start"/>
      <w:pPr>
        <w:tabs>
          <w:tab w:val="num" w:pos="2520"/>
        </w:tabs>
        <w:ind w:start="2520" w:hanging="360"/>
      </w:pPr>
      <w:rPr>
        <w:rFonts w:ascii="Times New Roman" w:hAnsi="Times New Roman" w:eastAsia="Times New Roman" w:cs="Times New Roman"/>
      </w:rPr>
    </w:lvl>
    <w:lvl w:ilvl="6">
      <w:start w:val="1"/>
      <w:numFmt w:val="decimal"/>
      <w:lvlText w:val="%7."/>
      <w:lvlJc w:val="start"/>
      <w:pPr>
        <w:tabs>
          <w:tab w:val="num" w:pos="2880"/>
        </w:tabs>
        <w:ind w:start="2880" w:hanging="360"/>
      </w:pPr>
      <w:rPr>
        <w:rFonts w:ascii="Times New Roman" w:hAnsi="Times New Roman" w:eastAsia="Times New Roman" w:cs="Times New Roman"/>
      </w:rPr>
    </w:lvl>
    <w:lvl w:ilvl="7">
      <w:start w:val="1"/>
      <w:numFmt w:val="decimal"/>
      <w:lvlText w:val="%8."/>
      <w:lvlJc w:val="start"/>
      <w:pPr>
        <w:tabs>
          <w:tab w:val="num" w:pos="3240"/>
        </w:tabs>
        <w:ind w:start="3240" w:hanging="360"/>
      </w:pPr>
      <w:rPr>
        <w:rFonts w:ascii="Times New Roman" w:hAnsi="Times New Roman" w:eastAsia="Times New Roman" w:cs="Times New Roman"/>
      </w:rPr>
    </w:lvl>
    <w:lvl w:ilvl="8">
      <w:start w:val="1"/>
      <w:numFmt w:val="decimal"/>
      <w:lvlText w:val="%9."/>
      <w:lvlJc w:val="start"/>
      <w:pPr>
        <w:tabs>
          <w:tab w:val="num" w:pos="3600"/>
        </w:tabs>
        <w:ind w:start="3600" w:hanging="360"/>
      </w:pPr>
      <w:rPr>
        <w:rFonts w:ascii="Times New Roman" w:hAnsi="Times New Roman" w:eastAsia="Times New Roman" w:cs="Times New Roman"/>
      </w:rPr>
    </w:lvl>
  </w:abstractNum>
  <w:abstractNum w:abstractNumId="57">
    <w:lvl w:ilvl="0">
      <w:start w:val="1"/>
      <w:numFmt w:val="decimal"/>
      <w:lvlText w:val="%1)"/>
      <w:lvlJc w:val="start"/>
      <w:pPr>
        <w:tabs>
          <w:tab w:val="num" w:pos="720"/>
        </w:tabs>
        <w:ind w:start="720" w:hanging="360"/>
      </w:pPr>
      <w:rPr>
        <w:rFonts w:ascii="Times New Roman" w:hAnsi="Times New Roman" w:eastAsia="Times New Roman" w:cs="Times New Roman"/>
      </w:rPr>
    </w:lvl>
    <w:lvl w:ilvl="1">
      <w:start w:val="1"/>
      <w:numFmt w:val="decimal"/>
      <w:lvlText w:val="%2)"/>
      <w:lvlJc w:val="start"/>
      <w:pPr>
        <w:tabs>
          <w:tab w:val="num" w:pos="1080"/>
        </w:tabs>
        <w:ind w:start="1080" w:hanging="360"/>
      </w:pPr>
      <w:rPr>
        <w:rFonts w:ascii="Times New Roman" w:hAnsi="Times New Roman" w:eastAsia="Times New Roman" w:cs="Times New Roman"/>
      </w:rPr>
    </w:lvl>
    <w:lvl w:ilvl="2">
      <w:start w:val="1"/>
      <w:numFmt w:val="decimal"/>
      <w:lvlText w:val="%3)"/>
      <w:lvlJc w:val="start"/>
      <w:pPr>
        <w:tabs>
          <w:tab w:val="num" w:pos="1440"/>
        </w:tabs>
        <w:ind w:start="1440" w:hanging="360"/>
      </w:pPr>
      <w:rPr>
        <w:rFonts w:ascii="Times New Roman" w:hAnsi="Times New Roman" w:eastAsia="Times New Roman" w:cs="Times New Roman"/>
      </w:rPr>
    </w:lvl>
    <w:lvl w:ilvl="3">
      <w:start w:val="1"/>
      <w:numFmt w:val="decimal"/>
      <w:lvlText w:val="%4)"/>
      <w:lvlJc w:val="start"/>
      <w:pPr>
        <w:tabs>
          <w:tab w:val="num" w:pos="1800"/>
        </w:tabs>
        <w:ind w:start="1800" w:hanging="360"/>
      </w:pPr>
      <w:rPr>
        <w:rFonts w:ascii="Times New Roman" w:hAnsi="Times New Roman" w:eastAsia="Times New Roman" w:cs="Times New Roman"/>
      </w:rPr>
    </w:lvl>
    <w:lvl w:ilvl="4">
      <w:start w:val="1"/>
      <w:numFmt w:val="decimal"/>
      <w:lvlText w:val="%5)"/>
      <w:lvlJc w:val="start"/>
      <w:pPr>
        <w:tabs>
          <w:tab w:val="num" w:pos="2160"/>
        </w:tabs>
        <w:ind w:start="2160" w:hanging="360"/>
      </w:pPr>
      <w:rPr>
        <w:rFonts w:ascii="Times New Roman" w:hAnsi="Times New Roman" w:eastAsia="Times New Roman" w:cs="Times New Roman"/>
      </w:rPr>
    </w:lvl>
    <w:lvl w:ilvl="5">
      <w:start w:val="1"/>
      <w:numFmt w:val="decimal"/>
      <w:lvlText w:val="%6)"/>
      <w:lvlJc w:val="start"/>
      <w:pPr>
        <w:tabs>
          <w:tab w:val="num" w:pos="2520"/>
        </w:tabs>
        <w:ind w:start="2520" w:hanging="360"/>
      </w:pPr>
      <w:rPr>
        <w:rFonts w:ascii="Times New Roman" w:hAnsi="Times New Roman" w:eastAsia="Times New Roman" w:cs="Times New Roman"/>
      </w:rPr>
    </w:lvl>
    <w:lvl w:ilvl="6">
      <w:start w:val="1"/>
      <w:numFmt w:val="decimal"/>
      <w:lvlText w:val="%7)"/>
      <w:lvlJc w:val="start"/>
      <w:pPr>
        <w:tabs>
          <w:tab w:val="num" w:pos="2880"/>
        </w:tabs>
        <w:ind w:start="2880" w:hanging="360"/>
      </w:pPr>
      <w:rPr>
        <w:rFonts w:ascii="Times New Roman" w:hAnsi="Times New Roman" w:eastAsia="Times New Roman" w:cs="Times New Roman"/>
      </w:rPr>
    </w:lvl>
    <w:lvl w:ilvl="7">
      <w:start w:val="1"/>
      <w:numFmt w:val="decimal"/>
      <w:lvlText w:val="%8)"/>
      <w:lvlJc w:val="start"/>
      <w:pPr>
        <w:tabs>
          <w:tab w:val="num" w:pos="3240"/>
        </w:tabs>
        <w:ind w:start="3240" w:hanging="360"/>
      </w:pPr>
      <w:rPr>
        <w:rFonts w:ascii="Times New Roman" w:hAnsi="Times New Roman" w:eastAsia="Times New Roman" w:cs="Times New Roman"/>
      </w:rPr>
    </w:lvl>
    <w:lvl w:ilvl="8">
      <w:start w:val="1"/>
      <w:numFmt w:val="decimal"/>
      <w:lvlText w:val="%9)"/>
      <w:lvlJc w:val="start"/>
      <w:pPr>
        <w:tabs>
          <w:tab w:val="num" w:pos="3600"/>
        </w:tabs>
        <w:ind w:start="3600" w:hanging="360"/>
      </w:pPr>
      <w:rPr>
        <w:rFonts w:ascii="Times New Roman" w:hAnsi="Times New Roman" w:eastAsia="Times New Roman" w:cs="Times New Roman"/>
      </w:rPr>
    </w:lvl>
  </w:abstractNum>
  <w:abstractNum w:abstractNumId="58">
    <w:lvl w:ilvl="0">
      <w:start w:val="1"/>
      <w:numFmt w:val="decimal"/>
      <w:lvlText w:val="%1)"/>
      <w:lvlJc w:val="start"/>
      <w:pPr>
        <w:tabs>
          <w:tab w:val="num" w:pos="720"/>
        </w:tabs>
        <w:ind w:start="720" w:hanging="360"/>
      </w:pPr>
      <w:rPr>
        <w:rFonts w:ascii="Times New Roman" w:hAnsi="Times New Roman" w:eastAsia="Times New Roman" w:cs="Times New Roman"/>
      </w:rPr>
    </w:lvl>
    <w:lvl w:ilvl="1">
      <w:start w:val="1"/>
      <w:numFmt w:val="bullet"/>
      <w:lvlText w:val="◦"/>
      <w:lvlJc w:val="start"/>
      <w:pPr>
        <w:tabs>
          <w:tab w:val="num" w:pos="1080"/>
        </w:tabs>
        <w:ind w:start="1080" w:hanging="360"/>
      </w:pPr>
      <w:rPr>
        <w:rFonts w:ascii="OpenSymbol" w:hAnsi="OpenSymbol" w:cs="OpenSymbol" w:hint="default"/>
      </w:rPr>
    </w:lvl>
    <w:lvl w:ilvl="2">
      <w:start w:val="1"/>
      <w:numFmt w:val="bullet"/>
      <w:lvlText w:val="▪"/>
      <w:lvlJc w:val="start"/>
      <w:pPr>
        <w:tabs>
          <w:tab w:val="num" w:pos="1440"/>
        </w:tabs>
        <w:ind w:start="1440" w:hanging="360"/>
      </w:pPr>
      <w:rPr>
        <w:rFonts w:ascii="OpenSymbol" w:hAnsi="OpenSymbol" w:cs="OpenSymbol" w:hint="default"/>
      </w:rPr>
    </w:lvl>
    <w:lvl w:ilvl="3">
      <w:start w:val="1"/>
      <w:numFmt w:val="bullet"/>
      <w:lvlText w:val=""/>
      <w:lvlJc w:val="start"/>
      <w:pPr>
        <w:tabs>
          <w:tab w:val="num" w:pos="1800"/>
        </w:tabs>
        <w:ind w:start="1800" w:hanging="360"/>
      </w:pPr>
      <w:rPr>
        <w:rFonts w:ascii="Symbol" w:hAnsi="Symbol" w:cs="Symbol" w:hint="default"/>
      </w:rPr>
    </w:lvl>
    <w:lvl w:ilvl="4">
      <w:start w:val="1"/>
      <w:numFmt w:val="bullet"/>
      <w:lvlText w:val="◦"/>
      <w:lvlJc w:val="start"/>
      <w:pPr>
        <w:tabs>
          <w:tab w:val="num" w:pos="2160"/>
        </w:tabs>
        <w:ind w:start="2160" w:hanging="360"/>
      </w:pPr>
      <w:rPr>
        <w:rFonts w:ascii="OpenSymbol" w:hAnsi="OpenSymbol" w:cs="OpenSymbol" w:hint="default"/>
      </w:rPr>
    </w:lvl>
    <w:lvl w:ilvl="5">
      <w:start w:val="1"/>
      <w:numFmt w:val="bullet"/>
      <w:lvlText w:val="▪"/>
      <w:lvlJc w:val="start"/>
      <w:pPr>
        <w:tabs>
          <w:tab w:val="num" w:pos="2520"/>
        </w:tabs>
        <w:ind w:start="2520" w:hanging="360"/>
      </w:pPr>
      <w:rPr>
        <w:rFonts w:ascii="OpenSymbol" w:hAnsi="OpenSymbol" w:cs="OpenSymbol" w:hint="default"/>
      </w:rPr>
    </w:lvl>
    <w:lvl w:ilvl="6">
      <w:start w:val="1"/>
      <w:numFmt w:val="bullet"/>
      <w:lvlText w:val=""/>
      <w:lvlJc w:val="start"/>
      <w:pPr>
        <w:tabs>
          <w:tab w:val="num" w:pos="2880"/>
        </w:tabs>
        <w:ind w:start="2880" w:hanging="360"/>
      </w:pPr>
      <w:rPr>
        <w:rFonts w:ascii="Symbol" w:hAnsi="Symbol" w:cs="Symbol" w:hint="default"/>
      </w:rPr>
    </w:lvl>
    <w:lvl w:ilvl="7">
      <w:start w:val="1"/>
      <w:numFmt w:val="bullet"/>
      <w:lvlText w:val="◦"/>
      <w:lvlJc w:val="start"/>
      <w:pPr>
        <w:tabs>
          <w:tab w:val="num" w:pos="3240"/>
        </w:tabs>
        <w:ind w:start="3240" w:hanging="360"/>
      </w:pPr>
      <w:rPr>
        <w:rFonts w:ascii="OpenSymbol" w:hAnsi="OpenSymbol" w:cs="OpenSymbol" w:hint="default"/>
      </w:rPr>
    </w:lvl>
    <w:lvl w:ilvl="8">
      <w:start w:val="1"/>
      <w:numFmt w:val="bullet"/>
      <w:lvlText w:val="▪"/>
      <w:lvlJc w:val="start"/>
      <w:pPr>
        <w:tabs>
          <w:tab w:val="num" w:pos="3600"/>
        </w:tabs>
        <w:ind w:start="3600" w:hanging="360"/>
      </w:pPr>
      <w:rPr>
        <w:rFonts w:ascii="OpenSymbol" w:hAnsi="OpenSymbol" w:cs="OpenSymbol" w:hint="default"/>
      </w:rPr>
    </w:lvl>
  </w:abstractNum>
  <w:abstractNum w:abstractNumId="59">
    <w:lvl w:ilvl="0">
      <w:start w:val="1"/>
      <w:numFmt w:val="lowerLetter"/>
      <w:lvlText w:val="%1)"/>
      <w:lvlJc w:val="start"/>
      <w:pPr>
        <w:tabs>
          <w:tab w:val="num" w:pos="720"/>
        </w:tabs>
        <w:ind w:start="720" w:hanging="360"/>
      </w:pPr>
      <w:rPr>
        <w:rFonts w:ascii="Times New Roman" w:hAnsi="Times New Roman" w:eastAsia="Times New Roman" w:cs="Times New Roman"/>
      </w:rPr>
    </w:lvl>
    <w:lvl w:ilvl="1">
      <w:start w:val="1"/>
      <w:numFmt w:val="lowerLetter"/>
      <w:lvlText w:val="%2)"/>
      <w:lvlJc w:val="start"/>
      <w:pPr>
        <w:tabs>
          <w:tab w:val="num" w:pos="1080"/>
        </w:tabs>
        <w:ind w:start="1080" w:hanging="360"/>
      </w:pPr>
      <w:rPr>
        <w:rFonts w:ascii="Times New Roman" w:hAnsi="Times New Roman" w:eastAsia="Times New Roman" w:cs="Times New Roman"/>
      </w:rPr>
    </w:lvl>
    <w:lvl w:ilvl="2">
      <w:start w:val="1"/>
      <w:numFmt w:val="lowerLetter"/>
      <w:lvlText w:val="%3)"/>
      <w:lvlJc w:val="start"/>
      <w:pPr>
        <w:tabs>
          <w:tab w:val="num" w:pos="1440"/>
        </w:tabs>
        <w:ind w:start="1440" w:hanging="360"/>
      </w:pPr>
      <w:rPr>
        <w:rFonts w:ascii="Times New Roman" w:hAnsi="Times New Roman" w:eastAsia="Times New Roman" w:cs="Times New Roman"/>
      </w:rPr>
    </w:lvl>
    <w:lvl w:ilvl="3">
      <w:start w:val="1"/>
      <w:numFmt w:val="lowerLetter"/>
      <w:lvlText w:val="%4)"/>
      <w:lvlJc w:val="start"/>
      <w:pPr>
        <w:tabs>
          <w:tab w:val="num" w:pos="1800"/>
        </w:tabs>
        <w:ind w:start="1800" w:hanging="360"/>
      </w:pPr>
      <w:rPr>
        <w:rFonts w:ascii="Times New Roman" w:hAnsi="Times New Roman" w:eastAsia="Times New Roman" w:cs="Times New Roman"/>
      </w:rPr>
    </w:lvl>
    <w:lvl w:ilvl="4">
      <w:start w:val="1"/>
      <w:numFmt w:val="lowerLetter"/>
      <w:lvlText w:val="%5)"/>
      <w:lvlJc w:val="start"/>
      <w:pPr>
        <w:tabs>
          <w:tab w:val="num" w:pos="2160"/>
        </w:tabs>
        <w:ind w:start="2160" w:hanging="360"/>
      </w:pPr>
      <w:rPr>
        <w:rFonts w:ascii="Times New Roman" w:hAnsi="Times New Roman" w:eastAsia="Times New Roman" w:cs="Times New Roman"/>
      </w:rPr>
    </w:lvl>
    <w:lvl w:ilvl="5">
      <w:start w:val="1"/>
      <w:numFmt w:val="lowerLetter"/>
      <w:lvlText w:val="%6)"/>
      <w:lvlJc w:val="start"/>
      <w:pPr>
        <w:tabs>
          <w:tab w:val="num" w:pos="2520"/>
        </w:tabs>
        <w:ind w:start="2520" w:hanging="360"/>
      </w:pPr>
      <w:rPr>
        <w:rFonts w:ascii="Times New Roman" w:hAnsi="Times New Roman" w:eastAsia="Times New Roman" w:cs="Times New Roman"/>
      </w:rPr>
    </w:lvl>
    <w:lvl w:ilvl="6">
      <w:start w:val="1"/>
      <w:numFmt w:val="lowerLetter"/>
      <w:lvlText w:val="%7)"/>
      <w:lvlJc w:val="start"/>
      <w:pPr>
        <w:tabs>
          <w:tab w:val="num" w:pos="2880"/>
        </w:tabs>
        <w:ind w:start="2880" w:hanging="360"/>
      </w:pPr>
      <w:rPr>
        <w:rFonts w:ascii="Times New Roman" w:hAnsi="Times New Roman" w:eastAsia="Times New Roman" w:cs="Times New Roman"/>
      </w:rPr>
    </w:lvl>
    <w:lvl w:ilvl="7">
      <w:start w:val="1"/>
      <w:numFmt w:val="lowerLetter"/>
      <w:lvlText w:val="%8)"/>
      <w:lvlJc w:val="start"/>
      <w:pPr>
        <w:tabs>
          <w:tab w:val="num" w:pos="3240"/>
        </w:tabs>
        <w:ind w:start="3240" w:hanging="360"/>
      </w:pPr>
      <w:rPr>
        <w:rFonts w:ascii="Times New Roman" w:hAnsi="Times New Roman" w:eastAsia="Times New Roman" w:cs="Times New Roman"/>
      </w:rPr>
    </w:lvl>
    <w:lvl w:ilvl="8">
      <w:start w:val="1"/>
      <w:numFmt w:val="lowerLetter"/>
      <w:lvlText w:val="%9)"/>
      <w:lvlJc w:val="start"/>
      <w:pPr>
        <w:tabs>
          <w:tab w:val="num" w:pos="3600"/>
        </w:tabs>
        <w:ind w:start="3600" w:hanging="360"/>
      </w:pPr>
      <w:rPr>
        <w:rFonts w:ascii="Times New Roman" w:hAnsi="Times New Roman" w:eastAsia="Times New Roman" w:cs="Times New Roman"/>
      </w:rPr>
    </w:lvl>
  </w:abstractNum>
  <w:abstractNum w:abstractNumId="60">
    <w:lvl w:ilvl="0">
      <w:start w:val="1"/>
      <w:numFmt w:val="decimal"/>
      <w:lvlText w:val="%1)"/>
      <w:lvlJc w:val="start"/>
      <w:pPr>
        <w:tabs>
          <w:tab w:val="num" w:pos="720"/>
        </w:tabs>
        <w:ind w:start="720" w:hanging="360"/>
      </w:pPr>
      <w:rPr>
        <w:rFonts w:ascii="Times New Roman" w:hAnsi="Times New Roman" w:eastAsia="Times New Roman" w:cs="Times New Roman"/>
      </w:rPr>
    </w:lvl>
    <w:lvl w:ilvl="1">
      <w:start w:val="1"/>
      <w:numFmt w:val="decimal"/>
      <w:lvlText w:val="%2)"/>
      <w:lvlJc w:val="start"/>
      <w:pPr>
        <w:tabs>
          <w:tab w:val="num" w:pos="1080"/>
        </w:tabs>
        <w:ind w:start="1080" w:hanging="360"/>
      </w:pPr>
      <w:rPr>
        <w:rFonts w:ascii="Times New Roman" w:hAnsi="Times New Roman" w:eastAsia="Times New Roman" w:cs="Times New Roman"/>
      </w:rPr>
    </w:lvl>
    <w:lvl w:ilvl="2">
      <w:start w:val="1"/>
      <w:numFmt w:val="decimal"/>
      <w:lvlText w:val="%3)"/>
      <w:lvlJc w:val="start"/>
      <w:pPr>
        <w:tabs>
          <w:tab w:val="num" w:pos="1440"/>
        </w:tabs>
        <w:ind w:start="1440" w:hanging="360"/>
      </w:pPr>
      <w:rPr>
        <w:rFonts w:ascii="Times New Roman" w:hAnsi="Times New Roman" w:eastAsia="Times New Roman" w:cs="Times New Roman"/>
      </w:rPr>
    </w:lvl>
    <w:lvl w:ilvl="3">
      <w:start w:val="1"/>
      <w:numFmt w:val="decimal"/>
      <w:lvlText w:val="%4)"/>
      <w:lvlJc w:val="start"/>
      <w:pPr>
        <w:tabs>
          <w:tab w:val="num" w:pos="1800"/>
        </w:tabs>
        <w:ind w:start="1800" w:hanging="360"/>
      </w:pPr>
      <w:rPr>
        <w:rFonts w:ascii="Times New Roman" w:hAnsi="Times New Roman" w:eastAsia="Times New Roman" w:cs="Times New Roman"/>
      </w:rPr>
    </w:lvl>
    <w:lvl w:ilvl="4">
      <w:start w:val="1"/>
      <w:numFmt w:val="decimal"/>
      <w:lvlText w:val="%5)"/>
      <w:lvlJc w:val="start"/>
      <w:pPr>
        <w:tabs>
          <w:tab w:val="num" w:pos="2160"/>
        </w:tabs>
        <w:ind w:start="2160" w:hanging="360"/>
      </w:pPr>
      <w:rPr>
        <w:rFonts w:ascii="Times New Roman" w:hAnsi="Times New Roman" w:eastAsia="Times New Roman" w:cs="Times New Roman"/>
      </w:rPr>
    </w:lvl>
    <w:lvl w:ilvl="5">
      <w:start w:val="1"/>
      <w:numFmt w:val="decimal"/>
      <w:lvlText w:val="%6)"/>
      <w:lvlJc w:val="start"/>
      <w:pPr>
        <w:tabs>
          <w:tab w:val="num" w:pos="2520"/>
        </w:tabs>
        <w:ind w:start="2520" w:hanging="360"/>
      </w:pPr>
      <w:rPr>
        <w:rFonts w:ascii="Times New Roman" w:hAnsi="Times New Roman" w:eastAsia="Times New Roman" w:cs="Times New Roman"/>
      </w:rPr>
    </w:lvl>
    <w:lvl w:ilvl="6">
      <w:start w:val="1"/>
      <w:numFmt w:val="decimal"/>
      <w:lvlText w:val="%7)"/>
      <w:lvlJc w:val="start"/>
      <w:pPr>
        <w:tabs>
          <w:tab w:val="num" w:pos="2880"/>
        </w:tabs>
        <w:ind w:start="2880" w:hanging="360"/>
      </w:pPr>
      <w:rPr>
        <w:rFonts w:ascii="Times New Roman" w:hAnsi="Times New Roman" w:eastAsia="Times New Roman" w:cs="Times New Roman"/>
      </w:rPr>
    </w:lvl>
    <w:lvl w:ilvl="7">
      <w:start w:val="1"/>
      <w:numFmt w:val="decimal"/>
      <w:lvlText w:val="%8)"/>
      <w:lvlJc w:val="start"/>
      <w:pPr>
        <w:tabs>
          <w:tab w:val="num" w:pos="3240"/>
        </w:tabs>
        <w:ind w:start="3240" w:hanging="360"/>
      </w:pPr>
      <w:rPr>
        <w:rFonts w:ascii="Times New Roman" w:hAnsi="Times New Roman" w:eastAsia="Times New Roman" w:cs="Times New Roman"/>
      </w:rPr>
    </w:lvl>
    <w:lvl w:ilvl="8">
      <w:start w:val="1"/>
      <w:numFmt w:val="decimal"/>
      <w:lvlText w:val="%9)"/>
      <w:lvlJc w:val="start"/>
      <w:pPr>
        <w:tabs>
          <w:tab w:val="num" w:pos="3600"/>
        </w:tabs>
        <w:ind w:start="3600" w:hanging="360"/>
      </w:pPr>
      <w:rPr>
        <w:rFonts w:ascii="Times New Roman" w:hAnsi="Times New Roman" w:eastAsia="Times New Roman" w:cs="Times New Roman"/>
      </w:rPr>
    </w:lvl>
  </w:abstractNum>
  <w:abstractNum w:abstractNumId="61">
    <w:lvl w:ilvl="0">
      <w:start w:val="1"/>
      <w:numFmt w:val="decimal"/>
      <w:lvlText w:val="%1)"/>
      <w:lvlJc w:val="start"/>
      <w:pPr>
        <w:tabs>
          <w:tab w:val="num" w:pos="720"/>
        </w:tabs>
        <w:ind w:start="720" w:hanging="360"/>
      </w:pPr>
      <w:rPr>
        <w:rFonts w:ascii="Times New Roman" w:hAnsi="Times New Roman"/>
      </w:rPr>
    </w:lvl>
    <w:lvl w:ilvl="1">
      <w:start w:val="1"/>
      <w:numFmt w:val="decimal"/>
      <w:lvlText w:val="%2)"/>
      <w:lvlJc w:val="start"/>
      <w:pPr>
        <w:tabs>
          <w:tab w:val="num" w:pos="1080"/>
        </w:tabs>
        <w:ind w:start="1080" w:hanging="360"/>
      </w:pPr>
      <w:rPr>
        <w:rFonts w:ascii="Times New Roman" w:hAnsi="Times New Roman"/>
      </w:rPr>
    </w:lvl>
    <w:lvl w:ilvl="2">
      <w:start w:val="1"/>
      <w:numFmt w:val="decimal"/>
      <w:lvlText w:val="%3)"/>
      <w:lvlJc w:val="start"/>
      <w:pPr>
        <w:tabs>
          <w:tab w:val="num" w:pos="1440"/>
        </w:tabs>
        <w:ind w:start="1440" w:hanging="360"/>
      </w:pPr>
      <w:rPr>
        <w:rFonts w:ascii="Times New Roman" w:hAnsi="Times New Roman"/>
      </w:rPr>
    </w:lvl>
    <w:lvl w:ilvl="3">
      <w:start w:val="1"/>
      <w:numFmt w:val="decimal"/>
      <w:lvlText w:val="%4)"/>
      <w:lvlJc w:val="start"/>
      <w:pPr>
        <w:tabs>
          <w:tab w:val="num" w:pos="1800"/>
        </w:tabs>
        <w:ind w:start="1800" w:hanging="360"/>
      </w:pPr>
      <w:rPr>
        <w:rFonts w:ascii="Times New Roman" w:hAnsi="Times New Roman"/>
      </w:rPr>
    </w:lvl>
    <w:lvl w:ilvl="4">
      <w:start w:val="1"/>
      <w:numFmt w:val="decimal"/>
      <w:lvlText w:val="%5)"/>
      <w:lvlJc w:val="start"/>
      <w:pPr>
        <w:tabs>
          <w:tab w:val="num" w:pos="2160"/>
        </w:tabs>
        <w:ind w:start="2160" w:hanging="360"/>
      </w:pPr>
      <w:rPr>
        <w:rFonts w:ascii="Times New Roman" w:hAnsi="Times New Roman"/>
      </w:rPr>
    </w:lvl>
    <w:lvl w:ilvl="5">
      <w:start w:val="1"/>
      <w:numFmt w:val="decimal"/>
      <w:lvlText w:val="%6)"/>
      <w:lvlJc w:val="start"/>
      <w:pPr>
        <w:tabs>
          <w:tab w:val="num" w:pos="2520"/>
        </w:tabs>
        <w:ind w:start="2520" w:hanging="360"/>
      </w:pPr>
      <w:rPr>
        <w:rFonts w:ascii="Times New Roman" w:hAnsi="Times New Roman"/>
      </w:rPr>
    </w:lvl>
    <w:lvl w:ilvl="6">
      <w:start w:val="1"/>
      <w:numFmt w:val="decimal"/>
      <w:lvlText w:val="%7)"/>
      <w:lvlJc w:val="start"/>
      <w:pPr>
        <w:tabs>
          <w:tab w:val="num" w:pos="2880"/>
        </w:tabs>
        <w:ind w:start="2880" w:hanging="360"/>
      </w:pPr>
      <w:rPr>
        <w:rFonts w:ascii="Times New Roman" w:hAnsi="Times New Roman"/>
      </w:rPr>
    </w:lvl>
    <w:lvl w:ilvl="7">
      <w:start w:val="1"/>
      <w:numFmt w:val="decimal"/>
      <w:lvlText w:val="%8)"/>
      <w:lvlJc w:val="start"/>
      <w:pPr>
        <w:tabs>
          <w:tab w:val="num" w:pos="3240"/>
        </w:tabs>
        <w:ind w:start="3240" w:hanging="360"/>
      </w:pPr>
      <w:rPr>
        <w:rFonts w:ascii="Times New Roman" w:hAnsi="Times New Roman"/>
      </w:rPr>
    </w:lvl>
    <w:lvl w:ilvl="8">
      <w:start w:val="1"/>
      <w:numFmt w:val="decimal"/>
      <w:lvlText w:val="%9)"/>
      <w:lvlJc w:val="start"/>
      <w:pPr>
        <w:tabs>
          <w:tab w:val="num" w:pos="3600"/>
        </w:tabs>
        <w:ind w:start="3600" w:hanging="360"/>
      </w:pPr>
      <w:rPr>
        <w:rFonts w:ascii="Times New Roman" w:hAnsi="Times New Roman"/>
      </w:rPr>
    </w:lvl>
  </w:abstractNum>
  <w:abstractNum w:abstractNumId="62">
    <w:lvl w:ilvl="0">
      <w:start w:val="1"/>
      <w:numFmt w:val="lowerLetter"/>
      <w:lvlText w:val="%1)"/>
      <w:lvlJc w:val="start"/>
      <w:pPr>
        <w:tabs>
          <w:tab w:val="num" w:pos="720"/>
        </w:tabs>
        <w:ind w:start="720" w:hanging="360"/>
      </w:pPr>
      <w:rPr>
        <w:rFonts w:ascii="Times New Roman" w:hAnsi="Times New Roman"/>
      </w:rPr>
    </w:lvl>
    <w:lvl w:ilvl="1">
      <w:start w:val="1"/>
      <w:numFmt w:val="lowerLetter"/>
      <w:lvlText w:val="%2)"/>
      <w:lvlJc w:val="start"/>
      <w:pPr>
        <w:tabs>
          <w:tab w:val="num" w:pos="1080"/>
        </w:tabs>
        <w:ind w:start="1080" w:hanging="360"/>
      </w:pPr>
      <w:rPr>
        <w:rFonts w:ascii="Times New Roman" w:hAnsi="Times New Roman"/>
      </w:rPr>
    </w:lvl>
    <w:lvl w:ilvl="2">
      <w:start w:val="1"/>
      <w:numFmt w:val="lowerLetter"/>
      <w:lvlText w:val="%3)"/>
      <w:lvlJc w:val="start"/>
      <w:pPr>
        <w:tabs>
          <w:tab w:val="num" w:pos="1440"/>
        </w:tabs>
        <w:ind w:start="1440" w:hanging="360"/>
      </w:pPr>
      <w:rPr>
        <w:rFonts w:ascii="Times New Roman" w:hAnsi="Times New Roman"/>
      </w:rPr>
    </w:lvl>
    <w:lvl w:ilvl="3">
      <w:start w:val="1"/>
      <w:numFmt w:val="lowerLetter"/>
      <w:lvlText w:val="%4)"/>
      <w:lvlJc w:val="start"/>
      <w:pPr>
        <w:tabs>
          <w:tab w:val="num" w:pos="1800"/>
        </w:tabs>
        <w:ind w:start="1800" w:hanging="360"/>
      </w:pPr>
      <w:rPr>
        <w:rFonts w:ascii="Times New Roman" w:hAnsi="Times New Roman"/>
      </w:rPr>
    </w:lvl>
    <w:lvl w:ilvl="4">
      <w:start w:val="1"/>
      <w:numFmt w:val="lowerLetter"/>
      <w:lvlText w:val="%5)"/>
      <w:lvlJc w:val="start"/>
      <w:pPr>
        <w:tabs>
          <w:tab w:val="num" w:pos="2160"/>
        </w:tabs>
        <w:ind w:start="2160" w:hanging="360"/>
      </w:pPr>
      <w:rPr>
        <w:rFonts w:ascii="Times New Roman" w:hAnsi="Times New Roman"/>
      </w:rPr>
    </w:lvl>
    <w:lvl w:ilvl="5">
      <w:start w:val="1"/>
      <w:numFmt w:val="lowerLetter"/>
      <w:lvlText w:val="%6)"/>
      <w:lvlJc w:val="start"/>
      <w:pPr>
        <w:tabs>
          <w:tab w:val="num" w:pos="2520"/>
        </w:tabs>
        <w:ind w:start="2520" w:hanging="360"/>
      </w:pPr>
      <w:rPr>
        <w:rFonts w:ascii="Times New Roman" w:hAnsi="Times New Roman"/>
      </w:rPr>
    </w:lvl>
    <w:lvl w:ilvl="6">
      <w:start w:val="1"/>
      <w:numFmt w:val="lowerLetter"/>
      <w:lvlText w:val="%7)"/>
      <w:lvlJc w:val="start"/>
      <w:pPr>
        <w:tabs>
          <w:tab w:val="num" w:pos="2880"/>
        </w:tabs>
        <w:ind w:start="2880" w:hanging="360"/>
      </w:pPr>
      <w:rPr>
        <w:rFonts w:ascii="Times New Roman" w:hAnsi="Times New Roman"/>
      </w:rPr>
    </w:lvl>
    <w:lvl w:ilvl="7">
      <w:start w:val="1"/>
      <w:numFmt w:val="lowerLetter"/>
      <w:lvlText w:val="%8)"/>
      <w:lvlJc w:val="start"/>
      <w:pPr>
        <w:tabs>
          <w:tab w:val="num" w:pos="3240"/>
        </w:tabs>
        <w:ind w:start="3240" w:hanging="360"/>
      </w:pPr>
      <w:rPr>
        <w:rFonts w:ascii="Times New Roman" w:hAnsi="Times New Roman"/>
      </w:rPr>
    </w:lvl>
    <w:lvl w:ilvl="8">
      <w:start w:val="1"/>
      <w:numFmt w:val="lowerLetter"/>
      <w:lvlText w:val="%9)"/>
      <w:lvlJc w:val="start"/>
      <w:pPr>
        <w:tabs>
          <w:tab w:val="num" w:pos="3600"/>
        </w:tabs>
        <w:ind w:start="3600" w:hanging="360"/>
      </w:pPr>
      <w:rPr>
        <w:rFonts w:ascii="Times New Roman" w:hAnsi="Times New Roman"/>
      </w:rPr>
    </w:lvl>
  </w:abstractNum>
  <w:abstractNum w:abstractNumId="63">
    <w:lvl w:ilvl="0">
      <w:start w:val="1"/>
      <w:numFmt w:val="decimal"/>
      <w:lvlText w:val="%1)"/>
      <w:lvlJc w:val="start"/>
      <w:pPr>
        <w:tabs>
          <w:tab w:val="num" w:pos="720"/>
        </w:tabs>
        <w:ind w:start="720" w:hanging="360"/>
      </w:pPr>
      <w:rPr>
        <w:rFonts w:ascii="Times New Roman" w:hAnsi="Times New Roman"/>
      </w:rPr>
    </w:lvl>
    <w:lvl w:ilvl="1">
      <w:start w:val="1"/>
      <w:numFmt w:val="decimal"/>
      <w:lvlText w:val="%2)"/>
      <w:lvlJc w:val="start"/>
      <w:pPr>
        <w:tabs>
          <w:tab w:val="num" w:pos="1080"/>
        </w:tabs>
        <w:ind w:start="1080" w:hanging="360"/>
      </w:pPr>
      <w:rPr>
        <w:rFonts w:ascii="Times New Roman" w:hAnsi="Times New Roman"/>
      </w:rPr>
    </w:lvl>
    <w:lvl w:ilvl="2">
      <w:start w:val="1"/>
      <w:numFmt w:val="decimal"/>
      <w:lvlText w:val="%3)"/>
      <w:lvlJc w:val="start"/>
      <w:pPr>
        <w:tabs>
          <w:tab w:val="num" w:pos="1440"/>
        </w:tabs>
        <w:ind w:start="1440" w:hanging="360"/>
      </w:pPr>
      <w:rPr>
        <w:rFonts w:ascii="Times New Roman" w:hAnsi="Times New Roman"/>
      </w:rPr>
    </w:lvl>
    <w:lvl w:ilvl="3">
      <w:start w:val="1"/>
      <w:numFmt w:val="decimal"/>
      <w:lvlText w:val="%4)"/>
      <w:lvlJc w:val="start"/>
      <w:pPr>
        <w:tabs>
          <w:tab w:val="num" w:pos="1800"/>
        </w:tabs>
        <w:ind w:start="1800" w:hanging="360"/>
      </w:pPr>
      <w:rPr>
        <w:rFonts w:ascii="Times New Roman" w:hAnsi="Times New Roman"/>
      </w:rPr>
    </w:lvl>
    <w:lvl w:ilvl="4">
      <w:start w:val="1"/>
      <w:numFmt w:val="decimal"/>
      <w:lvlText w:val="%5)"/>
      <w:lvlJc w:val="start"/>
      <w:pPr>
        <w:tabs>
          <w:tab w:val="num" w:pos="2160"/>
        </w:tabs>
        <w:ind w:start="2160" w:hanging="360"/>
      </w:pPr>
      <w:rPr>
        <w:rFonts w:ascii="Times New Roman" w:hAnsi="Times New Roman"/>
      </w:rPr>
    </w:lvl>
    <w:lvl w:ilvl="5">
      <w:start w:val="1"/>
      <w:numFmt w:val="decimal"/>
      <w:lvlText w:val="%6)"/>
      <w:lvlJc w:val="start"/>
      <w:pPr>
        <w:tabs>
          <w:tab w:val="num" w:pos="2520"/>
        </w:tabs>
        <w:ind w:start="2520" w:hanging="360"/>
      </w:pPr>
      <w:rPr>
        <w:rFonts w:ascii="Times New Roman" w:hAnsi="Times New Roman"/>
      </w:rPr>
    </w:lvl>
    <w:lvl w:ilvl="6">
      <w:start w:val="1"/>
      <w:numFmt w:val="decimal"/>
      <w:lvlText w:val="%7)"/>
      <w:lvlJc w:val="start"/>
      <w:pPr>
        <w:tabs>
          <w:tab w:val="num" w:pos="2880"/>
        </w:tabs>
        <w:ind w:start="2880" w:hanging="360"/>
      </w:pPr>
      <w:rPr>
        <w:rFonts w:ascii="Times New Roman" w:hAnsi="Times New Roman"/>
      </w:rPr>
    </w:lvl>
    <w:lvl w:ilvl="7">
      <w:start w:val="1"/>
      <w:numFmt w:val="decimal"/>
      <w:lvlText w:val="%8)"/>
      <w:lvlJc w:val="start"/>
      <w:pPr>
        <w:tabs>
          <w:tab w:val="num" w:pos="3240"/>
        </w:tabs>
        <w:ind w:start="3240" w:hanging="360"/>
      </w:pPr>
      <w:rPr>
        <w:rFonts w:ascii="Times New Roman" w:hAnsi="Times New Roman"/>
      </w:rPr>
    </w:lvl>
    <w:lvl w:ilvl="8">
      <w:start w:val="1"/>
      <w:numFmt w:val="decimal"/>
      <w:lvlText w:val="%9)"/>
      <w:lvlJc w:val="start"/>
      <w:pPr>
        <w:tabs>
          <w:tab w:val="num" w:pos="3600"/>
        </w:tabs>
        <w:ind w:start="3600" w:hanging="360"/>
      </w:pPr>
      <w:rPr>
        <w:rFonts w:ascii="Times New Roman" w:hAnsi="Times New Roman"/>
      </w:rPr>
    </w:lvl>
  </w:abstractNum>
  <w:abstractNum w:abstractNumId="64">
    <w:lvl w:ilvl="0">
      <w:start w:val="9"/>
      <w:numFmt w:val="decimal"/>
      <w:lvlText w:val="%1."/>
      <w:lvlJc w:val="start"/>
      <w:pPr>
        <w:tabs>
          <w:tab w:val="num" w:pos="720"/>
        </w:tabs>
        <w:ind w:start="720" w:hanging="360"/>
      </w:pPr>
      <w:rPr>
        <w:rFonts w:ascii="Times New Roman" w:hAnsi="Times New Roman"/>
      </w:rPr>
    </w:lvl>
    <w:lvl w:ilvl="1">
      <w:start w:val="1"/>
      <w:numFmt w:val="decimal"/>
      <w:lvlText w:val="%2."/>
      <w:lvlJc w:val="start"/>
      <w:pPr>
        <w:tabs>
          <w:tab w:val="num" w:pos="1080"/>
        </w:tabs>
        <w:ind w:start="1080" w:hanging="360"/>
      </w:pPr>
      <w:rPr>
        <w:rFonts w:ascii="Times New Roman" w:hAnsi="Times New Roman"/>
      </w:rPr>
    </w:lvl>
    <w:lvl w:ilvl="2">
      <w:start w:val="1"/>
      <w:numFmt w:val="decimal"/>
      <w:lvlText w:val="%3."/>
      <w:lvlJc w:val="start"/>
      <w:pPr>
        <w:tabs>
          <w:tab w:val="num" w:pos="1440"/>
        </w:tabs>
        <w:ind w:start="1440" w:hanging="360"/>
      </w:pPr>
      <w:rPr>
        <w:rFonts w:ascii="Times New Roman" w:hAnsi="Times New Roman"/>
      </w:rPr>
    </w:lvl>
    <w:lvl w:ilvl="3">
      <w:start w:val="1"/>
      <w:numFmt w:val="decimal"/>
      <w:lvlText w:val="%4."/>
      <w:lvlJc w:val="start"/>
      <w:pPr>
        <w:tabs>
          <w:tab w:val="num" w:pos="1800"/>
        </w:tabs>
        <w:ind w:start="1800" w:hanging="360"/>
      </w:pPr>
      <w:rPr>
        <w:rFonts w:ascii="Times New Roman" w:hAnsi="Times New Roman"/>
      </w:rPr>
    </w:lvl>
    <w:lvl w:ilvl="4">
      <w:start w:val="1"/>
      <w:numFmt w:val="decimal"/>
      <w:lvlText w:val="%5."/>
      <w:lvlJc w:val="start"/>
      <w:pPr>
        <w:tabs>
          <w:tab w:val="num" w:pos="2160"/>
        </w:tabs>
        <w:ind w:start="2160" w:hanging="360"/>
      </w:pPr>
      <w:rPr>
        <w:rFonts w:ascii="Times New Roman" w:hAnsi="Times New Roman"/>
      </w:rPr>
    </w:lvl>
    <w:lvl w:ilvl="5">
      <w:start w:val="1"/>
      <w:numFmt w:val="decimal"/>
      <w:lvlText w:val="%6."/>
      <w:lvlJc w:val="start"/>
      <w:pPr>
        <w:tabs>
          <w:tab w:val="num" w:pos="2520"/>
        </w:tabs>
        <w:ind w:start="2520" w:hanging="360"/>
      </w:pPr>
      <w:rPr>
        <w:rFonts w:ascii="Times New Roman" w:hAnsi="Times New Roman"/>
      </w:rPr>
    </w:lvl>
    <w:lvl w:ilvl="6">
      <w:start w:val="1"/>
      <w:numFmt w:val="decimal"/>
      <w:lvlText w:val="%7."/>
      <w:lvlJc w:val="start"/>
      <w:pPr>
        <w:tabs>
          <w:tab w:val="num" w:pos="2880"/>
        </w:tabs>
        <w:ind w:start="2880" w:hanging="360"/>
      </w:pPr>
      <w:rPr>
        <w:rFonts w:ascii="Times New Roman" w:hAnsi="Times New Roman"/>
      </w:rPr>
    </w:lvl>
    <w:lvl w:ilvl="7">
      <w:start w:val="1"/>
      <w:numFmt w:val="decimal"/>
      <w:lvlText w:val="%8."/>
      <w:lvlJc w:val="start"/>
      <w:pPr>
        <w:tabs>
          <w:tab w:val="num" w:pos="3240"/>
        </w:tabs>
        <w:ind w:start="3240" w:hanging="360"/>
      </w:pPr>
      <w:rPr>
        <w:rFonts w:ascii="Times New Roman" w:hAnsi="Times New Roman"/>
      </w:rPr>
    </w:lvl>
    <w:lvl w:ilvl="8">
      <w:start w:val="1"/>
      <w:numFmt w:val="decimal"/>
      <w:lvlText w:val="%9."/>
      <w:lvlJc w:val="start"/>
      <w:pPr>
        <w:tabs>
          <w:tab w:val="num" w:pos="3600"/>
        </w:tabs>
        <w:ind w:start="3600" w:hanging="360"/>
      </w:pPr>
      <w:rPr>
        <w:rFonts w:ascii="Times New Roman" w:hAnsi="Times New Roman"/>
      </w:rPr>
    </w:lvl>
  </w:abstractNum>
  <w:abstractNum w:abstractNumId="65">
    <w:lvl w:ilvl="0">
      <w:start w:val="1"/>
      <w:numFmt w:val="decimal"/>
      <w:lvlText w:val="%1)"/>
      <w:lvlJc w:val="start"/>
      <w:pPr>
        <w:tabs>
          <w:tab w:val="num" w:pos="720"/>
        </w:tabs>
        <w:ind w:start="720" w:hanging="360"/>
      </w:pPr>
      <w:rPr>
        <w:rFonts w:ascii="Times New Roman" w:hAnsi="Times New Roman"/>
      </w:rPr>
    </w:lvl>
    <w:lvl w:ilvl="1">
      <w:start w:val="1"/>
      <w:numFmt w:val="decimal"/>
      <w:lvlText w:val="%2)"/>
      <w:lvlJc w:val="start"/>
      <w:pPr>
        <w:tabs>
          <w:tab w:val="num" w:pos="1080"/>
        </w:tabs>
        <w:ind w:start="1080" w:hanging="360"/>
      </w:pPr>
      <w:rPr>
        <w:rFonts w:ascii="Times New Roman" w:hAnsi="Times New Roman"/>
      </w:rPr>
    </w:lvl>
    <w:lvl w:ilvl="2">
      <w:start w:val="1"/>
      <w:numFmt w:val="decimal"/>
      <w:lvlText w:val="%3)"/>
      <w:lvlJc w:val="start"/>
      <w:pPr>
        <w:tabs>
          <w:tab w:val="num" w:pos="1440"/>
        </w:tabs>
        <w:ind w:start="1440" w:hanging="360"/>
      </w:pPr>
      <w:rPr>
        <w:rFonts w:ascii="Times New Roman" w:hAnsi="Times New Roman"/>
      </w:rPr>
    </w:lvl>
    <w:lvl w:ilvl="3">
      <w:start w:val="1"/>
      <w:numFmt w:val="decimal"/>
      <w:lvlText w:val="%4)"/>
      <w:lvlJc w:val="start"/>
      <w:pPr>
        <w:tabs>
          <w:tab w:val="num" w:pos="1800"/>
        </w:tabs>
        <w:ind w:start="1800" w:hanging="360"/>
      </w:pPr>
      <w:rPr>
        <w:rFonts w:ascii="Times New Roman" w:hAnsi="Times New Roman"/>
      </w:rPr>
    </w:lvl>
    <w:lvl w:ilvl="4">
      <w:start w:val="1"/>
      <w:numFmt w:val="decimal"/>
      <w:lvlText w:val="%5)"/>
      <w:lvlJc w:val="start"/>
      <w:pPr>
        <w:tabs>
          <w:tab w:val="num" w:pos="2160"/>
        </w:tabs>
        <w:ind w:start="2160" w:hanging="360"/>
      </w:pPr>
      <w:rPr>
        <w:rFonts w:ascii="Times New Roman" w:hAnsi="Times New Roman"/>
      </w:rPr>
    </w:lvl>
    <w:lvl w:ilvl="5">
      <w:start w:val="1"/>
      <w:numFmt w:val="decimal"/>
      <w:lvlText w:val="%6)"/>
      <w:lvlJc w:val="start"/>
      <w:pPr>
        <w:tabs>
          <w:tab w:val="num" w:pos="2520"/>
        </w:tabs>
        <w:ind w:start="2520" w:hanging="360"/>
      </w:pPr>
      <w:rPr>
        <w:rFonts w:ascii="Times New Roman" w:hAnsi="Times New Roman"/>
      </w:rPr>
    </w:lvl>
    <w:lvl w:ilvl="6">
      <w:start w:val="1"/>
      <w:numFmt w:val="decimal"/>
      <w:lvlText w:val="%7)"/>
      <w:lvlJc w:val="start"/>
      <w:pPr>
        <w:tabs>
          <w:tab w:val="num" w:pos="2880"/>
        </w:tabs>
        <w:ind w:start="2880" w:hanging="360"/>
      </w:pPr>
      <w:rPr>
        <w:rFonts w:ascii="Times New Roman" w:hAnsi="Times New Roman"/>
      </w:rPr>
    </w:lvl>
    <w:lvl w:ilvl="7">
      <w:start w:val="1"/>
      <w:numFmt w:val="decimal"/>
      <w:lvlText w:val="%8)"/>
      <w:lvlJc w:val="start"/>
      <w:pPr>
        <w:tabs>
          <w:tab w:val="num" w:pos="3240"/>
        </w:tabs>
        <w:ind w:start="3240" w:hanging="360"/>
      </w:pPr>
      <w:rPr>
        <w:rFonts w:ascii="Times New Roman" w:hAnsi="Times New Roman"/>
      </w:rPr>
    </w:lvl>
    <w:lvl w:ilvl="8">
      <w:start w:val="1"/>
      <w:numFmt w:val="decimal"/>
      <w:lvlText w:val="%9)"/>
      <w:lvlJc w:val="start"/>
      <w:pPr>
        <w:tabs>
          <w:tab w:val="num" w:pos="3600"/>
        </w:tabs>
        <w:ind w:start="3600" w:hanging="360"/>
      </w:pPr>
      <w:rPr>
        <w:rFonts w:ascii="Times New Roman" w:hAnsi="Times New Roman"/>
      </w:rPr>
    </w:lvl>
  </w:abstractNum>
  <w:abstractNum w:abstractNumId="66">
    <w:lvl w:ilvl="0">
      <w:start w:val="1"/>
      <w:numFmt w:val="lowerLetter"/>
      <w:lvlText w:val="%1)"/>
      <w:lvlJc w:val="start"/>
      <w:pPr>
        <w:tabs>
          <w:tab w:val="num" w:pos="720"/>
        </w:tabs>
        <w:ind w:start="720" w:hanging="360"/>
      </w:pPr>
      <w:rPr>
        <w:rFonts w:ascii="Times New Roman" w:hAnsi="Times New Roman"/>
      </w:rPr>
    </w:lvl>
    <w:lvl w:ilvl="1">
      <w:start w:val="1"/>
      <w:numFmt w:val="lowerLetter"/>
      <w:lvlText w:val="%2)"/>
      <w:lvlJc w:val="start"/>
      <w:pPr>
        <w:tabs>
          <w:tab w:val="num" w:pos="1080"/>
        </w:tabs>
        <w:ind w:start="1080" w:hanging="360"/>
      </w:pPr>
      <w:rPr>
        <w:rFonts w:ascii="Times New Roman" w:hAnsi="Times New Roman"/>
      </w:rPr>
    </w:lvl>
    <w:lvl w:ilvl="2">
      <w:start w:val="1"/>
      <w:numFmt w:val="lowerLetter"/>
      <w:lvlText w:val="%3)"/>
      <w:lvlJc w:val="start"/>
      <w:pPr>
        <w:tabs>
          <w:tab w:val="num" w:pos="1440"/>
        </w:tabs>
        <w:ind w:start="1440" w:hanging="360"/>
      </w:pPr>
      <w:rPr>
        <w:rFonts w:ascii="Times New Roman" w:hAnsi="Times New Roman"/>
      </w:rPr>
    </w:lvl>
    <w:lvl w:ilvl="3">
      <w:start w:val="1"/>
      <w:numFmt w:val="lowerLetter"/>
      <w:lvlText w:val="%4)"/>
      <w:lvlJc w:val="start"/>
      <w:pPr>
        <w:tabs>
          <w:tab w:val="num" w:pos="1800"/>
        </w:tabs>
        <w:ind w:start="1800" w:hanging="360"/>
      </w:pPr>
      <w:rPr>
        <w:rFonts w:ascii="Times New Roman" w:hAnsi="Times New Roman"/>
      </w:rPr>
    </w:lvl>
    <w:lvl w:ilvl="4">
      <w:start w:val="1"/>
      <w:numFmt w:val="lowerLetter"/>
      <w:lvlText w:val="%5)"/>
      <w:lvlJc w:val="start"/>
      <w:pPr>
        <w:tabs>
          <w:tab w:val="num" w:pos="2160"/>
        </w:tabs>
        <w:ind w:start="2160" w:hanging="360"/>
      </w:pPr>
      <w:rPr>
        <w:rFonts w:ascii="Times New Roman" w:hAnsi="Times New Roman"/>
      </w:rPr>
    </w:lvl>
    <w:lvl w:ilvl="5">
      <w:start w:val="1"/>
      <w:numFmt w:val="lowerLetter"/>
      <w:lvlText w:val="%6)"/>
      <w:lvlJc w:val="start"/>
      <w:pPr>
        <w:tabs>
          <w:tab w:val="num" w:pos="2520"/>
        </w:tabs>
        <w:ind w:start="2520" w:hanging="360"/>
      </w:pPr>
      <w:rPr>
        <w:rFonts w:ascii="Times New Roman" w:hAnsi="Times New Roman"/>
      </w:rPr>
    </w:lvl>
    <w:lvl w:ilvl="6">
      <w:start w:val="1"/>
      <w:numFmt w:val="lowerLetter"/>
      <w:lvlText w:val="%7)"/>
      <w:lvlJc w:val="start"/>
      <w:pPr>
        <w:tabs>
          <w:tab w:val="num" w:pos="2880"/>
        </w:tabs>
        <w:ind w:start="2880" w:hanging="360"/>
      </w:pPr>
      <w:rPr>
        <w:rFonts w:ascii="Times New Roman" w:hAnsi="Times New Roman"/>
      </w:rPr>
    </w:lvl>
    <w:lvl w:ilvl="7">
      <w:start w:val="1"/>
      <w:numFmt w:val="lowerLetter"/>
      <w:lvlText w:val="%8)"/>
      <w:lvlJc w:val="start"/>
      <w:pPr>
        <w:tabs>
          <w:tab w:val="num" w:pos="3240"/>
        </w:tabs>
        <w:ind w:start="3240" w:hanging="360"/>
      </w:pPr>
      <w:rPr>
        <w:rFonts w:ascii="Times New Roman" w:hAnsi="Times New Roman"/>
      </w:rPr>
    </w:lvl>
    <w:lvl w:ilvl="8">
      <w:start w:val="1"/>
      <w:numFmt w:val="lowerLetter"/>
      <w:lvlText w:val="%9)"/>
      <w:lvlJc w:val="start"/>
      <w:pPr>
        <w:tabs>
          <w:tab w:val="num" w:pos="3600"/>
        </w:tabs>
        <w:ind w:start="3600" w:hanging="360"/>
      </w:pPr>
      <w:rPr>
        <w:rFonts w:ascii="Times New Roman" w:hAnsi="Times New Roman"/>
      </w:rPr>
    </w:lvl>
  </w:abstractNum>
  <w:abstractNum w:abstractNumId="67">
    <w:lvl w:ilvl="0">
      <w:start w:val="1"/>
      <w:numFmt w:val="decimal"/>
      <w:lvlText w:val="%1."/>
      <w:lvlJc w:val="start"/>
      <w:pPr>
        <w:tabs>
          <w:tab w:val="num" w:pos="720"/>
        </w:tabs>
        <w:ind w:start="720" w:hanging="360"/>
      </w:pPr>
      <w:rPr>
        <w:rFonts w:ascii="Times New Roman" w:hAnsi="Times New Roman"/>
      </w:rPr>
    </w:lvl>
    <w:lvl w:ilvl="1">
      <w:start w:val="1"/>
      <w:numFmt w:val="decimal"/>
      <w:lvlText w:val="%2."/>
      <w:lvlJc w:val="start"/>
      <w:pPr>
        <w:tabs>
          <w:tab w:val="num" w:pos="1080"/>
        </w:tabs>
        <w:ind w:start="1080" w:hanging="360"/>
      </w:pPr>
      <w:rPr>
        <w:rFonts w:ascii="Times New Roman" w:hAnsi="Times New Roman"/>
      </w:rPr>
    </w:lvl>
    <w:lvl w:ilvl="2">
      <w:start w:val="1"/>
      <w:numFmt w:val="decimal"/>
      <w:lvlText w:val="%3."/>
      <w:lvlJc w:val="start"/>
      <w:pPr>
        <w:tabs>
          <w:tab w:val="num" w:pos="1440"/>
        </w:tabs>
        <w:ind w:start="1440" w:hanging="360"/>
      </w:pPr>
      <w:rPr>
        <w:rFonts w:ascii="Times New Roman" w:hAnsi="Times New Roman"/>
      </w:rPr>
    </w:lvl>
    <w:lvl w:ilvl="3">
      <w:start w:val="1"/>
      <w:numFmt w:val="decimal"/>
      <w:lvlText w:val="%4."/>
      <w:lvlJc w:val="start"/>
      <w:pPr>
        <w:tabs>
          <w:tab w:val="num" w:pos="1800"/>
        </w:tabs>
        <w:ind w:start="1800" w:hanging="360"/>
      </w:pPr>
      <w:rPr>
        <w:rFonts w:ascii="Times New Roman" w:hAnsi="Times New Roman"/>
      </w:rPr>
    </w:lvl>
    <w:lvl w:ilvl="4">
      <w:start w:val="1"/>
      <w:numFmt w:val="decimal"/>
      <w:lvlText w:val="%5."/>
      <w:lvlJc w:val="start"/>
      <w:pPr>
        <w:tabs>
          <w:tab w:val="num" w:pos="2160"/>
        </w:tabs>
        <w:ind w:start="2160" w:hanging="360"/>
      </w:pPr>
      <w:rPr>
        <w:rFonts w:ascii="Times New Roman" w:hAnsi="Times New Roman"/>
      </w:rPr>
    </w:lvl>
    <w:lvl w:ilvl="5">
      <w:start w:val="1"/>
      <w:numFmt w:val="decimal"/>
      <w:lvlText w:val="%6."/>
      <w:lvlJc w:val="start"/>
      <w:pPr>
        <w:tabs>
          <w:tab w:val="num" w:pos="2520"/>
        </w:tabs>
        <w:ind w:start="2520" w:hanging="360"/>
      </w:pPr>
      <w:rPr>
        <w:rFonts w:ascii="Times New Roman" w:hAnsi="Times New Roman"/>
      </w:rPr>
    </w:lvl>
    <w:lvl w:ilvl="6">
      <w:start w:val="1"/>
      <w:numFmt w:val="decimal"/>
      <w:lvlText w:val="%7."/>
      <w:lvlJc w:val="start"/>
      <w:pPr>
        <w:tabs>
          <w:tab w:val="num" w:pos="2880"/>
        </w:tabs>
        <w:ind w:start="2880" w:hanging="360"/>
      </w:pPr>
      <w:rPr>
        <w:rFonts w:ascii="Times New Roman" w:hAnsi="Times New Roman"/>
      </w:rPr>
    </w:lvl>
    <w:lvl w:ilvl="7">
      <w:start w:val="1"/>
      <w:numFmt w:val="decimal"/>
      <w:lvlText w:val="%8."/>
      <w:lvlJc w:val="start"/>
      <w:pPr>
        <w:tabs>
          <w:tab w:val="num" w:pos="3240"/>
        </w:tabs>
        <w:ind w:start="3240" w:hanging="360"/>
      </w:pPr>
      <w:rPr>
        <w:rFonts w:ascii="Times New Roman" w:hAnsi="Times New Roman"/>
      </w:rPr>
    </w:lvl>
    <w:lvl w:ilvl="8">
      <w:start w:val="1"/>
      <w:numFmt w:val="decimal"/>
      <w:lvlText w:val="%9."/>
      <w:lvlJc w:val="start"/>
      <w:pPr>
        <w:tabs>
          <w:tab w:val="num" w:pos="3600"/>
        </w:tabs>
        <w:ind w:start="3600" w:hanging="360"/>
      </w:pPr>
      <w:rPr>
        <w:rFonts w:ascii="Times New Roman" w:hAnsi="Times New Roman"/>
      </w:rPr>
    </w:lvl>
  </w:abstractNum>
  <w:abstractNum w:abstractNumId="68">
    <w:lvl w:ilvl="0">
      <w:start w:val="1"/>
      <w:numFmt w:val="decimal"/>
      <w:lvlText w:val="%1)"/>
      <w:lvlJc w:val="start"/>
      <w:pPr>
        <w:tabs>
          <w:tab w:val="num" w:pos="720"/>
        </w:tabs>
        <w:ind w:start="720" w:hanging="360"/>
      </w:pPr>
      <w:rPr>
        <w:rFonts w:ascii="Times New Roman" w:hAnsi="Times New Roman"/>
      </w:rPr>
    </w:lvl>
    <w:lvl w:ilvl="1">
      <w:start w:val="1"/>
      <w:numFmt w:val="decimal"/>
      <w:lvlText w:val="%2)"/>
      <w:lvlJc w:val="start"/>
      <w:pPr>
        <w:tabs>
          <w:tab w:val="num" w:pos="1080"/>
        </w:tabs>
        <w:ind w:start="1080" w:hanging="360"/>
      </w:pPr>
      <w:rPr>
        <w:rFonts w:ascii="Times New Roman" w:hAnsi="Times New Roman"/>
      </w:rPr>
    </w:lvl>
    <w:lvl w:ilvl="2">
      <w:start w:val="1"/>
      <w:numFmt w:val="decimal"/>
      <w:lvlText w:val="%3)"/>
      <w:lvlJc w:val="start"/>
      <w:pPr>
        <w:tabs>
          <w:tab w:val="num" w:pos="1440"/>
        </w:tabs>
        <w:ind w:start="1440" w:hanging="360"/>
      </w:pPr>
      <w:rPr>
        <w:rFonts w:ascii="Times New Roman" w:hAnsi="Times New Roman"/>
      </w:rPr>
    </w:lvl>
    <w:lvl w:ilvl="3">
      <w:start w:val="1"/>
      <w:numFmt w:val="decimal"/>
      <w:lvlText w:val="%4)"/>
      <w:lvlJc w:val="start"/>
      <w:pPr>
        <w:tabs>
          <w:tab w:val="num" w:pos="1800"/>
        </w:tabs>
        <w:ind w:start="1800" w:hanging="360"/>
      </w:pPr>
      <w:rPr>
        <w:rFonts w:ascii="Times New Roman" w:hAnsi="Times New Roman"/>
      </w:rPr>
    </w:lvl>
    <w:lvl w:ilvl="4">
      <w:start w:val="1"/>
      <w:numFmt w:val="decimal"/>
      <w:lvlText w:val="%5)"/>
      <w:lvlJc w:val="start"/>
      <w:pPr>
        <w:tabs>
          <w:tab w:val="num" w:pos="2160"/>
        </w:tabs>
        <w:ind w:start="2160" w:hanging="360"/>
      </w:pPr>
      <w:rPr>
        <w:rFonts w:ascii="Times New Roman" w:hAnsi="Times New Roman"/>
      </w:rPr>
    </w:lvl>
    <w:lvl w:ilvl="5">
      <w:start w:val="1"/>
      <w:numFmt w:val="decimal"/>
      <w:lvlText w:val="%6)"/>
      <w:lvlJc w:val="start"/>
      <w:pPr>
        <w:tabs>
          <w:tab w:val="num" w:pos="2520"/>
        </w:tabs>
        <w:ind w:start="2520" w:hanging="360"/>
      </w:pPr>
      <w:rPr>
        <w:rFonts w:ascii="Times New Roman" w:hAnsi="Times New Roman"/>
      </w:rPr>
    </w:lvl>
    <w:lvl w:ilvl="6">
      <w:start w:val="1"/>
      <w:numFmt w:val="decimal"/>
      <w:lvlText w:val="%7)"/>
      <w:lvlJc w:val="start"/>
      <w:pPr>
        <w:tabs>
          <w:tab w:val="num" w:pos="2880"/>
        </w:tabs>
        <w:ind w:start="2880" w:hanging="360"/>
      </w:pPr>
      <w:rPr>
        <w:rFonts w:ascii="Times New Roman" w:hAnsi="Times New Roman"/>
      </w:rPr>
    </w:lvl>
    <w:lvl w:ilvl="7">
      <w:start w:val="1"/>
      <w:numFmt w:val="decimal"/>
      <w:lvlText w:val="%8)"/>
      <w:lvlJc w:val="start"/>
      <w:pPr>
        <w:tabs>
          <w:tab w:val="num" w:pos="3240"/>
        </w:tabs>
        <w:ind w:start="3240" w:hanging="360"/>
      </w:pPr>
      <w:rPr>
        <w:rFonts w:ascii="Times New Roman" w:hAnsi="Times New Roman"/>
      </w:rPr>
    </w:lvl>
    <w:lvl w:ilvl="8">
      <w:start w:val="1"/>
      <w:numFmt w:val="decimal"/>
      <w:lvlText w:val="%9)"/>
      <w:lvlJc w:val="start"/>
      <w:pPr>
        <w:tabs>
          <w:tab w:val="num" w:pos="3600"/>
        </w:tabs>
        <w:ind w:start="3600" w:hanging="360"/>
      </w:pPr>
      <w:rPr>
        <w:rFonts w:ascii="Times New Roman" w:hAnsi="Times New Roman"/>
      </w:rPr>
    </w:lvl>
  </w:abstractNum>
  <w:abstractNum w:abstractNumId="69">
    <w:lvl w:ilvl="0">
      <w:start w:val="2"/>
      <w:numFmt w:val="decimal"/>
      <w:lvlText w:val="%1."/>
      <w:lvlJc w:val="start"/>
      <w:pPr>
        <w:tabs>
          <w:tab w:val="num" w:pos="720"/>
        </w:tabs>
        <w:ind w:start="720" w:hanging="360"/>
      </w:pPr>
      <w:rPr>
        <w:rFonts w:ascii="Times New Roman" w:hAnsi="Times New Roman"/>
      </w:rPr>
    </w:lvl>
    <w:lvl w:ilvl="1">
      <w:start w:val="1"/>
      <w:numFmt w:val="decimal"/>
      <w:lvlText w:val="%2."/>
      <w:lvlJc w:val="start"/>
      <w:pPr>
        <w:tabs>
          <w:tab w:val="num" w:pos="1080"/>
        </w:tabs>
        <w:ind w:start="1080" w:hanging="360"/>
      </w:pPr>
      <w:rPr>
        <w:rFonts w:ascii="Times New Roman" w:hAnsi="Times New Roman"/>
      </w:rPr>
    </w:lvl>
    <w:lvl w:ilvl="2">
      <w:start w:val="1"/>
      <w:numFmt w:val="decimal"/>
      <w:lvlText w:val="%3."/>
      <w:lvlJc w:val="start"/>
      <w:pPr>
        <w:tabs>
          <w:tab w:val="num" w:pos="1440"/>
        </w:tabs>
        <w:ind w:start="1440" w:hanging="360"/>
      </w:pPr>
      <w:rPr>
        <w:rFonts w:ascii="Times New Roman" w:hAnsi="Times New Roman"/>
      </w:rPr>
    </w:lvl>
    <w:lvl w:ilvl="3">
      <w:start w:val="1"/>
      <w:numFmt w:val="decimal"/>
      <w:lvlText w:val="%4."/>
      <w:lvlJc w:val="start"/>
      <w:pPr>
        <w:tabs>
          <w:tab w:val="num" w:pos="1800"/>
        </w:tabs>
        <w:ind w:start="1800" w:hanging="360"/>
      </w:pPr>
      <w:rPr>
        <w:rFonts w:ascii="Times New Roman" w:hAnsi="Times New Roman"/>
      </w:rPr>
    </w:lvl>
    <w:lvl w:ilvl="4">
      <w:start w:val="1"/>
      <w:numFmt w:val="decimal"/>
      <w:lvlText w:val="%5."/>
      <w:lvlJc w:val="start"/>
      <w:pPr>
        <w:tabs>
          <w:tab w:val="num" w:pos="2160"/>
        </w:tabs>
        <w:ind w:start="2160" w:hanging="360"/>
      </w:pPr>
      <w:rPr>
        <w:rFonts w:ascii="Times New Roman" w:hAnsi="Times New Roman"/>
      </w:rPr>
    </w:lvl>
    <w:lvl w:ilvl="5">
      <w:start w:val="1"/>
      <w:numFmt w:val="decimal"/>
      <w:lvlText w:val="%6."/>
      <w:lvlJc w:val="start"/>
      <w:pPr>
        <w:tabs>
          <w:tab w:val="num" w:pos="2520"/>
        </w:tabs>
        <w:ind w:start="2520" w:hanging="360"/>
      </w:pPr>
      <w:rPr>
        <w:rFonts w:ascii="Times New Roman" w:hAnsi="Times New Roman"/>
      </w:rPr>
    </w:lvl>
    <w:lvl w:ilvl="6">
      <w:start w:val="1"/>
      <w:numFmt w:val="decimal"/>
      <w:lvlText w:val="%7."/>
      <w:lvlJc w:val="start"/>
      <w:pPr>
        <w:tabs>
          <w:tab w:val="num" w:pos="2880"/>
        </w:tabs>
        <w:ind w:start="2880" w:hanging="360"/>
      </w:pPr>
      <w:rPr>
        <w:rFonts w:ascii="Times New Roman" w:hAnsi="Times New Roman"/>
      </w:rPr>
    </w:lvl>
    <w:lvl w:ilvl="7">
      <w:start w:val="1"/>
      <w:numFmt w:val="decimal"/>
      <w:lvlText w:val="%8."/>
      <w:lvlJc w:val="start"/>
      <w:pPr>
        <w:tabs>
          <w:tab w:val="num" w:pos="3240"/>
        </w:tabs>
        <w:ind w:start="3240" w:hanging="360"/>
      </w:pPr>
      <w:rPr>
        <w:rFonts w:ascii="Times New Roman" w:hAnsi="Times New Roman"/>
      </w:rPr>
    </w:lvl>
    <w:lvl w:ilvl="8">
      <w:start w:val="1"/>
      <w:numFmt w:val="decimal"/>
      <w:lvlText w:val="%9."/>
      <w:lvlJc w:val="start"/>
      <w:pPr>
        <w:tabs>
          <w:tab w:val="num" w:pos="3600"/>
        </w:tabs>
        <w:ind w:start="3600" w:hanging="360"/>
      </w:pPr>
      <w:rPr>
        <w:rFonts w:ascii="Times New Roman" w:hAnsi="Times New Roman"/>
      </w:rPr>
    </w:lvl>
  </w:abstractNum>
  <w:abstractNum w:abstractNumId="70">
    <w:lvl w:ilvl="0">
      <w:start w:val="1"/>
      <w:numFmt w:val="bullet"/>
      <w:lvlText w:val=""/>
      <w:lvlJc w:val="start"/>
      <w:pPr>
        <w:tabs>
          <w:tab w:val="num" w:pos="1946"/>
        </w:tabs>
        <w:ind w:start="1946" w:hanging="360"/>
      </w:pPr>
      <w:rPr>
        <w:rFonts w:ascii="Symbol" w:hAnsi="Symbol" w:cs="Symbol" w:hint="default"/>
      </w:rPr>
    </w:lvl>
    <w:lvl w:ilvl="1">
      <w:start w:val="1"/>
      <w:numFmt w:val="bullet"/>
      <w:lvlText w:val="◦"/>
      <w:lvlJc w:val="start"/>
      <w:pPr>
        <w:tabs>
          <w:tab w:val="num" w:pos="2306"/>
        </w:tabs>
        <w:ind w:start="2306" w:hanging="360"/>
      </w:pPr>
      <w:rPr>
        <w:rFonts w:ascii="OpenSymbol" w:hAnsi="OpenSymbol" w:cs="OpenSymbol" w:hint="default"/>
      </w:rPr>
    </w:lvl>
    <w:lvl w:ilvl="2">
      <w:start w:val="1"/>
      <w:numFmt w:val="bullet"/>
      <w:lvlText w:val="▪"/>
      <w:lvlJc w:val="start"/>
      <w:pPr>
        <w:tabs>
          <w:tab w:val="num" w:pos="2666"/>
        </w:tabs>
        <w:ind w:start="2666" w:hanging="360"/>
      </w:pPr>
      <w:rPr>
        <w:rFonts w:ascii="OpenSymbol" w:hAnsi="OpenSymbol" w:cs="OpenSymbol" w:hint="default"/>
      </w:rPr>
    </w:lvl>
    <w:lvl w:ilvl="3">
      <w:start w:val="1"/>
      <w:numFmt w:val="bullet"/>
      <w:lvlText w:val=""/>
      <w:lvlJc w:val="start"/>
      <w:pPr>
        <w:tabs>
          <w:tab w:val="num" w:pos="3026"/>
        </w:tabs>
        <w:ind w:start="3026" w:hanging="360"/>
      </w:pPr>
      <w:rPr>
        <w:rFonts w:ascii="Symbol" w:hAnsi="Symbol" w:cs="Symbol" w:hint="default"/>
      </w:rPr>
    </w:lvl>
    <w:lvl w:ilvl="4">
      <w:start w:val="1"/>
      <w:numFmt w:val="bullet"/>
      <w:lvlText w:val="◦"/>
      <w:lvlJc w:val="start"/>
      <w:pPr>
        <w:tabs>
          <w:tab w:val="num" w:pos="3386"/>
        </w:tabs>
        <w:ind w:start="3386" w:hanging="360"/>
      </w:pPr>
      <w:rPr>
        <w:rFonts w:ascii="OpenSymbol" w:hAnsi="OpenSymbol" w:cs="OpenSymbol" w:hint="default"/>
      </w:rPr>
    </w:lvl>
    <w:lvl w:ilvl="5">
      <w:start w:val="1"/>
      <w:numFmt w:val="bullet"/>
      <w:lvlText w:val="▪"/>
      <w:lvlJc w:val="start"/>
      <w:pPr>
        <w:tabs>
          <w:tab w:val="num" w:pos="3746"/>
        </w:tabs>
        <w:ind w:start="3746" w:hanging="360"/>
      </w:pPr>
      <w:rPr>
        <w:rFonts w:ascii="OpenSymbol" w:hAnsi="OpenSymbol" w:cs="OpenSymbol" w:hint="default"/>
      </w:rPr>
    </w:lvl>
    <w:lvl w:ilvl="6">
      <w:start w:val="1"/>
      <w:numFmt w:val="bullet"/>
      <w:lvlText w:val=""/>
      <w:lvlJc w:val="start"/>
      <w:pPr>
        <w:tabs>
          <w:tab w:val="num" w:pos="4106"/>
        </w:tabs>
        <w:ind w:start="4106" w:hanging="360"/>
      </w:pPr>
      <w:rPr>
        <w:rFonts w:ascii="Symbol" w:hAnsi="Symbol" w:cs="Symbol" w:hint="default"/>
      </w:rPr>
    </w:lvl>
    <w:lvl w:ilvl="7">
      <w:start w:val="1"/>
      <w:numFmt w:val="bullet"/>
      <w:lvlText w:val="◦"/>
      <w:lvlJc w:val="start"/>
      <w:pPr>
        <w:tabs>
          <w:tab w:val="num" w:pos="4466"/>
        </w:tabs>
        <w:ind w:start="4466" w:hanging="360"/>
      </w:pPr>
      <w:rPr>
        <w:rFonts w:ascii="OpenSymbol" w:hAnsi="OpenSymbol" w:cs="OpenSymbol" w:hint="default"/>
      </w:rPr>
    </w:lvl>
    <w:lvl w:ilvl="8">
      <w:start w:val="1"/>
      <w:numFmt w:val="bullet"/>
      <w:lvlText w:val="▪"/>
      <w:lvlJc w:val="start"/>
      <w:pPr>
        <w:tabs>
          <w:tab w:val="num" w:pos="4826"/>
        </w:tabs>
        <w:ind w:start="4826" w:hanging="360"/>
      </w:pPr>
      <w:rPr>
        <w:rFonts w:ascii="OpenSymbol" w:hAnsi="OpenSymbol" w:cs="OpenSymbol" w:hint="default"/>
      </w:rPr>
    </w:lvl>
  </w:abstractNum>
  <w:abstractNum w:abstractNumId="71">
    <w:lvl w:ilvl="0">
      <w:start w:val="1"/>
      <w:numFmt w:val="bullet"/>
      <w:lvlText w:val=""/>
      <w:lvlJc w:val="start"/>
      <w:pPr>
        <w:tabs>
          <w:tab w:val="num" w:pos="720"/>
        </w:tabs>
        <w:ind w:start="720" w:hanging="360"/>
      </w:pPr>
      <w:rPr>
        <w:rFonts w:ascii="Symbol" w:hAnsi="Symbol" w:cs="Symbol" w:hint="default"/>
      </w:rPr>
    </w:lvl>
    <w:lvl w:ilvl="1">
      <w:start w:val="1"/>
      <w:numFmt w:val="bullet"/>
      <w:lvlText w:val="◦"/>
      <w:lvlJc w:val="start"/>
      <w:pPr>
        <w:tabs>
          <w:tab w:val="num" w:pos="1080"/>
        </w:tabs>
        <w:ind w:start="1080" w:hanging="360"/>
      </w:pPr>
      <w:rPr>
        <w:rFonts w:ascii="OpenSymbol" w:hAnsi="OpenSymbol" w:cs="OpenSymbol" w:hint="default"/>
      </w:rPr>
    </w:lvl>
    <w:lvl w:ilvl="2">
      <w:start w:val="1"/>
      <w:numFmt w:val="bullet"/>
      <w:lvlText w:val="▪"/>
      <w:lvlJc w:val="start"/>
      <w:pPr>
        <w:tabs>
          <w:tab w:val="num" w:pos="1440"/>
        </w:tabs>
        <w:ind w:start="1440" w:hanging="360"/>
      </w:pPr>
      <w:rPr>
        <w:rFonts w:ascii="OpenSymbol" w:hAnsi="OpenSymbol" w:cs="OpenSymbol" w:hint="default"/>
      </w:rPr>
    </w:lvl>
    <w:lvl w:ilvl="3">
      <w:start w:val="1"/>
      <w:numFmt w:val="bullet"/>
      <w:lvlText w:val=""/>
      <w:lvlJc w:val="start"/>
      <w:pPr>
        <w:tabs>
          <w:tab w:val="num" w:pos="1800"/>
        </w:tabs>
        <w:ind w:start="1800" w:hanging="360"/>
      </w:pPr>
      <w:rPr>
        <w:rFonts w:ascii="Symbol" w:hAnsi="Symbol" w:cs="Symbol" w:hint="default"/>
      </w:rPr>
    </w:lvl>
    <w:lvl w:ilvl="4">
      <w:start w:val="1"/>
      <w:numFmt w:val="bullet"/>
      <w:lvlText w:val="◦"/>
      <w:lvlJc w:val="start"/>
      <w:pPr>
        <w:tabs>
          <w:tab w:val="num" w:pos="2160"/>
        </w:tabs>
        <w:ind w:start="2160" w:hanging="360"/>
      </w:pPr>
      <w:rPr>
        <w:rFonts w:ascii="OpenSymbol" w:hAnsi="OpenSymbol" w:cs="OpenSymbol" w:hint="default"/>
      </w:rPr>
    </w:lvl>
    <w:lvl w:ilvl="5">
      <w:start w:val="1"/>
      <w:numFmt w:val="bullet"/>
      <w:lvlText w:val="▪"/>
      <w:lvlJc w:val="start"/>
      <w:pPr>
        <w:tabs>
          <w:tab w:val="num" w:pos="2520"/>
        </w:tabs>
        <w:ind w:start="2520" w:hanging="360"/>
      </w:pPr>
      <w:rPr>
        <w:rFonts w:ascii="OpenSymbol" w:hAnsi="OpenSymbol" w:cs="OpenSymbol" w:hint="default"/>
      </w:rPr>
    </w:lvl>
    <w:lvl w:ilvl="6">
      <w:start w:val="1"/>
      <w:numFmt w:val="bullet"/>
      <w:lvlText w:val=""/>
      <w:lvlJc w:val="start"/>
      <w:pPr>
        <w:tabs>
          <w:tab w:val="num" w:pos="2880"/>
        </w:tabs>
        <w:ind w:start="2880" w:hanging="360"/>
      </w:pPr>
      <w:rPr>
        <w:rFonts w:ascii="Symbol" w:hAnsi="Symbol" w:cs="Symbol" w:hint="default"/>
      </w:rPr>
    </w:lvl>
    <w:lvl w:ilvl="7">
      <w:start w:val="1"/>
      <w:numFmt w:val="bullet"/>
      <w:lvlText w:val="◦"/>
      <w:lvlJc w:val="start"/>
      <w:pPr>
        <w:tabs>
          <w:tab w:val="num" w:pos="3240"/>
        </w:tabs>
        <w:ind w:start="3240" w:hanging="360"/>
      </w:pPr>
      <w:rPr>
        <w:rFonts w:ascii="OpenSymbol" w:hAnsi="OpenSymbol" w:cs="OpenSymbol" w:hint="default"/>
      </w:rPr>
    </w:lvl>
    <w:lvl w:ilvl="8">
      <w:start w:val="1"/>
      <w:numFmt w:val="bullet"/>
      <w:lvlText w:val="▪"/>
      <w:lvlJc w:val="start"/>
      <w:pPr>
        <w:tabs>
          <w:tab w:val="num" w:pos="3600"/>
        </w:tabs>
        <w:ind w:start="3600" w:hanging="360"/>
      </w:pPr>
      <w:rPr>
        <w:rFonts w:ascii="OpenSymbol" w:hAnsi="OpenSymbol" w:cs="OpenSymbol" w:hint="default"/>
      </w:rPr>
    </w:lvl>
  </w:abstractNum>
  <w:abstractNum w:abstractNumId="72">
    <w:lvl w:ilvl="0">
      <w:start w:val="1"/>
      <w:numFmt w:val="decimal"/>
      <w:lvlText w:val="%1."/>
      <w:lvlJc w:val="start"/>
      <w:pPr>
        <w:tabs>
          <w:tab w:val="num" w:pos="720"/>
        </w:tabs>
        <w:ind w:start="720" w:hanging="360"/>
      </w:pPr>
      <w:rPr>
        <w:rFonts w:ascii="Times New Roman" w:hAnsi="Times New Roman"/>
      </w:rPr>
    </w:lvl>
    <w:lvl w:ilvl="1">
      <w:start w:val="1"/>
      <w:numFmt w:val="decimal"/>
      <w:lvlText w:val="%2."/>
      <w:lvlJc w:val="start"/>
      <w:pPr>
        <w:tabs>
          <w:tab w:val="num" w:pos="1080"/>
        </w:tabs>
        <w:ind w:start="1080" w:hanging="360"/>
      </w:pPr>
      <w:rPr>
        <w:rFonts w:ascii="Times New Roman" w:hAnsi="Times New Roman"/>
      </w:rPr>
    </w:lvl>
    <w:lvl w:ilvl="2">
      <w:start w:val="1"/>
      <w:numFmt w:val="decimal"/>
      <w:lvlText w:val="%3."/>
      <w:lvlJc w:val="start"/>
      <w:pPr>
        <w:tabs>
          <w:tab w:val="num" w:pos="1440"/>
        </w:tabs>
        <w:ind w:start="1440" w:hanging="360"/>
      </w:pPr>
      <w:rPr>
        <w:rFonts w:ascii="Times New Roman" w:hAnsi="Times New Roman"/>
      </w:rPr>
    </w:lvl>
    <w:lvl w:ilvl="3">
      <w:start w:val="1"/>
      <w:numFmt w:val="decimal"/>
      <w:lvlText w:val="%4."/>
      <w:lvlJc w:val="start"/>
      <w:pPr>
        <w:tabs>
          <w:tab w:val="num" w:pos="1800"/>
        </w:tabs>
        <w:ind w:start="1800" w:hanging="360"/>
      </w:pPr>
      <w:rPr>
        <w:rFonts w:ascii="Times New Roman" w:hAnsi="Times New Roman"/>
      </w:rPr>
    </w:lvl>
    <w:lvl w:ilvl="4">
      <w:start w:val="1"/>
      <w:numFmt w:val="decimal"/>
      <w:lvlText w:val="%5."/>
      <w:lvlJc w:val="start"/>
      <w:pPr>
        <w:tabs>
          <w:tab w:val="num" w:pos="2160"/>
        </w:tabs>
        <w:ind w:start="2160" w:hanging="360"/>
      </w:pPr>
      <w:rPr>
        <w:rFonts w:ascii="Times New Roman" w:hAnsi="Times New Roman"/>
      </w:rPr>
    </w:lvl>
    <w:lvl w:ilvl="5">
      <w:start w:val="1"/>
      <w:numFmt w:val="decimal"/>
      <w:lvlText w:val="%6."/>
      <w:lvlJc w:val="start"/>
      <w:pPr>
        <w:tabs>
          <w:tab w:val="num" w:pos="2520"/>
        </w:tabs>
        <w:ind w:start="2520" w:hanging="360"/>
      </w:pPr>
      <w:rPr>
        <w:rFonts w:ascii="Times New Roman" w:hAnsi="Times New Roman"/>
      </w:rPr>
    </w:lvl>
    <w:lvl w:ilvl="6">
      <w:start w:val="1"/>
      <w:numFmt w:val="decimal"/>
      <w:lvlText w:val="%7."/>
      <w:lvlJc w:val="start"/>
      <w:pPr>
        <w:tabs>
          <w:tab w:val="num" w:pos="2880"/>
        </w:tabs>
        <w:ind w:start="2880" w:hanging="360"/>
      </w:pPr>
      <w:rPr>
        <w:rFonts w:ascii="Times New Roman" w:hAnsi="Times New Roman"/>
      </w:rPr>
    </w:lvl>
    <w:lvl w:ilvl="7">
      <w:start w:val="1"/>
      <w:numFmt w:val="decimal"/>
      <w:lvlText w:val="%8."/>
      <w:lvlJc w:val="start"/>
      <w:pPr>
        <w:tabs>
          <w:tab w:val="num" w:pos="3240"/>
        </w:tabs>
        <w:ind w:start="3240" w:hanging="360"/>
      </w:pPr>
      <w:rPr>
        <w:rFonts w:ascii="Times New Roman" w:hAnsi="Times New Roman"/>
      </w:rPr>
    </w:lvl>
    <w:lvl w:ilvl="8">
      <w:start w:val="1"/>
      <w:numFmt w:val="decimal"/>
      <w:lvlText w:val="%9."/>
      <w:lvlJc w:val="start"/>
      <w:pPr>
        <w:tabs>
          <w:tab w:val="num" w:pos="3600"/>
        </w:tabs>
        <w:ind w:start="3600" w:hanging="360"/>
      </w:pPr>
      <w:rPr>
        <w:rFonts w:ascii="Times New Roman" w:hAnsi="Times New Roman"/>
      </w:rPr>
    </w:lvl>
  </w:abstractNum>
  <w:abstractNum w:abstractNumId="73">
    <w:lvl w:ilvl="0">
      <w:start w:val="1"/>
      <w:numFmt w:val="decimal"/>
      <w:lvlText w:val="%1)"/>
      <w:lvlJc w:val="start"/>
      <w:pPr>
        <w:tabs>
          <w:tab w:val="num" w:pos="720"/>
        </w:tabs>
        <w:ind w:start="720" w:hanging="360"/>
      </w:pPr>
      <w:rPr>
        <w:rFonts w:ascii="Times New Roman" w:hAnsi="Times New Roman"/>
      </w:rPr>
    </w:lvl>
    <w:lvl w:ilvl="1">
      <w:start w:val="1"/>
      <w:numFmt w:val="decimal"/>
      <w:lvlText w:val="%2)"/>
      <w:lvlJc w:val="start"/>
      <w:pPr>
        <w:tabs>
          <w:tab w:val="num" w:pos="1080"/>
        </w:tabs>
        <w:ind w:start="1080" w:hanging="360"/>
      </w:pPr>
      <w:rPr>
        <w:rFonts w:ascii="Times New Roman" w:hAnsi="Times New Roman"/>
      </w:rPr>
    </w:lvl>
    <w:lvl w:ilvl="2">
      <w:start w:val="1"/>
      <w:numFmt w:val="decimal"/>
      <w:lvlText w:val="%3)"/>
      <w:lvlJc w:val="start"/>
      <w:pPr>
        <w:tabs>
          <w:tab w:val="num" w:pos="1440"/>
        </w:tabs>
        <w:ind w:start="1440" w:hanging="360"/>
      </w:pPr>
      <w:rPr>
        <w:rFonts w:ascii="Times New Roman" w:hAnsi="Times New Roman"/>
      </w:rPr>
    </w:lvl>
    <w:lvl w:ilvl="3">
      <w:start w:val="1"/>
      <w:numFmt w:val="decimal"/>
      <w:lvlText w:val="%4)"/>
      <w:lvlJc w:val="start"/>
      <w:pPr>
        <w:tabs>
          <w:tab w:val="num" w:pos="1800"/>
        </w:tabs>
        <w:ind w:start="1800" w:hanging="360"/>
      </w:pPr>
      <w:rPr>
        <w:rFonts w:ascii="Times New Roman" w:hAnsi="Times New Roman"/>
      </w:rPr>
    </w:lvl>
    <w:lvl w:ilvl="4">
      <w:start w:val="1"/>
      <w:numFmt w:val="decimal"/>
      <w:lvlText w:val="%5)"/>
      <w:lvlJc w:val="start"/>
      <w:pPr>
        <w:tabs>
          <w:tab w:val="num" w:pos="2160"/>
        </w:tabs>
        <w:ind w:start="2160" w:hanging="360"/>
      </w:pPr>
      <w:rPr>
        <w:rFonts w:ascii="Times New Roman" w:hAnsi="Times New Roman"/>
      </w:rPr>
    </w:lvl>
    <w:lvl w:ilvl="5">
      <w:start w:val="1"/>
      <w:numFmt w:val="decimal"/>
      <w:lvlText w:val="%6)"/>
      <w:lvlJc w:val="start"/>
      <w:pPr>
        <w:tabs>
          <w:tab w:val="num" w:pos="2520"/>
        </w:tabs>
        <w:ind w:start="2520" w:hanging="360"/>
      </w:pPr>
      <w:rPr>
        <w:rFonts w:ascii="Times New Roman" w:hAnsi="Times New Roman"/>
      </w:rPr>
    </w:lvl>
    <w:lvl w:ilvl="6">
      <w:start w:val="1"/>
      <w:numFmt w:val="decimal"/>
      <w:lvlText w:val="%7)"/>
      <w:lvlJc w:val="start"/>
      <w:pPr>
        <w:tabs>
          <w:tab w:val="num" w:pos="2880"/>
        </w:tabs>
        <w:ind w:start="2880" w:hanging="360"/>
      </w:pPr>
      <w:rPr>
        <w:rFonts w:ascii="Times New Roman" w:hAnsi="Times New Roman"/>
      </w:rPr>
    </w:lvl>
    <w:lvl w:ilvl="7">
      <w:start w:val="1"/>
      <w:numFmt w:val="decimal"/>
      <w:lvlText w:val="%8)"/>
      <w:lvlJc w:val="start"/>
      <w:pPr>
        <w:tabs>
          <w:tab w:val="num" w:pos="3240"/>
        </w:tabs>
        <w:ind w:start="3240" w:hanging="360"/>
      </w:pPr>
      <w:rPr>
        <w:rFonts w:ascii="Times New Roman" w:hAnsi="Times New Roman"/>
      </w:rPr>
    </w:lvl>
    <w:lvl w:ilvl="8">
      <w:start w:val="1"/>
      <w:numFmt w:val="decimal"/>
      <w:lvlText w:val="%9)"/>
      <w:lvlJc w:val="start"/>
      <w:pPr>
        <w:tabs>
          <w:tab w:val="num" w:pos="3600"/>
        </w:tabs>
        <w:ind w:start="3600" w:hanging="360"/>
      </w:pPr>
      <w:rPr>
        <w:rFonts w:ascii="Times New Roman" w:hAnsi="Times New Roman"/>
      </w:rPr>
    </w:lvl>
  </w:abstractNum>
  <w:abstractNum w:abstractNumId="74">
    <w:lvl w:ilvl="0">
      <w:start w:val="1"/>
      <w:numFmt w:val="lowerLetter"/>
      <w:lvlText w:val="%1)"/>
      <w:lvlJc w:val="start"/>
      <w:pPr>
        <w:tabs>
          <w:tab w:val="num" w:pos="720"/>
        </w:tabs>
        <w:ind w:start="720" w:hanging="360"/>
      </w:pPr>
      <w:rPr>
        <w:rFonts w:ascii="Times New Roman" w:hAnsi="Times New Roman"/>
      </w:rPr>
    </w:lvl>
    <w:lvl w:ilvl="1">
      <w:start w:val="1"/>
      <w:numFmt w:val="lowerLetter"/>
      <w:lvlText w:val="%2)"/>
      <w:lvlJc w:val="start"/>
      <w:pPr>
        <w:tabs>
          <w:tab w:val="num" w:pos="1080"/>
        </w:tabs>
        <w:ind w:start="1080" w:hanging="360"/>
      </w:pPr>
      <w:rPr>
        <w:rFonts w:ascii="Times New Roman" w:hAnsi="Times New Roman"/>
      </w:rPr>
    </w:lvl>
    <w:lvl w:ilvl="2">
      <w:start w:val="1"/>
      <w:numFmt w:val="lowerLetter"/>
      <w:lvlText w:val="%3)"/>
      <w:lvlJc w:val="start"/>
      <w:pPr>
        <w:tabs>
          <w:tab w:val="num" w:pos="1440"/>
        </w:tabs>
        <w:ind w:start="1440" w:hanging="360"/>
      </w:pPr>
      <w:rPr>
        <w:rFonts w:ascii="Times New Roman" w:hAnsi="Times New Roman"/>
      </w:rPr>
    </w:lvl>
    <w:lvl w:ilvl="3">
      <w:start w:val="1"/>
      <w:numFmt w:val="lowerLetter"/>
      <w:lvlText w:val="%4)"/>
      <w:lvlJc w:val="start"/>
      <w:pPr>
        <w:tabs>
          <w:tab w:val="num" w:pos="1800"/>
        </w:tabs>
        <w:ind w:start="1800" w:hanging="360"/>
      </w:pPr>
      <w:rPr>
        <w:rFonts w:ascii="Times New Roman" w:hAnsi="Times New Roman"/>
      </w:rPr>
    </w:lvl>
    <w:lvl w:ilvl="4">
      <w:start w:val="1"/>
      <w:numFmt w:val="lowerLetter"/>
      <w:lvlText w:val="%5)"/>
      <w:lvlJc w:val="start"/>
      <w:pPr>
        <w:tabs>
          <w:tab w:val="num" w:pos="2160"/>
        </w:tabs>
        <w:ind w:start="2160" w:hanging="360"/>
      </w:pPr>
      <w:rPr>
        <w:rFonts w:ascii="Times New Roman" w:hAnsi="Times New Roman"/>
      </w:rPr>
    </w:lvl>
    <w:lvl w:ilvl="5">
      <w:start w:val="1"/>
      <w:numFmt w:val="lowerLetter"/>
      <w:lvlText w:val="%6)"/>
      <w:lvlJc w:val="start"/>
      <w:pPr>
        <w:tabs>
          <w:tab w:val="num" w:pos="2520"/>
        </w:tabs>
        <w:ind w:start="2520" w:hanging="360"/>
      </w:pPr>
      <w:rPr>
        <w:rFonts w:ascii="Times New Roman" w:hAnsi="Times New Roman"/>
      </w:rPr>
    </w:lvl>
    <w:lvl w:ilvl="6">
      <w:start w:val="1"/>
      <w:numFmt w:val="lowerLetter"/>
      <w:lvlText w:val="%7)"/>
      <w:lvlJc w:val="start"/>
      <w:pPr>
        <w:tabs>
          <w:tab w:val="num" w:pos="2880"/>
        </w:tabs>
        <w:ind w:start="2880" w:hanging="360"/>
      </w:pPr>
      <w:rPr>
        <w:rFonts w:ascii="Times New Roman" w:hAnsi="Times New Roman"/>
      </w:rPr>
    </w:lvl>
    <w:lvl w:ilvl="7">
      <w:start w:val="1"/>
      <w:numFmt w:val="lowerLetter"/>
      <w:lvlText w:val="%8)"/>
      <w:lvlJc w:val="start"/>
      <w:pPr>
        <w:tabs>
          <w:tab w:val="num" w:pos="3240"/>
        </w:tabs>
        <w:ind w:start="3240" w:hanging="360"/>
      </w:pPr>
      <w:rPr>
        <w:rFonts w:ascii="Times New Roman" w:hAnsi="Times New Roman"/>
      </w:rPr>
    </w:lvl>
    <w:lvl w:ilvl="8">
      <w:start w:val="1"/>
      <w:numFmt w:val="lowerLetter"/>
      <w:lvlText w:val="%9)"/>
      <w:lvlJc w:val="start"/>
      <w:pPr>
        <w:tabs>
          <w:tab w:val="num" w:pos="3600"/>
        </w:tabs>
        <w:ind w:start="3600" w:hanging="360"/>
      </w:pPr>
      <w:rPr>
        <w:rFonts w:ascii="Times New Roman" w:hAnsi="Times New Roman"/>
      </w:rPr>
    </w:lvl>
  </w:abstractNum>
  <w:abstractNum w:abstractNumId="75">
    <w:lvl w:ilvl="0">
      <w:start w:val="3"/>
      <w:numFmt w:val="decimal"/>
      <w:lvlText w:val="%1)"/>
      <w:lvlJc w:val="start"/>
      <w:pPr>
        <w:tabs>
          <w:tab w:val="num" w:pos="720"/>
        </w:tabs>
        <w:ind w:start="720" w:hanging="360"/>
      </w:pPr>
      <w:rPr>
        <w:rFonts w:ascii="Times New Roman" w:hAnsi="Times New Roman"/>
      </w:rPr>
    </w:lvl>
    <w:lvl w:ilvl="1">
      <w:start w:val="1"/>
      <w:numFmt w:val="decimal"/>
      <w:lvlText w:val="%2)"/>
      <w:lvlJc w:val="start"/>
      <w:pPr>
        <w:tabs>
          <w:tab w:val="num" w:pos="1080"/>
        </w:tabs>
        <w:ind w:start="1080" w:hanging="360"/>
      </w:pPr>
      <w:rPr>
        <w:rFonts w:ascii="Times New Roman" w:hAnsi="Times New Roman"/>
      </w:rPr>
    </w:lvl>
    <w:lvl w:ilvl="2">
      <w:start w:val="1"/>
      <w:numFmt w:val="decimal"/>
      <w:lvlText w:val="%3)"/>
      <w:lvlJc w:val="start"/>
      <w:pPr>
        <w:tabs>
          <w:tab w:val="num" w:pos="1440"/>
        </w:tabs>
        <w:ind w:start="1440" w:hanging="360"/>
      </w:pPr>
      <w:rPr>
        <w:rFonts w:ascii="Times New Roman" w:hAnsi="Times New Roman"/>
      </w:rPr>
    </w:lvl>
    <w:lvl w:ilvl="3">
      <w:start w:val="1"/>
      <w:numFmt w:val="decimal"/>
      <w:lvlText w:val="%4)"/>
      <w:lvlJc w:val="start"/>
      <w:pPr>
        <w:tabs>
          <w:tab w:val="num" w:pos="1800"/>
        </w:tabs>
        <w:ind w:start="1800" w:hanging="360"/>
      </w:pPr>
      <w:rPr>
        <w:rFonts w:ascii="Times New Roman" w:hAnsi="Times New Roman"/>
      </w:rPr>
    </w:lvl>
    <w:lvl w:ilvl="4">
      <w:start w:val="1"/>
      <w:numFmt w:val="decimal"/>
      <w:lvlText w:val="%5)"/>
      <w:lvlJc w:val="start"/>
      <w:pPr>
        <w:tabs>
          <w:tab w:val="num" w:pos="2160"/>
        </w:tabs>
        <w:ind w:start="2160" w:hanging="360"/>
      </w:pPr>
      <w:rPr>
        <w:rFonts w:ascii="Times New Roman" w:hAnsi="Times New Roman"/>
      </w:rPr>
    </w:lvl>
    <w:lvl w:ilvl="5">
      <w:start w:val="1"/>
      <w:numFmt w:val="decimal"/>
      <w:lvlText w:val="%6)"/>
      <w:lvlJc w:val="start"/>
      <w:pPr>
        <w:tabs>
          <w:tab w:val="num" w:pos="2520"/>
        </w:tabs>
        <w:ind w:start="2520" w:hanging="360"/>
      </w:pPr>
      <w:rPr>
        <w:rFonts w:ascii="Times New Roman" w:hAnsi="Times New Roman"/>
      </w:rPr>
    </w:lvl>
    <w:lvl w:ilvl="6">
      <w:start w:val="1"/>
      <w:numFmt w:val="decimal"/>
      <w:lvlText w:val="%7)"/>
      <w:lvlJc w:val="start"/>
      <w:pPr>
        <w:tabs>
          <w:tab w:val="num" w:pos="2880"/>
        </w:tabs>
        <w:ind w:start="2880" w:hanging="360"/>
      </w:pPr>
      <w:rPr>
        <w:rFonts w:ascii="Times New Roman" w:hAnsi="Times New Roman"/>
      </w:rPr>
    </w:lvl>
    <w:lvl w:ilvl="7">
      <w:start w:val="1"/>
      <w:numFmt w:val="decimal"/>
      <w:lvlText w:val="%8)"/>
      <w:lvlJc w:val="start"/>
      <w:pPr>
        <w:tabs>
          <w:tab w:val="num" w:pos="3240"/>
        </w:tabs>
        <w:ind w:start="3240" w:hanging="360"/>
      </w:pPr>
      <w:rPr>
        <w:rFonts w:ascii="Times New Roman" w:hAnsi="Times New Roman"/>
      </w:rPr>
    </w:lvl>
    <w:lvl w:ilvl="8">
      <w:start w:val="1"/>
      <w:numFmt w:val="decimal"/>
      <w:lvlText w:val="%9)"/>
      <w:lvlJc w:val="start"/>
      <w:pPr>
        <w:tabs>
          <w:tab w:val="num" w:pos="3600"/>
        </w:tabs>
        <w:ind w:start="3600" w:hanging="360"/>
      </w:pPr>
      <w:rPr>
        <w:rFonts w:ascii="Times New Roman" w:hAnsi="Times New Roman"/>
      </w:rPr>
    </w:lvl>
  </w:abstractNum>
  <w:abstractNum w:abstractNumId="76">
    <w:lvl w:ilvl="0">
      <w:start w:val="1"/>
      <w:numFmt w:val="lowerLetter"/>
      <w:lvlText w:val="%1)"/>
      <w:lvlJc w:val="start"/>
      <w:pPr>
        <w:tabs>
          <w:tab w:val="num" w:pos="720"/>
        </w:tabs>
        <w:ind w:start="720" w:hanging="360"/>
      </w:pPr>
      <w:rPr>
        <w:rFonts w:ascii="Times New Roman" w:hAnsi="Times New Roman"/>
      </w:rPr>
    </w:lvl>
    <w:lvl w:ilvl="1">
      <w:start w:val="1"/>
      <w:numFmt w:val="lowerLetter"/>
      <w:lvlText w:val="%2)"/>
      <w:lvlJc w:val="start"/>
      <w:pPr>
        <w:tabs>
          <w:tab w:val="num" w:pos="1080"/>
        </w:tabs>
        <w:ind w:start="1080" w:hanging="360"/>
      </w:pPr>
      <w:rPr>
        <w:rFonts w:ascii="Times New Roman" w:hAnsi="Times New Roman"/>
      </w:rPr>
    </w:lvl>
    <w:lvl w:ilvl="2">
      <w:start w:val="1"/>
      <w:numFmt w:val="lowerLetter"/>
      <w:lvlText w:val="%3)"/>
      <w:lvlJc w:val="start"/>
      <w:pPr>
        <w:tabs>
          <w:tab w:val="num" w:pos="1440"/>
        </w:tabs>
        <w:ind w:start="1440" w:hanging="360"/>
      </w:pPr>
      <w:rPr>
        <w:rFonts w:ascii="Times New Roman" w:hAnsi="Times New Roman"/>
      </w:rPr>
    </w:lvl>
    <w:lvl w:ilvl="3">
      <w:start w:val="1"/>
      <w:numFmt w:val="lowerLetter"/>
      <w:lvlText w:val="%4)"/>
      <w:lvlJc w:val="start"/>
      <w:pPr>
        <w:tabs>
          <w:tab w:val="num" w:pos="1800"/>
        </w:tabs>
        <w:ind w:start="1800" w:hanging="360"/>
      </w:pPr>
      <w:rPr>
        <w:rFonts w:ascii="Times New Roman" w:hAnsi="Times New Roman"/>
      </w:rPr>
    </w:lvl>
    <w:lvl w:ilvl="4">
      <w:start w:val="1"/>
      <w:numFmt w:val="lowerLetter"/>
      <w:lvlText w:val="%5)"/>
      <w:lvlJc w:val="start"/>
      <w:pPr>
        <w:tabs>
          <w:tab w:val="num" w:pos="2160"/>
        </w:tabs>
        <w:ind w:start="2160" w:hanging="360"/>
      </w:pPr>
      <w:rPr>
        <w:rFonts w:ascii="Times New Roman" w:hAnsi="Times New Roman"/>
      </w:rPr>
    </w:lvl>
    <w:lvl w:ilvl="5">
      <w:start w:val="1"/>
      <w:numFmt w:val="lowerLetter"/>
      <w:lvlText w:val="%6)"/>
      <w:lvlJc w:val="start"/>
      <w:pPr>
        <w:tabs>
          <w:tab w:val="num" w:pos="2520"/>
        </w:tabs>
        <w:ind w:start="2520" w:hanging="360"/>
      </w:pPr>
      <w:rPr>
        <w:rFonts w:ascii="Times New Roman" w:hAnsi="Times New Roman"/>
      </w:rPr>
    </w:lvl>
    <w:lvl w:ilvl="6">
      <w:start w:val="1"/>
      <w:numFmt w:val="lowerLetter"/>
      <w:lvlText w:val="%7)"/>
      <w:lvlJc w:val="start"/>
      <w:pPr>
        <w:tabs>
          <w:tab w:val="num" w:pos="2880"/>
        </w:tabs>
        <w:ind w:start="2880" w:hanging="360"/>
      </w:pPr>
      <w:rPr>
        <w:rFonts w:ascii="Times New Roman" w:hAnsi="Times New Roman"/>
      </w:rPr>
    </w:lvl>
    <w:lvl w:ilvl="7">
      <w:start w:val="1"/>
      <w:numFmt w:val="lowerLetter"/>
      <w:lvlText w:val="%8)"/>
      <w:lvlJc w:val="start"/>
      <w:pPr>
        <w:tabs>
          <w:tab w:val="num" w:pos="3240"/>
        </w:tabs>
        <w:ind w:start="3240" w:hanging="360"/>
      </w:pPr>
      <w:rPr>
        <w:rFonts w:ascii="Times New Roman" w:hAnsi="Times New Roman"/>
      </w:rPr>
    </w:lvl>
    <w:lvl w:ilvl="8">
      <w:start w:val="1"/>
      <w:numFmt w:val="lowerLetter"/>
      <w:lvlText w:val="%9)"/>
      <w:lvlJc w:val="start"/>
      <w:pPr>
        <w:tabs>
          <w:tab w:val="num" w:pos="3600"/>
        </w:tabs>
        <w:ind w:start="3600" w:hanging="360"/>
      </w:pPr>
      <w:rPr>
        <w:rFonts w:ascii="Times New Roman" w:hAnsi="Times New Roman"/>
      </w:rPr>
    </w:lvl>
  </w:abstractNum>
  <w:abstractNum w:abstractNumId="77">
    <w:lvl w:ilvl="0">
      <w:start w:val="4"/>
      <w:numFmt w:val="decimal"/>
      <w:lvlText w:val="%1)"/>
      <w:lvlJc w:val="start"/>
      <w:pPr>
        <w:tabs>
          <w:tab w:val="num" w:pos="720"/>
        </w:tabs>
        <w:ind w:start="720" w:hanging="360"/>
      </w:pPr>
      <w:rPr>
        <w:rFonts w:ascii="Times New Roman" w:hAnsi="Times New Roman"/>
      </w:rPr>
    </w:lvl>
    <w:lvl w:ilvl="1">
      <w:start w:val="1"/>
      <w:numFmt w:val="decimal"/>
      <w:lvlText w:val="%2)"/>
      <w:lvlJc w:val="start"/>
      <w:pPr>
        <w:tabs>
          <w:tab w:val="num" w:pos="1080"/>
        </w:tabs>
        <w:ind w:start="1080" w:hanging="360"/>
      </w:pPr>
      <w:rPr>
        <w:rFonts w:ascii="Times New Roman" w:hAnsi="Times New Roman"/>
      </w:rPr>
    </w:lvl>
    <w:lvl w:ilvl="2">
      <w:start w:val="1"/>
      <w:numFmt w:val="decimal"/>
      <w:lvlText w:val="%3)"/>
      <w:lvlJc w:val="start"/>
      <w:pPr>
        <w:tabs>
          <w:tab w:val="num" w:pos="1440"/>
        </w:tabs>
        <w:ind w:start="1440" w:hanging="360"/>
      </w:pPr>
      <w:rPr>
        <w:rFonts w:ascii="Times New Roman" w:hAnsi="Times New Roman"/>
      </w:rPr>
    </w:lvl>
    <w:lvl w:ilvl="3">
      <w:start w:val="1"/>
      <w:numFmt w:val="decimal"/>
      <w:lvlText w:val="%4)"/>
      <w:lvlJc w:val="start"/>
      <w:pPr>
        <w:tabs>
          <w:tab w:val="num" w:pos="1800"/>
        </w:tabs>
        <w:ind w:start="1800" w:hanging="360"/>
      </w:pPr>
      <w:rPr>
        <w:rFonts w:ascii="Times New Roman" w:hAnsi="Times New Roman"/>
      </w:rPr>
    </w:lvl>
    <w:lvl w:ilvl="4">
      <w:start w:val="1"/>
      <w:numFmt w:val="decimal"/>
      <w:lvlText w:val="%5)"/>
      <w:lvlJc w:val="start"/>
      <w:pPr>
        <w:tabs>
          <w:tab w:val="num" w:pos="2160"/>
        </w:tabs>
        <w:ind w:start="2160" w:hanging="360"/>
      </w:pPr>
      <w:rPr>
        <w:rFonts w:ascii="Times New Roman" w:hAnsi="Times New Roman"/>
      </w:rPr>
    </w:lvl>
    <w:lvl w:ilvl="5">
      <w:start w:val="1"/>
      <w:numFmt w:val="decimal"/>
      <w:lvlText w:val="%6)"/>
      <w:lvlJc w:val="start"/>
      <w:pPr>
        <w:tabs>
          <w:tab w:val="num" w:pos="2520"/>
        </w:tabs>
        <w:ind w:start="2520" w:hanging="360"/>
      </w:pPr>
      <w:rPr>
        <w:rFonts w:ascii="Times New Roman" w:hAnsi="Times New Roman"/>
      </w:rPr>
    </w:lvl>
    <w:lvl w:ilvl="6">
      <w:start w:val="1"/>
      <w:numFmt w:val="decimal"/>
      <w:lvlText w:val="%7)"/>
      <w:lvlJc w:val="start"/>
      <w:pPr>
        <w:tabs>
          <w:tab w:val="num" w:pos="2880"/>
        </w:tabs>
        <w:ind w:start="2880" w:hanging="360"/>
      </w:pPr>
      <w:rPr>
        <w:rFonts w:ascii="Times New Roman" w:hAnsi="Times New Roman"/>
      </w:rPr>
    </w:lvl>
    <w:lvl w:ilvl="7">
      <w:start w:val="1"/>
      <w:numFmt w:val="decimal"/>
      <w:lvlText w:val="%8)"/>
      <w:lvlJc w:val="start"/>
      <w:pPr>
        <w:tabs>
          <w:tab w:val="num" w:pos="3240"/>
        </w:tabs>
        <w:ind w:start="3240" w:hanging="360"/>
      </w:pPr>
      <w:rPr>
        <w:rFonts w:ascii="Times New Roman" w:hAnsi="Times New Roman"/>
      </w:rPr>
    </w:lvl>
    <w:lvl w:ilvl="8">
      <w:start w:val="1"/>
      <w:numFmt w:val="decimal"/>
      <w:lvlText w:val="%9)"/>
      <w:lvlJc w:val="start"/>
      <w:pPr>
        <w:tabs>
          <w:tab w:val="num" w:pos="3600"/>
        </w:tabs>
        <w:ind w:start="3600" w:hanging="360"/>
      </w:pPr>
      <w:rPr>
        <w:rFonts w:ascii="Times New Roman" w:hAnsi="Times New Roman"/>
      </w:rPr>
    </w:lvl>
  </w:abstractNum>
  <w:abstractNum w:abstractNumId="78">
    <w:lvl w:ilvl="0">
      <w:start w:val="3"/>
      <w:numFmt w:val="decimal"/>
      <w:lvlText w:val="%1."/>
      <w:lvlJc w:val="start"/>
      <w:pPr>
        <w:tabs>
          <w:tab w:val="num" w:pos="720"/>
        </w:tabs>
        <w:ind w:start="720" w:hanging="360"/>
      </w:pPr>
      <w:rPr>
        <w:rFonts w:ascii="Times New Roman" w:hAnsi="Times New Roman"/>
      </w:rPr>
    </w:lvl>
    <w:lvl w:ilvl="1">
      <w:start w:val="1"/>
      <w:numFmt w:val="decimal"/>
      <w:lvlText w:val="%2."/>
      <w:lvlJc w:val="start"/>
      <w:pPr>
        <w:tabs>
          <w:tab w:val="num" w:pos="1080"/>
        </w:tabs>
        <w:ind w:start="1080" w:hanging="360"/>
      </w:pPr>
      <w:rPr>
        <w:rFonts w:ascii="Times New Roman" w:hAnsi="Times New Roman"/>
      </w:rPr>
    </w:lvl>
    <w:lvl w:ilvl="2">
      <w:start w:val="1"/>
      <w:numFmt w:val="decimal"/>
      <w:lvlText w:val="%3."/>
      <w:lvlJc w:val="start"/>
      <w:pPr>
        <w:tabs>
          <w:tab w:val="num" w:pos="1440"/>
        </w:tabs>
        <w:ind w:start="1440" w:hanging="360"/>
      </w:pPr>
      <w:rPr>
        <w:rFonts w:ascii="Times New Roman" w:hAnsi="Times New Roman"/>
      </w:rPr>
    </w:lvl>
    <w:lvl w:ilvl="3">
      <w:start w:val="1"/>
      <w:numFmt w:val="decimal"/>
      <w:lvlText w:val="%4."/>
      <w:lvlJc w:val="start"/>
      <w:pPr>
        <w:tabs>
          <w:tab w:val="num" w:pos="1800"/>
        </w:tabs>
        <w:ind w:start="1800" w:hanging="360"/>
      </w:pPr>
      <w:rPr>
        <w:rFonts w:ascii="Times New Roman" w:hAnsi="Times New Roman"/>
      </w:rPr>
    </w:lvl>
    <w:lvl w:ilvl="4">
      <w:start w:val="1"/>
      <w:numFmt w:val="decimal"/>
      <w:lvlText w:val="%5."/>
      <w:lvlJc w:val="start"/>
      <w:pPr>
        <w:tabs>
          <w:tab w:val="num" w:pos="2160"/>
        </w:tabs>
        <w:ind w:start="2160" w:hanging="360"/>
      </w:pPr>
      <w:rPr>
        <w:rFonts w:ascii="Times New Roman" w:hAnsi="Times New Roman"/>
      </w:rPr>
    </w:lvl>
    <w:lvl w:ilvl="5">
      <w:start w:val="1"/>
      <w:numFmt w:val="decimal"/>
      <w:lvlText w:val="%6."/>
      <w:lvlJc w:val="start"/>
      <w:pPr>
        <w:tabs>
          <w:tab w:val="num" w:pos="2520"/>
        </w:tabs>
        <w:ind w:start="2520" w:hanging="360"/>
      </w:pPr>
      <w:rPr>
        <w:rFonts w:ascii="Times New Roman" w:hAnsi="Times New Roman"/>
      </w:rPr>
    </w:lvl>
    <w:lvl w:ilvl="6">
      <w:start w:val="1"/>
      <w:numFmt w:val="decimal"/>
      <w:lvlText w:val="%7."/>
      <w:lvlJc w:val="start"/>
      <w:pPr>
        <w:tabs>
          <w:tab w:val="num" w:pos="2880"/>
        </w:tabs>
        <w:ind w:start="2880" w:hanging="360"/>
      </w:pPr>
      <w:rPr>
        <w:rFonts w:ascii="Times New Roman" w:hAnsi="Times New Roman"/>
      </w:rPr>
    </w:lvl>
    <w:lvl w:ilvl="7">
      <w:start w:val="1"/>
      <w:numFmt w:val="decimal"/>
      <w:lvlText w:val="%8."/>
      <w:lvlJc w:val="start"/>
      <w:pPr>
        <w:tabs>
          <w:tab w:val="num" w:pos="3240"/>
        </w:tabs>
        <w:ind w:start="3240" w:hanging="360"/>
      </w:pPr>
      <w:rPr>
        <w:rFonts w:ascii="Times New Roman" w:hAnsi="Times New Roman"/>
      </w:rPr>
    </w:lvl>
    <w:lvl w:ilvl="8">
      <w:start w:val="1"/>
      <w:numFmt w:val="decimal"/>
      <w:lvlText w:val="%9."/>
      <w:lvlJc w:val="start"/>
      <w:pPr>
        <w:tabs>
          <w:tab w:val="num" w:pos="3600"/>
        </w:tabs>
        <w:ind w:start="3600" w:hanging="360"/>
      </w:pPr>
      <w:rPr>
        <w:rFonts w:ascii="Times New Roman" w:hAnsi="Times New Roman"/>
      </w:rPr>
    </w:lvl>
  </w:abstractNum>
  <w:abstractNum w:abstractNumId="79">
    <w:lvl w:ilvl="0">
      <w:start w:val="1"/>
      <w:numFmt w:val="decimal"/>
      <w:lvlText w:val="%1)"/>
      <w:lvlJc w:val="start"/>
      <w:pPr>
        <w:tabs>
          <w:tab w:val="num" w:pos="720"/>
        </w:tabs>
        <w:ind w:start="720" w:hanging="360"/>
      </w:pPr>
      <w:rPr>
        <w:rFonts w:ascii="Times New Roman" w:hAnsi="Times New Roman"/>
      </w:rPr>
    </w:lvl>
    <w:lvl w:ilvl="1">
      <w:start w:val="1"/>
      <w:numFmt w:val="decimal"/>
      <w:lvlText w:val="%2)"/>
      <w:lvlJc w:val="start"/>
      <w:pPr>
        <w:tabs>
          <w:tab w:val="num" w:pos="1080"/>
        </w:tabs>
        <w:ind w:start="1080" w:hanging="360"/>
      </w:pPr>
      <w:rPr>
        <w:rFonts w:ascii="Times New Roman" w:hAnsi="Times New Roman"/>
      </w:rPr>
    </w:lvl>
    <w:lvl w:ilvl="2">
      <w:start w:val="1"/>
      <w:numFmt w:val="decimal"/>
      <w:lvlText w:val="%3)"/>
      <w:lvlJc w:val="start"/>
      <w:pPr>
        <w:tabs>
          <w:tab w:val="num" w:pos="1440"/>
        </w:tabs>
        <w:ind w:start="1440" w:hanging="360"/>
      </w:pPr>
      <w:rPr>
        <w:rFonts w:ascii="Times New Roman" w:hAnsi="Times New Roman"/>
      </w:rPr>
    </w:lvl>
    <w:lvl w:ilvl="3">
      <w:start w:val="1"/>
      <w:numFmt w:val="decimal"/>
      <w:lvlText w:val="%4)"/>
      <w:lvlJc w:val="start"/>
      <w:pPr>
        <w:tabs>
          <w:tab w:val="num" w:pos="1800"/>
        </w:tabs>
        <w:ind w:start="1800" w:hanging="360"/>
      </w:pPr>
      <w:rPr>
        <w:rFonts w:ascii="Times New Roman" w:hAnsi="Times New Roman"/>
      </w:rPr>
    </w:lvl>
    <w:lvl w:ilvl="4">
      <w:start w:val="1"/>
      <w:numFmt w:val="decimal"/>
      <w:lvlText w:val="%5)"/>
      <w:lvlJc w:val="start"/>
      <w:pPr>
        <w:tabs>
          <w:tab w:val="num" w:pos="2160"/>
        </w:tabs>
        <w:ind w:start="2160" w:hanging="360"/>
      </w:pPr>
      <w:rPr>
        <w:rFonts w:ascii="Times New Roman" w:hAnsi="Times New Roman"/>
      </w:rPr>
    </w:lvl>
    <w:lvl w:ilvl="5">
      <w:start w:val="1"/>
      <w:numFmt w:val="decimal"/>
      <w:lvlText w:val="%6)"/>
      <w:lvlJc w:val="start"/>
      <w:pPr>
        <w:tabs>
          <w:tab w:val="num" w:pos="2520"/>
        </w:tabs>
        <w:ind w:start="2520" w:hanging="360"/>
      </w:pPr>
      <w:rPr>
        <w:rFonts w:ascii="Times New Roman" w:hAnsi="Times New Roman"/>
      </w:rPr>
    </w:lvl>
    <w:lvl w:ilvl="6">
      <w:start w:val="1"/>
      <w:numFmt w:val="decimal"/>
      <w:lvlText w:val="%7)"/>
      <w:lvlJc w:val="start"/>
      <w:pPr>
        <w:tabs>
          <w:tab w:val="num" w:pos="2880"/>
        </w:tabs>
        <w:ind w:start="2880" w:hanging="360"/>
      </w:pPr>
      <w:rPr>
        <w:rFonts w:ascii="Times New Roman" w:hAnsi="Times New Roman"/>
      </w:rPr>
    </w:lvl>
    <w:lvl w:ilvl="7">
      <w:start w:val="1"/>
      <w:numFmt w:val="decimal"/>
      <w:lvlText w:val="%8)"/>
      <w:lvlJc w:val="start"/>
      <w:pPr>
        <w:tabs>
          <w:tab w:val="num" w:pos="3240"/>
        </w:tabs>
        <w:ind w:start="3240" w:hanging="360"/>
      </w:pPr>
      <w:rPr>
        <w:rFonts w:ascii="Times New Roman" w:hAnsi="Times New Roman"/>
      </w:rPr>
    </w:lvl>
    <w:lvl w:ilvl="8">
      <w:start w:val="1"/>
      <w:numFmt w:val="decimal"/>
      <w:lvlText w:val="%9)"/>
      <w:lvlJc w:val="start"/>
      <w:pPr>
        <w:tabs>
          <w:tab w:val="num" w:pos="3600"/>
        </w:tabs>
        <w:ind w:start="3600" w:hanging="360"/>
      </w:pPr>
      <w:rPr>
        <w:rFonts w:ascii="Times New Roman" w:hAnsi="Times New Roman"/>
      </w:rPr>
    </w:lvl>
  </w:abstractNum>
  <w:abstractNum w:abstractNumId="80">
    <w:lvl w:ilvl="0">
      <w:start w:val="4"/>
      <w:numFmt w:val="decimal"/>
      <w:lvlText w:val="%1."/>
      <w:lvlJc w:val="start"/>
      <w:pPr>
        <w:tabs>
          <w:tab w:val="num" w:pos="720"/>
        </w:tabs>
        <w:ind w:start="720" w:hanging="360"/>
      </w:pPr>
      <w:rPr>
        <w:rFonts w:ascii="Times New Roman" w:hAnsi="Times New Roman"/>
      </w:rPr>
    </w:lvl>
    <w:lvl w:ilvl="1">
      <w:start w:val="1"/>
      <w:numFmt w:val="decimal"/>
      <w:lvlText w:val="%2."/>
      <w:lvlJc w:val="start"/>
      <w:pPr>
        <w:tabs>
          <w:tab w:val="num" w:pos="1080"/>
        </w:tabs>
        <w:ind w:start="1080" w:hanging="360"/>
      </w:pPr>
      <w:rPr>
        <w:rFonts w:ascii="Times New Roman" w:hAnsi="Times New Roman"/>
      </w:rPr>
    </w:lvl>
    <w:lvl w:ilvl="2">
      <w:start w:val="1"/>
      <w:numFmt w:val="decimal"/>
      <w:lvlText w:val="%3."/>
      <w:lvlJc w:val="start"/>
      <w:pPr>
        <w:tabs>
          <w:tab w:val="num" w:pos="1440"/>
        </w:tabs>
        <w:ind w:start="1440" w:hanging="360"/>
      </w:pPr>
      <w:rPr>
        <w:rFonts w:ascii="Times New Roman" w:hAnsi="Times New Roman"/>
      </w:rPr>
    </w:lvl>
    <w:lvl w:ilvl="3">
      <w:start w:val="1"/>
      <w:numFmt w:val="decimal"/>
      <w:lvlText w:val="%4."/>
      <w:lvlJc w:val="start"/>
      <w:pPr>
        <w:tabs>
          <w:tab w:val="num" w:pos="1800"/>
        </w:tabs>
        <w:ind w:start="1800" w:hanging="360"/>
      </w:pPr>
      <w:rPr>
        <w:rFonts w:ascii="Times New Roman" w:hAnsi="Times New Roman"/>
      </w:rPr>
    </w:lvl>
    <w:lvl w:ilvl="4">
      <w:start w:val="1"/>
      <w:numFmt w:val="decimal"/>
      <w:lvlText w:val="%5."/>
      <w:lvlJc w:val="start"/>
      <w:pPr>
        <w:tabs>
          <w:tab w:val="num" w:pos="2160"/>
        </w:tabs>
        <w:ind w:start="2160" w:hanging="360"/>
      </w:pPr>
      <w:rPr>
        <w:rFonts w:ascii="Times New Roman" w:hAnsi="Times New Roman"/>
      </w:rPr>
    </w:lvl>
    <w:lvl w:ilvl="5">
      <w:start w:val="1"/>
      <w:numFmt w:val="decimal"/>
      <w:lvlText w:val="%6."/>
      <w:lvlJc w:val="start"/>
      <w:pPr>
        <w:tabs>
          <w:tab w:val="num" w:pos="2520"/>
        </w:tabs>
        <w:ind w:start="2520" w:hanging="360"/>
      </w:pPr>
      <w:rPr>
        <w:rFonts w:ascii="Times New Roman" w:hAnsi="Times New Roman"/>
      </w:rPr>
    </w:lvl>
    <w:lvl w:ilvl="6">
      <w:start w:val="1"/>
      <w:numFmt w:val="decimal"/>
      <w:lvlText w:val="%7."/>
      <w:lvlJc w:val="start"/>
      <w:pPr>
        <w:tabs>
          <w:tab w:val="num" w:pos="2880"/>
        </w:tabs>
        <w:ind w:start="2880" w:hanging="360"/>
      </w:pPr>
      <w:rPr>
        <w:rFonts w:ascii="Times New Roman" w:hAnsi="Times New Roman"/>
      </w:rPr>
    </w:lvl>
    <w:lvl w:ilvl="7">
      <w:start w:val="1"/>
      <w:numFmt w:val="decimal"/>
      <w:lvlText w:val="%8."/>
      <w:lvlJc w:val="start"/>
      <w:pPr>
        <w:tabs>
          <w:tab w:val="num" w:pos="3240"/>
        </w:tabs>
        <w:ind w:start="3240" w:hanging="360"/>
      </w:pPr>
      <w:rPr>
        <w:rFonts w:ascii="Times New Roman" w:hAnsi="Times New Roman"/>
      </w:rPr>
    </w:lvl>
    <w:lvl w:ilvl="8">
      <w:start w:val="1"/>
      <w:numFmt w:val="decimal"/>
      <w:lvlText w:val="%9."/>
      <w:lvlJc w:val="start"/>
      <w:pPr>
        <w:tabs>
          <w:tab w:val="num" w:pos="3600"/>
        </w:tabs>
        <w:ind w:start="3600" w:hanging="360"/>
      </w:pPr>
      <w:rPr>
        <w:rFonts w:ascii="Times New Roman" w:hAnsi="Times New Roman"/>
      </w:rPr>
    </w:lvl>
  </w:abstractNum>
  <w:abstractNum w:abstractNumId="81">
    <w:lvl w:ilvl="0">
      <w:start w:val="1"/>
      <w:numFmt w:val="decimal"/>
      <w:lvlText w:val="%1."/>
      <w:lvlJc w:val="start"/>
      <w:pPr>
        <w:tabs>
          <w:tab w:val="num" w:pos="720"/>
        </w:tabs>
        <w:ind w:start="720" w:hanging="360"/>
      </w:pPr>
      <w:rPr>
        <w:rFonts w:ascii="Times New Roman" w:hAnsi="Times New Roman"/>
      </w:rPr>
    </w:lvl>
    <w:lvl w:ilvl="1">
      <w:start w:val="1"/>
      <w:numFmt w:val="decimal"/>
      <w:lvlText w:val="%2."/>
      <w:lvlJc w:val="start"/>
      <w:pPr>
        <w:tabs>
          <w:tab w:val="num" w:pos="1080"/>
        </w:tabs>
        <w:ind w:start="1080" w:hanging="360"/>
      </w:pPr>
      <w:rPr>
        <w:rFonts w:ascii="Times New Roman" w:hAnsi="Times New Roman"/>
      </w:rPr>
    </w:lvl>
    <w:lvl w:ilvl="2">
      <w:start w:val="1"/>
      <w:numFmt w:val="decimal"/>
      <w:lvlText w:val="%3."/>
      <w:lvlJc w:val="start"/>
      <w:pPr>
        <w:tabs>
          <w:tab w:val="num" w:pos="1440"/>
        </w:tabs>
        <w:ind w:start="1440" w:hanging="360"/>
      </w:pPr>
      <w:rPr>
        <w:rFonts w:ascii="Times New Roman" w:hAnsi="Times New Roman"/>
      </w:rPr>
    </w:lvl>
    <w:lvl w:ilvl="3">
      <w:start w:val="1"/>
      <w:numFmt w:val="decimal"/>
      <w:lvlText w:val="%4."/>
      <w:lvlJc w:val="start"/>
      <w:pPr>
        <w:tabs>
          <w:tab w:val="num" w:pos="1800"/>
        </w:tabs>
        <w:ind w:start="1800" w:hanging="360"/>
      </w:pPr>
      <w:rPr>
        <w:rFonts w:ascii="Times New Roman" w:hAnsi="Times New Roman"/>
      </w:rPr>
    </w:lvl>
    <w:lvl w:ilvl="4">
      <w:start w:val="1"/>
      <w:numFmt w:val="decimal"/>
      <w:lvlText w:val="%5."/>
      <w:lvlJc w:val="start"/>
      <w:pPr>
        <w:tabs>
          <w:tab w:val="num" w:pos="2160"/>
        </w:tabs>
        <w:ind w:start="2160" w:hanging="360"/>
      </w:pPr>
      <w:rPr>
        <w:rFonts w:ascii="Times New Roman" w:hAnsi="Times New Roman"/>
      </w:rPr>
    </w:lvl>
    <w:lvl w:ilvl="5">
      <w:start w:val="1"/>
      <w:numFmt w:val="decimal"/>
      <w:lvlText w:val="%6."/>
      <w:lvlJc w:val="start"/>
      <w:pPr>
        <w:tabs>
          <w:tab w:val="num" w:pos="2520"/>
        </w:tabs>
        <w:ind w:start="2520" w:hanging="360"/>
      </w:pPr>
      <w:rPr>
        <w:rFonts w:ascii="Times New Roman" w:hAnsi="Times New Roman"/>
      </w:rPr>
    </w:lvl>
    <w:lvl w:ilvl="6">
      <w:start w:val="1"/>
      <w:numFmt w:val="decimal"/>
      <w:lvlText w:val="%7."/>
      <w:lvlJc w:val="start"/>
      <w:pPr>
        <w:tabs>
          <w:tab w:val="num" w:pos="2880"/>
        </w:tabs>
        <w:ind w:start="2880" w:hanging="360"/>
      </w:pPr>
      <w:rPr>
        <w:rFonts w:ascii="Times New Roman" w:hAnsi="Times New Roman"/>
      </w:rPr>
    </w:lvl>
    <w:lvl w:ilvl="7">
      <w:start w:val="1"/>
      <w:numFmt w:val="decimal"/>
      <w:lvlText w:val="%8."/>
      <w:lvlJc w:val="start"/>
      <w:pPr>
        <w:tabs>
          <w:tab w:val="num" w:pos="3240"/>
        </w:tabs>
        <w:ind w:start="3240" w:hanging="360"/>
      </w:pPr>
      <w:rPr>
        <w:rFonts w:ascii="Times New Roman" w:hAnsi="Times New Roman"/>
      </w:rPr>
    </w:lvl>
    <w:lvl w:ilvl="8">
      <w:start w:val="1"/>
      <w:numFmt w:val="decimal"/>
      <w:lvlText w:val="%9."/>
      <w:lvlJc w:val="start"/>
      <w:pPr>
        <w:tabs>
          <w:tab w:val="num" w:pos="3600"/>
        </w:tabs>
        <w:ind w:start="3600" w:hanging="360"/>
      </w:pPr>
      <w:rPr>
        <w:rFonts w:ascii="Times New Roman" w:hAnsi="Times New Roman"/>
      </w:rPr>
    </w:lvl>
  </w:abstractNum>
  <w:abstractNum w:abstractNumId="82">
    <w:lvl w:ilvl="0">
      <w:start w:val="1"/>
      <w:numFmt w:val="bullet"/>
      <w:lvlText w:val=""/>
      <w:lvlJc w:val="start"/>
      <w:pPr>
        <w:tabs>
          <w:tab w:val="num" w:pos="1946"/>
        </w:tabs>
        <w:ind w:start="1946" w:hanging="360"/>
      </w:pPr>
      <w:rPr>
        <w:rFonts w:ascii="Symbol" w:hAnsi="Symbol" w:cs="Symbol" w:hint="default"/>
      </w:rPr>
    </w:lvl>
    <w:lvl w:ilvl="1">
      <w:start w:val="1"/>
      <w:numFmt w:val="bullet"/>
      <w:lvlText w:val="◦"/>
      <w:lvlJc w:val="start"/>
      <w:pPr>
        <w:tabs>
          <w:tab w:val="num" w:pos="2306"/>
        </w:tabs>
        <w:ind w:start="2306" w:hanging="360"/>
      </w:pPr>
      <w:rPr>
        <w:rFonts w:ascii="OpenSymbol" w:hAnsi="OpenSymbol" w:cs="OpenSymbol" w:hint="default"/>
      </w:rPr>
    </w:lvl>
    <w:lvl w:ilvl="2">
      <w:start w:val="1"/>
      <w:numFmt w:val="bullet"/>
      <w:lvlText w:val="▪"/>
      <w:lvlJc w:val="start"/>
      <w:pPr>
        <w:tabs>
          <w:tab w:val="num" w:pos="2666"/>
        </w:tabs>
        <w:ind w:start="2666" w:hanging="360"/>
      </w:pPr>
      <w:rPr>
        <w:rFonts w:ascii="OpenSymbol" w:hAnsi="OpenSymbol" w:cs="OpenSymbol" w:hint="default"/>
      </w:rPr>
    </w:lvl>
    <w:lvl w:ilvl="3">
      <w:start w:val="1"/>
      <w:numFmt w:val="bullet"/>
      <w:lvlText w:val=""/>
      <w:lvlJc w:val="start"/>
      <w:pPr>
        <w:tabs>
          <w:tab w:val="num" w:pos="3026"/>
        </w:tabs>
        <w:ind w:start="3026" w:hanging="360"/>
      </w:pPr>
      <w:rPr>
        <w:rFonts w:ascii="Symbol" w:hAnsi="Symbol" w:cs="Symbol" w:hint="default"/>
      </w:rPr>
    </w:lvl>
    <w:lvl w:ilvl="4">
      <w:start w:val="1"/>
      <w:numFmt w:val="bullet"/>
      <w:lvlText w:val="◦"/>
      <w:lvlJc w:val="start"/>
      <w:pPr>
        <w:tabs>
          <w:tab w:val="num" w:pos="3386"/>
        </w:tabs>
        <w:ind w:start="3386" w:hanging="360"/>
      </w:pPr>
      <w:rPr>
        <w:rFonts w:ascii="OpenSymbol" w:hAnsi="OpenSymbol" w:cs="OpenSymbol" w:hint="default"/>
      </w:rPr>
    </w:lvl>
    <w:lvl w:ilvl="5">
      <w:start w:val="1"/>
      <w:numFmt w:val="bullet"/>
      <w:lvlText w:val="▪"/>
      <w:lvlJc w:val="start"/>
      <w:pPr>
        <w:tabs>
          <w:tab w:val="num" w:pos="3746"/>
        </w:tabs>
        <w:ind w:start="3746" w:hanging="360"/>
      </w:pPr>
      <w:rPr>
        <w:rFonts w:ascii="OpenSymbol" w:hAnsi="OpenSymbol" w:cs="OpenSymbol" w:hint="default"/>
      </w:rPr>
    </w:lvl>
    <w:lvl w:ilvl="6">
      <w:start w:val="1"/>
      <w:numFmt w:val="bullet"/>
      <w:lvlText w:val=""/>
      <w:lvlJc w:val="start"/>
      <w:pPr>
        <w:tabs>
          <w:tab w:val="num" w:pos="4106"/>
        </w:tabs>
        <w:ind w:start="4106" w:hanging="360"/>
      </w:pPr>
      <w:rPr>
        <w:rFonts w:ascii="Symbol" w:hAnsi="Symbol" w:cs="Symbol" w:hint="default"/>
      </w:rPr>
    </w:lvl>
    <w:lvl w:ilvl="7">
      <w:start w:val="1"/>
      <w:numFmt w:val="bullet"/>
      <w:lvlText w:val="◦"/>
      <w:lvlJc w:val="start"/>
      <w:pPr>
        <w:tabs>
          <w:tab w:val="num" w:pos="4466"/>
        </w:tabs>
        <w:ind w:start="4466" w:hanging="360"/>
      </w:pPr>
      <w:rPr>
        <w:rFonts w:ascii="OpenSymbol" w:hAnsi="OpenSymbol" w:cs="OpenSymbol" w:hint="default"/>
      </w:rPr>
    </w:lvl>
    <w:lvl w:ilvl="8">
      <w:start w:val="1"/>
      <w:numFmt w:val="bullet"/>
      <w:lvlText w:val="▪"/>
      <w:lvlJc w:val="start"/>
      <w:pPr>
        <w:tabs>
          <w:tab w:val="num" w:pos="4826"/>
        </w:tabs>
        <w:ind w:start="4826" w:hanging="360"/>
      </w:pPr>
      <w:rPr>
        <w:rFonts w:ascii="OpenSymbol" w:hAnsi="OpenSymbol" w:cs="OpenSymbol" w:hint="default"/>
      </w:rPr>
    </w:lvl>
  </w:abstractNum>
  <w:abstractNum w:abstractNumId="83">
    <w:lvl w:ilvl="0">
      <w:start w:val="1"/>
      <w:numFmt w:val="bullet"/>
      <w:lvlText w:val=""/>
      <w:lvlJc w:val="start"/>
      <w:pPr>
        <w:tabs>
          <w:tab w:val="num" w:pos="720"/>
        </w:tabs>
        <w:ind w:start="720" w:hanging="360"/>
      </w:pPr>
      <w:rPr>
        <w:rFonts w:ascii="Symbol" w:hAnsi="Symbol" w:cs="Symbol" w:hint="default"/>
      </w:rPr>
    </w:lvl>
    <w:lvl w:ilvl="1">
      <w:start w:val="1"/>
      <w:numFmt w:val="bullet"/>
      <w:lvlText w:val="◦"/>
      <w:lvlJc w:val="start"/>
      <w:pPr>
        <w:tabs>
          <w:tab w:val="num" w:pos="1080"/>
        </w:tabs>
        <w:ind w:start="1080" w:hanging="360"/>
      </w:pPr>
      <w:rPr>
        <w:rFonts w:ascii="OpenSymbol" w:hAnsi="OpenSymbol" w:cs="OpenSymbol" w:hint="default"/>
      </w:rPr>
    </w:lvl>
    <w:lvl w:ilvl="2">
      <w:start w:val="1"/>
      <w:numFmt w:val="bullet"/>
      <w:lvlText w:val="▪"/>
      <w:lvlJc w:val="start"/>
      <w:pPr>
        <w:tabs>
          <w:tab w:val="num" w:pos="1440"/>
        </w:tabs>
        <w:ind w:start="1440" w:hanging="360"/>
      </w:pPr>
      <w:rPr>
        <w:rFonts w:ascii="OpenSymbol" w:hAnsi="OpenSymbol" w:cs="OpenSymbol" w:hint="default"/>
      </w:rPr>
    </w:lvl>
    <w:lvl w:ilvl="3">
      <w:start w:val="1"/>
      <w:numFmt w:val="bullet"/>
      <w:lvlText w:val=""/>
      <w:lvlJc w:val="start"/>
      <w:pPr>
        <w:tabs>
          <w:tab w:val="num" w:pos="1800"/>
        </w:tabs>
        <w:ind w:start="1800" w:hanging="360"/>
      </w:pPr>
      <w:rPr>
        <w:rFonts w:ascii="Symbol" w:hAnsi="Symbol" w:cs="Symbol" w:hint="default"/>
      </w:rPr>
    </w:lvl>
    <w:lvl w:ilvl="4">
      <w:start w:val="1"/>
      <w:numFmt w:val="bullet"/>
      <w:lvlText w:val="◦"/>
      <w:lvlJc w:val="start"/>
      <w:pPr>
        <w:tabs>
          <w:tab w:val="num" w:pos="2160"/>
        </w:tabs>
        <w:ind w:start="2160" w:hanging="360"/>
      </w:pPr>
      <w:rPr>
        <w:rFonts w:ascii="OpenSymbol" w:hAnsi="OpenSymbol" w:cs="OpenSymbol" w:hint="default"/>
      </w:rPr>
    </w:lvl>
    <w:lvl w:ilvl="5">
      <w:start w:val="1"/>
      <w:numFmt w:val="bullet"/>
      <w:lvlText w:val="▪"/>
      <w:lvlJc w:val="start"/>
      <w:pPr>
        <w:tabs>
          <w:tab w:val="num" w:pos="2520"/>
        </w:tabs>
        <w:ind w:start="2520" w:hanging="360"/>
      </w:pPr>
      <w:rPr>
        <w:rFonts w:ascii="OpenSymbol" w:hAnsi="OpenSymbol" w:cs="OpenSymbol" w:hint="default"/>
      </w:rPr>
    </w:lvl>
    <w:lvl w:ilvl="6">
      <w:start w:val="1"/>
      <w:numFmt w:val="bullet"/>
      <w:lvlText w:val=""/>
      <w:lvlJc w:val="start"/>
      <w:pPr>
        <w:tabs>
          <w:tab w:val="num" w:pos="2880"/>
        </w:tabs>
        <w:ind w:start="2880" w:hanging="360"/>
      </w:pPr>
      <w:rPr>
        <w:rFonts w:ascii="Symbol" w:hAnsi="Symbol" w:cs="Symbol" w:hint="default"/>
      </w:rPr>
    </w:lvl>
    <w:lvl w:ilvl="7">
      <w:start w:val="1"/>
      <w:numFmt w:val="bullet"/>
      <w:lvlText w:val="◦"/>
      <w:lvlJc w:val="start"/>
      <w:pPr>
        <w:tabs>
          <w:tab w:val="num" w:pos="3240"/>
        </w:tabs>
        <w:ind w:start="3240" w:hanging="360"/>
      </w:pPr>
      <w:rPr>
        <w:rFonts w:ascii="OpenSymbol" w:hAnsi="OpenSymbol" w:cs="OpenSymbol" w:hint="default"/>
      </w:rPr>
    </w:lvl>
    <w:lvl w:ilvl="8">
      <w:start w:val="1"/>
      <w:numFmt w:val="bullet"/>
      <w:lvlText w:val="▪"/>
      <w:lvlJc w:val="start"/>
      <w:pPr>
        <w:tabs>
          <w:tab w:val="num" w:pos="3600"/>
        </w:tabs>
        <w:ind w:start="3600" w:hanging="360"/>
      </w:pPr>
      <w:rPr>
        <w:rFonts w:ascii="OpenSymbol" w:hAnsi="OpenSymbol" w:cs="OpenSymbol" w:hint="default"/>
      </w:rPr>
    </w:lvl>
  </w:abstractNum>
  <w:abstractNum w:abstractNumId="84">
    <w:lvl w:ilvl="0">
      <w:start w:val="1"/>
      <w:numFmt w:val="decimal"/>
      <w:lvlText w:val="%1)"/>
      <w:lvlJc w:val="start"/>
      <w:pPr>
        <w:tabs>
          <w:tab w:val="num" w:pos="720"/>
        </w:tabs>
        <w:ind w:start="720" w:hanging="360"/>
      </w:pPr>
      <w:rPr>
        <w:rFonts w:ascii="Times New Roman" w:hAnsi="Times New Roman"/>
      </w:rPr>
    </w:lvl>
    <w:lvl w:ilvl="1">
      <w:start w:val="1"/>
      <w:numFmt w:val="decimal"/>
      <w:lvlText w:val="%2)"/>
      <w:lvlJc w:val="start"/>
      <w:pPr>
        <w:tabs>
          <w:tab w:val="num" w:pos="1080"/>
        </w:tabs>
        <w:ind w:start="1080" w:hanging="360"/>
      </w:pPr>
      <w:rPr>
        <w:rFonts w:ascii="Times New Roman" w:hAnsi="Times New Roman"/>
      </w:rPr>
    </w:lvl>
    <w:lvl w:ilvl="2">
      <w:start w:val="1"/>
      <w:numFmt w:val="decimal"/>
      <w:lvlText w:val="%3)"/>
      <w:lvlJc w:val="start"/>
      <w:pPr>
        <w:tabs>
          <w:tab w:val="num" w:pos="1440"/>
        </w:tabs>
        <w:ind w:start="1440" w:hanging="360"/>
      </w:pPr>
      <w:rPr>
        <w:rFonts w:ascii="Times New Roman" w:hAnsi="Times New Roman"/>
      </w:rPr>
    </w:lvl>
    <w:lvl w:ilvl="3">
      <w:start w:val="1"/>
      <w:numFmt w:val="decimal"/>
      <w:lvlText w:val="%4)"/>
      <w:lvlJc w:val="start"/>
      <w:pPr>
        <w:tabs>
          <w:tab w:val="num" w:pos="1800"/>
        </w:tabs>
        <w:ind w:start="1800" w:hanging="360"/>
      </w:pPr>
      <w:rPr>
        <w:rFonts w:ascii="Times New Roman" w:hAnsi="Times New Roman"/>
      </w:rPr>
    </w:lvl>
    <w:lvl w:ilvl="4">
      <w:start w:val="1"/>
      <w:numFmt w:val="decimal"/>
      <w:lvlText w:val="%5)"/>
      <w:lvlJc w:val="start"/>
      <w:pPr>
        <w:tabs>
          <w:tab w:val="num" w:pos="2160"/>
        </w:tabs>
        <w:ind w:start="2160" w:hanging="360"/>
      </w:pPr>
      <w:rPr>
        <w:rFonts w:ascii="Times New Roman" w:hAnsi="Times New Roman"/>
      </w:rPr>
    </w:lvl>
    <w:lvl w:ilvl="5">
      <w:start w:val="1"/>
      <w:numFmt w:val="decimal"/>
      <w:lvlText w:val="%6)"/>
      <w:lvlJc w:val="start"/>
      <w:pPr>
        <w:tabs>
          <w:tab w:val="num" w:pos="2520"/>
        </w:tabs>
        <w:ind w:start="2520" w:hanging="360"/>
      </w:pPr>
      <w:rPr>
        <w:rFonts w:ascii="Times New Roman" w:hAnsi="Times New Roman"/>
      </w:rPr>
    </w:lvl>
    <w:lvl w:ilvl="6">
      <w:start w:val="1"/>
      <w:numFmt w:val="decimal"/>
      <w:lvlText w:val="%7)"/>
      <w:lvlJc w:val="start"/>
      <w:pPr>
        <w:tabs>
          <w:tab w:val="num" w:pos="2880"/>
        </w:tabs>
        <w:ind w:start="2880" w:hanging="360"/>
      </w:pPr>
      <w:rPr>
        <w:rFonts w:ascii="Times New Roman" w:hAnsi="Times New Roman"/>
      </w:rPr>
    </w:lvl>
    <w:lvl w:ilvl="7">
      <w:start w:val="1"/>
      <w:numFmt w:val="decimal"/>
      <w:lvlText w:val="%8)"/>
      <w:lvlJc w:val="start"/>
      <w:pPr>
        <w:tabs>
          <w:tab w:val="num" w:pos="3240"/>
        </w:tabs>
        <w:ind w:start="3240" w:hanging="360"/>
      </w:pPr>
      <w:rPr>
        <w:rFonts w:ascii="Times New Roman" w:hAnsi="Times New Roman"/>
      </w:rPr>
    </w:lvl>
    <w:lvl w:ilvl="8">
      <w:start w:val="1"/>
      <w:numFmt w:val="decimal"/>
      <w:lvlText w:val="%9)"/>
      <w:lvlJc w:val="start"/>
      <w:pPr>
        <w:tabs>
          <w:tab w:val="num" w:pos="3600"/>
        </w:tabs>
        <w:ind w:start="3600" w:hanging="360"/>
      </w:pPr>
      <w:rPr>
        <w:rFonts w:ascii="Times New Roman" w:hAnsi="Times New Roman"/>
      </w:rPr>
    </w:lvl>
  </w:abstractNum>
  <w:abstractNum w:abstractNumId="85">
    <w:lvl w:ilvl="0">
      <w:start w:val="2"/>
      <w:numFmt w:val="decimal"/>
      <w:lvlText w:val="%1."/>
      <w:lvlJc w:val="start"/>
      <w:pPr>
        <w:tabs>
          <w:tab w:val="num" w:pos="720"/>
        </w:tabs>
        <w:ind w:start="720" w:hanging="360"/>
      </w:pPr>
      <w:rPr>
        <w:rFonts w:ascii="Times New Roman" w:hAnsi="Times New Roman"/>
      </w:rPr>
    </w:lvl>
    <w:lvl w:ilvl="1">
      <w:start w:val="1"/>
      <w:numFmt w:val="decimal"/>
      <w:lvlText w:val="%2."/>
      <w:lvlJc w:val="start"/>
      <w:pPr>
        <w:tabs>
          <w:tab w:val="num" w:pos="1080"/>
        </w:tabs>
        <w:ind w:start="1080" w:hanging="360"/>
      </w:pPr>
      <w:rPr>
        <w:rFonts w:ascii="Times New Roman" w:hAnsi="Times New Roman"/>
      </w:rPr>
    </w:lvl>
    <w:lvl w:ilvl="2">
      <w:start w:val="1"/>
      <w:numFmt w:val="decimal"/>
      <w:lvlText w:val="%3."/>
      <w:lvlJc w:val="start"/>
      <w:pPr>
        <w:tabs>
          <w:tab w:val="num" w:pos="1440"/>
        </w:tabs>
        <w:ind w:start="1440" w:hanging="360"/>
      </w:pPr>
      <w:rPr>
        <w:rFonts w:ascii="Times New Roman" w:hAnsi="Times New Roman"/>
      </w:rPr>
    </w:lvl>
    <w:lvl w:ilvl="3">
      <w:start w:val="1"/>
      <w:numFmt w:val="decimal"/>
      <w:lvlText w:val="%4."/>
      <w:lvlJc w:val="start"/>
      <w:pPr>
        <w:tabs>
          <w:tab w:val="num" w:pos="1800"/>
        </w:tabs>
        <w:ind w:start="1800" w:hanging="360"/>
      </w:pPr>
      <w:rPr>
        <w:rFonts w:ascii="Times New Roman" w:hAnsi="Times New Roman"/>
      </w:rPr>
    </w:lvl>
    <w:lvl w:ilvl="4">
      <w:start w:val="1"/>
      <w:numFmt w:val="decimal"/>
      <w:lvlText w:val="%5."/>
      <w:lvlJc w:val="start"/>
      <w:pPr>
        <w:tabs>
          <w:tab w:val="num" w:pos="2160"/>
        </w:tabs>
        <w:ind w:start="2160" w:hanging="360"/>
      </w:pPr>
      <w:rPr>
        <w:rFonts w:ascii="Times New Roman" w:hAnsi="Times New Roman"/>
      </w:rPr>
    </w:lvl>
    <w:lvl w:ilvl="5">
      <w:start w:val="1"/>
      <w:numFmt w:val="decimal"/>
      <w:lvlText w:val="%6."/>
      <w:lvlJc w:val="start"/>
      <w:pPr>
        <w:tabs>
          <w:tab w:val="num" w:pos="2520"/>
        </w:tabs>
        <w:ind w:start="2520" w:hanging="360"/>
      </w:pPr>
      <w:rPr>
        <w:rFonts w:ascii="Times New Roman" w:hAnsi="Times New Roman"/>
      </w:rPr>
    </w:lvl>
    <w:lvl w:ilvl="6">
      <w:start w:val="1"/>
      <w:numFmt w:val="decimal"/>
      <w:lvlText w:val="%7."/>
      <w:lvlJc w:val="start"/>
      <w:pPr>
        <w:tabs>
          <w:tab w:val="num" w:pos="2880"/>
        </w:tabs>
        <w:ind w:start="2880" w:hanging="360"/>
      </w:pPr>
      <w:rPr>
        <w:rFonts w:ascii="Times New Roman" w:hAnsi="Times New Roman"/>
      </w:rPr>
    </w:lvl>
    <w:lvl w:ilvl="7">
      <w:start w:val="1"/>
      <w:numFmt w:val="decimal"/>
      <w:lvlText w:val="%8."/>
      <w:lvlJc w:val="start"/>
      <w:pPr>
        <w:tabs>
          <w:tab w:val="num" w:pos="3240"/>
        </w:tabs>
        <w:ind w:start="3240" w:hanging="360"/>
      </w:pPr>
      <w:rPr>
        <w:rFonts w:ascii="Times New Roman" w:hAnsi="Times New Roman"/>
      </w:rPr>
    </w:lvl>
    <w:lvl w:ilvl="8">
      <w:start w:val="1"/>
      <w:numFmt w:val="decimal"/>
      <w:lvlText w:val="%9."/>
      <w:lvlJc w:val="start"/>
      <w:pPr>
        <w:tabs>
          <w:tab w:val="num" w:pos="3600"/>
        </w:tabs>
        <w:ind w:start="3600" w:hanging="360"/>
      </w:pPr>
      <w:rPr>
        <w:rFonts w:ascii="Times New Roman" w:hAnsi="Times New Roman"/>
      </w:rPr>
    </w:lvl>
  </w:abstractNum>
  <w:abstractNum w:abstractNumId="86">
    <w:lvl w:ilvl="0">
      <w:start w:val="1"/>
      <w:numFmt w:val="decimal"/>
      <w:lvlText w:val="%1."/>
      <w:lvlJc w:val="start"/>
      <w:pPr>
        <w:tabs>
          <w:tab w:val="num" w:pos="720"/>
        </w:tabs>
        <w:ind w:start="720" w:hanging="360"/>
      </w:pPr>
      <w:rPr>
        <w:rFonts w:ascii="Times New Roman" w:hAnsi="Times New Roman"/>
      </w:rPr>
    </w:lvl>
    <w:lvl w:ilvl="1">
      <w:start w:val="1"/>
      <w:numFmt w:val="decimal"/>
      <w:lvlText w:val="%2."/>
      <w:lvlJc w:val="start"/>
      <w:pPr>
        <w:tabs>
          <w:tab w:val="num" w:pos="1080"/>
        </w:tabs>
        <w:ind w:start="1080" w:hanging="360"/>
      </w:pPr>
      <w:rPr>
        <w:rFonts w:ascii="Times New Roman" w:hAnsi="Times New Roman"/>
      </w:rPr>
    </w:lvl>
    <w:lvl w:ilvl="2">
      <w:start w:val="1"/>
      <w:numFmt w:val="decimal"/>
      <w:lvlText w:val="%3."/>
      <w:lvlJc w:val="start"/>
      <w:pPr>
        <w:tabs>
          <w:tab w:val="num" w:pos="1440"/>
        </w:tabs>
        <w:ind w:start="1440" w:hanging="360"/>
      </w:pPr>
      <w:rPr>
        <w:rFonts w:ascii="Times New Roman" w:hAnsi="Times New Roman"/>
      </w:rPr>
    </w:lvl>
    <w:lvl w:ilvl="3">
      <w:start w:val="1"/>
      <w:numFmt w:val="decimal"/>
      <w:lvlText w:val="%4."/>
      <w:lvlJc w:val="start"/>
      <w:pPr>
        <w:tabs>
          <w:tab w:val="num" w:pos="1800"/>
        </w:tabs>
        <w:ind w:start="1800" w:hanging="360"/>
      </w:pPr>
      <w:rPr>
        <w:rFonts w:ascii="Times New Roman" w:hAnsi="Times New Roman"/>
      </w:rPr>
    </w:lvl>
    <w:lvl w:ilvl="4">
      <w:start w:val="1"/>
      <w:numFmt w:val="decimal"/>
      <w:lvlText w:val="%5."/>
      <w:lvlJc w:val="start"/>
      <w:pPr>
        <w:tabs>
          <w:tab w:val="num" w:pos="2160"/>
        </w:tabs>
        <w:ind w:start="2160" w:hanging="360"/>
      </w:pPr>
      <w:rPr>
        <w:rFonts w:ascii="Times New Roman" w:hAnsi="Times New Roman"/>
      </w:rPr>
    </w:lvl>
    <w:lvl w:ilvl="5">
      <w:start w:val="1"/>
      <w:numFmt w:val="decimal"/>
      <w:lvlText w:val="%6."/>
      <w:lvlJc w:val="start"/>
      <w:pPr>
        <w:tabs>
          <w:tab w:val="num" w:pos="2520"/>
        </w:tabs>
        <w:ind w:start="2520" w:hanging="360"/>
      </w:pPr>
      <w:rPr>
        <w:rFonts w:ascii="Times New Roman" w:hAnsi="Times New Roman"/>
      </w:rPr>
    </w:lvl>
    <w:lvl w:ilvl="6">
      <w:start w:val="1"/>
      <w:numFmt w:val="decimal"/>
      <w:lvlText w:val="%7."/>
      <w:lvlJc w:val="start"/>
      <w:pPr>
        <w:tabs>
          <w:tab w:val="num" w:pos="2880"/>
        </w:tabs>
        <w:ind w:start="2880" w:hanging="360"/>
      </w:pPr>
      <w:rPr>
        <w:rFonts w:ascii="Times New Roman" w:hAnsi="Times New Roman"/>
      </w:rPr>
    </w:lvl>
    <w:lvl w:ilvl="7">
      <w:start w:val="1"/>
      <w:numFmt w:val="decimal"/>
      <w:lvlText w:val="%8."/>
      <w:lvlJc w:val="start"/>
      <w:pPr>
        <w:tabs>
          <w:tab w:val="num" w:pos="3240"/>
        </w:tabs>
        <w:ind w:start="3240" w:hanging="360"/>
      </w:pPr>
      <w:rPr>
        <w:rFonts w:ascii="Times New Roman" w:hAnsi="Times New Roman"/>
      </w:rPr>
    </w:lvl>
    <w:lvl w:ilvl="8">
      <w:start w:val="1"/>
      <w:numFmt w:val="decimal"/>
      <w:lvlText w:val="%9."/>
      <w:lvlJc w:val="start"/>
      <w:pPr>
        <w:tabs>
          <w:tab w:val="num" w:pos="3600"/>
        </w:tabs>
        <w:ind w:start="3600" w:hanging="360"/>
      </w:pPr>
      <w:rPr>
        <w:rFonts w:ascii="Times New Roman" w:hAnsi="Times New Roman"/>
      </w:rPr>
    </w:lvl>
  </w:abstractNum>
  <w:abstractNum w:abstractNumId="87">
    <w:lvl w:ilvl="0">
      <w:start w:val="1"/>
      <w:numFmt w:val="decimal"/>
      <w:lvlText w:val="%1)"/>
      <w:lvlJc w:val="start"/>
      <w:pPr>
        <w:tabs>
          <w:tab w:val="num" w:pos="720"/>
        </w:tabs>
        <w:ind w:start="720" w:hanging="360"/>
      </w:pPr>
      <w:rPr>
        <w:rFonts w:ascii="Times New Roman" w:hAnsi="Times New Roman"/>
      </w:rPr>
    </w:lvl>
    <w:lvl w:ilvl="1">
      <w:start w:val="1"/>
      <w:numFmt w:val="decimal"/>
      <w:lvlText w:val="%2)"/>
      <w:lvlJc w:val="start"/>
      <w:pPr>
        <w:tabs>
          <w:tab w:val="num" w:pos="1080"/>
        </w:tabs>
        <w:ind w:start="1080" w:hanging="360"/>
      </w:pPr>
      <w:rPr>
        <w:rFonts w:ascii="Times New Roman" w:hAnsi="Times New Roman"/>
      </w:rPr>
    </w:lvl>
    <w:lvl w:ilvl="2">
      <w:start w:val="1"/>
      <w:numFmt w:val="decimal"/>
      <w:lvlText w:val="%3)"/>
      <w:lvlJc w:val="start"/>
      <w:pPr>
        <w:tabs>
          <w:tab w:val="num" w:pos="1440"/>
        </w:tabs>
        <w:ind w:start="1440" w:hanging="360"/>
      </w:pPr>
      <w:rPr>
        <w:rFonts w:ascii="Times New Roman" w:hAnsi="Times New Roman"/>
      </w:rPr>
    </w:lvl>
    <w:lvl w:ilvl="3">
      <w:start w:val="1"/>
      <w:numFmt w:val="decimal"/>
      <w:lvlText w:val="%4)"/>
      <w:lvlJc w:val="start"/>
      <w:pPr>
        <w:tabs>
          <w:tab w:val="num" w:pos="1800"/>
        </w:tabs>
        <w:ind w:start="1800" w:hanging="360"/>
      </w:pPr>
      <w:rPr>
        <w:rFonts w:ascii="Times New Roman" w:hAnsi="Times New Roman"/>
      </w:rPr>
    </w:lvl>
    <w:lvl w:ilvl="4">
      <w:start w:val="1"/>
      <w:numFmt w:val="decimal"/>
      <w:lvlText w:val="%5)"/>
      <w:lvlJc w:val="start"/>
      <w:pPr>
        <w:tabs>
          <w:tab w:val="num" w:pos="2160"/>
        </w:tabs>
        <w:ind w:start="2160" w:hanging="360"/>
      </w:pPr>
      <w:rPr>
        <w:rFonts w:ascii="Times New Roman" w:hAnsi="Times New Roman"/>
      </w:rPr>
    </w:lvl>
    <w:lvl w:ilvl="5">
      <w:start w:val="1"/>
      <w:numFmt w:val="decimal"/>
      <w:lvlText w:val="%6)"/>
      <w:lvlJc w:val="start"/>
      <w:pPr>
        <w:tabs>
          <w:tab w:val="num" w:pos="2520"/>
        </w:tabs>
        <w:ind w:start="2520" w:hanging="360"/>
      </w:pPr>
      <w:rPr>
        <w:rFonts w:ascii="Times New Roman" w:hAnsi="Times New Roman"/>
      </w:rPr>
    </w:lvl>
    <w:lvl w:ilvl="6">
      <w:start w:val="1"/>
      <w:numFmt w:val="decimal"/>
      <w:lvlText w:val="%7)"/>
      <w:lvlJc w:val="start"/>
      <w:pPr>
        <w:tabs>
          <w:tab w:val="num" w:pos="2880"/>
        </w:tabs>
        <w:ind w:start="2880" w:hanging="360"/>
      </w:pPr>
      <w:rPr>
        <w:rFonts w:ascii="Times New Roman" w:hAnsi="Times New Roman"/>
      </w:rPr>
    </w:lvl>
    <w:lvl w:ilvl="7">
      <w:start w:val="1"/>
      <w:numFmt w:val="decimal"/>
      <w:lvlText w:val="%8)"/>
      <w:lvlJc w:val="start"/>
      <w:pPr>
        <w:tabs>
          <w:tab w:val="num" w:pos="3240"/>
        </w:tabs>
        <w:ind w:start="3240" w:hanging="360"/>
      </w:pPr>
      <w:rPr>
        <w:rFonts w:ascii="Times New Roman" w:hAnsi="Times New Roman"/>
      </w:rPr>
    </w:lvl>
    <w:lvl w:ilvl="8">
      <w:start w:val="1"/>
      <w:numFmt w:val="decimal"/>
      <w:lvlText w:val="%9)"/>
      <w:lvlJc w:val="start"/>
      <w:pPr>
        <w:tabs>
          <w:tab w:val="num" w:pos="3600"/>
        </w:tabs>
        <w:ind w:start="3600" w:hanging="360"/>
      </w:pPr>
      <w:rPr>
        <w:rFonts w:ascii="Times New Roman" w:hAnsi="Times New Roman"/>
      </w:rPr>
    </w:lvl>
  </w:abstractNum>
  <w:abstractNum w:abstractNumId="88">
    <w:lvl w:ilvl="0">
      <w:start w:val="1"/>
      <w:numFmt w:val="lowerLetter"/>
      <w:lvlText w:val="%1)"/>
      <w:lvlJc w:val="start"/>
      <w:pPr>
        <w:tabs>
          <w:tab w:val="num" w:pos="720"/>
        </w:tabs>
        <w:ind w:start="720" w:hanging="360"/>
      </w:pPr>
      <w:rPr>
        <w:rFonts w:ascii="Times New Roman" w:hAnsi="Times New Roman"/>
      </w:rPr>
    </w:lvl>
    <w:lvl w:ilvl="1">
      <w:start w:val="1"/>
      <w:numFmt w:val="lowerLetter"/>
      <w:lvlText w:val="%2)"/>
      <w:lvlJc w:val="start"/>
      <w:pPr>
        <w:tabs>
          <w:tab w:val="num" w:pos="1080"/>
        </w:tabs>
        <w:ind w:start="1080" w:hanging="360"/>
      </w:pPr>
      <w:rPr>
        <w:rFonts w:ascii="Times New Roman" w:hAnsi="Times New Roman"/>
      </w:rPr>
    </w:lvl>
    <w:lvl w:ilvl="2">
      <w:start w:val="1"/>
      <w:numFmt w:val="lowerLetter"/>
      <w:lvlText w:val="%3)"/>
      <w:lvlJc w:val="start"/>
      <w:pPr>
        <w:tabs>
          <w:tab w:val="num" w:pos="1440"/>
        </w:tabs>
        <w:ind w:start="1440" w:hanging="360"/>
      </w:pPr>
      <w:rPr>
        <w:rFonts w:ascii="Times New Roman" w:hAnsi="Times New Roman"/>
      </w:rPr>
    </w:lvl>
    <w:lvl w:ilvl="3">
      <w:start w:val="1"/>
      <w:numFmt w:val="lowerLetter"/>
      <w:lvlText w:val="%4)"/>
      <w:lvlJc w:val="start"/>
      <w:pPr>
        <w:tabs>
          <w:tab w:val="num" w:pos="1800"/>
        </w:tabs>
        <w:ind w:start="1800" w:hanging="360"/>
      </w:pPr>
      <w:rPr>
        <w:rFonts w:ascii="Times New Roman" w:hAnsi="Times New Roman"/>
      </w:rPr>
    </w:lvl>
    <w:lvl w:ilvl="4">
      <w:start w:val="1"/>
      <w:numFmt w:val="lowerLetter"/>
      <w:lvlText w:val="%5)"/>
      <w:lvlJc w:val="start"/>
      <w:pPr>
        <w:tabs>
          <w:tab w:val="num" w:pos="2160"/>
        </w:tabs>
        <w:ind w:start="2160" w:hanging="360"/>
      </w:pPr>
      <w:rPr>
        <w:rFonts w:ascii="Times New Roman" w:hAnsi="Times New Roman"/>
      </w:rPr>
    </w:lvl>
    <w:lvl w:ilvl="5">
      <w:start w:val="1"/>
      <w:numFmt w:val="lowerLetter"/>
      <w:lvlText w:val="%6)"/>
      <w:lvlJc w:val="start"/>
      <w:pPr>
        <w:tabs>
          <w:tab w:val="num" w:pos="2520"/>
        </w:tabs>
        <w:ind w:start="2520" w:hanging="360"/>
      </w:pPr>
      <w:rPr>
        <w:rFonts w:ascii="Times New Roman" w:hAnsi="Times New Roman"/>
      </w:rPr>
    </w:lvl>
    <w:lvl w:ilvl="6">
      <w:start w:val="1"/>
      <w:numFmt w:val="lowerLetter"/>
      <w:lvlText w:val="%7)"/>
      <w:lvlJc w:val="start"/>
      <w:pPr>
        <w:tabs>
          <w:tab w:val="num" w:pos="2880"/>
        </w:tabs>
        <w:ind w:start="2880" w:hanging="360"/>
      </w:pPr>
      <w:rPr>
        <w:rFonts w:ascii="Times New Roman" w:hAnsi="Times New Roman"/>
      </w:rPr>
    </w:lvl>
    <w:lvl w:ilvl="7">
      <w:start w:val="1"/>
      <w:numFmt w:val="lowerLetter"/>
      <w:lvlText w:val="%8)"/>
      <w:lvlJc w:val="start"/>
      <w:pPr>
        <w:tabs>
          <w:tab w:val="num" w:pos="3240"/>
        </w:tabs>
        <w:ind w:start="3240" w:hanging="360"/>
      </w:pPr>
      <w:rPr>
        <w:rFonts w:ascii="Times New Roman" w:hAnsi="Times New Roman"/>
      </w:rPr>
    </w:lvl>
    <w:lvl w:ilvl="8">
      <w:start w:val="1"/>
      <w:numFmt w:val="lowerLetter"/>
      <w:lvlText w:val="%9)"/>
      <w:lvlJc w:val="start"/>
      <w:pPr>
        <w:tabs>
          <w:tab w:val="num" w:pos="3600"/>
        </w:tabs>
        <w:ind w:start="3600" w:hanging="360"/>
      </w:pPr>
      <w:rPr>
        <w:rFonts w:ascii="Times New Roman" w:hAnsi="Times New Roman"/>
      </w:rPr>
    </w:lvl>
  </w:abstractNum>
  <w:abstractNum w:abstractNumId="89">
    <w:lvl w:ilvl="0">
      <w:start w:val="3"/>
      <w:numFmt w:val="decimal"/>
      <w:lvlText w:val="%1)"/>
      <w:lvlJc w:val="start"/>
      <w:pPr>
        <w:tabs>
          <w:tab w:val="num" w:pos="720"/>
        </w:tabs>
        <w:ind w:start="720" w:hanging="360"/>
      </w:pPr>
      <w:rPr>
        <w:rFonts w:ascii="Times New Roman" w:hAnsi="Times New Roman"/>
      </w:rPr>
    </w:lvl>
    <w:lvl w:ilvl="1">
      <w:start w:val="1"/>
      <w:numFmt w:val="decimal"/>
      <w:lvlText w:val="%2)"/>
      <w:lvlJc w:val="start"/>
      <w:pPr>
        <w:tabs>
          <w:tab w:val="num" w:pos="1080"/>
        </w:tabs>
        <w:ind w:start="1080" w:hanging="360"/>
      </w:pPr>
      <w:rPr>
        <w:rFonts w:ascii="Times New Roman" w:hAnsi="Times New Roman"/>
      </w:rPr>
    </w:lvl>
    <w:lvl w:ilvl="2">
      <w:start w:val="1"/>
      <w:numFmt w:val="decimal"/>
      <w:lvlText w:val="%3)"/>
      <w:lvlJc w:val="start"/>
      <w:pPr>
        <w:tabs>
          <w:tab w:val="num" w:pos="1440"/>
        </w:tabs>
        <w:ind w:start="1440" w:hanging="360"/>
      </w:pPr>
      <w:rPr>
        <w:rFonts w:ascii="Times New Roman" w:hAnsi="Times New Roman"/>
      </w:rPr>
    </w:lvl>
    <w:lvl w:ilvl="3">
      <w:start w:val="1"/>
      <w:numFmt w:val="decimal"/>
      <w:lvlText w:val="%4)"/>
      <w:lvlJc w:val="start"/>
      <w:pPr>
        <w:tabs>
          <w:tab w:val="num" w:pos="1800"/>
        </w:tabs>
        <w:ind w:start="1800" w:hanging="360"/>
      </w:pPr>
      <w:rPr>
        <w:rFonts w:ascii="Times New Roman" w:hAnsi="Times New Roman"/>
      </w:rPr>
    </w:lvl>
    <w:lvl w:ilvl="4">
      <w:start w:val="1"/>
      <w:numFmt w:val="decimal"/>
      <w:lvlText w:val="%5)"/>
      <w:lvlJc w:val="start"/>
      <w:pPr>
        <w:tabs>
          <w:tab w:val="num" w:pos="2160"/>
        </w:tabs>
        <w:ind w:start="2160" w:hanging="360"/>
      </w:pPr>
      <w:rPr>
        <w:rFonts w:ascii="Times New Roman" w:hAnsi="Times New Roman"/>
      </w:rPr>
    </w:lvl>
    <w:lvl w:ilvl="5">
      <w:start w:val="1"/>
      <w:numFmt w:val="decimal"/>
      <w:lvlText w:val="%6)"/>
      <w:lvlJc w:val="start"/>
      <w:pPr>
        <w:tabs>
          <w:tab w:val="num" w:pos="2520"/>
        </w:tabs>
        <w:ind w:start="2520" w:hanging="360"/>
      </w:pPr>
      <w:rPr>
        <w:rFonts w:ascii="Times New Roman" w:hAnsi="Times New Roman"/>
      </w:rPr>
    </w:lvl>
    <w:lvl w:ilvl="6">
      <w:start w:val="1"/>
      <w:numFmt w:val="decimal"/>
      <w:lvlText w:val="%7)"/>
      <w:lvlJc w:val="start"/>
      <w:pPr>
        <w:tabs>
          <w:tab w:val="num" w:pos="2880"/>
        </w:tabs>
        <w:ind w:start="2880" w:hanging="360"/>
      </w:pPr>
      <w:rPr>
        <w:rFonts w:ascii="Times New Roman" w:hAnsi="Times New Roman"/>
      </w:rPr>
    </w:lvl>
    <w:lvl w:ilvl="7">
      <w:start w:val="1"/>
      <w:numFmt w:val="decimal"/>
      <w:lvlText w:val="%8)"/>
      <w:lvlJc w:val="start"/>
      <w:pPr>
        <w:tabs>
          <w:tab w:val="num" w:pos="3240"/>
        </w:tabs>
        <w:ind w:start="3240" w:hanging="360"/>
      </w:pPr>
      <w:rPr>
        <w:rFonts w:ascii="Times New Roman" w:hAnsi="Times New Roman"/>
      </w:rPr>
    </w:lvl>
    <w:lvl w:ilvl="8">
      <w:start w:val="1"/>
      <w:numFmt w:val="decimal"/>
      <w:lvlText w:val="%9)"/>
      <w:lvlJc w:val="start"/>
      <w:pPr>
        <w:tabs>
          <w:tab w:val="num" w:pos="3600"/>
        </w:tabs>
        <w:ind w:start="3600" w:hanging="360"/>
      </w:pPr>
      <w:rPr>
        <w:rFonts w:ascii="Times New Roman" w:hAnsi="Times New Roman"/>
      </w:rPr>
    </w:lvl>
  </w:abstractNum>
  <w:abstractNum w:abstractNumId="90">
    <w:lvl w:ilvl="0">
      <w:start w:val="1"/>
      <w:numFmt w:val="lowerLetter"/>
      <w:lvlText w:val="%1)"/>
      <w:lvlJc w:val="start"/>
      <w:pPr>
        <w:tabs>
          <w:tab w:val="num" w:pos="720"/>
        </w:tabs>
        <w:ind w:start="720" w:hanging="360"/>
      </w:pPr>
      <w:rPr>
        <w:rFonts w:ascii="Times New Roman" w:hAnsi="Times New Roman"/>
      </w:rPr>
    </w:lvl>
    <w:lvl w:ilvl="1">
      <w:start w:val="1"/>
      <w:numFmt w:val="lowerLetter"/>
      <w:lvlText w:val="%2)"/>
      <w:lvlJc w:val="start"/>
      <w:pPr>
        <w:tabs>
          <w:tab w:val="num" w:pos="1080"/>
        </w:tabs>
        <w:ind w:start="1080" w:hanging="360"/>
      </w:pPr>
      <w:rPr>
        <w:rFonts w:ascii="Times New Roman" w:hAnsi="Times New Roman"/>
      </w:rPr>
    </w:lvl>
    <w:lvl w:ilvl="2">
      <w:start w:val="1"/>
      <w:numFmt w:val="lowerLetter"/>
      <w:lvlText w:val="%3)"/>
      <w:lvlJc w:val="start"/>
      <w:pPr>
        <w:tabs>
          <w:tab w:val="num" w:pos="1440"/>
        </w:tabs>
        <w:ind w:start="1440" w:hanging="360"/>
      </w:pPr>
      <w:rPr>
        <w:rFonts w:ascii="Times New Roman" w:hAnsi="Times New Roman"/>
      </w:rPr>
    </w:lvl>
    <w:lvl w:ilvl="3">
      <w:start w:val="1"/>
      <w:numFmt w:val="lowerLetter"/>
      <w:lvlText w:val="%4)"/>
      <w:lvlJc w:val="start"/>
      <w:pPr>
        <w:tabs>
          <w:tab w:val="num" w:pos="1800"/>
        </w:tabs>
        <w:ind w:start="1800" w:hanging="360"/>
      </w:pPr>
      <w:rPr>
        <w:rFonts w:ascii="Times New Roman" w:hAnsi="Times New Roman"/>
      </w:rPr>
    </w:lvl>
    <w:lvl w:ilvl="4">
      <w:start w:val="1"/>
      <w:numFmt w:val="lowerLetter"/>
      <w:lvlText w:val="%5)"/>
      <w:lvlJc w:val="start"/>
      <w:pPr>
        <w:tabs>
          <w:tab w:val="num" w:pos="2160"/>
        </w:tabs>
        <w:ind w:start="2160" w:hanging="360"/>
      </w:pPr>
      <w:rPr>
        <w:rFonts w:ascii="Times New Roman" w:hAnsi="Times New Roman"/>
      </w:rPr>
    </w:lvl>
    <w:lvl w:ilvl="5">
      <w:start w:val="1"/>
      <w:numFmt w:val="lowerLetter"/>
      <w:lvlText w:val="%6)"/>
      <w:lvlJc w:val="start"/>
      <w:pPr>
        <w:tabs>
          <w:tab w:val="num" w:pos="2520"/>
        </w:tabs>
        <w:ind w:start="2520" w:hanging="360"/>
      </w:pPr>
      <w:rPr>
        <w:rFonts w:ascii="Times New Roman" w:hAnsi="Times New Roman"/>
      </w:rPr>
    </w:lvl>
    <w:lvl w:ilvl="6">
      <w:start w:val="1"/>
      <w:numFmt w:val="lowerLetter"/>
      <w:lvlText w:val="%7)"/>
      <w:lvlJc w:val="start"/>
      <w:pPr>
        <w:tabs>
          <w:tab w:val="num" w:pos="2880"/>
        </w:tabs>
        <w:ind w:start="2880" w:hanging="360"/>
      </w:pPr>
      <w:rPr>
        <w:rFonts w:ascii="Times New Roman" w:hAnsi="Times New Roman"/>
      </w:rPr>
    </w:lvl>
    <w:lvl w:ilvl="7">
      <w:start w:val="1"/>
      <w:numFmt w:val="lowerLetter"/>
      <w:lvlText w:val="%8)"/>
      <w:lvlJc w:val="start"/>
      <w:pPr>
        <w:tabs>
          <w:tab w:val="num" w:pos="3240"/>
        </w:tabs>
        <w:ind w:start="3240" w:hanging="360"/>
      </w:pPr>
      <w:rPr>
        <w:rFonts w:ascii="Times New Roman" w:hAnsi="Times New Roman"/>
      </w:rPr>
    </w:lvl>
    <w:lvl w:ilvl="8">
      <w:start w:val="1"/>
      <w:numFmt w:val="lowerLetter"/>
      <w:lvlText w:val="%9)"/>
      <w:lvlJc w:val="start"/>
      <w:pPr>
        <w:tabs>
          <w:tab w:val="num" w:pos="3600"/>
        </w:tabs>
        <w:ind w:start="3600" w:hanging="360"/>
      </w:pPr>
      <w:rPr>
        <w:rFonts w:ascii="Times New Roman" w:hAnsi="Times New Roman"/>
      </w:rPr>
    </w:lvl>
  </w:abstractNum>
  <w:abstractNum w:abstractNumId="91">
    <w:lvl w:ilvl="0">
      <w:start w:val="4"/>
      <w:numFmt w:val="decimal"/>
      <w:lvlText w:val="%1)"/>
      <w:lvlJc w:val="start"/>
      <w:pPr>
        <w:tabs>
          <w:tab w:val="num" w:pos="720"/>
        </w:tabs>
        <w:ind w:start="720" w:hanging="360"/>
      </w:pPr>
      <w:rPr>
        <w:rFonts w:ascii="Times New Roman" w:hAnsi="Times New Roman"/>
      </w:rPr>
    </w:lvl>
    <w:lvl w:ilvl="1">
      <w:start w:val="1"/>
      <w:numFmt w:val="decimal"/>
      <w:lvlText w:val="%2)"/>
      <w:lvlJc w:val="start"/>
      <w:pPr>
        <w:tabs>
          <w:tab w:val="num" w:pos="1080"/>
        </w:tabs>
        <w:ind w:start="1080" w:hanging="360"/>
      </w:pPr>
      <w:rPr>
        <w:rFonts w:ascii="Times New Roman" w:hAnsi="Times New Roman"/>
      </w:rPr>
    </w:lvl>
    <w:lvl w:ilvl="2">
      <w:start w:val="1"/>
      <w:numFmt w:val="decimal"/>
      <w:lvlText w:val="%3)"/>
      <w:lvlJc w:val="start"/>
      <w:pPr>
        <w:tabs>
          <w:tab w:val="num" w:pos="1440"/>
        </w:tabs>
        <w:ind w:start="1440" w:hanging="360"/>
      </w:pPr>
      <w:rPr>
        <w:rFonts w:ascii="Times New Roman" w:hAnsi="Times New Roman"/>
      </w:rPr>
    </w:lvl>
    <w:lvl w:ilvl="3">
      <w:start w:val="1"/>
      <w:numFmt w:val="decimal"/>
      <w:lvlText w:val="%4)"/>
      <w:lvlJc w:val="start"/>
      <w:pPr>
        <w:tabs>
          <w:tab w:val="num" w:pos="1800"/>
        </w:tabs>
        <w:ind w:start="1800" w:hanging="360"/>
      </w:pPr>
      <w:rPr>
        <w:rFonts w:ascii="Times New Roman" w:hAnsi="Times New Roman"/>
      </w:rPr>
    </w:lvl>
    <w:lvl w:ilvl="4">
      <w:start w:val="1"/>
      <w:numFmt w:val="decimal"/>
      <w:lvlText w:val="%5)"/>
      <w:lvlJc w:val="start"/>
      <w:pPr>
        <w:tabs>
          <w:tab w:val="num" w:pos="2160"/>
        </w:tabs>
        <w:ind w:start="2160" w:hanging="360"/>
      </w:pPr>
      <w:rPr>
        <w:rFonts w:ascii="Times New Roman" w:hAnsi="Times New Roman"/>
      </w:rPr>
    </w:lvl>
    <w:lvl w:ilvl="5">
      <w:start w:val="1"/>
      <w:numFmt w:val="decimal"/>
      <w:lvlText w:val="%6)"/>
      <w:lvlJc w:val="start"/>
      <w:pPr>
        <w:tabs>
          <w:tab w:val="num" w:pos="2520"/>
        </w:tabs>
        <w:ind w:start="2520" w:hanging="360"/>
      </w:pPr>
      <w:rPr>
        <w:rFonts w:ascii="Times New Roman" w:hAnsi="Times New Roman"/>
      </w:rPr>
    </w:lvl>
    <w:lvl w:ilvl="6">
      <w:start w:val="1"/>
      <w:numFmt w:val="decimal"/>
      <w:lvlText w:val="%7)"/>
      <w:lvlJc w:val="start"/>
      <w:pPr>
        <w:tabs>
          <w:tab w:val="num" w:pos="2880"/>
        </w:tabs>
        <w:ind w:start="2880" w:hanging="360"/>
      </w:pPr>
      <w:rPr>
        <w:rFonts w:ascii="Times New Roman" w:hAnsi="Times New Roman"/>
      </w:rPr>
    </w:lvl>
    <w:lvl w:ilvl="7">
      <w:start w:val="1"/>
      <w:numFmt w:val="decimal"/>
      <w:lvlText w:val="%8)"/>
      <w:lvlJc w:val="start"/>
      <w:pPr>
        <w:tabs>
          <w:tab w:val="num" w:pos="3240"/>
        </w:tabs>
        <w:ind w:start="3240" w:hanging="360"/>
      </w:pPr>
      <w:rPr>
        <w:rFonts w:ascii="Times New Roman" w:hAnsi="Times New Roman"/>
      </w:rPr>
    </w:lvl>
    <w:lvl w:ilvl="8">
      <w:start w:val="1"/>
      <w:numFmt w:val="decimal"/>
      <w:lvlText w:val="%9)"/>
      <w:lvlJc w:val="start"/>
      <w:pPr>
        <w:tabs>
          <w:tab w:val="num" w:pos="3600"/>
        </w:tabs>
        <w:ind w:start="3600" w:hanging="360"/>
      </w:pPr>
      <w:rPr>
        <w:rFonts w:ascii="Times New Roman" w:hAnsi="Times New Roman"/>
      </w:rPr>
    </w:lvl>
  </w:abstractNum>
  <w:abstractNum w:abstractNumId="92">
    <w:lvl w:ilvl="0">
      <w:start w:val="3"/>
      <w:numFmt w:val="decimal"/>
      <w:lvlText w:val="%1."/>
      <w:lvlJc w:val="start"/>
      <w:pPr>
        <w:tabs>
          <w:tab w:val="num" w:pos="720"/>
        </w:tabs>
        <w:ind w:start="720" w:hanging="360"/>
      </w:pPr>
      <w:rPr>
        <w:rFonts w:ascii="Times New Roman" w:hAnsi="Times New Roman"/>
      </w:rPr>
    </w:lvl>
    <w:lvl w:ilvl="1">
      <w:start w:val="1"/>
      <w:numFmt w:val="decimal"/>
      <w:lvlText w:val="%2."/>
      <w:lvlJc w:val="start"/>
      <w:pPr>
        <w:tabs>
          <w:tab w:val="num" w:pos="1080"/>
        </w:tabs>
        <w:ind w:start="1080" w:hanging="360"/>
      </w:pPr>
      <w:rPr>
        <w:rFonts w:ascii="Times New Roman" w:hAnsi="Times New Roman"/>
      </w:rPr>
    </w:lvl>
    <w:lvl w:ilvl="2">
      <w:start w:val="1"/>
      <w:numFmt w:val="decimal"/>
      <w:lvlText w:val="%3."/>
      <w:lvlJc w:val="start"/>
      <w:pPr>
        <w:tabs>
          <w:tab w:val="num" w:pos="1440"/>
        </w:tabs>
        <w:ind w:start="1440" w:hanging="360"/>
      </w:pPr>
      <w:rPr>
        <w:rFonts w:ascii="Times New Roman" w:hAnsi="Times New Roman"/>
      </w:rPr>
    </w:lvl>
    <w:lvl w:ilvl="3">
      <w:start w:val="1"/>
      <w:numFmt w:val="decimal"/>
      <w:lvlText w:val="%4."/>
      <w:lvlJc w:val="start"/>
      <w:pPr>
        <w:tabs>
          <w:tab w:val="num" w:pos="1800"/>
        </w:tabs>
        <w:ind w:start="1800" w:hanging="360"/>
      </w:pPr>
      <w:rPr>
        <w:rFonts w:ascii="Times New Roman" w:hAnsi="Times New Roman"/>
      </w:rPr>
    </w:lvl>
    <w:lvl w:ilvl="4">
      <w:start w:val="1"/>
      <w:numFmt w:val="decimal"/>
      <w:lvlText w:val="%5."/>
      <w:lvlJc w:val="start"/>
      <w:pPr>
        <w:tabs>
          <w:tab w:val="num" w:pos="2160"/>
        </w:tabs>
        <w:ind w:start="2160" w:hanging="360"/>
      </w:pPr>
      <w:rPr>
        <w:rFonts w:ascii="Times New Roman" w:hAnsi="Times New Roman"/>
      </w:rPr>
    </w:lvl>
    <w:lvl w:ilvl="5">
      <w:start w:val="1"/>
      <w:numFmt w:val="decimal"/>
      <w:lvlText w:val="%6."/>
      <w:lvlJc w:val="start"/>
      <w:pPr>
        <w:tabs>
          <w:tab w:val="num" w:pos="2520"/>
        </w:tabs>
        <w:ind w:start="2520" w:hanging="360"/>
      </w:pPr>
      <w:rPr>
        <w:rFonts w:ascii="Times New Roman" w:hAnsi="Times New Roman"/>
      </w:rPr>
    </w:lvl>
    <w:lvl w:ilvl="6">
      <w:start w:val="1"/>
      <w:numFmt w:val="decimal"/>
      <w:lvlText w:val="%7."/>
      <w:lvlJc w:val="start"/>
      <w:pPr>
        <w:tabs>
          <w:tab w:val="num" w:pos="2880"/>
        </w:tabs>
        <w:ind w:start="2880" w:hanging="360"/>
      </w:pPr>
      <w:rPr>
        <w:rFonts w:ascii="Times New Roman" w:hAnsi="Times New Roman"/>
      </w:rPr>
    </w:lvl>
    <w:lvl w:ilvl="7">
      <w:start w:val="1"/>
      <w:numFmt w:val="decimal"/>
      <w:lvlText w:val="%8."/>
      <w:lvlJc w:val="start"/>
      <w:pPr>
        <w:tabs>
          <w:tab w:val="num" w:pos="3240"/>
        </w:tabs>
        <w:ind w:start="3240" w:hanging="360"/>
      </w:pPr>
      <w:rPr>
        <w:rFonts w:ascii="Times New Roman" w:hAnsi="Times New Roman"/>
      </w:rPr>
    </w:lvl>
    <w:lvl w:ilvl="8">
      <w:start w:val="1"/>
      <w:numFmt w:val="decimal"/>
      <w:lvlText w:val="%9."/>
      <w:lvlJc w:val="start"/>
      <w:pPr>
        <w:tabs>
          <w:tab w:val="num" w:pos="3600"/>
        </w:tabs>
        <w:ind w:start="3600" w:hanging="360"/>
      </w:pPr>
      <w:rPr>
        <w:rFonts w:ascii="Times New Roman" w:hAnsi="Times New Roman"/>
      </w:rPr>
    </w:lvl>
  </w:abstractNum>
  <w:abstractNum w:abstractNumId="93">
    <w:lvl w:ilvl="0">
      <w:start w:val="1"/>
      <w:numFmt w:val="decimal"/>
      <w:lvlText w:val="%1)"/>
      <w:lvlJc w:val="start"/>
      <w:pPr>
        <w:tabs>
          <w:tab w:val="num" w:pos="720"/>
        </w:tabs>
        <w:ind w:start="720" w:hanging="360"/>
      </w:pPr>
      <w:rPr>
        <w:rFonts w:ascii="Times New Roman" w:hAnsi="Times New Roman"/>
      </w:rPr>
    </w:lvl>
    <w:lvl w:ilvl="1">
      <w:start w:val="1"/>
      <w:numFmt w:val="decimal"/>
      <w:lvlText w:val="%2)"/>
      <w:lvlJc w:val="start"/>
      <w:pPr>
        <w:tabs>
          <w:tab w:val="num" w:pos="1080"/>
        </w:tabs>
        <w:ind w:start="1080" w:hanging="360"/>
      </w:pPr>
      <w:rPr>
        <w:rFonts w:ascii="Times New Roman" w:hAnsi="Times New Roman"/>
      </w:rPr>
    </w:lvl>
    <w:lvl w:ilvl="2">
      <w:start w:val="1"/>
      <w:numFmt w:val="decimal"/>
      <w:lvlText w:val="%3)"/>
      <w:lvlJc w:val="start"/>
      <w:pPr>
        <w:tabs>
          <w:tab w:val="num" w:pos="1440"/>
        </w:tabs>
        <w:ind w:start="1440" w:hanging="360"/>
      </w:pPr>
      <w:rPr>
        <w:rFonts w:ascii="Times New Roman" w:hAnsi="Times New Roman"/>
      </w:rPr>
    </w:lvl>
    <w:lvl w:ilvl="3">
      <w:start w:val="1"/>
      <w:numFmt w:val="decimal"/>
      <w:lvlText w:val="%4)"/>
      <w:lvlJc w:val="start"/>
      <w:pPr>
        <w:tabs>
          <w:tab w:val="num" w:pos="1800"/>
        </w:tabs>
        <w:ind w:start="1800" w:hanging="360"/>
      </w:pPr>
      <w:rPr>
        <w:rFonts w:ascii="Times New Roman" w:hAnsi="Times New Roman"/>
      </w:rPr>
    </w:lvl>
    <w:lvl w:ilvl="4">
      <w:start w:val="1"/>
      <w:numFmt w:val="decimal"/>
      <w:lvlText w:val="%5)"/>
      <w:lvlJc w:val="start"/>
      <w:pPr>
        <w:tabs>
          <w:tab w:val="num" w:pos="2160"/>
        </w:tabs>
        <w:ind w:start="2160" w:hanging="360"/>
      </w:pPr>
      <w:rPr>
        <w:rFonts w:ascii="Times New Roman" w:hAnsi="Times New Roman"/>
      </w:rPr>
    </w:lvl>
    <w:lvl w:ilvl="5">
      <w:start w:val="1"/>
      <w:numFmt w:val="decimal"/>
      <w:lvlText w:val="%6)"/>
      <w:lvlJc w:val="start"/>
      <w:pPr>
        <w:tabs>
          <w:tab w:val="num" w:pos="2520"/>
        </w:tabs>
        <w:ind w:start="2520" w:hanging="360"/>
      </w:pPr>
      <w:rPr>
        <w:rFonts w:ascii="Times New Roman" w:hAnsi="Times New Roman"/>
      </w:rPr>
    </w:lvl>
    <w:lvl w:ilvl="6">
      <w:start w:val="1"/>
      <w:numFmt w:val="decimal"/>
      <w:lvlText w:val="%7)"/>
      <w:lvlJc w:val="start"/>
      <w:pPr>
        <w:tabs>
          <w:tab w:val="num" w:pos="2880"/>
        </w:tabs>
        <w:ind w:start="2880" w:hanging="360"/>
      </w:pPr>
      <w:rPr>
        <w:rFonts w:ascii="Times New Roman" w:hAnsi="Times New Roman"/>
      </w:rPr>
    </w:lvl>
    <w:lvl w:ilvl="7">
      <w:start w:val="1"/>
      <w:numFmt w:val="decimal"/>
      <w:lvlText w:val="%8)"/>
      <w:lvlJc w:val="start"/>
      <w:pPr>
        <w:tabs>
          <w:tab w:val="num" w:pos="3240"/>
        </w:tabs>
        <w:ind w:start="3240" w:hanging="360"/>
      </w:pPr>
      <w:rPr>
        <w:rFonts w:ascii="Times New Roman" w:hAnsi="Times New Roman"/>
      </w:rPr>
    </w:lvl>
    <w:lvl w:ilvl="8">
      <w:start w:val="1"/>
      <w:numFmt w:val="decimal"/>
      <w:lvlText w:val="%9)"/>
      <w:lvlJc w:val="start"/>
      <w:pPr>
        <w:tabs>
          <w:tab w:val="num" w:pos="3600"/>
        </w:tabs>
        <w:ind w:start="3600" w:hanging="360"/>
      </w:pPr>
      <w:rPr>
        <w:rFonts w:ascii="Times New Roman" w:hAnsi="Times New Roman"/>
      </w:rPr>
    </w:lvl>
  </w:abstractNum>
  <w:abstractNum w:abstractNumId="94">
    <w:lvl w:ilvl="0">
      <w:start w:val="4"/>
      <w:numFmt w:val="decimal"/>
      <w:lvlText w:val="%1."/>
      <w:lvlJc w:val="start"/>
      <w:pPr>
        <w:tabs>
          <w:tab w:val="num" w:pos="720"/>
        </w:tabs>
        <w:ind w:start="720" w:hanging="360"/>
      </w:pPr>
      <w:rPr>
        <w:rFonts w:ascii="Times New Roman" w:hAnsi="Times New Roman"/>
      </w:rPr>
    </w:lvl>
    <w:lvl w:ilvl="1">
      <w:start w:val="1"/>
      <w:numFmt w:val="decimal"/>
      <w:lvlText w:val="%2."/>
      <w:lvlJc w:val="start"/>
      <w:pPr>
        <w:tabs>
          <w:tab w:val="num" w:pos="1080"/>
        </w:tabs>
        <w:ind w:start="1080" w:hanging="360"/>
      </w:pPr>
      <w:rPr>
        <w:rFonts w:ascii="Times New Roman" w:hAnsi="Times New Roman"/>
      </w:rPr>
    </w:lvl>
    <w:lvl w:ilvl="2">
      <w:start w:val="1"/>
      <w:numFmt w:val="decimal"/>
      <w:lvlText w:val="%3."/>
      <w:lvlJc w:val="start"/>
      <w:pPr>
        <w:tabs>
          <w:tab w:val="num" w:pos="1440"/>
        </w:tabs>
        <w:ind w:start="1440" w:hanging="360"/>
      </w:pPr>
      <w:rPr>
        <w:rFonts w:ascii="Times New Roman" w:hAnsi="Times New Roman"/>
      </w:rPr>
    </w:lvl>
    <w:lvl w:ilvl="3">
      <w:start w:val="1"/>
      <w:numFmt w:val="decimal"/>
      <w:lvlText w:val="%4."/>
      <w:lvlJc w:val="start"/>
      <w:pPr>
        <w:tabs>
          <w:tab w:val="num" w:pos="1800"/>
        </w:tabs>
        <w:ind w:start="1800" w:hanging="360"/>
      </w:pPr>
      <w:rPr>
        <w:rFonts w:ascii="Times New Roman" w:hAnsi="Times New Roman"/>
      </w:rPr>
    </w:lvl>
    <w:lvl w:ilvl="4">
      <w:start w:val="1"/>
      <w:numFmt w:val="decimal"/>
      <w:lvlText w:val="%5."/>
      <w:lvlJc w:val="start"/>
      <w:pPr>
        <w:tabs>
          <w:tab w:val="num" w:pos="2160"/>
        </w:tabs>
        <w:ind w:start="2160" w:hanging="360"/>
      </w:pPr>
      <w:rPr>
        <w:rFonts w:ascii="Times New Roman" w:hAnsi="Times New Roman"/>
      </w:rPr>
    </w:lvl>
    <w:lvl w:ilvl="5">
      <w:start w:val="1"/>
      <w:numFmt w:val="decimal"/>
      <w:lvlText w:val="%6."/>
      <w:lvlJc w:val="start"/>
      <w:pPr>
        <w:tabs>
          <w:tab w:val="num" w:pos="2520"/>
        </w:tabs>
        <w:ind w:start="2520" w:hanging="360"/>
      </w:pPr>
      <w:rPr>
        <w:rFonts w:ascii="Times New Roman" w:hAnsi="Times New Roman"/>
      </w:rPr>
    </w:lvl>
    <w:lvl w:ilvl="6">
      <w:start w:val="1"/>
      <w:numFmt w:val="decimal"/>
      <w:lvlText w:val="%7."/>
      <w:lvlJc w:val="start"/>
      <w:pPr>
        <w:tabs>
          <w:tab w:val="num" w:pos="2880"/>
        </w:tabs>
        <w:ind w:start="2880" w:hanging="360"/>
      </w:pPr>
      <w:rPr>
        <w:rFonts w:ascii="Times New Roman" w:hAnsi="Times New Roman"/>
      </w:rPr>
    </w:lvl>
    <w:lvl w:ilvl="7">
      <w:start w:val="1"/>
      <w:numFmt w:val="decimal"/>
      <w:lvlText w:val="%8."/>
      <w:lvlJc w:val="start"/>
      <w:pPr>
        <w:tabs>
          <w:tab w:val="num" w:pos="3240"/>
        </w:tabs>
        <w:ind w:start="3240" w:hanging="360"/>
      </w:pPr>
      <w:rPr>
        <w:rFonts w:ascii="Times New Roman" w:hAnsi="Times New Roman"/>
      </w:rPr>
    </w:lvl>
    <w:lvl w:ilvl="8">
      <w:start w:val="1"/>
      <w:numFmt w:val="decimal"/>
      <w:lvlText w:val="%9."/>
      <w:lvlJc w:val="start"/>
      <w:pPr>
        <w:tabs>
          <w:tab w:val="num" w:pos="3600"/>
        </w:tabs>
        <w:ind w:start="3600" w:hanging="360"/>
      </w:pPr>
      <w:rPr>
        <w:rFonts w:ascii="Times New Roman" w:hAnsi="Times New Roman"/>
      </w:rPr>
    </w:lvl>
  </w:abstractNum>
  <w:abstractNum w:abstractNumId="95">
    <w:lvl w:ilvl="0">
      <w:start w:val="1"/>
      <w:numFmt w:val="decimal"/>
      <w:lvlText w:val="%1."/>
      <w:lvlJc w:val="start"/>
      <w:pPr>
        <w:tabs>
          <w:tab w:val="num" w:pos="720"/>
        </w:tabs>
        <w:ind w:start="720" w:hanging="360"/>
      </w:pPr>
      <w:rPr>
        <w:rFonts w:ascii="Times New Roman" w:hAnsi="Times New Roman"/>
      </w:rPr>
    </w:lvl>
    <w:lvl w:ilvl="1">
      <w:start w:val="1"/>
      <w:numFmt w:val="decimal"/>
      <w:lvlText w:val="%2."/>
      <w:lvlJc w:val="start"/>
      <w:pPr>
        <w:tabs>
          <w:tab w:val="num" w:pos="1080"/>
        </w:tabs>
        <w:ind w:start="1080" w:hanging="360"/>
      </w:pPr>
      <w:rPr>
        <w:rFonts w:ascii="Times New Roman" w:hAnsi="Times New Roman"/>
      </w:rPr>
    </w:lvl>
    <w:lvl w:ilvl="2">
      <w:start w:val="1"/>
      <w:numFmt w:val="decimal"/>
      <w:lvlText w:val="%3."/>
      <w:lvlJc w:val="start"/>
      <w:pPr>
        <w:tabs>
          <w:tab w:val="num" w:pos="1440"/>
        </w:tabs>
        <w:ind w:start="1440" w:hanging="360"/>
      </w:pPr>
      <w:rPr>
        <w:rFonts w:ascii="Times New Roman" w:hAnsi="Times New Roman"/>
      </w:rPr>
    </w:lvl>
    <w:lvl w:ilvl="3">
      <w:start w:val="1"/>
      <w:numFmt w:val="decimal"/>
      <w:lvlText w:val="%4."/>
      <w:lvlJc w:val="start"/>
      <w:pPr>
        <w:tabs>
          <w:tab w:val="num" w:pos="1800"/>
        </w:tabs>
        <w:ind w:start="1800" w:hanging="360"/>
      </w:pPr>
      <w:rPr>
        <w:rFonts w:ascii="Times New Roman" w:hAnsi="Times New Roman"/>
      </w:rPr>
    </w:lvl>
    <w:lvl w:ilvl="4">
      <w:start w:val="1"/>
      <w:numFmt w:val="decimal"/>
      <w:lvlText w:val="%5."/>
      <w:lvlJc w:val="start"/>
      <w:pPr>
        <w:tabs>
          <w:tab w:val="num" w:pos="2160"/>
        </w:tabs>
        <w:ind w:start="2160" w:hanging="360"/>
      </w:pPr>
      <w:rPr>
        <w:rFonts w:ascii="Times New Roman" w:hAnsi="Times New Roman"/>
      </w:rPr>
    </w:lvl>
    <w:lvl w:ilvl="5">
      <w:start w:val="1"/>
      <w:numFmt w:val="decimal"/>
      <w:lvlText w:val="%6."/>
      <w:lvlJc w:val="start"/>
      <w:pPr>
        <w:tabs>
          <w:tab w:val="num" w:pos="2520"/>
        </w:tabs>
        <w:ind w:start="2520" w:hanging="360"/>
      </w:pPr>
      <w:rPr>
        <w:rFonts w:ascii="Times New Roman" w:hAnsi="Times New Roman"/>
      </w:rPr>
    </w:lvl>
    <w:lvl w:ilvl="6">
      <w:start w:val="1"/>
      <w:numFmt w:val="decimal"/>
      <w:lvlText w:val="%7."/>
      <w:lvlJc w:val="start"/>
      <w:pPr>
        <w:tabs>
          <w:tab w:val="num" w:pos="2880"/>
        </w:tabs>
        <w:ind w:start="2880" w:hanging="360"/>
      </w:pPr>
      <w:rPr>
        <w:rFonts w:ascii="Times New Roman" w:hAnsi="Times New Roman"/>
      </w:rPr>
    </w:lvl>
    <w:lvl w:ilvl="7">
      <w:start w:val="1"/>
      <w:numFmt w:val="decimal"/>
      <w:lvlText w:val="%8."/>
      <w:lvlJc w:val="start"/>
      <w:pPr>
        <w:tabs>
          <w:tab w:val="num" w:pos="3240"/>
        </w:tabs>
        <w:ind w:start="3240" w:hanging="360"/>
      </w:pPr>
      <w:rPr>
        <w:rFonts w:ascii="Times New Roman" w:hAnsi="Times New Roman"/>
      </w:rPr>
    </w:lvl>
    <w:lvl w:ilvl="8">
      <w:start w:val="1"/>
      <w:numFmt w:val="decimal"/>
      <w:lvlText w:val="%9."/>
      <w:lvlJc w:val="start"/>
      <w:pPr>
        <w:tabs>
          <w:tab w:val="num" w:pos="3600"/>
        </w:tabs>
        <w:ind w:start="3600" w:hanging="360"/>
      </w:pPr>
      <w:rPr>
        <w:rFonts w:ascii="Times New Roman" w:hAnsi="Times New Roman"/>
      </w:rPr>
    </w:lvl>
  </w:abstractNum>
  <w:abstractNum w:abstractNumId="96">
    <w:lvl w:ilvl="0">
      <w:start w:val="1"/>
      <w:numFmt w:val="decimal"/>
      <w:lvlText w:val="%1)"/>
      <w:lvlJc w:val="start"/>
      <w:pPr>
        <w:tabs>
          <w:tab w:val="num" w:pos="720"/>
        </w:tabs>
        <w:ind w:start="720" w:hanging="360"/>
      </w:pPr>
      <w:rPr>
        <w:rFonts w:ascii="Times New Roman" w:hAnsi="Times New Roman"/>
      </w:rPr>
    </w:lvl>
    <w:lvl w:ilvl="1">
      <w:start w:val="1"/>
      <w:numFmt w:val="decimal"/>
      <w:lvlText w:val="%2)"/>
      <w:lvlJc w:val="start"/>
      <w:pPr>
        <w:tabs>
          <w:tab w:val="num" w:pos="1080"/>
        </w:tabs>
        <w:ind w:start="1080" w:hanging="360"/>
      </w:pPr>
      <w:rPr>
        <w:rFonts w:ascii="Times New Roman" w:hAnsi="Times New Roman"/>
      </w:rPr>
    </w:lvl>
    <w:lvl w:ilvl="2">
      <w:start w:val="1"/>
      <w:numFmt w:val="decimal"/>
      <w:lvlText w:val="%3)"/>
      <w:lvlJc w:val="start"/>
      <w:pPr>
        <w:tabs>
          <w:tab w:val="num" w:pos="1440"/>
        </w:tabs>
        <w:ind w:start="1440" w:hanging="360"/>
      </w:pPr>
      <w:rPr>
        <w:rFonts w:ascii="Times New Roman" w:hAnsi="Times New Roman"/>
      </w:rPr>
    </w:lvl>
    <w:lvl w:ilvl="3">
      <w:start w:val="1"/>
      <w:numFmt w:val="decimal"/>
      <w:lvlText w:val="%4)"/>
      <w:lvlJc w:val="start"/>
      <w:pPr>
        <w:tabs>
          <w:tab w:val="num" w:pos="1800"/>
        </w:tabs>
        <w:ind w:start="1800" w:hanging="360"/>
      </w:pPr>
      <w:rPr>
        <w:rFonts w:ascii="Times New Roman" w:hAnsi="Times New Roman"/>
      </w:rPr>
    </w:lvl>
    <w:lvl w:ilvl="4">
      <w:start w:val="1"/>
      <w:numFmt w:val="decimal"/>
      <w:lvlText w:val="%5)"/>
      <w:lvlJc w:val="start"/>
      <w:pPr>
        <w:tabs>
          <w:tab w:val="num" w:pos="2160"/>
        </w:tabs>
        <w:ind w:start="2160" w:hanging="360"/>
      </w:pPr>
      <w:rPr>
        <w:rFonts w:ascii="Times New Roman" w:hAnsi="Times New Roman"/>
      </w:rPr>
    </w:lvl>
    <w:lvl w:ilvl="5">
      <w:start w:val="1"/>
      <w:numFmt w:val="decimal"/>
      <w:lvlText w:val="%6)"/>
      <w:lvlJc w:val="start"/>
      <w:pPr>
        <w:tabs>
          <w:tab w:val="num" w:pos="2520"/>
        </w:tabs>
        <w:ind w:start="2520" w:hanging="360"/>
      </w:pPr>
      <w:rPr>
        <w:rFonts w:ascii="Times New Roman" w:hAnsi="Times New Roman"/>
      </w:rPr>
    </w:lvl>
    <w:lvl w:ilvl="6">
      <w:start w:val="1"/>
      <w:numFmt w:val="decimal"/>
      <w:lvlText w:val="%7)"/>
      <w:lvlJc w:val="start"/>
      <w:pPr>
        <w:tabs>
          <w:tab w:val="num" w:pos="2880"/>
        </w:tabs>
        <w:ind w:start="2880" w:hanging="360"/>
      </w:pPr>
      <w:rPr>
        <w:rFonts w:ascii="Times New Roman" w:hAnsi="Times New Roman"/>
      </w:rPr>
    </w:lvl>
    <w:lvl w:ilvl="7">
      <w:start w:val="1"/>
      <w:numFmt w:val="decimal"/>
      <w:lvlText w:val="%8)"/>
      <w:lvlJc w:val="start"/>
      <w:pPr>
        <w:tabs>
          <w:tab w:val="num" w:pos="3240"/>
        </w:tabs>
        <w:ind w:start="3240" w:hanging="360"/>
      </w:pPr>
      <w:rPr>
        <w:rFonts w:ascii="Times New Roman" w:hAnsi="Times New Roman"/>
      </w:rPr>
    </w:lvl>
    <w:lvl w:ilvl="8">
      <w:start w:val="1"/>
      <w:numFmt w:val="decimal"/>
      <w:lvlText w:val="%9)"/>
      <w:lvlJc w:val="start"/>
      <w:pPr>
        <w:tabs>
          <w:tab w:val="num" w:pos="3600"/>
        </w:tabs>
        <w:ind w:start="3600" w:hanging="360"/>
      </w:pPr>
      <w:rPr>
        <w:rFonts w:ascii="Times New Roman" w:hAnsi="Times New Roman"/>
      </w:rPr>
    </w:lvl>
  </w:abstractNum>
  <w:abstractNum w:abstractNumId="97">
    <w:lvl w:ilvl="0">
      <w:start w:val="1"/>
      <w:numFmt w:val="decimal"/>
      <w:lvlText w:val="%1)"/>
      <w:lvlJc w:val="start"/>
      <w:pPr>
        <w:tabs>
          <w:tab w:val="num" w:pos="720"/>
        </w:tabs>
        <w:ind w:start="720" w:hanging="360"/>
      </w:pPr>
      <w:rPr>
        <w:rFonts w:ascii="Times New Roman" w:hAnsi="Times New Roman"/>
      </w:rPr>
    </w:lvl>
    <w:lvl w:ilvl="1">
      <w:start w:val="1"/>
      <w:numFmt w:val="decimal"/>
      <w:lvlText w:val="%2)"/>
      <w:lvlJc w:val="start"/>
      <w:pPr>
        <w:tabs>
          <w:tab w:val="num" w:pos="1080"/>
        </w:tabs>
        <w:ind w:start="1080" w:hanging="360"/>
      </w:pPr>
      <w:rPr>
        <w:rFonts w:ascii="Times New Roman" w:hAnsi="Times New Roman"/>
      </w:rPr>
    </w:lvl>
    <w:lvl w:ilvl="2">
      <w:start w:val="1"/>
      <w:numFmt w:val="decimal"/>
      <w:lvlText w:val="%3)"/>
      <w:lvlJc w:val="start"/>
      <w:pPr>
        <w:tabs>
          <w:tab w:val="num" w:pos="1440"/>
        </w:tabs>
        <w:ind w:start="1440" w:hanging="360"/>
      </w:pPr>
      <w:rPr>
        <w:rFonts w:ascii="Times New Roman" w:hAnsi="Times New Roman"/>
      </w:rPr>
    </w:lvl>
    <w:lvl w:ilvl="3">
      <w:start w:val="1"/>
      <w:numFmt w:val="decimal"/>
      <w:lvlText w:val="%4)"/>
      <w:lvlJc w:val="start"/>
      <w:pPr>
        <w:tabs>
          <w:tab w:val="num" w:pos="1800"/>
        </w:tabs>
        <w:ind w:start="1800" w:hanging="360"/>
      </w:pPr>
      <w:rPr>
        <w:rFonts w:ascii="Times New Roman" w:hAnsi="Times New Roman"/>
      </w:rPr>
    </w:lvl>
    <w:lvl w:ilvl="4">
      <w:start w:val="1"/>
      <w:numFmt w:val="decimal"/>
      <w:lvlText w:val="%5)"/>
      <w:lvlJc w:val="start"/>
      <w:pPr>
        <w:tabs>
          <w:tab w:val="num" w:pos="2160"/>
        </w:tabs>
        <w:ind w:start="2160" w:hanging="360"/>
      </w:pPr>
      <w:rPr>
        <w:rFonts w:ascii="Times New Roman" w:hAnsi="Times New Roman"/>
      </w:rPr>
    </w:lvl>
    <w:lvl w:ilvl="5">
      <w:start w:val="1"/>
      <w:numFmt w:val="decimal"/>
      <w:lvlText w:val="%6)"/>
      <w:lvlJc w:val="start"/>
      <w:pPr>
        <w:tabs>
          <w:tab w:val="num" w:pos="2520"/>
        </w:tabs>
        <w:ind w:start="2520" w:hanging="360"/>
      </w:pPr>
      <w:rPr>
        <w:rFonts w:ascii="Times New Roman" w:hAnsi="Times New Roman"/>
      </w:rPr>
    </w:lvl>
    <w:lvl w:ilvl="6">
      <w:start w:val="1"/>
      <w:numFmt w:val="decimal"/>
      <w:lvlText w:val="%7)"/>
      <w:lvlJc w:val="start"/>
      <w:pPr>
        <w:tabs>
          <w:tab w:val="num" w:pos="2880"/>
        </w:tabs>
        <w:ind w:start="2880" w:hanging="360"/>
      </w:pPr>
      <w:rPr>
        <w:rFonts w:ascii="Times New Roman" w:hAnsi="Times New Roman"/>
      </w:rPr>
    </w:lvl>
    <w:lvl w:ilvl="7">
      <w:start w:val="1"/>
      <w:numFmt w:val="decimal"/>
      <w:lvlText w:val="%8)"/>
      <w:lvlJc w:val="start"/>
      <w:pPr>
        <w:tabs>
          <w:tab w:val="num" w:pos="3240"/>
        </w:tabs>
        <w:ind w:start="3240" w:hanging="360"/>
      </w:pPr>
      <w:rPr>
        <w:rFonts w:ascii="Times New Roman" w:hAnsi="Times New Roman"/>
      </w:rPr>
    </w:lvl>
    <w:lvl w:ilvl="8">
      <w:start w:val="1"/>
      <w:numFmt w:val="decimal"/>
      <w:lvlText w:val="%9)"/>
      <w:lvlJc w:val="start"/>
      <w:pPr>
        <w:tabs>
          <w:tab w:val="num" w:pos="3600"/>
        </w:tabs>
        <w:ind w:start="3600" w:hanging="360"/>
      </w:pPr>
      <w:rPr>
        <w:rFonts w:ascii="Times New Roman" w:hAnsi="Times New Roman"/>
      </w:rPr>
    </w:lvl>
  </w:abstractNum>
  <w:abstractNum w:abstractNumId="98">
    <w:lvl w:ilvl="0">
      <w:start w:val="1"/>
      <w:numFmt w:val="decimal"/>
      <w:lvlText w:val="%1."/>
      <w:lvlJc w:val="start"/>
      <w:pPr>
        <w:tabs>
          <w:tab w:val="num" w:pos="720"/>
        </w:tabs>
        <w:ind w:start="720" w:hanging="360"/>
      </w:pPr>
      <w:rPr>
        <w:rFonts w:ascii="Times New Roman" w:hAnsi="Times New Roman"/>
      </w:rPr>
    </w:lvl>
    <w:lvl w:ilvl="1">
      <w:start w:val="1"/>
      <w:numFmt w:val="decimal"/>
      <w:lvlText w:val="%2."/>
      <w:lvlJc w:val="start"/>
      <w:pPr>
        <w:tabs>
          <w:tab w:val="num" w:pos="1080"/>
        </w:tabs>
        <w:ind w:start="1080" w:hanging="360"/>
      </w:pPr>
      <w:rPr>
        <w:rFonts w:ascii="Times New Roman" w:hAnsi="Times New Roman"/>
      </w:rPr>
    </w:lvl>
    <w:lvl w:ilvl="2">
      <w:start w:val="1"/>
      <w:numFmt w:val="decimal"/>
      <w:lvlText w:val="%3."/>
      <w:lvlJc w:val="start"/>
      <w:pPr>
        <w:tabs>
          <w:tab w:val="num" w:pos="1440"/>
        </w:tabs>
        <w:ind w:start="1440" w:hanging="360"/>
      </w:pPr>
      <w:rPr>
        <w:rFonts w:ascii="Times New Roman" w:hAnsi="Times New Roman"/>
      </w:rPr>
    </w:lvl>
    <w:lvl w:ilvl="3">
      <w:start w:val="1"/>
      <w:numFmt w:val="decimal"/>
      <w:lvlText w:val="%4."/>
      <w:lvlJc w:val="start"/>
      <w:pPr>
        <w:tabs>
          <w:tab w:val="num" w:pos="1800"/>
        </w:tabs>
        <w:ind w:start="1800" w:hanging="360"/>
      </w:pPr>
      <w:rPr>
        <w:rFonts w:ascii="Times New Roman" w:hAnsi="Times New Roman"/>
      </w:rPr>
    </w:lvl>
    <w:lvl w:ilvl="4">
      <w:start w:val="1"/>
      <w:numFmt w:val="decimal"/>
      <w:lvlText w:val="%5."/>
      <w:lvlJc w:val="start"/>
      <w:pPr>
        <w:tabs>
          <w:tab w:val="num" w:pos="2160"/>
        </w:tabs>
        <w:ind w:start="2160" w:hanging="360"/>
      </w:pPr>
      <w:rPr>
        <w:rFonts w:ascii="Times New Roman" w:hAnsi="Times New Roman"/>
      </w:rPr>
    </w:lvl>
    <w:lvl w:ilvl="5">
      <w:start w:val="1"/>
      <w:numFmt w:val="decimal"/>
      <w:lvlText w:val="%6."/>
      <w:lvlJc w:val="start"/>
      <w:pPr>
        <w:tabs>
          <w:tab w:val="num" w:pos="2520"/>
        </w:tabs>
        <w:ind w:start="2520" w:hanging="360"/>
      </w:pPr>
      <w:rPr>
        <w:rFonts w:ascii="Times New Roman" w:hAnsi="Times New Roman"/>
      </w:rPr>
    </w:lvl>
    <w:lvl w:ilvl="6">
      <w:start w:val="1"/>
      <w:numFmt w:val="decimal"/>
      <w:lvlText w:val="%7."/>
      <w:lvlJc w:val="start"/>
      <w:pPr>
        <w:tabs>
          <w:tab w:val="num" w:pos="2880"/>
        </w:tabs>
        <w:ind w:start="2880" w:hanging="360"/>
      </w:pPr>
      <w:rPr>
        <w:rFonts w:ascii="Times New Roman" w:hAnsi="Times New Roman"/>
      </w:rPr>
    </w:lvl>
    <w:lvl w:ilvl="7">
      <w:start w:val="1"/>
      <w:numFmt w:val="decimal"/>
      <w:lvlText w:val="%8."/>
      <w:lvlJc w:val="start"/>
      <w:pPr>
        <w:tabs>
          <w:tab w:val="num" w:pos="3240"/>
        </w:tabs>
        <w:ind w:start="3240" w:hanging="360"/>
      </w:pPr>
      <w:rPr>
        <w:rFonts w:ascii="Times New Roman" w:hAnsi="Times New Roman"/>
      </w:rPr>
    </w:lvl>
    <w:lvl w:ilvl="8">
      <w:start w:val="1"/>
      <w:numFmt w:val="decimal"/>
      <w:lvlText w:val="%9."/>
      <w:lvlJc w:val="start"/>
      <w:pPr>
        <w:tabs>
          <w:tab w:val="num" w:pos="3600"/>
        </w:tabs>
        <w:ind w:start="3600" w:hanging="360"/>
      </w:pPr>
      <w:rPr>
        <w:rFonts w:ascii="Times New Roman" w:hAnsi="Times New Roman"/>
      </w:rPr>
    </w:lvl>
  </w:abstractNum>
  <w:abstractNum w:abstractNumId="99">
    <w:lvl w:ilvl="0">
      <w:start w:val="1"/>
      <w:numFmt w:val="decimal"/>
      <w:lvlText w:val="%1."/>
      <w:lvlJc w:val="start"/>
      <w:pPr>
        <w:tabs>
          <w:tab w:val="num" w:pos="720"/>
        </w:tabs>
        <w:ind w:start="720" w:hanging="360"/>
      </w:pPr>
      <w:rPr>
        <w:rFonts w:ascii="Times New Roman" w:hAnsi="Times New Roman"/>
      </w:rPr>
    </w:lvl>
    <w:lvl w:ilvl="1">
      <w:start w:val="1"/>
      <w:numFmt w:val="decimal"/>
      <w:lvlText w:val="%2."/>
      <w:lvlJc w:val="start"/>
      <w:pPr>
        <w:tabs>
          <w:tab w:val="num" w:pos="1080"/>
        </w:tabs>
        <w:ind w:start="1080" w:hanging="360"/>
      </w:pPr>
      <w:rPr>
        <w:rFonts w:ascii="Times New Roman" w:hAnsi="Times New Roman"/>
      </w:rPr>
    </w:lvl>
    <w:lvl w:ilvl="2">
      <w:start w:val="1"/>
      <w:numFmt w:val="decimal"/>
      <w:lvlText w:val="%3."/>
      <w:lvlJc w:val="start"/>
      <w:pPr>
        <w:tabs>
          <w:tab w:val="num" w:pos="1440"/>
        </w:tabs>
        <w:ind w:start="1440" w:hanging="360"/>
      </w:pPr>
      <w:rPr>
        <w:rFonts w:ascii="Times New Roman" w:hAnsi="Times New Roman"/>
      </w:rPr>
    </w:lvl>
    <w:lvl w:ilvl="3">
      <w:start w:val="1"/>
      <w:numFmt w:val="decimal"/>
      <w:lvlText w:val="%4."/>
      <w:lvlJc w:val="start"/>
      <w:pPr>
        <w:tabs>
          <w:tab w:val="num" w:pos="1800"/>
        </w:tabs>
        <w:ind w:start="1800" w:hanging="360"/>
      </w:pPr>
      <w:rPr>
        <w:rFonts w:ascii="Times New Roman" w:hAnsi="Times New Roman"/>
      </w:rPr>
    </w:lvl>
    <w:lvl w:ilvl="4">
      <w:start w:val="1"/>
      <w:numFmt w:val="decimal"/>
      <w:lvlText w:val="%5."/>
      <w:lvlJc w:val="start"/>
      <w:pPr>
        <w:tabs>
          <w:tab w:val="num" w:pos="2160"/>
        </w:tabs>
        <w:ind w:start="2160" w:hanging="360"/>
      </w:pPr>
      <w:rPr>
        <w:rFonts w:ascii="Times New Roman" w:hAnsi="Times New Roman"/>
      </w:rPr>
    </w:lvl>
    <w:lvl w:ilvl="5">
      <w:start w:val="1"/>
      <w:numFmt w:val="decimal"/>
      <w:lvlText w:val="%6."/>
      <w:lvlJc w:val="start"/>
      <w:pPr>
        <w:tabs>
          <w:tab w:val="num" w:pos="2520"/>
        </w:tabs>
        <w:ind w:start="2520" w:hanging="360"/>
      </w:pPr>
      <w:rPr>
        <w:rFonts w:ascii="Times New Roman" w:hAnsi="Times New Roman"/>
      </w:rPr>
    </w:lvl>
    <w:lvl w:ilvl="6">
      <w:start w:val="1"/>
      <w:numFmt w:val="decimal"/>
      <w:lvlText w:val="%7."/>
      <w:lvlJc w:val="start"/>
      <w:pPr>
        <w:tabs>
          <w:tab w:val="num" w:pos="2880"/>
        </w:tabs>
        <w:ind w:start="2880" w:hanging="360"/>
      </w:pPr>
      <w:rPr>
        <w:rFonts w:ascii="Times New Roman" w:hAnsi="Times New Roman"/>
      </w:rPr>
    </w:lvl>
    <w:lvl w:ilvl="7">
      <w:start w:val="1"/>
      <w:numFmt w:val="decimal"/>
      <w:lvlText w:val="%8."/>
      <w:lvlJc w:val="start"/>
      <w:pPr>
        <w:tabs>
          <w:tab w:val="num" w:pos="3240"/>
        </w:tabs>
        <w:ind w:start="3240" w:hanging="360"/>
      </w:pPr>
      <w:rPr>
        <w:rFonts w:ascii="Times New Roman" w:hAnsi="Times New Roman"/>
      </w:rPr>
    </w:lvl>
    <w:lvl w:ilvl="8">
      <w:start w:val="1"/>
      <w:numFmt w:val="decimal"/>
      <w:lvlText w:val="%9."/>
      <w:lvlJc w:val="start"/>
      <w:pPr>
        <w:tabs>
          <w:tab w:val="num" w:pos="3600"/>
        </w:tabs>
        <w:ind w:start="3600" w:hanging="360"/>
      </w:pPr>
      <w:rPr>
        <w:rFonts w:ascii="Times New Roman" w:hAnsi="Times New Roman"/>
      </w:rPr>
    </w:lvl>
  </w:abstractNum>
  <w:abstractNum w:abstractNumId="100">
    <w:lvl w:ilvl="0">
      <w:start w:val="1"/>
      <w:numFmt w:val="decimal"/>
      <w:lvlText w:val="%1)"/>
      <w:lvlJc w:val="start"/>
      <w:pPr>
        <w:tabs>
          <w:tab w:val="num" w:pos="720"/>
        </w:tabs>
        <w:ind w:start="720" w:hanging="360"/>
      </w:pPr>
      <w:rPr>
        <w:rFonts w:ascii="Times New Roman" w:hAnsi="Times New Roman"/>
      </w:rPr>
    </w:lvl>
    <w:lvl w:ilvl="1">
      <w:start w:val="1"/>
      <w:numFmt w:val="decimal"/>
      <w:lvlText w:val="%2)"/>
      <w:lvlJc w:val="start"/>
      <w:pPr>
        <w:tabs>
          <w:tab w:val="num" w:pos="1080"/>
        </w:tabs>
        <w:ind w:start="1080" w:hanging="360"/>
      </w:pPr>
      <w:rPr>
        <w:rFonts w:ascii="Times New Roman" w:hAnsi="Times New Roman"/>
      </w:rPr>
    </w:lvl>
    <w:lvl w:ilvl="2">
      <w:start w:val="1"/>
      <w:numFmt w:val="decimal"/>
      <w:lvlText w:val="%3)"/>
      <w:lvlJc w:val="start"/>
      <w:pPr>
        <w:tabs>
          <w:tab w:val="num" w:pos="1440"/>
        </w:tabs>
        <w:ind w:start="1440" w:hanging="360"/>
      </w:pPr>
      <w:rPr>
        <w:rFonts w:ascii="Times New Roman" w:hAnsi="Times New Roman"/>
      </w:rPr>
    </w:lvl>
    <w:lvl w:ilvl="3">
      <w:start w:val="1"/>
      <w:numFmt w:val="decimal"/>
      <w:lvlText w:val="%4)"/>
      <w:lvlJc w:val="start"/>
      <w:pPr>
        <w:tabs>
          <w:tab w:val="num" w:pos="1800"/>
        </w:tabs>
        <w:ind w:start="1800" w:hanging="360"/>
      </w:pPr>
      <w:rPr>
        <w:rFonts w:ascii="Times New Roman" w:hAnsi="Times New Roman"/>
      </w:rPr>
    </w:lvl>
    <w:lvl w:ilvl="4">
      <w:start w:val="1"/>
      <w:numFmt w:val="decimal"/>
      <w:lvlText w:val="%5)"/>
      <w:lvlJc w:val="start"/>
      <w:pPr>
        <w:tabs>
          <w:tab w:val="num" w:pos="2160"/>
        </w:tabs>
        <w:ind w:start="2160" w:hanging="360"/>
      </w:pPr>
      <w:rPr>
        <w:rFonts w:ascii="Times New Roman" w:hAnsi="Times New Roman"/>
      </w:rPr>
    </w:lvl>
    <w:lvl w:ilvl="5">
      <w:start w:val="1"/>
      <w:numFmt w:val="decimal"/>
      <w:lvlText w:val="%6)"/>
      <w:lvlJc w:val="start"/>
      <w:pPr>
        <w:tabs>
          <w:tab w:val="num" w:pos="2520"/>
        </w:tabs>
        <w:ind w:start="2520" w:hanging="360"/>
      </w:pPr>
      <w:rPr>
        <w:rFonts w:ascii="Times New Roman" w:hAnsi="Times New Roman"/>
      </w:rPr>
    </w:lvl>
    <w:lvl w:ilvl="6">
      <w:start w:val="1"/>
      <w:numFmt w:val="decimal"/>
      <w:lvlText w:val="%7)"/>
      <w:lvlJc w:val="start"/>
      <w:pPr>
        <w:tabs>
          <w:tab w:val="num" w:pos="2880"/>
        </w:tabs>
        <w:ind w:start="2880" w:hanging="360"/>
      </w:pPr>
      <w:rPr>
        <w:rFonts w:ascii="Times New Roman" w:hAnsi="Times New Roman"/>
      </w:rPr>
    </w:lvl>
    <w:lvl w:ilvl="7">
      <w:start w:val="1"/>
      <w:numFmt w:val="decimal"/>
      <w:lvlText w:val="%8)"/>
      <w:lvlJc w:val="start"/>
      <w:pPr>
        <w:tabs>
          <w:tab w:val="num" w:pos="3240"/>
        </w:tabs>
        <w:ind w:start="3240" w:hanging="360"/>
      </w:pPr>
      <w:rPr>
        <w:rFonts w:ascii="Times New Roman" w:hAnsi="Times New Roman"/>
      </w:rPr>
    </w:lvl>
    <w:lvl w:ilvl="8">
      <w:start w:val="1"/>
      <w:numFmt w:val="decimal"/>
      <w:lvlText w:val="%9)"/>
      <w:lvlJc w:val="start"/>
      <w:pPr>
        <w:tabs>
          <w:tab w:val="num" w:pos="3600"/>
        </w:tabs>
        <w:ind w:start="3600" w:hanging="360"/>
      </w:pPr>
      <w:rPr>
        <w:rFonts w:ascii="Times New Roman" w:hAnsi="Times New Roman"/>
      </w:rPr>
    </w:lvl>
  </w:abstractNum>
  <w:abstractNum w:abstractNumId="101">
    <w:lvl w:ilvl="0">
      <w:start w:val="1"/>
      <w:numFmt w:val="decimal"/>
      <w:lvlText w:val="%1)"/>
      <w:lvlJc w:val="start"/>
      <w:pPr>
        <w:tabs>
          <w:tab w:val="num" w:pos="720"/>
        </w:tabs>
        <w:ind w:start="720" w:hanging="360"/>
      </w:pPr>
      <w:rPr>
        <w:rFonts w:ascii="Times New Roman" w:hAnsi="Times New Roman"/>
      </w:rPr>
    </w:lvl>
    <w:lvl w:ilvl="1">
      <w:start w:val="1"/>
      <w:numFmt w:val="decimal"/>
      <w:lvlText w:val="%2)"/>
      <w:lvlJc w:val="start"/>
      <w:pPr>
        <w:tabs>
          <w:tab w:val="num" w:pos="1080"/>
        </w:tabs>
        <w:ind w:start="1080" w:hanging="360"/>
      </w:pPr>
      <w:rPr>
        <w:rFonts w:ascii="Times New Roman" w:hAnsi="Times New Roman"/>
      </w:rPr>
    </w:lvl>
    <w:lvl w:ilvl="2">
      <w:start w:val="1"/>
      <w:numFmt w:val="decimal"/>
      <w:lvlText w:val="%3)"/>
      <w:lvlJc w:val="start"/>
      <w:pPr>
        <w:tabs>
          <w:tab w:val="num" w:pos="1440"/>
        </w:tabs>
        <w:ind w:start="1440" w:hanging="360"/>
      </w:pPr>
      <w:rPr>
        <w:rFonts w:ascii="Times New Roman" w:hAnsi="Times New Roman"/>
      </w:rPr>
    </w:lvl>
    <w:lvl w:ilvl="3">
      <w:start w:val="1"/>
      <w:numFmt w:val="decimal"/>
      <w:lvlText w:val="%4)"/>
      <w:lvlJc w:val="start"/>
      <w:pPr>
        <w:tabs>
          <w:tab w:val="num" w:pos="1800"/>
        </w:tabs>
        <w:ind w:start="1800" w:hanging="360"/>
      </w:pPr>
      <w:rPr>
        <w:rFonts w:ascii="Times New Roman" w:hAnsi="Times New Roman"/>
      </w:rPr>
    </w:lvl>
    <w:lvl w:ilvl="4">
      <w:start w:val="1"/>
      <w:numFmt w:val="decimal"/>
      <w:lvlText w:val="%5)"/>
      <w:lvlJc w:val="start"/>
      <w:pPr>
        <w:tabs>
          <w:tab w:val="num" w:pos="2160"/>
        </w:tabs>
        <w:ind w:start="2160" w:hanging="360"/>
      </w:pPr>
      <w:rPr>
        <w:rFonts w:ascii="Times New Roman" w:hAnsi="Times New Roman"/>
      </w:rPr>
    </w:lvl>
    <w:lvl w:ilvl="5">
      <w:start w:val="1"/>
      <w:numFmt w:val="decimal"/>
      <w:lvlText w:val="%6)"/>
      <w:lvlJc w:val="start"/>
      <w:pPr>
        <w:tabs>
          <w:tab w:val="num" w:pos="2520"/>
        </w:tabs>
        <w:ind w:start="2520" w:hanging="360"/>
      </w:pPr>
      <w:rPr>
        <w:rFonts w:ascii="Times New Roman" w:hAnsi="Times New Roman"/>
      </w:rPr>
    </w:lvl>
    <w:lvl w:ilvl="6">
      <w:start w:val="1"/>
      <w:numFmt w:val="decimal"/>
      <w:lvlText w:val="%7)"/>
      <w:lvlJc w:val="start"/>
      <w:pPr>
        <w:tabs>
          <w:tab w:val="num" w:pos="2880"/>
        </w:tabs>
        <w:ind w:start="2880" w:hanging="360"/>
      </w:pPr>
      <w:rPr>
        <w:rFonts w:ascii="Times New Roman" w:hAnsi="Times New Roman"/>
      </w:rPr>
    </w:lvl>
    <w:lvl w:ilvl="7">
      <w:start w:val="1"/>
      <w:numFmt w:val="decimal"/>
      <w:lvlText w:val="%8)"/>
      <w:lvlJc w:val="start"/>
      <w:pPr>
        <w:tabs>
          <w:tab w:val="num" w:pos="3240"/>
        </w:tabs>
        <w:ind w:start="3240" w:hanging="360"/>
      </w:pPr>
      <w:rPr>
        <w:rFonts w:ascii="Times New Roman" w:hAnsi="Times New Roman"/>
      </w:rPr>
    </w:lvl>
    <w:lvl w:ilvl="8">
      <w:start w:val="1"/>
      <w:numFmt w:val="decimal"/>
      <w:lvlText w:val="%9)"/>
      <w:lvlJc w:val="start"/>
      <w:pPr>
        <w:tabs>
          <w:tab w:val="num" w:pos="3600"/>
        </w:tabs>
        <w:ind w:start="3600" w:hanging="360"/>
      </w:pPr>
      <w:rPr>
        <w:rFonts w:ascii="Times New Roman" w:hAnsi="Times New Roman"/>
      </w:rPr>
    </w:lvl>
  </w:abstractNum>
  <w:abstractNum w:abstractNumId="102">
    <w:lvl w:ilvl="0">
      <w:start w:val="1"/>
      <w:numFmt w:val="decimal"/>
      <w:lvlText w:val="%1."/>
      <w:lvlJc w:val="start"/>
      <w:pPr>
        <w:tabs>
          <w:tab w:val="num" w:pos="720"/>
        </w:tabs>
        <w:ind w:start="720" w:hanging="360"/>
      </w:pPr>
      <w:rPr>
        <w:rFonts w:ascii="Times New Roman" w:hAnsi="Times New Roman"/>
      </w:rPr>
    </w:lvl>
    <w:lvl w:ilvl="1">
      <w:start w:val="1"/>
      <w:numFmt w:val="decimal"/>
      <w:lvlText w:val="%2."/>
      <w:lvlJc w:val="start"/>
      <w:pPr>
        <w:tabs>
          <w:tab w:val="num" w:pos="1080"/>
        </w:tabs>
        <w:ind w:start="1080" w:hanging="360"/>
      </w:pPr>
      <w:rPr>
        <w:rFonts w:ascii="Times New Roman" w:hAnsi="Times New Roman"/>
      </w:rPr>
    </w:lvl>
    <w:lvl w:ilvl="2">
      <w:start w:val="1"/>
      <w:numFmt w:val="decimal"/>
      <w:lvlText w:val="%3."/>
      <w:lvlJc w:val="start"/>
      <w:pPr>
        <w:tabs>
          <w:tab w:val="num" w:pos="1440"/>
        </w:tabs>
        <w:ind w:start="1440" w:hanging="360"/>
      </w:pPr>
      <w:rPr>
        <w:rFonts w:ascii="Times New Roman" w:hAnsi="Times New Roman"/>
      </w:rPr>
    </w:lvl>
    <w:lvl w:ilvl="3">
      <w:start w:val="1"/>
      <w:numFmt w:val="decimal"/>
      <w:lvlText w:val="%4."/>
      <w:lvlJc w:val="start"/>
      <w:pPr>
        <w:tabs>
          <w:tab w:val="num" w:pos="1800"/>
        </w:tabs>
        <w:ind w:start="1800" w:hanging="360"/>
      </w:pPr>
      <w:rPr>
        <w:rFonts w:ascii="Times New Roman" w:hAnsi="Times New Roman"/>
      </w:rPr>
    </w:lvl>
    <w:lvl w:ilvl="4">
      <w:start w:val="1"/>
      <w:numFmt w:val="decimal"/>
      <w:lvlText w:val="%5."/>
      <w:lvlJc w:val="start"/>
      <w:pPr>
        <w:tabs>
          <w:tab w:val="num" w:pos="2160"/>
        </w:tabs>
        <w:ind w:start="2160" w:hanging="360"/>
      </w:pPr>
      <w:rPr>
        <w:rFonts w:ascii="Times New Roman" w:hAnsi="Times New Roman"/>
      </w:rPr>
    </w:lvl>
    <w:lvl w:ilvl="5">
      <w:start w:val="1"/>
      <w:numFmt w:val="decimal"/>
      <w:lvlText w:val="%6."/>
      <w:lvlJc w:val="start"/>
      <w:pPr>
        <w:tabs>
          <w:tab w:val="num" w:pos="2520"/>
        </w:tabs>
        <w:ind w:start="2520" w:hanging="360"/>
      </w:pPr>
      <w:rPr>
        <w:rFonts w:ascii="Times New Roman" w:hAnsi="Times New Roman"/>
      </w:rPr>
    </w:lvl>
    <w:lvl w:ilvl="6">
      <w:start w:val="1"/>
      <w:numFmt w:val="decimal"/>
      <w:lvlText w:val="%7."/>
      <w:lvlJc w:val="start"/>
      <w:pPr>
        <w:tabs>
          <w:tab w:val="num" w:pos="2880"/>
        </w:tabs>
        <w:ind w:start="2880" w:hanging="360"/>
      </w:pPr>
      <w:rPr>
        <w:rFonts w:ascii="Times New Roman" w:hAnsi="Times New Roman"/>
      </w:rPr>
    </w:lvl>
    <w:lvl w:ilvl="7">
      <w:start w:val="1"/>
      <w:numFmt w:val="decimal"/>
      <w:lvlText w:val="%8."/>
      <w:lvlJc w:val="start"/>
      <w:pPr>
        <w:tabs>
          <w:tab w:val="num" w:pos="3240"/>
        </w:tabs>
        <w:ind w:start="3240" w:hanging="360"/>
      </w:pPr>
      <w:rPr>
        <w:rFonts w:ascii="Times New Roman" w:hAnsi="Times New Roman"/>
      </w:rPr>
    </w:lvl>
    <w:lvl w:ilvl="8">
      <w:start w:val="1"/>
      <w:numFmt w:val="decimal"/>
      <w:lvlText w:val="%9."/>
      <w:lvlJc w:val="start"/>
      <w:pPr>
        <w:tabs>
          <w:tab w:val="num" w:pos="3600"/>
        </w:tabs>
        <w:ind w:start="3600" w:hanging="360"/>
      </w:pPr>
      <w:rPr>
        <w:rFonts w:ascii="Times New Roman" w:hAnsi="Times New Roman"/>
      </w:rPr>
    </w:lvl>
  </w:abstractNum>
  <w:abstractNum w:abstractNumId="103">
    <w:lvl w:ilvl="0">
      <w:start w:val="1"/>
      <w:numFmt w:val="decimal"/>
      <w:lvlText w:val="%1)"/>
      <w:lvlJc w:val="start"/>
      <w:pPr>
        <w:tabs>
          <w:tab w:val="num" w:pos="720"/>
        </w:tabs>
        <w:ind w:start="720" w:hanging="360"/>
      </w:pPr>
      <w:rPr>
        <w:rFonts w:ascii="Times New Roman" w:hAnsi="Times New Roman"/>
      </w:rPr>
    </w:lvl>
    <w:lvl w:ilvl="1">
      <w:start w:val="1"/>
      <w:numFmt w:val="decimal"/>
      <w:lvlText w:val="%2)"/>
      <w:lvlJc w:val="start"/>
      <w:pPr>
        <w:tabs>
          <w:tab w:val="num" w:pos="1080"/>
        </w:tabs>
        <w:ind w:start="1080" w:hanging="360"/>
      </w:pPr>
      <w:rPr>
        <w:rFonts w:ascii="Times New Roman" w:hAnsi="Times New Roman"/>
      </w:rPr>
    </w:lvl>
    <w:lvl w:ilvl="2">
      <w:start w:val="1"/>
      <w:numFmt w:val="decimal"/>
      <w:lvlText w:val="%3)"/>
      <w:lvlJc w:val="start"/>
      <w:pPr>
        <w:tabs>
          <w:tab w:val="num" w:pos="1440"/>
        </w:tabs>
        <w:ind w:start="1440" w:hanging="360"/>
      </w:pPr>
      <w:rPr>
        <w:rFonts w:ascii="Times New Roman" w:hAnsi="Times New Roman"/>
      </w:rPr>
    </w:lvl>
    <w:lvl w:ilvl="3">
      <w:start w:val="1"/>
      <w:numFmt w:val="decimal"/>
      <w:lvlText w:val="%4)"/>
      <w:lvlJc w:val="start"/>
      <w:pPr>
        <w:tabs>
          <w:tab w:val="num" w:pos="1800"/>
        </w:tabs>
        <w:ind w:start="1800" w:hanging="360"/>
      </w:pPr>
      <w:rPr>
        <w:rFonts w:ascii="Times New Roman" w:hAnsi="Times New Roman"/>
      </w:rPr>
    </w:lvl>
    <w:lvl w:ilvl="4">
      <w:start w:val="1"/>
      <w:numFmt w:val="decimal"/>
      <w:lvlText w:val="%5)"/>
      <w:lvlJc w:val="start"/>
      <w:pPr>
        <w:tabs>
          <w:tab w:val="num" w:pos="2160"/>
        </w:tabs>
        <w:ind w:start="2160" w:hanging="360"/>
      </w:pPr>
      <w:rPr>
        <w:rFonts w:ascii="Times New Roman" w:hAnsi="Times New Roman"/>
      </w:rPr>
    </w:lvl>
    <w:lvl w:ilvl="5">
      <w:start w:val="1"/>
      <w:numFmt w:val="decimal"/>
      <w:lvlText w:val="%6)"/>
      <w:lvlJc w:val="start"/>
      <w:pPr>
        <w:tabs>
          <w:tab w:val="num" w:pos="2520"/>
        </w:tabs>
        <w:ind w:start="2520" w:hanging="360"/>
      </w:pPr>
      <w:rPr>
        <w:rFonts w:ascii="Times New Roman" w:hAnsi="Times New Roman"/>
      </w:rPr>
    </w:lvl>
    <w:lvl w:ilvl="6">
      <w:start w:val="1"/>
      <w:numFmt w:val="decimal"/>
      <w:lvlText w:val="%7)"/>
      <w:lvlJc w:val="start"/>
      <w:pPr>
        <w:tabs>
          <w:tab w:val="num" w:pos="2880"/>
        </w:tabs>
        <w:ind w:start="2880" w:hanging="360"/>
      </w:pPr>
      <w:rPr>
        <w:rFonts w:ascii="Times New Roman" w:hAnsi="Times New Roman"/>
      </w:rPr>
    </w:lvl>
    <w:lvl w:ilvl="7">
      <w:start w:val="1"/>
      <w:numFmt w:val="decimal"/>
      <w:lvlText w:val="%8)"/>
      <w:lvlJc w:val="start"/>
      <w:pPr>
        <w:tabs>
          <w:tab w:val="num" w:pos="3240"/>
        </w:tabs>
        <w:ind w:start="3240" w:hanging="360"/>
      </w:pPr>
      <w:rPr>
        <w:rFonts w:ascii="Times New Roman" w:hAnsi="Times New Roman"/>
      </w:rPr>
    </w:lvl>
    <w:lvl w:ilvl="8">
      <w:start w:val="1"/>
      <w:numFmt w:val="decimal"/>
      <w:lvlText w:val="%9)"/>
      <w:lvlJc w:val="start"/>
      <w:pPr>
        <w:tabs>
          <w:tab w:val="num" w:pos="3600"/>
        </w:tabs>
        <w:ind w:start="3600" w:hanging="360"/>
      </w:pPr>
      <w:rPr>
        <w:rFonts w:ascii="Times New Roman" w:hAnsi="Times New Roman"/>
      </w:rPr>
    </w:lvl>
  </w:abstractNum>
  <w:abstractNum w:abstractNumId="104">
    <w:lvl w:ilvl="0">
      <w:start w:val="1"/>
      <w:numFmt w:val="decimal"/>
      <w:lvlText w:val="%1)"/>
      <w:lvlJc w:val="start"/>
      <w:pPr>
        <w:tabs>
          <w:tab w:val="num" w:pos="720"/>
        </w:tabs>
        <w:ind w:start="720" w:hanging="360"/>
      </w:pPr>
      <w:rPr>
        <w:rFonts w:ascii="Times New Roman" w:hAnsi="Times New Roman"/>
      </w:rPr>
    </w:lvl>
    <w:lvl w:ilvl="1">
      <w:start w:val="1"/>
      <w:numFmt w:val="decimal"/>
      <w:lvlText w:val="%2)"/>
      <w:lvlJc w:val="start"/>
      <w:pPr>
        <w:tabs>
          <w:tab w:val="num" w:pos="1080"/>
        </w:tabs>
        <w:ind w:start="1080" w:hanging="360"/>
      </w:pPr>
      <w:rPr>
        <w:rFonts w:ascii="Times New Roman" w:hAnsi="Times New Roman"/>
      </w:rPr>
    </w:lvl>
    <w:lvl w:ilvl="2">
      <w:start w:val="1"/>
      <w:numFmt w:val="decimal"/>
      <w:lvlText w:val="%3)"/>
      <w:lvlJc w:val="start"/>
      <w:pPr>
        <w:tabs>
          <w:tab w:val="num" w:pos="1440"/>
        </w:tabs>
        <w:ind w:start="1440" w:hanging="360"/>
      </w:pPr>
      <w:rPr>
        <w:rFonts w:ascii="Times New Roman" w:hAnsi="Times New Roman"/>
      </w:rPr>
    </w:lvl>
    <w:lvl w:ilvl="3">
      <w:start w:val="1"/>
      <w:numFmt w:val="decimal"/>
      <w:lvlText w:val="%4)"/>
      <w:lvlJc w:val="start"/>
      <w:pPr>
        <w:tabs>
          <w:tab w:val="num" w:pos="1800"/>
        </w:tabs>
        <w:ind w:start="1800" w:hanging="360"/>
      </w:pPr>
      <w:rPr>
        <w:rFonts w:ascii="Times New Roman" w:hAnsi="Times New Roman"/>
      </w:rPr>
    </w:lvl>
    <w:lvl w:ilvl="4">
      <w:start w:val="1"/>
      <w:numFmt w:val="decimal"/>
      <w:lvlText w:val="%5)"/>
      <w:lvlJc w:val="start"/>
      <w:pPr>
        <w:tabs>
          <w:tab w:val="num" w:pos="2160"/>
        </w:tabs>
        <w:ind w:start="2160" w:hanging="360"/>
      </w:pPr>
      <w:rPr>
        <w:rFonts w:ascii="Times New Roman" w:hAnsi="Times New Roman"/>
      </w:rPr>
    </w:lvl>
    <w:lvl w:ilvl="5">
      <w:start w:val="1"/>
      <w:numFmt w:val="decimal"/>
      <w:lvlText w:val="%6)"/>
      <w:lvlJc w:val="start"/>
      <w:pPr>
        <w:tabs>
          <w:tab w:val="num" w:pos="2520"/>
        </w:tabs>
        <w:ind w:start="2520" w:hanging="360"/>
      </w:pPr>
      <w:rPr>
        <w:rFonts w:ascii="Times New Roman" w:hAnsi="Times New Roman"/>
      </w:rPr>
    </w:lvl>
    <w:lvl w:ilvl="6">
      <w:start w:val="1"/>
      <w:numFmt w:val="decimal"/>
      <w:lvlText w:val="%7)"/>
      <w:lvlJc w:val="start"/>
      <w:pPr>
        <w:tabs>
          <w:tab w:val="num" w:pos="2880"/>
        </w:tabs>
        <w:ind w:start="2880" w:hanging="360"/>
      </w:pPr>
      <w:rPr>
        <w:rFonts w:ascii="Times New Roman" w:hAnsi="Times New Roman"/>
      </w:rPr>
    </w:lvl>
    <w:lvl w:ilvl="7">
      <w:start w:val="1"/>
      <w:numFmt w:val="decimal"/>
      <w:lvlText w:val="%8)"/>
      <w:lvlJc w:val="start"/>
      <w:pPr>
        <w:tabs>
          <w:tab w:val="num" w:pos="3240"/>
        </w:tabs>
        <w:ind w:start="3240" w:hanging="360"/>
      </w:pPr>
      <w:rPr>
        <w:rFonts w:ascii="Times New Roman" w:hAnsi="Times New Roman"/>
      </w:rPr>
    </w:lvl>
    <w:lvl w:ilvl="8">
      <w:start w:val="1"/>
      <w:numFmt w:val="decimal"/>
      <w:lvlText w:val="%9)"/>
      <w:lvlJc w:val="start"/>
      <w:pPr>
        <w:tabs>
          <w:tab w:val="num" w:pos="3600"/>
        </w:tabs>
        <w:ind w:start="3600" w:hanging="360"/>
      </w:pPr>
      <w:rPr>
        <w:rFonts w:ascii="Times New Roman" w:hAnsi="Times New Roman"/>
      </w:rPr>
    </w:lvl>
  </w:abstractNum>
  <w:abstractNum w:abstractNumId="105">
    <w:lvl w:ilvl="0">
      <w:start w:val="1"/>
      <w:numFmt w:val="decimal"/>
      <w:lvlText w:val="%1)"/>
      <w:lvlJc w:val="start"/>
      <w:pPr>
        <w:tabs>
          <w:tab w:val="num" w:pos="720"/>
        </w:tabs>
        <w:ind w:start="720" w:hanging="360"/>
      </w:pPr>
      <w:rPr>
        <w:rFonts w:ascii="Times New Roman" w:hAnsi="Times New Roman"/>
      </w:rPr>
    </w:lvl>
    <w:lvl w:ilvl="1">
      <w:start w:val="1"/>
      <w:numFmt w:val="decimal"/>
      <w:lvlText w:val="%2)"/>
      <w:lvlJc w:val="start"/>
      <w:pPr>
        <w:tabs>
          <w:tab w:val="num" w:pos="1080"/>
        </w:tabs>
        <w:ind w:start="1080" w:hanging="360"/>
      </w:pPr>
      <w:rPr>
        <w:rFonts w:ascii="Times New Roman" w:hAnsi="Times New Roman"/>
      </w:rPr>
    </w:lvl>
    <w:lvl w:ilvl="2">
      <w:start w:val="1"/>
      <w:numFmt w:val="decimal"/>
      <w:lvlText w:val="%3)"/>
      <w:lvlJc w:val="start"/>
      <w:pPr>
        <w:tabs>
          <w:tab w:val="num" w:pos="1440"/>
        </w:tabs>
        <w:ind w:start="1440" w:hanging="360"/>
      </w:pPr>
      <w:rPr>
        <w:rFonts w:ascii="Times New Roman" w:hAnsi="Times New Roman"/>
      </w:rPr>
    </w:lvl>
    <w:lvl w:ilvl="3">
      <w:start w:val="1"/>
      <w:numFmt w:val="decimal"/>
      <w:lvlText w:val="%4)"/>
      <w:lvlJc w:val="start"/>
      <w:pPr>
        <w:tabs>
          <w:tab w:val="num" w:pos="1800"/>
        </w:tabs>
        <w:ind w:start="1800" w:hanging="360"/>
      </w:pPr>
      <w:rPr>
        <w:rFonts w:ascii="Times New Roman" w:hAnsi="Times New Roman"/>
      </w:rPr>
    </w:lvl>
    <w:lvl w:ilvl="4">
      <w:start w:val="1"/>
      <w:numFmt w:val="decimal"/>
      <w:lvlText w:val="%5)"/>
      <w:lvlJc w:val="start"/>
      <w:pPr>
        <w:tabs>
          <w:tab w:val="num" w:pos="2160"/>
        </w:tabs>
        <w:ind w:start="2160" w:hanging="360"/>
      </w:pPr>
      <w:rPr>
        <w:rFonts w:ascii="Times New Roman" w:hAnsi="Times New Roman"/>
      </w:rPr>
    </w:lvl>
    <w:lvl w:ilvl="5">
      <w:start w:val="1"/>
      <w:numFmt w:val="decimal"/>
      <w:lvlText w:val="%6)"/>
      <w:lvlJc w:val="start"/>
      <w:pPr>
        <w:tabs>
          <w:tab w:val="num" w:pos="2520"/>
        </w:tabs>
        <w:ind w:start="2520" w:hanging="360"/>
      </w:pPr>
      <w:rPr>
        <w:rFonts w:ascii="Times New Roman" w:hAnsi="Times New Roman"/>
      </w:rPr>
    </w:lvl>
    <w:lvl w:ilvl="6">
      <w:start w:val="1"/>
      <w:numFmt w:val="decimal"/>
      <w:lvlText w:val="%7)"/>
      <w:lvlJc w:val="start"/>
      <w:pPr>
        <w:tabs>
          <w:tab w:val="num" w:pos="2880"/>
        </w:tabs>
        <w:ind w:start="2880" w:hanging="360"/>
      </w:pPr>
      <w:rPr>
        <w:rFonts w:ascii="Times New Roman" w:hAnsi="Times New Roman"/>
      </w:rPr>
    </w:lvl>
    <w:lvl w:ilvl="7">
      <w:start w:val="1"/>
      <w:numFmt w:val="decimal"/>
      <w:lvlText w:val="%8)"/>
      <w:lvlJc w:val="start"/>
      <w:pPr>
        <w:tabs>
          <w:tab w:val="num" w:pos="3240"/>
        </w:tabs>
        <w:ind w:start="3240" w:hanging="360"/>
      </w:pPr>
      <w:rPr>
        <w:rFonts w:ascii="Times New Roman" w:hAnsi="Times New Roman"/>
      </w:rPr>
    </w:lvl>
    <w:lvl w:ilvl="8">
      <w:start w:val="1"/>
      <w:numFmt w:val="decimal"/>
      <w:lvlText w:val="%9)"/>
      <w:lvlJc w:val="start"/>
      <w:pPr>
        <w:tabs>
          <w:tab w:val="num" w:pos="3600"/>
        </w:tabs>
        <w:ind w:start="3600" w:hanging="360"/>
      </w:pPr>
      <w:rPr>
        <w:rFonts w:ascii="Times New Roman" w:hAnsi="Times New Roman"/>
      </w:rPr>
    </w:lvl>
  </w:abstractNum>
  <w:abstractNum w:abstractNumId="106">
    <w:lvl w:ilvl="0">
      <w:start w:val="1"/>
      <w:numFmt w:val="lowerLetter"/>
      <w:lvlText w:val="%1)"/>
      <w:lvlJc w:val="start"/>
      <w:pPr>
        <w:tabs>
          <w:tab w:val="num" w:pos="720"/>
        </w:tabs>
        <w:ind w:start="720" w:hanging="360"/>
      </w:pPr>
      <w:rPr>
        <w:rFonts w:ascii="Times New Roman" w:hAnsi="Times New Roman"/>
      </w:rPr>
    </w:lvl>
    <w:lvl w:ilvl="1">
      <w:start w:val="1"/>
      <w:numFmt w:val="lowerLetter"/>
      <w:lvlText w:val="%2)"/>
      <w:lvlJc w:val="start"/>
      <w:pPr>
        <w:tabs>
          <w:tab w:val="num" w:pos="1080"/>
        </w:tabs>
        <w:ind w:start="1080" w:hanging="360"/>
      </w:pPr>
      <w:rPr>
        <w:rFonts w:ascii="Times New Roman" w:hAnsi="Times New Roman"/>
      </w:rPr>
    </w:lvl>
    <w:lvl w:ilvl="2">
      <w:start w:val="1"/>
      <w:numFmt w:val="lowerLetter"/>
      <w:lvlText w:val="%3)"/>
      <w:lvlJc w:val="start"/>
      <w:pPr>
        <w:tabs>
          <w:tab w:val="num" w:pos="1440"/>
        </w:tabs>
        <w:ind w:start="1440" w:hanging="360"/>
      </w:pPr>
      <w:rPr>
        <w:rFonts w:ascii="Times New Roman" w:hAnsi="Times New Roman"/>
      </w:rPr>
    </w:lvl>
    <w:lvl w:ilvl="3">
      <w:start w:val="1"/>
      <w:numFmt w:val="lowerLetter"/>
      <w:lvlText w:val="%4)"/>
      <w:lvlJc w:val="start"/>
      <w:pPr>
        <w:tabs>
          <w:tab w:val="num" w:pos="1800"/>
        </w:tabs>
        <w:ind w:start="1800" w:hanging="360"/>
      </w:pPr>
      <w:rPr>
        <w:rFonts w:ascii="Times New Roman" w:hAnsi="Times New Roman"/>
      </w:rPr>
    </w:lvl>
    <w:lvl w:ilvl="4">
      <w:start w:val="1"/>
      <w:numFmt w:val="lowerLetter"/>
      <w:lvlText w:val="%5)"/>
      <w:lvlJc w:val="start"/>
      <w:pPr>
        <w:tabs>
          <w:tab w:val="num" w:pos="2160"/>
        </w:tabs>
        <w:ind w:start="2160" w:hanging="360"/>
      </w:pPr>
      <w:rPr>
        <w:rFonts w:ascii="Times New Roman" w:hAnsi="Times New Roman"/>
      </w:rPr>
    </w:lvl>
    <w:lvl w:ilvl="5">
      <w:start w:val="1"/>
      <w:numFmt w:val="lowerLetter"/>
      <w:lvlText w:val="%6)"/>
      <w:lvlJc w:val="start"/>
      <w:pPr>
        <w:tabs>
          <w:tab w:val="num" w:pos="2520"/>
        </w:tabs>
        <w:ind w:start="2520" w:hanging="360"/>
      </w:pPr>
      <w:rPr>
        <w:rFonts w:ascii="Times New Roman" w:hAnsi="Times New Roman"/>
      </w:rPr>
    </w:lvl>
    <w:lvl w:ilvl="6">
      <w:start w:val="1"/>
      <w:numFmt w:val="lowerLetter"/>
      <w:lvlText w:val="%7)"/>
      <w:lvlJc w:val="start"/>
      <w:pPr>
        <w:tabs>
          <w:tab w:val="num" w:pos="2880"/>
        </w:tabs>
        <w:ind w:start="2880" w:hanging="360"/>
      </w:pPr>
      <w:rPr>
        <w:rFonts w:ascii="Times New Roman" w:hAnsi="Times New Roman"/>
      </w:rPr>
    </w:lvl>
    <w:lvl w:ilvl="7">
      <w:start w:val="1"/>
      <w:numFmt w:val="lowerLetter"/>
      <w:lvlText w:val="%8)"/>
      <w:lvlJc w:val="start"/>
      <w:pPr>
        <w:tabs>
          <w:tab w:val="num" w:pos="3240"/>
        </w:tabs>
        <w:ind w:start="3240" w:hanging="360"/>
      </w:pPr>
      <w:rPr>
        <w:rFonts w:ascii="Times New Roman" w:hAnsi="Times New Roman"/>
      </w:rPr>
    </w:lvl>
    <w:lvl w:ilvl="8">
      <w:start w:val="1"/>
      <w:numFmt w:val="lowerLetter"/>
      <w:lvlText w:val="%9)"/>
      <w:lvlJc w:val="start"/>
      <w:pPr>
        <w:tabs>
          <w:tab w:val="num" w:pos="3600"/>
        </w:tabs>
        <w:ind w:start="3600" w:hanging="360"/>
      </w:pPr>
      <w:rPr>
        <w:rFonts w:ascii="Times New Roman" w:hAnsi="Times New Roman"/>
      </w:rPr>
    </w:lvl>
  </w:abstractNum>
  <w:abstractNum w:abstractNumId="107">
    <w:lvl w:ilvl="0">
      <w:start w:val="1"/>
      <w:numFmt w:val="decimal"/>
      <w:lvlText w:val="%1."/>
      <w:lvlJc w:val="start"/>
      <w:pPr>
        <w:tabs>
          <w:tab w:val="num" w:pos="720"/>
        </w:tabs>
        <w:ind w:start="720" w:hanging="360"/>
      </w:pPr>
      <w:rPr>
        <w:rFonts w:ascii="Times New Roman" w:hAnsi="Times New Roman"/>
      </w:rPr>
    </w:lvl>
    <w:lvl w:ilvl="1">
      <w:start w:val="1"/>
      <w:numFmt w:val="decimal"/>
      <w:lvlText w:val="%2."/>
      <w:lvlJc w:val="start"/>
      <w:pPr>
        <w:tabs>
          <w:tab w:val="num" w:pos="1080"/>
        </w:tabs>
        <w:ind w:start="1080" w:hanging="360"/>
      </w:pPr>
      <w:rPr>
        <w:rFonts w:ascii="Times New Roman" w:hAnsi="Times New Roman"/>
      </w:rPr>
    </w:lvl>
    <w:lvl w:ilvl="2">
      <w:start w:val="1"/>
      <w:numFmt w:val="decimal"/>
      <w:lvlText w:val="%3."/>
      <w:lvlJc w:val="start"/>
      <w:pPr>
        <w:tabs>
          <w:tab w:val="num" w:pos="1440"/>
        </w:tabs>
        <w:ind w:start="1440" w:hanging="360"/>
      </w:pPr>
      <w:rPr>
        <w:rFonts w:ascii="Times New Roman" w:hAnsi="Times New Roman"/>
      </w:rPr>
    </w:lvl>
    <w:lvl w:ilvl="3">
      <w:start w:val="1"/>
      <w:numFmt w:val="decimal"/>
      <w:lvlText w:val="%4."/>
      <w:lvlJc w:val="start"/>
      <w:pPr>
        <w:tabs>
          <w:tab w:val="num" w:pos="1800"/>
        </w:tabs>
        <w:ind w:start="1800" w:hanging="360"/>
      </w:pPr>
      <w:rPr>
        <w:rFonts w:ascii="Times New Roman" w:hAnsi="Times New Roman"/>
      </w:rPr>
    </w:lvl>
    <w:lvl w:ilvl="4">
      <w:start w:val="1"/>
      <w:numFmt w:val="decimal"/>
      <w:lvlText w:val="%5."/>
      <w:lvlJc w:val="start"/>
      <w:pPr>
        <w:tabs>
          <w:tab w:val="num" w:pos="2160"/>
        </w:tabs>
        <w:ind w:start="2160" w:hanging="360"/>
      </w:pPr>
      <w:rPr>
        <w:rFonts w:ascii="Times New Roman" w:hAnsi="Times New Roman"/>
      </w:rPr>
    </w:lvl>
    <w:lvl w:ilvl="5">
      <w:start w:val="1"/>
      <w:numFmt w:val="decimal"/>
      <w:lvlText w:val="%6."/>
      <w:lvlJc w:val="start"/>
      <w:pPr>
        <w:tabs>
          <w:tab w:val="num" w:pos="2520"/>
        </w:tabs>
        <w:ind w:start="2520" w:hanging="360"/>
      </w:pPr>
      <w:rPr>
        <w:rFonts w:ascii="Times New Roman" w:hAnsi="Times New Roman"/>
      </w:rPr>
    </w:lvl>
    <w:lvl w:ilvl="6">
      <w:start w:val="1"/>
      <w:numFmt w:val="decimal"/>
      <w:lvlText w:val="%7."/>
      <w:lvlJc w:val="start"/>
      <w:pPr>
        <w:tabs>
          <w:tab w:val="num" w:pos="2880"/>
        </w:tabs>
        <w:ind w:start="2880" w:hanging="360"/>
      </w:pPr>
      <w:rPr>
        <w:rFonts w:ascii="Times New Roman" w:hAnsi="Times New Roman"/>
      </w:rPr>
    </w:lvl>
    <w:lvl w:ilvl="7">
      <w:start w:val="1"/>
      <w:numFmt w:val="decimal"/>
      <w:lvlText w:val="%8."/>
      <w:lvlJc w:val="start"/>
      <w:pPr>
        <w:tabs>
          <w:tab w:val="num" w:pos="3240"/>
        </w:tabs>
        <w:ind w:start="3240" w:hanging="360"/>
      </w:pPr>
      <w:rPr>
        <w:rFonts w:ascii="Times New Roman" w:hAnsi="Times New Roman"/>
      </w:rPr>
    </w:lvl>
    <w:lvl w:ilvl="8">
      <w:start w:val="1"/>
      <w:numFmt w:val="decimal"/>
      <w:lvlText w:val="%9."/>
      <w:lvlJc w:val="start"/>
      <w:pPr>
        <w:tabs>
          <w:tab w:val="num" w:pos="3600"/>
        </w:tabs>
        <w:ind w:start="3600" w:hanging="360"/>
      </w:pPr>
      <w:rPr>
        <w:rFonts w:ascii="Times New Roman" w:hAnsi="Times New Roman"/>
      </w:rPr>
    </w:lvl>
  </w:abstractNum>
  <w:abstractNum w:abstractNumId="108">
    <w:lvl w:ilvl="0">
      <w:start w:val="1"/>
      <w:numFmt w:val="decimal"/>
      <w:lvlText w:val="%1."/>
      <w:lvlJc w:val="start"/>
      <w:pPr>
        <w:tabs>
          <w:tab w:val="num" w:pos="720"/>
        </w:tabs>
        <w:ind w:start="720" w:hanging="360"/>
      </w:pPr>
      <w:rPr>
        <w:rFonts w:ascii="Times New Roman" w:hAnsi="Times New Roman"/>
      </w:rPr>
    </w:lvl>
    <w:lvl w:ilvl="1">
      <w:start w:val="1"/>
      <w:numFmt w:val="decimal"/>
      <w:lvlText w:val="%2."/>
      <w:lvlJc w:val="start"/>
      <w:pPr>
        <w:tabs>
          <w:tab w:val="num" w:pos="1080"/>
        </w:tabs>
        <w:ind w:start="1080" w:hanging="360"/>
      </w:pPr>
      <w:rPr>
        <w:rFonts w:ascii="Times New Roman" w:hAnsi="Times New Roman"/>
      </w:rPr>
    </w:lvl>
    <w:lvl w:ilvl="2">
      <w:start w:val="1"/>
      <w:numFmt w:val="decimal"/>
      <w:lvlText w:val="%3."/>
      <w:lvlJc w:val="start"/>
      <w:pPr>
        <w:tabs>
          <w:tab w:val="num" w:pos="1440"/>
        </w:tabs>
        <w:ind w:start="1440" w:hanging="360"/>
      </w:pPr>
      <w:rPr>
        <w:rFonts w:ascii="Times New Roman" w:hAnsi="Times New Roman"/>
      </w:rPr>
    </w:lvl>
    <w:lvl w:ilvl="3">
      <w:start w:val="1"/>
      <w:numFmt w:val="decimal"/>
      <w:lvlText w:val="%4."/>
      <w:lvlJc w:val="start"/>
      <w:pPr>
        <w:tabs>
          <w:tab w:val="num" w:pos="1800"/>
        </w:tabs>
        <w:ind w:start="1800" w:hanging="360"/>
      </w:pPr>
      <w:rPr>
        <w:rFonts w:ascii="Times New Roman" w:hAnsi="Times New Roman"/>
      </w:rPr>
    </w:lvl>
    <w:lvl w:ilvl="4">
      <w:start w:val="1"/>
      <w:numFmt w:val="decimal"/>
      <w:lvlText w:val="%5."/>
      <w:lvlJc w:val="start"/>
      <w:pPr>
        <w:tabs>
          <w:tab w:val="num" w:pos="2160"/>
        </w:tabs>
        <w:ind w:start="2160" w:hanging="360"/>
      </w:pPr>
      <w:rPr>
        <w:rFonts w:ascii="Times New Roman" w:hAnsi="Times New Roman"/>
      </w:rPr>
    </w:lvl>
    <w:lvl w:ilvl="5">
      <w:start w:val="1"/>
      <w:numFmt w:val="decimal"/>
      <w:lvlText w:val="%6."/>
      <w:lvlJc w:val="start"/>
      <w:pPr>
        <w:tabs>
          <w:tab w:val="num" w:pos="2520"/>
        </w:tabs>
        <w:ind w:start="2520" w:hanging="360"/>
      </w:pPr>
      <w:rPr>
        <w:rFonts w:ascii="Times New Roman" w:hAnsi="Times New Roman"/>
      </w:rPr>
    </w:lvl>
    <w:lvl w:ilvl="6">
      <w:start w:val="1"/>
      <w:numFmt w:val="decimal"/>
      <w:lvlText w:val="%7."/>
      <w:lvlJc w:val="start"/>
      <w:pPr>
        <w:tabs>
          <w:tab w:val="num" w:pos="2880"/>
        </w:tabs>
        <w:ind w:start="2880" w:hanging="360"/>
      </w:pPr>
      <w:rPr>
        <w:rFonts w:ascii="Times New Roman" w:hAnsi="Times New Roman"/>
      </w:rPr>
    </w:lvl>
    <w:lvl w:ilvl="7">
      <w:start w:val="1"/>
      <w:numFmt w:val="decimal"/>
      <w:lvlText w:val="%8."/>
      <w:lvlJc w:val="start"/>
      <w:pPr>
        <w:tabs>
          <w:tab w:val="num" w:pos="3240"/>
        </w:tabs>
        <w:ind w:start="3240" w:hanging="360"/>
      </w:pPr>
      <w:rPr>
        <w:rFonts w:ascii="Times New Roman" w:hAnsi="Times New Roman"/>
      </w:rPr>
    </w:lvl>
    <w:lvl w:ilvl="8">
      <w:start w:val="1"/>
      <w:numFmt w:val="decimal"/>
      <w:lvlText w:val="%9."/>
      <w:lvlJc w:val="start"/>
      <w:pPr>
        <w:tabs>
          <w:tab w:val="num" w:pos="3600"/>
        </w:tabs>
        <w:ind w:start="3600" w:hanging="360"/>
      </w:pPr>
      <w:rPr>
        <w:rFonts w:ascii="Times New Roman" w:hAnsi="Times New Roman"/>
      </w:rPr>
    </w:lvl>
  </w:abstractNum>
  <w:abstractNum w:abstractNumId="109">
    <w:lvl w:ilvl="0">
      <w:start w:val="1"/>
      <w:numFmt w:val="decimal"/>
      <w:lvlText w:val="%1)"/>
      <w:lvlJc w:val="start"/>
      <w:pPr>
        <w:tabs>
          <w:tab w:val="num" w:pos="720"/>
        </w:tabs>
        <w:ind w:start="720" w:hanging="360"/>
      </w:pPr>
      <w:rPr>
        <w:rFonts w:ascii="Times New Roman" w:hAnsi="Times New Roman"/>
      </w:rPr>
    </w:lvl>
    <w:lvl w:ilvl="1">
      <w:start w:val="1"/>
      <w:numFmt w:val="decimal"/>
      <w:lvlText w:val="%2)"/>
      <w:lvlJc w:val="start"/>
      <w:pPr>
        <w:tabs>
          <w:tab w:val="num" w:pos="1080"/>
        </w:tabs>
        <w:ind w:start="1080" w:hanging="360"/>
      </w:pPr>
      <w:rPr>
        <w:rFonts w:ascii="Times New Roman" w:hAnsi="Times New Roman"/>
      </w:rPr>
    </w:lvl>
    <w:lvl w:ilvl="2">
      <w:start w:val="1"/>
      <w:numFmt w:val="decimal"/>
      <w:lvlText w:val="%3)"/>
      <w:lvlJc w:val="start"/>
      <w:pPr>
        <w:tabs>
          <w:tab w:val="num" w:pos="1440"/>
        </w:tabs>
        <w:ind w:start="1440" w:hanging="360"/>
      </w:pPr>
      <w:rPr>
        <w:rFonts w:ascii="Times New Roman" w:hAnsi="Times New Roman"/>
      </w:rPr>
    </w:lvl>
    <w:lvl w:ilvl="3">
      <w:start w:val="1"/>
      <w:numFmt w:val="decimal"/>
      <w:lvlText w:val="%4)"/>
      <w:lvlJc w:val="start"/>
      <w:pPr>
        <w:tabs>
          <w:tab w:val="num" w:pos="1800"/>
        </w:tabs>
        <w:ind w:start="1800" w:hanging="360"/>
      </w:pPr>
      <w:rPr>
        <w:rFonts w:ascii="Times New Roman" w:hAnsi="Times New Roman"/>
      </w:rPr>
    </w:lvl>
    <w:lvl w:ilvl="4">
      <w:start w:val="1"/>
      <w:numFmt w:val="decimal"/>
      <w:lvlText w:val="%5)"/>
      <w:lvlJc w:val="start"/>
      <w:pPr>
        <w:tabs>
          <w:tab w:val="num" w:pos="2160"/>
        </w:tabs>
        <w:ind w:start="2160" w:hanging="360"/>
      </w:pPr>
      <w:rPr>
        <w:rFonts w:ascii="Times New Roman" w:hAnsi="Times New Roman"/>
      </w:rPr>
    </w:lvl>
    <w:lvl w:ilvl="5">
      <w:start w:val="1"/>
      <w:numFmt w:val="decimal"/>
      <w:lvlText w:val="%6)"/>
      <w:lvlJc w:val="start"/>
      <w:pPr>
        <w:tabs>
          <w:tab w:val="num" w:pos="2520"/>
        </w:tabs>
        <w:ind w:start="2520" w:hanging="360"/>
      </w:pPr>
      <w:rPr>
        <w:rFonts w:ascii="Times New Roman" w:hAnsi="Times New Roman"/>
      </w:rPr>
    </w:lvl>
    <w:lvl w:ilvl="6">
      <w:start w:val="1"/>
      <w:numFmt w:val="decimal"/>
      <w:lvlText w:val="%7)"/>
      <w:lvlJc w:val="start"/>
      <w:pPr>
        <w:tabs>
          <w:tab w:val="num" w:pos="2880"/>
        </w:tabs>
        <w:ind w:start="2880" w:hanging="360"/>
      </w:pPr>
      <w:rPr>
        <w:rFonts w:ascii="Times New Roman" w:hAnsi="Times New Roman"/>
      </w:rPr>
    </w:lvl>
    <w:lvl w:ilvl="7">
      <w:start w:val="1"/>
      <w:numFmt w:val="decimal"/>
      <w:lvlText w:val="%8)"/>
      <w:lvlJc w:val="start"/>
      <w:pPr>
        <w:tabs>
          <w:tab w:val="num" w:pos="3240"/>
        </w:tabs>
        <w:ind w:start="3240" w:hanging="360"/>
      </w:pPr>
      <w:rPr>
        <w:rFonts w:ascii="Times New Roman" w:hAnsi="Times New Roman"/>
      </w:rPr>
    </w:lvl>
    <w:lvl w:ilvl="8">
      <w:start w:val="1"/>
      <w:numFmt w:val="decimal"/>
      <w:lvlText w:val="%9)"/>
      <w:lvlJc w:val="start"/>
      <w:pPr>
        <w:tabs>
          <w:tab w:val="num" w:pos="3600"/>
        </w:tabs>
        <w:ind w:start="3600" w:hanging="360"/>
      </w:pPr>
      <w:rPr>
        <w:rFonts w:ascii="Times New Roman" w:hAnsi="Times New Roman"/>
      </w:rPr>
    </w:lvl>
  </w:abstractNum>
  <w:abstractNum w:abstractNumId="110">
    <w:lvl w:ilvl="0">
      <w:start w:val="1"/>
      <w:numFmt w:val="decimal"/>
      <w:lvlText w:val="%1."/>
      <w:lvlJc w:val="start"/>
      <w:pPr>
        <w:tabs>
          <w:tab w:val="num" w:pos="720"/>
        </w:tabs>
        <w:ind w:start="720" w:hanging="360"/>
      </w:pPr>
      <w:rPr>
        <w:rFonts w:ascii="Times New Roman" w:hAnsi="Times New Roman"/>
      </w:rPr>
    </w:lvl>
    <w:lvl w:ilvl="1">
      <w:start w:val="1"/>
      <w:numFmt w:val="decimal"/>
      <w:lvlText w:val="%2."/>
      <w:lvlJc w:val="start"/>
      <w:pPr>
        <w:tabs>
          <w:tab w:val="num" w:pos="1080"/>
        </w:tabs>
        <w:ind w:start="1080" w:hanging="360"/>
      </w:pPr>
      <w:rPr>
        <w:rFonts w:ascii="Times New Roman" w:hAnsi="Times New Roman"/>
      </w:rPr>
    </w:lvl>
    <w:lvl w:ilvl="2">
      <w:start w:val="1"/>
      <w:numFmt w:val="decimal"/>
      <w:lvlText w:val="%3."/>
      <w:lvlJc w:val="start"/>
      <w:pPr>
        <w:tabs>
          <w:tab w:val="num" w:pos="1440"/>
        </w:tabs>
        <w:ind w:start="1440" w:hanging="360"/>
      </w:pPr>
      <w:rPr>
        <w:rFonts w:ascii="Times New Roman" w:hAnsi="Times New Roman"/>
      </w:rPr>
    </w:lvl>
    <w:lvl w:ilvl="3">
      <w:start w:val="1"/>
      <w:numFmt w:val="decimal"/>
      <w:lvlText w:val="%4."/>
      <w:lvlJc w:val="start"/>
      <w:pPr>
        <w:tabs>
          <w:tab w:val="num" w:pos="1800"/>
        </w:tabs>
        <w:ind w:start="1800" w:hanging="360"/>
      </w:pPr>
      <w:rPr>
        <w:rFonts w:ascii="Times New Roman" w:hAnsi="Times New Roman"/>
      </w:rPr>
    </w:lvl>
    <w:lvl w:ilvl="4">
      <w:start w:val="1"/>
      <w:numFmt w:val="decimal"/>
      <w:lvlText w:val="%5."/>
      <w:lvlJc w:val="start"/>
      <w:pPr>
        <w:tabs>
          <w:tab w:val="num" w:pos="2160"/>
        </w:tabs>
        <w:ind w:start="2160" w:hanging="360"/>
      </w:pPr>
      <w:rPr>
        <w:rFonts w:ascii="Times New Roman" w:hAnsi="Times New Roman"/>
      </w:rPr>
    </w:lvl>
    <w:lvl w:ilvl="5">
      <w:start w:val="1"/>
      <w:numFmt w:val="decimal"/>
      <w:lvlText w:val="%6."/>
      <w:lvlJc w:val="start"/>
      <w:pPr>
        <w:tabs>
          <w:tab w:val="num" w:pos="2520"/>
        </w:tabs>
        <w:ind w:start="2520" w:hanging="360"/>
      </w:pPr>
      <w:rPr>
        <w:rFonts w:ascii="Times New Roman" w:hAnsi="Times New Roman"/>
      </w:rPr>
    </w:lvl>
    <w:lvl w:ilvl="6">
      <w:start w:val="1"/>
      <w:numFmt w:val="decimal"/>
      <w:lvlText w:val="%7."/>
      <w:lvlJc w:val="start"/>
      <w:pPr>
        <w:tabs>
          <w:tab w:val="num" w:pos="2880"/>
        </w:tabs>
        <w:ind w:start="2880" w:hanging="360"/>
      </w:pPr>
      <w:rPr>
        <w:rFonts w:ascii="Times New Roman" w:hAnsi="Times New Roman"/>
      </w:rPr>
    </w:lvl>
    <w:lvl w:ilvl="7">
      <w:start w:val="1"/>
      <w:numFmt w:val="decimal"/>
      <w:lvlText w:val="%8."/>
      <w:lvlJc w:val="start"/>
      <w:pPr>
        <w:tabs>
          <w:tab w:val="num" w:pos="3240"/>
        </w:tabs>
        <w:ind w:start="3240" w:hanging="360"/>
      </w:pPr>
      <w:rPr>
        <w:rFonts w:ascii="Times New Roman" w:hAnsi="Times New Roman"/>
      </w:rPr>
    </w:lvl>
    <w:lvl w:ilvl="8">
      <w:start w:val="1"/>
      <w:numFmt w:val="decimal"/>
      <w:lvlText w:val="%9."/>
      <w:lvlJc w:val="start"/>
      <w:pPr>
        <w:tabs>
          <w:tab w:val="num" w:pos="3600"/>
        </w:tabs>
        <w:ind w:start="3600" w:hanging="360"/>
      </w:pPr>
      <w:rPr>
        <w:rFonts w:ascii="Times New Roman" w:hAnsi="Times New Roman"/>
      </w:rPr>
    </w:lvl>
  </w:abstractNum>
  <w:abstractNum w:abstractNumId="111">
    <w:lvl w:ilvl="0">
      <w:start w:val="1"/>
      <w:numFmt w:val="decimal"/>
      <w:lvlText w:val="%1."/>
      <w:lvlJc w:val="start"/>
      <w:pPr>
        <w:tabs>
          <w:tab w:val="num" w:pos="720"/>
        </w:tabs>
        <w:ind w:start="720" w:hanging="360"/>
      </w:pPr>
      <w:rPr>
        <w:rFonts w:ascii="Times New Roman" w:hAnsi="Times New Roman"/>
      </w:rPr>
    </w:lvl>
    <w:lvl w:ilvl="1">
      <w:start w:val="1"/>
      <w:numFmt w:val="decimal"/>
      <w:lvlText w:val="%2."/>
      <w:lvlJc w:val="start"/>
      <w:pPr>
        <w:tabs>
          <w:tab w:val="num" w:pos="1080"/>
        </w:tabs>
        <w:ind w:start="1080" w:hanging="360"/>
      </w:pPr>
      <w:rPr>
        <w:rFonts w:ascii="Times New Roman" w:hAnsi="Times New Roman"/>
      </w:rPr>
    </w:lvl>
    <w:lvl w:ilvl="2">
      <w:start w:val="1"/>
      <w:numFmt w:val="decimal"/>
      <w:lvlText w:val="%3."/>
      <w:lvlJc w:val="start"/>
      <w:pPr>
        <w:tabs>
          <w:tab w:val="num" w:pos="1440"/>
        </w:tabs>
        <w:ind w:start="1440" w:hanging="360"/>
      </w:pPr>
      <w:rPr>
        <w:rFonts w:ascii="Times New Roman" w:hAnsi="Times New Roman"/>
      </w:rPr>
    </w:lvl>
    <w:lvl w:ilvl="3">
      <w:start w:val="1"/>
      <w:numFmt w:val="decimal"/>
      <w:lvlText w:val="%4."/>
      <w:lvlJc w:val="start"/>
      <w:pPr>
        <w:tabs>
          <w:tab w:val="num" w:pos="1800"/>
        </w:tabs>
        <w:ind w:start="1800" w:hanging="360"/>
      </w:pPr>
      <w:rPr>
        <w:rFonts w:ascii="Times New Roman" w:hAnsi="Times New Roman"/>
      </w:rPr>
    </w:lvl>
    <w:lvl w:ilvl="4">
      <w:start w:val="1"/>
      <w:numFmt w:val="decimal"/>
      <w:lvlText w:val="%5."/>
      <w:lvlJc w:val="start"/>
      <w:pPr>
        <w:tabs>
          <w:tab w:val="num" w:pos="2160"/>
        </w:tabs>
        <w:ind w:start="2160" w:hanging="360"/>
      </w:pPr>
      <w:rPr>
        <w:rFonts w:ascii="Times New Roman" w:hAnsi="Times New Roman"/>
      </w:rPr>
    </w:lvl>
    <w:lvl w:ilvl="5">
      <w:start w:val="1"/>
      <w:numFmt w:val="decimal"/>
      <w:lvlText w:val="%6."/>
      <w:lvlJc w:val="start"/>
      <w:pPr>
        <w:tabs>
          <w:tab w:val="num" w:pos="2520"/>
        </w:tabs>
        <w:ind w:start="2520" w:hanging="360"/>
      </w:pPr>
      <w:rPr>
        <w:rFonts w:ascii="Times New Roman" w:hAnsi="Times New Roman"/>
      </w:rPr>
    </w:lvl>
    <w:lvl w:ilvl="6">
      <w:start w:val="1"/>
      <w:numFmt w:val="decimal"/>
      <w:lvlText w:val="%7."/>
      <w:lvlJc w:val="start"/>
      <w:pPr>
        <w:tabs>
          <w:tab w:val="num" w:pos="2880"/>
        </w:tabs>
        <w:ind w:start="2880" w:hanging="360"/>
      </w:pPr>
      <w:rPr>
        <w:rFonts w:ascii="Times New Roman" w:hAnsi="Times New Roman"/>
      </w:rPr>
    </w:lvl>
    <w:lvl w:ilvl="7">
      <w:start w:val="1"/>
      <w:numFmt w:val="decimal"/>
      <w:lvlText w:val="%8."/>
      <w:lvlJc w:val="start"/>
      <w:pPr>
        <w:tabs>
          <w:tab w:val="num" w:pos="3240"/>
        </w:tabs>
        <w:ind w:start="3240" w:hanging="360"/>
      </w:pPr>
      <w:rPr>
        <w:rFonts w:ascii="Times New Roman" w:hAnsi="Times New Roman"/>
      </w:rPr>
    </w:lvl>
    <w:lvl w:ilvl="8">
      <w:start w:val="1"/>
      <w:numFmt w:val="decimal"/>
      <w:lvlText w:val="%9."/>
      <w:lvlJc w:val="start"/>
      <w:pPr>
        <w:tabs>
          <w:tab w:val="num" w:pos="3600"/>
        </w:tabs>
        <w:ind w:start="3600" w:hanging="360"/>
      </w:pPr>
      <w:rPr>
        <w:rFonts w:ascii="Times New Roman" w:hAnsi="Times New Roman"/>
      </w:rPr>
    </w:lvl>
  </w:abstractNum>
  <w:abstractNum w:abstractNumId="112">
    <w:lvl w:ilvl="0">
      <w:start w:val="1"/>
      <w:numFmt w:val="decimal"/>
      <w:lvlText w:val="%1)"/>
      <w:lvlJc w:val="start"/>
      <w:pPr>
        <w:tabs>
          <w:tab w:val="num" w:pos="720"/>
        </w:tabs>
        <w:ind w:start="720" w:hanging="360"/>
      </w:pPr>
      <w:rPr>
        <w:rFonts w:ascii="Times New Roman" w:hAnsi="Times New Roman"/>
      </w:rPr>
    </w:lvl>
    <w:lvl w:ilvl="1">
      <w:start w:val="1"/>
      <w:numFmt w:val="decimal"/>
      <w:lvlText w:val="%2)"/>
      <w:lvlJc w:val="start"/>
      <w:pPr>
        <w:tabs>
          <w:tab w:val="num" w:pos="1080"/>
        </w:tabs>
        <w:ind w:start="1080" w:hanging="360"/>
      </w:pPr>
      <w:rPr>
        <w:rFonts w:ascii="Times New Roman" w:hAnsi="Times New Roman"/>
      </w:rPr>
    </w:lvl>
    <w:lvl w:ilvl="2">
      <w:start w:val="1"/>
      <w:numFmt w:val="decimal"/>
      <w:lvlText w:val="%3)"/>
      <w:lvlJc w:val="start"/>
      <w:pPr>
        <w:tabs>
          <w:tab w:val="num" w:pos="1440"/>
        </w:tabs>
        <w:ind w:start="1440" w:hanging="360"/>
      </w:pPr>
      <w:rPr>
        <w:rFonts w:ascii="Times New Roman" w:hAnsi="Times New Roman"/>
      </w:rPr>
    </w:lvl>
    <w:lvl w:ilvl="3">
      <w:start w:val="1"/>
      <w:numFmt w:val="decimal"/>
      <w:lvlText w:val="%4)"/>
      <w:lvlJc w:val="start"/>
      <w:pPr>
        <w:tabs>
          <w:tab w:val="num" w:pos="1800"/>
        </w:tabs>
        <w:ind w:start="1800" w:hanging="360"/>
      </w:pPr>
      <w:rPr>
        <w:rFonts w:ascii="Times New Roman" w:hAnsi="Times New Roman"/>
      </w:rPr>
    </w:lvl>
    <w:lvl w:ilvl="4">
      <w:start w:val="1"/>
      <w:numFmt w:val="decimal"/>
      <w:lvlText w:val="%5)"/>
      <w:lvlJc w:val="start"/>
      <w:pPr>
        <w:tabs>
          <w:tab w:val="num" w:pos="2160"/>
        </w:tabs>
        <w:ind w:start="2160" w:hanging="360"/>
      </w:pPr>
      <w:rPr>
        <w:rFonts w:ascii="Times New Roman" w:hAnsi="Times New Roman"/>
      </w:rPr>
    </w:lvl>
    <w:lvl w:ilvl="5">
      <w:start w:val="1"/>
      <w:numFmt w:val="decimal"/>
      <w:lvlText w:val="%6)"/>
      <w:lvlJc w:val="start"/>
      <w:pPr>
        <w:tabs>
          <w:tab w:val="num" w:pos="2520"/>
        </w:tabs>
        <w:ind w:start="2520" w:hanging="360"/>
      </w:pPr>
      <w:rPr>
        <w:rFonts w:ascii="Times New Roman" w:hAnsi="Times New Roman"/>
      </w:rPr>
    </w:lvl>
    <w:lvl w:ilvl="6">
      <w:start w:val="1"/>
      <w:numFmt w:val="decimal"/>
      <w:lvlText w:val="%7)"/>
      <w:lvlJc w:val="start"/>
      <w:pPr>
        <w:tabs>
          <w:tab w:val="num" w:pos="2880"/>
        </w:tabs>
        <w:ind w:start="2880" w:hanging="360"/>
      </w:pPr>
      <w:rPr>
        <w:rFonts w:ascii="Times New Roman" w:hAnsi="Times New Roman"/>
      </w:rPr>
    </w:lvl>
    <w:lvl w:ilvl="7">
      <w:start w:val="1"/>
      <w:numFmt w:val="decimal"/>
      <w:lvlText w:val="%8)"/>
      <w:lvlJc w:val="start"/>
      <w:pPr>
        <w:tabs>
          <w:tab w:val="num" w:pos="3240"/>
        </w:tabs>
        <w:ind w:start="3240" w:hanging="360"/>
      </w:pPr>
      <w:rPr>
        <w:rFonts w:ascii="Times New Roman" w:hAnsi="Times New Roman"/>
      </w:rPr>
    </w:lvl>
    <w:lvl w:ilvl="8">
      <w:start w:val="1"/>
      <w:numFmt w:val="decimal"/>
      <w:lvlText w:val="%9)"/>
      <w:lvlJc w:val="start"/>
      <w:pPr>
        <w:tabs>
          <w:tab w:val="num" w:pos="3600"/>
        </w:tabs>
        <w:ind w:start="3600" w:hanging="360"/>
      </w:pPr>
      <w:rPr>
        <w:rFonts w:ascii="Times New Roman" w:hAnsi="Times New Roman"/>
      </w:rPr>
    </w:lvl>
  </w:abstractNum>
  <w:abstractNum w:abstractNumId="113">
    <w:lvl w:ilvl="0">
      <w:start w:val="1"/>
      <w:numFmt w:val="lowerLetter"/>
      <w:lvlText w:val="%1)"/>
      <w:lvlJc w:val="start"/>
      <w:pPr>
        <w:tabs>
          <w:tab w:val="num" w:pos="720"/>
        </w:tabs>
        <w:ind w:start="720" w:hanging="360"/>
      </w:pPr>
      <w:rPr>
        <w:rFonts w:ascii="Times New Roman" w:hAnsi="Times New Roman"/>
      </w:rPr>
    </w:lvl>
    <w:lvl w:ilvl="1">
      <w:start w:val="1"/>
      <w:numFmt w:val="lowerLetter"/>
      <w:lvlText w:val="%2)"/>
      <w:lvlJc w:val="start"/>
      <w:pPr>
        <w:tabs>
          <w:tab w:val="num" w:pos="1080"/>
        </w:tabs>
        <w:ind w:start="1080" w:hanging="360"/>
      </w:pPr>
      <w:rPr>
        <w:rFonts w:ascii="Times New Roman" w:hAnsi="Times New Roman"/>
      </w:rPr>
    </w:lvl>
    <w:lvl w:ilvl="2">
      <w:start w:val="1"/>
      <w:numFmt w:val="lowerLetter"/>
      <w:lvlText w:val="%3)"/>
      <w:lvlJc w:val="start"/>
      <w:pPr>
        <w:tabs>
          <w:tab w:val="num" w:pos="1440"/>
        </w:tabs>
        <w:ind w:start="1440" w:hanging="360"/>
      </w:pPr>
      <w:rPr>
        <w:rFonts w:ascii="Times New Roman" w:hAnsi="Times New Roman"/>
      </w:rPr>
    </w:lvl>
    <w:lvl w:ilvl="3">
      <w:start w:val="1"/>
      <w:numFmt w:val="lowerLetter"/>
      <w:lvlText w:val="%4)"/>
      <w:lvlJc w:val="start"/>
      <w:pPr>
        <w:tabs>
          <w:tab w:val="num" w:pos="1800"/>
        </w:tabs>
        <w:ind w:start="1800" w:hanging="360"/>
      </w:pPr>
      <w:rPr>
        <w:rFonts w:ascii="Times New Roman" w:hAnsi="Times New Roman"/>
      </w:rPr>
    </w:lvl>
    <w:lvl w:ilvl="4">
      <w:start w:val="1"/>
      <w:numFmt w:val="lowerLetter"/>
      <w:lvlText w:val="%5)"/>
      <w:lvlJc w:val="start"/>
      <w:pPr>
        <w:tabs>
          <w:tab w:val="num" w:pos="2160"/>
        </w:tabs>
        <w:ind w:start="2160" w:hanging="360"/>
      </w:pPr>
      <w:rPr>
        <w:rFonts w:ascii="Times New Roman" w:hAnsi="Times New Roman"/>
      </w:rPr>
    </w:lvl>
    <w:lvl w:ilvl="5">
      <w:start w:val="1"/>
      <w:numFmt w:val="lowerLetter"/>
      <w:lvlText w:val="%6)"/>
      <w:lvlJc w:val="start"/>
      <w:pPr>
        <w:tabs>
          <w:tab w:val="num" w:pos="2520"/>
        </w:tabs>
        <w:ind w:start="2520" w:hanging="360"/>
      </w:pPr>
      <w:rPr>
        <w:rFonts w:ascii="Times New Roman" w:hAnsi="Times New Roman"/>
      </w:rPr>
    </w:lvl>
    <w:lvl w:ilvl="6">
      <w:start w:val="1"/>
      <w:numFmt w:val="lowerLetter"/>
      <w:lvlText w:val="%7)"/>
      <w:lvlJc w:val="start"/>
      <w:pPr>
        <w:tabs>
          <w:tab w:val="num" w:pos="2880"/>
        </w:tabs>
        <w:ind w:start="2880" w:hanging="360"/>
      </w:pPr>
      <w:rPr>
        <w:rFonts w:ascii="Times New Roman" w:hAnsi="Times New Roman"/>
      </w:rPr>
    </w:lvl>
    <w:lvl w:ilvl="7">
      <w:start w:val="1"/>
      <w:numFmt w:val="lowerLetter"/>
      <w:lvlText w:val="%8)"/>
      <w:lvlJc w:val="start"/>
      <w:pPr>
        <w:tabs>
          <w:tab w:val="num" w:pos="3240"/>
        </w:tabs>
        <w:ind w:start="3240" w:hanging="360"/>
      </w:pPr>
      <w:rPr>
        <w:rFonts w:ascii="Times New Roman" w:hAnsi="Times New Roman"/>
      </w:rPr>
    </w:lvl>
    <w:lvl w:ilvl="8">
      <w:start w:val="1"/>
      <w:numFmt w:val="lowerLetter"/>
      <w:lvlText w:val="%9)"/>
      <w:lvlJc w:val="start"/>
      <w:pPr>
        <w:tabs>
          <w:tab w:val="num" w:pos="3600"/>
        </w:tabs>
        <w:ind w:start="3600" w:hanging="360"/>
      </w:pPr>
      <w:rPr>
        <w:rFonts w:ascii="Times New Roman" w:hAnsi="Times New Roman"/>
      </w:rPr>
    </w:lvl>
  </w:abstractNum>
  <w:abstractNum w:abstractNumId="114">
    <w:lvl w:ilvl="0">
      <w:start w:val="1"/>
      <w:numFmt w:val="decimal"/>
      <w:lvlText w:val="%1."/>
      <w:lvlJc w:val="start"/>
      <w:pPr>
        <w:tabs>
          <w:tab w:val="num" w:pos="720"/>
        </w:tabs>
        <w:ind w:start="720" w:hanging="360"/>
      </w:pPr>
      <w:rPr>
        <w:rFonts w:ascii="Times New Roman" w:hAnsi="Times New Roman"/>
      </w:rPr>
    </w:lvl>
    <w:lvl w:ilvl="1">
      <w:start w:val="1"/>
      <w:numFmt w:val="decimal"/>
      <w:lvlText w:val="%2."/>
      <w:lvlJc w:val="start"/>
      <w:pPr>
        <w:tabs>
          <w:tab w:val="num" w:pos="1080"/>
        </w:tabs>
        <w:ind w:start="1080" w:hanging="360"/>
      </w:pPr>
      <w:rPr>
        <w:rFonts w:ascii="Times New Roman" w:hAnsi="Times New Roman"/>
      </w:rPr>
    </w:lvl>
    <w:lvl w:ilvl="2">
      <w:start w:val="1"/>
      <w:numFmt w:val="decimal"/>
      <w:lvlText w:val="%3."/>
      <w:lvlJc w:val="start"/>
      <w:pPr>
        <w:tabs>
          <w:tab w:val="num" w:pos="1440"/>
        </w:tabs>
        <w:ind w:start="1440" w:hanging="360"/>
      </w:pPr>
      <w:rPr>
        <w:rFonts w:ascii="Times New Roman" w:hAnsi="Times New Roman"/>
      </w:rPr>
    </w:lvl>
    <w:lvl w:ilvl="3">
      <w:start w:val="1"/>
      <w:numFmt w:val="decimal"/>
      <w:lvlText w:val="%4."/>
      <w:lvlJc w:val="start"/>
      <w:pPr>
        <w:tabs>
          <w:tab w:val="num" w:pos="1800"/>
        </w:tabs>
        <w:ind w:start="1800" w:hanging="360"/>
      </w:pPr>
      <w:rPr>
        <w:rFonts w:ascii="Times New Roman" w:hAnsi="Times New Roman"/>
      </w:rPr>
    </w:lvl>
    <w:lvl w:ilvl="4">
      <w:start w:val="1"/>
      <w:numFmt w:val="decimal"/>
      <w:lvlText w:val="%5."/>
      <w:lvlJc w:val="start"/>
      <w:pPr>
        <w:tabs>
          <w:tab w:val="num" w:pos="2160"/>
        </w:tabs>
        <w:ind w:start="2160" w:hanging="360"/>
      </w:pPr>
      <w:rPr>
        <w:rFonts w:ascii="Times New Roman" w:hAnsi="Times New Roman"/>
      </w:rPr>
    </w:lvl>
    <w:lvl w:ilvl="5">
      <w:start w:val="1"/>
      <w:numFmt w:val="decimal"/>
      <w:lvlText w:val="%6."/>
      <w:lvlJc w:val="start"/>
      <w:pPr>
        <w:tabs>
          <w:tab w:val="num" w:pos="2520"/>
        </w:tabs>
        <w:ind w:start="2520" w:hanging="360"/>
      </w:pPr>
      <w:rPr>
        <w:rFonts w:ascii="Times New Roman" w:hAnsi="Times New Roman"/>
      </w:rPr>
    </w:lvl>
    <w:lvl w:ilvl="6">
      <w:start w:val="1"/>
      <w:numFmt w:val="decimal"/>
      <w:lvlText w:val="%7."/>
      <w:lvlJc w:val="start"/>
      <w:pPr>
        <w:tabs>
          <w:tab w:val="num" w:pos="2880"/>
        </w:tabs>
        <w:ind w:start="2880" w:hanging="360"/>
      </w:pPr>
      <w:rPr>
        <w:rFonts w:ascii="Times New Roman" w:hAnsi="Times New Roman"/>
      </w:rPr>
    </w:lvl>
    <w:lvl w:ilvl="7">
      <w:start w:val="1"/>
      <w:numFmt w:val="decimal"/>
      <w:lvlText w:val="%8."/>
      <w:lvlJc w:val="start"/>
      <w:pPr>
        <w:tabs>
          <w:tab w:val="num" w:pos="3240"/>
        </w:tabs>
        <w:ind w:start="3240" w:hanging="360"/>
      </w:pPr>
      <w:rPr>
        <w:rFonts w:ascii="Times New Roman" w:hAnsi="Times New Roman"/>
      </w:rPr>
    </w:lvl>
    <w:lvl w:ilvl="8">
      <w:start w:val="1"/>
      <w:numFmt w:val="decimal"/>
      <w:lvlText w:val="%9."/>
      <w:lvlJc w:val="start"/>
      <w:pPr>
        <w:tabs>
          <w:tab w:val="num" w:pos="3600"/>
        </w:tabs>
        <w:ind w:start="3600" w:hanging="360"/>
      </w:pPr>
      <w:rPr>
        <w:rFonts w:ascii="Times New Roman" w:hAnsi="Times New Roman"/>
      </w:rPr>
    </w:lvl>
  </w:abstractNum>
  <w:abstractNum w:abstractNumId="115">
    <w:lvl w:ilvl="0">
      <w:start w:val="1"/>
      <w:numFmt w:val="decimal"/>
      <w:lvlText w:val="%1."/>
      <w:lvlJc w:val="start"/>
      <w:pPr>
        <w:tabs>
          <w:tab w:val="num" w:pos="720"/>
        </w:tabs>
        <w:ind w:start="720" w:hanging="360"/>
      </w:pPr>
      <w:rPr>
        <w:rFonts w:ascii="Times New Roman" w:hAnsi="Times New Roman"/>
      </w:rPr>
    </w:lvl>
    <w:lvl w:ilvl="1">
      <w:start w:val="1"/>
      <w:numFmt w:val="decimal"/>
      <w:lvlText w:val="%2."/>
      <w:lvlJc w:val="start"/>
      <w:pPr>
        <w:tabs>
          <w:tab w:val="num" w:pos="1080"/>
        </w:tabs>
        <w:ind w:start="1080" w:hanging="360"/>
      </w:pPr>
      <w:rPr>
        <w:rFonts w:ascii="Times New Roman" w:hAnsi="Times New Roman"/>
      </w:rPr>
    </w:lvl>
    <w:lvl w:ilvl="2">
      <w:start w:val="1"/>
      <w:numFmt w:val="decimal"/>
      <w:lvlText w:val="%3."/>
      <w:lvlJc w:val="start"/>
      <w:pPr>
        <w:tabs>
          <w:tab w:val="num" w:pos="1440"/>
        </w:tabs>
        <w:ind w:start="1440" w:hanging="360"/>
      </w:pPr>
      <w:rPr>
        <w:rFonts w:ascii="Times New Roman" w:hAnsi="Times New Roman"/>
      </w:rPr>
    </w:lvl>
    <w:lvl w:ilvl="3">
      <w:start w:val="1"/>
      <w:numFmt w:val="decimal"/>
      <w:lvlText w:val="%4."/>
      <w:lvlJc w:val="start"/>
      <w:pPr>
        <w:tabs>
          <w:tab w:val="num" w:pos="1800"/>
        </w:tabs>
        <w:ind w:start="1800" w:hanging="360"/>
      </w:pPr>
      <w:rPr>
        <w:rFonts w:ascii="Times New Roman" w:hAnsi="Times New Roman"/>
      </w:rPr>
    </w:lvl>
    <w:lvl w:ilvl="4">
      <w:start w:val="1"/>
      <w:numFmt w:val="decimal"/>
      <w:lvlText w:val="%5."/>
      <w:lvlJc w:val="start"/>
      <w:pPr>
        <w:tabs>
          <w:tab w:val="num" w:pos="2160"/>
        </w:tabs>
        <w:ind w:start="2160" w:hanging="360"/>
      </w:pPr>
      <w:rPr>
        <w:rFonts w:ascii="Times New Roman" w:hAnsi="Times New Roman"/>
      </w:rPr>
    </w:lvl>
    <w:lvl w:ilvl="5">
      <w:start w:val="1"/>
      <w:numFmt w:val="decimal"/>
      <w:lvlText w:val="%6."/>
      <w:lvlJc w:val="start"/>
      <w:pPr>
        <w:tabs>
          <w:tab w:val="num" w:pos="2520"/>
        </w:tabs>
        <w:ind w:start="2520" w:hanging="360"/>
      </w:pPr>
      <w:rPr>
        <w:rFonts w:ascii="Times New Roman" w:hAnsi="Times New Roman"/>
      </w:rPr>
    </w:lvl>
    <w:lvl w:ilvl="6">
      <w:start w:val="1"/>
      <w:numFmt w:val="decimal"/>
      <w:lvlText w:val="%7."/>
      <w:lvlJc w:val="start"/>
      <w:pPr>
        <w:tabs>
          <w:tab w:val="num" w:pos="2880"/>
        </w:tabs>
        <w:ind w:start="2880" w:hanging="360"/>
      </w:pPr>
      <w:rPr>
        <w:rFonts w:ascii="Times New Roman" w:hAnsi="Times New Roman"/>
      </w:rPr>
    </w:lvl>
    <w:lvl w:ilvl="7">
      <w:start w:val="1"/>
      <w:numFmt w:val="decimal"/>
      <w:lvlText w:val="%8."/>
      <w:lvlJc w:val="start"/>
      <w:pPr>
        <w:tabs>
          <w:tab w:val="num" w:pos="3240"/>
        </w:tabs>
        <w:ind w:start="3240" w:hanging="360"/>
      </w:pPr>
      <w:rPr>
        <w:rFonts w:ascii="Times New Roman" w:hAnsi="Times New Roman"/>
      </w:rPr>
    </w:lvl>
    <w:lvl w:ilvl="8">
      <w:start w:val="1"/>
      <w:numFmt w:val="decimal"/>
      <w:lvlText w:val="%9."/>
      <w:lvlJc w:val="start"/>
      <w:pPr>
        <w:tabs>
          <w:tab w:val="num" w:pos="3600"/>
        </w:tabs>
        <w:ind w:start="3600" w:hanging="360"/>
      </w:pPr>
      <w:rPr>
        <w:rFonts w:ascii="Times New Roman" w:hAnsi="Times New Roman"/>
      </w:rPr>
    </w:lvl>
  </w:abstractNum>
  <w:abstractNum w:abstractNumId="116">
    <w:lvl w:ilvl="0">
      <w:start w:val="4"/>
      <w:numFmt w:val="decimal"/>
      <w:lvlText w:val="%1."/>
      <w:lvlJc w:val="start"/>
      <w:pPr>
        <w:tabs>
          <w:tab w:val="num" w:pos="720"/>
        </w:tabs>
        <w:ind w:start="720" w:hanging="360"/>
      </w:pPr>
      <w:rPr>
        <w:rFonts w:ascii="Times New Roman" w:hAnsi="Times New Roman"/>
      </w:rPr>
    </w:lvl>
    <w:lvl w:ilvl="1">
      <w:start w:val="1"/>
      <w:numFmt w:val="decimal"/>
      <w:lvlText w:val="%2."/>
      <w:lvlJc w:val="start"/>
      <w:pPr>
        <w:tabs>
          <w:tab w:val="num" w:pos="1080"/>
        </w:tabs>
        <w:ind w:start="1080" w:hanging="360"/>
      </w:pPr>
      <w:rPr>
        <w:rFonts w:ascii="Times New Roman" w:hAnsi="Times New Roman"/>
      </w:rPr>
    </w:lvl>
    <w:lvl w:ilvl="2">
      <w:start w:val="1"/>
      <w:numFmt w:val="decimal"/>
      <w:lvlText w:val="%3."/>
      <w:lvlJc w:val="start"/>
      <w:pPr>
        <w:tabs>
          <w:tab w:val="num" w:pos="1440"/>
        </w:tabs>
        <w:ind w:start="1440" w:hanging="360"/>
      </w:pPr>
      <w:rPr>
        <w:rFonts w:ascii="Times New Roman" w:hAnsi="Times New Roman"/>
      </w:rPr>
    </w:lvl>
    <w:lvl w:ilvl="3">
      <w:start w:val="1"/>
      <w:numFmt w:val="decimal"/>
      <w:lvlText w:val="%4."/>
      <w:lvlJc w:val="start"/>
      <w:pPr>
        <w:tabs>
          <w:tab w:val="num" w:pos="1800"/>
        </w:tabs>
        <w:ind w:start="1800" w:hanging="360"/>
      </w:pPr>
      <w:rPr>
        <w:rFonts w:ascii="Times New Roman" w:hAnsi="Times New Roman"/>
      </w:rPr>
    </w:lvl>
    <w:lvl w:ilvl="4">
      <w:start w:val="1"/>
      <w:numFmt w:val="decimal"/>
      <w:lvlText w:val="%5."/>
      <w:lvlJc w:val="start"/>
      <w:pPr>
        <w:tabs>
          <w:tab w:val="num" w:pos="2160"/>
        </w:tabs>
        <w:ind w:start="2160" w:hanging="360"/>
      </w:pPr>
      <w:rPr>
        <w:rFonts w:ascii="Times New Roman" w:hAnsi="Times New Roman"/>
      </w:rPr>
    </w:lvl>
    <w:lvl w:ilvl="5">
      <w:start w:val="1"/>
      <w:numFmt w:val="decimal"/>
      <w:lvlText w:val="%6."/>
      <w:lvlJc w:val="start"/>
      <w:pPr>
        <w:tabs>
          <w:tab w:val="num" w:pos="2520"/>
        </w:tabs>
        <w:ind w:start="2520" w:hanging="360"/>
      </w:pPr>
      <w:rPr>
        <w:rFonts w:ascii="Times New Roman" w:hAnsi="Times New Roman"/>
      </w:rPr>
    </w:lvl>
    <w:lvl w:ilvl="6">
      <w:start w:val="1"/>
      <w:numFmt w:val="decimal"/>
      <w:lvlText w:val="%7."/>
      <w:lvlJc w:val="start"/>
      <w:pPr>
        <w:tabs>
          <w:tab w:val="num" w:pos="2880"/>
        </w:tabs>
        <w:ind w:start="2880" w:hanging="360"/>
      </w:pPr>
      <w:rPr>
        <w:rFonts w:ascii="Times New Roman" w:hAnsi="Times New Roman"/>
      </w:rPr>
    </w:lvl>
    <w:lvl w:ilvl="7">
      <w:start w:val="1"/>
      <w:numFmt w:val="decimal"/>
      <w:lvlText w:val="%8."/>
      <w:lvlJc w:val="start"/>
      <w:pPr>
        <w:tabs>
          <w:tab w:val="num" w:pos="3240"/>
        </w:tabs>
        <w:ind w:start="3240" w:hanging="360"/>
      </w:pPr>
      <w:rPr>
        <w:rFonts w:ascii="Times New Roman" w:hAnsi="Times New Roman"/>
      </w:rPr>
    </w:lvl>
    <w:lvl w:ilvl="8">
      <w:start w:val="1"/>
      <w:numFmt w:val="decimal"/>
      <w:lvlText w:val="%9."/>
      <w:lvlJc w:val="start"/>
      <w:pPr>
        <w:tabs>
          <w:tab w:val="num" w:pos="3600"/>
        </w:tabs>
        <w:ind w:start="3600" w:hanging="360"/>
      </w:pPr>
      <w:rPr>
        <w:rFonts w:ascii="Times New Roman" w:hAnsi="Times New Roman"/>
      </w:rPr>
    </w:lvl>
  </w:abstractNum>
  <w:abstractNum w:abstractNumId="117">
    <w:lvl w:ilvl="0">
      <w:start w:val="1"/>
      <w:numFmt w:val="decimal"/>
      <w:lvlText w:val="%1."/>
      <w:lvlJc w:val="start"/>
      <w:pPr>
        <w:tabs>
          <w:tab w:val="num" w:pos="720"/>
        </w:tabs>
        <w:ind w:start="720" w:hanging="360"/>
      </w:pPr>
      <w:rPr>
        <w:rFonts w:ascii="Times New Roman" w:hAnsi="Times New Roman"/>
      </w:rPr>
    </w:lvl>
    <w:lvl w:ilvl="1">
      <w:start w:val="1"/>
      <w:numFmt w:val="decimal"/>
      <w:lvlText w:val="%2."/>
      <w:lvlJc w:val="start"/>
      <w:pPr>
        <w:tabs>
          <w:tab w:val="num" w:pos="1080"/>
        </w:tabs>
        <w:ind w:start="1080" w:hanging="360"/>
      </w:pPr>
      <w:rPr>
        <w:rFonts w:ascii="Times New Roman" w:hAnsi="Times New Roman"/>
      </w:rPr>
    </w:lvl>
    <w:lvl w:ilvl="2">
      <w:start w:val="1"/>
      <w:numFmt w:val="decimal"/>
      <w:lvlText w:val="%3."/>
      <w:lvlJc w:val="start"/>
      <w:pPr>
        <w:tabs>
          <w:tab w:val="num" w:pos="1440"/>
        </w:tabs>
        <w:ind w:start="1440" w:hanging="360"/>
      </w:pPr>
      <w:rPr>
        <w:rFonts w:ascii="Times New Roman" w:hAnsi="Times New Roman"/>
      </w:rPr>
    </w:lvl>
    <w:lvl w:ilvl="3">
      <w:start w:val="1"/>
      <w:numFmt w:val="decimal"/>
      <w:lvlText w:val="%4."/>
      <w:lvlJc w:val="start"/>
      <w:pPr>
        <w:tabs>
          <w:tab w:val="num" w:pos="1800"/>
        </w:tabs>
        <w:ind w:start="1800" w:hanging="360"/>
      </w:pPr>
      <w:rPr>
        <w:rFonts w:ascii="Times New Roman" w:hAnsi="Times New Roman"/>
      </w:rPr>
    </w:lvl>
    <w:lvl w:ilvl="4">
      <w:start w:val="1"/>
      <w:numFmt w:val="decimal"/>
      <w:lvlText w:val="%5."/>
      <w:lvlJc w:val="start"/>
      <w:pPr>
        <w:tabs>
          <w:tab w:val="num" w:pos="2160"/>
        </w:tabs>
        <w:ind w:start="2160" w:hanging="360"/>
      </w:pPr>
      <w:rPr>
        <w:rFonts w:ascii="Times New Roman" w:hAnsi="Times New Roman"/>
      </w:rPr>
    </w:lvl>
    <w:lvl w:ilvl="5">
      <w:start w:val="1"/>
      <w:numFmt w:val="decimal"/>
      <w:lvlText w:val="%6."/>
      <w:lvlJc w:val="start"/>
      <w:pPr>
        <w:tabs>
          <w:tab w:val="num" w:pos="2520"/>
        </w:tabs>
        <w:ind w:start="2520" w:hanging="360"/>
      </w:pPr>
      <w:rPr>
        <w:rFonts w:ascii="Times New Roman" w:hAnsi="Times New Roman"/>
      </w:rPr>
    </w:lvl>
    <w:lvl w:ilvl="6">
      <w:start w:val="1"/>
      <w:numFmt w:val="decimal"/>
      <w:lvlText w:val="%7."/>
      <w:lvlJc w:val="start"/>
      <w:pPr>
        <w:tabs>
          <w:tab w:val="num" w:pos="2880"/>
        </w:tabs>
        <w:ind w:start="2880" w:hanging="360"/>
      </w:pPr>
      <w:rPr>
        <w:rFonts w:ascii="Times New Roman" w:hAnsi="Times New Roman"/>
      </w:rPr>
    </w:lvl>
    <w:lvl w:ilvl="7">
      <w:start w:val="1"/>
      <w:numFmt w:val="decimal"/>
      <w:lvlText w:val="%8."/>
      <w:lvlJc w:val="start"/>
      <w:pPr>
        <w:tabs>
          <w:tab w:val="num" w:pos="3240"/>
        </w:tabs>
        <w:ind w:start="3240" w:hanging="360"/>
      </w:pPr>
      <w:rPr>
        <w:rFonts w:ascii="Times New Roman" w:hAnsi="Times New Roman"/>
      </w:rPr>
    </w:lvl>
    <w:lvl w:ilvl="8">
      <w:start w:val="1"/>
      <w:numFmt w:val="decimal"/>
      <w:lvlText w:val="%9."/>
      <w:lvlJc w:val="start"/>
      <w:pPr>
        <w:tabs>
          <w:tab w:val="num" w:pos="3600"/>
        </w:tabs>
        <w:ind w:start="3600" w:hanging="360"/>
      </w:pPr>
      <w:rPr>
        <w:rFonts w:ascii="Times New Roman" w:hAnsi="Times New Roman"/>
      </w:rPr>
    </w:lvl>
  </w:abstractNum>
  <w:abstractNum w:abstractNumId="118">
    <w:lvl w:ilvl="0">
      <w:start w:val="1"/>
      <w:numFmt w:val="decimal"/>
      <w:lvlText w:val="%1."/>
      <w:lvlJc w:val="start"/>
      <w:pPr>
        <w:tabs>
          <w:tab w:val="num" w:pos="720"/>
        </w:tabs>
        <w:ind w:start="720" w:hanging="360"/>
      </w:pPr>
      <w:rPr>
        <w:rFonts w:ascii="Times New Roman" w:hAnsi="Times New Roman"/>
      </w:rPr>
    </w:lvl>
    <w:lvl w:ilvl="1">
      <w:start w:val="1"/>
      <w:numFmt w:val="decimal"/>
      <w:lvlText w:val="%2."/>
      <w:lvlJc w:val="start"/>
      <w:pPr>
        <w:tabs>
          <w:tab w:val="num" w:pos="1080"/>
        </w:tabs>
        <w:ind w:start="1080" w:hanging="360"/>
      </w:pPr>
      <w:rPr>
        <w:rFonts w:ascii="Times New Roman" w:hAnsi="Times New Roman"/>
      </w:rPr>
    </w:lvl>
    <w:lvl w:ilvl="2">
      <w:start w:val="1"/>
      <w:numFmt w:val="decimal"/>
      <w:lvlText w:val="%3."/>
      <w:lvlJc w:val="start"/>
      <w:pPr>
        <w:tabs>
          <w:tab w:val="num" w:pos="1440"/>
        </w:tabs>
        <w:ind w:start="1440" w:hanging="360"/>
      </w:pPr>
      <w:rPr>
        <w:rFonts w:ascii="Times New Roman" w:hAnsi="Times New Roman"/>
      </w:rPr>
    </w:lvl>
    <w:lvl w:ilvl="3">
      <w:start w:val="1"/>
      <w:numFmt w:val="decimal"/>
      <w:lvlText w:val="%4."/>
      <w:lvlJc w:val="start"/>
      <w:pPr>
        <w:tabs>
          <w:tab w:val="num" w:pos="1800"/>
        </w:tabs>
        <w:ind w:start="1800" w:hanging="360"/>
      </w:pPr>
      <w:rPr>
        <w:rFonts w:ascii="Times New Roman" w:hAnsi="Times New Roman"/>
      </w:rPr>
    </w:lvl>
    <w:lvl w:ilvl="4">
      <w:start w:val="1"/>
      <w:numFmt w:val="decimal"/>
      <w:lvlText w:val="%5."/>
      <w:lvlJc w:val="start"/>
      <w:pPr>
        <w:tabs>
          <w:tab w:val="num" w:pos="2160"/>
        </w:tabs>
        <w:ind w:start="2160" w:hanging="360"/>
      </w:pPr>
      <w:rPr>
        <w:rFonts w:ascii="Times New Roman" w:hAnsi="Times New Roman"/>
      </w:rPr>
    </w:lvl>
    <w:lvl w:ilvl="5">
      <w:start w:val="1"/>
      <w:numFmt w:val="decimal"/>
      <w:lvlText w:val="%6."/>
      <w:lvlJc w:val="start"/>
      <w:pPr>
        <w:tabs>
          <w:tab w:val="num" w:pos="2520"/>
        </w:tabs>
        <w:ind w:start="2520" w:hanging="360"/>
      </w:pPr>
      <w:rPr>
        <w:rFonts w:ascii="Times New Roman" w:hAnsi="Times New Roman"/>
      </w:rPr>
    </w:lvl>
    <w:lvl w:ilvl="6">
      <w:start w:val="1"/>
      <w:numFmt w:val="decimal"/>
      <w:lvlText w:val="%7."/>
      <w:lvlJc w:val="start"/>
      <w:pPr>
        <w:tabs>
          <w:tab w:val="num" w:pos="2880"/>
        </w:tabs>
        <w:ind w:start="2880" w:hanging="360"/>
      </w:pPr>
      <w:rPr>
        <w:rFonts w:ascii="Times New Roman" w:hAnsi="Times New Roman"/>
      </w:rPr>
    </w:lvl>
    <w:lvl w:ilvl="7">
      <w:start w:val="1"/>
      <w:numFmt w:val="decimal"/>
      <w:lvlText w:val="%8."/>
      <w:lvlJc w:val="start"/>
      <w:pPr>
        <w:tabs>
          <w:tab w:val="num" w:pos="3240"/>
        </w:tabs>
        <w:ind w:start="3240" w:hanging="360"/>
      </w:pPr>
      <w:rPr>
        <w:rFonts w:ascii="Times New Roman" w:hAnsi="Times New Roman"/>
      </w:rPr>
    </w:lvl>
    <w:lvl w:ilvl="8">
      <w:start w:val="1"/>
      <w:numFmt w:val="decimal"/>
      <w:lvlText w:val="%9."/>
      <w:lvlJc w:val="start"/>
      <w:pPr>
        <w:tabs>
          <w:tab w:val="num" w:pos="3600"/>
        </w:tabs>
        <w:ind w:start="3600" w:hanging="360"/>
      </w:pPr>
      <w:rPr>
        <w:rFonts w:ascii="Times New Roman" w:hAnsi="Times New Roman"/>
      </w:rPr>
    </w:lvl>
  </w:abstractNum>
  <w:abstractNum w:abstractNumId="119">
    <w:lvl w:ilvl="0">
      <w:start w:val="1"/>
      <w:numFmt w:val="decimal"/>
      <w:lvlText w:val="%1)"/>
      <w:lvlJc w:val="start"/>
      <w:pPr>
        <w:tabs>
          <w:tab w:val="num" w:pos="720"/>
        </w:tabs>
        <w:ind w:start="720" w:hanging="360"/>
      </w:pPr>
      <w:rPr>
        <w:rFonts w:ascii="Times New Roman" w:hAnsi="Times New Roman"/>
      </w:rPr>
    </w:lvl>
    <w:lvl w:ilvl="1">
      <w:start w:val="1"/>
      <w:numFmt w:val="decimal"/>
      <w:lvlText w:val="%2)"/>
      <w:lvlJc w:val="start"/>
      <w:pPr>
        <w:tabs>
          <w:tab w:val="num" w:pos="1080"/>
        </w:tabs>
        <w:ind w:start="1080" w:hanging="360"/>
      </w:pPr>
      <w:rPr>
        <w:rFonts w:ascii="Times New Roman" w:hAnsi="Times New Roman"/>
      </w:rPr>
    </w:lvl>
    <w:lvl w:ilvl="2">
      <w:start w:val="1"/>
      <w:numFmt w:val="decimal"/>
      <w:lvlText w:val="%3)"/>
      <w:lvlJc w:val="start"/>
      <w:pPr>
        <w:tabs>
          <w:tab w:val="num" w:pos="1440"/>
        </w:tabs>
        <w:ind w:start="1440" w:hanging="360"/>
      </w:pPr>
      <w:rPr>
        <w:rFonts w:ascii="Times New Roman" w:hAnsi="Times New Roman"/>
      </w:rPr>
    </w:lvl>
    <w:lvl w:ilvl="3">
      <w:start w:val="1"/>
      <w:numFmt w:val="decimal"/>
      <w:lvlText w:val="%4)"/>
      <w:lvlJc w:val="start"/>
      <w:pPr>
        <w:tabs>
          <w:tab w:val="num" w:pos="1800"/>
        </w:tabs>
        <w:ind w:start="1800" w:hanging="360"/>
      </w:pPr>
      <w:rPr>
        <w:rFonts w:ascii="Times New Roman" w:hAnsi="Times New Roman"/>
      </w:rPr>
    </w:lvl>
    <w:lvl w:ilvl="4">
      <w:start w:val="1"/>
      <w:numFmt w:val="decimal"/>
      <w:lvlText w:val="%5)"/>
      <w:lvlJc w:val="start"/>
      <w:pPr>
        <w:tabs>
          <w:tab w:val="num" w:pos="2160"/>
        </w:tabs>
        <w:ind w:start="2160" w:hanging="360"/>
      </w:pPr>
      <w:rPr>
        <w:rFonts w:ascii="Times New Roman" w:hAnsi="Times New Roman"/>
      </w:rPr>
    </w:lvl>
    <w:lvl w:ilvl="5">
      <w:start w:val="1"/>
      <w:numFmt w:val="decimal"/>
      <w:lvlText w:val="%6)"/>
      <w:lvlJc w:val="start"/>
      <w:pPr>
        <w:tabs>
          <w:tab w:val="num" w:pos="2520"/>
        </w:tabs>
        <w:ind w:start="2520" w:hanging="360"/>
      </w:pPr>
      <w:rPr>
        <w:rFonts w:ascii="Times New Roman" w:hAnsi="Times New Roman"/>
      </w:rPr>
    </w:lvl>
    <w:lvl w:ilvl="6">
      <w:start w:val="1"/>
      <w:numFmt w:val="decimal"/>
      <w:lvlText w:val="%7)"/>
      <w:lvlJc w:val="start"/>
      <w:pPr>
        <w:tabs>
          <w:tab w:val="num" w:pos="2880"/>
        </w:tabs>
        <w:ind w:start="2880" w:hanging="360"/>
      </w:pPr>
      <w:rPr>
        <w:rFonts w:ascii="Times New Roman" w:hAnsi="Times New Roman"/>
      </w:rPr>
    </w:lvl>
    <w:lvl w:ilvl="7">
      <w:start w:val="1"/>
      <w:numFmt w:val="decimal"/>
      <w:lvlText w:val="%8)"/>
      <w:lvlJc w:val="start"/>
      <w:pPr>
        <w:tabs>
          <w:tab w:val="num" w:pos="3240"/>
        </w:tabs>
        <w:ind w:start="3240" w:hanging="360"/>
      </w:pPr>
      <w:rPr>
        <w:rFonts w:ascii="Times New Roman" w:hAnsi="Times New Roman"/>
      </w:rPr>
    </w:lvl>
    <w:lvl w:ilvl="8">
      <w:start w:val="1"/>
      <w:numFmt w:val="decimal"/>
      <w:lvlText w:val="%9)"/>
      <w:lvlJc w:val="start"/>
      <w:pPr>
        <w:tabs>
          <w:tab w:val="num" w:pos="3600"/>
        </w:tabs>
        <w:ind w:start="3600" w:hanging="360"/>
      </w:pPr>
      <w:rPr>
        <w:rFonts w:ascii="Times New Roman" w:hAnsi="Times New Roman"/>
      </w:rPr>
    </w:lvl>
  </w:abstractNum>
  <w:abstractNum w:abstractNumId="120">
    <w:lvl w:ilvl="0">
      <w:start w:val="1"/>
      <w:numFmt w:val="decimal"/>
      <w:lvlText w:val="%1)"/>
      <w:lvlJc w:val="start"/>
      <w:pPr>
        <w:tabs>
          <w:tab w:val="num" w:pos="720"/>
        </w:tabs>
        <w:ind w:start="720" w:hanging="360"/>
      </w:pPr>
      <w:rPr>
        <w:rFonts w:ascii="Times New Roman" w:hAnsi="Times New Roman"/>
      </w:rPr>
    </w:lvl>
    <w:lvl w:ilvl="1">
      <w:start w:val="1"/>
      <w:numFmt w:val="decimal"/>
      <w:lvlText w:val="%2)"/>
      <w:lvlJc w:val="start"/>
      <w:pPr>
        <w:tabs>
          <w:tab w:val="num" w:pos="1080"/>
        </w:tabs>
        <w:ind w:start="1080" w:hanging="360"/>
      </w:pPr>
      <w:rPr>
        <w:rFonts w:ascii="Times New Roman" w:hAnsi="Times New Roman"/>
      </w:rPr>
    </w:lvl>
    <w:lvl w:ilvl="2">
      <w:start w:val="1"/>
      <w:numFmt w:val="decimal"/>
      <w:lvlText w:val="%3)"/>
      <w:lvlJc w:val="start"/>
      <w:pPr>
        <w:tabs>
          <w:tab w:val="num" w:pos="1440"/>
        </w:tabs>
        <w:ind w:start="1440" w:hanging="360"/>
      </w:pPr>
      <w:rPr>
        <w:rFonts w:ascii="Times New Roman" w:hAnsi="Times New Roman"/>
      </w:rPr>
    </w:lvl>
    <w:lvl w:ilvl="3">
      <w:start w:val="1"/>
      <w:numFmt w:val="decimal"/>
      <w:lvlText w:val="%4)"/>
      <w:lvlJc w:val="start"/>
      <w:pPr>
        <w:tabs>
          <w:tab w:val="num" w:pos="1800"/>
        </w:tabs>
        <w:ind w:start="1800" w:hanging="360"/>
      </w:pPr>
      <w:rPr>
        <w:rFonts w:ascii="Times New Roman" w:hAnsi="Times New Roman"/>
      </w:rPr>
    </w:lvl>
    <w:lvl w:ilvl="4">
      <w:start w:val="1"/>
      <w:numFmt w:val="decimal"/>
      <w:lvlText w:val="%5)"/>
      <w:lvlJc w:val="start"/>
      <w:pPr>
        <w:tabs>
          <w:tab w:val="num" w:pos="2160"/>
        </w:tabs>
        <w:ind w:start="2160" w:hanging="360"/>
      </w:pPr>
      <w:rPr>
        <w:rFonts w:ascii="Times New Roman" w:hAnsi="Times New Roman"/>
      </w:rPr>
    </w:lvl>
    <w:lvl w:ilvl="5">
      <w:start w:val="1"/>
      <w:numFmt w:val="decimal"/>
      <w:lvlText w:val="%6)"/>
      <w:lvlJc w:val="start"/>
      <w:pPr>
        <w:tabs>
          <w:tab w:val="num" w:pos="2520"/>
        </w:tabs>
        <w:ind w:start="2520" w:hanging="360"/>
      </w:pPr>
      <w:rPr>
        <w:rFonts w:ascii="Times New Roman" w:hAnsi="Times New Roman"/>
      </w:rPr>
    </w:lvl>
    <w:lvl w:ilvl="6">
      <w:start w:val="1"/>
      <w:numFmt w:val="decimal"/>
      <w:lvlText w:val="%7)"/>
      <w:lvlJc w:val="start"/>
      <w:pPr>
        <w:tabs>
          <w:tab w:val="num" w:pos="2880"/>
        </w:tabs>
        <w:ind w:start="2880" w:hanging="360"/>
      </w:pPr>
      <w:rPr>
        <w:rFonts w:ascii="Times New Roman" w:hAnsi="Times New Roman"/>
      </w:rPr>
    </w:lvl>
    <w:lvl w:ilvl="7">
      <w:start w:val="1"/>
      <w:numFmt w:val="decimal"/>
      <w:lvlText w:val="%8)"/>
      <w:lvlJc w:val="start"/>
      <w:pPr>
        <w:tabs>
          <w:tab w:val="num" w:pos="3240"/>
        </w:tabs>
        <w:ind w:start="3240" w:hanging="360"/>
      </w:pPr>
      <w:rPr>
        <w:rFonts w:ascii="Times New Roman" w:hAnsi="Times New Roman"/>
      </w:rPr>
    </w:lvl>
    <w:lvl w:ilvl="8">
      <w:start w:val="1"/>
      <w:numFmt w:val="decimal"/>
      <w:lvlText w:val="%9)"/>
      <w:lvlJc w:val="start"/>
      <w:pPr>
        <w:tabs>
          <w:tab w:val="num" w:pos="3600"/>
        </w:tabs>
        <w:ind w:start="3600" w:hanging="360"/>
      </w:pPr>
      <w:rPr>
        <w:rFonts w:ascii="Times New Roman" w:hAnsi="Times New Roman"/>
      </w:rPr>
    </w:lvl>
  </w:abstractNum>
  <w:abstractNum w:abstractNumId="121">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 w:numId="92">
    <w:abstractNumId w:val="92"/>
  </w:num>
  <w:num w:numId="93">
    <w:abstractNumId w:val="93"/>
  </w:num>
  <w:num w:numId="94">
    <w:abstractNumId w:val="94"/>
  </w:num>
  <w:num w:numId="95">
    <w:abstractNumId w:val="95"/>
  </w:num>
  <w:num w:numId="96">
    <w:abstractNumId w:val="96"/>
  </w:num>
  <w:num w:numId="97">
    <w:abstractNumId w:val="97"/>
  </w:num>
  <w:num w:numId="98">
    <w:abstractNumId w:val="98"/>
  </w:num>
  <w:num w:numId="99">
    <w:abstractNumId w:val="99"/>
  </w:num>
  <w:num w:numId="100">
    <w:abstractNumId w:val="100"/>
  </w:num>
  <w:num w:numId="101">
    <w:abstractNumId w:val="101"/>
  </w:num>
  <w:num w:numId="102">
    <w:abstractNumId w:val="102"/>
  </w:num>
  <w:num w:numId="103">
    <w:abstractNumId w:val="103"/>
  </w:num>
  <w:num w:numId="104">
    <w:abstractNumId w:val="104"/>
  </w:num>
  <w:num w:numId="105">
    <w:abstractNumId w:val="105"/>
  </w:num>
  <w:num w:numId="106">
    <w:abstractNumId w:val="106"/>
  </w:num>
  <w:num w:numId="107">
    <w:abstractNumId w:val="107"/>
  </w:num>
  <w:num w:numId="108">
    <w:abstractNumId w:val="108"/>
  </w:num>
  <w:num w:numId="109">
    <w:abstractNumId w:val="109"/>
  </w:num>
  <w:num w:numId="110">
    <w:abstractNumId w:val="110"/>
  </w:num>
  <w:num w:numId="111">
    <w:abstractNumId w:val="111"/>
  </w:num>
  <w:num w:numId="112">
    <w:abstractNumId w:val="112"/>
  </w:num>
  <w:num w:numId="113">
    <w:abstractNumId w:val="113"/>
  </w:num>
  <w:num w:numId="114">
    <w:abstractNumId w:val="114"/>
  </w:num>
  <w:num w:numId="115">
    <w:abstractNumId w:val="115"/>
  </w:num>
  <w:num w:numId="116">
    <w:abstractNumId w:val="116"/>
  </w:num>
  <w:num w:numId="117">
    <w:abstractNumId w:val="117"/>
  </w:num>
  <w:num w:numId="118">
    <w:abstractNumId w:val="118"/>
  </w:num>
  <w:num w:numId="119">
    <w:abstractNumId w:val="119"/>
  </w:num>
  <w:num w:numId="120">
    <w:abstractNumId w:val="120"/>
  </w:num>
  <w:num w:numId="121">
    <w:abstractNumId w:val="121"/>
  </w:num>
</w:numbering>
</file>

<file path=word/settings.xml><?xml version="1.0" encoding="utf-8"?>
<w:settings xmlns:w="http://schemas.openxmlformats.org/wordprocessingml/2006/main">
  <w:zoom w:percent="100"/>
  <w:revisionView w:insDel="0" w:formatting="0"/>
  <w:defaultTabStop w:val="720"/>
  <w:autoHyphenation w:val="true"/>
  <w:hyphenationZone w:val="360"/>
  <w:compat>
    <w:doNotBreakWrappedTables/>
    <w:compatSetting w:name="compatibilityMode" w:uri="http://schemas.microsoft.com/office/word" w:val="1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Lucida Sans"/>
        <w:sz w:val="24"/>
        <w:szCs w:val="24"/>
        <w:lang w:val="pl-PL" w:eastAsia="zh-CN" w:bidi="hi-IN"/>
      </w:rPr>
    </w:rPrDefault>
    <w:pPrDefault>
      <w:pPr>
        <w:suppressAutoHyphens w:val="true"/>
      </w:pPr>
    </w:pPrDefault>
  </w:docDefaults>
  <w:style w:type="paragraph" w:styleId="Normal">
    <w:name w:val="Normal"/>
    <w:qFormat/>
    <w:pPr>
      <w:widowControl/>
      <w:suppressAutoHyphens w:val="true"/>
      <w:bidi w:val="0"/>
      <w:spacing w:before="0" w:after="0"/>
      <w:jc w:val="start"/>
      <w:textAlignment w:val="baseline"/>
    </w:pPr>
    <w:rPr>
      <w:rFonts w:ascii="Liberation Serif;Times New Roman" w:hAnsi="Liberation Serif;Times New Roman" w:eastAsia="NSimSun" w:cs="Arial"/>
      <w:color w:val="auto"/>
      <w:kern w:val="2"/>
      <w:sz w:val="24"/>
      <w:szCs w:val="24"/>
      <w:lang w:val="pl-PL" w:eastAsia="zh-CN" w:bidi="hi-IN"/>
    </w:rPr>
  </w:style>
  <w:style w:type="paragraph" w:styleId="Heading1">
    <w:name w:val="heading 1"/>
    <w:basedOn w:val="Normal"/>
    <w:next w:val="BodyText"/>
    <w:qFormat/>
    <w:pPr>
      <w:numPr>
        <w:ilvl w:val="1"/>
        <w:numId w:val="1"/>
      </w:numPr>
      <w:spacing w:before="1" w:after="0"/>
      <w:ind w:hanging="0" w:start="1265" w:end="1265"/>
      <w:jc w:val="center"/>
      <w:outlineLvl w:val="1"/>
    </w:pPr>
    <w:rPr>
      <w:rFonts w:ascii="Times New Roman" w:hAnsi="Times New Roman" w:eastAsia="Times New Roman" w:cs="Times New Roman"/>
      <w:b/>
      <w:bCs/>
      <w:sz w:val="22"/>
      <w:szCs w:val="22"/>
      <w:lang w:val="pl-PL" w:bidi="ar-SA"/>
    </w:rPr>
  </w:style>
  <w:style w:type="character" w:styleId="WW8Num2z0">
    <w:name w:val="WW8Num2z0"/>
    <w:qFormat/>
    <w:rPr>
      <w:rFonts w:ascii="Arial" w:hAnsi="Arial" w:cs="Arial"/>
    </w:rPr>
  </w:style>
  <w:style w:type="character" w:styleId="WW8Num3z0">
    <w:name w:val="WW8Num3z0"/>
    <w:qFormat/>
    <w:rPr>
      <w:b w:val="false"/>
    </w:rPr>
  </w:style>
  <w:style w:type="character" w:styleId="WW8Num3z3">
    <w:name w:val="WW8Num3z3"/>
    <w:qFormat/>
    <w:rPr>
      <w:rFonts w:cs="Arial"/>
      <w:b/>
      <w:bCs/>
      <w:lang w:eastAsia="pl-PL"/>
    </w:rPr>
  </w:style>
  <w:style w:type="character" w:styleId="WW8Num3z4">
    <w:name w:val="WW8Num3z4"/>
    <w:qFormat/>
    <w:rPr>
      <w:rFonts w:eastAsia="Times New Roman" w:cs="Arial"/>
      <w:color w:val="000000"/>
      <w:sz w:val="20"/>
      <w:szCs w:val="20"/>
    </w:rPr>
  </w:style>
  <w:style w:type="character" w:styleId="WW8Num3z5">
    <w:name w:val="WW8Num3z5"/>
    <w:qFormat/>
    <w:rPr>
      <w:rFonts w:ascii="Times New Roman" w:hAnsi="Times New Roman" w:cs="Arial"/>
      <w:b w:val="false"/>
      <w:i w:val="false"/>
      <w:color w:val="000000"/>
      <w:sz w:val="24"/>
      <w:szCs w:val="24"/>
    </w:rPr>
  </w:style>
  <w:style w:type="character" w:styleId="WW8Num6z0">
    <w:name w:val="WW8Num6z0"/>
    <w:qFormat/>
    <w:rPr>
      <w:b w:val="false"/>
      <w:strike w:val="false"/>
      <w:dstrike w:val="false"/>
    </w:rPr>
  </w:style>
  <w:style w:type="character" w:styleId="WW8Num7z0">
    <w:name w:val="WW8Num7z0"/>
    <w:qFormat/>
    <w:rPr>
      <w:rFonts w:ascii="Arial" w:hAnsi="Arial" w:cs="Arial"/>
    </w:rPr>
  </w:style>
  <w:style w:type="character" w:styleId="WW8Num8z0">
    <w:name w:val="WW8Num8z0"/>
    <w:qFormat/>
    <w:rPr>
      <w:rFonts w:cs="Times New Roman"/>
    </w:rPr>
  </w:style>
  <w:style w:type="character" w:styleId="WW8Num10z0">
    <w:name w:val="WW8Num10z0"/>
    <w:qFormat/>
    <w:rPr>
      <w:rFonts w:ascii="Times New Roman" w:hAnsi="Times New Roman" w:eastAsia="Times New Roman" w:cs="Times New Roman"/>
      <w:b w:val="false"/>
      <w:bCs w:val="false"/>
    </w:rPr>
  </w:style>
  <w:style w:type="character" w:styleId="WW8Num12z0">
    <w:name w:val="WW8Num12z0"/>
    <w:qFormat/>
    <w:rPr>
      <w:b w:val="false"/>
    </w:rPr>
  </w:style>
  <w:style w:type="character" w:styleId="WW8Num12z3">
    <w:name w:val="WW8Num12z3"/>
    <w:qFormat/>
    <w:rPr>
      <w:rFonts w:cs="Arial"/>
      <w:b w:val="false"/>
      <w:bCs w:val="false"/>
      <w:lang w:eastAsia="pl-PL"/>
    </w:rPr>
  </w:style>
  <w:style w:type="character" w:styleId="WW8Num12z4">
    <w:name w:val="WW8Num12z4"/>
    <w:qFormat/>
    <w:rPr>
      <w:rFonts w:eastAsia="Times New Roman" w:cs="Arial"/>
      <w:color w:val="000000"/>
      <w:sz w:val="20"/>
      <w:szCs w:val="20"/>
    </w:rPr>
  </w:style>
  <w:style w:type="character" w:styleId="WW8Num12z5">
    <w:name w:val="WW8Num12z5"/>
    <w:qFormat/>
    <w:rPr>
      <w:rFonts w:cs="Arial"/>
      <w:b w:val="false"/>
      <w:i w:val="false"/>
      <w:color w:val="000000"/>
      <w:sz w:val="24"/>
      <w:szCs w:val="24"/>
    </w:rPr>
  </w:style>
  <w:style w:type="character" w:styleId="WW8Num13z0">
    <w:name w:val="WW8Num13z0"/>
    <w:qFormat/>
    <w:rPr>
      <w:rFonts w:ascii="Arial" w:hAnsi="Arial" w:cs="Arial"/>
    </w:rPr>
  </w:style>
  <w:style w:type="character" w:styleId="WW8Num14z0">
    <w:name w:val="WW8Num14z0"/>
    <w:qFormat/>
    <w:rPr>
      <w:b w:val="false"/>
    </w:rPr>
  </w:style>
  <w:style w:type="character" w:styleId="WW8Num14z2">
    <w:name w:val="WW8Num14z2"/>
    <w:qFormat/>
    <w:rPr>
      <w:rFonts w:cs="Arial"/>
    </w:rPr>
  </w:style>
  <w:style w:type="character" w:styleId="WW8Num14z4">
    <w:name w:val="WW8Num14z4"/>
    <w:qFormat/>
    <w:rPr>
      <w:rFonts w:eastAsia="Times New Roman" w:cs="Arial"/>
      <w:color w:val="000000"/>
      <w:sz w:val="20"/>
      <w:szCs w:val="20"/>
    </w:rPr>
  </w:style>
  <w:style w:type="character" w:styleId="WW8Num14z5">
    <w:name w:val="WW8Num14z5"/>
    <w:qFormat/>
    <w:rPr>
      <w:rFonts w:ascii="Times New Roman" w:hAnsi="Times New Roman" w:cs="Arial"/>
      <w:b w:val="false"/>
      <w:i w:val="false"/>
      <w:color w:val="000000"/>
      <w:sz w:val="24"/>
      <w:szCs w:val="24"/>
    </w:rPr>
  </w:style>
  <w:style w:type="character" w:styleId="WW8Num15z0">
    <w:name w:val="WW8Num15z0"/>
    <w:qFormat/>
    <w:rPr>
      <w:rFonts w:ascii="Times New Roman" w:hAnsi="Times New Roman" w:cs="Times New Roman"/>
      <w:sz w:val="20"/>
      <w:szCs w:val="20"/>
      <w:lang w:eastAsia="ar-SA"/>
    </w:rPr>
  </w:style>
  <w:style w:type="character" w:styleId="WW8Num18z0">
    <w:name w:val="WW8Num18z0"/>
    <w:qFormat/>
    <w:rPr>
      <w:rFonts w:eastAsia="Times New Roman" w:cs="Times New Roman"/>
    </w:rPr>
  </w:style>
  <w:style w:type="character" w:styleId="WW8Num19z0">
    <w:name w:val="WW8Num19z0"/>
    <w:qFormat/>
    <w:rPr>
      <w:rFonts w:eastAsia="Times New Roman" w:cs="Times New Roman"/>
      <w:b w:val="false"/>
      <w:bCs w:val="false"/>
    </w:rPr>
  </w:style>
  <w:style w:type="character" w:styleId="WW8Num22z0">
    <w:name w:val="WW8Num22z0"/>
    <w:qFormat/>
    <w:rPr>
      <w:rFonts w:ascii="Symbol" w:hAnsi="Symbol" w:cs="Symbol"/>
    </w:rPr>
  </w:style>
  <w:style w:type="character" w:styleId="WW8Num22z1">
    <w:name w:val="WW8Num22z1"/>
    <w:qFormat/>
    <w:rPr>
      <w:rFonts w:ascii="Courier New" w:hAnsi="Courier New" w:cs="Courier New"/>
    </w:rPr>
  </w:style>
  <w:style w:type="character" w:styleId="WW8Num22z2">
    <w:name w:val="WW8Num22z2"/>
    <w:qFormat/>
    <w:rPr>
      <w:rFonts w:ascii="Symbol" w:hAnsi="Symbol" w:cs="OpenSymbol;Arial Unicode MS"/>
    </w:rPr>
  </w:style>
  <w:style w:type="character" w:styleId="WW8Num22z5">
    <w:name w:val="WW8Num22z5"/>
    <w:qFormat/>
    <w:rPr>
      <w:rFonts w:ascii="Wingdings" w:hAnsi="Wingdings" w:cs="Wingdings"/>
    </w:rPr>
  </w:style>
  <w:style w:type="character" w:styleId="WW8Num28z0">
    <w:name w:val="WW8Num28z0"/>
    <w:qFormat/>
    <w:rPr>
      <w:rFonts w:cs="Arial"/>
    </w:rPr>
  </w:style>
  <w:style w:type="character" w:styleId="WW8Num31z0">
    <w:name w:val="WW8Num31z0"/>
    <w:qFormat/>
    <w:rPr>
      <w:sz w:val="24"/>
      <w:szCs w:val="24"/>
    </w:rPr>
  </w:style>
  <w:style w:type="character" w:styleId="WW8Num32z0">
    <w:name w:val="WW8Num32z0"/>
    <w:qFormat/>
    <w:rPr>
      <w:sz w:val="24"/>
      <w:szCs w:val="24"/>
    </w:rPr>
  </w:style>
  <w:style w:type="character" w:styleId="WW8Num33z0">
    <w:name w:val="WW8Num33z0"/>
    <w:qFormat/>
    <w:rPr>
      <w:b w:val="false"/>
    </w:rPr>
  </w:style>
  <w:style w:type="character" w:styleId="WW8Num33z2">
    <w:name w:val="WW8Num33z2"/>
    <w:qFormat/>
    <w:rPr>
      <w:rFonts w:cs="Arial"/>
    </w:rPr>
  </w:style>
  <w:style w:type="character" w:styleId="WW8Num33z3">
    <w:name w:val="WW8Num33z3"/>
    <w:qFormat/>
    <w:rPr>
      <w:rFonts w:ascii="Times New Roman" w:hAnsi="Times New Roman" w:cs="Arial"/>
    </w:rPr>
  </w:style>
  <w:style w:type="character" w:styleId="WW8Num33z4">
    <w:name w:val="WW8Num33z4"/>
    <w:qFormat/>
    <w:rPr>
      <w:rFonts w:ascii="Times New Roman" w:hAnsi="Times New Roman" w:eastAsia="Times New Roman" w:cs="Tahoma"/>
      <w:color w:val="000000"/>
      <w:sz w:val="24"/>
      <w:szCs w:val="24"/>
    </w:rPr>
  </w:style>
  <w:style w:type="character" w:styleId="WW8Num33z5">
    <w:name w:val="WW8Num33z5"/>
    <w:qFormat/>
    <w:rPr>
      <w:rFonts w:eastAsia="Calibri" w:cs="Arial"/>
      <w:b w:val="false"/>
      <w:i w:val="false"/>
      <w:color w:val="000000"/>
      <w:sz w:val="20"/>
      <w:szCs w:val="20"/>
    </w:rPr>
  </w:style>
  <w:style w:type="character" w:styleId="WW8Num34z1">
    <w:name w:val="WW8Num34z1"/>
    <w:qFormat/>
    <w:rPr>
      <w:rFonts w:ascii="Symbol" w:hAnsi="Symbol" w:cs="Symbol"/>
    </w:rPr>
  </w:style>
  <w:style w:type="character" w:styleId="WW8Num34z2">
    <w:name w:val="WW8Num34z2"/>
    <w:qFormat/>
    <w:rPr>
      <w:color w:val="00000A"/>
    </w:rPr>
  </w:style>
  <w:style w:type="character" w:styleId="WW8Num35z1">
    <w:name w:val="WW8Num35z1"/>
    <w:qFormat/>
    <w:rPr>
      <w:rFonts w:ascii="Symbol" w:hAnsi="Symbol" w:cs="Symbol"/>
    </w:rPr>
  </w:style>
  <w:style w:type="character" w:styleId="WW8Num35z2">
    <w:name w:val="WW8Num35z2"/>
    <w:qFormat/>
    <w:rPr>
      <w:color w:val="00000A"/>
    </w:rPr>
  </w:style>
  <w:style w:type="character" w:styleId="WW8Num36z0">
    <w:name w:val="WW8Num36z0"/>
    <w:qFormat/>
    <w:rPr>
      <w:sz w:val="24"/>
      <w:szCs w:val="24"/>
    </w:rPr>
  </w:style>
  <w:style w:type="character" w:styleId="WW8Num37z0">
    <w:name w:val="WW8Num37z0"/>
    <w:qFormat/>
    <w:rPr>
      <w:rFonts w:ascii="Times New Roman" w:hAnsi="Times New Roman" w:eastAsia="Times New Roman" w:cs="Times New Roman"/>
    </w:rPr>
  </w:style>
  <w:style w:type="character" w:styleId="WW8Num38z0">
    <w:name w:val="WW8Num38z0"/>
    <w:qFormat/>
    <w:rPr>
      <w:rFonts w:ascii="Times New Roman" w:hAnsi="Times New Roman" w:cs="Times New Roman"/>
    </w:rPr>
  </w:style>
  <w:style w:type="character" w:styleId="WW8Num39z0">
    <w:name w:val="WW8Num39z0"/>
    <w:qFormat/>
    <w:rPr>
      <w:rFonts w:ascii="Times New Roman" w:hAnsi="Times New Roman" w:cs="Times New Roman"/>
    </w:rPr>
  </w:style>
  <w:style w:type="character" w:styleId="WW8Num40z0">
    <w:name w:val="WW8Num40z0"/>
    <w:qFormat/>
    <w:rPr>
      <w:rFonts w:ascii="Times New Roman" w:hAnsi="Times New Roman" w:cs="Times New Roman"/>
    </w:rPr>
  </w:style>
  <w:style w:type="character" w:styleId="WW8Num41z0">
    <w:name w:val="WW8Num41z0"/>
    <w:qFormat/>
    <w:rPr>
      <w:b w:val="false"/>
    </w:rPr>
  </w:style>
  <w:style w:type="character" w:styleId="WW8Num41z4">
    <w:name w:val="WW8Num41z4"/>
    <w:qFormat/>
    <w:rPr>
      <w:rFonts w:ascii="Arial" w:hAnsi="Arial" w:eastAsia="Times New Roman" w:cs="Arial"/>
      <w:color w:val="000000"/>
      <w:sz w:val="20"/>
      <w:szCs w:val="20"/>
    </w:rPr>
  </w:style>
  <w:style w:type="character" w:styleId="WW8Num41z5">
    <w:name w:val="WW8Num41z5"/>
    <w:qFormat/>
    <w:rPr>
      <w:rFonts w:eastAsia="Calibri" w:cs="Arial"/>
      <w:b w:val="false"/>
      <w:i w:val="false"/>
      <w:color w:val="auto"/>
      <w:sz w:val="20"/>
      <w:szCs w:val="20"/>
    </w:rPr>
  </w:style>
  <w:style w:type="character" w:styleId="WW8Num42z0">
    <w:name w:val="WW8Num42z0"/>
    <w:qFormat/>
    <w:rPr>
      <w:rFonts w:ascii="Times New Roman" w:hAnsi="Times New Roman" w:eastAsia="Times New Roman" w:cs="Times New Roman"/>
    </w:rPr>
  </w:style>
  <w:style w:type="character" w:styleId="WW8Num43z0">
    <w:name w:val="WW8Num43z0"/>
    <w:qFormat/>
    <w:rPr>
      <w:rFonts w:ascii="Times New Roman" w:hAnsi="Times New Roman" w:eastAsia="Times New Roman" w:cs="Times New Roman"/>
      <w:b w:val="false"/>
      <w:bCs w:val="false"/>
    </w:rPr>
  </w:style>
  <w:style w:type="character" w:styleId="WW8Num44z0">
    <w:name w:val="WW8Num44z0"/>
    <w:qFormat/>
    <w:rPr>
      <w:rFonts w:ascii="Times New Roman" w:hAnsi="Times New Roman" w:eastAsia="Times New Roman" w:cs="Times New Roman"/>
    </w:rPr>
  </w:style>
  <w:style w:type="character" w:styleId="WW8Num45z0">
    <w:name w:val="WW8Num45z0"/>
    <w:qFormat/>
    <w:rPr>
      <w:rFonts w:ascii="Times New Roman" w:hAnsi="Times New Roman" w:eastAsia="Times New Roman" w:cs="Times New Roman"/>
    </w:rPr>
  </w:style>
  <w:style w:type="character" w:styleId="WW8Num46z0">
    <w:name w:val="WW8Num46z0"/>
    <w:qFormat/>
    <w:rPr>
      <w:rFonts w:ascii="Times New Roman" w:hAnsi="Times New Roman" w:eastAsia="Times New Roman" w:cs="Times New Roman"/>
      <w:b w:val="false"/>
      <w:bCs w:val="false"/>
    </w:rPr>
  </w:style>
  <w:style w:type="character" w:styleId="WW8Num50z0">
    <w:name w:val="WW8Num50z0"/>
    <w:qFormat/>
    <w:rPr>
      <w:rFonts w:eastAsia="Times New Roman" w:cs="Times New Roman"/>
    </w:rPr>
  </w:style>
  <w:style w:type="character" w:styleId="WW8Num51z0">
    <w:name w:val="WW8Num51z0"/>
    <w:qFormat/>
    <w:rPr>
      <w:rFonts w:ascii="Times New Roman" w:hAnsi="Times New Roman" w:cs="Times New Roman"/>
      <w:sz w:val="24"/>
      <w:szCs w:val="24"/>
      <w:lang w:eastAsia="ar-SA"/>
    </w:rPr>
  </w:style>
  <w:style w:type="character" w:styleId="WW8Num51z2">
    <w:name w:val="WW8Num51z2"/>
    <w:qFormat/>
    <w:rPr>
      <w:rFonts w:ascii="Symbol" w:hAnsi="Symbol" w:cs="Symbol"/>
    </w:rPr>
  </w:style>
  <w:style w:type="character" w:styleId="WW8Num52z2">
    <w:name w:val="WW8Num52z2"/>
    <w:qFormat/>
    <w:rPr>
      <w:rFonts w:ascii="Symbol" w:hAnsi="Symbol" w:cs="Symbol"/>
    </w:rPr>
  </w:style>
  <w:style w:type="character" w:styleId="WW8Num53z3">
    <w:name w:val="WW8Num53z3"/>
    <w:qFormat/>
    <w:rPr>
      <w:rFonts w:ascii="Symbol" w:hAnsi="Symbol" w:cs="Symbol"/>
    </w:rPr>
  </w:style>
  <w:style w:type="character" w:styleId="WW8Num54z0">
    <w:name w:val="WW8Num54z0"/>
    <w:qFormat/>
    <w:rPr>
      <w:rFonts w:ascii="Times New Roman" w:hAnsi="Times New Roman" w:eastAsia="Times New Roman" w:cs="Times New Roman"/>
    </w:rPr>
  </w:style>
  <w:style w:type="character" w:styleId="WW8Num55z0">
    <w:name w:val="WW8Num55z0"/>
    <w:qFormat/>
    <w:rPr>
      <w:rFonts w:ascii="Times New Roman" w:hAnsi="Times New Roman" w:eastAsia="Times New Roman" w:cs="Times New Roman"/>
    </w:rPr>
  </w:style>
  <w:style w:type="character" w:styleId="WW8Num56z0">
    <w:name w:val="WW8Num56z0"/>
    <w:qFormat/>
    <w:rPr>
      <w:rFonts w:ascii="Symbol" w:hAnsi="Symbol" w:cs="OpenSymbol;Arial Unicode MS"/>
    </w:rPr>
  </w:style>
  <w:style w:type="character" w:styleId="WW8Num57z1">
    <w:name w:val="WW8Num57z1"/>
    <w:qFormat/>
    <w:rPr>
      <w:b w:val="false"/>
    </w:rPr>
  </w:style>
  <w:style w:type="character" w:styleId="WW8Num57z4">
    <w:name w:val="WW8Num57z4"/>
    <w:qFormat/>
    <w:rPr>
      <w:rFonts w:ascii="Arial" w:hAnsi="Arial" w:eastAsia="Times New Roman" w:cs="Arial"/>
      <w:color w:val="000000"/>
      <w:sz w:val="20"/>
      <w:szCs w:val="20"/>
    </w:rPr>
  </w:style>
  <w:style w:type="character" w:styleId="WW8Num57z5">
    <w:name w:val="WW8Num57z5"/>
    <w:qFormat/>
    <w:rPr>
      <w:rFonts w:eastAsia="Calibri" w:cs="Arial"/>
      <w:b w:val="false"/>
      <w:i w:val="false"/>
      <w:color w:val="auto"/>
      <w:sz w:val="20"/>
      <w:szCs w:val="20"/>
    </w:rPr>
  </w:style>
  <w:style w:type="character" w:styleId="WW8Num59z0">
    <w:name w:val="WW8Num59z0"/>
    <w:qFormat/>
    <w:rPr>
      <w:rFonts w:ascii="Symbol" w:hAnsi="Symbol" w:cs="OpenSymbol;Arial Unicode MS"/>
    </w:rPr>
  </w:style>
  <w:style w:type="character" w:styleId="WW8Num60z0">
    <w:name w:val="WW8Num60z0"/>
    <w:qFormat/>
    <w:rPr>
      <w:rFonts w:ascii="Times New Roman" w:hAnsi="Times New Roman" w:eastAsia="Times New Roman" w:cs="Times New Roman"/>
    </w:rPr>
  </w:style>
  <w:style w:type="character" w:styleId="WW8Num61z0">
    <w:name w:val="WW8Num61z0"/>
    <w:qFormat/>
    <w:rPr>
      <w:rFonts w:ascii="Times New Roman" w:hAnsi="Times New Roman" w:eastAsia="Times New Roman" w:cs="Times New Roman"/>
    </w:rPr>
  </w:style>
  <w:style w:type="character" w:styleId="WW8Num62z0">
    <w:name w:val="WW8Num62z0"/>
    <w:qFormat/>
    <w:rPr>
      <w:rFonts w:ascii="Times New Roman" w:hAnsi="Times New Roman" w:eastAsia="Times New Roman" w:cs="Times New Roman"/>
    </w:rPr>
  </w:style>
  <w:style w:type="character" w:styleId="WW8Num63z0">
    <w:name w:val="WW8Num63z0"/>
    <w:qFormat/>
    <w:rPr>
      <w:rFonts w:ascii="Times New Roman" w:hAnsi="Times New Roman" w:eastAsia="Times New Roman" w:cs="Times New Roman"/>
    </w:rPr>
  </w:style>
  <w:style w:type="character" w:styleId="WW8Num64z0">
    <w:name w:val="WW8Num64z0"/>
    <w:qFormat/>
    <w:rPr>
      <w:rFonts w:ascii="Times New Roman" w:hAnsi="Times New Roman" w:eastAsia="Times New Roman" w:cs="Times New Roman"/>
    </w:rPr>
  </w:style>
  <w:style w:type="character" w:styleId="WW8Num65z0">
    <w:name w:val="WW8Num65z0"/>
    <w:qFormat/>
    <w:rPr>
      <w:rFonts w:ascii="Times New Roman" w:hAnsi="Times New Roman" w:eastAsia="Times New Roman" w:cs="Times New Roman"/>
    </w:rPr>
  </w:style>
  <w:style w:type="character" w:styleId="WW8Num66z0">
    <w:name w:val="WW8Num66z0"/>
    <w:qFormat/>
    <w:rPr>
      <w:rFonts w:ascii="Times New Roman" w:hAnsi="Times New Roman" w:eastAsia="Times New Roman" w:cs="Times New Roman"/>
    </w:rPr>
  </w:style>
  <w:style w:type="character" w:styleId="WW8Num67z0">
    <w:name w:val="WW8Num67z0"/>
    <w:qFormat/>
    <w:rPr>
      <w:rFonts w:ascii="Times New Roman" w:hAnsi="Times New Roman" w:eastAsia="Times New Roman" w:cs="Times New Roman"/>
    </w:rPr>
  </w:style>
  <w:style w:type="character" w:styleId="WW8Num68z0">
    <w:name w:val="WW8Num68z0"/>
    <w:qFormat/>
    <w:rPr>
      <w:rFonts w:ascii="Times New Roman" w:hAnsi="Times New Roman" w:eastAsia="Times New Roman" w:cs="Times New Roman"/>
    </w:rPr>
  </w:style>
  <w:style w:type="character" w:styleId="WW8Num69z0">
    <w:name w:val="WW8Num69z0"/>
    <w:qFormat/>
    <w:rPr>
      <w:rFonts w:ascii="Times New Roman" w:hAnsi="Times New Roman" w:eastAsia="Times New Roman" w:cs="Times New Roman"/>
      <w:b w:val="false"/>
      <w:bCs w:val="false"/>
    </w:rPr>
  </w:style>
  <w:style w:type="character" w:styleId="WW8Num70z0">
    <w:name w:val="WW8Num70z0"/>
    <w:qFormat/>
    <w:rPr>
      <w:rFonts w:ascii="Times New Roman" w:hAnsi="Times New Roman" w:eastAsia="Times New Roman" w:cs="Times New Roman"/>
      <w:b w:val="false"/>
      <w:bCs w:val="false"/>
    </w:rPr>
  </w:style>
  <w:style w:type="character" w:styleId="WW8Num71z0">
    <w:name w:val="WW8Num71z0"/>
    <w:qFormat/>
    <w:rPr>
      <w:rFonts w:ascii="Times New Roman" w:hAnsi="Times New Roman" w:eastAsia="Times New Roman" w:cs="Times New Roman"/>
    </w:rPr>
  </w:style>
  <w:style w:type="character" w:styleId="WW8Num72z0">
    <w:name w:val="WW8Num72z0"/>
    <w:qFormat/>
    <w:rPr>
      <w:rFonts w:ascii="Times New Roman" w:hAnsi="Times New Roman" w:eastAsia="Times New Roman" w:cs="Times New Roman"/>
    </w:rPr>
  </w:style>
  <w:style w:type="character" w:styleId="WW8Num73z0">
    <w:name w:val="WW8Num73z0"/>
    <w:qFormat/>
    <w:rPr>
      <w:rFonts w:ascii="Times New Roman" w:hAnsi="Times New Roman" w:eastAsia="Times New Roman" w:cs="Times New Roman"/>
    </w:rPr>
  </w:style>
  <w:style w:type="character" w:styleId="WW8Num74z0">
    <w:name w:val="WW8Num74z0"/>
    <w:qFormat/>
    <w:rPr>
      <w:rFonts w:ascii="Times New Roman" w:hAnsi="Times New Roman" w:eastAsia="Times New Roman" w:cs="Times New Roman"/>
    </w:rPr>
  </w:style>
  <w:style w:type="character" w:styleId="WW8Num75z0">
    <w:name w:val="WW8Num75z0"/>
    <w:qFormat/>
    <w:rPr>
      <w:rFonts w:ascii="Times New Roman" w:hAnsi="Times New Roman" w:eastAsia="Times New Roman" w:cs="Times New Roman"/>
    </w:rPr>
  </w:style>
  <w:style w:type="character" w:styleId="WW8Num76z0">
    <w:name w:val="WW8Num76z0"/>
    <w:qFormat/>
    <w:rPr>
      <w:rFonts w:ascii="Times New Roman" w:hAnsi="Times New Roman" w:eastAsia="Times New Roman" w:cs="Times New Roman"/>
    </w:rPr>
  </w:style>
  <w:style w:type="character" w:styleId="WW8Num77z0">
    <w:name w:val="WW8Num77z0"/>
    <w:qFormat/>
    <w:rPr>
      <w:rFonts w:ascii="Times New Roman" w:hAnsi="Times New Roman" w:eastAsia="Times New Roman" w:cs="Times New Roman"/>
    </w:rPr>
  </w:style>
  <w:style w:type="character" w:styleId="WW8Num78z0">
    <w:name w:val="WW8Num78z0"/>
    <w:qFormat/>
    <w:rPr>
      <w:rFonts w:ascii="Times New Roman" w:hAnsi="Times New Roman" w:eastAsia="Times New Roman" w:cs="Times New Roman"/>
    </w:rPr>
  </w:style>
  <w:style w:type="character" w:styleId="WW8Num79z0">
    <w:name w:val="WW8Num79z0"/>
    <w:qFormat/>
    <w:rPr>
      <w:rFonts w:ascii="Times New Roman" w:hAnsi="Times New Roman" w:eastAsia="Times New Roman" w:cs="Times New Roman"/>
    </w:rPr>
  </w:style>
  <w:style w:type="character" w:styleId="WW8Num80z0">
    <w:name w:val="WW8Num80z0"/>
    <w:qFormat/>
    <w:rPr>
      <w:rFonts w:ascii="Times New Roman" w:hAnsi="Times New Roman" w:eastAsia="Times New Roman" w:cs="Times New Roman"/>
    </w:rPr>
  </w:style>
  <w:style w:type="character" w:styleId="WW8Num81z0">
    <w:name w:val="WW8Num81z0"/>
    <w:qFormat/>
    <w:rPr>
      <w:rFonts w:ascii="Times New Roman" w:hAnsi="Times New Roman" w:eastAsia="Times New Roman" w:cs="Times New Roman"/>
    </w:rPr>
  </w:style>
  <w:style w:type="character" w:styleId="WW8Num82z0">
    <w:name w:val="WW8Num82z0"/>
    <w:qFormat/>
    <w:rPr>
      <w:rFonts w:ascii="Times New Roman" w:hAnsi="Times New Roman" w:eastAsia="Times New Roman" w:cs="Times New Roman"/>
    </w:rPr>
  </w:style>
  <w:style w:type="character" w:styleId="WW8Num83z0">
    <w:name w:val="WW8Num83z0"/>
    <w:qFormat/>
    <w:rPr>
      <w:rFonts w:ascii="Times New Roman" w:hAnsi="Times New Roman" w:eastAsia="Times New Roman" w:cs="Times New Roman"/>
    </w:rPr>
  </w:style>
  <w:style w:type="character" w:styleId="WW8Num84z0">
    <w:name w:val="WW8Num84z0"/>
    <w:qFormat/>
    <w:rPr>
      <w:rFonts w:ascii="Times New Roman" w:hAnsi="Times New Roman" w:eastAsia="Times New Roman" w:cs="Times New Roman"/>
    </w:rPr>
  </w:style>
  <w:style w:type="character" w:styleId="WW8Num85z0">
    <w:name w:val="WW8Num85z0"/>
    <w:qFormat/>
    <w:rPr>
      <w:rFonts w:ascii="Times New Roman" w:hAnsi="Times New Roman" w:eastAsia="Times New Roman" w:cs="Times New Roman"/>
    </w:rPr>
  </w:style>
  <w:style w:type="character" w:styleId="WW8Num86z0">
    <w:name w:val="WW8Num86z0"/>
    <w:qFormat/>
    <w:rPr>
      <w:rFonts w:ascii="Times New Roman" w:hAnsi="Times New Roman" w:eastAsia="Times New Roman" w:cs="Times New Roman"/>
    </w:rPr>
  </w:style>
  <w:style w:type="character" w:styleId="WW8Num87z0">
    <w:name w:val="WW8Num87z0"/>
    <w:qFormat/>
    <w:rPr>
      <w:rFonts w:ascii="Times New Roman" w:hAnsi="Times New Roman" w:eastAsia="Times New Roman" w:cs="Times New Roman"/>
    </w:rPr>
  </w:style>
  <w:style w:type="character" w:styleId="WW8Num88z0">
    <w:name w:val="WW8Num88z0"/>
    <w:qFormat/>
    <w:rPr>
      <w:rFonts w:ascii="Times New Roman" w:hAnsi="Times New Roman" w:eastAsia="Times New Roman" w:cs="Times New Roman"/>
    </w:rPr>
  </w:style>
  <w:style w:type="character" w:styleId="WW8Num89z0">
    <w:name w:val="WW8Num89z0"/>
    <w:qFormat/>
    <w:rPr>
      <w:rFonts w:ascii="Times New Roman" w:hAnsi="Times New Roman" w:eastAsia="Times New Roman" w:cs="Times New Roman"/>
    </w:rPr>
  </w:style>
  <w:style w:type="character" w:styleId="WW8Num90z0">
    <w:name w:val="WW8Num90z0"/>
    <w:qFormat/>
    <w:rPr>
      <w:rFonts w:ascii="Times New Roman" w:hAnsi="Times New Roman" w:eastAsia="Times New Roman" w:cs="Times New Roman"/>
    </w:rPr>
  </w:style>
  <w:style w:type="character" w:styleId="WW8Num91z0">
    <w:name w:val="WW8Num91z0"/>
    <w:qFormat/>
    <w:rPr>
      <w:rFonts w:ascii="Times New Roman" w:hAnsi="Times New Roman" w:eastAsia="Times New Roman" w:cs="Times New Roman"/>
    </w:rPr>
  </w:style>
  <w:style w:type="character" w:styleId="WW8Num92z0">
    <w:name w:val="WW8Num92z0"/>
    <w:qFormat/>
    <w:rPr>
      <w:rFonts w:ascii="Times New Roman" w:hAnsi="Times New Roman" w:eastAsia="Times New Roman" w:cs="Times New Roman"/>
    </w:rPr>
  </w:style>
  <w:style w:type="character" w:styleId="WW8Num93z0">
    <w:name w:val="WW8Num93z0"/>
    <w:qFormat/>
    <w:rPr>
      <w:rFonts w:ascii="Times New Roman" w:hAnsi="Times New Roman" w:eastAsia="Times New Roman" w:cs="Times New Roman"/>
    </w:rPr>
  </w:style>
  <w:style w:type="character" w:styleId="WW8Num94z0">
    <w:name w:val="WW8Num94z0"/>
    <w:qFormat/>
    <w:rPr>
      <w:rFonts w:ascii="Times New Roman" w:hAnsi="Times New Roman" w:eastAsia="Times New Roman" w:cs="Times New Roman"/>
    </w:rPr>
  </w:style>
  <w:style w:type="character" w:styleId="WW8Num95z0">
    <w:name w:val="WW8Num95z0"/>
    <w:qFormat/>
    <w:rPr>
      <w:rFonts w:ascii="Times New Roman" w:hAnsi="Times New Roman" w:eastAsia="Times New Roman" w:cs="Times New Roman"/>
    </w:rPr>
  </w:style>
  <w:style w:type="character" w:styleId="WW8Num96z0">
    <w:name w:val="WW8Num96z0"/>
    <w:qFormat/>
    <w:rPr>
      <w:rFonts w:ascii="Times New Roman" w:hAnsi="Times New Roman" w:eastAsia="Times New Roman" w:cs="Times New Roman"/>
    </w:rPr>
  </w:style>
  <w:style w:type="character" w:styleId="WW8Num97z0">
    <w:name w:val="WW8Num97z0"/>
    <w:qFormat/>
    <w:rPr>
      <w:rFonts w:ascii="Times New Roman" w:hAnsi="Times New Roman" w:eastAsia="Times New Roman" w:cs="Times New Roman"/>
    </w:rPr>
  </w:style>
  <w:style w:type="character" w:styleId="WW8Num98z0">
    <w:name w:val="WW8Num98z0"/>
    <w:qFormat/>
    <w:rPr>
      <w:rFonts w:ascii="Times New Roman" w:hAnsi="Times New Roman" w:eastAsia="Times New Roman" w:cs="Times New Roman"/>
    </w:rPr>
  </w:style>
  <w:style w:type="character" w:styleId="WW8Num99z0">
    <w:name w:val="WW8Num99z0"/>
    <w:qFormat/>
    <w:rPr>
      <w:rFonts w:ascii="Times New Roman" w:hAnsi="Times New Roman" w:eastAsia="Times New Roman" w:cs="Times New Roman"/>
    </w:rPr>
  </w:style>
  <w:style w:type="character" w:styleId="WW8Num100z1">
    <w:name w:val="WW8Num100z1"/>
    <w:qFormat/>
    <w:rPr>
      <w:rFonts w:ascii="Times New Roman" w:hAnsi="Times New Roman" w:eastAsia="Times New Roman" w:cs="Times New Roman"/>
    </w:rPr>
  </w:style>
  <w:style w:type="character" w:styleId="WW8Num101z0">
    <w:name w:val="WW8Num101z0"/>
    <w:qFormat/>
    <w:rPr>
      <w:rFonts w:ascii="Times New Roman" w:hAnsi="Times New Roman" w:eastAsia="Times New Roman" w:cs="Times New Roman"/>
    </w:rPr>
  </w:style>
  <w:style w:type="character" w:styleId="WW8Num102z0">
    <w:name w:val="WW8Num102z0"/>
    <w:qFormat/>
    <w:rPr>
      <w:rFonts w:ascii="Times New Roman" w:hAnsi="Times New Roman" w:eastAsia="Times New Roman" w:cs="Times New Roman"/>
    </w:rPr>
  </w:style>
  <w:style w:type="character" w:styleId="WW8Num103z0">
    <w:name w:val="WW8Num103z0"/>
    <w:qFormat/>
    <w:rPr>
      <w:rFonts w:ascii="Times New Roman" w:hAnsi="Times New Roman" w:eastAsia="Times New Roman" w:cs="Times New Roman"/>
    </w:rPr>
  </w:style>
  <w:style w:type="character" w:styleId="WW8Num104z0">
    <w:name w:val="WW8Num104z0"/>
    <w:qFormat/>
    <w:rPr>
      <w:rFonts w:ascii="Times New Roman" w:hAnsi="Times New Roman" w:eastAsia="Times New Roman" w:cs="Times New Roman"/>
    </w:rPr>
  </w:style>
  <w:style w:type="character" w:styleId="WW8Num105z0">
    <w:name w:val="WW8Num105z0"/>
    <w:qFormat/>
    <w:rPr>
      <w:rFonts w:ascii="Times New Roman" w:hAnsi="Times New Roman" w:eastAsia="Times New Roman" w:cs="Times New Roman"/>
      <w:b w:val="false"/>
      <w:bCs w:val="false"/>
    </w:rPr>
  </w:style>
  <w:style w:type="character" w:styleId="WW8Num106z0">
    <w:name w:val="WW8Num106z0"/>
    <w:qFormat/>
    <w:rPr>
      <w:rFonts w:ascii="Times New Roman" w:hAnsi="Times New Roman" w:eastAsia="Times New Roman" w:cs="Times New Roman"/>
    </w:rPr>
  </w:style>
  <w:style w:type="character" w:styleId="WW8Num107z0">
    <w:name w:val="WW8Num107z0"/>
    <w:qFormat/>
    <w:rPr>
      <w:rFonts w:ascii="Times New Roman" w:hAnsi="Times New Roman" w:eastAsia="Times New Roman" w:cs="Times New Roman"/>
    </w:rPr>
  </w:style>
  <w:style w:type="character" w:styleId="WW8Num108z0">
    <w:name w:val="WW8Num108z0"/>
    <w:qFormat/>
    <w:rPr>
      <w:rFonts w:ascii="Times New Roman" w:hAnsi="Times New Roman" w:eastAsia="Times New Roman" w:cs="Times New Roman"/>
      <w:b w:val="false"/>
      <w:bCs w:val="false"/>
    </w:rPr>
  </w:style>
  <w:style w:type="character" w:styleId="WW8Num109z0">
    <w:name w:val="WW8Num109z0"/>
    <w:qFormat/>
    <w:rPr>
      <w:rFonts w:ascii="Times New Roman" w:hAnsi="Times New Roman" w:eastAsia="Times New Roman" w:cs="Times New Roman"/>
    </w:rPr>
  </w:style>
  <w:style w:type="character" w:styleId="WW8Num110z0">
    <w:name w:val="WW8Num110z0"/>
    <w:qFormat/>
    <w:rPr>
      <w:rFonts w:ascii="Times New Roman" w:hAnsi="Times New Roman" w:eastAsia="Times New Roman" w:cs="Times New Roman"/>
      <w:b w:val="false"/>
      <w:bCs w:val="false"/>
    </w:rPr>
  </w:style>
  <w:style w:type="character" w:styleId="WW8Num111z0">
    <w:name w:val="WW8Num111z0"/>
    <w:qFormat/>
    <w:rPr>
      <w:rFonts w:ascii="Times New Roman" w:hAnsi="Times New Roman" w:eastAsia="Times New Roman" w:cs="Times New Roman"/>
    </w:rPr>
  </w:style>
  <w:style w:type="character" w:styleId="WW8Num112z0">
    <w:name w:val="WW8Num112z0"/>
    <w:qFormat/>
    <w:rPr>
      <w:rFonts w:ascii="Times New Roman" w:hAnsi="Times New Roman" w:eastAsia="Times New Roman" w:cs="Times New Roman"/>
    </w:rPr>
  </w:style>
  <w:style w:type="character" w:styleId="WW8Num113z0">
    <w:name w:val="WW8Num113z0"/>
    <w:qFormat/>
    <w:rPr>
      <w:rFonts w:ascii="Times New Roman" w:hAnsi="Times New Roman" w:eastAsia="Times New Roman" w:cs="Times New Roman"/>
    </w:rPr>
  </w:style>
  <w:style w:type="character" w:styleId="WW8Num114z0">
    <w:name w:val="WW8Num114z0"/>
    <w:qFormat/>
    <w:rPr>
      <w:rFonts w:ascii="Times New Roman" w:hAnsi="Times New Roman" w:eastAsia="Times New Roman" w:cs="Times New Roman"/>
    </w:rPr>
  </w:style>
  <w:style w:type="character" w:styleId="WW8Num115z0">
    <w:name w:val="WW8Num115z0"/>
    <w:qFormat/>
    <w:rPr>
      <w:rFonts w:ascii="Times New Roman" w:hAnsi="Times New Roman" w:eastAsia="Times New Roman" w:cs="Times New Roman"/>
    </w:rPr>
  </w:style>
  <w:style w:type="character" w:styleId="WW8Num116z0">
    <w:name w:val="WW8Num116z0"/>
    <w:qFormat/>
    <w:rPr>
      <w:rFonts w:ascii="Times New Roman" w:hAnsi="Times New Roman" w:eastAsia="Times New Roman" w:cs="Times New Roman"/>
    </w:rPr>
  </w:style>
  <w:style w:type="character" w:styleId="WW8Num117z0">
    <w:name w:val="WW8Num117z0"/>
    <w:qFormat/>
    <w:rPr>
      <w:rFonts w:ascii="Times New Roman" w:hAnsi="Times New Roman" w:eastAsia="Times New Roman" w:cs="Times New Roman"/>
    </w:rPr>
  </w:style>
  <w:style w:type="character" w:styleId="WW8Num118z0">
    <w:name w:val="WW8Num118z0"/>
    <w:qFormat/>
    <w:rPr>
      <w:rFonts w:ascii="Times New Roman" w:hAnsi="Times New Roman" w:eastAsia="Times New Roman" w:cs="Times New Roman"/>
    </w:rPr>
  </w:style>
  <w:style w:type="character" w:styleId="WW8Num119z0">
    <w:name w:val="WW8Num119z0"/>
    <w:qFormat/>
    <w:rPr>
      <w:rFonts w:ascii="Times New Roman" w:hAnsi="Times New Roman" w:eastAsia="Times New Roman" w:cs="Times New Roman"/>
    </w:rPr>
  </w:style>
  <w:style w:type="character" w:styleId="WW8Num120z0">
    <w:name w:val="WW8Num120z0"/>
    <w:qFormat/>
    <w:rPr>
      <w:rFonts w:ascii="Times New Roman" w:hAnsi="Times New Roman" w:eastAsia="Times New Roman" w:cs="Times New Roman"/>
    </w:rPr>
  </w:style>
  <w:style w:type="character" w:styleId="WW8Num121z0">
    <w:name w:val="WW8Num121z0"/>
    <w:qFormat/>
    <w:rPr>
      <w:rFonts w:ascii="Times New Roman" w:hAnsi="Times New Roman" w:eastAsia="Times New Roman" w:cs="Times New Roman"/>
    </w:rPr>
  </w:style>
  <w:style w:type="character" w:styleId="WW8Num122z0">
    <w:name w:val="WW8Num122z0"/>
    <w:qFormat/>
    <w:rPr>
      <w:rFonts w:ascii="Times New Roman" w:hAnsi="Times New Roman" w:eastAsia="Times New Roman" w:cs="Times New Roman"/>
    </w:rPr>
  </w:style>
  <w:style w:type="character" w:styleId="WW8Num123z0">
    <w:name w:val="WW8Num123z0"/>
    <w:qFormat/>
    <w:rPr>
      <w:rFonts w:ascii="Times New Roman" w:hAnsi="Times New Roman" w:eastAsia="Times New Roman" w:cs="Times New Roman"/>
    </w:rPr>
  </w:style>
  <w:style w:type="character" w:styleId="WW8Num124z0">
    <w:name w:val="WW8Num124z0"/>
    <w:qFormat/>
    <w:rPr>
      <w:rFonts w:ascii="Times New Roman" w:hAnsi="Times New Roman" w:eastAsia="Times New Roman" w:cs="Times New Roman"/>
    </w:rPr>
  </w:style>
  <w:style w:type="character" w:styleId="WW8Num125z0">
    <w:name w:val="WW8Num125z0"/>
    <w:qFormat/>
    <w:rPr>
      <w:rFonts w:ascii="Times New Roman" w:hAnsi="Times New Roman" w:eastAsia="Times New Roman" w:cs="Times New Roman"/>
    </w:rPr>
  </w:style>
  <w:style w:type="character" w:styleId="WW8Num126z0">
    <w:name w:val="WW8Num126z0"/>
    <w:qFormat/>
    <w:rPr>
      <w:rFonts w:ascii="Times New Roman" w:hAnsi="Times New Roman" w:eastAsia="Times New Roman" w:cs="Times New Roman"/>
    </w:rPr>
  </w:style>
  <w:style w:type="character" w:styleId="WW8Num127z0">
    <w:name w:val="WW8Num127z0"/>
    <w:qFormat/>
    <w:rPr>
      <w:rFonts w:ascii="Times New Roman" w:hAnsi="Times New Roman" w:eastAsia="Times New Roman" w:cs="Times New Roman"/>
    </w:rPr>
  </w:style>
  <w:style w:type="character" w:styleId="WW8Num128z0">
    <w:name w:val="WW8Num128z0"/>
    <w:qFormat/>
    <w:rPr>
      <w:rFonts w:ascii="Times New Roman" w:hAnsi="Times New Roman" w:eastAsia="Times New Roman" w:cs="Times New Roman"/>
    </w:rPr>
  </w:style>
  <w:style w:type="character" w:styleId="WW8Num129z0">
    <w:name w:val="WW8Num129z0"/>
    <w:qFormat/>
    <w:rPr>
      <w:rFonts w:ascii="Times New Roman" w:hAnsi="Times New Roman" w:eastAsia="Times New Roman" w:cs="Times New Roman"/>
    </w:rPr>
  </w:style>
  <w:style w:type="character" w:styleId="WW8Num130z0">
    <w:name w:val="WW8Num130z0"/>
    <w:qFormat/>
    <w:rPr>
      <w:rFonts w:ascii="Times New Roman" w:hAnsi="Times New Roman" w:eastAsia="Times New Roman" w:cs="Times New Roman"/>
    </w:rPr>
  </w:style>
  <w:style w:type="character" w:styleId="WW8Num131z0">
    <w:name w:val="WW8Num131z0"/>
    <w:qFormat/>
    <w:rPr>
      <w:rFonts w:ascii="Times New Roman" w:hAnsi="Times New Roman" w:eastAsia="Times New Roman" w:cs="Times New Roman"/>
    </w:rPr>
  </w:style>
  <w:style w:type="character" w:styleId="WW8Num132z0">
    <w:name w:val="WW8Num132z0"/>
    <w:qFormat/>
    <w:rPr>
      <w:rFonts w:ascii="Times New Roman" w:hAnsi="Times New Roman" w:eastAsia="Times New Roman" w:cs="Times New Roman"/>
    </w:rPr>
  </w:style>
  <w:style w:type="character" w:styleId="WW8Num133z0">
    <w:name w:val="WW8Num133z0"/>
    <w:qFormat/>
    <w:rPr>
      <w:rFonts w:ascii="Times New Roman" w:hAnsi="Times New Roman" w:eastAsia="Times New Roman" w:cs="Times New Roman"/>
    </w:rPr>
  </w:style>
  <w:style w:type="character" w:styleId="WW8Num134z0">
    <w:name w:val="WW8Num134z0"/>
    <w:qFormat/>
    <w:rPr>
      <w:rFonts w:ascii="Times New Roman" w:hAnsi="Times New Roman" w:eastAsia="Times New Roman" w:cs="Times New Roman"/>
    </w:rPr>
  </w:style>
  <w:style w:type="character" w:styleId="WW8Num135z0">
    <w:name w:val="WW8Num135z0"/>
    <w:qFormat/>
    <w:rPr>
      <w:rFonts w:ascii="Times New Roman" w:hAnsi="Times New Roman" w:eastAsia="Times New Roman" w:cs="Times New Roman"/>
    </w:rPr>
  </w:style>
  <w:style w:type="character" w:styleId="WW8Num136z0">
    <w:name w:val="WW8Num136z0"/>
    <w:qFormat/>
    <w:rPr>
      <w:rFonts w:ascii="Times New Roman" w:hAnsi="Times New Roman" w:eastAsia="Times New Roman" w:cs="Times New Roman"/>
    </w:rPr>
  </w:style>
  <w:style w:type="character" w:styleId="WW8Num137z0">
    <w:name w:val="WW8Num137z0"/>
    <w:qFormat/>
    <w:rPr>
      <w:rFonts w:ascii="Times New Roman" w:hAnsi="Times New Roman" w:eastAsia="Times New Roman" w:cs="Times New Roman"/>
    </w:rPr>
  </w:style>
  <w:style w:type="character" w:styleId="WW8Num138z0">
    <w:name w:val="WW8Num138z0"/>
    <w:qFormat/>
    <w:rPr>
      <w:rFonts w:ascii="Times New Roman" w:hAnsi="Times New Roman" w:eastAsia="Times New Roman" w:cs="Times New Roman"/>
      <w:b w:val="false"/>
      <w:bCs w:val="false"/>
    </w:rPr>
  </w:style>
  <w:style w:type="character" w:styleId="WW8Num139z0">
    <w:name w:val="WW8Num139z0"/>
    <w:qFormat/>
    <w:rPr>
      <w:rFonts w:ascii="Times New Roman" w:hAnsi="Times New Roman" w:eastAsia="Times New Roman" w:cs="Times New Roman"/>
    </w:rPr>
  </w:style>
  <w:style w:type="character" w:styleId="WW8Num140z0">
    <w:name w:val="WW8Num140z0"/>
    <w:qFormat/>
    <w:rPr>
      <w:rFonts w:ascii="Times New Roman" w:hAnsi="Times New Roman" w:eastAsia="Times New Roman" w:cs="Times New Roman"/>
    </w:rPr>
  </w:style>
  <w:style w:type="character" w:styleId="WW8Num141z0">
    <w:name w:val="WW8Num141z0"/>
    <w:qFormat/>
    <w:rPr>
      <w:rFonts w:ascii="Times New Roman" w:hAnsi="Times New Roman" w:eastAsia="Times New Roman" w:cs="Times New Roman"/>
    </w:rPr>
  </w:style>
  <w:style w:type="character" w:styleId="WW8Num142z0">
    <w:name w:val="WW8Num142z0"/>
    <w:qFormat/>
    <w:rPr>
      <w:rFonts w:ascii="Times New Roman" w:hAnsi="Times New Roman" w:eastAsia="Times New Roman" w:cs="Times New Roman"/>
    </w:rPr>
  </w:style>
  <w:style w:type="character" w:styleId="WW8Num143z0">
    <w:name w:val="WW8Num143z0"/>
    <w:qFormat/>
    <w:rPr>
      <w:rFonts w:ascii="Times New Roman" w:hAnsi="Times New Roman" w:eastAsia="Times New Roman" w:cs="Times New Roman"/>
    </w:rPr>
  </w:style>
  <w:style w:type="character" w:styleId="WW8Num144z0">
    <w:name w:val="WW8Num144z0"/>
    <w:qFormat/>
    <w:rPr>
      <w:rFonts w:ascii="Times New Roman" w:hAnsi="Times New Roman" w:eastAsia="Times New Roman" w:cs="Times New Roman"/>
    </w:rPr>
  </w:style>
  <w:style w:type="character" w:styleId="WW8Num145z0">
    <w:name w:val="WW8Num145z0"/>
    <w:qFormat/>
    <w:rPr>
      <w:rFonts w:ascii="Times New Roman" w:hAnsi="Times New Roman" w:eastAsia="Times New Roman" w:cs="Times New Roman"/>
    </w:rPr>
  </w:style>
  <w:style w:type="character" w:styleId="WW8Num146z0">
    <w:name w:val="WW8Num146z0"/>
    <w:qFormat/>
    <w:rPr>
      <w:rFonts w:ascii="Times New Roman" w:hAnsi="Times New Roman" w:eastAsia="Times New Roman" w:cs="Times New Roman"/>
    </w:rPr>
  </w:style>
  <w:style w:type="character" w:styleId="WW8Num147z0">
    <w:name w:val="WW8Num147z0"/>
    <w:qFormat/>
    <w:rPr>
      <w:rFonts w:ascii="Times New Roman" w:hAnsi="Times New Roman" w:eastAsia="Times New Roman" w:cs="Times New Roman"/>
    </w:rPr>
  </w:style>
  <w:style w:type="character" w:styleId="WW8Num148z0">
    <w:name w:val="WW8Num148z0"/>
    <w:qFormat/>
    <w:rPr>
      <w:rFonts w:ascii="Times New Roman" w:hAnsi="Times New Roman" w:eastAsia="Times New Roman" w:cs="Times New Roman"/>
    </w:rPr>
  </w:style>
  <w:style w:type="character" w:styleId="WW8Num149z0">
    <w:name w:val="WW8Num149z0"/>
    <w:qFormat/>
    <w:rPr>
      <w:rFonts w:ascii="Times New Roman" w:hAnsi="Times New Roman" w:eastAsia="Times New Roman" w:cs="Times New Roman"/>
    </w:rPr>
  </w:style>
  <w:style w:type="character" w:styleId="WW8Num150z0">
    <w:name w:val="WW8Num150z0"/>
    <w:qFormat/>
    <w:rPr>
      <w:rFonts w:ascii="Times New Roman" w:hAnsi="Times New Roman" w:eastAsia="Times New Roman" w:cs="Times New Roman"/>
    </w:rPr>
  </w:style>
  <w:style w:type="character" w:styleId="WW8Num151z0">
    <w:name w:val="WW8Num151z0"/>
    <w:qFormat/>
    <w:rPr>
      <w:rFonts w:ascii="Times New Roman" w:hAnsi="Times New Roman" w:eastAsia="Times New Roman" w:cs="Times New Roman"/>
    </w:rPr>
  </w:style>
  <w:style w:type="character" w:styleId="WW8Num152z0">
    <w:name w:val="WW8Num152z0"/>
    <w:qFormat/>
    <w:rPr>
      <w:rFonts w:ascii="Times New Roman" w:hAnsi="Times New Roman" w:eastAsia="Times New Roman" w:cs="Times New Roman"/>
    </w:rPr>
  </w:style>
  <w:style w:type="character" w:styleId="WW8Num153z0">
    <w:name w:val="WW8Num153z0"/>
    <w:qFormat/>
    <w:rPr>
      <w:rFonts w:ascii="Times New Roman" w:hAnsi="Times New Roman" w:eastAsia="Times New Roman" w:cs="Times New Roman"/>
    </w:rPr>
  </w:style>
  <w:style w:type="character" w:styleId="WW8Num154z0">
    <w:name w:val="WW8Num154z0"/>
    <w:qFormat/>
    <w:rPr>
      <w:rFonts w:ascii="Times New Roman" w:hAnsi="Times New Roman" w:eastAsia="Times New Roman" w:cs="Times New Roman"/>
    </w:rPr>
  </w:style>
  <w:style w:type="character" w:styleId="WW8Num155z0">
    <w:name w:val="WW8Num155z0"/>
    <w:qFormat/>
    <w:rPr>
      <w:rFonts w:ascii="Times New Roman" w:hAnsi="Times New Roman" w:eastAsia="Times New Roman" w:cs="Times New Roman"/>
    </w:rPr>
  </w:style>
  <w:style w:type="character" w:styleId="WW8Num156z0">
    <w:name w:val="WW8Num156z0"/>
    <w:qFormat/>
    <w:rPr>
      <w:rFonts w:ascii="Times New Roman" w:hAnsi="Times New Roman" w:eastAsia="Times New Roman" w:cs="Times New Roman"/>
    </w:rPr>
  </w:style>
  <w:style w:type="character" w:styleId="WW8Num157z0">
    <w:name w:val="WW8Num157z0"/>
    <w:qFormat/>
    <w:rPr>
      <w:rFonts w:ascii="Times New Roman" w:hAnsi="Times New Roman" w:eastAsia="Times New Roman" w:cs="Times New Roman"/>
    </w:rPr>
  </w:style>
  <w:style w:type="character" w:styleId="WW8Num158z0">
    <w:name w:val="WW8Num158z0"/>
    <w:qFormat/>
    <w:rPr>
      <w:rFonts w:ascii="Times New Roman" w:hAnsi="Times New Roman" w:eastAsia="Times New Roman" w:cs="Times New Roman"/>
    </w:rPr>
  </w:style>
  <w:style w:type="character" w:styleId="WW8Num159z0">
    <w:name w:val="WW8Num159z0"/>
    <w:qFormat/>
    <w:rPr>
      <w:rFonts w:ascii="Times New Roman" w:hAnsi="Times New Roman" w:eastAsia="Times New Roman" w:cs="Times New Roman"/>
    </w:rPr>
  </w:style>
  <w:style w:type="character" w:styleId="WW8Num160z0">
    <w:name w:val="WW8Num160z0"/>
    <w:qFormat/>
    <w:rPr>
      <w:rFonts w:ascii="Times New Roman" w:hAnsi="Times New Roman" w:eastAsia="Times New Roman" w:cs="Times New Roman"/>
    </w:rPr>
  </w:style>
  <w:style w:type="character" w:styleId="WW8Num161z0">
    <w:name w:val="WW8Num161z0"/>
    <w:qFormat/>
    <w:rPr>
      <w:rFonts w:ascii="Times New Roman" w:hAnsi="Times New Roman" w:eastAsia="Times New Roman" w:cs="Times New Roman"/>
    </w:rPr>
  </w:style>
  <w:style w:type="character" w:styleId="WW8Num162z0">
    <w:name w:val="WW8Num162z0"/>
    <w:qFormat/>
    <w:rPr>
      <w:rFonts w:ascii="Times New Roman" w:hAnsi="Times New Roman" w:eastAsia="Times New Roman" w:cs="Times New Roman"/>
    </w:rPr>
  </w:style>
  <w:style w:type="character" w:styleId="WW8Num163z0">
    <w:name w:val="WW8Num163z0"/>
    <w:qFormat/>
    <w:rPr>
      <w:rFonts w:ascii="Times New Roman" w:hAnsi="Times New Roman" w:eastAsia="Times New Roman" w:cs="Times New Roman"/>
    </w:rPr>
  </w:style>
  <w:style w:type="character" w:styleId="WW8Num164z0">
    <w:name w:val="WW8Num164z0"/>
    <w:qFormat/>
    <w:rPr>
      <w:rFonts w:ascii="Times New Roman" w:hAnsi="Times New Roman" w:eastAsia="Times New Roman" w:cs="Times New Roman"/>
    </w:rPr>
  </w:style>
  <w:style w:type="character" w:styleId="WW8Num165z0">
    <w:name w:val="WW8Num165z0"/>
    <w:qFormat/>
    <w:rPr>
      <w:rFonts w:ascii="Times New Roman" w:hAnsi="Times New Roman" w:eastAsia="Times New Roman" w:cs="Times New Roman"/>
    </w:rPr>
  </w:style>
  <w:style w:type="character" w:styleId="WW8Num166z0">
    <w:name w:val="WW8Num166z0"/>
    <w:qFormat/>
    <w:rPr>
      <w:rFonts w:ascii="Times New Roman" w:hAnsi="Times New Roman" w:eastAsia="Times New Roman" w:cs="Times New Roman"/>
    </w:rPr>
  </w:style>
  <w:style w:type="character" w:styleId="WW8Num167z0">
    <w:name w:val="WW8Num167z0"/>
    <w:qFormat/>
    <w:rPr>
      <w:rFonts w:ascii="Times New Roman" w:hAnsi="Times New Roman" w:eastAsia="Times New Roman" w:cs="Times New Roman"/>
    </w:rPr>
  </w:style>
  <w:style w:type="character" w:styleId="WW8Num168z0">
    <w:name w:val="WW8Num168z0"/>
    <w:qFormat/>
    <w:rPr>
      <w:rFonts w:ascii="Times New Roman" w:hAnsi="Times New Roman" w:eastAsia="Times New Roman" w:cs="Times New Roman"/>
    </w:rPr>
  </w:style>
  <w:style w:type="character" w:styleId="WW8Num169z0">
    <w:name w:val="WW8Num169z0"/>
    <w:qFormat/>
    <w:rPr>
      <w:rFonts w:ascii="Times New Roman" w:hAnsi="Times New Roman" w:eastAsia="Times New Roman" w:cs="Times New Roman"/>
    </w:rPr>
  </w:style>
  <w:style w:type="character" w:styleId="WW8Num170z0">
    <w:name w:val="WW8Num170z0"/>
    <w:qFormat/>
    <w:rPr>
      <w:rFonts w:ascii="Times New Roman" w:hAnsi="Times New Roman" w:eastAsia="Times New Roman" w:cs="Times New Roman"/>
    </w:rPr>
  </w:style>
  <w:style w:type="character" w:styleId="WW8Num171z0">
    <w:name w:val="WW8Num171z0"/>
    <w:qFormat/>
    <w:rPr>
      <w:rFonts w:ascii="Times New Roman" w:hAnsi="Times New Roman" w:eastAsia="Times New Roman" w:cs="Times New Roman"/>
    </w:rPr>
  </w:style>
  <w:style w:type="character" w:styleId="WW8Num34z0">
    <w:name w:val="WW8Num34z0"/>
    <w:qFormat/>
    <w:rPr>
      <w:rFonts w:cs="Times New Roman"/>
      <w:b w:val="false"/>
    </w:rPr>
  </w:style>
  <w:style w:type="character" w:styleId="WW8Num34z4">
    <w:name w:val="WW8Num34z4"/>
    <w:qFormat/>
    <w:rPr>
      <w:rFonts w:eastAsia="Times New Roman" w:cs="Arial"/>
      <w:color w:val="000000"/>
      <w:sz w:val="24"/>
      <w:szCs w:val="24"/>
    </w:rPr>
  </w:style>
  <w:style w:type="character" w:styleId="WW8Num34z5">
    <w:name w:val="WW8Num34z5"/>
    <w:qFormat/>
    <w:rPr>
      <w:rFonts w:eastAsia="Times New Roman" w:cs="Arial"/>
      <w:b w:val="false"/>
      <w:i w:val="false"/>
      <w:color w:val="000000"/>
      <w:sz w:val="20"/>
      <w:szCs w:val="20"/>
    </w:rPr>
  </w:style>
  <w:style w:type="character" w:styleId="WW8Num36z1">
    <w:name w:val="WW8Num36z1"/>
    <w:qFormat/>
    <w:rPr>
      <w:rFonts w:ascii="Symbol" w:hAnsi="Symbol" w:cs="Symbol"/>
    </w:rPr>
  </w:style>
  <w:style w:type="character" w:styleId="WW8Num36z2">
    <w:name w:val="WW8Num36z2"/>
    <w:qFormat/>
    <w:rPr>
      <w:color w:val="00000A"/>
    </w:rPr>
  </w:style>
  <w:style w:type="character" w:styleId="WW8Num42z4">
    <w:name w:val="WW8Num42z4"/>
    <w:qFormat/>
    <w:rPr>
      <w:rFonts w:ascii="Arial" w:hAnsi="Arial" w:eastAsia="Times New Roman" w:cs="Arial"/>
      <w:color w:val="000000"/>
      <w:sz w:val="20"/>
      <w:szCs w:val="20"/>
    </w:rPr>
  </w:style>
  <w:style w:type="character" w:styleId="WW8Num42z5">
    <w:name w:val="WW8Num42z5"/>
    <w:qFormat/>
    <w:rPr>
      <w:rFonts w:eastAsia="Calibri" w:cs="Arial"/>
      <w:b w:val="false"/>
      <w:i w:val="false"/>
      <w:color w:val="auto"/>
      <w:sz w:val="20"/>
      <w:szCs w:val="20"/>
    </w:rPr>
  </w:style>
  <w:style w:type="character" w:styleId="WW8Num47z0">
    <w:name w:val="WW8Num47z0"/>
    <w:qFormat/>
    <w:rPr>
      <w:rFonts w:ascii="Times New Roman" w:hAnsi="Times New Roman" w:eastAsia="Times New Roman" w:cs="Times New Roman"/>
      <w:b w:val="false"/>
      <w:bCs w:val="false"/>
    </w:rPr>
  </w:style>
  <w:style w:type="character" w:styleId="WW8Num52z0">
    <w:name w:val="WW8Num52z0"/>
    <w:qFormat/>
    <w:rPr>
      <w:rFonts w:ascii="Times New Roman" w:hAnsi="Times New Roman" w:cs="Times New Roman"/>
      <w:sz w:val="24"/>
      <w:szCs w:val="24"/>
      <w:lang w:eastAsia="ar-SA"/>
    </w:rPr>
  </w:style>
  <w:style w:type="character" w:styleId="WW8Num53z2">
    <w:name w:val="WW8Num53z2"/>
    <w:qFormat/>
    <w:rPr>
      <w:rFonts w:ascii="Symbol" w:hAnsi="Symbol" w:cs="Symbol"/>
    </w:rPr>
  </w:style>
  <w:style w:type="character" w:styleId="WW8Num54z3">
    <w:name w:val="WW8Num54z3"/>
    <w:qFormat/>
    <w:rPr>
      <w:rFonts w:ascii="Symbol" w:hAnsi="Symbol" w:cs="Symbol"/>
    </w:rPr>
  </w:style>
  <w:style w:type="character" w:styleId="WW8Num56z1">
    <w:name w:val="WW8Num56z1"/>
    <w:qFormat/>
    <w:rPr>
      <w:rFonts w:ascii="OpenSymbol;Arial Unicode MS" w:hAnsi="OpenSymbol;Arial Unicode MS" w:cs="OpenSymbol;Arial Unicode MS"/>
    </w:rPr>
  </w:style>
  <w:style w:type="character" w:styleId="WW8Num57z0">
    <w:name w:val="WW8Num57z0"/>
    <w:qFormat/>
    <w:rPr>
      <w:rFonts w:ascii="Times New Roman" w:hAnsi="Times New Roman" w:eastAsia="Times New Roman" w:cs="Times New Roman"/>
    </w:rPr>
  </w:style>
  <w:style w:type="character" w:styleId="WW8Num58z0">
    <w:name w:val="WW8Num58z0"/>
    <w:qFormat/>
    <w:rPr>
      <w:rFonts w:ascii="Symbol" w:hAnsi="Symbol" w:cs="OpenSymbol;Arial Unicode MS"/>
    </w:rPr>
  </w:style>
  <w:style w:type="character" w:styleId="WW8Num59z1">
    <w:name w:val="WW8Num59z1"/>
    <w:qFormat/>
    <w:rPr>
      <w:b w:val="false"/>
    </w:rPr>
  </w:style>
  <w:style w:type="character" w:styleId="WW8Num59z4">
    <w:name w:val="WW8Num59z4"/>
    <w:qFormat/>
    <w:rPr>
      <w:rFonts w:ascii="Arial" w:hAnsi="Arial" w:eastAsia="Times New Roman" w:cs="Arial"/>
      <w:color w:val="000000"/>
      <w:sz w:val="20"/>
      <w:szCs w:val="20"/>
    </w:rPr>
  </w:style>
  <w:style w:type="character" w:styleId="WW8Num59z5">
    <w:name w:val="WW8Num59z5"/>
    <w:qFormat/>
    <w:rPr>
      <w:rFonts w:eastAsia="Calibri" w:cs="Arial"/>
      <w:b w:val="false"/>
      <w:i w:val="false"/>
      <w:color w:val="auto"/>
      <w:sz w:val="20"/>
      <w:szCs w:val="20"/>
    </w:rPr>
  </w:style>
  <w:style w:type="character" w:styleId="WW8Num60z1">
    <w:name w:val="WW8Num60z1"/>
    <w:qFormat/>
    <w:rPr>
      <w:b w:val="false"/>
    </w:rPr>
  </w:style>
  <w:style w:type="character" w:styleId="WW8Num60z4">
    <w:name w:val="WW8Num60z4"/>
    <w:qFormat/>
    <w:rPr>
      <w:rFonts w:ascii="Arial" w:hAnsi="Arial" w:eastAsia="Times New Roman" w:cs="Arial"/>
      <w:color w:val="000000"/>
      <w:sz w:val="20"/>
      <w:szCs w:val="20"/>
    </w:rPr>
  </w:style>
  <w:style w:type="character" w:styleId="WW8Num60z5">
    <w:name w:val="WW8Num60z5"/>
    <w:qFormat/>
    <w:rPr>
      <w:rFonts w:eastAsia="Calibri" w:cs="Arial"/>
      <w:b w:val="false"/>
      <w:i w:val="false"/>
      <w:color w:val="auto"/>
      <w:sz w:val="20"/>
      <w:szCs w:val="20"/>
    </w:rPr>
  </w:style>
  <w:style w:type="character" w:styleId="WW8Num56z3">
    <w:name w:val="WW8Num56z3"/>
    <w:qFormat/>
    <w:rPr>
      <w:rFonts w:ascii="Symbol" w:hAnsi="Symbol" w:cs="OpenSymbol;Arial Unicode MS"/>
    </w:rPr>
  </w:style>
  <w:style w:type="character" w:styleId="WW8Num53z0">
    <w:name w:val="WW8Num53z0"/>
    <w:qFormat/>
    <w:rPr>
      <w:rFonts w:ascii="Symbol" w:hAnsi="Symbol" w:cs="OpenSymbol;Arial Unicode MS"/>
    </w:rPr>
  </w:style>
  <w:style w:type="character" w:styleId="WW8Num54z2">
    <w:name w:val="WW8Num54z2"/>
    <w:qFormat/>
    <w:rPr>
      <w:rFonts w:ascii="Symbol" w:hAnsi="Symbol" w:cs="Symbol"/>
    </w:rPr>
  </w:style>
  <w:style w:type="character" w:styleId="WW8Num55z2">
    <w:name w:val="WW8Num55z2"/>
    <w:qFormat/>
    <w:rPr>
      <w:rFonts w:ascii="Symbol" w:hAnsi="Symbol" w:cs="Symbol"/>
    </w:rPr>
  </w:style>
  <w:style w:type="character" w:styleId="WW8Num66z2">
    <w:name w:val="WW8Num66z2"/>
    <w:qFormat/>
    <w:rPr>
      <w:rFonts w:ascii="Symbol" w:hAnsi="Symbol" w:cs="Symbol"/>
    </w:rPr>
  </w:style>
  <w:style w:type="character" w:styleId="WW8Num67z2">
    <w:name w:val="WW8Num67z2"/>
    <w:qFormat/>
    <w:rPr>
      <w:rFonts w:ascii="Symbol" w:hAnsi="Symbol" w:cs="Symbol"/>
    </w:rPr>
  </w:style>
  <w:style w:type="character" w:styleId="WW8Num68z3">
    <w:name w:val="WW8Num68z3"/>
    <w:qFormat/>
    <w:rPr>
      <w:rFonts w:ascii="Symbol" w:hAnsi="Symbol" w:cs="Symbol"/>
    </w:rPr>
  </w:style>
  <w:style w:type="character" w:styleId="Domylnaczcionkaakapitu">
    <w:name w:val="Domyślna czcionka akapitu"/>
    <w:qFormat/>
    <w:rPr/>
  </w:style>
  <w:style w:type="character" w:styleId="WW8Num1z0">
    <w:name w:val="WW8Num1z0"/>
    <w:qFormat/>
    <w:rPr>
      <w:rFonts w:ascii="Arial" w:hAnsi="Arial" w:cs="Arial"/>
    </w:rPr>
  </w:style>
  <w:style w:type="character" w:styleId="WW8Num2z3">
    <w:name w:val="WW8Num2z3"/>
    <w:qFormat/>
    <w:rPr>
      <w:rFonts w:cs="Arial"/>
      <w:b/>
      <w:bCs/>
    </w:rPr>
  </w:style>
  <w:style w:type="character" w:styleId="WW8Num2z4">
    <w:name w:val="WW8Num2z4"/>
    <w:qFormat/>
    <w:rPr>
      <w:rFonts w:eastAsia="Times New Roman" w:cs="Arial"/>
      <w:color w:val="000000"/>
      <w:sz w:val="20"/>
      <w:szCs w:val="20"/>
    </w:rPr>
  </w:style>
  <w:style w:type="character" w:styleId="WW8Num2z5">
    <w:name w:val="WW8Num2z5"/>
    <w:qFormat/>
    <w:rPr>
      <w:rFonts w:ascii="Times New Roman" w:hAnsi="Times New Roman" w:cs="Arial"/>
      <w:b w:val="false"/>
      <w:i w:val="false"/>
      <w:color w:val="000000"/>
      <w:sz w:val="24"/>
      <w:szCs w:val="24"/>
    </w:rPr>
  </w:style>
  <w:style w:type="character" w:styleId="WW8Num5z0">
    <w:name w:val="WW8Num5z0"/>
    <w:qFormat/>
    <w:rPr>
      <w:b w:val="false"/>
      <w:strike w:val="false"/>
      <w:dstrike w:val="false"/>
    </w:rPr>
  </w:style>
  <w:style w:type="character" w:styleId="WW8Num11z0">
    <w:name w:val="WW8Num11z0"/>
    <w:qFormat/>
    <w:rPr>
      <w:b w:val="false"/>
    </w:rPr>
  </w:style>
  <w:style w:type="character" w:styleId="WW8Num11z3">
    <w:name w:val="WW8Num11z3"/>
    <w:qFormat/>
    <w:rPr>
      <w:rFonts w:cs="Arial"/>
      <w:b w:val="false"/>
      <w:bCs w:val="false"/>
    </w:rPr>
  </w:style>
  <w:style w:type="character" w:styleId="WW8Num11z4">
    <w:name w:val="WW8Num11z4"/>
    <w:qFormat/>
    <w:rPr>
      <w:rFonts w:eastAsia="Times New Roman" w:cs="Arial"/>
      <w:color w:val="000000"/>
      <w:sz w:val="20"/>
      <w:szCs w:val="20"/>
    </w:rPr>
  </w:style>
  <w:style w:type="character" w:styleId="WW8Num11z5">
    <w:name w:val="WW8Num11z5"/>
    <w:qFormat/>
    <w:rPr>
      <w:rFonts w:cs="Arial"/>
      <w:b w:val="false"/>
      <w:i w:val="false"/>
      <w:color w:val="000000"/>
      <w:sz w:val="24"/>
      <w:szCs w:val="24"/>
    </w:rPr>
  </w:style>
  <w:style w:type="character" w:styleId="WW8Num13z2">
    <w:name w:val="WW8Num13z2"/>
    <w:qFormat/>
    <w:rPr>
      <w:rFonts w:cs="Arial"/>
    </w:rPr>
  </w:style>
  <w:style w:type="character" w:styleId="WW8Num13z4">
    <w:name w:val="WW8Num13z4"/>
    <w:qFormat/>
    <w:rPr>
      <w:rFonts w:eastAsia="Times New Roman" w:cs="Arial"/>
      <w:color w:val="000000"/>
      <w:sz w:val="20"/>
      <w:szCs w:val="20"/>
    </w:rPr>
  </w:style>
  <w:style w:type="character" w:styleId="WW8Num13z5">
    <w:name w:val="WW8Num13z5"/>
    <w:qFormat/>
    <w:rPr>
      <w:rFonts w:ascii="Times New Roman" w:hAnsi="Times New Roman" w:cs="Arial"/>
      <w:b w:val="false"/>
      <w:i w:val="false"/>
      <w:color w:val="000000"/>
      <w:sz w:val="20"/>
      <w:szCs w:val="20"/>
    </w:rPr>
  </w:style>
  <w:style w:type="character" w:styleId="WW8Num17z0">
    <w:name w:val="WW8Num17z0"/>
    <w:qFormat/>
    <w:rPr>
      <w:rFonts w:eastAsia="Times New Roman" w:cs="Times New Roman"/>
    </w:rPr>
  </w:style>
  <w:style w:type="character" w:styleId="WW8Num21z0">
    <w:name w:val="WW8Num21z0"/>
    <w:qFormat/>
    <w:rPr>
      <w:rFonts w:ascii="Symbol" w:hAnsi="Symbol" w:cs="Symbol"/>
    </w:rPr>
  </w:style>
  <w:style w:type="character" w:styleId="WW8Num21z1">
    <w:name w:val="WW8Num21z1"/>
    <w:qFormat/>
    <w:rPr>
      <w:rFonts w:ascii="Courier New" w:hAnsi="Courier New" w:cs="Courier New"/>
    </w:rPr>
  </w:style>
  <w:style w:type="character" w:styleId="WW8Num21z2">
    <w:name w:val="WW8Num21z2"/>
    <w:qFormat/>
    <w:rPr>
      <w:rFonts w:ascii="Wingdings" w:hAnsi="Wingdings" w:cs="Wingdings"/>
    </w:rPr>
  </w:style>
  <w:style w:type="character" w:styleId="WW8Num27z0">
    <w:name w:val="WW8Num27z0"/>
    <w:qFormat/>
    <w:rPr>
      <w:rFonts w:cs="Arial"/>
    </w:rPr>
  </w:style>
  <w:style w:type="character" w:styleId="WW8Num30z0">
    <w:name w:val="WW8Num30z0"/>
    <w:qFormat/>
    <w:rPr>
      <w:sz w:val="24"/>
      <w:szCs w:val="24"/>
    </w:rPr>
  </w:style>
  <w:style w:type="character" w:styleId="WW8Num32z2">
    <w:name w:val="WW8Num32z2"/>
    <w:qFormat/>
    <w:rPr>
      <w:rFonts w:cs="Arial"/>
    </w:rPr>
  </w:style>
  <w:style w:type="character" w:styleId="WW8Num32z3">
    <w:name w:val="WW8Num32z3"/>
    <w:qFormat/>
    <w:rPr>
      <w:rFonts w:ascii="Times New Roman" w:hAnsi="Times New Roman" w:cs="Arial"/>
    </w:rPr>
  </w:style>
  <w:style w:type="character" w:styleId="WW8Num32z4">
    <w:name w:val="WW8Num32z4"/>
    <w:qFormat/>
    <w:rPr>
      <w:rFonts w:ascii="Times New Roman" w:hAnsi="Times New Roman" w:eastAsia="Times New Roman" w:cs="Tahoma"/>
      <w:color w:val="000000"/>
      <w:sz w:val="24"/>
      <w:szCs w:val="24"/>
    </w:rPr>
  </w:style>
  <w:style w:type="character" w:styleId="WW8Num32z5">
    <w:name w:val="WW8Num32z5"/>
    <w:qFormat/>
    <w:rPr>
      <w:rFonts w:eastAsia="Calibri" w:cs="Arial"/>
      <w:b w:val="false"/>
      <w:i w:val="false"/>
      <w:color w:val="000000"/>
      <w:sz w:val="20"/>
      <w:szCs w:val="20"/>
    </w:rPr>
  </w:style>
  <w:style w:type="character" w:styleId="WW8Num65z2">
    <w:name w:val="WW8Num65z2"/>
    <w:qFormat/>
    <w:rPr>
      <w:rFonts w:ascii="Symbol" w:hAnsi="Symbol" w:cs="Symbol"/>
    </w:rPr>
  </w:style>
  <w:style w:type="character" w:styleId="WW8Num67z3">
    <w:name w:val="WW8Num67z3"/>
    <w:qFormat/>
    <w:rPr>
      <w:rFonts w:ascii="Symbol" w:hAnsi="Symbol" w:cs="Symbol"/>
    </w:rPr>
  </w:style>
  <w:style w:type="character" w:styleId="WW8Num48z0">
    <w:name w:val="WW8Num48z0"/>
    <w:qFormat/>
    <w:rPr>
      <w:rFonts w:ascii="Times New Roman" w:hAnsi="Times New Roman" w:eastAsia="Times New Roman" w:cs="Times New Roman"/>
    </w:rPr>
  </w:style>
  <w:style w:type="character" w:styleId="DefaultParagraphFont">
    <w:name w:val="Default Paragraph Font"/>
    <w:qFormat/>
    <w:rPr/>
  </w:style>
  <w:style w:type="character" w:styleId="InternetLink">
    <w:name w:val="Internet Link"/>
    <w:qFormat/>
    <w:rPr>
      <w:color w:val="0000FF"/>
      <w:u w:val="single"/>
    </w:rPr>
  </w:style>
  <w:style w:type="character" w:styleId="Znakinumeracji">
    <w:name w:val="Znaki numeracji"/>
    <w:qFormat/>
    <w:rPr>
      <w:rFonts w:ascii="Times New Roman" w:hAnsi="Times New Roman" w:eastAsia="Times New Roman" w:cs="Times New Roman"/>
    </w:rPr>
  </w:style>
  <w:style w:type="character" w:styleId="WW8Num49z0">
    <w:name w:val="WW8Num49z0"/>
    <w:qFormat/>
    <w:rPr>
      <w:rFonts w:ascii="Times New Roman" w:hAnsi="Times New Roman" w:eastAsia="Times New Roman" w:cs="Times New Roman"/>
    </w:rPr>
  </w:style>
  <w:style w:type="character" w:styleId="WW8Num13z1">
    <w:name w:val="WW8Num13z1"/>
    <w:qFormat/>
    <w:rPr/>
  </w:style>
  <w:style w:type="character" w:styleId="WW8Num13z3">
    <w:name w:val="WW8Num13z3"/>
    <w:qFormat/>
    <w:rPr/>
  </w:style>
  <w:style w:type="character" w:styleId="WW8Num13z6">
    <w:name w:val="WW8Num13z6"/>
    <w:qFormat/>
    <w:rPr/>
  </w:style>
  <w:style w:type="character" w:styleId="WW8Num13z7">
    <w:name w:val="WW8Num13z7"/>
    <w:qFormat/>
    <w:rPr/>
  </w:style>
  <w:style w:type="character" w:styleId="WW8Num13z8">
    <w:name w:val="WW8Num13z8"/>
    <w:qFormat/>
    <w:rPr/>
  </w:style>
  <w:style w:type="character" w:styleId="WW8Num15z1">
    <w:name w:val="WW8Num15z1"/>
    <w:qFormat/>
    <w:rPr>
      <w:rFonts w:ascii="Courier New" w:hAnsi="Courier New" w:eastAsia="Courier New" w:cs="Courier New"/>
    </w:rPr>
  </w:style>
  <w:style w:type="character" w:styleId="WW8Num15z2">
    <w:name w:val="WW8Num15z2"/>
    <w:qFormat/>
    <w:rPr>
      <w:rFonts w:ascii="Wingdings" w:hAnsi="Wingdings" w:eastAsia="Wingdings" w:cs="Wingdings"/>
    </w:rPr>
  </w:style>
  <w:style w:type="character" w:styleId="WW8Num6z2">
    <w:name w:val="WW8Num6z2"/>
    <w:qFormat/>
    <w:rPr/>
  </w:style>
  <w:style w:type="character" w:styleId="WW8Num6z3">
    <w:name w:val="WW8Num6z3"/>
    <w:qFormat/>
    <w:rPr>
      <w:rFonts w:ascii="Times New Roman" w:hAnsi="Times New Roman" w:eastAsia="Times New Roman" w:cs="Arial"/>
      <w:bCs/>
    </w:rPr>
  </w:style>
  <w:style w:type="character" w:styleId="WW8Num6z4">
    <w:name w:val="WW8Num6z4"/>
    <w:qFormat/>
    <w:rPr>
      <w:rFonts w:ascii="Arial" w:hAnsi="Arial" w:eastAsia="Times New Roman" w:cs="Arial"/>
      <w:color w:val="000000"/>
      <w:sz w:val="20"/>
      <w:szCs w:val="20"/>
    </w:rPr>
  </w:style>
  <w:style w:type="character" w:styleId="WW8Num6z5">
    <w:name w:val="WW8Num6z5"/>
    <w:qFormat/>
    <w:rPr>
      <w:rFonts w:ascii="Times New Roman" w:hAnsi="Times New Roman" w:eastAsia="Times New Roman" w:cs="Arial"/>
      <w:b w:val="false"/>
      <w:i w:val="false"/>
      <w:color w:val="000000"/>
      <w:sz w:val="24"/>
      <w:szCs w:val="24"/>
    </w:rPr>
  </w:style>
  <w:style w:type="character" w:styleId="WW8Num6z6">
    <w:name w:val="WW8Num6z6"/>
    <w:qFormat/>
    <w:rPr/>
  </w:style>
  <w:style w:type="character" w:styleId="WW8Num6z7">
    <w:name w:val="WW8Num6z7"/>
    <w:qFormat/>
    <w:rPr/>
  </w:style>
  <w:style w:type="character" w:styleId="WW8Num6z8">
    <w:name w:val="WW8Num6z8"/>
    <w:qFormat/>
    <w:rPr/>
  </w:style>
  <w:style w:type="character" w:styleId="WW8Num26z0">
    <w:name w:val="WW8Num26z0"/>
    <w:qFormat/>
    <w:rPr>
      <w:b w:val="false"/>
    </w:rPr>
  </w:style>
  <w:style w:type="character" w:styleId="WW8Num26z2">
    <w:name w:val="WW8Num26z2"/>
    <w:qFormat/>
    <w:rPr>
      <w:rFonts w:ascii="Arial" w:hAnsi="Arial" w:eastAsia="Arial" w:cs="Arial"/>
    </w:rPr>
  </w:style>
  <w:style w:type="character" w:styleId="WW8Num26z3">
    <w:name w:val="WW8Num26z3"/>
    <w:qFormat/>
    <w:rPr/>
  </w:style>
  <w:style w:type="character" w:styleId="WW8Num26z4">
    <w:name w:val="WW8Num26z4"/>
    <w:qFormat/>
    <w:rPr>
      <w:rFonts w:ascii="Arial" w:hAnsi="Arial" w:eastAsia="Times New Roman" w:cs="Arial"/>
      <w:color w:val="000000"/>
      <w:sz w:val="20"/>
      <w:szCs w:val="20"/>
    </w:rPr>
  </w:style>
  <w:style w:type="character" w:styleId="WW8Num26z5">
    <w:name w:val="WW8Num26z5"/>
    <w:qFormat/>
    <w:rPr>
      <w:rFonts w:ascii="Arial" w:hAnsi="Arial" w:eastAsia="Arial" w:cs="Arial"/>
      <w:b w:val="false"/>
      <w:i w:val="false"/>
      <w:color w:val="000000"/>
      <w:sz w:val="20"/>
      <w:szCs w:val="20"/>
    </w:rPr>
  </w:style>
  <w:style w:type="character" w:styleId="WW8Num26z6">
    <w:name w:val="WW8Num26z6"/>
    <w:qFormat/>
    <w:rPr/>
  </w:style>
  <w:style w:type="character" w:styleId="WW8Num26z7">
    <w:name w:val="WW8Num26z7"/>
    <w:qFormat/>
    <w:rPr/>
  </w:style>
  <w:style w:type="character" w:styleId="WW8Num26z8">
    <w:name w:val="WW8Num26z8"/>
    <w:qFormat/>
    <w:rPr/>
  </w:style>
  <w:style w:type="character" w:styleId="WW8Num30z1">
    <w:name w:val="WW8Num30z1"/>
    <w:qFormat/>
    <w:rPr/>
  </w:style>
  <w:style w:type="character" w:styleId="WW8Num30z2">
    <w:name w:val="WW8Num30z2"/>
    <w:qFormat/>
    <w:rPr/>
  </w:style>
  <w:style w:type="character" w:styleId="WW8Num30z3">
    <w:name w:val="WW8Num30z3"/>
    <w:qFormat/>
    <w:rPr/>
  </w:style>
  <w:style w:type="character" w:styleId="WW8Num30z4">
    <w:name w:val="WW8Num30z4"/>
    <w:qFormat/>
    <w:rPr/>
  </w:style>
  <w:style w:type="character" w:styleId="WW8Num30z5">
    <w:name w:val="WW8Num30z5"/>
    <w:qFormat/>
    <w:rPr/>
  </w:style>
  <w:style w:type="character" w:styleId="WW8Num30z6">
    <w:name w:val="WW8Num30z6"/>
    <w:qFormat/>
    <w:rPr/>
  </w:style>
  <w:style w:type="character" w:styleId="WW8Num30z7">
    <w:name w:val="WW8Num30z7"/>
    <w:qFormat/>
    <w:rPr/>
  </w:style>
  <w:style w:type="character" w:styleId="WW8Num30z8">
    <w:name w:val="WW8Num30z8"/>
    <w:qFormat/>
    <w:rPr/>
  </w:style>
  <w:style w:type="character" w:styleId="WW8Num28z1">
    <w:name w:val="WW8Num28z1"/>
    <w:qFormat/>
    <w:rPr/>
  </w:style>
  <w:style w:type="character" w:styleId="WW8Num28z2">
    <w:name w:val="WW8Num28z2"/>
    <w:qFormat/>
    <w:rPr/>
  </w:style>
  <w:style w:type="character" w:styleId="WW8Num28z3">
    <w:name w:val="WW8Num28z3"/>
    <w:qFormat/>
    <w:rPr/>
  </w:style>
  <w:style w:type="character" w:styleId="WW8Num28z4">
    <w:name w:val="WW8Num28z4"/>
    <w:qFormat/>
    <w:rPr/>
  </w:style>
  <w:style w:type="character" w:styleId="WW8Num28z5">
    <w:name w:val="WW8Num28z5"/>
    <w:qFormat/>
    <w:rPr/>
  </w:style>
  <w:style w:type="character" w:styleId="WW8Num28z6">
    <w:name w:val="WW8Num28z6"/>
    <w:qFormat/>
    <w:rPr/>
  </w:style>
  <w:style w:type="character" w:styleId="WW8Num28z7">
    <w:name w:val="WW8Num28z7"/>
    <w:qFormat/>
    <w:rPr/>
  </w:style>
  <w:style w:type="character" w:styleId="WW8Num28z8">
    <w:name w:val="WW8Num28z8"/>
    <w:qFormat/>
    <w:rPr/>
  </w:style>
  <w:style w:type="character" w:styleId="WW8Num12z1">
    <w:name w:val="WW8Num12z1"/>
    <w:qFormat/>
    <w:rPr/>
  </w:style>
  <w:style w:type="character" w:styleId="WW8Num12z2">
    <w:name w:val="WW8Num12z2"/>
    <w:qFormat/>
    <w:rPr/>
  </w:style>
  <w:style w:type="character" w:styleId="WW8Num12z6">
    <w:name w:val="WW8Num12z6"/>
    <w:qFormat/>
    <w:rPr/>
  </w:style>
  <w:style w:type="character" w:styleId="WW8Num12z7">
    <w:name w:val="WW8Num12z7"/>
    <w:qFormat/>
    <w:rPr/>
  </w:style>
  <w:style w:type="character" w:styleId="WW8Num12z8">
    <w:name w:val="WW8Num12z8"/>
    <w:qFormat/>
    <w:rPr/>
  </w:style>
  <w:style w:type="character" w:styleId="WW8Num8z2">
    <w:name w:val="WW8Num8z2"/>
    <w:qFormat/>
    <w:rPr>
      <w:rFonts w:ascii="Arial" w:hAnsi="Arial" w:eastAsia="Times New Roman" w:cs="Arial"/>
    </w:rPr>
  </w:style>
  <w:style w:type="character" w:styleId="WW8Num8z3">
    <w:name w:val="WW8Num8z3"/>
    <w:qFormat/>
    <w:rPr/>
  </w:style>
  <w:style w:type="character" w:styleId="WW8Num8z4">
    <w:name w:val="WW8Num8z4"/>
    <w:qFormat/>
    <w:rPr>
      <w:rFonts w:ascii="Times New Roman" w:hAnsi="Times New Roman" w:eastAsia="Times New Roman" w:cs="Arial"/>
      <w:color w:val="000000"/>
      <w:sz w:val="24"/>
      <w:szCs w:val="24"/>
    </w:rPr>
  </w:style>
  <w:style w:type="character" w:styleId="WW8Num8z5">
    <w:name w:val="WW8Num8z5"/>
    <w:qFormat/>
    <w:rPr>
      <w:rFonts w:ascii="Arial" w:hAnsi="Arial" w:eastAsia="Calibri" w:cs="Arial"/>
      <w:b w:val="false"/>
      <w:i w:val="false"/>
      <w:color w:val="000000"/>
      <w:sz w:val="20"/>
      <w:szCs w:val="20"/>
    </w:rPr>
  </w:style>
  <w:style w:type="character" w:styleId="WW8Num8z6">
    <w:name w:val="WW8Num8z6"/>
    <w:qFormat/>
    <w:rPr/>
  </w:style>
  <w:style w:type="character" w:styleId="WW8Num8z7">
    <w:name w:val="WW8Num8z7"/>
    <w:qFormat/>
    <w:rPr/>
  </w:style>
  <w:style w:type="character" w:styleId="WW8Num8z8">
    <w:name w:val="WW8Num8z8"/>
    <w:qFormat/>
    <w:rPr/>
  </w:style>
  <w:style w:type="character" w:styleId="WW8Num2z1">
    <w:name w:val="WW8Num2z1"/>
    <w:qFormat/>
    <w:rPr/>
  </w:style>
  <w:style w:type="character" w:styleId="WW8Num2z2">
    <w:name w:val="WW8Num2z2"/>
    <w:qFormat/>
    <w:rPr/>
  </w:style>
  <w:style w:type="character" w:styleId="WW8Num2z6">
    <w:name w:val="WW8Num2z6"/>
    <w:qFormat/>
    <w:rPr/>
  </w:style>
  <w:style w:type="character" w:styleId="WW8Num2z7">
    <w:name w:val="WW8Num2z7"/>
    <w:qFormat/>
    <w:rPr/>
  </w:style>
  <w:style w:type="character" w:styleId="WW8Num2z8">
    <w:name w:val="WW8Num2z8"/>
    <w:qFormat/>
    <w:rPr/>
  </w:style>
  <w:style w:type="character" w:styleId="WW8Num16z0">
    <w:name w:val="WW8Num16z0"/>
    <w:qFormat/>
    <w:rPr>
      <w:rFonts w:ascii="Times New Roman" w:hAnsi="Times New Roman" w:eastAsia="Times New Roman" w:cs="Arial"/>
    </w:rPr>
  </w:style>
  <w:style w:type="character" w:styleId="WW8Num16z1">
    <w:name w:val="WW8Num16z1"/>
    <w:qFormat/>
    <w:rPr/>
  </w:style>
  <w:style w:type="character" w:styleId="WW8Num16z2">
    <w:name w:val="WW8Num16z2"/>
    <w:qFormat/>
    <w:rPr/>
  </w:style>
  <w:style w:type="character" w:styleId="WW8Num16z3">
    <w:name w:val="WW8Num16z3"/>
    <w:qFormat/>
    <w:rPr/>
  </w:style>
  <w:style w:type="character" w:styleId="WW8Num16z4">
    <w:name w:val="WW8Num16z4"/>
    <w:qFormat/>
    <w:rPr/>
  </w:style>
  <w:style w:type="character" w:styleId="WW8Num16z5">
    <w:name w:val="WW8Num16z5"/>
    <w:qFormat/>
    <w:rPr/>
  </w:style>
  <w:style w:type="character" w:styleId="WW8Num16z6">
    <w:name w:val="WW8Num16z6"/>
    <w:qFormat/>
    <w:rPr/>
  </w:style>
  <w:style w:type="character" w:styleId="WW8Num16z7">
    <w:name w:val="WW8Num16z7"/>
    <w:qFormat/>
    <w:rPr/>
  </w:style>
  <w:style w:type="character" w:styleId="WW8Num16z8">
    <w:name w:val="WW8Num16z8"/>
    <w:qFormat/>
    <w:rPr/>
  </w:style>
  <w:style w:type="character" w:styleId="WW8Num4z0">
    <w:name w:val="WW8Num4z0"/>
    <w:qFormat/>
    <w:rPr>
      <w:b w:val="false"/>
    </w:rPr>
  </w:style>
  <w:style w:type="character" w:styleId="WW8Num4z2">
    <w:name w:val="WW8Num4z2"/>
    <w:qFormat/>
    <w:rPr>
      <w:rFonts w:ascii="Arial" w:hAnsi="Arial" w:eastAsia="Arial" w:cs="Arial"/>
    </w:rPr>
  </w:style>
  <w:style w:type="character" w:styleId="WW8Num4z3">
    <w:name w:val="WW8Num4z3"/>
    <w:qFormat/>
    <w:rPr>
      <w:rFonts w:ascii="Times New Roman" w:hAnsi="Times New Roman" w:eastAsia="Times New Roman" w:cs="Arial"/>
    </w:rPr>
  </w:style>
  <w:style w:type="character" w:styleId="WW8Num4z4">
    <w:name w:val="WW8Num4z4"/>
    <w:qFormat/>
    <w:rPr>
      <w:rFonts w:ascii="Times New Roman" w:hAnsi="Times New Roman" w:eastAsia="Times New Roman" w:cs="Arial"/>
      <w:color w:val="000000"/>
      <w:sz w:val="24"/>
      <w:szCs w:val="24"/>
    </w:rPr>
  </w:style>
  <w:style w:type="character" w:styleId="WW8Num4z5">
    <w:name w:val="WW8Num4z5"/>
    <w:qFormat/>
    <w:rPr>
      <w:rFonts w:ascii="Arial" w:hAnsi="Arial" w:eastAsia="Calibri" w:cs="Arial"/>
      <w:b w:val="false"/>
      <w:i w:val="false"/>
      <w:color w:val="000000"/>
      <w:sz w:val="20"/>
      <w:szCs w:val="20"/>
    </w:rPr>
  </w:style>
  <w:style w:type="character" w:styleId="WW8Num4z6">
    <w:name w:val="WW8Num4z6"/>
    <w:qFormat/>
    <w:rPr/>
  </w:style>
  <w:style w:type="character" w:styleId="WW8Num4z7">
    <w:name w:val="WW8Num4z7"/>
    <w:qFormat/>
    <w:rPr/>
  </w:style>
  <w:style w:type="character" w:styleId="WW8Num4z8">
    <w:name w:val="WW8Num4z8"/>
    <w:qFormat/>
    <w:rPr/>
  </w:style>
  <w:style w:type="character" w:styleId="WW8Num3z1">
    <w:name w:val="WW8Num3z1"/>
    <w:qFormat/>
    <w:rPr>
      <w:rFonts w:ascii="Courier New" w:hAnsi="Courier New" w:eastAsia="Courier New" w:cs="Courier New"/>
    </w:rPr>
  </w:style>
  <w:style w:type="character" w:styleId="WW8Num3z2">
    <w:name w:val="WW8Num3z2"/>
    <w:qFormat/>
    <w:rPr>
      <w:rFonts w:ascii="Wingdings" w:hAnsi="Wingdings" w:eastAsia="Wingdings" w:cs="Wingdings"/>
    </w:rPr>
  </w:style>
  <w:style w:type="character" w:styleId="WW8Num22z3">
    <w:name w:val="WW8Num22z3"/>
    <w:qFormat/>
    <w:rPr/>
  </w:style>
  <w:style w:type="character" w:styleId="WW8Num22z4">
    <w:name w:val="WW8Num22z4"/>
    <w:qFormat/>
    <w:rPr>
      <w:rFonts w:ascii="Arial" w:hAnsi="Arial" w:eastAsia="Times New Roman" w:cs="Arial"/>
      <w:color w:val="000000"/>
      <w:sz w:val="20"/>
      <w:szCs w:val="20"/>
    </w:rPr>
  </w:style>
  <w:style w:type="character" w:styleId="WW8Num22z6">
    <w:name w:val="WW8Num22z6"/>
    <w:qFormat/>
    <w:rPr/>
  </w:style>
  <w:style w:type="character" w:styleId="WW8Num22z7">
    <w:name w:val="WW8Num22z7"/>
    <w:qFormat/>
    <w:rPr/>
  </w:style>
  <w:style w:type="character" w:styleId="WW8Num22z8">
    <w:name w:val="WW8Num22z8"/>
    <w:qFormat/>
    <w:rPr/>
  </w:style>
  <w:style w:type="character" w:styleId="WW8Num11z2">
    <w:name w:val="WW8Num11z2"/>
    <w:qFormat/>
    <w:rPr>
      <w:rFonts w:cs="Times New Roman"/>
    </w:rPr>
  </w:style>
  <w:style w:type="character" w:styleId="WW8Num10z2">
    <w:name w:val="WW8Num10z2"/>
    <w:qFormat/>
    <w:rPr/>
  </w:style>
  <w:style w:type="character" w:styleId="WW8Num10z4">
    <w:name w:val="WW8Num10z4"/>
    <w:qFormat/>
    <w:rPr/>
  </w:style>
  <w:style w:type="character" w:styleId="WW8Num10z5">
    <w:name w:val="WW8Num10z5"/>
    <w:qFormat/>
    <w:rPr/>
  </w:style>
  <w:style w:type="character" w:styleId="WW8Num10z6">
    <w:name w:val="WW8Num10z6"/>
    <w:qFormat/>
    <w:rPr/>
  </w:style>
  <w:style w:type="character" w:styleId="WW8Num10z7">
    <w:name w:val="WW8Num10z7"/>
    <w:qFormat/>
    <w:rPr/>
  </w:style>
  <w:style w:type="character" w:styleId="WW8Num10z8">
    <w:name w:val="WW8Num10z8"/>
    <w:qFormat/>
    <w:rPr/>
  </w:style>
  <w:style w:type="character" w:styleId="WW8Num27z2">
    <w:name w:val="WW8Num27z2"/>
    <w:qFormat/>
    <w:rPr>
      <w:rFonts w:cs="Times New Roman"/>
    </w:rPr>
  </w:style>
  <w:style w:type="character" w:styleId="WW8Num27z4">
    <w:name w:val="WW8Num27z4"/>
    <w:qFormat/>
    <w:rPr>
      <w:rFonts w:ascii="Times New Roman" w:hAnsi="Times New Roman" w:eastAsia="Times New Roman" w:cs="Arial"/>
      <w:color w:val="000000"/>
      <w:sz w:val="24"/>
      <w:szCs w:val="24"/>
    </w:rPr>
  </w:style>
  <w:style w:type="character" w:styleId="WW8Num27z5">
    <w:name w:val="WW8Num27z5"/>
    <w:qFormat/>
    <w:rPr>
      <w:rFonts w:ascii="Arial" w:hAnsi="Arial" w:eastAsia="Times New Roman" w:cs="Arial"/>
      <w:b w:val="false"/>
      <w:i w:val="false"/>
      <w:color w:val="000000"/>
      <w:sz w:val="20"/>
      <w:szCs w:val="20"/>
    </w:rPr>
  </w:style>
  <w:style w:type="character" w:styleId="WW8Num27z8">
    <w:name w:val="WW8Num27z8"/>
    <w:qFormat/>
    <w:rPr/>
  </w:style>
  <w:style w:type="character" w:styleId="WW8Num14z8">
    <w:name w:val="WW8Num14z8"/>
    <w:qFormat/>
    <w:rPr/>
  </w:style>
  <w:style w:type="character" w:styleId="CommentReference">
    <w:name w:val="annotation reference"/>
    <w:qFormat/>
    <w:rPr>
      <w:sz w:val="16"/>
      <w:szCs w:val="16"/>
    </w:rPr>
  </w:style>
  <w:style w:type="character" w:styleId="TekstkomentarzaZnak">
    <w:name w:val="Tekst komentarza Znak"/>
    <w:qFormat/>
    <w:rPr>
      <w:rFonts w:cs="Mangal"/>
      <w:sz w:val="20"/>
      <w:szCs w:val="18"/>
    </w:rPr>
  </w:style>
  <w:style w:type="character" w:styleId="TematkomentarzaZnak">
    <w:name w:val="Temat komentarza Znak"/>
    <w:qFormat/>
    <w:rPr>
      <w:rFonts w:cs="Mangal"/>
      <w:b/>
      <w:bCs/>
      <w:sz w:val="20"/>
      <w:szCs w:val="18"/>
    </w:rPr>
  </w:style>
  <w:style w:type="character" w:styleId="WW8Num17z1">
    <w:name w:val="WW8Num17z1"/>
    <w:qFormat/>
    <w:rPr/>
  </w:style>
  <w:style w:type="character" w:styleId="WW8Num17z2">
    <w:name w:val="WW8Num17z2"/>
    <w:qFormat/>
    <w:rPr>
      <w:rFonts w:ascii="Times New Roman" w:hAnsi="Times New Roman" w:cs="Times New Roman"/>
      <w:b/>
      <w:bCs/>
    </w:rPr>
  </w:style>
  <w:style w:type="character" w:styleId="NagwekZnak">
    <w:name w:val="Nagłówek Znak"/>
    <w:qFormat/>
    <w:rPr>
      <w:rFonts w:cs="Mangal"/>
      <w:sz w:val="24"/>
      <w:szCs w:val="21"/>
    </w:rPr>
  </w:style>
  <w:style w:type="character" w:styleId="StopkaZnak">
    <w:name w:val="Stopka Znak"/>
    <w:qFormat/>
    <w:rPr>
      <w:rFonts w:cs="Mangal"/>
      <w:sz w:val="24"/>
      <w:szCs w:val="21"/>
    </w:rPr>
  </w:style>
  <w:style w:type="character" w:styleId="AkapitzlistZnak">
    <w:name w:val="Akapit z listą Znak"/>
    <w:qFormat/>
    <w:rPr>
      <w:rFonts w:eastAsia="SimSun;宋体" w:cs="Mangal"/>
      <w:color w:val="00000A"/>
      <w:sz w:val="24"/>
    </w:rPr>
  </w:style>
  <w:style w:type="character" w:styleId="TekstdymkaZnak">
    <w:name w:val="Tekst dymka Znak"/>
    <w:qFormat/>
    <w:rPr>
      <w:rFonts w:ascii="Tahoma" w:hAnsi="Tahoma" w:cs="Mangal"/>
      <w:sz w:val="16"/>
      <w:szCs w:val="14"/>
    </w:rPr>
  </w:style>
  <w:style w:type="character" w:styleId="markedcontent">
    <w:name w:val="markedcontent"/>
    <w:basedOn w:val="DefaultParagraphFont"/>
    <w:qFormat/>
    <w:rPr/>
  </w:style>
  <w:style w:type="character" w:styleId="StopkaZnak1">
    <w:name w:val="Stopka Znak1"/>
    <w:qFormat/>
    <w:rPr>
      <w:rFonts w:cs="Mangal"/>
      <w:sz w:val="24"/>
      <w:szCs w:val="21"/>
    </w:rPr>
  </w:style>
  <w:style w:type="character" w:styleId="StopkaZnak2">
    <w:name w:val="Stopka Znak2"/>
    <w:qFormat/>
    <w:rPr>
      <w:rFonts w:cs="Mangal"/>
      <w:sz w:val="24"/>
      <w:szCs w:val="21"/>
    </w:rPr>
  </w:style>
  <w:style w:type="character" w:styleId="StopkaZnak3">
    <w:name w:val="Stopka Znak3"/>
    <w:qFormat/>
    <w:rPr>
      <w:rFonts w:cs="Mangal"/>
      <w:sz w:val="24"/>
      <w:szCs w:val="21"/>
    </w:rPr>
  </w:style>
  <w:style w:type="character" w:styleId="Domylnaczcionkaakapitu2">
    <w:name w:val="Domyślna czcionka akapitu2"/>
    <w:qFormat/>
    <w:rPr/>
  </w:style>
  <w:style w:type="character" w:styleId="WW8Num29z1">
    <w:name w:val="WW8Num29z1"/>
    <w:qFormat/>
    <w:rPr>
      <w:rFonts w:ascii="Symbol" w:hAnsi="Symbol" w:cs="Times New Roman"/>
    </w:rPr>
  </w:style>
  <w:style w:type="character" w:styleId="WW8Num29z2">
    <w:name w:val="WW8Num29z2"/>
    <w:qFormat/>
    <w:rPr>
      <w:color w:val="00000A"/>
    </w:rPr>
  </w:style>
  <w:style w:type="character" w:styleId="WW8Num9z0">
    <w:name w:val="WW8Num9z0"/>
    <w:qFormat/>
    <w:rPr>
      <w:sz w:val="24"/>
      <w:szCs w:val="24"/>
    </w:rPr>
  </w:style>
  <w:style w:type="character" w:styleId="WW8Num23z0">
    <w:name w:val="WW8Num23z0"/>
    <w:qFormat/>
    <w:rPr>
      <w:rFonts w:ascii="Times New Roman" w:hAnsi="Times New Roman" w:cs="Times New Roman"/>
    </w:rPr>
  </w:style>
  <w:style w:type="character" w:styleId="WW8Num24z0">
    <w:name w:val="WW8Num24z0"/>
    <w:qFormat/>
    <w:rPr>
      <w:rFonts w:ascii="Times New Roman" w:hAnsi="Times New Roman" w:cs="Times New Roman"/>
    </w:rPr>
  </w:style>
  <w:style w:type="character" w:styleId="WW8Num25z0">
    <w:name w:val="WW8Num25z0"/>
    <w:qFormat/>
    <w:rPr>
      <w:rFonts w:ascii="Times New Roman" w:hAnsi="Times New Roman" w:cs="Times New Roman"/>
    </w:rPr>
  </w:style>
  <w:style w:type="character" w:styleId="WW8Num35z0">
    <w:name w:val="WW8Num35z0"/>
    <w:qFormat/>
    <w:rPr>
      <w:b w:val="false"/>
    </w:rPr>
  </w:style>
  <w:style w:type="character" w:styleId="WW8Num35z4">
    <w:name w:val="WW8Num35z4"/>
    <w:qFormat/>
    <w:rPr>
      <w:rFonts w:ascii="Arial" w:hAnsi="Arial" w:eastAsia="Times New Roman" w:cs="Arial"/>
      <w:color w:val="000000"/>
      <w:sz w:val="20"/>
      <w:szCs w:val="20"/>
    </w:rPr>
  </w:style>
  <w:style w:type="character" w:styleId="WW8Num35z5">
    <w:name w:val="WW8Num35z5"/>
    <w:qFormat/>
    <w:rPr>
      <w:rFonts w:eastAsia="Calibri" w:cs="Arial"/>
      <w:b w:val="false"/>
      <w:i w:val="false"/>
      <w:color w:val="auto"/>
      <w:sz w:val="20"/>
      <w:szCs w:val="20"/>
    </w:rPr>
  </w:style>
  <w:style w:type="character" w:styleId="InternetLink1">
    <w:name w:val="Internet Link1"/>
    <w:qFormat/>
    <w:rPr>
      <w:color w:val="000080"/>
      <w:u w:val="single"/>
    </w:rPr>
  </w:style>
  <w:style w:type="character" w:styleId="Znakiwypunktowania">
    <w:name w:val="Znaki wypunktowania"/>
    <w:qFormat/>
    <w:rPr>
      <w:rFonts w:ascii="OpenSymbol;Arial Unicode MS" w:hAnsi="OpenSymbol;Arial Unicode MS" w:eastAsia="OpenSymbol;Arial Unicode MS" w:cs="OpenSymbol;Arial Unicode MS"/>
    </w:rPr>
  </w:style>
  <w:style w:type="character" w:styleId="InternetLink2">
    <w:name w:val="Internet Link2"/>
    <w:qFormat/>
    <w:rPr>
      <w:color w:val="000080"/>
      <w:u w:val="single"/>
    </w:rPr>
  </w:style>
  <w:style w:type="character" w:styleId="InternetLink3">
    <w:name w:val="Internet Link3"/>
    <w:qFormat/>
    <w:rPr>
      <w:color w:val="000080"/>
      <w:u w:val="single"/>
    </w:rPr>
  </w:style>
  <w:style w:type="character" w:styleId="InternetLink4">
    <w:name w:val="Internet Link4"/>
    <w:qFormat/>
    <w:rPr>
      <w:color w:val="000080"/>
      <w:u w:val="single"/>
    </w:rPr>
  </w:style>
  <w:style w:type="character" w:styleId="InternetLink5">
    <w:name w:val="Internet Link5"/>
    <w:qFormat/>
    <w:rPr>
      <w:color w:val="000080"/>
      <w:u w:val="single"/>
    </w:rPr>
  </w:style>
  <w:style w:type="character" w:styleId="InternetLink6">
    <w:name w:val="Internet Link6"/>
    <w:qFormat/>
    <w:rPr>
      <w:color w:val="000080"/>
      <w:u w:val="single"/>
    </w:rPr>
  </w:style>
  <w:style w:type="character" w:styleId="Hyperlink">
    <w:name w:val="Hyperlink"/>
    <w:rPr>
      <w:color w:val="000080"/>
      <w:u w:val="single"/>
    </w:rPr>
  </w:style>
  <w:style w:type="character" w:styleId="Odwoaniedokomentarza">
    <w:name w:val="Odwołanie do komentarza"/>
    <w:qFormat/>
    <w:rPr>
      <w:sz w:val="16"/>
      <w:szCs w:val="16"/>
    </w:rPr>
  </w:style>
  <w:style w:type="character" w:styleId="TekstkomentarzaZnak1">
    <w:name w:val="Tekst komentarza Znak1"/>
    <w:qFormat/>
    <w:rPr>
      <w:rFonts w:ascii="Liberation Serif;Times New Roman" w:hAnsi="Liberation Serif;Times New Roman" w:eastAsia="NSimSun" w:cs="Mangal"/>
      <w:kern w:val="2"/>
      <w:szCs w:val="18"/>
      <w:lang w:eastAsia="zh-CN" w:bidi="hi-IN"/>
    </w:rPr>
  </w:style>
  <w:style w:type="character" w:styleId="TematkomentarzaZnak1">
    <w:name w:val="Temat komentarza Znak1"/>
    <w:qFormat/>
    <w:rPr>
      <w:rFonts w:ascii="Liberation Serif;Times New Roman" w:hAnsi="Liberation Serif;Times New Roman" w:eastAsia="NSimSun" w:cs="Mangal"/>
      <w:b/>
      <w:bCs/>
      <w:kern w:val="2"/>
      <w:szCs w:val="18"/>
      <w:lang w:eastAsia="zh-CN" w:bidi="hi-IN"/>
    </w:rPr>
  </w:style>
  <w:style w:type="character" w:styleId="WWCharLFO35LVL1">
    <w:name w:val="WW_CharLFO35LVL1"/>
    <w:qFormat/>
    <w:rPr>
      <w:sz w:val="24"/>
      <w:szCs w:val="24"/>
    </w:rPr>
  </w:style>
  <w:style w:type="character" w:styleId="Strong">
    <w:name w:val="Strong"/>
    <w:qFormat/>
    <w:rPr>
      <w:b/>
      <w:bCs/>
    </w:rPr>
  </w:style>
  <w:style w:type="character" w:styleId="InternetLink7">
    <w:name w:val="Internet Link7"/>
    <w:basedOn w:val="DefaultParagraphFont"/>
    <w:qFormat/>
    <w:rPr>
      <w:color w:val="0000FF"/>
      <w:u w:val="single"/>
    </w:rPr>
  </w:style>
  <w:style w:type="character" w:styleId="Znakinumeracjiuser">
    <w:name w:val="Znaki numeracji (user)"/>
    <w:qFormat/>
    <w:rPr>
      <w:rFonts w:ascii="Times New Roman" w:hAnsi="Times New Roman"/>
    </w:rPr>
  </w:style>
  <w:style w:type="character" w:styleId="Domylnaczcionkaakapitu4">
    <w:name w:val="Domyślna czcionka akapitu4"/>
    <w:qFormat/>
    <w:rPr/>
  </w:style>
  <w:style w:type="character" w:styleId="Emphasis">
    <w:name w:val="Emphasis"/>
    <w:qFormat/>
    <w:rPr>
      <w:i/>
      <w:iCs/>
    </w:rPr>
  </w:style>
  <w:style w:type="character" w:styleId="Domylnaczcionkaakapitu3">
    <w:name w:val="Domyślna czcionka akapitu3"/>
    <w:qFormat/>
    <w:rPr/>
  </w:style>
  <w:style w:type="character" w:styleId="InternetLink25">
    <w:name w:val="Internet Link25"/>
    <w:qFormat/>
    <w:rPr>
      <w:color w:val="000080"/>
      <w:u w:val="single"/>
    </w:rPr>
  </w:style>
  <w:style w:type="character" w:styleId="Znakiwypunktowaniauser">
    <w:name w:val="Znaki wypunktowania (user)"/>
    <w:qFormat/>
    <w:rPr>
      <w:rFonts w:ascii="OpenSymbol" w:hAnsi="OpenSymbol" w:eastAsia="OpenSymbol" w:cs="OpenSymbol"/>
    </w:rPr>
  </w:style>
  <w:style w:type="paragraph" w:styleId="Nagwek">
    <w:name w:val="Nagłówek"/>
    <w:basedOn w:val="Normal"/>
    <w:next w:val="BodyText"/>
    <w:qFormat/>
    <w:pPr>
      <w:keepNext w:val="true"/>
      <w:spacing w:before="240" w:after="120"/>
    </w:pPr>
    <w:rPr>
      <w:rFonts w:ascii="Liberation Sans;Arial" w:hAnsi="Liberation Sans;Arial"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Textbody"/>
    <w:pPr/>
    <w:rPr/>
  </w:style>
  <w:style w:type="paragraph" w:styleId="Caption">
    <w:name w:val="caption"/>
    <w:basedOn w:val="Normal"/>
    <w:qFormat/>
    <w:pPr>
      <w:suppressLineNumbers/>
      <w:spacing w:before="120" w:after="120"/>
    </w:pPr>
    <w:rPr>
      <w:rFonts w:cs="Lucida Sans"/>
      <w:i/>
      <w:iCs/>
      <w:sz w:val="24"/>
      <w:szCs w:val="24"/>
    </w:rPr>
  </w:style>
  <w:style w:type="paragraph" w:styleId="Indeks">
    <w:name w:val="Indeks"/>
    <w:basedOn w:val="Standard"/>
    <w:qFormat/>
    <w:pPr>
      <w:suppressLineNumbers/>
    </w:pPr>
    <w:rPr/>
  </w:style>
  <w:style w:type="paragraph" w:styleId="Nagwekuser">
    <w:name w:val="Nagłówek (user)"/>
    <w:basedOn w:val="Normal"/>
    <w:next w:val="BodyText"/>
    <w:qFormat/>
    <w:pPr>
      <w:keepNext w:val="true"/>
      <w:spacing w:before="240" w:after="120"/>
    </w:pPr>
    <w:rPr>
      <w:rFonts w:ascii="Liberation Sans" w:hAnsi="Liberation Sans" w:eastAsia="Microsoft YaHei" w:cs="Lucida Sans"/>
      <w:sz w:val="28"/>
      <w:szCs w:val="28"/>
    </w:rPr>
  </w:style>
  <w:style w:type="paragraph" w:styleId="Indeksuser">
    <w:name w:val="Indeks (user)"/>
    <w:basedOn w:val="Normal"/>
    <w:qFormat/>
    <w:pPr>
      <w:suppressLineNumbers/>
    </w:pPr>
    <w:rPr>
      <w:rFonts w:cs="Lucida Sans"/>
    </w:rPr>
  </w:style>
  <w:style w:type="paragraph" w:styleId="Standard">
    <w:name w:val="Standard"/>
    <w:qFormat/>
    <w:pPr>
      <w:widowControl/>
      <w:suppressAutoHyphens w:val="true"/>
      <w:bidi w:val="0"/>
      <w:spacing w:before="0" w:after="0"/>
      <w:jc w:val="start"/>
      <w:textAlignment w:val="baseline"/>
    </w:pPr>
    <w:rPr>
      <w:rFonts w:ascii="Liberation Serif;Times New Roman" w:hAnsi="Liberation Serif;Times New Roman" w:eastAsia="SimSun;宋体" w:cs="Mangal"/>
      <w:color w:val="00000A"/>
      <w:kern w:val="2"/>
      <w:sz w:val="24"/>
      <w:szCs w:val="24"/>
      <w:lang w:val="pl-PL" w:eastAsia="zh-CN" w:bidi="hi-IN"/>
    </w:rPr>
  </w:style>
  <w:style w:type="paragraph" w:styleId="Textbody">
    <w:name w:val="Text body"/>
    <w:basedOn w:val="Standard"/>
    <w:qFormat/>
    <w:pPr>
      <w:spacing w:lineRule="auto" w:line="276" w:before="0" w:after="140"/>
    </w:pPr>
    <w:rPr/>
  </w:style>
  <w:style w:type="paragraph" w:styleId="Caption1">
    <w:name w:val="Caption1"/>
    <w:basedOn w:val="Normal"/>
    <w:qFormat/>
    <w:pPr>
      <w:suppressLineNumbers/>
      <w:spacing w:before="120" w:after="120"/>
    </w:pPr>
    <w:rPr>
      <w:rFonts w:cs="Arial"/>
      <w:i/>
      <w:iCs/>
      <w:sz w:val="24"/>
      <w:szCs w:val="24"/>
    </w:rPr>
  </w:style>
  <w:style w:type="paragraph" w:styleId="Caption11">
    <w:name w:val="Caption11"/>
    <w:basedOn w:val="Normal"/>
    <w:qFormat/>
    <w:pPr>
      <w:suppressLineNumbers/>
      <w:spacing w:before="120" w:after="120"/>
    </w:pPr>
    <w:rPr>
      <w:rFonts w:cs="Lucida Sans"/>
      <w:i/>
      <w:iCs/>
      <w:sz w:val="24"/>
      <w:szCs w:val="24"/>
    </w:rPr>
  </w:style>
  <w:style w:type="paragraph" w:styleId="Caption111">
    <w:name w:val="Caption111"/>
    <w:basedOn w:val="Normal"/>
    <w:qFormat/>
    <w:pPr>
      <w:suppressLineNumbers/>
      <w:spacing w:before="120" w:after="120"/>
    </w:pPr>
    <w:rPr>
      <w:rFonts w:cs="Lucida Sans"/>
      <w:i/>
      <w:iCs/>
      <w:sz w:val="24"/>
      <w:szCs w:val="24"/>
    </w:rPr>
  </w:style>
  <w:style w:type="paragraph" w:styleId="Caption1111">
    <w:name w:val="Caption1111"/>
    <w:basedOn w:val="Normal"/>
    <w:qFormat/>
    <w:pPr>
      <w:suppressLineNumbers/>
      <w:spacing w:before="120" w:after="120"/>
    </w:pPr>
    <w:rPr>
      <w:rFonts w:cs="Lucida Sans"/>
      <w:i/>
      <w:iCs/>
      <w:sz w:val="24"/>
      <w:szCs w:val="24"/>
    </w:rPr>
  </w:style>
  <w:style w:type="paragraph" w:styleId="Caption11111">
    <w:name w:val="Caption11111"/>
    <w:basedOn w:val="Normal"/>
    <w:qFormat/>
    <w:pPr>
      <w:suppressLineNumbers/>
      <w:spacing w:before="120" w:after="120"/>
    </w:pPr>
    <w:rPr>
      <w:rFonts w:cs="Lucida Sans"/>
      <w:i/>
      <w:iCs/>
      <w:sz w:val="24"/>
      <w:szCs w:val="24"/>
    </w:rPr>
  </w:style>
  <w:style w:type="paragraph" w:styleId="Caption111111">
    <w:name w:val="Caption111111"/>
    <w:basedOn w:val="Normal"/>
    <w:qFormat/>
    <w:pPr>
      <w:suppressLineNumbers/>
      <w:spacing w:before="120" w:after="120"/>
    </w:pPr>
    <w:rPr>
      <w:rFonts w:cs="Lucida Sans"/>
      <w:i/>
      <w:iCs/>
      <w:sz w:val="24"/>
      <w:szCs w:val="24"/>
    </w:rPr>
  </w:style>
  <w:style w:type="paragraph" w:styleId="Caption1111111">
    <w:name w:val="Caption1111111"/>
    <w:basedOn w:val="Normal"/>
    <w:qFormat/>
    <w:pPr>
      <w:suppressLineNumbers/>
      <w:spacing w:before="120" w:after="120"/>
    </w:pPr>
    <w:rPr>
      <w:rFonts w:cs="Lucida Sans"/>
      <w:i/>
      <w:iCs/>
      <w:sz w:val="24"/>
      <w:szCs w:val="24"/>
    </w:rPr>
  </w:style>
  <w:style w:type="paragraph" w:styleId="Caption11111111">
    <w:name w:val="Caption11111111"/>
    <w:basedOn w:val="Normal"/>
    <w:qFormat/>
    <w:pPr>
      <w:suppressLineNumbers/>
      <w:spacing w:before="120" w:after="120"/>
    </w:pPr>
    <w:rPr>
      <w:rFonts w:cs="Lucida Sans"/>
      <w:i/>
      <w:iCs/>
      <w:sz w:val="24"/>
      <w:szCs w:val="24"/>
    </w:rPr>
  </w:style>
  <w:style w:type="paragraph" w:styleId="Caption111111111">
    <w:name w:val="Caption111111111"/>
    <w:basedOn w:val="Normal"/>
    <w:qFormat/>
    <w:pPr>
      <w:suppressLineNumbers/>
      <w:spacing w:before="120" w:after="120"/>
    </w:pPr>
    <w:rPr>
      <w:rFonts w:cs="Lucida Sans"/>
      <w:i/>
      <w:iCs/>
      <w:sz w:val="24"/>
      <w:szCs w:val="24"/>
    </w:rPr>
  </w:style>
  <w:style w:type="paragraph" w:styleId="Caption1111111111">
    <w:name w:val="Caption1111111111"/>
    <w:basedOn w:val="Normal"/>
    <w:qFormat/>
    <w:pPr>
      <w:suppressLineNumbers/>
      <w:spacing w:before="120" w:after="120"/>
    </w:pPr>
    <w:rPr>
      <w:rFonts w:cs="Lucida Sans"/>
      <w:i/>
      <w:iCs/>
      <w:sz w:val="24"/>
      <w:szCs w:val="24"/>
    </w:rPr>
  </w:style>
  <w:style w:type="paragraph" w:styleId="Caption11111111111">
    <w:name w:val="Caption11111111111"/>
    <w:basedOn w:val="Normal"/>
    <w:qFormat/>
    <w:pPr>
      <w:suppressLineNumbers/>
      <w:spacing w:before="120" w:after="120"/>
    </w:pPr>
    <w:rPr>
      <w:rFonts w:cs="Lucida Sans"/>
      <w:i/>
      <w:iCs/>
      <w:sz w:val="24"/>
      <w:szCs w:val="24"/>
    </w:rPr>
  </w:style>
  <w:style w:type="paragraph" w:styleId="Caption111111111111">
    <w:name w:val="Caption111111111111"/>
    <w:basedOn w:val="Normal"/>
    <w:qFormat/>
    <w:pPr>
      <w:suppressLineNumbers/>
      <w:spacing w:before="120" w:after="120"/>
    </w:pPr>
    <w:rPr>
      <w:rFonts w:cs="Lucida Sans"/>
      <w:i/>
      <w:iCs/>
      <w:sz w:val="24"/>
      <w:szCs w:val="24"/>
    </w:rPr>
  </w:style>
  <w:style w:type="paragraph" w:styleId="Caption1111111111111">
    <w:name w:val="Caption1111111111111"/>
    <w:basedOn w:val="Normal"/>
    <w:qFormat/>
    <w:pPr>
      <w:suppressLineNumbers/>
      <w:spacing w:before="120" w:after="120"/>
    </w:pPr>
    <w:rPr>
      <w:rFonts w:cs="Lucida Sans"/>
      <w:i/>
      <w:iCs/>
      <w:sz w:val="24"/>
      <w:szCs w:val="24"/>
    </w:rPr>
  </w:style>
  <w:style w:type="paragraph" w:styleId="Caption11111111111111">
    <w:name w:val="Caption11111111111111"/>
    <w:basedOn w:val="Normal"/>
    <w:qFormat/>
    <w:pPr>
      <w:suppressLineNumbers/>
      <w:spacing w:before="120" w:after="120"/>
    </w:pPr>
    <w:rPr>
      <w:rFonts w:cs="Lucida Sans"/>
      <w:i/>
      <w:iCs/>
      <w:sz w:val="24"/>
      <w:szCs w:val="24"/>
    </w:rPr>
  </w:style>
  <w:style w:type="paragraph" w:styleId="Caption111111111111111">
    <w:name w:val="Caption111111111111111"/>
    <w:basedOn w:val="Normal"/>
    <w:qFormat/>
    <w:pPr>
      <w:suppressLineNumbers/>
      <w:spacing w:before="120" w:after="120"/>
    </w:pPr>
    <w:rPr>
      <w:rFonts w:cs="Lucida Sans"/>
      <w:i/>
      <w:iCs/>
      <w:sz w:val="24"/>
      <w:szCs w:val="24"/>
    </w:rPr>
  </w:style>
  <w:style w:type="paragraph" w:styleId="Caption1111111111111111">
    <w:name w:val="Caption1111111111111111"/>
    <w:basedOn w:val="Normal"/>
    <w:qFormat/>
    <w:pPr>
      <w:suppressLineNumbers/>
      <w:spacing w:before="120" w:after="120"/>
    </w:pPr>
    <w:rPr>
      <w:rFonts w:cs="Arial"/>
      <w:i/>
      <w:iCs/>
      <w:sz w:val="24"/>
      <w:szCs w:val="24"/>
    </w:rPr>
  </w:style>
  <w:style w:type="paragraph" w:styleId="Caption11111111111111111">
    <w:name w:val="Caption11111111111111111"/>
    <w:basedOn w:val="Normal"/>
    <w:qFormat/>
    <w:pPr>
      <w:suppressLineNumbers/>
      <w:spacing w:before="120" w:after="120"/>
    </w:pPr>
    <w:rPr>
      <w:rFonts w:cs="Arial"/>
      <w:i/>
      <w:iCs/>
      <w:sz w:val="24"/>
      <w:szCs w:val="24"/>
    </w:rPr>
  </w:style>
  <w:style w:type="paragraph" w:styleId="Caption111111111111111111">
    <w:name w:val="Caption111111111111111111"/>
    <w:basedOn w:val="Normal"/>
    <w:qFormat/>
    <w:pPr>
      <w:suppressLineNumbers/>
      <w:spacing w:before="120" w:after="120"/>
    </w:pPr>
    <w:rPr>
      <w:rFonts w:cs="Arial"/>
      <w:i/>
      <w:iCs/>
      <w:sz w:val="24"/>
      <w:szCs w:val="24"/>
    </w:rPr>
  </w:style>
  <w:style w:type="paragraph" w:styleId="Caption1111111111111111111">
    <w:name w:val="Caption1111111111111111111"/>
    <w:basedOn w:val="Normal"/>
    <w:qFormat/>
    <w:pPr>
      <w:suppressLineNumbers/>
      <w:spacing w:before="120" w:after="120"/>
    </w:pPr>
    <w:rPr>
      <w:rFonts w:cs="Arial"/>
      <w:i/>
      <w:iCs/>
      <w:sz w:val="24"/>
      <w:szCs w:val="24"/>
    </w:rPr>
  </w:style>
  <w:style w:type="paragraph" w:styleId="Caption11111111111111111111">
    <w:name w:val="Caption11111111111111111111"/>
    <w:basedOn w:val="Normal"/>
    <w:qFormat/>
    <w:pPr>
      <w:suppressLineNumbers/>
      <w:spacing w:before="120" w:after="120"/>
    </w:pPr>
    <w:rPr>
      <w:rFonts w:cs="Lucida Sans"/>
      <w:i/>
      <w:iCs/>
      <w:sz w:val="24"/>
      <w:szCs w:val="24"/>
    </w:rPr>
  </w:style>
  <w:style w:type="paragraph" w:styleId="Caption111111111111111111111">
    <w:name w:val="Caption111111111111111111111"/>
    <w:basedOn w:val="Normal"/>
    <w:qFormat/>
    <w:pPr>
      <w:suppressLineNumbers/>
      <w:spacing w:before="120" w:after="120"/>
    </w:pPr>
    <w:rPr>
      <w:rFonts w:cs="Lucida Sans"/>
      <w:i/>
      <w:iCs/>
      <w:sz w:val="24"/>
      <w:szCs w:val="24"/>
    </w:rPr>
  </w:style>
  <w:style w:type="paragraph" w:styleId="Caption1111111111111111111111">
    <w:name w:val="Caption1111111111111111111111"/>
    <w:basedOn w:val="Normal"/>
    <w:qFormat/>
    <w:pPr>
      <w:suppressLineNumbers/>
      <w:spacing w:before="120" w:after="120"/>
    </w:pPr>
    <w:rPr>
      <w:rFonts w:cs="Lucida Sans"/>
      <w:i/>
      <w:iCs/>
      <w:sz w:val="24"/>
      <w:szCs w:val="24"/>
    </w:rPr>
  </w:style>
  <w:style w:type="paragraph" w:styleId="Caption11111111111111111111111">
    <w:name w:val="Caption11111111111111111111111"/>
    <w:basedOn w:val="Normal"/>
    <w:qFormat/>
    <w:pPr>
      <w:suppressLineNumbers/>
      <w:spacing w:before="120" w:after="120"/>
    </w:pPr>
    <w:rPr>
      <w:rFonts w:cs="Arial"/>
      <w:i/>
      <w:iCs/>
      <w:sz w:val="24"/>
      <w:szCs w:val="24"/>
    </w:rPr>
  </w:style>
  <w:style w:type="paragraph" w:styleId="Caption111111111111111111111111">
    <w:name w:val="Caption111111111111111111111111"/>
    <w:basedOn w:val="Normal"/>
    <w:qFormat/>
    <w:pPr>
      <w:suppressLineNumbers/>
      <w:spacing w:before="120" w:after="120"/>
    </w:pPr>
    <w:rPr>
      <w:rFonts w:cs="Lucida Sans"/>
      <w:i/>
      <w:iCs/>
      <w:sz w:val="24"/>
      <w:szCs w:val="24"/>
    </w:rPr>
  </w:style>
  <w:style w:type="paragraph" w:styleId="Caption1111111111111111111111111">
    <w:name w:val="Caption1111111111111111111111111"/>
    <w:basedOn w:val="Normal"/>
    <w:qFormat/>
    <w:pPr>
      <w:suppressLineNumbers/>
      <w:spacing w:before="120" w:after="120"/>
    </w:pPr>
    <w:rPr>
      <w:rFonts w:cs="Arial"/>
      <w:i/>
      <w:iCs/>
      <w:sz w:val="24"/>
      <w:szCs w:val="24"/>
    </w:rPr>
  </w:style>
  <w:style w:type="paragraph" w:styleId="Caption11111111111111111111111111">
    <w:name w:val="Caption11111111111111111111111111"/>
    <w:basedOn w:val="Normal"/>
    <w:qFormat/>
    <w:pPr>
      <w:suppressLineNumbers/>
      <w:spacing w:before="120" w:after="120"/>
    </w:pPr>
    <w:rPr>
      <w:rFonts w:cs="Lucida Sans"/>
      <w:i/>
      <w:iCs/>
      <w:sz w:val="24"/>
      <w:szCs w:val="24"/>
    </w:rPr>
  </w:style>
  <w:style w:type="paragraph" w:styleId="Caption111111111111111111111111111">
    <w:name w:val="Caption111111111111111111111111111"/>
    <w:basedOn w:val="Normal"/>
    <w:qFormat/>
    <w:pPr>
      <w:suppressLineNumbers/>
      <w:spacing w:before="120" w:after="120"/>
    </w:pPr>
    <w:rPr>
      <w:rFonts w:cs="Lucida Sans"/>
      <w:i/>
      <w:iCs/>
      <w:sz w:val="24"/>
      <w:szCs w:val="24"/>
    </w:rPr>
  </w:style>
  <w:style w:type="paragraph" w:styleId="Caption1111111111111111111111111111">
    <w:name w:val="Caption1111111111111111111111111111"/>
    <w:basedOn w:val="Normal"/>
    <w:qFormat/>
    <w:pPr>
      <w:suppressLineNumbers/>
      <w:spacing w:before="120" w:after="120"/>
    </w:pPr>
    <w:rPr>
      <w:rFonts w:cs="Lucida Sans"/>
      <w:i/>
      <w:iCs/>
      <w:sz w:val="24"/>
      <w:szCs w:val="24"/>
    </w:rPr>
  </w:style>
  <w:style w:type="paragraph" w:styleId="Nagwek3">
    <w:name w:val="Nagłówek3"/>
    <w:basedOn w:val="Normal"/>
    <w:next w:val="BodyText"/>
    <w:qFormat/>
    <w:pPr>
      <w:keepNext w:val="true"/>
      <w:spacing w:before="240" w:after="120"/>
    </w:pPr>
    <w:rPr>
      <w:rFonts w:ascii="Liberation Sans;Arial" w:hAnsi="Liberation Sans;Arial" w:eastAsia="Microsoft YaHei" w:cs="Arial"/>
      <w:sz w:val="28"/>
      <w:szCs w:val="28"/>
    </w:rPr>
  </w:style>
  <w:style w:type="paragraph" w:styleId="Legenda">
    <w:name w:val="Legenda"/>
    <w:basedOn w:val="Normal"/>
    <w:qFormat/>
    <w:pPr>
      <w:suppressLineNumbers/>
      <w:spacing w:before="120" w:after="120"/>
    </w:pPr>
    <w:rPr>
      <w:rFonts w:cs="Lucida Sans"/>
      <w:i/>
      <w:iCs/>
      <w:sz w:val="24"/>
      <w:szCs w:val="24"/>
    </w:rPr>
  </w:style>
  <w:style w:type="paragraph" w:styleId="Caption11111111111111111111111111111">
    <w:name w:val="Caption11111111111111111111111111111"/>
    <w:basedOn w:val="Normal"/>
    <w:qFormat/>
    <w:pPr>
      <w:suppressLineNumbers/>
      <w:spacing w:before="120" w:after="120"/>
    </w:pPr>
    <w:rPr>
      <w:rFonts w:cs="Lucida Sans"/>
      <w:i/>
      <w:iCs/>
      <w:sz w:val="24"/>
      <w:szCs w:val="24"/>
    </w:rPr>
  </w:style>
  <w:style w:type="paragraph" w:styleId="Caption111111111111111111111111111111">
    <w:name w:val="Caption111111111111111111111111111111"/>
    <w:basedOn w:val="Normal"/>
    <w:qFormat/>
    <w:pPr>
      <w:suppressLineNumbers/>
      <w:spacing w:before="120" w:after="120"/>
    </w:pPr>
    <w:rPr>
      <w:rFonts w:cs="Lucida Sans"/>
      <w:i/>
      <w:iCs/>
      <w:sz w:val="24"/>
      <w:szCs w:val="24"/>
    </w:rPr>
  </w:style>
  <w:style w:type="paragraph" w:styleId="Caption1111111111111111111111111111111">
    <w:name w:val="Caption1111111111111111111111111111111"/>
    <w:basedOn w:val="Normal"/>
    <w:qFormat/>
    <w:pPr>
      <w:suppressLineNumbers/>
      <w:spacing w:before="120" w:after="120"/>
    </w:pPr>
    <w:rPr>
      <w:rFonts w:cs="Lucida Sans"/>
      <w:i/>
      <w:iCs/>
      <w:sz w:val="24"/>
      <w:szCs w:val="24"/>
    </w:rPr>
  </w:style>
  <w:style w:type="paragraph" w:styleId="Caption11111111111111111111111111111111">
    <w:name w:val="Caption11111111111111111111111111111111"/>
    <w:basedOn w:val="Normal"/>
    <w:qFormat/>
    <w:pPr>
      <w:suppressLineNumbers/>
      <w:spacing w:before="120" w:after="120"/>
    </w:pPr>
    <w:rPr>
      <w:rFonts w:cs="Lucida Sans"/>
      <w:i/>
      <w:iCs/>
      <w:sz w:val="24"/>
      <w:szCs w:val="24"/>
    </w:rPr>
  </w:style>
  <w:style w:type="paragraph" w:styleId="Caption111111111111111111111111111111111">
    <w:name w:val="Caption111111111111111111111111111111111"/>
    <w:basedOn w:val="Normal"/>
    <w:qFormat/>
    <w:pPr>
      <w:suppressLineNumbers/>
      <w:spacing w:before="120" w:after="120"/>
    </w:pPr>
    <w:rPr>
      <w:rFonts w:cs="Lucida Sans"/>
      <w:i/>
      <w:iCs/>
      <w:sz w:val="24"/>
      <w:szCs w:val="24"/>
    </w:rPr>
  </w:style>
  <w:style w:type="paragraph" w:styleId="Caption1111111111111111111111111111111111">
    <w:name w:val="Caption1111111111111111111111111111111111"/>
    <w:basedOn w:val="Normal"/>
    <w:qFormat/>
    <w:pPr>
      <w:suppressLineNumbers/>
      <w:spacing w:before="120" w:after="120"/>
    </w:pPr>
    <w:rPr>
      <w:rFonts w:cs="Arial"/>
      <w:i/>
      <w:iCs/>
      <w:sz w:val="24"/>
      <w:szCs w:val="24"/>
    </w:rPr>
  </w:style>
  <w:style w:type="paragraph" w:styleId="Gwkaistopka">
    <w:name w:val="Główka i stopka"/>
    <w:basedOn w:val="Standard"/>
    <w:qFormat/>
    <w:pPr>
      <w:suppressLineNumbers/>
      <w:tabs>
        <w:tab w:val="clear" w:pos="720"/>
        <w:tab w:val="center" w:pos="4819" w:leader="none"/>
        <w:tab w:val="right" w:pos="9638" w:leader="none"/>
      </w:tabs>
    </w:pPr>
    <w:rPr/>
  </w:style>
  <w:style w:type="paragraph" w:styleId="Gwkaistopkauser">
    <w:name w:val="Główka i stopka (user)"/>
    <w:basedOn w:val="Normal"/>
    <w:qFormat/>
    <w:pPr/>
    <w:rPr/>
  </w:style>
  <w:style w:type="paragraph" w:styleId="Header">
    <w:name w:val="header"/>
    <w:basedOn w:val="Normal"/>
    <w:next w:val="BodyText"/>
    <w:pPr>
      <w:keepNext w:val="true"/>
      <w:spacing w:before="240" w:after="120"/>
    </w:pPr>
    <w:rPr>
      <w:rFonts w:ascii="Liberation Sans;Arial" w:hAnsi="Liberation Sans;Arial" w:eastAsia="Microsoft YaHei" w:cs="Liberation Sans;Arial"/>
      <w:sz w:val="28"/>
      <w:szCs w:val="28"/>
    </w:rPr>
  </w:style>
  <w:style w:type="paragraph" w:styleId="caption11111111111111111111111111111111111">
    <w:name w:val="caption11111111111111111111111111111111111"/>
    <w:basedOn w:val="Standard"/>
    <w:qFormat/>
    <w:pPr>
      <w:suppressLineNumbers/>
      <w:spacing w:before="120" w:after="120"/>
    </w:pPr>
    <w:rPr>
      <w:i/>
      <w:iCs/>
    </w:rPr>
  </w:style>
  <w:style w:type="paragraph" w:styleId="Nagwek1">
    <w:name w:val="Nagłówek1"/>
    <w:basedOn w:val="Standard"/>
    <w:next w:val="Textbody"/>
    <w:qFormat/>
    <w:pPr>
      <w:keepNext w:val="true"/>
      <w:spacing w:before="240" w:after="120"/>
    </w:pPr>
    <w:rPr>
      <w:rFonts w:ascii="Liberation Sans;Arial" w:hAnsi="Liberation Sans;Arial" w:eastAsia="Microsoft YaHei" w:cs="Liberation Sans;Arial"/>
      <w:sz w:val="28"/>
      <w:szCs w:val="28"/>
    </w:rPr>
  </w:style>
  <w:style w:type="paragraph" w:styleId="Legenda1">
    <w:name w:val="Legenda1"/>
    <w:basedOn w:val="Normal"/>
    <w:qFormat/>
    <w:pPr>
      <w:suppressLineNumbers/>
      <w:spacing w:before="120" w:after="120"/>
    </w:pPr>
    <w:rPr>
      <w:i/>
      <w:iCs/>
    </w:rPr>
  </w:style>
  <w:style w:type="paragraph" w:styleId="Default">
    <w:name w:val="Default"/>
    <w:qFormat/>
    <w:pPr>
      <w:widowControl/>
      <w:suppressAutoHyphens w:val="true"/>
      <w:bidi w:val="0"/>
      <w:spacing w:before="0" w:after="0"/>
      <w:jc w:val="start"/>
      <w:textAlignment w:val="baseline"/>
    </w:pPr>
    <w:rPr>
      <w:rFonts w:ascii="Calibri" w:hAnsi="Calibri" w:eastAsia="Calibri" w:cs="Calibri"/>
      <w:color w:val="000000"/>
      <w:kern w:val="0"/>
      <w:sz w:val="24"/>
      <w:szCs w:val="24"/>
      <w:lang w:val="pl-PL" w:eastAsia="zh-CN" w:bidi="ar-SA"/>
    </w:rPr>
  </w:style>
  <w:style w:type="paragraph" w:styleId="Nagwek2">
    <w:name w:val="Nagłówek2"/>
    <w:basedOn w:val="Gwkaistopka"/>
    <w:qFormat/>
    <w:pPr/>
    <w:rPr/>
  </w:style>
  <w:style w:type="paragraph" w:styleId="Stopka1">
    <w:name w:val="Stopka1"/>
    <w:basedOn w:val="Gwkaistopka"/>
    <w:qFormat/>
    <w:pPr/>
    <w:rPr/>
  </w:style>
  <w:style w:type="paragraph" w:styleId="ListParagraph">
    <w:name w:val="List Paragraph"/>
    <w:basedOn w:val="Standard"/>
    <w:qFormat/>
    <w:pPr>
      <w:spacing w:before="40" w:after="40"/>
      <w:ind w:hanging="0" w:start="720" w:end="0"/>
    </w:pPr>
    <w:rPr/>
  </w:style>
  <w:style w:type="paragraph" w:styleId="Standardowywyliczanka">
    <w:name w:val="Standardowy.wyliczanka"/>
    <w:qFormat/>
    <w:pPr>
      <w:widowControl/>
      <w:suppressAutoHyphens w:val="true"/>
      <w:bidi w:val="0"/>
      <w:spacing w:before="0" w:after="0"/>
      <w:jc w:val="start"/>
      <w:textAlignment w:val="baseline"/>
    </w:pPr>
    <w:rPr>
      <w:rFonts w:ascii="Times New Roman" w:hAnsi="Times New Roman" w:eastAsia="Times New Roman" w:cs="Times New Roman"/>
      <w:color w:val="auto"/>
      <w:kern w:val="2"/>
      <w:sz w:val="24"/>
      <w:szCs w:val="20"/>
      <w:lang w:val="pl-PL" w:eastAsia="zh-CN" w:bidi="ar-SA"/>
    </w:rPr>
  </w:style>
  <w:style w:type="paragraph" w:styleId="Zawartotabeli">
    <w:name w:val="Zawartość tabeli"/>
    <w:basedOn w:val="Standard"/>
    <w:qFormat/>
    <w:pPr>
      <w:widowControl w:val="false"/>
      <w:suppressLineNumbers/>
    </w:pPr>
    <w:rPr>
      <w:rFonts w:eastAsia="Andale Sans UI;Arial Unicode MS"/>
    </w:rPr>
  </w:style>
  <w:style w:type="paragraph" w:styleId="Domynie">
    <w:name w:val="Domy徑nie"/>
    <w:qFormat/>
    <w:pPr>
      <w:widowControl w:val="false"/>
      <w:suppressAutoHyphens w:val="true"/>
      <w:bidi w:val="0"/>
      <w:spacing w:before="0" w:after="0"/>
      <w:jc w:val="start"/>
      <w:textAlignment w:val="baseline"/>
    </w:pPr>
    <w:rPr>
      <w:rFonts w:ascii="Liberation Serif;Times New Roman" w:hAnsi="Liberation Serif;Times New Roman" w:eastAsia="Times New Roman" w:cs="Arial"/>
      <w:color w:val="auto"/>
      <w:kern w:val="2"/>
      <w:sz w:val="24"/>
      <w:szCs w:val="24"/>
      <w:lang w:val="pl-PL" w:eastAsia="zh-CN" w:bidi="hi-IN"/>
    </w:rPr>
  </w:style>
  <w:style w:type="paragraph" w:styleId="AnnotationText1">
    <w:name w:val="Annotation Text1"/>
    <w:basedOn w:val="Normal"/>
    <w:qFormat/>
    <w:pPr/>
    <w:rPr>
      <w:rFonts w:cs="Mangal"/>
      <w:sz w:val="20"/>
      <w:szCs w:val="18"/>
    </w:rPr>
  </w:style>
  <w:style w:type="paragraph" w:styleId="annotationsubject">
    <w:name w:val="annotation subject"/>
    <w:basedOn w:val="AnnotationText1"/>
    <w:next w:val="AnnotationText1"/>
    <w:qFormat/>
    <w:pPr/>
    <w:rPr>
      <w:b/>
      <w:bCs/>
    </w:rPr>
  </w:style>
  <w:style w:type="paragraph" w:styleId="WW-Tekstpodstawowy3">
    <w:name w:val="WW-Tekst podstawowy 3"/>
    <w:basedOn w:val="Normal"/>
    <w:qFormat/>
    <w:pPr>
      <w:widowControl w:val="false"/>
      <w:jc w:val="both"/>
    </w:pPr>
    <w:rPr>
      <w:rFonts w:ascii="Arial" w:hAnsi="Arial" w:eastAsia="Arial Unicode MS" w:cs="Arial"/>
      <w:sz w:val="22"/>
    </w:rPr>
  </w:style>
  <w:style w:type="paragraph" w:styleId="Stopka2">
    <w:name w:val="Stopka2"/>
    <w:basedOn w:val="Normal"/>
    <w:qFormat/>
    <w:pPr>
      <w:tabs>
        <w:tab w:val="clear" w:pos="720"/>
        <w:tab w:val="center" w:pos="4536" w:leader="none"/>
        <w:tab w:val="right" w:pos="9072" w:leader="none"/>
      </w:tabs>
    </w:pPr>
    <w:rPr>
      <w:rFonts w:cs="Mangal"/>
      <w:szCs w:val="21"/>
    </w:rPr>
  </w:style>
  <w:style w:type="paragraph" w:styleId="tekst">
    <w:name w:val="tekst"/>
    <w:basedOn w:val="Normal"/>
    <w:qFormat/>
    <w:pPr>
      <w:suppressLineNumbers/>
      <w:suppressAutoHyphens w:val="false"/>
      <w:spacing w:before="60" w:after="60"/>
      <w:jc w:val="both"/>
      <w:textAlignment w:val="auto"/>
    </w:pPr>
    <w:rPr>
      <w:rFonts w:ascii="Times New Roman" w:hAnsi="Times New Roman" w:eastAsia="Times New Roman" w:cs="Times New Roman"/>
      <w:kern w:val="0"/>
      <w:lang w:bidi="ar-SA"/>
    </w:rPr>
  </w:style>
  <w:style w:type="paragraph" w:styleId="BalloonText">
    <w:name w:val="Balloon Text"/>
    <w:basedOn w:val="Normal"/>
    <w:qFormat/>
    <w:pPr/>
    <w:rPr>
      <w:rFonts w:ascii="Tahoma" w:hAnsi="Tahoma" w:cs="Mangal"/>
      <w:sz w:val="16"/>
      <w:szCs w:val="14"/>
    </w:rPr>
  </w:style>
  <w:style w:type="paragraph" w:styleId="Tekstpodstawowy21">
    <w:name w:val="Tekst podstawowy 21"/>
    <w:basedOn w:val="Normal"/>
    <w:qFormat/>
    <w:pPr>
      <w:spacing w:lineRule="auto" w:line="480" w:before="0" w:after="120"/>
      <w:textAlignment w:val="auto"/>
    </w:pPr>
    <w:rPr>
      <w:rFonts w:ascii="Calibri" w:hAnsi="Calibri" w:eastAsia="Times New Roman" w:cs="Calibri"/>
      <w:kern w:val="0"/>
      <w:sz w:val="22"/>
      <w:szCs w:val="22"/>
      <w:lang w:bidi="ar-SA"/>
    </w:rPr>
  </w:style>
  <w:style w:type="paragraph" w:styleId="Footer">
    <w:name w:val="footer"/>
    <w:basedOn w:val="Normal"/>
    <w:pPr>
      <w:tabs>
        <w:tab w:val="clear" w:pos="720"/>
        <w:tab w:val="center" w:pos="4536" w:leader="none"/>
        <w:tab w:val="right" w:pos="9072" w:leader="none"/>
      </w:tabs>
    </w:pPr>
    <w:rPr>
      <w:rFonts w:cs="Mangal"/>
      <w:szCs w:val="21"/>
    </w:rPr>
  </w:style>
  <w:style w:type="paragraph" w:styleId="Nagwektabeli">
    <w:name w:val="Nagłówek tabeli"/>
    <w:basedOn w:val="Zawartotabeli"/>
    <w:qFormat/>
    <w:pPr>
      <w:suppressLineNumbers/>
      <w:jc w:val="center"/>
    </w:pPr>
    <w:rPr>
      <w:b/>
      <w:bCs/>
    </w:rPr>
  </w:style>
  <w:style w:type="paragraph" w:styleId="Zawartoramki">
    <w:name w:val="Zawartość ramki"/>
    <w:basedOn w:val="Normal"/>
    <w:qFormat/>
    <w:pPr/>
    <w:rPr/>
  </w:style>
  <w:style w:type="paragraph" w:styleId="Tekstkomentarza">
    <w:name w:val="Tekst komentarza"/>
    <w:basedOn w:val="Normal"/>
    <w:qFormat/>
    <w:pPr/>
    <w:rPr>
      <w:rFonts w:cs="Mangal"/>
      <w:sz w:val="20"/>
      <w:szCs w:val="18"/>
    </w:rPr>
  </w:style>
  <w:style w:type="paragraph" w:styleId="Tematkomentarza">
    <w:name w:val="Temat komentarza"/>
    <w:basedOn w:val="Tekstkomentarza"/>
    <w:next w:val="Tekstkomentarza"/>
    <w:qFormat/>
    <w:pPr/>
    <w:rPr>
      <w:b/>
      <w:bCs/>
    </w:rPr>
  </w:style>
  <w:style w:type="paragraph" w:styleId="caption111111111111111111111111111111111111">
    <w:name w:val="caption111111111111111111111111111111111111"/>
    <w:basedOn w:val="Standard"/>
    <w:qFormat/>
    <w:pPr>
      <w:suppressLineNumbers/>
      <w:spacing w:before="120" w:after="120"/>
    </w:pPr>
    <w:rPr>
      <w:i/>
      <w:iCs/>
    </w:rPr>
  </w:style>
  <w:style w:type="paragraph" w:styleId="Caption11111111112">
    <w:name w:val="Caption11111111112"/>
    <w:basedOn w:val="Normal"/>
    <w:qFormat/>
    <w:pPr>
      <w:suppressLineNumbers/>
      <w:spacing w:before="120" w:after="120"/>
    </w:pPr>
    <w:rPr>
      <w:rFonts w:cs="Arial"/>
      <w:i/>
      <w:iCs/>
      <w:sz w:val="24"/>
      <w:szCs w:val="24"/>
    </w:rPr>
  </w:style>
  <w:style w:type="paragraph" w:styleId="Caption1111111112">
    <w:name w:val="Caption1111111112"/>
    <w:basedOn w:val="Normal"/>
    <w:qFormat/>
    <w:pPr>
      <w:suppressLineNumbers/>
      <w:spacing w:before="120" w:after="120"/>
    </w:pPr>
    <w:rPr>
      <w:rFonts w:cs="Lucida Sans"/>
      <w:i/>
      <w:iCs/>
      <w:sz w:val="24"/>
      <w:szCs w:val="24"/>
    </w:rPr>
  </w:style>
  <w:style w:type="paragraph" w:styleId="Caption111111112">
    <w:name w:val="Caption111111112"/>
    <w:basedOn w:val="Normal"/>
    <w:qFormat/>
    <w:pPr>
      <w:suppressLineNumbers/>
      <w:spacing w:before="120" w:after="120"/>
    </w:pPr>
    <w:rPr>
      <w:rFonts w:cs="Lucida Sans"/>
      <w:i/>
      <w:iCs/>
      <w:sz w:val="24"/>
      <w:szCs w:val="24"/>
    </w:rPr>
  </w:style>
  <w:style w:type="paragraph" w:styleId="Caption11111112">
    <w:name w:val="Caption11111112"/>
    <w:basedOn w:val="Normal"/>
    <w:qFormat/>
    <w:pPr>
      <w:suppressLineNumbers/>
      <w:spacing w:before="120" w:after="120"/>
    </w:pPr>
    <w:rPr>
      <w:rFonts w:cs="Lucida Sans"/>
      <w:i/>
      <w:iCs/>
      <w:sz w:val="24"/>
      <w:szCs w:val="24"/>
    </w:rPr>
  </w:style>
  <w:style w:type="paragraph" w:styleId="Standard1">
    <w:name w:val="Standard1"/>
    <w:qFormat/>
    <w:pPr>
      <w:widowControl/>
      <w:suppressAutoHyphens w:val="true"/>
      <w:bidi w:val="0"/>
      <w:spacing w:before="0" w:after="0"/>
      <w:jc w:val="start"/>
      <w:textAlignment w:val="baseline"/>
    </w:pPr>
    <w:rPr>
      <w:rFonts w:ascii="Liberation Serif;Times New Roman" w:hAnsi="Liberation Serif;Times New Roman" w:eastAsia="SimSun;宋体" w:cs="Mangal"/>
      <w:color w:val="00000A"/>
      <w:kern w:val="2"/>
      <w:sz w:val="24"/>
      <w:szCs w:val="24"/>
      <w:lang w:val="pl-PL" w:eastAsia="zh-CN" w:bidi="hi-IN"/>
    </w:rPr>
  </w:style>
  <w:style w:type="paragraph" w:styleId="LO-normal">
    <w:name w:val="LO-normal"/>
    <w:qFormat/>
    <w:pPr>
      <w:widowControl/>
      <w:suppressAutoHyphens w:val="true"/>
      <w:bidi w:val="0"/>
      <w:spacing w:lineRule="auto" w:line="252" w:before="0" w:after="160"/>
      <w:jc w:val="start"/>
    </w:pPr>
    <w:rPr>
      <w:rFonts w:ascii="Calibri" w:hAnsi="Calibri" w:eastAsia="Calibri" w:cs="Calibri"/>
      <w:color w:val="auto"/>
      <w:kern w:val="0"/>
      <w:sz w:val="22"/>
      <w:szCs w:val="22"/>
      <w:lang w:val="pl-PL" w:eastAsia="zh-CN" w:bidi="hi-IN"/>
    </w:rPr>
  </w:style>
  <w:style w:type="paragraph" w:styleId="CommentText">
    <w:name w:val="annotation text"/>
    <w:basedOn w:val="Normal"/>
    <w:qFormat/>
    <w:pPr/>
    <w:rPr>
      <w:rFonts w:cs="Mangal"/>
      <w:sz w:val="20"/>
      <w:szCs w:val="18"/>
    </w:rPr>
  </w:style>
  <w:style w:type="paragraph" w:styleId="Standard2">
    <w:name w:val="Standard2"/>
    <w:qFormat/>
    <w:pPr>
      <w:widowControl/>
      <w:suppressAutoHyphens w:val="true"/>
      <w:bidi w:val="0"/>
      <w:spacing w:before="0" w:after="0"/>
      <w:jc w:val="start"/>
      <w:textAlignment w:val="baseline"/>
    </w:pPr>
    <w:rPr>
      <w:rFonts w:ascii="Liberation Serif;Times New Roman" w:hAnsi="Liberation Serif;Times New Roman" w:eastAsia="SimSun" w:cs="Mangal"/>
      <w:color w:val="00000A"/>
      <w:kern w:val="2"/>
      <w:sz w:val="24"/>
      <w:szCs w:val="24"/>
      <w:lang w:val="pl-PL" w:eastAsia="zh-CN" w:bidi="hi-IN"/>
    </w:rPr>
  </w:style>
  <w:style w:type="paragraph" w:styleId="Textbody1">
    <w:name w:val="Text body1"/>
    <w:basedOn w:val="Standard2"/>
    <w:qFormat/>
    <w:pPr>
      <w:spacing w:lineRule="auto" w:line="276" w:before="0" w:after="140"/>
    </w:pPr>
    <w:rPr/>
  </w:style>
  <w:style w:type="paragraph" w:styleId="caption12">
    <w:name w:val="caption12"/>
    <w:basedOn w:val="Standard2"/>
    <w:qFormat/>
    <w:pPr>
      <w:suppressLineNumbers/>
      <w:spacing w:before="120" w:after="120"/>
    </w:pPr>
    <w:rPr>
      <w:i/>
      <w:iCs/>
    </w:rPr>
  </w:style>
  <w:style w:type="paragraph" w:styleId="Standard3">
    <w:name w:val="Standard3"/>
    <w:qFormat/>
    <w:pPr>
      <w:widowControl/>
      <w:suppressAutoHyphens w:val="true"/>
      <w:bidi w:val="0"/>
      <w:spacing w:before="0" w:after="0"/>
      <w:jc w:val="start"/>
      <w:textAlignment w:val="baseline"/>
    </w:pPr>
    <w:rPr>
      <w:rFonts w:ascii="Liberation Serif;Times New Roman" w:hAnsi="Liberation Serif;Times New Roman" w:eastAsia="SimSun" w:cs="Mangal"/>
      <w:color w:val="00000A"/>
      <w:kern w:val="2"/>
      <w:sz w:val="24"/>
      <w:szCs w:val="24"/>
      <w:lang w:val="pl-PL" w:eastAsia="zh-CN" w:bidi="hi-IN"/>
    </w:rPr>
  </w:style>
  <w:style w:type="paragraph" w:styleId="Standard4">
    <w:name w:val="Standard4"/>
    <w:qFormat/>
    <w:pPr>
      <w:widowControl/>
      <w:suppressAutoHyphens w:val="true"/>
      <w:bidi w:val="0"/>
      <w:spacing w:before="0" w:after="0"/>
      <w:jc w:val="start"/>
      <w:textAlignment w:val="baseline"/>
    </w:pPr>
    <w:rPr>
      <w:rFonts w:ascii="Liberation Serif;Times New Roman" w:hAnsi="Liberation Serif;Times New Roman" w:eastAsia="SimSun" w:cs="Mangal"/>
      <w:color w:val="00000A"/>
      <w:kern w:val="2"/>
      <w:sz w:val="24"/>
      <w:szCs w:val="24"/>
      <w:lang w:val="pl-PL" w:eastAsia="zh-CN" w:bidi="hi-IN"/>
    </w:rPr>
  </w:style>
  <w:style w:type="numbering" w:styleId="WW8Num1">
    <w:name w:val="WW8Num1"/>
    <w:qFormat/>
  </w:style>
  <w:style w:type="numbering" w:styleId="WW8Num2">
    <w:name w:val="WW8Num2"/>
    <w:qFormat/>
  </w:style>
  <w:style w:type="numbering" w:styleId="WW8Num3">
    <w:name w:val="WW8Num3"/>
    <w:qFormat/>
  </w:style>
  <w:style w:type="numbering" w:styleId="WW8Num4">
    <w:name w:val="WW8Num4"/>
    <w:qFormat/>
  </w:style>
  <w:style w:type="numbering" w:styleId="WW8Num5">
    <w:name w:val="WW8Num5"/>
    <w:qFormat/>
  </w:style>
  <w:style w:type="numbering" w:styleId="WW8Num6">
    <w:name w:val="WW8Num6"/>
    <w:qFormat/>
  </w:style>
  <w:style w:type="numbering" w:styleId="WW8Num7">
    <w:name w:val="WW8Num7"/>
    <w:qFormat/>
  </w:style>
  <w:style w:type="numbering" w:styleId="WW8Num8">
    <w:name w:val="WW8Num8"/>
    <w:qFormat/>
  </w:style>
  <w:style w:type="numbering" w:styleId="WW8Num9">
    <w:name w:val="WW8Num9"/>
    <w:qFormat/>
  </w:style>
  <w:style w:type="numbering" w:styleId="WW8Num10">
    <w:name w:val="WW8Num10"/>
    <w:qFormat/>
  </w:style>
  <w:style w:type="numbering" w:styleId="WW8Num11">
    <w:name w:val="WW8Num11"/>
    <w:qFormat/>
  </w:style>
  <w:style w:type="numbering" w:styleId="WW8Num12">
    <w:name w:val="WW8Num12"/>
    <w:qFormat/>
  </w:style>
  <w:style w:type="numbering" w:styleId="WW8Num13">
    <w:name w:val="WW8Num13"/>
    <w:qFormat/>
  </w:style>
  <w:style w:type="numbering" w:styleId="WW8Num14">
    <w:name w:val="WW8Num14"/>
    <w:qFormat/>
  </w:style>
  <w:style w:type="numbering" w:styleId="WW8Num15">
    <w:name w:val="WW8Num15"/>
    <w:qFormat/>
  </w:style>
  <w:style w:type="numbering" w:styleId="WW8Num16">
    <w:name w:val="WW8Num16"/>
    <w:qFormat/>
  </w:style>
  <w:style w:type="numbering" w:styleId="WW8Num17">
    <w:name w:val="WW8Num17"/>
    <w:qFormat/>
  </w:style>
  <w:style w:type="numbering" w:styleId="WW8Num18">
    <w:name w:val="WW8Num18"/>
    <w:qFormat/>
  </w:style>
  <w:style w:type="numbering" w:styleId="WW8Num19">
    <w:name w:val="WW8Num19"/>
    <w:qFormat/>
  </w:style>
  <w:style w:type="numbering" w:styleId="WW8Num20">
    <w:name w:val="WW8Num20"/>
    <w:qFormat/>
  </w:style>
  <w:style w:type="numbering" w:styleId="WW8Num21">
    <w:name w:val="WW8Num21"/>
    <w:qFormat/>
  </w:style>
  <w:style w:type="numbering" w:styleId="WW8Num22">
    <w:name w:val="WW8Num22"/>
    <w:qFormat/>
  </w:style>
  <w:style w:type="numbering" w:styleId="WW8Num23">
    <w:name w:val="WW8Num23"/>
    <w:qFormat/>
  </w:style>
  <w:style w:type="numbering" w:styleId="WW8Num24">
    <w:name w:val="WW8Num24"/>
    <w:qFormat/>
  </w:style>
  <w:style w:type="numbering" w:styleId="WW8Num25">
    <w:name w:val="WW8Num25"/>
    <w:qFormat/>
  </w:style>
  <w:style w:type="numbering" w:styleId="WW8Num26">
    <w:name w:val="WW8Num26"/>
    <w:qFormat/>
  </w:style>
  <w:style w:type="numbering" w:styleId="WW8Num27">
    <w:name w:val="WW8Num27"/>
    <w:qFormat/>
  </w:style>
  <w:style w:type="numbering" w:styleId="WW8Num28">
    <w:name w:val="WW8Num28"/>
    <w:qFormat/>
  </w:style>
  <w:style w:type="numbering" w:styleId="WW8Num29">
    <w:name w:val="WW8Num29"/>
    <w:qFormat/>
  </w:style>
  <w:style w:type="numbering" w:styleId="WW8Num30">
    <w:name w:val="WW8Num30"/>
    <w:qFormat/>
  </w:style>
  <w:style w:type="numbering" w:styleId="WW8Num31">
    <w:name w:val="WW8Num31"/>
    <w:qFormat/>
  </w:style>
  <w:style w:type="numbering" w:styleId="WW8Num32">
    <w:name w:val="WW8Num32"/>
    <w:qFormat/>
  </w:style>
  <w:style w:type="numbering" w:styleId="WW8Num33">
    <w:name w:val="WW8Num33"/>
    <w:qFormat/>
  </w:style>
  <w:style w:type="numbering" w:styleId="WW8Num34">
    <w:name w:val="WW8Num34"/>
    <w:qFormat/>
  </w:style>
  <w:style w:type="numbering" w:styleId="WW8Num35">
    <w:name w:val="WW8Num35"/>
    <w:qFormat/>
  </w:style>
  <w:style w:type="numbering" w:styleId="WW8Num36">
    <w:name w:val="WW8Num36"/>
    <w:qFormat/>
  </w:style>
  <w:style w:type="numbering" w:styleId="WW8Num37">
    <w:name w:val="WW8Num37"/>
    <w:qFormat/>
  </w:style>
  <w:style w:type="numbering" w:styleId="WW8Num38">
    <w:name w:val="WW8Num38"/>
    <w:qFormat/>
  </w:style>
  <w:style w:type="numbering" w:styleId="WW8Num39">
    <w:name w:val="WW8Num39"/>
    <w:qFormat/>
  </w:style>
  <w:style w:type="numbering" w:styleId="WW8Num40">
    <w:name w:val="WW8Num40"/>
    <w:qFormat/>
  </w:style>
  <w:style w:type="numbering" w:styleId="WW8Num41">
    <w:name w:val="WW8Num41"/>
    <w:qFormat/>
  </w:style>
  <w:style w:type="numbering" w:styleId="WW8Num42">
    <w:name w:val="WW8Num42"/>
    <w:qFormat/>
  </w:style>
  <w:style w:type="numbering" w:styleId="WW8Num43">
    <w:name w:val="WW8Num43"/>
    <w:qFormat/>
  </w:style>
  <w:style w:type="numbering" w:styleId="WW8Num44">
    <w:name w:val="WW8Num44"/>
    <w:qFormat/>
  </w:style>
  <w:style w:type="numbering" w:styleId="WW8Num45">
    <w:name w:val="WW8Num45"/>
    <w:qFormat/>
  </w:style>
  <w:style w:type="numbering" w:styleId="WW8Num46">
    <w:name w:val="WW8Num46"/>
    <w:qFormat/>
  </w:style>
  <w:style w:type="numbering" w:styleId="WW8Num47">
    <w:name w:val="WW8Num47"/>
    <w:qFormat/>
  </w:style>
  <w:style w:type="numbering" w:styleId="WW8Num48">
    <w:name w:val="WW8Num48"/>
    <w:qFormat/>
  </w:style>
  <w:style w:type="numbering" w:styleId="WW8Num49">
    <w:name w:val="WW8Num49"/>
    <w:qFormat/>
  </w:style>
  <w:style w:type="numbering" w:styleId="WW8Num50">
    <w:name w:val="WW8Num50"/>
    <w:qFormat/>
  </w:style>
  <w:style w:type="numbering" w:styleId="WW8Num51">
    <w:name w:val="WW8Num51"/>
    <w:qFormat/>
  </w:style>
  <w:style w:type="numbering" w:styleId="WW8Num52">
    <w:name w:val="WW8Num52"/>
    <w:qFormat/>
  </w:style>
  <w:style w:type="numbering" w:styleId="WW8Num53">
    <w:name w:val="WW8Num53"/>
    <w:qFormat/>
  </w:style>
  <w:style w:type="numbering" w:styleId="WW8Num54">
    <w:name w:val="WW8Num54"/>
    <w:qFormat/>
  </w:style>
  <w:style w:type="numbering" w:styleId="WW8Num55">
    <w:name w:val="WW8Num55"/>
    <w:qFormat/>
  </w:style>
  <w:style w:type="numbering" w:styleId="WW8Num56">
    <w:name w:val="WW8Num56"/>
    <w:qFormat/>
  </w:style>
  <w:style w:type="numbering" w:styleId="WW8Num57">
    <w:name w:val="WW8Num57"/>
    <w:qFormat/>
  </w:style>
  <w:style w:type="numbering" w:styleId="WW8Num58">
    <w:name w:val="WW8Num58"/>
    <w:qFormat/>
  </w:style>
  <w:style w:type="numbering" w:styleId="WW8Num59">
    <w:name w:val="WW8Num59"/>
    <w:qFormat/>
  </w:style>
  <w:style w:type="numbering" w:styleId="WW8Num60">
    <w:name w:val="WW8Num60"/>
    <w:qFormat/>
  </w:style>
  <w:style w:type="numbering" w:styleId="WW8Num61">
    <w:name w:val="WW8Num61"/>
    <w:qFormat/>
  </w:style>
  <w:style w:type="numbering" w:styleId="WW8Num62">
    <w:name w:val="WW8Num62"/>
    <w:qFormat/>
  </w:style>
  <w:style w:type="numbering" w:styleId="WW8Num63">
    <w:name w:val="WW8Num63"/>
    <w:qFormat/>
  </w:style>
  <w:style w:type="numbering" w:styleId="WW8Num64">
    <w:name w:val="WW8Num64"/>
    <w:qFormat/>
  </w:style>
  <w:style w:type="numbering" w:styleId="WW8Num65">
    <w:name w:val="WW8Num65"/>
    <w:qFormat/>
  </w:style>
  <w:style w:type="numbering" w:styleId="WW8Num66">
    <w:name w:val="WW8Num66"/>
    <w:qFormat/>
  </w:style>
  <w:style w:type="numbering" w:styleId="WW8Num67">
    <w:name w:val="WW8Num67"/>
    <w:qFormat/>
  </w:style>
  <w:style w:type="numbering" w:styleId="WW8Num68">
    <w:name w:val="WW8Num68"/>
    <w:qFormat/>
  </w:style>
  <w:style w:type="numbering" w:styleId="WW8Num69">
    <w:name w:val="WW8Num69"/>
    <w:qFormat/>
  </w:style>
  <w:style w:type="numbering" w:styleId="WW8Num70">
    <w:name w:val="WW8Num70"/>
    <w:qFormat/>
  </w:style>
  <w:style w:type="numbering" w:styleId="WW8Num71">
    <w:name w:val="WW8Num71"/>
    <w:qFormat/>
  </w:style>
  <w:style w:type="numbering" w:styleId="WW8Num72">
    <w:name w:val="WW8Num72"/>
    <w:qFormat/>
  </w:style>
  <w:style w:type="numbering" w:styleId="WW8Num73">
    <w:name w:val="WW8Num73"/>
    <w:qFormat/>
  </w:style>
  <w:style w:type="numbering" w:styleId="WW8Num74">
    <w:name w:val="WW8Num74"/>
    <w:qFormat/>
  </w:style>
  <w:style w:type="numbering" w:styleId="WW8Num75">
    <w:name w:val="WW8Num75"/>
    <w:qFormat/>
  </w:style>
  <w:style w:type="numbering" w:styleId="WW8Num76">
    <w:name w:val="WW8Num76"/>
    <w:qFormat/>
  </w:style>
  <w:style w:type="numbering" w:styleId="WW8Num77">
    <w:name w:val="WW8Num77"/>
    <w:qFormat/>
  </w:style>
  <w:style w:type="numbering" w:styleId="WW8Num78">
    <w:name w:val="WW8Num78"/>
    <w:qFormat/>
  </w:style>
  <w:style w:type="numbering" w:styleId="WW8Num79">
    <w:name w:val="WW8Num79"/>
    <w:qFormat/>
  </w:style>
  <w:style w:type="numbering" w:styleId="WW8Num80">
    <w:name w:val="WW8Num80"/>
    <w:qFormat/>
  </w:style>
  <w:style w:type="numbering" w:styleId="WW8Num81">
    <w:name w:val="WW8Num81"/>
    <w:qFormat/>
  </w:style>
  <w:style w:type="numbering" w:styleId="WW8Num82">
    <w:name w:val="WW8Num82"/>
    <w:qFormat/>
  </w:style>
  <w:style w:type="numbering" w:styleId="WW8Num83">
    <w:name w:val="WW8Num83"/>
    <w:qFormat/>
  </w:style>
  <w:style w:type="numbering" w:styleId="WW8Num84">
    <w:name w:val="WW8Num84"/>
    <w:qFormat/>
  </w:style>
  <w:style w:type="numbering" w:styleId="WW8Num85">
    <w:name w:val="WW8Num85"/>
    <w:qFormat/>
  </w:style>
  <w:style w:type="numbering" w:styleId="WW8Num86">
    <w:name w:val="WW8Num86"/>
    <w:qFormat/>
  </w:style>
  <w:style w:type="numbering" w:styleId="WW8Num87">
    <w:name w:val="WW8Num87"/>
    <w:qFormat/>
  </w:style>
  <w:style w:type="numbering" w:styleId="WW8Num88">
    <w:name w:val="WW8Num88"/>
    <w:qFormat/>
  </w:style>
  <w:style w:type="numbering" w:styleId="WW8Num89">
    <w:name w:val="WW8Num89"/>
    <w:qFormat/>
  </w:style>
  <w:style w:type="numbering" w:styleId="WW8Num90">
    <w:name w:val="WW8Num90"/>
    <w:qFormat/>
  </w:style>
  <w:style w:type="numbering" w:styleId="WW8Num91">
    <w:name w:val="WW8Num91"/>
    <w:qFormat/>
  </w:style>
  <w:style w:type="numbering" w:styleId="WW8Num92">
    <w:name w:val="WW8Num92"/>
    <w:qFormat/>
  </w:style>
  <w:style w:type="numbering" w:styleId="WW8Num93">
    <w:name w:val="WW8Num93"/>
    <w:qFormat/>
  </w:style>
  <w:style w:type="numbering" w:styleId="WW8Num94">
    <w:name w:val="WW8Num94"/>
    <w:qFormat/>
  </w:style>
  <w:style w:type="numbering" w:styleId="WW8Num95">
    <w:name w:val="WW8Num95"/>
    <w:qFormat/>
  </w:style>
  <w:style w:type="numbering" w:styleId="WW8Num96">
    <w:name w:val="WW8Num96"/>
    <w:qFormat/>
  </w:style>
  <w:style w:type="numbering" w:styleId="WW8Num97">
    <w:name w:val="WW8Num97"/>
    <w:qFormat/>
  </w:style>
  <w:style w:type="numbering" w:styleId="WW8Num98">
    <w:name w:val="WW8Num98"/>
    <w:qFormat/>
  </w:style>
  <w:style w:type="numbering" w:styleId="WW8Num99">
    <w:name w:val="WW8Num99"/>
    <w:qFormat/>
  </w:style>
  <w:style w:type="numbering" w:styleId="WW8Num100">
    <w:name w:val="WW8Num100"/>
    <w:qFormat/>
  </w:style>
  <w:style w:type="numbering" w:styleId="WW8Num101">
    <w:name w:val="WW8Num101"/>
    <w:qFormat/>
  </w:style>
  <w:style w:type="numbering" w:styleId="WW8Num102">
    <w:name w:val="WW8Num102"/>
    <w:qFormat/>
  </w:style>
  <w:style w:type="numbering" w:styleId="WW8Num103">
    <w:name w:val="WW8Num103"/>
    <w:qFormat/>
  </w:style>
  <w:style w:type="numbering" w:styleId="WW8Num104">
    <w:name w:val="WW8Num104"/>
    <w:qFormat/>
  </w:style>
  <w:style w:type="numbering" w:styleId="WW8Num105">
    <w:name w:val="WW8Num105"/>
    <w:qFormat/>
  </w:style>
  <w:style w:type="numbering" w:styleId="WW8Num106">
    <w:name w:val="WW8Num106"/>
    <w:qFormat/>
  </w:style>
  <w:style w:type="numbering" w:styleId="WW8Num107">
    <w:name w:val="WW8Num107"/>
    <w:qFormat/>
  </w:style>
  <w:style w:type="numbering" w:styleId="WW8Num108">
    <w:name w:val="WW8Num108"/>
    <w:qFormat/>
  </w:style>
  <w:style w:type="numbering" w:styleId="WW8Num109">
    <w:name w:val="WW8Num109"/>
    <w:qFormat/>
  </w:style>
  <w:style w:type="numbering" w:styleId="WW8Num110">
    <w:name w:val="WW8Num110"/>
    <w:qFormat/>
  </w:style>
  <w:style w:type="numbering" w:styleId="WW8Num111">
    <w:name w:val="WW8Num111"/>
    <w:qFormat/>
  </w:style>
  <w:style w:type="numbering" w:styleId="WW8Num112">
    <w:name w:val="WW8Num112"/>
    <w:qFormat/>
  </w:style>
  <w:style w:type="numbering" w:styleId="WW8Num113">
    <w:name w:val="WW8Num113"/>
    <w:qFormat/>
  </w:style>
  <w:style w:type="numbering" w:styleId="WW8Num114">
    <w:name w:val="WW8Num114"/>
    <w:qFormat/>
  </w:style>
  <w:style w:type="numbering" w:styleId="WW8Num115">
    <w:name w:val="WW8Num115"/>
    <w:qFormat/>
  </w:style>
  <w:style w:type="numbering" w:styleId="WW8Num116">
    <w:name w:val="WW8Num116"/>
    <w:qFormat/>
  </w:style>
  <w:style w:type="numbering" w:styleId="WW8Num117">
    <w:name w:val="WW8Num117"/>
    <w:qFormat/>
  </w:style>
  <w:style w:type="numbering" w:styleId="WW8Num118">
    <w:name w:val="WW8Num118"/>
    <w:qFormat/>
  </w:style>
  <w:style w:type="numbering" w:styleId="WW8Num119">
    <w:name w:val="WW8Num119"/>
    <w:qFormat/>
  </w:style>
  <w:style w:type="numbering" w:styleId="WW8Num120">
    <w:name w:val="WW8Num120"/>
    <w:qFormat/>
  </w:style>
  <w:style w:type="numbering" w:styleId="WW8Num121">
    <w:name w:val="WW8Num121"/>
    <w:qFormat/>
  </w:style>
  <w:style w:type="numbering" w:styleId="WW8Num122">
    <w:name w:val="WW8Num122"/>
    <w:qFormat/>
  </w:style>
  <w:style w:type="numbering" w:styleId="WW8Num123">
    <w:name w:val="WW8Num123"/>
    <w:qFormat/>
  </w:style>
  <w:style w:type="numbering" w:styleId="WW8Num124">
    <w:name w:val="WW8Num124"/>
    <w:qFormat/>
  </w:style>
  <w:style w:type="numbering" w:styleId="WW8Num125">
    <w:name w:val="WW8Num125"/>
    <w:qFormat/>
  </w:style>
  <w:style w:type="numbering" w:styleId="WW8Num126">
    <w:name w:val="WW8Num126"/>
    <w:qFormat/>
  </w:style>
  <w:style w:type="numbering" w:styleId="WW8Num127">
    <w:name w:val="WW8Num127"/>
    <w:qFormat/>
  </w:style>
  <w:style w:type="numbering" w:styleId="WW8Num128">
    <w:name w:val="WW8Num128"/>
    <w:qFormat/>
  </w:style>
  <w:style w:type="numbering" w:styleId="WW8Num129">
    <w:name w:val="WW8Num129"/>
    <w:qFormat/>
  </w:style>
  <w:style w:type="numbering" w:styleId="WW8Num130">
    <w:name w:val="WW8Num130"/>
    <w:qFormat/>
  </w:style>
  <w:style w:type="numbering" w:styleId="WW8Num131">
    <w:name w:val="WW8Num131"/>
    <w:qFormat/>
  </w:style>
  <w:style w:type="numbering" w:styleId="WW8Num132">
    <w:name w:val="WW8Num132"/>
    <w:qFormat/>
  </w:style>
  <w:style w:type="numbering" w:styleId="WW8Num133">
    <w:name w:val="WW8Num133"/>
    <w:qFormat/>
  </w:style>
  <w:style w:type="numbering" w:styleId="WW8Num134">
    <w:name w:val="WW8Num134"/>
    <w:qFormat/>
  </w:style>
  <w:style w:type="numbering" w:styleId="WW8Num135">
    <w:name w:val="WW8Num135"/>
    <w:qFormat/>
  </w:style>
  <w:style w:type="numbering" w:styleId="WW8Num136">
    <w:name w:val="WW8Num136"/>
    <w:qFormat/>
  </w:style>
  <w:style w:type="numbering" w:styleId="WW8Num137">
    <w:name w:val="WW8Num137"/>
    <w:qFormat/>
  </w:style>
  <w:style w:type="numbering" w:styleId="WW8Num138">
    <w:name w:val="WW8Num138"/>
    <w:qFormat/>
  </w:style>
  <w:style w:type="numbering" w:styleId="WW8Num139">
    <w:name w:val="WW8Num139"/>
    <w:qFormat/>
  </w:style>
  <w:style w:type="numbering" w:styleId="WW8Num140">
    <w:name w:val="WW8Num140"/>
    <w:qFormat/>
  </w:style>
  <w:style w:type="numbering" w:styleId="WW8Num141">
    <w:name w:val="WW8Num141"/>
    <w:qFormat/>
  </w:style>
  <w:style w:type="numbering" w:styleId="WW8Num142">
    <w:name w:val="WW8Num142"/>
    <w:qFormat/>
  </w:style>
  <w:style w:type="numbering" w:styleId="WW8Num143">
    <w:name w:val="WW8Num143"/>
    <w:qFormat/>
  </w:style>
  <w:style w:type="numbering" w:styleId="WW8Num144">
    <w:name w:val="WW8Num144"/>
    <w:qFormat/>
  </w:style>
  <w:style w:type="numbering" w:styleId="WW8Num145">
    <w:name w:val="WW8Num145"/>
    <w:qFormat/>
  </w:style>
  <w:style w:type="numbering" w:styleId="WW8Num146">
    <w:name w:val="WW8Num146"/>
    <w:qFormat/>
  </w:style>
  <w:style w:type="numbering" w:styleId="WW8Num147">
    <w:name w:val="WW8Num147"/>
    <w:qFormat/>
  </w:style>
  <w:style w:type="numbering" w:styleId="WW8Num148">
    <w:name w:val="WW8Num148"/>
    <w:qFormat/>
  </w:style>
  <w:style w:type="numbering" w:styleId="WW8Num149">
    <w:name w:val="WW8Num149"/>
    <w:qFormat/>
  </w:style>
  <w:style w:type="numbering" w:styleId="WW8Num150">
    <w:name w:val="WW8Num150"/>
    <w:qFormat/>
  </w:style>
  <w:style w:type="numbering" w:styleId="WW8Num151">
    <w:name w:val="WW8Num151"/>
    <w:qFormat/>
  </w:style>
  <w:style w:type="numbering" w:styleId="WW8Num152">
    <w:name w:val="WW8Num152"/>
    <w:qFormat/>
  </w:style>
  <w:style w:type="numbering" w:styleId="WW8Num153">
    <w:name w:val="WW8Num153"/>
    <w:qFormat/>
  </w:style>
  <w:style w:type="numbering" w:styleId="WW8Num154">
    <w:name w:val="WW8Num154"/>
    <w:qFormat/>
  </w:style>
  <w:style w:type="numbering" w:styleId="WW8Num155">
    <w:name w:val="WW8Num155"/>
    <w:qFormat/>
  </w:style>
  <w:style w:type="numbering" w:styleId="WW8Num156">
    <w:name w:val="WW8Num156"/>
    <w:qFormat/>
  </w:style>
  <w:style w:type="numbering" w:styleId="WW8Num157">
    <w:name w:val="WW8Num157"/>
    <w:qFormat/>
  </w:style>
  <w:style w:type="numbering" w:styleId="WW8Num158">
    <w:name w:val="WW8Num158"/>
    <w:qFormat/>
  </w:style>
  <w:style w:type="numbering" w:styleId="WW8Num159">
    <w:name w:val="WW8Num159"/>
    <w:qFormat/>
  </w:style>
  <w:style w:type="numbering" w:styleId="WW8Num160">
    <w:name w:val="WW8Num160"/>
    <w:qFormat/>
  </w:style>
  <w:style w:type="numbering" w:styleId="WW8Num161">
    <w:name w:val="WW8Num161"/>
    <w:qFormat/>
  </w:style>
  <w:style w:type="numbering" w:styleId="WW8Num162">
    <w:name w:val="WW8Num162"/>
    <w:qFormat/>
  </w:style>
  <w:style w:type="numbering" w:styleId="WW8Num163">
    <w:name w:val="WW8Num163"/>
    <w:qFormat/>
  </w:style>
  <w:style w:type="numbering" w:styleId="WW8Num164">
    <w:name w:val="WW8Num164"/>
    <w:qFormat/>
  </w:style>
  <w:style w:type="numbering" w:styleId="WW8Num165">
    <w:name w:val="WW8Num165"/>
    <w:qFormat/>
  </w:style>
  <w:style w:type="numbering" w:styleId="WW8Num166">
    <w:name w:val="WW8Num166"/>
    <w:qFormat/>
  </w:style>
  <w:style w:type="numbering" w:styleId="WW8Num167">
    <w:name w:val="WW8Num167"/>
    <w:qFormat/>
  </w:style>
  <w:style w:type="numbering" w:styleId="WW8Num168">
    <w:name w:val="WW8Num168"/>
    <w:qFormat/>
  </w:style>
  <w:style w:type="numbering" w:styleId="WW8Num169">
    <w:name w:val="WW8Num169"/>
    <w:qFormat/>
  </w:style>
  <w:style w:type="numbering" w:styleId="WW8Num170">
    <w:name w:val="WW8Num170"/>
    <w:qFormat/>
  </w:style>
  <w:style w:type="numbering" w:styleId="WW8Num171">
    <w:name w:val="WW8Num171"/>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image" Target="media/image2.jpeg"/><Relationship Id="rId4" Type="http://schemas.openxmlformats.org/officeDocument/2006/relationships/hyperlink" Target="mailto:sekretariat@nowogard.pl" TargetMode="External"/><Relationship Id="rId5" Type="http://schemas.openxmlformats.org/officeDocument/2006/relationships/hyperlink" Target="https://platformazakupowa.pl/strona/45-instrukcje" TargetMode="External"/><Relationship Id="rId6" Type="http://schemas.openxmlformats.org/officeDocument/2006/relationships/hyperlink" Target="https://platformazakupowa.pl/" TargetMode="External"/><Relationship Id="rId7" Type="http://schemas.openxmlformats.org/officeDocument/2006/relationships/hyperlink" Target="https://platformazakupowa.pl/" TargetMode="External"/><Relationship Id="rId8" Type="http://schemas.openxmlformats.org/officeDocument/2006/relationships/hyperlink" Target="https://platformazakupowa.pl/transakcja/1312844" TargetMode="External"/><Relationship Id="rId9" Type="http://schemas.openxmlformats.org/officeDocument/2006/relationships/hyperlink" Target="https://platformazakupowa.pl/transakcja/1094043" TargetMode="External"/><Relationship Id="rId10" Type="http://schemas.openxmlformats.org/officeDocument/2006/relationships/hyperlink" Target="https://platformazakupowa.pl/transakcja/1090471" TargetMode="External"/><Relationship Id="rId11" Type="http://schemas.openxmlformats.org/officeDocument/2006/relationships/hyperlink" Target="https://platformazakupowa.pl/transakcja/1060050" TargetMode="External"/><Relationship Id="rId12" Type="http://schemas.openxmlformats.org/officeDocument/2006/relationships/hyperlink" Target="https://platformazakupowa.pl/transakcja/1049399" TargetMode="External"/><Relationship Id="rId13" Type="http://schemas.openxmlformats.org/officeDocument/2006/relationships/hyperlink" Target="http://platformazakupowa.pl/" TargetMode="External"/><Relationship Id="rId14" Type="http://schemas.openxmlformats.org/officeDocument/2006/relationships/hyperlink" Target="http://platformazakupowa.pl/" TargetMode="External"/><Relationship Id="rId15" Type="http://schemas.openxmlformats.org/officeDocument/2006/relationships/hyperlink" Target="http://platformazakupowa.pl/" TargetMode="External"/><Relationship Id="rId16" Type="http://schemas.openxmlformats.org/officeDocument/2006/relationships/hyperlink" Target="http://platformazakupowa.pl/" TargetMode="External"/><Relationship Id="rId17" Type="http://schemas.openxmlformats.org/officeDocument/2006/relationships/hyperlink" Target="https://platformazakupowa.pl/" TargetMode="External"/><Relationship Id="rId18" Type="http://schemas.openxmlformats.org/officeDocument/2006/relationships/hyperlink" Target="https://platformazakupowa.pl/" TargetMode="External"/><Relationship Id="rId19" Type="http://schemas.openxmlformats.org/officeDocument/2006/relationships/hyperlink" Target="https://platformazakupowa.pl/strona/1-regulamin" TargetMode="External"/><Relationship Id="rId20" Type="http://schemas.openxmlformats.org/officeDocument/2006/relationships/hyperlink" Target="https://drive.google.com/file/d/1Kd1DttbBeiNWt4q4slS4t76lZVKPbkyD/view" TargetMode="External"/><Relationship Id="rId21" Type="http://schemas.openxmlformats.org/officeDocument/2006/relationships/hyperlink" Target="https://drive.google.com/file/d/1Kd1DttbBeiNWt4q4slS4t76lZVKPbkyD/view" TargetMode="External"/><Relationship Id="rId22" Type="http://schemas.openxmlformats.org/officeDocument/2006/relationships/hyperlink" Target="http://platformazakupowa.pl/" TargetMode="External"/><Relationship Id="rId23" Type="http://schemas.openxmlformats.org/officeDocument/2006/relationships/hyperlink" Target="https://platformazakupowa.pl/" TargetMode="External"/><Relationship Id="rId24" Type="http://schemas.openxmlformats.org/officeDocument/2006/relationships/hyperlink" Target="https://platformazakupowa.pl/" TargetMode="External"/><Relationship Id="rId25" Type="http://schemas.openxmlformats.org/officeDocument/2006/relationships/hyperlink" Target="https://platformazakupowa.pl/strona/45-instrukcje" TargetMode="External"/><Relationship Id="rId26" Type="http://schemas.openxmlformats.org/officeDocument/2006/relationships/hyperlink" Target="mailto:zamowienia@nowogard.pl" TargetMode="External"/><Relationship Id="rId27" Type="http://schemas.openxmlformats.org/officeDocument/2006/relationships/hyperlink" Target="https://platformazakupowa.pl/" TargetMode="External"/><Relationship Id="rId28" Type="http://schemas.openxmlformats.org/officeDocument/2006/relationships/hyperlink" Target="https://platformazakupowa.pl/" TargetMode="External"/><Relationship Id="rId29" Type="http://schemas.openxmlformats.org/officeDocument/2006/relationships/hyperlink" Target="https://platformazakupowa.pl/strona/45-instrukcje" TargetMode="External"/><Relationship Id="rId30" Type="http://schemas.openxmlformats.org/officeDocument/2006/relationships/hyperlink" Target="mailto:iod@nowogard.pl" TargetMode="External"/><Relationship Id="rId31" Type="http://schemas.openxmlformats.org/officeDocument/2006/relationships/header" Target="header1.xml"/><Relationship Id="rId32" Type="http://schemas.openxmlformats.org/officeDocument/2006/relationships/header" Target="header2.xml"/><Relationship Id="rId33" Type="http://schemas.openxmlformats.org/officeDocument/2006/relationships/header" Target="header3.xml"/><Relationship Id="rId34" Type="http://schemas.openxmlformats.org/officeDocument/2006/relationships/footer" Target="footer1.xml"/><Relationship Id="rId35" Type="http://schemas.openxmlformats.org/officeDocument/2006/relationships/footer" Target="footer2.xml"/><Relationship Id="rId36" Type="http://schemas.openxmlformats.org/officeDocument/2006/relationships/footer" Target="footer3.xml"/><Relationship Id="rId37" Type="http://schemas.openxmlformats.org/officeDocument/2006/relationships/header" Target="header4.xml"/><Relationship Id="rId38" Type="http://schemas.openxmlformats.org/officeDocument/2006/relationships/header" Target="header5.xml"/><Relationship Id="rId39" Type="http://schemas.openxmlformats.org/officeDocument/2006/relationships/header" Target="header6.xml"/><Relationship Id="rId40" Type="http://schemas.openxmlformats.org/officeDocument/2006/relationships/footer" Target="footer4.xml"/><Relationship Id="rId41" Type="http://schemas.openxmlformats.org/officeDocument/2006/relationships/footer" Target="footer5.xml"/><Relationship Id="rId42" Type="http://schemas.openxmlformats.org/officeDocument/2006/relationships/footer" Target="footer6.xml"/><Relationship Id="rId43" Type="http://schemas.openxmlformats.org/officeDocument/2006/relationships/header" Target="header7.xml"/><Relationship Id="rId44" Type="http://schemas.openxmlformats.org/officeDocument/2006/relationships/header" Target="header8.xml"/><Relationship Id="rId45" Type="http://schemas.openxmlformats.org/officeDocument/2006/relationships/header" Target="header9.xml"/><Relationship Id="rId46" Type="http://schemas.openxmlformats.org/officeDocument/2006/relationships/footer" Target="footer7.xml"/><Relationship Id="rId47" Type="http://schemas.openxmlformats.org/officeDocument/2006/relationships/footer" Target="footer8.xml"/><Relationship Id="rId48" Type="http://schemas.openxmlformats.org/officeDocument/2006/relationships/footer" Target="footer9.xml"/><Relationship Id="rId49" Type="http://schemas.openxmlformats.org/officeDocument/2006/relationships/header" Target="header10.xml"/><Relationship Id="rId50" Type="http://schemas.openxmlformats.org/officeDocument/2006/relationships/header" Target="header11.xml"/><Relationship Id="rId51" Type="http://schemas.openxmlformats.org/officeDocument/2006/relationships/header" Target="header12.xml"/><Relationship Id="rId52" Type="http://schemas.openxmlformats.org/officeDocument/2006/relationships/footer" Target="footer10.xml"/><Relationship Id="rId53" Type="http://schemas.openxmlformats.org/officeDocument/2006/relationships/footer" Target="footer11.xml"/><Relationship Id="rId54" Type="http://schemas.openxmlformats.org/officeDocument/2006/relationships/footer" Target="footer12.xml"/><Relationship Id="rId55" Type="http://schemas.openxmlformats.org/officeDocument/2006/relationships/header" Target="header13.xml"/><Relationship Id="rId56" Type="http://schemas.openxmlformats.org/officeDocument/2006/relationships/header" Target="header14.xml"/><Relationship Id="rId57" Type="http://schemas.openxmlformats.org/officeDocument/2006/relationships/header" Target="header15.xml"/><Relationship Id="rId58" Type="http://schemas.openxmlformats.org/officeDocument/2006/relationships/footer" Target="footer13.xml"/><Relationship Id="rId59" Type="http://schemas.openxmlformats.org/officeDocument/2006/relationships/footer" Target="footer14.xml"/><Relationship Id="rId60" Type="http://schemas.openxmlformats.org/officeDocument/2006/relationships/footer" Target="footer15.xml"/><Relationship Id="rId61" Type="http://schemas.openxmlformats.org/officeDocument/2006/relationships/header" Target="header16.xml"/><Relationship Id="rId62" Type="http://schemas.openxmlformats.org/officeDocument/2006/relationships/header" Target="header17.xml"/><Relationship Id="rId63" Type="http://schemas.openxmlformats.org/officeDocument/2006/relationships/header" Target="header18.xml"/><Relationship Id="rId64" Type="http://schemas.openxmlformats.org/officeDocument/2006/relationships/footer" Target="footer16.xml"/><Relationship Id="rId65" Type="http://schemas.openxmlformats.org/officeDocument/2006/relationships/footer" Target="footer17.xml"/><Relationship Id="rId66" Type="http://schemas.openxmlformats.org/officeDocument/2006/relationships/footer" Target="footer18.xml"/><Relationship Id="rId67" Type="http://schemas.openxmlformats.org/officeDocument/2006/relationships/header" Target="header19.xml"/><Relationship Id="rId68" Type="http://schemas.openxmlformats.org/officeDocument/2006/relationships/header" Target="header20.xml"/><Relationship Id="rId69" Type="http://schemas.openxmlformats.org/officeDocument/2006/relationships/header" Target="header21.xml"/><Relationship Id="rId70" Type="http://schemas.openxmlformats.org/officeDocument/2006/relationships/footer" Target="footer19.xml"/><Relationship Id="rId71" Type="http://schemas.openxmlformats.org/officeDocument/2006/relationships/footer" Target="footer20.xml"/><Relationship Id="rId72" Type="http://schemas.openxmlformats.org/officeDocument/2006/relationships/footer" Target="footer21.xml"/><Relationship Id="rId73" Type="http://schemas.openxmlformats.org/officeDocument/2006/relationships/numbering" Target="numbering.xml"/><Relationship Id="rId74" Type="http://schemas.openxmlformats.org/officeDocument/2006/relationships/fontTable" Target="fontTable.xml"/><Relationship Id="rId75" Type="http://schemas.openxmlformats.org/officeDocument/2006/relationships/settings" Target="settings.xml"/><Relationship Id="rId76" Type="http://schemas.openxmlformats.org/officeDocument/2006/relationships/theme" Target="theme/theme1.xml"/>
</Relationships>
</file>

<file path=word/_rels/header2.xml.rels><?xml version="1.0" encoding="UTF-8"?>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4.jpeg"/>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Normal_x005F_x0000_</Template>
  <TotalTime>783</TotalTime>
  <Application>LibreOffice/26.2.3.2$Windows_X86_64 LibreOffice_project/70e089b17412e4cb7773e41413306b17a2328c34</Application>
  <AppVersion>15.0000</AppVersion>
  <Pages>78</Pages>
  <Words>28927</Words>
  <Characters>196100</Characters>
  <CharactersWithSpaces>226074</CharactersWithSpaces>
  <Paragraphs>1398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2026-04-07T13:28:13Z</dcterms:created>
  <dc:creator/>
  <dc:description/>
  <dc:language>pl-PL</dc:language>
  <cp:lastModifiedBy/>
  <cp:lastPrinted>2025-04-11T11:20:00Z</cp:lastPrinted>
  <dcterms:modified xsi:type="dcterms:W3CDTF">2026-05-19T10:46:05Z</dcterms:modified>
  <cp:revision>118</cp:revision>
  <dc:subject/>
  <dc:title>SPECYFIKACJA TECHNICZNA WYKONANIA I ODBIORU ROBÓT</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ScaleCrop">
    <vt:bool>0</vt:bool>
  </property>
  <property fmtid="{D5CDD505-2E9C-101B-9397-08002B2CF9AE}" pid="5" name="ShareDoc">
    <vt:bool>0</vt:bool>
  </property>
</Properties>
</file>