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9A34B" w14:textId="08CB2A12" w:rsidR="00BE2DF7" w:rsidRPr="0066722C" w:rsidRDefault="00030776" w:rsidP="00BE2DF7">
      <w:pPr>
        <w:jc w:val="both"/>
        <w:rPr>
          <w:rFonts w:ascii="Arial" w:hAnsi="Arial" w:cs="Arial"/>
          <w:bCs/>
        </w:rPr>
      </w:pPr>
      <w:r>
        <w:rPr>
          <w:rFonts w:ascii="Arial" w:hAnsi="Arial" w:cs="Arial"/>
          <w:bCs/>
        </w:rPr>
        <w:t>RO.271.4.2026</w:t>
      </w:r>
      <w:r w:rsidR="00BE2DF7" w:rsidRPr="0066722C">
        <w:rPr>
          <w:rFonts w:ascii="Arial" w:hAnsi="Arial" w:cs="Arial"/>
          <w:bCs/>
        </w:rPr>
        <w:t xml:space="preserve">                                </w:t>
      </w:r>
      <w:r w:rsidR="00BE2DF7">
        <w:rPr>
          <w:rFonts w:ascii="Arial" w:hAnsi="Arial" w:cs="Arial"/>
          <w:bCs/>
        </w:rPr>
        <w:t xml:space="preserve"> </w:t>
      </w:r>
      <w:r w:rsidR="00BE2DF7" w:rsidRPr="0066722C">
        <w:rPr>
          <w:rFonts w:ascii="Arial" w:hAnsi="Arial" w:cs="Arial"/>
          <w:bCs/>
        </w:rPr>
        <w:t xml:space="preserve">      </w:t>
      </w:r>
      <w:r w:rsidR="00BE2DF7">
        <w:rPr>
          <w:rFonts w:ascii="Arial" w:hAnsi="Arial" w:cs="Arial"/>
          <w:bCs/>
        </w:rPr>
        <w:t xml:space="preserve">           </w:t>
      </w:r>
      <w:r w:rsidR="00BE2DF7" w:rsidRPr="0066722C">
        <w:rPr>
          <w:rFonts w:ascii="Arial" w:hAnsi="Arial" w:cs="Arial"/>
          <w:bCs/>
        </w:rPr>
        <w:t xml:space="preserve">                                                Załącznik nr </w:t>
      </w:r>
      <w:r>
        <w:rPr>
          <w:rFonts w:ascii="Arial" w:hAnsi="Arial" w:cs="Arial"/>
          <w:bCs/>
        </w:rPr>
        <w:t>11</w:t>
      </w:r>
    </w:p>
    <w:p w14:paraId="777A265F" w14:textId="77777777" w:rsidR="00BE2DF7" w:rsidRDefault="00BE2DF7" w:rsidP="00BE2DF7">
      <w:pPr>
        <w:jc w:val="both"/>
        <w:rPr>
          <w:rFonts w:ascii="Arial" w:hAnsi="Arial" w:cs="Arial"/>
          <w:bCs/>
        </w:rPr>
      </w:pPr>
    </w:p>
    <w:p w14:paraId="241EF835" w14:textId="77777777" w:rsidR="00BE2DF7" w:rsidRPr="002B4810" w:rsidRDefault="00BE2DF7" w:rsidP="00BE2DF7">
      <w:pPr>
        <w:jc w:val="center"/>
        <w:rPr>
          <w:rFonts w:ascii="Arial" w:hAnsi="Arial" w:cs="Arial"/>
        </w:rPr>
      </w:pPr>
    </w:p>
    <w:p w14:paraId="5324E018" w14:textId="4A8ADFE8" w:rsidR="00BE2DF7" w:rsidRPr="002B4810" w:rsidRDefault="00BE2DF7" w:rsidP="00BE2DF7">
      <w:pPr>
        <w:jc w:val="center"/>
        <w:rPr>
          <w:rFonts w:ascii="Arial" w:hAnsi="Arial" w:cs="Arial"/>
        </w:rPr>
      </w:pPr>
      <w:r w:rsidRPr="002B4810">
        <w:rPr>
          <w:rFonts w:ascii="Arial" w:hAnsi="Arial" w:cs="Arial"/>
        </w:rPr>
        <w:t>„</w:t>
      </w:r>
      <w:r w:rsidRPr="002B4810">
        <w:rPr>
          <w:rFonts w:ascii="Arial" w:eastAsia="Arial" w:hAnsi="Arial" w:cs="Arial"/>
          <w:shd w:val="clear" w:color="auto" w:fill="FFFFFF"/>
        </w:rPr>
        <w:t xml:space="preserve">Zakup usług audytu bezpieczeństwa, testów penetracyjnych, testów socjotechnicznych przygotowania i wdrożenia SZBI oraz szkoleń dedykowanych dla Urzędu Gminy </w:t>
      </w:r>
      <w:r w:rsidR="002B4810" w:rsidRPr="002B4810">
        <w:rPr>
          <w:rFonts w:ascii="Arial" w:eastAsia="Arial" w:hAnsi="Arial" w:cs="Arial"/>
          <w:shd w:val="clear" w:color="auto" w:fill="FFFFFF"/>
        </w:rPr>
        <w:t xml:space="preserve">Łubniany </w:t>
      </w:r>
      <w:r w:rsidRPr="002B4810">
        <w:rPr>
          <w:rFonts w:ascii="Arial" w:eastAsia="Arial" w:hAnsi="Arial" w:cs="Arial"/>
          <w:shd w:val="clear" w:color="auto" w:fill="FFFFFF"/>
        </w:rPr>
        <w:t>i jednostek podległych.</w:t>
      </w:r>
      <w:r w:rsidRPr="002B4810">
        <w:rPr>
          <w:rFonts w:ascii="Arial" w:hAnsi="Arial" w:cs="Arial"/>
        </w:rPr>
        <w:t>”</w:t>
      </w:r>
    </w:p>
    <w:p w14:paraId="48B5E690" w14:textId="77777777" w:rsidR="00BE2DF7" w:rsidRPr="00DF2255" w:rsidRDefault="00BE2DF7" w:rsidP="00BE2DF7">
      <w:pPr>
        <w:jc w:val="both"/>
        <w:rPr>
          <w:rFonts w:asciiTheme="minorHAnsi" w:hAnsiTheme="minorHAnsi" w:cstheme="minorHAnsi"/>
          <w:bCs/>
          <w:iCs/>
        </w:rPr>
      </w:pPr>
    </w:p>
    <w:p w14:paraId="055B0718" w14:textId="77777777" w:rsidR="00BE2DF7" w:rsidRPr="00DF2255" w:rsidRDefault="00BE2DF7" w:rsidP="00BE2DF7">
      <w:pPr>
        <w:jc w:val="both"/>
        <w:rPr>
          <w:rFonts w:asciiTheme="minorHAnsi" w:hAnsiTheme="minorHAnsi" w:cstheme="minorHAnsi"/>
          <w:bCs/>
          <w:iCs/>
        </w:rPr>
      </w:pPr>
      <w:r w:rsidRPr="00DF2255">
        <w:rPr>
          <w:rFonts w:asciiTheme="minorHAnsi" w:hAnsiTheme="minorHAnsi" w:cstheme="minorHAnsi"/>
          <w:bCs/>
          <w:iCs/>
        </w:rPr>
        <w:t>Zostanie podpisana z Wykonawcą wyłonionym w postępowaniu.</w:t>
      </w:r>
    </w:p>
    <w:p w14:paraId="102BE2F6" w14:textId="77777777" w:rsidR="00BE2DF7" w:rsidRDefault="00BE2DF7" w:rsidP="00BE2DF7">
      <w:pPr>
        <w:widowControl/>
        <w:suppressAutoHyphens w:val="0"/>
        <w:autoSpaceDN/>
        <w:spacing w:after="160" w:line="259" w:lineRule="auto"/>
        <w:textAlignment w:val="auto"/>
        <w:rPr>
          <w:rFonts w:asciiTheme="minorHAnsi" w:hAnsiTheme="minorHAnsi" w:cstheme="minorHAnsi"/>
          <w:b/>
          <w:iCs/>
        </w:rPr>
      </w:pPr>
      <w:r>
        <w:rPr>
          <w:rFonts w:asciiTheme="minorHAnsi" w:hAnsiTheme="minorHAnsi" w:cstheme="minorHAnsi"/>
          <w:b/>
          <w:iCs/>
        </w:rPr>
        <w:br w:type="page"/>
      </w:r>
    </w:p>
    <w:p w14:paraId="39EE96E6" w14:textId="77777777" w:rsidR="00C76D4E" w:rsidRPr="00CA0859" w:rsidRDefault="00C76D4E" w:rsidP="00C76D4E">
      <w:pPr>
        <w:jc w:val="both"/>
        <w:rPr>
          <w:rFonts w:asciiTheme="minorHAnsi" w:hAnsiTheme="minorHAnsi" w:cstheme="minorHAnsi"/>
          <w:b/>
          <w:iCs/>
        </w:rPr>
      </w:pPr>
    </w:p>
    <w:p w14:paraId="111FCB5A" w14:textId="77777777" w:rsidR="00C76D4E" w:rsidRPr="00CA0859" w:rsidRDefault="00C76D4E" w:rsidP="00C76D4E">
      <w:pPr>
        <w:rPr>
          <w:rFonts w:asciiTheme="minorHAnsi" w:hAnsiTheme="minorHAnsi" w:cstheme="minorHAnsi"/>
        </w:rPr>
      </w:pPr>
    </w:p>
    <w:p w14:paraId="0BC8EE5A" w14:textId="77777777" w:rsidR="00C76D4E" w:rsidRPr="00CA0859" w:rsidRDefault="00C76D4E" w:rsidP="00C76D4E">
      <w:pPr>
        <w:rPr>
          <w:rFonts w:asciiTheme="minorHAnsi" w:hAnsiTheme="minorHAnsi" w:cstheme="minorHAnsi"/>
        </w:rPr>
      </w:pPr>
    </w:p>
    <w:p w14:paraId="366C9E14" w14:textId="77777777" w:rsidR="00C76D4E" w:rsidRPr="00CA0859" w:rsidRDefault="00C76D4E" w:rsidP="00C76D4E">
      <w:pPr>
        <w:pStyle w:val="Standard"/>
        <w:jc w:val="center"/>
        <w:rPr>
          <w:rFonts w:asciiTheme="minorHAnsi" w:hAnsiTheme="minorHAnsi" w:cstheme="minorHAnsi"/>
          <w:b/>
          <w:sz w:val="24"/>
          <w:szCs w:val="24"/>
        </w:rPr>
      </w:pPr>
      <w:r w:rsidRPr="00CA0859">
        <w:rPr>
          <w:rFonts w:asciiTheme="minorHAnsi" w:hAnsiTheme="minorHAnsi" w:cstheme="minorHAnsi"/>
          <w:b/>
          <w:sz w:val="24"/>
          <w:szCs w:val="24"/>
        </w:rPr>
        <w:t>(Wzór) Umowa powierzenia przetwarzania danych osobowych</w:t>
      </w:r>
    </w:p>
    <w:p w14:paraId="7FF9459F" w14:textId="00ED5CEB" w:rsidR="00C76D4E" w:rsidRPr="00CA0859" w:rsidRDefault="00C76D4E" w:rsidP="00C76D4E">
      <w:pPr>
        <w:pStyle w:val="Standard"/>
        <w:jc w:val="center"/>
        <w:rPr>
          <w:rFonts w:asciiTheme="minorHAnsi" w:hAnsiTheme="minorHAnsi" w:cstheme="minorHAnsi"/>
          <w:b/>
          <w:sz w:val="24"/>
          <w:szCs w:val="24"/>
        </w:rPr>
      </w:pPr>
      <w:r w:rsidRPr="00CA0859">
        <w:rPr>
          <w:rFonts w:asciiTheme="minorHAnsi" w:hAnsiTheme="minorHAnsi" w:cstheme="minorHAnsi"/>
          <w:b/>
          <w:sz w:val="24"/>
          <w:szCs w:val="24"/>
        </w:rPr>
        <w:t>Nr ………./202</w:t>
      </w:r>
      <w:r w:rsidR="00D17174">
        <w:rPr>
          <w:rFonts w:asciiTheme="minorHAnsi" w:hAnsiTheme="minorHAnsi" w:cstheme="minorHAnsi"/>
          <w:b/>
          <w:sz w:val="24"/>
          <w:szCs w:val="24"/>
        </w:rPr>
        <w:t>5</w:t>
      </w:r>
    </w:p>
    <w:p w14:paraId="18F0D53B" w14:textId="77777777" w:rsidR="00C76D4E" w:rsidRPr="00CA0859" w:rsidRDefault="00C76D4E" w:rsidP="00C76D4E">
      <w:pPr>
        <w:pStyle w:val="Standard"/>
        <w:jc w:val="center"/>
        <w:rPr>
          <w:rFonts w:asciiTheme="minorHAnsi" w:hAnsiTheme="minorHAnsi" w:cstheme="minorHAnsi"/>
          <w:sz w:val="24"/>
          <w:szCs w:val="24"/>
        </w:rPr>
      </w:pPr>
      <w:r w:rsidRPr="00CA0859">
        <w:rPr>
          <w:rFonts w:asciiTheme="minorHAnsi" w:hAnsiTheme="minorHAnsi" w:cstheme="minorHAnsi"/>
          <w:sz w:val="24"/>
          <w:szCs w:val="24"/>
        </w:rPr>
        <w:t>zawarta dnia ____________ pomiędzy:</w:t>
      </w:r>
    </w:p>
    <w:p w14:paraId="6A3104A2" w14:textId="77777777" w:rsidR="00C76D4E" w:rsidRPr="00CA0859" w:rsidRDefault="00C76D4E" w:rsidP="00C76D4E">
      <w:pPr>
        <w:pStyle w:val="Standard"/>
        <w:jc w:val="center"/>
        <w:rPr>
          <w:rFonts w:asciiTheme="minorHAnsi" w:hAnsiTheme="minorHAnsi" w:cstheme="minorHAnsi"/>
          <w:sz w:val="24"/>
          <w:szCs w:val="24"/>
        </w:rPr>
      </w:pPr>
      <w:r w:rsidRPr="00CA0859">
        <w:rPr>
          <w:rFonts w:asciiTheme="minorHAnsi" w:hAnsiTheme="minorHAnsi" w:cstheme="minorHAnsi"/>
          <w:sz w:val="24"/>
          <w:szCs w:val="24"/>
        </w:rPr>
        <w:t>(zwana dalej „Umową”)</w:t>
      </w:r>
    </w:p>
    <w:p w14:paraId="758BB0A3" w14:textId="77777777" w:rsidR="00C76D4E" w:rsidRPr="00CA0859" w:rsidRDefault="00C76D4E" w:rsidP="00C76D4E">
      <w:pPr>
        <w:pStyle w:val="Standard"/>
        <w:rPr>
          <w:rFonts w:asciiTheme="minorHAnsi" w:hAnsiTheme="minorHAnsi" w:cstheme="minorHAnsi"/>
        </w:rPr>
      </w:pPr>
      <w:r w:rsidRPr="00CA0859">
        <w:rPr>
          <w:rFonts w:asciiTheme="minorHAnsi" w:hAnsiTheme="minorHAnsi" w:cstheme="minorHAnsi"/>
          <w:sz w:val="24"/>
          <w:szCs w:val="24"/>
        </w:rPr>
        <w:t xml:space="preserve">_______________________________ </w:t>
      </w:r>
      <w:r w:rsidRPr="00CA0859">
        <w:rPr>
          <w:rFonts w:asciiTheme="minorHAnsi" w:hAnsiTheme="minorHAnsi" w:cstheme="minorHAnsi"/>
          <w:i/>
          <w:sz w:val="24"/>
          <w:szCs w:val="24"/>
        </w:rPr>
        <w:t xml:space="preserve">(*dane podmiotu </w:t>
      </w:r>
      <w:r>
        <w:rPr>
          <w:rFonts w:asciiTheme="minorHAnsi" w:hAnsiTheme="minorHAnsi" w:cstheme="minorHAnsi"/>
          <w:i/>
          <w:sz w:val="24"/>
          <w:szCs w:val="24"/>
        </w:rPr>
        <w:t>przetwarzającego</w:t>
      </w:r>
      <w:r w:rsidRPr="00CA0859">
        <w:rPr>
          <w:rFonts w:asciiTheme="minorHAnsi" w:hAnsiTheme="minorHAnsi" w:cstheme="minorHAnsi"/>
          <w:i/>
          <w:sz w:val="24"/>
          <w:szCs w:val="24"/>
        </w:rPr>
        <w:t>)</w:t>
      </w:r>
    </w:p>
    <w:p w14:paraId="0B044BBD" w14:textId="77777777" w:rsidR="00C76D4E" w:rsidRPr="00CA0859" w:rsidRDefault="00C76D4E" w:rsidP="00C76D4E">
      <w:pPr>
        <w:pStyle w:val="Standard"/>
        <w:rPr>
          <w:rFonts w:asciiTheme="minorHAnsi" w:hAnsiTheme="minorHAnsi" w:cstheme="minorHAnsi"/>
          <w:sz w:val="24"/>
          <w:szCs w:val="24"/>
        </w:rPr>
      </w:pPr>
    </w:p>
    <w:p w14:paraId="3EDA4224" w14:textId="3F78BCB4" w:rsidR="00C76D4E" w:rsidRPr="00CA0859" w:rsidRDefault="00C76D4E" w:rsidP="00C76D4E">
      <w:pPr>
        <w:pStyle w:val="Standard"/>
        <w:rPr>
          <w:rFonts w:asciiTheme="minorHAnsi" w:hAnsiTheme="minorHAnsi" w:cstheme="minorHAnsi"/>
        </w:rPr>
      </w:pPr>
      <w:r w:rsidRPr="00CA0859">
        <w:rPr>
          <w:rFonts w:asciiTheme="minorHAnsi" w:hAnsiTheme="minorHAnsi" w:cstheme="minorHAnsi"/>
          <w:sz w:val="24"/>
          <w:szCs w:val="24"/>
        </w:rPr>
        <w:t xml:space="preserve">zwany w dalszej części umowy </w:t>
      </w:r>
      <w:r w:rsidRPr="00CA0859">
        <w:rPr>
          <w:rFonts w:asciiTheme="minorHAnsi" w:hAnsiTheme="minorHAnsi" w:cstheme="minorHAnsi"/>
          <w:b/>
          <w:sz w:val="24"/>
          <w:szCs w:val="24"/>
        </w:rPr>
        <w:t>„Podmiotem przetwarzającym”</w:t>
      </w:r>
      <w:r w:rsidR="00177727">
        <w:rPr>
          <w:rFonts w:asciiTheme="minorHAnsi" w:hAnsiTheme="minorHAnsi" w:cstheme="minorHAnsi"/>
          <w:b/>
          <w:sz w:val="24"/>
          <w:szCs w:val="24"/>
        </w:rPr>
        <w:t xml:space="preserve"> </w:t>
      </w:r>
    </w:p>
    <w:p w14:paraId="5628268F" w14:textId="77777777" w:rsidR="00C76D4E" w:rsidRPr="00CA0859" w:rsidRDefault="00C76D4E" w:rsidP="00C76D4E">
      <w:pPr>
        <w:pStyle w:val="Standard"/>
        <w:rPr>
          <w:rFonts w:asciiTheme="minorHAnsi" w:hAnsiTheme="minorHAnsi" w:cstheme="minorHAnsi"/>
          <w:sz w:val="24"/>
          <w:szCs w:val="24"/>
        </w:rPr>
      </w:pPr>
      <w:r w:rsidRPr="00CA0859">
        <w:rPr>
          <w:rFonts w:asciiTheme="minorHAnsi" w:hAnsiTheme="minorHAnsi" w:cstheme="minorHAnsi"/>
          <w:sz w:val="24"/>
          <w:szCs w:val="24"/>
        </w:rPr>
        <w:t>reprezentowana przez:</w:t>
      </w:r>
    </w:p>
    <w:p w14:paraId="5D5C20BA" w14:textId="77777777" w:rsidR="00C76D4E" w:rsidRPr="00CA0859" w:rsidRDefault="00C76D4E" w:rsidP="00C76D4E">
      <w:pPr>
        <w:pStyle w:val="Standard"/>
        <w:rPr>
          <w:rFonts w:asciiTheme="minorHAnsi" w:hAnsiTheme="minorHAnsi" w:cstheme="minorHAnsi"/>
          <w:sz w:val="24"/>
          <w:szCs w:val="24"/>
        </w:rPr>
      </w:pPr>
      <w:r w:rsidRPr="00CA0859">
        <w:rPr>
          <w:rFonts w:asciiTheme="minorHAnsi" w:hAnsiTheme="minorHAnsi" w:cstheme="minorHAnsi"/>
          <w:sz w:val="24"/>
          <w:szCs w:val="24"/>
        </w:rPr>
        <w:t>_______________________________</w:t>
      </w:r>
    </w:p>
    <w:p w14:paraId="3260652D" w14:textId="77777777" w:rsidR="00C76D4E" w:rsidRPr="00CA0859" w:rsidRDefault="00C76D4E" w:rsidP="00C76D4E">
      <w:pPr>
        <w:pStyle w:val="Standard"/>
        <w:rPr>
          <w:rFonts w:asciiTheme="minorHAnsi" w:hAnsiTheme="minorHAnsi" w:cstheme="minorHAnsi"/>
          <w:sz w:val="24"/>
          <w:szCs w:val="24"/>
        </w:rPr>
      </w:pPr>
      <w:r w:rsidRPr="00CA0859">
        <w:rPr>
          <w:rFonts w:asciiTheme="minorHAnsi" w:hAnsiTheme="minorHAnsi" w:cstheme="minorHAnsi"/>
          <w:sz w:val="24"/>
          <w:szCs w:val="24"/>
        </w:rPr>
        <w:t>oraz</w:t>
      </w:r>
    </w:p>
    <w:p w14:paraId="37162E83" w14:textId="77777777" w:rsidR="00C76D4E" w:rsidRPr="00CA0859" w:rsidRDefault="00C76D4E" w:rsidP="00C76D4E">
      <w:pPr>
        <w:pStyle w:val="Standard"/>
        <w:rPr>
          <w:rFonts w:asciiTheme="minorHAnsi" w:hAnsiTheme="minorHAnsi" w:cstheme="minorHAnsi"/>
        </w:rPr>
      </w:pPr>
      <w:r w:rsidRPr="00CA0859">
        <w:rPr>
          <w:rFonts w:asciiTheme="minorHAnsi" w:hAnsiTheme="minorHAnsi" w:cstheme="minorHAnsi"/>
          <w:sz w:val="24"/>
          <w:szCs w:val="24"/>
        </w:rPr>
        <w:t xml:space="preserve">_______________________________  </w:t>
      </w:r>
      <w:r w:rsidRPr="00CA0859">
        <w:rPr>
          <w:rFonts w:asciiTheme="minorHAnsi" w:hAnsiTheme="minorHAnsi" w:cstheme="minorHAnsi"/>
          <w:i/>
          <w:sz w:val="24"/>
          <w:szCs w:val="24"/>
        </w:rPr>
        <w:t xml:space="preserve">(*dane podmiotu </w:t>
      </w:r>
      <w:r>
        <w:rPr>
          <w:rFonts w:asciiTheme="minorHAnsi" w:hAnsiTheme="minorHAnsi" w:cstheme="minorHAnsi"/>
          <w:i/>
          <w:sz w:val="24"/>
          <w:szCs w:val="24"/>
        </w:rPr>
        <w:t>Administratora</w:t>
      </w:r>
      <w:r w:rsidRPr="00CA0859">
        <w:rPr>
          <w:rFonts w:asciiTheme="minorHAnsi" w:hAnsiTheme="minorHAnsi" w:cstheme="minorHAnsi"/>
          <w:i/>
          <w:sz w:val="24"/>
          <w:szCs w:val="24"/>
        </w:rPr>
        <w:t>)</w:t>
      </w:r>
    </w:p>
    <w:p w14:paraId="69033626" w14:textId="77777777" w:rsidR="00C76D4E" w:rsidRPr="00CA0859" w:rsidRDefault="00C76D4E" w:rsidP="00C76D4E">
      <w:pPr>
        <w:pStyle w:val="Standard"/>
        <w:rPr>
          <w:rFonts w:asciiTheme="minorHAnsi" w:hAnsiTheme="minorHAnsi" w:cstheme="minorHAnsi"/>
          <w:sz w:val="24"/>
          <w:szCs w:val="24"/>
        </w:rPr>
      </w:pPr>
    </w:p>
    <w:p w14:paraId="3B41327C" w14:textId="77777777" w:rsidR="00C76D4E" w:rsidRPr="00CA0859" w:rsidRDefault="00C76D4E" w:rsidP="00C76D4E">
      <w:pPr>
        <w:pStyle w:val="Standard"/>
        <w:rPr>
          <w:rFonts w:asciiTheme="minorHAnsi" w:hAnsiTheme="minorHAnsi" w:cstheme="minorHAnsi"/>
        </w:rPr>
      </w:pPr>
      <w:r w:rsidRPr="00CA0859">
        <w:rPr>
          <w:rFonts w:asciiTheme="minorHAnsi" w:hAnsiTheme="minorHAnsi" w:cstheme="minorHAnsi"/>
          <w:sz w:val="24"/>
          <w:szCs w:val="24"/>
        </w:rPr>
        <w:t xml:space="preserve">zwany w dalszej części umowy </w:t>
      </w:r>
      <w:r w:rsidRPr="00CA0859">
        <w:rPr>
          <w:rFonts w:asciiTheme="minorHAnsi" w:hAnsiTheme="minorHAnsi" w:cstheme="minorHAnsi"/>
          <w:b/>
          <w:sz w:val="24"/>
          <w:szCs w:val="24"/>
        </w:rPr>
        <w:t>„Administratorem danych” lub „Administratorem”</w:t>
      </w:r>
    </w:p>
    <w:p w14:paraId="4F3AA15A" w14:textId="77777777" w:rsidR="00C76D4E" w:rsidRPr="00CA0859" w:rsidRDefault="00C76D4E" w:rsidP="00C76D4E">
      <w:pPr>
        <w:pStyle w:val="Standard"/>
        <w:rPr>
          <w:rFonts w:asciiTheme="minorHAnsi" w:hAnsiTheme="minorHAnsi" w:cstheme="minorHAnsi"/>
          <w:sz w:val="24"/>
          <w:szCs w:val="24"/>
        </w:rPr>
      </w:pPr>
      <w:r w:rsidRPr="00CA0859">
        <w:rPr>
          <w:rFonts w:asciiTheme="minorHAnsi" w:hAnsiTheme="minorHAnsi" w:cstheme="minorHAnsi"/>
          <w:sz w:val="24"/>
          <w:szCs w:val="24"/>
        </w:rPr>
        <w:t>reprezentowana przez:</w:t>
      </w:r>
    </w:p>
    <w:p w14:paraId="174CDF87" w14:textId="77777777" w:rsidR="00C76D4E" w:rsidRPr="00CA0859" w:rsidRDefault="00C76D4E" w:rsidP="00C76D4E">
      <w:pPr>
        <w:pStyle w:val="Standard"/>
        <w:spacing w:after="0"/>
        <w:rPr>
          <w:rFonts w:asciiTheme="minorHAnsi" w:hAnsiTheme="minorHAnsi" w:cstheme="minorHAnsi"/>
          <w:sz w:val="24"/>
          <w:szCs w:val="24"/>
        </w:rPr>
      </w:pPr>
      <w:r w:rsidRPr="00CA0859">
        <w:rPr>
          <w:rFonts w:asciiTheme="minorHAnsi" w:hAnsiTheme="minorHAnsi" w:cstheme="minorHAnsi"/>
          <w:sz w:val="24"/>
          <w:szCs w:val="24"/>
        </w:rPr>
        <w:t>______________________________</w:t>
      </w:r>
    </w:p>
    <w:p w14:paraId="7B27EBBF" w14:textId="77777777" w:rsidR="00C76D4E" w:rsidRPr="00CA0859" w:rsidRDefault="00C76D4E" w:rsidP="00C76D4E">
      <w:pPr>
        <w:pStyle w:val="Standard"/>
        <w:spacing w:after="0"/>
        <w:jc w:val="center"/>
        <w:rPr>
          <w:rFonts w:asciiTheme="minorHAnsi" w:hAnsiTheme="minorHAnsi" w:cstheme="minorHAnsi"/>
          <w:b/>
          <w:sz w:val="24"/>
          <w:szCs w:val="24"/>
        </w:rPr>
      </w:pPr>
    </w:p>
    <w:p w14:paraId="458BF6F2"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 1</w:t>
      </w:r>
    </w:p>
    <w:p w14:paraId="258D85CC"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Powierzenie przetwarzania danych osobowych</w:t>
      </w:r>
    </w:p>
    <w:p w14:paraId="41529B75" w14:textId="77777777" w:rsidR="00C76D4E" w:rsidRPr="00CA0859" w:rsidRDefault="00C76D4E" w:rsidP="00C76D4E">
      <w:pPr>
        <w:pStyle w:val="Akapitzlist"/>
        <w:numPr>
          <w:ilvl w:val="0"/>
          <w:numId w:val="10"/>
        </w:numPr>
        <w:ind w:left="360"/>
        <w:jc w:val="both"/>
        <w:rPr>
          <w:rFonts w:asciiTheme="minorHAnsi" w:hAnsiTheme="minorHAnsi" w:cstheme="minorHAnsi"/>
          <w:sz w:val="24"/>
          <w:szCs w:val="24"/>
        </w:rPr>
      </w:pPr>
      <w:r w:rsidRPr="00CA0859">
        <w:rPr>
          <w:rFonts w:asciiTheme="minorHAnsi" w:hAnsiTheme="minorHAnsi" w:cstheme="minorHAnsi"/>
          <w:sz w:val="24"/>
          <w:szCs w:val="24"/>
        </w:rPr>
        <w:t xml:space="preserve">Administrator danych osobowych (dalej Administrator i/lub ADO) powierza Podmiotowi przetwarzającemu, w trybie art. 28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CA0859">
        <w:rPr>
          <w:rFonts w:asciiTheme="minorHAnsi" w:hAnsiTheme="minorHAnsi" w:cstheme="minorHAnsi"/>
          <w:sz w:val="24"/>
          <w:szCs w:val="24"/>
        </w:rPr>
        <w:t>późn</w:t>
      </w:r>
      <w:proofErr w:type="spellEnd"/>
      <w:r w:rsidRPr="00CA0859">
        <w:rPr>
          <w:rFonts w:asciiTheme="minorHAnsi" w:hAnsiTheme="minorHAnsi" w:cstheme="minorHAnsi"/>
          <w:sz w:val="24"/>
          <w:szCs w:val="24"/>
        </w:rPr>
        <w:t xml:space="preserve">. </w:t>
      </w:r>
      <w:proofErr w:type="spellStart"/>
      <w:r w:rsidRPr="00CA0859">
        <w:rPr>
          <w:rFonts w:asciiTheme="minorHAnsi" w:hAnsiTheme="minorHAnsi" w:cstheme="minorHAnsi"/>
          <w:sz w:val="24"/>
          <w:szCs w:val="24"/>
        </w:rPr>
        <w:t>zm</w:t>
      </w:r>
      <w:proofErr w:type="spellEnd"/>
      <w:r w:rsidRPr="00CA0859">
        <w:rPr>
          <w:rFonts w:asciiTheme="minorHAnsi" w:hAnsiTheme="minorHAnsi" w:cstheme="minorHAnsi"/>
          <w:sz w:val="24"/>
          <w:szCs w:val="24"/>
        </w:rPr>
        <w:t xml:space="preserve"> (zwanego w dalszej części „Rozporządzeniem”) dane osobowe do przetwarzania, na zasadach i w celu określonym w niniejszej Umowie.</w:t>
      </w:r>
    </w:p>
    <w:p w14:paraId="1922A1C3" w14:textId="77777777" w:rsidR="00C76D4E" w:rsidRPr="00EA3129" w:rsidRDefault="00C76D4E" w:rsidP="00C76D4E">
      <w:pPr>
        <w:pStyle w:val="Akapitzlist"/>
        <w:numPr>
          <w:ilvl w:val="0"/>
          <w:numId w:val="1"/>
        </w:numPr>
        <w:ind w:left="360"/>
        <w:jc w:val="both"/>
        <w:rPr>
          <w:rFonts w:asciiTheme="minorHAnsi" w:hAnsiTheme="minorHAnsi" w:cstheme="minorHAnsi"/>
          <w:sz w:val="24"/>
          <w:szCs w:val="24"/>
        </w:rPr>
      </w:pPr>
      <w:r w:rsidRPr="00CA0859">
        <w:rPr>
          <w:rFonts w:asciiTheme="minorHAnsi" w:hAnsiTheme="minorHAnsi" w:cstheme="minorHAnsi"/>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60A4698A"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§2</w:t>
      </w:r>
    </w:p>
    <w:p w14:paraId="1E71B9B6"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Zakres i cel przetwarzania danych</w:t>
      </w:r>
    </w:p>
    <w:p w14:paraId="0BEE4826" w14:textId="77777777" w:rsidR="00C76D4E" w:rsidRPr="00CA0859" w:rsidRDefault="00C76D4E" w:rsidP="00C76D4E">
      <w:pPr>
        <w:pStyle w:val="Akapitzlist"/>
        <w:numPr>
          <w:ilvl w:val="0"/>
          <w:numId w:val="11"/>
        </w:numPr>
        <w:jc w:val="both"/>
        <w:rPr>
          <w:rFonts w:asciiTheme="minorHAnsi" w:hAnsiTheme="minorHAnsi" w:cstheme="minorHAnsi"/>
        </w:rPr>
      </w:pPr>
      <w:r w:rsidRPr="00CA0859">
        <w:rPr>
          <w:rFonts w:asciiTheme="minorHAnsi" w:hAnsiTheme="minorHAnsi" w:cstheme="minorHAnsi"/>
          <w:sz w:val="24"/>
          <w:szCs w:val="24"/>
        </w:rPr>
        <w:t>Podmiot przetwarzający będzie przetwarzał, powierzone na podstawie umowy dane (*</w:t>
      </w:r>
      <w:r w:rsidRPr="00CA0859">
        <w:rPr>
          <w:rFonts w:asciiTheme="minorHAnsi" w:hAnsiTheme="minorHAnsi" w:cstheme="minorHAnsi"/>
          <w:i/>
          <w:sz w:val="24"/>
          <w:szCs w:val="24"/>
        </w:rPr>
        <w:t>należy podać</w:t>
      </w:r>
      <w:r w:rsidRPr="00CA0859">
        <w:rPr>
          <w:rFonts w:asciiTheme="minorHAnsi" w:hAnsiTheme="minorHAnsi" w:cstheme="minorHAnsi"/>
          <w:i/>
          <w:color w:val="auto"/>
          <w:sz w:val="24"/>
          <w:szCs w:val="24"/>
        </w:rPr>
        <w:t xml:space="preserve"> kategorie </w:t>
      </w:r>
      <w:r w:rsidRPr="00CA0859">
        <w:rPr>
          <w:rFonts w:asciiTheme="minorHAnsi" w:hAnsiTheme="minorHAnsi" w:cstheme="minorHAnsi"/>
          <w:i/>
          <w:sz w:val="24"/>
          <w:szCs w:val="24"/>
        </w:rPr>
        <w:t>danych</w:t>
      </w:r>
      <w:r w:rsidRPr="00CA0859">
        <w:rPr>
          <w:rFonts w:asciiTheme="minorHAnsi" w:hAnsiTheme="minorHAnsi" w:cstheme="minorHAnsi"/>
          <w:sz w:val="24"/>
          <w:szCs w:val="24"/>
        </w:rPr>
        <w:t xml:space="preserve">)  ……………… </w:t>
      </w:r>
      <w:r w:rsidRPr="00CA0859">
        <w:rPr>
          <w:rFonts w:asciiTheme="minorHAnsi" w:hAnsiTheme="minorHAnsi" w:cstheme="minorHAnsi"/>
          <w:i/>
          <w:sz w:val="24"/>
          <w:szCs w:val="24"/>
        </w:rPr>
        <w:t xml:space="preserve">np. dane zwykłe oraz dane szczególnych kategorii </w:t>
      </w:r>
      <w:r w:rsidRPr="00CA0859">
        <w:rPr>
          <w:rFonts w:asciiTheme="minorHAnsi" w:hAnsiTheme="minorHAnsi" w:cstheme="minorHAnsi"/>
          <w:sz w:val="24"/>
          <w:szCs w:val="24"/>
        </w:rPr>
        <w:t xml:space="preserve">……………. </w:t>
      </w:r>
      <w:r w:rsidRPr="00CA0859">
        <w:rPr>
          <w:rFonts w:asciiTheme="minorHAnsi" w:hAnsiTheme="minorHAnsi" w:cstheme="minorHAnsi"/>
          <w:i/>
          <w:sz w:val="24"/>
          <w:szCs w:val="24"/>
        </w:rPr>
        <w:t>(*należy podać kategorię osób, których dane dotyczą</w:t>
      </w:r>
      <w:r w:rsidRPr="00CA0859">
        <w:rPr>
          <w:rFonts w:asciiTheme="minorHAnsi" w:hAnsiTheme="minorHAnsi" w:cstheme="minorHAnsi"/>
          <w:sz w:val="24"/>
          <w:szCs w:val="24"/>
        </w:rPr>
        <w:t xml:space="preserve">) </w:t>
      </w:r>
      <w:r w:rsidRPr="00CA0859">
        <w:rPr>
          <w:rFonts w:asciiTheme="minorHAnsi" w:hAnsiTheme="minorHAnsi" w:cstheme="minorHAnsi"/>
          <w:i/>
          <w:sz w:val="24"/>
          <w:szCs w:val="24"/>
        </w:rPr>
        <w:t>np. pracowników administratora, klientów administratora itd. w postaci ……………….. np. imion i nazwisk, adresu zamieszkania, nr PESEL itd</w:t>
      </w:r>
      <w:r w:rsidRPr="00CA0859">
        <w:rPr>
          <w:rFonts w:asciiTheme="minorHAnsi" w:hAnsiTheme="minorHAnsi" w:cstheme="minorHAnsi"/>
          <w:sz w:val="24"/>
          <w:szCs w:val="24"/>
        </w:rPr>
        <w:t>.</w:t>
      </w:r>
    </w:p>
    <w:p w14:paraId="4F5282CA" w14:textId="77777777" w:rsidR="00C76D4E" w:rsidRPr="00CA0859" w:rsidRDefault="00C76D4E" w:rsidP="00C76D4E">
      <w:pPr>
        <w:pStyle w:val="Akapitzlist"/>
        <w:numPr>
          <w:ilvl w:val="0"/>
          <w:numId w:val="2"/>
        </w:numPr>
        <w:jc w:val="both"/>
        <w:rPr>
          <w:rFonts w:asciiTheme="minorHAnsi" w:hAnsiTheme="minorHAnsi" w:cstheme="minorHAnsi"/>
        </w:rPr>
      </w:pPr>
      <w:r w:rsidRPr="00CA0859">
        <w:rPr>
          <w:rFonts w:asciiTheme="minorHAnsi" w:hAnsiTheme="minorHAnsi" w:cstheme="minorHAnsi"/>
          <w:sz w:val="24"/>
          <w:szCs w:val="24"/>
        </w:rPr>
        <w:lastRenderedPageBreak/>
        <w:t>Powierzone przez Administratora danych dane osobowe będą przetwarzane przez Podmiot przetwarzający wyłącznie w celu  ……………………….. (*</w:t>
      </w:r>
      <w:r w:rsidRPr="00CA0859">
        <w:rPr>
          <w:rFonts w:asciiTheme="minorHAnsi" w:hAnsiTheme="minorHAnsi" w:cstheme="minorHAnsi"/>
          <w:i/>
          <w:sz w:val="24"/>
          <w:szCs w:val="24"/>
        </w:rPr>
        <w:t xml:space="preserve">należy podać cel przetwarzania </w:t>
      </w:r>
      <w:r w:rsidRPr="00CA0859">
        <w:rPr>
          <w:rFonts w:asciiTheme="minorHAnsi" w:hAnsiTheme="minorHAnsi" w:cstheme="minorHAnsi"/>
          <w:i/>
          <w:color w:val="auto"/>
          <w:sz w:val="24"/>
          <w:szCs w:val="24"/>
        </w:rPr>
        <w:t>Administratora, który ma realizować podmiot przetwarzający</w:t>
      </w:r>
      <w:r w:rsidRPr="00CA0859">
        <w:rPr>
          <w:rFonts w:asciiTheme="minorHAnsi" w:hAnsiTheme="minorHAnsi" w:cstheme="minorHAnsi"/>
          <w:color w:val="auto"/>
          <w:sz w:val="24"/>
          <w:szCs w:val="24"/>
        </w:rPr>
        <w:t xml:space="preserve">) </w:t>
      </w:r>
      <w:r w:rsidRPr="00CA0859">
        <w:rPr>
          <w:rFonts w:asciiTheme="minorHAnsi" w:hAnsiTheme="minorHAnsi" w:cstheme="minorHAnsi"/>
          <w:i/>
          <w:color w:val="auto"/>
          <w:sz w:val="24"/>
          <w:szCs w:val="24"/>
        </w:rPr>
        <w:t>np. prowadzenie spraw związanych z zatrudnieniem, obsługa monitoringu wizyjnego, obsługa rachunkowo-księgowa i finansowa.</w:t>
      </w:r>
    </w:p>
    <w:p w14:paraId="2B7066EF" w14:textId="77777777" w:rsidR="00C76D4E" w:rsidRPr="00CA0859" w:rsidRDefault="00C76D4E" w:rsidP="00C76D4E">
      <w:pPr>
        <w:pStyle w:val="Akapitzlist"/>
        <w:numPr>
          <w:ilvl w:val="0"/>
          <w:numId w:val="2"/>
        </w:numPr>
        <w:jc w:val="both"/>
        <w:rPr>
          <w:rFonts w:asciiTheme="minorHAnsi" w:hAnsiTheme="minorHAnsi" w:cstheme="minorHAnsi"/>
        </w:rPr>
      </w:pPr>
      <w:r w:rsidRPr="00CA0859">
        <w:rPr>
          <w:rFonts w:asciiTheme="minorHAnsi" w:hAnsiTheme="minorHAnsi" w:cstheme="minorHAnsi"/>
          <w:iCs/>
          <w:color w:val="auto"/>
          <w:sz w:val="24"/>
          <w:szCs w:val="24"/>
        </w:rPr>
        <w:t>Przedmiotem przetwarzania są dane osobowe objęte przedmiotem i celem Umowy Głównej.</w:t>
      </w:r>
    </w:p>
    <w:p w14:paraId="1229B9B7"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§3</w:t>
      </w:r>
    </w:p>
    <w:p w14:paraId="65C6619E"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Obowiązki podmiotu przetwarzającego</w:t>
      </w:r>
    </w:p>
    <w:p w14:paraId="069BD6D3" w14:textId="77777777" w:rsidR="00C76D4E" w:rsidRPr="00CA0859" w:rsidRDefault="00C76D4E" w:rsidP="00C76D4E">
      <w:pPr>
        <w:pStyle w:val="Akapitzlist"/>
        <w:numPr>
          <w:ilvl w:val="0"/>
          <w:numId w:val="12"/>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 Zakres wymagań minimalnych opisano w Załączniku nr 1 do niniejszej umowy powierzenia.</w:t>
      </w:r>
    </w:p>
    <w:p w14:paraId="238D09C3" w14:textId="77777777" w:rsidR="00C76D4E" w:rsidRPr="00CA0859" w:rsidRDefault="00C76D4E" w:rsidP="00C76D4E">
      <w:pPr>
        <w:pStyle w:val="Akapitzlist"/>
        <w:numPr>
          <w:ilvl w:val="0"/>
          <w:numId w:val="3"/>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zobowiązuje się dołożyć należytej staranności przy przetwarzaniu powierzonych danych osobowych.</w:t>
      </w:r>
    </w:p>
    <w:p w14:paraId="74BC3EA6" w14:textId="77777777" w:rsidR="00C76D4E" w:rsidRPr="00CA0859" w:rsidRDefault="00C76D4E" w:rsidP="00C76D4E">
      <w:pPr>
        <w:pStyle w:val="Akapitzlist"/>
        <w:numPr>
          <w:ilvl w:val="0"/>
          <w:numId w:val="3"/>
        </w:numPr>
        <w:jc w:val="both"/>
        <w:rPr>
          <w:rFonts w:asciiTheme="minorHAnsi" w:hAnsiTheme="minorHAnsi" w:cstheme="minorHAnsi"/>
          <w:sz w:val="24"/>
          <w:szCs w:val="24"/>
        </w:rPr>
      </w:pPr>
      <w:r w:rsidRPr="00CA0859">
        <w:rPr>
          <w:rFonts w:asciiTheme="minorHAnsi" w:hAnsiTheme="minorHAnsi" w:cstheme="minorHAnsi"/>
          <w:sz w:val="24"/>
          <w:szCs w:val="24"/>
        </w:rPr>
        <w:t xml:space="preserve">Podmiot przetwarzający zobowiązuje się do nadania upoważnień do przetwarzania danych osobowych wszystkim osobom, które będą przetwarzały powierzone dane w celu realizacji niniejszej umowy.  </w:t>
      </w:r>
    </w:p>
    <w:p w14:paraId="74BC6B13" w14:textId="77777777" w:rsidR="00C76D4E" w:rsidRPr="00CA0859" w:rsidRDefault="00C76D4E" w:rsidP="00C76D4E">
      <w:pPr>
        <w:pStyle w:val="Akapitzlist"/>
        <w:numPr>
          <w:ilvl w:val="0"/>
          <w:numId w:val="3"/>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7B64B302" w14:textId="77777777" w:rsidR="00C76D4E" w:rsidRPr="00CA0859" w:rsidRDefault="00C76D4E" w:rsidP="00C76D4E">
      <w:pPr>
        <w:pStyle w:val="Akapitzlist"/>
        <w:numPr>
          <w:ilvl w:val="0"/>
          <w:numId w:val="3"/>
        </w:numPr>
        <w:jc w:val="both"/>
        <w:rPr>
          <w:rFonts w:asciiTheme="minorHAnsi" w:hAnsiTheme="minorHAnsi" w:cstheme="minorHAnsi"/>
        </w:rPr>
      </w:pPr>
      <w:r w:rsidRPr="00CA0859">
        <w:rPr>
          <w:rFonts w:asciiTheme="minorHAnsi" w:hAnsiTheme="minorHAnsi" w:cstheme="minorHAnsi"/>
          <w:sz w:val="24"/>
          <w:szCs w:val="24"/>
        </w:rPr>
        <w:t>Podmiot przetwarzający po zakończeniu świadczenia usług związanych z przetwarzaniem usuwa/ zwraca Administratorowi wszelkie dane osobowe (</w:t>
      </w:r>
      <w:r w:rsidRPr="00CA0859">
        <w:rPr>
          <w:rFonts w:asciiTheme="minorHAnsi" w:hAnsiTheme="minorHAnsi" w:cstheme="minorHAnsi"/>
          <w:i/>
          <w:sz w:val="24"/>
          <w:szCs w:val="24"/>
        </w:rPr>
        <w:t>należy wybrać czy podmiot przetwarzający ma usunąć czy zwrócić dane</w:t>
      </w:r>
      <w:r w:rsidRPr="00CA0859">
        <w:rPr>
          <w:rFonts w:asciiTheme="minorHAnsi" w:hAnsiTheme="minorHAnsi" w:cstheme="minorHAnsi"/>
          <w:sz w:val="24"/>
          <w:szCs w:val="24"/>
        </w:rPr>
        <w:t>) oraz usuwa wszelkie ich istniejące kopie, chyba że prawo Unii lub prawo państwa członkowskiego nakazują przechowywanie danych osobowych.</w:t>
      </w:r>
    </w:p>
    <w:p w14:paraId="61343E59" w14:textId="77777777" w:rsidR="00C76D4E" w:rsidRPr="00CA0859" w:rsidRDefault="00C76D4E" w:rsidP="00C76D4E">
      <w:pPr>
        <w:pStyle w:val="Akapitzlist"/>
        <w:numPr>
          <w:ilvl w:val="0"/>
          <w:numId w:val="3"/>
        </w:numPr>
        <w:jc w:val="both"/>
        <w:rPr>
          <w:rFonts w:asciiTheme="minorHAnsi" w:hAnsiTheme="minorHAnsi" w:cstheme="minorHAnsi"/>
          <w:sz w:val="24"/>
          <w:szCs w:val="24"/>
        </w:rPr>
      </w:pPr>
      <w:r w:rsidRPr="00CA0859">
        <w:rPr>
          <w:rFonts w:asciiTheme="minorHAnsi" w:hAnsiTheme="minorHAnsi" w:cstheme="minorHAnsi"/>
          <w:sz w:val="24"/>
          <w:szCs w:val="24"/>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2C48C875" w14:textId="77777777" w:rsidR="00C76D4E" w:rsidRPr="00CA0859" w:rsidRDefault="00C76D4E" w:rsidP="00C76D4E">
      <w:pPr>
        <w:pStyle w:val="Akapitzlist"/>
        <w:numPr>
          <w:ilvl w:val="0"/>
          <w:numId w:val="3"/>
        </w:numPr>
        <w:jc w:val="both"/>
        <w:rPr>
          <w:rFonts w:asciiTheme="minorHAnsi" w:hAnsiTheme="minorHAnsi" w:cstheme="minorHAnsi"/>
        </w:rPr>
      </w:pPr>
      <w:r w:rsidRPr="00CA0859">
        <w:rPr>
          <w:rFonts w:asciiTheme="minorHAnsi" w:hAnsiTheme="minorHAnsi" w:cstheme="minorHAnsi"/>
          <w:sz w:val="24"/>
          <w:szCs w:val="24"/>
        </w:rPr>
        <w:t>Podmiot przetwarzający po stwierdzeniu naruszenia ochrony danych osobowych zgłasza je administratorowi do 24 godzin od wykrycia zdarzenia.</w:t>
      </w:r>
    </w:p>
    <w:p w14:paraId="7F3EE819"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§4</w:t>
      </w:r>
    </w:p>
    <w:p w14:paraId="2B5AFEBE"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Prawo kontroli</w:t>
      </w:r>
    </w:p>
    <w:p w14:paraId="5CEB9C02" w14:textId="77777777" w:rsidR="00C76D4E" w:rsidRPr="00CA0859" w:rsidRDefault="00C76D4E" w:rsidP="00C76D4E">
      <w:pPr>
        <w:pStyle w:val="Akapitzlist"/>
        <w:numPr>
          <w:ilvl w:val="0"/>
          <w:numId w:val="13"/>
        </w:numPr>
        <w:jc w:val="both"/>
        <w:rPr>
          <w:rFonts w:asciiTheme="minorHAnsi" w:hAnsiTheme="minorHAnsi" w:cstheme="minorHAnsi"/>
          <w:sz w:val="24"/>
          <w:szCs w:val="24"/>
        </w:rPr>
      </w:pPr>
      <w:r w:rsidRPr="00CA0859">
        <w:rPr>
          <w:rFonts w:asciiTheme="minorHAnsi" w:hAnsiTheme="minorHAnsi" w:cstheme="minorHAnsi"/>
          <w:sz w:val="24"/>
          <w:szCs w:val="24"/>
        </w:rPr>
        <w:t>Administrator danych zgodnie z art. 28 ust. 3 pkt h) Rozporządzenia ma prawo kontroli, czy środki zastosowane przez Podmiot przetwarzający przy przetwarzaniu i zabezpieczeniu powierzonych danych osobowych spełniają postanowienia umowy.</w:t>
      </w:r>
    </w:p>
    <w:p w14:paraId="55CCE286" w14:textId="77777777" w:rsidR="00C76D4E" w:rsidRPr="00CA0859" w:rsidRDefault="00C76D4E" w:rsidP="00C76D4E">
      <w:pPr>
        <w:pStyle w:val="Akapitzlist"/>
        <w:numPr>
          <w:ilvl w:val="0"/>
          <w:numId w:val="4"/>
        </w:numPr>
        <w:jc w:val="both"/>
        <w:rPr>
          <w:rFonts w:asciiTheme="minorHAnsi" w:hAnsiTheme="minorHAnsi" w:cstheme="minorHAnsi"/>
        </w:rPr>
      </w:pPr>
      <w:r w:rsidRPr="00CA0859">
        <w:rPr>
          <w:rFonts w:asciiTheme="minorHAnsi" w:hAnsiTheme="minorHAnsi" w:cstheme="minorHAnsi"/>
          <w:sz w:val="24"/>
          <w:szCs w:val="24"/>
        </w:rPr>
        <w:t xml:space="preserve">Administrator danych realizować będzie prawo kontroli w godzinach pracy Podmiotu przetwarzającego. Zawiadomienie o planowanej kontroli Administrator przekaże pisemnie z 7 dniowym wyprzedzeniem. Jeżeli Podmiot przetwarzający popełnił naruszenie danych </w:t>
      </w:r>
      <w:r w:rsidRPr="00CA0859">
        <w:rPr>
          <w:rFonts w:asciiTheme="minorHAnsi" w:hAnsiTheme="minorHAnsi" w:cstheme="minorHAnsi"/>
          <w:sz w:val="24"/>
          <w:szCs w:val="24"/>
        </w:rPr>
        <w:lastRenderedPageBreak/>
        <w:t>osobowych Administrator ma prawo realizować prawo do kontroli niezwłocznie. W tym przypadku Podmiot przetwarzający winien się poddać kontroli w ciągu 12 godzin od chwili zaistnienia naruszenia.</w:t>
      </w:r>
    </w:p>
    <w:p w14:paraId="301B1ACD" w14:textId="77777777" w:rsidR="00C76D4E" w:rsidRPr="00CA0859" w:rsidRDefault="00C76D4E" w:rsidP="00C76D4E">
      <w:pPr>
        <w:pStyle w:val="Akapitzlist"/>
        <w:numPr>
          <w:ilvl w:val="0"/>
          <w:numId w:val="4"/>
        </w:numPr>
        <w:jc w:val="both"/>
        <w:rPr>
          <w:rFonts w:asciiTheme="minorHAnsi" w:hAnsiTheme="minorHAnsi" w:cstheme="minorHAnsi"/>
        </w:rPr>
      </w:pPr>
      <w:r w:rsidRPr="00CA0859">
        <w:rPr>
          <w:rFonts w:asciiTheme="minorHAnsi" w:hAnsiTheme="minorHAnsi" w:cstheme="minorHAnsi"/>
          <w:sz w:val="24"/>
          <w:szCs w:val="24"/>
        </w:rPr>
        <w:t>Podmiot przetwarzający zobowiązuje się do usunięcia uchybień stwierdzonych podczas kontroli w terminie wskazanym przez Administratora nie dłuższym niż 7 dni.</w:t>
      </w:r>
    </w:p>
    <w:p w14:paraId="1AE0086F" w14:textId="77777777" w:rsidR="00C76D4E" w:rsidRPr="00CA0859" w:rsidRDefault="00C76D4E" w:rsidP="00C76D4E">
      <w:pPr>
        <w:pStyle w:val="Akapitzlist"/>
        <w:numPr>
          <w:ilvl w:val="0"/>
          <w:numId w:val="4"/>
        </w:numPr>
        <w:jc w:val="both"/>
        <w:rPr>
          <w:rFonts w:asciiTheme="minorHAnsi" w:hAnsiTheme="minorHAnsi" w:cstheme="minorHAnsi"/>
        </w:rPr>
      </w:pPr>
      <w:r w:rsidRPr="00CA0859">
        <w:rPr>
          <w:rFonts w:asciiTheme="minorHAnsi" w:hAnsiTheme="minorHAnsi" w:cstheme="minorHAnsi"/>
          <w:sz w:val="24"/>
          <w:szCs w:val="24"/>
        </w:rPr>
        <w:t>Jeżeli termin usunięcia uchybień, wskazany w §4 ust. 3 z przyczyn obiektywnych, wskazanych przez Podmiot przetwarzający nie może zostać dotrzymany, Administrator może uzgodnić inny termin ich usunięcia. W przypadku wydłużenia terminu Podmiot przetwarzający zobowiązany jest do skutecznego usunięcia uchybień przy zastosowaniu środków tymczasowych.</w:t>
      </w:r>
    </w:p>
    <w:p w14:paraId="1FB05BA0" w14:textId="77777777" w:rsidR="00C76D4E" w:rsidRPr="00CA0859" w:rsidRDefault="00C76D4E" w:rsidP="00C76D4E">
      <w:pPr>
        <w:pStyle w:val="Akapitzlist"/>
        <w:numPr>
          <w:ilvl w:val="0"/>
          <w:numId w:val="4"/>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udostępnia Administratorowi wszelkie informacje niezbędne do wykazania spełnienia obowiązków określonych w art. 28 Rozporządzenia.</w:t>
      </w:r>
    </w:p>
    <w:p w14:paraId="4BB7BFAC"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§5</w:t>
      </w:r>
    </w:p>
    <w:p w14:paraId="63410C50"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Dalsze powierzenie danych do przetwarzania</w:t>
      </w:r>
    </w:p>
    <w:p w14:paraId="5182494E" w14:textId="77777777" w:rsidR="00C76D4E" w:rsidRPr="00CA0859" w:rsidRDefault="00C76D4E" w:rsidP="00C76D4E">
      <w:pPr>
        <w:pStyle w:val="Akapitzlist"/>
        <w:numPr>
          <w:ilvl w:val="0"/>
          <w:numId w:val="14"/>
        </w:numPr>
        <w:jc w:val="both"/>
        <w:rPr>
          <w:rFonts w:asciiTheme="minorHAnsi" w:hAnsiTheme="minorHAnsi" w:cstheme="minorHAnsi"/>
          <w:sz w:val="24"/>
          <w:szCs w:val="24"/>
        </w:rPr>
      </w:pPr>
      <w:r w:rsidRPr="00CA0859">
        <w:rPr>
          <w:rFonts w:asciiTheme="minorHAnsi" w:hAnsiTheme="minorHAnsi" w:cstheme="minorHAnsi"/>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0E4312ED" w14:textId="77777777" w:rsidR="00C76D4E" w:rsidRPr="00CA0859" w:rsidRDefault="00C76D4E" w:rsidP="00C76D4E">
      <w:pPr>
        <w:pStyle w:val="Akapitzlist"/>
        <w:numPr>
          <w:ilvl w:val="0"/>
          <w:numId w:val="5"/>
        </w:numPr>
        <w:jc w:val="both"/>
        <w:rPr>
          <w:rFonts w:asciiTheme="minorHAnsi" w:hAnsiTheme="minorHAnsi" w:cstheme="minorHAnsi"/>
          <w:sz w:val="24"/>
          <w:szCs w:val="24"/>
        </w:rPr>
      </w:pPr>
      <w:r w:rsidRPr="00CA0859">
        <w:rPr>
          <w:rFonts w:asciiTheme="minorHAnsi" w:hAnsiTheme="minorHAnsi" w:cstheme="minorHAnsi"/>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3E39BC8E" w14:textId="77777777" w:rsidR="00C76D4E" w:rsidRPr="00CA0859" w:rsidRDefault="00C76D4E" w:rsidP="00C76D4E">
      <w:pPr>
        <w:pStyle w:val="Akapitzlist"/>
        <w:numPr>
          <w:ilvl w:val="0"/>
          <w:numId w:val="5"/>
        </w:numPr>
        <w:jc w:val="both"/>
        <w:rPr>
          <w:rFonts w:asciiTheme="minorHAnsi" w:hAnsiTheme="minorHAnsi" w:cstheme="minorHAnsi"/>
          <w:sz w:val="24"/>
          <w:szCs w:val="24"/>
        </w:rPr>
      </w:pPr>
      <w:r w:rsidRPr="00CA0859">
        <w:rPr>
          <w:rFonts w:asciiTheme="minorHAnsi" w:hAnsiTheme="minorHAnsi" w:cstheme="minorHAnsi"/>
          <w:sz w:val="24"/>
          <w:szCs w:val="24"/>
        </w:rPr>
        <w:t>Podwykonawca winien spełniać te same gwarancje i obowiązki jakie zostały nałożone na Podmiot przetwarzający w niniejszej Umowie.</w:t>
      </w:r>
    </w:p>
    <w:p w14:paraId="48035EBD" w14:textId="77777777" w:rsidR="00C76D4E" w:rsidRPr="00CA0859" w:rsidRDefault="00C76D4E" w:rsidP="00C76D4E">
      <w:pPr>
        <w:pStyle w:val="Akapitzlist"/>
        <w:numPr>
          <w:ilvl w:val="0"/>
          <w:numId w:val="5"/>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ponosi pełną odpowiedzialność wobec Administratora za niewywiązanie się ze spoczywających na podwykonawcy obowiązków ochrony danych.</w:t>
      </w:r>
    </w:p>
    <w:p w14:paraId="4456599E"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 6</w:t>
      </w:r>
    </w:p>
    <w:p w14:paraId="3FB8DDE3"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Odpowiedzialność Podmiotu przetwarzającego</w:t>
      </w:r>
    </w:p>
    <w:p w14:paraId="32251EFD" w14:textId="77777777" w:rsidR="00C76D4E" w:rsidRPr="00CA0859" w:rsidRDefault="00C76D4E" w:rsidP="00C76D4E">
      <w:pPr>
        <w:pStyle w:val="Akapitzlist"/>
        <w:numPr>
          <w:ilvl w:val="0"/>
          <w:numId w:val="15"/>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jest odpowiedzialny za udostępnienie lub wykorzystanie danych osobowych niezgodnie z treścią umowy, a w szczególności za udostępnienie powierzonych do przetwarzania danych osobowych osobom nieupoważnionym.</w:t>
      </w:r>
    </w:p>
    <w:p w14:paraId="55229B5D" w14:textId="77777777" w:rsidR="00C76D4E" w:rsidRPr="00CA0859" w:rsidRDefault="00C76D4E" w:rsidP="00C76D4E">
      <w:pPr>
        <w:pStyle w:val="Akapitzlist"/>
        <w:numPr>
          <w:ilvl w:val="0"/>
          <w:numId w:val="9"/>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zobowiązuje się do niezwłocznego poinformowania Administratora danych o jakimkolwiek postępowaniu, w szczególności administracyjnym lub sądowym, dotyczącym przetwarzania przez Podmiot przetwarzający powierzonych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w:t>
      </w:r>
    </w:p>
    <w:p w14:paraId="2BAF1541"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§7</w:t>
      </w:r>
    </w:p>
    <w:p w14:paraId="76CF299D"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Czas obowiązywania umowy</w:t>
      </w:r>
    </w:p>
    <w:p w14:paraId="047C656C" w14:textId="77777777" w:rsidR="00C76D4E" w:rsidRPr="00CA0859" w:rsidRDefault="00C76D4E" w:rsidP="00C76D4E">
      <w:pPr>
        <w:pStyle w:val="Akapitzlist"/>
        <w:numPr>
          <w:ilvl w:val="0"/>
          <w:numId w:val="16"/>
        </w:numPr>
        <w:jc w:val="both"/>
        <w:rPr>
          <w:rFonts w:asciiTheme="minorHAnsi" w:hAnsiTheme="minorHAnsi" w:cstheme="minorHAnsi"/>
        </w:rPr>
      </w:pPr>
      <w:r w:rsidRPr="00CA0859">
        <w:rPr>
          <w:rFonts w:asciiTheme="minorHAnsi" w:hAnsiTheme="minorHAnsi" w:cstheme="minorHAnsi"/>
          <w:sz w:val="24"/>
          <w:szCs w:val="24"/>
        </w:rPr>
        <w:lastRenderedPageBreak/>
        <w:t>Niniejsza umowa</w:t>
      </w:r>
      <w:r w:rsidRPr="008D0871">
        <w:rPr>
          <w:rFonts w:asciiTheme="minorHAnsi" w:hAnsiTheme="minorHAnsi" w:cstheme="minorHAnsi"/>
          <w:sz w:val="24"/>
          <w:szCs w:val="24"/>
        </w:rPr>
        <w:t xml:space="preserve"> obowiązuje od dnia jej zawarcia przez czas, zgodnie z czasem realizacji Umowy Głównej.</w:t>
      </w:r>
    </w:p>
    <w:p w14:paraId="334B9D9A"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§8</w:t>
      </w:r>
    </w:p>
    <w:p w14:paraId="76E9EDB7"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Rozwiązanie umowy</w:t>
      </w:r>
    </w:p>
    <w:p w14:paraId="07517E58" w14:textId="77777777" w:rsidR="00C76D4E" w:rsidRPr="00CA0859" w:rsidRDefault="00C76D4E" w:rsidP="00C76D4E">
      <w:pPr>
        <w:pStyle w:val="Akapitzlist"/>
        <w:numPr>
          <w:ilvl w:val="0"/>
          <w:numId w:val="17"/>
        </w:numPr>
        <w:suppressAutoHyphens w:val="0"/>
        <w:spacing w:after="0" w:line="276" w:lineRule="auto"/>
        <w:ind w:left="357" w:hanging="357"/>
        <w:jc w:val="both"/>
        <w:textAlignment w:val="auto"/>
        <w:rPr>
          <w:rFonts w:asciiTheme="minorHAnsi" w:hAnsiTheme="minorHAnsi" w:cstheme="minorHAnsi"/>
        </w:rPr>
      </w:pPr>
      <w:r w:rsidRPr="00CA0859">
        <w:rPr>
          <w:rFonts w:asciiTheme="minorHAnsi" w:hAnsiTheme="minorHAnsi" w:cstheme="minorHAnsi"/>
          <w:color w:val="auto"/>
          <w:sz w:val="24"/>
          <w:szCs w:val="24"/>
        </w:rPr>
        <w:t>Rozwiązanie Umowy Głównej / zakończenie wykonywania kategorii przetwarzań dokonywanych w imieniu Administratora, stanowiących przedmiot przetwarzania niniejszej umowy, określony w § 2, powoduje rozwiązanie niniejszej umowy.</w:t>
      </w:r>
    </w:p>
    <w:p w14:paraId="5C68A8FE" w14:textId="77777777" w:rsidR="00C76D4E" w:rsidRPr="00CA0859" w:rsidRDefault="00C76D4E" w:rsidP="00C76D4E">
      <w:pPr>
        <w:pStyle w:val="Akapitzlist"/>
        <w:numPr>
          <w:ilvl w:val="0"/>
          <w:numId w:val="17"/>
        </w:numPr>
        <w:suppressAutoHyphens w:val="0"/>
        <w:spacing w:after="0" w:line="276" w:lineRule="auto"/>
        <w:ind w:left="357" w:hanging="357"/>
        <w:jc w:val="both"/>
        <w:textAlignment w:val="auto"/>
        <w:rPr>
          <w:rFonts w:asciiTheme="minorHAnsi" w:hAnsiTheme="minorHAnsi" w:cstheme="minorHAnsi"/>
        </w:rPr>
      </w:pPr>
      <w:r w:rsidRPr="00CA0859">
        <w:rPr>
          <w:rFonts w:asciiTheme="minorHAnsi" w:hAnsiTheme="minorHAnsi" w:cstheme="minorHAnsi"/>
          <w:color w:val="auto"/>
          <w:sz w:val="24"/>
          <w:szCs w:val="24"/>
        </w:rPr>
        <w:t xml:space="preserve">Rozwiązanie niniejszej umowy, z zastrzeżeniem okoliczności, o których mowa w ust. 1, ust. 3, ust. 4, wymaga zachowania 1 miesięcznego okresu wypowiedzenia, którego koniec przypada na ostatni dzień miesiąca następującego po miesiącu, </w:t>
      </w:r>
      <w:r w:rsidRPr="00CA0859">
        <w:rPr>
          <w:rFonts w:asciiTheme="minorHAnsi" w:hAnsiTheme="minorHAnsi" w:cstheme="minorHAnsi"/>
          <w:sz w:val="24"/>
          <w:szCs w:val="24"/>
        </w:rPr>
        <w:t>w którym wypowiedzenie zostało skutecznie doręczone drugiej Stronie. Wypowiedzenie nie wymaga podania uzasadnienia, ale wymaga zachowania formy pisemnej pod rygorem nieważności.</w:t>
      </w:r>
    </w:p>
    <w:p w14:paraId="36280CDD" w14:textId="77777777" w:rsidR="00C76D4E" w:rsidRPr="00CA0859" w:rsidRDefault="00C76D4E" w:rsidP="00C76D4E">
      <w:pPr>
        <w:pStyle w:val="Akapitzlist"/>
        <w:numPr>
          <w:ilvl w:val="0"/>
          <w:numId w:val="17"/>
        </w:numPr>
        <w:suppressAutoHyphens w:val="0"/>
        <w:spacing w:after="0" w:line="276" w:lineRule="auto"/>
        <w:ind w:left="357"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Administrator może rozwiązać niniejszą umowę ze skutkiem natychmiastowym, bez zachowania okresu wypowiedzenia, o którym mowa w ust. 2, w przypadku:</w:t>
      </w:r>
    </w:p>
    <w:p w14:paraId="3982460A"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rażącego, udokumentowanego naruszenia przez Podmiot Przetwarzający postanowień niniejszej umowy,</w:t>
      </w:r>
    </w:p>
    <w:p w14:paraId="55C5B99C"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wyrządzenia przez Podmiot Przetwarzający, w związku z realizacją niniejszej umowy, szkody Administratorowi,</w:t>
      </w:r>
    </w:p>
    <w:p w14:paraId="1D6E768E"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zaistnieniu po stronie Podmiotu Przetwarzającego okoliczności uniemożliwiających dalsze, zgodne z umową i z przepisami prawa, przetwarzanie poleconych i powierzonych danych osobowych,</w:t>
      </w:r>
    </w:p>
    <w:p w14:paraId="31C6FA1B"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zaistnienia po stronie Administratora okoliczności uniemożliwiających dalsze, zgodne z umową i z przepisami prawa polecanie i powierzanie przetwarzania danych osobowych.</w:t>
      </w:r>
    </w:p>
    <w:p w14:paraId="3975B374" w14:textId="77777777" w:rsidR="00C76D4E" w:rsidRPr="00CA0859" w:rsidRDefault="00C76D4E" w:rsidP="00C76D4E">
      <w:pPr>
        <w:pStyle w:val="Akapitzlist"/>
        <w:numPr>
          <w:ilvl w:val="0"/>
          <w:numId w:val="17"/>
        </w:numPr>
        <w:suppressAutoHyphens w:val="0"/>
        <w:spacing w:after="0" w:line="276" w:lineRule="auto"/>
        <w:ind w:left="357"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Podmiot Przetwarzający może rozwiązać niniejszą umowę ze skutkiem natychmiastowym, bez zachowania okresu wypowiedzenia, o którym mowa w ust. 2, w przypadku:</w:t>
      </w:r>
    </w:p>
    <w:p w14:paraId="73723437"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rażącego, udokumentowanego naruszenia przez Administratora postanowień niniejszej umowy,</w:t>
      </w:r>
    </w:p>
    <w:p w14:paraId="7F4A2254"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wyrządzenia przez Administratora, w związku z realizacją niniejszej umowy, szkody Podmiotowi przetwarzającemu,</w:t>
      </w:r>
    </w:p>
    <w:p w14:paraId="5A13F690"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zaistnieniu po stronie Podmiotu Przetwarzającego okoliczności uniemożliwiających dalsze, zgodne z umową i z przepisami prawa, przetwarzanie w imieniu Administratora poleconych mu danych osobowych,</w:t>
      </w:r>
    </w:p>
    <w:p w14:paraId="4AE6CA81" w14:textId="77777777" w:rsidR="00C76D4E" w:rsidRPr="00CA0859" w:rsidRDefault="00C76D4E" w:rsidP="00C76D4E">
      <w:pPr>
        <w:pStyle w:val="Akapitzlist"/>
        <w:numPr>
          <w:ilvl w:val="1"/>
          <w:numId w:val="17"/>
        </w:numPr>
        <w:suppressAutoHyphens w:val="0"/>
        <w:spacing w:after="0" w:line="276" w:lineRule="auto"/>
        <w:ind w:left="714" w:hanging="357"/>
        <w:jc w:val="both"/>
        <w:textAlignment w:val="auto"/>
        <w:rPr>
          <w:rFonts w:asciiTheme="minorHAnsi" w:hAnsiTheme="minorHAnsi" w:cstheme="minorHAnsi"/>
          <w:sz w:val="24"/>
          <w:szCs w:val="24"/>
        </w:rPr>
      </w:pPr>
      <w:r w:rsidRPr="00CA0859">
        <w:rPr>
          <w:rFonts w:asciiTheme="minorHAnsi" w:hAnsiTheme="minorHAnsi" w:cstheme="minorHAnsi"/>
          <w:sz w:val="24"/>
          <w:szCs w:val="24"/>
        </w:rPr>
        <w:t>zaistnienia po stronie Administratora okoliczności uniemożliwiających dalsze, zgodne z umową i z przepisami prawa polecanie przetwarzania danych osobowych.</w:t>
      </w:r>
    </w:p>
    <w:p w14:paraId="12F388B0"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§9</w:t>
      </w:r>
    </w:p>
    <w:p w14:paraId="23CF88E7"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Zasady zachowania poufności</w:t>
      </w:r>
    </w:p>
    <w:p w14:paraId="6BC3CBE6" w14:textId="77777777" w:rsidR="00C76D4E" w:rsidRPr="00CA0859" w:rsidRDefault="00C76D4E" w:rsidP="00C76D4E">
      <w:pPr>
        <w:pStyle w:val="Akapitzlist"/>
        <w:numPr>
          <w:ilvl w:val="0"/>
          <w:numId w:val="18"/>
        </w:numPr>
        <w:jc w:val="both"/>
        <w:rPr>
          <w:rFonts w:asciiTheme="minorHAnsi" w:hAnsiTheme="minorHAnsi" w:cstheme="minorHAnsi"/>
          <w:sz w:val="24"/>
          <w:szCs w:val="24"/>
        </w:rPr>
      </w:pPr>
      <w:r w:rsidRPr="00CA0859">
        <w:rPr>
          <w:rFonts w:asciiTheme="minorHAnsi" w:hAnsiTheme="minorHAnsi" w:cstheme="minorHAnsi"/>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5172296B" w14:textId="77777777" w:rsidR="00C76D4E" w:rsidRPr="00CA0859" w:rsidRDefault="00C76D4E" w:rsidP="00C76D4E">
      <w:pPr>
        <w:pStyle w:val="Akapitzlist"/>
        <w:numPr>
          <w:ilvl w:val="0"/>
          <w:numId w:val="7"/>
        </w:numPr>
        <w:jc w:val="both"/>
        <w:rPr>
          <w:rFonts w:asciiTheme="minorHAnsi" w:hAnsiTheme="minorHAnsi" w:cstheme="minorHAnsi"/>
          <w:sz w:val="24"/>
          <w:szCs w:val="24"/>
        </w:rPr>
      </w:pPr>
      <w:r w:rsidRPr="00CA0859">
        <w:rPr>
          <w:rFonts w:asciiTheme="minorHAnsi" w:hAnsiTheme="minorHAnsi" w:cstheme="minorHAnsi"/>
          <w:sz w:val="24"/>
          <w:szCs w:val="24"/>
        </w:rPr>
        <w:lastRenderedPageBreak/>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23ABD93F" w14:textId="77777777" w:rsidR="00C76D4E" w:rsidRPr="00CA0859" w:rsidRDefault="00C76D4E" w:rsidP="00C76D4E">
      <w:pPr>
        <w:pStyle w:val="Akapitzlist"/>
        <w:numPr>
          <w:ilvl w:val="0"/>
          <w:numId w:val="7"/>
        </w:numPr>
        <w:jc w:val="both"/>
        <w:rPr>
          <w:rFonts w:asciiTheme="minorHAnsi" w:hAnsiTheme="minorHAnsi" w:cstheme="minorHAnsi"/>
          <w:color w:val="auto"/>
          <w:sz w:val="24"/>
          <w:szCs w:val="24"/>
        </w:rPr>
      </w:pPr>
      <w:r w:rsidRPr="00CA0859">
        <w:rPr>
          <w:rFonts w:asciiTheme="minorHAnsi" w:hAnsiTheme="minorHAnsi" w:cstheme="minorHAnsi"/>
          <w:color w:val="auto"/>
          <w:sz w:val="24"/>
          <w:szCs w:val="24"/>
        </w:rPr>
        <w:t>Przed przystąpieniem do realizacji Umowy Głównej Podmiot przetwarzający składa oświadczenie zgodne z Załącznikiem nr 1. Za pobranie oświadczenia odpowiada osoba odpowiedzialna za realizację Umowy Głównej.</w:t>
      </w:r>
    </w:p>
    <w:p w14:paraId="12BA0488" w14:textId="77777777" w:rsidR="00C76D4E" w:rsidRPr="00CA0859" w:rsidRDefault="00C76D4E" w:rsidP="00C76D4E">
      <w:pPr>
        <w:pStyle w:val="Akapitzlist"/>
        <w:jc w:val="both"/>
        <w:rPr>
          <w:rFonts w:asciiTheme="minorHAnsi" w:hAnsiTheme="minorHAnsi" w:cstheme="minorHAnsi"/>
          <w:color w:val="auto"/>
          <w:sz w:val="24"/>
          <w:szCs w:val="24"/>
        </w:rPr>
      </w:pPr>
    </w:p>
    <w:p w14:paraId="054C8331"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§10</w:t>
      </w:r>
    </w:p>
    <w:p w14:paraId="6351A19A" w14:textId="77777777" w:rsidR="00C76D4E" w:rsidRPr="00CA0859" w:rsidRDefault="00C76D4E" w:rsidP="00C76D4E">
      <w:pPr>
        <w:pStyle w:val="Standard"/>
        <w:spacing w:after="0"/>
        <w:jc w:val="center"/>
        <w:rPr>
          <w:rFonts w:asciiTheme="minorHAnsi" w:hAnsiTheme="minorHAnsi" w:cstheme="minorHAnsi"/>
          <w:b/>
          <w:sz w:val="24"/>
          <w:szCs w:val="24"/>
        </w:rPr>
      </w:pPr>
      <w:r w:rsidRPr="00CA0859">
        <w:rPr>
          <w:rFonts w:asciiTheme="minorHAnsi" w:hAnsiTheme="minorHAnsi" w:cstheme="minorHAnsi"/>
          <w:b/>
          <w:sz w:val="24"/>
          <w:szCs w:val="24"/>
        </w:rPr>
        <w:t>Postanowienia końcowe</w:t>
      </w:r>
    </w:p>
    <w:p w14:paraId="4DB170A1" w14:textId="77777777" w:rsidR="00C76D4E" w:rsidRPr="00CA0859" w:rsidRDefault="00C76D4E" w:rsidP="00C76D4E">
      <w:pPr>
        <w:pStyle w:val="Akapitzlist"/>
        <w:numPr>
          <w:ilvl w:val="0"/>
          <w:numId w:val="19"/>
        </w:numPr>
        <w:jc w:val="both"/>
        <w:rPr>
          <w:rFonts w:asciiTheme="minorHAnsi" w:hAnsiTheme="minorHAnsi" w:cstheme="minorHAnsi"/>
          <w:sz w:val="24"/>
          <w:szCs w:val="24"/>
        </w:rPr>
      </w:pPr>
      <w:r w:rsidRPr="00CA0859">
        <w:rPr>
          <w:rFonts w:asciiTheme="minorHAnsi" w:hAnsiTheme="minorHAnsi" w:cstheme="minorHAnsi"/>
          <w:sz w:val="24"/>
          <w:szCs w:val="24"/>
        </w:rPr>
        <w:t>Umowa została sporządzona w dwóch jednobrzmiących egzemplarzach dla każdej ze stron.</w:t>
      </w:r>
    </w:p>
    <w:p w14:paraId="2B3AA89B" w14:textId="77777777" w:rsidR="00C76D4E" w:rsidRPr="00CA0859" w:rsidRDefault="00C76D4E" w:rsidP="00C76D4E">
      <w:pPr>
        <w:pStyle w:val="Akapitzlist"/>
        <w:numPr>
          <w:ilvl w:val="0"/>
          <w:numId w:val="8"/>
        </w:numPr>
        <w:jc w:val="both"/>
        <w:rPr>
          <w:rFonts w:asciiTheme="minorHAnsi" w:hAnsiTheme="minorHAnsi" w:cstheme="minorHAnsi"/>
          <w:sz w:val="24"/>
          <w:szCs w:val="24"/>
        </w:rPr>
      </w:pPr>
      <w:r w:rsidRPr="00CA0859">
        <w:rPr>
          <w:rFonts w:asciiTheme="minorHAnsi" w:hAnsiTheme="minorHAnsi" w:cstheme="minorHAnsi"/>
          <w:sz w:val="24"/>
          <w:szCs w:val="24"/>
        </w:rPr>
        <w:t>W sprawach nieuregulowanych zastosowanie będą miały przepisy Kodeksu cywilnego oraz Rozporządzenia.</w:t>
      </w:r>
    </w:p>
    <w:p w14:paraId="04630D2A" w14:textId="77777777" w:rsidR="00C76D4E" w:rsidRPr="00CA0859" w:rsidRDefault="00C76D4E" w:rsidP="00C76D4E">
      <w:pPr>
        <w:pStyle w:val="Akapitzlist"/>
        <w:numPr>
          <w:ilvl w:val="0"/>
          <w:numId w:val="8"/>
        </w:numPr>
        <w:jc w:val="both"/>
        <w:rPr>
          <w:rFonts w:asciiTheme="minorHAnsi" w:hAnsiTheme="minorHAnsi" w:cstheme="minorHAnsi"/>
        </w:rPr>
      </w:pPr>
      <w:r w:rsidRPr="00CA0859">
        <w:rPr>
          <w:rFonts w:asciiTheme="minorHAnsi" w:hAnsiTheme="minorHAnsi" w:cstheme="minorHAnsi"/>
          <w:sz w:val="24"/>
          <w:szCs w:val="24"/>
        </w:rPr>
        <w:t>Sądem właściwym dla rozpatrzenia sporów wynikających z niniejszej umowy będzie sąd właściwy Administratora danych (*</w:t>
      </w:r>
      <w:r w:rsidRPr="00CA0859">
        <w:rPr>
          <w:rFonts w:asciiTheme="minorHAnsi" w:hAnsiTheme="minorHAnsi" w:cstheme="minorHAnsi"/>
          <w:i/>
          <w:sz w:val="24"/>
          <w:szCs w:val="24"/>
        </w:rPr>
        <w:t>lub Podmiotu przetwarzającego w zależności od postanowień stron</w:t>
      </w:r>
      <w:r w:rsidRPr="00CA0859">
        <w:rPr>
          <w:rFonts w:asciiTheme="minorHAnsi" w:hAnsiTheme="minorHAnsi" w:cstheme="minorHAnsi"/>
          <w:sz w:val="24"/>
          <w:szCs w:val="24"/>
        </w:rPr>
        <w:t>).</w:t>
      </w:r>
    </w:p>
    <w:p w14:paraId="66FCC957" w14:textId="77777777" w:rsidR="00C76D4E" w:rsidRPr="00CA0859" w:rsidRDefault="00C76D4E" w:rsidP="00C76D4E">
      <w:pPr>
        <w:jc w:val="both"/>
        <w:rPr>
          <w:rFonts w:asciiTheme="minorHAnsi" w:hAnsiTheme="minorHAnsi" w:cstheme="minorHAnsi"/>
        </w:rPr>
      </w:pPr>
    </w:p>
    <w:p w14:paraId="0AC4FA95" w14:textId="77777777" w:rsidR="00C76D4E" w:rsidRPr="00CA0859" w:rsidRDefault="00C76D4E" w:rsidP="00C76D4E">
      <w:pPr>
        <w:jc w:val="both"/>
        <w:rPr>
          <w:rFonts w:asciiTheme="minorHAnsi" w:hAnsiTheme="minorHAnsi" w:cstheme="minorHAnsi"/>
        </w:rPr>
      </w:pPr>
    </w:p>
    <w:p w14:paraId="41CDCFCA" w14:textId="77777777" w:rsidR="00C76D4E" w:rsidRPr="00CA0859" w:rsidRDefault="00C76D4E" w:rsidP="00C76D4E">
      <w:pPr>
        <w:pStyle w:val="Standard"/>
        <w:jc w:val="center"/>
        <w:rPr>
          <w:rFonts w:asciiTheme="minorHAnsi" w:hAnsiTheme="minorHAnsi" w:cstheme="minorHAnsi"/>
          <w:sz w:val="24"/>
          <w:szCs w:val="24"/>
        </w:rPr>
      </w:pPr>
    </w:p>
    <w:p w14:paraId="0FA951ED" w14:textId="77777777" w:rsidR="00C76D4E" w:rsidRPr="00CA0859" w:rsidRDefault="00C76D4E" w:rsidP="00C76D4E">
      <w:pPr>
        <w:pStyle w:val="Standard"/>
        <w:rPr>
          <w:rFonts w:asciiTheme="minorHAnsi" w:hAnsiTheme="minorHAnsi" w:cstheme="minorHAnsi"/>
          <w:sz w:val="24"/>
          <w:szCs w:val="24"/>
        </w:rPr>
      </w:pPr>
      <w:r w:rsidRPr="00CA0859">
        <w:rPr>
          <w:rFonts w:asciiTheme="minorHAnsi" w:hAnsiTheme="minorHAnsi" w:cstheme="minorHAnsi"/>
          <w:sz w:val="24"/>
          <w:szCs w:val="24"/>
        </w:rPr>
        <w:t>_______________________                                                           ____________________</w:t>
      </w:r>
    </w:p>
    <w:p w14:paraId="6DB8A6E5" w14:textId="77777777" w:rsidR="00C76D4E" w:rsidRPr="00CA0859" w:rsidRDefault="00C76D4E" w:rsidP="00C76D4E">
      <w:pPr>
        <w:pStyle w:val="Standard"/>
        <w:jc w:val="center"/>
        <w:rPr>
          <w:rFonts w:asciiTheme="minorHAnsi" w:hAnsiTheme="minorHAnsi" w:cstheme="minorHAnsi"/>
          <w:b/>
          <w:bCs/>
          <w:sz w:val="24"/>
          <w:szCs w:val="24"/>
        </w:rPr>
      </w:pPr>
      <w:r w:rsidRPr="00CA0859">
        <w:rPr>
          <w:rFonts w:asciiTheme="minorHAnsi" w:hAnsiTheme="minorHAnsi" w:cstheme="minorHAnsi"/>
          <w:b/>
          <w:bCs/>
          <w:sz w:val="24"/>
          <w:szCs w:val="24"/>
        </w:rPr>
        <w:t xml:space="preserve">Administrator danych </w:t>
      </w:r>
      <w:r w:rsidRPr="00CA0859">
        <w:rPr>
          <w:rFonts w:asciiTheme="minorHAnsi" w:hAnsiTheme="minorHAnsi" w:cstheme="minorHAnsi"/>
          <w:b/>
          <w:bCs/>
          <w:sz w:val="24"/>
          <w:szCs w:val="24"/>
        </w:rPr>
        <w:tab/>
      </w:r>
      <w:r w:rsidRPr="00CA0859">
        <w:rPr>
          <w:rFonts w:asciiTheme="minorHAnsi" w:hAnsiTheme="minorHAnsi" w:cstheme="minorHAnsi"/>
          <w:b/>
          <w:bCs/>
          <w:sz w:val="24"/>
          <w:szCs w:val="24"/>
        </w:rPr>
        <w:tab/>
      </w:r>
      <w:r w:rsidRPr="00CA0859">
        <w:rPr>
          <w:rFonts w:asciiTheme="minorHAnsi" w:hAnsiTheme="minorHAnsi" w:cstheme="minorHAnsi"/>
          <w:b/>
          <w:bCs/>
          <w:sz w:val="24"/>
          <w:szCs w:val="24"/>
        </w:rPr>
        <w:tab/>
      </w:r>
      <w:r w:rsidRPr="00CA0859">
        <w:rPr>
          <w:rFonts w:asciiTheme="minorHAnsi" w:hAnsiTheme="minorHAnsi" w:cstheme="minorHAnsi"/>
          <w:b/>
          <w:bCs/>
          <w:sz w:val="24"/>
          <w:szCs w:val="24"/>
        </w:rPr>
        <w:tab/>
      </w:r>
      <w:r w:rsidRPr="00CA0859">
        <w:rPr>
          <w:rFonts w:asciiTheme="minorHAnsi" w:hAnsiTheme="minorHAnsi" w:cstheme="minorHAnsi"/>
          <w:b/>
          <w:bCs/>
          <w:sz w:val="24"/>
          <w:szCs w:val="24"/>
        </w:rPr>
        <w:tab/>
        <w:t>Podmiot przetwarzający</w:t>
      </w:r>
    </w:p>
    <w:p w14:paraId="5FE78910" w14:textId="77777777" w:rsidR="00C76D4E" w:rsidRPr="00CA0859" w:rsidRDefault="00C76D4E" w:rsidP="00C76D4E">
      <w:pPr>
        <w:pStyle w:val="Standard"/>
        <w:jc w:val="center"/>
        <w:rPr>
          <w:rFonts w:asciiTheme="minorHAnsi" w:hAnsiTheme="minorHAnsi" w:cstheme="minorHAnsi"/>
          <w:b/>
          <w:bCs/>
          <w:sz w:val="24"/>
          <w:szCs w:val="24"/>
        </w:rPr>
      </w:pPr>
    </w:p>
    <w:p w14:paraId="50821DFA" w14:textId="77777777" w:rsidR="00C76D4E" w:rsidRPr="00CA0859" w:rsidRDefault="00C76D4E" w:rsidP="00C76D4E">
      <w:pPr>
        <w:pageBreakBefore/>
        <w:suppressAutoHyphens w:val="0"/>
        <w:rPr>
          <w:rFonts w:asciiTheme="minorHAnsi" w:hAnsiTheme="minorHAnsi" w:cstheme="minorHAnsi"/>
        </w:rPr>
      </w:pPr>
    </w:p>
    <w:p w14:paraId="2AC4E0A1" w14:textId="77777777" w:rsidR="00C76D4E" w:rsidRPr="00CA0859" w:rsidRDefault="00C76D4E" w:rsidP="00C76D4E">
      <w:pPr>
        <w:rPr>
          <w:rFonts w:asciiTheme="minorHAnsi" w:hAnsiTheme="minorHAnsi" w:cstheme="minorHAnsi"/>
          <w:sz w:val="24"/>
          <w:szCs w:val="24"/>
        </w:rPr>
      </w:pPr>
      <w:r w:rsidRPr="00CA0859">
        <w:rPr>
          <w:rFonts w:asciiTheme="minorHAnsi" w:hAnsiTheme="minorHAnsi" w:cstheme="minorHAnsi"/>
          <w:sz w:val="24"/>
          <w:szCs w:val="24"/>
        </w:rPr>
        <w:t>Załącznik nr 1</w:t>
      </w:r>
      <w:r>
        <w:rPr>
          <w:rFonts w:asciiTheme="minorHAnsi" w:hAnsiTheme="minorHAnsi" w:cstheme="minorHAnsi"/>
          <w:sz w:val="24"/>
          <w:szCs w:val="24"/>
        </w:rPr>
        <w:t xml:space="preserve"> do Umowy powierzenia danych osobowych</w:t>
      </w:r>
    </w:p>
    <w:p w14:paraId="5DEA4E0A" w14:textId="77777777" w:rsidR="00C76D4E" w:rsidRPr="00CA0859" w:rsidRDefault="00C76D4E" w:rsidP="00C76D4E">
      <w:pPr>
        <w:rPr>
          <w:rFonts w:asciiTheme="minorHAnsi" w:hAnsiTheme="minorHAnsi" w:cstheme="minorHAnsi"/>
          <w:sz w:val="24"/>
          <w:szCs w:val="24"/>
        </w:rPr>
      </w:pPr>
    </w:p>
    <w:p w14:paraId="00C0AF67" w14:textId="77777777" w:rsidR="00C76D4E" w:rsidRPr="00CA0859" w:rsidRDefault="00C76D4E" w:rsidP="00C76D4E">
      <w:pPr>
        <w:pStyle w:val="Nagwek2"/>
        <w:jc w:val="center"/>
        <w:rPr>
          <w:rFonts w:asciiTheme="minorHAnsi" w:hAnsiTheme="minorHAnsi" w:cstheme="minorHAnsi"/>
        </w:rPr>
      </w:pPr>
      <w:r w:rsidRPr="00CA0859">
        <w:rPr>
          <w:rFonts w:asciiTheme="minorHAnsi" w:hAnsiTheme="minorHAnsi" w:cstheme="minorHAnsi"/>
          <w:color w:val="auto"/>
          <w:sz w:val="24"/>
          <w:szCs w:val="24"/>
        </w:rPr>
        <w:t>Lista minimalnych środków organizacyjnych i technicznych w celu zachowania bezpieczeństwa danych osobowych przez Podmiot przetwarzający.</w:t>
      </w:r>
    </w:p>
    <w:p w14:paraId="7B15A6C1" w14:textId="77777777" w:rsidR="00C76D4E" w:rsidRPr="00CA0859" w:rsidRDefault="00C76D4E" w:rsidP="00C76D4E">
      <w:pPr>
        <w:rPr>
          <w:rFonts w:asciiTheme="minorHAnsi" w:hAnsiTheme="minorHAnsi" w:cstheme="minorHAnsi"/>
          <w:sz w:val="24"/>
          <w:szCs w:val="24"/>
        </w:rPr>
      </w:pPr>
    </w:p>
    <w:p w14:paraId="08AB3DFE" w14:textId="77777777" w:rsidR="00C76D4E" w:rsidRPr="00CA0859" w:rsidRDefault="00C76D4E" w:rsidP="00C76D4E">
      <w:pPr>
        <w:rPr>
          <w:rFonts w:asciiTheme="minorHAnsi" w:hAnsiTheme="minorHAnsi" w:cstheme="minorHAnsi"/>
          <w:b/>
          <w:sz w:val="24"/>
          <w:szCs w:val="24"/>
        </w:rPr>
      </w:pPr>
      <w:r w:rsidRPr="00CA0859">
        <w:rPr>
          <w:rFonts w:asciiTheme="minorHAnsi" w:hAnsiTheme="minorHAnsi" w:cstheme="minorHAnsi"/>
          <w:b/>
          <w:sz w:val="24"/>
          <w:szCs w:val="24"/>
        </w:rPr>
        <w:t xml:space="preserve">Legenda: </w:t>
      </w:r>
    </w:p>
    <w:p w14:paraId="2C75EC4D" w14:textId="77777777" w:rsidR="00C76D4E" w:rsidRPr="00CA0859" w:rsidRDefault="00C76D4E" w:rsidP="00C76D4E">
      <w:pPr>
        <w:rPr>
          <w:rFonts w:asciiTheme="minorHAnsi" w:hAnsiTheme="minorHAnsi" w:cstheme="minorHAnsi"/>
          <w:sz w:val="24"/>
          <w:szCs w:val="24"/>
        </w:rPr>
      </w:pPr>
      <w:r w:rsidRPr="00CA0859">
        <w:rPr>
          <w:rFonts w:asciiTheme="minorHAnsi" w:hAnsiTheme="minorHAnsi" w:cstheme="minorHAnsi"/>
          <w:sz w:val="24"/>
          <w:szCs w:val="24"/>
        </w:rPr>
        <w:t>Zagadnienia – opis sposobu realizacji wdrożonych środków ochrony organizacyjnej oraz technicznej w zakresie przetwarzania danych osobowych,</w:t>
      </w:r>
    </w:p>
    <w:p w14:paraId="42F71433" w14:textId="77777777" w:rsidR="00C76D4E" w:rsidRPr="00CA0859" w:rsidRDefault="00C76D4E" w:rsidP="00C76D4E">
      <w:pPr>
        <w:rPr>
          <w:rFonts w:asciiTheme="minorHAnsi" w:hAnsiTheme="minorHAnsi" w:cstheme="minorHAnsi"/>
          <w:sz w:val="24"/>
          <w:szCs w:val="24"/>
        </w:rPr>
      </w:pPr>
      <w:r w:rsidRPr="00CA0859">
        <w:rPr>
          <w:rFonts w:asciiTheme="minorHAnsi" w:hAnsiTheme="minorHAnsi" w:cstheme="minorHAnsi"/>
          <w:sz w:val="24"/>
          <w:szCs w:val="24"/>
        </w:rPr>
        <w:t>Spełnia/Nie spełnia – informacja o tym czy organizacja spełnia czy nie spełnia opisu z kolumny Zagadnienia,</w:t>
      </w:r>
    </w:p>
    <w:p w14:paraId="1BCEB448" w14:textId="77777777" w:rsidR="00C76D4E" w:rsidRPr="00CA0859" w:rsidRDefault="00C76D4E" w:rsidP="00C76D4E">
      <w:pPr>
        <w:rPr>
          <w:rFonts w:asciiTheme="minorHAnsi" w:hAnsiTheme="minorHAnsi" w:cstheme="minorHAnsi"/>
          <w:sz w:val="24"/>
          <w:szCs w:val="24"/>
        </w:rPr>
      </w:pPr>
      <w:r w:rsidRPr="00CA0859">
        <w:rPr>
          <w:rFonts w:asciiTheme="minorHAnsi" w:hAnsiTheme="minorHAnsi" w:cstheme="minorHAnsi"/>
          <w:sz w:val="24"/>
          <w:szCs w:val="24"/>
        </w:rPr>
        <w:t>Uwagi – informacja dodatkowa, jeśli wydaje się wskazana. Może być również pytanie o ile wyda się zasadne,</w:t>
      </w:r>
    </w:p>
    <w:p w14:paraId="63E6FA22" w14:textId="77777777" w:rsidR="00C76D4E" w:rsidRPr="00CA0859" w:rsidRDefault="00C76D4E" w:rsidP="00C76D4E">
      <w:pPr>
        <w:rPr>
          <w:rFonts w:asciiTheme="minorHAnsi" w:hAnsiTheme="minorHAnsi" w:cstheme="minorHAnsi"/>
          <w:sz w:val="24"/>
          <w:szCs w:val="24"/>
        </w:rPr>
      </w:pPr>
      <w:r w:rsidRPr="00CA0859">
        <w:rPr>
          <w:rFonts w:asciiTheme="minorHAnsi" w:hAnsiTheme="minorHAnsi" w:cstheme="minorHAnsi"/>
          <w:sz w:val="24"/>
          <w:szCs w:val="24"/>
        </w:rPr>
        <w:t>ADO – Administrator Danych Osobowych, który powierza podmiotowi przetwarzającemu dane osobowe,</w:t>
      </w:r>
    </w:p>
    <w:p w14:paraId="2F16CB3C" w14:textId="77777777" w:rsidR="00C76D4E" w:rsidRPr="00CA0859" w:rsidRDefault="00C76D4E" w:rsidP="00C76D4E">
      <w:pPr>
        <w:rPr>
          <w:rFonts w:asciiTheme="minorHAnsi" w:hAnsiTheme="minorHAnsi" w:cstheme="minorHAnsi"/>
          <w:sz w:val="24"/>
          <w:szCs w:val="24"/>
        </w:rPr>
      </w:pPr>
      <w:r w:rsidRPr="00CA0859">
        <w:rPr>
          <w:rFonts w:asciiTheme="minorHAnsi" w:hAnsiTheme="minorHAnsi" w:cstheme="minorHAnsi"/>
          <w:sz w:val="24"/>
          <w:szCs w:val="24"/>
        </w:rPr>
        <w:t>PP – podmiot przetwarzający, któremu ADO powierza dane osobowe do przetwarzania.</w:t>
      </w:r>
    </w:p>
    <w:p w14:paraId="187F9152" w14:textId="77777777" w:rsidR="00C76D4E" w:rsidRPr="00CA0859" w:rsidRDefault="00C76D4E" w:rsidP="00C76D4E">
      <w:pPr>
        <w:rPr>
          <w:rFonts w:asciiTheme="minorHAnsi" w:hAnsiTheme="minorHAnsi" w:cstheme="minorHAnsi"/>
          <w:sz w:val="24"/>
          <w:szCs w:val="24"/>
        </w:rPr>
      </w:pPr>
    </w:p>
    <w:tbl>
      <w:tblPr>
        <w:tblW w:w="5000" w:type="pct"/>
        <w:tblCellMar>
          <w:left w:w="10" w:type="dxa"/>
          <w:right w:w="10" w:type="dxa"/>
        </w:tblCellMar>
        <w:tblLook w:val="04A0" w:firstRow="1" w:lastRow="0" w:firstColumn="1" w:lastColumn="0" w:noHBand="0" w:noVBand="1"/>
      </w:tblPr>
      <w:tblGrid>
        <w:gridCol w:w="703"/>
        <w:gridCol w:w="4218"/>
        <w:gridCol w:w="1741"/>
        <w:gridCol w:w="2400"/>
      </w:tblGrid>
      <w:tr w:rsidR="00C76D4E" w:rsidRPr="00CA0859" w14:paraId="4C146355" w14:textId="77777777" w:rsidTr="00815F32">
        <w:trPr>
          <w:cantSplit/>
          <w:tblHeader/>
        </w:trPr>
        <w:tc>
          <w:tcPr>
            <w:tcW w:w="703" w:type="dxa"/>
            <w:tcBorders>
              <w:top w:val="single" w:sz="4" w:space="0" w:color="5B9BD5"/>
              <w:left w:val="single" w:sz="4" w:space="0" w:color="5B9BD5"/>
              <w:bottom w:val="single" w:sz="4" w:space="0" w:color="5B9BD5"/>
            </w:tcBorders>
            <w:shd w:val="clear" w:color="auto" w:fill="5B9BD5"/>
            <w:tcMar>
              <w:top w:w="0" w:type="dxa"/>
              <w:left w:w="108" w:type="dxa"/>
              <w:bottom w:w="0" w:type="dxa"/>
              <w:right w:w="108" w:type="dxa"/>
            </w:tcMar>
            <w:vAlign w:val="center"/>
          </w:tcPr>
          <w:p w14:paraId="70F6A611" w14:textId="77777777" w:rsidR="00C76D4E" w:rsidRPr="00CA0859" w:rsidRDefault="00C76D4E" w:rsidP="00815F32">
            <w:pPr>
              <w:widowControl/>
              <w:spacing w:line="276" w:lineRule="auto"/>
              <w:textAlignment w:val="auto"/>
              <w:rPr>
                <w:rFonts w:asciiTheme="minorHAnsi" w:hAnsiTheme="minorHAnsi" w:cstheme="minorHAnsi"/>
                <w:b/>
                <w:bCs/>
                <w:color w:val="FFFFFF"/>
                <w:kern w:val="0"/>
                <w:sz w:val="24"/>
                <w:szCs w:val="24"/>
              </w:rPr>
            </w:pPr>
            <w:r w:rsidRPr="00CA0859">
              <w:rPr>
                <w:rFonts w:asciiTheme="minorHAnsi" w:hAnsiTheme="minorHAnsi" w:cstheme="minorHAnsi"/>
                <w:b/>
                <w:bCs/>
                <w:color w:val="FFFFFF"/>
                <w:kern w:val="0"/>
                <w:sz w:val="24"/>
                <w:szCs w:val="24"/>
              </w:rPr>
              <w:t>L.p.</w:t>
            </w:r>
          </w:p>
        </w:tc>
        <w:tc>
          <w:tcPr>
            <w:tcW w:w="4218" w:type="dxa"/>
            <w:tcBorders>
              <w:top w:val="single" w:sz="4" w:space="0" w:color="5B9BD5"/>
              <w:bottom w:val="single" w:sz="4" w:space="0" w:color="5B9BD5"/>
            </w:tcBorders>
            <w:shd w:val="clear" w:color="auto" w:fill="5B9BD5"/>
            <w:tcMar>
              <w:top w:w="0" w:type="dxa"/>
              <w:left w:w="108" w:type="dxa"/>
              <w:bottom w:w="0" w:type="dxa"/>
              <w:right w:w="108" w:type="dxa"/>
            </w:tcMar>
            <w:vAlign w:val="center"/>
          </w:tcPr>
          <w:p w14:paraId="414DCB9E" w14:textId="77777777" w:rsidR="00C76D4E" w:rsidRPr="00CA0859" w:rsidRDefault="00C76D4E" w:rsidP="00815F32">
            <w:pPr>
              <w:widowControl/>
              <w:textAlignment w:val="auto"/>
              <w:rPr>
                <w:rFonts w:asciiTheme="minorHAnsi" w:hAnsiTheme="minorHAnsi" w:cstheme="minorHAnsi"/>
                <w:b/>
                <w:bCs/>
                <w:color w:val="FFFFFF"/>
                <w:kern w:val="0"/>
                <w:sz w:val="24"/>
                <w:szCs w:val="24"/>
              </w:rPr>
            </w:pPr>
            <w:r w:rsidRPr="00CA0859">
              <w:rPr>
                <w:rFonts w:asciiTheme="minorHAnsi" w:hAnsiTheme="minorHAnsi" w:cstheme="minorHAnsi"/>
                <w:b/>
                <w:bCs/>
                <w:color w:val="FFFFFF"/>
                <w:kern w:val="0"/>
                <w:sz w:val="24"/>
                <w:szCs w:val="24"/>
              </w:rPr>
              <w:t>Zagadnienie</w:t>
            </w:r>
          </w:p>
        </w:tc>
        <w:tc>
          <w:tcPr>
            <w:tcW w:w="1741" w:type="dxa"/>
            <w:tcBorders>
              <w:top w:val="single" w:sz="4" w:space="0" w:color="5B9BD5"/>
              <w:bottom w:val="single" w:sz="4" w:space="0" w:color="5B9BD5"/>
            </w:tcBorders>
            <w:shd w:val="clear" w:color="auto" w:fill="5B9BD5"/>
            <w:tcMar>
              <w:top w:w="0" w:type="dxa"/>
              <w:left w:w="108" w:type="dxa"/>
              <w:bottom w:w="0" w:type="dxa"/>
              <w:right w:w="108" w:type="dxa"/>
            </w:tcMar>
            <w:vAlign w:val="center"/>
          </w:tcPr>
          <w:p w14:paraId="60894689" w14:textId="77777777" w:rsidR="00C76D4E" w:rsidRPr="00CA0859" w:rsidRDefault="00C76D4E" w:rsidP="00815F32">
            <w:pPr>
              <w:widowControl/>
              <w:spacing w:line="276" w:lineRule="auto"/>
              <w:textAlignment w:val="auto"/>
              <w:rPr>
                <w:rFonts w:asciiTheme="minorHAnsi" w:hAnsiTheme="minorHAnsi" w:cstheme="minorHAnsi"/>
                <w:b/>
                <w:bCs/>
                <w:color w:val="FFFFFF"/>
                <w:kern w:val="0"/>
                <w:sz w:val="24"/>
                <w:szCs w:val="24"/>
              </w:rPr>
            </w:pPr>
            <w:r w:rsidRPr="00CA0859">
              <w:rPr>
                <w:rFonts w:asciiTheme="minorHAnsi" w:hAnsiTheme="minorHAnsi" w:cstheme="minorHAnsi"/>
                <w:b/>
                <w:bCs/>
                <w:color w:val="FFFFFF"/>
                <w:kern w:val="0"/>
                <w:sz w:val="24"/>
                <w:szCs w:val="24"/>
              </w:rPr>
              <w:t>Spełnia/Nie spełnia</w:t>
            </w:r>
          </w:p>
        </w:tc>
        <w:tc>
          <w:tcPr>
            <w:tcW w:w="2400" w:type="dxa"/>
            <w:tcBorders>
              <w:top w:val="single" w:sz="4" w:space="0" w:color="5B9BD5"/>
              <w:bottom w:val="single" w:sz="4" w:space="0" w:color="5B9BD5"/>
              <w:right w:val="single" w:sz="4" w:space="0" w:color="5B9BD5"/>
            </w:tcBorders>
            <w:shd w:val="clear" w:color="auto" w:fill="5B9BD5"/>
            <w:tcMar>
              <w:top w:w="0" w:type="dxa"/>
              <w:left w:w="108" w:type="dxa"/>
              <w:bottom w:w="0" w:type="dxa"/>
              <w:right w:w="108" w:type="dxa"/>
            </w:tcMar>
            <w:vAlign w:val="center"/>
          </w:tcPr>
          <w:p w14:paraId="0D63E351" w14:textId="77777777" w:rsidR="00C76D4E" w:rsidRPr="00CA0859" w:rsidRDefault="00C76D4E" w:rsidP="00815F32">
            <w:pPr>
              <w:widowControl/>
              <w:spacing w:line="276" w:lineRule="auto"/>
              <w:textAlignment w:val="auto"/>
              <w:rPr>
                <w:rFonts w:asciiTheme="minorHAnsi" w:hAnsiTheme="minorHAnsi" w:cstheme="minorHAnsi"/>
                <w:b/>
                <w:bCs/>
                <w:color w:val="FFFFFF"/>
                <w:kern w:val="0"/>
                <w:sz w:val="24"/>
                <w:szCs w:val="24"/>
              </w:rPr>
            </w:pPr>
            <w:r w:rsidRPr="00CA0859">
              <w:rPr>
                <w:rFonts w:asciiTheme="minorHAnsi" w:hAnsiTheme="minorHAnsi" w:cstheme="minorHAnsi"/>
                <w:b/>
                <w:bCs/>
                <w:color w:val="FFFFFF"/>
                <w:kern w:val="0"/>
                <w:sz w:val="24"/>
                <w:szCs w:val="24"/>
              </w:rPr>
              <w:t>Uwagi</w:t>
            </w:r>
          </w:p>
        </w:tc>
      </w:tr>
      <w:tr w:rsidR="00C76D4E" w:rsidRPr="00CA0859" w14:paraId="319E771A"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533839A"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44C8EF9"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Dane osobowe przetwarzane w ramach zawartej umowy (umów) są ograniczone przez PP do niezbędnych i proporcjonalnych w zakresie celu świadczenia usług.</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815D31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85074D2"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46EF358"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74BFFFB"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9A80A5D"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Podmiot przetwarzający wie czym są/jest: dane osobowe, szczególne kategorie danych, naruszenie danych osobowych, </w:t>
            </w:r>
            <w:proofErr w:type="spellStart"/>
            <w:r w:rsidRPr="00CA0859">
              <w:rPr>
                <w:rFonts w:asciiTheme="minorHAnsi" w:hAnsiTheme="minorHAnsi" w:cstheme="minorHAnsi"/>
                <w:kern w:val="0"/>
                <w:sz w:val="24"/>
                <w:szCs w:val="24"/>
              </w:rPr>
              <w:t>Pseudonimizacja</w:t>
            </w:r>
            <w:proofErr w:type="spellEnd"/>
            <w:r w:rsidRPr="00CA0859">
              <w:rPr>
                <w:rFonts w:asciiTheme="minorHAnsi" w:hAnsiTheme="minorHAnsi" w:cstheme="minorHAnsi"/>
                <w:kern w:val="0"/>
                <w:sz w:val="24"/>
                <w:szCs w:val="24"/>
              </w:rPr>
              <w:t>, minimalizacja, poufność, integralność danych osobowych.</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EA264E2"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704F670"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58F69673"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F7A237A"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BAFD51C"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Podmiot przetwarzający stosuje zasadę minimalizacji danych osobowych, zasadę najniższego przywileju (ang. </w:t>
            </w:r>
            <w:proofErr w:type="spellStart"/>
            <w:r w:rsidRPr="00CA0859">
              <w:rPr>
                <w:rFonts w:asciiTheme="minorHAnsi" w:hAnsiTheme="minorHAnsi" w:cstheme="minorHAnsi"/>
                <w:kern w:val="0"/>
                <w:sz w:val="24"/>
                <w:szCs w:val="24"/>
              </w:rPr>
              <w:t>least</w:t>
            </w:r>
            <w:proofErr w:type="spellEnd"/>
            <w:r w:rsidRPr="00CA0859">
              <w:rPr>
                <w:rFonts w:asciiTheme="minorHAnsi" w:hAnsiTheme="minorHAnsi" w:cstheme="minorHAnsi"/>
                <w:kern w:val="0"/>
                <w:sz w:val="24"/>
                <w:szCs w:val="24"/>
              </w:rPr>
              <w:t xml:space="preserve"> </w:t>
            </w:r>
            <w:proofErr w:type="spellStart"/>
            <w:r w:rsidRPr="00CA0859">
              <w:rPr>
                <w:rFonts w:asciiTheme="minorHAnsi" w:hAnsiTheme="minorHAnsi" w:cstheme="minorHAnsi"/>
                <w:kern w:val="0"/>
                <w:sz w:val="24"/>
                <w:szCs w:val="24"/>
              </w:rPr>
              <w:t>privilege</w:t>
            </w:r>
            <w:proofErr w:type="spellEnd"/>
            <w:r w:rsidRPr="00CA0859">
              <w:rPr>
                <w:rFonts w:asciiTheme="minorHAnsi" w:hAnsiTheme="minorHAnsi" w:cstheme="minorHAnsi"/>
                <w:kern w:val="0"/>
                <w:sz w:val="24"/>
                <w:szCs w:val="24"/>
              </w:rPr>
              <w:t xml:space="preserve">) oraz zasadę wiedzy niezbędnej (uzasadnionej) (ang. </w:t>
            </w:r>
            <w:proofErr w:type="spellStart"/>
            <w:r w:rsidRPr="00CA0859">
              <w:rPr>
                <w:rFonts w:asciiTheme="minorHAnsi" w:hAnsiTheme="minorHAnsi" w:cstheme="minorHAnsi"/>
                <w:kern w:val="0"/>
                <w:sz w:val="24"/>
                <w:szCs w:val="24"/>
              </w:rPr>
              <w:t>need</w:t>
            </w:r>
            <w:proofErr w:type="spellEnd"/>
            <w:r w:rsidRPr="00CA0859">
              <w:rPr>
                <w:rFonts w:asciiTheme="minorHAnsi" w:hAnsiTheme="minorHAnsi" w:cstheme="minorHAnsi"/>
                <w:kern w:val="0"/>
                <w:sz w:val="24"/>
                <w:szCs w:val="24"/>
              </w:rPr>
              <w:t xml:space="preserve"> to </w:t>
            </w:r>
            <w:proofErr w:type="spellStart"/>
            <w:r w:rsidRPr="00CA0859">
              <w:rPr>
                <w:rFonts w:asciiTheme="minorHAnsi" w:hAnsiTheme="minorHAnsi" w:cstheme="minorHAnsi"/>
                <w:kern w:val="0"/>
                <w:sz w:val="24"/>
                <w:szCs w:val="24"/>
              </w:rPr>
              <w:t>know</w:t>
            </w:r>
            <w:proofErr w:type="spellEnd"/>
            <w:r w:rsidRPr="00CA0859">
              <w:rPr>
                <w:rFonts w:asciiTheme="minorHAnsi" w:hAnsiTheme="minorHAnsi" w:cstheme="minorHAnsi"/>
                <w:kern w:val="0"/>
                <w:sz w:val="24"/>
                <w:szCs w:val="24"/>
              </w:rPr>
              <w:t>) w zakresie dostępu do danych powierzonych przez ADO.</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38F928D"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5F5FCF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69857620"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6F6AA40"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FEDFF04"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prowadzi rejestr informacji dot. ujawniania danych na rzecz osób trzecich, w tym informacje na temat ujawnionych informacji osobowych.</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85D04E9"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3922AED"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5C53025"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0119406"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D688151"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nadaje upoważnienia własnym pracownikom do przetwarzania danych osobowych.</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D360A25"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D3001E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6003329"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8D4A446"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0AF1169"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reguluje z podmiotami przetwarzającymi (również w ramach umów powierzenia-</w:t>
            </w:r>
            <w:proofErr w:type="spellStart"/>
            <w:r w:rsidRPr="00CA0859">
              <w:rPr>
                <w:rFonts w:asciiTheme="minorHAnsi" w:hAnsiTheme="minorHAnsi" w:cstheme="minorHAnsi"/>
                <w:kern w:val="0"/>
                <w:sz w:val="24"/>
                <w:szCs w:val="24"/>
              </w:rPr>
              <w:t>podpowierzenia</w:t>
            </w:r>
            <w:proofErr w:type="spellEnd"/>
            <w:r w:rsidRPr="00CA0859">
              <w:rPr>
                <w:rFonts w:asciiTheme="minorHAnsi" w:hAnsiTheme="minorHAnsi" w:cstheme="minorHAnsi"/>
                <w:kern w:val="0"/>
                <w:sz w:val="24"/>
                <w:szCs w:val="24"/>
              </w:rPr>
              <w:t xml:space="preserve">) </w:t>
            </w:r>
            <w:r w:rsidRPr="00CA0859">
              <w:rPr>
                <w:rFonts w:asciiTheme="minorHAnsi" w:hAnsiTheme="minorHAnsi" w:cstheme="minorHAnsi"/>
                <w:kern w:val="0"/>
                <w:sz w:val="24"/>
                <w:szCs w:val="24"/>
              </w:rPr>
              <w:lastRenderedPageBreak/>
              <w:t>dane zwrot, przekazanie i usuwanie powierzonych danych osobowych.</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73BA5E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658C16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940D9EB"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0B75BD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54B7744"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Dokumentacja dotycząca obszaru bezpieczeństwa obowiązująca w organizacji PP jest stale aktualizowana oraz wersjonowana w celu zachowania historii zmian.</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B2B209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08E96EE"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2A42C3B8"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7F4BB5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2C44144"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W organizacji PP drukowanie na papier danych osobowych jest ograniczone do minimum.</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E0891D0"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9CEB6AD"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D17ED2F"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E5B3E83"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D7A0B2B"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zdefiniował procedury związane z przywracaniem danych z wykonywanej kopii bezpieczeństwa.</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E0B59D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481A80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31CB6F3B"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9F2F958"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9547391"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posiada wdrożoną politykę retencji danych, przez co należy rozumieć, że wie ile czasu może przetwarzać określone informacje.</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7E27045"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4F9E4CC"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64F735AB"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476ED7E"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181EA6B"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Pliki oraz dokumenty wytwarzane w celu realizacji przedmiotu Umowy są składowane w repozytorium szyfrowanym, a informacje nadmiarowe lub tymczasowe są trwale usuwane zgodnie z opisanym sposobem zarządzania danymi dostępnymi w formie elektronicznej.</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300AD713"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AE9C35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398A9439"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AD2DE40"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6A52421"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Transmisja danych osobowych odbywa się z użyciem protokołów gwarantujących szyfrowanie </w:t>
            </w:r>
            <w:proofErr w:type="spellStart"/>
            <w:r w:rsidRPr="00CA0859">
              <w:rPr>
                <w:rFonts w:asciiTheme="minorHAnsi" w:hAnsiTheme="minorHAnsi" w:cstheme="minorHAnsi"/>
                <w:kern w:val="0"/>
                <w:sz w:val="24"/>
                <w:szCs w:val="24"/>
              </w:rPr>
              <w:t>np</w:t>
            </w:r>
            <w:proofErr w:type="spellEnd"/>
            <w:r w:rsidRPr="00CA0859">
              <w:rPr>
                <w:rFonts w:asciiTheme="minorHAnsi" w:hAnsiTheme="minorHAnsi" w:cstheme="minorHAnsi"/>
                <w:kern w:val="0"/>
                <w:sz w:val="24"/>
                <w:szCs w:val="24"/>
              </w:rPr>
              <w:t xml:space="preserve">: SSL, TLS, </w:t>
            </w:r>
            <w:proofErr w:type="spellStart"/>
            <w:r w:rsidRPr="00CA0859">
              <w:rPr>
                <w:rFonts w:asciiTheme="minorHAnsi" w:hAnsiTheme="minorHAnsi" w:cstheme="minorHAnsi"/>
                <w:kern w:val="0"/>
                <w:sz w:val="24"/>
                <w:szCs w:val="24"/>
              </w:rPr>
              <w:t>IPSec</w:t>
            </w:r>
            <w:proofErr w:type="spellEnd"/>
            <w:r w:rsidRPr="00CA0859">
              <w:rPr>
                <w:rFonts w:asciiTheme="minorHAnsi" w:hAnsiTheme="minorHAnsi" w:cstheme="minorHAnsi"/>
                <w:kern w:val="0"/>
                <w:sz w:val="24"/>
                <w:szCs w:val="24"/>
              </w:rPr>
              <w:t>, Radius, SSH.</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867C89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08781C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18C8FA3"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4651BE3"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5EB8A64"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Dane osobowe składowane na przenośnych nośnikach danych i/lub przesyłane pocztą elektroniczną są szyfrowane w sposób bezpieczny, który oznacza zastosowanie algorytmu co najmniej </w:t>
            </w:r>
            <w:r>
              <w:rPr>
                <w:rFonts w:asciiTheme="minorHAnsi" w:hAnsiTheme="minorHAnsi" w:cstheme="minorHAnsi"/>
                <w:kern w:val="0"/>
                <w:sz w:val="24"/>
                <w:szCs w:val="24"/>
              </w:rPr>
              <w:t>XTS-</w:t>
            </w:r>
            <w:r w:rsidRPr="00CA0859">
              <w:rPr>
                <w:rFonts w:asciiTheme="minorHAnsi" w:hAnsiTheme="minorHAnsi" w:cstheme="minorHAnsi"/>
                <w:kern w:val="0"/>
                <w:sz w:val="24"/>
                <w:szCs w:val="24"/>
              </w:rPr>
              <w:t>AES-</w:t>
            </w:r>
            <w:r>
              <w:rPr>
                <w:rFonts w:asciiTheme="minorHAnsi" w:hAnsiTheme="minorHAnsi" w:cstheme="minorHAnsi"/>
                <w:kern w:val="0"/>
                <w:sz w:val="24"/>
                <w:szCs w:val="24"/>
              </w:rPr>
              <w:t>128</w:t>
            </w:r>
            <w:r w:rsidRPr="00CA0859">
              <w:rPr>
                <w:rFonts w:asciiTheme="minorHAnsi" w:hAnsiTheme="minorHAnsi" w:cstheme="minorHAnsi"/>
                <w:kern w:val="0"/>
                <w:sz w:val="24"/>
                <w:szCs w:val="24"/>
              </w:rPr>
              <w:t>.</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3828D74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1D77412"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5A8044B1"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86F236D"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AAEE3D1"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ograniczył do minimum możliwość przesyłania danych osobowych pocztą elektroniczną, zapisywania w chmurze lub kopiowania danych na nośniki przenośne.</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2668CE2"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337B0A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0B4C5F0"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5D80E3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CA664F7"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Jeżeli PP wykorzystuje chmurę do przetwarzania danych robi to z pełną wiedzą i świadomością, posiadając przy tym właściwą wiedzę organizacyjną i techniczną do zarządzania chmurą.</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67C43C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841004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CDD245A"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21A64B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996F38E"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precyzyjnie wie jaki zakres danych przetwarza w chmurze.</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F0A939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3CCA4D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75DE3535"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AC84C6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1284F6F"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precyzyjnie wie jaki zakres danych przetwarza w zarządzanych przez niego środowiskach teleinformatycznych.</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27C0F65"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C6766C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7DB79A74"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8AC2172"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E8C0189"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Dane osobowe przesyłane przez publiczne sieci transmisji danych są szyfrowane przed transmisją np.: archiwum zip + hasło.</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C23A68E"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EB981DC"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F55702A"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7AD4390"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D05A2B0"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Wydrukowane dokumenty papierowe są niszczone z użyciem niszczarek.</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C3EF65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67CDDC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520D01DB"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BBCD6AC"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6844F0A"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Każdy pracownik PP posiada indywidualny login i hasło logowania do systemu operacyjnego oraz do aplikacji dziedzinowych, w których przetwarzane są dane osobowe PP. Login i hasło służą do poprawnej realizacji procesu autoryzacji oraz potwierdzania tożsamości użytkownika/pracownika organizacji.</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CD9023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C36815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54B3FFDE"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80D162F"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918EAEF"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Autoryzacja użytkowników zachodzi w oparciu o centralną bazę zarządzaną przez PP np.: LDAP, Microsoft Active Directory lub inną.</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BF98ED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FE9BAE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E54F5F6"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86BBA3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7D3D6A0"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Wszędzie gdzie jest to możliwe PP stosuje funkcję wieloskładnikowego uwierzytelniania (MFA) albo przynajmniej dwuskładnikowego uwierzytelniania (2FA).</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4DDA1A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58E4760"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2748CBF"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C6C87CD"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AA2AE79"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posiada wdrożoną politykę zarzadzania kontami pracowników przetwarzających dane osobowe Administratora, która gwarantuje zachowanie poufności oraz higieny w zakresie sprawnego regulowania (nadawania, odbierania, zmiany) uprawnień do danych osobowych.</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E0C1A1E"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152D9A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FC14942"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C485441"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DD5056C"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utrzymuje przynajmniej przez 12 miesięcy historię logowania użytkowników należących do niego systemów operacyjnych oraz aplikacji dziedzinowych w celu umożliwienia odtworzenia historii dostępu do danych osobowych.</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03DE8D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21A231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58086D0"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5241C4D"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55EA012"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W przypadku wygaśnięcia konta użytkownika nie jest ono przekazywane innemu użytkownikowi.</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A2FB42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31FC97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CFF4FF0"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EC0B652"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21F630B"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przetwarza powierzone dane osobowe w znanej lokalizacji na terenie Unii Europejskiej oraz posiada informacje umożliwiające identyfikację podmiotów, które są dostawcami infrastruktury oraz oprogramowania umożliwiającego przetwarzanie danych.</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927958E"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EA14C7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77957D5E"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9AA9ACD"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101AAE7"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PP weryfikuje rzeczywiste i rejestruje po weryfikacji, możliwości organizacyjne i techniczne dla podmiotów, którym </w:t>
            </w:r>
            <w:proofErr w:type="spellStart"/>
            <w:r w:rsidRPr="00CA0859">
              <w:rPr>
                <w:rFonts w:asciiTheme="minorHAnsi" w:hAnsiTheme="minorHAnsi" w:cstheme="minorHAnsi"/>
                <w:kern w:val="0"/>
                <w:sz w:val="24"/>
                <w:szCs w:val="24"/>
              </w:rPr>
              <w:t>podpowierza</w:t>
            </w:r>
            <w:proofErr w:type="spellEnd"/>
            <w:r w:rsidRPr="00CA0859">
              <w:rPr>
                <w:rFonts w:asciiTheme="minorHAnsi" w:hAnsiTheme="minorHAnsi" w:cstheme="minorHAnsi"/>
                <w:kern w:val="0"/>
                <w:sz w:val="24"/>
                <w:szCs w:val="24"/>
              </w:rPr>
              <w:t xml:space="preserve"> dane ADO.</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806204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E11451E"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A614609"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CF76786"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A4B5A91"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PP nie </w:t>
            </w:r>
            <w:proofErr w:type="spellStart"/>
            <w:r w:rsidRPr="00CA0859">
              <w:rPr>
                <w:rFonts w:asciiTheme="minorHAnsi" w:hAnsiTheme="minorHAnsi" w:cstheme="minorHAnsi"/>
                <w:kern w:val="0"/>
                <w:sz w:val="24"/>
                <w:szCs w:val="24"/>
              </w:rPr>
              <w:t>podpowierza</w:t>
            </w:r>
            <w:proofErr w:type="spellEnd"/>
            <w:r w:rsidRPr="00CA0859">
              <w:rPr>
                <w:rFonts w:asciiTheme="minorHAnsi" w:hAnsiTheme="minorHAnsi" w:cstheme="minorHAnsi"/>
                <w:kern w:val="0"/>
                <w:sz w:val="24"/>
                <w:szCs w:val="24"/>
              </w:rPr>
              <w:t xml:space="preserve"> danych innemu PP bez wiedzy i zgody ADO.</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7DE532E"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729D1C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7A4ABA1B"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0C8AE73"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DD929D2"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PP nie rzadziej niż dwa razy w roku prowadzi szkolenia dla personelu mające na celu podniesienie wiedzy i świadomości w zakresie przetwarzania danych osobowych oraz bezpieczeństwa informacji w tym </w:t>
            </w:r>
            <w:proofErr w:type="spellStart"/>
            <w:r w:rsidRPr="00CA0859">
              <w:rPr>
                <w:rFonts w:asciiTheme="minorHAnsi" w:hAnsiTheme="minorHAnsi" w:cstheme="minorHAnsi"/>
                <w:kern w:val="0"/>
                <w:sz w:val="24"/>
                <w:szCs w:val="24"/>
              </w:rPr>
              <w:t>cyberbezpieczeństwa</w:t>
            </w:r>
            <w:proofErr w:type="spellEnd"/>
            <w:r w:rsidRPr="00CA0859">
              <w:rPr>
                <w:rFonts w:asciiTheme="minorHAnsi" w:hAnsiTheme="minorHAnsi" w:cstheme="minorHAnsi"/>
                <w:kern w:val="0"/>
                <w:sz w:val="24"/>
                <w:szCs w:val="24"/>
              </w:rPr>
              <w:t>.</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F26586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D1A0550"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6A26DC53"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FD29B2A"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D976FC0"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wdrożył oprogramowanie antywirusowe na każdej stacji roboczej oraz na każdym serwerze. Wdrożone oprogramowanie charakteryzuje się stabilnością działania, wysoką skutecznością oraz posiada aktualne bazy sygnatur wirusów.</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5A6FC4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2282BD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2E4CFE0"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FDF5AB4"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6A7A393"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na bieżąco (bez zbędnej zwłoki) aktualizuje posiadane systemy operacyjne oraz aplikacje dziedzinowe w celu eliminowania podatności na ataki i zapewnienia stabilności pracy.</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83B25B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0233CE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5BDBEF5"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F078950"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F2B79BC"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PP nie wykorzystuje systemów operacyjnych oraz aplikacji nieposiadających bieżącego i aktywnego wsparcia ich producentów </w:t>
            </w:r>
            <w:proofErr w:type="spellStart"/>
            <w:r w:rsidRPr="00CA0859">
              <w:rPr>
                <w:rFonts w:asciiTheme="minorHAnsi" w:hAnsiTheme="minorHAnsi" w:cstheme="minorHAnsi"/>
                <w:kern w:val="0"/>
                <w:sz w:val="24"/>
                <w:szCs w:val="24"/>
              </w:rPr>
              <w:t>np</w:t>
            </w:r>
            <w:proofErr w:type="spellEnd"/>
            <w:r w:rsidRPr="00CA0859">
              <w:rPr>
                <w:rFonts w:asciiTheme="minorHAnsi" w:hAnsiTheme="minorHAnsi" w:cstheme="minorHAnsi"/>
                <w:kern w:val="0"/>
                <w:sz w:val="24"/>
                <w:szCs w:val="24"/>
              </w:rPr>
              <w:t>: Windows XP, Vista, 7, 8, 8.1.</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1EA109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B8A5A79"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79B98470"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B537F2B"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3D425702"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posiada aktualną politykę dostępu do pomieszczeń oraz zawartości szaf, szuflad oraz innych elementów wyposażenia umożliwiających przetwarzanie danych osobowych.</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3510BF05"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E7CEDBE"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700F7651"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D1AA48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22712AE"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W przypadku przetwarzania danych osobowych na papierze PP posiada miejsca ich składowania zamykane na klucz (pokoje, szafy, biurka), w którym składowane są dane osobowe.</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004812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7DC0DF0"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3F1B754B"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C3B023B"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ED14E34"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posiada zidentyfikowane strefy przetwarzania danych szczególnych.</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EB1E04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68F5F74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5ACC01E4"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B6FA1AE"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49A451D"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sprawuje stały nadzór nad personelem sprzątającym. Personel sprzątający przechodzi szkolenia z zakresu bezpieczeństwa danych osobowych oraz wie jak postępować podczas powierzonych mu czynności w zakresie bezpieczeństwa informacji.</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D5A262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6767DFD"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4340E445"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F715D65"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B18D62B"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posiada wdrożone procedury oraz narzędzie gwarantujące zachowanie ciągłości działania.</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2DCE75F"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FA4E063"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24210613"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B820EA6"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778B924"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posiada wdrożone procedury i narzędzie gwarantujące ochronę danych osobowych przed przypadkowym zniszczeniem.</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D6374D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B854E7D"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61200F80"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1F2D9A0"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C9396FA"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Dane osobowe oraz inne informacje przetwarzane na komputerach użytkowników są szyfrowane w całości z użyciem algorytmu co najmniej AES-256.</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513FC7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AC84C33"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23698099"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5FF8C93"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7C0AC88"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Dane osobowe oraz inne informacje przetwarzane na serwerach są szyfrowane w całości z użyciem algorytmu co najmniej AES-256.</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5A7C20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FCBAAEF"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5195AB3E"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1772508"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2D46744"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Dane osobowe oraz inne informacje przetwarzane na urządzenia do składowania kopii zapasowych są szyfrowane w całości z użyciem algorytmu co najmniej AES-256.</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98A80D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317E33C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317A3682"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5D741B6"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E00DB4D"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Dane osobowe oraz inne informacje przetwarzane na </w:t>
            </w:r>
            <w:proofErr w:type="spellStart"/>
            <w:r w:rsidRPr="00CA0859">
              <w:rPr>
                <w:rFonts w:asciiTheme="minorHAnsi" w:hAnsiTheme="minorHAnsi" w:cstheme="minorHAnsi"/>
                <w:kern w:val="0"/>
                <w:sz w:val="24"/>
                <w:szCs w:val="24"/>
              </w:rPr>
              <w:t>smarfonach</w:t>
            </w:r>
            <w:proofErr w:type="spellEnd"/>
            <w:r w:rsidRPr="00CA0859">
              <w:rPr>
                <w:rFonts w:asciiTheme="minorHAnsi" w:hAnsiTheme="minorHAnsi" w:cstheme="minorHAnsi"/>
                <w:kern w:val="0"/>
                <w:sz w:val="24"/>
                <w:szCs w:val="24"/>
              </w:rPr>
              <w:t xml:space="preserve"> są w całości szyfrowane (stosowane jest pełne szyfrowanie zawartości każdego </w:t>
            </w:r>
            <w:proofErr w:type="spellStart"/>
            <w:r w:rsidRPr="00CA0859">
              <w:rPr>
                <w:rFonts w:asciiTheme="minorHAnsi" w:hAnsiTheme="minorHAnsi" w:cstheme="minorHAnsi"/>
                <w:kern w:val="0"/>
                <w:sz w:val="24"/>
                <w:szCs w:val="24"/>
              </w:rPr>
              <w:t>smartfona</w:t>
            </w:r>
            <w:proofErr w:type="spellEnd"/>
            <w:r w:rsidRPr="00CA0859">
              <w:rPr>
                <w:rFonts w:asciiTheme="minorHAnsi" w:hAnsiTheme="minorHAnsi" w:cstheme="minorHAnsi"/>
                <w:kern w:val="0"/>
                <w:sz w:val="24"/>
                <w:szCs w:val="24"/>
              </w:rPr>
              <w:t>) z użyciem algorytmu co najmniej AES-256.</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1EA004C"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91A4FF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314DEA1"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3889DE2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C1CA8EF"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Smartfony/tablety na których przetwarzane są dane osobowe są chronione przed nieautoryzowanym dostępem poprzez użyciem kodu pin lub </w:t>
            </w:r>
            <w:r w:rsidRPr="00CA0859">
              <w:rPr>
                <w:rFonts w:asciiTheme="minorHAnsi" w:hAnsiTheme="minorHAnsi" w:cstheme="minorHAnsi"/>
                <w:kern w:val="0"/>
                <w:sz w:val="24"/>
                <w:szCs w:val="24"/>
              </w:rPr>
              <w:lastRenderedPageBreak/>
              <w:t>rysowanego znaku na ekranie lub odcisku palca.</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2898AB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19BDA5C"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244886FA"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2AD8CD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70129CF"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Smartfony/tablety na których przetwarzane są dane osobowe są chronione przed nieautoryzowanym dostępem poprzez użycie przynajmniej jednej z metod:</w:t>
            </w:r>
          </w:p>
          <w:p w14:paraId="02ADE742" w14:textId="77777777" w:rsidR="00C76D4E" w:rsidRPr="00CA0859" w:rsidRDefault="00C76D4E" w:rsidP="00C76D4E">
            <w:pPr>
              <w:pStyle w:val="Akapitzlist"/>
              <w:numPr>
                <w:ilvl w:val="0"/>
                <w:numId w:val="21"/>
              </w:numPr>
              <w:suppressAutoHyphens w:val="0"/>
              <w:spacing w:after="120"/>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sześciocyfrowego kodu pin,</w:t>
            </w:r>
          </w:p>
          <w:p w14:paraId="648D8898" w14:textId="77777777" w:rsidR="00C76D4E" w:rsidRPr="00CA0859" w:rsidRDefault="00C76D4E" w:rsidP="00C76D4E">
            <w:pPr>
              <w:pStyle w:val="Akapitzlist"/>
              <w:numPr>
                <w:ilvl w:val="0"/>
                <w:numId w:val="21"/>
              </w:numPr>
              <w:suppressAutoHyphens w:val="0"/>
              <w:spacing w:after="120"/>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sześciopunktowego wzoru rysowanego na ekranie,</w:t>
            </w:r>
          </w:p>
          <w:p w14:paraId="24BE2336" w14:textId="77777777" w:rsidR="00C76D4E" w:rsidRPr="00CA0859" w:rsidRDefault="00C76D4E" w:rsidP="00C76D4E">
            <w:pPr>
              <w:pStyle w:val="Akapitzlist"/>
              <w:numPr>
                <w:ilvl w:val="0"/>
                <w:numId w:val="21"/>
              </w:numPr>
              <w:suppressAutoHyphens w:val="0"/>
              <w:spacing w:after="120"/>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odcisku palca osoby wykorzystującej urządzenie,</w:t>
            </w:r>
          </w:p>
          <w:p w14:paraId="2D599FFE" w14:textId="77777777" w:rsidR="00C76D4E" w:rsidRPr="00CA0859" w:rsidRDefault="00C76D4E" w:rsidP="00C76D4E">
            <w:pPr>
              <w:pStyle w:val="Akapitzlist"/>
              <w:numPr>
                <w:ilvl w:val="0"/>
                <w:numId w:val="21"/>
              </w:numPr>
              <w:suppressAutoHyphens w:val="0"/>
              <w:spacing w:after="120"/>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rozpoznawania twarzy osoby wykorzystującej urządzenie.</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25B90CA"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DCE741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ADFB618"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D6ED89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0782CC3"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nie dopuszcza do użytkowania prywatnych smartfonów/tabletów do realizacji celów służbowych bez pisemnego upoważnienia oraz weryfikacji minimalnych środków ochrony technicznej i organizacyjnej zabezpieczeń stosowanych przez ich właściciela.</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4D5A241C"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162815F9"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87303D8"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35978E2"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A7F387C"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nie dopuszcza do użytkowania prywatnych komputerów do realizacji celów służbowych bez pisemnego upoważnienia oraz weryfikacji minimalnych środków ochrony technicznej i organizacyjnej zabezpieczeń stosowanych przez ich właściciela.</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DA6EAB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7786C651"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A672383"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3F673708"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75B70545"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nie dopuszcza do instalowania dowolnego oprogramowania na smartfonach/tabletach.</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952205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EAEFE8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0E31EC60"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1CA2159"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26E151F"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nie dopuszcza do instalowania dowolnego oprogramowania na komputerach, służących do przetwarzania danych.</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42D0C2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F38B985"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174227FF"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2C45D62C"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E3631C6"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PP przekazuje wszystkim osobom listę wymagań w zakresie stosowania środków organizacyjnych i technicznych w celu bezpiecznego przetwarzania danych osobowych.</w:t>
            </w:r>
          </w:p>
        </w:tc>
        <w:tc>
          <w:tcPr>
            <w:tcW w:w="1741"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50203FF6"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EEAF6"/>
            <w:tcMar>
              <w:top w:w="0" w:type="dxa"/>
              <w:left w:w="108" w:type="dxa"/>
              <w:bottom w:w="0" w:type="dxa"/>
              <w:right w:w="108" w:type="dxa"/>
            </w:tcMar>
            <w:vAlign w:val="center"/>
          </w:tcPr>
          <w:p w14:paraId="0042A1B4"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313DE439"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0051E8E"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F720948"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rPr>
              <w:t xml:space="preserve">Poczty elektroniczna wykorzystywana przez PP znajduje się na serwerach działających w obszarze Unii Europejskiej (dotyczy również adresów poczty elektronicznej w przypadku </w:t>
            </w:r>
            <w:proofErr w:type="spellStart"/>
            <w:r w:rsidRPr="00CA0859">
              <w:rPr>
                <w:rFonts w:asciiTheme="minorHAnsi" w:hAnsiTheme="minorHAnsi" w:cstheme="minorHAnsi"/>
                <w:kern w:val="0"/>
                <w:sz w:val="24"/>
                <w:szCs w:val="24"/>
              </w:rPr>
              <w:t>podpowierzenia</w:t>
            </w:r>
            <w:proofErr w:type="spellEnd"/>
            <w:r w:rsidRPr="00CA0859">
              <w:rPr>
                <w:rFonts w:asciiTheme="minorHAnsi" w:hAnsiTheme="minorHAnsi" w:cstheme="minorHAnsi"/>
                <w:kern w:val="0"/>
                <w:sz w:val="24"/>
                <w:szCs w:val="24"/>
              </w:rPr>
              <w:t xml:space="preserve"> albo BYOD).</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14DAD717"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A7A4F38"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60A98ADA" w14:textId="77777777" w:rsidTr="00815F32">
        <w:tc>
          <w:tcPr>
            <w:tcW w:w="703" w:type="dxa"/>
            <w:tcBorders>
              <w:top w:val="single" w:sz="4" w:space="0" w:color="9CC2E5"/>
              <w:left w:val="single" w:sz="4" w:space="0" w:color="9CC2E5"/>
              <w:bottom w:val="single" w:sz="4" w:space="0" w:color="9CC2E5"/>
              <w:right w:val="single" w:sz="4" w:space="0" w:color="9CC2E5"/>
            </w:tcBorders>
            <w:shd w:val="clear" w:color="auto" w:fill="D9E2F3" w:themeFill="accent5" w:themeFillTint="33"/>
            <w:tcMar>
              <w:top w:w="0" w:type="dxa"/>
              <w:left w:w="108" w:type="dxa"/>
              <w:bottom w:w="0" w:type="dxa"/>
              <w:right w:w="108" w:type="dxa"/>
            </w:tcMar>
            <w:vAlign w:val="center"/>
          </w:tcPr>
          <w:p w14:paraId="2E69201F"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shd w:val="clear" w:color="auto" w:fill="D9E2F3" w:themeFill="accent5" w:themeFillTint="33"/>
            <w:tcMar>
              <w:top w:w="0" w:type="dxa"/>
              <w:left w:w="108" w:type="dxa"/>
              <w:bottom w:w="0" w:type="dxa"/>
              <w:right w:w="108" w:type="dxa"/>
            </w:tcMar>
            <w:vAlign w:val="center"/>
          </w:tcPr>
          <w:p w14:paraId="12020EB2"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14:ligatures w14:val="standardContextual"/>
              </w:rPr>
              <w:t xml:space="preserve">PP </w:t>
            </w:r>
            <w:r>
              <w:rPr>
                <w:rFonts w:asciiTheme="minorHAnsi" w:hAnsiTheme="minorHAnsi" w:cstheme="minorHAnsi"/>
                <w:kern w:val="0"/>
                <w:sz w:val="24"/>
                <w:szCs w:val="24"/>
                <w14:ligatures w14:val="standardContextual"/>
              </w:rPr>
              <w:t xml:space="preserve">nie </w:t>
            </w:r>
            <w:r w:rsidRPr="00CA0859">
              <w:rPr>
                <w:rFonts w:asciiTheme="minorHAnsi" w:hAnsiTheme="minorHAnsi" w:cstheme="minorHAnsi"/>
                <w:kern w:val="0"/>
                <w:sz w:val="24"/>
                <w:szCs w:val="24"/>
                <w14:ligatures w14:val="standardContextual"/>
              </w:rPr>
              <w:t>wykorzystuje do przetwarzania danych osobowych Administratora narzędzi opart</w:t>
            </w:r>
            <w:r>
              <w:rPr>
                <w:rFonts w:asciiTheme="minorHAnsi" w:hAnsiTheme="minorHAnsi" w:cstheme="minorHAnsi"/>
                <w:kern w:val="0"/>
                <w:sz w:val="24"/>
                <w:szCs w:val="24"/>
                <w14:ligatures w14:val="standardContextual"/>
              </w:rPr>
              <w:t>ych</w:t>
            </w:r>
            <w:r w:rsidRPr="00CA0859">
              <w:rPr>
                <w:rFonts w:asciiTheme="minorHAnsi" w:hAnsiTheme="minorHAnsi" w:cstheme="minorHAnsi"/>
                <w:kern w:val="0"/>
                <w:sz w:val="24"/>
                <w:szCs w:val="24"/>
                <w14:ligatures w14:val="standardContextual"/>
              </w:rPr>
              <w:t xml:space="preserve"> o sztuczną inteligencję (AI)?</w:t>
            </w:r>
          </w:p>
        </w:tc>
        <w:tc>
          <w:tcPr>
            <w:tcW w:w="1741" w:type="dxa"/>
            <w:tcBorders>
              <w:top w:val="single" w:sz="4" w:space="0" w:color="9CC2E5"/>
              <w:left w:val="single" w:sz="4" w:space="0" w:color="9CC2E5"/>
              <w:bottom w:val="single" w:sz="4" w:space="0" w:color="9CC2E5"/>
              <w:right w:val="single" w:sz="4" w:space="0" w:color="9CC2E5"/>
            </w:tcBorders>
            <w:shd w:val="clear" w:color="auto" w:fill="D9E2F3" w:themeFill="accent5" w:themeFillTint="33"/>
            <w:tcMar>
              <w:top w:w="0" w:type="dxa"/>
              <w:left w:w="108" w:type="dxa"/>
              <w:bottom w:w="0" w:type="dxa"/>
              <w:right w:w="108" w:type="dxa"/>
            </w:tcMar>
            <w:vAlign w:val="center"/>
          </w:tcPr>
          <w:p w14:paraId="73FA7670"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shd w:val="clear" w:color="auto" w:fill="D9E2F3" w:themeFill="accent5" w:themeFillTint="33"/>
            <w:tcMar>
              <w:top w:w="0" w:type="dxa"/>
              <w:left w:w="108" w:type="dxa"/>
              <w:bottom w:w="0" w:type="dxa"/>
              <w:right w:w="108" w:type="dxa"/>
            </w:tcMar>
            <w:vAlign w:val="center"/>
          </w:tcPr>
          <w:p w14:paraId="6A9E943B"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r w:rsidR="00C76D4E" w:rsidRPr="00CA0859" w14:paraId="3AFC33DD" w14:textId="77777777" w:rsidTr="00815F32">
        <w:tc>
          <w:tcPr>
            <w:tcW w:w="70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340AADB" w14:textId="77777777" w:rsidR="00C76D4E" w:rsidRPr="00CA0859" w:rsidRDefault="00C76D4E" w:rsidP="00C76D4E">
            <w:pPr>
              <w:pStyle w:val="Akapitzlist"/>
              <w:numPr>
                <w:ilvl w:val="0"/>
                <w:numId w:val="20"/>
              </w:numPr>
              <w:suppressAutoHyphens w:val="0"/>
              <w:spacing w:line="276" w:lineRule="auto"/>
              <w:textAlignment w:val="auto"/>
              <w:rPr>
                <w:rFonts w:asciiTheme="minorHAnsi" w:hAnsiTheme="minorHAnsi" w:cstheme="minorHAnsi"/>
                <w:b/>
                <w:bCs/>
                <w:kern w:val="0"/>
                <w:sz w:val="24"/>
                <w:szCs w:val="24"/>
              </w:rPr>
            </w:pPr>
          </w:p>
        </w:tc>
        <w:tc>
          <w:tcPr>
            <w:tcW w:w="421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2E76F59" w14:textId="77777777" w:rsidR="00C76D4E" w:rsidRPr="00CA0859" w:rsidRDefault="00C76D4E" w:rsidP="00815F32">
            <w:pPr>
              <w:widowControl/>
              <w:textAlignment w:val="auto"/>
              <w:rPr>
                <w:rFonts w:asciiTheme="minorHAnsi" w:hAnsiTheme="minorHAnsi" w:cstheme="minorHAnsi"/>
                <w:kern w:val="0"/>
                <w:sz w:val="24"/>
                <w:szCs w:val="24"/>
              </w:rPr>
            </w:pPr>
            <w:r w:rsidRPr="00CA0859">
              <w:rPr>
                <w:rFonts w:asciiTheme="minorHAnsi" w:hAnsiTheme="minorHAnsi" w:cstheme="minorHAnsi"/>
                <w:kern w:val="0"/>
                <w:sz w:val="24"/>
                <w:szCs w:val="24"/>
                <w14:ligatures w14:val="standardContextual"/>
              </w:rPr>
              <w:t xml:space="preserve">PP </w:t>
            </w:r>
            <w:r>
              <w:rPr>
                <w:rFonts w:asciiTheme="minorHAnsi" w:hAnsiTheme="minorHAnsi" w:cstheme="minorHAnsi"/>
                <w:kern w:val="0"/>
                <w:sz w:val="24"/>
                <w:szCs w:val="24"/>
                <w14:ligatures w14:val="standardContextual"/>
              </w:rPr>
              <w:t xml:space="preserve">nie </w:t>
            </w:r>
            <w:r w:rsidRPr="00CA0859">
              <w:rPr>
                <w:rFonts w:asciiTheme="minorHAnsi" w:hAnsiTheme="minorHAnsi" w:cstheme="minorHAnsi"/>
                <w:kern w:val="0"/>
                <w:sz w:val="24"/>
                <w:szCs w:val="24"/>
                <w14:ligatures w14:val="standardContextual"/>
              </w:rPr>
              <w:t>wykorzystuje AI do wykonywania innych zadań np.: w codziennej pracy?</w:t>
            </w:r>
          </w:p>
        </w:tc>
        <w:tc>
          <w:tcPr>
            <w:tcW w:w="1741"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3A7705D"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c>
          <w:tcPr>
            <w:tcW w:w="2400"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98E811F" w14:textId="77777777" w:rsidR="00C76D4E" w:rsidRPr="00CA0859" w:rsidRDefault="00C76D4E" w:rsidP="00815F32">
            <w:pPr>
              <w:widowControl/>
              <w:spacing w:line="276" w:lineRule="auto"/>
              <w:textAlignment w:val="auto"/>
              <w:rPr>
                <w:rFonts w:asciiTheme="minorHAnsi" w:hAnsiTheme="minorHAnsi" w:cstheme="minorHAnsi"/>
                <w:kern w:val="0"/>
                <w:sz w:val="24"/>
                <w:szCs w:val="24"/>
              </w:rPr>
            </w:pPr>
          </w:p>
        </w:tc>
      </w:tr>
    </w:tbl>
    <w:p w14:paraId="785E8890" w14:textId="77777777" w:rsidR="00C76D4E" w:rsidRPr="00CA0859" w:rsidRDefault="00C76D4E" w:rsidP="00C76D4E">
      <w:pPr>
        <w:rPr>
          <w:rFonts w:asciiTheme="minorHAnsi" w:hAnsiTheme="minorHAnsi" w:cstheme="minorHAnsi"/>
        </w:rPr>
      </w:pPr>
    </w:p>
    <w:p w14:paraId="5DA9F000" w14:textId="77777777" w:rsidR="006C048D" w:rsidRDefault="006C048D"/>
    <w:sectPr w:rsidR="006C048D" w:rsidSect="00D6078A">
      <w:headerReference w:type="default" r:id="rId10"/>
      <w:footerReference w:type="default" r:id="rId11"/>
      <w:pgSz w:w="11906" w:h="16838"/>
      <w:pgMar w:top="1417" w:right="1417" w:bottom="1417" w:left="1417" w:header="283"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3530" w14:textId="77777777" w:rsidR="00F771A1" w:rsidRDefault="00F771A1" w:rsidP="00406865">
      <w:r>
        <w:separator/>
      </w:r>
    </w:p>
  </w:endnote>
  <w:endnote w:type="continuationSeparator" w:id="0">
    <w:p w14:paraId="784CC814" w14:textId="77777777" w:rsidR="00F771A1" w:rsidRDefault="00F771A1" w:rsidP="0040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B8FB" w14:textId="5C417F4B" w:rsidR="00D6078A" w:rsidRDefault="00D6078A" w:rsidP="00D6078A">
    <w:pPr>
      <w:pStyle w:val="Stopka"/>
      <w:jc w:val="center"/>
    </w:pPr>
    <w:r w:rsidRPr="00851E83">
      <w:rPr>
        <w:rFonts w:cs="Calibri"/>
        <w:sz w:val="18"/>
        <w:szCs w:val="18"/>
      </w:rPr>
      <w:t xml:space="preserve">Projekt współfinansowany przez Unię Europejską ze środków Funduszy Europejskich na Rozwój Cyfrowy 2021-2027 (FERC) Priorytet II: Zaawansowane usługi cyfrowe Działanie 2.2. – Wzmocnienie krajowego systemu </w:t>
    </w:r>
    <w:proofErr w:type="spellStart"/>
    <w:r w:rsidRPr="00851E83">
      <w:rPr>
        <w:rFonts w:cs="Calibri"/>
        <w:sz w:val="18"/>
        <w:szCs w:val="18"/>
      </w:rPr>
      <w:t>cyberbezpieczeństwa</w:t>
    </w:r>
    <w:proofErr w:type="spellEnd"/>
    <w:r w:rsidRPr="00851E83">
      <w:rPr>
        <w:rFonts w:cs="Calibri"/>
        <w:sz w:val="18"/>
        <w:szCs w:val="18"/>
      </w:rPr>
      <w:br/>
      <w:t>Umowa o powierzeniu grantu o numerze FERC.02.02-CS.01-001/23/1435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61A2" w14:textId="77777777" w:rsidR="00F771A1" w:rsidRDefault="00F771A1" w:rsidP="00406865">
      <w:r>
        <w:separator/>
      </w:r>
    </w:p>
  </w:footnote>
  <w:footnote w:type="continuationSeparator" w:id="0">
    <w:p w14:paraId="782D1DC1" w14:textId="77777777" w:rsidR="00F771A1" w:rsidRDefault="00F771A1" w:rsidP="00406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A231E" w14:textId="66C02FA8" w:rsidR="00CB4FCC" w:rsidRDefault="00D6078A">
    <w:pPr>
      <w:pStyle w:val="Nagwek"/>
    </w:pPr>
    <w:r w:rsidRPr="00E117D8">
      <w:rPr>
        <w:noProof/>
        <w:color w:val="2B579A"/>
        <w:shd w:val="clear" w:color="auto" w:fill="E6E6E6"/>
      </w:rPr>
      <w:drawing>
        <wp:inline distT="0" distB="0" distL="0" distR="0" wp14:anchorId="75F124F5" wp14:editId="13612B5E">
          <wp:extent cx="5760720" cy="599877"/>
          <wp:effectExtent l="0" t="0" r="0" b="0"/>
          <wp:docPr id="1" name="Obraz 73228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322819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987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5D09"/>
    <w:multiLevelType w:val="multilevel"/>
    <w:tmpl w:val="D4EE68E8"/>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E17A20"/>
    <w:multiLevelType w:val="multilevel"/>
    <w:tmpl w:val="C47E9B1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294CF2"/>
    <w:multiLevelType w:val="multilevel"/>
    <w:tmpl w:val="3EDCEE52"/>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342541"/>
    <w:multiLevelType w:val="multilevel"/>
    <w:tmpl w:val="BA9EBCB6"/>
    <w:styleLink w:val="WWNum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7371B48"/>
    <w:multiLevelType w:val="multilevel"/>
    <w:tmpl w:val="BBE27ECA"/>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BF508DE"/>
    <w:multiLevelType w:val="multilevel"/>
    <w:tmpl w:val="DDEC241A"/>
    <w:styleLink w:val="WW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8B548F2"/>
    <w:multiLevelType w:val="multilevel"/>
    <w:tmpl w:val="59EADDF6"/>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5F6404B"/>
    <w:multiLevelType w:val="multilevel"/>
    <w:tmpl w:val="C47E9B1C"/>
    <w:numStyleLink w:val="WWNum1"/>
  </w:abstractNum>
  <w:abstractNum w:abstractNumId="8" w15:restartNumberingAfterBreak="0">
    <w:nsid w:val="4A9E4FF4"/>
    <w:multiLevelType w:val="multilevel"/>
    <w:tmpl w:val="F02A16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C9378B1"/>
    <w:multiLevelType w:val="multilevel"/>
    <w:tmpl w:val="DCAC3486"/>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306322D"/>
    <w:multiLevelType w:val="multilevel"/>
    <w:tmpl w:val="4E52031A"/>
    <w:styleLink w:val="WWNum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E1D1B91"/>
    <w:multiLevelType w:val="multilevel"/>
    <w:tmpl w:val="7C1809EA"/>
    <w:styleLink w:val="WWNum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01632468">
    <w:abstractNumId w:val="1"/>
  </w:num>
  <w:num w:numId="2" w16cid:durableId="1409690739">
    <w:abstractNumId w:val="4"/>
  </w:num>
  <w:num w:numId="3" w16cid:durableId="527371136">
    <w:abstractNumId w:val="6"/>
  </w:num>
  <w:num w:numId="4" w16cid:durableId="1385524493">
    <w:abstractNumId w:val="11"/>
  </w:num>
  <w:num w:numId="5" w16cid:durableId="1867672105">
    <w:abstractNumId w:val="5"/>
  </w:num>
  <w:num w:numId="6" w16cid:durableId="1072970559">
    <w:abstractNumId w:val="3"/>
  </w:num>
  <w:num w:numId="7" w16cid:durableId="1820875681">
    <w:abstractNumId w:val="9"/>
  </w:num>
  <w:num w:numId="8" w16cid:durableId="1747415450">
    <w:abstractNumId w:val="2"/>
  </w:num>
  <w:num w:numId="9" w16cid:durableId="662201178">
    <w:abstractNumId w:val="10"/>
  </w:num>
  <w:num w:numId="10" w16cid:durableId="1665935726">
    <w:abstractNumId w:val="1"/>
    <w:lvlOverride w:ilvl="0">
      <w:startOverride w:val="1"/>
    </w:lvlOverride>
  </w:num>
  <w:num w:numId="11" w16cid:durableId="745685482">
    <w:abstractNumId w:val="4"/>
    <w:lvlOverride w:ilvl="0">
      <w:startOverride w:val="1"/>
    </w:lvlOverride>
  </w:num>
  <w:num w:numId="12" w16cid:durableId="563024395">
    <w:abstractNumId w:val="6"/>
    <w:lvlOverride w:ilvl="0">
      <w:startOverride w:val="1"/>
    </w:lvlOverride>
  </w:num>
  <w:num w:numId="13" w16cid:durableId="1478373343">
    <w:abstractNumId w:val="11"/>
    <w:lvlOverride w:ilvl="0">
      <w:startOverride w:val="1"/>
    </w:lvlOverride>
  </w:num>
  <w:num w:numId="14" w16cid:durableId="1846240630">
    <w:abstractNumId w:val="5"/>
    <w:lvlOverride w:ilvl="0">
      <w:startOverride w:val="1"/>
    </w:lvlOverride>
  </w:num>
  <w:num w:numId="15" w16cid:durableId="1370179236">
    <w:abstractNumId w:val="10"/>
    <w:lvlOverride w:ilvl="0">
      <w:startOverride w:val="1"/>
    </w:lvlOverride>
  </w:num>
  <w:num w:numId="16" w16cid:durableId="1726367004">
    <w:abstractNumId w:val="3"/>
    <w:lvlOverride w:ilvl="0">
      <w:startOverride w:val="1"/>
    </w:lvlOverride>
  </w:num>
  <w:num w:numId="17" w16cid:durableId="1195273113">
    <w:abstractNumId w:val="7"/>
  </w:num>
  <w:num w:numId="18" w16cid:durableId="2066025271">
    <w:abstractNumId w:val="9"/>
    <w:lvlOverride w:ilvl="0">
      <w:startOverride w:val="1"/>
    </w:lvlOverride>
  </w:num>
  <w:num w:numId="19" w16cid:durableId="525021266">
    <w:abstractNumId w:val="2"/>
    <w:lvlOverride w:ilvl="0">
      <w:startOverride w:val="1"/>
    </w:lvlOverride>
  </w:num>
  <w:num w:numId="20" w16cid:durableId="255528264">
    <w:abstractNumId w:val="0"/>
  </w:num>
  <w:num w:numId="21" w16cid:durableId="14618774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D4E"/>
    <w:rsid w:val="00030776"/>
    <w:rsid w:val="00177727"/>
    <w:rsid w:val="001D0568"/>
    <w:rsid w:val="00246D4A"/>
    <w:rsid w:val="00275BF3"/>
    <w:rsid w:val="002B4810"/>
    <w:rsid w:val="00303514"/>
    <w:rsid w:val="00316726"/>
    <w:rsid w:val="00383AF5"/>
    <w:rsid w:val="00406865"/>
    <w:rsid w:val="004863FD"/>
    <w:rsid w:val="006C048D"/>
    <w:rsid w:val="007037AB"/>
    <w:rsid w:val="00837796"/>
    <w:rsid w:val="008E46D9"/>
    <w:rsid w:val="009662D8"/>
    <w:rsid w:val="009B3181"/>
    <w:rsid w:val="009C2FBC"/>
    <w:rsid w:val="00B808A0"/>
    <w:rsid w:val="00BE2DF7"/>
    <w:rsid w:val="00C03426"/>
    <w:rsid w:val="00C76D4E"/>
    <w:rsid w:val="00CB4FCC"/>
    <w:rsid w:val="00D061BC"/>
    <w:rsid w:val="00D13E4B"/>
    <w:rsid w:val="00D17174"/>
    <w:rsid w:val="00D3629B"/>
    <w:rsid w:val="00D6078A"/>
    <w:rsid w:val="00F771A1"/>
    <w:rsid w:val="00FA10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9F8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6D4E"/>
    <w:pPr>
      <w:widowControl w:val="0"/>
      <w:suppressAutoHyphens/>
      <w:autoSpaceDN w:val="0"/>
      <w:spacing w:after="0" w:line="240" w:lineRule="auto"/>
      <w:textAlignment w:val="baseline"/>
    </w:pPr>
    <w:rPr>
      <w:rFonts w:ascii="Calibri" w:eastAsia="Calibri" w:hAnsi="Calibri" w:cs="Tahoma"/>
      <w:kern w:val="3"/>
    </w:rPr>
  </w:style>
  <w:style w:type="paragraph" w:styleId="Nagwek2">
    <w:name w:val="heading 2"/>
    <w:basedOn w:val="Normalny"/>
    <w:next w:val="Normalny"/>
    <w:link w:val="Nagwek2Znak"/>
    <w:uiPriority w:val="9"/>
    <w:unhideWhenUsed/>
    <w:qFormat/>
    <w:rsid w:val="00C76D4E"/>
    <w:pPr>
      <w:keepNext/>
      <w:keepLines/>
      <w:spacing w:before="40"/>
      <w:outlineLvl w:val="1"/>
    </w:pPr>
    <w:rPr>
      <w:rFonts w:ascii="Calibri Light" w:eastAsia="Times New Roman" w:hAnsi="Calibri Light" w:cs="Times New Roman"/>
      <w:color w:val="2F5496"/>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C76D4E"/>
    <w:rPr>
      <w:rFonts w:ascii="Calibri Light" w:eastAsia="Times New Roman" w:hAnsi="Calibri Light" w:cs="Times New Roman"/>
      <w:color w:val="2F5496"/>
      <w:kern w:val="3"/>
      <w:sz w:val="26"/>
      <w:szCs w:val="26"/>
    </w:rPr>
  </w:style>
  <w:style w:type="paragraph" w:customStyle="1" w:styleId="Standard">
    <w:name w:val="Standard"/>
    <w:rsid w:val="00C76D4E"/>
    <w:pPr>
      <w:suppressAutoHyphens/>
      <w:autoSpaceDN w:val="0"/>
      <w:spacing w:line="240" w:lineRule="auto"/>
      <w:textAlignment w:val="baseline"/>
    </w:pPr>
    <w:rPr>
      <w:rFonts w:ascii="Calibri" w:eastAsia="Calibri" w:hAnsi="Calibri" w:cs="Tahoma"/>
      <w:color w:val="00000A"/>
      <w:kern w:val="3"/>
    </w:rPr>
  </w:style>
  <w:style w:type="paragraph" w:styleId="Akapitzlist">
    <w:name w:val="List Paragraph"/>
    <w:basedOn w:val="Standard"/>
    <w:rsid w:val="00C76D4E"/>
    <w:pPr>
      <w:ind w:left="720"/>
    </w:pPr>
  </w:style>
  <w:style w:type="numbering" w:customStyle="1" w:styleId="WWNum1">
    <w:name w:val="WWNum1"/>
    <w:basedOn w:val="Bezlisty"/>
    <w:rsid w:val="00C76D4E"/>
    <w:pPr>
      <w:numPr>
        <w:numId w:val="1"/>
      </w:numPr>
    </w:pPr>
  </w:style>
  <w:style w:type="numbering" w:customStyle="1" w:styleId="WWNum2">
    <w:name w:val="WWNum2"/>
    <w:basedOn w:val="Bezlisty"/>
    <w:rsid w:val="00C76D4E"/>
    <w:pPr>
      <w:numPr>
        <w:numId w:val="2"/>
      </w:numPr>
    </w:pPr>
  </w:style>
  <w:style w:type="numbering" w:customStyle="1" w:styleId="WWNum3">
    <w:name w:val="WWNum3"/>
    <w:basedOn w:val="Bezlisty"/>
    <w:rsid w:val="00C76D4E"/>
    <w:pPr>
      <w:numPr>
        <w:numId w:val="3"/>
      </w:numPr>
    </w:pPr>
  </w:style>
  <w:style w:type="numbering" w:customStyle="1" w:styleId="WWNum4">
    <w:name w:val="WWNum4"/>
    <w:basedOn w:val="Bezlisty"/>
    <w:rsid w:val="00C76D4E"/>
    <w:pPr>
      <w:numPr>
        <w:numId w:val="4"/>
      </w:numPr>
    </w:pPr>
  </w:style>
  <w:style w:type="numbering" w:customStyle="1" w:styleId="WWNum5">
    <w:name w:val="WWNum5"/>
    <w:basedOn w:val="Bezlisty"/>
    <w:rsid w:val="00C76D4E"/>
    <w:pPr>
      <w:numPr>
        <w:numId w:val="5"/>
      </w:numPr>
    </w:pPr>
  </w:style>
  <w:style w:type="numbering" w:customStyle="1" w:styleId="WWNum6">
    <w:name w:val="WWNum6"/>
    <w:basedOn w:val="Bezlisty"/>
    <w:rsid w:val="00C76D4E"/>
    <w:pPr>
      <w:numPr>
        <w:numId w:val="6"/>
      </w:numPr>
    </w:pPr>
  </w:style>
  <w:style w:type="numbering" w:customStyle="1" w:styleId="WWNum7">
    <w:name w:val="WWNum7"/>
    <w:basedOn w:val="Bezlisty"/>
    <w:rsid w:val="00C76D4E"/>
    <w:pPr>
      <w:numPr>
        <w:numId w:val="7"/>
      </w:numPr>
    </w:pPr>
  </w:style>
  <w:style w:type="numbering" w:customStyle="1" w:styleId="WWNum8">
    <w:name w:val="WWNum8"/>
    <w:basedOn w:val="Bezlisty"/>
    <w:rsid w:val="00C76D4E"/>
    <w:pPr>
      <w:numPr>
        <w:numId w:val="8"/>
      </w:numPr>
    </w:pPr>
  </w:style>
  <w:style w:type="numbering" w:customStyle="1" w:styleId="WWNum9">
    <w:name w:val="WWNum9"/>
    <w:basedOn w:val="Bezlisty"/>
    <w:rsid w:val="00C76D4E"/>
    <w:pPr>
      <w:numPr>
        <w:numId w:val="9"/>
      </w:numPr>
    </w:pPr>
  </w:style>
  <w:style w:type="paragraph" w:styleId="Nagwek">
    <w:name w:val="header"/>
    <w:basedOn w:val="Normalny"/>
    <w:link w:val="NagwekZnak"/>
    <w:uiPriority w:val="99"/>
    <w:unhideWhenUsed/>
    <w:rsid w:val="00406865"/>
    <w:pPr>
      <w:tabs>
        <w:tab w:val="center" w:pos="4536"/>
        <w:tab w:val="right" w:pos="9072"/>
      </w:tabs>
    </w:pPr>
  </w:style>
  <w:style w:type="character" w:customStyle="1" w:styleId="NagwekZnak">
    <w:name w:val="Nagłówek Znak"/>
    <w:basedOn w:val="Domylnaczcionkaakapitu"/>
    <w:link w:val="Nagwek"/>
    <w:uiPriority w:val="99"/>
    <w:rsid w:val="00406865"/>
    <w:rPr>
      <w:rFonts w:ascii="Calibri" w:eastAsia="Calibri" w:hAnsi="Calibri" w:cs="Tahoma"/>
      <w:kern w:val="3"/>
    </w:rPr>
  </w:style>
  <w:style w:type="paragraph" w:styleId="Stopka">
    <w:name w:val="footer"/>
    <w:basedOn w:val="Normalny"/>
    <w:link w:val="StopkaZnak"/>
    <w:uiPriority w:val="99"/>
    <w:unhideWhenUsed/>
    <w:rsid w:val="00406865"/>
    <w:pPr>
      <w:tabs>
        <w:tab w:val="center" w:pos="4536"/>
        <w:tab w:val="right" w:pos="9072"/>
      </w:tabs>
    </w:pPr>
  </w:style>
  <w:style w:type="character" w:customStyle="1" w:styleId="StopkaZnak">
    <w:name w:val="Stopka Znak"/>
    <w:basedOn w:val="Domylnaczcionkaakapitu"/>
    <w:link w:val="Stopka"/>
    <w:uiPriority w:val="99"/>
    <w:rsid w:val="00406865"/>
    <w:rPr>
      <w:rFonts w:ascii="Calibri" w:eastAsia="Calibri" w:hAnsi="Calibri" w:cs="Tahoma"/>
      <w:kern w:val="3"/>
    </w:rPr>
  </w:style>
  <w:style w:type="character" w:styleId="Odwoaniedokomentarza">
    <w:name w:val="annotation reference"/>
    <w:basedOn w:val="Domylnaczcionkaakapitu"/>
    <w:uiPriority w:val="99"/>
    <w:semiHidden/>
    <w:unhideWhenUsed/>
    <w:rsid w:val="00177727"/>
    <w:rPr>
      <w:sz w:val="16"/>
      <w:szCs w:val="16"/>
    </w:rPr>
  </w:style>
  <w:style w:type="paragraph" w:styleId="Tekstkomentarza">
    <w:name w:val="annotation text"/>
    <w:basedOn w:val="Normalny"/>
    <w:link w:val="TekstkomentarzaZnak"/>
    <w:uiPriority w:val="99"/>
    <w:semiHidden/>
    <w:unhideWhenUsed/>
    <w:rsid w:val="00177727"/>
    <w:rPr>
      <w:sz w:val="20"/>
      <w:szCs w:val="20"/>
    </w:rPr>
  </w:style>
  <w:style w:type="character" w:customStyle="1" w:styleId="TekstkomentarzaZnak">
    <w:name w:val="Tekst komentarza Znak"/>
    <w:basedOn w:val="Domylnaczcionkaakapitu"/>
    <w:link w:val="Tekstkomentarza"/>
    <w:uiPriority w:val="99"/>
    <w:semiHidden/>
    <w:rsid w:val="00177727"/>
    <w:rPr>
      <w:rFonts w:ascii="Calibri" w:eastAsia="Calibri" w:hAnsi="Calibri" w:cs="Tahoma"/>
      <w:kern w:val="3"/>
      <w:sz w:val="20"/>
      <w:szCs w:val="20"/>
    </w:rPr>
  </w:style>
  <w:style w:type="paragraph" w:styleId="Tematkomentarza">
    <w:name w:val="annotation subject"/>
    <w:basedOn w:val="Tekstkomentarza"/>
    <w:next w:val="Tekstkomentarza"/>
    <w:link w:val="TematkomentarzaZnak"/>
    <w:uiPriority w:val="99"/>
    <w:semiHidden/>
    <w:unhideWhenUsed/>
    <w:rsid w:val="00177727"/>
    <w:rPr>
      <w:b/>
      <w:bCs/>
    </w:rPr>
  </w:style>
  <w:style w:type="character" w:customStyle="1" w:styleId="TematkomentarzaZnak">
    <w:name w:val="Temat komentarza Znak"/>
    <w:basedOn w:val="TekstkomentarzaZnak"/>
    <w:link w:val="Tematkomentarza"/>
    <w:uiPriority w:val="99"/>
    <w:semiHidden/>
    <w:rsid w:val="00177727"/>
    <w:rPr>
      <w:rFonts w:ascii="Calibri" w:eastAsia="Calibri" w:hAnsi="Calibri" w:cs="Tahoma"/>
      <w:b/>
      <w:bCs/>
      <w:kern w:val="3"/>
      <w:sz w:val="20"/>
      <w:szCs w:val="20"/>
    </w:rPr>
  </w:style>
  <w:style w:type="paragraph" w:styleId="Tekstdymka">
    <w:name w:val="Balloon Text"/>
    <w:basedOn w:val="Normalny"/>
    <w:link w:val="TekstdymkaZnak"/>
    <w:uiPriority w:val="99"/>
    <w:semiHidden/>
    <w:unhideWhenUsed/>
    <w:rsid w:val="0017772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77727"/>
    <w:rPr>
      <w:rFonts w:ascii="Segoe UI" w:eastAsia="Calibri" w:hAnsi="Segoe UI" w:cs="Segoe UI"/>
      <w:kern w:val="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1AF1612ACDBA8448999942E9A9DA5BD" ma:contentTypeVersion="14" ma:contentTypeDescription="Utwórz nowy dokument." ma:contentTypeScope="" ma:versionID="c2c91310007d114d72f04dac595e473e">
  <xsd:schema xmlns:xsd="http://www.w3.org/2001/XMLSchema" xmlns:xs="http://www.w3.org/2001/XMLSchema" xmlns:p="http://schemas.microsoft.com/office/2006/metadata/properties" xmlns:ns2="1dd4a474-ef1b-429f-8b76-186cc6e65de1" xmlns:ns3="87d53073-f89c-4273-b434-880bc9ce8b97" targetNamespace="http://schemas.microsoft.com/office/2006/metadata/properties" ma:root="true" ma:fieldsID="786c9e1071e91c5b51c3dd0642f14312" ns2:_="" ns3:_="">
    <xsd:import namespace="1dd4a474-ef1b-429f-8b76-186cc6e65de1"/>
    <xsd:import namespace="87d53073-f89c-4273-b434-880bc9ce8b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4a474-ef1b-429f-8b76-186cc6e65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24dd726b-0b38-4aaa-bfb7-36872299b42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d53073-f89c-4273-b434-880bc9ce8b97"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d00d40df-7462-44ec-8880-e3c2af293a4e}" ma:internalName="TaxCatchAll" ma:showField="CatchAllData" ma:web="87d53073-f89c-4273-b434-880bc9ce8b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d4a474-ef1b-429f-8b76-186cc6e65de1">
      <Terms xmlns="http://schemas.microsoft.com/office/infopath/2007/PartnerControls"/>
    </lcf76f155ced4ddcb4097134ff3c332f>
    <TaxCatchAll xmlns="87d53073-f89c-4273-b434-880bc9ce8b97" xsi:nil="true"/>
  </documentManagement>
</p:properties>
</file>

<file path=customXml/itemProps1.xml><?xml version="1.0" encoding="utf-8"?>
<ds:datastoreItem xmlns:ds="http://schemas.openxmlformats.org/officeDocument/2006/customXml" ds:itemID="{C1162275-8DEC-468C-9425-37221FA418E3}">
  <ds:schemaRefs>
    <ds:schemaRef ds:uri="http://schemas.microsoft.com/sharepoint/v3/contenttype/forms"/>
  </ds:schemaRefs>
</ds:datastoreItem>
</file>

<file path=customXml/itemProps2.xml><?xml version="1.0" encoding="utf-8"?>
<ds:datastoreItem xmlns:ds="http://schemas.openxmlformats.org/officeDocument/2006/customXml" ds:itemID="{E5FD7C60-A994-483E-8EC9-9F18CF630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4a474-ef1b-429f-8b76-186cc6e65de1"/>
    <ds:schemaRef ds:uri="87d53073-f89c-4273-b434-880bc9ce8b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7DCE89-9BF3-4343-B67D-9F4B35F61C38}">
  <ds:schemaRefs>
    <ds:schemaRef ds:uri="http://schemas.microsoft.com/office/2006/metadata/properties"/>
    <ds:schemaRef ds:uri="http://schemas.microsoft.com/office/infopath/2007/PartnerControls"/>
    <ds:schemaRef ds:uri="1dd4a474-ef1b-429f-8b76-186cc6e65de1"/>
    <ds:schemaRef ds:uri="87d53073-f89c-4273-b434-880bc9ce8b9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2929</Words>
  <Characters>17580</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2026-04-16T11:18:00Z</dcterms:created>
  <dcterms:modified xsi:type="dcterms:W3CDTF">2026-04-16T11:18:00Z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0x01010001AF1612ACDBA8448999942E9A9DA5BD</vt:lpwstr>
  </property>
</Properties>
</file>