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52547" w14:textId="3401E858" w:rsidR="00647953" w:rsidRPr="00647953" w:rsidRDefault="00647953" w:rsidP="00647953">
      <w:pPr>
        <w:pStyle w:val="Nagwek1"/>
        <w:jc w:val="right"/>
        <w:rPr>
          <w:rFonts w:ascii="Tahoma" w:hAnsi="Tahoma" w:cs="Tahoma"/>
          <w:color w:val="auto"/>
          <w:sz w:val="22"/>
          <w:szCs w:val="22"/>
        </w:rPr>
      </w:pPr>
      <w:r w:rsidRPr="00647953">
        <w:rPr>
          <w:rFonts w:ascii="Tahoma" w:hAnsi="Tahoma" w:cs="Tahoma"/>
          <w:color w:val="auto"/>
          <w:sz w:val="22"/>
          <w:szCs w:val="22"/>
        </w:rPr>
        <w:t>Załącznik nr 8 do SWZ</w:t>
      </w:r>
    </w:p>
    <w:p w14:paraId="3A62EB6A" w14:textId="449C0E15" w:rsidR="00A0105F" w:rsidRPr="00647953" w:rsidRDefault="00000000">
      <w:pPr>
        <w:pStyle w:val="Nagwek1"/>
        <w:jc w:val="center"/>
        <w:rPr>
          <w:rFonts w:ascii="Tahoma" w:hAnsi="Tahoma" w:cs="Tahoma"/>
          <w:color w:val="auto"/>
          <w:sz w:val="22"/>
          <w:szCs w:val="22"/>
        </w:rPr>
      </w:pPr>
      <w:r w:rsidRPr="00647953">
        <w:rPr>
          <w:rFonts w:ascii="Tahoma" w:hAnsi="Tahoma" w:cs="Tahoma"/>
          <w:color w:val="auto"/>
          <w:sz w:val="22"/>
          <w:szCs w:val="22"/>
        </w:rPr>
        <w:t>Tabela zgodności parametrów technicznych</w:t>
      </w:r>
    </w:p>
    <w:p w14:paraId="7FEE102E" w14:textId="77777777" w:rsidR="00A0105F" w:rsidRPr="00647953" w:rsidRDefault="00000000">
      <w:pPr>
        <w:rPr>
          <w:rFonts w:ascii="Tahoma" w:hAnsi="Tahoma" w:cs="Tahoma"/>
        </w:rPr>
      </w:pPr>
      <w:r w:rsidRPr="00647953">
        <w:rPr>
          <w:rFonts w:ascii="Tahoma" w:hAnsi="Tahoma" w:cs="Tahoma"/>
        </w:rPr>
        <w:t>Na podstawie OPZ – Zakup ładowarki teleskopowej do magazynu OLiOC</w:t>
      </w: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43"/>
        <w:gridCol w:w="101"/>
        <w:gridCol w:w="1522"/>
        <w:gridCol w:w="3837"/>
        <w:gridCol w:w="1574"/>
        <w:gridCol w:w="1279"/>
        <w:gridCol w:w="211"/>
      </w:tblGrid>
      <w:tr w:rsidR="00A0105F" w:rsidRPr="00647953" w14:paraId="2862547F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6AEFAA45" w14:textId="77777777" w:rsidR="00A0105F" w:rsidRPr="00647953" w:rsidRDefault="00000000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1623" w:type="dxa"/>
            <w:gridSpan w:val="2"/>
          </w:tcPr>
          <w:p w14:paraId="0764191F" w14:textId="77777777" w:rsidR="00A0105F" w:rsidRPr="00647953" w:rsidRDefault="00000000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b/>
                <w:sz w:val="20"/>
                <w:szCs w:val="20"/>
              </w:rPr>
              <w:t>Sekcja</w:t>
            </w:r>
          </w:p>
        </w:tc>
        <w:tc>
          <w:tcPr>
            <w:tcW w:w="3837" w:type="dxa"/>
          </w:tcPr>
          <w:p w14:paraId="26247E13" w14:textId="77777777" w:rsidR="00A0105F" w:rsidRPr="00647953" w:rsidRDefault="00000000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b/>
                <w:sz w:val="20"/>
                <w:szCs w:val="20"/>
              </w:rPr>
              <w:t>Wymaganie</w:t>
            </w:r>
          </w:p>
        </w:tc>
        <w:tc>
          <w:tcPr>
            <w:tcW w:w="1574" w:type="dxa"/>
          </w:tcPr>
          <w:p w14:paraId="61056123" w14:textId="5B237F78" w:rsidR="00A0105F" w:rsidRPr="00647953" w:rsidRDefault="00000000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  <w:tc>
          <w:tcPr>
            <w:tcW w:w="1279" w:type="dxa"/>
          </w:tcPr>
          <w:p w14:paraId="266C6B6F" w14:textId="7BDE017F" w:rsidR="00A0105F" w:rsidRPr="00647953" w:rsidRDefault="00580BA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TAK/NIE</w:t>
            </w:r>
          </w:p>
        </w:tc>
      </w:tr>
      <w:tr w:rsidR="00A0105F" w:rsidRPr="00647953" w14:paraId="12210158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5F505770" w14:textId="77777777" w:rsidR="00A0105F" w:rsidRPr="00647953" w:rsidRDefault="00000000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623" w:type="dxa"/>
            <w:gridSpan w:val="2"/>
          </w:tcPr>
          <w:p w14:paraId="28375295" w14:textId="77777777" w:rsidR="00A0105F" w:rsidRPr="00647953" w:rsidRDefault="0000000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47953">
              <w:rPr>
                <w:rFonts w:ascii="Tahoma" w:hAnsi="Tahoma" w:cs="Tahoma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3837" w:type="dxa"/>
          </w:tcPr>
          <w:p w14:paraId="6A8F54D2" w14:textId="77777777" w:rsidR="00647953" w:rsidRPr="001E1CDA" w:rsidRDefault="00000000">
            <w:pPr>
              <w:rPr>
                <w:rFonts w:ascii="Tahoma" w:hAnsi="Tahoma" w:cs="Tahoma"/>
                <w:sz w:val="20"/>
                <w:szCs w:val="20"/>
              </w:rPr>
            </w:pPr>
            <w:r w:rsidRPr="001E1CDA">
              <w:rPr>
                <w:rFonts w:ascii="Tahoma" w:hAnsi="Tahoma" w:cs="Tahoma"/>
                <w:sz w:val="20"/>
                <w:szCs w:val="20"/>
              </w:rPr>
              <w:t xml:space="preserve">Fabrycznie nowa ładowarka teleskopowa, rok produkcji </w:t>
            </w:r>
          </w:p>
          <w:p w14:paraId="6D67F15F" w14:textId="565A8AE5" w:rsidR="00A0105F" w:rsidRPr="001E1CDA" w:rsidRDefault="00000000">
            <w:pPr>
              <w:rPr>
                <w:rFonts w:ascii="Tahoma" w:hAnsi="Tahoma" w:cs="Tahoma"/>
                <w:sz w:val="20"/>
                <w:szCs w:val="20"/>
              </w:rPr>
            </w:pPr>
            <w:r w:rsidRPr="001E1CDA">
              <w:rPr>
                <w:rFonts w:ascii="Tahoma" w:hAnsi="Tahoma" w:cs="Tahoma"/>
                <w:sz w:val="20"/>
                <w:szCs w:val="20"/>
              </w:rPr>
              <w:t>2025 lub 2026</w:t>
            </w:r>
          </w:p>
        </w:tc>
        <w:tc>
          <w:tcPr>
            <w:tcW w:w="1574" w:type="dxa"/>
          </w:tcPr>
          <w:p w14:paraId="47A3C225" w14:textId="77777777" w:rsidR="00A0105F" w:rsidRPr="00647953" w:rsidRDefault="00A0105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705BF05D" w14:textId="77777777" w:rsidR="00A0105F" w:rsidRPr="00647953" w:rsidRDefault="00A0105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02233E99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173D53A1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623" w:type="dxa"/>
            <w:gridSpan w:val="2"/>
            <w:vMerge w:val="restart"/>
          </w:tcPr>
          <w:p w14:paraId="2F72BF78" w14:textId="77777777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47953">
              <w:rPr>
                <w:rFonts w:ascii="Tahoma" w:hAnsi="Tahoma" w:cs="Tahoma"/>
                <w:b/>
                <w:bCs/>
                <w:sz w:val="20"/>
                <w:szCs w:val="20"/>
              </w:rPr>
              <w:t>Parametry robocze</w:t>
            </w:r>
          </w:p>
          <w:p w14:paraId="26BE05FB" w14:textId="29E043C8" w:rsidR="00647953" w:rsidRPr="00647953" w:rsidRDefault="00647953" w:rsidP="000E002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3C66FF3D" w14:textId="77777777" w:rsidR="00647953" w:rsidRPr="001E1CDA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1E1CDA">
              <w:rPr>
                <w:rFonts w:ascii="Tahoma" w:hAnsi="Tahoma" w:cs="Tahoma"/>
                <w:sz w:val="20"/>
                <w:szCs w:val="20"/>
              </w:rPr>
              <w:t xml:space="preserve">Udźwig minimum </w:t>
            </w:r>
          </w:p>
          <w:p w14:paraId="62F83464" w14:textId="21BBCAFD" w:rsidR="00647953" w:rsidRPr="001E1CDA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1E1CDA">
              <w:rPr>
                <w:rFonts w:ascii="Tahoma" w:hAnsi="Tahoma" w:cs="Tahoma"/>
                <w:sz w:val="20"/>
                <w:szCs w:val="20"/>
              </w:rPr>
              <w:t>3 000 kg</w:t>
            </w:r>
          </w:p>
        </w:tc>
        <w:tc>
          <w:tcPr>
            <w:tcW w:w="1574" w:type="dxa"/>
          </w:tcPr>
          <w:p w14:paraId="66FEC1BC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565B283B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206FF94D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1D251AEC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623" w:type="dxa"/>
            <w:gridSpan w:val="2"/>
            <w:vMerge/>
          </w:tcPr>
          <w:p w14:paraId="33869113" w14:textId="29DA1C0C" w:rsidR="00647953" w:rsidRPr="00647953" w:rsidRDefault="00647953" w:rsidP="000E002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0EA66D4D" w14:textId="77777777" w:rsidR="00647953" w:rsidRPr="001E1CDA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1E1CDA">
              <w:rPr>
                <w:rFonts w:ascii="Tahoma" w:hAnsi="Tahoma" w:cs="Tahoma"/>
                <w:sz w:val="20"/>
                <w:szCs w:val="20"/>
              </w:rPr>
              <w:t xml:space="preserve">Udźwig na pełnej wysokości minimum </w:t>
            </w:r>
          </w:p>
          <w:p w14:paraId="4C785F5E" w14:textId="33E5B6E6" w:rsidR="00647953" w:rsidRPr="001E1CDA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1E1CDA">
              <w:rPr>
                <w:rFonts w:ascii="Tahoma" w:hAnsi="Tahoma" w:cs="Tahoma"/>
                <w:sz w:val="20"/>
                <w:szCs w:val="20"/>
              </w:rPr>
              <w:t>2 400 kg</w:t>
            </w:r>
          </w:p>
        </w:tc>
        <w:tc>
          <w:tcPr>
            <w:tcW w:w="1574" w:type="dxa"/>
          </w:tcPr>
          <w:p w14:paraId="40EF6E58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3C68ED9A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30D44C66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02BBB5F9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623" w:type="dxa"/>
            <w:gridSpan w:val="2"/>
            <w:vMerge/>
          </w:tcPr>
          <w:p w14:paraId="7640D15E" w14:textId="66EC4BDE" w:rsidR="00647953" w:rsidRPr="00647953" w:rsidRDefault="00647953" w:rsidP="000E002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2FAD0108" w14:textId="77777777" w:rsidR="00647953" w:rsidRPr="001E1CDA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1E1CDA">
              <w:rPr>
                <w:rFonts w:ascii="Tahoma" w:hAnsi="Tahoma" w:cs="Tahoma"/>
                <w:sz w:val="20"/>
                <w:szCs w:val="20"/>
              </w:rPr>
              <w:t>Maksymalna wysokość podnoszenia minimum 7,00 m</w:t>
            </w:r>
          </w:p>
        </w:tc>
        <w:tc>
          <w:tcPr>
            <w:tcW w:w="1574" w:type="dxa"/>
          </w:tcPr>
          <w:p w14:paraId="1B0D6075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6B3A2618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22872144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5B83AB43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623" w:type="dxa"/>
            <w:gridSpan w:val="2"/>
            <w:vMerge/>
          </w:tcPr>
          <w:p w14:paraId="654E0ABF" w14:textId="04C3CBB1" w:rsidR="00647953" w:rsidRPr="00647953" w:rsidRDefault="00647953" w:rsidP="000E002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7DFF2051" w14:textId="77777777" w:rsidR="00647953" w:rsidRPr="001E1CDA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1E1CDA">
              <w:rPr>
                <w:rFonts w:ascii="Tahoma" w:hAnsi="Tahoma" w:cs="Tahoma"/>
                <w:sz w:val="20"/>
                <w:szCs w:val="20"/>
              </w:rPr>
              <w:t>Maksymalny zasięg wysięgnika minimum 3,50 m</w:t>
            </w:r>
          </w:p>
        </w:tc>
        <w:tc>
          <w:tcPr>
            <w:tcW w:w="1574" w:type="dxa"/>
          </w:tcPr>
          <w:p w14:paraId="3F87C8F3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5734E020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4958BA2C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3513E7EC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623" w:type="dxa"/>
            <w:gridSpan w:val="2"/>
            <w:vMerge/>
          </w:tcPr>
          <w:p w14:paraId="57B527BE" w14:textId="459769C5" w:rsidR="00647953" w:rsidRPr="00647953" w:rsidRDefault="00647953" w:rsidP="000E002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5BC28A26" w14:textId="77777777" w:rsidR="00647953" w:rsidRPr="001E1CDA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1E1CDA">
              <w:rPr>
                <w:rFonts w:ascii="Tahoma" w:hAnsi="Tahoma" w:cs="Tahoma"/>
                <w:sz w:val="20"/>
                <w:szCs w:val="20"/>
              </w:rPr>
              <w:t>Udźwig przy maksymalnym wysięgu minimum 1 200 kg</w:t>
            </w:r>
          </w:p>
        </w:tc>
        <w:tc>
          <w:tcPr>
            <w:tcW w:w="1574" w:type="dxa"/>
          </w:tcPr>
          <w:p w14:paraId="513AC3BF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56745E76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7977AB6B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6BEAF3A3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623" w:type="dxa"/>
            <w:gridSpan w:val="2"/>
            <w:vMerge/>
          </w:tcPr>
          <w:p w14:paraId="2F91A343" w14:textId="26D63660" w:rsidR="00647953" w:rsidRPr="00647953" w:rsidRDefault="00647953" w:rsidP="000E002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0130FC50" w14:textId="70AEEC1D" w:rsidR="00647953" w:rsidRPr="001E1CDA" w:rsidRDefault="001E1CDA" w:rsidP="001E1CDA">
            <w:pPr>
              <w:spacing w:line="27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E1CDA">
              <w:rPr>
                <w:rFonts w:ascii="Tahoma" w:hAnsi="Tahoma" w:cs="Tahoma"/>
                <w:sz w:val="20"/>
                <w:szCs w:val="20"/>
              </w:rPr>
              <w:t xml:space="preserve">samopoziomowanie osprzętu podczas podnoszenia i opuszczania wysięgnika, </w:t>
            </w:r>
          </w:p>
        </w:tc>
        <w:tc>
          <w:tcPr>
            <w:tcW w:w="1574" w:type="dxa"/>
          </w:tcPr>
          <w:p w14:paraId="4F4C3AAA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3A736F0A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13ABFE1B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7EF83170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623" w:type="dxa"/>
            <w:gridSpan w:val="2"/>
            <w:vMerge/>
          </w:tcPr>
          <w:p w14:paraId="128D8269" w14:textId="7B0FD2F0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59D0BF33" w14:textId="78E06EEF" w:rsidR="00647953" w:rsidRPr="001E1CDA" w:rsidRDefault="001E1CDA">
            <w:pPr>
              <w:rPr>
                <w:rFonts w:ascii="Tahoma" w:hAnsi="Tahoma" w:cs="Tahoma"/>
                <w:sz w:val="20"/>
                <w:szCs w:val="20"/>
              </w:rPr>
            </w:pPr>
            <w:r w:rsidRPr="001E1CDA">
              <w:rPr>
                <w:rFonts w:ascii="Tahoma" w:hAnsi="Tahoma" w:cs="Tahoma"/>
                <w:sz w:val="20"/>
                <w:szCs w:val="20"/>
              </w:rPr>
              <w:t>S</w:t>
            </w:r>
            <w:r w:rsidR="00647953" w:rsidRPr="001E1CDA">
              <w:rPr>
                <w:rFonts w:ascii="Tahoma" w:hAnsi="Tahoma" w:cs="Tahoma"/>
                <w:sz w:val="20"/>
                <w:szCs w:val="20"/>
              </w:rPr>
              <w:t>zybkozłącze ładowarkowe umożliwiające montaż osprzętu roboczego</w:t>
            </w:r>
          </w:p>
        </w:tc>
        <w:tc>
          <w:tcPr>
            <w:tcW w:w="1574" w:type="dxa"/>
          </w:tcPr>
          <w:p w14:paraId="3843E530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1FBC3E3A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2D12983B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48400CC7" w14:textId="378022FE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 w:val="restart"/>
          </w:tcPr>
          <w:p w14:paraId="0E3D092D" w14:textId="77777777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47953">
              <w:rPr>
                <w:rFonts w:ascii="Tahoma" w:hAnsi="Tahoma" w:cs="Tahoma"/>
                <w:b/>
                <w:bCs/>
                <w:sz w:val="20"/>
                <w:szCs w:val="20"/>
              </w:rPr>
              <w:t>Silnik</w:t>
            </w:r>
          </w:p>
          <w:p w14:paraId="5C370642" w14:textId="6833E45B" w:rsidR="00647953" w:rsidRPr="00647953" w:rsidRDefault="00647953" w:rsidP="00940CFF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45F7F542" w14:textId="0D998480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Silnik wysokoprężny</w:t>
            </w:r>
            <w:r w:rsidR="001E1CDA">
              <w:rPr>
                <w:rFonts w:ascii="Tahoma" w:hAnsi="Tahoma" w:cs="Tahoma"/>
                <w:sz w:val="20"/>
                <w:szCs w:val="20"/>
              </w:rPr>
              <w:t>,</w:t>
            </w:r>
            <w:r w:rsidRPr="00647953">
              <w:rPr>
                <w:rFonts w:ascii="Tahoma" w:hAnsi="Tahoma" w:cs="Tahoma"/>
                <w:sz w:val="20"/>
                <w:szCs w:val="20"/>
              </w:rPr>
              <w:t xml:space="preserve"> turbodoładowany</w:t>
            </w:r>
          </w:p>
        </w:tc>
        <w:tc>
          <w:tcPr>
            <w:tcW w:w="1574" w:type="dxa"/>
          </w:tcPr>
          <w:p w14:paraId="5488B24D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1B2D1F33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3A1A35B4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3D66EBD2" w14:textId="49CB338E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3071AFB5" w14:textId="42067ED8" w:rsidR="00647953" w:rsidRPr="00647953" w:rsidRDefault="00647953" w:rsidP="00940CFF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146E731F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Minimum 4 cylindry</w:t>
            </w:r>
          </w:p>
        </w:tc>
        <w:tc>
          <w:tcPr>
            <w:tcW w:w="1574" w:type="dxa"/>
          </w:tcPr>
          <w:p w14:paraId="6C4320DC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66508564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7B446968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1A8B1535" w14:textId="13859ACB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64B94B6C" w14:textId="26128750" w:rsidR="00647953" w:rsidRPr="00647953" w:rsidRDefault="00647953" w:rsidP="00940CFF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338F5EC7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Pojemność minimum 4,4 l</w:t>
            </w:r>
          </w:p>
        </w:tc>
        <w:tc>
          <w:tcPr>
            <w:tcW w:w="1574" w:type="dxa"/>
          </w:tcPr>
          <w:p w14:paraId="1E33CB64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440E7FAA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4E5980BD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0A8CB405" w14:textId="079006D0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52E2D365" w14:textId="4EECCF98" w:rsidR="00647953" w:rsidRPr="00647953" w:rsidRDefault="00647953" w:rsidP="00940CFF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62D4B0A4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Moc minimum 105 KM</w:t>
            </w:r>
          </w:p>
        </w:tc>
        <w:tc>
          <w:tcPr>
            <w:tcW w:w="1574" w:type="dxa"/>
          </w:tcPr>
          <w:p w14:paraId="14897373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781EBD85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1CDA" w:rsidRPr="00647953" w14:paraId="4E6944C5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68F819B5" w14:textId="77777777" w:rsidR="001E1CDA" w:rsidRPr="00647953" w:rsidRDefault="001E1CD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10FF13D7" w14:textId="77777777" w:rsidR="001E1CDA" w:rsidRPr="00647953" w:rsidRDefault="001E1CDA" w:rsidP="00940CFF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24A8E5D7" w14:textId="62E52DA6" w:rsidR="001E1CDA" w:rsidRPr="001E1CDA" w:rsidRDefault="001E1CD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</w:t>
            </w:r>
            <w:r w:rsidRPr="001E1CDA">
              <w:rPr>
                <w:rFonts w:ascii="Tahoma" w:hAnsi="Tahoma" w:cs="Tahoma"/>
                <w:sz w:val="20"/>
                <w:szCs w:val="20"/>
              </w:rPr>
              <w:t>oment obrotowy dostosowany do pracy pod obciążeniem</w:t>
            </w:r>
          </w:p>
        </w:tc>
        <w:tc>
          <w:tcPr>
            <w:tcW w:w="1574" w:type="dxa"/>
          </w:tcPr>
          <w:p w14:paraId="7E862E8F" w14:textId="77777777" w:rsidR="001E1CDA" w:rsidRPr="00647953" w:rsidRDefault="001E1CD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7CB532C2" w14:textId="77777777" w:rsidR="001E1CDA" w:rsidRPr="00647953" w:rsidRDefault="001E1CD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7189F842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5AACC260" w14:textId="3B61FB5B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30A9D669" w14:textId="785F3B9C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7E934572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Norma emisji Stage V</w:t>
            </w:r>
          </w:p>
        </w:tc>
        <w:tc>
          <w:tcPr>
            <w:tcW w:w="1574" w:type="dxa"/>
          </w:tcPr>
          <w:p w14:paraId="72DC154E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002A4AF3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71E8295D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5505EDB8" w14:textId="38F4A8D4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 w:val="restart"/>
          </w:tcPr>
          <w:p w14:paraId="22F81727" w14:textId="77777777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47953">
              <w:rPr>
                <w:rFonts w:ascii="Tahoma" w:hAnsi="Tahoma" w:cs="Tahoma"/>
                <w:b/>
                <w:bCs/>
                <w:sz w:val="20"/>
                <w:szCs w:val="20"/>
              </w:rPr>
              <w:t>Układ hydrauliczny</w:t>
            </w:r>
          </w:p>
          <w:p w14:paraId="5F7D89BA" w14:textId="27D49F3D" w:rsidR="00647953" w:rsidRPr="00647953" w:rsidRDefault="00647953" w:rsidP="00CE715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6E199543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Wydajność pompy minimum 130 l/min</w:t>
            </w:r>
          </w:p>
        </w:tc>
        <w:tc>
          <w:tcPr>
            <w:tcW w:w="1574" w:type="dxa"/>
          </w:tcPr>
          <w:p w14:paraId="66800C5F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59677B0B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1CDA" w:rsidRPr="00647953" w14:paraId="7D3FD2A8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44CBCC53" w14:textId="77777777" w:rsidR="001E1CDA" w:rsidRPr="00647953" w:rsidRDefault="001E1CD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596A6338" w14:textId="77777777" w:rsidR="001E1CDA" w:rsidRPr="00647953" w:rsidRDefault="001E1CD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616D4EBB" w14:textId="3321894E" w:rsidR="001E1CDA" w:rsidRPr="001E1CDA" w:rsidRDefault="001E1CDA">
            <w:pPr>
              <w:rPr>
                <w:rFonts w:ascii="Tahoma" w:hAnsi="Tahoma" w:cs="Tahoma"/>
                <w:sz w:val="20"/>
                <w:szCs w:val="20"/>
              </w:rPr>
            </w:pPr>
            <w:r w:rsidRPr="001E1CDA">
              <w:rPr>
                <w:rFonts w:ascii="Tahoma" w:hAnsi="Tahoma" w:cs="Tahoma"/>
                <w:sz w:val="20"/>
                <w:szCs w:val="20"/>
              </w:rPr>
              <w:t>Hydraulika robocza umożliwiająca jednoczesne wykonywanie kilku funkcji roboczych</w:t>
            </w:r>
          </w:p>
        </w:tc>
        <w:tc>
          <w:tcPr>
            <w:tcW w:w="1574" w:type="dxa"/>
          </w:tcPr>
          <w:p w14:paraId="397251A6" w14:textId="77777777" w:rsidR="001E1CDA" w:rsidRPr="00647953" w:rsidRDefault="001E1CD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71B30E7D" w14:textId="77777777" w:rsidR="001E1CDA" w:rsidRPr="00647953" w:rsidRDefault="001E1CD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3FBDD771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7287C2DA" w14:textId="1CFD8D88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5D4B1EF4" w14:textId="0979DBF6" w:rsidR="00647953" w:rsidRPr="00647953" w:rsidRDefault="00647953" w:rsidP="00CE715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25EF56ED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Ciśnienie robocze minimum 250 bar</w:t>
            </w:r>
          </w:p>
        </w:tc>
        <w:tc>
          <w:tcPr>
            <w:tcW w:w="1574" w:type="dxa"/>
          </w:tcPr>
          <w:p w14:paraId="69E6853B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4B921F0B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1CDA" w:rsidRPr="00647953" w14:paraId="64BFFD8B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59ACD1DB" w14:textId="77777777" w:rsidR="001E1CDA" w:rsidRPr="00647953" w:rsidRDefault="001E1CD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55FBA582" w14:textId="77777777" w:rsidR="001E1CDA" w:rsidRPr="00647953" w:rsidRDefault="001E1CDA" w:rsidP="00CE715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32095C18" w14:textId="02017C2C" w:rsidR="001E1CDA" w:rsidRPr="001E1CDA" w:rsidRDefault="001E1CDA">
            <w:pPr>
              <w:rPr>
                <w:rFonts w:ascii="Tahoma" w:hAnsi="Tahoma" w:cs="Tahoma"/>
                <w:sz w:val="20"/>
                <w:szCs w:val="20"/>
              </w:rPr>
            </w:pPr>
            <w:r w:rsidRPr="001E1CDA">
              <w:rPr>
                <w:rFonts w:ascii="Tahoma" w:hAnsi="Tahoma" w:cs="Tahoma"/>
                <w:sz w:val="20"/>
                <w:szCs w:val="20"/>
              </w:rPr>
              <w:t>Układ hydrauliczny  zasilany pompą wielotłoczkową</w:t>
            </w:r>
          </w:p>
        </w:tc>
        <w:tc>
          <w:tcPr>
            <w:tcW w:w="1574" w:type="dxa"/>
          </w:tcPr>
          <w:p w14:paraId="2C1EE5D4" w14:textId="77777777" w:rsidR="001E1CDA" w:rsidRPr="00647953" w:rsidRDefault="001E1CD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3863B914" w14:textId="77777777" w:rsidR="001E1CDA" w:rsidRPr="00647953" w:rsidRDefault="001E1CD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7A6AA374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70FED9D9" w14:textId="462B5CF1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7BF844D4" w14:textId="64F4982B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7E75618A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Hydraulika do obsługi osprzętu</w:t>
            </w:r>
          </w:p>
        </w:tc>
        <w:tc>
          <w:tcPr>
            <w:tcW w:w="1574" w:type="dxa"/>
          </w:tcPr>
          <w:p w14:paraId="782BD3F4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446F3C57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49DE140E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680D8EC7" w14:textId="08996EC8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 w:val="restart"/>
          </w:tcPr>
          <w:p w14:paraId="6EE938ED" w14:textId="77777777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47953">
              <w:rPr>
                <w:rFonts w:ascii="Tahoma" w:hAnsi="Tahoma" w:cs="Tahoma"/>
                <w:b/>
                <w:bCs/>
                <w:sz w:val="20"/>
                <w:szCs w:val="20"/>
              </w:rPr>
              <w:t>Układ napędowy</w:t>
            </w:r>
          </w:p>
          <w:p w14:paraId="6B2B4906" w14:textId="09E065C9" w:rsidR="00647953" w:rsidRPr="00647953" w:rsidRDefault="00647953" w:rsidP="008671C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769D581F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Napęd 4x4</w:t>
            </w:r>
          </w:p>
        </w:tc>
        <w:tc>
          <w:tcPr>
            <w:tcW w:w="1574" w:type="dxa"/>
          </w:tcPr>
          <w:p w14:paraId="0D4AA1AA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0328A8BD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78776C25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67B43C2C" w14:textId="013BB159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087541B9" w14:textId="626C46E9" w:rsidR="00647953" w:rsidRPr="00647953" w:rsidRDefault="00647953" w:rsidP="008671C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039839CD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Trzy tryby skrętu</w:t>
            </w:r>
          </w:p>
          <w:p w14:paraId="01EE194F" w14:textId="45D5BDF8" w:rsidR="00647953" w:rsidRPr="00647953" w:rsidRDefault="00647953" w:rsidP="00647953">
            <w:pPr>
              <w:numPr>
                <w:ilvl w:val="1"/>
                <w:numId w:val="10"/>
              </w:numPr>
              <w:spacing w:line="27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przednia oś skrętna</w:t>
            </w:r>
          </w:p>
          <w:p w14:paraId="264DA924" w14:textId="7B17886C" w:rsidR="00647953" w:rsidRPr="00647953" w:rsidRDefault="00647953" w:rsidP="00647953">
            <w:pPr>
              <w:numPr>
                <w:ilvl w:val="1"/>
                <w:numId w:val="10"/>
              </w:numPr>
              <w:spacing w:line="27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cztery koła skrętne</w:t>
            </w:r>
          </w:p>
          <w:p w14:paraId="0C5EA1D3" w14:textId="66198249" w:rsidR="00647953" w:rsidRPr="00647953" w:rsidRDefault="00647953" w:rsidP="00647953">
            <w:pPr>
              <w:numPr>
                <w:ilvl w:val="1"/>
                <w:numId w:val="10"/>
              </w:numPr>
              <w:spacing w:line="27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tryb „kraba”</w:t>
            </w:r>
          </w:p>
          <w:p w14:paraId="1567129A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74" w:type="dxa"/>
          </w:tcPr>
          <w:p w14:paraId="2E4160DC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1D2D9344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19E6" w:rsidRPr="00647953" w14:paraId="1C392A12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7CED933D" w14:textId="77777777" w:rsidR="004019E6" w:rsidRPr="00647953" w:rsidRDefault="004019E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4136885E" w14:textId="77777777" w:rsidR="004019E6" w:rsidRPr="00647953" w:rsidRDefault="004019E6" w:rsidP="008671C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641A45B4" w14:textId="04808872" w:rsidR="004019E6" w:rsidRPr="004019E6" w:rsidRDefault="004019E6">
            <w:pPr>
              <w:rPr>
                <w:rFonts w:ascii="Tahoma" w:hAnsi="Tahoma" w:cs="Tahoma"/>
                <w:sz w:val="20"/>
                <w:szCs w:val="20"/>
              </w:rPr>
            </w:pPr>
            <w:r w:rsidRPr="004019E6">
              <w:rPr>
                <w:rFonts w:ascii="Tahoma" w:hAnsi="Tahoma" w:cs="Tahoma"/>
                <w:sz w:val="20"/>
                <w:szCs w:val="20"/>
              </w:rPr>
              <w:t>Możliwość zmiany trybu skrętu bez konieczności zatrzymywania maszyny</w:t>
            </w:r>
          </w:p>
        </w:tc>
        <w:tc>
          <w:tcPr>
            <w:tcW w:w="1574" w:type="dxa"/>
          </w:tcPr>
          <w:p w14:paraId="5EF0F623" w14:textId="77777777" w:rsidR="004019E6" w:rsidRPr="00647953" w:rsidRDefault="004019E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5D1F7E32" w14:textId="77777777" w:rsidR="004019E6" w:rsidRPr="00647953" w:rsidRDefault="004019E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2C60B270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187CBC7B" w14:textId="6A0F49C5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04578A09" w14:textId="7463BCB4" w:rsidR="00647953" w:rsidRPr="00647953" w:rsidRDefault="00647953" w:rsidP="008671C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2D573C75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Skrzynia typu powershift</w:t>
            </w:r>
          </w:p>
        </w:tc>
        <w:tc>
          <w:tcPr>
            <w:tcW w:w="1574" w:type="dxa"/>
          </w:tcPr>
          <w:p w14:paraId="06B72F65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3CA1F5D5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5005BAF0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14AA4629" w14:textId="678DEB5F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635253B5" w14:textId="58F7B5D0" w:rsidR="00647953" w:rsidRPr="00647953" w:rsidRDefault="00647953" w:rsidP="008671C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68622529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Minimum 4 biegi przód/tył</w:t>
            </w:r>
          </w:p>
        </w:tc>
        <w:tc>
          <w:tcPr>
            <w:tcW w:w="1574" w:type="dxa"/>
          </w:tcPr>
          <w:p w14:paraId="18389101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4D1F978C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254D17C4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06E1644E" w14:textId="4A8B9AE4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0FD1B305" w14:textId="425BCB3C" w:rsidR="00647953" w:rsidRPr="00647953" w:rsidRDefault="00647953" w:rsidP="008671C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7ACD8082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Prędkość jazdy minimum 30 km/h</w:t>
            </w:r>
          </w:p>
        </w:tc>
        <w:tc>
          <w:tcPr>
            <w:tcW w:w="1574" w:type="dxa"/>
          </w:tcPr>
          <w:p w14:paraId="38C7F62F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6A3C45C2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19E6" w:rsidRPr="00647953" w14:paraId="75553EF7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12F7173F" w14:textId="77777777" w:rsidR="004019E6" w:rsidRPr="00647953" w:rsidRDefault="004019E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2C4382E3" w14:textId="77777777" w:rsidR="004019E6" w:rsidRPr="00647953" w:rsidRDefault="004019E6" w:rsidP="008671C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3500FE61" w14:textId="2A900C46" w:rsidR="004019E6" w:rsidRPr="004019E6" w:rsidRDefault="004019E6">
            <w:pPr>
              <w:rPr>
                <w:rFonts w:ascii="Tahoma" w:hAnsi="Tahoma" w:cs="Tahoma"/>
                <w:sz w:val="20"/>
                <w:szCs w:val="20"/>
              </w:rPr>
            </w:pPr>
            <w:r w:rsidRPr="004019E6">
              <w:rPr>
                <w:rFonts w:ascii="Tahoma" w:hAnsi="Tahoma" w:cs="Tahoma"/>
                <w:sz w:val="20"/>
                <w:szCs w:val="20"/>
              </w:rPr>
              <w:t>Elektrohydrauliczna zmiana kierunku jazdy</w:t>
            </w:r>
          </w:p>
        </w:tc>
        <w:tc>
          <w:tcPr>
            <w:tcW w:w="1574" w:type="dxa"/>
          </w:tcPr>
          <w:p w14:paraId="022BA6C2" w14:textId="77777777" w:rsidR="004019E6" w:rsidRPr="00647953" w:rsidRDefault="004019E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5FA919F2" w14:textId="77777777" w:rsidR="004019E6" w:rsidRPr="00647953" w:rsidRDefault="004019E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19E6" w:rsidRPr="00647953" w14:paraId="1C70FC53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7D639675" w14:textId="77777777" w:rsidR="004019E6" w:rsidRPr="00647953" w:rsidRDefault="004019E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709009B3" w14:textId="77777777" w:rsidR="004019E6" w:rsidRPr="00647953" w:rsidRDefault="004019E6" w:rsidP="008671C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60D11A53" w14:textId="07E92C7B" w:rsidR="004019E6" w:rsidRPr="004019E6" w:rsidRDefault="004019E6">
            <w:pPr>
              <w:rPr>
                <w:rFonts w:ascii="Tahoma" w:hAnsi="Tahoma" w:cs="Tahoma"/>
                <w:sz w:val="20"/>
                <w:szCs w:val="20"/>
              </w:rPr>
            </w:pPr>
            <w:r w:rsidRPr="004019E6">
              <w:rPr>
                <w:rFonts w:ascii="Tahoma" w:hAnsi="Tahoma" w:cs="Tahoma"/>
                <w:sz w:val="20"/>
                <w:szCs w:val="20"/>
              </w:rPr>
              <w:t>Układ kierownicy wspomagany hydraulicznie</w:t>
            </w:r>
          </w:p>
        </w:tc>
        <w:tc>
          <w:tcPr>
            <w:tcW w:w="1574" w:type="dxa"/>
          </w:tcPr>
          <w:p w14:paraId="50EBDD8F" w14:textId="77777777" w:rsidR="004019E6" w:rsidRPr="00647953" w:rsidRDefault="004019E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039F9703" w14:textId="77777777" w:rsidR="004019E6" w:rsidRPr="00647953" w:rsidRDefault="004019E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3CDB8BAE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19959073" w14:textId="68C1EE93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19D341E1" w14:textId="6F2916A0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58930DC2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Opony minimum 24 cale</w:t>
            </w:r>
          </w:p>
        </w:tc>
        <w:tc>
          <w:tcPr>
            <w:tcW w:w="1574" w:type="dxa"/>
          </w:tcPr>
          <w:p w14:paraId="1C83AE16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02BA36F8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4DD540DD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4D8A65E8" w14:textId="72EA5DC2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 w:val="restart"/>
          </w:tcPr>
          <w:p w14:paraId="5ADBD824" w14:textId="77777777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47953">
              <w:rPr>
                <w:rFonts w:ascii="Tahoma" w:hAnsi="Tahoma" w:cs="Tahoma"/>
                <w:b/>
                <w:bCs/>
                <w:sz w:val="20"/>
                <w:szCs w:val="20"/>
              </w:rPr>
              <w:t>Kabina</w:t>
            </w:r>
          </w:p>
          <w:p w14:paraId="51746200" w14:textId="7BE698CD" w:rsidR="00647953" w:rsidRPr="00647953" w:rsidRDefault="00647953" w:rsidP="00EB0D1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78E08957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Kabina ROPS/FOPS</w:t>
            </w:r>
          </w:p>
        </w:tc>
        <w:tc>
          <w:tcPr>
            <w:tcW w:w="1574" w:type="dxa"/>
          </w:tcPr>
          <w:p w14:paraId="5901CBA9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34EEF261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31757606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09263F05" w14:textId="241BCBF2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1B4C6967" w14:textId="71B8D54D" w:rsidR="00647953" w:rsidRPr="00647953" w:rsidRDefault="00647953" w:rsidP="00EB0D1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37" w:type="dxa"/>
          </w:tcPr>
          <w:p w14:paraId="5D744BF0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Ogrzewanie i wentylacja</w:t>
            </w:r>
          </w:p>
        </w:tc>
        <w:tc>
          <w:tcPr>
            <w:tcW w:w="1574" w:type="dxa"/>
          </w:tcPr>
          <w:p w14:paraId="519226E1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6EEA66C5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39C9EB48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023D91BC" w14:textId="596BCF1D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0F0C8CB3" w14:textId="1B85654B" w:rsidR="00647953" w:rsidRPr="00647953" w:rsidRDefault="00647953" w:rsidP="00EB0D1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37" w:type="dxa"/>
          </w:tcPr>
          <w:p w14:paraId="6F7E79BB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Pneumatyczny fotel operatora</w:t>
            </w:r>
          </w:p>
        </w:tc>
        <w:tc>
          <w:tcPr>
            <w:tcW w:w="1574" w:type="dxa"/>
          </w:tcPr>
          <w:p w14:paraId="6210EF72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3EBED3A3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19E6" w:rsidRPr="00647953" w14:paraId="7F7ADD10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1E4CD73A" w14:textId="77777777" w:rsidR="004019E6" w:rsidRPr="00647953" w:rsidRDefault="004019E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04E989E4" w14:textId="77777777" w:rsidR="004019E6" w:rsidRPr="00647953" w:rsidRDefault="004019E6" w:rsidP="00EB0D1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37" w:type="dxa"/>
          </w:tcPr>
          <w:p w14:paraId="0E5B9DB0" w14:textId="0FA86C3E" w:rsidR="004019E6" w:rsidRPr="00647953" w:rsidRDefault="004019E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Wycieraczka przednia i tylna</w:t>
            </w:r>
          </w:p>
        </w:tc>
        <w:tc>
          <w:tcPr>
            <w:tcW w:w="1574" w:type="dxa"/>
          </w:tcPr>
          <w:p w14:paraId="6BBD22B4" w14:textId="77777777" w:rsidR="004019E6" w:rsidRPr="00647953" w:rsidRDefault="004019E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51E95551" w14:textId="77777777" w:rsidR="004019E6" w:rsidRPr="00647953" w:rsidRDefault="004019E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6D3CE1E5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1254058C" w14:textId="17F58153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3C657DE9" w14:textId="3C1C3DBF" w:rsidR="00647953" w:rsidRPr="00647953" w:rsidRDefault="00647953" w:rsidP="00EB0D1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37" w:type="dxa"/>
          </w:tcPr>
          <w:p w14:paraId="1C9C3A60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Klimatyzacja</w:t>
            </w:r>
          </w:p>
        </w:tc>
        <w:tc>
          <w:tcPr>
            <w:tcW w:w="1574" w:type="dxa"/>
          </w:tcPr>
          <w:p w14:paraId="3078297A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0CDBF46E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2D07433C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53B30866" w14:textId="406F154F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165614CA" w14:textId="1A6F9DC3" w:rsidR="00647953" w:rsidRPr="00647953" w:rsidRDefault="00647953" w:rsidP="00EB0D1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37" w:type="dxa"/>
          </w:tcPr>
          <w:p w14:paraId="7F6833CA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Radio</w:t>
            </w:r>
          </w:p>
        </w:tc>
        <w:tc>
          <w:tcPr>
            <w:tcW w:w="1574" w:type="dxa"/>
          </w:tcPr>
          <w:p w14:paraId="5B97C53E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6876B4E9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5EC6B392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0AAB208E" w14:textId="00914E78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620C8D33" w14:textId="2E9D91B9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37" w:type="dxa"/>
          </w:tcPr>
          <w:p w14:paraId="1691BE6A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System monitoringu parametrów pracy</w:t>
            </w:r>
          </w:p>
        </w:tc>
        <w:tc>
          <w:tcPr>
            <w:tcW w:w="1574" w:type="dxa"/>
          </w:tcPr>
          <w:p w14:paraId="704296A9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459ACD67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33788291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07E3C900" w14:textId="617C121B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 w:val="restart"/>
          </w:tcPr>
          <w:p w14:paraId="21871720" w14:textId="77777777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47953">
              <w:rPr>
                <w:rFonts w:ascii="Tahoma" w:hAnsi="Tahoma" w:cs="Tahoma"/>
                <w:b/>
                <w:bCs/>
                <w:sz w:val="20"/>
                <w:szCs w:val="20"/>
              </w:rPr>
              <w:t>Sterowanie</w:t>
            </w:r>
          </w:p>
          <w:p w14:paraId="48A2BA20" w14:textId="155ACB2A" w:rsidR="00647953" w:rsidRPr="00647953" w:rsidRDefault="00647953" w:rsidP="007E2F0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25CB2F26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Joystick wielofunkcyjny</w:t>
            </w:r>
          </w:p>
        </w:tc>
        <w:tc>
          <w:tcPr>
            <w:tcW w:w="1574" w:type="dxa"/>
          </w:tcPr>
          <w:p w14:paraId="7EDC9041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6E970A71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662C961D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3135D5B6" w14:textId="6FCF7EB5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79546335" w14:textId="5027CA42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356EDC05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Sterowanie hydrauliką osprzętu</w:t>
            </w:r>
          </w:p>
        </w:tc>
        <w:tc>
          <w:tcPr>
            <w:tcW w:w="1574" w:type="dxa"/>
          </w:tcPr>
          <w:p w14:paraId="78FB77B7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622CA7C2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58EB7C8E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5787D22A" w14:textId="063CD673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 w:val="restart"/>
          </w:tcPr>
          <w:p w14:paraId="7C3CA1D4" w14:textId="77777777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47953">
              <w:rPr>
                <w:rFonts w:ascii="Tahoma" w:hAnsi="Tahoma" w:cs="Tahoma"/>
                <w:b/>
                <w:bCs/>
                <w:sz w:val="20"/>
                <w:szCs w:val="20"/>
              </w:rPr>
              <w:t>Układ hamulcowy</w:t>
            </w:r>
          </w:p>
          <w:p w14:paraId="10968A39" w14:textId="2BE4FDAA" w:rsidR="00647953" w:rsidRPr="00647953" w:rsidRDefault="00647953" w:rsidP="00153E4D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7A4174EF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Hamulec postojowy tarczowy</w:t>
            </w:r>
          </w:p>
        </w:tc>
        <w:tc>
          <w:tcPr>
            <w:tcW w:w="1574" w:type="dxa"/>
          </w:tcPr>
          <w:p w14:paraId="3C2FF8EC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176D5891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054F203E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5D16312C" w14:textId="66FBB472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376939CE" w14:textId="2D499DEF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5ADB5EFD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Układ awaryjnego hamowania</w:t>
            </w:r>
          </w:p>
        </w:tc>
        <w:tc>
          <w:tcPr>
            <w:tcW w:w="1574" w:type="dxa"/>
          </w:tcPr>
          <w:p w14:paraId="2CD7F0DE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73405022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5D480CF7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47948F9D" w14:textId="61465BDE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 w:val="restart"/>
          </w:tcPr>
          <w:p w14:paraId="3D592328" w14:textId="77777777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47953">
              <w:rPr>
                <w:rFonts w:ascii="Tahoma" w:hAnsi="Tahoma" w:cs="Tahoma"/>
                <w:b/>
                <w:bCs/>
                <w:sz w:val="20"/>
                <w:szCs w:val="20"/>
              </w:rPr>
              <w:t>Wymiary</w:t>
            </w:r>
          </w:p>
          <w:p w14:paraId="29565081" w14:textId="5C58C89B" w:rsidR="00647953" w:rsidRPr="00647953" w:rsidRDefault="00647953" w:rsidP="000433D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6F5B2FDD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Wysokość maksymalna 2,50 m</w:t>
            </w:r>
          </w:p>
        </w:tc>
        <w:tc>
          <w:tcPr>
            <w:tcW w:w="1574" w:type="dxa"/>
          </w:tcPr>
          <w:p w14:paraId="18482AAC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2399C5DA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4BA2BAD2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30265897" w14:textId="633F4769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4A21722B" w14:textId="3B86CC51" w:rsidR="00647953" w:rsidRPr="00647953" w:rsidRDefault="00647953" w:rsidP="000433D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0025C93F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Szerokość maksymalna 2,40 m</w:t>
            </w:r>
          </w:p>
        </w:tc>
        <w:tc>
          <w:tcPr>
            <w:tcW w:w="1574" w:type="dxa"/>
          </w:tcPr>
          <w:p w14:paraId="44A61F66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340F57A9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1912FA76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3CE5EE9E" w14:textId="0DA3795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5C00058E" w14:textId="0A3A9BB5" w:rsidR="00647953" w:rsidRPr="00647953" w:rsidRDefault="00647953" w:rsidP="000433D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07E1F07B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Długość maksymalna 5,50 m</w:t>
            </w:r>
          </w:p>
        </w:tc>
        <w:tc>
          <w:tcPr>
            <w:tcW w:w="1574" w:type="dxa"/>
          </w:tcPr>
          <w:p w14:paraId="01D354A3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23629C4D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5F20E3D0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081F4C19" w14:textId="5372AB30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33B71CA5" w14:textId="05E48D86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12D2BD50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Prześwit minimum 0,40 m</w:t>
            </w:r>
          </w:p>
        </w:tc>
        <w:tc>
          <w:tcPr>
            <w:tcW w:w="1574" w:type="dxa"/>
          </w:tcPr>
          <w:p w14:paraId="39B55199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7C082283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458DA08D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0BD095E1" w14:textId="711E2D32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 w:val="restart"/>
          </w:tcPr>
          <w:p w14:paraId="232ECC9B" w14:textId="77777777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47953">
              <w:rPr>
                <w:rFonts w:ascii="Tahoma" w:hAnsi="Tahoma" w:cs="Tahoma"/>
                <w:b/>
                <w:bCs/>
                <w:sz w:val="20"/>
                <w:szCs w:val="20"/>
              </w:rPr>
              <w:t>Wyposażenie</w:t>
            </w:r>
          </w:p>
          <w:p w14:paraId="5C12A11E" w14:textId="430E1E52" w:rsidR="00647953" w:rsidRPr="00647953" w:rsidRDefault="00647953" w:rsidP="008F4D6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51BBE792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Łyżka minimum 1,00 m3</w:t>
            </w:r>
          </w:p>
        </w:tc>
        <w:tc>
          <w:tcPr>
            <w:tcW w:w="1574" w:type="dxa"/>
          </w:tcPr>
          <w:p w14:paraId="30AFA68E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5D95593F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7953" w:rsidRPr="00647953" w14:paraId="05F50330" w14:textId="77777777" w:rsidTr="00580BAF">
        <w:trPr>
          <w:gridAfter w:val="1"/>
          <w:wAfter w:w="211" w:type="dxa"/>
          <w:jc w:val="center"/>
        </w:trPr>
        <w:tc>
          <w:tcPr>
            <w:tcW w:w="543" w:type="dxa"/>
          </w:tcPr>
          <w:p w14:paraId="655512D1" w14:textId="2DB8D26C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</w:tcPr>
          <w:p w14:paraId="0BBFD4B7" w14:textId="39D45E34" w:rsidR="00647953" w:rsidRPr="00647953" w:rsidRDefault="0064795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837" w:type="dxa"/>
          </w:tcPr>
          <w:p w14:paraId="59501C76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  <w:r w:rsidRPr="00647953">
              <w:rPr>
                <w:rFonts w:ascii="Tahoma" w:hAnsi="Tahoma" w:cs="Tahoma"/>
                <w:sz w:val="20"/>
                <w:szCs w:val="20"/>
              </w:rPr>
              <w:t>Widły do palet</w:t>
            </w:r>
          </w:p>
        </w:tc>
        <w:tc>
          <w:tcPr>
            <w:tcW w:w="1574" w:type="dxa"/>
          </w:tcPr>
          <w:p w14:paraId="7160CC9B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9" w:type="dxa"/>
          </w:tcPr>
          <w:p w14:paraId="29964C2C" w14:textId="77777777" w:rsidR="00647953" w:rsidRPr="00647953" w:rsidRDefault="0064795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80BAF" w:rsidRPr="00D14077" w14:paraId="159ECC15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67" w:type="dxa"/>
            <w:gridSpan w:val="7"/>
          </w:tcPr>
          <w:p w14:paraId="527D703B" w14:textId="77777777" w:rsidR="00580BAF" w:rsidRDefault="00580BAF" w:rsidP="00530AA1">
            <w:pPr>
              <w:pStyle w:val="Default"/>
              <w:spacing w:after="22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  <w:p w14:paraId="570FD658" w14:textId="3B30997F" w:rsidR="00580BAF" w:rsidRPr="007F3C1C" w:rsidRDefault="00580BAF" w:rsidP="00530AA1">
            <w:pPr>
              <w:pStyle w:val="Default"/>
              <w:spacing w:after="2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3C1C">
              <w:rPr>
                <w:rFonts w:ascii="Times New Roman" w:hAnsi="Times New Roman" w:cs="Times New Roman"/>
                <w:b/>
                <w:bCs/>
                <w:highlight w:val="yellow"/>
              </w:rPr>
              <w:t>WYMAGANIA DODATKOWE</w:t>
            </w:r>
          </w:p>
        </w:tc>
      </w:tr>
      <w:tr w:rsidR="00580BAF" w:rsidRPr="00D14077" w14:paraId="6DFBB633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0807FA81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23" w:type="dxa"/>
            <w:gridSpan w:val="5"/>
          </w:tcPr>
          <w:p w14:paraId="3521D52C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Dostawa do Zamawiającego w cenie zakupu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80BAF" w:rsidRPr="00D14077" w14:paraId="74D68456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6C89ABB9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23" w:type="dxa"/>
            <w:gridSpan w:val="5"/>
          </w:tcPr>
          <w:p w14:paraId="788DD94E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Szkolenie operatora w zakresie budowy i obsługi ładowarki. Szkolenie odbędzie się w terminie ustalonym przez Zamawiającego w siedzibie Zamawiającego nie później niż w ciągu 5 dni roboczych od dnia wydania maszyny Zamawiającemu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80BAF" w:rsidRPr="00D14077" w14:paraId="78F3EDCF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649FD2F2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23" w:type="dxa"/>
            <w:gridSpan w:val="5"/>
          </w:tcPr>
          <w:p w14:paraId="626C89EB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Wykonawca zapewni serwis gwarancyjny ładowarki.</w:t>
            </w:r>
          </w:p>
        </w:tc>
      </w:tr>
      <w:tr w:rsidR="00580BAF" w:rsidRPr="00D14077" w14:paraId="57B62A65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40F71E8D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23" w:type="dxa"/>
            <w:gridSpan w:val="5"/>
          </w:tcPr>
          <w:p w14:paraId="635BE6E7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Gwarancja na przedmiot zamówienia co do jego jakości, zgodności z wszelkimi dotyczącymi go normami i przepisami prawa na okres min. 2000mth/2lata (w zależności od tego, która z wymienionych zależności nastąpi jako pierwsza)  od chwili wydania maszyny Zamawiającemu po potwierdzeniu protokołu zdawczo-odbiorczego bez uwag w miejscu wskazanym przez Zamawiającego tj. ul. Kościuszki 17, 11-220 Górowo Iławeckie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80BAF" w:rsidRPr="00D14077" w14:paraId="64E61B8B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028555EA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23" w:type="dxa"/>
            <w:gridSpan w:val="5"/>
          </w:tcPr>
          <w:p w14:paraId="503D90BA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Wykonawca zobowiązany jest przedstawić przy podpisywaniu umowy dokumenty autoryzacyjne producenta na wykonywanie czynności serwisowych – oświadczenie, z którego wynikać będzie, że wykonywanie usług gwarancyjnych przez Wykonawcę nie pozbawi Zamawiającego gwarancji producenta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80BAF" w:rsidRPr="00D14077" w14:paraId="10254028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6ABB8A85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23" w:type="dxa"/>
            <w:gridSpan w:val="5"/>
          </w:tcPr>
          <w:p w14:paraId="37BE0727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Gwarancja obejmuje wszystkie wykryte, wady, awarie i uszkodzenia materiałowe i wykonawcze powstałe przy prawidłowej eksploatacji dostarczonego urządzenia zgodnym z instrukcją obsługi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80BAF" w:rsidRPr="00D14077" w14:paraId="29BC2529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001B01F9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23" w:type="dxa"/>
            <w:gridSpan w:val="5"/>
          </w:tcPr>
          <w:p w14:paraId="27274CDB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Gwarancja obejmuje: serwis gwarancyjny, wymagane przez producenta w celu utrzymania gwarancji przeglądy międzyokresowe maszyn oraz urządzeń w zaoferowanym okresie gwarancji; przeglądy będą wykonywane bezpłatnie w siedzibie Zamawiającego; w okresie gwarancji wszystkie koszty przeglądów, napraw w tym dojazdy, koszt materiałów i części zamiennych ponosi Wykonawca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80BAF" w:rsidRPr="00D14077" w14:paraId="31488EF0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31EA4F37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23" w:type="dxa"/>
            <w:gridSpan w:val="5"/>
          </w:tcPr>
          <w:p w14:paraId="04EDC91A" w14:textId="77777777" w:rsidR="00580BAF" w:rsidRPr="007F3C1C" w:rsidRDefault="00580BAF" w:rsidP="0053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1C">
              <w:rPr>
                <w:rFonts w:ascii="Times New Roman" w:hAnsi="Times New Roman" w:cs="Times New Roman"/>
                <w:sz w:val="24"/>
                <w:szCs w:val="24"/>
              </w:rPr>
              <w:t>Gwarancja obejmuje bezpłatną wymianę wszystkich oryginalnych części zamiennych niezbędnych do wykonania przeglądów technicznych i napraw w okresie gwarancyjnym, w tym części eksploatacyjne – oleje, filtry, płyny wymieniane w trakcie przeglądu (nie dotyczy olejów, płynów ulegających naturalnemu zużyciu – uzupełnianych pomiędzy przeglądami, których koszt ponosi Zamawiający)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0BAF" w:rsidRPr="00D14077" w14:paraId="2DDE08A8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47A05245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lastRenderedPageBreak/>
              <w:t>9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23" w:type="dxa"/>
            <w:gridSpan w:val="5"/>
          </w:tcPr>
          <w:p w14:paraId="6C810D09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Wszelkie koszty związane z realizacją gwarancji ponosi Wykonawca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80BAF" w:rsidRPr="00D14077" w14:paraId="6FA01566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39FEEE92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23" w:type="dxa"/>
            <w:gridSpan w:val="5"/>
          </w:tcPr>
          <w:p w14:paraId="04133334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Wykonawca zobowiązuje się wobec Zamawiającego do zaspokojenia wszelkich roszczeń wynikłych z tytułu niewykonania lub nienależytego wykonania przedmiotu umowy na podstawie obowiązujących przepisów Kodeksu cywilnego o odszkodowaniu oraz o rękojmi za wady fizyczne i prawne oraz gwarancji jakości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80BAF" w:rsidRPr="00D14077" w14:paraId="1EC3D1E8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6B61DD24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23" w:type="dxa"/>
            <w:gridSpan w:val="5"/>
          </w:tcPr>
          <w:p w14:paraId="246DAE48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Czas dokonania diagnozy na zgłoszoną awarię – nie dłuższy niż 3 dni robocze od daty zgłoszenia przez Zamawiającego w formie elektronicznej (e-mail).</w:t>
            </w:r>
          </w:p>
        </w:tc>
      </w:tr>
      <w:tr w:rsidR="00580BAF" w:rsidRPr="00D14077" w14:paraId="2F4ADFAF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59586B46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23" w:type="dxa"/>
            <w:gridSpan w:val="5"/>
          </w:tcPr>
          <w:p w14:paraId="30184CE6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  <w:color w:val="auto"/>
              </w:rPr>
              <w:t>Maksymalny czas na usunięcie awarii nie dłuższy niż 14 dni roboczych od dnia zgłoszenia awarii, a w uzasadnionych obiektywnych przypadkach w terminie uzgodnionym z Zamawiającym licząc od dnia wykonania diagnostyki. W przypadku awarii wymagającej dłuższego czasu jej usunięcia Wykonawca dostarczy Zamawiającemu na okres naprawy ładowarkę zastępczą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</w:tr>
      <w:tr w:rsidR="00580BAF" w:rsidRPr="00D14077" w14:paraId="56CC7177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66740507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23" w:type="dxa"/>
            <w:gridSpan w:val="5"/>
          </w:tcPr>
          <w:p w14:paraId="0BF1D030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  <w:color w:val="auto"/>
              </w:rPr>
              <w:t xml:space="preserve">Jeżeli Wykonawca </w:t>
            </w:r>
            <w:r w:rsidRPr="007F3C1C">
              <w:rPr>
                <w:rFonts w:ascii="Times New Roman" w:hAnsi="Times New Roman" w:cs="Times New Roman"/>
              </w:rPr>
              <w:t>nie usunie w terminach wskazanych w pkt. powyżej, awarii, wady, usterki stwierdzonej w okresie gwarancji lub nie wykona napraw lub innych zobowiązań gwarancyjnych, Zamawiający ma prawo, bez utraty uprawnień z tytułu gwarancji, usunąć awarię, usterkę, wadę we własnym zakresie lub powierzyć naprawę innemu Wykonawcy na koszt i ryzyko gwaranta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80BAF" w:rsidRPr="00D14077" w14:paraId="00A9EAEC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7C29CCA0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23" w:type="dxa"/>
            <w:gridSpan w:val="5"/>
          </w:tcPr>
          <w:p w14:paraId="6A9C13A1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Usługa serwisowa w ramach gwarancji, w tym przeglądy serwisowe – 5 dni roboczych od daty e-mailowego zgłoszenia przez Zamawiającego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80BAF" w:rsidRPr="00D14077" w14:paraId="5FEC67B2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11A614A3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23" w:type="dxa"/>
            <w:gridSpan w:val="5"/>
          </w:tcPr>
          <w:p w14:paraId="2B726DD6" w14:textId="77777777" w:rsidR="00580BAF" w:rsidRPr="007F3C1C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 w:rsidRPr="007F3C1C">
              <w:rPr>
                <w:rFonts w:ascii="Times New Roman" w:hAnsi="Times New Roman" w:cs="Times New Roman"/>
              </w:rPr>
              <w:t xml:space="preserve">Odległość autoryzowanego stacjonarnego punktu serwisowego </w:t>
            </w:r>
            <w:r w:rsidRPr="007F3C1C">
              <w:rPr>
                <w:rFonts w:ascii="Times New Roman" w:hAnsi="Times New Roman" w:cs="Times New Roman"/>
                <w:b/>
                <w:bCs/>
                <w:color w:val="EE0000"/>
              </w:rPr>
              <w:t>nie więcej niż 100 km</w:t>
            </w:r>
            <w:r w:rsidRPr="007F3C1C">
              <w:rPr>
                <w:rFonts w:ascii="Times New Roman" w:hAnsi="Times New Roman" w:cs="Times New Roman"/>
                <w:color w:val="EE0000"/>
              </w:rPr>
              <w:t xml:space="preserve"> </w:t>
            </w:r>
            <w:r w:rsidRPr="007F3C1C">
              <w:rPr>
                <w:rFonts w:ascii="Times New Roman" w:hAnsi="Times New Roman" w:cs="Times New Roman"/>
              </w:rPr>
              <w:t>od siedziby Zamawiającego. W trakcie gwarancji transport ładowarki do punktu serwisowego na koszt Wykonawcy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80BAF" w:rsidRPr="00D14077" w14:paraId="08C5E448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0B52FBA9" w14:textId="77777777" w:rsidR="00580BAF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8423" w:type="dxa"/>
            <w:gridSpan w:val="5"/>
          </w:tcPr>
          <w:p w14:paraId="098D320D" w14:textId="77777777" w:rsidR="00580BAF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Gwarancja nie obejmuje: części mających kontakt z podłożem tj. zęby i łyżki w wyniku normalnej eksploatacji, szkód poniesionych w wyniku niewłaściwego użytkowania, wypadku, przeróbki czy nieprzestrzegania instrukcji w zakresie konserwacji i użytkowania produktu</w:t>
            </w:r>
          </w:p>
        </w:tc>
      </w:tr>
      <w:tr w:rsidR="00580BAF" w:rsidRPr="00D14077" w14:paraId="5E4685E4" w14:textId="77777777" w:rsidTr="00580BA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4" w:type="dxa"/>
            <w:gridSpan w:val="2"/>
          </w:tcPr>
          <w:p w14:paraId="2AD3638B" w14:textId="77777777" w:rsidR="00580BAF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8423" w:type="dxa"/>
            <w:gridSpan w:val="5"/>
          </w:tcPr>
          <w:p w14:paraId="0A9E869E" w14:textId="77777777" w:rsidR="00580BAF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Wykonawca dołączy do protokołu zdawczo-odbiorczego na własny koszt: </w:t>
            </w:r>
          </w:p>
          <w:p w14:paraId="7E9F1AEF" w14:textId="77777777" w:rsidR="00580BAF" w:rsidRDefault="00580BAF" w:rsidP="00580BAF">
            <w:pPr>
              <w:pStyle w:val="Default"/>
              <w:numPr>
                <w:ilvl w:val="0"/>
                <w:numId w:val="13"/>
              </w:numPr>
              <w:spacing w:after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karty gwarancyjnej (na maszynę, podzespoły i zamontowane urządzenia ) i serwisowej, w języku polskim – dostarczona w momencie dostawy,</w:t>
            </w:r>
          </w:p>
          <w:p w14:paraId="38D9443A" w14:textId="77777777" w:rsidR="00580BAF" w:rsidRDefault="00580BAF" w:rsidP="00580BAF">
            <w:pPr>
              <w:pStyle w:val="Default"/>
              <w:numPr>
                <w:ilvl w:val="0"/>
                <w:numId w:val="13"/>
              </w:numPr>
              <w:spacing w:after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instrukcji systematycznej obsługi, instrukcji obsługi i konserwacji oraz komplet dokumentacji techniczno-ruchowej i organizacyjnej w języku polskim,</w:t>
            </w:r>
          </w:p>
          <w:p w14:paraId="021B333A" w14:textId="77777777" w:rsidR="00580BAF" w:rsidRDefault="00580BAF" w:rsidP="00580BAF">
            <w:pPr>
              <w:pStyle w:val="Default"/>
              <w:numPr>
                <w:ilvl w:val="0"/>
                <w:numId w:val="13"/>
              </w:numPr>
              <w:spacing w:after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deklaracja zgodności WE/CE w języku polskim,</w:t>
            </w:r>
          </w:p>
          <w:p w14:paraId="6888D67D" w14:textId="77777777" w:rsidR="00580BAF" w:rsidRDefault="00580BAF" w:rsidP="00580BAF">
            <w:pPr>
              <w:pStyle w:val="Default"/>
              <w:numPr>
                <w:ilvl w:val="0"/>
                <w:numId w:val="13"/>
              </w:numPr>
              <w:spacing w:after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zestawienie części wymiennych przy przeglądach technicznych i ich cen (w okresie gwarancyjnym) w języku polskim,</w:t>
            </w:r>
          </w:p>
          <w:p w14:paraId="64996FDF" w14:textId="77777777" w:rsidR="00580BAF" w:rsidRDefault="00580BAF" w:rsidP="00580BAF">
            <w:pPr>
              <w:pStyle w:val="Default"/>
              <w:numPr>
                <w:ilvl w:val="0"/>
                <w:numId w:val="13"/>
              </w:numPr>
              <w:spacing w:after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katalog części zamiennych oraz harmonogramu wykonywanych obsług technicznych w języku polskim,</w:t>
            </w:r>
          </w:p>
          <w:p w14:paraId="6D65B585" w14:textId="77777777" w:rsidR="00580BAF" w:rsidRDefault="00580BAF" w:rsidP="00580BAF">
            <w:pPr>
              <w:pStyle w:val="Default"/>
              <w:numPr>
                <w:ilvl w:val="0"/>
                <w:numId w:val="13"/>
              </w:numPr>
              <w:spacing w:after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apteczka DIN.</w:t>
            </w:r>
          </w:p>
          <w:p w14:paraId="71F1A4A7" w14:textId="77777777" w:rsidR="00580BAF" w:rsidRDefault="00580BAF" w:rsidP="00530AA1">
            <w:pPr>
              <w:pStyle w:val="Default"/>
              <w:spacing w:after="22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EEA7238" w14:textId="77777777" w:rsidR="00580BAF" w:rsidRPr="004639C3" w:rsidRDefault="00580BAF" w:rsidP="00580BAF">
      <w:pPr>
        <w:spacing w:after="0" w:line="360" w:lineRule="auto"/>
        <w:ind w:left="2832" w:firstLine="708"/>
        <w:jc w:val="right"/>
        <w:rPr>
          <w:rFonts w:eastAsia="Times New Roman" w:cs="Arial"/>
          <w:sz w:val="20"/>
          <w:szCs w:val="20"/>
          <w:lang w:eastAsia="pl-PL"/>
        </w:rPr>
      </w:pPr>
      <w:r w:rsidRPr="004639C3">
        <w:rPr>
          <w:rFonts w:eastAsia="Times New Roman" w:cs="Arial"/>
          <w:sz w:val="20"/>
          <w:szCs w:val="20"/>
          <w:lang w:eastAsia="pl-PL"/>
        </w:rPr>
        <w:t>…………........................................................</w:t>
      </w:r>
    </w:p>
    <w:p w14:paraId="232C7E13" w14:textId="77777777" w:rsidR="00580BAF" w:rsidRPr="004639C3" w:rsidRDefault="00580BAF" w:rsidP="00580BAF">
      <w:pPr>
        <w:jc w:val="right"/>
        <w:rPr>
          <w:rFonts w:cs="Arial"/>
        </w:rPr>
      </w:pPr>
      <w:r w:rsidRPr="004639C3">
        <w:rPr>
          <w:rFonts w:eastAsia="Times New Roman" w:cs="Arial"/>
          <w:i/>
          <w:sz w:val="16"/>
          <w:szCs w:val="16"/>
          <w:lang w:eastAsia="pl-PL"/>
        </w:rPr>
        <w:t>(kwalifikowany podpis elektroniczny / podpis zaufany / podpis osobisty)</w:t>
      </w:r>
    </w:p>
    <w:p w14:paraId="7CED6D6C" w14:textId="77777777" w:rsidR="00580BAF" w:rsidRPr="004639C3" w:rsidRDefault="00580BAF" w:rsidP="00580BAF">
      <w:pPr>
        <w:spacing w:after="0"/>
        <w:jc w:val="both"/>
        <w:rPr>
          <w:rFonts w:cs="Arial"/>
        </w:rPr>
      </w:pPr>
      <w:r w:rsidRPr="004639C3">
        <w:rPr>
          <w:rFonts w:cs="Arial"/>
        </w:rPr>
        <w:t>Uwaga:</w:t>
      </w:r>
    </w:p>
    <w:p w14:paraId="3B8BD639" w14:textId="77777777" w:rsidR="00580BAF" w:rsidRPr="004639C3" w:rsidRDefault="00580BAF" w:rsidP="00580BAF">
      <w:pPr>
        <w:spacing w:after="0"/>
        <w:jc w:val="both"/>
        <w:rPr>
          <w:rFonts w:cs="Arial"/>
        </w:rPr>
      </w:pPr>
      <w:r w:rsidRPr="004639C3">
        <w:rPr>
          <w:rFonts w:cs="Arial"/>
        </w:rPr>
        <w:t>*- Wypełnia Wykonawca w odniesieniu do wymagań Zamawiającego</w:t>
      </w:r>
    </w:p>
    <w:p w14:paraId="7EA62AA3" w14:textId="77777777" w:rsidR="00580BAF" w:rsidRPr="005231F0" w:rsidRDefault="00580BAF" w:rsidP="00580BAF">
      <w:pPr>
        <w:spacing w:after="0"/>
        <w:jc w:val="both"/>
        <w:rPr>
          <w:rFonts w:cs="Arial"/>
        </w:rPr>
      </w:pPr>
      <w:r w:rsidRPr="004639C3">
        <w:rPr>
          <w:rFonts w:cs="Arial"/>
        </w:rPr>
        <w:t>*- Puste pola tabeli, należy wypełnić o oferowane parametry oraz stosując słowa „tak” lub „nie”, zaś w przypadku innych wartości niż wykazane w tabeli należy wpisać oferowane</w:t>
      </w:r>
      <w:r w:rsidRPr="005231F0">
        <w:rPr>
          <w:rFonts w:cs="Arial"/>
        </w:rPr>
        <w:t xml:space="preserve"> wartości techniczno-użytkowe. W przypadku gdy Wykonawca w którejkolwiek z pozycji wpisze słowa „nie spełnia” lub zaoferuje niekorzystne wartości oferta zostanie odrzucona, gdyż jej treść nie odpowiada treści SWZ (art. 226 ust 1 pkt 5 ustawy PZP) </w:t>
      </w:r>
    </w:p>
    <w:p w14:paraId="7EAFA74F" w14:textId="77777777" w:rsidR="00580BAF" w:rsidRDefault="00580BAF" w:rsidP="00580BAF">
      <w:pPr>
        <w:pStyle w:val="Default"/>
        <w:spacing w:after="22"/>
        <w:jc w:val="both"/>
        <w:rPr>
          <w:rFonts w:ascii="Arial" w:hAnsi="Arial" w:cs="Arial"/>
          <w:b/>
          <w:bCs/>
          <w:sz w:val="22"/>
          <w:szCs w:val="22"/>
        </w:rPr>
      </w:pPr>
    </w:p>
    <w:p w14:paraId="5F8239D4" w14:textId="77777777" w:rsidR="00580BAF" w:rsidRDefault="00580BAF" w:rsidP="00580BAF">
      <w:pPr>
        <w:pStyle w:val="Default"/>
        <w:spacing w:after="22"/>
        <w:jc w:val="both"/>
        <w:rPr>
          <w:rFonts w:ascii="Arial" w:hAnsi="Arial" w:cs="Arial"/>
          <w:b/>
          <w:bCs/>
          <w:sz w:val="22"/>
          <w:szCs w:val="22"/>
        </w:rPr>
      </w:pPr>
    </w:p>
    <w:p w14:paraId="45AE81C0" w14:textId="77777777" w:rsidR="00580BAF" w:rsidRDefault="00580BAF" w:rsidP="00580BAF">
      <w:pPr>
        <w:pStyle w:val="Default"/>
        <w:spacing w:after="22"/>
        <w:jc w:val="both"/>
        <w:rPr>
          <w:rFonts w:ascii="Arial" w:hAnsi="Arial" w:cs="Arial"/>
          <w:b/>
          <w:bCs/>
          <w:sz w:val="22"/>
          <w:szCs w:val="22"/>
        </w:rPr>
      </w:pPr>
    </w:p>
    <w:p w14:paraId="27709F9E" w14:textId="77777777" w:rsidR="00580BAF" w:rsidRDefault="00580BAF" w:rsidP="00580BAF">
      <w:pPr>
        <w:pStyle w:val="Default"/>
        <w:spacing w:after="22"/>
        <w:jc w:val="both"/>
        <w:rPr>
          <w:rFonts w:ascii="Arial" w:hAnsi="Arial" w:cs="Arial"/>
          <w:b/>
          <w:bCs/>
          <w:sz w:val="22"/>
          <w:szCs w:val="22"/>
        </w:rPr>
      </w:pPr>
    </w:p>
    <w:p w14:paraId="45FAD773" w14:textId="77777777" w:rsidR="00580BAF" w:rsidRDefault="00580BAF" w:rsidP="00580BAF">
      <w:pPr>
        <w:jc w:val="both"/>
        <w:rPr>
          <w:rFonts w:ascii="Times New Roman" w:hAnsi="Times New Roman" w:cs="Times New Roman"/>
        </w:rPr>
      </w:pPr>
    </w:p>
    <w:p w14:paraId="43282B12" w14:textId="77777777" w:rsidR="00580BAF" w:rsidRPr="00161A17" w:rsidRDefault="00580BAF" w:rsidP="00580BAF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161A17">
        <w:rPr>
          <w:rFonts w:ascii="Times New Roman" w:hAnsi="Times New Roman" w:cs="Times New Roman"/>
          <w:b/>
          <w:bCs/>
          <w:u w:val="single"/>
        </w:rPr>
        <w:t>Jeżeli w dokumentacji postępowania wskazano znaki towarowe, patenty, pochodzenie, normy lub rozwiązania techniczne, należy je traktować jako przykładowe. Zamawiający dopuszcza rozwiązania równoważne o parametrach technicznych, jakościowych i użytkowych nie gorszych niż opisane w OPZ.</w:t>
      </w:r>
    </w:p>
    <w:p w14:paraId="770938A3" w14:textId="77777777" w:rsidR="00580BAF" w:rsidRDefault="00580BAF" w:rsidP="00580BAF"/>
    <w:p w14:paraId="106A3F6C" w14:textId="77777777" w:rsidR="00580BAF" w:rsidRDefault="00580BAF"/>
    <w:sectPr w:rsidR="00580BAF" w:rsidSect="00580BAF">
      <w:pgSz w:w="12240" w:h="15840"/>
      <w:pgMar w:top="1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87361" w14:textId="77777777" w:rsidR="00456B93" w:rsidRDefault="00456B93" w:rsidP="00580BAF">
      <w:pPr>
        <w:spacing w:after="0" w:line="240" w:lineRule="auto"/>
      </w:pPr>
      <w:r>
        <w:separator/>
      </w:r>
    </w:p>
  </w:endnote>
  <w:endnote w:type="continuationSeparator" w:id="0">
    <w:p w14:paraId="19F7EBA0" w14:textId="77777777" w:rsidR="00456B93" w:rsidRDefault="00456B93" w:rsidP="00580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7BE5A" w14:textId="77777777" w:rsidR="00456B93" w:rsidRDefault="00456B93" w:rsidP="00580BAF">
      <w:pPr>
        <w:spacing w:after="0" w:line="240" w:lineRule="auto"/>
      </w:pPr>
      <w:r>
        <w:separator/>
      </w:r>
    </w:p>
  </w:footnote>
  <w:footnote w:type="continuationSeparator" w:id="0">
    <w:p w14:paraId="45EF81F7" w14:textId="77777777" w:rsidR="00456B93" w:rsidRDefault="00456B93" w:rsidP="00580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D97180E"/>
    <w:multiLevelType w:val="hybridMultilevel"/>
    <w:tmpl w:val="1C1828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67F1285"/>
    <w:multiLevelType w:val="multilevel"/>
    <w:tmpl w:val="4A8C3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B00BD8"/>
    <w:multiLevelType w:val="multilevel"/>
    <w:tmpl w:val="0B2E3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177ACE"/>
    <w:multiLevelType w:val="multilevel"/>
    <w:tmpl w:val="0EB0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9653556">
    <w:abstractNumId w:val="8"/>
  </w:num>
  <w:num w:numId="2" w16cid:durableId="1202547072">
    <w:abstractNumId w:val="6"/>
  </w:num>
  <w:num w:numId="3" w16cid:durableId="1874809624">
    <w:abstractNumId w:val="5"/>
  </w:num>
  <w:num w:numId="4" w16cid:durableId="36707698">
    <w:abstractNumId w:val="4"/>
  </w:num>
  <w:num w:numId="5" w16cid:durableId="1779523397">
    <w:abstractNumId w:val="7"/>
  </w:num>
  <w:num w:numId="6" w16cid:durableId="1116825403">
    <w:abstractNumId w:val="3"/>
  </w:num>
  <w:num w:numId="7" w16cid:durableId="1750351662">
    <w:abstractNumId w:val="2"/>
  </w:num>
  <w:num w:numId="8" w16cid:durableId="1557669410">
    <w:abstractNumId w:val="1"/>
  </w:num>
  <w:num w:numId="9" w16cid:durableId="293872887">
    <w:abstractNumId w:val="0"/>
  </w:num>
  <w:num w:numId="10" w16cid:durableId="91702398">
    <w:abstractNumId w:val="12"/>
  </w:num>
  <w:num w:numId="11" w16cid:durableId="1139691486">
    <w:abstractNumId w:val="10"/>
  </w:num>
  <w:num w:numId="12" w16cid:durableId="418992235">
    <w:abstractNumId w:val="11"/>
  </w:num>
  <w:num w:numId="13" w16cid:durableId="163933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208C"/>
    <w:rsid w:val="001E1CDA"/>
    <w:rsid w:val="0029639D"/>
    <w:rsid w:val="00326F90"/>
    <w:rsid w:val="004019E6"/>
    <w:rsid w:val="00456B93"/>
    <w:rsid w:val="00580BAF"/>
    <w:rsid w:val="005E29F9"/>
    <w:rsid w:val="00647953"/>
    <w:rsid w:val="00707051"/>
    <w:rsid w:val="008F6091"/>
    <w:rsid w:val="00A0105F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BD189E"/>
  <w14:defaultImageDpi w14:val="300"/>
  <w15:docId w15:val="{B305AC36-A2A3-4719-9306-08B1A4D02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580BAF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1067</Words>
  <Characters>6402</Characters>
  <Application>Microsoft Office Word</Application>
  <DocSecurity>0</DocSecurity>
  <Lines>53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7455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Gmina GorowoIlaweckie</cp:lastModifiedBy>
  <cp:revision>3</cp:revision>
  <dcterms:created xsi:type="dcterms:W3CDTF">2013-12-23T23:15:00Z</dcterms:created>
  <dcterms:modified xsi:type="dcterms:W3CDTF">2026-05-13T06:44:00Z</dcterms:modified>
  <cp:category/>
</cp:coreProperties>
</file>