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DDFD2" w14:textId="77777777" w:rsidR="00C14420" w:rsidRPr="00BA6D49" w:rsidRDefault="00041FF8" w:rsidP="00C14420">
      <w:pPr>
        <w:widowControl w:val="0"/>
        <w:suppressAutoHyphens/>
        <w:spacing w:after="0" w:line="100" w:lineRule="atLeast"/>
        <w:jc w:val="right"/>
        <w:textAlignment w:val="baseline"/>
        <w:rPr>
          <w:rFonts w:ascii="Times New Roman" w:eastAsia="Andale Sans UI" w:hAnsi="Times New Roman" w:cs="Times New Roman"/>
          <w:b/>
          <w:bCs/>
          <w:kern w:val="1"/>
          <w:sz w:val="22"/>
          <w:szCs w:val="22"/>
          <w:lang w:eastAsia="fa-IR" w:bidi="fa-IR"/>
          <w14:ligatures w14:val="none"/>
        </w:rPr>
      </w:pPr>
      <w:r w:rsidRPr="00D74602">
        <w:rPr>
          <w:b/>
          <w:bCs/>
        </w:rPr>
        <w:t xml:space="preserve">                                        </w:t>
      </w:r>
      <w:r w:rsidR="00C14420" w:rsidRPr="00BA6D49">
        <w:rPr>
          <w:rFonts w:ascii="Times New Roman" w:eastAsia="Andale Sans UI" w:hAnsi="Times New Roman" w:cs="Times New Roman"/>
          <w:b/>
          <w:bCs/>
          <w:kern w:val="1"/>
          <w:sz w:val="22"/>
          <w:szCs w:val="22"/>
          <w:lang w:eastAsia="fa-IR" w:bidi="fa-IR"/>
          <w14:ligatures w14:val="none"/>
        </w:rPr>
        <w:t xml:space="preserve">Załącznik Nr </w:t>
      </w:r>
      <w:r w:rsidR="00C14420">
        <w:rPr>
          <w:rFonts w:ascii="Times New Roman" w:eastAsia="Andale Sans UI" w:hAnsi="Times New Roman" w:cs="Times New Roman"/>
          <w:b/>
          <w:bCs/>
          <w:kern w:val="1"/>
          <w:sz w:val="22"/>
          <w:szCs w:val="22"/>
          <w:lang w:eastAsia="fa-IR" w:bidi="fa-IR"/>
          <w14:ligatures w14:val="none"/>
        </w:rPr>
        <w:t>8</w:t>
      </w:r>
    </w:p>
    <w:p w14:paraId="7D3077E4" w14:textId="7F4C22C3" w:rsidR="00C14420" w:rsidRPr="00BA6D49" w:rsidRDefault="00C14420" w:rsidP="00C14420">
      <w:pPr>
        <w:widowControl w:val="0"/>
        <w:suppressAutoHyphens/>
        <w:spacing w:after="0" w:line="100" w:lineRule="atLeast"/>
        <w:jc w:val="right"/>
        <w:textAlignment w:val="baseline"/>
        <w:rPr>
          <w:rFonts w:ascii="Times New Roman" w:eastAsia="Andale Sans UI" w:hAnsi="Times New Roman" w:cs="Times New Roman"/>
          <w:kern w:val="1"/>
          <w:sz w:val="22"/>
          <w:szCs w:val="22"/>
          <w:lang w:eastAsia="fa-IR" w:bidi="fa-IR"/>
          <w14:ligatures w14:val="none"/>
        </w:rPr>
      </w:pPr>
      <w:r w:rsidRPr="00BA6D49">
        <w:rPr>
          <w:rFonts w:ascii="Times New Roman" w:eastAsia="Andale Sans UI" w:hAnsi="Times New Roman" w:cs="Times New Roman"/>
          <w:kern w:val="1"/>
          <w:sz w:val="22"/>
          <w:szCs w:val="22"/>
          <w:lang w:eastAsia="fa-IR" w:bidi="fa-IR"/>
          <w14:ligatures w14:val="none"/>
        </w:rPr>
        <w:t>do SWZ Nr ZPO:ZP/</w:t>
      </w:r>
      <w:r>
        <w:rPr>
          <w:rFonts w:ascii="Times New Roman" w:eastAsia="Andale Sans UI" w:hAnsi="Times New Roman" w:cs="Times New Roman"/>
          <w:b/>
          <w:kern w:val="1"/>
          <w:sz w:val="22"/>
          <w:szCs w:val="22"/>
          <w:lang w:eastAsia="fa-IR" w:bidi="fa-IR"/>
          <w14:ligatures w14:val="none"/>
        </w:rPr>
        <w:t>8</w:t>
      </w:r>
      <w:r w:rsidRPr="00BA6D49">
        <w:rPr>
          <w:rFonts w:ascii="Times New Roman" w:eastAsia="Andale Sans UI" w:hAnsi="Times New Roman" w:cs="Times New Roman"/>
          <w:kern w:val="1"/>
          <w:sz w:val="22"/>
          <w:szCs w:val="22"/>
          <w:lang w:eastAsia="fa-IR" w:bidi="fa-IR"/>
          <w14:ligatures w14:val="none"/>
        </w:rPr>
        <w:t>/2026</w:t>
      </w:r>
    </w:p>
    <w:p w14:paraId="477468A7" w14:textId="77777777" w:rsidR="00C14420" w:rsidRDefault="00C14420" w:rsidP="00C14420"/>
    <w:p w14:paraId="57DFAE33" w14:textId="77777777" w:rsidR="00C14420" w:rsidRPr="00BA6D49" w:rsidRDefault="00C14420" w:rsidP="00C14420">
      <w:pPr>
        <w:widowControl w:val="0"/>
        <w:suppressAutoHyphens/>
        <w:spacing w:after="0" w:line="100" w:lineRule="atLeast"/>
        <w:ind w:right="-1215"/>
        <w:textAlignment w:val="baseline"/>
        <w:rPr>
          <w:rFonts w:eastAsia="Andale Sans UI" w:cs="Tahoma"/>
          <w:kern w:val="1"/>
          <w:sz w:val="22"/>
          <w:szCs w:val="22"/>
          <w:lang w:eastAsia="fa-IR" w:bidi="fa-IR"/>
          <w14:ligatures w14:val="none"/>
        </w:rPr>
      </w:pPr>
      <w:r>
        <w:rPr>
          <w:rFonts w:ascii="Times New Roman" w:eastAsia="Andale Sans UI" w:hAnsi="Times New Roman" w:cs="Tahoma"/>
          <w:kern w:val="1"/>
          <w:sz w:val="22"/>
          <w:szCs w:val="22"/>
          <w:lang w:eastAsia="fa-IR" w:bidi="fa-IR"/>
          <w14:ligatures w14:val="none"/>
        </w:rPr>
        <w:t xml:space="preserve">                                                              </w:t>
      </w:r>
      <w:r w:rsidRPr="00BA6D49">
        <w:rPr>
          <w:rFonts w:eastAsia="Andale Sans UI" w:cs="Tahoma"/>
          <w:kern w:val="1"/>
          <w:sz w:val="22"/>
          <w:szCs w:val="22"/>
          <w:lang w:eastAsia="fa-IR" w:bidi="fa-IR"/>
          <w14:ligatures w14:val="none"/>
        </w:rPr>
        <w:t>przedmiot zamówienia:</w:t>
      </w:r>
    </w:p>
    <w:p w14:paraId="6E23591E" w14:textId="61E00B43" w:rsidR="00C14420" w:rsidRPr="00202438" w:rsidRDefault="00C14420" w:rsidP="00C14420">
      <w:pPr>
        <w:spacing w:after="0" w:line="240" w:lineRule="auto"/>
        <w:jc w:val="center"/>
        <w:rPr>
          <w:b/>
          <w:bCs/>
        </w:rPr>
      </w:pPr>
      <w:proofErr w:type="spellStart"/>
      <w:r w:rsidRPr="00202438">
        <w:rPr>
          <w:rFonts w:eastAsia="Andale Sans UI" w:cs="Times New Roman"/>
          <w:b/>
          <w:bCs/>
          <w:kern w:val="1"/>
          <w:lang w:val="de-DE" w:eastAsia="fa-IR" w:bidi="fa-IR"/>
          <w14:ligatures w14:val="none"/>
        </w:rPr>
        <w:t>roboty</w:t>
      </w:r>
      <w:proofErr w:type="spellEnd"/>
      <w:r w:rsidRPr="00202438">
        <w:rPr>
          <w:rFonts w:eastAsia="Andale Sans UI" w:cs="Times New Roman"/>
          <w:b/>
          <w:bCs/>
          <w:kern w:val="1"/>
          <w:lang w:val="de-DE" w:eastAsia="fa-IR" w:bidi="fa-IR"/>
          <w14:ligatures w14:val="none"/>
        </w:rPr>
        <w:t xml:space="preserve"> </w:t>
      </w:r>
      <w:proofErr w:type="spellStart"/>
      <w:r w:rsidRPr="00202438">
        <w:rPr>
          <w:rFonts w:eastAsia="Andale Sans UI" w:cs="Times New Roman"/>
          <w:b/>
          <w:bCs/>
          <w:kern w:val="1"/>
          <w:lang w:val="de-DE" w:eastAsia="fa-IR" w:bidi="fa-IR"/>
          <w14:ligatures w14:val="none"/>
        </w:rPr>
        <w:t>budowlane</w:t>
      </w:r>
      <w:proofErr w:type="spellEnd"/>
      <w:r w:rsidRPr="00202438">
        <w:rPr>
          <w:rFonts w:eastAsia="Andale Sans UI" w:cs="Times New Roman"/>
          <w:b/>
          <w:bCs/>
          <w:kern w:val="1"/>
          <w:lang w:val="de-DE" w:eastAsia="fa-IR" w:bidi="fa-IR"/>
          <w14:ligatures w14:val="none"/>
        </w:rPr>
        <w:t xml:space="preserve"> w </w:t>
      </w:r>
      <w:proofErr w:type="spellStart"/>
      <w:r w:rsidRPr="00202438">
        <w:rPr>
          <w:rFonts w:eastAsia="Andale Sans UI" w:cs="Times New Roman"/>
          <w:b/>
          <w:bCs/>
          <w:kern w:val="1"/>
          <w:lang w:val="de-DE" w:eastAsia="fa-IR" w:bidi="fa-IR"/>
          <w14:ligatures w14:val="none"/>
        </w:rPr>
        <w:t>zakresie</w:t>
      </w:r>
      <w:proofErr w:type="spellEnd"/>
      <w:r w:rsidRPr="00202438">
        <w:rPr>
          <w:rFonts w:eastAsia="Andale Sans UI" w:cs="Times New Roman"/>
          <w:b/>
          <w:bCs/>
          <w:kern w:val="1"/>
          <w:lang w:val="de-DE" w:eastAsia="fa-IR" w:bidi="fa-IR"/>
          <w14:ligatures w14:val="none"/>
        </w:rPr>
        <w:t xml:space="preserve"> </w:t>
      </w:r>
      <w:r w:rsidRPr="00202438">
        <w:rPr>
          <w:b/>
          <w:bCs/>
        </w:rPr>
        <w:t xml:space="preserve">remontu oddziału </w:t>
      </w:r>
      <w:r w:rsidR="00FF70E2">
        <w:rPr>
          <w:b/>
          <w:bCs/>
        </w:rPr>
        <w:t xml:space="preserve">II </w:t>
      </w:r>
      <w:r w:rsidRPr="00202438">
        <w:rPr>
          <w:b/>
          <w:bCs/>
        </w:rPr>
        <w:t xml:space="preserve">całodobowego                                           Zakładu </w:t>
      </w:r>
      <w:proofErr w:type="spellStart"/>
      <w:r w:rsidRPr="00202438">
        <w:rPr>
          <w:b/>
          <w:bCs/>
        </w:rPr>
        <w:t>Pielęgnacyjno</w:t>
      </w:r>
      <w:proofErr w:type="spellEnd"/>
      <w:r w:rsidRPr="00202438">
        <w:rPr>
          <w:b/>
          <w:bCs/>
        </w:rPr>
        <w:t xml:space="preserve"> – Opiekuńczego im. </w:t>
      </w:r>
      <w:r w:rsidRPr="00202438">
        <w:rPr>
          <w:rFonts w:eastAsia="Aptos" w:cs="Times New Roman"/>
          <w:b/>
          <w:bCs/>
          <w14:ligatures w14:val="none"/>
        </w:rPr>
        <w:t>ks. J. Popiełuszki w Toruniu</w:t>
      </w:r>
      <w:r w:rsidRPr="00202438">
        <w:rPr>
          <w:b/>
          <w:bCs/>
        </w:rPr>
        <w:t xml:space="preserve"> </w:t>
      </w:r>
    </w:p>
    <w:p w14:paraId="132A96C6" w14:textId="74409F12" w:rsidR="00C14420" w:rsidRPr="00202438" w:rsidRDefault="00C14420" w:rsidP="00C14420">
      <w:pPr>
        <w:spacing w:after="0" w:line="240" w:lineRule="auto"/>
        <w:jc w:val="center"/>
        <w:rPr>
          <w:rFonts w:eastAsia="Andale Sans UI" w:cs="Times New Roman"/>
          <w:b/>
          <w:bCs/>
          <w:kern w:val="1"/>
          <w:lang w:val="de-DE" w:eastAsia="fa-IR" w:bidi="fa-IR"/>
          <w14:ligatures w14:val="none"/>
        </w:rPr>
      </w:pPr>
      <w:r w:rsidRPr="00202438">
        <w:rPr>
          <w:b/>
          <w:bCs/>
        </w:rPr>
        <w:t>celem poprawy dostępności dla osób niepełnosprawnych</w:t>
      </w:r>
    </w:p>
    <w:p w14:paraId="3EFEE58D" w14:textId="77777777" w:rsidR="00C14420" w:rsidRDefault="00C14420" w:rsidP="00C14420">
      <w:pPr>
        <w:jc w:val="center"/>
      </w:pPr>
    </w:p>
    <w:p w14:paraId="53B91EE0" w14:textId="77777777" w:rsidR="00C14420" w:rsidRDefault="00C14420" w:rsidP="00C14420">
      <w:pPr>
        <w:jc w:val="both"/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</w:pPr>
      <w:r w:rsidRPr="006E458C">
        <w:rPr>
          <w:b/>
          <w:bCs/>
        </w:rPr>
        <w:t>I.</w:t>
      </w:r>
      <w:r w:rsidRPr="00BA6D49">
        <w:rPr>
          <w:b/>
          <w:bCs/>
          <w:sz w:val="22"/>
          <w:szCs w:val="22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Wykonawca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zobowiązany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jest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przedstawiać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do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akceptacji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Zamawiającego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i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uzgadniać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planowane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do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zastosowania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materiały</w:t>
      </w:r>
      <w:proofErr w:type="spellEnd"/>
      <w:r w:rsidRPr="00BA6D49">
        <w:rPr>
          <w:rFonts w:eastAsia="Andale Sans UI" w:cs="Tahoma"/>
          <w:color w:val="000000"/>
          <w:kern w:val="1"/>
          <w:sz w:val="18"/>
          <w:szCs w:val="18"/>
          <w:lang w:val="de-DE" w:eastAsia="fa-IR" w:bidi="fa-IR"/>
          <w14:ligatures w14:val="none"/>
        </w:rPr>
        <w:t xml:space="preserve"> (</w:t>
      </w:r>
      <w:r w:rsidRPr="00BA6D49">
        <w:rPr>
          <w:rFonts w:eastAsia="Aptos" w:cs="Times New Roman"/>
          <w:i/>
          <w:iCs/>
          <w:sz w:val="18"/>
          <w:szCs w:val="18"/>
          <w14:ligatures w14:val="none"/>
        </w:rPr>
        <w:t>urządzenia  sanitarne, urządzenia elektryczne, płytki  podłogowe, płytki  ścienne, wykładziny podłogowe, farby, stolarka drzwiowa</w:t>
      </w:r>
      <w:r w:rsidRPr="00BA6D49">
        <w:rPr>
          <w:rFonts w:eastAsia="Andale Sans UI" w:cs="Tahoma"/>
          <w:color w:val="000000"/>
          <w:kern w:val="1"/>
          <w:sz w:val="18"/>
          <w:szCs w:val="18"/>
          <w:lang w:val="de-DE" w:eastAsia="fa-IR" w:bidi="fa-IR"/>
          <w14:ligatures w14:val="none"/>
        </w:rPr>
        <w:t xml:space="preserve">) </w:t>
      </w:r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i ich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kolorystykę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, z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odpowiednimi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atestami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r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br/>
      </w:r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i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certyfikatami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oraz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odpowiadające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obowiązującym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normom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.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Jeśli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Zamawiający nie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zgłosi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zastrzeżeń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w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terminie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3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dni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roboczych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od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ich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przedłożenia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,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przyjmuje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sie,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że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nie 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zgłasza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zastrzeżeń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do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przedstawionej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propozycji</w:t>
      </w:r>
      <w:proofErr w:type="spellEnd"/>
      <w:r w:rsidRPr="00BA6D49">
        <w:rPr>
          <w:rFonts w:eastAsia="Andale Sans UI" w:cs="Tahoma"/>
          <w:color w:val="000000"/>
          <w:kern w:val="1"/>
          <w:sz w:val="22"/>
          <w:szCs w:val="22"/>
          <w:lang w:val="de-DE" w:eastAsia="fa-IR" w:bidi="fa-IR"/>
          <w14:ligatures w14:val="none"/>
        </w:rPr>
        <w:t>.</w:t>
      </w:r>
    </w:p>
    <w:p w14:paraId="274728AE" w14:textId="77777777" w:rsidR="00C14420" w:rsidRPr="00BA6D49" w:rsidRDefault="00C14420" w:rsidP="00C14420">
      <w:pPr>
        <w:jc w:val="both"/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</w:pPr>
      <w:r w:rsidRPr="006E458C">
        <w:rPr>
          <w:rFonts w:eastAsia="Andale Sans UI" w:cs="Tahoma"/>
          <w:b/>
          <w:bCs/>
          <w:color w:val="000000"/>
          <w:kern w:val="1"/>
          <w:lang w:val="de-DE" w:eastAsia="fa-IR" w:bidi="fa-IR"/>
          <w14:ligatures w14:val="none"/>
        </w:rPr>
        <w:t>II.</w:t>
      </w:r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Opis i </w:t>
      </w:r>
      <w:proofErr w:type="spellStart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>zakres</w:t>
      </w:r>
      <w:proofErr w:type="spellEnd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>prac</w:t>
      </w:r>
      <w:proofErr w:type="spellEnd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w </w:t>
      </w:r>
      <w:proofErr w:type="spellStart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>ramach</w:t>
      </w:r>
      <w:proofErr w:type="spellEnd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>przedmiotu</w:t>
      </w:r>
      <w:proofErr w:type="spellEnd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 xml:space="preserve"> </w:t>
      </w:r>
      <w:proofErr w:type="spellStart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>zamówienia</w:t>
      </w:r>
      <w:proofErr w:type="spellEnd"/>
      <w:r w:rsidRPr="00BA6D49">
        <w:rPr>
          <w:rFonts w:eastAsia="Andale Sans UI" w:cs="Tahoma"/>
          <w:b/>
          <w:bCs/>
          <w:color w:val="000000"/>
          <w:kern w:val="1"/>
          <w:sz w:val="22"/>
          <w:szCs w:val="22"/>
          <w:lang w:val="de-DE" w:eastAsia="fa-IR" w:bidi="fa-IR"/>
          <w14:ligatures w14:val="none"/>
        </w:rPr>
        <w:t>:</w:t>
      </w:r>
    </w:p>
    <w:p w14:paraId="6E95F43F" w14:textId="3C115440" w:rsidR="00041FF8" w:rsidRPr="00C14420" w:rsidRDefault="00041FF8" w:rsidP="00041FF8">
      <w:pPr>
        <w:pStyle w:val="Akapitzlis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Remont będzie realizowany na czynnym obiekcie</w:t>
      </w:r>
      <w:r w:rsidR="00C14420">
        <w:rPr>
          <w:sz w:val="22"/>
          <w:szCs w:val="22"/>
        </w:rPr>
        <w:t>.</w:t>
      </w:r>
    </w:p>
    <w:p w14:paraId="238E7EDC" w14:textId="18FD718C" w:rsidR="00041FF8" w:rsidRPr="00C613DD" w:rsidRDefault="00041FF8" w:rsidP="00C14420">
      <w:pPr>
        <w:pStyle w:val="Akapitzlist"/>
        <w:numPr>
          <w:ilvl w:val="0"/>
          <w:numId w:val="1"/>
        </w:numPr>
        <w:ind w:left="284" w:hanging="284"/>
        <w:jc w:val="both"/>
        <w:rPr>
          <w:color w:val="000000" w:themeColor="text1"/>
          <w:sz w:val="22"/>
          <w:szCs w:val="22"/>
        </w:rPr>
      </w:pPr>
      <w:r w:rsidRPr="00C613DD">
        <w:rPr>
          <w:color w:val="000000" w:themeColor="text1"/>
          <w:sz w:val="22"/>
          <w:szCs w:val="22"/>
        </w:rPr>
        <w:t xml:space="preserve">Remont będzie realizowany </w:t>
      </w:r>
      <w:r w:rsidR="00C14420" w:rsidRPr="00C613DD">
        <w:rPr>
          <w:b/>
          <w:bCs/>
          <w:color w:val="000000" w:themeColor="text1"/>
          <w:sz w:val="22"/>
          <w:szCs w:val="22"/>
        </w:rPr>
        <w:t>z</w:t>
      </w:r>
      <w:r w:rsidR="003E51B9" w:rsidRPr="00C613DD">
        <w:rPr>
          <w:b/>
          <w:bCs/>
          <w:color w:val="000000" w:themeColor="text1"/>
          <w:sz w:val="22"/>
          <w:szCs w:val="22"/>
        </w:rPr>
        <w:t xml:space="preserve"> podział</w:t>
      </w:r>
      <w:r w:rsidR="00C14420" w:rsidRPr="00C613DD">
        <w:rPr>
          <w:b/>
          <w:bCs/>
          <w:color w:val="000000" w:themeColor="text1"/>
          <w:sz w:val="22"/>
          <w:szCs w:val="22"/>
        </w:rPr>
        <w:t>em</w:t>
      </w:r>
      <w:r w:rsidR="003E51B9" w:rsidRPr="00C613DD">
        <w:rPr>
          <w:b/>
          <w:bCs/>
          <w:color w:val="000000" w:themeColor="text1"/>
          <w:sz w:val="22"/>
          <w:szCs w:val="22"/>
        </w:rPr>
        <w:t xml:space="preserve"> na </w:t>
      </w:r>
      <w:r w:rsidR="00C14420" w:rsidRPr="00C613DD">
        <w:rPr>
          <w:b/>
          <w:bCs/>
          <w:color w:val="000000" w:themeColor="text1"/>
          <w:sz w:val="22"/>
          <w:szCs w:val="22"/>
        </w:rPr>
        <w:t xml:space="preserve">2 </w:t>
      </w:r>
      <w:r w:rsidR="003E51B9" w:rsidRPr="00C613DD">
        <w:rPr>
          <w:b/>
          <w:bCs/>
          <w:color w:val="000000" w:themeColor="text1"/>
          <w:sz w:val="22"/>
          <w:szCs w:val="22"/>
        </w:rPr>
        <w:t>etapy</w:t>
      </w:r>
      <w:r w:rsidR="00C14420" w:rsidRPr="00C613DD">
        <w:rPr>
          <w:b/>
          <w:bCs/>
          <w:color w:val="000000" w:themeColor="text1"/>
          <w:sz w:val="22"/>
          <w:szCs w:val="22"/>
        </w:rPr>
        <w:t xml:space="preserve">, </w:t>
      </w:r>
      <w:r w:rsidR="00C14420" w:rsidRPr="00C613DD">
        <w:rPr>
          <w:color w:val="000000" w:themeColor="text1"/>
          <w:sz w:val="22"/>
          <w:szCs w:val="22"/>
        </w:rPr>
        <w:t xml:space="preserve">w sposób umożliwiający </w:t>
      </w:r>
      <w:r w:rsidR="005F5490" w:rsidRPr="00C613DD">
        <w:rPr>
          <w:color w:val="000000" w:themeColor="text1"/>
          <w:sz w:val="22"/>
          <w:szCs w:val="22"/>
        </w:rPr>
        <w:t>użytkowanie</w:t>
      </w:r>
      <w:r w:rsidR="00C14420" w:rsidRPr="00C613DD">
        <w:rPr>
          <w:color w:val="000000" w:themeColor="text1"/>
          <w:sz w:val="22"/>
          <w:szCs w:val="22"/>
        </w:rPr>
        <w:t xml:space="preserve"> około połowy </w:t>
      </w:r>
      <w:proofErr w:type="spellStart"/>
      <w:r w:rsidR="00C14420" w:rsidRPr="00C613DD">
        <w:rPr>
          <w:color w:val="000000" w:themeColor="text1"/>
          <w:sz w:val="22"/>
          <w:szCs w:val="22"/>
        </w:rPr>
        <w:t>sal</w:t>
      </w:r>
      <w:proofErr w:type="spellEnd"/>
      <w:r w:rsidR="00C14420" w:rsidRPr="00C613DD">
        <w:rPr>
          <w:color w:val="000000" w:themeColor="text1"/>
          <w:sz w:val="22"/>
          <w:szCs w:val="22"/>
        </w:rPr>
        <w:t xml:space="preserve"> przeznaczonych dla pacjentów Oddziału</w:t>
      </w:r>
      <w:r w:rsidR="005F5490" w:rsidRPr="00C613DD">
        <w:rPr>
          <w:color w:val="000000" w:themeColor="text1"/>
          <w:sz w:val="22"/>
          <w:szCs w:val="22"/>
        </w:rPr>
        <w:t>.</w:t>
      </w:r>
      <w:r w:rsidR="00C14420" w:rsidRPr="00C613DD">
        <w:rPr>
          <w:color w:val="000000" w:themeColor="text1"/>
          <w:sz w:val="22"/>
          <w:szCs w:val="22"/>
        </w:rPr>
        <w:t xml:space="preserve"> </w:t>
      </w:r>
    </w:p>
    <w:p w14:paraId="6328F2C7" w14:textId="7FD9E6A0" w:rsidR="00041FF8" w:rsidRPr="00C14420" w:rsidRDefault="00041FF8" w:rsidP="00041FF8">
      <w:pPr>
        <w:pStyle w:val="Akapitzlis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W zakres przedmiotu zamówienia wchodzi wykonanie robót budowlanych , instalacyjnych elektrycznych i  instalacyjnych sanitarnych</w:t>
      </w:r>
      <w:r w:rsidR="00C14420">
        <w:rPr>
          <w:sz w:val="22"/>
          <w:szCs w:val="22"/>
        </w:rPr>
        <w:t>.</w:t>
      </w:r>
      <w:r w:rsidRPr="00C14420">
        <w:rPr>
          <w:sz w:val="22"/>
          <w:szCs w:val="22"/>
        </w:rPr>
        <w:t xml:space="preserve"> </w:t>
      </w:r>
    </w:p>
    <w:p w14:paraId="6CF9F9FB" w14:textId="117CF02F" w:rsidR="00041FF8" w:rsidRPr="00C14420" w:rsidRDefault="00041FF8" w:rsidP="00041FF8">
      <w:pPr>
        <w:pStyle w:val="Akapitzlis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W  zakres robót zawiera</w:t>
      </w:r>
      <w:r w:rsidR="005C446A" w:rsidRPr="00C14420">
        <w:rPr>
          <w:sz w:val="22"/>
          <w:szCs w:val="22"/>
        </w:rPr>
        <w:t xml:space="preserve"> n/w prace: </w:t>
      </w:r>
    </w:p>
    <w:p w14:paraId="46FD3C05" w14:textId="65717DFC" w:rsidR="00041FF8" w:rsidRPr="00C14420" w:rsidRDefault="00041FF8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 demontaż  urządzeń</w:t>
      </w:r>
      <w:r w:rsidR="00B90B19" w:rsidRPr="00C14420">
        <w:rPr>
          <w:sz w:val="22"/>
          <w:szCs w:val="22"/>
        </w:rPr>
        <w:t xml:space="preserve"> sanitarnych, elektrycznych</w:t>
      </w:r>
      <w:r w:rsidR="00C14420">
        <w:rPr>
          <w:sz w:val="22"/>
          <w:szCs w:val="22"/>
        </w:rPr>
        <w:t>;</w:t>
      </w:r>
    </w:p>
    <w:p w14:paraId="198A6790" w14:textId="4DFB221C" w:rsidR="00041FF8" w:rsidRPr="00C14420" w:rsidRDefault="00041FF8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demontaż wykładzin</w:t>
      </w:r>
      <w:r w:rsidR="00C14420">
        <w:rPr>
          <w:sz w:val="22"/>
          <w:szCs w:val="22"/>
        </w:rPr>
        <w:t>;</w:t>
      </w:r>
      <w:r w:rsidRPr="00C14420">
        <w:rPr>
          <w:sz w:val="22"/>
          <w:szCs w:val="22"/>
        </w:rPr>
        <w:t xml:space="preserve"> </w:t>
      </w:r>
      <w:r w:rsidR="00B90B19" w:rsidRPr="00C14420">
        <w:rPr>
          <w:sz w:val="22"/>
          <w:szCs w:val="22"/>
        </w:rPr>
        <w:t xml:space="preserve"> </w:t>
      </w:r>
    </w:p>
    <w:p w14:paraId="36E53A07" w14:textId="365865C9" w:rsidR="00041FF8" w:rsidRPr="00C14420" w:rsidRDefault="00041FF8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demontaż drzwi wewnętrznych płytowych</w:t>
      </w:r>
      <w:r w:rsidR="00C14420">
        <w:rPr>
          <w:sz w:val="22"/>
          <w:szCs w:val="22"/>
        </w:rPr>
        <w:t>;</w:t>
      </w:r>
    </w:p>
    <w:p w14:paraId="564A58E7" w14:textId="7845B326" w:rsidR="00041FF8" w:rsidRPr="00C14420" w:rsidRDefault="00041FF8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 xml:space="preserve">- demontaż </w:t>
      </w:r>
      <w:r w:rsidR="00B90B19" w:rsidRPr="00C14420">
        <w:rPr>
          <w:sz w:val="22"/>
          <w:szCs w:val="22"/>
        </w:rPr>
        <w:t xml:space="preserve"> drzwi balkonowych </w:t>
      </w:r>
      <w:r w:rsidR="005C446A" w:rsidRPr="00C14420">
        <w:rPr>
          <w:sz w:val="22"/>
          <w:szCs w:val="22"/>
        </w:rPr>
        <w:t xml:space="preserve"> i </w:t>
      </w:r>
      <w:r w:rsidR="00B90B19" w:rsidRPr="00C14420">
        <w:rPr>
          <w:sz w:val="22"/>
          <w:szCs w:val="22"/>
        </w:rPr>
        <w:t>okna PVC</w:t>
      </w:r>
      <w:r w:rsidR="00C14420">
        <w:rPr>
          <w:sz w:val="22"/>
          <w:szCs w:val="22"/>
        </w:rPr>
        <w:t>;</w:t>
      </w:r>
    </w:p>
    <w:p w14:paraId="0FF5F84A" w14:textId="242DA134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rozebranie  ścian zewnętrznych- poszerzenie otworu</w:t>
      </w:r>
      <w:r w:rsidR="00C14420">
        <w:rPr>
          <w:sz w:val="22"/>
          <w:szCs w:val="22"/>
        </w:rPr>
        <w:t>;</w:t>
      </w:r>
    </w:p>
    <w:p w14:paraId="623AB55B" w14:textId="058E05C9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demontaż okładzin ceramicznych</w:t>
      </w:r>
      <w:r w:rsidR="00C14420">
        <w:rPr>
          <w:sz w:val="22"/>
          <w:szCs w:val="22"/>
        </w:rPr>
        <w:t>;</w:t>
      </w:r>
      <w:r w:rsidRPr="00C14420">
        <w:rPr>
          <w:sz w:val="22"/>
          <w:szCs w:val="22"/>
        </w:rPr>
        <w:t xml:space="preserve"> </w:t>
      </w:r>
    </w:p>
    <w:p w14:paraId="7CBE815B" w14:textId="3480A4D8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 xml:space="preserve"> - demontaż tynków wewnętrznych</w:t>
      </w:r>
      <w:r w:rsidR="00C14420">
        <w:rPr>
          <w:sz w:val="22"/>
          <w:szCs w:val="22"/>
        </w:rPr>
        <w:t>;</w:t>
      </w:r>
    </w:p>
    <w:p w14:paraId="0BC45B9A" w14:textId="4640CE7B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demontaż pochwytów NPS</w:t>
      </w:r>
      <w:r w:rsidR="00C14420">
        <w:rPr>
          <w:sz w:val="22"/>
          <w:szCs w:val="22"/>
        </w:rPr>
        <w:t>;</w:t>
      </w:r>
    </w:p>
    <w:p w14:paraId="2923B3B5" w14:textId="3F3E209F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 oczyszczenie podłoża z kleju</w:t>
      </w:r>
      <w:r w:rsidR="00C14420">
        <w:rPr>
          <w:sz w:val="22"/>
          <w:szCs w:val="22"/>
        </w:rPr>
        <w:t>;</w:t>
      </w:r>
    </w:p>
    <w:p w14:paraId="224DEC09" w14:textId="4D7648BB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tynków wewnętrznych</w:t>
      </w:r>
      <w:r w:rsidR="00C14420">
        <w:rPr>
          <w:sz w:val="22"/>
          <w:szCs w:val="22"/>
        </w:rPr>
        <w:t>;</w:t>
      </w:r>
    </w:p>
    <w:p w14:paraId="59C7B7D8" w14:textId="4DD10706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okładzin ceramicznych ścian</w:t>
      </w:r>
      <w:r w:rsidR="00C14420">
        <w:rPr>
          <w:sz w:val="22"/>
          <w:szCs w:val="22"/>
        </w:rPr>
        <w:t>:</w:t>
      </w:r>
      <w:r w:rsidR="005C446A" w:rsidRPr="00C14420">
        <w:rPr>
          <w:sz w:val="22"/>
          <w:szCs w:val="22"/>
        </w:rPr>
        <w:t xml:space="preserve"> </w:t>
      </w:r>
      <w:r w:rsidRPr="00C14420">
        <w:rPr>
          <w:sz w:val="22"/>
          <w:szCs w:val="22"/>
        </w:rPr>
        <w:t>płytki 60 x 30 cm</w:t>
      </w:r>
      <w:r w:rsidR="006A2A47" w:rsidRPr="00C14420">
        <w:rPr>
          <w:sz w:val="22"/>
          <w:szCs w:val="22"/>
        </w:rPr>
        <w:t>, rektyfikowane</w:t>
      </w:r>
      <w:r w:rsidR="00C14420">
        <w:rPr>
          <w:sz w:val="22"/>
          <w:szCs w:val="22"/>
        </w:rPr>
        <w:t>;</w:t>
      </w:r>
    </w:p>
    <w:p w14:paraId="78548346" w14:textId="670749E5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okładzin ceramicznych  posadzek</w:t>
      </w:r>
      <w:r w:rsidR="005C446A" w:rsidRPr="00C14420">
        <w:rPr>
          <w:sz w:val="22"/>
          <w:szCs w:val="22"/>
        </w:rPr>
        <w:t xml:space="preserve"> - </w:t>
      </w:r>
      <w:r w:rsidRPr="00C14420">
        <w:rPr>
          <w:sz w:val="22"/>
          <w:szCs w:val="22"/>
        </w:rPr>
        <w:t xml:space="preserve"> płytki  60 x 15 cm</w:t>
      </w:r>
      <w:r w:rsidR="006A2A47" w:rsidRPr="00C14420">
        <w:rPr>
          <w:sz w:val="22"/>
          <w:szCs w:val="22"/>
        </w:rPr>
        <w:t>,</w:t>
      </w:r>
      <w:r w:rsidR="00C14420">
        <w:rPr>
          <w:sz w:val="22"/>
          <w:szCs w:val="22"/>
        </w:rPr>
        <w:t xml:space="preserve"> </w:t>
      </w:r>
      <w:r w:rsidR="006A2A47" w:rsidRPr="00C14420">
        <w:rPr>
          <w:sz w:val="22"/>
          <w:szCs w:val="22"/>
        </w:rPr>
        <w:t>rektyfikowane</w:t>
      </w:r>
      <w:r w:rsidR="00C14420">
        <w:rPr>
          <w:sz w:val="22"/>
          <w:szCs w:val="22"/>
        </w:rPr>
        <w:t>;</w:t>
      </w:r>
    </w:p>
    <w:p w14:paraId="45515CF5" w14:textId="242AF23F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 xml:space="preserve">- wykonanie montażu wykładzin podłogowych z  wywinięciem cokolika  </w:t>
      </w:r>
      <w:r w:rsidR="005C446A" w:rsidRPr="00C14420">
        <w:rPr>
          <w:sz w:val="22"/>
          <w:szCs w:val="22"/>
        </w:rPr>
        <w:t xml:space="preserve">z </w:t>
      </w:r>
      <w:r w:rsidRPr="00C14420">
        <w:rPr>
          <w:sz w:val="22"/>
          <w:szCs w:val="22"/>
        </w:rPr>
        <w:t>wykładziny</w:t>
      </w:r>
      <w:r w:rsidR="00C14420">
        <w:rPr>
          <w:sz w:val="22"/>
          <w:szCs w:val="22"/>
        </w:rPr>
        <w:t>:</w:t>
      </w:r>
      <w:r w:rsidR="005C446A" w:rsidRPr="00C14420">
        <w:rPr>
          <w:sz w:val="22"/>
          <w:szCs w:val="22"/>
        </w:rPr>
        <w:t xml:space="preserve"> </w:t>
      </w:r>
      <w:r w:rsidRPr="00C14420">
        <w:rPr>
          <w:sz w:val="22"/>
          <w:szCs w:val="22"/>
        </w:rPr>
        <w:t xml:space="preserve">wykładzina </w:t>
      </w:r>
      <w:r w:rsidR="00D74602" w:rsidRPr="00C14420">
        <w:rPr>
          <w:sz w:val="22"/>
          <w:szCs w:val="22"/>
        </w:rPr>
        <w:t xml:space="preserve"> </w:t>
      </w:r>
      <w:r w:rsidR="006A2A47" w:rsidRPr="00C14420">
        <w:rPr>
          <w:sz w:val="22"/>
          <w:szCs w:val="22"/>
        </w:rPr>
        <w:t>PVC , homogeniczn</w:t>
      </w:r>
      <w:r w:rsidR="00DA1E64" w:rsidRPr="00C14420">
        <w:rPr>
          <w:sz w:val="22"/>
          <w:szCs w:val="22"/>
        </w:rPr>
        <w:t>a</w:t>
      </w:r>
      <w:r w:rsidR="006A2A47" w:rsidRPr="00C14420">
        <w:rPr>
          <w:sz w:val="22"/>
          <w:szCs w:val="22"/>
        </w:rPr>
        <w:t>,</w:t>
      </w:r>
      <w:r w:rsidR="00C14420">
        <w:rPr>
          <w:sz w:val="22"/>
          <w:szCs w:val="22"/>
        </w:rPr>
        <w:t xml:space="preserve"> </w:t>
      </w:r>
      <w:r w:rsidR="006A2A47" w:rsidRPr="00C14420">
        <w:rPr>
          <w:sz w:val="22"/>
          <w:szCs w:val="22"/>
        </w:rPr>
        <w:t>do pomieszczeń o bardzo intensywnym ruchu,  o wysokiej odporności  chemicznej, grubość min. 2,00 mm,  antypoślizgow</w:t>
      </w:r>
      <w:r w:rsidR="00DA1E64" w:rsidRPr="00C14420">
        <w:rPr>
          <w:sz w:val="22"/>
          <w:szCs w:val="22"/>
        </w:rPr>
        <w:t>a</w:t>
      </w:r>
      <w:r w:rsidR="006A2A47" w:rsidRPr="00C14420">
        <w:rPr>
          <w:sz w:val="22"/>
          <w:szCs w:val="22"/>
        </w:rPr>
        <w:t>, antystatyczn</w:t>
      </w:r>
      <w:r w:rsidR="00DA1E64" w:rsidRPr="00C14420">
        <w:rPr>
          <w:sz w:val="22"/>
          <w:szCs w:val="22"/>
        </w:rPr>
        <w:t>a</w:t>
      </w:r>
      <w:r w:rsidR="00C14420">
        <w:rPr>
          <w:sz w:val="22"/>
          <w:szCs w:val="22"/>
        </w:rPr>
        <w:t>;</w:t>
      </w:r>
      <w:r w:rsidR="006A2A47" w:rsidRPr="00C14420">
        <w:rPr>
          <w:sz w:val="22"/>
          <w:szCs w:val="22"/>
        </w:rPr>
        <w:t xml:space="preserve"> </w:t>
      </w:r>
    </w:p>
    <w:p w14:paraId="7EF45CBA" w14:textId="1E9C290A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podkładów pod posadzki</w:t>
      </w:r>
      <w:r w:rsidR="00C14420">
        <w:rPr>
          <w:sz w:val="22"/>
          <w:szCs w:val="22"/>
        </w:rPr>
        <w:t>;</w:t>
      </w:r>
      <w:r w:rsidRPr="00C14420">
        <w:rPr>
          <w:sz w:val="22"/>
          <w:szCs w:val="22"/>
        </w:rPr>
        <w:t xml:space="preserve"> </w:t>
      </w:r>
    </w:p>
    <w:p w14:paraId="3815B1A4" w14:textId="67DF296A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 xml:space="preserve">- wykonanie warstw izolacyjnych </w:t>
      </w:r>
      <w:proofErr w:type="spellStart"/>
      <w:r w:rsidRPr="00C14420">
        <w:rPr>
          <w:sz w:val="22"/>
          <w:szCs w:val="22"/>
        </w:rPr>
        <w:t>podposadzkowych</w:t>
      </w:r>
      <w:proofErr w:type="spellEnd"/>
      <w:r w:rsidRPr="00C14420">
        <w:rPr>
          <w:sz w:val="22"/>
          <w:szCs w:val="22"/>
        </w:rPr>
        <w:t xml:space="preserve">  i  ściennych</w:t>
      </w:r>
      <w:r w:rsidR="00C14420">
        <w:rPr>
          <w:sz w:val="22"/>
          <w:szCs w:val="22"/>
        </w:rPr>
        <w:t>;</w:t>
      </w:r>
      <w:r w:rsidRPr="00C14420">
        <w:rPr>
          <w:sz w:val="22"/>
          <w:szCs w:val="22"/>
        </w:rPr>
        <w:t xml:space="preserve"> </w:t>
      </w:r>
    </w:p>
    <w:p w14:paraId="728F0F32" w14:textId="2338B39A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 xml:space="preserve">-  wykonanie instalacji </w:t>
      </w:r>
      <w:proofErr w:type="spellStart"/>
      <w:r w:rsidRPr="00C14420">
        <w:rPr>
          <w:sz w:val="22"/>
          <w:szCs w:val="22"/>
        </w:rPr>
        <w:t>wod</w:t>
      </w:r>
      <w:proofErr w:type="spellEnd"/>
      <w:r w:rsidRPr="00C14420">
        <w:rPr>
          <w:sz w:val="22"/>
          <w:szCs w:val="22"/>
        </w:rPr>
        <w:t>-kan</w:t>
      </w:r>
      <w:r w:rsidR="00C14420">
        <w:rPr>
          <w:sz w:val="22"/>
          <w:szCs w:val="22"/>
        </w:rPr>
        <w:t>.;</w:t>
      </w:r>
      <w:r w:rsidRPr="00C14420">
        <w:rPr>
          <w:sz w:val="22"/>
          <w:szCs w:val="22"/>
        </w:rPr>
        <w:t xml:space="preserve"> </w:t>
      </w:r>
    </w:p>
    <w:p w14:paraId="717F84AB" w14:textId="7CD2D4F0" w:rsidR="00B90B19" w:rsidRPr="00C14420" w:rsidRDefault="00B90B19" w:rsidP="00041FF8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montażu urządzeń sanitarnych</w:t>
      </w:r>
      <w:r w:rsidR="006D4A2D" w:rsidRPr="00C14420">
        <w:rPr>
          <w:sz w:val="22"/>
          <w:szCs w:val="22"/>
        </w:rPr>
        <w:t>,</w:t>
      </w:r>
      <w:r w:rsidRPr="00C14420">
        <w:rPr>
          <w:sz w:val="22"/>
          <w:szCs w:val="22"/>
        </w:rPr>
        <w:t xml:space="preserve"> muszla sedesowa wisząca, deska twarda </w:t>
      </w:r>
      <w:proofErr w:type="spellStart"/>
      <w:r w:rsidRPr="00C14420">
        <w:rPr>
          <w:sz w:val="22"/>
          <w:szCs w:val="22"/>
        </w:rPr>
        <w:t>wolnoopadająca</w:t>
      </w:r>
      <w:proofErr w:type="spellEnd"/>
      <w:r w:rsidRPr="00C14420">
        <w:rPr>
          <w:sz w:val="22"/>
          <w:szCs w:val="22"/>
        </w:rPr>
        <w:t xml:space="preserve">, umywalka prostokątna  z syfonem, bateria stojąca, </w:t>
      </w:r>
      <w:r w:rsidR="00D74602" w:rsidRPr="00C14420">
        <w:rPr>
          <w:sz w:val="22"/>
          <w:szCs w:val="22"/>
        </w:rPr>
        <w:t>zawór czerpalny.</w:t>
      </w:r>
    </w:p>
    <w:p w14:paraId="63AD2638" w14:textId="25442F98" w:rsidR="00D74602" w:rsidRPr="00C14420" w:rsidRDefault="00D74602" w:rsidP="00D7460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lastRenderedPageBreak/>
        <w:t>- wykonanie montażu urządzeń sanitarnych</w:t>
      </w:r>
      <w:r w:rsidR="00202438">
        <w:rPr>
          <w:sz w:val="22"/>
          <w:szCs w:val="22"/>
        </w:rPr>
        <w:t>:</w:t>
      </w:r>
      <w:r w:rsidRPr="00C14420">
        <w:rPr>
          <w:sz w:val="22"/>
          <w:szCs w:val="22"/>
        </w:rPr>
        <w:t xml:space="preserve"> muszla sedesowa wisząca, deska twarda </w:t>
      </w:r>
      <w:proofErr w:type="spellStart"/>
      <w:r w:rsidRPr="00C14420">
        <w:rPr>
          <w:sz w:val="22"/>
          <w:szCs w:val="22"/>
        </w:rPr>
        <w:t>wolnoopadająca</w:t>
      </w:r>
      <w:proofErr w:type="spellEnd"/>
      <w:r w:rsidRPr="00C14420">
        <w:rPr>
          <w:sz w:val="22"/>
          <w:szCs w:val="22"/>
        </w:rPr>
        <w:t>, umywalka prostokątna  z syfonem, bateria stojąca, zawór czerpalny, montaż uchwytów NPS – urządzenia dedykowane dla osób niepełnosprawnych</w:t>
      </w:r>
      <w:r w:rsidR="00202438">
        <w:rPr>
          <w:sz w:val="22"/>
          <w:szCs w:val="22"/>
        </w:rPr>
        <w:t>;</w:t>
      </w:r>
    </w:p>
    <w:p w14:paraId="7590D943" w14:textId="2356BE62" w:rsidR="00D74602" w:rsidRPr="00C14420" w:rsidRDefault="00D74602" w:rsidP="0060452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montażu drzwi wewnętrznych płytowych z zamkami</w:t>
      </w:r>
      <w:r w:rsidR="00604522" w:rsidRPr="00C14420">
        <w:rPr>
          <w:sz w:val="22"/>
          <w:szCs w:val="22"/>
        </w:rPr>
        <w:t>,</w:t>
      </w:r>
      <w:r w:rsidR="00202438">
        <w:rPr>
          <w:sz w:val="22"/>
          <w:szCs w:val="22"/>
        </w:rPr>
        <w:t xml:space="preserve"> </w:t>
      </w:r>
      <w:r w:rsidR="00604522" w:rsidRPr="00C14420">
        <w:rPr>
          <w:sz w:val="22"/>
          <w:szCs w:val="22"/>
        </w:rPr>
        <w:t>szyldami</w:t>
      </w:r>
      <w:r w:rsidR="00202438">
        <w:rPr>
          <w:sz w:val="22"/>
          <w:szCs w:val="22"/>
        </w:rPr>
        <w:t>.</w:t>
      </w:r>
    </w:p>
    <w:p w14:paraId="58EBBF04" w14:textId="76955880" w:rsidR="00D74602" w:rsidRPr="00C14420" w:rsidRDefault="00D74602" w:rsidP="00D7460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montażu opraw oświetleniowych</w:t>
      </w:r>
      <w:r w:rsidR="00202438">
        <w:rPr>
          <w:sz w:val="22"/>
          <w:szCs w:val="22"/>
        </w:rPr>
        <w:t>: op</w:t>
      </w:r>
      <w:r w:rsidRPr="00C14420">
        <w:rPr>
          <w:sz w:val="22"/>
          <w:szCs w:val="22"/>
        </w:rPr>
        <w:t>rawy wiszące, listowe,  żarówki LED</w:t>
      </w:r>
      <w:r w:rsidR="00202438">
        <w:rPr>
          <w:sz w:val="22"/>
          <w:szCs w:val="22"/>
        </w:rPr>
        <w:t>;</w:t>
      </w:r>
    </w:p>
    <w:p w14:paraId="053A4BC1" w14:textId="5A711A0A" w:rsidR="00D74602" w:rsidRPr="00C14420" w:rsidRDefault="00D74602" w:rsidP="00D7460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 xml:space="preserve">- wykonanie instalacji elektrycznej </w:t>
      </w:r>
      <w:r w:rsidR="005C446A" w:rsidRPr="00C14420">
        <w:rPr>
          <w:sz w:val="22"/>
          <w:szCs w:val="22"/>
        </w:rPr>
        <w:t xml:space="preserve"> podtynkowej</w:t>
      </w:r>
      <w:r w:rsidR="00202438">
        <w:rPr>
          <w:sz w:val="22"/>
          <w:szCs w:val="22"/>
        </w:rPr>
        <w:t>;</w:t>
      </w:r>
      <w:r w:rsidR="005C446A" w:rsidRPr="00C14420">
        <w:rPr>
          <w:sz w:val="22"/>
          <w:szCs w:val="22"/>
        </w:rPr>
        <w:t xml:space="preserve"> </w:t>
      </w:r>
    </w:p>
    <w:p w14:paraId="02AFA2B1" w14:textId="4000CF12" w:rsidR="00D74602" w:rsidRPr="00C14420" w:rsidRDefault="00D74602" w:rsidP="00D7460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 montażu  gniazd i wyłączników elektrycznych</w:t>
      </w:r>
      <w:r w:rsidR="00202438">
        <w:rPr>
          <w:sz w:val="22"/>
          <w:szCs w:val="22"/>
        </w:rPr>
        <w:t>;</w:t>
      </w:r>
    </w:p>
    <w:p w14:paraId="6FA6BE71" w14:textId="5BC2EEBD" w:rsidR="005C446A" w:rsidRPr="00C14420" w:rsidRDefault="00D74602" w:rsidP="00D7460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przetarcia</w:t>
      </w:r>
      <w:r w:rsidR="005C446A" w:rsidRPr="00C14420">
        <w:rPr>
          <w:sz w:val="22"/>
          <w:szCs w:val="22"/>
        </w:rPr>
        <w:t xml:space="preserve"> istniejących tynków</w:t>
      </w:r>
      <w:r w:rsidR="00202438">
        <w:rPr>
          <w:sz w:val="22"/>
          <w:szCs w:val="22"/>
        </w:rPr>
        <w:t>;</w:t>
      </w:r>
    </w:p>
    <w:p w14:paraId="0E6E506E" w14:textId="604DADF6" w:rsidR="00D74602" w:rsidRPr="00C14420" w:rsidRDefault="005C446A" w:rsidP="00D7460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 xml:space="preserve">- wykonanie </w:t>
      </w:r>
      <w:r w:rsidR="00D74602" w:rsidRPr="00C14420">
        <w:rPr>
          <w:sz w:val="22"/>
          <w:szCs w:val="22"/>
        </w:rPr>
        <w:t xml:space="preserve"> gładzi tynków wewnętrznych</w:t>
      </w:r>
      <w:r w:rsidR="00202438">
        <w:rPr>
          <w:sz w:val="22"/>
          <w:szCs w:val="22"/>
        </w:rPr>
        <w:t>;</w:t>
      </w:r>
    </w:p>
    <w:p w14:paraId="6198BA8C" w14:textId="3DF7A0D6" w:rsidR="00B90B19" w:rsidRPr="00C14420" w:rsidRDefault="00D74602" w:rsidP="00D7460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- wykonanie malowania ścian i sufitów</w:t>
      </w:r>
      <w:r w:rsidR="00202438">
        <w:rPr>
          <w:sz w:val="22"/>
          <w:szCs w:val="22"/>
        </w:rPr>
        <w:t>: f</w:t>
      </w:r>
      <w:r w:rsidRPr="00C14420">
        <w:rPr>
          <w:sz w:val="22"/>
          <w:szCs w:val="22"/>
        </w:rPr>
        <w:t xml:space="preserve">arba </w:t>
      </w:r>
      <w:r w:rsidR="003D2AAE" w:rsidRPr="00C14420">
        <w:rPr>
          <w:sz w:val="22"/>
          <w:szCs w:val="22"/>
        </w:rPr>
        <w:t xml:space="preserve"> dyspersyjna, akrylowa,</w:t>
      </w:r>
      <w:r w:rsidR="00202438">
        <w:rPr>
          <w:sz w:val="22"/>
          <w:szCs w:val="22"/>
        </w:rPr>
        <w:t xml:space="preserve"> </w:t>
      </w:r>
      <w:r w:rsidR="003D2AAE" w:rsidRPr="00C14420">
        <w:rPr>
          <w:sz w:val="22"/>
          <w:szCs w:val="22"/>
        </w:rPr>
        <w:t>matowa, odporna na czyszczenie,</w:t>
      </w:r>
      <w:r w:rsidR="00202438">
        <w:rPr>
          <w:sz w:val="22"/>
          <w:szCs w:val="22"/>
        </w:rPr>
        <w:t xml:space="preserve"> </w:t>
      </w:r>
      <w:r w:rsidR="003D2AAE" w:rsidRPr="00C14420">
        <w:rPr>
          <w:sz w:val="22"/>
          <w:szCs w:val="22"/>
        </w:rPr>
        <w:t>silnie kryjąca</w:t>
      </w:r>
      <w:r w:rsidR="00202438">
        <w:rPr>
          <w:sz w:val="22"/>
          <w:szCs w:val="22"/>
        </w:rPr>
        <w:t>;</w:t>
      </w:r>
    </w:p>
    <w:p w14:paraId="09AAAA20" w14:textId="212F5CBD" w:rsidR="00711FDF" w:rsidRPr="00C14420" w:rsidRDefault="00711FDF" w:rsidP="00D74602">
      <w:pPr>
        <w:pStyle w:val="Akapitzlist"/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 xml:space="preserve">- wykonanie zabezpieczenia zewnętrznego   terenu budowy </w:t>
      </w:r>
      <w:r w:rsidR="00202438">
        <w:rPr>
          <w:sz w:val="22"/>
          <w:szCs w:val="22"/>
        </w:rPr>
        <w:t>.</w:t>
      </w:r>
    </w:p>
    <w:p w14:paraId="0681FB18" w14:textId="5FE212B3" w:rsidR="00041FF8" w:rsidRPr="00C14420" w:rsidRDefault="00B90B19" w:rsidP="00041FF8">
      <w:pPr>
        <w:pStyle w:val="Akapitzlis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C14420">
        <w:rPr>
          <w:sz w:val="22"/>
          <w:szCs w:val="22"/>
        </w:rPr>
        <w:t>W</w:t>
      </w:r>
      <w:r w:rsidR="00D74602" w:rsidRPr="00C14420">
        <w:rPr>
          <w:sz w:val="22"/>
          <w:szCs w:val="22"/>
        </w:rPr>
        <w:t>ywóz i utylizacja materiałów poremontowych</w:t>
      </w:r>
      <w:r w:rsidR="00202438">
        <w:rPr>
          <w:sz w:val="22"/>
          <w:szCs w:val="22"/>
        </w:rPr>
        <w:t>.</w:t>
      </w:r>
      <w:r w:rsidR="00D74602" w:rsidRPr="00C14420">
        <w:rPr>
          <w:sz w:val="22"/>
          <w:szCs w:val="22"/>
        </w:rPr>
        <w:t xml:space="preserve"> </w:t>
      </w:r>
    </w:p>
    <w:p w14:paraId="32CD98B1" w14:textId="52C95739" w:rsidR="00041FF8" w:rsidRPr="00202438" w:rsidRDefault="00202438" w:rsidP="00202438">
      <w:pPr>
        <w:jc w:val="both"/>
        <w:rPr>
          <w:sz w:val="22"/>
          <w:szCs w:val="22"/>
        </w:rPr>
      </w:pPr>
      <w:r w:rsidRPr="00202438">
        <w:rPr>
          <w:sz w:val="22"/>
          <w:szCs w:val="22"/>
        </w:rPr>
        <w:t xml:space="preserve">6. Zakres i ilość jednostek przedmiarowych robót na remontowanym Oddziale wg przedmiaru robót  zawartego w Załączniku </w:t>
      </w:r>
      <w:r w:rsidRPr="00202438">
        <w:rPr>
          <w:b/>
          <w:bCs/>
          <w:sz w:val="22"/>
          <w:szCs w:val="22"/>
        </w:rPr>
        <w:t>Nr 9</w:t>
      </w:r>
      <w:r w:rsidRPr="00202438">
        <w:rPr>
          <w:sz w:val="22"/>
          <w:szCs w:val="22"/>
        </w:rPr>
        <w:t xml:space="preserve"> do SWZ.</w:t>
      </w:r>
    </w:p>
    <w:sectPr w:rsidR="00041FF8" w:rsidRPr="002024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1E451" w14:textId="77777777" w:rsidR="008C3240" w:rsidRDefault="008C3240" w:rsidP="00202438">
      <w:pPr>
        <w:spacing w:after="0" w:line="240" w:lineRule="auto"/>
      </w:pPr>
      <w:r>
        <w:separator/>
      </w:r>
    </w:p>
  </w:endnote>
  <w:endnote w:type="continuationSeparator" w:id="0">
    <w:p w14:paraId="1D30DAE0" w14:textId="77777777" w:rsidR="008C3240" w:rsidRDefault="008C3240" w:rsidP="0020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1149287"/>
      <w:docPartObj>
        <w:docPartGallery w:val="Page Numbers (Bottom of Page)"/>
        <w:docPartUnique/>
      </w:docPartObj>
    </w:sdtPr>
    <w:sdtEndPr/>
    <w:sdtContent>
      <w:p w14:paraId="0020B959" w14:textId="3F7B4FF9" w:rsidR="00202438" w:rsidRDefault="0020243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94CDF" w14:textId="77777777" w:rsidR="00202438" w:rsidRDefault="002024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4EE3F" w14:textId="77777777" w:rsidR="008C3240" w:rsidRDefault="008C3240" w:rsidP="00202438">
      <w:pPr>
        <w:spacing w:after="0" w:line="240" w:lineRule="auto"/>
      </w:pPr>
      <w:r>
        <w:separator/>
      </w:r>
    </w:p>
  </w:footnote>
  <w:footnote w:type="continuationSeparator" w:id="0">
    <w:p w14:paraId="74E10CA8" w14:textId="77777777" w:rsidR="008C3240" w:rsidRDefault="008C3240" w:rsidP="00202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112D5"/>
    <w:multiLevelType w:val="hybridMultilevel"/>
    <w:tmpl w:val="D41CCA84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47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647"/>
    <w:rsid w:val="00041FF8"/>
    <w:rsid w:val="000A1AE1"/>
    <w:rsid w:val="00202438"/>
    <w:rsid w:val="002050D4"/>
    <w:rsid w:val="0026021F"/>
    <w:rsid w:val="00266849"/>
    <w:rsid w:val="00270656"/>
    <w:rsid w:val="00284789"/>
    <w:rsid w:val="00373647"/>
    <w:rsid w:val="003A7837"/>
    <w:rsid w:val="003D2AAE"/>
    <w:rsid w:val="003E51B9"/>
    <w:rsid w:val="004C3EF4"/>
    <w:rsid w:val="00530152"/>
    <w:rsid w:val="00595357"/>
    <w:rsid w:val="005C446A"/>
    <w:rsid w:val="005F5490"/>
    <w:rsid w:val="00604522"/>
    <w:rsid w:val="006268AA"/>
    <w:rsid w:val="006A2A47"/>
    <w:rsid w:val="006D4A2D"/>
    <w:rsid w:val="00711FDF"/>
    <w:rsid w:val="007B5FA7"/>
    <w:rsid w:val="007C1AB7"/>
    <w:rsid w:val="008C3240"/>
    <w:rsid w:val="00AB36EE"/>
    <w:rsid w:val="00AB6A05"/>
    <w:rsid w:val="00AC7AEB"/>
    <w:rsid w:val="00AF4EEA"/>
    <w:rsid w:val="00B90B19"/>
    <w:rsid w:val="00BA7C29"/>
    <w:rsid w:val="00BE3910"/>
    <w:rsid w:val="00C14420"/>
    <w:rsid w:val="00C613DD"/>
    <w:rsid w:val="00D74602"/>
    <w:rsid w:val="00DA1E64"/>
    <w:rsid w:val="00E215DC"/>
    <w:rsid w:val="00E7121B"/>
    <w:rsid w:val="00F041B0"/>
    <w:rsid w:val="00FF60EB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F8662"/>
  <w15:chartTrackingRefBased/>
  <w15:docId w15:val="{47F34DDC-F67A-4F60-91C5-9B17ADA6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36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36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36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36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36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36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36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36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36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3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36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3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36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36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36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36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36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36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36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3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36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3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36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36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36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36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36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36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364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2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2438"/>
  </w:style>
  <w:style w:type="paragraph" w:styleId="Stopka">
    <w:name w:val="footer"/>
    <w:basedOn w:val="Normalny"/>
    <w:link w:val="StopkaZnak"/>
    <w:uiPriority w:val="99"/>
    <w:unhideWhenUsed/>
    <w:rsid w:val="00202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2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Krzysztof Rajkiewicz</cp:lastModifiedBy>
  <cp:revision>7</cp:revision>
  <dcterms:created xsi:type="dcterms:W3CDTF">2026-04-19T18:24:00Z</dcterms:created>
  <dcterms:modified xsi:type="dcterms:W3CDTF">2026-05-13T09:02:00Z</dcterms:modified>
</cp:coreProperties>
</file>