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644ACF91">
      <w:pPr>
        <w:pStyle w:val="906"/>
        <w:pBdr/>
        <w:tabs>
          <w:tab w:val="left" w:leader="none" w:pos="420"/>
        </w:tabs>
        <w:bidi w:val="false"/>
        <w:spacing/>
        <w:ind/>
        <w:jc w:val="left"/>
        <w:rPr>
          <w:rFonts w:ascii="Calibri" w:hAnsi="Calibri" w:cs="Calibri"/>
          <w:b/>
          <w:i/>
          <w:iCs/>
          <w:sz w:val="24"/>
          <w:szCs w:val="24"/>
        </w:rPr>
      </w:pPr>
      <w:r>
        <w:rPr>
          <w:rFonts w:ascii="Calibri" w:hAnsi="Calibri" w:cs="Calibri"/>
          <w:bCs/>
          <w:i/>
          <w:iCs/>
          <w:sz w:val="24"/>
          <w:szCs w:val="24"/>
        </w:rPr>
        <w:t xml:space="preserve">Numer sprawy: WL.321.1.2026.SD</w:t>
      </w:r>
      <w:r>
        <w:rPr>
          <w:rFonts w:ascii="Calibri" w:hAnsi="Calibri" w:cs="Calibri"/>
          <w:b/>
          <w:i/>
          <w:iCs/>
          <w:sz w:val="24"/>
          <w:szCs w:val="24"/>
        </w:rPr>
        <w:tab/>
        <w:tab/>
        <w:tab/>
        <w:tab/>
        <w:tab/>
        <w:tab/>
        <w:tab/>
        <w:t xml:space="preserve">       </w:t>
      </w:r>
      <w:r>
        <w:rPr>
          <w:rFonts w:ascii="Calibri" w:hAnsi="Calibri" w:cs="Calibri"/>
          <w:b/>
          <w:i/>
          <w:iCs/>
          <w:sz w:val="24"/>
          <w:szCs w:val="24"/>
        </w:rPr>
      </w:r>
      <w:r>
        <w:rPr>
          <w:rFonts w:ascii="Calibri" w:hAnsi="Calibri" w:cs="Calibri"/>
          <w:b/>
          <w:i/>
          <w:iCs/>
          <w:sz w:val="24"/>
          <w:szCs w:val="24"/>
        </w:rPr>
      </w:r>
    </w:p>
    <w:p w14:paraId="4A225B2D">
      <w:pPr>
        <w:pStyle w:val="906"/>
        <w:pBdr/>
        <w:bidi w:val="false"/>
        <w:spacing/>
        <w:ind/>
        <w:jc w:val="left"/>
        <w:rPr>
          <w:rFonts w:ascii="Calibri" w:hAnsi="Calibri" w:cs="Calibri"/>
          <w:b/>
          <w:i/>
          <w:iCs/>
          <w:sz w:val="24"/>
          <w:szCs w:val="24"/>
        </w:rPr>
      </w:pPr>
      <w:r>
        <w:rPr>
          <w:rFonts w:ascii="Calibri" w:hAnsi="Calibri" w:cs="Calibri"/>
          <w:b/>
          <w:i/>
          <w:iCs/>
          <w:sz w:val="24"/>
          <w:szCs w:val="24"/>
        </w:rPr>
      </w:r>
      <w:r>
        <w:rPr>
          <w:rFonts w:ascii="Calibri" w:hAnsi="Calibri" w:cs="Calibri"/>
          <w:b/>
          <w:i/>
          <w:iCs/>
          <w:sz w:val="24"/>
          <w:szCs w:val="24"/>
        </w:rPr>
      </w:r>
      <w:r>
        <w:rPr>
          <w:rFonts w:ascii="Calibri" w:hAnsi="Calibri" w:cs="Calibri"/>
          <w:b/>
          <w:i/>
          <w:iCs/>
          <w:sz w:val="24"/>
          <w:szCs w:val="24"/>
        </w:rPr>
      </w:r>
    </w:p>
    <w:p w14:paraId="0B101A4A">
      <w:pPr>
        <w:pStyle w:val="906"/>
        <w:pBdr/>
        <w:bidi w:val="false"/>
        <w:spacing/>
        <w:ind/>
        <w:jc w:val="right"/>
        <w:rPr>
          <w:rFonts w:ascii="Calibri" w:hAnsi="Calibri" w:cs="Calibri"/>
          <w:b/>
          <w:bCs/>
          <w:sz w:val="24"/>
          <w:szCs w:val="24"/>
          <w:lang w:eastAsia="pl-PL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Załącznik nr 6 do SWZ </w:t>
      </w:r>
      <w:r>
        <w:rPr>
          <w:rFonts w:ascii="Calibri" w:hAnsi="Calibri" w:cs="Calibri"/>
          <w:b/>
          <w:bCs/>
          <w:sz w:val="24"/>
          <w:szCs w:val="24"/>
          <w:lang w:eastAsia="pl-PL"/>
        </w:rPr>
      </w:r>
      <w:r>
        <w:rPr>
          <w:rFonts w:ascii="Calibri" w:hAnsi="Calibri" w:cs="Calibri"/>
          <w:b/>
          <w:bCs/>
          <w:sz w:val="24"/>
          <w:szCs w:val="24"/>
          <w:lang w:eastAsia="pl-PL"/>
        </w:rPr>
      </w:r>
    </w:p>
    <w:p w14:paraId="551D8C28">
      <w:pPr>
        <w:pStyle w:val="906"/>
        <w:pBdr/>
        <w:bidi w:val="false"/>
        <w:spacing/>
        <w:ind/>
        <w:jc w:val="left"/>
        <w:rPr>
          <w:rFonts w:ascii="Calibri" w:hAnsi="Calibri" w:cs="Calibri"/>
          <w:bCs/>
          <w:sz w:val="24"/>
          <w:szCs w:val="24"/>
          <w:lang w:eastAsia="pl-PL"/>
        </w:rPr>
      </w:pPr>
      <w:r>
        <w:rPr>
          <w:rFonts w:ascii="Calibri" w:hAnsi="Calibri" w:cs="Calibri"/>
          <w:b/>
          <w:bCs/>
          <w:sz w:val="24"/>
          <w:szCs w:val="24"/>
          <w:lang w:eastAsia="pl-PL"/>
        </w:rPr>
        <w:t xml:space="preserve">Zamawiający:</w:t>
      </w:r>
      <w:r>
        <w:rPr>
          <w:rFonts w:ascii="Calibri" w:hAnsi="Calibri" w:cs="Calibri"/>
          <w:bCs/>
          <w:sz w:val="24"/>
          <w:szCs w:val="24"/>
          <w:lang w:eastAsia="pl-PL"/>
        </w:rPr>
      </w:r>
      <w:r>
        <w:rPr>
          <w:rFonts w:ascii="Calibri" w:hAnsi="Calibri" w:cs="Calibri"/>
          <w:bCs/>
          <w:sz w:val="24"/>
          <w:szCs w:val="24"/>
          <w:lang w:eastAsia="pl-PL"/>
        </w:rPr>
      </w:r>
    </w:p>
    <w:p w14:paraId="0491A0B5">
      <w:pPr>
        <w:pStyle w:val="906"/>
        <w:pBdr/>
        <w:bidi w:val="false"/>
        <w:spacing/>
        <w:ind/>
        <w:jc w:val="left"/>
        <w:rPr>
          <w:rFonts w:ascii="Calibri" w:hAnsi="Calibri" w:cs="Calibri"/>
          <w:sz w:val="24"/>
          <w:szCs w:val="24"/>
          <w:lang w:eastAsia="pl-PL"/>
        </w:rPr>
      </w:pPr>
      <w:r>
        <w:rPr>
          <w:rFonts w:ascii="Calibri" w:hAnsi="Calibri" w:cs="Calibri"/>
          <w:bCs/>
          <w:sz w:val="24"/>
          <w:szCs w:val="24"/>
          <w:lang w:eastAsia="pl-PL"/>
        </w:rPr>
        <w:t xml:space="preserve">Straż Miejska Wrocławia</w:t>
      </w:r>
      <w:r>
        <w:rPr>
          <w:rFonts w:ascii="Calibri" w:hAnsi="Calibri" w:cs="Calibri"/>
          <w:sz w:val="24"/>
          <w:szCs w:val="24"/>
          <w:lang w:eastAsia="pl-PL"/>
        </w:rPr>
      </w:r>
      <w:r>
        <w:rPr>
          <w:rFonts w:ascii="Calibri" w:hAnsi="Calibri" w:cs="Calibri"/>
          <w:sz w:val="24"/>
          <w:szCs w:val="24"/>
          <w:lang w:eastAsia="pl-PL"/>
        </w:rPr>
      </w:r>
    </w:p>
    <w:p w14:paraId="33A55AC4">
      <w:pPr>
        <w:pStyle w:val="906"/>
        <w:pBdr/>
        <w:bidi w:val="false"/>
        <w:spacing/>
        <w:ind/>
        <w:jc w:val="left"/>
        <w:rPr>
          <w:rFonts w:ascii="Calibri" w:hAnsi="Calibri" w:cs="Calibri"/>
          <w:sz w:val="24"/>
          <w:szCs w:val="24"/>
          <w:lang w:eastAsia="pl-PL"/>
        </w:rPr>
      </w:pPr>
      <w:r>
        <w:rPr>
          <w:rFonts w:ascii="Calibri" w:hAnsi="Calibri" w:cs="Calibri"/>
          <w:sz w:val="24"/>
          <w:szCs w:val="24"/>
          <w:lang w:eastAsia="pl-PL"/>
        </w:rPr>
        <w:t xml:space="preserve">ul. Na Grobli 14/16 </w:t>
      </w:r>
      <w:r>
        <w:rPr>
          <w:rFonts w:ascii="Calibri" w:hAnsi="Calibri" w:cs="Calibri"/>
          <w:sz w:val="24"/>
          <w:szCs w:val="24"/>
          <w:lang w:eastAsia="pl-PL"/>
        </w:rPr>
      </w:r>
      <w:r>
        <w:rPr>
          <w:rFonts w:ascii="Calibri" w:hAnsi="Calibri" w:cs="Calibri"/>
          <w:sz w:val="24"/>
          <w:szCs w:val="24"/>
          <w:lang w:eastAsia="pl-PL"/>
        </w:rPr>
      </w:r>
    </w:p>
    <w:p w14:paraId="7DE7D1A3">
      <w:pPr>
        <w:pStyle w:val="906"/>
        <w:pBdr/>
        <w:bidi w:val="false"/>
        <w:spacing/>
        <w:ind/>
        <w:jc w:val="left"/>
        <w:rPr>
          <w:rFonts w:ascii="Verdana" w:hAnsi="Verdana" w:eastAsia="Times New Roman" w:cs="Verdana"/>
          <w:b w:val="0"/>
          <w:bCs w:val="0"/>
          <w:color w:val="000000"/>
          <w:sz w:val="16"/>
          <w:szCs w:val="16"/>
          <w:lang w:val="pl-PL" w:eastAsia="en-US" w:bidi="en-US"/>
        </w:rPr>
      </w:pPr>
      <w:r>
        <w:rPr>
          <w:rFonts w:ascii="Calibri" w:hAnsi="Calibri" w:cs="Calibri"/>
          <w:sz w:val="24"/>
          <w:szCs w:val="24"/>
          <w:lang w:eastAsia="pl-PL"/>
        </w:rPr>
        <w:t xml:space="preserve">50-421 Wrocław</w:t>
      </w:r>
      <w:r>
        <w:rPr>
          <w:rFonts w:ascii="Verdana" w:hAnsi="Verdana" w:eastAsia="Times New Roman" w:cs="Verdana"/>
          <w:b w:val="0"/>
          <w:bCs w:val="0"/>
          <w:color w:val="000000"/>
          <w:sz w:val="16"/>
          <w:szCs w:val="16"/>
          <w:lang w:val="pl-PL" w:eastAsia="en-US" w:bidi="en-US"/>
        </w:rPr>
      </w:r>
      <w:r>
        <w:rPr>
          <w:rFonts w:ascii="Verdana" w:hAnsi="Verdana" w:eastAsia="Times New Roman" w:cs="Verdana"/>
          <w:b w:val="0"/>
          <w:bCs w:val="0"/>
          <w:color w:val="000000"/>
          <w:sz w:val="16"/>
          <w:szCs w:val="16"/>
          <w:lang w:val="pl-PL" w:eastAsia="en-US" w:bidi="en-US"/>
        </w:rPr>
      </w:r>
    </w:p>
    <w:p>
      <w:pPr>
        <w:pStyle w:val="906"/>
        <w:pBdr/>
        <w:bidi w:val="false"/>
        <w:spacing/>
        <w:ind/>
        <w:jc w:val="left"/>
        <w:rPr>
          <w:rFonts w:ascii="Calibri" w:hAnsi="Calibri" w:cs="Calibri"/>
          <w:sz w:val="24"/>
          <w:szCs w:val="24"/>
          <w:lang w:eastAsia="pl-PL"/>
        </w:rPr>
      </w:pPr>
      <w:r>
        <w:rPr>
          <w:rFonts w:ascii="Calibri" w:hAnsi="Calibri" w:cs="Calibri"/>
          <w:sz w:val="24"/>
          <w:szCs w:val="24"/>
          <w:lang w:eastAsia="pl-PL"/>
        </w:rPr>
      </w:r>
      <w:r>
        <w:rPr>
          <w:rFonts w:ascii="Calibri" w:hAnsi="Calibri" w:cs="Calibri"/>
          <w:sz w:val="24"/>
          <w:szCs w:val="24"/>
          <w:lang w:eastAsia="pl-PL"/>
        </w:rPr>
      </w:r>
      <w:r>
        <w:rPr>
          <w:rFonts w:ascii="Calibri" w:hAnsi="Calibri" w:cs="Calibri"/>
          <w:sz w:val="24"/>
          <w:szCs w:val="24"/>
          <w:lang w:eastAsia="pl-PL"/>
        </w:rPr>
      </w:r>
    </w:p>
    <w:p>
      <w:pPr>
        <w:pStyle w:val="906"/>
        <w:pBdr/>
        <w:bidi w:val="false"/>
        <w:spacing/>
        <w:ind/>
        <w:jc w:val="left"/>
        <w:rPr>
          <w:rFonts w:ascii="Verdana" w:hAnsi="Verdana" w:eastAsia="Times New Roman" w:cs="Verdana"/>
          <w:b w:val="0"/>
          <w:bCs w:val="0"/>
          <w:color w:val="000000"/>
          <w:sz w:val="16"/>
          <w:szCs w:val="16"/>
          <w:lang w:val="pl-PL" w:eastAsia="en-US" w:bidi="en-US"/>
        </w:rPr>
      </w:pPr>
      <w:r>
        <w:rPr>
          <w:rFonts w:ascii="Verdana" w:hAnsi="Verdana" w:eastAsia="Times New Roman" w:cs="Verdana"/>
          <w:b w:val="0"/>
          <w:bCs w:val="0"/>
          <w:color w:val="000000"/>
          <w:sz w:val="16"/>
          <w:szCs w:val="16"/>
          <w:lang w:val="pl-PL" w:eastAsia="en-US" w:bidi="en-US"/>
        </w:rPr>
      </w:r>
      <w:r>
        <w:rPr>
          <w:rFonts w:ascii="Verdana" w:hAnsi="Verdana" w:eastAsia="Times New Roman" w:cs="Verdana"/>
          <w:b w:val="0"/>
          <w:bCs w:val="0"/>
          <w:color w:val="000000"/>
          <w:sz w:val="16"/>
          <w:szCs w:val="16"/>
          <w:lang w:val="pl-PL" w:eastAsia="en-US" w:bidi="en-US"/>
        </w:rPr>
      </w:r>
      <w:r>
        <w:rPr>
          <w:rFonts w:ascii="Verdana" w:hAnsi="Verdana" w:eastAsia="Times New Roman" w:cs="Verdana"/>
          <w:b w:val="0"/>
          <w:bCs w:val="0"/>
          <w:color w:val="000000"/>
          <w:sz w:val="16"/>
          <w:szCs w:val="16"/>
          <w:lang w:val="pl-PL" w:eastAsia="en-US" w:bidi="en-US"/>
        </w:rPr>
      </w:r>
    </w:p>
    <w:p>
      <w:pPr>
        <w:pStyle w:val="906"/>
        <w:pBdr/>
        <w:bidi w:val="false"/>
        <w:spacing/>
        <w:ind/>
        <w:jc w:val="left"/>
        <w:rPr>
          <w:rFonts w:ascii="Verdana" w:hAnsi="Verdana" w:eastAsia="Times New Roman" w:cs="Verdana"/>
          <w:b/>
          <w:bCs/>
          <w:color w:val="000000"/>
          <w:sz w:val="24"/>
          <w:szCs w:val="24"/>
          <w:lang w:val="pl-PL" w:eastAsia="en-US" w:bidi="en-US"/>
        </w:rPr>
      </w:pPr>
      <w:r>
        <w:rPr>
          <w:rFonts w:ascii="Verdana" w:hAnsi="Verdana" w:eastAsia="Times New Roman" w:cs="Verdana"/>
          <w:b/>
          <w:bCs/>
          <w:color w:val="000000"/>
          <w:sz w:val="24"/>
          <w:szCs w:val="24"/>
          <w:lang w:val="pl-PL" w:eastAsia="en-US" w:bidi="en-US"/>
        </w:rPr>
      </w:r>
      <w:r>
        <w:rPr>
          <w:rFonts w:ascii="Verdana" w:hAnsi="Verdana" w:eastAsia="Times New Roman" w:cs="Verdana"/>
          <w:b/>
          <w:bCs/>
          <w:color w:val="000000"/>
          <w:sz w:val="24"/>
          <w:szCs w:val="24"/>
          <w:lang w:val="pl-PL" w:eastAsia="en-US" w:bidi="en-US"/>
        </w:rPr>
      </w:r>
      <w:r>
        <w:rPr>
          <w:rFonts w:ascii="Verdana" w:hAnsi="Verdana" w:eastAsia="Times New Roman" w:cs="Verdana"/>
          <w:b/>
          <w:bCs/>
          <w:color w:val="000000"/>
          <w:sz w:val="24"/>
          <w:szCs w:val="24"/>
          <w:lang w:val="pl-PL" w:eastAsia="en-US" w:bidi="en-US"/>
        </w:rPr>
      </w:r>
    </w:p>
    <w:p>
      <w:pPr>
        <w:pStyle w:val="906"/>
        <w:pBdr/>
        <w:bidi w:val="false"/>
        <w:spacing/>
        <w:ind/>
        <w:jc w:val="center"/>
        <w:rPr>
          <w:rFonts w:ascii="Verdana" w:hAnsi="Verdana" w:eastAsia="Times New Roman" w:cs="Verdana"/>
          <w:b/>
          <w:bCs/>
          <w:sz w:val="20"/>
          <w:szCs w:val="20"/>
          <w:lang w:val="pl-PL" w:eastAsia="en-US" w:bidi="en-US"/>
        </w:rPr>
      </w:pPr>
      <w:r>
        <w:rPr>
          <w:rFonts w:ascii="Verdana" w:hAnsi="Verdana" w:eastAsia="Times New Roman" w:cs="Verdana"/>
          <w:b/>
          <w:bCs/>
          <w:sz w:val="24"/>
          <w:szCs w:val="24"/>
          <w:lang w:val="pl-PL" w:eastAsia="en-US" w:bidi="en-US"/>
        </w:rPr>
        <w:t xml:space="preserve">Projektowane postanowienia umowy</w:t>
      </w:r>
      <w:r>
        <w:rPr>
          <w:rFonts w:ascii="Verdana" w:hAnsi="Verdana" w:eastAsia="Times New Roman" w:cs="Verdana"/>
          <w:b/>
          <w:bCs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b/>
          <w:bCs/>
          <w:sz w:val="20"/>
          <w:szCs w:val="20"/>
          <w:lang w:val="pl-PL" w:eastAsia="en-US" w:bidi="en-US"/>
        </w:rPr>
      </w:r>
    </w:p>
    <w:p>
      <w:pPr>
        <w:pStyle w:val="906"/>
        <w:pBdr/>
        <w:bidi w:val="false"/>
        <w:spacing/>
        <w:ind/>
        <w:jc w:val="left"/>
        <w:rPr>
          <w:rFonts w:ascii="Verdana" w:hAnsi="Verdana" w:eastAsia="Times New Roman" w:cs="Verdana"/>
          <w:b/>
          <w:bCs/>
          <w:sz w:val="20"/>
          <w:szCs w:val="20"/>
          <w:lang w:val="pl-PL" w:eastAsia="en-US" w:bidi="en-US"/>
        </w:rPr>
      </w:pPr>
      <w:r>
        <w:rPr>
          <w:rFonts w:ascii="Verdana" w:hAnsi="Verdana" w:eastAsia="Times New Roman" w:cs="Verdana"/>
          <w:b/>
          <w:bCs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b/>
          <w:bCs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b/>
          <w:bCs/>
          <w:sz w:val="20"/>
          <w:szCs w:val="20"/>
          <w:lang w:val="pl-PL" w:eastAsia="en-US" w:bidi="en-US"/>
        </w:rPr>
      </w:r>
    </w:p>
    <w:p>
      <w:pPr>
        <w:pStyle w:val="906"/>
        <w:pBdr/>
        <w:bidi w:val="false"/>
        <w:spacing/>
        <w:ind/>
        <w:jc w:val="center"/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pP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  <w:t xml:space="preserve">UMOWA NR  ……...   /WL/2026</w:t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</w:p>
    <w:p>
      <w:pPr>
        <w:pStyle w:val="934"/>
        <w:pBdr/>
        <w:bidi w:val="false"/>
        <w:spacing w:after="0" w:before="100"/>
        <w:ind/>
        <w:jc w:val="center"/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pP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</w:p>
    <w:p>
      <w:pPr>
        <w:pStyle w:val="934"/>
        <w:pBdr/>
        <w:bidi w:val="false"/>
        <w:spacing w:after="0" w:before="100"/>
        <w:ind/>
        <w:jc w:val="both"/>
        <w:rPr>
          <w:rFonts w:ascii="Verdana" w:hAnsi="Verdana" w:cs="Verdana"/>
          <w:iCs/>
          <w:sz w:val="20"/>
          <w:szCs w:val="20"/>
          <w:lang w:val="pl-PL" w:eastAsia="en-US" w:bidi="en-US"/>
        </w:rPr>
      </w:pPr>
      <w:r>
        <w:rPr>
          <w:rFonts w:ascii="Verdana" w:hAnsi="Verdana" w:cs="Verdana"/>
          <w:sz w:val="20"/>
          <w:szCs w:val="20"/>
        </w:rPr>
        <w:t xml:space="preserve">W dniu …………………………..we Wrocławiu pomiędzy:</w:t>
      </w:r>
      <w:r>
        <w:rPr>
          <w:rFonts w:ascii="Verdana" w:hAnsi="Verdana" w:cs="Verdana"/>
          <w:iCs/>
          <w:sz w:val="20"/>
          <w:szCs w:val="20"/>
          <w:lang w:val="pl-PL" w:eastAsia="en-US" w:bidi="en-US"/>
        </w:rPr>
      </w:r>
      <w:r>
        <w:rPr>
          <w:rFonts w:ascii="Verdana" w:hAnsi="Verdana" w:cs="Verdana"/>
          <w:iCs/>
          <w:sz w:val="20"/>
          <w:szCs w:val="20"/>
          <w:lang w:val="pl-PL" w:eastAsia="en-US" w:bidi="en-US"/>
        </w:rPr>
      </w:r>
    </w:p>
    <w:p>
      <w:pPr>
        <w:pStyle w:val="925"/>
        <w:pBdr/>
        <w:bidi w:val="false"/>
        <w:spacing/>
        <w:ind/>
        <w:jc w:val="both"/>
        <w:rPr>
          <w:rFonts w:ascii="Verdana" w:hAnsi="Verdana" w:cs="Verdana"/>
          <w:iCs/>
          <w:sz w:val="20"/>
          <w:szCs w:val="20"/>
          <w:lang w:val="pl-PL" w:eastAsia="en-US" w:bidi="en-US"/>
        </w:rPr>
      </w:pPr>
      <w:r>
        <w:rPr>
          <w:rFonts w:ascii="Verdana" w:hAnsi="Verdana" w:cs="Verdana"/>
          <w:iCs/>
          <w:sz w:val="20"/>
          <w:szCs w:val="20"/>
          <w:lang w:val="pl-PL" w:eastAsia="en-US" w:bidi="en-US"/>
        </w:rPr>
      </w:r>
      <w:r>
        <w:rPr>
          <w:rFonts w:ascii="Verdana" w:hAnsi="Verdana" w:cs="Verdana"/>
          <w:iCs/>
          <w:sz w:val="20"/>
          <w:szCs w:val="20"/>
          <w:lang w:val="pl-PL" w:eastAsia="en-US" w:bidi="en-US"/>
        </w:rPr>
      </w:r>
      <w:r>
        <w:rPr>
          <w:rFonts w:ascii="Verdana" w:hAnsi="Verdana" w:cs="Verdana"/>
          <w:iCs/>
          <w:sz w:val="20"/>
          <w:szCs w:val="20"/>
          <w:lang w:val="pl-PL" w:eastAsia="en-US" w:bidi="en-US"/>
        </w:rPr>
      </w:r>
    </w:p>
    <w:p w14:paraId="6976D984">
      <w:pPr>
        <w:pStyle w:val="906"/>
        <w:pBdr/>
        <w:bidi w:val="false"/>
        <w:spacing/>
        <w:ind/>
        <w:jc w:val="left"/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pPr>
      <w:r>
        <w:rPr>
          <w:rFonts w:ascii="Verdana" w:hAnsi="Verdana" w:cs="Verdana"/>
          <w:b/>
          <w:sz w:val="20"/>
          <w:szCs w:val="20"/>
          <w:lang w:val="pl-PL"/>
        </w:rPr>
        <w:t xml:space="preserve">Gminą Wrocław – pl. Nowy Targa 1-8, 50-141 Wrocław, NIP 897-13-83-551- Strażą Miejską Wrocławia </w:t>
      </w:r>
      <w:r>
        <w:rPr>
          <w:rStyle w:val="1_2"/>
          <w:rFonts w:ascii="Verdana" w:hAnsi="Verdana" w:eastAsia="Verdana" w:cs="Verdana"/>
          <w:bCs/>
          <w:sz w:val="20"/>
          <w:szCs w:val="20"/>
        </w:rPr>
        <w:t xml:space="preserve">z siedzibą we Wrocławiu przy</w:t>
      </w:r>
      <w:r>
        <w:rPr>
          <w:rFonts w:ascii="Verdana" w:hAnsi="Verdana" w:eastAsia="Verdana" w:cs="Verdana"/>
          <w:b/>
          <w:sz w:val="20"/>
          <w:szCs w:val="20"/>
          <w:lang w:val="pl-PL"/>
        </w:rPr>
        <w:t xml:space="preserve"> </w:t>
      </w:r>
      <w:r>
        <w:rPr>
          <w:rFonts w:ascii="Verdana" w:hAnsi="Verdana" w:cs="Verdana"/>
          <w:b/>
          <w:sz w:val="20"/>
          <w:szCs w:val="20"/>
          <w:lang w:val="pl-PL"/>
        </w:rPr>
        <w:t xml:space="preserve"> ul. Na Grobli 14/16, 50-421 Wrocław, NIP 8961002926</w:t>
      </w:r>
      <w:r>
        <w:rPr>
          <w:rFonts w:ascii="Verdana" w:hAnsi="Verdana" w:cs="Verdana"/>
          <w:sz w:val="20"/>
          <w:szCs w:val="20"/>
          <w:lang w:val="pl-PL"/>
        </w:rPr>
        <w:t xml:space="preserve">  zwaną dalej   </w:t>
      </w:r>
      <w:r>
        <w:rPr>
          <w:rFonts w:ascii="Verdana" w:hAnsi="Verdana" w:cs="Verdana"/>
          <w:b/>
          <w:sz w:val="20"/>
          <w:szCs w:val="20"/>
          <w:lang w:val="pl-PL"/>
        </w:rPr>
        <w:t xml:space="preserve">„Zamawiającym”, </w:t>
      </w:r>
      <w:r>
        <w:rPr>
          <w:rFonts w:ascii="Verdana" w:hAnsi="Verdana" w:cs="Verdana"/>
          <w:sz w:val="20"/>
          <w:szCs w:val="20"/>
          <w:lang w:val="pl-PL"/>
        </w:rPr>
        <w:t xml:space="preserve">którego</w:t>
      </w:r>
      <w:r>
        <w:rPr>
          <w:rFonts w:ascii="Verdana" w:hAnsi="Verdana" w:cs="Verdana"/>
          <w:b/>
          <w:sz w:val="20"/>
          <w:szCs w:val="20"/>
          <w:lang w:val="pl-PL"/>
        </w:rPr>
        <w:t xml:space="preserve">  </w:t>
      </w:r>
      <w:r>
        <w:rPr>
          <w:rFonts w:ascii="Verdana" w:hAnsi="Verdana" w:cs="Verdana"/>
          <w:sz w:val="20"/>
          <w:szCs w:val="20"/>
          <w:lang w:val="pl-PL"/>
        </w:rPr>
        <w:t xml:space="preserve">reprezentuje:</w:t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</w:p>
    <w:p>
      <w:pPr>
        <w:pStyle w:val="906"/>
        <w:pBdr/>
        <w:bidi w:val="false"/>
        <w:spacing/>
        <w:ind/>
        <w:jc w:val="left"/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pPr>
      <w:r>
        <w:rPr>
          <w:rFonts w:ascii="Verdana" w:hAnsi="Verdana" w:cs="Verdana"/>
          <w:b/>
          <w:sz w:val="20"/>
          <w:szCs w:val="20"/>
          <w:lang w:val="pl-PL"/>
        </w:rPr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</w:p>
    <w:p>
      <w:pPr>
        <w:pStyle w:val="906"/>
        <w:pBdr/>
        <w:bidi w:val="false"/>
        <w:spacing/>
        <w:ind/>
        <w:jc w:val="left"/>
        <w:rPr>
          <w:rFonts w:ascii="Verdana" w:hAnsi="Verdana" w:eastAsia="Times New Roman" w:cs="Verdana"/>
          <w:sz w:val="20"/>
          <w:szCs w:val="20"/>
          <w:lang w:val="pl-PL" w:eastAsia="en-US" w:bidi="en-US"/>
        </w:rPr>
      </w:pP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  <w:t xml:space="preserve">……………………………………………………………………………………………………</w:t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</w:r>
    </w:p>
    <w:p>
      <w:pPr>
        <w:pStyle w:val="906"/>
        <w:pBdr/>
        <w:bidi w:val="false"/>
        <w:spacing/>
        <w:ind/>
        <w:jc w:val="left"/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pP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  <w:t xml:space="preserve">a</w:t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</w:p>
    <w:p>
      <w:pPr>
        <w:pStyle w:val="906"/>
        <w:pBdr/>
        <w:bidi w:val="false"/>
        <w:spacing/>
        <w:ind/>
        <w:jc w:val="left"/>
        <w:rPr>
          <w:rFonts w:ascii="Verdana" w:hAnsi="Verdana" w:eastAsia="Times New Roman" w:cs="Verdana"/>
          <w:b/>
          <w:i/>
          <w:sz w:val="20"/>
          <w:szCs w:val="20"/>
          <w:lang w:val="pl-PL" w:eastAsia="en-US" w:bidi="en-US"/>
        </w:rPr>
      </w:pP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  <w:t xml:space="preserve">firmą z siedzibą w wpisaną w dniu ……………………. do ………………. prowadzonego przez ……………………………….. pod numerem ……………….. - zwaną dalej „Wykonawcą” NIP …………………..REGON ……………….. - reprezentowaną przez:  ……………………………………. </w:t>
      </w:r>
      <w:r>
        <w:rPr>
          <w:rFonts w:ascii="Verdana" w:hAnsi="Verdana" w:eastAsia="Times New Roman" w:cs="Verdana"/>
          <w:b/>
          <w:i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b/>
          <w:i/>
          <w:sz w:val="20"/>
          <w:szCs w:val="20"/>
          <w:lang w:val="pl-PL" w:eastAsia="en-US" w:bidi="en-US"/>
        </w:rPr>
      </w:r>
    </w:p>
    <w:p>
      <w:pPr>
        <w:pStyle w:val="906"/>
        <w:pBdr/>
        <w:bidi w:val="false"/>
        <w:spacing/>
        <w:ind/>
        <w:jc w:val="left"/>
        <w:rPr>
          <w:rFonts w:ascii="Verdana" w:hAnsi="Verdana" w:eastAsia="Times New Roman" w:cs="Verdana"/>
          <w:b/>
          <w:i/>
          <w:sz w:val="20"/>
          <w:szCs w:val="20"/>
          <w:lang w:val="pl-PL" w:eastAsia="en-US" w:bidi="en-US"/>
        </w:rPr>
      </w:pPr>
      <w:r>
        <w:rPr>
          <w:rFonts w:ascii="Verdana" w:hAnsi="Verdana" w:eastAsia="Times New Roman" w:cs="Verdana"/>
          <w:b/>
          <w:i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b/>
          <w:i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b/>
          <w:i/>
          <w:sz w:val="20"/>
          <w:szCs w:val="20"/>
          <w:lang w:val="pl-PL" w:eastAsia="en-US" w:bidi="en-US"/>
        </w:rPr>
      </w:r>
    </w:p>
    <w:p>
      <w:pPr>
        <w:pStyle w:val="906"/>
        <w:pBdr/>
        <w:spacing w:line="276" w:lineRule="auto"/>
        <w:ind/>
        <w:jc w:val="both"/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pPr>
      <w:r>
        <w:rPr>
          <w:rFonts w:ascii="Verdana" w:hAnsi="Verdana" w:cs="Verdana"/>
          <w:sz w:val="20"/>
          <w:szCs w:val="20"/>
        </w:rPr>
        <w:t xml:space="preserve">Niniejsza umowa zostaje zawarta w wyniku rozstrzygnięcia postępowania o udzielenie zamówienia publicznego </w:t>
      </w:r>
      <w:r>
        <w:rPr>
          <w:rFonts w:ascii="Verdana" w:hAnsi="Verdana" w:cs="Verdana"/>
          <w:b/>
          <w:bCs/>
          <w:sz w:val="20"/>
          <w:szCs w:val="20"/>
        </w:rPr>
        <w:t xml:space="preserve">pn.„Zakup i dostawa elementów umundurowania i ekwipunku dla Straży Miejskiej Wrocławia”</w:t>
      </w:r>
      <w:r>
        <w:rPr>
          <w:rFonts w:ascii="Verdana" w:hAnsi="Verdana" w:cs="Verdana"/>
          <w:sz w:val="20"/>
          <w:szCs w:val="20"/>
        </w:rPr>
        <w:t xml:space="preserve"> prowadzonego w trybie podstawowym art.274 pkt.1 zgodnie z ustawą z dnia 11.09.2019 r. Prawo zamówień publicznych ( DZ.U. z 2024r. Poz.1320) dalej zwaną uPzp.</w:t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</w:p>
    <w:p>
      <w:pPr>
        <w:pStyle w:val="906"/>
        <w:pBdr/>
        <w:bidi w:val="false"/>
        <w:spacing/>
        <w:ind/>
        <w:jc w:val="center"/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pP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  <w:t xml:space="preserve">§ 1</w:t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</w:p>
    <w:p>
      <w:pPr>
        <w:pStyle w:val="906"/>
        <w:pBdr/>
        <w:bidi w:val="false"/>
        <w:spacing/>
        <w:ind/>
        <w:jc w:val="center"/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pP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  <w:t xml:space="preserve">Przedmiot umowy </w:t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</w:p>
    <w:p>
      <w:pPr>
        <w:pStyle w:val="906"/>
        <w:pBdr/>
        <w:bidi w:val="false"/>
        <w:spacing/>
        <w:ind/>
        <w:jc w:val="left"/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pP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</w:p>
    <w:p>
      <w:pPr>
        <w:pStyle w:val="906"/>
        <w:numPr>
          <w:ilvl w:val="0"/>
          <w:numId w:val="2"/>
        </w:numPr>
        <w:pBdr/>
        <w:tabs>
          <w:tab w:val="left" w:leader="none" w:pos="360"/>
          <w:tab w:val="left" w:leader="none" w:pos="720"/>
        </w:tabs>
        <w:bidi w:val="false"/>
        <w:spacing w:line="276" w:lineRule="auto"/>
        <w:ind/>
        <w:jc w:val="both"/>
        <w:rPr>
          <w:rFonts w:ascii="Verdana" w:hAnsi="Verdana" w:eastAsia="Verdana" w:cs="Verdana"/>
          <w:sz w:val="20"/>
          <w:szCs w:val="20"/>
          <w:lang w:val="pl-PL" w:eastAsia="en-US" w:bidi="en-US"/>
        </w:rPr>
      </w:pP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  <w:t xml:space="preserve">Wykonawca zobowiązuje się do wykonania i dostarczenia  Zamawiającemu </w:t>
      </w:r>
      <w:r>
        <w:rPr>
          <w:rFonts w:ascii="Verdana" w:hAnsi="Verdana" w:eastAsia="Verdana" w:cs="Verdana"/>
          <w:sz w:val="20"/>
          <w:szCs w:val="20"/>
          <w:lang w:val="pl-PL" w:eastAsia="en-US" w:bidi="en-US"/>
        </w:rPr>
        <w:t xml:space="preserve">obuwia i elementów  </w:t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  <w:t xml:space="preserve">umundurowania dla Straży Miejskiej Wrocławia, zwanych w dalszej części przedmiotem umowy w ilości i cenach zgodnych z ofertą  (formularz ofertowy) załącznik nr 1 do umowy.</w:t>
      </w:r>
      <w:r>
        <w:rPr>
          <w:rFonts w:ascii="Verdana" w:hAnsi="Verdana" w:eastAsia="Verdana" w:cs="Verdana"/>
          <w:sz w:val="20"/>
          <w:szCs w:val="20"/>
          <w:lang w:val="pl-PL" w:eastAsia="en-US" w:bidi="en-US"/>
        </w:rPr>
      </w:r>
      <w:r>
        <w:rPr>
          <w:rFonts w:ascii="Verdana" w:hAnsi="Verdana" w:eastAsia="Verdana" w:cs="Verdana"/>
          <w:sz w:val="20"/>
          <w:szCs w:val="20"/>
          <w:lang w:val="pl-PL" w:eastAsia="en-US" w:bidi="en-US"/>
        </w:rPr>
      </w:r>
    </w:p>
    <w:p>
      <w:pPr>
        <w:pStyle w:val="906"/>
        <w:numPr>
          <w:ilvl w:val="0"/>
          <w:numId w:val="2"/>
        </w:numPr>
        <w:pBdr/>
        <w:tabs>
          <w:tab w:val="left" w:leader="none" w:pos="360"/>
          <w:tab w:val="left" w:leader="none" w:pos="720"/>
        </w:tabs>
        <w:bidi w:val="false"/>
        <w:spacing w:line="276" w:lineRule="auto"/>
        <w:ind/>
        <w:jc w:val="both"/>
        <w:rPr>
          <w:rFonts w:ascii="Verdana" w:hAnsi="Verdana" w:cs="Verdana"/>
          <w:strike w:val="0"/>
          <w:color w:val="000000"/>
          <w:sz w:val="20"/>
          <w:szCs w:val="20"/>
          <w:u w:val="none"/>
        </w:rPr>
      </w:pPr>
      <w:r>
        <w:rPr>
          <w:rFonts w:ascii="Verdana" w:hAnsi="Verdana" w:eastAsia="Verdana" w:cs="Verdana"/>
          <w:sz w:val="20"/>
          <w:szCs w:val="20"/>
          <w:lang w:val="pl-PL" w:eastAsia="en-US" w:bidi="en-US"/>
        </w:rPr>
        <w:t xml:space="preserve"> </w:t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  <w:t xml:space="preserve">Zamawiający zobowiązuje się do poinformowania Wykonawcy na piśmie oraz drogą mailową o rozmiarach umundurowania oraz obuwia w terminie 5 dni od dnia podpisania umowy (specyfikacja rozmiarowa).</w:t>
      </w:r>
      <w:r>
        <w:rPr>
          <w:rFonts w:ascii="Verdana" w:hAnsi="Verdana" w:cs="Verdana"/>
          <w:strike w:val="0"/>
          <w:color w:val="000000"/>
          <w:sz w:val="20"/>
          <w:szCs w:val="20"/>
          <w:u w:val="none"/>
        </w:rPr>
      </w:r>
      <w:r>
        <w:rPr>
          <w:rFonts w:ascii="Verdana" w:hAnsi="Verdana" w:cs="Verdana"/>
          <w:strike w:val="0"/>
          <w:color w:val="000000"/>
          <w:sz w:val="20"/>
          <w:szCs w:val="20"/>
          <w:u w:val="none"/>
        </w:rPr>
      </w:r>
    </w:p>
    <w:p>
      <w:pPr>
        <w:pStyle w:val="936"/>
        <w:numPr>
          <w:ilvl w:val="0"/>
          <w:numId w:val="2"/>
        </w:numPr>
        <w:pBdr/>
        <w:bidi w:val="false"/>
        <w:spacing w:after="27" w:before="0" w:line="276" w:lineRule="auto"/>
        <w:ind w:right="0" w:hanging="360" w:left="720"/>
        <w:jc w:val="both"/>
        <w:rPr>
          <w:rStyle w:val="922"/>
          <w:rFonts w:ascii="Verdana" w:hAnsi="Verdana" w:cs="Verdana"/>
          <w:b w:val="0"/>
          <w:bCs w:val="0"/>
          <w:i w:val="0"/>
          <w:strike w:val="0"/>
          <w:color w:val="000000"/>
          <w:sz w:val="20"/>
          <w:szCs w:val="20"/>
          <w:u w:val="none"/>
        </w:rPr>
      </w:pPr>
      <w:r>
        <w:rPr>
          <w:rFonts w:ascii="Verdana" w:hAnsi="Verdana" w:cs="Verdana"/>
          <w:strike w:val="0"/>
          <w:color w:val="000000"/>
          <w:sz w:val="20"/>
          <w:szCs w:val="20"/>
          <w:u w:val="none"/>
        </w:rPr>
        <w:t xml:space="preserve">Zamawiający zastrzega sobie prawo do ustalania szczegó</w:t>
      </w:r>
      <w:r>
        <w:rPr>
          <w:rFonts w:ascii="Verdana" w:hAnsi="Verdana" w:cs="Verdana"/>
          <w:strike w:val="0"/>
          <w:color w:val="000000"/>
          <w:sz w:val="20"/>
          <w:szCs w:val="20"/>
          <w:u w:val="none"/>
        </w:rPr>
        <w:t xml:space="preserve">łów wykonania przedmiotu umowy w toku produkcji, wynikających z potrzeb Zamawiającego, w zakresie nie rodzącym skutków finansowych i nie stanowiącym istotnych zmian umowy w rozumieniu art. 454 uPzp. Pisemne wskazania Zamawiającego są wiążące dla Wykonawcy </w:t>
      </w:r>
      <w:r>
        <w:rPr>
          <w:rStyle w:val="922"/>
          <w:rFonts w:ascii="Verdana" w:hAnsi="Verdana" w:cs="Verdana"/>
          <w:b w:val="0"/>
          <w:bCs w:val="0"/>
          <w:i w:val="0"/>
          <w:strike w:val="0"/>
          <w:color w:val="000000"/>
          <w:sz w:val="20"/>
          <w:szCs w:val="20"/>
          <w:u w:val="none"/>
        </w:rPr>
      </w:r>
      <w:r>
        <w:rPr>
          <w:rStyle w:val="922"/>
          <w:rFonts w:ascii="Verdana" w:hAnsi="Verdana" w:cs="Verdana"/>
          <w:b w:val="0"/>
          <w:bCs w:val="0"/>
          <w:i w:val="0"/>
          <w:strike w:val="0"/>
          <w:color w:val="000000"/>
          <w:sz w:val="20"/>
          <w:szCs w:val="20"/>
          <w:u w:val="none"/>
        </w:rPr>
      </w:r>
    </w:p>
    <w:p>
      <w:pPr>
        <w:pStyle w:val="936"/>
        <w:numPr>
          <w:ilvl w:val="0"/>
          <w:numId w:val="2"/>
        </w:numPr>
        <w:pBdr/>
        <w:bidi w:val="false"/>
        <w:spacing w:after="27" w:before="0" w:line="276" w:lineRule="auto"/>
        <w:ind w:right="0" w:hanging="360" w:left="720"/>
        <w:jc w:val="both"/>
        <w:rPr>
          <w:rFonts w:ascii="Verdana" w:hAnsi="Verdana" w:eastAsia="Times New Roman" w:cs="Verdana"/>
          <w:sz w:val="20"/>
          <w:szCs w:val="20"/>
          <w:lang w:val="pl-PL" w:eastAsia="en-US" w:bidi="en-US"/>
        </w:rPr>
      </w:pPr>
      <w:r>
        <w:rPr>
          <w:rStyle w:val="922"/>
          <w:rFonts w:ascii="Verdana" w:hAnsi="Verdana" w:cs="Verdana"/>
          <w:b w:val="0"/>
          <w:bCs w:val="0"/>
          <w:i w:val="0"/>
          <w:strike w:val="0"/>
          <w:color w:val="000000"/>
          <w:sz w:val="20"/>
          <w:szCs w:val="20"/>
          <w:u w:val="none"/>
        </w:rPr>
        <w:t xml:space="preserve">Wykonawca, na wniosek Zamawiającego, zobowiązuje się do pisemnego informowania go o postępach w pracach, ewentualnych problemach czy opóźnieniach w realizacji przedmiotu umowy.</w:t>
      </w:r>
      <w:r>
        <w:rPr>
          <w:rFonts w:ascii="Verdana" w:hAnsi="Verdana" w:cs="Verdana"/>
          <w:b w:val="0"/>
          <w:bCs w:val="0"/>
          <w:i w:val="0"/>
          <w:strike w:val="0"/>
          <w:color w:val="000000"/>
          <w:sz w:val="20"/>
          <w:szCs w:val="20"/>
          <w:u w:val="none"/>
        </w:rPr>
        <w:t xml:space="preserve"> </w:t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</w:r>
    </w:p>
    <w:p>
      <w:pPr>
        <w:pStyle w:val="906"/>
        <w:pBdr/>
        <w:bidi w:val="false"/>
        <w:spacing/>
        <w:ind/>
        <w:jc w:val="center"/>
        <w:rPr>
          <w:rFonts w:ascii="Verdana" w:hAnsi="Verdana" w:eastAsia="Times New Roman" w:cs="Verdana"/>
          <w:sz w:val="20"/>
          <w:szCs w:val="20"/>
          <w:lang w:val="pl-PL" w:eastAsia="en-US" w:bidi="en-US"/>
        </w:rPr>
      </w:pP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</w:r>
    </w:p>
    <w:p>
      <w:pPr>
        <w:pStyle w:val="906"/>
        <w:pBdr/>
        <w:bidi w:val="false"/>
        <w:spacing/>
        <w:ind/>
        <w:jc w:val="center"/>
        <w:rPr>
          <w:rFonts w:ascii="Verdana" w:hAnsi="Verdana" w:eastAsia="Times New Roman" w:cs="Verdana"/>
          <w:sz w:val="20"/>
          <w:szCs w:val="20"/>
          <w:lang w:val="pl-PL" w:eastAsia="en-US" w:bidi="en-US"/>
        </w:rPr>
      </w:pP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</w:r>
    </w:p>
    <w:p>
      <w:pPr>
        <w:pStyle w:val="906"/>
        <w:pBdr/>
        <w:bidi w:val="false"/>
        <w:spacing/>
        <w:ind/>
        <w:jc w:val="center"/>
        <w:rPr>
          <w:rFonts w:ascii="Verdana" w:hAnsi="Verdana" w:eastAsia="Times New Roman" w:cs="Verdana"/>
          <w:sz w:val="20"/>
          <w:szCs w:val="20"/>
          <w:lang w:val="pl-PL" w:eastAsia="en-US" w:bidi="en-US"/>
        </w:rPr>
      </w:pP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</w:r>
    </w:p>
    <w:p>
      <w:pPr>
        <w:pStyle w:val="906"/>
        <w:pBdr/>
        <w:bidi w:val="false"/>
        <w:spacing/>
        <w:ind/>
        <w:jc w:val="center"/>
        <w:rPr>
          <w:rFonts w:ascii="Verdana" w:hAnsi="Verdana" w:eastAsia="Times New Roman" w:cs="Verdana"/>
          <w:sz w:val="20"/>
          <w:szCs w:val="20"/>
          <w:lang w:val="pl-PL" w:eastAsia="en-US" w:bidi="en-US"/>
        </w:rPr>
      </w:pP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</w:r>
    </w:p>
    <w:p>
      <w:pPr>
        <w:pStyle w:val="906"/>
        <w:pBdr/>
        <w:bidi w:val="false"/>
        <w:spacing/>
        <w:ind/>
        <w:jc w:val="center"/>
        <w:rPr>
          <w:rFonts w:ascii="Calibri" w:hAnsi="Calibri" w:eastAsia="Times New Roman" w:cs="Calibri"/>
          <w:b/>
          <w:bCs/>
          <w:strike w:val="0"/>
          <w:color w:val="000000"/>
          <w:sz w:val="22"/>
          <w:szCs w:val="22"/>
          <w:u w:val="none"/>
          <w:lang w:val="pl-PL" w:eastAsia="en-US" w:bidi="en-US"/>
        </w:rPr>
      </w:pP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  <w:t xml:space="preserve">§ 2</w:t>
      </w:r>
      <w:r>
        <w:rPr>
          <w:rFonts w:ascii="Calibri" w:hAnsi="Calibri" w:eastAsia="Times New Roman" w:cs="Calibri"/>
          <w:b/>
          <w:bCs/>
          <w:strike w:val="0"/>
          <w:color w:val="000000"/>
          <w:sz w:val="22"/>
          <w:szCs w:val="22"/>
          <w:u w:val="none"/>
          <w:lang w:val="pl-PL" w:eastAsia="en-US" w:bidi="en-US"/>
        </w:rPr>
      </w:r>
      <w:r>
        <w:rPr>
          <w:rFonts w:ascii="Calibri" w:hAnsi="Calibri" w:eastAsia="Times New Roman" w:cs="Calibri"/>
          <w:b/>
          <w:bCs/>
          <w:strike w:val="0"/>
          <w:color w:val="000000"/>
          <w:sz w:val="22"/>
          <w:szCs w:val="22"/>
          <w:u w:val="none"/>
          <w:lang w:val="pl-PL" w:eastAsia="en-US" w:bidi="en-US"/>
        </w:rPr>
      </w:r>
    </w:p>
    <w:p>
      <w:pPr>
        <w:pStyle w:val="906"/>
        <w:pBdr/>
        <w:bidi w:val="false"/>
        <w:spacing/>
        <w:ind/>
        <w:jc w:val="center"/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pPr>
      <w:r>
        <w:rPr>
          <w:rFonts w:ascii="Calibri" w:hAnsi="Calibri" w:eastAsia="Times New Roman" w:cs="Calibri"/>
          <w:b/>
          <w:bCs/>
          <w:strike w:val="0"/>
          <w:color w:val="000000"/>
          <w:sz w:val="22"/>
          <w:szCs w:val="22"/>
          <w:u w:val="none"/>
          <w:lang w:val="pl-PL" w:eastAsia="en-US" w:bidi="en-US"/>
        </w:rPr>
        <w:t xml:space="preserve">Wynagrodzenie i warunki płatności </w:t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</w:p>
    <w:p>
      <w:pPr>
        <w:pStyle w:val="906"/>
        <w:pBdr/>
        <w:bidi w:val="false"/>
        <w:spacing/>
        <w:ind/>
        <w:jc w:val="center"/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pP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</w:p>
    <w:p>
      <w:pPr>
        <w:pStyle w:val="906"/>
        <w:numPr>
          <w:ilvl w:val="0"/>
          <w:numId w:val="3"/>
        </w:numPr>
        <w:pBdr/>
        <w:tabs>
          <w:tab w:val="left" w:leader="none" w:pos="360"/>
          <w:tab w:val="left" w:leader="none" w:pos="720"/>
        </w:tabs>
        <w:bidi w:val="false"/>
        <w:spacing/>
        <w:ind/>
        <w:jc w:val="left"/>
        <w:rPr>
          <w:rFonts w:ascii="Verdana" w:hAnsi="Verdana" w:eastAsia="Verdana" w:cs="Verdana"/>
          <w:sz w:val="20"/>
          <w:szCs w:val="20"/>
          <w:lang w:val="pl-PL" w:eastAsia="en-US" w:bidi="en-US"/>
        </w:rPr>
      </w:pP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  <w:t xml:space="preserve">Za wykonanie przedmiotu  umowy  Wykonawca otrzyma wynagrodzenie w łącznej kwocie    …………………. brutto, (słownie złotych: ……………………………...złoty 00/100).</w:t>
      </w:r>
      <w:r>
        <w:rPr>
          <w:rFonts w:ascii="Verdana" w:hAnsi="Verdana" w:eastAsia="Verdana" w:cs="Verdana"/>
          <w:sz w:val="20"/>
          <w:szCs w:val="20"/>
          <w:lang w:val="pl-PL" w:eastAsia="en-US" w:bidi="en-US"/>
        </w:rPr>
      </w:r>
      <w:r>
        <w:rPr>
          <w:rFonts w:ascii="Verdana" w:hAnsi="Verdana" w:eastAsia="Verdana" w:cs="Verdana"/>
          <w:sz w:val="20"/>
          <w:szCs w:val="20"/>
          <w:lang w:val="pl-PL" w:eastAsia="en-US" w:bidi="en-US"/>
        </w:rPr>
      </w:r>
    </w:p>
    <w:p>
      <w:pPr>
        <w:pStyle w:val="906"/>
        <w:numPr>
          <w:ilvl w:val="0"/>
          <w:numId w:val="3"/>
        </w:numPr>
        <w:pBdr/>
        <w:tabs>
          <w:tab w:val="left" w:leader="none" w:pos="360"/>
          <w:tab w:val="left" w:leader="none" w:pos="720"/>
        </w:tabs>
        <w:bidi w:val="false"/>
        <w:spacing/>
        <w:ind/>
        <w:jc w:val="left"/>
        <w:rPr>
          <w:rFonts w:ascii="Verdana" w:hAnsi="Verdana" w:cs="Verdana"/>
          <w:b w:val="0"/>
          <w:strike w:val="0"/>
          <w:color w:val="000000"/>
          <w:sz w:val="20"/>
          <w:szCs w:val="20"/>
          <w:u w:val="none"/>
        </w:rPr>
      </w:pPr>
      <w:r>
        <w:rPr>
          <w:rFonts w:ascii="Verdana" w:hAnsi="Verdana" w:eastAsia="Verdana" w:cs="Verdana"/>
          <w:sz w:val="20"/>
          <w:szCs w:val="20"/>
          <w:lang w:val="pl-PL" w:eastAsia="en-US" w:bidi="en-US"/>
        </w:rPr>
        <w:t xml:space="preserve"> </w:t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  <w:t xml:space="preserve">Wynagrodzenie, o którym mowa w ust.1 pokrywa wszelkie koszty związane z realizacją Przedmiotu umowy.</w:t>
      </w:r>
      <w:r>
        <w:rPr>
          <w:rFonts w:ascii="Verdana" w:hAnsi="Verdana" w:cs="Verdana"/>
          <w:b w:val="0"/>
          <w:strike w:val="0"/>
          <w:color w:val="000000"/>
          <w:sz w:val="20"/>
          <w:szCs w:val="20"/>
          <w:u w:val="none"/>
        </w:rPr>
      </w:r>
      <w:r>
        <w:rPr>
          <w:rFonts w:ascii="Verdana" w:hAnsi="Verdana" w:cs="Verdana"/>
          <w:b w:val="0"/>
          <w:strike w:val="0"/>
          <w:color w:val="000000"/>
          <w:sz w:val="20"/>
          <w:szCs w:val="20"/>
          <w:u w:val="none"/>
        </w:rPr>
      </w:r>
    </w:p>
    <w:p>
      <w:pPr>
        <w:pStyle w:val="936"/>
        <w:widowControl w:val="true"/>
        <w:numPr>
          <w:ilvl w:val="0"/>
          <w:numId w:val="3"/>
        </w:numPr>
        <w:pBdr/>
        <w:bidi w:val="false"/>
        <w:spacing w:line="276" w:lineRule="auto"/>
        <w:ind w:right="0" w:hanging="227" w:left="567"/>
        <w:jc w:val="both"/>
        <w:rPr>
          <w:rFonts w:ascii="Verdana" w:hAnsi="Verdana" w:cs="Verdana"/>
          <w:b w:val="0"/>
          <w:strike w:val="0"/>
          <w:color w:val="000000"/>
          <w:sz w:val="20"/>
          <w:szCs w:val="20"/>
          <w:u w:val="none"/>
          <w:lang w:eastAsia="ar-SA"/>
        </w:rPr>
      </w:pPr>
      <w:r>
        <w:rPr>
          <w:rFonts w:ascii="Verdana" w:hAnsi="Verdana" w:cs="Verdana"/>
          <w:b w:val="0"/>
          <w:strike w:val="0"/>
          <w:color w:val="000000"/>
          <w:sz w:val="20"/>
          <w:szCs w:val="20"/>
          <w:u w:val="none"/>
        </w:rPr>
        <w:t xml:space="preserve">Po</w:t>
      </w:r>
      <w:r>
        <w:rPr>
          <w:rFonts w:ascii="Verdana" w:hAnsi="Verdana" w:cs="Verdana"/>
          <w:b w:val="0"/>
          <w:strike w:val="0"/>
          <w:color w:val="000000"/>
          <w:sz w:val="20"/>
          <w:szCs w:val="20"/>
          <w:u w:val="none"/>
        </w:rPr>
        <w:t xml:space="preserve">dstawę do wystawienia faktury stanowić będzie podpisany przez Strony protokół odbioru końcowego przedmiotu Umowy i przekazania wykonanego przedmiotu Umowy Zamawiającemu do użytkowania po dokonaniu wszelkich czynności wchodzących w zakres przedmiotu umowy. </w:t>
      </w:r>
      <w:r>
        <w:rPr>
          <w:rFonts w:ascii="Verdana" w:hAnsi="Verdana" w:cs="Verdana"/>
          <w:b w:val="0"/>
          <w:strike w:val="0"/>
          <w:color w:val="000000"/>
          <w:sz w:val="20"/>
          <w:szCs w:val="20"/>
          <w:u w:val="none"/>
          <w:lang w:eastAsia="ar-SA"/>
        </w:rPr>
      </w:r>
      <w:r>
        <w:rPr>
          <w:rFonts w:ascii="Verdana" w:hAnsi="Verdana" w:cs="Verdana"/>
          <w:b w:val="0"/>
          <w:strike w:val="0"/>
          <w:color w:val="000000"/>
          <w:sz w:val="20"/>
          <w:szCs w:val="20"/>
          <w:u w:val="none"/>
          <w:lang w:eastAsia="ar-SA"/>
        </w:rPr>
      </w:r>
    </w:p>
    <w:p>
      <w:pPr>
        <w:pStyle w:val="936"/>
        <w:widowControl w:val="true"/>
        <w:numPr>
          <w:ilvl w:val="0"/>
          <w:numId w:val="3"/>
        </w:numPr>
        <w:pBdr/>
        <w:bidi w:val="false"/>
        <w:spacing w:line="276" w:lineRule="auto"/>
        <w:ind w:right="0" w:hanging="227" w:left="567"/>
        <w:jc w:val="both"/>
        <w:rPr>
          <w:rFonts w:ascii="Verdana" w:hAnsi="Verdana" w:eastAsia="Times New Roman" w:cs="Verdana"/>
          <w:sz w:val="20"/>
          <w:szCs w:val="20"/>
          <w:lang w:val="pl-PL" w:eastAsia="en-US" w:bidi="en-US"/>
        </w:rPr>
      </w:pPr>
      <w:r>
        <w:rPr>
          <w:rFonts w:ascii="Verdana" w:hAnsi="Verdana" w:cs="Verdana"/>
          <w:b w:val="0"/>
          <w:strike w:val="0"/>
          <w:color w:val="000000"/>
          <w:sz w:val="20"/>
          <w:szCs w:val="20"/>
          <w:u w:val="none"/>
          <w:lang w:eastAsia="ar-SA"/>
        </w:rPr>
      </w:r>
      <w:r>
        <w:rPr>
          <w:rFonts w:ascii="Verdana" w:hAnsi="Verdana" w:eastAsia="Verdana" w:cs="Verdana"/>
          <w:sz w:val="20"/>
          <w:szCs w:val="20"/>
        </w:rPr>
        <w:t xml:space="preserve">Wykonawca</w:t>
      </w:r>
      <w:r>
        <w:rPr>
          <w:rFonts w:ascii="Verdana" w:hAnsi="Verdana" w:eastAsia="Verdana" w:cs="Verdana"/>
          <w:sz w:val="20"/>
          <w:szCs w:val="20"/>
        </w:rPr>
        <w:t xml:space="preserve"> zobowiązuje się do wystawiania faktur wyłącznie w formie faktur ustrukturyzowanych za pośrednictwem Krajowego Systemu e-Faktur (</w:t>
      </w:r>
      <w:r>
        <w:rPr>
          <w:rFonts w:ascii="Verdana" w:hAnsi="Verdana" w:eastAsia="Verdana" w:cs="Verdana"/>
          <w:sz w:val="20"/>
          <w:szCs w:val="20"/>
        </w:rPr>
        <w:t xml:space="preserve">KSeF</w:t>
      </w:r>
      <w:r>
        <w:rPr>
          <w:rFonts w:ascii="Verdana" w:hAnsi="Verdana" w:eastAsia="Verdana" w:cs="Verdana"/>
          <w:sz w:val="20"/>
          <w:szCs w:val="20"/>
        </w:rPr>
        <w:t xml:space="preserve">), zgodnie z obowiązującymi przepisami prawa.</w:t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</w:r>
    </w:p>
    <w:p w14:paraId="6F062640">
      <w:pPr>
        <w:pStyle w:val="936"/>
        <w:widowControl w:val="true"/>
        <w:numPr>
          <w:ilvl w:val="0"/>
          <w:numId w:val="3"/>
        </w:numPr>
        <w:pBdr/>
        <w:bidi w:val="false"/>
        <w:spacing w:line="276" w:lineRule="auto"/>
        <w:ind w:right="0" w:hanging="227" w:left="567"/>
        <w:jc w:val="both"/>
        <w:rPr/>
      </w:pP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</w:r>
      <w:r>
        <w:rPr>
          <w:rFonts w:ascii="Verdana" w:hAnsi="Verdana" w:eastAsia="Verdana" w:cs="Verdana"/>
          <w:sz w:val="20"/>
          <w:szCs w:val="20"/>
        </w:rPr>
        <w:t xml:space="preserve">Za dzień doręczenia faktury Zamawiającemu uznaje się dzień otrzymania faktury przez Zamawiającego w </w:t>
      </w:r>
      <w:r>
        <w:rPr>
          <w:rFonts w:ascii="Verdana" w:hAnsi="Verdana" w:eastAsia="Verdana" w:cs="Verdana"/>
          <w:sz w:val="20"/>
          <w:szCs w:val="20"/>
        </w:rPr>
        <w:t xml:space="preserve">KSeF</w:t>
      </w:r>
      <w:r>
        <w:rPr>
          <w:rFonts w:cs="Tahoma" w:asciiTheme="minorHAnsi" w:hAnsiTheme="minorHAnsi"/>
          <w:sz w:val="22"/>
          <w:szCs w:val="22"/>
        </w:rPr>
        <w:t xml:space="preserve">.</w:t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</w:r>
      <w:r/>
    </w:p>
    <w:p w14:paraId="1AF7EEE7">
      <w:pPr>
        <w:pStyle w:val="936"/>
        <w:widowControl w:val="true"/>
        <w:numPr>
          <w:ilvl w:val="0"/>
          <w:numId w:val="3"/>
        </w:numPr>
        <w:pBdr/>
        <w:bidi w:val="false"/>
        <w:spacing w:line="276" w:lineRule="auto"/>
        <w:ind w:right="0" w:hanging="227" w:left="567"/>
        <w:jc w:val="both"/>
        <w:rPr>
          <w:rFonts w:ascii="Verdana" w:hAnsi="Verdana" w:eastAsia="Times New Roman" w:cs="Verdana"/>
          <w:sz w:val="20"/>
          <w:szCs w:val="20"/>
          <w:lang w:val="pl-PL" w:eastAsia="en-US" w:bidi="en-US"/>
        </w:rPr>
      </w:pPr>
      <w:r>
        <w:rPr>
          <w:rFonts w:ascii="Verdana" w:hAnsi="Verdana" w:eastAsia="Verdana" w:cs="Verdana"/>
          <w:sz w:val="20"/>
          <w:szCs w:val="20"/>
        </w:rPr>
        <w:t xml:space="preserve">W przypadku wystąpienia awarii systemu </w:t>
      </w:r>
      <w:r>
        <w:rPr>
          <w:rFonts w:ascii="Verdana" w:hAnsi="Verdana" w:eastAsia="Verdana" w:cs="Verdana"/>
          <w:sz w:val="20"/>
          <w:szCs w:val="20"/>
        </w:rPr>
        <w:t xml:space="preserve">KSeF</w:t>
      </w:r>
      <w:r>
        <w:rPr>
          <w:rFonts w:ascii="Verdana" w:hAnsi="Verdana" w:eastAsia="Verdana" w:cs="Verdana"/>
          <w:sz w:val="20"/>
          <w:szCs w:val="20"/>
        </w:rPr>
        <w:t xml:space="preserve"> lub innych przesłanek uniemożliwiających wystawienie faktury za pośrednictwem </w:t>
      </w:r>
      <w:r>
        <w:rPr>
          <w:rFonts w:ascii="Verdana" w:hAnsi="Verdana" w:eastAsia="Verdana" w:cs="Verdana"/>
          <w:sz w:val="20"/>
          <w:szCs w:val="20"/>
        </w:rPr>
        <w:t xml:space="preserve">KSeF</w:t>
      </w:r>
      <w:r>
        <w:rPr>
          <w:rFonts w:ascii="Verdana" w:hAnsi="Verdana" w:eastAsia="Verdana" w:cs="Verdana"/>
          <w:sz w:val="20"/>
          <w:szCs w:val="20"/>
        </w:rPr>
        <w:t xml:space="preserve">, </w:t>
      </w:r>
      <w:r>
        <w:rPr>
          <w:rFonts w:ascii="Verdana" w:hAnsi="Verdana" w:eastAsia="Verdana" w:cs="Verdana"/>
          <w:sz w:val="20"/>
          <w:szCs w:val="20"/>
        </w:rPr>
        <w:t xml:space="preserve">Wykonawca</w:t>
      </w:r>
      <w:r>
        <w:rPr>
          <w:rFonts w:ascii="Verdana" w:hAnsi="Verdana" w:eastAsia="Verdana" w:cs="Verdana"/>
          <w:sz w:val="20"/>
          <w:szCs w:val="20"/>
        </w:rPr>
        <w:t xml:space="preserve"> zobowiązany jest do niezwłocznego poinformowania </w:t>
      </w:r>
      <w:r>
        <w:rPr>
          <w:rFonts w:ascii="Verdana" w:hAnsi="Verdana" w:eastAsia="Verdana" w:cs="Verdana"/>
          <w:sz w:val="20"/>
          <w:szCs w:val="20"/>
        </w:rPr>
        <w:t xml:space="preserve">Zamawiającego</w:t>
      </w:r>
      <w:r>
        <w:rPr>
          <w:rFonts w:ascii="Verdana" w:hAnsi="Verdana" w:eastAsia="Verdana" w:cs="Verdana"/>
          <w:sz w:val="20"/>
          <w:szCs w:val="20"/>
        </w:rPr>
        <w:t xml:space="preserve"> oraz postępowania zgodnie z przepisami przejściowymi wynikającymi z obowiązujących aktów prawnych.</w:t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</w:r>
    </w:p>
    <w:p w14:paraId="1ABE09FD">
      <w:pPr>
        <w:pStyle w:val="936"/>
        <w:widowControl w:val="true"/>
        <w:numPr>
          <w:ilvl w:val="0"/>
          <w:numId w:val="3"/>
        </w:numPr>
        <w:pBdr/>
        <w:bidi w:val="false"/>
        <w:spacing w:line="276" w:lineRule="auto"/>
        <w:ind w:right="0" w:hanging="227" w:left="567"/>
        <w:jc w:val="both"/>
        <w:rPr>
          <w:rFonts w:ascii="Verdana" w:hAnsi="Verdana" w:eastAsia="Times New Roman" w:cs="Verdana"/>
          <w:sz w:val="20"/>
          <w:szCs w:val="20"/>
          <w:lang w:val="pl-PL" w:eastAsia="en-US" w:bidi="en-US"/>
        </w:rPr>
      </w:pP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</w:r>
      <w:r>
        <w:rPr>
          <w:rFonts w:ascii="Verdana" w:hAnsi="Verdana" w:eastAsia="Verdana" w:cs="Verdana"/>
          <w:sz w:val="20"/>
          <w:szCs w:val="20"/>
        </w:rPr>
        <w:t xml:space="preserve">Wykonawca ma obowiązek w terminie 3 dni od wystawienia faktury w </w:t>
      </w:r>
      <w:r>
        <w:rPr>
          <w:rFonts w:ascii="Verdana" w:hAnsi="Verdana" w:eastAsia="Verdana" w:cs="Verdana"/>
          <w:sz w:val="20"/>
          <w:szCs w:val="20"/>
        </w:rPr>
        <w:t xml:space="preserve">KSeF</w:t>
      </w:r>
      <w:r>
        <w:rPr>
          <w:rFonts w:ascii="Verdana" w:hAnsi="Verdana" w:eastAsia="Verdana" w:cs="Verdana"/>
          <w:sz w:val="20"/>
          <w:szCs w:val="20"/>
        </w:rPr>
        <w:t xml:space="preserve"> potwierdzić Zamawiającemu na adres </w:t>
      </w:r>
      <w:hyperlink r:id="rId9" w:tooltip="mailto:kw@kwpsp.wroc.pl" w:history="1">
        <w:r>
          <w:rPr>
            <w:rStyle w:val="923"/>
            <w:rFonts w:ascii="Verdana" w:hAnsi="Verdana" w:eastAsia="Verdana" w:cs="Verdana"/>
            <w:sz w:val="20"/>
            <w:szCs w:val="20"/>
          </w:rPr>
          <w:t xml:space="preserve">straz@smwroclaw.pl</w:t>
        </w:r>
      </w:hyperlink>
      <w:r>
        <w:rPr>
          <w:rFonts w:ascii="Verdana" w:hAnsi="Verdana" w:eastAsia="Verdana" w:cs="Verdana"/>
          <w:sz w:val="20"/>
          <w:szCs w:val="20"/>
        </w:rPr>
        <w:t xml:space="preserve"> </w:t>
      </w:r>
      <w:r>
        <w:rPr>
          <w:rFonts w:ascii="Verdana" w:hAnsi="Verdana" w:eastAsia="Verdana" w:cs="Verdana"/>
          <w:sz w:val="20"/>
          <w:szCs w:val="20"/>
        </w:rPr>
        <w:t xml:space="preserve"> </w:t>
      </w:r>
      <w:r>
        <w:rPr>
          <w:rFonts w:ascii="Verdana" w:hAnsi="Verdana" w:eastAsia="Verdana" w:cs="Verdana"/>
          <w:sz w:val="20"/>
          <w:szCs w:val="20"/>
        </w:rPr>
        <w:t xml:space="preserve">wysłanie </w:t>
      </w:r>
      <w:r>
        <w:rPr>
          <w:rFonts w:ascii="Verdana" w:hAnsi="Verdana" w:eastAsia="Verdana" w:cs="Verdana"/>
          <w:sz w:val="20"/>
          <w:szCs w:val="20"/>
        </w:rPr>
        <w:t xml:space="preserve">faktury do </w:t>
      </w:r>
      <w:r>
        <w:rPr>
          <w:rFonts w:ascii="Verdana" w:hAnsi="Verdana" w:eastAsia="Verdana" w:cs="Verdana"/>
          <w:sz w:val="20"/>
          <w:szCs w:val="20"/>
        </w:rPr>
        <w:t xml:space="preserve">KSeF</w:t>
      </w:r>
      <w:r>
        <w:rPr>
          <w:rFonts w:ascii="Verdana" w:hAnsi="Verdana" w:eastAsia="Verdana" w:cs="Verdana"/>
          <w:sz w:val="20"/>
          <w:szCs w:val="20"/>
        </w:rPr>
        <w:t xml:space="preserve"> oraz </w:t>
      </w:r>
      <w:r>
        <w:rPr>
          <w:rFonts w:ascii="Verdana" w:hAnsi="Verdana" w:eastAsia="Verdana" w:cs="Verdana"/>
          <w:sz w:val="20"/>
          <w:szCs w:val="20"/>
        </w:rPr>
        <w:t xml:space="preserve">podać </w:t>
      </w:r>
      <w:r>
        <w:rPr>
          <w:rFonts w:ascii="Verdana" w:hAnsi="Verdana" w:eastAsia="Verdana" w:cs="Verdana"/>
          <w:sz w:val="20"/>
          <w:szCs w:val="20"/>
        </w:rPr>
        <w:t xml:space="preserve">numer referencyjn</w:t>
      </w:r>
      <w:r>
        <w:rPr>
          <w:rFonts w:ascii="Verdana" w:hAnsi="Verdana" w:eastAsia="Verdana" w:cs="Verdana"/>
          <w:sz w:val="20"/>
          <w:szCs w:val="20"/>
        </w:rPr>
        <w:t xml:space="preserve">y</w:t>
      </w:r>
      <w:r>
        <w:rPr>
          <w:rFonts w:ascii="Verdana" w:hAnsi="Verdana" w:eastAsia="Verdana" w:cs="Verdana"/>
          <w:sz w:val="20"/>
          <w:szCs w:val="20"/>
        </w:rPr>
        <w:t xml:space="preserve"> faktury nadan</w:t>
      </w:r>
      <w:r>
        <w:rPr>
          <w:rFonts w:ascii="Verdana" w:hAnsi="Verdana" w:eastAsia="Verdana" w:cs="Verdana"/>
          <w:sz w:val="20"/>
          <w:szCs w:val="20"/>
        </w:rPr>
        <w:t xml:space="preserve">y</w:t>
      </w:r>
      <w:r>
        <w:rPr>
          <w:rFonts w:ascii="Verdana" w:hAnsi="Verdana" w:eastAsia="Verdana" w:cs="Verdana"/>
          <w:sz w:val="20"/>
          <w:szCs w:val="20"/>
        </w:rPr>
        <w:t xml:space="preserve"> przez system.</w:t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</w:r>
    </w:p>
    <w:p w14:paraId="6A7B978C">
      <w:pPr>
        <w:pStyle w:val="936"/>
        <w:widowControl w:val="true"/>
        <w:numPr>
          <w:ilvl w:val="0"/>
          <w:numId w:val="3"/>
        </w:numPr>
        <w:pBdr/>
        <w:bidi w:val="false"/>
        <w:spacing w:line="276" w:lineRule="auto"/>
        <w:ind w:right="0" w:hanging="227" w:left="567"/>
        <w:jc w:val="both"/>
        <w:rPr>
          <w:rFonts w:ascii="Verdana" w:hAnsi="Verdana" w:eastAsia="Times New Roman" w:cs="Verdana"/>
          <w:sz w:val="20"/>
          <w:szCs w:val="20"/>
          <w:lang w:val="pl-PL" w:eastAsia="en-US" w:bidi="en-US"/>
        </w:rPr>
      </w:pP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  <w:t xml:space="preserve">Zapłata faktury nastąpi przelewem z rachunku Zamawiającego na rachunek Wykonawcy podany na  fakturze.</w:t>
      </w:r>
      <w:r>
        <w:rPr>
          <w:rFonts w:ascii="Verdana" w:hAnsi="Verdana" w:eastAsia="Calibri" w:cs="Verdana"/>
          <w:sz w:val="20"/>
          <w:szCs w:val="20"/>
          <w:lang w:val="pl-PL" w:eastAsia="en-US" w:bidi="en-US"/>
        </w:rPr>
        <w:t xml:space="preserve"> </w:t>
      </w:r>
      <w:r>
        <w:rPr>
          <w:rFonts w:ascii="Verdana" w:hAnsi="Verdana" w:eastAsia="Times New Roman" w:cs="Verdana"/>
          <w:b/>
          <w:bCs/>
          <w:sz w:val="20"/>
          <w:szCs w:val="20"/>
          <w:lang w:val="pl-PL" w:eastAsia="en-US" w:bidi="en-US"/>
        </w:rPr>
        <w:t xml:space="preserve">Fakturę należy wystawić w KSeF na: </w:t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</w:r>
    </w:p>
    <w:p>
      <w:pPr>
        <w:pStyle w:val="936"/>
        <w:widowControl w:val="true"/>
        <w:pBdr/>
        <w:bidi w:val="false"/>
        <w:spacing w:line="276" w:lineRule="auto"/>
        <w:ind w:right="0" w:left="-113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06"/>
        <w:pBdr/>
        <w:tabs>
          <w:tab w:val="left" w:leader="none" w:pos="360"/>
        </w:tabs>
        <w:spacing w:line="276" w:lineRule="auto"/>
        <w:ind w:right="0" w:left="720"/>
        <w:jc w:val="both"/>
        <w:rPr>
          <w:rFonts w:ascii="Verdana" w:hAnsi="Verdana" w:eastAsia="Times New Roman" w:cs="Verdana"/>
          <w:b/>
          <w:bCs/>
          <w:sz w:val="20"/>
          <w:szCs w:val="20"/>
          <w:lang w:eastAsia="ar-SA"/>
        </w:rPr>
      </w:pPr>
      <w:r>
        <w:rPr>
          <w:rFonts w:ascii="Verdana" w:hAnsi="Verdana" w:eastAsia="Times New Roman" w:cs="Verdana"/>
          <w:b/>
          <w:bCs/>
          <w:sz w:val="20"/>
          <w:szCs w:val="20"/>
          <w:lang w:eastAsia="ar-SA"/>
        </w:rPr>
        <w:t xml:space="preserve">Nabywca:</w:t>
      </w:r>
      <w:r>
        <w:rPr>
          <w:rFonts w:ascii="Verdana" w:hAnsi="Verdana" w:eastAsia="Times New Roman" w:cs="Verdana"/>
          <w:b/>
          <w:bCs/>
          <w:sz w:val="20"/>
          <w:szCs w:val="20"/>
          <w:lang w:eastAsia="ar-SA"/>
        </w:rPr>
      </w:r>
      <w:r>
        <w:rPr>
          <w:rFonts w:ascii="Verdana" w:hAnsi="Verdana" w:eastAsia="Times New Roman" w:cs="Verdana"/>
          <w:b/>
          <w:bCs/>
          <w:sz w:val="20"/>
          <w:szCs w:val="20"/>
          <w:lang w:eastAsia="ar-SA"/>
        </w:rPr>
      </w:r>
    </w:p>
    <w:p w14:paraId="136E55B5">
      <w:pPr>
        <w:pStyle w:val="906"/>
        <w:pBdr/>
        <w:tabs>
          <w:tab w:val="left" w:leader="none" w:pos="360"/>
        </w:tabs>
        <w:spacing w:line="276" w:lineRule="auto"/>
        <w:ind w:right="0" w:left="720"/>
        <w:jc w:val="both"/>
        <w:rPr>
          <w:rFonts w:ascii="Verdana" w:hAnsi="Verdana" w:eastAsia="Times New Roman" w:cs="Verdana"/>
          <w:b/>
          <w:bCs/>
          <w:sz w:val="20"/>
          <w:szCs w:val="20"/>
          <w:lang w:eastAsia="ar-SA"/>
        </w:rPr>
      </w:pPr>
      <w:r>
        <w:rPr>
          <w:rFonts w:ascii="Verdana" w:hAnsi="Verdana" w:eastAsia="Times New Roman" w:cs="Verdana"/>
          <w:b/>
          <w:bCs/>
          <w:sz w:val="20"/>
          <w:szCs w:val="20"/>
          <w:lang w:eastAsia="ar-SA"/>
        </w:rPr>
        <w:t xml:space="preserve">( Podmiot 2)</w:t>
      </w:r>
      <w:r>
        <w:rPr>
          <w:rFonts w:ascii="Verdana" w:hAnsi="Verdana" w:eastAsia="Times New Roman" w:cs="Verdana"/>
          <w:b/>
          <w:bCs/>
          <w:sz w:val="20"/>
          <w:szCs w:val="20"/>
          <w:lang w:eastAsia="ar-SA"/>
        </w:rPr>
      </w:r>
      <w:r>
        <w:rPr>
          <w:rFonts w:ascii="Verdana" w:hAnsi="Verdana" w:eastAsia="Times New Roman" w:cs="Verdana"/>
          <w:b/>
          <w:bCs/>
          <w:sz w:val="20"/>
          <w:szCs w:val="20"/>
          <w:lang w:eastAsia="ar-SA"/>
        </w:rPr>
      </w:r>
    </w:p>
    <w:p>
      <w:pPr>
        <w:pStyle w:val="906"/>
        <w:pBdr/>
        <w:tabs>
          <w:tab w:val="left" w:leader="none" w:pos="360"/>
        </w:tabs>
        <w:spacing w:line="276" w:lineRule="auto"/>
        <w:ind w:right="0" w:left="720"/>
        <w:jc w:val="both"/>
        <w:rPr>
          <w:rFonts w:ascii="Verdana" w:hAnsi="Verdana" w:eastAsia="Times New Roman" w:cs="Verdana"/>
          <w:sz w:val="20"/>
          <w:szCs w:val="20"/>
          <w:lang w:eastAsia="ar-SA"/>
        </w:rPr>
      </w:pPr>
      <w:r>
        <w:rPr>
          <w:rFonts w:ascii="Verdana" w:hAnsi="Verdana" w:eastAsia="Times New Roman" w:cs="Verdana"/>
          <w:sz w:val="20"/>
          <w:szCs w:val="20"/>
          <w:lang w:eastAsia="ar-SA"/>
        </w:rPr>
        <w:t xml:space="preserve">Gmina Wrocław, 50-141 Wrocław </w:t>
      </w:r>
      <w:r>
        <w:rPr>
          <w:rFonts w:ascii="Verdana" w:hAnsi="Verdana" w:eastAsia="Times New Roman" w:cs="Verdana"/>
          <w:sz w:val="20"/>
          <w:szCs w:val="20"/>
          <w:lang w:eastAsia="ar-SA"/>
        </w:rPr>
      </w:r>
      <w:r>
        <w:rPr>
          <w:rFonts w:ascii="Verdana" w:hAnsi="Verdana" w:eastAsia="Times New Roman" w:cs="Verdana"/>
          <w:sz w:val="20"/>
          <w:szCs w:val="20"/>
          <w:lang w:eastAsia="ar-SA"/>
        </w:rPr>
      </w:r>
    </w:p>
    <w:p>
      <w:pPr>
        <w:pStyle w:val="906"/>
        <w:pBdr/>
        <w:tabs>
          <w:tab w:val="left" w:leader="none" w:pos="360"/>
        </w:tabs>
        <w:spacing w:line="276" w:lineRule="auto"/>
        <w:ind w:right="0" w:left="720"/>
        <w:jc w:val="both"/>
        <w:rPr>
          <w:rFonts w:ascii="Verdana" w:hAnsi="Verdana" w:eastAsia="Times New Roman" w:cs="Verdana"/>
          <w:sz w:val="20"/>
          <w:szCs w:val="20"/>
          <w:lang w:eastAsia="ar-SA"/>
        </w:rPr>
      </w:pPr>
      <w:r>
        <w:rPr>
          <w:rFonts w:ascii="Verdana" w:hAnsi="Verdana" w:eastAsia="Times New Roman" w:cs="Verdana"/>
          <w:sz w:val="20"/>
          <w:szCs w:val="20"/>
          <w:lang w:eastAsia="ar-SA"/>
        </w:rPr>
        <w:t xml:space="preserve">Pl. Nowy Targ 1-8 </w:t>
      </w:r>
      <w:r>
        <w:rPr>
          <w:rFonts w:ascii="Verdana" w:hAnsi="Verdana" w:eastAsia="Times New Roman" w:cs="Verdana"/>
          <w:sz w:val="20"/>
          <w:szCs w:val="20"/>
          <w:lang w:eastAsia="ar-SA"/>
        </w:rPr>
      </w:r>
      <w:r>
        <w:rPr>
          <w:rFonts w:ascii="Verdana" w:hAnsi="Verdana" w:eastAsia="Times New Roman" w:cs="Verdana"/>
          <w:sz w:val="20"/>
          <w:szCs w:val="20"/>
          <w:lang w:eastAsia="ar-SA"/>
        </w:rPr>
      </w:r>
    </w:p>
    <w:p>
      <w:pPr>
        <w:pStyle w:val="906"/>
        <w:pBdr/>
        <w:tabs>
          <w:tab w:val="left" w:leader="none" w:pos="360"/>
        </w:tabs>
        <w:spacing w:line="276" w:lineRule="auto"/>
        <w:ind w:right="0" w:left="720"/>
        <w:jc w:val="both"/>
        <w:rPr>
          <w:rFonts w:ascii="Verdana" w:hAnsi="Verdana" w:eastAsia="Times New Roman" w:cs="Verdana"/>
          <w:b/>
          <w:bCs/>
          <w:sz w:val="20"/>
          <w:szCs w:val="20"/>
          <w:lang w:eastAsia="ar-SA"/>
        </w:rPr>
      </w:pPr>
      <w:r>
        <w:rPr>
          <w:rFonts w:ascii="Verdana" w:hAnsi="Verdana" w:eastAsia="Times New Roman" w:cs="Verdana"/>
          <w:sz w:val="20"/>
          <w:szCs w:val="20"/>
          <w:lang w:eastAsia="ar-SA"/>
        </w:rPr>
        <w:t xml:space="preserve">NIP: 897 13 83 551</w:t>
      </w:r>
      <w:r>
        <w:rPr>
          <w:rFonts w:ascii="Verdana" w:hAnsi="Verdana" w:eastAsia="Times New Roman" w:cs="Verdana"/>
          <w:b/>
          <w:bCs/>
          <w:sz w:val="20"/>
          <w:szCs w:val="20"/>
          <w:lang w:eastAsia="ar-SA"/>
        </w:rPr>
      </w:r>
      <w:r>
        <w:rPr>
          <w:rFonts w:ascii="Verdana" w:hAnsi="Verdana" w:eastAsia="Times New Roman" w:cs="Verdana"/>
          <w:b/>
          <w:bCs/>
          <w:sz w:val="20"/>
          <w:szCs w:val="20"/>
          <w:lang w:eastAsia="ar-SA"/>
        </w:rPr>
      </w:r>
    </w:p>
    <w:p w14:paraId="49D4159E">
      <w:pPr>
        <w:pStyle w:val="906"/>
        <w:pBdr/>
        <w:tabs>
          <w:tab w:val="left" w:leader="none" w:pos="360"/>
        </w:tabs>
        <w:spacing w:line="276" w:lineRule="auto"/>
        <w:ind w:right="0" w:left="720"/>
        <w:jc w:val="both"/>
        <w:rPr>
          <w:rFonts w:ascii="Verdana" w:hAnsi="Verdana" w:eastAsia="Times New Roman" w:cs="Verdana"/>
          <w:sz w:val="20"/>
          <w:szCs w:val="20"/>
          <w:lang w:eastAsia="ar-SA"/>
        </w:rPr>
      </w:pPr>
      <w:r>
        <w:rPr>
          <w:rFonts w:ascii="Verdana" w:hAnsi="Verdana" w:eastAsia="Times New Roman" w:cs="Verdana"/>
          <w:b/>
          <w:bCs/>
          <w:sz w:val="20"/>
          <w:szCs w:val="20"/>
          <w:highlight w:val="none"/>
          <w:lang w:eastAsia="ar-SA"/>
        </w:rPr>
      </w:r>
      <w:r>
        <w:rPr>
          <w:rFonts w:ascii="Verdana" w:hAnsi="Verdana" w:eastAsia="Times New Roman" w:cs="Verdana"/>
          <w:b/>
          <w:bCs/>
          <w:sz w:val="20"/>
          <w:szCs w:val="20"/>
          <w:highlight w:val="none"/>
          <w:lang w:eastAsia="ar-SA"/>
        </w:rPr>
        <w:t xml:space="preserve">Faktura dotyczy jednostki podrzędnej JST: </w:t>
      </w:r>
      <w:r>
        <w:rPr>
          <w:rFonts w:ascii="Verdana" w:hAnsi="Verdana" w:eastAsia="Times New Roman" w:cs="Verdana"/>
          <w:b w:val="0"/>
          <w:bCs w:val="0"/>
          <w:sz w:val="20"/>
          <w:szCs w:val="20"/>
          <w:highlight w:val="none"/>
          <w:lang w:eastAsia="ar-SA"/>
        </w:rPr>
        <w:t xml:space="preserve">TAK</w:t>
      </w:r>
      <w:r>
        <w:rPr>
          <w:rFonts w:ascii="Verdana" w:hAnsi="Verdana" w:eastAsia="Times New Roman" w:cs="Verdana"/>
          <w:sz w:val="20"/>
          <w:szCs w:val="20"/>
          <w:lang w:eastAsia="ar-SA"/>
        </w:rPr>
      </w:r>
      <w:r>
        <w:rPr>
          <w:rFonts w:ascii="Verdana" w:hAnsi="Verdana" w:eastAsia="Times New Roman" w:cs="Verdana"/>
          <w:sz w:val="20"/>
          <w:szCs w:val="20"/>
          <w:lang w:eastAsia="ar-SA"/>
        </w:rPr>
      </w:r>
    </w:p>
    <w:p>
      <w:pPr>
        <w:pStyle w:val="906"/>
        <w:pBdr/>
        <w:tabs>
          <w:tab w:val="left" w:leader="none" w:pos="360"/>
        </w:tabs>
        <w:spacing w:line="276" w:lineRule="auto"/>
        <w:ind w:right="0" w:left="720"/>
        <w:jc w:val="both"/>
        <w:rPr>
          <w:rFonts w:ascii="Verdana" w:hAnsi="Verdana" w:eastAsia="Times New Roman" w:cs="Verdana"/>
          <w:b/>
          <w:bCs/>
          <w:sz w:val="20"/>
          <w:szCs w:val="20"/>
          <w:lang w:eastAsia="ar-SA"/>
        </w:rPr>
      </w:pPr>
      <w:r>
        <w:rPr>
          <w:rFonts w:ascii="Verdana" w:hAnsi="Verdana" w:eastAsia="Times New Roman" w:cs="Verdana"/>
          <w:b/>
          <w:bCs/>
          <w:sz w:val="20"/>
          <w:szCs w:val="20"/>
          <w:lang w:eastAsia="ar-SA"/>
        </w:rPr>
        <w:t xml:space="preserve">Odbiorca:</w:t>
      </w:r>
      <w:r>
        <w:rPr>
          <w:rFonts w:ascii="Verdana" w:hAnsi="Verdana" w:eastAsia="Times New Roman" w:cs="Verdana"/>
          <w:sz w:val="20"/>
          <w:szCs w:val="20"/>
          <w:lang w:eastAsia="ar-SA"/>
        </w:rPr>
        <w:t xml:space="preserve"> </w:t>
      </w:r>
      <w:r>
        <w:rPr>
          <w:rFonts w:ascii="Verdana" w:hAnsi="Verdana" w:eastAsia="Times New Roman" w:cs="Verdana"/>
          <w:b/>
          <w:bCs/>
          <w:sz w:val="20"/>
          <w:szCs w:val="20"/>
          <w:lang w:eastAsia="ar-SA"/>
        </w:rPr>
      </w:r>
      <w:r>
        <w:rPr>
          <w:rFonts w:ascii="Verdana" w:hAnsi="Verdana" w:eastAsia="Times New Roman" w:cs="Verdana"/>
          <w:b/>
          <w:bCs/>
          <w:sz w:val="20"/>
          <w:szCs w:val="20"/>
          <w:lang w:eastAsia="ar-SA"/>
        </w:rPr>
      </w:r>
    </w:p>
    <w:p w14:paraId="44E1E63C">
      <w:pPr>
        <w:pStyle w:val="906"/>
        <w:pBdr/>
        <w:tabs>
          <w:tab w:val="left" w:leader="none" w:pos="360"/>
        </w:tabs>
        <w:spacing w:line="276" w:lineRule="auto"/>
        <w:ind w:right="0" w:left="720"/>
        <w:jc w:val="both"/>
        <w:rPr>
          <w:rFonts w:ascii="Verdana" w:hAnsi="Verdana" w:eastAsia="Times New Roman" w:cs="Verdana"/>
          <w:b/>
          <w:bCs/>
          <w:sz w:val="20"/>
          <w:szCs w:val="20"/>
          <w:highlight w:val="none"/>
          <w:lang w:eastAsia="ar-SA"/>
        </w:rPr>
      </w:pPr>
      <w:r>
        <w:rPr>
          <w:rFonts w:ascii="Verdana" w:hAnsi="Verdana" w:eastAsia="Times New Roman" w:cs="Verdana"/>
          <w:b/>
          <w:bCs/>
          <w:sz w:val="20"/>
          <w:szCs w:val="20"/>
          <w:lang w:eastAsia="ar-SA"/>
        </w:rPr>
        <w:t xml:space="preserve">Podmiot inny( Podmiot 3)</w:t>
      </w:r>
      <w:r>
        <w:rPr>
          <w:rFonts w:ascii="Verdana" w:hAnsi="Verdana" w:eastAsia="Times New Roman" w:cs="Verdana"/>
          <w:b/>
          <w:bCs/>
          <w:sz w:val="20"/>
          <w:szCs w:val="20"/>
          <w:highlight w:val="none"/>
          <w:lang w:eastAsia="ar-SA"/>
        </w:rPr>
      </w:r>
      <w:r>
        <w:rPr>
          <w:rFonts w:ascii="Verdana" w:hAnsi="Verdana" w:eastAsia="Times New Roman" w:cs="Verdana"/>
          <w:b/>
          <w:bCs/>
          <w:sz w:val="20"/>
          <w:szCs w:val="20"/>
          <w:highlight w:val="none"/>
          <w:lang w:eastAsia="ar-SA"/>
        </w:rPr>
      </w:r>
    </w:p>
    <w:p>
      <w:pPr>
        <w:pStyle w:val="906"/>
        <w:pBdr/>
        <w:tabs>
          <w:tab w:val="left" w:leader="none" w:pos="360"/>
        </w:tabs>
        <w:spacing w:line="276" w:lineRule="auto"/>
        <w:ind w:right="0" w:left="720"/>
        <w:jc w:val="both"/>
        <w:rPr>
          <w:rFonts w:ascii="Verdana" w:hAnsi="Verdana" w:eastAsia="Times New Roman" w:cs="Verdana"/>
          <w:sz w:val="20"/>
          <w:szCs w:val="20"/>
          <w:lang w:eastAsia="ar-SA"/>
        </w:rPr>
      </w:pPr>
      <w:r>
        <w:rPr>
          <w:rFonts w:ascii="Verdana" w:hAnsi="Verdana" w:eastAsia="Times New Roman" w:cs="Verdana"/>
          <w:sz w:val="20"/>
          <w:szCs w:val="20"/>
          <w:lang w:eastAsia="ar-SA"/>
        </w:rPr>
        <w:t xml:space="preserve">Straż Miejska Wrocławia</w:t>
      </w:r>
      <w:r>
        <w:rPr>
          <w:rFonts w:ascii="Verdana" w:hAnsi="Verdana" w:eastAsia="Times New Roman" w:cs="Verdana"/>
          <w:sz w:val="20"/>
          <w:szCs w:val="20"/>
          <w:lang w:eastAsia="ar-SA"/>
        </w:rPr>
      </w:r>
      <w:r>
        <w:rPr>
          <w:rFonts w:ascii="Verdana" w:hAnsi="Verdana" w:eastAsia="Times New Roman" w:cs="Verdana"/>
          <w:sz w:val="20"/>
          <w:szCs w:val="20"/>
          <w:lang w:eastAsia="ar-SA"/>
        </w:rPr>
      </w:r>
    </w:p>
    <w:p>
      <w:pPr>
        <w:pStyle w:val="906"/>
        <w:pBdr/>
        <w:tabs>
          <w:tab w:val="left" w:leader="none" w:pos="360"/>
        </w:tabs>
        <w:spacing w:line="276" w:lineRule="auto"/>
        <w:ind w:right="0" w:left="720"/>
        <w:jc w:val="both"/>
        <w:rPr>
          <w:rFonts w:ascii="Verdana" w:hAnsi="Verdana" w:eastAsia="Times New Roman" w:cs="Verdana"/>
          <w:sz w:val="20"/>
          <w:szCs w:val="20"/>
          <w:lang w:eastAsia="ar-SA"/>
        </w:rPr>
      </w:pPr>
      <w:r>
        <w:rPr>
          <w:rFonts w:ascii="Verdana" w:hAnsi="Verdana" w:eastAsia="Times New Roman" w:cs="Verdana"/>
          <w:sz w:val="20"/>
          <w:szCs w:val="20"/>
          <w:lang w:eastAsia="ar-SA"/>
        </w:rPr>
        <w:t xml:space="preserve">ul. Na Grobli 14/16</w:t>
      </w:r>
      <w:r>
        <w:rPr>
          <w:rFonts w:ascii="Verdana" w:hAnsi="Verdana" w:eastAsia="Times New Roman" w:cs="Verdana"/>
          <w:sz w:val="20"/>
          <w:szCs w:val="20"/>
          <w:lang w:eastAsia="ar-SA"/>
        </w:rPr>
      </w:r>
      <w:r>
        <w:rPr>
          <w:rFonts w:ascii="Verdana" w:hAnsi="Verdana" w:eastAsia="Times New Roman" w:cs="Verdana"/>
          <w:sz w:val="20"/>
          <w:szCs w:val="20"/>
          <w:lang w:eastAsia="ar-SA"/>
        </w:rPr>
      </w:r>
    </w:p>
    <w:p>
      <w:pPr>
        <w:pStyle w:val="906"/>
        <w:pBdr/>
        <w:tabs>
          <w:tab w:val="left" w:leader="none" w:pos="360"/>
        </w:tabs>
        <w:spacing w:line="276" w:lineRule="auto"/>
        <w:ind w:right="0" w:left="720"/>
        <w:jc w:val="both"/>
        <w:rPr>
          <w:rFonts w:ascii="Verdana" w:hAnsi="Verdana" w:eastAsia="Times New Roman" w:cs="Verdana"/>
          <w:sz w:val="20"/>
          <w:szCs w:val="20"/>
          <w:lang w:eastAsia="ar-SA"/>
        </w:rPr>
      </w:pPr>
      <w:r>
        <w:rPr>
          <w:rFonts w:ascii="Verdana" w:hAnsi="Verdana" w:eastAsia="Times New Roman" w:cs="Verdana"/>
          <w:sz w:val="20"/>
          <w:szCs w:val="20"/>
          <w:lang w:eastAsia="ar-SA"/>
        </w:rPr>
        <w:t xml:space="preserve">50-421 Wrocław</w:t>
      </w:r>
      <w:r>
        <w:rPr>
          <w:rFonts w:ascii="Verdana" w:hAnsi="Verdana" w:eastAsia="Times New Roman" w:cs="Verdana"/>
          <w:sz w:val="20"/>
          <w:szCs w:val="20"/>
          <w:lang w:eastAsia="ar-SA"/>
        </w:rPr>
      </w:r>
      <w:r>
        <w:rPr>
          <w:rFonts w:ascii="Verdana" w:hAnsi="Verdana" w:eastAsia="Times New Roman" w:cs="Verdana"/>
          <w:sz w:val="20"/>
          <w:szCs w:val="20"/>
          <w:lang w:eastAsia="ar-SA"/>
        </w:rPr>
      </w:r>
    </w:p>
    <w:p>
      <w:pPr>
        <w:pStyle w:val="906"/>
        <w:pBdr/>
        <w:tabs>
          <w:tab w:val="left" w:leader="none" w:pos="360"/>
        </w:tabs>
        <w:spacing w:line="276" w:lineRule="auto"/>
        <w:ind w:right="0" w:left="720"/>
        <w:jc w:val="both"/>
        <w:rPr>
          <w:rStyle w:val="922"/>
          <w:rFonts w:ascii="Verdana" w:hAnsi="Verdana" w:eastAsia="Times New Roman" w:cs="Verdana"/>
          <w:b w:val="0"/>
          <w:strike w:val="0"/>
          <w:color w:val="000000"/>
          <w:sz w:val="20"/>
          <w:szCs w:val="20"/>
          <w:u w:val="none"/>
          <w:lang w:eastAsia="ar-SA"/>
        </w:rPr>
      </w:pPr>
      <w:r>
        <w:rPr>
          <w:rFonts w:ascii="Verdana" w:hAnsi="Verdana" w:eastAsia="Times New Roman" w:cs="Verdana"/>
          <w:sz w:val="20"/>
          <w:szCs w:val="20"/>
          <w:lang w:eastAsia="ar-SA"/>
        </w:rPr>
        <w:t xml:space="preserve">NIP: 896 10 02 926</w:t>
      </w:r>
      <w:r>
        <w:rPr>
          <w:rStyle w:val="922"/>
          <w:rFonts w:ascii="Verdana" w:hAnsi="Verdana" w:eastAsia="Times New Roman" w:cs="Verdana"/>
          <w:b w:val="0"/>
          <w:strike w:val="0"/>
          <w:color w:val="000000"/>
          <w:sz w:val="20"/>
          <w:szCs w:val="20"/>
          <w:u w:val="none"/>
          <w:lang w:eastAsia="ar-SA"/>
        </w:rPr>
      </w:r>
      <w:r>
        <w:rPr>
          <w:rStyle w:val="922"/>
          <w:rFonts w:ascii="Verdana" w:hAnsi="Verdana" w:eastAsia="Times New Roman" w:cs="Verdana"/>
          <w:b w:val="0"/>
          <w:strike w:val="0"/>
          <w:color w:val="000000"/>
          <w:sz w:val="20"/>
          <w:szCs w:val="20"/>
          <w:u w:val="none"/>
          <w:lang w:eastAsia="ar-SA"/>
        </w:rPr>
      </w:r>
    </w:p>
    <w:p>
      <w:pPr>
        <w:pStyle w:val="906"/>
        <w:widowControl w:val="true"/>
        <w:pBdr/>
        <w:tabs>
          <w:tab w:val="left" w:leader="none" w:pos="360"/>
        </w:tabs>
        <w:bidi w:val="false"/>
        <w:spacing w:line="276" w:lineRule="auto"/>
        <w:ind w:right="0" w:hanging="822" w:left="709"/>
        <w:jc w:val="both"/>
        <w:rPr>
          <w:rStyle w:val="922"/>
          <w:rFonts w:ascii="Verdana" w:hAnsi="Verdana" w:eastAsia="Verdana" w:cs="Verdana"/>
          <w:b/>
          <w:bCs/>
          <w:strike w:val="0"/>
          <w:color w:val="000000"/>
          <w:sz w:val="20"/>
          <w:szCs w:val="20"/>
          <w:u w:val="none"/>
          <w:lang w:eastAsia="ar-SA"/>
        </w:rPr>
      </w:pPr>
      <w:r>
        <w:rPr>
          <w:rStyle w:val="922"/>
          <w:rFonts w:ascii="Verdana" w:hAnsi="Verdana" w:eastAsia="Times New Roman" w:cs="Verdana"/>
          <w:b w:val="0"/>
          <w:strike w:val="0"/>
          <w:color w:val="000000"/>
          <w:sz w:val="20"/>
          <w:szCs w:val="20"/>
          <w:u w:val="none"/>
          <w:lang w:eastAsia="ar-SA"/>
        </w:rPr>
        <w:tab/>
        <w:t xml:space="preserve"> </w:t>
      </w:r>
      <w:r>
        <w:rPr>
          <w:rStyle w:val="922"/>
          <w:rFonts w:ascii="Verdana" w:hAnsi="Verdana" w:eastAsia="Verdana" w:cs="Verdana"/>
          <w:b/>
          <w:bCs/>
          <w:strike w:val="0"/>
          <w:color w:val="000000"/>
          <w:sz w:val="20"/>
          <w:szCs w:val="20"/>
          <w:u w:val="none"/>
          <w:lang w:eastAsia="ar-SA"/>
        </w:rPr>
      </w:r>
      <w:r>
        <w:rPr>
          <w:rStyle w:val="922"/>
          <w:rFonts w:ascii="Verdana" w:hAnsi="Verdana" w:eastAsia="Verdana" w:cs="Verdana"/>
          <w:b/>
          <w:bCs/>
          <w:strike w:val="0"/>
          <w:color w:val="000000"/>
          <w:sz w:val="20"/>
          <w:szCs w:val="20"/>
          <w:u w:val="none"/>
          <w:lang w:eastAsia="ar-SA"/>
        </w:rPr>
      </w:r>
    </w:p>
    <w:p w14:paraId="11A38C8C">
      <w:pPr>
        <w:pStyle w:val="906"/>
        <w:widowControl w:val="true"/>
        <w:pBdr/>
        <w:tabs>
          <w:tab w:val="left" w:leader="none" w:pos="360"/>
        </w:tabs>
        <w:bidi w:val="false"/>
        <w:spacing w:line="360" w:lineRule="auto"/>
        <w:ind w:right="0" w:hanging="822" w:left="709"/>
        <w:jc w:val="both"/>
        <w:rPr>
          <w:rStyle w:val="922"/>
          <w:rFonts w:ascii="Verdana" w:hAnsi="Verdana" w:eastAsia="Verdana" w:cs="Verdana"/>
          <w:b w:val="0"/>
          <w:bCs w:val="0"/>
          <w:strike w:val="0"/>
          <w:color w:val="000000"/>
          <w:sz w:val="20"/>
          <w:szCs w:val="20"/>
          <w:u w:val="none"/>
          <w:lang w:eastAsia="ar-SA"/>
        </w:rPr>
      </w:pPr>
      <w:r>
        <w:rPr>
          <w:rStyle w:val="922"/>
          <w:rFonts w:ascii="Verdana" w:hAnsi="Verdana" w:eastAsia="Verdana" w:cs="Verdana"/>
          <w:b/>
          <w:bCs/>
          <w:strike w:val="0"/>
          <w:color w:val="000000"/>
          <w:sz w:val="20"/>
          <w:szCs w:val="20"/>
          <w:u w:val="none"/>
          <w:lang w:eastAsia="ar-SA"/>
        </w:rPr>
        <w:t xml:space="preserve">          Uwaga:</w:t>
      </w:r>
      <w:r>
        <w:rPr>
          <w:rStyle w:val="922"/>
          <w:rFonts w:ascii="Verdana" w:hAnsi="Verdana" w:eastAsia="Verdana" w:cs="Verdana"/>
          <w:b w:val="0"/>
          <w:strike w:val="0"/>
          <w:color w:val="000000"/>
          <w:sz w:val="20"/>
          <w:szCs w:val="20"/>
          <w:u w:val="none"/>
          <w:lang w:eastAsia="ar-SA"/>
        </w:rPr>
        <w:t xml:space="preserve"> Wystawienie faktury poprzez wypełnienie pola Podmiot inny ( Podmiot 3) zawierającego NIP naszej jednostki organizacyjnej jest niezbędny dlatego, aby jednostka mogła pobrać faktury bezpośrednio z KSeF.</w:t>
      </w:r>
      <w:r>
        <w:rPr>
          <w:rStyle w:val="922"/>
          <w:rFonts w:ascii="Verdana" w:hAnsi="Verdana" w:eastAsia="Verdana" w:cs="Verdana"/>
          <w:b w:val="0"/>
          <w:bCs w:val="0"/>
          <w:strike w:val="0"/>
          <w:color w:val="000000"/>
          <w:sz w:val="20"/>
          <w:szCs w:val="20"/>
          <w:u w:val="none"/>
          <w:lang w:eastAsia="ar-SA"/>
        </w:rPr>
      </w:r>
      <w:r>
        <w:rPr>
          <w:rStyle w:val="922"/>
          <w:rFonts w:ascii="Verdana" w:hAnsi="Verdana" w:eastAsia="Verdana" w:cs="Verdana"/>
          <w:b w:val="0"/>
          <w:bCs w:val="0"/>
          <w:strike w:val="0"/>
          <w:color w:val="000000"/>
          <w:sz w:val="20"/>
          <w:szCs w:val="20"/>
          <w:u w:val="none"/>
          <w:lang w:eastAsia="ar-SA"/>
        </w:rPr>
      </w:r>
    </w:p>
    <w:p>
      <w:pPr>
        <w:pStyle w:val="906"/>
        <w:widowControl w:val="true"/>
        <w:pBdr/>
        <w:tabs>
          <w:tab w:val="left" w:leader="none" w:pos="360"/>
        </w:tabs>
        <w:bidi w:val="false"/>
        <w:spacing w:line="360" w:lineRule="auto"/>
        <w:ind w:right="0" w:left="-113"/>
        <w:jc w:val="both"/>
        <w:rPr>
          <w:rStyle w:val="922"/>
          <w:rFonts w:ascii="Verdana" w:hAnsi="Verdana" w:eastAsia="Verdana" w:cs="Verdana"/>
          <w:b/>
          <w:strike w:val="0"/>
          <w:color w:val="000000"/>
          <w:sz w:val="20"/>
          <w:szCs w:val="20"/>
          <w:u w:val="none"/>
          <w:lang w:eastAsia="ar-SA"/>
        </w:rPr>
      </w:pPr>
      <w:r>
        <w:rPr>
          <w:rStyle w:val="922"/>
          <w:rFonts w:ascii="Verdana" w:hAnsi="Verdana" w:eastAsia="Verdana" w:cs="Verdana"/>
          <w:b w:val="0"/>
          <w:strike w:val="0"/>
          <w:color w:val="000000"/>
          <w:sz w:val="20"/>
          <w:szCs w:val="20"/>
          <w:u w:val="none"/>
          <w:lang w:eastAsia="ar-SA"/>
        </w:rPr>
        <w:t xml:space="preserve">         </w:t>
      </w:r>
      <w:r>
        <w:rPr>
          <w:rStyle w:val="922"/>
          <w:rFonts w:ascii="Verdana" w:hAnsi="Verdana" w:eastAsia="Times New Roman" w:cs="Verdana"/>
          <w:b w:val="0"/>
          <w:strike w:val="0"/>
          <w:color w:val="000000"/>
          <w:sz w:val="20"/>
          <w:szCs w:val="20"/>
          <w:u w:val="none"/>
          <w:lang w:eastAsia="ar-SA"/>
        </w:rPr>
        <w:t xml:space="preserve">Na fakturze powinien znajdować się dopisek: </w:t>
      </w:r>
      <w:r>
        <w:rPr>
          <w:rStyle w:val="922"/>
          <w:rFonts w:ascii="Verdana" w:hAnsi="Verdana" w:eastAsia="Times New Roman" w:cs="Verdana"/>
          <w:b/>
          <w:strike w:val="0"/>
          <w:color w:val="000000"/>
          <w:sz w:val="20"/>
          <w:szCs w:val="20"/>
          <w:u w:val="none"/>
          <w:lang w:eastAsia="ar-SA"/>
        </w:rPr>
        <w:t xml:space="preserve">numer i data zawarcia niniejszej </w:t>
      </w:r>
      <w:r>
        <w:rPr>
          <w:rStyle w:val="922"/>
          <w:rFonts w:ascii="Verdana" w:hAnsi="Verdana" w:eastAsia="Verdana" w:cs="Verdana"/>
          <w:b/>
          <w:strike w:val="0"/>
          <w:color w:val="000000"/>
          <w:sz w:val="20"/>
          <w:szCs w:val="20"/>
          <w:u w:val="none"/>
          <w:lang w:eastAsia="ar-SA"/>
        </w:rPr>
      </w:r>
      <w:r>
        <w:rPr>
          <w:rStyle w:val="922"/>
          <w:rFonts w:ascii="Verdana" w:hAnsi="Verdana" w:eastAsia="Verdana" w:cs="Verdana"/>
          <w:b/>
          <w:strike w:val="0"/>
          <w:color w:val="000000"/>
          <w:sz w:val="20"/>
          <w:szCs w:val="20"/>
          <w:u w:val="none"/>
          <w:lang w:eastAsia="ar-SA"/>
        </w:rPr>
      </w:r>
    </w:p>
    <w:p>
      <w:pPr>
        <w:pStyle w:val="906"/>
        <w:widowControl w:val="true"/>
        <w:pBdr/>
        <w:tabs>
          <w:tab w:val="left" w:leader="none" w:pos="360"/>
        </w:tabs>
        <w:bidi w:val="false"/>
        <w:spacing w:line="360" w:lineRule="auto"/>
        <w:ind w:right="0" w:left="-113"/>
        <w:jc w:val="both"/>
        <w:rPr>
          <w:rFonts w:ascii="Verdana" w:hAnsi="Verdana" w:cs="Verdana"/>
          <w:b w:val="0"/>
          <w:strike w:val="0"/>
          <w:color w:val="000000"/>
          <w:sz w:val="20"/>
          <w:szCs w:val="20"/>
          <w:u w:val="none"/>
        </w:rPr>
      </w:pPr>
      <w:r>
        <w:rPr>
          <w:rStyle w:val="922"/>
          <w:rFonts w:ascii="Verdana" w:hAnsi="Verdana" w:eastAsia="Verdana" w:cs="Verdana"/>
          <w:b/>
          <w:strike w:val="0"/>
          <w:color w:val="000000"/>
          <w:sz w:val="20"/>
          <w:szCs w:val="20"/>
          <w:u w:val="none"/>
          <w:lang w:eastAsia="ar-SA"/>
        </w:rPr>
        <w:t xml:space="preserve">          </w:t>
      </w:r>
      <w:r>
        <w:rPr>
          <w:rStyle w:val="922"/>
          <w:rFonts w:ascii="Verdana" w:hAnsi="Verdana" w:eastAsia="Times New Roman" w:cs="Verdana"/>
          <w:b/>
          <w:strike w:val="0"/>
          <w:color w:val="000000"/>
          <w:sz w:val="20"/>
          <w:szCs w:val="20"/>
          <w:u w:val="none"/>
          <w:lang w:eastAsia="ar-SA"/>
        </w:rPr>
        <w:t xml:space="preserve">umowy</w:t>
      </w:r>
      <w:r>
        <w:rPr>
          <w:rStyle w:val="922"/>
          <w:rFonts w:ascii="Verdana" w:hAnsi="Verdana" w:eastAsia="Times New Roman" w:cs="Verdana"/>
          <w:b w:val="0"/>
          <w:strike w:val="0"/>
          <w:color w:val="000000"/>
          <w:sz w:val="20"/>
          <w:szCs w:val="20"/>
          <w:u w:val="none"/>
          <w:lang w:eastAsia="ar-SA"/>
        </w:rPr>
        <w:t xml:space="preserve">.</w:t>
      </w:r>
      <w:r>
        <w:rPr>
          <w:rFonts w:ascii="Verdana" w:hAnsi="Verdana" w:cs="Verdana"/>
          <w:b w:val="0"/>
          <w:strike w:val="0"/>
          <w:color w:val="000000"/>
          <w:sz w:val="20"/>
          <w:szCs w:val="20"/>
          <w:u w:val="none"/>
        </w:rPr>
      </w:r>
      <w:r>
        <w:rPr>
          <w:rFonts w:ascii="Verdana" w:hAnsi="Verdana" w:cs="Verdana"/>
          <w:b w:val="0"/>
          <w:strike w:val="0"/>
          <w:color w:val="000000"/>
          <w:sz w:val="20"/>
          <w:szCs w:val="20"/>
          <w:u w:val="none"/>
        </w:rPr>
      </w:r>
    </w:p>
    <w:p>
      <w:pPr>
        <w:pStyle w:val="936"/>
        <w:widowControl w:val="true"/>
        <w:pBdr/>
        <w:bidi w:val="false"/>
        <w:spacing w:line="360" w:lineRule="auto"/>
        <w:ind w:right="0" w:firstLine="397" w:left="-113"/>
        <w:jc w:val="both"/>
        <w:rPr>
          <w:rFonts w:ascii="Verdana" w:hAnsi="Verdana" w:eastAsia="Verdana" w:cs="Verdana"/>
          <w:b w:val="0"/>
          <w:strike w:val="0"/>
          <w:color w:val="000000"/>
          <w:sz w:val="20"/>
          <w:szCs w:val="20"/>
          <w:u w:val="none"/>
        </w:rPr>
      </w:pPr>
      <w:r>
        <w:rPr>
          <w:rFonts w:ascii="Verdana" w:hAnsi="Verdana" w:cs="Verdana"/>
          <w:b w:val="0"/>
          <w:strike w:val="0"/>
          <w:color w:val="000000"/>
          <w:sz w:val="20"/>
          <w:szCs w:val="20"/>
          <w:u w:val="none"/>
        </w:rPr>
        <w:t xml:space="preserve">6.</w:t>
      </w:r>
      <w:r>
        <w:rPr>
          <w:rFonts w:ascii="Verdana" w:hAnsi="Verdana" w:eastAsia="Verdana" w:cs="Verdana"/>
          <w:sz w:val="20"/>
          <w:szCs w:val="20"/>
          <w:lang w:val="pl-PL"/>
        </w:rPr>
        <w:t xml:space="preserve"> </w:t>
      </w:r>
      <w:r>
        <w:rPr>
          <w:rFonts w:ascii="Verdana" w:hAnsi="Verdana" w:eastAsia="Times New Roman" w:cs="Verdana"/>
          <w:sz w:val="20"/>
          <w:szCs w:val="20"/>
          <w:lang w:val="pl-PL"/>
        </w:rPr>
        <w:t xml:space="preserve">Upoważnionym pracownikiem ze strony Zamawiającego jest pani </w:t>
      </w:r>
      <w:r>
        <w:rPr>
          <w:rFonts w:ascii="Verdana" w:hAnsi="Verdana" w:eastAsia="Times New Roman" w:cs="Verdana"/>
          <w:b/>
          <w:bCs/>
          <w:sz w:val="20"/>
          <w:szCs w:val="20"/>
          <w:lang w:val="pl-PL"/>
        </w:rPr>
        <w:t xml:space="preserve">Dorota Berdzik</w:t>
      </w:r>
      <w:r>
        <w:rPr>
          <w:rFonts w:ascii="Verdana" w:hAnsi="Verdana" w:eastAsia="Times New Roman" w:cs="Verdana"/>
          <w:sz w:val="20"/>
          <w:szCs w:val="20"/>
          <w:lang w:val="pl-PL"/>
        </w:rPr>
        <w:t xml:space="preserve"> – </w:t>
      </w:r>
      <w:r>
        <w:rPr>
          <w:rFonts w:ascii="Verdana" w:hAnsi="Verdana" w:eastAsia="Verdana" w:cs="Verdana"/>
          <w:b w:val="0"/>
          <w:strike w:val="0"/>
          <w:color w:val="000000"/>
          <w:sz w:val="20"/>
          <w:szCs w:val="20"/>
          <w:u w:val="none"/>
        </w:rPr>
      </w:r>
      <w:r>
        <w:rPr>
          <w:rFonts w:ascii="Verdana" w:hAnsi="Verdana" w:eastAsia="Verdana" w:cs="Verdana"/>
          <w:b w:val="0"/>
          <w:strike w:val="0"/>
          <w:color w:val="000000"/>
          <w:sz w:val="20"/>
          <w:szCs w:val="20"/>
          <w:u w:val="none"/>
        </w:rPr>
      </w:r>
    </w:p>
    <w:p>
      <w:pPr>
        <w:pStyle w:val="936"/>
        <w:widowControl w:val="true"/>
        <w:pBdr/>
        <w:bidi w:val="false"/>
        <w:spacing w:line="360" w:lineRule="auto"/>
        <w:ind w:right="0" w:firstLine="397" w:left="-113"/>
        <w:jc w:val="both"/>
        <w:rPr>
          <w:rFonts w:ascii="Verdana" w:hAnsi="Verdana" w:eastAsia="Verdana" w:cs="Verdana"/>
          <w:sz w:val="20"/>
          <w:szCs w:val="20"/>
          <w:lang w:val="pl-PL"/>
        </w:rPr>
      </w:pPr>
      <w:r>
        <w:rPr>
          <w:rFonts w:ascii="Verdana" w:hAnsi="Verdana" w:eastAsia="Verdana" w:cs="Verdana"/>
          <w:sz w:val="20"/>
          <w:szCs w:val="20"/>
          <w:lang w:val="pl-PL"/>
        </w:rPr>
        <w:t xml:space="preserve">  </w:t>
      </w:r>
      <w:r>
        <w:rPr>
          <w:rFonts w:ascii="Verdana" w:hAnsi="Verdana" w:eastAsia="Times New Roman" w:cs="Verdana"/>
          <w:b/>
          <w:bCs/>
          <w:sz w:val="20"/>
          <w:szCs w:val="20"/>
          <w:lang w:val="pl-PL"/>
        </w:rPr>
        <w:t xml:space="preserve">Kierownik Magazynu  </w:t>
      </w:r>
      <w:r>
        <w:rPr>
          <w:rStyle w:val="923"/>
          <w:rFonts w:eastAsia="Times New Roman" w:cs="Calibri"/>
          <w:b/>
          <w:bCs/>
          <w:color w:val="auto"/>
          <w:sz w:val="22"/>
          <w:szCs w:val="22"/>
          <w:u w:val="none"/>
          <w:lang w:val="pl-PL"/>
        </w:rPr>
        <w:t xml:space="preserve">tel.: 713249575, </w:t>
      </w:r>
      <w:r>
        <w:rPr>
          <w:rStyle w:val="923"/>
          <w:rFonts w:eastAsia="Times New Roman" w:cs="Calibri"/>
          <w:b/>
          <w:bCs/>
          <w:color w:val="000000"/>
          <w:sz w:val="22"/>
          <w:szCs w:val="22"/>
          <w:u w:val="none"/>
          <w:lang w:val="pl-PL"/>
        </w:rPr>
        <w:t xml:space="preserve">straz@smwroclaw.pl,</w:t>
      </w:r>
      <w:r>
        <w:rPr>
          <w:rFonts w:ascii="Verdana" w:hAnsi="Verdana" w:eastAsia="Verdana" w:cs="Verdana"/>
          <w:sz w:val="20"/>
          <w:szCs w:val="20"/>
          <w:lang w:val="pl-PL"/>
        </w:rPr>
      </w:r>
      <w:r>
        <w:rPr>
          <w:rFonts w:ascii="Verdana" w:hAnsi="Verdana" w:eastAsia="Verdana" w:cs="Verdana"/>
          <w:sz w:val="20"/>
          <w:szCs w:val="20"/>
          <w:lang w:val="pl-PL"/>
        </w:rPr>
      </w:r>
    </w:p>
    <w:p>
      <w:pPr>
        <w:pStyle w:val="936"/>
        <w:widowControl w:val="true"/>
        <w:pBdr/>
        <w:bidi w:val="false"/>
        <w:spacing w:line="360" w:lineRule="auto"/>
        <w:ind w:right="0" w:firstLine="397" w:left="-113"/>
        <w:jc w:val="both"/>
        <w:rPr>
          <w:rFonts w:ascii="Verdana" w:hAnsi="Verdana" w:eastAsia="Verdana" w:cs="Verdana"/>
          <w:b w:val="0"/>
          <w:strike w:val="0"/>
          <w:color w:val="000000"/>
          <w:sz w:val="20"/>
          <w:szCs w:val="20"/>
          <w:u w:val="none"/>
        </w:rPr>
      </w:pPr>
      <w:r>
        <w:rPr>
          <w:rFonts w:ascii="Verdana" w:hAnsi="Verdana" w:eastAsia="Verdana" w:cs="Verdana"/>
          <w:sz w:val="20"/>
          <w:szCs w:val="20"/>
          <w:lang w:val="pl-PL"/>
        </w:rPr>
        <w:t xml:space="preserve">  </w:t>
      </w:r>
      <w:r>
        <w:rPr>
          <w:rFonts w:ascii="Verdana" w:hAnsi="Verdana" w:eastAsia="Times New Roman" w:cs="Verdana"/>
          <w:sz w:val="20"/>
          <w:szCs w:val="20"/>
          <w:lang w:val="pl-PL"/>
        </w:rPr>
        <w:t xml:space="preserve">Upoważnionym pracownikiem ze strony Wykonawcy jest </w:t>
      </w:r>
      <w:r>
        <w:rPr>
          <w:rFonts w:ascii="Verdana" w:hAnsi="Verdana" w:eastAsia="Times New Roman" w:cs="Verdana"/>
          <w:b/>
          <w:bCs/>
          <w:sz w:val="20"/>
          <w:szCs w:val="20"/>
          <w:lang w:val="pl-PL"/>
        </w:rPr>
        <w:t xml:space="preserve">………………………………….</w:t>
      </w:r>
      <w:r>
        <w:rPr>
          <w:rFonts w:ascii="Verdana" w:hAnsi="Verdana" w:eastAsia="Times New Roman" w:cs="Verdana"/>
          <w:sz w:val="20"/>
          <w:szCs w:val="20"/>
          <w:lang w:val="pl-PL"/>
        </w:rPr>
        <w:t xml:space="preserve">  </w:t>
      </w:r>
      <w:r>
        <w:rPr>
          <w:rFonts w:ascii="Verdana" w:hAnsi="Verdana" w:eastAsia="Verdana" w:cs="Verdana"/>
          <w:b w:val="0"/>
          <w:strike w:val="0"/>
          <w:color w:val="000000"/>
          <w:sz w:val="20"/>
          <w:szCs w:val="20"/>
          <w:u w:val="none"/>
        </w:rPr>
      </w:r>
      <w:r>
        <w:rPr>
          <w:rFonts w:ascii="Verdana" w:hAnsi="Verdana" w:eastAsia="Verdana" w:cs="Verdana"/>
          <w:b w:val="0"/>
          <w:strike w:val="0"/>
          <w:color w:val="000000"/>
          <w:sz w:val="20"/>
          <w:szCs w:val="20"/>
          <w:u w:val="none"/>
        </w:rPr>
      </w:r>
    </w:p>
    <w:p>
      <w:pPr>
        <w:pStyle w:val="936"/>
        <w:widowControl w:val="true"/>
        <w:pBdr/>
        <w:bidi w:val="false"/>
        <w:spacing w:line="360" w:lineRule="auto"/>
        <w:ind w:right="0" w:firstLine="397" w:left="-113"/>
        <w:jc w:val="both"/>
        <w:rPr/>
      </w:pPr>
      <w:r>
        <w:rPr>
          <w:rFonts w:ascii="Verdana" w:hAnsi="Verdana" w:eastAsia="Verdana" w:cs="Verdana"/>
          <w:b w:val="0"/>
          <w:strike w:val="0"/>
          <w:color w:val="000000"/>
          <w:sz w:val="20"/>
          <w:szCs w:val="20"/>
          <w:u w:val="none"/>
        </w:rPr>
        <w:t xml:space="preserve"> </w:t>
      </w:r>
      <w:r>
        <w:rPr>
          <w:rFonts w:ascii="Verdana" w:hAnsi="Verdana" w:cs="Verdana"/>
          <w:b w:val="0"/>
          <w:strike w:val="0"/>
          <w:color w:val="000000"/>
          <w:sz w:val="20"/>
          <w:szCs w:val="20"/>
          <w:u w:val="none"/>
        </w:rPr>
        <w:t xml:space="preserve">7. Za dzień zapłaty uznaje się datę obciążenia rachunku bankowego Zamawiającego.</w:t>
      </w:r>
      <w:r/>
    </w:p>
    <w:p>
      <w:pPr>
        <w:pStyle w:val="936"/>
        <w:widowControl w:val="true"/>
        <w:pBdr/>
        <w:bidi w:val="false"/>
        <w:spacing w:line="360" w:lineRule="auto"/>
        <w:ind w:right="0" w:firstLine="397" w:left="-113"/>
        <w:jc w:val="both"/>
        <w:rPr/>
      </w:pPr>
      <w:r/>
      <w:r/>
    </w:p>
    <w:p>
      <w:pPr>
        <w:pStyle w:val="906"/>
        <w:pBdr/>
        <w:bidi w:val="false"/>
        <w:spacing/>
        <w:ind/>
        <w:jc w:val="center"/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pP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  <w:t xml:space="preserve">§ 3</w:t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</w:p>
    <w:p>
      <w:pPr>
        <w:pStyle w:val="906"/>
        <w:pBdr/>
        <w:bidi w:val="false"/>
        <w:spacing/>
        <w:ind/>
        <w:jc w:val="center"/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pP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  <w:t xml:space="preserve">Termin i miejsce dostawy</w:t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</w:p>
    <w:p>
      <w:pPr>
        <w:pStyle w:val="906"/>
        <w:pBdr/>
        <w:bidi w:val="false"/>
        <w:spacing/>
        <w:ind/>
        <w:jc w:val="center"/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pP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</w:p>
    <w:p>
      <w:pPr>
        <w:pStyle w:val="906"/>
        <w:numPr>
          <w:ilvl w:val="0"/>
          <w:numId w:val="4"/>
        </w:numPr>
        <w:pBdr/>
        <w:tabs>
          <w:tab w:val="left" w:leader="none" w:pos="360"/>
          <w:tab w:val="left" w:leader="none" w:pos="720"/>
        </w:tabs>
        <w:bidi w:val="false"/>
        <w:spacing w:line="276" w:lineRule="auto"/>
        <w:ind/>
        <w:jc w:val="both"/>
        <w:rPr>
          <w:rFonts w:ascii="Verdana" w:hAnsi="Verdana" w:eastAsia="Verdana" w:cs="Verdana"/>
          <w:sz w:val="20"/>
          <w:szCs w:val="20"/>
          <w:lang w:val="pl-PL" w:eastAsia="en-US" w:bidi="en-US"/>
        </w:rPr>
      </w:pP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  <w:t xml:space="preserve">Wykonawca dostarczy umundurowanie  do magazynu Zamawiającego w terminie do </w:t>
      </w:r>
      <w:r>
        <w:rPr>
          <w:rFonts w:ascii="Verdana" w:hAnsi="Verdana" w:eastAsia="Times New Roman" w:cs="Verdana"/>
          <w:b/>
          <w:bCs/>
          <w:sz w:val="20"/>
          <w:szCs w:val="20"/>
          <w:lang w:val="pl-PL" w:eastAsia="en-US" w:bidi="en-US"/>
        </w:rPr>
        <w:t xml:space="preserve">dnia  …………………. 2026 r.</w:t>
      </w:r>
      <w:r>
        <w:rPr>
          <w:rFonts w:ascii="Verdana" w:hAnsi="Verdana" w:eastAsia="Verdana" w:cs="Verdana"/>
          <w:sz w:val="20"/>
          <w:szCs w:val="20"/>
          <w:lang w:val="pl-PL" w:eastAsia="en-US" w:bidi="en-US"/>
        </w:rPr>
      </w:r>
      <w:r>
        <w:rPr>
          <w:rFonts w:ascii="Verdana" w:hAnsi="Verdana" w:eastAsia="Verdana" w:cs="Verdana"/>
          <w:sz w:val="20"/>
          <w:szCs w:val="20"/>
          <w:lang w:val="pl-PL" w:eastAsia="en-US" w:bidi="en-US"/>
        </w:rPr>
      </w:r>
    </w:p>
    <w:p>
      <w:pPr>
        <w:pStyle w:val="906"/>
        <w:numPr>
          <w:ilvl w:val="0"/>
          <w:numId w:val="4"/>
        </w:numPr>
        <w:pBdr/>
        <w:tabs>
          <w:tab w:val="left" w:leader="none" w:pos="360"/>
          <w:tab w:val="left" w:leader="none" w:pos="720"/>
        </w:tabs>
        <w:bidi w:val="false"/>
        <w:spacing w:line="276" w:lineRule="auto"/>
        <w:ind/>
        <w:jc w:val="both"/>
        <w:rPr>
          <w:rFonts w:ascii="Verdana" w:hAnsi="Verdana" w:eastAsia="Times New Roman" w:cs="Verdana"/>
          <w:sz w:val="20"/>
          <w:szCs w:val="20"/>
          <w:lang w:val="pl-PL" w:eastAsia="en-US" w:bidi="en-US"/>
        </w:rPr>
      </w:pPr>
      <w:r>
        <w:rPr>
          <w:rFonts w:ascii="Verdana" w:hAnsi="Verdana" w:eastAsia="Verdana" w:cs="Verdana"/>
          <w:sz w:val="20"/>
          <w:szCs w:val="20"/>
          <w:lang w:val="pl-PL" w:eastAsia="en-US" w:bidi="en-US"/>
        </w:rPr>
        <w:t xml:space="preserve"> </w:t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  <w:t xml:space="preserve">Wykonawca powiadomi Zamawiającego pisemnie </w:t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  <w:t xml:space="preserve"> </w:t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  <w:t xml:space="preserve">lub drogą mailową na adres skrzynki </w:t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  <w:t xml:space="preserve">straz@smwroclaw.pl</w:t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  <w:t xml:space="preserve"> o terminie dostawy, z wyprzedzeniem 7 dni przed  planowaną dostawą.</w:t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</w:r>
    </w:p>
    <w:p>
      <w:pPr>
        <w:pStyle w:val="906"/>
        <w:numPr>
          <w:ilvl w:val="0"/>
          <w:numId w:val="4"/>
        </w:numPr>
        <w:pBdr/>
        <w:tabs>
          <w:tab w:val="left" w:leader="none" w:pos="360"/>
          <w:tab w:val="left" w:leader="none" w:pos="720"/>
        </w:tabs>
        <w:bidi w:val="false"/>
        <w:spacing w:line="276" w:lineRule="auto"/>
        <w:ind/>
        <w:jc w:val="both"/>
        <w:rPr>
          <w:rFonts w:ascii="Verdana" w:hAnsi="Verdana" w:eastAsia="Times New Roman" w:cs="Verdana"/>
          <w:sz w:val="20"/>
          <w:szCs w:val="20"/>
          <w:lang w:val="pl-PL" w:eastAsia="en-US" w:bidi="en-US"/>
        </w:rPr>
      </w:pP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  <w:t xml:space="preserve">Dostawa nastąpi do magazynu Zamawiającego przy ul. Na Grobli 14/16, </w:t>
        <w:br w:type="textWrapping" w:clear="all"/>
        <w:t xml:space="preserve">50-421 Wrocław w dniu roboczym  w godzinach 8:00 – 14:00, na koszt i ryzyko Wykonawcy.</w:t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</w:r>
    </w:p>
    <w:p>
      <w:pPr>
        <w:pStyle w:val="906"/>
        <w:numPr>
          <w:ilvl w:val="0"/>
          <w:numId w:val="4"/>
        </w:numPr>
        <w:pBdr/>
        <w:tabs>
          <w:tab w:val="left" w:leader="none" w:pos="360"/>
          <w:tab w:val="left" w:leader="none" w:pos="720"/>
        </w:tabs>
        <w:bidi w:val="false"/>
        <w:spacing w:line="276" w:lineRule="auto"/>
        <w:ind/>
        <w:jc w:val="both"/>
        <w:rPr>
          <w:rFonts w:ascii="Verdana" w:hAnsi="Verdana" w:eastAsia="Verdana" w:cs="Verdana"/>
          <w:sz w:val="20"/>
          <w:szCs w:val="20"/>
          <w:lang w:val="pl-PL" w:eastAsia="en-US" w:bidi="en-US"/>
        </w:rPr>
      </w:pP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  <w:t xml:space="preserve">Odbiór umundurowania nastąpi</w:t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  <w:t xml:space="preserve"> w obecności przedstawiciela Wykonawcy </w:t>
        <w:br/>
        <w:t xml:space="preserve">i Zamawiającego wskazanych w §2 pkt 6 niniejszej Umowy, co zostanie stwierdzone poprzez podpisanie przez strony protokołu odbioru dostawy potwierdzającego ilość odebranego przez Zamawiającego elementów umundurowania.</w:t>
      </w:r>
      <w:r>
        <w:rPr>
          <w:rFonts w:ascii="Verdana" w:hAnsi="Verdana" w:eastAsia="Verdana" w:cs="Verdana"/>
          <w:sz w:val="20"/>
          <w:szCs w:val="20"/>
          <w:lang w:val="pl-PL" w:eastAsia="en-US" w:bidi="en-US"/>
        </w:rPr>
      </w:r>
      <w:r>
        <w:rPr>
          <w:rFonts w:ascii="Verdana" w:hAnsi="Verdana" w:eastAsia="Verdana" w:cs="Verdana"/>
          <w:sz w:val="20"/>
          <w:szCs w:val="20"/>
          <w:lang w:val="pl-PL" w:eastAsia="en-US" w:bidi="en-US"/>
        </w:rPr>
      </w:r>
    </w:p>
    <w:p>
      <w:pPr>
        <w:pStyle w:val="906"/>
        <w:numPr>
          <w:ilvl w:val="0"/>
          <w:numId w:val="4"/>
        </w:numPr>
        <w:pBdr/>
        <w:tabs>
          <w:tab w:val="left" w:leader="none" w:pos="360"/>
          <w:tab w:val="left" w:leader="none" w:pos="720"/>
        </w:tabs>
        <w:bidi w:val="false"/>
        <w:spacing w:line="276" w:lineRule="auto"/>
        <w:ind/>
        <w:jc w:val="both"/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pPr>
      <w:r>
        <w:rPr>
          <w:rFonts w:ascii="Verdana" w:hAnsi="Verdana" w:eastAsia="Verdana" w:cs="Verdana"/>
          <w:sz w:val="20"/>
          <w:szCs w:val="20"/>
          <w:lang w:val="pl-PL" w:eastAsia="en-US" w:bidi="en-US"/>
        </w:rPr>
        <w:t xml:space="preserve"> </w:t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  <w:t xml:space="preserve">Każdy element umundurowania  dostarczony zostanie  w zamkniętym opakowaniu foliowym. Każda dostarczona para obuwia  dostarczona zostanie  w  opakowaniu tekturowym. Na</w:t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  <w:t xml:space="preserve"> każdym opakowaniu musi być etykieta z informacją o modelu </w:t>
        <w:br/>
        <w:t xml:space="preserve">i rozmiarze oraz instrukcją o sposobie konserwacji. Opakowanie jednostkowe powinno być zapakowane w opakowanie kartonowe zbiorcze z opisem o jego zawartości. która może być dostarczona w kartonie.</w:t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</w:p>
    <w:p>
      <w:pPr>
        <w:pStyle w:val="906"/>
        <w:pBdr/>
        <w:bidi w:val="false"/>
        <w:spacing/>
        <w:ind/>
        <w:jc w:val="center"/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pP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  <w:t xml:space="preserve">§ 4</w:t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</w:p>
    <w:p>
      <w:pPr>
        <w:pStyle w:val="906"/>
        <w:pBdr/>
        <w:bidi w:val="false"/>
        <w:spacing/>
        <w:ind/>
        <w:jc w:val="center"/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pP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  <w:t xml:space="preserve">Warunki gwarancji</w:t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</w:p>
    <w:p>
      <w:pPr>
        <w:pStyle w:val="906"/>
        <w:pBdr/>
        <w:bidi w:val="false"/>
        <w:spacing/>
        <w:ind/>
        <w:jc w:val="center"/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pP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</w:p>
    <w:p>
      <w:pPr>
        <w:pStyle w:val="906"/>
        <w:numPr>
          <w:ilvl w:val="0"/>
          <w:numId w:val="5"/>
        </w:numPr>
        <w:pBdr/>
        <w:bidi w:val="false"/>
        <w:spacing/>
        <w:ind/>
        <w:jc w:val="both"/>
        <w:rPr>
          <w:rFonts w:ascii="Verdana" w:hAnsi="Verdana" w:eastAsia="Times New Roman" w:cs="Verdana"/>
          <w:bCs/>
          <w:sz w:val="20"/>
          <w:szCs w:val="20"/>
          <w:lang w:val="pl-PL" w:eastAsia="en-US" w:bidi="en-US"/>
        </w:rPr>
      </w:pPr>
      <w:r>
        <w:rPr>
          <w:rFonts w:ascii="Verdana" w:hAnsi="Verdana" w:eastAsia="Times New Roman" w:cs="Verdana"/>
          <w:bCs/>
          <w:sz w:val="20"/>
          <w:szCs w:val="20"/>
          <w:lang w:val="pl-PL" w:eastAsia="en-US" w:bidi="en-US"/>
        </w:rPr>
        <w:t xml:space="preserve">Wykonawca udzieli </w:t>
      </w:r>
      <w:r>
        <w:rPr>
          <w:rFonts w:ascii="Verdana" w:hAnsi="Verdana" w:eastAsia="Times New Roman" w:cs="Verdana"/>
          <w:b/>
          <w:bCs/>
          <w:sz w:val="20"/>
          <w:szCs w:val="20"/>
          <w:lang w:val="pl-PL" w:eastAsia="en-US" w:bidi="en-US"/>
        </w:rPr>
        <w:t xml:space="preserve">…....miesięcznej gwarancji </w:t>
      </w:r>
      <w:r>
        <w:rPr>
          <w:rFonts w:ascii="Verdana" w:hAnsi="Verdana" w:eastAsia="Times New Roman" w:cs="Verdana"/>
          <w:bCs/>
          <w:sz w:val="20"/>
          <w:szCs w:val="20"/>
          <w:lang w:val="pl-PL" w:eastAsia="en-US" w:bidi="en-US"/>
        </w:rPr>
        <w:t xml:space="preserve">jakości na dostarczone umundurowanie oraz </w:t>
      </w:r>
      <w:r>
        <w:rPr>
          <w:rFonts w:ascii="Verdana" w:hAnsi="Verdana" w:eastAsia="Times New Roman" w:cs="Verdana"/>
          <w:b/>
          <w:bCs/>
          <w:sz w:val="20"/>
          <w:szCs w:val="20"/>
          <w:lang w:val="pl-PL" w:eastAsia="en-US" w:bidi="en-US"/>
        </w:rPr>
        <w:t xml:space="preserve">………. miesięcznej gwarancji na obuwie </w:t>
      </w:r>
      <w:r>
        <w:rPr>
          <w:rFonts w:ascii="Verdana" w:hAnsi="Verdana" w:eastAsia="Times New Roman" w:cs="Verdana"/>
          <w:bCs/>
          <w:sz w:val="20"/>
          <w:szCs w:val="20"/>
          <w:lang w:val="pl-PL" w:eastAsia="en-US" w:bidi="en-US"/>
        </w:rPr>
        <w:t xml:space="preserve">licząc od daty podpisania przez uprawnionego pracownika Zamawiającego i przedstawiciela Wykonawcy protokołu odbioru dostawy w §2 pkt 6 niniejszej Umowy,</w:t>
      </w:r>
      <w:r>
        <w:rPr>
          <w:rFonts w:ascii="Verdana" w:hAnsi="Verdana" w:eastAsia="Times New Roman" w:cs="Verdana"/>
          <w:bCs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bCs/>
          <w:sz w:val="20"/>
          <w:szCs w:val="20"/>
          <w:lang w:val="pl-PL" w:eastAsia="en-US" w:bidi="en-US"/>
        </w:rPr>
      </w:r>
    </w:p>
    <w:p>
      <w:pPr>
        <w:pStyle w:val="906"/>
        <w:numPr>
          <w:ilvl w:val="0"/>
          <w:numId w:val="5"/>
        </w:numPr>
        <w:pBdr/>
        <w:bidi w:val="false"/>
        <w:spacing/>
        <w:ind/>
        <w:jc w:val="both"/>
        <w:rPr>
          <w:rFonts w:ascii="Verdana" w:hAnsi="Verdana" w:eastAsia="Times New Roman" w:cs="Verdana"/>
          <w:sz w:val="20"/>
          <w:szCs w:val="20"/>
          <w:lang w:val="pl-PL" w:eastAsia="en-US" w:bidi="en-US"/>
        </w:rPr>
      </w:pPr>
      <w:r>
        <w:rPr>
          <w:rFonts w:ascii="Verdana" w:hAnsi="Verdana" w:eastAsia="Times New Roman" w:cs="Verdana"/>
          <w:bCs/>
          <w:sz w:val="20"/>
          <w:szCs w:val="20"/>
          <w:lang w:val="pl-PL" w:eastAsia="en-US" w:bidi="en-US"/>
        </w:rPr>
        <w:t xml:space="preserve">Zamawiający ujawnione wady jakościowe zgłasza Wykonawcy niezwłocznie po ich ujawnieniu.</w:t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</w:r>
    </w:p>
    <w:p>
      <w:pPr>
        <w:pStyle w:val="906"/>
        <w:numPr>
          <w:ilvl w:val="0"/>
          <w:numId w:val="5"/>
        </w:numPr>
        <w:pBdr/>
        <w:tabs>
          <w:tab w:val="left" w:leader="none" w:pos="360"/>
          <w:tab w:val="left" w:leader="none" w:pos="720"/>
        </w:tabs>
        <w:bidi w:val="false"/>
        <w:spacing w:line="276" w:lineRule="auto"/>
        <w:ind/>
        <w:jc w:val="both"/>
        <w:rPr>
          <w:rFonts w:ascii="Verdana" w:hAnsi="Verdana" w:eastAsia="Times New Roman" w:cs="Verdana"/>
          <w:bCs/>
          <w:sz w:val="20"/>
          <w:szCs w:val="20"/>
          <w:lang w:val="pl-PL" w:eastAsia="en-US" w:bidi="en-US"/>
        </w:rPr>
      </w:pP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  <w:t xml:space="preserve">Zama</w:t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  <w:t xml:space="preserve">wiający zastrzega sobie prawo wymiany przedmiotu umowy  pod względem rozmiaru w okresie obowiązywania gwarancji. Wymiana elementów umundurowania </w:t>
        <w:br/>
        <w:t xml:space="preserve">i obuwia zostanie  dokonana przez Wykonawcę w ciągu 14 dni od dnia ich otrzymania na koszt i ryzyko Wykonawcy.</w:t>
      </w:r>
      <w:r>
        <w:rPr>
          <w:rFonts w:ascii="Verdana" w:hAnsi="Verdana" w:eastAsia="Times New Roman" w:cs="Verdana"/>
          <w:bCs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bCs/>
          <w:sz w:val="20"/>
          <w:szCs w:val="20"/>
          <w:lang w:val="pl-PL" w:eastAsia="en-US" w:bidi="en-US"/>
        </w:rPr>
      </w:r>
    </w:p>
    <w:p>
      <w:pPr>
        <w:pStyle w:val="906"/>
        <w:numPr>
          <w:ilvl w:val="0"/>
          <w:numId w:val="5"/>
        </w:numPr>
        <w:pBdr/>
        <w:bidi w:val="false"/>
        <w:spacing/>
        <w:ind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eastAsia="Times New Roman" w:cs="Verdana"/>
          <w:bCs/>
          <w:sz w:val="20"/>
          <w:szCs w:val="20"/>
          <w:lang w:val="pl-PL" w:eastAsia="en-US" w:bidi="en-US"/>
        </w:rPr>
        <w:t xml:space="preserve">W przypadku zgłoszenia reklamacji jakoś</w:t>
      </w:r>
      <w:r>
        <w:rPr>
          <w:rFonts w:ascii="Verdana" w:hAnsi="Verdana" w:eastAsia="Times New Roman" w:cs="Verdana"/>
          <w:bCs/>
          <w:sz w:val="20"/>
          <w:szCs w:val="20"/>
          <w:lang w:val="pl-PL" w:eastAsia="en-US" w:bidi="en-US"/>
        </w:rPr>
        <w:t xml:space="preserve">ciowej Wykonawca jest zobowiązany odebrać </w:t>
        <w:br/>
        <w:t xml:space="preserve">na własny koszt od Zamawiającego dostarczone elementy umundurowania będące przedmiotem reklamacji i usunąć wady lub wymienić je na nowe, wolne od wad w terminie 14 dni od dnia zgłoszenia reklamacji  drogą mailową </w:t>
      </w:r>
      <w:r>
        <w:rPr>
          <w:rFonts w:ascii="Verdana" w:hAnsi="Verdana" w:eastAsia="Times New Roman" w:cs="Verdana"/>
          <w:b w:val="0"/>
          <w:bCs/>
          <w:strike w:val="0"/>
          <w:color w:val="000000"/>
          <w:sz w:val="20"/>
          <w:szCs w:val="20"/>
          <w:u w:val="none"/>
          <w:lang w:val="pl-PL" w:eastAsia="en-US" w:bidi="en-US"/>
        </w:rPr>
        <w:t xml:space="preserve">na adres </w:t>
      </w:r>
      <w:r>
        <w:rPr>
          <w:rFonts w:ascii="Verdana" w:hAnsi="Verdana" w:eastAsia="Times New Roman" w:cs="Verdana"/>
          <w:b/>
          <w:bCs/>
          <w:strike w:val="0"/>
          <w:color w:val="000000"/>
          <w:sz w:val="20"/>
          <w:szCs w:val="20"/>
          <w:u w:val="none"/>
          <w:lang w:val="pl-PL" w:eastAsia="en-US" w:bidi="en-US"/>
        </w:rPr>
        <w:t xml:space="preserve">………………………….. </w:t>
      </w:r>
      <w:r>
        <w:rPr>
          <w:rFonts w:ascii="Verdana" w:hAnsi="Verdana" w:eastAsia="Times New Roman" w:cs="Verdana"/>
          <w:b w:val="0"/>
          <w:bCs/>
          <w:strike w:val="0"/>
          <w:color w:val="000000"/>
          <w:sz w:val="20"/>
          <w:szCs w:val="20"/>
          <w:u w:val="none"/>
          <w:lang w:val="pl-PL" w:eastAsia="en-US" w:bidi="en-US"/>
        </w:rPr>
        <w:t xml:space="preserve">.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06"/>
        <w:numPr>
          <w:ilvl w:val="0"/>
          <w:numId w:val="5"/>
        </w:numPr>
        <w:pBdr/>
        <w:spacing w:line="276" w:lineRule="auto"/>
        <w:ind/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pPr>
      <w:r>
        <w:rPr>
          <w:rFonts w:ascii="Verdana" w:hAnsi="Verdana" w:cs="Verdana"/>
          <w:sz w:val="20"/>
          <w:szCs w:val="20"/>
        </w:rPr>
        <w:t xml:space="preserve">Koszty transportu przedmiotu umowy do  Wykonawcy,  oraz wszelkie inne koszty związane z wykonaniem napraw w ramach gwarancji i rękojmi obciążają Wykonawcę. </w:t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</w:p>
    <w:p>
      <w:pPr>
        <w:pStyle w:val="906"/>
        <w:pBdr/>
        <w:bidi w:val="false"/>
        <w:spacing/>
        <w:ind/>
        <w:jc w:val="center"/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pP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</w:p>
    <w:p>
      <w:pPr>
        <w:pStyle w:val="906"/>
        <w:pBdr/>
        <w:bidi w:val="false"/>
        <w:spacing/>
        <w:ind/>
        <w:jc w:val="center"/>
        <w:rPr>
          <w:rFonts w:ascii="Calibri" w:hAnsi="Calibri" w:eastAsia="Times New Roman" w:cs="Calibri"/>
          <w:b/>
          <w:color w:val="000000"/>
          <w:sz w:val="24"/>
          <w:szCs w:val="24"/>
          <w:lang w:val="pl-PL" w:eastAsia="en-US" w:bidi="en-US"/>
        </w:rPr>
      </w:pP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  <w:t xml:space="preserve">§ 5</w:t>
      </w:r>
      <w:r>
        <w:rPr>
          <w:rFonts w:ascii="Calibri" w:hAnsi="Calibri" w:eastAsia="Times New Roman" w:cs="Calibri"/>
          <w:b/>
          <w:color w:val="000000"/>
          <w:sz w:val="24"/>
          <w:szCs w:val="24"/>
          <w:lang w:val="pl-PL" w:eastAsia="en-US" w:bidi="en-US"/>
        </w:rPr>
      </w:r>
      <w:r>
        <w:rPr>
          <w:rFonts w:ascii="Calibri" w:hAnsi="Calibri" w:eastAsia="Times New Roman" w:cs="Calibri"/>
          <w:b/>
          <w:color w:val="000000"/>
          <w:sz w:val="24"/>
          <w:szCs w:val="24"/>
          <w:lang w:val="pl-PL" w:eastAsia="en-US" w:bidi="en-US"/>
        </w:rPr>
      </w:r>
    </w:p>
    <w:p>
      <w:pPr>
        <w:pStyle w:val="906"/>
        <w:pBdr/>
        <w:bidi w:val="false"/>
        <w:spacing/>
        <w:ind/>
        <w:jc w:val="center"/>
        <w:rPr>
          <w:rFonts w:ascii="Verdana" w:hAnsi="Verdana" w:eastAsia="Times New Roman" w:cs="Verdana"/>
          <w:b/>
          <w:sz w:val="24"/>
          <w:szCs w:val="24"/>
          <w:lang w:val="pl-PL" w:eastAsia="en-US" w:bidi="en-US"/>
        </w:rPr>
      </w:pPr>
      <w:r>
        <w:rPr>
          <w:rFonts w:ascii="Calibri" w:hAnsi="Calibri" w:eastAsia="Times New Roman" w:cs="Calibri"/>
          <w:b/>
          <w:color w:val="000000"/>
          <w:sz w:val="24"/>
          <w:szCs w:val="24"/>
          <w:lang w:val="pl-PL" w:eastAsia="en-US" w:bidi="en-US"/>
        </w:rPr>
        <w:t xml:space="preserve">Odstąpienie od umowy i kary umowne</w:t>
      </w:r>
      <w:r>
        <w:rPr>
          <w:rFonts w:ascii="Verdana" w:hAnsi="Verdana" w:eastAsia="Times New Roman" w:cs="Verdana"/>
          <w:b/>
          <w:sz w:val="24"/>
          <w:szCs w:val="24"/>
          <w:lang w:val="pl-PL" w:eastAsia="en-US" w:bidi="en-US"/>
        </w:rPr>
        <w:t xml:space="preserve"> </w:t>
      </w:r>
      <w:r>
        <w:rPr>
          <w:rFonts w:ascii="Verdana" w:hAnsi="Verdana" w:eastAsia="Times New Roman" w:cs="Verdana"/>
          <w:b/>
          <w:sz w:val="24"/>
          <w:szCs w:val="24"/>
          <w:lang w:val="pl-PL" w:eastAsia="en-US" w:bidi="en-US"/>
        </w:rPr>
      </w:r>
      <w:r>
        <w:rPr>
          <w:rFonts w:ascii="Verdana" w:hAnsi="Verdana" w:eastAsia="Times New Roman" w:cs="Verdana"/>
          <w:b/>
          <w:sz w:val="24"/>
          <w:szCs w:val="24"/>
          <w:lang w:val="pl-PL" w:eastAsia="en-US" w:bidi="en-US"/>
        </w:rPr>
      </w:r>
    </w:p>
    <w:p>
      <w:pPr>
        <w:pStyle w:val="906"/>
        <w:pBdr/>
        <w:bidi w:val="false"/>
        <w:spacing/>
        <w:ind/>
        <w:jc w:val="center"/>
        <w:rPr>
          <w:rFonts w:ascii="Verdana" w:hAnsi="Verdana" w:eastAsia="Times New Roman" w:cs="Verdana"/>
          <w:b/>
          <w:sz w:val="24"/>
          <w:szCs w:val="24"/>
          <w:lang w:val="pl-PL" w:eastAsia="en-US" w:bidi="en-US"/>
        </w:rPr>
      </w:pPr>
      <w:r>
        <w:rPr>
          <w:rFonts w:ascii="Verdana" w:hAnsi="Verdana" w:eastAsia="Times New Roman" w:cs="Verdana"/>
          <w:b/>
          <w:sz w:val="24"/>
          <w:szCs w:val="24"/>
          <w:lang w:val="pl-PL" w:eastAsia="en-US" w:bidi="en-US"/>
        </w:rPr>
      </w:r>
      <w:r>
        <w:rPr>
          <w:rFonts w:ascii="Verdana" w:hAnsi="Verdana" w:eastAsia="Times New Roman" w:cs="Verdana"/>
          <w:b/>
          <w:sz w:val="24"/>
          <w:szCs w:val="24"/>
          <w:lang w:val="pl-PL" w:eastAsia="en-US" w:bidi="en-US"/>
        </w:rPr>
      </w:r>
      <w:r>
        <w:rPr>
          <w:rFonts w:ascii="Verdana" w:hAnsi="Verdana" w:eastAsia="Times New Roman" w:cs="Verdana"/>
          <w:b/>
          <w:sz w:val="24"/>
          <w:szCs w:val="24"/>
          <w:lang w:val="pl-PL" w:eastAsia="en-US" w:bidi="en-US"/>
        </w:rPr>
      </w:r>
    </w:p>
    <w:p>
      <w:pPr>
        <w:pStyle w:val="906"/>
        <w:widowControl w:val="true"/>
        <w:pBdr/>
        <w:bidi w:val="false"/>
        <w:spacing w:after="114" w:before="114" w:line="276" w:lineRule="auto"/>
        <w:ind w:right="0" w:firstLine="57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1. Jeżeli Wykonawca dopuści się zwłoki w wydan</w:t>
      </w:r>
      <w:r>
        <w:rPr>
          <w:rFonts w:ascii="Verdana" w:hAnsi="Verdana" w:cs="Verdana"/>
          <w:sz w:val="20"/>
          <w:szCs w:val="20"/>
        </w:rPr>
        <w:t xml:space="preserve">iu  przedmiotu umowy w stosunku do terminu ustalonego w § 3 ust. 1, zapłaci Zamawiającemu za każdy dzień zwłoki karę umowną w wysokości 0,5% ceny jednostkowej brutto określonej w § 2 ust. 1, na podstawie noty obciążeniowej wystawianej przez Zamawiającego. 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06"/>
        <w:widowControl w:val="true"/>
        <w:pBdr/>
        <w:bidi w:val="false"/>
        <w:spacing w:after="57" w:before="57" w:line="276" w:lineRule="auto"/>
        <w:ind w:right="0" w:firstLine="57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2. Jeżeli zwłoka w wydaniu (określone zgodnie z § 3 ust. 1) przedmiotu umowy przekroczy </w:t>
        <w:br w:type="textWrapping" w:clear="all"/>
        <w:t xml:space="preserve">14 dni, Zamawiający ma prawo odstąpić od umowy </w:t>
      </w:r>
      <w:r>
        <w:rPr>
          <w:rFonts w:ascii="Verdana" w:hAnsi="Verdana" w:cs="Verdana"/>
          <w:color w:val="auto"/>
          <w:sz w:val="20"/>
          <w:szCs w:val="20"/>
        </w:rPr>
        <w:t xml:space="preserve">lub jej niewykonanej  części, według wyboru Zamawiającego, bez wyznaczenia terminu dodatkowego ze skutkiem określonym w</w:t>
      </w:r>
      <w:r>
        <w:rPr>
          <w:rFonts w:ascii="Verdana" w:hAnsi="Verdana" w:cs="Verdana"/>
          <w:sz w:val="20"/>
          <w:szCs w:val="20"/>
        </w:rPr>
        <w:t xml:space="preserve">  </w:t>
        <w:br w:type="textWrapping" w:clear="all"/>
        <w:t xml:space="preserve">§ 5 ust. 3. </w:t>
      </w:r>
      <w:r>
        <w:rPr>
          <w:rFonts w:ascii="Verdana" w:hAnsi="Verdana" w:cs="Verdana"/>
          <w:color w:val="auto"/>
          <w:sz w:val="20"/>
          <w:szCs w:val="20"/>
        </w:rPr>
        <w:t xml:space="preserve">Zamawiający nie będzie zobowiązany zwrócić Wykonawcy kosztów, jakie Wykonawca poniósł w </w:t>
      </w:r>
      <w:r>
        <w:rPr>
          <w:rFonts w:ascii="Verdana" w:hAnsi="Verdana" w:cs="Verdana"/>
          <w:color w:val="auto"/>
          <w:sz w:val="20"/>
          <w:szCs w:val="20"/>
        </w:rPr>
        <w:t xml:space="preserve">związku z umową. Odstąpienie wymaga, pod rygorem nieważności, formy pisemnej lub elektronicznej i przysługiwać będzie Zamawiającemu nie później niż do 31.12.2026r. Uprawnienie to stanowi umowne prawo odstąpienia w rozumieniu art. 395 § 1 Kodeksu cywilnego.</w:t>
      </w:r>
      <w:r>
        <w:rPr>
          <w:rFonts w:ascii="Verdana" w:hAnsi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06"/>
        <w:widowControl w:val="true"/>
        <w:pBdr/>
        <w:bidi w:val="false"/>
        <w:spacing w:after="57" w:before="57"/>
        <w:ind w:right="0" w:firstLine="57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3. W razie odstąpienia przez którąkolwiek ze stron od umowy </w:t>
      </w:r>
      <w:r>
        <w:rPr>
          <w:rFonts w:ascii="Verdana" w:hAnsi="Verdana" w:cs="Verdana"/>
          <w:color w:val="auto"/>
          <w:sz w:val="22"/>
          <w:szCs w:val="22"/>
        </w:rPr>
        <w:t xml:space="preserve">l</w:t>
      </w:r>
      <w:r>
        <w:rPr>
          <w:rFonts w:ascii="Verdana" w:hAnsi="Verdana" w:cs="Verdana"/>
          <w:color w:val="auto"/>
          <w:sz w:val="20"/>
          <w:szCs w:val="20"/>
        </w:rPr>
        <w:t xml:space="preserve">ub jej części,</w:t>
      </w:r>
      <w:r>
        <w:rPr>
          <w:rFonts w:ascii="Verdana" w:hAnsi="Verdana" w:cs="Verdana"/>
          <w:sz w:val="20"/>
          <w:szCs w:val="20"/>
        </w:rPr>
        <w:t xml:space="preserve"> z winy Wykonawcy,Wykonawca zapłaci Zamawiającemu  karę umowną w wysokości 20% wartości umowy brutto określonej w § 2 ust. 1.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06"/>
        <w:widowControl w:val="true"/>
        <w:pBdr/>
        <w:bidi w:val="false"/>
        <w:spacing w:after="57" w:before="57" w:line="276" w:lineRule="auto"/>
        <w:ind w:right="0" w:firstLine="57"/>
        <w:jc w:val="both"/>
        <w:rPr>
          <w:rFonts w:ascii="Verdana" w:hAnsi="Verdana" w:eastAsia="Verdana" w:cs="Verdana"/>
          <w:color w:val="000000"/>
          <w:sz w:val="20"/>
          <w:szCs w:val="20"/>
          <w:lang w:val="pl-PL" w:eastAsia="en-US" w:bidi="en-US"/>
        </w:rPr>
      </w:pPr>
      <w:r>
        <w:rPr>
          <w:rFonts w:ascii="Verdana" w:hAnsi="Verdana" w:cs="Verdana"/>
          <w:sz w:val="20"/>
          <w:szCs w:val="20"/>
        </w:rPr>
        <w:t xml:space="preserve">4. W przypadku, gdy Wykonawca nie usunie wszelkich zaistniałych wad i</w:t>
      </w:r>
      <w:r>
        <w:rPr>
          <w:rFonts w:ascii="Verdana" w:hAnsi="Verdana" w:cs="Verdana"/>
          <w:sz w:val="20"/>
          <w:szCs w:val="20"/>
        </w:rPr>
        <w:t xml:space="preserve"> usterek przedmiotu umowy w terminie określonym w § 4 ust. 4, zapłaci Zamawiającemu karę umowną za każdy dzień zwłoki w wysokości 0,1% ceny  brutto przedmiotu umowy określonej w § 2 ust. 1, na podstawie noty obciążeniowej wystawionej przez  Zamawiającego. </w:t>
      </w:r>
      <w:r>
        <w:rPr>
          <w:rFonts w:ascii="Verdana" w:hAnsi="Verdana" w:eastAsia="Verdana" w:cs="Verdana"/>
          <w:color w:val="000000"/>
          <w:sz w:val="20"/>
          <w:szCs w:val="20"/>
          <w:lang w:val="pl-PL" w:eastAsia="en-US" w:bidi="en-US"/>
        </w:rPr>
      </w:r>
      <w:r>
        <w:rPr>
          <w:rFonts w:ascii="Verdana" w:hAnsi="Verdana" w:eastAsia="Verdana" w:cs="Verdana"/>
          <w:color w:val="000000"/>
          <w:sz w:val="20"/>
          <w:szCs w:val="20"/>
          <w:lang w:val="pl-PL" w:eastAsia="en-US" w:bidi="en-US"/>
        </w:rPr>
      </w:r>
    </w:p>
    <w:p>
      <w:pPr>
        <w:pStyle w:val="906"/>
        <w:widowControl w:val="true"/>
        <w:pBdr/>
        <w:bidi w:val="false"/>
        <w:spacing w:after="57" w:before="57" w:line="276" w:lineRule="auto"/>
        <w:ind w:right="0" w:firstLine="57"/>
        <w:jc w:val="both"/>
        <w:rPr>
          <w:rFonts w:ascii="Verdana" w:hAnsi="Verdana" w:eastAsia="Times New Roman" w:cs="Verdana"/>
          <w:b w:val="0"/>
          <w:bCs w:val="0"/>
          <w:sz w:val="20"/>
          <w:szCs w:val="20"/>
          <w:lang w:val="pl-PL" w:eastAsia="en-US" w:bidi="en-US"/>
        </w:rPr>
      </w:pPr>
      <w:r>
        <w:rPr>
          <w:rFonts w:ascii="Verdana" w:hAnsi="Verdana" w:eastAsia="Verdana" w:cs="Verdana"/>
          <w:color w:val="000000"/>
          <w:sz w:val="20"/>
          <w:szCs w:val="20"/>
          <w:lang w:val="pl-PL" w:eastAsia="en-US" w:bidi="en-US"/>
        </w:rPr>
        <w:t xml:space="preserve">5. Jeżeli Zamawiający opóźni </w:t>
      </w:r>
      <w:r>
        <w:rPr>
          <w:rFonts w:ascii="Verdana" w:hAnsi="Verdana" w:eastAsia="Verdana" w:cs="Verdana"/>
          <w:color w:val="000000"/>
          <w:sz w:val="20"/>
          <w:szCs w:val="20"/>
          <w:lang w:val="pl-PL" w:eastAsia="en-US" w:bidi="en-US"/>
        </w:rPr>
        <w:t xml:space="preserve">termin dokonania zapłaty za fakturę, zapłaci Wykonawcy odsetki ustawowe za opóźnienie, od kwot niezapłaconych w terminie, za każdy dzień opóźnienia, na podstawie noty obciążeniowej, wystawionej przez Wykonawcę, na kwotę zgodną z warunkami niniejszej umowy.</w:t>
      </w:r>
      <w:r>
        <w:rPr>
          <w:rFonts w:ascii="Verdana" w:hAnsi="Verdana" w:eastAsia="Times New Roman" w:cs="Verdana"/>
          <w:b w:val="0"/>
          <w:bCs w:val="0"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b w:val="0"/>
          <w:bCs w:val="0"/>
          <w:sz w:val="20"/>
          <w:szCs w:val="20"/>
          <w:lang w:val="pl-PL" w:eastAsia="en-US" w:bidi="en-US"/>
        </w:rPr>
      </w:r>
    </w:p>
    <w:p>
      <w:pPr>
        <w:pStyle w:val="906"/>
        <w:widowControl w:val="true"/>
        <w:pBdr/>
        <w:bidi w:val="false"/>
        <w:spacing w:after="57" w:before="57" w:line="276" w:lineRule="auto"/>
        <w:ind w:right="0" w:firstLine="57"/>
        <w:jc w:val="both"/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pPr>
      <w:r>
        <w:rPr>
          <w:rFonts w:ascii="Verdana" w:hAnsi="Verdana" w:eastAsia="Times New Roman" w:cs="Verdana"/>
          <w:b w:val="0"/>
          <w:bCs w:val="0"/>
          <w:sz w:val="20"/>
          <w:szCs w:val="20"/>
          <w:lang w:val="pl-PL" w:eastAsia="en-US" w:bidi="en-US"/>
        </w:rPr>
        <w:t xml:space="preserve">6. Łączna maksymalna wysokość kar umownych, których mogą dochodzić Zamawiający</w:t>
      </w:r>
      <w:r>
        <w:rPr>
          <w:rFonts w:ascii="Verdana" w:hAnsi="Verdana" w:eastAsia="Verdana" w:cs="Verdana"/>
          <w:b w:val="0"/>
          <w:bCs w:val="0"/>
          <w:sz w:val="20"/>
          <w:szCs w:val="20"/>
          <w:lang w:val="pl-PL" w:eastAsia="en-US" w:bidi="en-US"/>
        </w:rPr>
        <w:t xml:space="preserve"> </w:t>
      </w:r>
      <w:r>
        <w:rPr>
          <w:rFonts w:ascii="Verdana" w:hAnsi="Verdana" w:eastAsia="Times New Roman" w:cs="Verdana"/>
          <w:b w:val="0"/>
          <w:bCs w:val="0"/>
          <w:sz w:val="20"/>
          <w:szCs w:val="20"/>
          <w:lang w:val="pl-PL" w:eastAsia="en-US" w:bidi="en-US"/>
        </w:rPr>
        <w:t xml:space="preserve">od Wykonawcy wynosi 30% wartości umowy brutto określonej w § 2ust. 1. </w:t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</w:p>
    <w:p>
      <w:pPr>
        <w:pStyle w:val="906"/>
        <w:pBdr/>
        <w:bidi w:val="false"/>
        <w:spacing w:after="57" w:before="57"/>
        <w:ind w:right="0" w:left="283"/>
        <w:jc w:val="both"/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pP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</w:p>
    <w:p>
      <w:pPr>
        <w:pStyle w:val="906"/>
        <w:pBdr/>
        <w:bidi w:val="false"/>
        <w:spacing/>
        <w:ind/>
        <w:jc w:val="center"/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pP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b/>
          <w:sz w:val="20"/>
          <w:szCs w:val="20"/>
          <w:lang w:val="pl-PL" w:eastAsia="en-US" w:bidi="en-US"/>
        </w:rPr>
      </w:r>
    </w:p>
    <w:p>
      <w:pPr>
        <w:pStyle w:val="906"/>
        <w:pBdr/>
        <w:shd w:val="clear" w:color="auto" w:fill="ffffff"/>
        <w:bidi w:val="false"/>
        <w:spacing w:line="276" w:lineRule="auto"/>
        <w:ind w:right="0" w:firstLine="360"/>
        <w:jc w:val="center"/>
        <w:rPr>
          <w:rFonts w:ascii="Verdana" w:hAnsi="Verdana" w:cs="Verdana"/>
          <w:b/>
          <w:bCs/>
          <w:color w:val="000000"/>
          <w:sz w:val="20"/>
          <w:szCs w:val="20"/>
        </w:rPr>
      </w:pPr>
      <w:r>
        <w:rPr>
          <w:rFonts w:ascii="Arial" w:hAnsi="Arial" w:eastAsia="Times New Roman" w:cs="Arial"/>
          <w:b/>
          <w:bCs/>
          <w:color w:val="000000"/>
          <w:sz w:val="20"/>
          <w:szCs w:val="20"/>
          <w:lang w:val="pl-PL" w:eastAsia="en-US" w:bidi="en-US"/>
        </w:rPr>
        <w:t xml:space="preserve">§ </w:t>
      </w:r>
      <w:r>
        <w:rPr>
          <w:rFonts w:ascii="Verdana" w:hAnsi="Verdana" w:eastAsia="Times New Roman" w:cs="Verdana"/>
          <w:b/>
          <w:bCs/>
          <w:color w:val="000000"/>
          <w:sz w:val="20"/>
          <w:szCs w:val="20"/>
          <w:lang w:val="pl-PL" w:eastAsia="en-US" w:bidi="en-US"/>
        </w:rPr>
        <w:t xml:space="preserve">6</w:t>
      </w:r>
      <w:r>
        <w:rPr>
          <w:rFonts w:ascii="Verdana" w:hAnsi="Verdana" w:cs="Verdana"/>
          <w:b/>
          <w:bCs/>
          <w:color w:val="000000"/>
          <w:sz w:val="20"/>
          <w:szCs w:val="20"/>
        </w:rPr>
      </w:r>
      <w:r>
        <w:rPr>
          <w:rFonts w:ascii="Verdana" w:hAnsi="Verdana" w:cs="Verdana"/>
          <w:b/>
          <w:bCs/>
          <w:color w:val="000000"/>
          <w:sz w:val="20"/>
          <w:szCs w:val="20"/>
        </w:rPr>
      </w:r>
    </w:p>
    <w:p>
      <w:pPr>
        <w:pStyle w:val="906"/>
        <w:pBdr/>
        <w:shd w:val="clear" w:color="auto" w:fill="ffffff"/>
        <w:bidi w:val="false"/>
        <w:spacing w:line="276" w:lineRule="auto"/>
        <w:ind w:right="-16"/>
        <w:jc w:val="center"/>
        <w:rPr>
          <w:rFonts w:ascii="Arial" w:hAnsi="Arial" w:cs="Arial"/>
          <w:b/>
          <w:bCs/>
          <w:color w:val="000000"/>
        </w:rPr>
      </w:pPr>
      <w:r>
        <w:rPr>
          <w:rFonts w:ascii="Verdana" w:hAnsi="Verdana" w:cs="Verdana"/>
          <w:b/>
          <w:bCs/>
          <w:color w:val="000000"/>
          <w:sz w:val="20"/>
          <w:szCs w:val="20"/>
        </w:rPr>
        <w:t xml:space="preserve">Zmiany w umowie</w:t>
      </w:r>
      <w:r>
        <w:rPr>
          <w:rFonts w:ascii="Arial" w:hAnsi="Arial" w:cs="Arial"/>
          <w:b/>
          <w:bCs/>
          <w:color w:val="000000"/>
        </w:rPr>
      </w:r>
      <w:r>
        <w:rPr>
          <w:rFonts w:ascii="Arial" w:hAnsi="Arial" w:cs="Arial"/>
          <w:b/>
          <w:bCs/>
          <w:color w:val="000000"/>
        </w:rPr>
      </w:r>
    </w:p>
    <w:p>
      <w:pPr>
        <w:pStyle w:val="906"/>
        <w:pBdr/>
        <w:shd w:val="clear" w:color="auto" w:fill="ffffff"/>
        <w:bidi w:val="false"/>
        <w:spacing w:line="276" w:lineRule="auto"/>
        <w:ind w:right="-16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</w:r>
      <w:r>
        <w:rPr>
          <w:rFonts w:ascii="Arial" w:hAnsi="Arial" w:cs="Arial"/>
          <w:b/>
          <w:bCs/>
          <w:color w:val="000000"/>
        </w:rPr>
      </w:r>
      <w:r>
        <w:rPr>
          <w:rFonts w:ascii="Arial" w:hAnsi="Arial" w:cs="Arial"/>
          <w:b/>
          <w:bCs/>
          <w:color w:val="000000"/>
        </w:rPr>
      </w:r>
    </w:p>
    <w:p>
      <w:pPr>
        <w:pStyle w:val="906"/>
        <w:numPr>
          <w:ilvl w:val="0"/>
          <w:numId w:val="6"/>
        </w:numPr>
        <w:pBdr/>
        <w:bidi w:val="false"/>
        <w:spacing w:after="40" w:before="0" w:line="276" w:lineRule="auto"/>
        <w:ind w:right="0" w:hanging="284" w:left="284"/>
        <w:jc w:val="both"/>
        <w:rPr>
          <w:rFonts w:ascii="Verdana" w:hAnsi="Verdana" w:cs="Verdana"/>
          <w:b w:val="0"/>
          <w:bCs w:val="0"/>
          <w:strike w:val="0"/>
          <w:color w:val="000000"/>
          <w:sz w:val="20"/>
          <w:szCs w:val="20"/>
          <w:u w:val="none"/>
        </w:rPr>
      </w:pPr>
      <w:r>
        <w:rPr>
          <w:rFonts w:ascii="Verdana" w:hAnsi="Verdana" w:cs="Verdana"/>
          <w:b w:val="0"/>
          <w:bCs w:val="0"/>
          <w:strike w:val="0"/>
          <w:color w:val="000000"/>
          <w:sz w:val="20"/>
          <w:szCs w:val="20"/>
          <w:u w:val="none"/>
        </w:rPr>
        <w:t xml:space="preserve">Zakazuje się zmian postanowień zawartej umowy w stosunku do treści oferty, na podstawie której dokonano wyboru Wykonawcy z zastrzeżeniem wynikającym z art. 454 i 455 uPzp. </w:t>
      </w:r>
      <w:r>
        <w:rPr>
          <w:rFonts w:ascii="Verdana" w:hAnsi="Verdana" w:cs="Verdana"/>
          <w:b w:val="0"/>
          <w:bCs w:val="0"/>
          <w:strike w:val="0"/>
          <w:color w:val="000000"/>
          <w:sz w:val="20"/>
          <w:szCs w:val="20"/>
          <w:u w:val="none"/>
        </w:rPr>
      </w:r>
      <w:r>
        <w:rPr>
          <w:rFonts w:ascii="Verdana" w:hAnsi="Verdana" w:cs="Verdana"/>
          <w:b w:val="0"/>
          <w:bCs w:val="0"/>
          <w:strike w:val="0"/>
          <w:color w:val="000000"/>
          <w:sz w:val="20"/>
          <w:szCs w:val="20"/>
          <w:u w:val="none"/>
        </w:rPr>
      </w:r>
    </w:p>
    <w:p>
      <w:pPr>
        <w:pStyle w:val="936"/>
        <w:numPr>
          <w:ilvl w:val="0"/>
          <w:numId w:val="6"/>
        </w:numPr>
        <w:pBdr/>
        <w:bidi w:val="false"/>
        <w:spacing w:after="40" w:before="0" w:line="276" w:lineRule="auto"/>
        <w:ind w:right="0" w:hanging="284" w:left="284"/>
        <w:jc w:val="both"/>
        <w:rPr>
          <w:rFonts w:ascii="Verdana" w:hAnsi="Verdana" w:cs="Verdana"/>
          <w:b w:val="0"/>
          <w:bCs w:val="0"/>
          <w:strike w:val="0"/>
          <w:color w:val="000000"/>
          <w:sz w:val="20"/>
          <w:szCs w:val="20"/>
          <w:u w:val="none"/>
        </w:rPr>
      </w:pPr>
      <w:r>
        <w:rPr>
          <w:rFonts w:ascii="Verdana" w:hAnsi="Verdana" w:cs="Verdana"/>
          <w:b w:val="0"/>
          <w:bCs w:val="0"/>
          <w:strike w:val="0"/>
          <w:color w:val="000000"/>
          <w:sz w:val="20"/>
          <w:szCs w:val="20"/>
          <w:u w:val="none"/>
        </w:rPr>
        <w:t xml:space="preserve">Zmiana postanowień zawartej umowy może nastąpić wyłącznie za zgodą obu stron wyrażoną w formie pisemnego aneksu – pod rygorem nieważności. </w:t>
      </w:r>
      <w:r>
        <w:rPr>
          <w:rFonts w:ascii="Verdana" w:hAnsi="Verdana" w:cs="Verdana"/>
          <w:b w:val="0"/>
          <w:bCs w:val="0"/>
          <w:strike w:val="0"/>
          <w:color w:val="000000"/>
          <w:sz w:val="20"/>
          <w:szCs w:val="20"/>
          <w:u w:val="none"/>
        </w:rPr>
      </w:r>
      <w:r>
        <w:rPr>
          <w:rFonts w:ascii="Verdana" w:hAnsi="Verdana" w:cs="Verdana"/>
          <w:b w:val="0"/>
          <w:bCs w:val="0"/>
          <w:strike w:val="0"/>
          <w:color w:val="000000"/>
          <w:sz w:val="20"/>
          <w:szCs w:val="20"/>
          <w:u w:val="none"/>
        </w:rPr>
      </w:r>
    </w:p>
    <w:p>
      <w:pPr>
        <w:pStyle w:val="936"/>
        <w:numPr>
          <w:ilvl w:val="0"/>
          <w:numId w:val="6"/>
        </w:numPr>
        <w:pBdr/>
        <w:bidi w:val="false"/>
        <w:spacing w:after="40" w:before="0" w:line="276" w:lineRule="auto"/>
        <w:ind w:right="0" w:hanging="284" w:left="284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b w:val="0"/>
          <w:bCs w:val="0"/>
          <w:strike w:val="0"/>
          <w:color w:val="000000"/>
          <w:sz w:val="20"/>
          <w:szCs w:val="20"/>
          <w:u w:val="none"/>
        </w:rPr>
        <w:t xml:space="preserve">Zamawiający działając w oparciu o art. 455 ust. 1 pkt 1 uPzp określa następujące okoliczności, które mogą powodować konieczność wprowadzenia zmian w treści zawartej umowy: 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06"/>
        <w:numPr>
          <w:ilvl w:val="0"/>
          <w:numId w:val="0"/>
        </w:numPr>
        <w:pBdr/>
        <w:bidi w:val="false"/>
        <w:spacing w:line="276" w:lineRule="auto"/>
        <w:ind w:right="0" w:firstLine="0" w:left="0"/>
        <w:jc w:val="both"/>
        <w:rPr>
          <w:rFonts w:ascii="Verdana" w:hAnsi="Verdana" w:eastAsia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a) dopuszcza się możliwość zmiany terminu realizacji przedmiotu umowy – w sytuacji, gdy    </w:t>
      </w:r>
      <w:r>
        <w:rPr>
          <w:rFonts w:ascii="Verdana" w:hAnsi="Verdana" w:eastAsia="Verdana" w:cs="Verdana"/>
          <w:sz w:val="20"/>
          <w:szCs w:val="20"/>
        </w:rPr>
      </w:r>
      <w:r>
        <w:rPr>
          <w:rFonts w:ascii="Verdana" w:hAnsi="Verdana" w:eastAsia="Verdana" w:cs="Verdana"/>
          <w:sz w:val="20"/>
          <w:szCs w:val="20"/>
        </w:rPr>
      </w:r>
    </w:p>
    <w:p>
      <w:pPr>
        <w:pStyle w:val="906"/>
        <w:numPr>
          <w:ilvl w:val="0"/>
          <w:numId w:val="0"/>
        </w:numPr>
        <w:pBdr/>
        <w:bidi w:val="false"/>
        <w:spacing w:line="276" w:lineRule="auto"/>
        <w:ind w:right="0" w:firstLine="0" w:left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eastAsia="Verdana" w:cs="Verdana"/>
          <w:sz w:val="20"/>
          <w:szCs w:val="20"/>
        </w:rPr>
        <w:t xml:space="preserve">    </w:t>
      </w:r>
      <w:r>
        <w:rPr>
          <w:rFonts w:ascii="Verdana" w:hAnsi="Verdana" w:cs="Verdana"/>
          <w:sz w:val="20"/>
          <w:szCs w:val="20"/>
        </w:rPr>
        <w:t xml:space="preserve">zmiana taka wynika z przyczyn niezależnych od Wykonawcy,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06"/>
        <w:numPr>
          <w:ilvl w:val="0"/>
          <w:numId w:val="0"/>
        </w:numPr>
        <w:pBdr/>
        <w:bidi w:val="false"/>
        <w:spacing w:line="276" w:lineRule="auto"/>
        <w:ind w:right="0" w:firstLine="0" w:left="0"/>
        <w:jc w:val="both"/>
        <w:rPr>
          <w:rFonts w:ascii="Verdana" w:hAnsi="Verdana" w:eastAsia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b) w przypadku gdy nastąpi zmiana powszechnie obowiązujących przepisów prawa </w:t>
      </w:r>
      <w:r>
        <w:rPr>
          <w:rFonts w:ascii="Verdana" w:hAnsi="Verdana" w:eastAsia="Verdana" w:cs="Verdana"/>
          <w:sz w:val="20"/>
          <w:szCs w:val="20"/>
        </w:rPr>
      </w:r>
      <w:r>
        <w:rPr>
          <w:rFonts w:ascii="Verdana" w:hAnsi="Verdana" w:eastAsia="Verdana" w:cs="Verdana"/>
          <w:sz w:val="20"/>
          <w:szCs w:val="20"/>
        </w:rPr>
      </w:r>
    </w:p>
    <w:p>
      <w:pPr>
        <w:pStyle w:val="906"/>
        <w:numPr>
          <w:ilvl w:val="0"/>
          <w:numId w:val="0"/>
        </w:numPr>
        <w:pBdr/>
        <w:bidi w:val="false"/>
        <w:spacing w:line="276" w:lineRule="auto"/>
        <w:ind w:right="0" w:firstLine="0" w:left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eastAsia="Verdana" w:cs="Verdana"/>
          <w:sz w:val="20"/>
          <w:szCs w:val="20"/>
        </w:rPr>
        <w:t xml:space="preserve">    </w:t>
      </w:r>
      <w:r>
        <w:rPr>
          <w:rFonts w:ascii="Verdana" w:hAnsi="Verdana" w:cs="Verdana"/>
          <w:sz w:val="20"/>
          <w:szCs w:val="20"/>
        </w:rPr>
        <w:t xml:space="preserve">w zakresie mającym wpływ na realizację przedmiotu umowy.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06"/>
        <w:numPr>
          <w:ilvl w:val="0"/>
          <w:numId w:val="0"/>
        </w:numPr>
        <w:pBdr/>
        <w:bidi w:val="false"/>
        <w:spacing w:line="276" w:lineRule="auto"/>
        <w:ind w:right="0" w:firstLine="0" w:left="0"/>
        <w:jc w:val="both"/>
        <w:rPr>
          <w:rFonts w:ascii="Verdana" w:hAnsi="Verdana" w:eastAsia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c) w przypadku zaistnienia „siły wyższej” uniemożliwiającej dostawę w oznaczonym </w:t>
      </w:r>
      <w:r>
        <w:rPr>
          <w:rFonts w:ascii="Verdana" w:hAnsi="Verdana" w:eastAsia="Verdana" w:cs="Verdana"/>
          <w:sz w:val="20"/>
          <w:szCs w:val="20"/>
        </w:rPr>
      </w:r>
      <w:r>
        <w:rPr>
          <w:rFonts w:ascii="Verdana" w:hAnsi="Verdana" w:eastAsia="Verdana" w:cs="Verdana"/>
          <w:sz w:val="20"/>
          <w:szCs w:val="20"/>
        </w:rPr>
      </w:r>
    </w:p>
    <w:p>
      <w:pPr>
        <w:pStyle w:val="906"/>
        <w:numPr>
          <w:ilvl w:val="0"/>
          <w:numId w:val="0"/>
        </w:numPr>
        <w:pBdr/>
        <w:bidi w:val="false"/>
        <w:spacing w:line="276" w:lineRule="auto"/>
        <w:ind w:right="0" w:firstLine="0" w:left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eastAsia="Verdana" w:cs="Verdana"/>
          <w:sz w:val="20"/>
          <w:szCs w:val="20"/>
        </w:rPr>
        <w:t xml:space="preserve">    </w:t>
      </w:r>
      <w:r>
        <w:rPr>
          <w:rFonts w:ascii="Verdana" w:hAnsi="Verdana" w:cs="Verdana"/>
          <w:sz w:val="20"/>
          <w:szCs w:val="20"/>
        </w:rPr>
        <w:t xml:space="preserve">w umowie terminie - dopuszcza się możliwość zmiany terminu dostawy.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06"/>
        <w:numPr>
          <w:ilvl w:val="0"/>
          <w:numId w:val="0"/>
        </w:numPr>
        <w:pBdr/>
        <w:bidi w:val="false"/>
        <w:spacing w:line="276" w:lineRule="auto"/>
        <w:ind w:right="0" w:firstLine="0" w:left="0"/>
        <w:jc w:val="both"/>
        <w:rPr>
          <w:rFonts w:ascii="Verdana" w:hAnsi="Verdana" w:eastAsia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Przez siłę wyższą Strony rozumieją zdarzenie nagłe, nieprzewidziane i niemożliwe do </w:t>
      </w:r>
      <w:r>
        <w:rPr>
          <w:rFonts w:ascii="Verdana" w:hAnsi="Verdana" w:eastAsia="Verdana" w:cs="Verdana"/>
          <w:sz w:val="20"/>
          <w:szCs w:val="20"/>
        </w:rPr>
      </w:r>
      <w:r>
        <w:rPr>
          <w:rFonts w:ascii="Verdana" w:hAnsi="Verdana" w:eastAsia="Verdana" w:cs="Verdana"/>
          <w:sz w:val="20"/>
          <w:szCs w:val="20"/>
        </w:rPr>
      </w:r>
    </w:p>
    <w:p>
      <w:pPr>
        <w:pStyle w:val="906"/>
        <w:numPr>
          <w:ilvl w:val="0"/>
          <w:numId w:val="0"/>
        </w:numPr>
        <w:pBdr/>
        <w:bidi w:val="false"/>
        <w:spacing w:line="276" w:lineRule="auto"/>
        <w:ind w:right="0" w:firstLine="0" w:left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eastAsia="Verdana" w:cs="Verdana"/>
          <w:sz w:val="20"/>
          <w:szCs w:val="20"/>
        </w:rPr>
        <w:t xml:space="preserve">    </w:t>
      </w:r>
      <w:r>
        <w:rPr>
          <w:rFonts w:ascii="Verdana" w:hAnsi="Verdana" w:cs="Verdana"/>
          <w:sz w:val="20"/>
          <w:szCs w:val="20"/>
        </w:rPr>
        <w:t xml:space="preserve">zapobieżenia. 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06"/>
        <w:numPr>
          <w:ilvl w:val="0"/>
          <w:numId w:val="6"/>
        </w:numPr>
        <w:pBdr/>
        <w:bidi w:val="false"/>
        <w:spacing w:line="276" w:lineRule="auto"/>
        <w:ind w:right="0" w:hanging="284" w:left="284"/>
        <w:jc w:val="both"/>
        <w:rPr>
          <w:rFonts w:ascii="Verdana" w:hAnsi="Verdana" w:eastAsia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Zmiana postanowień zawartej umowy może nastąpić wyłącznie za zgodą obu stron </w:t>
      </w:r>
      <w:r>
        <w:rPr>
          <w:rFonts w:ascii="Verdana" w:hAnsi="Verdana" w:eastAsia="Verdana" w:cs="Verdana"/>
          <w:sz w:val="20"/>
          <w:szCs w:val="20"/>
        </w:rPr>
      </w:r>
      <w:r>
        <w:rPr>
          <w:rFonts w:ascii="Verdana" w:hAnsi="Verdana" w:eastAsia="Verdana" w:cs="Verdana"/>
          <w:sz w:val="20"/>
          <w:szCs w:val="20"/>
        </w:rPr>
      </w:r>
    </w:p>
    <w:p>
      <w:pPr>
        <w:pStyle w:val="906"/>
        <w:numPr>
          <w:ilvl w:val="0"/>
          <w:numId w:val="0"/>
        </w:numPr>
        <w:pBdr/>
        <w:bidi w:val="false"/>
        <w:spacing w:line="276" w:lineRule="auto"/>
        <w:ind w:right="0" w:firstLine="0" w:left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eastAsia="Verdana" w:cs="Verdana"/>
          <w:sz w:val="20"/>
          <w:szCs w:val="20"/>
        </w:rPr>
        <w:t xml:space="preserve">    </w:t>
      </w:r>
      <w:r>
        <w:rPr>
          <w:rFonts w:ascii="Verdana" w:hAnsi="Verdana" w:cs="Verdana"/>
          <w:sz w:val="20"/>
          <w:szCs w:val="20"/>
        </w:rPr>
        <w:t xml:space="preserve">wyrażoną w formie pisemnego aneksu – pod rygorem nieważności.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06"/>
        <w:pBdr/>
        <w:bidi w:val="false"/>
        <w:spacing w:line="276" w:lineRule="auto"/>
        <w:ind w:right="0" w:hanging="284" w:left="284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5.</w:t>
        <w:tab/>
        <w:t xml:space="preserve">W</w:t>
      </w:r>
      <w:r>
        <w:rPr>
          <w:rFonts w:ascii="Verdana" w:hAnsi="Verdana" w:eastAsia="Verdana" w:cs="Verdana"/>
          <w:sz w:val="20"/>
          <w:szCs w:val="20"/>
        </w:rPr>
        <w:t xml:space="preserve"> przypadku gdy nastąpi zmiana powszechnie obowiązujących przepisów prawa w zakresie mającym wpływ na realizację przedmiotu umowy. 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06"/>
        <w:pBdr/>
        <w:bidi w:val="false"/>
        <w:spacing w:line="276" w:lineRule="auto"/>
        <w:ind w:right="0" w:hanging="284" w:left="284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6. </w:t>
      </w:r>
      <w:r>
        <w:rPr>
          <w:rFonts w:ascii="Verdana" w:hAnsi="Verdana" w:cs="Verdana"/>
          <w:b/>
          <w:bCs/>
          <w:strike w:val="0"/>
          <w:color w:val="000000"/>
          <w:sz w:val="22"/>
          <w:szCs w:val="20"/>
          <w:u w:val="none"/>
        </w:rPr>
        <w:t xml:space="preserve"> </w:t>
      </w:r>
      <w:r>
        <w:rPr>
          <w:rFonts w:ascii="Verdana" w:hAnsi="Verdana" w:cs="Verdana"/>
          <w:b w:val="0"/>
          <w:bCs w:val="0"/>
          <w:strike w:val="0"/>
          <w:color w:val="000000"/>
          <w:sz w:val="20"/>
          <w:szCs w:val="20"/>
          <w:u w:val="none"/>
        </w:rPr>
        <w:t xml:space="preserve">Dopuszcza się zmianę umowy w zakre</w:t>
      </w:r>
      <w:r>
        <w:rPr>
          <w:rFonts w:ascii="Verdana" w:hAnsi="Verdana" w:cs="Verdana"/>
          <w:b w:val="0"/>
          <w:bCs w:val="0"/>
          <w:strike w:val="0"/>
          <w:color w:val="000000"/>
          <w:sz w:val="20"/>
          <w:szCs w:val="20"/>
          <w:u w:val="none"/>
        </w:rPr>
        <w:t xml:space="preserve">sie rodzaju, typu lub modelu wyposażenia przedmiotu zamówienia w przypadku braku obiektywnej możliwości zapewnienia wyposażenia </w:t>
        <w:br/>
        <w:t xml:space="preserve">odpowiadającego wymogom zawartym w opisie przedmiotu zamówienia do umowy </w:t>
        <w:br/>
        <w:t xml:space="preserve">z powodu zakończenia produkcji lub niedostępności na </w:t>
      </w:r>
      <w:r>
        <w:rPr>
          <w:rFonts w:ascii="Verdana" w:hAnsi="Verdana" w:cs="Verdana"/>
          <w:b w:val="0"/>
          <w:bCs w:val="0"/>
          <w:strike w:val="0"/>
          <w:color w:val="000000"/>
          <w:sz w:val="20"/>
          <w:szCs w:val="20"/>
          <w:u w:val="none"/>
        </w:rPr>
        <w:t xml:space="preserve">rynku elementów wyposażenia </w:t>
        <w:br/>
        <w:t xml:space="preserve">materiałów po zawarciu umowy – pod warunkiem, że nowe wyposażenie umundurowanie  będzie odpowiadało pod względem funkcjonalności wyposażeniu pierwotnemu, a jego </w:t>
        <w:br/>
        <w:t xml:space="preserve">parametry pozostaną niezmienione lub będą lepsze od pierwotnego. 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06"/>
        <w:pBdr/>
        <w:bidi w:val="false"/>
        <w:spacing w:line="276" w:lineRule="auto"/>
        <w:ind w:right="0" w:hanging="284" w:left="284"/>
        <w:jc w:val="both"/>
        <w:rPr>
          <w:rFonts w:ascii="Verdana" w:hAnsi="Verdana" w:eastAsia="Verdana" w:cs="Verdana"/>
          <w:sz w:val="20"/>
          <w:szCs w:val="20"/>
          <w:lang w:val="pl-PL" w:eastAsia="en-US" w:bidi="en-US"/>
        </w:rPr>
      </w:pPr>
      <w:r>
        <w:rPr>
          <w:rFonts w:ascii="Verdana" w:hAnsi="Verdana" w:cs="Verdana"/>
          <w:sz w:val="20"/>
          <w:szCs w:val="20"/>
        </w:rPr>
        <w:t xml:space="preserve">7.</w:t>
        <w:tab/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  <w:t xml:space="preserve">Zamawiający przewiduje możliwość dokonania zmiany postanowień w umowie w wyniku</w:t>
      </w:r>
      <w:r>
        <w:rPr>
          <w:rFonts w:ascii="Verdana" w:hAnsi="Verdana" w:eastAsia="Verdana" w:cs="Verdana"/>
          <w:sz w:val="20"/>
          <w:szCs w:val="20"/>
          <w:lang w:val="pl-PL" w:eastAsia="en-US" w:bidi="en-US"/>
        </w:rPr>
      </w:r>
      <w:r>
        <w:rPr>
          <w:rFonts w:ascii="Verdana" w:hAnsi="Verdana" w:eastAsia="Verdana" w:cs="Verdana"/>
          <w:sz w:val="20"/>
          <w:szCs w:val="20"/>
          <w:lang w:val="pl-PL" w:eastAsia="en-US" w:bidi="en-US"/>
        </w:rPr>
      </w:r>
    </w:p>
    <w:p>
      <w:pPr>
        <w:pStyle w:val="906"/>
        <w:pBdr/>
        <w:bidi w:val="false"/>
        <w:spacing w:line="276" w:lineRule="auto"/>
        <w:ind w:right="0" w:hanging="284" w:left="284"/>
        <w:jc w:val="both"/>
        <w:rPr>
          <w:rFonts w:ascii="Verdana" w:hAnsi="Verdana" w:eastAsia="Times New Roman" w:cs="Verdana"/>
          <w:sz w:val="20"/>
          <w:szCs w:val="20"/>
          <w:lang w:val="pl-PL" w:eastAsia="en-US" w:bidi="en-US"/>
        </w:rPr>
      </w:pPr>
      <w:r>
        <w:rPr>
          <w:rFonts w:ascii="Verdana" w:hAnsi="Verdana" w:eastAsia="Verdana" w:cs="Verdana"/>
          <w:sz w:val="20"/>
          <w:szCs w:val="20"/>
          <w:lang w:val="pl-PL" w:eastAsia="en-US" w:bidi="en-US"/>
        </w:rPr>
        <w:t xml:space="preserve">   </w:t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  <w:t xml:space="preserve">wystąpienia innych sytuacji, których nie można było przewidzieć w chwili zawarcia umowy </w:t>
        <w:br w:type="textWrapping" w:clear="all"/>
        <w:t xml:space="preserve">i mających charakter zmian nieistotnych. </w:t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</w:r>
    </w:p>
    <w:p>
      <w:pPr>
        <w:pStyle w:val="935"/>
        <w:numPr>
          <w:ilvl w:val="0"/>
          <w:numId w:val="0"/>
        </w:numPr>
        <w:pBdr/>
        <w:bidi w:val="false"/>
        <w:spacing w:line="276" w:lineRule="auto"/>
        <w:ind w:right="0" w:firstLine="0" w:left="1146"/>
        <w:jc w:val="both"/>
        <w:rPr>
          <w:rFonts w:ascii="Verdana" w:hAnsi="Verdana" w:eastAsia="Times New Roman" w:cs="Verdana"/>
          <w:sz w:val="20"/>
          <w:szCs w:val="20"/>
          <w:lang w:val="pl-PL" w:eastAsia="en-US" w:bidi="en-US"/>
        </w:rPr>
      </w:pP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</w:r>
    </w:p>
    <w:p>
      <w:pPr>
        <w:pStyle w:val="936"/>
        <w:pBdr/>
        <w:bidi w:val="false"/>
        <w:spacing/>
        <w:ind/>
        <w:jc w:val="center"/>
        <w:rPr>
          <w:rFonts w:ascii="Verdana" w:hAnsi="Verdana" w:eastAsia="Times New Roman" w:cs="Verdana"/>
          <w:sz w:val="20"/>
          <w:szCs w:val="20"/>
          <w:lang w:val="pl-PL" w:eastAsia="en-US" w:bidi="en-US"/>
        </w:rPr>
      </w:pP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</w:r>
    </w:p>
    <w:p>
      <w:pPr>
        <w:pStyle w:val="936"/>
        <w:pBdr/>
        <w:spacing/>
        <w:ind/>
        <w:jc w:val="center"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 xml:space="preserve">§ 7</w:t>
      </w:r>
      <w:r>
        <w:rPr>
          <w:rFonts w:ascii="Verdana" w:hAnsi="Verdana" w:cs="Verdana"/>
          <w:b/>
          <w:sz w:val="20"/>
          <w:szCs w:val="20"/>
        </w:rPr>
      </w:r>
      <w:r>
        <w:rPr>
          <w:rFonts w:ascii="Verdana" w:hAnsi="Verdana" w:cs="Verdana"/>
          <w:b/>
          <w:sz w:val="20"/>
          <w:szCs w:val="20"/>
        </w:rPr>
      </w:r>
    </w:p>
    <w:p>
      <w:pPr>
        <w:pStyle w:val="936"/>
        <w:pBdr/>
        <w:spacing/>
        <w:ind/>
        <w:jc w:val="center"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 xml:space="preserve">Rozstrzyganie sporów i obowiązujące prawo </w:t>
      </w:r>
      <w:r>
        <w:rPr>
          <w:rFonts w:ascii="Verdana" w:hAnsi="Verdana" w:cs="Verdana"/>
          <w:b/>
          <w:sz w:val="20"/>
          <w:szCs w:val="20"/>
        </w:rPr>
      </w:r>
      <w:r>
        <w:rPr>
          <w:rFonts w:ascii="Verdana" w:hAnsi="Verdana" w:cs="Verdana"/>
          <w:b/>
          <w:sz w:val="20"/>
          <w:szCs w:val="20"/>
        </w:rPr>
      </w:r>
    </w:p>
    <w:p>
      <w:pPr>
        <w:pStyle w:val="936"/>
        <w:pBdr/>
        <w:spacing/>
        <w:ind/>
        <w:jc w:val="center"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</w:r>
      <w:r>
        <w:rPr>
          <w:rFonts w:ascii="Verdana" w:hAnsi="Verdana" w:cs="Verdana"/>
          <w:b/>
          <w:sz w:val="20"/>
          <w:szCs w:val="20"/>
        </w:rPr>
      </w:r>
      <w:r>
        <w:rPr>
          <w:rFonts w:ascii="Verdana" w:hAnsi="Verdana" w:cs="Verdana"/>
          <w:b/>
          <w:sz w:val="20"/>
          <w:szCs w:val="20"/>
        </w:rPr>
      </w:r>
    </w:p>
    <w:p>
      <w:pPr>
        <w:pStyle w:val="936"/>
        <w:pBdr/>
        <w:spacing w:after="27" w:before="0" w:line="276" w:lineRule="auto"/>
        <w:ind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1. W przypadku powstania sporu na tle realizacji umowy, strony zgodnie oświadczają, że poddadzą go rozstrzygnięciu przez sąd właściwy dla siedziby Zamawiającego. 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36"/>
        <w:pBdr/>
        <w:spacing w:after="27" w:before="0" w:line="276" w:lineRule="auto"/>
        <w:ind/>
        <w:jc w:val="both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2. W sprawach nieobjętych umową będą miały zastosowanie przepisy Kodeksu cywilnego </w:t>
        <w:br w:type="textWrapping" w:clear="all"/>
        <w:t xml:space="preserve">i ustawy Prawo zamówień publicznych. </w:t>
      </w:r>
      <w:r>
        <w:rPr>
          <w:rFonts w:ascii="Verdana" w:hAnsi="Verdana" w:cs="Verdana"/>
          <w:b/>
          <w:bCs/>
          <w:sz w:val="20"/>
          <w:szCs w:val="20"/>
        </w:rPr>
      </w:r>
      <w:r>
        <w:rPr>
          <w:rFonts w:ascii="Verdana" w:hAnsi="Verdana" w:cs="Verdana"/>
          <w:b/>
          <w:bCs/>
          <w:sz w:val="20"/>
          <w:szCs w:val="20"/>
        </w:rPr>
      </w:r>
    </w:p>
    <w:p>
      <w:pPr>
        <w:pStyle w:val="906"/>
        <w:pBdr/>
        <w:spacing/>
        <w:ind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</w:r>
      <w:r>
        <w:rPr>
          <w:rFonts w:ascii="Verdana" w:hAnsi="Verdana" w:cs="Verdana"/>
          <w:b/>
          <w:bCs/>
          <w:sz w:val="20"/>
          <w:szCs w:val="20"/>
        </w:rPr>
      </w:r>
      <w:r>
        <w:rPr>
          <w:rFonts w:ascii="Verdana" w:hAnsi="Verdana" w:cs="Verdana"/>
          <w:b/>
          <w:bCs/>
          <w:sz w:val="20"/>
          <w:szCs w:val="20"/>
        </w:rPr>
      </w:r>
    </w:p>
    <w:p>
      <w:pPr>
        <w:pStyle w:val="906"/>
        <w:pBdr/>
        <w:spacing/>
        <w:ind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</w:r>
      <w:r>
        <w:rPr>
          <w:rFonts w:ascii="Verdana" w:hAnsi="Verdana" w:cs="Verdana"/>
          <w:b/>
          <w:bCs/>
          <w:sz w:val="20"/>
          <w:szCs w:val="20"/>
        </w:rPr>
      </w:r>
      <w:r>
        <w:rPr>
          <w:rFonts w:ascii="Verdana" w:hAnsi="Verdana" w:cs="Verdana"/>
          <w:b/>
          <w:bCs/>
          <w:sz w:val="20"/>
          <w:szCs w:val="20"/>
        </w:rPr>
      </w:r>
    </w:p>
    <w:p>
      <w:pPr>
        <w:pStyle w:val="906"/>
        <w:pBdr/>
        <w:spacing/>
        <w:ind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§ 8</w:t>
      </w:r>
      <w:r>
        <w:rPr>
          <w:rFonts w:ascii="Verdana" w:hAnsi="Verdana" w:cs="Verdana"/>
          <w:b/>
          <w:bCs/>
          <w:sz w:val="20"/>
          <w:szCs w:val="20"/>
        </w:rPr>
      </w:r>
      <w:r>
        <w:rPr>
          <w:rFonts w:ascii="Verdana" w:hAnsi="Verdana" w:cs="Verdana"/>
          <w:b/>
          <w:bCs/>
          <w:sz w:val="20"/>
          <w:szCs w:val="20"/>
        </w:rPr>
      </w:r>
    </w:p>
    <w:p>
      <w:pPr>
        <w:pStyle w:val="906"/>
        <w:pBdr/>
        <w:spacing/>
        <w:ind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Postanowienia końcowe </w:t>
      </w:r>
      <w:r>
        <w:rPr>
          <w:rFonts w:ascii="Verdana" w:hAnsi="Verdana" w:cs="Verdana"/>
          <w:b/>
          <w:bCs/>
          <w:sz w:val="20"/>
          <w:szCs w:val="20"/>
        </w:rPr>
      </w:r>
      <w:r>
        <w:rPr>
          <w:rFonts w:ascii="Verdana" w:hAnsi="Verdana" w:cs="Verdana"/>
          <w:b/>
          <w:bCs/>
          <w:sz w:val="20"/>
          <w:szCs w:val="20"/>
        </w:rPr>
      </w:r>
    </w:p>
    <w:p>
      <w:pPr>
        <w:pStyle w:val="906"/>
        <w:pBdr/>
        <w:spacing/>
        <w:ind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</w:r>
      <w:r>
        <w:rPr>
          <w:rFonts w:ascii="Verdana" w:hAnsi="Verdana" w:cs="Verdana"/>
          <w:b/>
          <w:bCs/>
          <w:sz w:val="20"/>
          <w:szCs w:val="20"/>
        </w:rPr>
      </w:r>
      <w:r>
        <w:rPr>
          <w:rFonts w:ascii="Verdana" w:hAnsi="Verdana" w:cs="Verdana"/>
          <w:b/>
          <w:bCs/>
          <w:sz w:val="20"/>
          <w:szCs w:val="20"/>
        </w:rPr>
      </w:r>
    </w:p>
    <w:p>
      <w:pPr>
        <w:pStyle w:val="906"/>
        <w:pBdr/>
        <w:spacing w:line="276" w:lineRule="auto"/>
        <w:ind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1. Umowa wchodzi w życie z dniem podpisania jej przez obie strony. W przypadku niejednoczesnego podpisania umowy, umowa wchodzi w życie z chwilą złożenia ostatniego podpisu. 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06"/>
        <w:pBdr/>
        <w:spacing w:line="276" w:lineRule="auto"/>
        <w:ind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2. Wszelkie zmiany lub uzupełnienia treści umowy wymagają zachowania formy pisemnej (aneksu), pod rygorem nieważności i są dopuszczalne w granicach unormowania art. 454 i 455 uPzp. 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06"/>
        <w:pBdr/>
        <w:spacing w:line="276" w:lineRule="auto"/>
        <w:ind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3. Wskazane na wstępie umowy adresy stron stanowią adresy do korespondencji. W przypadku ich zmiany strona właściwa zobowiązana j</w:t>
      </w:r>
      <w:r>
        <w:rPr>
          <w:rFonts w:ascii="Verdana" w:hAnsi="Verdana" w:cs="Verdana"/>
          <w:sz w:val="20"/>
          <w:szCs w:val="20"/>
        </w:rPr>
        <w:t xml:space="preserve">est do powiadomienia drugiej strony o takiej zmianie, listem poleconym wysłanym za potwierdzeniem odbioru. W przypadku zaniechania tego obowiązku korespondencja wysłana do strony na ostatni znany drugiej stronie adres uważana jest za skutecznie doręczoną. 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06"/>
        <w:pBdr/>
        <w:spacing w:line="276" w:lineRule="auto"/>
        <w:ind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4. Umowę sporządzono w 2 jednobrzmiących egzemplarzach w języku polskim, po jednym egzemplarzu dla każdej ze stron. 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06"/>
        <w:pBdr/>
        <w:spacing/>
        <w:ind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06"/>
        <w:pBdr/>
        <w:bidi w:val="false"/>
        <w:spacing/>
        <w:ind/>
        <w:jc w:val="both"/>
        <w:rPr>
          <w:rFonts w:ascii="Verdana" w:hAnsi="Verdana" w:eastAsia="Times New Roman" w:cs="Verdana"/>
          <w:iCs/>
          <w:sz w:val="20"/>
          <w:szCs w:val="20"/>
          <w:lang w:val="pl-PL" w:eastAsia="en-US" w:bidi="en-US"/>
        </w:rPr>
      </w:pPr>
      <w:r>
        <w:rPr>
          <w:rFonts w:ascii="Verdana" w:hAnsi="Verdana" w:eastAsia="Times New Roman" w:cs="Verdana"/>
          <w:iCs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iCs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iCs/>
          <w:sz w:val="20"/>
          <w:szCs w:val="20"/>
          <w:lang w:val="pl-PL" w:eastAsia="en-US" w:bidi="en-US"/>
        </w:rPr>
      </w:r>
    </w:p>
    <w:p>
      <w:pPr>
        <w:pStyle w:val="906"/>
        <w:pBdr/>
        <w:bidi w:val="false"/>
        <w:spacing/>
        <w:ind/>
        <w:jc w:val="both"/>
        <w:rPr>
          <w:rFonts w:ascii="Verdana" w:hAnsi="Verdana" w:eastAsia="Times New Roman" w:cs="Verdana"/>
          <w:iCs/>
          <w:sz w:val="20"/>
          <w:szCs w:val="20"/>
          <w:lang w:val="pl-PL" w:eastAsia="en-US" w:bidi="en-US"/>
        </w:rPr>
      </w:pPr>
      <w:r>
        <w:rPr>
          <w:rFonts w:ascii="Verdana" w:hAnsi="Verdana" w:eastAsia="Times New Roman" w:cs="Verdana"/>
          <w:iCs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iCs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iCs/>
          <w:sz w:val="20"/>
          <w:szCs w:val="20"/>
          <w:lang w:val="pl-PL" w:eastAsia="en-US" w:bidi="en-US"/>
        </w:rPr>
      </w:r>
    </w:p>
    <w:p>
      <w:pPr>
        <w:pStyle w:val="906"/>
        <w:pBdr/>
        <w:tabs>
          <w:tab w:val="left" w:leader="none" w:pos="1132"/>
        </w:tabs>
        <w:bidi w:val="false"/>
        <w:spacing/>
        <w:ind w:right="0" w:left="283"/>
        <w:jc w:val="both"/>
        <w:rPr>
          <w:rFonts w:ascii="Verdana" w:hAnsi="Verdana" w:eastAsia="Times New Roman" w:cs="Verdana"/>
          <w:iCs/>
          <w:sz w:val="20"/>
          <w:szCs w:val="20"/>
          <w:lang w:val="pl-PL" w:eastAsia="en-US" w:bidi="en-US"/>
        </w:rPr>
      </w:pPr>
      <w:r>
        <w:rPr>
          <w:rFonts w:ascii="Verdana" w:hAnsi="Verdana" w:eastAsia="Times New Roman" w:cs="Verdana"/>
          <w:iCs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iCs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iCs/>
          <w:sz w:val="20"/>
          <w:szCs w:val="20"/>
          <w:lang w:val="pl-PL" w:eastAsia="en-US" w:bidi="en-US"/>
        </w:rPr>
      </w:r>
    </w:p>
    <w:p>
      <w:pPr>
        <w:pStyle w:val="906"/>
        <w:pBdr/>
        <w:bidi w:val="false"/>
        <w:spacing/>
        <w:ind w:right="0" w:left="283"/>
        <w:jc w:val="both"/>
        <w:rPr>
          <w:rFonts w:ascii="Verdana" w:hAnsi="Verdana" w:eastAsia="Times New Roman" w:cs="Verdana"/>
          <w:iCs/>
          <w:sz w:val="20"/>
          <w:szCs w:val="20"/>
          <w:lang w:val="pl-PL" w:eastAsia="en-US" w:bidi="en-US"/>
        </w:rPr>
      </w:pPr>
      <w:r>
        <w:rPr>
          <w:rFonts w:ascii="Verdana" w:hAnsi="Verdana" w:eastAsia="Times New Roman" w:cs="Verdana"/>
          <w:iCs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iCs/>
          <w:sz w:val="20"/>
          <w:szCs w:val="20"/>
          <w:lang w:val="pl-PL" w:eastAsia="en-US" w:bidi="en-US"/>
        </w:rPr>
      </w:r>
      <w:r>
        <w:rPr>
          <w:rFonts w:ascii="Verdana" w:hAnsi="Verdana" w:eastAsia="Times New Roman" w:cs="Verdana"/>
          <w:iCs/>
          <w:sz w:val="20"/>
          <w:szCs w:val="20"/>
          <w:lang w:val="pl-PL" w:eastAsia="en-US" w:bidi="en-US"/>
        </w:rPr>
      </w:r>
    </w:p>
    <w:p>
      <w:pPr>
        <w:pStyle w:val="907"/>
        <w:numPr>
          <w:ilvl w:val="0"/>
          <w:numId w:val="1"/>
        </w:numPr>
        <w:pBdr/>
        <w:tabs>
          <w:tab w:val="left" w:leader="none" w:pos="0"/>
        </w:tabs>
        <w:bidi w:val="false"/>
        <w:spacing/>
        <w:ind w:right="0"/>
        <w:jc w:val="both"/>
        <w:rPr/>
      </w:pPr>
      <w:r>
        <w:rPr>
          <w:rFonts w:ascii="Verdana" w:hAnsi="Verdana" w:eastAsia="Verdana" w:cs="Verdana"/>
          <w:bCs w:val="0"/>
          <w:sz w:val="20"/>
          <w:szCs w:val="20"/>
          <w:lang w:val="pl-PL" w:eastAsia="en-US" w:bidi="en-US"/>
        </w:rPr>
        <w:t xml:space="preserve">     </w:t>
      </w:r>
      <w:r>
        <w:rPr>
          <w:rFonts w:ascii="Verdana" w:hAnsi="Verdana" w:cs="Verdana"/>
          <w:bCs w:val="0"/>
          <w:sz w:val="20"/>
          <w:szCs w:val="20"/>
          <w:lang w:val="pl-PL" w:eastAsia="en-US" w:bidi="en-US"/>
        </w:rPr>
        <w:t xml:space="preserve">ZAMAWIAJĄCY</w:t>
        <w:tab/>
        <w:tab/>
        <w:tab/>
        <w:tab/>
        <w:tab/>
        <w:t xml:space="preserve">                         WYKONAWCA</w:t>
      </w:r>
      <w:r/>
    </w:p>
    <w:p>
      <w:pPr>
        <w:pStyle w:val="906"/>
        <w:pBdr/>
        <w:tabs>
          <w:tab w:val="left" w:leader="none" w:pos="0"/>
        </w:tabs>
        <w:bidi w:val="false"/>
        <w:spacing/>
        <w:ind w:right="0"/>
        <w:jc w:val="both"/>
        <w:rPr/>
      </w:pPr>
      <w:r/>
      <w:r/>
    </w:p>
    <w:p>
      <w:pPr>
        <w:pStyle w:val="906"/>
        <w:pBdr/>
        <w:tabs>
          <w:tab w:val="left" w:leader="none" w:pos="0"/>
        </w:tabs>
        <w:bidi w:val="false"/>
        <w:spacing/>
        <w:ind w:right="0"/>
        <w:jc w:val="both"/>
        <w:rPr/>
      </w:pPr>
      <w:r/>
      <w:r/>
    </w:p>
    <w:p>
      <w:pPr>
        <w:pStyle w:val="906"/>
        <w:pBdr/>
        <w:tabs>
          <w:tab w:val="left" w:leader="none" w:pos="0"/>
        </w:tabs>
        <w:bidi w:val="false"/>
        <w:spacing/>
        <w:ind w:right="0"/>
        <w:jc w:val="both"/>
        <w:rPr/>
      </w:pPr>
      <w:r/>
      <w:r/>
    </w:p>
    <w:p>
      <w:pPr>
        <w:pStyle w:val="906"/>
        <w:pBdr/>
        <w:tabs>
          <w:tab w:val="left" w:leader="none" w:pos="0"/>
        </w:tabs>
        <w:bidi w:val="false"/>
        <w:spacing/>
        <w:ind w:right="0"/>
        <w:jc w:val="both"/>
        <w:rPr/>
      </w:pPr>
      <w:r/>
      <w:r/>
    </w:p>
    <w:p>
      <w:pPr>
        <w:pStyle w:val="906"/>
        <w:pBdr/>
        <w:tabs>
          <w:tab w:val="left" w:leader="none" w:pos="0"/>
        </w:tabs>
        <w:bidi w:val="false"/>
        <w:spacing/>
        <w:ind w:right="0"/>
        <w:jc w:val="both"/>
        <w:rPr/>
      </w:pPr>
      <w:r/>
      <w:r/>
    </w:p>
    <w:p>
      <w:pPr>
        <w:pStyle w:val="906"/>
        <w:pBdr/>
        <w:tabs>
          <w:tab w:val="left" w:leader="none" w:pos="0"/>
        </w:tabs>
        <w:bidi w:val="false"/>
        <w:spacing/>
        <w:ind w:right="0"/>
        <w:jc w:val="both"/>
        <w:rPr/>
      </w:pPr>
      <w:r/>
      <w:r/>
    </w:p>
    <w:p>
      <w:pPr>
        <w:pStyle w:val="906"/>
        <w:pBdr/>
        <w:tabs>
          <w:tab w:val="left" w:leader="none" w:pos="0"/>
        </w:tabs>
        <w:bidi w:val="false"/>
        <w:spacing/>
        <w:ind w:right="0"/>
        <w:jc w:val="both"/>
        <w:rPr/>
      </w:pPr>
      <w:r/>
      <w:r/>
    </w:p>
    <w:p>
      <w:pPr>
        <w:pStyle w:val="906"/>
        <w:pBdr/>
        <w:tabs>
          <w:tab w:val="left" w:leader="none" w:pos="717"/>
        </w:tabs>
        <w:spacing/>
        <w:ind w:right="0" w:hanging="357" w:left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Załączniki:</w:t>
      </w:r>
      <w:r>
        <w:rPr>
          <w:rFonts w:ascii="Calibri" w:hAnsi="Calibri" w:cs="Calibri"/>
        </w:rPr>
      </w:r>
      <w:r>
        <w:rPr>
          <w:rFonts w:ascii="Calibri" w:hAnsi="Calibri" w:cs="Calibri"/>
        </w:rPr>
      </w:r>
    </w:p>
    <w:p>
      <w:pPr>
        <w:pStyle w:val="935"/>
        <w:numPr>
          <w:ilvl w:val="0"/>
          <w:numId w:val="0"/>
        </w:numPr>
        <w:pBdr/>
        <w:tabs>
          <w:tab w:val="left" w:leader="none" w:pos="1750"/>
        </w:tabs>
        <w:spacing/>
        <w:ind w:right="0" w:firstLine="0" w:left="1068"/>
        <w:jc w:val="both"/>
        <w:rPr>
          <w:rFonts w:ascii="Calibri" w:hAnsi="Calibri" w:cs="Calibri"/>
        </w:rPr>
      </w:pPr>
      <w:r>
        <w:rPr>
          <w:rFonts w:ascii="Calibri" w:hAnsi="Calibri" w:cs="Calibri"/>
        </w:rPr>
      </w:r>
      <w:r>
        <w:rPr>
          <w:rFonts w:ascii="Calibri" w:hAnsi="Calibri" w:cs="Calibri"/>
        </w:rPr>
      </w:r>
      <w:r>
        <w:rPr>
          <w:rFonts w:ascii="Calibri" w:hAnsi="Calibri" w:cs="Calibri"/>
        </w:rPr>
      </w:r>
    </w:p>
    <w:p>
      <w:pPr>
        <w:pStyle w:val="935"/>
        <w:pBdr/>
        <w:tabs>
          <w:tab w:val="left" w:leader="none" w:pos="1750"/>
        </w:tabs>
        <w:spacing/>
        <w:ind/>
        <w:jc w:val="both"/>
        <w:rPr>
          <w:rFonts w:ascii="Verdana" w:hAnsi="Verdana" w:cs="Verdana"/>
          <w:bCs w:val="0"/>
          <w:color w:val="000000"/>
          <w:sz w:val="20"/>
          <w:szCs w:val="20"/>
          <w:lang w:val="pl-PL" w:eastAsia="en-US" w:bidi="en-US"/>
        </w:rPr>
      </w:pPr>
      <w:r>
        <w:rPr>
          <w:rFonts w:ascii="Verdana" w:hAnsi="Verdana" w:cs="Verdana"/>
          <w:bCs w:val="0"/>
          <w:color w:val="000000"/>
          <w:sz w:val="20"/>
          <w:szCs w:val="20"/>
          <w:lang w:val="pl-PL" w:eastAsia="en-US" w:bidi="en-US"/>
        </w:rPr>
        <w:t xml:space="preserve">1. Oferta Wykonawcy</w:t>
      </w:r>
      <w:r>
        <w:rPr>
          <w:rFonts w:ascii="Verdana" w:hAnsi="Verdana" w:cs="Verdana"/>
          <w:bCs w:val="0"/>
          <w:color w:val="000000"/>
          <w:sz w:val="20"/>
          <w:szCs w:val="20"/>
          <w:lang w:val="pl-PL" w:eastAsia="en-US" w:bidi="en-US"/>
        </w:rPr>
      </w:r>
      <w:r>
        <w:rPr>
          <w:rFonts w:ascii="Verdana" w:hAnsi="Verdana" w:cs="Verdana"/>
          <w:bCs w:val="0"/>
          <w:color w:val="000000"/>
          <w:sz w:val="20"/>
          <w:szCs w:val="20"/>
          <w:lang w:val="pl-PL" w:eastAsia="en-US" w:bidi="en-US"/>
        </w:rPr>
      </w:r>
    </w:p>
    <w:sectPr>
      <w:footnotePr>
        <w:numFmt w:val="decimal"/>
        <w:numRestart w:val="continuous"/>
      </w:footnotePr>
      <w:endnotePr>
        <w:numFmt w:val="lowerRoman"/>
      </w:endnotePr>
      <w:type w:val="nextPage"/>
      <w:pgSz w:h="16838" w:orient="portrait" w:w="11906"/>
      <w:pgMar w:top="1134" w:right="1134" w:bottom="1134" w:left="1134" w:header="709" w:footer="709" w:gutter="0"/>
      <w:pgNumType w:fmt="none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Lucida Sans">
    <w:panose1 w:val="020B0602030504020204"/>
  </w:font>
  <w:font w:name="Liberation Sans">
    <w:panose1 w:val="020B0604020202020204"/>
  </w:font>
  <w:font w:name="Verdana">
    <w:panose1 w:val="020B0604030504040204"/>
  </w:font>
  <w:font w:name="Tahoma">
    <w:panose1 w:val="020B0604030504040204"/>
  </w:font>
  <w:font w:name="Microsoft YaHei">
    <w:panose1 w:val="020B0503020204020204"/>
  </w:font>
  <w:font w:name="Times New Roman">
    <w:panose1 w:val="02020603050405020304"/>
  </w:font>
  <w:font w:name="Liberation Serif">
    <w:panose1 w:val="02020603050405020304"/>
  </w:font>
  <w:font w:name="NSimSun">
    <w:panose1 w:val="02010609030101010101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lvl w:ilvl="0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pStyle w:val="907"/>
      <w:rPr/>
      <w:start w:val="1"/>
      <w:suff w:val="nothing"/>
    </w:lvl>
    <w:lvl w:ilvl="1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2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3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4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5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6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7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8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</w:abstractNum>
  <w:abstractNum w:abstractNumId="1">
    <w:nsid w:val="00000002"/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>
        <w:rFonts w:ascii="Verdana" w:hAnsi="Verdana" w:eastAsia="Times New Roman" w:cs="Verdana"/>
        <w:sz w:val="20"/>
        <w:szCs w:val="20"/>
        <w:lang w:val="pl-PL" w:eastAsia="en-US" w:bidi="en-US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">
    <w:nsid w:val="00000003"/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>
        <w:rFonts w:ascii="Verdana" w:hAnsi="Verdana" w:eastAsia="Times New Roman" w:cs="Verdana"/>
        <w:sz w:val="20"/>
        <w:szCs w:val="20"/>
        <w:lang w:val="pl-PL" w:eastAsia="en-US" w:bidi="en-US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3">
    <w:nsid w:val="00000004"/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>
        <w:rFonts w:ascii="Verdana" w:hAnsi="Verdana" w:eastAsia="Times New Roman" w:cs="Verdana"/>
        <w:b w:val="0"/>
        <w:bCs w:val="0"/>
        <w:sz w:val="20"/>
        <w:szCs w:val="20"/>
        <w:lang w:val="pl-PL" w:eastAsia="en-US" w:bidi="en-US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">
    <w:nsid w:val="00000005"/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>
        <w:rFonts w:ascii="Verdana" w:hAnsi="Verdana" w:eastAsia="Times New Roman" w:cs="Times New Roman"/>
        <w:b w:val="0"/>
        <w:bCs w:val="0"/>
        <w:sz w:val="20"/>
        <w:szCs w:val="20"/>
        <w:lang w:val="pl-PL" w:eastAsia="en-US" w:bidi="en-US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5">
    <w:nsid w:val="00000006"/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)"/>
      <w:numFmt w:val="lowerLetter"/>
      <w:pPr>
        <w:pBdr/>
        <w:tabs>
          <w:tab w:val="num" w:leader="none" w:pos="0"/>
        </w:tabs>
        <w:spacing/>
        <w:ind w:hanging="420" w:left="15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80"/>
      </w:pPr>
      <w:rPr>
        <w:rFonts w:cs="Times New Roman"/>
      </w:rPr>
      <w:start w:val="1"/>
      <w:suff w:val="tab"/>
    </w:lvl>
  </w:abstractNum>
  <w:abstractNum w:abstractNumId="6">
    <w:nsid w:val="59333FAB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b w:val="0"/>
      </w:rPr>
      <w:start w:val="1"/>
      <w:suff w:val="tab"/>
    </w:lvl>
    <w:lvl w:ilvl="1">
      <w:isLgl w:val="false"/>
      <w:lvlJc w:val="left"/>
      <w:lvlText w:val="-"/>
      <w:numFmt w:val="bullet"/>
      <w:pPr>
        <w:pBdr/>
        <w:tabs>
          <w:tab w:val="num" w:leader="none" w:pos="1080"/>
        </w:tabs>
        <w:spacing/>
        <w:ind w:hanging="360" w:left="1080"/>
      </w:pPr>
      <w:rPr>
        <w:rFonts w:hint="default" w:ascii="Times New Roman" w:hAnsi="Times New Roman" w:eastAsia="Times New Roman" w:cs="Times New Roman"/>
      </w:rPr>
      <w:start w:val="14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980"/>
        </w:tabs>
        <w:spacing/>
        <w:ind w:hanging="360" w:left="19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680"/>
        </w:tabs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</w:abstractNum>
  <w:abstractNum w:abstractNumId="7">
    <w:nsid w:val="59333FAB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b w:val="0"/>
      </w:rPr>
      <w:start w:val="1"/>
      <w:suff w:val="tab"/>
    </w:lvl>
    <w:lvl w:ilvl="1">
      <w:isLgl w:val="false"/>
      <w:lvlJc w:val="left"/>
      <w:lvlText w:val="-"/>
      <w:numFmt w:val="bullet"/>
      <w:pPr>
        <w:pBdr/>
        <w:tabs>
          <w:tab w:val="num" w:leader="none" w:pos="1080"/>
        </w:tabs>
        <w:spacing/>
        <w:ind w:hanging="360" w:left="1080"/>
      </w:pPr>
      <w:rPr>
        <w:rFonts w:hint="default" w:ascii="Times New Roman" w:hAnsi="Times New Roman" w:eastAsia="Times New Roman" w:cs="Times New Roman"/>
      </w:rPr>
      <w:start w:val="14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980"/>
        </w:tabs>
        <w:spacing/>
        <w:ind w:hanging="360" w:left="19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680"/>
        </w:tabs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</w:abstractNum>
  <w:abstractNum w:abstractNumId="8">
    <w:nsid w:val="59333FAB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b w:val="0"/>
      </w:rPr>
      <w:start w:val="1"/>
      <w:suff w:val="tab"/>
    </w:lvl>
    <w:lvl w:ilvl="1">
      <w:isLgl w:val="false"/>
      <w:lvlJc w:val="left"/>
      <w:lvlText w:val="-"/>
      <w:numFmt w:val="bullet"/>
      <w:pPr>
        <w:pBdr/>
        <w:tabs>
          <w:tab w:val="num" w:leader="none" w:pos="1080"/>
        </w:tabs>
        <w:spacing/>
        <w:ind w:hanging="360" w:left="1080"/>
      </w:pPr>
      <w:rPr>
        <w:rFonts w:hint="default" w:ascii="Times New Roman" w:hAnsi="Times New Roman" w:eastAsia="Times New Roman" w:cs="Times New Roman"/>
      </w:rPr>
      <w:start w:val="14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980"/>
        </w:tabs>
        <w:spacing/>
        <w:ind w:hanging="360" w:left="19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680"/>
        </w:tabs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</w:abstractNum>
  <w:abstractNum w:abstractNumId="9">
    <w:nsid w:val="59333FAB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b w:val="0"/>
      </w:rPr>
      <w:start w:val="1"/>
      <w:suff w:val="tab"/>
    </w:lvl>
    <w:lvl w:ilvl="1">
      <w:isLgl w:val="false"/>
      <w:lvlJc w:val="left"/>
      <w:lvlText w:val="-"/>
      <w:numFmt w:val="bullet"/>
      <w:pPr>
        <w:pBdr/>
        <w:tabs>
          <w:tab w:val="num" w:leader="none" w:pos="1080"/>
        </w:tabs>
        <w:spacing/>
        <w:ind w:hanging="360" w:left="1080"/>
      </w:pPr>
      <w:rPr>
        <w:rFonts w:hint="default" w:ascii="Times New Roman" w:hAnsi="Times New Roman" w:eastAsia="Times New Roman" w:cs="Times New Roman"/>
      </w:rPr>
      <w:start w:val="14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980"/>
        </w:tabs>
        <w:spacing/>
        <w:ind w:hanging="360" w:left="19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680"/>
        </w:tabs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1">
    <w:name w:val="Table Grid"/>
    <w:basedOn w:val="9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Table Grid Light"/>
    <w:basedOn w:val="9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Plain Table 1"/>
    <w:basedOn w:val="9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Plain Table 2"/>
    <w:basedOn w:val="9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Plain Table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Plain Table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1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2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 - Accent 3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4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5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6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1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2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 3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 4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5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 6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1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2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 3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 4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5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 6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7">
    <w:name w:val="Heading 2"/>
    <w:basedOn w:val="906"/>
    <w:next w:val="906"/>
    <w:link w:val="85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8">
    <w:name w:val="Heading 3"/>
    <w:basedOn w:val="906"/>
    <w:next w:val="906"/>
    <w:link w:val="85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9">
    <w:name w:val="Heading 4"/>
    <w:basedOn w:val="906"/>
    <w:next w:val="906"/>
    <w:link w:val="86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50">
    <w:name w:val="Heading 5"/>
    <w:basedOn w:val="906"/>
    <w:next w:val="906"/>
    <w:link w:val="86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51">
    <w:name w:val="Heading 6"/>
    <w:basedOn w:val="906"/>
    <w:next w:val="906"/>
    <w:link w:val="86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52">
    <w:name w:val="Heading 7"/>
    <w:basedOn w:val="906"/>
    <w:next w:val="906"/>
    <w:link w:val="86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53">
    <w:name w:val="Heading 8"/>
    <w:basedOn w:val="906"/>
    <w:next w:val="906"/>
    <w:link w:val="86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4">
    <w:name w:val="Heading 9"/>
    <w:basedOn w:val="906"/>
    <w:next w:val="906"/>
    <w:link w:val="86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5" w:default="1">
    <w:name w:val="Default Paragraph Font"/>
    <w:uiPriority w:val="1"/>
    <w:semiHidden/>
    <w:unhideWhenUsed/>
    <w:pPr>
      <w:pBdr/>
      <w:spacing/>
      <w:ind/>
    </w:pPr>
  </w:style>
  <w:style w:type="numbering" w:styleId="856" w:default="1">
    <w:name w:val="No List"/>
    <w:uiPriority w:val="99"/>
    <w:semiHidden/>
    <w:unhideWhenUsed/>
    <w:pPr>
      <w:pBdr/>
      <w:spacing/>
      <w:ind/>
    </w:pPr>
  </w:style>
  <w:style w:type="character" w:styleId="857">
    <w:name w:val="Heading 1 Char"/>
    <w:basedOn w:val="855"/>
    <w:link w:val="90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8">
    <w:name w:val="Heading 2 Char"/>
    <w:basedOn w:val="855"/>
    <w:link w:val="84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9">
    <w:name w:val="Heading 3 Char"/>
    <w:basedOn w:val="855"/>
    <w:link w:val="84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60">
    <w:name w:val="Heading 4 Char"/>
    <w:basedOn w:val="855"/>
    <w:link w:val="849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61">
    <w:name w:val="Heading 5 Char"/>
    <w:basedOn w:val="855"/>
    <w:link w:val="85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62">
    <w:name w:val="Heading 6 Char"/>
    <w:basedOn w:val="855"/>
    <w:link w:val="851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3">
    <w:name w:val="Heading 7 Char"/>
    <w:basedOn w:val="855"/>
    <w:link w:val="852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4">
    <w:name w:val="Heading 8 Char"/>
    <w:basedOn w:val="855"/>
    <w:link w:val="85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5">
    <w:name w:val="Heading 9 Char"/>
    <w:basedOn w:val="855"/>
    <w:link w:val="85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6">
    <w:name w:val="Title"/>
    <w:basedOn w:val="906"/>
    <w:next w:val="906"/>
    <w:link w:val="86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7">
    <w:name w:val="Title Char"/>
    <w:basedOn w:val="855"/>
    <w:link w:val="86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8">
    <w:name w:val="Subtitle"/>
    <w:basedOn w:val="906"/>
    <w:next w:val="906"/>
    <w:link w:val="86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9">
    <w:name w:val="Subtitle Char"/>
    <w:basedOn w:val="855"/>
    <w:link w:val="86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0">
    <w:name w:val="Quote"/>
    <w:basedOn w:val="906"/>
    <w:next w:val="906"/>
    <w:link w:val="87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1">
    <w:name w:val="Quote Char"/>
    <w:basedOn w:val="855"/>
    <w:link w:val="87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72">
    <w:name w:val="Intense Emphasis"/>
    <w:basedOn w:val="85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73">
    <w:name w:val="Intense Quote"/>
    <w:basedOn w:val="906"/>
    <w:next w:val="906"/>
    <w:link w:val="87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74">
    <w:name w:val="Intense Quote Char"/>
    <w:basedOn w:val="855"/>
    <w:link w:val="87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5">
    <w:name w:val="Intense Reference"/>
    <w:basedOn w:val="85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6">
    <w:name w:val="No Spacing"/>
    <w:basedOn w:val="906"/>
    <w:uiPriority w:val="1"/>
    <w:qFormat/>
    <w:pPr>
      <w:pBdr/>
      <w:spacing w:after="0" w:line="240" w:lineRule="auto"/>
      <w:ind/>
    </w:pPr>
  </w:style>
  <w:style w:type="character" w:styleId="877">
    <w:name w:val="Subtle Emphasis"/>
    <w:basedOn w:val="85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8">
    <w:name w:val="Emphasis"/>
    <w:basedOn w:val="855"/>
    <w:uiPriority w:val="20"/>
    <w:qFormat/>
    <w:pPr>
      <w:pBdr/>
      <w:spacing/>
      <w:ind/>
    </w:pPr>
    <w:rPr>
      <w:i/>
      <w:iCs/>
    </w:rPr>
  </w:style>
  <w:style w:type="character" w:styleId="879">
    <w:name w:val="Strong"/>
    <w:basedOn w:val="855"/>
    <w:uiPriority w:val="22"/>
    <w:qFormat/>
    <w:pPr>
      <w:pBdr/>
      <w:spacing/>
      <w:ind/>
    </w:pPr>
    <w:rPr>
      <w:b/>
      <w:bCs/>
    </w:rPr>
  </w:style>
  <w:style w:type="character" w:styleId="880">
    <w:name w:val="Subtle Reference"/>
    <w:basedOn w:val="85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1">
    <w:name w:val="Book Title"/>
    <w:basedOn w:val="855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2">
    <w:name w:val="Header"/>
    <w:basedOn w:val="906"/>
    <w:link w:val="88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3">
    <w:name w:val="Header Char"/>
    <w:basedOn w:val="855"/>
    <w:link w:val="882"/>
    <w:uiPriority w:val="99"/>
    <w:pPr>
      <w:pBdr/>
      <w:spacing/>
      <w:ind/>
    </w:pPr>
  </w:style>
  <w:style w:type="paragraph" w:styleId="884">
    <w:name w:val="Footer"/>
    <w:basedOn w:val="906"/>
    <w:link w:val="88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5">
    <w:name w:val="Footer Char"/>
    <w:basedOn w:val="855"/>
    <w:link w:val="884"/>
    <w:uiPriority w:val="99"/>
    <w:pPr>
      <w:pBdr/>
      <w:spacing/>
      <w:ind/>
    </w:pPr>
  </w:style>
  <w:style w:type="paragraph" w:styleId="886">
    <w:name w:val="footnote text"/>
    <w:basedOn w:val="906"/>
    <w:link w:val="88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7">
    <w:name w:val="Footnote Text Char"/>
    <w:basedOn w:val="855"/>
    <w:link w:val="886"/>
    <w:uiPriority w:val="99"/>
    <w:semiHidden/>
    <w:pPr>
      <w:pBdr/>
      <w:spacing/>
      <w:ind/>
    </w:pPr>
    <w:rPr>
      <w:sz w:val="20"/>
      <w:szCs w:val="20"/>
    </w:rPr>
  </w:style>
  <w:style w:type="character" w:styleId="888">
    <w:name w:val="footnote reference"/>
    <w:basedOn w:val="855"/>
    <w:uiPriority w:val="99"/>
    <w:semiHidden/>
    <w:unhideWhenUsed/>
    <w:pPr>
      <w:pBdr/>
      <w:spacing/>
      <w:ind/>
    </w:pPr>
    <w:rPr>
      <w:vertAlign w:val="superscript"/>
    </w:rPr>
  </w:style>
  <w:style w:type="paragraph" w:styleId="889">
    <w:name w:val="endnote text"/>
    <w:basedOn w:val="906"/>
    <w:link w:val="89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0">
    <w:name w:val="Endnote Text Char"/>
    <w:basedOn w:val="855"/>
    <w:link w:val="889"/>
    <w:uiPriority w:val="99"/>
    <w:semiHidden/>
    <w:pPr>
      <w:pBdr/>
      <w:spacing/>
      <w:ind/>
    </w:pPr>
    <w:rPr>
      <w:sz w:val="20"/>
      <w:szCs w:val="20"/>
    </w:rPr>
  </w:style>
  <w:style w:type="character" w:styleId="891">
    <w:name w:val="endnote reference"/>
    <w:basedOn w:val="855"/>
    <w:uiPriority w:val="99"/>
    <w:semiHidden/>
    <w:unhideWhenUsed/>
    <w:pPr>
      <w:pBdr/>
      <w:spacing/>
      <w:ind/>
    </w:pPr>
    <w:rPr>
      <w:vertAlign w:val="superscript"/>
    </w:rPr>
  </w:style>
  <w:style w:type="character" w:styleId="892">
    <w:name w:val="FollowedHyperlink"/>
    <w:basedOn w:val="85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3">
    <w:name w:val="toc 1"/>
    <w:basedOn w:val="906"/>
    <w:next w:val="906"/>
    <w:uiPriority w:val="39"/>
    <w:unhideWhenUsed/>
    <w:pPr>
      <w:pBdr/>
      <w:spacing w:after="100"/>
      <w:ind/>
    </w:pPr>
  </w:style>
  <w:style w:type="paragraph" w:styleId="894">
    <w:name w:val="toc 2"/>
    <w:basedOn w:val="906"/>
    <w:next w:val="906"/>
    <w:uiPriority w:val="39"/>
    <w:unhideWhenUsed/>
    <w:pPr>
      <w:pBdr/>
      <w:spacing w:after="100"/>
      <w:ind w:left="220"/>
    </w:pPr>
  </w:style>
  <w:style w:type="paragraph" w:styleId="895">
    <w:name w:val="toc 3"/>
    <w:basedOn w:val="906"/>
    <w:next w:val="906"/>
    <w:uiPriority w:val="39"/>
    <w:unhideWhenUsed/>
    <w:pPr>
      <w:pBdr/>
      <w:spacing w:after="100"/>
      <w:ind w:left="440"/>
    </w:pPr>
  </w:style>
  <w:style w:type="paragraph" w:styleId="896">
    <w:name w:val="toc 4"/>
    <w:basedOn w:val="906"/>
    <w:next w:val="906"/>
    <w:uiPriority w:val="39"/>
    <w:unhideWhenUsed/>
    <w:pPr>
      <w:pBdr/>
      <w:spacing w:after="100"/>
      <w:ind w:left="660"/>
    </w:pPr>
  </w:style>
  <w:style w:type="paragraph" w:styleId="897">
    <w:name w:val="toc 5"/>
    <w:basedOn w:val="906"/>
    <w:next w:val="906"/>
    <w:uiPriority w:val="39"/>
    <w:unhideWhenUsed/>
    <w:pPr>
      <w:pBdr/>
      <w:spacing w:after="100"/>
      <w:ind w:left="880"/>
    </w:pPr>
  </w:style>
  <w:style w:type="paragraph" w:styleId="898">
    <w:name w:val="toc 6"/>
    <w:basedOn w:val="906"/>
    <w:next w:val="906"/>
    <w:uiPriority w:val="39"/>
    <w:unhideWhenUsed/>
    <w:pPr>
      <w:pBdr/>
      <w:spacing w:after="100"/>
      <w:ind w:left="1100"/>
    </w:pPr>
  </w:style>
  <w:style w:type="paragraph" w:styleId="899">
    <w:name w:val="toc 7"/>
    <w:basedOn w:val="906"/>
    <w:next w:val="906"/>
    <w:uiPriority w:val="39"/>
    <w:unhideWhenUsed/>
    <w:pPr>
      <w:pBdr/>
      <w:spacing w:after="100"/>
      <w:ind w:left="1320"/>
    </w:pPr>
  </w:style>
  <w:style w:type="paragraph" w:styleId="900">
    <w:name w:val="toc 8"/>
    <w:basedOn w:val="906"/>
    <w:next w:val="906"/>
    <w:uiPriority w:val="39"/>
    <w:unhideWhenUsed/>
    <w:pPr>
      <w:pBdr/>
      <w:spacing w:after="100"/>
      <w:ind w:left="1540"/>
    </w:pPr>
  </w:style>
  <w:style w:type="paragraph" w:styleId="901">
    <w:name w:val="toc 9"/>
    <w:basedOn w:val="906"/>
    <w:next w:val="906"/>
    <w:uiPriority w:val="39"/>
    <w:unhideWhenUsed/>
    <w:pPr>
      <w:pBdr/>
      <w:spacing w:after="100"/>
      <w:ind w:left="1760"/>
    </w:pPr>
  </w:style>
  <w:style w:type="character" w:styleId="902">
    <w:name w:val="Placeholder Text"/>
    <w:basedOn w:val="855"/>
    <w:uiPriority w:val="99"/>
    <w:semiHidden/>
    <w:pPr>
      <w:pBdr/>
      <w:spacing/>
      <w:ind/>
    </w:pPr>
    <w:rPr>
      <w:color w:val="666666"/>
    </w:rPr>
  </w:style>
  <w:style w:type="paragraph" w:styleId="903">
    <w:name w:val="TOC Heading"/>
    <w:uiPriority w:val="39"/>
    <w:unhideWhenUsed/>
    <w:pPr>
      <w:pBdr/>
      <w:spacing/>
      <w:ind/>
    </w:pPr>
  </w:style>
  <w:style w:type="paragraph" w:styleId="904">
    <w:name w:val="table of figures"/>
    <w:basedOn w:val="906"/>
    <w:next w:val="906"/>
    <w:uiPriority w:val="99"/>
    <w:unhideWhenUsed/>
    <w:pPr>
      <w:pBdr/>
      <w:spacing w:after="0" w:afterAutospacing="0"/>
      <w:ind/>
    </w:pPr>
  </w:style>
  <w:style w:type="table" w:styleId="905" w:default="1">
    <w:name w:val="Normal Table"/>
    <w:uiPriority w:val="99"/>
    <w:semiHidden/>
    <w:unhideWhenUsed/>
    <w:qFormat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6" w:default="1">
    <w:name w:val="Normal"/>
    <w:next w:val="906"/>
    <w:link w:val="906"/>
    <w:pPr>
      <w:widowControl w:val="true"/>
      <w:pBdr/>
      <w:bidi w:val="false"/>
      <w:spacing/>
      <w:ind/>
    </w:pPr>
    <w:rPr>
      <w:rFonts w:ascii="Liberation Serif" w:hAnsi="Liberation Serif" w:eastAsia="NSimSun" w:cs="Arial"/>
      <w:color w:val="auto"/>
      <w:sz w:val="24"/>
      <w:szCs w:val="24"/>
      <w:lang w:val="pl-PL" w:eastAsia="zh-CN" w:bidi="hi-IN"/>
    </w:rPr>
  </w:style>
  <w:style w:type="paragraph" w:styleId="907">
    <w:name w:val="Heading 1"/>
    <w:basedOn w:val="906"/>
    <w:next w:val="906"/>
    <w:link w:val="906"/>
    <w:pPr>
      <w:numPr>
        <w:ilvl w:val="0"/>
        <w:numId w:val="1"/>
      </w:numPr>
      <w:pBdr/>
      <w:spacing/>
      <w:ind w:right="0" w:firstLine="0" w:left="0"/>
      <w:jc w:val="left"/>
      <w:outlineLvl w:val="0"/>
    </w:pPr>
    <w:rPr>
      <w:rFonts w:ascii="Times New Roman" w:hAnsi="Times New Roman" w:eastAsia="Tahoma" w:cs="Tahoma"/>
      <w:b/>
      <w:bCs/>
      <w:color w:val="000000"/>
      <w:sz w:val="25"/>
      <w:szCs w:val="28"/>
      <w:lang w:val="de-DE"/>
    </w:rPr>
  </w:style>
  <w:style w:type="character" w:styleId="908">
    <w:name w:val="WW8Num2z0"/>
    <w:next w:val="908"/>
    <w:link w:val="906"/>
    <w:pPr>
      <w:pBdr/>
      <w:spacing/>
      <w:ind/>
    </w:pPr>
    <w:rPr>
      <w:rFonts w:ascii="Verdana" w:hAnsi="Verdana" w:eastAsia="Times New Roman" w:cs="Verdana"/>
      <w:sz w:val="20"/>
      <w:szCs w:val="20"/>
      <w:lang w:val="pl-PL" w:eastAsia="en-US" w:bidi="en-US"/>
    </w:rPr>
  </w:style>
  <w:style w:type="character" w:styleId="909">
    <w:name w:val="WW8Num3z0"/>
    <w:next w:val="909"/>
    <w:link w:val="906"/>
    <w:pPr>
      <w:pBdr/>
      <w:spacing/>
      <w:ind/>
    </w:pPr>
    <w:rPr>
      <w:rFonts w:ascii="Verdana" w:hAnsi="Verdana" w:eastAsia="Times New Roman" w:cs="Verdana"/>
      <w:sz w:val="20"/>
      <w:szCs w:val="20"/>
      <w:lang w:val="pl-PL" w:eastAsia="en-US" w:bidi="en-US"/>
    </w:rPr>
  </w:style>
  <w:style w:type="character" w:styleId="910">
    <w:name w:val="WW8Num4z0"/>
    <w:next w:val="910"/>
    <w:link w:val="906"/>
    <w:pPr>
      <w:pBdr/>
      <w:spacing/>
      <w:ind/>
    </w:pPr>
    <w:rPr>
      <w:rFonts w:ascii="Verdana" w:hAnsi="Verdana" w:eastAsia="Times New Roman" w:cs="Verdana"/>
      <w:b w:val="0"/>
      <w:bCs w:val="0"/>
      <w:sz w:val="20"/>
      <w:szCs w:val="20"/>
      <w:lang w:val="pl-PL" w:eastAsia="en-US" w:bidi="en-US"/>
    </w:rPr>
  </w:style>
  <w:style w:type="character" w:styleId="911">
    <w:name w:val="WW8Num5z0"/>
    <w:next w:val="911"/>
    <w:link w:val="906"/>
    <w:pPr>
      <w:pBdr/>
      <w:spacing/>
      <w:ind/>
    </w:pPr>
    <w:rPr>
      <w:rFonts w:ascii="Verdana" w:hAnsi="Verdana" w:eastAsia="Times New Roman" w:cs="Times New Roman"/>
      <w:b w:val="0"/>
      <w:bCs w:val="0"/>
      <w:sz w:val="20"/>
      <w:szCs w:val="20"/>
      <w:lang w:val="pl-PL" w:eastAsia="en-US" w:bidi="en-US"/>
    </w:rPr>
  </w:style>
  <w:style w:type="character" w:styleId="912">
    <w:name w:val="WW8Num6z2"/>
    <w:next w:val="912"/>
    <w:link w:val="906"/>
    <w:pPr>
      <w:pBdr/>
      <w:spacing/>
      <w:ind/>
    </w:pPr>
    <w:rPr>
      <w:rFonts w:cs="Times New Roman"/>
    </w:rPr>
  </w:style>
  <w:style w:type="character" w:styleId="913">
    <w:name w:val="WW8Num6z0"/>
    <w:next w:val="913"/>
    <w:link w:val="906"/>
    <w:pPr>
      <w:pBdr/>
      <w:spacing/>
      <w:ind/>
    </w:pPr>
    <w:rPr>
      <w:rFonts w:ascii="Verdana" w:hAnsi="Verdana" w:eastAsia="Times New Roman" w:cs="Times New Roman"/>
      <w:sz w:val="20"/>
      <w:szCs w:val="20"/>
      <w:lang w:val="pl-PL" w:eastAsia="en-US" w:bidi="en-US"/>
    </w:rPr>
  </w:style>
  <w:style w:type="character" w:styleId="914">
    <w:name w:val="WW8Num7z2"/>
    <w:next w:val="914"/>
    <w:link w:val="906"/>
    <w:pPr>
      <w:pBdr/>
      <w:spacing/>
      <w:ind/>
    </w:pPr>
    <w:rPr>
      <w:rFonts w:cs="Times New Roman"/>
    </w:rPr>
  </w:style>
  <w:style w:type="character" w:styleId="915">
    <w:name w:val="WW8Num8z0"/>
    <w:next w:val="915"/>
    <w:link w:val="906"/>
    <w:pPr>
      <w:pBdr/>
      <w:spacing/>
      <w:ind/>
    </w:pPr>
    <w:rPr>
      <w:rFonts w:ascii="Verdana" w:hAnsi="Verdana" w:eastAsia="Times New Roman" w:cs="Times New Roman"/>
      <w:iCs/>
      <w:sz w:val="20"/>
      <w:szCs w:val="20"/>
      <w:lang w:val="pl-PL" w:eastAsia="en-US" w:bidi="en-US"/>
    </w:rPr>
  </w:style>
  <w:style w:type="character" w:styleId="916">
    <w:name w:val="WW8Num7z0"/>
    <w:next w:val="916"/>
    <w:link w:val="906"/>
    <w:pPr>
      <w:pBdr/>
      <w:spacing/>
      <w:ind/>
    </w:pPr>
    <w:rPr>
      <w:rFonts w:ascii="Verdana" w:hAnsi="Verdana" w:eastAsia="Times New Roman" w:cs="Times New Roman"/>
      <w:sz w:val="20"/>
      <w:szCs w:val="20"/>
      <w:lang w:val="pl-PL" w:eastAsia="en-US" w:bidi="en-US"/>
    </w:rPr>
  </w:style>
  <w:style w:type="character" w:styleId="917">
    <w:name w:val="WW8Num9z2"/>
    <w:next w:val="917"/>
    <w:link w:val="906"/>
    <w:pPr>
      <w:pBdr/>
      <w:spacing/>
      <w:ind/>
    </w:pPr>
    <w:rPr>
      <w:rFonts w:cs="Times New Roman"/>
    </w:rPr>
  </w:style>
  <w:style w:type="character" w:styleId="918">
    <w:name w:val="WW8Num10z0"/>
    <w:next w:val="918"/>
    <w:link w:val="906"/>
    <w:pPr>
      <w:pBdr/>
      <w:spacing/>
      <w:ind/>
    </w:pPr>
    <w:rPr>
      <w:rFonts w:ascii="Verdana" w:hAnsi="Verdana" w:eastAsia="Times New Roman" w:cs="Times New Roman"/>
      <w:iCs/>
      <w:sz w:val="20"/>
      <w:szCs w:val="20"/>
      <w:lang w:val="pl-PL" w:eastAsia="en-US" w:bidi="en-US"/>
    </w:rPr>
  </w:style>
  <w:style w:type="character" w:styleId="919">
    <w:name w:val="WW8Num9z0"/>
    <w:next w:val="919"/>
    <w:link w:val="906"/>
    <w:pPr>
      <w:pBdr/>
      <w:spacing/>
      <w:ind/>
    </w:pPr>
  </w:style>
  <w:style w:type="character" w:styleId="920">
    <w:name w:val="WW8Num9z1"/>
    <w:next w:val="920"/>
    <w:link w:val="906"/>
    <w:pPr>
      <w:pBdr/>
      <w:spacing/>
      <w:ind/>
    </w:pPr>
  </w:style>
  <w:style w:type="character" w:styleId="921">
    <w:name w:val="WW8Num11z0"/>
    <w:next w:val="921"/>
    <w:link w:val="906"/>
    <w:pPr>
      <w:pBdr/>
      <w:spacing/>
      <w:ind/>
    </w:pPr>
    <w:rPr>
      <w:rFonts w:ascii="Verdana" w:hAnsi="Verdana" w:eastAsia="Times New Roman" w:cs="Times New Roman"/>
      <w:iCs/>
      <w:sz w:val="20"/>
      <w:szCs w:val="20"/>
      <w:lang w:val="pl-PL" w:eastAsia="en-US" w:bidi="en-US"/>
    </w:rPr>
  </w:style>
  <w:style w:type="character" w:styleId="922">
    <w:name w:val="CharStyle3"/>
    <w:next w:val="922"/>
    <w:link w:val="906"/>
    <w:pPr>
      <w:pBdr/>
      <w:spacing/>
      <w:ind/>
    </w:pPr>
    <w:rPr>
      <w:rFonts w:ascii="Times New Roman" w:hAnsi="Times New Roman" w:cs="Times New Roman"/>
      <w:sz w:val="20"/>
    </w:rPr>
  </w:style>
  <w:style w:type="character" w:styleId="923">
    <w:name w:val="Hyperlink"/>
    <w:next w:val="923"/>
    <w:link w:val="906"/>
    <w:pPr>
      <w:pBdr/>
      <w:spacing/>
      <w:ind/>
    </w:pPr>
    <w:rPr>
      <w:color w:val="000080"/>
      <w:u w:val="single"/>
    </w:rPr>
  </w:style>
  <w:style w:type="paragraph" w:styleId="924">
    <w:name w:val="Nagłówek"/>
    <w:basedOn w:val="906"/>
    <w:next w:val="925"/>
    <w:link w:val="906"/>
    <w:pPr>
      <w:keepNext w:val="true"/>
      <w:pBdr/>
      <w:spacing w:after="120" w:before="240"/>
      <w:ind/>
    </w:pPr>
    <w:rPr>
      <w:rFonts w:ascii="Liberation Sans" w:hAnsi="Liberation Sans" w:eastAsia="Microsoft YaHei" w:cs="Arial"/>
      <w:sz w:val="28"/>
      <w:szCs w:val="28"/>
    </w:rPr>
  </w:style>
  <w:style w:type="paragraph" w:styleId="925">
    <w:name w:val="Body Text"/>
    <w:basedOn w:val="906"/>
    <w:next w:val="925"/>
    <w:link w:val="906"/>
    <w:pPr>
      <w:pBdr/>
      <w:spacing w:after="140" w:before="0" w:line="276" w:lineRule="auto"/>
      <w:ind/>
    </w:pPr>
  </w:style>
  <w:style w:type="paragraph" w:styleId="926">
    <w:name w:val="List"/>
    <w:basedOn w:val="925"/>
    <w:next w:val="926"/>
    <w:link w:val="906"/>
    <w:pPr>
      <w:pBdr/>
      <w:spacing/>
      <w:ind/>
    </w:pPr>
    <w:rPr>
      <w:rFonts w:cs="Arial"/>
    </w:rPr>
  </w:style>
  <w:style w:type="paragraph" w:styleId="927">
    <w:name w:val="Caption"/>
    <w:basedOn w:val="906"/>
    <w:next w:val="927"/>
    <w:link w:val="906"/>
    <w:pPr>
      <w:suppressLineNumbers w:val="true"/>
      <w:pBdr/>
      <w:spacing w:after="120" w:before="120"/>
      <w:ind/>
    </w:pPr>
    <w:rPr>
      <w:rFonts w:cs="Lucida Sans"/>
      <w:i/>
      <w:iCs/>
      <w:sz w:val="24"/>
      <w:szCs w:val="24"/>
    </w:rPr>
  </w:style>
  <w:style w:type="paragraph" w:styleId="928">
    <w:name w:val="Indeks"/>
    <w:basedOn w:val="906"/>
    <w:next w:val="928"/>
    <w:link w:val="906"/>
    <w:pPr>
      <w:suppressLineNumbers w:val="true"/>
      <w:pBdr/>
      <w:spacing/>
      <w:ind/>
    </w:pPr>
    <w:rPr>
      <w:rFonts w:cs="Arial"/>
      <w:lang w:val="en-US" w:eastAsia="en-US" w:bidi="en-US"/>
    </w:rPr>
  </w:style>
  <w:style w:type="paragraph" w:styleId="929">
    <w:name w:val="caption1"/>
    <w:basedOn w:val="906"/>
    <w:next w:val="929"/>
    <w:link w:val="906"/>
    <w:pPr>
      <w:suppressLineNumbers w:val="true"/>
      <w:pBdr/>
      <w:spacing w:after="120" w:before="120"/>
      <w:ind/>
    </w:pPr>
    <w:rPr>
      <w:rFonts w:cs="Lucida Sans"/>
      <w:i/>
      <w:iCs/>
      <w:sz w:val="24"/>
      <w:szCs w:val="24"/>
    </w:rPr>
  </w:style>
  <w:style w:type="paragraph" w:styleId="930">
    <w:name w:val="caption11"/>
    <w:basedOn w:val="906"/>
    <w:next w:val="930"/>
    <w:link w:val="906"/>
    <w:pPr>
      <w:suppressLineNumbers w:val="true"/>
      <w:pBdr/>
      <w:spacing w:after="120" w:before="120"/>
      <w:ind/>
    </w:pPr>
    <w:rPr>
      <w:rFonts w:cs="Lucida Sans"/>
      <w:i/>
      <w:iCs/>
      <w:sz w:val="24"/>
      <w:szCs w:val="24"/>
    </w:rPr>
  </w:style>
  <w:style w:type="paragraph" w:styleId="931">
    <w:name w:val="caption111"/>
    <w:basedOn w:val="906"/>
    <w:next w:val="931"/>
    <w:link w:val="906"/>
    <w:pPr>
      <w:suppressLineNumbers w:val="true"/>
      <w:pBdr/>
      <w:spacing w:after="120" w:before="120"/>
      <w:ind/>
    </w:pPr>
    <w:rPr>
      <w:rFonts w:cs="Lucida Sans"/>
      <w:i/>
      <w:iCs/>
      <w:sz w:val="24"/>
      <w:szCs w:val="24"/>
    </w:rPr>
  </w:style>
  <w:style w:type="paragraph" w:styleId="932">
    <w:name w:val="caption1111"/>
    <w:basedOn w:val="906"/>
    <w:next w:val="932"/>
    <w:link w:val="906"/>
    <w:pPr>
      <w:suppressLineNumbers w:val="true"/>
      <w:pBdr/>
      <w:spacing w:after="120" w:before="120"/>
      <w:ind/>
    </w:pPr>
    <w:rPr>
      <w:rFonts w:cs="Lucida Sans"/>
      <w:i/>
      <w:iCs/>
      <w:sz w:val="24"/>
      <w:szCs w:val="24"/>
    </w:rPr>
  </w:style>
  <w:style w:type="paragraph" w:styleId="933">
    <w:name w:val="caption11111"/>
    <w:basedOn w:val="906"/>
    <w:next w:val="933"/>
    <w:link w:val="906"/>
    <w:pPr>
      <w:suppressLineNumbers w:val="true"/>
      <w:pBdr/>
      <w:spacing w:after="120" w:before="120"/>
      <w:ind/>
    </w:pPr>
    <w:rPr>
      <w:rFonts w:cs="Arial"/>
      <w:i/>
      <w:iCs/>
      <w:sz w:val="24"/>
      <w:szCs w:val="24"/>
    </w:rPr>
  </w:style>
  <w:style w:type="paragraph" w:styleId="934">
    <w:name w:val="Normalny (Web)"/>
    <w:basedOn w:val="906"/>
    <w:next w:val="934"/>
    <w:link w:val="906"/>
    <w:pPr>
      <w:widowControl w:val="true"/>
      <w:pBdr/>
      <w:spacing w:after="119" w:before="100"/>
      <w:ind/>
    </w:pPr>
    <w:rPr>
      <w:rFonts w:eastAsia="Times New Roman" w:cs="Times New Roman"/>
      <w:color w:val="000000"/>
      <w:lang w:val="pl-PL" w:bidi="ar-SA"/>
    </w:rPr>
  </w:style>
  <w:style w:type="paragraph" w:styleId="935">
    <w:name w:val="List Paragraph"/>
    <w:basedOn w:val="906"/>
    <w:next w:val="935"/>
    <w:link w:val="906"/>
    <w:pPr>
      <w:pBdr/>
      <w:spacing/>
      <w:ind w:right="0" w:firstLine="0" w:left="708"/>
    </w:pPr>
  </w:style>
  <w:style w:type="paragraph" w:styleId="936">
    <w:name w:val="Default"/>
    <w:next w:val="936"/>
    <w:link w:val="906"/>
    <w:pPr>
      <w:widowControl w:val="true"/>
      <w:pBdr/>
      <w:bidi w:val="false"/>
      <w:spacing/>
      <w:ind/>
      <w:jc w:val="left"/>
    </w:pPr>
    <w:rPr>
      <w:rFonts w:ascii="Calibri" w:hAnsi="Calibri" w:eastAsia="NSimSun" w:cs="Arial"/>
      <w:color w:val="000000"/>
      <w:sz w:val="24"/>
      <w:szCs w:val="24"/>
      <w:lang w:val="pl-PL" w:eastAsia="zh-CN" w:bidi="hi-IN"/>
    </w:rPr>
  </w:style>
  <w:style w:type="character" w:styleId="1_2" w:customStyle="1">
    <w:name w:val="Domyślna czcionka akapitu"/>
    <w:next w:val="843"/>
    <w:link w:val="834"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mailto:kw@kwpsp.wroc.pl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ONLYOFFICE/9.3.1.8</Application>
  <HeadingPairs>
    <vt:vector size="0" baseType="variant"/>
  </HeadingPairs>
  <TitlesOfParts>
    <vt:vector size="0" baseType="lpstr"/>
  </TitlesOfPart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18</cp:revision>
  <dcterms:created xsi:type="dcterms:W3CDTF">2022-07-26T10:31:00Z</dcterms:created>
  <dcterms:modified xsi:type="dcterms:W3CDTF">2026-04-27T12:16:45Z</dcterms:modified>
</cp:coreProperties>
</file>