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7017A8" w14:textId="68486E62" w:rsidR="00D52C35" w:rsidRPr="007C7EE9" w:rsidRDefault="00D672A9" w:rsidP="00D52C35">
      <w:pPr>
        <w:widowControl w:val="0"/>
        <w:shd w:val="clear" w:color="auto" w:fill="0075BF"/>
        <w:spacing w:after="120"/>
        <w:jc w:val="center"/>
        <w:rPr>
          <w:rFonts w:ascii="Uniwroclavica Light" w:eastAsia="Times New Roman" w:hAnsi="Uniwroclavica Light" w:cstheme="minorHAnsi"/>
          <w:b/>
          <w:color w:val="FFFFFF" w:themeColor="background1"/>
          <w:lang w:eastAsia="pl-PL"/>
        </w:rPr>
      </w:pPr>
      <w:r w:rsidRPr="007C7EE9">
        <w:rPr>
          <w:rFonts w:ascii="Uniwroclavica Light" w:eastAsia="Times New Roman" w:hAnsi="Uniwroclavica Light" w:cstheme="minorHAnsi"/>
          <w:b/>
          <w:color w:val="FFFFFF" w:themeColor="background1"/>
          <w:lang w:eastAsia="pl-PL"/>
        </w:rPr>
        <w:t>OŚWIADCZENIE</w:t>
      </w:r>
      <w:r w:rsidR="001A07A3" w:rsidRPr="007C7EE9">
        <w:rPr>
          <w:rFonts w:ascii="Uniwroclavica Light" w:eastAsia="Times New Roman" w:hAnsi="Uniwroclavica Light" w:cstheme="minorHAnsi"/>
          <w:b/>
          <w:color w:val="FFFFFF" w:themeColor="background1"/>
          <w:lang w:eastAsia="pl-PL"/>
        </w:rPr>
        <w:t xml:space="preserve"> DODATKOWE</w:t>
      </w:r>
    </w:p>
    <w:p w14:paraId="79111498" w14:textId="54F0224C" w:rsidR="00D672A9" w:rsidRPr="007C7EE9" w:rsidRDefault="001A07A3" w:rsidP="007C7EE9">
      <w:pPr>
        <w:widowControl w:val="0"/>
        <w:spacing w:after="0"/>
        <w:jc w:val="center"/>
        <w:rPr>
          <w:rFonts w:ascii="Uniwroclavica Light" w:eastAsia="Times New Roman" w:hAnsi="Uniwroclavica Light"/>
          <w:b/>
          <w:bCs/>
          <w:sz w:val="20"/>
          <w:szCs w:val="20"/>
          <w:lang w:eastAsia="pl-PL"/>
        </w:rPr>
      </w:pPr>
      <w:bookmarkStart w:id="0" w:name="_Hlk105400883"/>
      <w:r w:rsidRPr="007C7EE9">
        <w:rPr>
          <w:rFonts w:ascii="Uniwroclavica Light" w:eastAsia="Times New Roman" w:hAnsi="Uniwroclavica Light"/>
          <w:b/>
          <w:bCs/>
          <w:sz w:val="20"/>
          <w:szCs w:val="20"/>
          <w:lang w:eastAsia="pl-PL"/>
        </w:rPr>
        <w:t>dotyczące przesłanek wykluczenia z art. 5k rozporządzenia 833/2014</w:t>
      </w:r>
      <w:r w:rsidR="0033393F">
        <w:rPr>
          <w:rFonts w:ascii="Uniwroclavica Light" w:eastAsia="Times New Roman" w:hAnsi="Uniwroclavica Light"/>
          <w:b/>
          <w:bCs/>
          <w:sz w:val="20"/>
          <w:szCs w:val="20"/>
          <w:lang w:eastAsia="pl-PL"/>
        </w:rPr>
        <w:t xml:space="preserve"> i </w:t>
      </w:r>
      <w:r w:rsidRPr="007C7EE9">
        <w:rPr>
          <w:rFonts w:ascii="Uniwroclavica Light" w:eastAsia="Times New Roman" w:hAnsi="Uniwroclavica Light"/>
          <w:b/>
          <w:bCs/>
          <w:sz w:val="20"/>
          <w:szCs w:val="20"/>
          <w:lang w:eastAsia="pl-PL"/>
        </w:rPr>
        <w:t>art. 7 ust. 1 ustawy o szczególnych rozwiązaniach w zakresie przeciwdziałania wspieraniu agresji na Ukrainę oraz służących ochronie bezpieczeństwa narodowego</w:t>
      </w:r>
      <w:bookmarkEnd w:id="0"/>
      <w:r w:rsidR="007C7EE9">
        <w:rPr>
          <w:rFonts w:ascii="Uniwroclavica Light" w:eastAsia="Times New Roman" w:hAnsi="Uniwroclavica Light"/>
          <w:b/>
          <w:bCs/>
          <w:sz w:val="20"/>
          <w:szCs w:val="20"/>
          <w:lang w:eastAsia="pl-PL"/>
        </w:rPr>
        <w:t xml:space="preserve"> </w:t>
      </w:r>
      <w:r w:rsidRPr="007C7EE9">
        <w:rPr>
          <w:rFonts w:ascii="Uniwroclavica Light" w:eastAsia="Times New Roman" w:hAnsi="Uniwroclavica Light" w:cstheme="minorHAnsi"/>
          <w:b/>
          <w:bCs/>
          <w:sz w:val="20"/>
          <w:szCs w:val="20"/>
          <w:lang w:eastAsia="pl-PL"/>
        </w:rPr>
        <w:t xml:space="preserve">składane na podstawie art. 125 ust. 1 </w:t>
      </w:r>
      <w:r w:rsidR="002E137B" w:rsidRPr="007C7EE9">
        <w:rPr>
          <w:rFonts w:ascii="Uniwroclavica Light" w:eastAsia="Times New Roman" w:hAnsi="Uniwroclavica Light" w:cstheme="minorHAnsi"/>
          <w:b/>
          <w:bCs/>
          <w:sz w:val="20"/>
          <w:szCs w:val="20"/>
          <w:lang w:eastAsia="pl-PL"/>
        </w:rPr>
        <w:t>u</w:t>
      </w:r>
      <w:r w:rsidRPr="007C7EE9">
        <w:rPr>
          <w:rFonts w:ascii="Uniwroclavica Light" w:eastAsia="Times New Roman" w:hAnsi="Uniwroclavica Light" w:cstheme="minorHAnsi"/>
          <w:b/>
          <w:bCs/>
          <w:sz w:val="20"/>
          <w:szCs w:val="20"/>
          <w:lang w:eastAsia="pl-PL"/>
        </w:rPr>
        <w:t>Pzp</w:t>
      </w:r>
    </w:p>
    <w:p w14:paraId="6220FA77" w14:textId="57FE768A" w:rsidR="00432530" w:rsidRPr="007C7EE9" w:rsidRDefault="00432530" w:rsidP="00432530">
      <w:pPr>
        <w:widowControl w:val="0"/>
        <w:spacing w:after="0" w:line="312" w:lineRule="auto"/>
        <w:jc w:val="both"/>
        <w:rPr>
          <w:rFonts w:ascii="Uniwroclavica Light" w:eastAsia="Times New Roman" w:hAnsi="Uniwroclavica Light" w:cstheme="minorHAnsi"/>
          <w:b/>
          <w:sz w:val="20"/>
          <w:szCs w:val="20"/>
          <w:u w:val="single"/>
          <w:lang w:eastAsia="pl-PL"/>
        </w:rPr>
      </w:pPr>
    </w:p>
    <w:tbl>
      <w:tblPr>
        <w:tblStyle w:val="Tabela-Siatka"/>
        <w:tblW w:w="10485" w:type="dxa"/>
        <w:tblLayout w:type="fixed"/>
        <w:tblLook w:val="04A0" w:firstRow="1" w:lastRow="0" w:firstColumn="1" w:lastColumn="0" w:noHBand="0" w:noVBand="1"/>
      </w:tblPr>
      <w:tblGrid>
        <w:gridCol w:w="10485"/>
      </w:tblGrid>
      <w:tr w:rsidR="007C7EE9" w:rsidRPr="007C7EE9" w14:paraId="679F0D07" w14:textId="77777777" w:rsidTr="007C7EE9">
        <w:trPr>
          <w:trHeight w:val="425"/>
        </w:trPr>
        <w:tc>
          <w:tcPr>
            <w:tcW w:w="10485" w:type="dxa"/>
            <w:shd w:val="clear" w:color="auto" w:fill="F2F2F2" w:themeFill="background1" w:themeFillShade="F2"/>
            <w:vAlign w:val="center"/>
          </w:tcPr>
          <w:p w14:paraId="0524961A" w14:textId="6EB4BFA4" w:rsidR="007C7EE9" w:rsidRPr="007C7EE9" w:rsidRDefault="007C7EE9" w:rsidP="007C7EE9">
            <w:pPr>
              <w:widowControl w:val="0"/>
              <w:spacing w:before="60" w:after="60"/>
              <w:jc w:val="both"/>
              <w:rPr>
                <w:rFonts w:ascii="Uniwroclavica Light" w:eastAsia="Times New Roman" w:hAnsi="Uniwroclavica Light" w:cstheme="minorHAnsi"/>
                <w:b/>
                <w:bCs/>
                <w:lang w:eastAsia="pl-PL"/>
              </w:rPr>
            </w:pPr>
            <w:r w:rsidRPr="007C7EE9">
              <w:rPr>
                <w:rFonts w:ascii="Uniwroclavica Light" w:eastAsia="Times New Roman" w:hAnsi="Uniwroclavica Light" w:cstheme="minorHAnsi"/>
                <w:b/>
                <w:bCs/>
                <w:lang w:eastAsia="pl-PL"/>
              </w:rPr>
              <w:t>DANE WYKONAWCY</w:t>
            </w:r>
          </w:p>
        </w:tc>
      </w:tr>
      <w:tr w:rsidR="0099265C" w:rsidRPr="007C7EE9" w14:paraId="7F6F2E9A" w14:textId="77777777" w:rsidTr="00F91DEC">
        <w:trPr>
          <w:trHeight w:val="1111"/>
        </w:trPr>
        <w:tc>
          <w:tcPr>
            <w:tcW w:w="10485" w:type="dxa"/>
          </w:tcPr>
          <w:p w14:paraId="18494E40" w14:textId="77777777" w:rsidR="0099265C" w:rsidRPr="007C7EE9" w:rsidRDefault="0099265C" w:rsidP="007C7EE9">
            <w:pPr>
              <w:widowControl w:val="0"/>
              <w:spacing w:before="60" w:after="60"/>
              <w:jc w:val="both"/>
              <w:rPr>
                <w:rFonts w:ascii="Uniwroclavica Light" w:eastAsia="Times New Roman" w:hAnsi="Uniwroclavica Light" w:cstheme="minorHAnsi"/>
                <w:lang w:eastAsia="pl-PL"/>
              </w:rPr>
            </w:pPr>
            <w:r w:rsidRPr="007C7EE9">
              <w:rPr>
                <w:rFonts w:ascii="Uniwroclavica Light" w:eastAsia="Times New Roman" w:hAnsi="Uniwroclavica Light" w:cstheme="minorHAnsi"/>
                <w:lang w:eastAsia="pl-PL"/>
              </w:rPr>
              <w:t xml:space="preserve">Zarejestrowana nazwa, forma prawna oraz adres Wykonawcy: </w:t>
            </w:r>
          </w:p>
          <w:p w14:paraId="4F4BB69B" w14:textId="77777777" w:rsidR="0099265C" w:rsidRPr="007C7EE9" w:rsidRDefault="0099265C" w:rsidP="007C7EE9">
            <w:pPr>
              <w:widowControl w:val="0"/>
              <w:spacing w:before="60" w:after="60"/>
              <w:jc w:val="both"/>
              <w:rPr>
                <w:rFonts w:ascii="Uniwroclavica Light" w:eastAsia="Times New Roman" w:hAnsi="Uniwroclavica Light" w:cstheme="minorHAnsi"/>
                <w:b/>
                <w:bCs/>
                <w:lang w:eastAsia="pl-PL"/>
              </w:rPr>
            </w:pPr>
          </w:p>
          <w:p w14:paraId="5BC3BE7A" w14:textId="687C34D1" w:rsidR="0099265C" w:rsidRPr="007C7EE9" w:rsidRDefault="0099265C" w:rsidP="007C7EE9">
            <w:pPr>
              <w:widowControl w:val="0"/>
              <w:spacing w:before="60" w:after="60"/>
              <w:jc w:val="both"/>
              <w:rPr>
                <w:rFonts w:ascii="Uniwroclavica Light" w:eastAsia="Times New Roman" w:hAnsi="Uniwroclavica Light" w:cstheme="minorHAnsi"/>
                <w:lang w:eastAsia="pl-PL"/>
              </w:rPr>
            </w:pPr>
          </w:p>
        </w:tc>
      </w:tr>
      <w:tr w:rsidR="007C7EE9" w:rsidRPr="007C7EE9" w14:paraId="7FFAB8E9" w14:textId="77777777" w:rsidTr="007C7EE9">
        <w:tc>
          <w:tcPr>
            <w:tcW w:w="10485" w:type="dxa"/>
            <w:vAlign w:val="center"/>
          </w:tcPr>
          <w:p w14:paraId="180BCCC3" w14:textId="77777777" w:rsidR="007C7EE9" w:rsidRPr="007C7EE9" w:rsidRDefault="007C7EE9" w:rsidP="007C7EE9">
            <w:pPr>
              <w:widowControl w:val="0"/>
              <w:spacing w:before="60" w:after="60"/>
              <w:rPr>
                <w:rFonts w:ascii="Uniwroclavica Light" w:eastAsia="Times New Roman" w:hAnsi="Uniwroclavica Light" w:cstheme="minorHAnsi"/>
                <w:b/>
                <w:bCs/>
                <w:lang w:eastAsia="pl-PL"/>
              </w:rPr>
            </w:pPr>
            <w:r w:rsidRPr="007C7EE9">
              <w:rPr>
                <w:rFonts w:ascii="Uniwroclavica Light" w:eastAsia="Times New Roman" w:hAnsi="Uniwroclavica Light" w:cstheme="minorHAnsi"/>
                <w:b/>
                <w:bCs/>
                <w:lang w:eastAsia="pl-PL"/>
              </w:rPr>
              <w:t>PRZEDMIOT ZAMÓWIENIA:</w:t>
            </w:r>
          </w:p>
          <w:p w14:paraId="0EE4F0E8" w14:textId="4025DE11" w:rsidR="007C7EE9" w:rsidRPr="007C7EE9" w:rsidRDefault="006E0FDF" w:rsidP="002301F7">
            <w:pPr>
              <w:widowControl w:val="0"/>
              <w:spacing w:before="120" w:after="240"/>
              <w:jc w:val="center"/>
              <w:rPr>
                <w:rFonts w:ascii="Uniwroclavica Light" w:eastAsia="Times New Roman" w:hAnsi="Uniwroclavica Light" w:cstheme="minorHAnsi"/>
                <w:b/>
                <w:bCs/>
                <w:lang w:eastAsia="pl-PL"/>
              </w:rPr>
            </w:pPr>
            <w:r w:rsidRPr="006E0FDF">
              <w:rPr>
                <w:rFonts w:ascii="Uniwroclavica Light" w:eastAsia="Times New Roman" w:hAnsi="Uniwroclavica Light" w:cs="Aptos"/>
                <w:b/>
                <w:bCs/>
                <w:color w:val="0075BF"/>
                <w:sz w:val="22"/>
                <w:szCs w:val="22"/>
                <w:lang w:eastAsia="pl-PL"/>
                <w14:ligatures w14:val="standardContextual"/>
              </w:rPr>
              <w:t>Dostawa subskrypcji oprogramowania na potrzeby pracowników, studentów i doktorantów – podniesienie poziomu (Step</w:t>
            </w:r>
            <w:r w:rsidRPr="006E0FDF">
              <w:rPr>
                <w:rFonts w:ascii="Cambria Math" w:eastAsia="Times New Roman" w:hAnsi="Cambria Math" w:cs="Cambria Math"/>
                <w:b/>
                <w:bCs/>
                <w:color w:val="0075BF"/>
                <w:sz w:val="22"/>
                <w:szCs w:val="22"/>
                <w:lang w:eastAsia="pl-PL"/>
                <w14:ligatures w14:val="standardContextual"/>
              </w:rPr>
              <w:t>‑</w:t>
            </w:r>
            <w:r w:rsidRPr="006E0FDF">
              <w:rPr>
                <w:rFonts w:ascii="Uniwroclavica Light" w:eastAsia="Times New Roman" w:hAnsi="Uniwroclavica Light" w:cs="Aptos"/>
                <w:b/>
                <w:bCs/>
                <w:color w:val="0075BF"/>
                <w:sz w:val="22"/>
                <w:szCs w:val="22"/>
                <w:lang w:eastAsia="pl-PL"/>
                <w14:ligatures w14:val="standardContextual"/>
              </w:rPr>
              <w:t>up) posiadanych licencji do poziomu A5, umo</w:t>
            </w:r>
            <w:r w:rsidRPr="006E0FDF">
              <w:rPr>
                <w:rFonts w:ascii="Uniwroclavica Light" w:eastAsia="Times New Roman" w:hAnsi="Uniwroclavica Light" w:cs="Uniwroclavica Light"/>
                <w:b/>
                <w:bCs/>
                <w:color w:val="0075BF"/>
                <w:sz w:val="22"/>
                <w:szCs w:val="22"/>
                <w:lang w:eastAsia="pl-PL"/>
                <w14:ligatures w14:val="standardContextual"/>
              </w:rPr>
              <w:t>ż</w:t>
            </w:r>
            <w:r w:rsidRPr="006E0FDF">
              <w:rPr>
                <w:rFonts w:ascii="Uniwroclavica Light" w:eastAsia="Times New Roman" w:hAnsi="Uniwroclavica Light" w:cs="Aptos"/>
                <w:b/>
                <w:bCs/>
                <w:color w:val="0075BF"/>
                <w:sz w:val="22"/>
                <w:szCs w:val="22"/>
                <w:lang w:eastAsia="pl-PL"/>
                <w14:ligatures w14:val="standardContextual"/>
              </w:rPr>
              <w:t>liwiaj</w:t>
            </w:r>
            <w:r w:rsidRPr="006E0FDF">
              <w:rPr>
                <w:rFonts w:ascii="Uniwroclavica Light" w:eastAsia="Times New Roman" w:hAnsi="Uniwroclavica Light" w:cs="Uniwroclavica Light"/>
                <w:b/>
                <w:bCs/>
                <w:color w:val="0075BF"/>
                <w:sz w:val="22"/>
                <w:szCs w:val="22"/>
                <w:lang w:eastAsia="pl-PL"/>
                <w14:ligatures w14:val="standardContextual"/>
              </w:rPr>
              <w:t>ą</w:t>
            </w:r>
            <w:r w:rsidRPr="006E0FDF">
              <w:rPr>
                <w:rFonts w:ascii="Uniwroclavica Light" w:eastAsia="Times New Roman" w:hAnsi="Uniwroclavica Light" w:cs="Aptos"/>
                <w:b/>
                <w:bCs/>
                <w:color w:val="0075BF"/>
                <w:sz w:val="22"/>
                <w:szCs w:val="22"/>
                <w:lang w:eastAsia="pl-PL"/>
                <w14:ligatures w14:val="standardContextual"/>
              </w:rPr>
              <w:t>cych korzystanie z zaawansowanych funkcji bezpiecze</w:t>
            </w:r>
            <w:r w:rsidRPr="006E0FDF">
              <w:rPr>
                <w:rFonts w:ascii="Uniwroclavica Light" w:eastAsia="Times New Roman" w:hAnsi="Uniwroclavica Light" w:cs="Uniwroclavica Light"/>
                <w:b/>
                <w:bCs/>
                <w:color w:val="0075BF"/>
                <w:sz w:val="22"/>
                <w:szCs w:val="22"/>
                <w:lang w:eastAsia="pl-PL"/>
                <w14:ligatures w14:val="standardContextual"/>
              </w:rPr>
              <w:t>ń</w:t>
            </w:r>
            <w:r w:rsidRPr="006E0FDF">
              <w:rPr>
                <w:rFonts w:ascii="Uniwroclavica Light" w:eastAsia="Times New Roman" w:hAnsi="Uniwroclavica Light" w:cs="Aptos"/>
                <w:b/>
                <w:bCs/>
                <w:color w:val="0075BF"/>
                <w:sz w:val="22"/>
                <w:szCs w:val="22"/>
                <w:lang w:eastAsia="pl-PL"/>
                <w14:ligatures w14:val="standardContextual"/>
              </w:rPr>
              <w:t>stwa i zgodno</w:t>
            </w:r>
            <w:r w:rsidRPr="006E0FDF">
              <w:rPr>
                <w:rFonts w:ascii="Uniwroclavica Light" w:eastAsia="Times New Roman" w:hAnsi="Uniwroclavica Light" w:cs="Uniwroclavica Light"/>
                <w:b/>
                <w:bCs/>
                <w:color w:val="0075BF"/>
                <w:sz w:val="22"/>
                <w:szCs w:val="22"/>
                <w:lang w:eastAsia="pl-PL"/>
                <w14:ligatures w14:val="standardContextual"/>
              </w:rPr>
              <w:t>ś</w:t>
            </w:r>
            <w:r w:rsidRPr="006E0FDF">
              <w:rPr>
                <w:rFonts w:ascii="Uniwroclavica Light" w:eastAsia="Times New Roman" w:hAnsi="Uniwroclavica Light" w:cs="Aptos"/>
                <w:b/>
                <w:bCs/>
                <w:color w:val="0075BF"/>
                <w:sz w:val="22"/>
                <w:szCs w:val="22"/>
                <w:lang w:eastAsia="pl-PL"/>
                <w14:ligatures w14:val="standardContextual"/>
              </w:rPr>
              <w:t>ci (</w:t>
            </w:r>
            <w:proofErr w:type="spellStart"/>
            <w:r w:rsidRPr="006E0FDF">
              <w:rPr>
                <w:rFonts w:ascii="Uniwroclavica Light" w:eastAsia="Times New Roman" w:hAnsi="Uniwroclavica Light" w:cs="Aptos"/>
                <w:b/>
                <w:bCs/>
                <w:color w:val="0075BF"/>
                <w:sz w:val="22"/>
                <w:szCs w:val="22"/>
                <w:lang w:eastAsia="pl-PL"/>
                <w14:ligatures w14:val="standardContextual"/>
              </w:rPr>
              <w:t>Compliance</w:t>
            </w:r>
            <w:proofErr w:type="spellEnd"/>
            <w:r w:rsidRPr="006E0FDF">
              <w:rPr>
                <w:rFonts w:ascii="Uniwroclavica Light" w:eastAsia="Times New Roman" w:hAnsi="Uniwroclavica Light" w:cs="Aptos"/>
                <w:b/>
                <w:bCs/>
                <w:color w:val="0075BF"/>
                <w:sz w:val="22"/>
                <w:szCs w:val="22"/>
                <w:lang w:eastAsia="pl-PL"/>
                <w14:ligatures w14:val="standardContextual"/>
              </w:rPr>
              <w:t xml:space="preserve">), </w:t>
            </w:r>
            <w:r w:rsidRPr="006E0FDF">
              <w:rPr>
                <w:rFonts w:ascii="Uniwroclavica Light" w:eastAsia="Times New Roman" w:hAnsi="Uniwroclavica Light" w:cs="Aptos"/>
                <w:b/>
                <w:bCs/>
                <w:color w:val="0075BF"/>
                <w:sz w:val="22"/>
                <w:szCs w:val="22"/>
                <w:lang w:eastAsia="pl-PL"/>
                <w14:ligatures w14:val="standardContextual"/>
              </w:rPr>
              <w:br/>
              <w:t>w tym mechanizm</w:t>
            </w:r>
            <w:r w:rsidRPr="006E0FDF">
              <w:rPr>
                <w:rFonts w:ascii="Uniwroclavica Light" w:eastAsia="Times New Roman" w:hAnsi="Uniwroclavica Light" w:cs="Uniwroclavica Light"/>
                <w:b/>
                <w:bCs/>
                <w:color w:val="0075BF"/>
                <w:sz w:val="22"/>
                <w:szCs w:val="22"/>
                <w:lang w:eastAsia="pl-PL"/>
                <w14:ligatures w14:val="standardContextual"/>
              </w:rPr>
              <w:t>ó</w:t>
            </w:r>
            <w:r w:rsidRPr="006E0FDF">
              <w:rPr>
                <w:rFonts w:ascii="Uniwroclavica Light" w:eastAsia="Times New Roman" w:hAnsi="Uniwroclavica Light" w:cs="Aptos"/>
                <w:b/>
                <w:bCs/>
                <w:color w:val="0075BF"/>
                <w:sz w:val="22"/>
                <w:szCs w:val="22"/>
                <w:lang w:eastAsia="pl-PL"/>
                <w14:ligatures w14:val="standardContextual"/>
              </w:rPr>
              <w:t>w ochrony informacji oraz DLP</w:t>
            </w:r>
          </w:p>
        </w:tc>
      </w:tr>
      <w:tr w:rsidR="007C7EE9" w:rsidRPr="007C7EE9" w14:paraId="5C5CEE89" w14:textId="77777777" w:rsidTr="007C7EE9">
        <w:trPr>
          <w:trHeight w:val="425"/>
        </w:trPr>
        <w:tc>
          <w:tcPr>
            <w:tcW w:w="10485" w:type="dxa"/>
            <w:shd w:val="clear" w:color="auto" w:fill="F2F2F2" w:themeFill="background1" w:themeFillShade="F2"/>
            <w:vAlign w:val="center"/>
          </w:tcPr>
          <w:p w14:paraId="47993A43" w14:textId="6F675C2C" w:rsidR="007C7EE9" w:rsidRPr="007C7EE9" w:rsidRDefault="007C7EE9" w:rsidP="007C7EE9">
            <w:pPr>
              <w:widowControl w:val="0"/>
              <w:spacing w:before="60" w:after="60"/>
              <w:jc w:val="both"/>
              <w:rPr>
                <w:rFonts w:ascii="Uniwroclavica Light" w:eastAsia="Times New Roman" w:hAnsi="Uniwroclavica Light" w:cstheme="minorHAnsi"/>
                <w:bCs/>
                <w:lang w:eastAsia="pl-PL"/>
              </w:rPr>
            </w:pPr>
            <w:r w:rsidRPr="007C7EE9">
              <w:rPr>
                <w:rFonts w:ascii="Uniwroclavica Light" w:eastAsia="Times New Roman" w:hAnsi="Uniwroclavica Light" w:cstheme="minorHAnsi"/>
                <w:b/>
                <w:bCs/>
                <w:lang w:eastAsia="pl-PL"/>
              </w:rPr>
              <w:t>OŚWIADCZENIA WYKONAWCY</w:t>
            </w:r>
          </w:p>
        </w:tc>
      </w:tr>
      <w:tr w:rsidR="001A07A3" w:rsidRPr="007C7EE9" w14:paraId="3FDA3343" w14:textId="77777777" w:rsidTr="002301F7">
        <w:trPr>
          <w:trHeight w:val="4088"/>
        </w:trPr>
        <w:tc>
          <w:tcPr>
            <w:tcW w:w="10485" w:type="dxa"/>
            <w:vAlign w:val="center"/>
          </w:tcPr>
          <w:p w14:paraId="7437E192" w14:textId="48E9187D" w:rsidR="001A07A3" w:rsidRPr="007C7EE9" w:rsidRDefault="001A07A3" w:rsidP="007C7EE9">
            <w:pPr>
              <w:widowControl w:val="0"/>
              <w:spacing w:before="60" w:after="60"/>
              <w:jc w:val="both"/>
              <w:rPr>
                <w:rFonts w:ascii="Uniwroclavica Light" w:eastAsia="Times New Roman" w:hAnsi="Uniwroclavica Light" w:cstheme="minorHAnsi"/>
                <w:bCs/>
                <w:lang w:eastAsia="pl-PL"/>
              </w:rPr>
            </w:pPr>
            <w:r w:rsidRPr="007C7EE9">
              <w:rPr>
                <w:rFonts w:ascii="Uniwroclavica Light" w:eastAsia="Times New Roman" w:hAnsi="Uniwroclavica Light" w:cstheme="minorHAnsi"/>
                <w:bCs/>
                <w:lang w:eastAsia="pl-PL"/>
              </w:rPr>
              <w:t>Oświadczamy, że</w:t>
            </w:r>
            <w:r w:rsidR="003E49C5" w:rsidRPr="007C7EE9">
              <w:rPr>
                <w:rFonts w:ascii="Uniwroclavica Light" w:eastAsia="Times New Roman" w:hAnsi="Uniwroclavica Light" w:cstheme="minorHAnsi"/>
                <w:bCs/>
                <w:lang w:eastAsia="pl-PL"/>
              </w:rPr>
              <w:t xml:space="preserve"> </w:t>
            </w:r>
            <w:r w:rsidR="003E49C5" w:rsidRPr="007C7EE9">
              <w:rPr>
                <w:rStyle w:val="Odwoanieprzypisudolnego"/>
                <w:rFonts w:ascii="Uniwroclavica Light" w:eastAsia="Times New Roman" w:hAnsi="Uniwroclavica Light"/>
                <w:bCs/>
                <w:lang w:eastAsia="pl-PL"/>
              </w:rPr>
              <w:footnoteReference w:id="1"/>
            </w:r>
            <w:r w:rsidRPr="007C7EE9">
              <w:rPr>
                <w:rFonts w:ascii="Uniwroclavica Light" w:eastAsia="Times New Roman" w:hAnsi="Uniwroclavica Light" w:cstheme="minorHAnsi"/>
                <w:bCs/>
                <w:lang w:eastAsia="pl-PL"/>
              </w:rPr>
              <w:t>:</w:t>
            </w:r>
          </w:p>
          <w:p w14:paraId="1ED59C25" w14:textId="1F7E6AC1" w:rsidR="001A07A3" w:rsidRPr="007C7EE9" w:rsidRDefault="009416C0" w:rsidP="002301F7">
            <w:pPr>
              <w:widowControl w:val="0"/>
              <w:spacing w:before="60" w:after="60"/>
              <w:ind w:left="447" w:hanging="447"/>
              <w:jc w:val="both"/>
              <w:rPr>
                <w:rFonts w:ascii="Uniwroclavica Light" w:eastAsia="Times New Roman" w:hAnsi="Uniwroclavica Light" w:cstheme="minorHAnsi"/>
                <w:bCs/>
                <w:lang w:eastAsia="pl-PL"/>
              </w:rPr>
            </w:pPr>
            <w:sdt>
              <w:sdtPr>
                <w:rPr>
                  <w:rFonts w:ascii="Uniwroclavica Light" w:eastAsia="Times New Roman" w:hAnsi="Uniwroclavica Light" w:cstheme="minorHAnsi"/>
                  <w:bCs/>
                  <w:lang w:eastAsia="pl-PL"/>
                </w:rPr>
                <w:id w:val="-7986069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7EE9">
                  <w:rPr>
                    <w:rFonts w:ascii="MS Gothic" w:eastAsia="MS Gothic" w:hAnsi="MS Gothic" w:cstheme="minorHAnsi" w:hint="eastAsia"/>
                    <w:bCs/>
                    <w:lang w:eastAsia="pl-PL"/>
                  </w:rPr>
                  <w:t>☐</w:t>
                </w:r>
              </w:sdtContent>
            </w:sdt>
            <w:r w:rsidR="001A07A3" w:rsidRPr="007C7EE9">
              <w:rPr>
                <w:rFonts w:ascii="Uniwroclavica Light" w:eastAsia="Times New Roman" w:hAnsi="Uniwroclavica Light" w:cstheme="minorHAnsi"/>
                <w:bCs/>
                <w:lang w:eastAsia="pl-PL"/>
              </w:rPr>
              <w:t xml:space="preserve"> </w:t>
            </w:r>
            <w:r w:rsidR="001A07A3" w:rsidRPr="007C7EE9">
              <w:rPr>
                <w:rFonts w:ascii="Uniwroclavica Light" w:eastAsia="Times New Roman" w:hAnsi="Uniwroclavica Light" w:cstheme="minorHAnsi"/>
                <w:bCs/>
                <w:lang w:eastAsia="pl-PL"/>
              </w:rPr>
              <w:tab/>
              <w:t xml:space="preserve">nie podlegamy wykluczeniu z postępowania na podstawie </w:t>
            </w:r>
            <w:r w:rsidR="001A07A3" w:rsidRPr="007C7EE9">
              <w:rPr>
                <w:rFonts w:ascii="Uniwroclavica Light" w:eastAsia="Times New Roman" w:hAnsi="Uniwroclavica Light" w:cstheme="minorHAnsi"/>
                <w:b/>
                <w:lang w:eastAsia="pl-PL"/>
              </w:rPr>
              <w:t>art. 7 ust. 1 ustawy</w:t>
            </w:r>
            <w:r w:rsidR="001A07A3" w:rsidRPr="007C7EE9">
              <w:rPr>
                <w:rFonts w:ascii="Uniwroclavica Light" w:eastAsia="Times New Roman" w:hAnsi="Uniwroclavica Light" w:cstheme="minorHAnsi"/>
                <w:bCs/>
                <w:lang w:eastAsia="pl-PL"/>
              </w:rPr>
              <w:t xml:space="preserve"> o szczególnych rozwiązaniach w</w:t>
            </w:r>
            <w:r w:rsidR="007C7EE9">
              <w:rPr>
                <w:rFonts w:ascii="Uniwroclavica Light" w:eastAsia="Times New Roman" w:hAnsi="Uniwroclavica Light" w:cstheme="minorHAnsi"/>
                <w:bCs/>
                <w:lang w:eastAsia="pl-PL"/>
              </w:rPr>
              <w:t> </w:t>
            </w:r>
            <w:r w:rsidR="001A07A3" w:rsidRPr="007C7EE9">
              <w:rPr>
                <w:rFonts w:ascii="Uniwroclavica Light" w:eastAsia="Times New Roman" w:hAnsi="Uniwroclavica Light" w:cstheme="minorHAnsi"/>
                <w:bCs/>
                <w:lang w:eastAsia="pl-PL"/>
              </w:rPr>
              <w:t>zakresie przeciwdziałania wspierania agresji na Ukrainę oraz służących ochronie bezpieczeństwa narodowego</w:t>
            </w:r>
          </w:p>
          <w:p w14:paraId="03D405E5" w14:textId="501C78F3" w:rsidR="001A07A3" w:rsidRPr="007C7EE9" w:rsidRDefault="009416C0" w:rsidP="002301F7">
            <w:pPr>
              <w:widowControl w:val="0"/>
              <w:spacing w:before="60" w:after="60"/>
              <w:ind w:left="447" w:hanging="447"/>
              <w:jc w:val="both"/>
              <w:rPr>
                <w:rFonts w:ascii="Uniwroclavica Light" w:eastAsia="Times New Roman" w:hAnsi="Uniwroclavica Light" w:cstheme="minorHAnsi"/>
                <w:bCs/>
                <w:lang w:eastAsia="pl-PL"/>
              </w:rPr>
            </w:pPr>
            <w:sdt>
              <w:sdtPr>
                <w:rPr>
                  <w:rFonts w:ascii="Uniwroclavica Light" w:eastAsia="Times New Roman" w:hAnsi="Uniwroclavica Light" w:cstheme="minorHAnsi"/>
                  <w:bCs/>
                  <w:lang w:eastAsia="pl-PL"/>
                </w:rPr>
                <w:id w:val="4136619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7EE9">
                  <w:rPr>
                    <w:rFonts w:ascii="MS Gothic" w:eastAsia="MS Gothic" w:hAnsi="MS Gothic" w:cstheme="minorHAnsi" w:hint="eastAsia"/>
                    <w:bCs/>
                    <w:lang w:eastAsia="pl-PL"/>
                  </w:rPr>
                  <w:t>☐</w:t>
                </w:r>
              </w:sdtContent>
            </w:sdt>
            <w:r w:rsidR="001A07A3" w:rsidRPr="007C7EE9">
              <w:rPr>
                <w:rFonts w:ascii="Uniwroclavica Light" w:eastAsia="Times New Roman" w:hAnsi="Uniwroclavica Light" w:cstheme="minorHAnsi"/>
                <w:bCs/>
                <w:lang w:eastAsia="pl-PL"/>
              </w:rPr>
              <w:t xml:space="preserve"> </w:t>
            </w:r>
            <w:r w:rsidR="001A07A3" w:rsidRPr="007C7EE9">
              <w:rPr>
                <w:rFonts w:ascii="Uniwroclavica Light" w:eastAsia="Times New Roman" w:hAnsi="Uniwroclavica Light" w:cstheme="minorHAnsi"/>
                <w:bCs/>
                <w:lang w:eastAsia="pl-PL"/>
              </w:rPr>
              <w:tab/>
              <w:t xml:space="preserve">nie podlegamy wykluczeniu z postępowania na podstawie </w:t>
            </w:r>
            <w:r w:rsidR="001A07A3" w:rsidRPr="007C7EE9">
              <w:rPr>
                <w:rFonts w:ascii="Uniwroclavica Light" w:eastAsia="Times New Roman" w:hAnsi="Uniwroclavica Light" w:cstheme="minorHAnsi"/>
                <w:b/>
                <w:lang w:eastAsia="pl-PL"/>
              </w:rPr>
              <w:t>art. 5k rozporządzenia Rady (UE)</w:t>
            </w:r>
            <w:r w:rsidR="001A07A3" w:rsidRPr="007C7EE9">
              <w:rPr>
                <w:rFonts w:ascii="Uniwroclavica Light" w:eastAsia="Times New Roman" w:hAnsi="Uniwroclavica Light" w:cstheme="minorHAnsi"/>
                <w:bCs/>
                <w:lang w:eastAsia="pl-PL"/>
              </w:rPr>
              <w:t xml:space="preserve"> nr 833/2014 dotyczącego środków ograniczających w związku z działaniami Rosji destabilizującymi sytuację na Ukrainie </w:t>
            </w:r>
            <w:r w:rsidR="007C7EE9">
              <w:rPr>
                <w:rFonts w:ascii="Uniwroclavica Light" w:eastAsia="Times New Roman" w:hAnsi="Uniwroclavica Light" w:cstheme="minorHAnsi"/>
                <w:bCs/>
                <w:lang w:eastAsia="pl-PL"/>
              </w:rPr>
              <w:t> </w:t>
            </w:r>
            <w:r w:rsidR="001A07A3" w:rsidRPr="007C7EE9">
              <w:rPr>
                <w:rFonts w:ascii="Uniwroclavica Light" w:eastAsia="Times New Roman" w:hAnsi="Uniwroclavica Light" w:cstheme="minorHAnsi"/>
                <w:bCs/>
                <w:lang w:eastAsia="pl-PL"/>
              </w:rPr>
              <w:t xml:space="preserve"> brzmieniu nadanym rozporządzeniem Rady (UE) nr 2022/576</w:t>
            </w:r>
          </w:p>
          <w:p w14:paraId="77F2DC7C" w14:textId="1A6CC9D0" w:rsidR="001A07A3" w:rsidRPr="007C7EE9" w:rsidRDefault="009416C0" w:rsidP="002301F7">
            <w:pPr>
              <w:widowControl w:val="0"/>
              <w:spacing w:before="60" w:after="60"/>
              <w:ind w:left="447" w:hanging="447"/>
              <w:jc w:val="both"/>
              <w:rPr>
                <w:rFonts w:ascii="Uniwroclavica Light" w:eastAsia="Times New Roman" w:hAnsi="Uniwroclavica Light" w:cstheme="minorHAnsi"/>
                <w:bCs/>
                <w:lang w:eastAsia="pl-PL"/>
              </w:rPr>
            </w:pPr>
            <w:sdt>
              <w:sdtPr>
                <w:rPr>
                  <w:rFonts w:ascii="Uniwroclavica Light" w:eastAsia="Times New Roman" w:hAnsi="Uniwroclavica Light" w:cstheme="minorHAnsi"/>
                  <w:bCs/>
                  <w:lang w:eastAsia="pl-PL"/>
                </w:rPr>
                <w:id w:val="7924146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7EE9">
                  <w:rPr>
                    <w:rFonts w:ascii="MS Gothic" w:eastAsia="MS Gothic" w:hAnsi="MS Gothic" w:cstheme="minorHAnsi" w:hint="eastAsia"/>
                    <w:bCs/>
                    <w:lang w:eastAsia="pl-PL"/>
                  </w:rPr>
                  <w:t>☐</w:t>
                </w:r>
              </w:sdtContent>
            </w:sdt>
            <w:r w:rsidR="001A07A3" w:rsidRPr="007C7EE9">
              <w:rPr>
                <w:rFonts w:ascii="Uniwroclavica Light" w:eastAsia="Times New Roman" w:hAnsi="Uniwroclavica Light" w:cstheme="minorHAnsi"/>
                <w:bCs/>
                <w:lang w:eastAsia="pl-PL"/>
              </w:rPr>
              <w:t xml:space="preserve"> </w:t>
            </w:r>
            <w:r w:rsidR="001A07A3" w:rsidRPr="007C7EE9">
              <w:rPr>
                <w:rFonts w:ascii="Uniwroclavica Light" w:eastAsia="Times New Roman" w:hAnsi="Uniwroclavica Light" w:cstheme="minorHAnsi"/>
                <w:bCs/>
                <w:lang w:eastAsia="pl-PL"/>
              </w:rPr>
              <w:tab/>
              <w:t xml:space="preserve">w stosunku do podwykonawców i/lub podmiotów udostępniających zasoby wskazanych w dokumencie JEDZ </w:t>
            </w:r>
            <w:r w:rsidR="007C7EE9">
              <w:rPr>
                <w:rFonts w:ascii="Uniwroclavica Light" w:eastAsia="Times New Roman" w:hAnsi="Uniwroclavica Light" w:cstheme="minorHAnsi"/>
                <w:bCs/>
                <w:lang w:eastAsia="pl-PL"/>
              </w:rPr>
              <w:t> i </w:t>
            </w:r>
            <w:r w:rsidR="001A07A3" w:rsidRPr="007C7EE9">
              <w:rPr>
                <w:rFonts w:ascii="Uniwroclavica Light" w:eastAsia="Times New Roman" w:hAnsi="Uniwroclavica Light" w:cstheme="minorHAnsi"/>
                <w:bCs/>
                <w:lang w:eastAsia="pl-PL"/>
              </w:rPr>
              <w:t>na których przypada ponad 10% wartości zamówienia, nie zachodzą podstawy wykluczenia z</w:t>
            </w:r>
            <w:r w:rsidR="007C7EE9">
              <w:rPr>
                <w:rFonts w:ascii="Uniwroclavica Light" w:eastAsia="Times New Roman" w:hAnsi="Uniwroclavica Light" w:cstheme="minorHAnsi"/>
                <w:bCs/>
                <w:lang w:eastAsia="pl-PL"/>
              </w:rPr>
              <w:t> </w:t>
            </w:r>
            <w:r w:rsidR="001A07A3" w:rsidRPr="007C7EE9">
              <w:rPr>
                <w:rFonts w:ascii="Uniwroclavica Light" w:eastAsia="Times New Roman" w:hAnsi="Uniwroclavica Light" w:cstheme="minorHAnsi"/>
                <w:bCs/>
                <w:lang w:eastAsia="pl-PL"/>
              </w:rPr>
              <w:t xml:space="preserve">postępowania przewidziane w </w:t>
            </w:r>
            <w:r w:rsidR="001A07A3" w:rsidRPr="007C7EE9">
              <w:rPr>
                <w:rFonts w:ascii="Uniwroclavica Light" w:eastAsia="Times New Roman" w:hAnsi="Uniwroclavica Light" w:cstheme="minorHAnsi"/>
                <w:b/>
                <w:lang w:eastAsia="pl-PL"/>
              </w:rPr>
              <w:t>art. 5k</w:t>
            </w:r>
            <w:r w:rsidR="001A07A3" w:rsidRPr="007C7EE9">
              <w:rPr>
                <w:rFonts w:ascii="Uniwroclavica Light" w:eastAsia="Times New Roman" w:hAnsi="Uniwroclavica Light" w:cstheme="minorHAnsi"/>
                <w:bCs/>
                <w:lang w:eastAsia="pl-PL"/>
              </w:rPr>
              <w:t xml:space="preserve"> rozporządzenia Rady (UE) nr 833/2014 w brzmieniu nadanym rozporządzeniem Rady (UE) nr 2022/576</w:t>
            </w:r>
            <w:r w:rsidR="00872842" w:rsidRPr="007C7EE9">
              <w:rPr>
                <w:rFonts w:ascii="Uniwroclavica Light" w:eastAsia="Times New Roman" w:hAnsi="Uniwroclavica Light" w:cstheme="minorHAnsi"/>
                <w:bCs/>
                <w:lang w:eastAsia="pl-PL"/>
              </w:rPr>
              <w:t xml:space="preserve"> </w:t>
            </w:r>
            <w:r w:rsidR="00CD27A8" w:rsidRPr="007C7EE9">
              <w:rPr>
                <w:rStyle w:val="Odwoanieprzypisudolnego"/>
                <w:rFonts w:ascii="Uniwroclavica Light" w:eastAsia="Times New Roman" w:hAnsi="Uniwroclavica Light"/>
                <w:bCs/>
                <w:lang w:eastAsia="pl-PL"/>
              </w:rPr>
              <w:footnoteReference w:id="2"/>
            </w:r>
          </w:p>
          <w:p w14:paraId="3B016706" w14:textId="0AF6365F" w:rsidR="001A07A3" w:rsidRPr="007C7EE9" w:rsidRDefault="009416C0" w:rsidP="002301F7">
            <w:pPr>
              <w:widowControl w:val="0"/>
              <w:spacing w:before="60" w:after="60"/>
              <w:ind w:left="447" w:hanging="447"/>
              <w:jc w:val="both"/>
              <w:rPr>
                <w:rFonts w:ascii="Uniwroclavica Light" w:eastAsia="Times New Roman" w:hAnsi="Uniwroclavica Light" w:cstheme="minorHAnsi"/>
                <w:bCs/>
                <w:lang w:eastAsia="pl-PL"/>
              </w:rPr>
            </w:pPr>
            <w:sdt>
              <w:sdtPr>
                <w:rPr>
                  <w:rFonts w:ascii="Uniwroclavica Light" w:eastAsia="Times New Roman" w:hAnsi="Uniwroclavica Light" w:cstheme="minorHAnsi"/>
                  <w:bCs/>
                  <w:lang w:eastAsia="pl-PL"/>
                </w:rPr>
                <w:id w:val="-6142870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C7EE9">
                  <w:rPr>
                    <w:rFonts w:ascii="MS Gothic" w:eastAsia="MS Gothic" w:hAnsi="MS Gothic" w:cstheme="minorHAnsi" w:hint="eastAsia"/>
                    <w:bCs/>
                    <w:lang w:eastAsia="pl-PL"/>
                  </w:rPr>
                  <w:t>☐</w:t>
                </w:r>
              </w:sdtContent>
            </w:sdt>
            <w:r w:rsidR="001A07A3" w:rsidRPr="007C7EE9">
              <w:rPr>
                <w:rFonts w:ascii="Uniwroclavica Light" w:eastAsia="Times New Roman" w:hAnsi="Uniwroclavica Light" w:cstheme="minorHAnsi"/>
                <w:bCs/>
                <w:lang w:eastAsia="pl-PL"/>
              </w:rPr>
              <w:t xml:space="preserve"> </w:t>
            </w:r>
            <w:r w:rsidR="001A07A3" w:rsidRPr="007C7EE9">
              <w:rPr>
                <w:rFonts w:ascii="Uniwroclavica Light" w:eastAsia="Times New Roman" w:hAnsi="Uniwroclavica Light" w:cstheme="minorHAnsi"/>
                <w:bCs/>
                <w:lang w:eastAsia="pl-PL"/>
              </w:rPr>
              <w:tab/>
              <w:t xml:space="preserve">w stosunku do znanych na etapie składania oferty dostawców, na których przypada ponad 10% wartości zamówienia, nie zachodzą podstawy wykluczenia z postępowania przewidziane w </w:t>
            </w:r>
            <w:r w:rsidR="001A07A3" w:rsidRPr="007C7EE9">
              <w:rPr>
                <w:rFonts w:ascii="Uniwroclavica Light" w:eastAsia="Times New Roman" w:hAnsi="Uniwroclavica Light" w:cstheme="minorHAnsi"/>
                <w:b/>
                <w:lang w:eastAsia="pl-PL"/>
              </w:rPr>
              <w:t>art. 5k</w:t>
            </w:r>
            <w:r w:rsidR="001A07A3" w:rsidRPr="007C7EE9">
              <w:rPr>
                <w:rFonts w:ascii="Uniwroclavica Light" w:eastAsia="Times New Roman" w:hAnsi="Uniwroclavica Light" w:cstheme="minorHAnsi"/>
                <w:bCs/>
                <w:lang w:eastAsia="pl-PL"/>
              </w:rPr>
              <w:t xml:space="preserve"> rozporządzenia Rady (UE) nr 833/2014 w brzmieniu nadanym rozporządzeniem Rady (UE) nr 2022/576</w:t>
            </w:r>
            <w:r w:rsidR="0074497B" w:rsidRPr="007C7EE9">
              <w:rPr>
                <w:rFonts w:ascii="Uniwroclavica Light" w:eastAsia="Times New Roman" w:hAnsi="Uniwroclavica Light" w:cstheme="minorHAnsi"/>
                <w:bCs/>
                <w:lang w:eastAsia="pl-PL"/>
              </w:rPr>
              <w:t xml:space="preserve"> </w:t>
            </w:r>
            <w:r w:rsidR="001A07A3" w:rsidRPr="007C7EE9">
              <w:rPr>
                <w:rFonts w:ascii="Uniwroclavica Light" w:eastAsia="Times New Roman" w:hAnsi="Uniwroclavica Light" w:cstheme="minorHAnsi"/>
                <w:bCs/>
                <w:vertAlign w:val="superscript"/>
                <w:lang w:eastAsia="pl-PL"/>
              </w:rPr>
              <w:footnoteReference w:id="3"/>
            </w:r>
          </w:p>
        </w:tc>
      </w:tr>
      <w:tr w:rsidR="00012D45" w:rsidRPr="007C7EE9" w14:paraId="41F46DA9" w14:textId="77777777" w:rsidTr="007C7EE9">
        <w:tc>
          <w:tcPr>
            <w:tcW w:w="10485" w:type="dxa"/>
          </w:tcPr>
          <w:p w14:paraId="7F21778E" w14:textId="7F7595B0" w:rsidR="00012D45" w:rsidRPr="007C7EE9" w:rsidRDefault="003E49C5" w:rsidP="007C7EE9">
            <w:pPr>
              <w:widowControl w:val="0"/>
              <w:spacing w:before="60" w:after="60"/>
              <w:jc w:val="both"/>
              <w:rPr>
                <w:rFonts w:ascii="Uniwroclavica Light" w:eastAsia="Times New Roman" w:hAnsi="Uniwroclavica Light" w:cstheme="minorHAnsi"/>
                <w:b/>
                <w:bCs/>
                <w:lang w:eastAsia="pl-PL"/>
              </w:rPr>
            </w:pPr>
            <w:r w:rsidRPr="007C7EE9">
              <w:rPr>
                <w:rFonts w:ascii="Uniwroclavica Light" w:hAnsi="Uniwroclavica Light"/>
                <w:b/>
                <w:bCs/>
              </w:rPr>
              <w:t>Oświadczenie</w:t>
            </w:r>
            <w:r w:rsidR="00012D45" w:rsidRPr="007C7EE9">
              <w:rPr>
                <w:rFonts w:ascii="Uniwroclavica Light" w:hAnsi="Uniwroclavica Light"/>
                <w:b/>
                <w:bCs/>
              </w:rPr>
              <w:t xml:space="preserve"> musi </w:t>
            </w:r>
            <w:r w:rsidRPr="007C7EE9">
              <w:rPr>
                <w:rFonts w:ascii="Uniwroclavica Light" w:hAnsi="Uniwroclavica Light"/>
                <w:b/>
                <w:bCs/>
              </w:rPr>
              <w:t>zostać</w:t>
            </w:r>
            <w:r w:rsidR="00012D45" w:rsidRPr="007C7EE9">
              <w:rPr>
                <w:rFonts w:ascii="Uniwroclavica Light" w:hAnsi="Uniwroclavica Light"/>
                <w:b/>
                <w:bCs/>
              </w:rPr>
              <w:t xml:space="preserve"> opatrzon</w:t>
            </w:r>
            <w:r w:rsidRPr="007C7EE9">
              <w:rPr>
                <w:rFonts w:ascii="Uniwroclavica Light" w:hAnsi="Uniwroclavica Light"/>
                <w:b/>
                <w:bCs/>
              </w:rPr>
              <w:t>e</w:t>
            </w:r>
            <w:r w:rsidR="00012D45" w:rsidRPr="007C7EE9">
              <w:rPr>
                <w:rFonts w:ascii="Uniwroclavica Light" w:hAnsi="Uniwroclavica Light"/>
                <w:b/>
                <w:bCs/>
              </w:rPr>
              <w:t xml:space="preserve"> podpisem/podpisami przez osobę/osoby uprawnioną/e do reprezentowania Wykonawcy/Wykonawców wspólnie ubiegających się o zamówienie zgodnie z zapisami SWZ.</w:t>
            </w:r>
          </w:p>
        </w:tc>
      </w:tr>
      <w:tr w:rsidR="001A07A3" w:rsidRPr="007C7EE9" w14:paraId="1DDF84C6" w14:textId="77777777" w:rsidTr="007C7EE9">
        <w:trPr>
          <w:trHeight w:val="425"/>
        </w:trPr>
        <w:tc>
          <w:tcPr>
            <w:tcW w:w="10485" w:type="dxa"/>
            <w:shd w:val="clear" w:color="auto" w:fill="F2F2F2" w:themeFill="background1" w:themeFillShade="F2"/>
            <w:vAlign w:val="center"/>
          </w:tcPr>
          <w:p w14:paraId="30ED6243" w14:textId="77777777" w:rsidR="001A07A3" w:rsidRPr="007C7EE9" w:rsidRDefault="001A07A3" w:rsidP="007C7EE9">
            <w:pPr>
              <w:widowControl w:val="0"/>
              <w:spacing w:before="60" w:after="60"/>
              <w:jc w:val="both"/>
              <w:rPr>
                <w:rFonts w:ascii="Uniwroclavica Light" w:eastAsia="Times New Roman" w:hAnsi="Uniwroclavica Light" w:cstheme="minorHAnsi"/>
                <w:bCs/>
                <w:lang w:eastAsia="pl-PL"/>
              </w:rPr>
            </w:pPr>
            <w:r w:rsidRPr="007C7EE9">
              <w:rPr>
                <w:rFonts w:ascii="Uniwroclavica Light" w:eastAsia="Times New Roman" w:hAnsi="Uniwroclavica Light" w:cstheme="minorHAnsi"/>
                <w:b/>
                <w:bCs/>
                <w:lang w:eastAsia="pl-PL"/>
              </w:rPr>
              <w:t>OŚWIADCZENIE DOT. ODPOWIEDZIALNOŚCI KARNEJ</w:t>
            </w:r>
          </w:p>
        </w:tc>
      </w:tr>
      <w:tr w:rsidR="001A07A3" w:rsidRPr="007C7EE9" w14:paraId="3CFCFB5F" w14:textId="77777777" w:rsidTr="007C7EE9">
        <w:tc>
          <w:tcPr>
            <w:tcW w:w="10485" w:type="dxa"/>
            <w:vAlign w:val="center"/>
          </w:tcPr>
          <w:p w14:paraId="22F57101" w14:textId="77777777" w:rsidR="001A07A3" w:rsidRPr="007C7EE9" w:rsidRDefault="001A07A3" w:rsidP="007C7EE9">
            <w:pPr>
              <w:widowControl w:val="0"/>
              <w:spacing w:before="60" w:after="60"/>
              <w:jc w:val="both"/>
              <w:rPr>
                <w:rFonts w:ascii="Uniwroclavica Light" w:eastAsia="Times New Roman" w:hAnsi="Uniwroclavica Light" w:cstheme="minorHAnsi"/>
                <w:bCs/>
                <w:iCs/>
                <w:lang w:eastAsia="pl-PL"/>
              </w:rPr>
            </w:pPr>
            <w:r w:rsidRPr="007C7EE9">
              <w:rPr>
                <w:rFonts w:ascii="Uniwroclavica Light" w:eastAsia="Times New Roman" w:hAnsi="Uniwroclavica Light" w:cstheme="minorHAnsi"/>
                <w:bCs/>
                <w:iCs/>
                <w:lang w:eastAsia="pl-PL"/>
              </w:rPr>
              <w:t>Oświadczamy, że wszystkie informacje podane w niniejszym oświadczeniu są aktualne na dzień składania ofert i są zgodne z prawdą oraz zostały przedstawione z pełną świadomością konsekwencji wprowadzenia zamawiającego w błąd przy przedstawieniu informacji, prawdziwość powyższych danych potwierdzamy świadomi odpowiedzialności karnej z art. 297 Kodeksu karnego</w:t>
            </w:r>
          </w:p>
        </w:tc>
      </w:tr>
    </w:tbl>
    <w:p w14:paraId="3B2FB9D5" w14:textId="009B1197" w:rsidR="00D626AB" w:rsidRPr="007C7EE9" w:rsidRDefault="00D626AB" w:rsidP="001A07A3">
      <w:pPr>
        <w:widowControl w:val="0"/>
        <w:spacing w:after="0" w:line="312" w:lineRule="auto"/>
        <w:jc w:val="both"/>
        <w:rPr>
          <w:rFonts w:ascii="Uniwroclavica Light" w:eastAsia="Times New Roman" w:hAnsi="Uniwroclavica Light" w:cstheme="minorHAnsi"/>
          <w:sz w:val="20"/>
          <w:szCs w:val="20"/>
          <w:lang w:eastAsia="pl-PL"/>
        </w:rPr>
      </w:pPr>
    </w:p>
    <w:sectPr w:rsidR="00D626AB" w:rsidRPr="007C7EE9" w:rsidSect="00D52C35">
      <w:headerReference w:type="default" r:id="rId11"/>
      <w:pgSz w:w="11906" w:h="16838" w:code="9"/>
      <w:pgMar w:top="1418" w:right="567" w:bottom="851" w:left="851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47502B" w14:textId="77777777" w:rsidR="009416C0" w:rsidRDefault="009416C0" w:rsidP="00740C4C">
      <w:pPr>
        <w:spacing w:after="0"/>
      </w:pPr>
      <w:r>
        <w:separator/>
      </w:r>
    </w:p>
  </w:endnote>
  <w:endnote w:type="continuationSeparator" w:id="0">
    <w:p w14:paraId="786FD718" w14:textId="77777777" w:rsidR="009416C0" w:rsidRDefault="009416C0" w:rsidP="00740C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wroclavica Light">
    <w:panose1 w:val="020B0503050901010002"/>
    <w:charset w:val="00"/>
    <w:family w:val="swiss"/>
    <w:notTrueType/>
    <w:pitch w:val="variable"/>
    <w:sig w:usb0="A00000FF" w:usb1="420060FB" w:usb2="01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1FAC46" w14:textId="77777777" w:rsidR="009416C0" w:rsidRDefault="009416C0" w:rsidP="00740C4C">
      <w:pPr>
        <w:spacing w:after="0"/>
      </w:pPr>
      <w:r>
        <w:separator/>
      </w:r>
    </w:p>
  </w:footnote>
  <w:footnote w:type="continuationSeparator" w:id="0">
    <w:p w14:paraId="3EAB8954" w14:textId="77777777" w:rsidR="009416C0" w:rsidRDefault="009416C0" w:rsidP="00740C4C">
      <w:pPr>
        <w:spacing w:after="0"/>
      </w:pPr>
      <w:r>
        <w:continuationSeparator/>
      </w:r>
    </w:p>
  </w:footnote>
  <w:footnote w:id="1">
    <w:p w14:paraId="315D4DED" w14:textId="7AC88FAC" w:rsidR="003E49C5" w:rsidRPr="007C7EE9" w:rsidRDefault="003E49C5">
      <w:pPr>
        <w:pStyle w:val="Tekstprzypisudolnego"/>
        <w:rPr>
          <w:rFonts w:ascii="Uniwroclavica Light" w:hAnsi="Uniwroclavica Light"/>
          <w:sz w:val="16"/>
          <w:szCs w:val="16"/>
        </w:rPr>
      </w:pPr>
      <w:r w:rsidRPr="007C7EE9">
        <w:rPr>
          <w:rStyle w:val="Odwoanieprzypisudolnego"/>
          <w:rFonts w:ascii="Uniwroclavica Light" w:hAnsi="Uniwroclavica Light"/>
          <w:sz w:val="16"/>
          <w:szCs w:val="16"/>
        </w:rPr>
        <w:footnoteRef/>
      </w:r>
      <w:r w:rsidRPr="007C7EE9">
        <w:rPr>
          <w:rFonts w:ascii="Uniwroclavica Light" w:hAnsi="Uniwroclavica Light"/>
          <w:sz w:val="16"/>
          <w:szCs w:val="16"/>
        </w:rPr>
        <w:t xml:space="preserve"> Należy zaznaczyć odpowiednie oświadczenie</w:t>
      </w:r>
    </w:p>
  </w:footnote>
  <w:footnote w:id="2">
    <w:p w14:paraId="295AF4ED" w14:textId="70979E42" w:rsidR="00CD27A8" w:rsidRPr="007C7EE9" w:rsidRDefault="00CD27A8" w:rsidP="002301F7">
      <w:pPr>
        <w:pStyle w:val="Tekstprzypisudolnego"/>
        <w:jc w:val="both"/>
        <w:rPr>
          <w:rFonts w:ascii="Uniwroclavica Light" w:hAnsi="Uniwroclavica Light"/>
          <w:sz w:val="16"/>
          <w:szCs w:val="14"/>
        </w:rPr>
      </w:pPr>
      <w:r w:rsidRPr="007C7EE9">
        <w:rPr>
          <w:rStyle w:val="Odwoanieprzypisudolnego"/>
          <w:rFonts w:ascii="Uniwroclavica Light" w:hAnsi="Uniwroclavica Light"/>
          <w:sz w:val="16"/>
          <w:szCs w:val="14"/>
        </w:rPr>
        <w:footnoteRef/>
      </w:r>
      <w:r w:rsidRPr="007C7EE9">
        <w:rPr>
          <w:rFonts w:ascii="Uniwroclavica Light" w:hAnsi="Uniwroclavica Light"/>
          <w:sz w:val="16"/>
          <w:szCs w:val="14"/>
        </w:rPr>
        <w:t xml:space="preserve"> Wykonawca zaznacza kwadrat tylko w przypadku, gdy wskazał w JEDZ podwykonawców i/lub podmioty udostępniające zasoby oraz przypada na nich ponad 10% wartości zamówienia, w pozostałych przypadkach pozostawia kwadrat niezaznaczony</w:t>
      </w:r>
    </w:p>
  </w:footnote>
  <w:footnote w:id="3">
    <w:p w14:paraId="6398DCB9" w14:textId="77777777" w:rsidR="001A07A3" w:rsidRPr="001A07A3" w:rsidRDefault="001A07A3" w:rsidP="002301F7">
      <w:pPr>
        <w:pStyle w:val="Tekstprzypisudolnego"/>
        <w:jc w:val="both"/>
        <w:rPr>
          <w:rFonts w:ascii="Roboto" w:hAnsi="Roboto"/>
          <w:sz w:val="16"/>
          <w:szCs w:val="16"/>
        </w:rPr>
      </w:pPr>
      <w:r w:rsidRPr="007C7EE9">
        <w:rPr>
          <w:rStyle w:val="Odwoanieprzypisudolnego"/>
          <w:rFonts w:ascii="Uniwroclavica Light" w:hAnsi="Uniwroclavica Light"/>
          <w:sz w:val="16"/>
          <w:szCs w:val="14"/>
        </w:rPr>
        <w:footnoteRef/>
      </w:r>
      <w:r w:rsidRPr="007C7EE9">
        <w:rPr>
          <w:rFonts w:ascii="Uniwroclavica Light" w:hAnsi="Uniwroclavica Light"/>
          <w:sz w:val="16"/>
          <w:szCs w:val="14"/>
        </w:rPr>
        <w:t xml:space="preserve"> Wykonawca zaznacza kwadrat tylko w przypadku, gdy na etapie składania oferty zna dostawców, na których przypada ponad 10% wartości zamówienia, w pozostałych przypadkach pozostawia kwadrat niezaznaczony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114B4" w14:textId="05E23E13" w:rsidR="007C7EE9" w:rsidRPr="000A6BE5" w:rsidRDefault="007C7EE9" w:rsidP="007C7EE9">
    <w:pPr>
      <w:pStyle w:val="Nagwek"/>
      <w:jc w:val="right"/>
      <w:rPr>
        <w:rFonts w:ascii="Uniwroclavica Light" w:hAnsi="Uniwroclavica Light"/>
        <w:sz w:val="20"/>
        <w:szCs w:val="20"/>
      </w:rPr>
    </w:pPr>
    <w:r>
      <w:rPr>
        <w:rFonts w:ascii="Uniwroclavica Light" w:hAnsi="Uniwroclavica Light"/>
        <w:sz w:val="20"/>
        <w:szCs w:val="20"/>
      </w:rPr>
      <w:br/>
    </w:r>
    <w:r w:rsidRPr="000A6BE5">
      <w:rPr>
        <w:rFonts w:ascii="Uniwroclavica Light" w:hAnsi="Uniwroclavica Light"/>
        <w:sz w:val="20"/>
        <w:szCs w:val="20"/>
      </w:rPr>
      <w:t xml:space="preserve">Załącznik nr </w:t>
    </w:r>
    <w:r w:rsidR="0033393F">
      <w:rPr>
        <w:rFonts w:ascii="Uniwroclavica Light" w:hAnsi="Uniwroclavica Light"/>
        <w:sz w:val="20"/>
        <w:szCs w:val="20"/>
      </w:rPr>
      <w:t>2a</w:t>
    </w:r>
    <w:r w:rsidRPr="000A6BE5">
      <w:rPr>
        <w:rFonts w:ascii="Uniwroclavica Light" w:hAnsi="Uniwroclavica Light"/>
        <w:sz w:val="20"/>
        <w:szCs w:val="20"/>
      </w:rPr>
      <w:t xml:space="preserve"> do postępowania</w:t>
    </w:r>
    <w:r w:rsidRPr="000A6BE5">
      <w:rPr>
        <w:rFonts w:ascii="Uniwroclavica Light" w:hAnsi="Uniwroclavica Light"/>
        <w:noProof/>
        <w:sz w:val="20"/>
        <w:szCs w:val="20"/>
        <w:lang w:eastAsia="pl-PL"/>
      </w:rPr>
      <w:drawing>
        <wp:anchor distT="0" distB="0" distL="114935" distR="114935" simplePos="0" relativeHeight="251659264" behindDoc="1" locked="0" layoutInCell="1" allowOverlap="1" wp14:anchorId="59142DA2" wp14:editId="76277D95">
          <wp:simplePos x="0" y="0"/>
          <wp:positionH relativeFrom="column">
            <wp:posOffset>-279400</wp:posOffset>
          </wp:positionH>
          <wp:positionV relativeFrom="paragraph">
            <wp:posOffset>13057505</wp:posOffset>
          </wp:positionV>
          <wp:extent cx="10678795" cy="2028825"/>
          <wp:effectExtent l="0" t="0" r="8255" b="9525"/>
          <wp:wrapNone/>
          <wp:docPr id="122944172" name="Obraz 122944172" descr="Obraz zawierający tekst, zrzut ekranu, Czcionka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 descr="Obraz zawierający tekst, zrzut ekranu, Czcionka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78795" cy="2028825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A6BE5">
      <w:rPr>
        <w:rFonts w:ascii="Uniwroclavica Light" w:hAnsi="Uniwroclavica Light"/>
        <w:sz w:val="20"/>
        <w:szCs w:val="20"/>
      </w:rPr>
      <w:t xml:space="preserve"> BZP.2710.</w:t>
    </w:r>
    <w:r w:rsidR="002301F7">
      <w:rPr>
        <w:rFonts w:ascii="Uniwroclavica Light" w:hAnsi="Uniwroclavica Light"/>
        <w:sz w:val="20"/>
        <w:szCs w:val="20"/>
      </w:rPr>
      <w:t>1</w:t>
    </w:r>
    <w:r w:rsidR="006E0FDF">
      <w:rPr>
        <w:rFonts w:ascii="Uniwroclavica Light" w:hAnsi="Uniwroclavica Light"/>
        <w:sz w:val="20"/>
        <w:szCs w:val="20"/>
      </w:rPr>
      <w:t>9</w:t>
    </w:r>
    <w:r w:rsidRPr="000A6BE5">
      <w:rPr>
        <w:rFonts w:ascii="Uniwroclavica Light" w:hAnsi="Uniwroclavica Light"/>
        <w:sz w:val="20"/>
        <w:szCs w:val="20"/>
      </w:rPr>
      <w:t>.202</w:t>
    </w:r>
    <w:r w:rsidR="002301F7">
      <w:rPr>
        <w:rFonts w:ascii="Uniwroclavica Light" w:hAnsi="Uniwroclavica Light"/>
        <w:sz w:val="20"/>
        <w:szCs w:val="20"/>
      </w:rPr>
      <w:t>6</w:t>
    </w:r>
    <w:r w:rsidRPr="000A6BE5">
      <w:rPr>
        <w:rFonts w:ascii="Uniwroclavica Light" w:hAnsi="Uniwroclavica Light"/>
        <w:sz w:val="20"/>
        <w:szCs w:val="20"/>
      </w:rPr>
      <w:t>.AZ</w:t>
    </w:r>
  </w:p>
  <w:p w14:paraId="1EB3FEB2" w14:textId="5AB21B60" w:rsidR="00685450" w:rsidRPr="007C7EE9" w:rsidRDefault="00685450" w:rsidP="007C7E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B67E9"/>
    <w:multiLevelType w:val="hybridMultilevel"/>
    <w:tmpl w:val="242C1B96"/>
    <w:lvl w:ilvl="0" w:tplc="CC7058D2">
      <w:start w:val="1"/>
      <w:numFmt w:val="decimal"/>
      <w:lvlText w:val="%1."/>
      <w:lvlJc w:val="left"/>
      <w:pPr>
        <w:ind w:left="720" w:hanging="360"/>
      </w:pPr>
    </w:lvl>
    <w:lvl w:ilvl="1" w:tplc="02A48E04">
      <w:start w:val="1"/>
      <w:numFmt w:val="lowerLetter"/>
      <w:lvlText w:val="%2."/>
      <w:lvlJc w:val="left"/>
      <w:pPr>
        <w:ind w:left="1440" w:hanging="360"/>
      </w:pPr>
    </w:lvl>
    <w:lvl w:ilvl="2" w:tplc="D4FC6650">
      <w:start w:val="1"/>
      <w:numFmt w:val="lowerRoman"/>
      <w:lvlText w:val="%3."/>
      <w:lvlJc w:val="right"/>
      <w:pPr>
        <w:ind w:left="2160" w:hanging="180"/>
      </w:pPr>
    </w:lvl>
    <w:lvl w:ilvl="3" w:tplc="7F102D16">
      <w:start w:val="1"/>
      <w:numFmt w:val="decimal"/>
      <w:lvlText w:val="%4."/>
      <w:lvlJc w:val="left"/>
      <w:pPr>
        <w:ind w:left="2880" w:hanging="360"/>
      </w:pPr>
    </w:lvl>
    <w:lvl w:ilvl="4" w:tplc="07189448">
      <w:start w:val="1"/>
      <w:numFmt w:val="lowerLetter"/>
      <w:lvlText w:val="%5."/>
      <w:lvlJc w:val="left"/>
      <w:pPr>
        <w:ind w:left="3600" w:hanging="360"/>
      </w:pPr>
    </w:lvl>
    <w:lvl w:ilvl="5" w:tplc="FD2E7D5A">
      <w:start w:val="1"/>
      <w:numFmt w:val="lowerRoman"/>
      <w:lvlText w:val="%6."/>
      <w:lvlJc w:val="right"/>
      <w:pPr>
        <w:ind w:left="4320" w:hanging="180"/>
      </w:pPr>
    </w:lvl>
    <w:lvl w:ilvl="6" w:tplc="7DC09C86">
      <w:start w:val="1"/>
      <w:numFmt w:val="decimal"/>
      <w:lvlText w:val="%7."/>
      <w:lvlJc w:val="left"/>
      <w:pPr>
        <w:ind w:left="5040" w:hanging="360"/>
      </w:pPr>
    </w:lvl>
    <w:lvl w:ilvl="7" w:tplc="5CE66638">
      <w:start w:val="1"/>
      <w:numFmt w:val="lowerLetter"/>
      <w:lvlText w:val="%8."/>
      <w:lvlJc w:val="left"/>
      <w:pPr>
        <w:ind w:left="5760" w:hanging="360"/>
      </w:pPr>
    </w:lvl>
    <w:lvl w:ilvl="8" w:tplc="DABE5C0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94A0A"/>
    <w:multiLevelType w:val="hybridMultilevel"/>
    <w:tmpl w:val="44A842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255420"/>
    <w:multiLevelType w:val="hybridMultilevel"/>
    <w:tmpl w:val="481A9324"/>
    <w:lvl w:ilvl="0" w:tplc="22A0C84A">
      <w:start w:val="1"/>
      <w:numFmt w:val="bullet"/>
      <w:lvlText w:val="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</w:rPr>
    </w:lvl>
    <w:lvl w:ilvl="1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1EC8065B"/>
    <w:multiLevelType w:val="hybridMultilevel"/>
    <w:tmpl w:val="F1864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271197"/>
    <w:multiLevelType w:val="hybridMultilevel"/>
    <w:tmpl w:val="5A980550"/>
    <w:lvl w:ilvl="0" w:tplc="4E9E7588">
      <w:start w:val="1"/>
      <w:numFmt w:val="decimal"/>
      <w:lvlText w:val="%1)"/>
      <w:lvlJc w:val="left"/>
      <w:pPr>
        <w:ind w:left="405" w:hanging="360"/>
      </w:pPr>
      <w:rPr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2604333F"/>
    <w:multiLevelType w:val="hybridMultilevel"/>
    <w:tmpl w:val="6F906670"/>
    <w:lvl w:ilvl="0" w:tplc="E200C342">
      <w:start w:val="1"/>
      <w:numFmt w:val="bullet"/>
      <w:lvlText w:val="–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i w:val="0"/>
        <w:sz w:val="22"/>
      </w:rPr>
    </w:lvl>
    <w:lvl w:ilvl="1" w:tplc="5A66736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31E39A0"/>
    <w:multiLevelType w:val="multilevel"/>
    <w:tmpl w:val="ECA056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3E62AAB"/>
    <w:multiLevelType w:val="hybridMultilevel"/>
    <w:tmpl w:val="22C440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605D28"/>
    <w:multiLevelType w:val="hybridMultilevel"/>
    <w:tmpl w:val="24982D32"/>
    <w:styleLink w:val="Zaimportowanystyl4"/>
    <w:lvl w:ilvl="0" w:tplc="30046DF4">
      <w:start w:val="1"/>
      <w:numFmt w:val="lowerLetter"/>
      <w:lvlText w:val="%1)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D265CC2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08A63EE">
      <w:start w:val="1"/>
      <w:numFmt w:val="lowerRoman"/>
      <w:lvlText w:val="%3."/>
      <w:lvlJc w:val="left"/>
      <w:pPr>
        <w:ind w:left="252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2385FF4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88A8E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C882002">
      <w:start w:val="1"/>
      <w:numFmt w:val="lowerRoman"/>
      <w:lvlText w:val="%6."/>
      <w:lvlJc w:val="left"/>
      <w:pPr>
        <w:ind w:left="468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FA01B64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3F68BE6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8CC44F6">
      <w:start w:val="1"/>
      <w:numFmt w:val="lowerRoman"/>
      <w:lvlText w:val="%9."/>
      <w:lvlJc w:val="left"/>
      <w:pPr>
        <w:ind w:left="684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36F221EF"/>
    <w:multiLevelType w:val="hybridMultilevel"/>
    <w:tmpl w:val="24982D32"/>
    <w:numStyleLink w:val="Zaimportowanystyl4"/>
  </w:abstractNum>
  <w:abstractNum w:abstractNumId="10" w15:restartNumberingAfterBreak="0">
    <w:nsid w:val="377E24A9"/>
    <w:multiLevelType w:val="hybridMultilevel"/>
    <w:tmpl w:val="E71A74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695AA5"/>
    <w:multiLevelType w:val="hybridMultilevel"/>
    <w:tmpl w:val="2BC0E27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8803EF1"/>
    <w:multiLevelType w:val="hybridMultilevel"/>
    <w:tmpl w:val="CC76492A"/>
    <w:lvl w:ilvl="0" w:tplc="2B20C4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D5E0AAB"/>
    <w:multiLevelType w:val="hybridMultilevel"/>
    <w:tmpl w:val="264EE86C"/>
    <w:lvl w:ilvl="0" w:tplc="7B68B592">
      <w:start w:val="1"/>
      <w:numFmt w:val="bullet"/>
      <w:lvlText w:val="□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22538B6"/>
    <w:multiLevelType w:val="hybridMultilevel"/>
    <w:tmpl w:val="B60693F8"/>
    <w:lvl w:ilvl="0" w:tplc="0415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5" w15:restartNumberingAfterBreak="0">
    <w:nsid w:val="44EF5731"/>
    <w:multiLevelType w:val="hybridMultilevel"/>
    <w:tmpl w:val="532E91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A585251"/>
    <w:multiLevelType w:val="multilevel"/>
    <w:tmpl w:val="61046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F680ADF"/>
    <w:multiLevelType w:val="hybridMultilevel"/>
    <w:tmpl w:val="18FAB0E2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523ACE56">
      <w:start w:val="1"/>
      <w:numFmt w:val="decimal"/>
      <w:lvlText w:val="%2."/>
      <w:lvlJc w:val="left"/>
      <w:pPr>
        <w:ind w:left="200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FB174E5"/>
    <w:multiLevelType w:val="hybridMultilevel"/>
    <w:tmpl w:val="D6E0F69C"/>
    <w:lvl w:ilvl="0" w:tplc="974A61D4">
      <w:numFmt w:val="bullet"/>
      <w:lvlText w:val="─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216FB8"/>
    <w:multiLevelType w:val="hybridMultilevel"/>
    <w:tmpl w:val="A670A004"/>
    <w:lvl w:ilvl="0" w:tplc="83A6DC7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9816D2"/>
    <w:multiLevelType w:val="hybridMultilevel"/>
    <w:tmpl w:val="4B58CF6E"/>
    <w:lvl w:ilvl="0" w:tplc="0B10A7EE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756D293A"/>
    <w:multiLevelType w:val="multilevel"/>
    <w:tmpl w:val="995AA586"/>
    <w:lvl w:ilvl="0">
      <w:start w:val="8"/>
      <w:numFmt w:val="decimal"/>
      <w:lvlText w:val="%1."/>
      <w:lvlJc w:val="left"/>
      <w:pPr>
        <w:ind w:left="36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3."/>
      <w:lvlJc w:val="left"/>
      <w:pPr>
        <w:ind w:left="180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lvlText w:val="%6."/>
      <w:lvlJc w:val="left"/>
      <w:pPr>
        <w:ind w:left="396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lvlText w:val="%9."/>
      <w:lvlJc w:val="left"/>
      <w:pPr>
        <w:ind w:left="612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 w15:restartNumberingAfterBreak="0">
    <w:nsid w:val="76F153CA"/>
    <w:multiLevelType w:val="multilevel"/>
    <w:tmpl w:val="74683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E473E81"/>
    <w:multiLevelType w:val="multilevel"/>
    <w:tmpl w:val="54628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F0656AC"/>
    <w:multiLevelType w:val="hybridMultilevel"/>
    <w:tmpl w:val="6840C00C"/>
    <w:lvl w:ilvl="0" w:tplc="E648087C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5" w15:restartNumberingAfterBreak="0">
    <w:nsid w:val="7F634156"/>
    <w:multiLevelType w:val="multilevel"/>
    <w:tmpl w:val="7CF8B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17843956">
    <w:abstractNumId w:val="0"/>
  </w:num>
  <w:num w:numId="2" w16cid:durableId="886141900">
    <w:abstractNumId w:val="13"/>
  </w:num>
  <w:num w:numId="3" w16cid:durableId="849762582">
    <w:abstractNumId w:val="4"/>
  </w:num>
  <w:num w:numId="4" w16cid:durableId="1604797493">
    <w:abstractNumId w:val="2"/>
  </w:num>
  <w:num w:numId="5" w16cid:durableId="804346935">
    <w:abstractNumId w:val="23"/>
  </w:num>
  <w:num w:numId="6" w16cid:durableId="152530881">
    <w:abstractNumId w:val="6"/>
  </w:num>
  <w:num w:numId="7" w16cid:durableId="444152643">
    <w:abstractNumId w:val="16"/>
  </w:num>
  <w:num w:numId="8" w16cid:durableId="1898009479">
    <w:abstractNumId w:val="22"/>
  </w:num>
  <w:num w:numId="9" w16cid:durableId="1337995860">
    <w:abstractNumId w:val="25"/>
  </w:num>
  <w:num w:numId="10" w16cid:durableId="1980112426">
    <w:abstractNumId w:val="1"/>
  </w:num>
  <w:num w:numId="11" w16cid:durableId="2139831242">
    <w:abstractNumId w:val="10"/>
  </w:num>
  <w:num w:numId="12" w16cid:durableId="2138066787">
    <w:abstractNumId w:val="19"/>
  </w:num>
  <w:num w:numId="13" w16cid:durableId="1539119762">
    <w:abstractNumId w:val="11"/>
  </w:num>
  <w:num w:numId="14" w16cid:durableId="230385940">
    <w:abstractNumId w:val="15"/>
  </w:num>
  <w:num w:numId="15" w16cid:durableId="784346846">
    <w:abstractNumId w:val="8"/>
  </w:num>
  <w:num w:numId="16" w16cid:durableId="587615714">
    <w:abstractNumId w:val="9"/>
  </w:num>
  <w:num w:numId="17" w16cid:durableId="1746370295">
    <w:abstractNumId w:val="21"/>
    <w:lvlOverride w:ilvl="0">
      <w:startOverride w:val="8"/>
    </w:lvlOverride>
  </w:num>
  <w:num w:numId="18" w16cid:durableId="1887569900">
    <w:abstractNumId w:val="7"/>
  </w:num>
  <w:num w:numId="19" w16cid:durableId="2103724302">
    <w:abstractNumId w:val="12"/>
  </w:num>
  <w:num w:numId="20" w16cid:durableId="578950795">
    <w:abstractNumId w:val="24"/>
  </w:num>
  <w:num w:numId="21" w16cid:durableId="798499701">
    <w:abstractNumId w:val="18"/>
  </w:num>
  <w:num w:numId="22" w16cid:durableId="1245384029">
    <w:abstractNumId w:val="3"/>
  </w:num>
  <w:num w:numId="23" w16cid:durableId="1419137908">
    <w:abstractNumId w:val="17"/>
  </w:num>
  <w:num w:numId="24" w16cid:durableId="1795101858">
    <w:abstractNumId w:val="14"/>
  </w:num>
  <w:num w:numId="25" w16cid:durableId="949823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260018741">
    <w:abstractNumId w:val="5"/>
  </w:num>
  <w:num w:numId="27" w16cid:durableId="8451755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0C4C"/>
    <w:rsid w:val="00000C1D"/>
    <w:rsid w:val="00002EAA"/>
    <w:rsid w:val="00006087"/>
    <w:rsid w:val="00007F01"/>
    <w:rsid w:val="00012D45"/>
    <w:rsid w:val="000170E7"/>
    <w:rsid w:val="000252ED"/>
    <w:rsid w:val="000308A8"/>
    <w:rsid w:val="00040876"/>
    <w:rsid w:val="000416E8"/>
    <w:rsid w:val="000533CA"/>
    <w:rsid w:val="00074E7A"/>
    <w:rsid w:val="000778C6"/>
    <w:rsid w:val="00084ADC"/>
    <w:rsid w:val="00097CB8"/>
    <w:rsid w:val="000A21F3"/>
    <w:rsid w:val="000F6DE8"/>
    <w:rsid w:val="001029D8"/>
    <w:rsid w:val="00107CC5"/>
    <w:rsid w:val="0011224E"/>
    <w:rsid w:val="00115F03"/>
    <w:rsid w:val="00125227"/>
    <w:rsid w:val="0012716D"/>
    <w:rsid w:val="00135DF1"/>
    <w:rsid w:val="001406D5"/>
    <w:rsid w:val="001421EA"/>
    <w:rsid w:val="001535B5"/>
    <w:rsid w:val="00154DA6"/>
    <w:rsid w:val="00173E95"/>
    <w:rsid w:val="001755B5"/>
    <w:rsid w:val="00175B35"/>
    <w:rsid w:val="00184162"/>
    <w:rsid w:val="001A07A3"/>
    <w:rsid w:val="001B3A98"/>
    <w:rsid w:val="001C3CC1"/>
    <w:rsid w:val="001C3FEE"/>
    <w:rsid w:val="002038AF"/>
    <w:rsid w:val="00206D2C"/>
    <w:rsid w:val="00211F9F"/>
    <w:rsid w:val="00214F1E"/>
    <w:rsid w:val="002301F7"/>
    <w:rsid w:val="002302D3"/>
    <w:rsid w:val="00230B7C"/>
    <w:rsid w:val="00231AD3"/>
    <w:rsid w:val="0024112A"/>
    <w:rsid w:val="002423F2"/>
    <w:rsid w:val="00246255"/>
    <w:rsid w:val="002541E1"/>
    <w:rsid w:val="0026583D"/>
    <w:rsid w:val="00266F66"/>
    <w:rsid w:val="0027415A"/>
    <w:rsid w:val="002806CB"/>
    <w:rsid w:val="00294DF4"/>
    <w:rsid w:val="002A4551"/>
    <w:rsid w:val="002B2820"/>
    <w:rsid w:val="002B3AB7"/>
    <w:rsid w:val="002B5343"/>
    <w:rsid w:val="002E137B"/>
    <w:rsid w:val="002E7E3B"/>
    <w:rsid w:val="002F5398"/>
    <w:rsid w:val="002F7620"/>
    <w:rsid w:val="00300BBC"/>
    <w:rsid w:val="003036AE"/>
    <w:rsid w:val="00305E70"/>
    <w:rsid w:val="00310BE2"/>
    <w:rsid w:val="003275BF"/>
    <w:rsid w:val="00330726"/>
    <w:rsid w:val="00332168"/>
    <w:rsid w:val="0033393F"/>
    <w:rsid w:val="00333FA6"/>
    <w:rsid w:val="003724BA"/>
    <w:rsid w:val="0037494C"/>
    <w:rsid w:val="003A57AF"/>
    <w:rsid w:val="003B22A5"/>
    <w:rsid w:val="003B3A02"/>
    <w:rsid w:val="003C46BF"/>
    <w:rsid w:val="003D214E"/>
    <w:rsid w:val="003E49C5"/>
    <w:rsid w:val="003E6680"/>
    <w:rsid w:val="003E703E"/>
    <w:rsid w:val="003F1E75"/>
    <w:rsid w:val="003F630F"/>
    <w:rsid w:val="00405DF8"/>
    <w:rsid w:val="004061CC"/>
    <w:rsid w:val="00416247"/>
    <w:rsid w:val="00421733"/>
    <w:rsid w:val="004278E7"/>
    <w:rsid w:val="00432530"/>
    <w:rsid w:val="004569AA"/>
    <w:rsid w:val="004624EC"/>
    <w:rsid w:val="00480E70"/>
    <w:rsid w:val="004824F4"/>
    <w:rsid w:val="00483D15"/>
    <w:rsid w:val="00493285"/>
    <w:rsid w:val="0049477F"/>
    <w:rsid w:val="004A45AD"/>
    <w:rsid w:val="004B10C7"/>
    <w:rsid w:val="004B3A03"/>
    <w:rsid w:val="004B54D6"/>
    <w:rsid w:val="004C614B"/>
    <w:rsid w:val="004D3217"/>
    <w:rsid w:val="004D6E8F"/>
    <w:rsid w:val="004F1018"/>
    <w:rsid w:val="004F4B1F"/>
    <w:rsid w:val="00502809"/>
    <w:rsid w:val="005106B1"/>
    <w:rsid w:val="00522D99"/>
    <w:rsid w:val="005448AC"/>
    <w:rsid w:val="0056275C"/>
    <w:rsid w:val="00562D68"/>
    <w:rsid w:val="005725AA"/>
    <w:rsid w:val="00584255"/>
    <w:rsid w:val="0058555C"/>
    <w:rsid w:val="00591240"/>
    <w:rsid w:val="005944CE"/>
    <w:rsid w:val="005950D6"/>
    <w:rsid w:val="005972D3"/>
    <w:rsid w:val="005A15CD"/>
    <w:rsid w:val="005B096B"/>
    <w:rsid w:val="005B5479"/>
    <w:rsid w:val="005C104B"/>
    <w:rsid w:val="005D0189"/>
    <w:rsid w:val="00636252"/>
    <w:rsid w:val="0064389A"/>
    <w:rsid w:val="00645DF2"/>
    <w:rsid w:val="006476A1"/>
    <w:rsid w:val="00647BDA"/>
    <w:rsid w:val="00651159"/>
    <w:rsid w:val="00651EF4"/>
    <w:rsid w:val="00656AF8"/>
    <w:rsid w:val="00656F7F"/>
    <w:rsid w:val="00666B8B"/>
    <w:rsid w:val="00685450"/>
    <w:rsid w:val="00690477"/>
    <w:rsid w:val="00691D69"/>
    <w:rsid w:val="006931A0"/>
    <w:rsid w:val="006A78EB"/>
    <w:rsid w:val="006B3C98"/>
    <w:rsid w:val="006D4332"/>
    <w:rsid w:val="006D5058"/>
    <w:rsid w:val="006D65D8"/>
    <w:rsid w:val="006D6D18"/>
    <w:rsid w:val="006E0B3D"/>
    <w:rsid w:val="006E0FDF"/>
    <w:rsid w:val="006F132B"/>
    <w:rsid w:val="007207A1"/>
    <w:rsid w:val="00724B6C"/>
    <w:rsid w:val="00735CEC"/>
    <w:rsid w:val="007406FE"/>
    <w:rsid w:val="00740C4C"/>
    <w:rsid w:val="0074497B"/>
    <w:rsid w:val="00753021"/>
    <w:rsid w:val="00755427"/>
    <w:rsid w:val="0075723E"/>
    <w:rsid w:val="0076105C"/>
    <w:rsid w:val="00776317"/>
    <w:rsid w:val="00790CB3"/>
    <w:rsid w:val="007A1365"/>
    <w:rsid w:val="007A23B6"/>
    <w:rsid w:val="007B412E"/>
    <w:rsid w:val="007B503D"/>
    <w:rsid w:val="007C7EE9"/>
    <w:rsid w:val="007D12E2"/>
    <w:rsid w:val="007D3DCE"/>
    <w:rsid w:val="007E6115"/>
    <w:rsid w:val="007F1659"/>
    <w:rsid w:val="007F350E"/>
    <w:rsid w:val="007F6283"/>
    <w:rsid w:val="00800696"/>
    <w:rsid w:val="008109CA"/>
    <w:rsid w:val="00840829"/>
    <w:rsid w:val="008429FE"/>
    <w:rsid w:val="00845CC1"/>
    <w:rsid w:val="00846D23"/>
    <w:rsid w:val="008531A9"/>
    <w:rsid w:val="0085739D"/>
    <w:rsid w:val="00860AF8"/>
    <w:rsid w:val="00861E2B"/>
    <w:rsid w:val="00872842"/>
    <w:rsid w:val="00877646"/>
    <w:rsid w:val="00880F6E"/>
    <w:rsid w:val="008844E0"/>
    <w:rsid w:val="008960A0"/>
    <w:rsid w:val="008A44D4"/>
    <w:rsid w:val="008B040A"/>
    <w:rsid w:val="008B0955"/>
    <w:rsid w:val="008B2DFA"/>
    <w:rsid w:val="008C11D1"/>
    <w:rsid w:val="008C669C"/>
    <w:rsid w:val="008D2EF8"/>
    <w:rsid w:val="008E3869"/>
    <w:rsid w:val="008F7B7D"/>
    <w:rsid w:val="009052A7"/>
    <w:rsid w:val="009104BA"/>
    <w:rsid w:val="0092336B"/>
    <w:rsid w:val="00931573"/>
    <w:rsid w:val="00935C76"/>
    <w:rsid w:val="00940444"/>
    <w:rsid w:val="009416C0"/>
    <w:rsid w:val="00962DED"/>
    <w:rsid w:val="00966266"/>
    <w:rsid w:val="00966921"/>
    <w:rsid w:val="009721B5"/>
    <w:rsid w:val="00975A1F"/>
    <w:rsid w:val="00982A9B"/>
    <w:rsid w:val="009868B3"/>
    <w:rsid w:val="00992367"/>
    <w:rsid w:val="0099265C"/>
    <w:rsid w:val="00993F9A"/>
    <w:rsid w:val="00995957"/>
    <w:rsid w:val="00995B00"/>
    <w:rsid w:val="00995EA1"/>
    <w:rsid w:val="009A25C8"/>
    <w:rsid w:val="009A3BB6"/>
    <w:rsid w:val="009B008F"/>
    <w:rsid w:val="009B73D6"/>
    <w:rsid w:val="009C66DF"/>
    <w:rsid w:val="009D0EF6"/>
    <w:rsid w:val="009E1845"/>
    <w:rsid w:val="00A020D0"/>
    <w:rsid w:val="00A11E13"/>
    <w:rsid w:val="00A13FA6"/>
    <w:rsid w:val="00A332BB"/>
    <w:rsid w:val="00A350EE"/>
    <w:rsid w:val="00A40355"/>
    <w:rsid w:val="00A52164"/>
    <w:rsid w:val="00A60528"/>
    <w:rsid w:val="00A60550"/>
    <w:rsid w:val="00A607F7"/>
    <w:rsid w:val="00A63D6E"/>
    <w:rsid w:val="00A719F0"/>
    <w:rsid w:val="00A77415"/>
    <w:rsid w:val="00A8049B"/>
    <w:rsid w:val="00A86B90"/>
    <w:rsid w:val="00A9224B"/>
    <w:rsid w:val="00AA22B9"/>
    <w:rsid w:val="00AA7B72"/>
    <w:rsid w:val="00AB3706"/>
    <w:rsid w:val="00AB3F3A"/>
    <w:rsid w:val="00AE3266"/>
    <w:rsid w:val="00AE4C41"/>
    <w:rsid w:val="00AE75DD"/>
    <w:rsid w:val="00B3281C"/>
    <w:rsid w:val="00B34171"/>
    <w:rsid w:val="00B45354"/>
    <w:rsid w:val="00B65DD6"/>
    <w:rsid w:val="00B75E40"/>
    <w:rsid w:val="00B938C3"/>
    <w:rsid w:val="00B96130"/>
    <w:rsid w:val="00BB46D4"/>
    <w:rsid w:val="00BC71A3"/>
    <w:rsid w:val="00BC7EAA"/>
    <w:rsid w:val="00BE0D3B"/>
    <w:rsid w:val="00BE0EAE"/>
    <w:rsid w:val="00BE2D82"/>
    <w:rsid w:val="00BF10C6"/>
    <w:rsid w:val="00C04855"/>
    <w:rsid w:val="00C27710"/>
    <w:rsid w:val="00C27B7D"/>
    <w:rsid w:val="00C43727"/>
    <w:rsid w:val="00C443C2"/>
    <w:rsid w:val="00C70CAC"/>
    <w:rsid w:val="00C82AF0"/>
    <w:rsid w:val="00C867E8"/>
    <w:rsid w:val="00C9147E"/>
    <w:rsid w:val="00C95D0A"/>
    <w:rsid w:val="00CA6A16"/>
    <w:rsid w:val="00CB0850"/>
    <w:rsid w:val="00CD0440"/>
    <w:rsid w:val="00CD27A8"/>
    <w:rsid w:val="00CD31C5"/>
    <w:rsid w:val="00CE188C"/>
    <w:rsid w:val="00D00453"/>
    <w:rsid w:val="00D15BDB"/>
    <w:rsid w:val="00D2063C"/>
    <w:rsid w:val="00D21ACD"/>
    <w:rsid w:val="00D3768F"/>
    <w:rsid w:val="00D37E61"/>
    <w:rsid w:val="00D412AD"/>
    <w:rsid w:val="00D46FD7"/>
    <w:rsid w:val="00D52C35"/>
    <w:rsid w:val="00D5699F"/>
    <w:rsid w:val="00D626AB"/>
    <w:rsid w:val="00D6464C"/>
    <w:rsid w:val="00D672A9"/>
    <w:rsid w:val="00D7096C"/>
    <w:rsid w:val="00D737C7"/>
    <w:rsid w:val="00DB07AA"/>
    <w:rsid w:val="00DB47F2"/>
    <w:rsid w:val="00DB7572"/>
    <w:rsid w:val="00DD02DA"/>
    <w:rsid w:val="00DD5D98"/>
    <w:rsid w:val="00E030F9"/>
    <w:rsid w:val="00E06B2F"/>
    <w:rsid w:val="00E11038"/>
    <w:rsid w:val="00E52724"/>
    <w:rsid w:val="00E55D26"/>
    <w:rsid w:val="00E57BA4"/>
    <w:rsid w:val="00E60251"/>
    <w:rsid w:val="00E62FDA"/>
    <w:rsid w:val="00E651F7"/>
    <w:rsid w:val="00E67ACB"/>
    <w:rsid w:val="00E67C52"/>
    <w:rsid w:val="00E70C0C"/>
    <w:rsid w:val="00E73313"/>
    <w:rsid w:val="00E848F3"/>
    <w:rsid w:val="00EB49E4"/>
    <w:rsid w:val="00ED66D2"/>
    <w:rsid w:val="00EE0C78"/>
    <w:rsid w:val="00F10E17"/>
    <w:rsid w:val="00F205E5"/>
    <w:rsid w:val="00F307F5"/>
    <w:rsid w:val="00F316A5"/>
    <w:rsid w:val="00F375C9"/>
    <w:rsid w:val="00F50106"/>
    <w:rsid w:val="00F50CBE"/>
    <w:rsid w:val="00F75615"/>
    <w:rsid w:val="00F839B8"/>
    <w:rsid w:val="00F939C1"/>
    <w:rsid w:val="00FA1D1F"/>
    <w:rsid w:val="00FB5ED3"/>
    <w:rsid w:val="00FC47F8"/>
    <w:rsid w:val="00FD1231"/>
    <w:rsid w:val="00FD2A6C"/>
    <w:rsid w:val="00FE11FA"/>
    <w:rsid w:val="00FE3516"/>
    <w:rsid w:val="00FE6F1E"/>
    <w:rsid w:val="00FF0522"/>
    <w:rsid w:val="00FF3077"/>
    <w:rsid w:val="06840F6F"/>
    <w:rsid w:val="1D63E1BA"/>
    <w:rsid w:val="25E91ADB"/>
    <w:rsid w:val="68AA418F"/>
    <w:rsid w:val="6F14CDDD"/>
    <w:rsid w:val="73915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D62E118"/>
  <w15:docId w15:val="{82C323DD-D5E8-4AB9-84EA-23FBBC554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13FA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740C4C"/>
  </w:style>
  <w:style w:type="paragraph" w:styleId="Stopka">
    <w:name w:val="footer"/>
    <w:basedOn w:val="Normalny"/>
    <w:link w:val="StopkaZnak"/>
    <w:uiPriority w:val="99"/>
    <w:unhideWhenUsed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40C4C"/>
  </w:style>
  <w:style w:type="paragraph" w:styleId="Tekstdymka">
    <w:name w:val="Balloon Text"/>
    <w:basedOn w:val="Normalny"/>
    <w:link w:val="TekstdymkaZnak"/>
    <w:uiPriority w:val="99"/>
    <w:semiHidden/>
    <w:unhideWhenUsed/>
    <w:rsid w:val="00F316A5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16A5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5106B1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rsid w:val="00B65DD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B65DD6"/>
    <w:rPr>
      <w:rFonts w:ascii="Times New Roman" w:hAnsi="Times New Roman" w:cs="Times New Roman" w:hint="default"/>
      <w:vertAlign w:val="superscript"/>
    </w:rPr>
  </w:style>
  <w:style w:type="paragraph" w:styleId="Akapitzlist">
    <w:name w:val="List Paragraph"/>
    <w:basedOn w:val="Normalny"/>
    <w:uiPriority w:val="34"/>
    <w:qFormat/>
    <w:rsid w:val="00B65DD6"/>
    <w:pPr>
      <w:spacing w:after="0"/>
      <w:ind w:left="720"/>
      <w:contextualSpacing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5DD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5DD6"/>
    <w:pPr>
      <w:spacing w:after="0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65DD6"/>
    <w:rPr>
      <w:sz w:val="20"/>
      <w:szCs w:val="20"/>
    </w:rPr>
  </w:style>
  <w:style w:type="table" w:styleId="Tabela-Siatka">
    <w:name w:val="Table Grid"/>
    <w:basedOn w:val="Standardowy"/>
    <w:uiPriority w:val="59"/>
    <w:rsid w:val="008F7B7D"/>
    <w:pPr>
      <w:spacing w:after="0"/>
    </w:pPr>
    <w:rPr>
      <w:rFonts w:ascii="Calibri" w:eastAsia="Calibri" w:hAnsi="Calibri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60AF8"/>
    <w:pPr>
      <w:autoSpaceDE w:val="0"/>
      <w:autoSpaceDN w:val="0"/>
      <w:adjustRightInd w:val="0"/>
      <w:spacing w:after="0"/>
    </w:pPr>
    <w:rPr>
      <w:rFonts w:ascii="Times New Roman" w:eastAsia="Calibri" w:hAnsi="Times New Roman" w:cs="Times New Roman"/>
      <w:color w:val="000000"/>
      <w:sz w:val="24"/>
      <w:szCs w:val="24"/>
    </w:rPr>
  </w:style>
  <w:style w:type="numbering" w:customStyle="1" w:styleId="Zaimportowanystyl4">
    <w:name w:val="Zaimportowany styl 4"/>
    <w:rsid w:val="00860AF8"/>
    <w:pPr>
      <w:numPr>
        <w:numId w:val="15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61E2B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61E2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61E2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7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152138529E7347B3D2076CC250128F" ma:contentTypeVersion="3" ma:contentTypeDescription="Utwórz nowy dokument." ma:contentTypeScope="" ma:versionID="f029bc0e99d3758a21e1bf73f9b09d98">
  <xsd:schema xmlns:xsd="http://www.w3.org/2001/XMLSchema" xmlns:xs="http://www.w3.org/2001/XMLSchema" xmlns:p="http://schemas.microsoft.com/office/2006/metadata/properties" xmlns:ns2="a09edb21-5683-429f-b7d0-4b778324bf7f" targetNamespace="http://schemas.microsoft.com/office/2006/metadata/properties" ma:root="true" ma:fieldsID="34e5215b02ea8594e05e8ec13888ab19" ns2:_="">
    <xsd:import namespace="a09edb21-5683-429f-b7d0-4b778324b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9edb21-5683-429f-b7d0-4b778324bf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64018A-E8D5-4B64-9E94-F4BE76DBD5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CB8986-5325-48E5-97A1-328F833B48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F8661BA-F15A-44F9-B87F-E8D5F3B6AC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9edb21-5683-429f-b7d0-4b778324b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77A656B-CFB0-46D9-B875-28CBA2D8C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345</Words>
  <Characters>2075</Characters>
  <Application>Microsoft Office Word</Application>
  <DocSecurity>0</DocSecurity>
  <Lines>17</Lines>
  <Paragraphs>4</Paragraphs>
  <ScaleCrop>false</ScaleCrop>
  <Company/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Adriana Zoń</cp:lastModifiedBy>
  <cp:revision>58</cp:revision>
  <cp:lastPrinted>2021-05-28T11:48:00Z</cp:lastPrinted>
  <dcterms:created xsi:type="dcterms:W3CDTF">2021-04-28T13:38:00Z</dcterms:created>
  <dcterms:modified xsi:type="dcterms:W3CDTF">2026-04-28T10:38:00Z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0x01010061152138529E7347B3D2076CC250128F</vt:lpwstr>
  </property>
  <property fmtid="{D5CDD505-2E9C-101B-9397-08002B2CF9AE}" pid="3" name="Order">
    <vt:r8>12400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ComplianceAssetId">
    <vt:lpwstr/>
  </property>
  <property fmtid="{D5CDD505-2E9C-101B-9397-08002B2CF9AE}" pid="7" name="GrammarlyDocumentId">
    <vt:lpwstr>151258e4-40ff-4141-8b21-e4fdec3e4d20</vt:lpwstr>
  </property>
</Properties>
</file>