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197"/>
        <w:gridCol w:w="6378"/>
      </w:tblGrid>
      <w:tr w:rsidR="0079670C" w14:paraId="23BAAB36" w14:textId="77777777" w:rsidTr="0079670C">
        <w:trPr>
          <w:trHeight w:val="1472"/>
        </w:trPr>
        <w:tc>
          <w:tcPr>
            <w:tcW w:w="2197" w:type="dxa"/>
            <w:tcBorders>
              <w:top w:val="single" w:sz="4" w:space="0" w:color="auto"/>
              <w:left w:val="single" w:sz="4" w:space="0" w:color="auto"/>
              <w:bottom w:val="single" w:sz="4" w:space="0" w:color="auto"/>
              <w:right w:val="single" w:sz="4" w:space="0" w:color="auto"/>
            </w:tcBorders>
            <w:vAlign w:val="center"/>
          </w:tcPr>
          <w:p w14:paraId="6BC3CAF0" w14:textId="77777777" w:rsidR="0079670C" w:rsidRDefault="0079670C">
            <w:pPr>
              <w:tabs>
                <w:tab w:val="left" w:pos="851"/>
              </w:tabs>
              <w:spacing w:line="276" w:lineRule="auto"/>
              <w:ind w:left="57" w:right="57"/>
              <w:jc w:val="both"/>
              <w:rPr>
                <w:iCs/>
                <w:szCs w:val="22"/>
                <w:lang w:eastAsia="en-US"/>
              </w:rPr>
            </w:pPr>
          </w:p>
        </w:tc>
        <w:tc>
          <w:tcPr>
            <w:tcW w:w="6378" w:type="dxa"/>
            <w:tcBorders>
              <w:top w:val="single" w:sz="4" w:space="0" w:color="auto"/>
              <w:left w:val="single" w:sz="4" w:space="0" w:color="auto"/>
              <w:bottom w:val="single" w:sz="4" w:space="0" w:color="auto"/>
              <w:right w:val="single" w:sz="4" w:space="0" w:color="auto"/>
            </w:tcBorders>
            <w:vAlign w:val="center"/>
          </w:tcPr>
          <w:p w14:paraId="514D4861" w14:textId="77777777" w:rsidR="0079670C" w:rsidRDefault="0079670C">
            <w:pPr>
              <w:widowControl w:val="0"/>
              <w:suppressAutoHyphens/>
              <w:spacing w:before="240" w:after="60" w:line="276" w:lineRule="auto"/>
              <w:ind w:left="57" w:right="57"/>
              <w:jc w:val="center"/>
              <w:outlineLvl w:val="5"/>
              <w:rPr>
                <w:kern w:val="2"/>
                <w:szCs w:val="22"/>
                <w:lang w:eastAsia="en-US"/>
              </w:rPr>
            </w:pPr>
            <w:r>
              <w:rPr>
                <w:b/>
                <w:bCs/>
                <w:kern w:val="2"/>
                <w:szCs w:val="22"/>
                <w:lang w:eastAsia="en-US"/>
              </w:rPr>
              <w:t xml:space="preserve">SPECYFIKACJA TECHNICZNA WYKONANIA </w:t>
            </w:r>
            <w:r>
              <w:rPr>
                <w:b/>
                <w:bCs/>
                <w:kern w:val="2"/>
                <w:szCs w:val="22"/>
                <w:lang w:eastAsia="en-US"/>
              </w:rPr>
              <w:br/>
              <w:t xml:space="preserve">I ODBIORU ROBÓT </w:t>
            </w:r>
            <w:r>
              <w:rPr>
                <w:kern w:val="2"/>
                <w:szCs w:val="22"/>
                <w:lang w:eastAsia="en-US"/>
              </w:rPr>
              <w:br/>
            </w:r>
            <w:r>
              <w:rPr>
                <w:b/>
                <w:kern w:val="2"/>
                <w:szCs w:val="22"/>
                <w:lang w:eastAsia="en-US"/>
              </w:rPr>
              <w:t>(</w:t>
            </w:r>
            <w:proofErr w:type="spellStart"/>
            <w:r>
              <w:rPr>
                <w:b/>
                <w:kern w:val="2"/>
                <w:szCs w:val="22"/>
                <w:lang w:eastAsia="en-US"/>
              </w:rPr>
              <w:t>STWiOR</w:t>
            </w:r>
            <w:proofErr w:type="spellEnd"/>
            <w:r>
              <w:rPr>
                <w:b/>
                <w:kern w:val="2"/>
                <w:szCs w:val="22"/>
                <w:lang w:eastAsia="en-US"/>
              </w:rPr>
              <w:t>)</w:t>
            </w:r>
          </w:p>
          <w:p w14:paraId="1CDEA05C" w14:textId="77777777" w:rsidR="0079670C" w:rsidRDefault="0079670C">
            <w:pPr>
              <w:spacing w:line="276" w:lineRule="auto"/>
              <w:jc w:val="both"/>
              <w:rPr>
                <w:szCs w:val="22"/>
                <w:lang w:eastAsia="en-US"/>
              </w:rPr>
            </w:pPr>
          </w:p>
        </w:tc>
      </w:tr>
      <w:tr w:rsidR="0079670C" w14:paraId="0AFAE8F0" w14:textId="77777777" w:rsidTr="0079670C">
        <w:trPr>
          <w:trHeight w:val="882"/>
        </w:trPr>
        <w:tc>
          <w:tcPr>
            <w:tcW w:w="2197" w:type="dxa"/>
            <w:tcBorders>
              <w:top w:val="single" w:sz="4" w:space="0" w:color="auto"/>
              <w:left w:val="single" w:sz="4" w:space="0" w:color="auto"/>
              <w:bottom w:val="single" w:sz="4" w:space="0" w:color="auto"/>
              <w:right w:val="single" w:sz="4" w:space="0" w:color="auto"/>
            </w:tcBorders>
            <w:vAlign w:val="center"/>
            <w:hideMark/>
          </w:tcPr>
          <w:p w14:paraId="4B46FC86" w14:textId="77777777" w:rsidR="0079670C" w:rsidRDefault="0079670C">
            <w:pPr>
              <w:tabs>
                <w:tab w:val="left" w:pos="851"/>
              </w:tabs>
              <w:spacing w:line="276" w:lineRule="auto"/>
              <w:ind w:left="57" w:right="57"/>
              <w:jc w:val="both"/>
              <w:rPr>
                <w:iCs/>
                <w:szCs w:val="22"/>
                <w:lang w:eastAsia="en-US"/>
              </w:rPr>
            </w:pPr>
            <w:r>
              <w:rPr>
                <w:iCs/>
                <w:szCs w:val="22"/>
                <w:lang w:eastAsia="en-US"/>
              </w:rPr>
              <w:t>Obiekt</w:t>
            </w:r>
          </w:p>
        </w:tc>
        <w:tc>
          <w:tcPr>
            <w:tcW w:w="6378" w:type="dxa"/>
            <w:tcBorders>
              <w:top w:val="single" w:sz="4" w:space="0" w:color="auto"/>
              <w:left w:val="single" w:sz="4" w:space="0" w:color="auto"/>
              <w:bottom w:val="single" w:sz="4" w:space="0" w:color="auto"/>
              <w:right w:val="single" w:sz="4" w:space="0" w:color="auto"/>
            </w:tcBorders>
            <w:vAlign w:val="center"/>
          </w:tcPr>
          <w:p w14:paraId="7D528C93" w14:textId="77777777" w:rsidR="0079670C" w:rsidRDefault="0079670C">
            <w:pPr>
              <w:tabs>
                <w:tab w:val="left" w:pos="851"/>
              </w:tabs>
              <w:spacing w:line="276" w:lineRule="auto"/>
              <w:jc w:val="both"/>
              <w:rPr>
                <w:b/>
                <w:szCs w:val="22"/>
                <w:lang w:eastAsia="en-US"/>
              </w:rPr>
            </w:pPr>
          </w:p>
          <w:p w14:paraId="62E7D2D2" w14:textId="77777777" w:rsidR="0079670C" w:rsidRDefault="0079670C">
            <w:pPr>
              <w:pStyle w:val="Nagwek6"/>
              <w:spacing w:before="120" w:line="276" w:lineRule="auto"/>
              <w:ind w:right="57"/>
              <w:jc w:val="both"/>
              <w:rPr>
                <w:iCs/>
                <w:sz w:val="22"/>
                <w:szCs w:val="22"/>
                <w:lang w:eastAsia="en-US"/>
              </w:rPr>
            </w:pPr>
            <w:r>
              <w:rPr>
                <w:iCs/>
                <w:sz w:val="22"/>
                <w:szCs w:val="22"/>
                <w:lang w:eastAsia="en-US"/>
              </w:rPr>
              <w:t xml:space="preserve">Budynek  nr </w:t>
            </w:r>
            <w:r w:rsidR="001271E4">
              <w:rPr>
                <w:iCs/>
                <w:sz w:val="22"/>
                <w:szCs w:val="22"/>
                <w:lang w:eastAsia="en-US"/>
              </w:rPr>
              <w:t>109</w:t>
            </w:r>
          </w:p>
          <w:p w14:paraId="728FA006" w14:textId="77777777" w:rsidR="0079670C" w:rsidRDefault="0079670C">
            <w:pPr>
              <w:pStyle w:val="Tekstpodstawowywcity"/>
              <w:spacing w:line="276" w:lineRule="auto"/>
              <w:jc w:val="both"/>
              <w:rPr>
                <w:b/>
                <w:szCs w:val="22"/>
                <w:lang w:eastAsia="en-US"/>
              </w:rPr>
            </w:pPr>
          </w:p>
        </w:tc>
      </w:tr>
      <w:tr w:rsidR="0079670C" w14:paraId="1DC3F319" w14:textId="77777777" w:rsidTr="0079670C">
        <w:trPr>
          <w:trHeight w:val="914"/>
        </w:trPr>
        <w:tc>
          <w:tcPr>
            <w:tcW w:w="2197" w:type="dxa"/>
            <w:tcBorders>
              <w:top w:val="single" w:sz="4" w:space="0" w:color="auto"/>
              <w:left w:val="single" w:sz="4" w:space="0" w:color="auto"/>
              <w:bottom w:val="single" w:sz="4" w:space="0" w:color="auto"/>
              <w:right w:val="single" w:sz="4" w:space="0" w:color="auto"/>
            </w:tcBorders>
            <w:vAlign w:val="center"/>
            <w:hideMark/>
          </w:tcPr>
          <w:p w14:paraId="56C7023F" w14:textId="77777777" w:rsidR="0079670C" w:rsidRDefault="0079670C">
            <w:pPr>
              <w:tabs>
                <w:tab w:val="left" w:pos="851"/>
              </w:tabs>
              <w:spacing w:line="276" w:lineRule="auto"/>
              <w:ind w:left="57" w:right="57"/>
              <w:rPr>
                <w:iCs/>
                <w:szCs w:val="22"/>
                <w:lang w:eastAsia="en-US"/>
              </w:rPr>
            </w:pPr>
            <w:r>
              <w:rPr>
                <w:iCs/>
                <w:szCs w:val="22"/>
                <w:lang w:eastAsia="en-US"/>
              </w:rPr>
              <w:t>Adres obiektu</w:t>
            </w:r>
            <w:r>
              <w:rPr>
                <w:iCs/>
                <w:szCs w:val="22"/>
                <w:lang w:eastAsia="en-US"/>
              </w:rPr>
              <w:br/>
              <w:t>budowlanego</w:t>
            </w:r>
          </w:p>
        </w:tc>
        <w:tc>
          <w:tcPr>
            <w:tcW w:w="6378" w:type="dxa"/>
            <w:tcBorders>
              <w:top w:val="single" w:sz="4" w:space="0" w:color="auto"/>
              <w:left w:val="single" w:sz="4" w:space="0" w:color="auto"/>
              <w:bottom w:val="single" w:sz="4" w:space="0" w:color="auto"/>
              <w:right w:val="single" w:sz="4" w:space="0" w:color="auto"/>
            </w:tcBorders>
            <w:vAlign w:val="center"/>
          </w:tcPr>
          <w:p w14:paraId="2BAE1A88" w14:textId="77777777" w:rsidR="001271E4" w:rsidRPr="001271E4" w:rsidRDefault="001271E4" w:rsidP="001271E4">
            <w:pPr>
              <w:rPr>
                <w:b/>
                <w:lang w:eastAsia="en-US"/>
              </w:rPr>
            </w:pPr>
            <w:r w:rsidRPr="001271E4">
              <w:rPr>
                <w:b/>
                <w:lang w:eastAsia="en-US"/>
              </w:rPr>
              <w:t>Zamość ul. Wojska Polskiego 2F</w:t>
            </w:r>
          </w:p>
          <w:p w14:paraId="513C9F9C" w14:textId="77777777" w:rsidR="0079670C" w:rsidRDefault="0079670C">
            <w:pPr>
              <w:tabs>
                <w:tab w:val="left" w:pos="851"/>
              </w:tabs>
              <w:spacing w:line="276" w:lineRule="auto"/>
              <w:jc w:val="both"/>
              <w:rPr>
                <w:b/>
                <w:szCs w:val="22"/>
                <w:lang w:eastAsia="en-US"/>
              </w:rPr>
            </w:pPr>
          </w:p>
        </w:tc>
      </w:tr>
      <w:tr w:rsidR="0079670C" w14:paraId="68E116D2" w14:textId="77777777" w:rsidTr="0079670C">
        <w:trPr>
          <w:trHeight w:val="1287"/>
        </w:trPr>
        <w:tc>
          <w:tcPr>
            <w:tcW w:w="2197" w:type="dxa"/>
            <w:tcBorders>
              <w:top w:val="single" w:sz="4" w:space="0" w:color="auto"/>
              <w:left w:val="single" w:sz="4" w:space="0" w:color="auto"/>
              <w:bottom w:val="single" w:sz="4" w:space="0" w:color="auto"/>
              <w:right w:val="single" w:sz="4" w:space="0" w:color="auto"/>
            </w:tcBorders>
            <w:vAlign w:val="center"/>
            <w:hideMark/>
          </w:tcPr>
          <w:p w14:paraId="0151CE3E" w14:textId="77777777" w:rsidR="0079670C" w:rsidRDefault="0079670C">
            <w:pPr>
              <w:tabs>
                <w:tab w:val="left" w:pos="851"/>
              </w:tabs>
              <w:spacing w:line="276" w:lineRule="auto"/>
              <w:ind w:left="57" w:right="57"/>
              <w:jc w:val="both"/>
              <w:rPr>
                <w:iCs/>
                <w:szCs w:val="22"/>
                <w:lang w:eastAsia="en-US"/>
              </w:rPr>
            </w:pPr>
            <w:r>
              <w:rPr>
                <w:iCs/>
                <w:szCs w:val="22"/>
                <w:lang w:eastAsia="en-US"/>
              </w:rPr>
              <w:t>Zamawiający</w:t>
            </w:r>
          </w:p>
        </w:tc>
        <w:tc>
          <w:tcPr>
            <w:tcW w:w="6378" w:type="dxa"/>
            <w:tcBorders>
              <w:top w:val="single" w:sz="4" w:space="0" w:color="auto"/>
              <w:left w:val="single" w:sz="4" w:space="0" w:color="auto"/>
              <w:bottom w:val="single" w:sz="4" w:space="0" w:color="auto"/>
              <w:right w:val="single" w:sz="4" w:space="0" w:color="auto"/>
            </w:tcBorders>
            <w:vAlign w:val="center"/>
            <w:hideMark/>
          </w:tcPr>
          <w:p w14:paraId="3A61D0EE" w14:textId="77777777" w:rsidR="0079670C" w:rsidRDefault="0079670C">
            <w:pPr>
              <w:pStyle w:val="Nagwek8"/>
              <w:tabs>
                <w:tab w:val="left" w:pos="851"/>
              </w:tabs>
              <w:spacing w:before="120" w:after="120" w:line="276" w:lineRule="auto"/>
              <w:ind w:left="71"/>
              <w:jc w:val="both"/>
              <w:rPr>
                <w:i w:val="0"/>
                <w:szCs w:val="22"/>
                <w:lang w:eastAsia="en-US"/>
              </w:rPr>
            </w:pPr>
            <w:r>
              <w:rPr>
                <w:i w:val="0"/>
                <w:szCs w:val="22"/>
                <w:lang w:eastAsia="en-US"/>
              </w:rPr>
              <w:t>32 Wojskowy Oddział Gospodarczy Zamość</w:t>
            </w:r>
          </w:p>
          <w:p w14:paraId="5598FAF9" w14:textId="77777777" w:rsidR="0079670C" w:rsidRDefault="0079670C">
            <w:pPr>
              <w:pStyle w:val="Nagwek8"/>
              <w:tabs>
                <w:tab w:val="left" w:pos="851"/>
              </w:tabs>
              <w:spacing w:before="120" w:after="120" w:line="276" w:lineRule="auto"/>
              <w:ind w:left="71"/>
              <w:jc w:val="both"/>
              <w:rPr>
                <w:i w:val="0"/>
                <w:szCs w:val="22"/>
                <w:lang w:eastAsia="en-US"/>
              </w:rPr>
            </w:pPr>
            <w:r>
              <w:rPr>
                <w:i w:val="0"/>
                <w:szCs w:val="22"/>
                <w:lang w:eastAsia="en-US"/>
              </w:rPr>
              <w:t>22-400 Zamość, ul. Wojska Polskiego 2F</w:t>
            </w:r>
          </w:p>
        </w:tc>
      </w:tr>
      <w:tr w:rsidR="0079670C" w14:paraId="39D870DD" w14:textId="77777777" w:rsidTr="0079670C">
        <w:trPr>
          <w:trHeight w:val="1023"/>
        </w:trPr>
        <w:tc>
          <w:tcPr>
            <w:tcW w:w="2197" w:type="dxa"/>
            <w:tcBorders>
              <w:top w:val="single" w:sz="4" w:space="0" w:color="auto"/>
              <w:left w:val="single" w:sz="4" w:space="0" w:color="auto"/>
              <w:bottom w:val="single" w:sz="4" w:space="0" w:color="auto"/>
              <w:right w:val="single" w:sz="4" w:space="0" w:color="auto"/>
            </w:tcBorders>
            <w:vAlign w:val="center"/>
            <w:hideMark/>
          </w:tcPr>
          <w:p w14:paraId="1E355381" w14:textId="77777777" w:rsidR="0079670C" w:rsidRDefault="0079670C">
            <w:pPr>
              <w:tabs>
                <w:tab w:val="left" w:pos="851"/>
              </w:tabs>
              <w:spacing w:line="276" w:lineRule="auto"/>
              <w:ind w:left="57" w:right="57"/>
              <w:jc w:val="both"/>
              <w:rPr>
                <w:iCs/>
                <w:szCs w:val="22"/>
                <w:lang w:eastAsia="en-US"/>
              </w:rPr>
            </w:pPr>
            <w:r>
              <w:rPr>
                <w:iCs/>
                <w:szCs w:val="22"/>
                <w:lang w:eastAsia="en-US"/>
              </w:rPr>
              <w:t xml:space="preserve">Nazwa </w:t>
            </w:r>
            <w:r>
              <w:rPr>
                <w:iCs/>
                <w:szCs w:val="22"/>
                <w:lang w:eastAsia="en-US"/>
              </w:rPr>
              <w:br/>
              <w:t>zamówienia</w:t>
            </w:r>
          </w:p>
        </w:tc>
        <w:tc>
          <w:tcPr>
            <w:tcW w:w="6378" w:type="dxa"/>
            <w:tcBorders>
              <w:top w:val="single" w:sz="4" w:space="0" w:color="auto"/>
              <w:left w:val="single" w:sz="4" w:space="0" w:color="auto"/>
              <w:bottom w:val="single" w:sz="4" w:space="0" w:color="auto"/>
              <w:right w:val="single" w:sz="4" w:space="0" w:color="auto"/>
            </w:tcBorders>
            <w:vAlign w:val="center"/>
            <w:hideMark/>
          </w:tcPr>
          <w:p w14:paraId="7ED12DD6" w14:textId="7666E084" w:rsidR="0079670C" w:rsidRDefault="00272CE4" w:rsidP="00BA37F2">
            <w:pPr>
              <w:spacing w:line="276" w:lineRule="auto"/>
              <w:rPr>
                <w:b/>
                <w:szCs w:val="22"/>
                <w:lang w:eastAsia="en-US"/>
              </w:rPr>
            </w:pPr>
            <w:r>
              <w:rPr>
                <w:b/>
                <w:szCs w:val="22"/>
                <w:lang w:eastAsia="en-US"/>
              </w:rPr>
              <w:t>Remont pomieszczeń budynku nr 109 w K-836 Zamość</w:t>
            </w:r>
            <w:r w:rsidR="0079670C">
              <w:rPr>
                <w:b/>
                <w:szCs w:val="22"/>
                <w:lang w:eastAsia="en-US"/>
              </w:rPr>
              <w:t xml:space="preserve"> </w:t>
            </w:r>
          </w:p>
        </w:tc>
      </w:tr>
      <w:tr w:rsidR="0079670C" w14:paraId="068612D4" w14:textId="77777777" w:rsidTr="0079670C">
        <w:trPr>
          <w:trHeight w:val="964"/>
        </w:trPr>
        <w:tc>
          <w:tcPr>
            <w:tcW w:w="2197" w:type="dxa"/>
            <w:tcBorders>
              <w:top w:val="single" w:sz="4" w:space="0" w:color="auto"/>
              <w:left w:val="single" w:sz="4" w:space="0" w:color="auto"/>
              <w:bottom w:val="single" w:sz="4" w:space="0" w:color="auto"/>
              <w:right w:val="single" w:sz="4" w:space="0" w:color="auto"/>
            </w:tcBorders>
            <w:vAlign w:val="center"/>
            <w:hideMark/>
          </w:tcPr>
          <w:p w14:paraId="3F6EAD85" w14:textId="77777777" w:rsidR="0079670C" w:rsidRDefault="0079670C">
            <w:pPr>
              <w:tabs>
                <w:tab w:val="left" w:pos="851"/>
              </w:tabs>
              <w:spacing w:line="276" w:lineRule="auto"/>
              <w:ind w:left="57" w:right="57"/>
              <w:jc w:val="both"/>
              <w:rPr>
                <w:iCs/>
                <w:szCs w:val="22"/>
                <w:lang w:eastAsia="en-US"/>
              </w:rPr>
            </w:pPr>
            <w:r>
              <w:rPr>
                <w:iCs/>
                <w:szCs w:val="22"/>
                <w:lang w:eastAsia="en-US"/>
              </w:rPr>
              <w:t>Rodzaj robót</w:t>
            </w:r>
          </w:p>
        </w:tc>
        <w:tc>
          <w:tcPr>
            <w:tcW w:w="6378" w:type="dxa"/>
            <w:tcBorders>
              <w:top w:val="single" w:sz="4" w:space="0" w:color="auto"/>
              <w:left w:val="single" w:sz="4" w:space="0" w:color="auto"/>
              <w:bottom w:val="single" w:sz="4" w:space="0" w:color="auto"/>
              <w:right w:val="single" w:sz="4" w:space="0" w:color="auto"/>
            </w:tcBorders>
            <w:vAlign w:val="center"/>
          </w:tcPr>
          <w:p w14:paraId="6983F620" w14:textId="77777777" w:rsidR="0079670C" w:rsidRDefault="0079670C">
            <w:pPr>
              <w:tabs>
                <w:tab w:val="left" w:pos="720"/>
                <w:tab w:val="left" w:pos="3090"/>
              </w:tabs>
              <w:spacing w:line="276" w:lineRule="auto"/>
              <w:rPr>
                <w:b/>
                <w:bCs/>
                <w:szCs w:val="22"/>
                <w:lang w:eastAsia="en-US"/>
              </w:rPr>
            </w:pPr>
            <w:r>
              <w:rPr>
                <w:b/>
                <w:bCs/>
                <w:szCs w:val="22"/>
                <w:lang w:eastAsia="en-US"/>
              </w:rPr>
              <w:t>CPV 45453000 - 7 Roboty remontowe i renowacyjne</w:t>
            </w:r>
          </w:p>
        </w:tc>
      </w:tr>
      <w:tr w:rsidR="0079670C" w14:paraId="5DBE21FE" w14:textId="77777777" w:rsidTr="0079670C">
        <w:trPr>
          <w:trHeight w:val="1052"/>
        </w:trPr>
        <w:tc>
          <w:tcPr>
            <w:tcW w:w="2197" w:type="dxa"/>
            <w:tcBorders>
              <w:top w:val="single" w:sz="4" w:space="0" w:color="auto"/>
              <w:left w:val="single" w:sz="4" w:space="0" w:color="auto"/>
              <w:bottom w:val="single" w:sz="4" w:space="0" w:color="auto"/>
              <w:right w:val="single" w:sz="4" w:space="0" w:color="auto"/>
            </w:tcBorders>
            <w:vAlign w:val="center"/>
            <w:hideMark/>
          </w:tcPr>
          <w:p w14:paraId="608D0364" w14:textId="77777777" w:rsidR="0079670C" w:rsidRDefault="0079670C">
            <w:pPr>
              <w:tabs>
                <w:tab w:val="left" w:pos="851"/>
              </w:tabs>
              <w:spacing w:line="276" w:lineRule="auto"/>
              <w:ind w:left="57" w:right="57"/>
              <w:jc w:val="both"/>
              <w:rPr>
                <w:iCs/>
                <w:szCs w:val="22"/>
                <w:lang w:eastAsia="en-US"/>
              </w:rPr>
            </w:pPr>
            <w:r>
              <w:rPr>
                <w:iCs/>
                <w:szCs w:val="22"/>
                <w:lang w:eastAsia="en-US"/>
              </w:rPr>
              <w:t>Autor opracowania</w:t>
            </w:r>
          </w:p>
        </w:tc>
        <w:tc>
          <w:tcPr>
            <w:tcW w:w="6378" w:type="dxa"/>
            <w:tcBorders>
              <w:top w:val="single" w:sz="4" w:space="0" w:color="auto"/>
              <w:left w:val="single" w:sz="4" w:space="0" w:color="auto"/>
              <w:bottom w:val="single" w:sz="4" w:space="0" w:color="auto"/>
              <w:right w:val="single" w:sz="4" w:space="0" w:color="auto"/>
            </w:tcBorders>
            <w:vAlign w:val="center"/>
            <w:hideMark/>
          </w:tcPr>
          <w:p w14:paraId="1CC7EBE5" w14:textId="4B46030D" w:rsidR="00BA37F2" w:rsidRDefault="00272CE4" w:rsidP="00BA37F2">
            <w:pPr>
              <w:spacing w:before="120" w:after="120" w:line="276" w:lineRule="auto"/>
              <w:rPr>
                <w:b/>
                <w:szCs w:val="22"/>
                <w:lang w:eastAsia="en-US"/>
              </w:rPr>
            </w:pPr>
            <w:r>
              <w:rPr>
                <w:b/>
                <w:szCs w:val="22"/>
                <w:lang w:eastAsia="en-US"/>
              </w:rPr>
              <w:t xml:space="preserve"> </w:t>
            </w:r>
          </w:p>
          <w:p w14:paraId="004E7A80" w14:textId="0B87ADFD" w:rsidR="0079670C" w:rsidRDefault="0079670C">
            <w:pPr>
              <w:spacing w:before="120" w:after="120" w:line="276" w:lineRule="auto"/>
              <w:rPr>
                <w:b/>
                <w:szCs w:val="22"/>
                <w:lang w:eastAsia="en-US"/>
              </w:rPr>
            </w:pPr>
          </w:p>
        </w:tc>
      </w:tr>
      <w:tr w:rsidR="0079670C" w14:paraId="3D2A45FD" w14:textId="77777777" w:rsidTr="0079670C">
        <w:trPr>
          <w:trHeight w:val="846"/>
        </w:trPr>
        <w:tc>
          <w:tcPr>
            <w:tcW w:w="2197" w:type="dxa"/>
            <w:tcBorders>
              <w:top w:val="single" w:sz="4" w:space="0" w:color="auto"/>
              <w:left w:val="single" w:sz="4" w:space="0" w:color="auto"/>
              <w:bottom w:val="single" w:sz="4" w:space="0" w:color="auto"/>
              <w:right w:val="single" w:sz="4" w:space="0" w:color="auto"/>
            </w:tcBorders>
            <w:vAlign w:val="center"/>
            <w:hideMark/>
          </w:tcPr>
          <w:p w14:paraId="622AEE88" w14:textId="77777777" w:rsidR="0079670C" w:rsidRDefault="0079670C">
            <w:pPr>
              <w:tabs>
                <w:tab w:val="left" w:pos="851"/>
              </w:tabs>
              <w:spacing w:line="276" w:lineRule="auto"/>
              <w:ind w:left="57" w:right="57"/>
              <w:jc w:val="both"/>
              <w:rPr>
                <w:iCs/>
                <w:szCs w:val="22"/>
                <w:lang w:eastAsia="en-US"/>
              </w:rPr>
            </w:pPr>
            <w:r>
              <w:rPr>
                <w:iCs/>
                <w:szCs w:val="22"/>
                <w:lang w:eastAsia="en-US"/>
              </w:rPr>
              <w:t>Data opracowania</w:t>
            </w:r>
          </w:p>
        </w:tc>
        <w:tc>
          <w:tcPr>
            <w:tcW w:w="6378" w:type="dxa"/>
            <w:tcBorders>
              <w:top w:val="single" w:sz="4" w:space="0" w:color="auto"/>
              <w:left w:val="single" w:sz="4" w:space="0" w:color="auto"/>
              <w:bottom w:val="single" w:sz="4" w:space="0" w:color="auto"/>
              <w:right w:val="single" w:sz="4" w:space="0" w:color="auto"/>
            </w:tcBorders>
            <w:vAlign w:val="center"/>
            <w:hideMark/>
          </w:tcPr>
          <w:p w14:paraId="240DB6CB" w14:textId="77777777" w:rsidR="0079670C" w:rsidRDefault="00AC3383">
            <w:pPr>
              <w:pStyle w:val="Nagwek3"/>
              <w:tabs>
                <w:tab w:val="left" w:pos="851"/>
              </w:tabs>
              <w:spacing w:line="240" w:lineRule="auto"/>
              <w:ind w:left="71" w:right="57" w:firstLine="0"/>
              <w:rPr>
                <w:bCs/>
                <w:iCs/>
                <w:szCs w:val="22"/>
                <w:lang w:eastAsia="en-US"/>
              </w:rPr>
            </w:pPr>
            <w:r>
              <w:rPr>
                <w:bCs/>
                <w:iCs/>
                <w:szCs w:val="22"/>
                <w:lang w:eastAsia="en-US"/>
              </w:rPr>
              <w:t>Marzec 2026</w:t>
            </w:r>
          </w:p>
        </w:tc>
      </w:tr>
    </w:tbl>
    <w:p w14:paraId="19CBD640" w14:textId="77777777" w:rsidR="0079670C" w:rsidRDefault="0079670C" w:rsidP="0079670C"/>
    <w:p w14:paraId="3BE718D6" w14:textId="77777777" w:rsidR="0079670C" w:rsidRDefault="0079670C" w:rsidP="0079670C"/>
    <w:p w14:paraId="2BB09D70" w14:textId="77777777" w:rsidR="0079670C" w:rsidRDefault="0079670C" w:rsidP="0079670C"/>
    <w:p w14:paraId="3194A768" w14:textId="77777777" w:rsidR="0079670C" w:rsidRDefault="0079670C" w:rsidP="0079670C"/>
    <w:p w14:paraId="2EE712D4" w14:textId="77777777" w:rsidR="0079670C" w:rsidRDefault="0079670C" w:rsidP="0079670C"/>
    <w:p w14:paraId="71CA24E1" w14:textId="77777777" w:rsidR="0079670C" w:rsidRDefault="0079670C" w:rsidP="0079670C"/>
    <w:p w14:paraId="72F5D215" w14:textId="77777777" w:rsidR="0079670C" w:rsidRDefault="0079670C" w:rsidP="0079670C"/>
    <w:p w14:paraId="5B8963B1" w14:textId="77777777" w:rsidR="0079670C" w:rsidRDefault="0079670C" w:rsidP="0079670C"/>
    <w:p w14:paraId="40C26514" w14:textId="77777777" w:rsidR="0079670C" w:rsidRDefault="0079670C" w:rsidP="0079670C"/>
    <w:p w14:paraId="7CAC79B1" w14:textId="77777777" w:rsidR="0079670C" w:rsidRDefault="0079670C" w:rsidP="0079670C"/>
    <w:p w14:paraId="7FC57BCD" w14:textId="77777777" w:rsidR="0079670C" w:rsidRDefault="0079670C" w:rsidP="0079670C"/>
    <w:p w14:paraId="562B5517" w14:textId="77777777" w:rsidR="0079670C" w:rsidRDefault="0079670C" w:rsidP="0079670C"/>
    <w:p w14:paraId="576C49AB" w14:textId="77777777" w:rsidR="0079670C" w:rsidRDefault="0079670C" w:rsidP="0079670C"/>
    <w:p w14:paraId="7052F7B0" w14:textId="77777777" w:rsidR="0079670C" w:rsidRDefault="0079670C" w:rsidP="0079670C"/>
    <w:p w14:paraId="39F52196" w14:textId="77777777" w:rsidR="0079670C" w:rsidRDefault="0079670C" w:rsidP="0079670C"/>
    <w:p w14:paraId="0C163AB5" w14:textId="77777777" w:rsidR="0079670C" w:rsidRDefault="0079670C" w:rsidP="0079670C"/>
    <w:p w14:paraId="4BD6E29B" w14:textId="34F2424D" w:rsidR="0079670C" w:rsidRDefault="0079670C" w:rsidP="0079670C"/>
    <w:p w14:paraId="4CE65FD6" w14:textId="77777777" w:rsidR="00BA37F2" w:rsidRDefault="00BA37F2" w:rsidP="0079670C"/>
    <w:p w14:paraId="5DCE0487" w14:textId="6782EE2D" w:rsidR="0079670C" w:rsidRDefault="0079670C" w:rsidP="0079670C"/>
    <w:p w14:paraId="7D3F90AE" w14:textId="4AF72495" w:rsidR="002F5382" w:rsidRDefault="002F5382" w:rsidP="0079670C"/>
    <w:p w14:paraId="4390A56E" w14:textId="77777777" w:rsidR="0079670C" w:rsidRDefault="0079670C" w:rsidP="0079670C">
      <w:pPr>
        <w:pStyle w:val="Akapitzlist"/>
        <w:numPr>
          <w:ilvl w:val="0"/>
          <w:numId w:val="1"/>
        </w:numPr>
        <w:autoSpaceDE w:val="0"/>
        <w:autoSpaceDN w:val="0"/>
        <w:adjustRightInd w:val="0"/>
        <w:jc w:val="both"/>
        <w:rPr>
          <w:b/>
          <w:bCs/>
          <w:i/>
          <w:szCs w:val="22"/>
        </w:rPr>
      </w:pPr>
      <w:r>
        <w:rPr>
          <w:b/>
          <w:bCs/>
          <w:i/>
          <w:szCs w:val="22"/>
        </w:rPr>
        <w:lastRenderedPageBreak/>
        <w:t>WSTĘP</w:t>
      </w:r>
    </w:p>
    <w:p w14:paraId="1F274681" w14:textId="77777777" w:rsidR="0079670C" w:rsidRDefault="0079670C" w:rsidP="0079670C">
      <w:pPr>
        <w:pStyle w:val="Akapitzlist"/>
        <w:numPr>
          <w:ilvl w:val="1"/>
          <w:numId w:val="2"/>
        </w:numPr>
        <w:autoSpaceDE w:val="0"/>
        <w:autoSpaceDN w:val="0"/>
        <w:adjustRightInd w:val="0"/>
        <w:jc w:val="both"/>
        <w:rPr>
          <w:b/>
          <w:bCs/>
          <w:i/>
          <w:iCs/>
          <w:szCs w:val="22"/>
        </w:rPr>
      </w:pPr>
      <w:r>
        <w:rPr>
          <w:b/>
          <w:bCs/>
          <w:i/>
          <w:iCs/>
          <w:szCs w:val="22"/>
        </w:rPr>
        <w:t>Przedmiot Specyfikacji Technicznej Wykonania i Odbioru Robót</w:t>
      </w:r>
    </w:p>
    <w:p w14:paraId="40C878A9" w14:textId="77777777" w:rsidR="0079670C" w:rsidRPr="00C57378" w:rsidRDefault="0079670C" w:rsidP="0079670C">
      <w:pPr>
        <w:autoSpaceDE w:val="0"/>
        <w:autoSpaceDN w:val="0"/>
        <w:adjustRightInd w:val="0"/>
        <w:jc w:val="both"/>
        <w:rPr>
          <w:szCs w:val="22"/>
        </w:rPr>
      </w:pPr>
      <w:r>
        <w:rPr>
          <w:szCs w:val="22"/>
        </w:rPr>
        <w:t xml:space="preserve">Przedmiotem niniejszej szczegółowej specyfikacji technicznej są wymagania dotyczące wykonania i odbioru robót w ramach </w:t>
      </w:r>
      <w:r w:rsidR="00C57378" w:rsidRPr="00C57378">
        <w:rPr>
          <w:szCs w:val="22"/>
          <w:lang w:eastAsia="en-US"/>
        </w:rPr>
        <w:t>remont</w:t>
      </w:r>
      <w:r w:rsidR="00C57378">
        <w:rPr>
          <w:szCs w:val="22"/>
          <w:lang w:eastAsia="en-US"/>
        </w:rPr>
        <w:t>u</w:t>
      </w:r>
      <w:r w:rsidR="00C57378" w:rsidRPr="00C57378">
        <w:rPr>
          <w:szCs w:val="22"/>
          <w:lang w:eastAsia="en-US"/>
        </w:rPr>
        <w:t xml:space="preserve"> pomieszczeń stołówki – budynku nr 109 </w:t>
      </w:r>
      <w:r w:rsidR="00C57378">
        <w:rPr>
          <w:szCs w:val="22"/>
          <w:lang w:eastAsia="en-US"/>
        </w:rPr>
        <w:br/>
      </w:r>
      <w:r w:rsidR="00C57378" w:rsidRPr="00C57378">
        <w:rPr>
          <w:szCs w:val="22"/>
          <w:lang w:eastAsia="en-US"/>
        </w:rPr>
        <w:t>w K-836 Zamość</w:t>
      </w:r>
    </w:p>
    <w:p w14:paraId="65C9D544" w14:textId="77777777" w:rsidR="0079670C" w:rsidRDefault="0079670C" w:rsidP="0079670C">
      <w:pPr>
        <w:autoSpaceDE w:val="0"/>
        <w:autoSpaceDN w:val="0"/>
        <w:adjustRightInd w:val="0"/>
        <w:jc w:val="both"/>
        <w:rPr>
          <w:szCs w:val="22"/>
        </w:rPr>
      </w:pPr>
    </w:p>
    <w:p w14:paraId="0B0784CC" w14:textId="77777777" w:rsidR="0079670C" w:rsidRDefault="0079670C" w:rsidP="0079670C">
      <w:pPr>
        <w:pStyle w:val="Akapitzlist"/>
        <w:numPr>
          <w:ilvl w:val="1"/>
          <w:numId w:val="2"/>
        </w:numPr>
        <w:autoSpaceDE w:val="0"/>
        <w:autoSpaceDN w:val="0"/>
        <w:adjustRightInd w:val="0"/>
        <w:jc w:val="both"/>
        <w:rPr>
          <w:b/>
          <w:bCs/>
          <w:i/>
          <w:iCs/>
          <w:szCs w:val="22"/>
        </w:rPr>
      </w:pPr>
      <w:r>
        <w:rPr>
          <w:b/>
          <w:bCs/>
          <w:i/>
          <w:iCs/>
          <w:szCs w:val="22"/>
        </w:rPr>
        <w:t xml:space="preserve"> Zakres stosowania Specyfikacji Technicznej Wykonania i Odbioru Robót</w:t>
      </w:r>
    </w:p>
    <w:p w14:paraId="3A7E3996" w14:textId="77777777" w:rsidR="0079670C" w:rsidRDefault="0079670C" w:rsidP="0079670C">
      <w:pPr>
        <w:autoSpaceDE w:val="0"/>
        <w:autoSpaceDN w:val="0"/>
        <w:adjustRightInd w:val="0"/>
        <w:jc w:val="both"/>
        <w:rPr>
          <w:szCs w:val="22"/>
        </w:rPr>
      </w:pPr>
      <w:r>
        <w:rPr>
          <w:szCs w:val="22"/>
        </w:rPr>
        <w:t xml:space="preserve">Niniejsza specyfikacja będzie stosowana, jako dokument przetargowy przy zleceniu </w:t>
      </w:r>
      <w:r>
        <w:rPr>
          <w:szCs w:val="22"/>
        </w:rPr>
        <w:br/>
        <w:t xml:space="preserve">i realizacji robót. Ustalenia zawarte w </w:t>
      </w:r>
      <w:proofErr w:type="spellStart"/>
      <w:r>
        <w:rPr>
          <w:szCs w:val="22"/>
        </w:rPr>
        <w:t>STWiOR</w:t>
      </w:r>
      <w:proofErr w:type="spellEnd"/>
      <w:r>
        <w:rPr>
          <w:szCs w:val="22"/>
        </w:rPr>
        <w:t xml:space="preserve"> obejmują prace związane z dostawą materiałów, wykonawstwem i odbiorem robót. Określenia podane w </w:t>
      </w:r>
      <w:proofErr w:type="spellStart"/>
      <w:r>
        <w:rPr>
          <w:szCs w:val="22"/>
        </w:rPr>
        <w:t>STWiOR</w:t>
      </w:r>
      <w:proofErr w:type="spellEnd"/>
      <w:r>
        <w:rPr>
          <w:szCs w:val="22"/>
        </w:rPr>
        <w:t xml:space="preserve"> są zgodne </w:t>
      </w:r>
      <w:r>
        <w:rPr>
          <w:szCs w:val="22"/>
        </w:rPr>
        <w:br/>
        <w:t>z określeniami ujętymi w odpowiednich normach i przepisach.</w:t>
      </w:r>
    </w:p>
    <w:p w14:paraId="1774012B" w14:textId="77777777" w:rsidR="0079670C" w:rsidRDefault="0079670C" w:rsidP="0079670C">
      <w:pPr>
        <w:autoSpaceDE w:val="0"/>
        <w:autoSpaceDN w:val="0"/>
        <w:adjustRightInd w:val="0"/>
        <w:jc w:val="both"/>
        <w:rPr>
          <w:szCs w:val="22"/>
        </w:rPr>
      </w:pPr>
    </w:p>
    <w:p w14:paraId="585D81A5" w14:textId="77777777" w:rsidR="0079670C" w:rsidRDefault="0079670C" w:rsidP="0079670C">
      <w:pPr>
        <w:pStyle w:val="Akapitzlist"/>
        <w:numPr>
          <w:ilvl w:val="1"/>
          <w:numId w:val="2"/>
        </w:numPr>
        <w:autoSpaceDE w:val="0"/>
        <w:autoSpaceDN w:val="0"/>
        <w:adjustRightInd w:val="0"/>
        <w:jc w:val="both"/>
        <w:rPr>
          <w:b/>
          <w:i/>
          <w:szCs w:val="22"/>
        </w:rPr>
      </w:pPr>
      <w:r>
        <w:rPr>
          <w:b/>
          <w:i/>
          <w:szCs w:val="22"/>
        </w:rPr>
        <w:t>Adres zamawiającego:</w:t>
      </w:r>
    </w:p>
    <w:p w14:paraId="16438B88" w14:textId="77777777" w:rsidR="0079670C" w:rsidRDefault="0079670C" w:rsidP="0079670C">
      <w:pPr>
        <w:autoSpaceDE w:val="0"/>
        <w:autoSpaceDN w:val="0"/>
        <w:adjustRightInd w:val="0"/>
        <w:ind w:firstLine="709"/>
        <w:jc w:val="both"/>
        <w:rPr>
          <w:szCs w:val="22"/>
        </w:rPr>
      </w:pPr>
      <w:r>
        <w:rPr>
          <w:szCs w:val="22"/>
        </w:rPr>
        <w:t xml:space="preserve">32 Wojskowy Oddział Gospodarczy  </w:t>
      </w:r>
    </w:p>
    <w:p w14:paraId="384CAC29" w14:textId="77777777" w:rsidR="0079670C" w:rsidRDefault="0079670C" w:rsidP="0079670C">
      <w:pPr>
        <w:autoSpaceDE w:val="0"/>
        <w:autoSpaceDN w:val="0"/>
        <w:adjustRightInd w:val="0"/>
        <w:ind w:firstLine="709"/>
        <w:jc w:val="both"/>
        <w:rPr>
          <w:szCs w:val="22"/>
        </w:rPr>
      </w:pPr>
      <w:r>
        <w:rPr>
          <w:szCs w:val="22"/>
        </w:rPr>
        <w:t>przy ul. Wojska Polskiego 2F, 22-400 Zamość</w:t>
      </w:r>
    </w:p>
    <w:p w14:paraId="70756CDF" w14:textId="77777777" w:rsidR="0079670C" w:rsidRDefault="0079670C" w:rsidP="0079670C">
      <w:pPr>
        <w:autoSpaceDE w:val="0"/>
        <w:autoSpaceDN w:val="0"/>
        <w:adjustRightInd w:val="0"/>
        <w:jc w:val="both"/>
        <w:rPr>
          <w:szCs w:val="22"/>
        </w:rPr>
      </w:pPr>
    </w:p>
    <w:p w14:paraId="63DE87E4" w14:textId="77777777" w:rsidR="0079670C" w:rsidRDefault="0079670C" w:rsidP="0079670C">
      <w:pPr>
        <w:pStyle w:val="Akapitzlist"/>
        <w:numPr>
          <w:ilvl w:val="1"/>
          <w:numId w:val="2"/>
        </w:numPr>
        <w:autoSpaceDE w:val="0"/>
        <w:autoSpaceDN w:val="0"/>
        <w:adjustRightInd w:val="0"/>
        <w:jc w:val="both"/>
        <w:rPr>
          <w:b/>
          <w:bCs/>
          <w:i/>
          <w:iCs/>
          <w:szCs w:val="22"/>
        </w:rPr>
      </w:pPr>
      <w:r>
        <w:rPr>
          <w:b/>
          <w:bCs/>
          <w:i/>
          <w:iCs/>
          <w:szCs w:val="22"/>
        </w:rPr>
        <w:t xml:space="preserve"> Zakres robót objętych Specyfikacji Technicznej Wykonania i Odbioru Robót</w:t>
      </w:r>
    </w:p>
    <w:p w14:paraId="6B1030C8" w14:textId="77777777" w:rsidR="0079670C" w:rsidRDefault="0079670C" w:rsidP="0079670C">
      <w:pPr>
        <w:autoSpaceDE w:val="0"/>
        <w:autoSpaceDN w:val="0"/>
        <w:adjustRightInd w:val="0"/>
        <w:jc w:val="both"/>
        <w:rPr>
          <w:szCs w:val="22"/>
        </w:rPr>
      </w:pPr>
      <w:r>
        <w:rPr>
          <w:szCs w:val="22"/>
        </w:rPr>
        <w:t>Roboty, których dotyczy specyfikacja obejmuj</w:t>
      </w:r>
      <w:r>
        <w:rPr>
          <w:rFonts w:eastAsia="TimesNewRoman"/>
          <w:szCs w:val="22"/>
        </w:rPr>
        <w:t xml:space="preserve">ą </w:t>
      </w:r>
      <w:r>
        <w:rPr>
          <w:szCs w:val="22"/>
        </w:rPr>
        <w:t>wszystkie czynno</w:t>
      </w:r>
      <w:r>
        <w:rPr>
          <w:rFonts w:eastAsia="TimesNewRoman"/>
          <w:szCs w:val="22"/>
        </w:rPr>
        <w:t>ś</w:t>
      </w:r>
      <w:r>
        <w:rPr>
          <w:szCs w:val="22"/>
        </w:rPr>
        <w:t>ci umo</w:t>
      </w:r>
      <w:r>
        <w:rPr>
          <w:rFonts w:eastAsia="TimesNewRoman"/>
          <w:szCs w:val="22"/>
        </w:rPr>
        <w:t>ż</w:t>
      </w:r>
      <w:r>
        <w:rPr>
          <w:szCs w:val="22"/>
        </w:rPr>
        <w:t>liwiaj</w:t>
      </w:r>
      <w:r>
        <w:rPr>
          <w:rFonts w:eastAsia="TimesNewRoman"/>
          <w:szCs w:val="22"/>
        </w:rPr>
        <w:t>ą</w:t>
      </w:r>
      <w:r>
        <w:rPr>
          <w:szCs w:val="22"/>
        </w:rPr>
        <w:t xml:space="preserve">ce </w:t>
      </w:r>
      <w:r>
        <w:rPr>
          <w:szCs w:val="22"/>
        </w:rPr>
        <w:br/>
        <w:t>i maj</w:t>
      </w:r>
      <w:r>
        <w:rPr>
          <w:rFonts w:eastAsia="TimesNewRoman"/>
          <w:szCs w:val="22"/>
        </w:rPr>
        <w:t>ą</w:t>
      </w:r>
      <w:r>
        <w:rPr>
          <w:szCs w:val="22"/>
        </w:rPr>
        <w:t xml:space="preserve">ce na celu </w:t>
      </w:r>
      <w:r w:rsidR="0094576B" w:rsidRPr="00C57378">
        <w:rPr>
          <w:szCs w:val="22"/>
          <w:lang w:eastAsia="en-US"/>
        </w:rPr>
        <w:t>remont</w:t>
      </w:r>
      <w:r w:rsidR="0094576B">
        <w:rPr>
          <w:szCs w:val="22"/>
          <w:lang w:eastAsia="en-US"/>
        </w:rPr>
        <w:t>u</w:t>
      </w:r>
      <w:r w:rsidR="0094576B" w:rsidRPr="00C57378">
        <w:rPr>
          <w:szCs w:val="22"/>
          <w:lang w:eastAsia="en-US"/>
        </w:rPr>
        <w:t xml:space="preserve"> pomieszczeń stołówki – budynku nr 109 </w:t>
      </w:r>
      <w:r w:rsidR="0094576B">
        <w:rPr>
          <w:szCs w:val="22"/>
          <w:lang w:eastAsia="en-US"/>
        </w:rPr>
        <w:br/>
      </w:r>
      <w:r w:rsidR="0094576B" w:rsidRPr="00C57378">
        <w:rPr>
          <w:szCs w:val="22"/>
          <w:lang w:eastAsia="en-US"/>
        </w:rPr>
        <w:t>w K-836 Zamość</w:t>
      </w:r>
      <w:r w:rsidR="0094576B">
        <w:rPr>
          <w:szCs w:val="22"/>
        </w:rPr>
        <w:t xml:space="preserve"> </w:t>
      </w:r>
      <w:r>
        <w:rPr>
          <w:szCs w:val="22"/>
        </w:rPr>
        <w:t>wg przedmiaru robót, a tak</w:t>
      </w:r>
      <w:r>
        <w:rPr>
          <w:rFonts w:eastAsia="TimesNewRoman"/>
          <w:szCs w:val="22"/>
        </w:rPr>
        <w:t>ż</w:t>
      </w:r>
      <w:r>
        <w:rPr>
          <w:szCs w:val="22"/>
        </w:rPr>
        <w:t>e roboty niewymienione w przedmiarze robót, lecz bezpo</w:t>
      </w:r>
      <w:r>
        <w:rPr>
          <w:rFonts w:eastAsia="TimesNewRoman"/>
          <w:szCs w:val="22"/>
        </w:rPr>
        <w:t>ś</w:t>
      </w:r>
      <w:r>
        <w:rPr>
          <w:szCs w:val="22"/>
        </w:rPr>
        <w:t>rednio zwi</w:t>
      </w:r>
      <w:r>
        <w:rPr>
          <w:rFonts w:eastAsia="TimesNewRoman"/>
          <w:szCs w:val="22"/>
        </w:rPr>
        <w:t>ą</w:t>
      </w:r>
      <w:r>
        <w:rPr>
          <w:szCs w:val="22"/>
        </w:rPr>
        <w:t>zane z realizacj</w:t>
      </w:r>
      <w:r>
        <w:rPr>
          <w:rFonts w:eastAsia="TimesNewRoman"/>
          <w:szCs w:val="22"/>
        </w:rPr>
        <w:t xml:space="preserve">ą </w:t>
      </w:r>
      <w:r>
        <w:rPr>
          <w:szCs w:val="22"/>
        </w:rPr>
        <w:t>przedmiotu zamówienia, wyłonione podczas realizacji zadania i niezb</w:t>
      </w:r>
      <w:r>
        <w:rPr>
          <w:rFonts w:eastAsia="TimesNewRoman"/>
          <w:szCs w:val="22"/>
        </w:rPr>
        <w:t>ę</w:t>
      </w:r>
      <w:r>
        <w:rPr>
          <w:szCs w:val="22"/>
        </w:rPr>
        <w:t>dne do jego poprawnego i w pełni kompletnego wykonania.</w:t>
      </w:r>
    </w:p>
    <w:p w14:paraId="672C6BA1" w14:textId="77777777" w:rsidR="0079670C" w:rsidRDefault="0079670C" w:rsidP="0079670C">
      <w:pPr>
        <w:autoSpaceDE w:val="0"/>
        <w:autoSpaceDN w:val="0"/>
        <w:adjustRightInd w:val="0"/>
        <w:jc w:val="both"/>
        <w:rPr>
          <w:b/>
          <w:szCs w:val="22"/>
        </w:rPr>
      </w:pPr>
    </w:p>
    <w:p w14:paraId="2E29ECCF" w14:textId="77777777" w:rsidR="0079670C" w:rsidRDefault="0079670C" w:rsidP="0079670C">
      <w:pPr>
        <w:pStyle w:val="Akapitzlist"/>
        <w:numPr>
          <w:ilvl w:val="0"/>
          <w:numId w:val="3"/>
        </w:numPr>
        <w:rPr>
          <w:b/>
          <w:i/>
        </w:rPr>
      </w:pPr>
      <w:r>
        <w:rPr>
          <w:b/>
          <w:i/>
        </w:rPr>
        <w:t>ROBOTY BUDOWLANE</w:t>
      </w:r>
    </w:p>
    <w:p w14:paraId="196E9B91" w14:textId="77777777" w:rsidR="0079670C" w:rsidRDefault="0079670C" w:rsidP="0079670C">
      <w:pPr>
        <w:pStyle w:val="Akapitzlist"/>
        <w:tabs>
          <w:tab w:val="left" w:pos="284"/>
        </w:tabs>
        <w:autoSpaceDE w:val="0"/>
        <w:autoSpaceDN w:val="0"/>
        <w:adjustRightInd w:val="0"/>
        <w:ind w:left="567"/>
        <w:jc w:val="both"/>
        <w:rPr>
          <w:b/>
          <w:i/>
          <w:szCs w:val="22"/>
          <w:u w:val="single"/>
        </w:rPr>
      </w:pPr>
    </w:p>
    <w:p w14:paraId="4352BF66" w14:textId="77777777" w:rsidR="0079670C" w:rsidRDefault="00AC3383" w:rsidP="00AC3383">
      <w:pPr>
        <w:pStyle w:val="Akapitzlist"/>
        <w:numPr>
          <w:ilvl w:val="0"/>
          <w:numId w:val="4"/>
        </w:numPr>
        <w:tabs>
          <w:tab w:val="left" w:pos="284"/>
        </w:tabs>
        <w:autoSpaceDE w:val="0"/>
        <w:autoSpaceDN w:val="0"/>
        <w:adjustRightInd w:val="0"/>
        <w:ind w:left="567" w:hanging="283"/>
        <w:jc w:val="both"/>
        <w:rPr>
          <w:b/>
          <w:i/>
          <w:szCs w:val="22"/>
          <w:u w:val="single"/>
        </w:rPr>
      </w:pPr>
      <w:r w:rsidRPr="00AC3383">
        <w:rPr>
          <w:b/>
          <w:i/>
          <w:szCs w:val="22"/>
          <w:u w:val="single"/>
        </w:rPr>
        <w:t>Roboty demontażowe</w:t>
      </w:r>
      <w:r w:rsidR="0079670C">
        <w:rPr>
          <w:b/>
          <w:i/>
          <w:szCs w:val="22"/>
          <w:u w:val="single"/>
        </w:rPr>
        <w:t>:</w:t>
      </w:r>
    </w:p>
    <w:p w14:paraId="58858EF5"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Odbicie glazury, tynków z zaprawy wapiennej lub cementowo-wapiennej na ścianach, filarach, pilastrach</w:t>
      </w:r>
      <w:r w:rsidRPr="00AC3383">
        <w:rPr>
          <w:i/>
          <w:szCs w:val="22"/>
        </w:rPr>
        <w:tab/>
      </w:r>
    </w:p>
    <w:p w14:paraId="16CA4438" w14:textId="3966C0EC"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Odbicie tynków z zaprawy wapiennej lub cementowo-wapiennej na ścianach, filarach, pilastrach,</w:t>
      </w:r>
      <w:r w:rsidRPr="00AC3383">
        <w:rPr>
          <w:i/>
          <w:szCs w:val="22"/>
        </w:rPr>
        <w:tab/>
      </w:r>
    </w:p>
    <w:p w14:paraId="68A7CB71"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Rozebranie posadzek z płytek ceramicznych</w:t>
      </w:r>
      <w:r w:rsidRPr="00AC3383">
        <w:rPr>
          <w:i/>
          <w:szCs w:val="22"/>
        </w:rPr>
        <w:tab/>
      </w:r>
    </w:p>
    <w:p w14:paraId="0834A99C"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 xml:space="preserve">Zerwanie posadzek </w:t>
      </w:r>
      <w:proofErr w:type="spellStart"/>
      <w:r w:rsidRPr="00AC3383">
        <w:rPr>
          <w:i/>
          <w:szCs w:val="22"/>
        </w:rPr>
        <w:t>cement.i</w:t>
      </w:r>
      <w:proofErr w:type="spellEnd"/>
      <w:r w:rsidRPr="00AC3383">
        <w:rPr>
          <w:i/>
          <w:szCs w:val="22"/>
        </w:rPr>
        <w:t xml:space="preserve"> lastrykowych wraz z cokolikami</w:t>
      </w:r>
      <w:r w:rsidRPr="00AC3383">
        <w:rPr>
          <w:i/>
          <w:szCs w:val="22"/>
        </w:rPr>
        <w:tab/>
      </w:r>
    </w:p>
    <w:p w14:paraId="675B8D4D"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Usunięcie starej farby olejnej - ługowanie farby z tynków ścian</w:t>
      </w:r>
      <w:r w:rsidRPr="00AC3383">
        <w:rPr>
          <w:i/>
          <w:szCs w:val="22"/>
        </w:rPr>
        <w:tab/>
      </w:r>
    </w:p>
    <w:p w14:paraId="3E48B5B0"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Usunięcie izolacji termicznej ze styropianu przy powierzchni rozbiórki posadzki ponad 5 m2 o grubości ponad 8 cm wraz z utylizacją</w:t>
      </w:r>
      <w:r w:rsidRPr="00AC3383">
        <w:rPr>
          <w:i/>
          <w:szCs w:val="22"/>
        </w:rPr>
        <w:tab/>
      </w:r>
    </w:p>
    <w:p w14:paraId="066EFE4D"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Zerwanie posadzek z tworzyw sztucznych</w:t>
      </w:r>
      <w:r w:rsidRPr="00AC3383">
        <w:rPr>
          <w:i/>
          <w:szCs w:val="22"/>
        </w:rPr>
        <w:tab/>
      </w:r>
    </w:p>
    <w:p w14:paraId="6B1E8FE2"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Wykucie z muru ościeżnic stalowych lub krat okiennych o powierzchni do 2 m2</w:t>
      </w:r>
      <w:r w:rsidRPr="00AC3383">
        <w:rPr>
          <w:i/>
          <w:szCs w:val="22"/>
        </w:rPr>
        <w:tab/>
      </w:r>
    </w:p>
    <w:p w14:paraId="0E82CEFC"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Wykucie z muru ościeżnic stalowych o pow. ponad 2,0 m2</w:t>
      </w:r>
      <w:r w:rsidRPr="00AC3383">
        <w:rPr>
          <w:i/>
          <w:szCs w:val="22"/>
        </w:rPr>
        <w:tab/>
      </w:r>
    </w:p>
    <w:p w14:paraId="4B4B5304"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Rozbiórka ścianek działowych z płyt gipsowo-kartonowych na szkielecie pojedynczym przy powierzchni rozbiórki ponad 5 m2 - okładzina pojedyncza</w:t>
      </w:r>
      <w:r w:rsidRPr="00AC3383">
        <w:rPr>
          <w:i/>
          <w:szCs w:val="22"/>
        </w:rPr>
        <w:tab/>
      </w:r>
    </w:p>
    <w:p w14:paraId="23BCA682"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Ręczne rozebranie muru z cegły o grubości 1 i wi</w:t>
      </w:r>
      <w:r>
        <w:rPr>
          <w:i/>
          <w:szCs w:val="22"/>
        </w:rPr>
        <w:t xml:space="preserve">ęcej </w:t>
      </w:r>
      <w:proofErr w:type="spellStart"/>
      <w:r>
        <w:rPr>
          <w:i/>
          <w:szCs w:val="22"/>
        </w:rPr>
        <w:t>ceg</w:t>
      </w:r>
      <w:proofErr w:type="spellEnd"/>
      <w:r>
        <w:rPr>
          <w:i/>
          <w:szCs w:val="22"/>
        </w:rPr>
        <w:t xml:space="preserve">. na zaprawie </w:t>
      </w:r>
      <w:proofErr w:type="spellStart"/>
      <w:r>
        <w:rPr>
          <w:i/>
          <w:szCs w:val="22"/>
        </w:rPr>
        <w:t>cem</w:t>
      </w:r>
      <w:proofErr w:type="spellEnd"/>
      <w:r>
        <w:rPr>
          <w:i/>
          <w:szCs w:val="22"/>
        </w:rPr>
        <w:t>.-</w:t>
      </w:r>
      <w:proofErr w:type="spellStart"/>
      <w:r>
        <w:rPr>
          <w:i/>
          <w:szCs w:val="22"/>
        </w:rPr>
        <w:t>wap</w:t>
      </w:r>
      <w:proofErr w:type="spellEnd"/>
      <w:r>
        <w:rPr>
          <w:i/>
          <w:szCs w:val="22"/>
        </w:rPr>
        <w:t>.</w:t>
      </w:r>
    </w:p>
    <w:p w14:paraId="174C8BD7"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 xml:space="preserve">Ręczne rozebranie muru z cegły o grubości </w:t>
      </w:r>
      <w:r>
        <w:rPr>
          <w:i/>
          <w:szCs w:val="22"/>
        </w:rPr>
        <w:t xml:space="preserve">1/2 </w:t>
      </w:r>
      <w:proofErr w:type="spellStart"/>
      <w:r>
        <w:rPr>
          <w:i/>
          <w:szCs w:val="22"/>
        </w:rPr>
        <w:t>ceg</w:t>
      </w:r>
      <w:proofErr w:type="spellEnd"/>
      <w:r>
        <w:rPr>
          <w:i/>
          <w:szCs w:val="22"/>
        </w:rPr>
        <w:t>. na zaprawie cementowej</w:t>
      </w:r>
    </w:p>
    <w:p w14:paraId="6E9D7CF0"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Mechaniczne przebicie otworów o pow. do 0,05 m2 w ścianach z płytek i bloczków z betonu komórkowego o gr. do 37 cm</w:t>
      </w:r>
      <w:r w:rsidRPr="00AC3383">
        <w:rPr>
          <w:i/>
          <w:szCs w:val="22"/>
        </w:rPr>
        <w:tab/>
      </w:r>
    </w:p>
    <w:p w14:paraId="2ACEE81E"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Odbicie izolacji pionowej z papy na lepiku na ścianach, filarach, pilastrach wraz z utylizacją</w:t>
      </w:r>
      <w:r w:rsidRPr="00AC3383">
        <w:rPr>
          <w:i/>
          <w:szCs w:val="22"/>
        </w:rPr>
        <w:tab/>
      </w:r>
    </w:p>
    <w:p w14:paraId="5EAB9426"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Usunięcie z budynku gruzu i ziemi z parteru</w:t>
      </w:r>
      <w:r w:rsidRPr="00AC3383">
        <w:rPr>
          <w:i/>
          <w:szCs w:val="22"/>
        </w:rPr>
        <w:tab/>
      </w:r>
    </w:p>
    <w:p w14:paraId="775F5A0E" w14:textId="77777777" w:rsidR="00AC3383"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Wywiezienie gruzu spryzmowanego samochodami samowyładowczymi na odległość do 1 km</w:t>
      </w:r>
      <w:r w:rsidRPr="00AC3383">
        <w:rPr>
          <w:i/>
          <w:szCs w:val="22"/>
        </w:rPr>
        <w:tab/>
      </w:r>
    </w:p>
    <w:p w14:paraId="200ECCA4" w14:textId="77777777" w:rsidR="0079670C" w:rsidRPr="00AC3383" w:rsidRDefault="00AC3383" w:rsidP="001E6FD4">
      <w:pPr>
        <w:pStyle w:val="Akapitzlist"/>
        <w:numPr>
          <w:ilvl w:val="0"/>
          <w:numId w:val="41"/>
        </w:numPr>
        <w:tabs>
          <w:tab w:val="left" w:pos="284"/>
        </w:tabs>
        <w:autoSpaceDE w:val="0"/>
        <w:autoSpaceDN w:val="0"/>
        <w:adjustRightInd w:val="0"/>
        <w:spacing w:line="276" w:lineRule="auto"/>
        <w:ind w:left="709" w:hanging="283"/>
        <w:jc w:val="both"/>
        <w:rPr>
          <w:i/>
          <w:szCs w:val="22"/>
        </w:rPr>
      </w:pPr>
      <w:r w:rsidRPr="00AC3383">
        <w:rPr>
          <w:i/>
          <w:szCs w:val="22"/>
        </w:rPr>
        <w:t>Wywiezienie gruzu spryzmowanego samochodami samowyładowczymi - za każdy następny 1 km</w:t>
      </w:r>
    </w:p>
    <w:p w14:paraId="72CD654D" w14:textId="77777777" w:rsidR="0079670C" w:rsidRDefault="0079670C" w:rsidP="00AC3383">
      <w:pPr>
        <w:pStyle w:val="Akapitzlist"/>
        <w:numPr>
          <w:ilvl w:val="0"/>
          <w:numId w:val="4"/>
        </w:numPr>
        <w:tabs>
          <w:tab w:val="left" w:pos="284"/>
        </w:tabs>
        <w:autoSpaceDE w:val="0"/>
        <w:autoSpaceDN w:val="0"/>
        <w:adjustRightInd w:val="0"/>
        <w:ind w:left="567" w:hanging="283"/>
        <w:jc w:val="both"/>
        <w:rPr>
          <w:b/>
          <w:i/>
          <w:szCs w:val="22"/>
          <w:u w:val="single"/>
        </w:rPr>
      </w:pPr>
      <w:r>
        <w:rPr>
          <w:b/>
          <w:i/>
          <w:szCs w:val="22"/>
          <w:u w:val="single"/>
        </w:rPr>
        <w:lastRenderedPageBreak/>
        <w:t xml:space="preserve">Roboty </w:t>
      </w:r>
      <w:r w:rsidR="00AC3383" w:rsidRPr="00AC3383">
        <w:rPr>
          <w:b/>
          <w:i/>
          <w:szCs w:val="22"/>
          <w:u w:val="single"/>
        </w:rPr>
        <w:t>budowlane</w:t>
      </w:r>
      <w:r>
        <w:rPr>
          <w:b/>
          <w:i/>
          <w:szCs w:val="22"/>
          <w:u w:val="single"/>
        </w:rPr>
        <w:t>:</w:t>
      </w:r>
    </w:p>
    <w:p w14:paraId="4CB41DE1"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Mury grube z bloków gazo- i pianobetonowych gr. 24 cm i więcej na zaprawie cementowej - ściany nośne</w:t>
      </w:r>
      <w:r w:rsidRPr="00AC3383">
        <w:rPr>
          <w:i/>
          <w:szCs w:val="22"/>
        </w:rPr>
        <w:tab/>
      </w:r>
    </w:p>
    <w:p w14:paraId="34EB1196"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Tynki zwykłe cementowo-wapienne kat. III</w:t>
      </w:r>
      <w:r w:rsidRPr="00AC3383">
        <w:rPr>
          <w:i/>
          <w:szCs w:val="22"/>
        </w:rPr>
        <w:tab/>
      </w:r>
    </w:p>
    <w:p w14:paraId="390E80F5"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Tynki zwykłe cementowo-wapienne kat. II</w:t>
      </w:r>
      <w:r w:rsidRPr="00AC3383">
        <w:rPr>
          <w:i/>
          <w:szCs w:val="22"/>
        </w:rPr>
        <w:tab/>
      </w:r>
    </w:p>
    <w:p w14:paraId="7C760C32"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Nadproża KONBET strunobetonowe 72x115 mm</w:t>
      </w:r>
      <w:r w:rsidRPr="00AC3383">
        <w:rPr>
          <w:i/>
          <w:szCs w:val="22"/>
        </w:rPr>
        <w:tab/>
      </w:r>
    </w:p>
    <w:p w14:paraId="57BEC828" w14:textId="480E453D"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Okładziny ścienne na podłożu z gazobetonu, bloczków silikatowych, tynków tradycyjnych i beton</w:t>
      </w:r>
      <w:r w:rsidR="00475AF9">
        <w:rPr>
          <w:i/>
          <w:szCs w:val="22"/>
        </w:rPr>
        <w:t>u; płytki o wymiarach 30x60 cm,</w:t>
      </w:r>
    </w:p>
    <w:p w14:paraId="4D11993F"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Dwukrotne malowanie farbami emulsyjnymi starych tynków wewnętrznych sufit</w:t>
      </w:r>
      <w:r w:rsidRPr="00AC3383">
        <w:rPr>
          <w:i/>
          <w:szCs w:val="22"/>
        </w:rPr>
        <w:tab/>
      </w:r>
    </w:p>
    <w:p w14:paraId="3730E340"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Dwukrotne malowanie farbami emulsyjnymi starych tynków wewnętrznych ścian</w:t>
      </w:r>
    </w:p>
    <w:p w14:paraId="698ACE29" w14:textId="1F1017A9"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 xml:space="preserve">Malowanie dwukrotne farbą olejną ścian, </w:t>
      </w:r>
    </w:p>
    <w:p w14:paraId="0D13F8C7"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Remont posadzek z płytek lastrykowych 20x20 cm i 30x30 cm na zaprawie cementowej</w:t>
      </w:r>
    </w:p>
    <w:p w14:paraId="523BA3C3"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 xml:space="preserve">Izolacje przeciwwilgociowe i przeciwwodne z folii polietylenowej szerokiej poziome </w:t>
      </w:r>
      <w:proofErr w:type="spellStart"/>
      <w:r w:rsidRPr="00AC3383">
        <w:rPr>
          <w:i/>
          <w:szCs w:val="22"/>
        </w:rPr>
        <w:t>podposadzkowe</w:t>
      </w:r>
      <w:proofErr w:type="spellEnd"/>
      <w:r w:rsidRPr="00AC3383">
        <w:rPr>
          <w:i/>
          <w:szCs w:val="22"/>
        </w:rPr>
        <w:t xml:space="preserve"> - folia 0,2 mm - materiał inwestora (folia)</w:t>
      </w:r>
      <w:r w:rsidRPr="00AC3383">
        <w:rPr>
          <w:i/>
          <w:szCs w:val="22"/>
        </w:rPr>
        <w:tab/>
      </w:r>
    </w:p>
    <w:p w14:paraId="550655E4"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Izolacja cieplna stropu z płyt styropianowych EPS-200</w:t>
      </w:r>
      <w:r w:rsidRPr="00AC3383">
        <w:rPr>
          <w:i/>
          <w:szCs w:val="22"/>
        </w:rPr>
        <w:tab/>
      </w:r>
    </w:p>
    <w:p w14:paraId="6F19F4CD"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Jastrych betonowy kl. B20  gr. 8 cm zbrojony siatką stalową o oczku 10x10 cm zatarty</w:t>
      </w:r>
    </w:p>
    <w:p w14:paraId="51D148AB" w14:textId="77777777" w:rsidR="00AC3383"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w:t>
      </w:r>
      <w:proofErr w:type="spellStart"/>
      <w:r w:rsidRPr="00AC3383">
        <w:rPr>
          <w:i/>
          <w:szCs w:val="22"/>
        </w:rPr>
        <w:t>z.VII</w:t>
      </w:r>
      <w:proofErr w:type="spellEnd"/>
      <w:r w:rsidRPr="00AC3383">
        <w:rPr>
          <w:i/>
          <w:szCs w:val="22"/>
        </w:rPr>
        <w:t>) Warstwy wyrównujące i wygładzające z zaprawy samopoziomującej grubości 5 mm wykonywane w pomieszczeniach o pow. ponad 8 m2</w:t>
      </w:r>
      <w:r w:rsidRPr="00AC3383">
        <w:rPr>
          <w:i/>
          <w:szCs w:val="22"/>
        </w:rPr>
        <w:tab/>
      </w:r>
    </w:p>
    <w:p w14:paraId="64DDAD0C" w14:textId="77777777" w:rsidR="0079670C" w:rsidRPr="00AC3383" w:rsidRDefault="00AC3383" w:rsidP="001E6FD4">
      <w:pPr>
        <w:pStyle w:val="Akapitzlist"/>
        <w:numPr>
          <w:ilvl w:val="0"/>
          <w:numId w:val="42"/>
        </w:numPr>
        <w:tabs>
          <w:tab w:val="left" w:pos="284"/>
        </w:tabs>
        <w:autoSpaceDE w:val="0"/>
        <w:autoSpaceDN w:val="0"/>
        <w:adjustRightInd w:val="0"/>
        <w:spacing w:line="276" w:lineRule="auto"/>
        <w:ind w:left="709" w:hanging="283"/>
        <w:jc w:val="both"/>
        <w:rPr>
          <w:i/>
          <w:szCs w:val="22"/>
        </w:rPr>
      </w:pPr>
      <w:r w:rsidRPr="00AC3383">
        <w:rPr>
          <w:i/>
          <w:szCs w:val="22"/>
        </w:rPr>
        <w:t xml:space="preserve">Posadzka przemysłowa z żywicy </w:t>
      </w:r>
      <w:proofErr w:type="spellStart"/>
      <w:r w:rsidRPr="00AC3383">
        <w:rPr>
          <w:i/>
          <w:szCs w:val="22"/>
        </w:rPr>
        <w:t>poliuretanowo-cementowej</w:t>
      </w:r>
      <w:proofErr w:type="spellEnd"/>
      <w:r w:rsidRPr="00AC3383">
        <w:rPr>
          <w:i/>
          <w:szCs w:val="22"/>
        </w:rPr>
        <w:t xml:space="preserve"> gr.6-9 mm zapewniająca odporność na temperaturę min.100 </w:t>
      </w:r>
      <w:proofErr w:type="spellStart"/>
      <w:r w:rsidRPr="00AC3383">
        <w:rPr>
          <w:i/>
          <w:szCs w:val="22"/>
        </w:rPr>
        <w:t>st.C</w:t>
      </w:r>
      <w:proofErr w:type="spellEnd"/>
      <w:r w:rsidRPr="00AC3383">
        <w:rPr>
          <w:i/>
          <w:szCs w:val="22"/>
        </w:rPr>
        <w:t>. antypoślizgowość min. R-10</w:t>
      </w:r>
      <w:r w:rsidRPr="00AC3383">
        <w:rPr>
          <w:i/>
          <w:szCs w:val="22"/>
        </w:rPr>
        <w:tab/>
      </w:r>
    </w:p>
    <w:p w14:paraId="274498E7" w14:textId="77777777" w:rsidR="0079670C" w:rsidRDefault="00AC3383" w:rsidP="00AC3383">
      <w:pPr>
        <w:pStyle w:val="Akapitzlist"/>
        <w:numPr>
          <w:ilvl w:val="0"/>
          <w:numId w:val="4"/>
        </w:numPr>
        <w:tabs>
          <w:tab w:val="left" w:pos="284"/>
        </w:tabs>
        <w:autoSpaceDE w:val="0"/>
        <w:autoSpaceDN w:val="0"/>
        <w:adjustRightInd w:val="0"/>
        <w:spacing w:line="276" w:lineRule="auto"/>
        <w:ind w:left="567" w:hanging="283"/>
        <w:jc w:val="both"/>
        <w:rPr>
          <w:b/>
          <w:i/>
          <w:szCs w:val="22"/>
          <w:u w:val="single"/>
        </w:rPr>
      </w:pPr>
      <w:r w:rsidRPr="00AC3383">
        <w:rPr>
          <w:b/>
          <w:i/>
          <w:szCs w:val="22"/>
          <w:u w:val="single"/>
        </w:rPr>
        <w:t>Stolarka drzwiowa, rampa</w:t>
      </w:r>
      <w:r w:rsidR="0079670C">
        <w:rPr>
          <w:b/>
          <w:i/>
          <w:szCs w:val="22"/>
          <w:u w:val="single"/>
        </w:rPr>
        <w:t>:</w:t>
      </w:r>
    </w:p>
    <w:p w14:paraId="0DAA8CD8" w14:textId="77777777" w:rsidR="00AC3383" w:rsidRPr="00AC3383" w:rsidRDefault="00AC3383" w:rsidP="001E6FD4">
      <w:pPr>
        <w:pStyle w:val="Akapitzlist"/>
        <w:numPr>
          <w:ilvl w:val="0"/>
          <w:numId w:val="43"/>
        </w:numPr>
        <w:tabs>
          <w:tab w:val="left" w:pos="284"/>
        </w:tabs>
        <w:autoSpaceDE w:val="0"/>
        <w:autoSpaceDN w:val="0"/>
        <w:adjustRightInd w:val="0"/>
        <w:spacing w:line="276" w:lineRule="auto"/>
        <w:ind w:left="709" w:hanging="305"/>
        <w:jc w:val="both"/>
        <w:rPr>
          <w:i/>
          <w:szCs w:val="22"/>
        </w:rPr>
      </w:pPr>
      <w:r w:rsidRPr="00AC3383">
        <w:rPr>
          <w:i/>
          <w:szCs w:val="22"/>
        </w:rPr>
        <w:t xml:space="preserve">Stopy fundamentowe żelbetowe w gruncie </w:t>
      </w:r>
      <w:proofErr w:type="spellStart"/>
      <w:r w:rsidRPr="00AC3383">
        <w:rPr>
          <w:i/>
          <w:szCs w:val="22"/>
        </w:rPr>
        <w:t>kat.III</w:t>
      </w:r>
      <w:proofErr w:type="spellEnd"/>
      <w:r w:rsidRPr="00AC3383">
        <w:rPr>
          <w:i/>
          <w:szCs w:val="22"/>
        </w:rPr>
        <w:t xml:space="preserve"> o objętości w wykopie do 0.15 </w:t>
      </w:r>
    </w:p>
    <w:p w14:paraId="62E9F36A" w14:textId="77777777" w:rsidR="00AC3383" w:rsidRPr="00AC3383" w:rsidRDefault="00AC3383" w:rsidP="001E6FD4">
      <w:pPr>
        <w:pStyle w:val="Akapitzlist"/>
        <w:numPr>
          <w:ilvl w:val="0"/>
          <w:numId w:val="43"/>
        </w:numPr>
        <w:tabs>
          <w:tab w:val="left" w:pos="284"/>
        </w:tabs>
        <w:autoSpaceDE w:val="0"/>
        <w:autoSpaceDN w:val="0"/>
        <w:adjustRightInd w:val="0"/>
        <w:spacing w:line="276" w:lineRule="auto"/>
        <w:ind w:left="709" w:hanging="305"/>
        <w:jc w:val="both"/>
        <w:rPr>
          <w:i/>
          <w:szCs w:val="22"/>
        </w:rPr>
      </w:pPr>
      <w:r w:rsidRPr="00AC3383">
        <w:rPr>
          <w:i/>
          <w:szCs w:val="22"/>
        </w:rPr>
        <w:t>Wykonanie i montaż stalowej konstrukcji wsporczej o ciężarze ponad 200 kg (rampa + schody)</w:t>
      </w:r>
      <w:r w:rsidRPr="00AC3383">
        <w:rPr>
          <w:i/>
          <w:szCs w:val="22"/>
        </w:rPr>
        <w:tab/>
      </w:r>
    </w:p>
    <w:p w14:paraId="442C0525" w14:textId="77777777" w:rsidR="00AC3383" w:rsidRPr="00AC3383" w:rsidRDefault="00AC3383" w:rsidP="001E6FD4">
      <w:pPr>
        <w:pStyle w:val="Akapitzlist"/>
        <w:numPr>
          <w:ilvl w:val="0"/>
          <w:numId w:val="43"/>
        </w:numPr>
        <w:tabs>
          <w:tab w:val="left" w:pos="284"/>
        </w:tabs>
        <w:autoSpaceDE w:val="0"/>
        <w:autoSpaceDN w:val="0"/>
        <w:adjustRightInd w:val="0"/>
        <w:spacing w:line="276" w:lineRule="auto"/>
        <w:ind w:left="709" w:hanging="305"/>
        <w:jc w:val="both"/>
        <w:rPr>
          <w:i/>
          <w:szCs w:val="22"/>
        </w:rPr>
      </w:pPr>
      <w:r w:rsidRPr="00AC3383">
        <w:rPr>
          <w:i/>
          <w:szCs w:val="22"/>
        </w:rPr>
        <w:t>Kraty typu WEMA o powierzchni do 2 m2</w:t>
      </w:r>
      <w:r w:rsidRPr="00AC3383">
        <w:rPr>
          <w:i/>
          <w:szCs w:val="22"/>
        </w:rPr>
        <w:tab/>
      </w:r>
    </w:p>
    <w:p w14:paraId="67CE3BE6" w14:textId="77777777" w:rsidR="00AC3383" w:rsidRPr="00AC3383" w:rsidRDefault="00AC3383" w:rsidP="001E6FD4">
      <w:pPr>
        <w:pStyle w:val="Akapitzlist"/>
        <w:numPr>
          <w:ilvl w:val="0"/>
          <w:numId w:val="43"/>
        </w:numPr>
        <w:tabs>
          <w:tab w:val="left" w:pos="284"/>
        </w:tabs>
        <w:autoSpaceDE w:val="0"/>
        <w:autoSpaceDN w:val="0"/>
        <w:adjustRightInd w:val="0"/>
        <w:spacing w:line="276" w:lineRule="auto"/>
        <w:ind w:left="709" w:hanging="305"/>
        <w:jc w:val="both"/>
        <w:rPr>
          <w:i/>
          <w:szCs w:val="22"/>
        </w:rPr>
      </w:pPr>
      <w:r w:rsidRPr="00AC3383">
        <w:rPr>
          <w:i/>
          <w:szCs w:val="22"/>
        </w:rPr>
        <w:t>Drzwi wewnętrzne aluminiowe przesuwne fabrycznie wykończone z obustronnym pochwytem, zamkiem oraz wypełnienie panelem (</w:t>
      </w:r>
      <w:proofErr w:type="spellStart"/>
      <w:r w:rsidRPr="00AC3383">
        <w:rPr>
          <w:i/>
          <w:szCs w:val="22"/>
        </w:rPr>
        <w:t>bl.</w:t>
      </w:r>
      <w:proofErr w:type="spellEnd"/>
      <w:r w:rsidRPr="00AC3383">
        <w:rPr>
          <w:i/>
          <w:szCs w:val="22"/>
        </w:rPr>
        <w:t xml:space="preserve"> 0,6 laminat 24 mm. </w:t>
      </w:r>
      <w:proofErr w:type="spellStart"/>
      <w:r w:rsidRPr="00AC3383">
        <w:rPr>
          <w:i/>
          <w:szCs w:val="22"/>
        </w:rPr>
        <w:t>bl.</w:t>
      </w:r>
      <w:proofErr w:type="spellEnd"/>
      <w:r w:rsidRPr="00AC3383">
        <w:rPr>
          <w:i/>
          <w:szCs w:val="22"/>
        </w:rPr>
        <w:t xml:space="preserve"> 0,6 mm)</w:t>
      </w:r>
    </w:p>
    <w:p w14:paraId="6DDCD020" w14:textId="77777777" w:rsidR="00AC3383" w:rsidRPr="00AC3383" w:rsidRDefault="00AC3383" w:rsidP="001E6FD4">
      <w:pPr>
        <w:pStyle w:val="Akapitzlist"/>
        <w:numPr>
          <w:ilvl w:val="0"/>
          <w:numId w:val="43"/>
        </w:numPr>
        <w:tabs>
          <w:tab w:val="left" w:pos="284"/>
        </w:tabs>
        <w:autoSpaceDE w:val="0"/>
        <w:autoSpaceDN w:val="0"/>
        <w:adjustRightInd w:val="0"/>
        <w:spacing w:line="276" w:lineRule="auto"/>
        <w:ind w:left="709" w:hanging="305"/>
        <w:jc w:val="both"/>
        <w:rPr>
          <w:i/>
          <w:szCs w:val="22"/>
        </w:rPr>
      </w:pPr>
      <w:r w:rsidRPr="00AC3383">
        <w:rPr>
          <w:i/>
          <w:szCs w:val="22"/>
        </w:rPr>
        <w:t>Narożniki ze stali nierdzewnej z kątownika 65x65x1,25 mm</w:t>
      </w:r>
      <w:r w:rsidRPr="00AC3383">
        <w:rPr>
          <w:i/>
          <w:szCs w:val="22"/>
        </w:rPr>
        <w:tab/>
      </w:r>
    </w:p>
    <w:p w14:paraId="4B295934" w14:textId="77777777" w:rsidR="00AC3383" w:rsidRPr="00AC3383" w:rsidRDefault="00AC3383" w:rsidP="001E6FD4">
      <w:pPr>
        <w:pStyle w:val="Akapitzlist"/>
        <w:numPr>
          <w:ilvl w:val="0"/>
          <w:numId w:val="43"/>
        </w:numPr>
        <w:tabs>
          <w:tab w:val="left" w:pos="284"/>
        </w:tabs>
        <w:autoSpaceDE w:val="0"/>
        <w:autoSpaceDN w:val="0"/>
        <w:adjustRightInd w:val="0"/>
        <w:spacing w:line="276" w:lineRule="auto"/>
        <w:ind w:left="709" w:hanging="305"/>
        <w:jc w:val="both"/>
        <w:rPr>
          <w:i/>
          <w:szCs w:val="22"/>
        </w:rPr>
      </w:pPr>
      <w:r w:rsidRPr="00AC3383">
        <w:rPr>
          <w:i/>
          <w:szCs w:val="22"/>
        </w:rPr>
        <w:t>Brama rolowana, przemysłowa, aluminiowa z izolacją termiczną, napęd elektryczny (wymiary otworu w świetle muru)</w:t>
      </w:r>
      <w:r w:rsidRPr="00AC3383">
        <w:rPr>
          <w:i/>
          <w:szCs w:val="22"/>
        </w:rPr>
        <w:tab/>
      </w:r>
    </w:p>
    <w:p w14:paraId="0C500A38" w14:textId="77777777" w:rsidR="00AC3383" w:rsidRPr="00AC3383" w:rsidRDefault="00AC3383" w:rsidP="001E6FD4">
      <w:pPr>
        <w:pStyle w:val="Akapitzlist"/>
        <w:numPr>
          <w:ilvl w:val="0"/>
          <w:numId w:val="43"/>
        </w:numPr>
        <w:tabs>
          <w:tab w:val="left" w:pos="284"/>
        </w:tabs>
        <w:autoSpaceDE w:val="0"/>
        <w:autoSpaceDN w:val="0"/>
        <w:adjustRightInd w:val="0"/>
        <w:spacing w:line="276" w:lineRule="auto"/>
        <w:ind w:left="709" w:hanging="305"/>
        <w:jc w:val="both"/>
        <w:rPr>
          <w:i/>
          <w:szCs w:val="22"/>
        </w:rPr>
      </w:pPr>
      <w:r w:rsidRPr="00AC3383">
        <w:rPr>
          <w:i/>
          <w:szCs w:val="22"/>
        </w:rPr>
        <w:t>Bramy dwuskrzydłowe z ościeżnicą pełne stalowe z izolacją termiczną</w:t>
      </w:r>
      <w:r w:rsidRPr="00AC3383">
        <w:rPr>
          <w:i/>
          <w:szCs w:val="22"/>
        </w:rPr>
        <w:tab/>
      </w:r>
    </w:p>
    <w:p w14:paraId="75A4B027" w14:textId="77777777" w:rsidR="0079670C" w:rsidRPr="00AC3383" w:rsidRDefault="00AC3383" w:rsidP="001E6FD4">
      <w:pPr>
        <w:pStyle w:val="Akapitzlist"/>
        <w:numPr>
          <w:ilvl w:val="0"/>
          <w:numId w:val="43"/>
        </w:numPr>
        <w:tabs>
          <w:tab w:val="left" w:pos="284"/>
        </w:tabs>
        <w:autoSpaceDE w:val="0"/>
        <w:autoSpaceDN w:val="0"/>
        <w:adjustRightInd w:val="0"/>
        <w:spacing w:line="276" w:lineRule="auto"/>
        <w:ind w:left="709" w:hanging="305"/>
        <w:jc w:val="both"/>
        <w:rPr>
          <w:i/>
          <w:szCs w:val="22"/>
        </w:rPr>
      </w:pPr>
      <w:r w:rsidRPr="00AC3383">
        <w:rPr>
          <w:i/>
          <w:szCs w:val="22"/>
        </w:rPr>
        <w:t>Bramy dwuskrzydłowe z ościeżnicą pełne stalowe</w:t>
      </w:r>
      <w:r w:rsidRPr="00AC3383">
        <w:rPr>
          <w:i/>
          <w:szCs w:val="22"/>
        </w:rPr>
        <w:tab/>
      </w:r>
    </w:p>
    <w:p w14:paraId="4A06AFA5" w14:textId="77777777" w:rsidR="0079670C" w:rsidRDefault="0079670C" w:rsidP="0079670C">
      <w:pPr>
        <w:tabs>
          <w:tab w:val="left" w:pos="284"/>
        </w:tabs>
        <w:autoSpaceDE w:val="0"/>
        <w:autoSpaceDN w:val="0"/>
        <w:adjustRightInd w:val="0"/>
        <w:spacing w:line="276" w:lineRule="auto"/>
        <w:ind w:left="720"/>
        <w:jc w:val="both"/>
        <w:rPr>
          <w:i/>
          <w:szCs w:val="22"/>
        </w:rPr>
      </w:pPr>
    </w:p>
    <w:p w14:paraId="7D8D20EF" w14:textId="77777777" w:rsidR="0079670C" w:rsidRDefault="0079670C" w:rsidP="0079670C">
      <w:pPr>
        <w:pStyle w:val="Akapitzlist"/>
        <w:numPr>
          <w:ilvl w:val="0"/>
          <w:numId w:val="3"/>
        </w:numPr>
        <w:rPr>
          <w:b/>
          <w:i/>
        </w:rPr>
      </w:pPr>
      <w:r>
        <w:rPr>
          <w:b/>
          <w:i/>
        </w:rPr>
        <w:t>ROBOTY SANITARNE</w:t>
      </w:r>
    </w:p>
    <w:p w14:paraId="2A35626B" w14:textId="77777777" w:rsidR="0079670C" w:rsidRDefault="0079670C" w:rsidP="0079670C">
      <w:pPr>
        <w:tabs>
          <w:tab w:val="left" w:pos="284"/>
        </w:tabs>
        <w:autoSpaceDE w:val="0"/>
        <w:autoSpaceDN w:val="0"/>
        <w:adjustRightInd w:val="0"/>
        <w:spacing w:line="276" w:lineRule="auto"/>
        <w:jc w:val="both"/>
        <w:rPr>
          <w:szCs w:val="22"/>
        </w:rPr>
      </w:pPr>
    </w:p>
    <w:p w14:paraId="5D0D646F" w14:textId="77777777" w:rsidR="00453E90" w:rsidRPr="00453E90" w:rsidRDefault="00453E90" w:rsidP="00453E90">
      <w:pPr>
        <w:tabs>
          <w:tab w:val="left" w:pos="284"/>
        </w:tabs>
        <w:autoSpaceDE w:val="0"/>
        <w:autoSpaceDN w:val="0"/>
        <w:adjustRightInd w:val="0"/>
        <w:spacing w:line="276" w:lineRule="auto"/>
        <w:jc w:val="both"/>
        <w:rPr>
          <w:b/>
          <w:i/>
          <w:szCs w:val="22"/>
        </w:rPr>
      </w:pPr>
      <w:r>
        <w:rPr>
          <w:b/>
          <w:i/>
          <w:szCs w:val="22"/>
        </w:rPr>
        <w:t xml:space="preserve">     a</w:t>
      </w:r>
      <w:r w:rsidRPr="00453E90">
        <w:rPr>
          <w:b/>
          <w:i/>
          <w:szCs w:val="22"/>
        </w:rPr>
        <w:t>) PRACE DEMONTAŻOWE</w:t>
      </w:r>
    </w:p>
    <w:p w14:paraId="65D2CDB0"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rurociągu żeliwnego ciśnieniowego o śr. 80-100 mm</w:t>
      </w:r>
      <w:r w:rsidRPr="00B87E5B">
        <w:rPr>
          <w:i/>
          <w:szCs w:val="22"/>
        </w:rPr>
        <w:tab/>
      </w:r>
    </w:p>
    <w:p w14:paraId="6329D132"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izolacji termicznej - (wełna mineralna z blachą ocynkowaną lub aluminiową) z rurociągów, o śr. do 500 mm</w:t>
      </w:r>
      <w:r w:rsidRPr="00B87E5B">
        <w:rPr>
          <w:i/>
          <w:szCs w:val="22"/>
        </w:rPr>
        <w:tab/>
      </w:r>
    </w:p>
    <w:p w14:paraId="564B5975"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instalacji wodociągowej stalowej, PP, PEX wraz z armaturą ZW, CW, Cyrk., 10% robocizny na montaż  - cała piwnica i podejścia do pionów; parter kuchnia (42) i 2 pom. obieraczka (44;45)</w:t>
      </w:r>
      <w:r w:rsidRPr="00B87E5B">
        <w:rPr>
          <w:i/>
          <w:szCs w:val="22"/>
        </w:rPr>
        <w:tab/>
      </w:r>
    </w:p>
    <w:p w14:paraId="23B3C5BB"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instalacji wodociągowej HYDRANTOWA,  10% robocizny na montaż  - całość -  piwnica i piony hydranty</w:t>
      </w:r>
      <w:r w:rsidRPr="00B87E5B">
        <w:rPr>
          <w:i/>
          <w:szCs w:val="22"/>
        </w:rPr>
        <w:tab/>
      </w:r>
    </w:p>
    <w:p w14:paraId="42B563CF"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wentylacji mechanicznej, wentylatorów, istniejących kanałów wentylacji mechanicznej w pomieszczeniach poziomie w piwnicy (pod kuchnią, garownią - 029;010), (natryski 019;020;022;023+WC)( odpady 016) oraz (parteru zaplecze kuchni 43)</w:t>
      </w:r>
      <w:r w:rsidRPr="00B87E5B">
        <w:rPr>
          <w:i/>
          <w:szCs w:val="22"/>
        </w:rPr>
        <w:tab/>
      </w:r>
    </w:p>
    <w:p w14:paraId="43C2E3FA"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lastRenderedPageBreak/>
        <w:t xml:space="preserve">Demontaż niepodłączonej instalacji c.o., pom. </w:t>
      </w:r>
      <w:proofErr w:type="spellStart"/>
      <w:r w:rsidRPr="00B87E5B">
        <w:rPr>
          <w:i/>
          <w:szCs w:val="22"/>
        </w:rPr>
        <w:t>wentylatorowni</w:t>
      </w:r>
      <w:proofErr w:type="spellEnd"/>
      <w:r w:rsidRPr="00B87E5B">
        <w:rPr>
          <w:i/>
          <w:szCs w:val="22"/>
        </w:rPr>
        <w:t xml:space="preserve"> i węzłach - piwnica (010;018;040)</w:t>
      </w:r>
      <w:r w:rsidRPr="00B87E5B">
        <w:rPr>
          <w:i/>
          <w:szCs w:val="22"/>
        </w:rPr>
        <w:tab/>
      </w:r>
    </w:p>
    <w:p w14:paraId="26B0B740"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uchwytów wsporczych stalowych dla rur instalacyjnych o śr. do 100 mm w kanałach lub na ścianach z wykuciem otworów, odkręceniem lub wycięciem - podłoże ceglane lub betonowe</w:t>
      </w:r>
      <w:r w:rsidRPr="00B87E5B">
        <w:rPr>
          <w:i/>
          <w:szCs w:val="22"/>
        </w:rPr>
        <w:tab/>
      </w:r>
    </w:p>
    <w:p w14:paraId="6472EC63"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instalacji kanalizacyjnej rurociągu żeliwnego/PCV  kanalizacyjnego o śr.50-160 mm na ścianie/w posadzce + pode</w:t>
      </w:r>
      <w:r>
        <w:rPr>
          <w:i/>
          <w:szCs w:val="22"/>
        </w:rPr>
        <w:t>jścia - 10% robocizny na montaż</w:t>
      </w:r>
    </w:p>
    <w:p w14:paraId="27E37F83"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Zerwanie posadzki cementowej - kanalizacja piwnica pod zmywakiem</w:t>
      </w:r>
      <w:r w:rsidRPr="00B87E5B">
        <w:rPr>
          <w:i/>
          <w:szCs w:val="22"/>
        </w:rPr>
        <w:tab/>
      </w:r>
    </w:p>
    <w:p w14:paraId="5D9F8D7E"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armatury i urządzeń - 10% robocizny na montaż</w:t>
      </w:r>
      <w:r w:rsidRPr="00B87E5B">
        <w:rPr>
          <w:i/>
          <w:szCs w:val="22"/>
        </w:rPr>
        <w:tab/>
      </w:r>
    </w:p>
    <w:p w14:paraId="4D0410DC"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 xml:space="preserve">Wykucie bruzd o przekroju do 0.023 m2 poziomych lub pionowych w </w:t>
      </w:r>
      <w:proofErr w:type="spellStart"/>
      <w:r w:rsidRPr="00B87E5B">
        <w:rPr>
          <w:i/>
          <w:szCs w:val="22"/>
        </w:rPr>
        <w:t>elem.z</w:t>
      </w:r>
      <w:proofErr w:type="spellEnd"/>
      <w:r w:rsidRPr="00B87E5B">
        <w:rPr>
          <w:i/>
          <w:szCs w:val="22"/>
        </w:rPr>
        <w:t xml:space="preserve"> betonu gruzowego- ZIMNA WODA, CIEPŁA WODA, CWU, PIONY KANALIZACYJNE, PODEJŚCIA KANALIZACYJNE</w:t>
      </w:r>
      <w:r w:rsidRPr="00B87E5B">
        <w:rPr>
          <w:i/>
          <w:szCs w:val="22"/>
        </w:rPr>
        <w:tab/>
      </w:r>
    </w:p>
    <w:p w14:paraId="3007ABF4"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zbiornika hydroforowego o pojemności do 2500 dm3</w:t>
      </w:r>
      <w:r w:rsidRPr="00B87E5B">
        <w:rPr>
          <w:i/>
          <w:szCs w:val="22"/>
        </w:rPr>
        <w:tab/>
      </w:r>
    </w:p>
    <w:p w14:paraId="315C75ED" w14:textId="5F6C1C7F"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kotłów warzelnych gazowych - do ponownego mo</w:t>
      </w:r>
      <w:r w:rsidR="00D92973">
        <w:rPr>
          <w:i/>
          <w:szCs w:val="22"/>
        </w:rPr>
        <w:t>n</w:t>
      </w:r>
      <w:r w:rsidRPr="00B87E5B">
        <w:rPr>
          <w:i/>
          <w:szCs w:val="22"/>
        </w:rPr>
        <w:t>tażu</w:t>
      </w:r>
      <w:r w:rsidRPr="00B87E5B">
        <w:rPr>
          <w:i/>
          <w:szCs w:val="22"/>
        </w:rPr>
        <w:tab/>
      </w:r>
    </w:p>
    <w:p w14:paraId="4324C71C"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Odłączenie oraz ponowne podłączenie zmiękczaczy wody</w:t>
      </w:r>
      <w:r w:rsidRPr="00B87E5B">
        <w:rPr>
          <w:i/>
          <w:szCs w:val="22"/>
        </w:rPr>
        <w:tab/>
      </w:r>
    </w:p>
    <w:p w14:paraId="74F757FB"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kuchenek gazowych oraz taboretów gr</w:t>
      </w:r>
      <w:r>
        <w:rPr>
          <w:i/>
          <w:szCs w:val="22"/>
        </w:rPr>
        <w:t>zewczych - do ponownego montażu</w:t>
      </w:r>
    </w:p>
    <w:p w14:paraId="4FF73E14"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piekarników, patelni, kotłów, zmi</w:t>
      </w:r>
      <w:r>
        <w:rPr>
          <w:i/>
          <w:szCs w:val="22"/>
        </w:rPr>
        <w:t>ękczaczy - do ponownego montażu</w:t>
      </w:r>
    </w:p>
    <w:p w14:paraId="5B1575E2"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instalacji GAZEX - do ponownego montażu</w:t>
      </w:r>
      <w:r w:rsidRPr="00B87E5B">
        <w:rPr>
          <w:i/>
          <w:szCs w:val="22"/>
        </w:rPr>
        <w:tab/>
      </w:r>
    </w:p>
    <w:p w14:paraId="6158392A"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Demontaż kratek wentylacyjnych osadzonych w ścianach</w:t>
      </w:r>
      <w:r w:rsidRPr="00B87E5B">
        <w:rPr>
          <w:i/>
          <w:szCs w:val="22"/>
        </w:rPr>
        <w:tab/>
      </w:r>
    </w:p>
    <w:p w14:paraId="1095E6D6"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 xml:space="preserve">Mechaniczne przebijanie otworów w ścianach lub stropach betonowych o długości przebicia do 60 cm - </w:t>
      </w:r>
      <w:proofErr w:type="spellStart"/>
      <w:r w:rsidRPr="00B87E5B">
        <w:rPr>
          <w:i/>
          <w:szCs w:val="22"/>
        </w:rPr>
        <w:t>śr.rury</w:t>
      </w:r>
      <w:proofErr w:type="spellEnd"/>
      <w:r w:rsidRPr="00B87E5B">
        <w:rPr>
          <w:i/>
          <w:szCs w:val="22"/>
        </w:rPr>
        <w:t xml:space="preserve"> do 100 mm - </w:t>
      </w:r>
      <w:proofErr w:type="spellStart"/>
      <w:r w:rsidRPr="00B87E5B">
        <w:rPr>
          <w:i/>
          <w:szCs w:val="22"/>
        </w:rPr>
        <w:t>intal</w:t>
      </w:r>
      <w:proofErr w:type="spellEnd"/>
      <w:r w:rsidRPr="00B87E5B">
        <w:rPr>
          <w:i/>
          <w:szCs w:val="22"/>
        </w:rPr>
        <w:t xml:space="preserve">. </w:t>
      </w:r>
      <w:proofErr w:type="spellStart"/>
      <w:r w:rsidRPr="00B87E5B">
        <w:rPr>
          <w:i/>
          <w:szCs w:val="22"/>
        </w:rPr>
        <w:t>wod</w:t>
      </w:r>
      <w:proofErr w:type="spellEnd"/>
      <w:r w:rsidRPr="00B87E5B">
        <w:rPr>
          <w:i/>
          <w:szCs w:val="22"/>
        </w:rPr>
        <w:t>. kan.</w:t>
      </w:r>
      <w:r w:rsidRPr="00B87E5B">
        <w:rPr>
          <w:i/>
          <w:szCs w:val="22"/>
        </w:rPr>
        <w:tab/>
      </w:r>
    </w:p>
    <w:p w14:paraId="61C56CC4"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Wywiezienie gruzu spryzmowanego samochod</w:t>
      </w:r>
      <w:r>
        <w:rPr>
          <w:i/>
          <w:szCs w:val="22"/>
        </w:rPr>
        <w:t xml:space="preserve">ami skrzyniowymi na </w:t>
      </w:r>
      <w:proofErr w:type="spellStart"/>
      <w:r>
        <w:rPr>
          <w:i/>
          <w:szCs w:val="22"/>
        </w:rPr>
        <w:t>odl.do</w:t>
      </w:r>
      <w:proofErr w:type="spellEnd"/>
      <w:r>
        <w:rPr>
          <w:i/>
          <w:szCs w:val="22"/>
        </w:rPr>
        <w:t xml:space="preserve"> 1 km</w:t>
      </w:r>
    </w:p>
    <w:p w14:paraId="6DEA90EA" w14:textId="77777777" w:rsidR="00B87E5B" w:rsidRP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Wywiezienie gruzu spryzmowanego samochodami samowyładowczymi - za każdy nast. 1 km</w:t>
      </w:r>
      <w:r w:rsidRPr="00B87E5B">
        <w:rPr>
          <w:i/>
          <w:szCs w:val="22"/>
        </w:rPr>
        <w:tab/>
      </w:r>
    </w:p>
    <w:p w14:paraId="5AC6488F" w14:textId="77777777" w:rsidR="00B87E5B" w:rsidRDefault="00B87E5B" w:rsidP="001E6FD4">
      <w:pPr>
        <w:pStyle w:val="Akapitzlist"/>
        <w:numPr>
          <w:ilvl w:val="0"/>
          <w:numId w:val="44"/>
        </w:numPr>
        <w:tabs>
          <w:tab w:val="left" w:pos="284"/>
        </w:tabs>
        <w:autoSpaceDE w:val="0"/>
        <w:autoSpaceDN w:val="0"/>
        <w:adjustRightInd w:val="0"/>
        <w:spacing w:line="276" w:lineRule="auto"/>
        <w:ind w:left="709" w:hanging="283"/>
        <w:jc w:val="both"/>
        <w:rPr>
          <w:i/>
          <w:szCs w:val="22"/>
        </w:rPr>
      </w:pPr>
      <w:r w:rsidRPr="00B87E5B">
        <w:rPr>
          <w:i/>
          <w:szCs w:val="22"/>
        </w:rPr>
        <w:t xml:space="preserve">Wywiezienie złomu stalowego oraz zbiornika hydroforowego samochodami skrzyniowymi na </w:t>
      </w:r>
      <w:proofErr w:type="spellStart"/>
      <w:r w:rsidRPr="00B87E5B">
        <w:rPr>
          <w:i/>
          <w:szCs w:val="22"/>
        </w:rPr>
        <w:t>odl.do</w:t>
      </w:r>
      <w:proofErr w:type="spellEnd"/>
      <w:r w:rsidRPr="00B87E5B">
        <w:rPr>
          <w:i/>
          <w:szCs w:val="22"/>
        </w:rPr>
        <w:t xml:space="preserve"> 1 km - magazyn</w:t>
      </w:r>
      <w:r w:rsidRPr="00B87E5B">
        <w:rPr>
          <w:i/>
          <w:szCs w:val="22"/>
        </w:rPr>
        <w:tab/>
      </w:r>
    </w:p>
    <w:p w14:paraId="03DA70FE" w14:textId="77777777" w:rsidR="00B87E5B" w:rsidRPr="006664AD" w:rsidRDefault="00B87E5B" w:rsidP="00B87E5B">
      <w:pPr>
        <w:pStyle w:val="Akapitzlist"/>
        <w:tabs>
          <w:tab w:val="left" w:pos="284"/>
        </w:tabs>
        <w:autoSpaceDE w:val="0"/>
        <w:autoSpaceDN w:val="0"/>
        <w:adjustRightInd w:val="0"/>
        <w:spacing w:line="276" w:lineRule="auto"/>
        <w:ind w:left="1004"/>
        <w:jc w:val="both"/>
        <w:rPr>
          <w:i/>
          <w:szCs w:val="22"/>
        </w:rPr>
      </w:pPr>
    </w:p>
    <w:p w14:paraId="6E2D67FC" w14:textId="77777777" w:rsidR="0079670C" w:rsidRDefault="007364CC" w:rsidP="00453E90">
      <w:pPr>
        <w:tabs>
          <w:tab w:val="left" w:pos="284"/>
        </w:tabs>
        <w:autoSpaceDE w:val="0"/>
        <w:autoSpaceDN w:val="0"/>
        <w:adjustRightInd w:val="0"/>
        <w:spacing w:line="276" w:lineRule="auto"/>
        <w:ind w:left="284"/>
        <w:jc w:val="both"/>
        <w:rPr>
          <w:b/>
          <w:i/>
          <w:szCs w:val="22"/>
        </w:rPr>
      </w:pPr>
      <w:r>
        <w:rPr>
          <w:b/>
          <w:i/>
          <w:szCs w:val="22"/>
        </w:rPr>
        <w:t>b</w:t>
      </w:r>
      <w:r w:rsidR="0079670C">
        <w:rPr>
          <w:b/>
          <w:i/>
          <w:szCs w:val="22"/>
        </w:rPr>
        <w:t xml:space="preserve">) </w:t>
      </w:r>
      <w:r w:rsidR="00B87E5B" w:rsidRPr="00B87E5B">
        <w:rPr>
          <w:b/>
          <w:i/>
          <w:szCs w:val="22"/>
        </w:rPr>
        <w:t>INSTALACJA WODOCIĄGOWA - ZIMNA WODA - PIWNICA</w:t>
      </w:r>
    </w:p>
    <w:p w14:paraId="5EFB12B9"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Podłączenie instalacji do sieci wodociągowej- wbudowanie trójnika kołnierzowego żeliwnego 100/65/100 do istniejących rurociągów o śr. 80-150 mm - z zamocowaniem uchwytów ściennych</w:t>
      </w:r>
      <w:r w:rsidRPr="00B87E5B">
        <w:rPr>
          <w:szCs w:val="22"/>
        </w:rPr>
        <w:tab/>
      </w:r>
    </w:p>
    <w:p w14:paraId="610A3DDD"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Wbudowanie trójnika kołnierzowego żeliwnego 65/50/65 do istniejących rurociągów - z zamocowaniem uchwytów ściennych</w:t>
      </w:r>
      <w:r w:rsidRPr="00B87E5B">
        <w:rPr>
          <w:szCs w:val="22"/>
        </w:rPr>
        <w:tab/>
      </w:r>
    </w:p>
    <w:p w14:paraId="60F42E63"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Zawór kulowy, kołnierzowy do wody i ciepłownictwa DN65 - pełen przelot - kula wykonana ze stali kwasoodpornej- podwójne uszczelnie</w:t>
      </w:r>
      <w:r>
        <w:rPr>
          <w:szCs w:val="22"/>
        </w:rPr>
        <w:t xml:space="preserve">nie wrzeciona - instalacja </w:t>
      </w:r>
      <w:proofErr w:type="spellStart"/>
      <w:r>
        <w:rPr>
          <w:szCs w:val="22"/>
        </w:rPr>
        <w:t>wod</w:t>
      </w:r>
      <w:proofErr w:type="spellEnd"/>
      <w:r>
        <w:rPr>
          <w:szCs w:val="22"/>
        </w:rPr>
        <w:t>.</w:t>
      </w:r>
    </w:p>
    <w:p w14:paraId="12A46369"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Zawór pierwszeństwa DN65 mm elektromagnetyczny, z montażem presostatu oraz regulacją</w:t>
      </w:r>
    </w:p>
    <w:p w14:paraId="478665A5"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Złącze, przejście - kołnierz/gwint  65 - stalowe ocynkowane</w:t>
      </w:r>
      <w:r w:rsidRPr="00B87E5B">
        <w:rPr>
          <w:szCs w:val="22"/>
        </w:rPr>
        <w:tab/>
      </w:r>
    </w:p>
    <w:p w14:paraId="09F6551E"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Złącze, przejście - kołnierz/gwint  25 - stalowe ocynkowane</w:t>
      </w:r>
      <w:r w:rsidRPr="00B87E5B">
        <w:rPr>
          <w:szCs w:val="22"/>
        </w:rPr>
        <w:tab/>
      </w:r>
    </w:p>
    <w:p w14:paraId="4A2C2222"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Zawory przelotowe i zwrotne instalacji wodociągowych z rur stalowych o śr. nominalnej 25 mm - spusty instalacji w węźle</w:t>
      </w:r>
      <w:r w:rsidRPr="00B87E5B">
        <w:rPr>
          <w:szCs w:val="22"/>
        </w:rPr>
        <w:tab/>
      </w:r>
    </w:p>
    <w:p w14:paraId="1A266213"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 xml:space="preserve">Rurociągi z tworzyw sztucznych  stabilizowana włóknem szklanym PP-R o </w:t>
      </w:r>
      <w:proofErr w:type="spellStart"/>
      <w:r w:rsidRPr="00B87E5B">
        <w:rPr>
          <w:szCs w:val="22"/>
        </w:rPr>
        <w:t>śr.zewnętrznej</w:t>
      </w:r>
      <w:proofErr w:type="spellEnd"/>
      <w:r w:rsidRPr="00B87E5B">
        <w:rPr>
          <w:szCs w:val="22"/>
        </w:rPr>
        <w:t xml:space="preserve"> 63 SDR 7.4  PN16 o połączeniach zgrzewanych, na ścianach/sufitach w budynkach - na uchwytach STALOWYCH z gumową wkładką</w:t>
      </w:r>
      <w:r w:rsidRPr="00B87E5B">
        <w:rPr>
          <w:szCs w:val="22"/>
        </w:rPr>
        <w:tab/>
      </w:r>
    </w:p>
    <w:p w14:paraId="4D8D1FB5"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 xml:space="preserve">Rurociągi z tworzyw sztucznych  stabilizowana włóknem szklanym PP-R o </w:t>
      </w:r>
      <w:proofErr w:type="spellStart"/>
      <w:r w:rsidRPr="00B87E5B">
        <w:rPr>
          <w:szCs w:val="22"/>
        </w:rPr>
        <w:t>śr.zewnętrznej</w:t>
      </w:r>
      <w:proofErr w:type="spellEnd"/>
      <w:r w:rsidRPr="00B87E5B">
        <w:rPr>
          <w:szCs w:val="22"/>
        </w:rPr>
        <w:t xml:space="preserve"> 50 SDR 7.4  PN16 o połączeniach zgrzewanych, na ścianach/sufitach w budynkach - na uchwytach STALOWYCH z gumową wkładką</w:t>
      </w:r>
      <w:r w:rsidRPr="00B87E5B">
        <w:rPr>
          <w:szCs w:val="22"/>
        </w:rPr>
        <w:tab/>
      </w:r>
    </w:p>
    <w:p w14:paraId="3A06546C"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lastRenderedPageBreak/>
        <w:t xml:space="preserve">Rurociągi z tworzyw sztucznych  stabilizowana włóknem szklanym PP-R o </w:t>
      </w:r>
      <w:proofErr w:type="spellStart"/>
      <w:r w:rsidRPr="00B87E5B">
        <w:rPr>
          <w:szCs w:val="22"/>
        </w:rPr>
        <w:t>śr.zewnętrznej</w:t>
      </w:r>
      <w:proofErr w:type="spellEnd"/>
      <w:r w:rsidRPr="00B87E5B">
        <w:rPr>
          <w:szCs w:val="22"/>
        </w:rPr>
        <w:t xml:space="preserve"> 40 SDR 7.4  PN16 o połączeniach zgrzewanych, na ścianach/sufitach w budynkach - na uchwytach STALOWYCH z gumową wkładką</w:t>
      </w:r>
      <w:r w:rsidRPr="00B87E5B">
        <w:rPr>
          <w:szCs w:val="22"/>
        </w:rPr>
        <w:tab/>
      </w:r>
    </w:p>
    <w:p w14:paraId="1FE17BC4"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 xml:space="preserve">Rurociągi z tworzyw sztucznych  stabilizowana włóknem szklanym PP-R o </w:t>
      </w:r>
      <w:proofErr w:type="spellStart"/>
      <w:r w:rsidRPr="00B87E5B">
        <w:rPr>
          <w:szCs w:val="22"/>
        </w:rPr>
        <w:t>śr.zewnętrznej</w:t>
      </w:r>
      <w:proofErr w:type="spellEnd"/>
      <w:r w:rsidRPr="00B87E5B">
        <w:rPr>
          <w:szCs w:val="22"/>
        </w:rPr>
        <w:t xml:space="preserve"> 32 SDR 7.4  PN16 o połączeniach zgrzewanych, na ścianach/sufitach w budynkach - na uchwytach STALOWYCH z gumową wkładką</w:t>
      </w:r>
      <w:r w:rsidRPr="00B87E5B">
        <w:rPr>
          <w:szCs w:val="22"/>
        </w:rPr>
        <w:tab/>
      </w:r>
    </w:p>
    <w:p w14:paraId="2855E173"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 xml:space="preserve">Rurociągi z tworzyw sztucznych  stabilizowana włóknem szklanym PP-R o </w:t>
      </w:r>
      <w:proofErr w:type="spellStart"/>
      <w:r w:rsidRPr="00B87E5B">
        <w:rPr>
          <w:szCs w:val="22"/>
        </w:rPr>
        <w:t>śr.zewnętrznej</w:t>
      </w:r>
      <w:proofErr w:type="spellEnd"/>
      <w:r w:rsidRPr="00B87E5B">
        <w:rPr>
          <w:szCs w:val="22"/>
        </w:rPr>
        <w:t xml:space="preserve"> 25 SDR 7.4  PN16 o połączeniach zgrzewanych, na ścianach/sufitach w budynkach - na uchwytach STALOWYCH z gumową wkładką</w:t>
      </w:r>
      <w:r w:rsidRPr="00B87E5B">
        <w:rPr>
          <w:szCs w:val="22"/>
        </w:rPr>
        <w:tab/>
      </w:r>
    </w:p>
    <w:p w14:paraId="01B6CB0E"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 xml:space="preserve">Izolacja rurociągów śr. 63 mm otulinami </w:t>
      </w:r>
      <w:proofErr w:type="spellStart"/>
      <w:r w:rsidRPr="00B87E5B">
        <w:rPr>
          <w:szCs w:val="22"/>
        </w:rPr>
        <w:t>Thermaflex</w:t>
      </w:r>
      <w:proofErr w:type="spellEnd"/>
      <w:r w:rsidRPr="00B87E5B">
        <w:rPr>
          <w:szCs w:val="22"/>
        </w:rPr>
        <w:t xml:space="preserve"> FRZ - jednowarstwowymi gr. 25 mm (P)</w:t>
      </w:r>
    </w:p>
    <w:p w14:paraId="5C987621"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 xml:space="preserve">Izolacja rurociągów śr. 50 mm otulinami </w:t>
      </w:r>
      <w:proofErr w:type="spellStart"/>
      <w:r w:rsidRPr="00B87E5B">
        <w:rPr>
          <w:szCs w:val="22"/>
        </w:rPr>
        <w:t>Thermaflex</w:t>
      </w:r>
      <w:proofErr w:type="spellEnd"/>
      <w:r w:rsidRPr="00B87E5B">
        <w:rPr>
          <w:szCs w:val="22"/>
        </w:rPr>
        <w:t xml:space="preserve"> FRZ - jednowarstwowymi gr. 25 mm (P)</w:t>
      </w:r>
    </w:p>
    <w:p w14:paraId="5FF8C9F9"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 xml:space="preserve">Izolacja rurociągów śr. 40 mm otulinami </w:t>
      </w:r>
      <w:proofErr w:type="spellStart"/>
      <w:r w:rsidRPr="00B87E5B">
        <w:rPr>
          <w:szCs w:val="22"/>
        </w:rPr>
        <w:t>Thermaflex</w:t>
      </w:r>
      <w:proofErr w:type="spellEnd"/>
      <w:r w:rsidRPr="00B87E5B">
        <w:rPr>
          <w:szCs w:val="22"/>
        </w:rPr>
        <w:t xml:space="preserve"> FRZ - jednowarstwowymi gr. 25 mm (P)</w:t>
      </w:r>
    </w:p>
    <w:p w14:paraId="66693B35"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 xml:space="preserve">Izolacja rurociągów śr. 32 mm otulinami </w:t>
      </w:r>
      <w:proofErr w:type="spellStart"/>
      <w:r w:rsidRPr="00B87E5B">
        <w:rPr>
          <w:szCs w:val="22"/>
        </w:rPr>
        <w:t>Thermaflex</w:t>
      </w:r>
      <w:proofErr w:type="spellEnd"/>
      <w:r w:rsidRPr="00B87E5B">
        <w:rPr>
          <w:szCs w:val="22"/>
        </w:rPr>
        <w:t xml:space="preserve"> FRZ - jednowarstwowymi gr. 25 mm (P)</w:t>
      </w:r>
    </w:p>
    <w:p w14:paraId="6E1153B7"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 xml:space="preserve">Izolacja rurociągów śr. 25 mm otulinami </w:t>
      </w:r>
      <w:proofErr w:type="spellStart"/>
      <w:r w:rsidRPr="00B87E5B">
        <w:rPr>
          <w:szCs w:val="22"/>
        </w:rPr>
        <w:t>Thermaflex</w:t>
      </w:r>
      <w:proofErr w:type="spellEnd"/>
      <w:r w:rsidRPr="00B87E5B">
        <w:rPr>
          <w:szCs w:val="22"/>
        </w:rPr>
        <w:t xml:space="preserve"> FRZ - jednowarstwowymi gr. 20 mm (N)</w:t>
      </w:r>
    </w:p>
    <w:p w14:paraId="29C5902A"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Zawory przelotowe żeliwne instalacji wodociągowych o śr. nominalnej 50 mm ze śrubunkiem - poziomy + pod filtr</w:t>
      </w:r>
      <w:r w:rsidRPr="00B87E5B">
        <w:rPr>
          <w:szCs w:val="22"/>
        </w:rPr>
        <w:tab/>
      </w:r>
    </w:p>
    <w:p w14:paraId="1B385854"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Zawory przelotowe żeliwne instalacji wodociągowych o śr. nominalnej 40 mm ze śrubunkiem - poziomy</w:t>
      </w:r>
      <w:r w:rsidRPr="00B87E5B">
        <w:rPr>
          <w:szCs w:val="22"/>
        </w:rPr>
        <w:tab/>
      </w:r>
    </w:p>
    <w:p w14:paraId="5BA1436A"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Zawory przelotowe i zwrotne mosiężne ze śrubunkiem instalacji wodociągowych z rur z tworzyw sztucznych o śr. nominalnej 25-32 mm</w:t>
      </w:r>
      <w:r w:rsidRPr="00B87E5B">
        <w:rPr>
          <w:szCs w:val="22"/>
        </w:rPr>
        <w:tab/>
      </w:r>
    </w:p>
    <w:p w14:paraId="54A41C7D"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Zawory przelotowe i zwrotne mosiężne ze śrubunkiem instalacji wodociągowych z rur z tworzyw sztucznych o śr. nominalnej 20 mm</w:t>
      </w:r>
      <w:r w:rsidRPr="00B87E5B">
        <w:rPr>
          <w:szCs w:val="22"/>
        </w:rPr>
        <w:tab/>
      </w:r>
    </w:p>
    <w:p w14:paraId="36E5BF3A"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Zawory przelotowe i zwrotne mosiężne ze śrubunkiem instalacji wodociągowych z rur z tworzyw sztucznych o śr. nominalnej 15 mm - spusty wody</w:t>
      </w:r>
      <w:r w:rsidRPr="00B87E5B">
        <w:rPr>
          <w:szCs w:val="22"/>
        </w:rPr>
        <w:tab/>
      </w:r>
    </w:p>
    <w:p w14:paraId="26E5E96A" w14:textId="1D338CDB"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Dodatki za podejścia dopływowe w rurociągach z tworzyw sztucznych/stalowych do zaworów, zaworów czerpalnych, baterii, mieszaczy, hydrantów itp. o połączeniu sztywnym o śr. zewnętrznej 20-32 mm - podejścia d</w:t>
      </w:r>
      <w:r>
        <w:rPr>
          <w:szCs w:val="22"/>
        </w:rPr>
        <w:t xml:space="preserve">o istniejących pionów i </w:t>
      </w:r>
      <w:r w:rsidR="00BA37F2">
        <w:rPr>
          <w:szCs w:val="22"/>
        </w:rPr>
        <w:t>zaworów</w:t>
      </w:r>
    </w:p>
    <w:p w14:paraId="5D385D13"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Zawory czerpalne żeliwne o śr. nominalnej 20 mm</w:t>
      </w:r>
      <w:r w:rsidRPr="00B87E5B">
        <w:rPr>
          <w:szCs w:val="22"/>
        </w:rPr>
        <w:tab/>
      </w:r>
    </w:p>
    <w:p w14:paraId="56578C60" w14:textId="3C18513C"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 xml:space="preserve">Tynki </w:t>
      </w:r>
      <w:proofErr w:type="spellStart"/>
      <w:r w:rsidRPr="00B87E5B">
        <w:rPr>
          <w:szCs w:val="22"/>
        </w:rPr>
        <w:t>wewn</w:t>
      </w:r>
      <w:proofErr w:type="spellEnd"/>
      <w:r w:rsidRPr="00B87E5B">
        <w:rPr>
          <w:szCs w:val="22"/>
        </w:rPr>
        <w:t>.</w:t>
      </w:r>
      <w:r w:rsidR="00BA37F2">
        <w:rPr>
          <w:szCs w:val="22"/>
        </w:rPr>
        <w:t xml:space="preserve"> </w:t>
      </w:r>
      <w:r w:rsidRPr="00B87E5B">
        <w:rPr>
          <w:szCs w:val="22"/>
        </w:rPr>
        <w:t xml:space="preserve">zwykłe kat. III </w:t>
      </w:r>
      <w:proofErr w:type="spellStart"/>
      <w:r w:rsidRPr="00B87E5B">
        <w:rPr>
          <w:szCs w:val="22"/>
        </w:rPr>
        <w:t>wykonyw</w:t>
      </w:r>
      <w:proofErr w:type="spellEnd"/>
      <w:r w:rsidRPr="00B87E5B">
        <w:rPr>
          <w:szCs w:val="22"/>
        </w:rPr>
        <w:t>.</w:t>
      </w:r>
      <w:r w:rsidR="00BA37F2">
        <w:rPr>
          <w:szCs w:val="22"/>
        </w:rPr>
        <w:t xml:space="preserve"> </w:t>
      </w:r>
      <w:r w:rsidRPr="00B87E5B">
        <w:rPr>
          <w:szCs w:val="22"/>
        </w:rPr>
        <w:t>ręcznie na podłożu z cegły i pustaków</w:t>
      </w:r>
      <w:r w:rsidRPr="00B87E5B">
        <w:rPr>
          <w:szCs w:val="22"/>
        </w:rPr>
        <w:tab/>
      </w:r>
    </w:p>
    <w:p w14:paraId="77B11CFB"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Płukanie instalacji wodociągowej w budynkach niemieszkalnych</w:t>
      </w:r>
      <w:r w:rsidRPr="00B87E5B">
        <w:rPr>
          <w:szCs w:val="22"/>
        </w:rPr>
        <w:tab/>
      </w:r>
    </w:p>
    <w:p w14:paraId="60B1CEC7" w14:textId="77777777" w:rsidR="00B87E5B" w:rsidRPr="00B87E5B" w:rsidRDefault="00B87E5B" w:rsidP="001E6FD4">
      <w:pPr>
        <w:pStyle w:val="Akapitzlist"/>
        <w:numPr>
          <w:ilvl w:val="0"/>
          <w:numId w:val="45"/>
        </w:numPr>
        <w:tabs>
          <w:tab w:val="left" w:pos="284"/>
        </w:tabs>
        <w:autoSpaceDE w:val="0"/>
        <w:autoSpaceDN w:val="0"/>
        <w:adjustRightInd w:val="0"/>
        <w:spacing w:line="276" w:lineRule="auto"/>
        <w:jc w:val="both"/>
        <w:rPr>
          <w:szCs w:val="22"/>
        </w:rPr>
      </w:pPr>
      <w:r w:rsidRPr="00B87E5B">
        <w:rPr>
          <w:szCs w:val="22"/>
        </w:rPr>
        <w:t>Próba szczelności instalacji wodociągowych z rur z tworzyw sztucznych w budynkach niemieszkalnych (rurociąg o śr. do 63 mm)</w:t>
      </w:r>
      <w:r w:rsidRPr="00B87E5B">
        <w:rPr>
          <w:szCs w:val="22"/>
        </w:rPr>
        <w:tab/>
      </w:r>
    </w:p>
    <w:p w14:paraId="2056A367" w14:textId="77777777" w:rsidR="00B87E5B" w:rsidRPr="00B87E5B" w:rsidRDefault="00B87E5B" w:rsidP="00B87E5B">
      <w:pPr>
        <w:tabs>
          <w:tab w:val="left" w:pos="284"/>
        </w:tabs>
        <w:autoSpaceDE w:val="0"/>
        <w:autoSpaceDN w:val="0"/>
        <w:adjustRightInd w:val="0"/>
        <w:spacing w:line="276" w:lineRule="auto"/>
        <w:jc w:val="both"/>
        <w:rPr>
          <w:szCs w:val="22"/>
        </w:rPr>
      </w:pPr>
    </w:p>
    <w:p w14:paraId="36C76A9B" w14:textId="77777777" w:rsidR="00B87E5B" w:rsidRPr="00B87E5B" w:rsidRDefault="00B87E5B" w:rsidP="00B87E5B">
      <w:pPr>
        <w:tabs>
          <w:tab w:val="left" w:pos="284"/>
        </w:tabs>
        <w:autoSpaceDE w:val="0"/>
        <w:autoSpaceDN w:val="0"/>
        <w:adjustRightInd w:val="0"/>
        <w:spacing w:line="276" w:lineRule="auto"/>
        <w:ind w:left="426"/>
        <w:jc w:val="both"/>
        <w:rPr>
          <w:b/>
          <w:i/>
          <w:szCs w:val="22"/>
        </w:rPr>
      </w:pPr>
      <w:r w:rsidRPr="00B87E5B">
        <w:rPr>
          <w:b/>
          <w:i/>
          <w:szCs w:val="22"/>
        </w:rPr>
        <w:t>c)</w:t>
      </w:r>
      <w:r>
        <w:rPr>
          <w:b/>
          <w:i/>
          <w:szCs w:val="22"/>
        </w:rPr>
        <w:t xml:space="preserve"> </w:t>
      </w:r>
      <w:r w:rsidRPr="00B87E5B">
        <w:rPr>
          <w:b/>
          <w:i/>
          <w:szCs w:val="22"/>
        </w:rPr>
        <w:t>INSTALACJA WODOCIĄGOWA -  CIEPŁA WODA, CYRKULACJA – PIWNICA</w:t>
      </w:r>
    </w:p>
    <w:p w14:paraId="1B517B07" w14:textId="77777777" w:rsidR="00B87E5B" w:rsidRDefault="00B87E5B" w:rsidP="00B87E5B">
      <w:pPr>
        <w:ind w:left="426"/>
      </w:pPr>
    </w:p>
    <w:p w14:paraId="1FE9704B"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Zawory przelotowe i zwrotne mosiężne ze śrubunkiem instalacji wodociągowych z rur z tworzyw sztucznych o śr. nominalnej 15-20 mm -  spusty wody węzeł</w:t>
      </w:r>
      <w:r>
        <w:tab/>
      </w:r>
    </w:p>
    <w:p w14:paraId="5985C24A"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Wykonanie podejścia, dostawa i  montaż pomp obiegowych do c.w.u.   śr. króćców 1" (25 mm)</w:t>
      </w:r>
      <w:r>
        <w:tab/>
      </w:r>
    </w:p>
    <w:p w14:paraId="7B7B70F0"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Rurociągi z tworzyw sztucznych  stabilizowana włóknem szklanym PP-R o </w:t>
      </w:r>
      <w:proofErr w:type="spellStart"/>
      <w:r>
        <w:t>śr.zewnętrznej</w:t>
      </w:r>
      <w:proofErr w:type="spellEnd"/>
      <w:r>
        <w:t xml:space="preserve"> 63 SDR 7.4  PN16 o połączeniach zgrzewanych, na ścianach/sufitach w budynkach - na uchwytach STALOWYCH z gumową wkładką</w:t>
      </w:r>
      <w:r>
        <w:tab/>
      </w:r>
    </w:p>
    <w:p w14:paraId="49A8A225"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lastRenderedPageBreak/>
        <w:t xml:space="preserve">Rurociągi z tworzyw sztucznych  stabilizowana włóknem szklanym PP-R o </w:t>
      </w:r>
      <w:proofErr w:type="spellStart"/>
      <w:r>
        <w:t>śr.zewnętrznej</w:t>
      </w:r>
      <w:proofErr w:type="spellEnd"/>
      <w:r>
        <w:t xml:space="preserve"> 50 SDR 7.4  PN16 o połączeniach zgrzewanych, na ścianach/sufitach w budynkach - na uchwytach STALOWYCH z gumową wkładką</w:t>
      </w:r>
      <w:r>
        <w:tab/>
      </w:r>
    </w:p>
    <w:p w14:paraId="65614220"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Rurociągi z tworzyw sztucznych  stabilizowana włóknem szklanym PP-R o </w:t>
      </w:r>
      <w:proofErr w:type="spellStart"/>
      <w:r>
        <w:t>śr.zewnętrznej</w:t>
      </w:r>
      <w:proofErr w:type="spellEnd"/>
      <w:r>
        <w:t xml:space="preserve"> 40 SDR 7.4  PN16 o połączeniach zgrzewanych, na ścianach/sufitach w budynkach - na uchwytach STALOWYCH z gumową wkładką</w:t>
      </w:r>
      <w:r>
        <w:tab/>
      </w:r>
    </w:p>
    <w:p w14:paraId="5F32B9EA"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Rurociągi z tworzyw sztucznych  stabilizowana włóknem szklanym PP-R o </w:t>
      </w:r>
      <w:proofErr w:type="spellStart"/>
      <w:r>
        <w:t>śr.zewnętrznej</w:t>
      </w:r>
      <w:proofErr w:type="spellEnd"/>
      <w:r>
        <w:t xml:space="preserve"> 32 SDR 7.4  PN16 o połączeniach zgrzewanych, na ścianach/sufitach w budynkach - na uchwytach STALOWYCH z gumową wkładką</w:t>
      </w:r>
      <w:r>
        <w:tab/>
      </w:r>
    </w:p>
    <w:p w14:paraId="38131C40"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Rurociągi z tworzyw sztucznych  stabilizowana włóknem szklanym PP-R o </w:t>
      </w:r>
      <w:proofErr w:type="spellStart"/>
      <w:r>
        <w:t>śr.zewnętrznej</w:t>
      </w:r>
      <w:proofErr w:type="spellEnd"/>
      <w:r>
        <w:t xml:space="preserve"> 25 SDR 7.4  PN16 o połączeniach zgrzewanych, na ścianach/sufitach w budynkach - na uchwytach STALOWYCH z gumową wkładką</w:t>
      </w:r>
      <w:r>
        <w:tab/>
      </w:r>
    </w:p>
    <w:p w14:paraId="502F9FB6"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Rurociągi z tworzyw sztucznych  stabilizowana włóknem szklanym PP-R o </w:t>
      </w:r>
      <w:proofErr w:type="spellStart"/>
      <w:r>
        <w:t>śr.zewnętrznej</w:t>
      </w:r>
      <w:proofErr w:type="spellEnd"/>
      <w:r>
        <w:t xml:space="preserve"> 20 SDR 7.4  PN16 o połączeniach zgrzewanych, na ścianach/sufitach w budynkach - na uchwytach STALOWYCH z gumową wkładką</w:t>
      </w:r>
      <w:r>
        <w:tab/>
      </w:r>
    </w:p>
    <w:p w14:paraId="4E0EE880"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Izolacja rurociągów śr. 63 mm otulinami </w:t>
      </w:r>
      <w:proofErr w:type="spellStart"/>
      <w:r>
        <w:t>Thermaflex</w:t>
      </w:r>
      <w:proofErr w:type="spellEnd"/>
      <w:r>
        <w:t xml:space="preserve"> FRZ - jednowarstwowymi gr. 25 mm (P)</w:t>
      </w:r>
    </w:p>
    <w:p w14:paraId="2CFA591B"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Izolacja rurociągów śr. 50 mm otulinami </w:t>
      </w:r>
      <w:proofErr w:type="spellStart"/>
      <w:r>
        <w:t>Thermaflex</w:t>
      </w:r>
      <w:proofErr w:type="spellEnd"/>
      <w:r>
        <w:t xml:space="preserve"> FRZ - jednowarstwowymi gr. 25 mm (P)</w:t>
      </w:r>
    </w:p>
    <w:p w14:paraId="1B393C26"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Izolacja rurociągów śr. 40 mm otulinami </w:t>
      </w:r>
      <w:proofErr w:type="spellStart"/>
      <w:r>
        <w:t>Thermaflex</w:t>
      </w:r>
      <w:proofErr w:type="spellEnd"/>
      <w:r>
        <w:t xml:space="preserve"> FRZ - jednowarstwowymi gr. 25 mm (P)</w:t>
      </w:r>
    </w:p>
    <w:p w14:paraId="7DC54163"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Izolacja rurociągów śr. 32 mm otulinami </w:t>
      </w:r>
      <w:proofErr w:type="spellStart"/>
      <w:r>
        <w:t>Thermaflex</w:t>
      </w:r>
      <w:proofErr w:type="spellEnd"/>
      <w:r>
        <w:t xml:space="preserve"> FRZ - jednowarstwowymi gr. 25 mm (P)</w:t>
      </w:r>
    </w:p>
    <w:p w14:paraId="136A6D07"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Izolacja rurociągów śr. 25 mm otulinami </w:t>
      </w:r>
      <w:proofErr w:type="spellStart"/>
      <w:r>
        <w:t>Thermaflex</w:t>
      </w:r>
      <w:proofErr w:type="spellEnd"/>
      <w:r>
        <w:t xml:space="preserve"> FRZ - jednowarstwowymi gr. 20 mm (N)</w:t>
      </w:r>
    </w:p>
    <w:p w14:paraId="74E554F8"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 xml:space="preserve">Izolacja rurociągów śr. 20 mm otulinami </w:t>
      </w:r>
      <w:proofErr w:type="spellStart"/>
      <w:r>
        <w:t>Thermaflex</w:t>
      </w:r>
      <w:proofErr w:type="spellEnd"/>
      <w:r>
        <w:t xml:space="preserve"> FRZ - jednowarstwowymi gr. 20 mm (N)</w:t>
      </w:r>
    </w:p>
    <w:p w14:paraId="1CF9AD79"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Zawory przelotowe żeliwne instalacji wodociągowych o śr. nominalnej 50 mm ze śrubunkiem - poziomy</w:t>
      </w:r>
      <w:r>
        <w:tab/>
      </w:r>
    </w:p>
    <w:p w14:paraId="3180CCB4"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Zawory przelotowe żeliwne instalacji wodociągowych o śr. nominalnej 40 mm ze śrubunkiem - poziomy</w:t>
      </w:r>
      <w:r>
        <w:tab/>
      </w:r>
    </w:p>
    <w:p w14:paraId="3539F5C0"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Zawory przelotowe żeliwne instalacji wodociągowych o śr. nominalnej 25 mm ze śrubunkiem - poziomy</w:t>
      </w:r>
      <w:r>
        <w:tab/>
      </w:r>
    </w:p>
    <w:p w14:paraId="0B9590DC"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Zawory przelotowe żeliwne instalacji wodociągowych o śr. nominalnej 20 mm ze śrubunkiem - poziomy</w:t>
      </w:r>
      <w:r>
        <w:tab/>
      </w:r>
    </w:p>
    <w:p w14:paraId="03E2EDB1"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Zawory przelotowe i zwrotne mosiężne ze śrubunkiem instalacji wodociągowych z rur z tworzyw sztucznych o śr. nominalnej 25-32 mm</w:t>
      </w:r>
      <w:r>
        <w:tab/>
      </w:r>
    </w:p>
    <w:p w14:paraId="33C54165"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Zawory przelotowe i zwrotne mosiężne ze śrubunkiem instalacji wodociągowych z rur z tworzyw sztucznych o śr. nominalnej 20 mm</w:t>
      </w:r>
      <w:r>
        <w:tab/>
      </w:r>
    </w:p>
    <w:p w14:paraId="316A8BF8"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Zawory przelotowe i zwrotne mosiężne ze śrubunkiem instalacji wodociągowych z rur z tworzyw sztucznych o śr. nominalnej 15 mm</w:t>
      </w:r>
      <w:r>
        <w:tab/>
      </w:r>
    </w:p>
    <w:p w14:paraId="5F887F7C"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Zawory przelotowe i zwrotne mosiężne ze śrubunkiem instalacji wodociągowych z rur z tworzyw sztucznych o śr. nominalnej 15 mm - spusty wody</w:t>
      </w:r>
      <w:r>
        <w:tab/>
      </w:r>
    </w:p>
    <w:p w14:paraId="128FA273" w14:textId="7EB01515" w:rsidR="00B87E5B" w:rsidRDefault="00B87E5B" w:rsidP="001E6FD4">
      <w:pPr>
        <w:pStyle w:val="Akapitzlist"/>
        <w:numPr>
          <w:ilvl w:val="0"/>
          <w:numId w:val="46"/>
        </w:numPr>
        <w:tabs>
          <w:tab w:val="left" w:pos="284"/>
        </w:tabs>
        <w:autoSpaceDE w:val="0"/>
        <w:autoSpaceDN w:val="0"/>
        <w:adjustRightInd w:val="0"/>
        <w:spacing w:line="276" w:lineRule="auto"/>
        <w:jc w:val="both"/>
      </w:pPr>
      <w:r>
        <w:t>Dodatki za podejścia dopływowe w rurociągach z tworzyw sztucznych/stalowych do zaworów, zaworów czerpalnych, baterii, mieszaczy, hydrantów itp. o połączeniu sztywnym o śr. zewnętrznej 15-32 mm - podejścia d</w:t>
      </w:r>
      <w:r w:rsidR="00447FD0">
        <w:t xml:space="preserve">o istniejących pionów i </w:t>
      </w:r>
      <w:proofErr w:type="spellStart"/>
      <w:r w:rsidR="00447FD0">
        <w:t>zawórów</w:t>
      </w:r>
      <w:proofErr w:type="spellEnd"/>
    </w:p>
    <w:p w14:paraId="2B57C68F"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t>Płukanie instalacji wodociągowej w budynkach niemieszkalnych</w:t>
      </w:r>
      <w:r>
        <w:tab/>
      </w:r>
    </w:p>
    <w:p w14:paraId="616918F0" w14:textId="77777777" w:rsidR="00B87E5B" w:rsidRDefault="00B87E5B" w:rsidP="001E6FD4">
      <w:pPr>
        <w:pStyle w:val="Akapitzlist"/>
        <w:numPr>
          <w:ilvl w:val="0"/>
          <w:numId w:val="46"/>
        </w:numPr>
        <w:tabs>
          <w:tab w:val="left" w:pos="284"/>
        </w:tabs>
        <w:autoSpaceDE w:val="0"/>
        <w:autoSpaceDN w:val="0"/>
        <w:adjustRightInd w:val="0"/>
        <w:spacing w:line="276" w:lineRule="auto"/>
        <w:jc w:val="both"/>
      </w:pPr>
      <w:r>
        <w:lastRenderedPageBreak/>
        <w:t>Próba szczelności instalacji wodociągowych z rur z tworzyw sztucznych w budynkach niemieszkalnych (rurociąg o śr. do 63 mm)</w:t>
      </w:r>
      <w:r>
        <w:tab/>
      </w:r>
    </w:p>
    <w:p w14:paraId="17EEA9D9" w14:textId="77777777" w:rsidR="00B87E5B" w:rsidRPr="00B87E5B" w:rsidRDefault="00B87E5B" w:rsidP="00B87E5B">
      <w:pPr>
        <w:tabs>
          <w:tab w:val="left" w:pos="284"/>
        </w:tabs>
        <w:autoSpaceDE w:val="0"/>
        <w:autoSpaceDN w:val="0"/>
        <w:adjustRightInd w:val="0"/>
        <w:spacing w:line="276" w:lineRule="auto"/>
        <w:jc w:val="both"/>
        <w:rPr>
          <w:szCs w:val="22"/>
        </w:rPr>
      </w:pPr>
    </w:p>
    <w:p w14:paraId="39F6AA92" w14:textId="77777777" w:rsidR="00B500EF" w:rsidRDefault="00B500EF" w:rsidP="00B87E5B">
      <w:pPr>
        <w:pStyle w:val="Akapitzlist"/>
        <w:tabs>
          <w:tab w:val="left" w:pos="284"/>
        </w:tabs>
        <w:autoSpaceDE w:val="0"/>
        <w:autoSpaceDN w:val="0"/>
        <w:adjustRightInd w:val="0"/>
        <w:spacing w:line="276" w:lineRule="auto"/>
        <w:ind w:left="786" w:hanging="502"/>
        <w:jc w:val="both"/>
        <w:rPr>
          <w:b/>
          <w:i/>
          <w:szCs w:val="22"/>
        </w:rPr>
      </w:pPr>
      <w:r>
        <w:rPr>
          <w:b/>
          <w:i/>
          <w:szCs w:val="22"/>
        </w:rPr>
        <w:t xml:space="preserve">c) </w:t>
      </w:r>
      <w:r w:rsidR="00B87E5B" w:rsidRPr="00B87E5B">
        <w:rPr>
          <w:b/>
          <w:i/>
          <w:szCs w:val="22"/>
        </w:rPr>
        <w:t>INSTALACJA HYDRANTOWA</w:t>
      </w:r>
    </w:p>
    <w:p w14:paraId="46FA7A7B"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Przebicie otworów w stropie z wmontowaniem tulei z rury stalowej</w:t>
      </w:r>
      <w:r w:rsidRPr="00B87E5B">
        <w:rPr>
          <w:szCs w:val="22"/>
        </w:rPr>
        <w:tab/>
      </w:r>
    </w:p>
    <w:p w14:paraId="1239998D"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Przebicie otworów w ścianach z wmontowaniem tulei z rury stalowej</w:t>
      </w:r>
      <w:r w:rsidRPr="00B87E5B">
        <w:rPr>
          <w:szCs w:val="22"/>
        </w:rPr>
        <w:tab/>
      </w:r>
    </w:p>
    <w:p w14:paraId="46C47A08"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Złącze redukcyjne  - kołnierz  100/80 - stalowe oc</w:t>
      </w:r>
      <w:r>
        <w:rPr>
          <w:szCs w:val="22"/>
        </w:rPr>
        <w:t>ynkowane- instalacja hydrantowa</w:t>
      </w:r>
    </w:p>
    <w:p w14:paraId="7A8A6D81"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Zawór kulowy, kołnierzowy do wody i ciepłownictwa DN80 - pełen przelot - kula wykonana ze stali kwasoodpornej- podwójne uszczelnienie wrzeciona - instalacja hydrantowa</w:t>
      </w:r>
      <w:r w:rsidRPr="00B87E5B">
        <w:rPr>
          <w:szCs w:val="22"/>
        </w:rPr>
        <w:tab/>
      </w:r>
    </w:p>
    <w:p w14:paraId="2B97DD95"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 xml:space="preserve">Zawór zwrotny </w:t>
      </w:r>
      <w:proofErr w:type="spellStart"/>
      <w:r w:rsidRPr="00B87E5B">
        <w:rPr>
          <w:szCs w:val="22"/>
        </w:rPr>
        <w:t>antyskażeniowy</w:t>
      </w:r>
      <w:proofErr w:type="spellEnd"/>
      <w:r w:rsidRPr="00B87E5B">
        <w:rPr>
          <w:szCs w:val="22"/>
        </w:rPr>
        <w:t xml:space="preserve"> kołnierzowy </w:t>
      </w:r>
      <w:proofErr w:type="spellStart"/>
      <w:r w:rsidRPr="00B87E5B">
        <w:rPr>
          <w:szCs w:val="22"/>
        </w:rPr>
        <w:t>dn</w:t>
      </w:r>
      <w:proofErr w:type="spellEnd"/>
      <w:r w:rsidRPr="00B87E5B">
        <w:rPr>
          <w:szCs w:val="22"/>
        </w:rPr>
        <w:t xml:space="preserve"> 80 mm- instalacja hydrantowa</w:t>
      </w:r>
      <w:r w:rsidRPr="00B87E5B">
        <w:rPr>
          <w:szCs w:val="22"/>
        </w:rPr>
        <w:tab/>
      </w:r>
    </w:p>
    <w:p w14:paraId="7C1C705F"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Rurociągi w instalacjach wodociągowych o śr. nom. 80 mm stalowe ocynkowane o połączeniach gwintowanych, na ścianach w budynkach mieszkalnych - wbudowanie trójnika 80/25 (spust wody oraz presostat)</w:t>
      </w:r>
      <w:r w:rsidRPr="00B87E5B">
        <w:rPr>
          <w:szCs w:val="22"/>
        </w:rPr>
        <w:tab/>
      </w:r>
    </w:p>
    <w:p w14:paraId="6A0FE525"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Złącze, przejście - kołnierz/gwint  80 stalowe oc</w:t>
      </w:r>
      <w:r>
        <w:rPr>
          <w:szCs w:val="22"/>
        </w:rPr>
        <w:t>ynkowane- instalacja hydrantowa</w:t>
      </w:r>
    </w:p>
    <w:p w14:paraId="7ED6A75C"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Rurociągi w instalacjach wodociągowych o śr. nom. 80 mm stalowe ocynkowane 88,9x3,6 S195T   EN10255 o połączeniach gwintowanych, na suficie/ścianach w budynkach - na profilowych perforowanych, stalowych ocynkowanych wspornikach ściennych oraz  podwieszanych do stropu</w:t>
      </w:r>
      <w:r w:rsidRPr="00B87E5B">
        <w:rPr>
          <w:szCs w:val="22"/>
        </w:rPr>
        <w:tab/>
      </w:r>
    </w:p>
    <w:p w14:paraId="0BDF7C58"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Rurociągi w instalacjach wodociągowych o śr. nom. 65 mm stalowe ocynkowane 76,1x3,6 S195T   EN10255o połączeniach gwintowanych, na suficie/ścianach w budynkach - na profilowych perforowanych, stalowych ocynkowanych wspornikach ściennych oraz  podwieszanych do stropu</w:t>
      </w:r>
      <w:r w:rsidRPr="00B87E5B">
        <w:rPr>
          <w:szCs w:val="22"/>
        </w:rPr>
        <w:tab/>
      </w:r>
    </w:p>
    <w:p w14:paraId="17B202A1"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Rurociągi w instalacjach wodociągowych o śr. nom. 50 mm stalowe ocynkowane 60,3x3,2 S195T   EN10255 o połączeniach gwintowanych, na suficie/ścianach w budynkach -  na profilowych perforowanych, stalowych ocynkowanych wspornikach ściennych oraz  podwieszanych do stropu</w:t>
      </w:r>
      <w:r w:rsidRPr="00B87E5B">
        <w:rPr>
          <w:szCs w:val="22"/>
        </w:rPr>
        <w:tab/>
      </w:r>
    </w:p>
    <w:p w14:paraId="231B98FB"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Dodatkowe nakłady na wykonanie podejść dopływowych do zaworów wypływowych, baterii, hydrantów, mieszaczy itp. o śr. nominalnej 50 mm</w:t>
      </w:r>
      <w:r w:rsidRPr="00B87E5B">
        <w:rPr>
          <w:szCs w:val="22"/>
        </w:rPr>
        <w:tab/>
      </w:r>
    </w:p>
    <w:p w14:paraId="74C89B63"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Dodatkowe nakłady na wykonanie podejść dopływowych do zaworów wypływowych, baterii, hydrantów, mieszaczy itp. o śr. nominalnej 25 mm</w:t>
      </w:r>
      <w:r w:rsidRPr="00B87E5B">
        <w:rPr>
          <w:szCs w:val="22"/>
        </w:rPr>
        <w:tab/>
      </w:r>
    </w:p>
    <w:p w14:paraId="4EFE2CBC"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Zawór hydrantowy o śr. nom. 25mm montowany na ścianie/wnęce - mosiężny z nasadą aluminiową</w:t>
      </w:r>
      <w:r w:rsidRPr="00B87E5B">
        <w:rPr>
          <w:szCs w:val="22"/>
        </w:rPr>
        <w:tab/>
      </w:r>
    </w:p>
    <w:p w14:paraId="0807073C"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Montaż szafki hydrantowej - naściennej z osprzętem fi 25 - z bębnem, wężem półsztywnym 30M i prądownicą</w:t>
      </w:r>
      <w:r w:rsidRPr="00B87E5B">
        <w:rPr>
          <w:szCs w:val="22"/>
        </w:rPr>
        <w:tab/>
      </w:r>
    </w:p>
    <w:p w14:paraId="10AD4199"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 xml:space="preserve">Izolacja rurociągów otulinami termoizolacyjnymi z pianki poliuretanowej z płaszczem PVC i automatycznym zamknięciem dla </w:t>
      </w:r>
      <w:proofErr w:type="spellStart"/>
      <w:r w:rsidRPr="00B87E5B">
        <w:rPr>
          <w:szCs w:val="22"/>
        </w:rPr>
        <w:t>ruroc</w:t>
      </w:r>
      <w:proofErr w:type="spellEnd"/>
      <w:r w:rsidRPr="00B87E5B">
        <w:rPr>
          <w:szCs w:val="22"/>
        </w:rPr>
        <w:t>. o śr. nom. 80 mm -  Zestaw do izolacji kolan - Taśma PCV</w:t>
      </w:r>
      <w:r w:rsidRPr="00B87E5B">
        <w:rPr>
          <w:szCs w:val="22"/>
        </w:rPr>
        <w:tab/>
      </w:r>
    </w:p>
    <w:p w14:paraId="61BA31EB"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 xml:space="preserve">Izolacja rurociągów otulinami termoizolacyjnymi z pianki poliuretanowej z płaszczem PVC i automatycznym zamknięciem dla </w:t>
      </w:r>
      <w:proofErr w:type="spellStart"/>
      <w:r w:rsidRPr="00B87E5B">
        <w:rPr>
          <w:szCs w:val="22"/>
        </w:rPr>
        <w:t>ruroc</w:t>
      </w:r>
      <w:proofErr w:type="spellEnd"/>
      <w:r w:rsidRPr="00B87E5B">
        <w:rPr>
          <w:szCs w:val="22"/>
        </w:rPr>
        <w:t>. o śr. nom. 65 mm -  Zestaw do izolacji kolan - Taśma PCV</w:t>
      </w:r>
      <w:r w:rsidRPr="00B87E5B">
        <w:rPr>
          <w:szCs w:val="22"/>
        </w:rPr>
        <w:tab/>
      </w:r>
    </w:p>
    <w:p w14:paraId="3F19EC12"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 xml:space="preserve">Izolacja rurociągów otulinami termoizolacyjnymi z pianki poliuretanowej z płaszczem PVC i automatycznym zamknięciem dla </w:t>
      </w:r>
      <w:proofErr w:type="spellStart"/>
      <w:r w:rsidRPr="00B87E5B">
        <w:rPr>
          <w:szCs w:val="22"/>
        </w:rPr>
        <w:t>ruroc</w:t>
      </w:r>
      <w:proofErr w:type="spellEnd"/>
      <w:r w:rsidRPr="00B87E5B">
        <w:rPr>
          <w:szCs w:val="22"/>
        </w:rPr>
        <w:t>. o śr. nom. 50 mm - Zestaw do izolacji kolan - Taśma PCV</w:t>
      </w:r>
      <w:r w:rsidRPr="00B87E5B">
        <w:rPr>
          <w:szCs w:val="22"/>
        </w:rPr>
        <w:tab/>
      </w:r>
    </w:p>
    <w:p w14:paraId="6082575D"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Płukanie instalacji wodociągowej w budynkach niemieszkalnych</w:t>
      </w:r>
      <w:r w:rsidRPr="00B87E5B">
        <w:rPr>
          <w:szCs w:val="22"/>
        </w:rPr>
        <w:tab/>
      </w:r>
    </w:p>
    <w:p w14:paraId="035E690D"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Próba szczelności instalacji wodociągowych z rur żeliwnych, stalowych i miedzianych w budynkach niemieszkalnych (rurociąg o śr. do 150 mm)</w:t>
      </w:r>
      <w:r w:rsidRPr="00B87E5B">
        <w:rPr>
          <w:szCs w:val="22"/>
        </w:rPr>
        <w:tab/>
      </w:r>
    </w:p>
    <w:p w14:paraId="57F0B82A"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Przegląd techniczny hydrantów wewnętrznych z pomia</w:t>
      </w:r>
      <w:r>
        <w:rPr>
          <w:szCs w:val="22"/>
        </w:rPr>
        <w:t>rem ciśnienia i wydajności wody</w:t>
      </w:r>
    </w:p>
    <w:p w14:paraId="48D6160C"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lastRenderedPageBreak/>
        <w:t xml:space="preserve">Tynki </w:t>
      </w:r>
      <w:proofErr w:type="spellStart"/>
      <w:r w:rsidRPr="00B87E5B">
        <w:rPr>
          <w:szCs w:val="22"/>
        </w:rPr>
        <w:t>wewn.zwykłe</w:t>
      </w:r>
      <w:proofErr w:type="spellEnd"/>
      <w:r w:rsidRPr="00B87E5B">
        <w:rPr>
          <w:szCs w:val="22"/>
        </w:rPr>
        <w:t xml:space="preserve"> kat. III </w:t>
      </w:r>
      <w:proofErr w:type="spellStart"/>
      <w:r w:rsidRPr="00B87E5B">
        <w:rPr>
          <w:szCs w:val="22"/>
        </w:rPr>
        <w:t>wykonyw.ręcznie</w:t>
      </w:r>
      <w:proofErr w:type="spellEnd"/>
      <w:r w:rsidRPr="00B87E5B">
        <w:rPr>
          <w:szCs w:val="22"/>
        </w:rPr>
        <w:t xml:space="preserve"> na podłożu z cegły i pustaków</w:t>
      </w:r>
      <w:r w:rsidRPr="00B87E5B">
        <w:rPr>
          <w:szCs w:val="22"/>
        </w:rPr>
        <w:tab/>
      </w:r>
    </w:p>
    <w:p w14:paraId="5818AEB0" w14:textId="77777777" w:rsidR="00B87E5B" w:rsidRP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Wywiezienie gruzu spryzmowanego samochod</w:t>
      </w:r>
      <w:r>
        <w:rPr>
          <w:szCs w:val="22"/>
        </w:rPr>
        <w:t xml:space="preserve">ami skrzyniowymi na </w:t>
      </w:r>
      <w:proofErr w:type="spellStart"/>
      <w:r>
        <w:rPr>
          <w:szCs w:val="22"/>
        </w:rPr>
        <w:t>odl.do</w:t>
      </w:r>
      <w:proofErr w:type="spellEnd"/>
      <w:r>
        <w:rPr>
          <w:szCs w:val="22"/>
        </w:rPr>
        <w:t xml:space="preserve"> 1 km</w:t>
      </w:r>
    </w:p>
    <w:p w14:paraId="45F27818" w14:textId="77777777" w:rsidR="00B87E5B" w:rsidRDefault="00B87E5B" w:rsidP="001E6FD4">
      <w:pPr>
        <w:pStyle w:val="Akapitzlist"/>
        <w:numPr>
          <w:ilvl w:val="0"/>
          <w:numId w:val="47"/>
        </w:numPr>
        <w:tabs>
          <w:tab w:val="left" w:pos="284"/>
        </w:tabs>
        <w:autoSpaceDE w:val="0"/>
        <w:autoSpaceDN w:val="0"/>
        <w:adjustRightInd w:val="0"/>
        <w:spacing w:line="276" w:lineRule="auto"/>
        <w:jc w:val="both"/>
        <w:rPr>
          <w:szCs w:val="22"/>
        </w:rPr>
      </w:pPr>
      <w:r w:rsidRPr="00B87E5B">
        <w:rPr>
          <w:szCs w:val="22"/>
        </w:rPr>
        <w:t>Wywiezienie gruzu spryzmowanego samochodami samowyładowczymi - za każdy nast. 1 km</w:t>
      </w:r>
    </w:p>
    <w:p w14:paraId="01F6089D" w14:textId="77777777" w:rsidR="00B87E5B" w:rsidRPr="00B87E5B" w:rsidRDefault="00B87E5B" w:rsidP="00B87E5B">
      <w:pPr>
        <w:tabs>
          <w:tab w:val="left" w:pos="284"/>
        </w:tabs>
        <w:autoSpaceDE w:val="0"/>
        <w:autoSpaceDN w:val="0"/>
        <w:adjustRightInd w:val="0"/>
        <w:spacing w:line="276" w:lineRule="auto"/>
        <w:jc w:val="both"/>
        <w:rPr>
          <w:szCs w:val="22"/>
        </w:rPr>
      </w:pPr>
      <w:r w:rsidRPr="00B87E5B">
        <w:rPr>
          <w:szCs w:val="22"/>
        </w:rPr>
        <w:tab/>
      </w:r>
    </w:p>
    <w:p w14:paraId="56B524FC" w14:textId="77777777" w:rsidR="006664AD" w:rsidRPr="006664AD" w:rsidRDefault="006664AD" w:rsidP="00B87E5B">
      <w:pPr>
        <w:tabs>
          <w:tab w:val="left" w:pos="284"/>
        </w:tabs>
        <w:autoSpaceDE w:val="0"/>
        <w:autoSpaceDN w:val="0"/>
        <w:adjustRightInd w:val="0"/>
        <w:spacing w:line="276" w:lineRule="auto"/>
        <w:ind w:left="786" w:hanging="502"/>
        <w:jc w:val="both"/>
        <w:rPr>
          <w:b/>
          <w:i/>
          <w:szCs w:val="22"/>
        </w:rPr>
      </w:pPr>
      <w:r>
        <w:rPr>
          <w:b/>
          <w:i/>
          <w:szCs w:val="22"/>
        </w:rPr>
        <w:t>d</w:t>
      </w:r>
      <w:r w:rsidRPr="006664AD">
        <w:rPr>
          <w:b/>
          <w:i/>
          <w:szCs w:val="22"/>
        </w:rPr>
        <w:t xml:space="preserve">) </w:t>
      </w:r>
      <w:r w:rsidR="00B87E5B" w:rsidRPr="00B87E5B">
        <w:rPr>
          <w:b/>
          <w:i/>
          <w:szCs w:val="22"/>
        </w:rPr>
        <w:t>INSTALACJA WODOCIĄGOWA KUCHNIA I ZAPLECZE KUCHNI, UMYWALKI PIWNICA, ŁAZIENKA PIWNICA</w:t>
      </w:r>
    </w:p>
    <w:p w14:paraId="7E58A8FE"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Rurociągi z tworzyw sztucznych (PP) o śr. zewnętrznej 25 mm o połączeniach zgrzewanych w budynkach mieszkalnych</w:t>
      </w:r>
      <w:r w:rsidRPr="00217DB2">
        <w:rPr>
          <w:szCs w:val="22"/>
        </w:rPr>
        <w:tab/>
      </w:r>
    </w:p>
    <w:p w14:paraId="2A581A20"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Rurociągi z tworzyw sztucznych (PP) o śr. zewnętrznej 20 mm o połączeniach zgrzewanych w budynkach mieszkalnych</w:t>
      </w:r>
      <w:r w:rsidRPr="00217DB2">
        <w:rPr>
          <w:szCs w:val="22"/>
        </w:rPr>
        <w:tab/>
      </w:r>
    </w:p>
    <w:p w14:paraId="10EF0F3A"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 xml:space="preserve">Izolacja rurociągów śr.12-22 mm otulinami </w:t>
      </w:r>
      <w:proofErr w:type="spellStart"/>
      <w:r w:rsidRPr="00217DB2">
        <w:rPr>
          <w:szCs w:val="22"/>
        </w:rPr>
        <w:t>Thermaflex</w:t>
      </w:r>
      <w:proofErr w:type="spellEnd"/>
      <w:r w:rsidRPr="00217DB2">
        <w:rPr>
          <w:szCs w:val="22"/>
        </w:rPr>
        <w:t xml:space="preserve"> FRZ - jednowarstwowymi gr.6 mm (C)</w:t>
      </w:r>
      <w:r w:rsidRPr="00217DB2">
        <w:rPr>
          <w:szCs w:val="22"/>
        </w:rPr>
        <w:tab/>
      </w:r>
    </w:p>
    <w:p w14:paraId="3E27D021"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 xml:space="preserve">Izolacja rurociągów śr.25-35 mm otulinami </w:t>
      </w:r>
      <w:proofErr w:type="spellStart"/>
      <w:r w:rsidRPr="00217DB2">
        <w:rPr>
          <w:szCs w:val="22"/>
        </w:rPr>
        <w:t>Thermaflex</w:t>
      </w:r>
      <w:proofErr w:type="spellEnd"/>
      <w:r w:rsidRPr="00217DB2">
        <w:rPr>
          <w:szCs w:val="22"/>
        </w:rPr>
        <w:t xml:space="preserve"> FRZ - jednowarstwowymi gr.6 mm (C)</w:t>
      </w:r>
      <w:r w:rsidRPr="00217DB2">
        <w:rPr>
          <w:szCs w:val="22"/>
        </w:rPr>
        <w:tab/>
      </w:r>
    </w:p>
    <w:p w14:paraId="18685456"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 xml:space="preserve">Szafki </w:t>
      </w:r>
      <w:proofErr w:type="spellStart"/>
      <w:r w:rsidRPr="00217DB2">
        <w:rPr>
          <w:szCs w:val="22"/>
        </w:rPr>
        <w:t>rozdzielaczowe</w:t>
      </w:r>
      <w:proofErr w:type="spellEnd"/>
      <w:r w:rsidRPr="00217DB2">
        <w:rPr>
          <w:szCs w:val="22"/>
        </w:rPr>
        <w:t xml:space="preserve"> podtynkowe zawory kotły</w:t>
      </w:r>
      <w:r w:rsidRPr="00217DB2">
        <w:rPr>
          <w:szCs w:val="22"/>
        </w:rPr>
        <w:tab/>
      </w:r>
    </w:p>
    <w:p w14:paraId="7578329E"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Zawory przelotowe i zwrotne mosiężne ze śrubunkiem instalacji wodociągowych z rur z tworzyw sztucznych o śr. nominalnej 15-20mm -  piekarniki, kuchenki okap 3 i 4,piwnica łazienka</w:t>
      </w:r>
      <w:r w:rsidRPr="00217DB2">
        <w:rPr>
          <w:szCs w:val="22"/>
        </w:rPr>
        <w:tab/>
      </w:r>
    </w:p>
    <w:p w14:paraId="1F3ACD43"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 xml:space="preserve">Zawory przelotowe i zwrotne mosiężne ze śrubunkiem instalacji wodociągowych z rur z tworzyw sztucznych o śr. nominalnej 15-20mm - </w:t>
      </w:r>
      <w:proofErr w:type="spellStart"/>
      <w:r w:rsidRPr="00217DB2">
        <w:rPr>
          <w:szCs w:val="22"/>
        </w:rPr>
        <w:t>przył</w:t>
      </w:r>
      <w:proofErr w:type="spellEnd"/>
      <w:r w:rsidRPr="00217DB2">
        <w:rPr>
          <w:szCs w:val="22"/>
        </w:rPr>
        <w:t>. kotłów warzelnych, zimna i ciepła</w:t>
      </w:r>
      <w:r w:rsidRPr="00217DB2">
        <w:rPr>
          <w:szCs w:val="22"/>
        </w:rPr>
        <w:tab/>
      </w:r>
    </w:p>
    <w:p w14:paraId="2DE1528A"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 xml:space="preserve">Zawory przelotowe i zwrotne mosiężne ze śrubunkiem instalacji wodociągowych z rur z tworzyw sztucznych o śr. nominalnej 20mm - </w:t>
      </w:r>
      <w:proofErr w:type="spellStart"/>
      <w:r w:rsidRPr="00217DB2">
        <w:rPr>
          <w:szCs w:val="22"/>
        </w:rPr>
        <w:t>przył</w:t>
      </w:r>
      <w:proofErr w:type="spellEnd"/>
      <w:r w:rsidRPr="00217DB2">
        <w:rPr>
          <w:szCs w:val="22"/>
        </w:rPr>
        <w:t>. kotłów warzelnych, płaszcz uzdatniona, zmiękczacz, filtr</w:t>
      </w:r>
      <w:r w:rsidRPr="00217DB2">
        <w:rPr>
          <w:szCs w:val="22"/>
        </w:rPr>
        <w:tab/>
      </w:r>
    </w:p>
    <w:p w14:paraId="382851BF"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Wykonanie podejść przyłączy wodnych do kotłów warzelnych w posadzce -  Rurociągi z rury wielowarstwowej PEX Al PEX - zimna i ciepła 1/2</w:t>
      </w:r>
      <w:r w:rsidRPr="00217DB2">
        <w:rPr>
          <w:szCs w:val="22"/>
        </w:rPr>
        <w:tab/>
      </w:r>
    </w:p>
    <w:p w14:paraId="7DD4EF83"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Wykonanie podejść przyłączy wodnych do kotłów warzelnych w posadzce -  Rurociągi z rury wielowarstwowej PEX Al PEX - uzdatniona płaszcz 3/4</w:t>
      </w:r>
      <w:r w:rsidRPr="00217DB2">
        <w:rPr>
          <w:szCs w:val="22"/>
        </w:rPr>
        <w:tab/>
      </w:r>
    </w:p>
    <w:p w14:paraId="6CF580B4"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Dodatki za podejścia dopływowe w rurociągach z tworzyw sztucznych do zaworów czerpalnych, baterii, mieszaczy, hydrantów itp. o połączeniu sztywnym o śr. zewnętrznej 20-25 mm</w:t>
      </w:r>
      <w:r w:rsidRPr="00217DB2">
        <w:rPr>
          <w:szCs w:val="22"/>
        </w:rPr>
        <w:tab/>
      </w:r>
    </w:p>
    <w:p w14:paraId="21576D02"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Dodatki za podejścia dopływowe w rurociągach z tworzyw sztucznych do - urządzeń, patelni, kotłów, zmiękczaczy</w:t>
      </w:r>
      <w:r w:rsidRPr="00217DB2">
        <w:rPr>
          <w:szCs w:val="22"/>
        </w:rPr>
        <w:tab/>
      </w:r>
    </w:p>
    <w:p w14:paraId="31FDA3B2"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Zawory kątowe grzybkowe 1/2"</w:t>
      </w:r>
      <w:r w:rsidRPr="00217DB2">
        <w:rPr>
          <w:szCs w:val="22"/>
        </w:rPr>
        <w:tab/>
      </w:r>
    </w:p>
    <w:p w14:paraId="6A7D9F74"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Zawory czerpalne żeliwne o śr. nominalnej 15 mm</w:t>
      </w:r>
      <w:r w:rsidRPr="00217DB2">
        <w:rPr>
          <w:szCs w:val="22"/>
        </w:rPr>
        <w:tab/>
      </w:r>
    </w:p>
    <w:p w14:paraId="705B2364"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Zamurowanie bruzd w ścianach z cegieł 'na pełno'</w:t>
      </w:r>
      <w:r w:rsidRPr="00217DB2">
        <w:rPr>
          <w:szCs w:val="22"/>
        </w:rPr>
        <w:tab/>
      </w:r>
    </w:p>
    <w:p w14:paraId="7369B600" w14:textId="77777777" w:rsidR="00217DB2" w:rsidRPr="00217DB2" w:rsidRDefault="00217DB2" w:rsidP="001E6FD4">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Płukanie instalacji wodociągowej w budynkach niemieszkalnych</w:t>
      </w:r>
      <w:r w:rsidRPr="00217DB2">
        <w:rPr>
          <w:szCs w:val="22"/>
        </w:rPr>
        <w:tab/>
      </w:r>
    </w:p>
    <w:p w14:paraId="6BD794BD" w14:textId="6D54B1BE" w:rsidR="00257521" w:rsidRPr="00EF15F9" w:rsidRDefault="00217DB2" w:rsidP="00EF15F9">
      <w:pPr>
        <w:pStyle w:val="Akapitzlist"/>
        <w:numPr>
          <w:ilvl w:val="0"/>
          <w:numId w:val="48"/>
        </w:numPr>
        <w:tabs>
          <w:tab w:val="left" w:pos="284"/>
        </w:tabs>
        <w:autoSpaceDE w:val="0"/>
        <w:autoSpaceDN w:val="0"/>
        <w:adjustRightInd w:val="0"/>
        <w:spacing w:line="276" w:lineRule="auto"/>
        <w:ind w:left="709" w:hanging="283"/>
        <w:jc w:val="both"/>
        <w:rPr>
          <w:szCs w:val="22"/>
        </w:rPr>
      </w:pPr>
      <w:r w:rsidRPr="00217DB2">
        <w:rPr>
          <w:szCs w:val="22"/>
        </w:rPr>
        <w:t>Próba szczelności instalacji wodociągowych z rur z tworzyw sztucznych w budynkach niemieszkalnych (rurociąg o śr. do 63 mm)</w:t>
      </w:r>
      <w:r w:rsidRPr="00217DB2">
        <w:rPr>
          <w:szCs w:val="22"/>
        </w:rPr>
        <w:tab/>
      </w:r>
    </w:p>
    <w:p w14:paraId="717133D1" w14:textId="77777777" w:rsidR="00217DB2" w:rsidRPr="006664AD" w:rsidRDefault="00217DB2" w:rsidP="00217DB2">
      <w:pPr>
        <w:pStyle w:val="Akapitzlist"/>
        <w:tabs>
          <w:tab w:val="left" w:pos="284"/>
        </w:tabs>
        <w:autoSpaceDE w:val="0"/>
        <w:autoSpaceDN w:val="0"/>
        <w:adjustRightInd w:val="0"/>
        <w:spacing w:line="276" w:lineRule="auto"/>
        <w:ind w:left="1146"/>
        <w:jc w:val="both"/>
        <w:rPr>
          <w:szCs w:val="22"/>
        </w:rPr>
      </w:pPr>
    </w:p>
    <w:p w14:paraId="1EDDC5CD" w14:textId="77777777" w:rsidR="006664AD" w:rsidRPr="006664AD" w:rsidRDefault="006664AD" w:rsidP="00217DB2">
      <w:pPr>
        <w:tabs>
          <w:tab w:val="left" w:pos="284"/>
        </w:tabs>
        <w:autoSpaceDE w:val="0"/>
        <w:autoSpaceDN w:val="0"/>
        <w:adjustRightInd w:val="0"/>
        <w:spacing w:line="276" w:lineRule="auto"/>
        <w:ind w:left="786" w:hanging="360"/>
        <w:jc w:val="both"/>
        <w:rPr>
          <w:b/>
          <w:i/>
          <w:szCs w:val="22"/>
        </w:rPr>
      </w:pPr>
      <w:r>
        <w:rPr>
          <w:b/>
          <w:i/>
          <w:szCs w:val="22"/>
        </w:rPr>
        <w:t>e</w:t>
      </w:r>
      <w:r w:rsidRPr="006664AD">
        <w:rPr>
          <w:b/>
          <w:i/>
          <w:szCs w:val="22"/>
        </w:rPr>
        <w:t xml:space="preserve">) </w:t>
      </w:r>
      <w:r w:rsidR="00217DB2" w:rsidRPr="00217DB2">
        <w:rPr>
          <w:b/>
          <w:i/>
          <w:szCs w:val="22"/>
        </w:rPr>
        <w:t>INSTALACJA KANALIZACYJNA</w:t>
      </w:r>
    </w:p>
    <w:p w14:paraId="3CF9FA1A"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Wykopy nieumocnione o ścianach pionowych wykonywane wewnątrz budynku z odrzuceniem na odległość do 3 m</w:t>
      </w:r>
      <w:r w:rsidRPr="00217DB2">
        <w:rPr>
          <w:szCs w:val="22"/>
        </w:rPr>
        <w:tab/>
      </w:r>
    </w:p>
    <w:p w14:paraId="5CFC8CDD"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 xml:space="preserve">Podsypka  pod </w:t>
      </w:r>
      <w:proofErr w:type="spellStart"/>
      <w:r w:rsidRPr="00217DB2">
        <w:rPr>
          <w:szCs w:val="22"/>
        </w:rPr>
        <w:t>ruruciągi</w:t>
      </w:r>
      <w:proofErr w:type="spellEnd"/>
      <w:r w:rsidRPr="00217DB2">
        <w:rPr>
          <w:szCs w:val="22"/>
        </w:rPr>
        <w:t xml:space="preserve"> i obiekty z materiałów sypkich gr. 15 cm</w:t>
      </w:r>
      <w:r w:rsidRPr="00217DB2">
        <w:rPr>
          <w:szCs w:val="22"/>
        </w:rPr>
        <w:tab/>
      </w:r>
    </w:p>
    <w:p w14:paraId="5FB4D6D2"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Rurociągi z PVC kanalizacyjne o śr. 110 mm w gotowych wykopach, wewnątrz budynków o połączeniach wciskowych</w:t>
      </w:r>
      <w:r w:rsidRPr="00217DB2">
        <w:rPr>
          <w:szCs w:val="22"/>
        </w:rPr>
        <w:tab/>
      </w:r>
    </w:p>
    <w:p w14:paraId="37A21CA4"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lastRenderedPageBreak/>
        <w:t>Rurociągi z PVC kanalizacyjne o śr. 160 mm w gotowych wykopach, wewnątrz budynków o połączeniach wciskowych</w:t>
      </w:r>
      <w:r w:rsidRPr="00217DB2">
        <w:rPr>
          <w:szCs w:val="22"/>
        </w:rPr>
        <w:tab/>
      </w:r>
    </w:p>
    <w:p w14:paraId="61319E10"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Dodatki za wykonanie podejść odpływowych z PVC o śr. 110 mm o połączeniach wciskowych</w:t>
      </w:r>
    </w:p>
    <w:p w14:paraId="4789A786"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Rewizja czyszczak ze stali kanalizacyjny o śr. 160 mm o połączeniach wciskowych - w posadzce</w:t>
      </w:r>
      <w:r w:rsidRPr="00217DB2">
        <w:rPr>
          <w:szCs w:val="22"/>
        </w:rPr>
        <w:tab/>
      </w:r>
    </w:p>
    <w:p w14:paraId="06ECA61C"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Wpusty ściekowe w całości wykonane ze stali nierdzewnej z syfonem o śr. 100 mm - w posadzce</w:t>
      </w:r>
      <w:r w:rsidRPr="00217DB2">
        <w:rPr>
          <w:szCs w:val="22"/>
        </w:rPr>
        <w:tab/>
      </w:r>
    </w:p>
    <w:p w14:paraId="3FAD3F43"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Dodatki za wykonanie podejść odpływowych z PVC o śr. 160 mm o połączeniach wciskowych</w:t>
      </w:r>
    </w:p>
    <w:p w14:paraId="7460C4EE"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Rurociągi kanalizacyjne z PVC o śr. 110 mm na ścianach w budynkach mieszkalnych o połączeniach wciskowych</w:t>
      </w:r>
      <w:r w:rsidRPr="00217DB2">
        <w:rPr>
          <w:szCs w:val="22"/>
        </w:rPr>
        <w:tab/>
      </w:r>
    </w:p>
    <w:p w14:paraId="3F6FC543"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Rurociągi kanalizacyjne z PVC o śr. 110 mm na ścianach w budynkach mieszkalnych o połączeniach wciskowych  - KOLOR BIAŁY</w:t>
      </w:r>
      <w:r w:rsidRPr="00217DB2">
        <w:rPr>
          <w:szCs w:val="22"/>
        </w:rPr>
        <w:tab/>
      </w:r>
    </w:p>
    <w:p w14:paraId="3DEF7D46"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Rurociągi kanalizacyjne z PVC o śr. 75 mm na ścianach w budynkach mieszkalnych o połączeniach wciskowych - KOLOR BIAŁY</w:t>
      </w:r>
      <w:r w:rsidRPr="00217DB2">
        <w:rPr>
          <w:szCs w:val="22"/>
        </w:rPr>
        <w:tab/>
      </w:r>
    </w:p>
    <w:p w14:paraId="27A5A96B"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Rurociągi kanalizacyjne z PVC o śr. 50 mm na ścianach w budynkach o połączeniach wciskowych - KOLOR BIAŁY</w:t>
      </w:r>
      <w:r w:rsidRPr="00217DB2">
        <w:rPr>
          <w:szCs w:val="22"/>
        </w:rPr>
        <w:tab/>
      </w:r>
    </w:p>
    <w:p w14:paraId="1961302F"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Dodatki za wykonanie podejść odpływowych z PVC o śr. 50 mm o połączeniach wciskowych - KOLOR BIAŁY</w:t>
      </w:r>
      <w:r w:rsidRPr="00217DB2">
        <w:rPr>
          <w:szCs w:val="22"/>
        </w:rPr>
        <w:tab/>
      </w:r>
    </w:p>
    <w:p w14:paraId="40824B66"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Rurociągi kanalizacyjne z PVC o śr. 50 mm na ścianach w budynkach o połączeniach wciskowych</w:t>
      </w:r>
      <w:r w:rsidRPr="00217DB2">
        <w:rPr>
          <w:szCs w:val="22"/>
        </w:rPr>
        <w:tab/>
      </w:r>
    </w:p>
    <w:p w14:paraId="6193571A"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Dodatki za wykonanie podejść odpływowych z PVC o śr. 50 mm o połączeniach wciskowych</w:t>
      </w:r>
    </w:p>
    <w:p w14:paraId="6C81727C"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Dodatki za wykonanie podejść odpływowych z PVC o śr. 110 mm o połączeniach wciskowych</w:t>
      </w:r>
    </w:p>
    <w:p w14:paraId="3D11EA6B"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Dodatki za wykonanie podejść z PVC o śr. 110 mm o połączeniach wciskowych pionów z żeliwem</w:t>
      </w:r>
      <w:r w:rsidRPr="00217DB2">
        <w:rPr>
          <w:szCs w:val="22"/>
        </w:rPr>
        <w:tab/>
      </w:r>
    </w:p>
    <w:p w14:paraId="735AEFF2"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 xml:space="preserve">Montaż czyszczaków kanalizacyjnych z PCW o </w:t>
      </w:r>
      <w:proofErr w:type="spellStart"/>
      <w:r w:rsidRPr="00217DB2">
        <w:rPr>
          <w:szCs w:val="22"/>
        </w:rPr>
        <w:t>śr.zewn</w:t>
      </w:r>
      <w:proofErr w:type="spellEnd"/>
      <w:r w:rsidRPr="00217DB2">
        <w:rPr>
          <w:szCs w:val="22"/>
        </w:rPr>
        <w:t>. 110 mm łączonych metodą wciskową</w:t>
      </w:r>
    </w:p>
    <w:p w14:paraId="02B41865"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Wpusty ściekowe w całości wykonane ze stali nierdzewnej z syfonem o śr. 50 mm - w posadzce</w:t>
      </w:r>
      <w:r w:rsidRPr="00217DB2">
        <w:rPr>
          <w:szCs w:val="22"/>
        </w:rPr>
        <w:tab/>
      </w:r>
    </w:p>
    <w:p w14:paraId="5218895F"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Demontaż wpustu żeliwnego podłogowego śr. 50 mm lub piwnicznego śr. 100 mm oraz  zaślepienie i zalanie betonem (piwnica pomieszczenia natrysków)</w:t>
      </w:r>
      <w:r w:rsidRPr="00217DB2">
        <w:rPr>
          <w:szCs w:val="22"/>
        </w:rPr>
        <w:tab/>
      </w:r>
    </w:p>
    <w:p w14:paraId="125AE193"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Uzupełnienie otworów w stropie betonem</w:t>
      </w:r>
      <w:r w:rsidRPr="00217DB2">
        <w:rPr>
          <w:szCs w:val="22"/>
        </w:rPr>
        <w:tab/>
      </w:r>
    </w:p>
    <w:p w14:paraId="438C89A3" w14:textId="77777777" w:rsidR="00217DB2" w:rsidRPr="00217DB2" w:rsidRDefault="00217DB2" w:rsidP="001E6FD4">
      <w:pPr>
        <w:pStyle w:val="Akapitzlist"/>
        <w:numPr>
          <w:ilvl w:val="0"/>
          <w:numId w:val="49"/>
        </w:numPr>
        <w:tabs>
          <w:tab w:val="left" w:pos="284"/>
        </w:tabs>
        <w:autoSpaceDE w:val="0"/>
        <w:autoSpaceDN w:val="0"/>
        <w:adjustRightInd w:val="0"/>
        <w:spacing w:line="276" w:lineRule="auto"/>
        <w:jc w:val="both"/>
        <w:rPr>
          <w:szCs w:val="22"/>
        </w:rPr>
      </w:pPr>
      <w:r w:rsidRPr="00217DB2">
        <w:rPr>
          <w:szCs w:val="22"/>
        </w:rPr>
        <w:t>Zamurowanie bruzd w ścianach z cegieł 'na pełno'</w:t>
      </w:r>
      <w:r w:rsidRPr="00217DB2">
        <w:rPr>
          <w:szCs w:val="22"/>
        </w:rPr>
        <w:tab/>
      </w:r>
    </w:p>
    <w:p w14:paraId="018905C4" w14:textId="77777777" w:rsidR="00217DB2" w:rsidRDefault="00217DB2" w:rsidP="00217DB2">
      <w:pPr>
        <w:tabs>
          <w:tab w:val="left" w:pos="284"/>
        </w:tabs>
        <w:autoSpaceDE w:val="0"/>
        <w:autoSpaceDN w:val="0"/>
        <w:adjustRightInd w:val="0"/>
        <w:spacing w:line="276" w:lineRule="auto"/>
        <w:jc w:val="both"/>
        <w:rPr>
          <w:szCs w:val="22"/>
        </w:rPr>
      </w:pPr>
    </w:p>
    <w:p w14:paraId="00AED1A0" w14:textId="77777777" w:rsidR="00217DB2" w:rsidRPr="00217DB2" w:rsidRDefault="00217DB2" w:rsidP="00217DB2">
      <w:pPr>
        <w:tabs>
          <w:tab w:val="left" w:pos="284"/>
        </w:tabs>
        <w:autoSpaceDE w:val="0"/>
        <w:autoSpaceDN w:val="0"/>
        <w:adjustRightInd w:val="0"/>
        <w:spacing w:line="276" w:lineRule="auto"/>
        <w:jc w:val="both"/>
        <w:rPr>
          <w:szCs w:val="22"/>
        </w:rPr>
      </w:pPr>
    </w:p>
    <w:p w14:paraId="4DAC9B0D" w14:textId="77777777" w:rsidR="006664AD" w:rsidRPr="006664AD" w:rsidRDefault="006664AD" w:rsidP="00217DB2">
      <w:pPr>
        <w:tabs>
          <w:tab w:val="left" w:pos="284"/>
        </w:tabs>
        <w:autoSpaceDE w:val="0"/>
        <w:autoSpaceDN w:val="0"/>
        <w:adjustRightInd w:val="0"/>
        <w:spacing w:line="276" w:lineRule="auto"/>
        <w:ind w:left="786" w:hanging="502"/>
        <w:jc w:val="both"/>
        <w:rPr>
          <w:b/>
          <w:i/>
          <w:szCs w:val="22"/>
        </w:rPr>
      </w:pPr>
      <w:r>
        <w:rPr>
          <w:b/>
          <w:i/>
          <w:szCs w:val="22"/>
        </w:rPr>
        <w:t>f</w:t>
      </w:r>
      <w:r w:rsidRPr="006664AD">
        <w:rPr>
          <w:b/>
          <w:i/>
          <w:szCs w:val="22"/>
        </w:rPr>
        <w:t xml:space="preserve">) </w:t>
      </w:r>
      <w:r w:rsidR="00217DB2" w:rsidRPr="00217DB2">
        <w:rPr>
          <w:b/>
          <w:i/>
          <w:szCs w:val="22"/>
        </w:rPr>
        <w:t>INSTALACJA GAZOWA</w:t>
      </w:r>
    </w:p>
    <w:p w14:paraId="71C52256" w14:textId="77777777" w:rsidR="00217DB2" w:rsidRPr="00217DB2" w:rsidRDefault="00217DB2" w:rsidP="001E6FD4">
      <w:pPr>
        <w:pStyle w:val="Akapitzlist"/>
        <w:numPr>
          <w:ilvl w:val="0"/>
          <w:numId w:val="50"/>
        </w:numPr>
        <w:tabs>
          <w:tab w:val="left" w:pos="284"/>
        </w:tabs>
        <w:autoSpaceDE w:val="0"/>
        <w:autoSpaceDN w:val="0"/>
        <w:adjustRightInd w:val="0"/>
        <w:spacing w:line="276" w:lineRule="auto"/>
        <w:ind w:left="709" w:hanging="283"/>
        <w:jc w:val="both"/>
        <w:rPr>
          <w:szCs w:val="22"/>
        </w:rPr>
      </w:pPr>
      <w:r w:rsidRPr="00217DB2">
        <w:rPr>
          <w:szCs w:val="22"/>
        </w:rPr>
        <w:t>Wymiana elastycznego podejścia do kotła warzelnego gazowego, taboretu gazowego, patelni gazowej</w:t>
      </w:r>
      <w:r w:rsidRPr="00217DB2">
        <w:rPr>
          <w:szCs w:val="22"/>
        </w:rPr>
        <w:tab/>
      </w:r>
    </w:p>
    <w:p w14:paraId="32C34251" w14:textId="77777777" w:rsidR="00217DB2" w:rsidRPr="00217DB2" w:rsidRDefault="00217DB2" w:rsidP="001E6FD4">
      <w:pPr>
        <w:pStyle w:val="Akapitzlist"/>
        <w:numPr>
          <w:ilvl w:val="0"/>
          <w:numId w:val="50"/>
        </w:numPr>
        <w:tabs>
          <w:tab w:val="left" w:pos="284"/>
        </w:tabs>
        <w:autoSpaceDE w:val="0"/>
        <w:autoSpaceDN w:val="0"/>
        <w:adjustRightInd w:val="0"/>
        <w:spacing w:line="276" w:lineRule="auto"/>
        <w:ind w:left="709" w:hanging="283"/>
        <w:jc w:val="both"/>
        <w:rPr>
          <w:szCs w:val="22"/>
        </w:rPr>
      </w:pPr>
      <w:r w:rsidRPr="00217DB2">
        <w:rPr>
          <w:szCs w:val="22"/>
        </w:rPr>
        <w:t>Malowanie rur stalowych i blaszanych o śr. do 100 mm</w:t>
      </w:r>
      <w:r w:rsidRPr="00217DB2">
        <w:rPr>
          <w:szCs w:val="22"/>
        </w:rPr>
        <w:tab/>
      </w:r>
    </w:p>
    <w:p w14:paraId="07D3E7AF" w14:textId="77777777" w:rsidR="00431763" w:rsidRPr="00217DB2" w:rsidRDefault="00217DB2" w:rsidP="001E6FD4">
      <w:pPr>
        <w:pStyle w:val="Akapitzlist"/>
        <w:numPr>
          <w:ilvl w:val="0"/>
          <w:numId w:val="50"/>
        </w:numPr>
        <w:tabs>
          <w:tab w:val="left" w:pos="284"/>
        </w:tabs>
        <w:autoSpaceDE w:val="0"/>
        <w:autoSpaceDN w:val="0"/>
        <w:adjustRightInd w:val="0"/>
        <w:spacing w:line="276" w:lineRule="auto"/>
        <w:ind w:left="709" w:hanging="283"/>
        <w:jc w:val="both"/>
        <w:rPr>
          <w:b/>
          <w:i/>
          <w:szCs w:val="22"/>
        </w:rPr>
      </w:pPr>
      <w:r w:rsidRPr="00217DB2">
        <w:rPr>
          <w:szCs w:val="22"/>
        </w:rPr>
        <w:t>Wykonanie przeglądu w tym szczelności instalacji i urządzeń gazowych zgodnie z wymaganiami przepisów ustawy z dnia 7 lipca 1994 r. Prawo budowlane - cały budynek</w:t>
      </w:r>
    </w:p>
    <w:p w14:paraId="676BD846" w14:textId="42BA5136" w:rsidR="00217DB2" w:rsidRDefault="00217DB2" w:rsidP="00217DB2">
      <w:pPr>
        <w:tabs>
          <w:tab w:val="left" w:pos="284"/>
        </w:tabs>
        <w:autoSpaceDE w:val="0"/>
        <w:autoSpaceDN w:val="0"/>
        <w:adjustRightInd w:val="0"/>
        <w:spacing w:line="276" w:lineRule="auto"/>
        <w:jc w:val="both"/>
        <w:rPr>
          <w:b/>
          <w:i/>
          <w:szCs w:val="22"/>
        </w:rPr>
      </w:pPr>
    </w:p>
    <w:p w14:paraId="00CA6BF3" w14:textId="77777777" w:rsidR="002F5382" w:rsidRPr="00217DB2" w:rsidRDefault="002F5382" w:rsidP="00217DB2">
      <w:pPr>
        <w:tabs>
          <w:tab w:val="left" w:pos="284"/>
        </w:tabs>
        <w:autoSpaceDE w:val="0"/>
        <w:autoSpaceDN w:val="0"/>
        <w:adjustRightInd w:val="0"/>
        <w:spacing w:line="276" w:lineRule="auto"/>
        <w:jc w:val="both"/>
        <w:rPr>
          <w:b/>
          <w:i/>
          <w:szCs w:val="22"/>
        </w:rPr>
      </w:pPr>
    </w:p>
    <w:p w14:paraId="2F54DC02" w14:textId="77777777" w:rsidR="00217DB2" w:rsidRPr="006664AD" w:rsidRDefault="00217DB2" w:rsidP="00217DB2">
      <w:pPr>
        <w:tabs>
          <w:tab w:val="left" w:pos="284"/>
        </w:tabs>
        <w:autoSpaceDE w:val="0"/>
        <w:autoSpaceDN w:val="0"/>
        <w:adjustRightInd w:val="0"/>
        <w:spacing w:line="276" w:lineRule="auto"/>
        <w:ind w:left="786" w:hanging="502"/>
        <w:jc w:val="both"/>
        <w:rPr>
          <w:b/>
          <w:i/>
          <w:szCs w:val="22"/>
        </w:rPr>
      </w:pPr>
      <w:r>
        <w:rPr>
          <w:b/>
          <w:i/>
          <w:szCs w:val="22"/>
        </w:rPr>
        <w:t>f</w:t>
      </w:r>
      <w:r w:rsidRPr="006664AD">
        <w:rPr>
          <w:b/>
          <w:i/>
          <w:szCs w:val="22"/>
        </w:rPr>
        <w:t xml:space="preserve">) </w:t>
      </w:r>
      <w:r w:rsidRPr="00217DB2">
        <w:rPr>
          <w:b/>
          <w:i/>
          <w:szCs w:val="22"/>
        </w:rPr>
        <w:t>MONTAŻ ARMATURY, URZĄDZĘŃ</w:t>
      </w:r>
    </w:p>
    <w:p w14:paraId="658905C0" w14:textId="77777777"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Dostawa i montaż - Umywalki pojedyncze porcelanowe 50cm z syfonem gruszkowym</w:t>
      </w:r>
    </w:p>
    <w:p w14:paraId="54AE8C76" w14:textId="77777777"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lastRenderedPageBreak/>
        <w:t xml:space="preserve">Zlewozmywaki z blachy nierdzewnej na ścianie, jednokomorowy z </w:t>
      </w:r>
      <w:proofErr w:type="spellStart"/>
      <w:r w:rsidRPr="00217DB2">
        <w:rPr>
          <w:szCs w:val="22"/>
        </w:rPr>
        <w:t>ociekaczem</w:t>
      </w:r>
      <w:proofErr w:type="spellEnd"/>
      <w:r w:rsidRPr="00217DB2">
        <w:rPr>
          <w:szCs w:val="22"/>
        </w:rPr>
        <w:t xml:space="preserve"> + zabudowa z blachy nierdzewnej stojąca</w:t>
      </w:r>
      <w:r w:rsidRPr="00217DB2">
        <w:rPr>
          <w:szCs w:val="22"/>
        </w:rPr>
        <w:tab/>
      </w:r>
    </w:p>
    <w:p w14:paraId="474F726B" w14:textId="77777777"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Ustępy z płuczką ustępową typu "kompakt"</w:t>
      </w:r>
      <w:r w:rsidRPr="00217DB2">
        <w:rPr>
          <w:szCs w:val="22"/>
        </w:rPr>
        <w:tab/>
      </w:r>
    </w:p>
    <w:p w14:paraId="4DE54DC2" w14:textId="77777777"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 xml:space="preserve">Bateria umywalkowa stojąca, jedno uchwytowa, ceramiczna głowica, cała bateria wykonana z mosiądzu, chromowana, wylewka z wbudowanym </w:t>
      </w:r>
      <w:proofErr w:type="spellStart"/>
      <w:r w:rsidRPr="00217DB2">
        <w:rPr>
          <w:szCs w:val="22"/>
        </w:rPr>
        <w:t>perlatorem</w:t>
      </w:r>
      <w:proofErr w:type="spellEnd"/>
      <w:r w:rsidRPr="00217DB2">
        <w:rPr>
          <w:szCs w:val="22"/>
        </w:rPr>
        <w:t>, mocowanie baterii uniwersalne do wszystkich standardowych umywalek. Wysokość mieszalnika 16-22cm, zasięg wylewki 11-14cm, wysokość wylewki 10-14cm</w:t>
      </w:r>
      <w:r w:rsidRPr="00217DB2">
        <w:rPr>
          <w:szCs w:val="22"/>
        </w:rPr>
        <w:tab/>
      </w:r>
    </w:p>
    <w:p w14:paraId="70E4F1FA" w14:textId="77777777"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Baterie zmywakowe stojące o śr. nominalnej 15 mm - przemysłowa gastronomiczna z prysznicem</w:t>
      </w:r>
      <w:r w:rsidRPr="00217DB2">
        <w:rPr>
          <w:szCs w:val="22"/>
        </w:rPr>
        <w:tab/>
      </w:r>
    </w:p>
    <w:p w14:paraId="1A23F03F" w14:textId="77777777"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Baterie zmywakowa ścienna o śr. nominalnej 15 mm</w:t>
      </w:r>
      <w:r w:rsidRPr="00217DB2">
        <w:rPr>
          <w:szCs w:val="22"/>
        </w:rPr>
        <w:tab/>
      </w:r>
    </w:p>
    <w:p w14:paraId="6FC44E11" w14:textId="77777777"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Montaż obudowy z wkładem filtra wstępnego zmiękczacza wody 25-32mm (kotły i piekarniki)</w:t>
      </w:r>
      <w:r w:rsidRPr="00217DB2">
        <w:rPr>
          <w:szCs w:val="22"/>
        </w:rPr>
        <w:tab/>
      </w:r>
    </w:p>
    <w:p w14:paraId="58F3D052" w14:textId="77777777"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Montaż kotłów warzelnych gazowych z uruchomieniem - z demontażu lub nowe</w:t>
      </w:r>
      <w:r w:rsidRPr="00217DB2">
        <w:rPr>
          <w:szCs w:val="22"/>
        </w:rPr>
        <w:tab/>
      </w:r>
    </w:p>
    <w:p w14:paraId="1C8BB43B" w14:textId="66BFC5D0"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Montaż kuchenek gazowych oraz taboretów grzewczych z urucho</w:t>
      </w:r>
      <w:r w:rsidR="00BA37F2">
        <w:rPr>
          <w:szCs w:val="22"/>
        </w:rPr>
        <w:t xml:space="preserve">mieniem - z demontażu </w:t>
      </w:r>
    </w:p>
    <w:p w14:paraId="368DF820" w14:textId="71C670E6"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Montaż piekarników, patelni, kotłów, zmiękczaczy z uruch</w:t>
      </w:r>
      <w:r w:rsidR="00BA37F2">
        <w:rPr>
          <w:szCs w:val="22"/>
        </w:rPr>
        <w:t xml:space="preserve">omieniem - z demontażu </w:t>
      </w:r>
    </w:p>
    <w:p w14:paraId="7F74C268" w14:textId="77777777" w:rsidR="00217DB2" w:rsidRPr="00217DB2"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Montaż instalacji GAZEX z uruchomieniem - z demontażu</w:t>
      </w:r>
      <w:r w:rsidRPr="00217DB2">
        <w:rPr>
          <w:szCs w:val="22"/>
        </w:rPr>
        <w:tab/>
      </w:r>
    </w:p>
    <w:p w14:paraId="3D53075E" w14:textId="77777777" w:rsidR="00431763" w:rsidRDefault="00217DB2" w:rsidP="001E6FD4">
      <w:pPr>
        <w:pStyle w:val="Akapitzlist"/>
        <w:numPr>
          <w:ilvl w:val="0"/>
          <w:numId w:val="51"/>
        </w:numPr>
        <w:tabs>
          <w:tab w:val="left" w:pos="284"/>
        </w:tabs>
        <w:autoSpaceDE w:val="0"/>
        <w:autoSpaceDN w:val="0"/>
        <w:adjustRightInd w:val="0"/>
        <w:spacing w:line="276" w:lineRule="auto"/>
        <w:ind w:left="709" w:hanging="283"/>
        <w:jc w:val="both"/>
        <w:rPr>
          <w:szCs w:val="22"/>
        </w:rPr>
      </w:pPr>
      <w:r w:rsidRPr="00217DB2">
        <w:rPr>
          <w:szCs w:val="22"/>
        </w:rPr>
        <w:t>Wykonanie przeglądu instalacji GAZEX zgodnie z wymaganiami przepisów rozporządzenia MSWiA z dnia 07.06.2010 r. w sprawie ochrony przeciwpożarowej budynków, innych obiektów budowlanych i terenów</w:t>
      </w:r>
      <w:r w:rsidRPr="00217DB2">
        <w:rPr>
          <w:szCs w:val="22"/>
        </w:rPr>
        <w:tab/>
      </w:r>
    </w:p>
    <w:p w14:paraId="354E7718" w14:textId="77777777" w:rsidR="00217DB2" w:rsidRDefault="00217DB2" w:rsidP="00217DB2">
      <w:pPr>
        <w:tabs>
          <w:tab w:val="left" w:pos="284"/>
        </w:tabs>
        <w:autoSpaceDE w:val="0"/>
        <w:autoSpaceDN w:val="0"/>
        <w:adjustRightInd w:val="0"/>
        <w:spacing w:line="276" w:lineRule="auto"/>
        <w:jc w:val="both"/>
        <w:rPr>
          <w:szCs w:val="22"/>
        </w:rPr>
      </w:pPr>
    </w:p>
    <w:p w14:paraId="1E3B944F" w14:textId="77777777" w:rsidR="00217DB2" w:rsidRDefault="00217DB2" w:rsidP="00217DB2">
      <w:pPr>
        <w:tabs>
          <w:tab w:val="left" w:pos="284"/>
        </w:tabs>
        <w:autoSpaceDE w:val="0"/>
        <w:autoSpaceDN w:val="0"/>
        <w:adjustRightInd w:val="0"/>
        <w:spacing w:line="276" w:lineRule="auto"/>
        <w:ind w:left="786" w:hanging="502"/>
        <w:jc w:val="both"/>
        <w:rPr>
          <w:b/>
          <w:i/>
          <w:szCs w:val="22"/>
        </w:rPr>
      </w:pPr>
      <w:r>
        <w:rPr>
          <w:b/>
          <w:i/>
          <w:szCs w:val="22"/>
        </w:rPr>
        <w:t>f</w:t>
      </w:r>
      <w:r w:rsidRPr="006664AD">
        <w:rPr>
          <w:b/>
          <w:i/>
          <w:szCs w:val="22"/>
        </w:rPr>
        <w:t xml:space="preserve">) </w:t>
      </w:r>
      <w:r w:rsidRPr="00217DB2">
        <w:rPr>
          <w:b/>
          <w:i/>
          <w:szCs w:val="22"/>
        </w:rPr>
        <w:t>Wentylacja mechaniczna</w:t>
      </w:r>
    </w:p>
    <w:p w14:paraId="6EB56434" w14:textId="77777777" w:rsidR="00217DB2" w:rsidRDefault="00217DB2" w:rsidP="00217DB2">
      <w:pPr>
        <w:tabs>
          <w:tab w:val="left" w:pos="284"/>
        </w:tabs>
        <w:autoSpaceDE w:val="0"/>
        <w:autoSpaceDN w:val="0"/>
        <w:adjustRightInd w:val="0"/>
        <w:spacing w:line="276" w:lineRule="auto"/>
        <w:ind w:left="786" w:hanging="502"/>
        <w:jc w:val="both"/>
        <w:rPr>
          <w:b/>
          <w:i/>
          <w:szCs w:val="22"/>
        </w:rPr>
      </w:pPr>
    </w:p>
    <w:p w14:paraId="3FD1FFFF" w14:textId="77777777" w:rsidR="00217DB2" w:rsidRPr="00217DB2" w:rsidRDefault="00217DB2" w:rsidP="001E6FD4">
      <w:pPr>
        <w:pStyle w:val="Akapitzlist"/>
        <w:numPr>
          <w:ilvl w:val="0"/>
          <w:numId w:val="52"/>
        </w:numPr>
        <w:tabs>
          <w:tab w:val="left" w:pos="284"/>
        </w:tabs>
        <w:autoSpaceDE w:val="0"/>
        <w:autoSpaceDN w:val="0"/>
        <w:adjustRightInd w:val="0"/>
        <w:spacing w:line="276" w:lineRule="auto"/>
        <w:jc w:val="both"/>
        <w:rPr>
          <w:szCs w:val="22"/>
        </w:rPr>
      </w:pPr>
      <w:r w:rsidRPr="00217DB2">
        <w:rPr>
          <w:szCs w:val="22"/>
        </w:rPr>
        <w:t>Zamurowanie przebić w stropach ceramicznych po demontażu wentylacji</w:t>
      </w:r>
      <w:r w:rsidRPr="00217DB2">
        <w:rPr>
          <w:szCs w:val="22"/>
        </w:rPr>
        <w:tab/>
      </w:r>
    </w:p>
    <w:p w14:paraId="7656C30F" w14:textId="77777777" w:rsidR="00217DB2" w:rsidRPr="00217DB2" w:rsidRDefault="00217DB2" w:rsidP="001E6FD4">
      <w:pPr>
        <w:pStyle w:val="Akapitzlist"/>
        <w:numPr>
          <w:ilvl w:val="0"/>
          <w:numId w:val="52"/>
        </w:numPr>
        <w:tabs>
          <w:tab w:val="left" w:pos="284"/>
        </w:tabs>
        <w:autoSpaceDE w:val="0"/>
        <w:autoSpaceDN w:val="0"/>
        <w:adjustRightInd w:val="0"/>
        <w:spacing w:line="276" w:lineRule="auto"/>
        <w:jc w:val="both"/>
        <w:rPr>
          <w:szCs w:val="22"/>
        </w:rPr>
      </w:pPr>
      <w:r w:rsidRPr="00217DB2">
        <w:rPr>
          <w:szCs w:val="22"/>
        </w:rPr>
        <w:t>Zamurowanie przebić w ścianach z cegieł po demontażu wentylacji</w:t>
      </w:r>
      <w:r w:rsidRPr="00217DB2">
        <w:rPr>
          <w:szCs w:val="22"/>
        </w:rPr>
        <w:tab/>
      </w:r>
    </w:p>
    <w:p w14:paraId="79860617" w14:textId="77777777" w:rsidR="00217DB2" w:rsidRPr="00217DB2" w:rsidRDefault="00217DB2" w:rsidP="001E6FD4">
      <w:pPr>
        <w:pStyle w:val="Akapitzlist"/>
        <w:numPr>
          <w:ilvl w:val="0"/>
          <w:numId w:val="52"/>
        </w:numPr>
        <w:tabs>
          <w:tab w:val="left" w:pos="284"/>
        </w:tabs>
        <w:autoSpaceDE w:val="0"/>
        <w:autoSpaceDN w:val="0"/>
        <w:adjustRightInd w:val="0"/>
        <w:spacing w:line="276" w:lineRule="auto"/>
        <w:jc w:val="both"/>
        <w:rPr>
          <w:szCs w:val="22"/>
        </w:rPr>
      </w:pPr>
      <w:r w:rsidRPr="00217DB2">
        <w:rPr>
          <w:szCs w:val="22"/>
        </w:rPr>
        <w:t>Zaślepienie kanałów wentylacyjnych przewodów stalowych i aluminiowych czerpnie po demontażu wentylacji</w:t>
      </w:r>
      <w:r w:rsidRPr="00217DB2">
        <w:rPr>
          <w:szCs w:val="22"/>
        </w:rPr>
        <w:tab/>
      </w:r>
    </w:p>
    <w:p w14:paraId="25A49313" w14:textId="77777777" w:rsidR="00217DB2" w:rsidRPr="00217DB2" w:rsidRDefault="00217DB2" w:rsidP="001E6FD4">
      <w:pPr>
        <w:pStyle w:val="Akapitzlist"/>
        <w:numPr>
          <w:ilvl w:val="0"/>
          <w:numId w:val="52"/>
        </w:numPr>
        <w:tabs>
          <w:tab w:val="left" w:pos="284"/>
        </w:tabs>
        <w:autoSpaceDE w:val="0"/>
        <w:autoSpaceDN w:val="0"/>
        <w:adjustRightInd w:val="0"/>
        <w:spacing w:line="276" w:lineRule="auto"/>
        <w:jc w:val="both"/>
        <w:rPr>
          <w:szCs w:val="22"/>
        </w:rPr>
      </w:pPr>
      <w:r w:rsidRPr="00217DB2">
        <w:rPr>
          <w:szCs w:val="22"/>
        </w:rPr>
        <w:t xml:space="preserve">Kratki wentylacyjne typ A lub N o obwodzie do 2400 mm - do przewodów stalowych i aluminiowych </w:t>
      </w:r>
    </w:p>
    <w:p w14:paraId="35AAF6FA" w14:textId="77777777" w:rsidR="00217DB2" w:rsidRPr="00217DB2" w:rsidRDefault="00217DB2" w:rsidP="001E6FD4">
      <w:pPr>
        <w:pStyle w:val="Akapitzlist"/>
        <w:numPr>
          <w:ilvl w:val="0"/>
          <w:numId w:val="52"/>
        </w:numPr>
        <w:tabs>
          <w:tab w:val="left" w:pos="284"/>
        </w:tabs>
        <w:autoSpaceDE w:val="0"/>
        <w:autoSpaceDN w:val="0"/>
        <w:adjustRightInd w:val="0"/>
        <w:spacing w:line="276" w:lineRule="auto"/>
        <w:jc w:val="both"/>
        <w:rPr>
          <w:szCs w:val="22"/>
        </w:rPr>
      </w:pPr>
      <w:r w:rsidRPr="00217DB2">
        <w:rPr>
          <w:szCs w:val="22"/>
        </w:rPr>
        <w:t>Czyszczenia i dezynfekcja kanałów wentylacyjnych wentylacji mechanicznej nawiewnej i wywiewnej - ze sporządzeniem protokołu (went. kuchni)</w:t>
      </w:r>
      <w:r w:rsidRPr="00217DB2">
        <w:rPr>
          <w:szCs w:val="22"/>
        </w:rPr>
        <w:tab/>
      </w:r>
    </w:p>
    <w:p w14:paraId="7AD19BB3" w14:textId="77777777" w:rsidR="00217DB2" w:rsidRPr="00217DB2" w:rsidRDefault="00217DB2" w:rsidP="001E6FD4">
      <w:pPr>
        <w:pStyle w:val="Akapitzlist"/>
        <w:numPr>
          <w:ilvl w:val="0"/>
          <w:numId w:val="52"/>
        </w:numPr>
        <w:tabs>
          <w:tab w:val="left" w:pos="284"/>
        </w:tabs>
        <w:autoSpaceDE w:val="0"/>
        <w:autoSpaceDN w:val="0"/>
        <w:adjustRightInd w:val="0"/>
        <w:spacing w:line="276" w:lineRule="auto"/>
        <w:jc w:val="both"/>
        <w:rPr>
          <w:szCs w:val="22"/>
        </w:rPr>
      </w:pPr>
      <w:r w:rsidRPr="00217DB2">
        <w:rPr>
          <w:szCs w:val="22"/>
        </w:rPr>
        <w:t>Czyszczenie i dezynfekcja filtrów siatkowych centrali nawiewnej i wywiewnej (went. kuchni)</w:t>
      </w:r>
    </w:p>
    <w:p w14:paraId="564F1BC9" w14:textId="77777777" w:rsidR="00217DB2" w:rsidRPr="00217DB2" w:rsidRDefault="00217DB2" w:rsidP="001E6FD4">
      <w:pPr>
        <w:pStyle w:val="Akapitzlist"/>
        <w:numPr>
          <w:ilvl w:val="0"/>
          <w:numId w:val="52"/>
        </w:numPr>
        <w:tabs>
          <w:tab w:val="left" w:pos="284"/>
        </w:tabs>
        <w:autoSpaceDE w:val="0"/>
        <w:autoSpaceDN w:val="0"/>
        <w:adjustRightInd w:val="0"/>
        <w:spacing w:line="276" w:lineRule="auto"/>
        <w:jc w:val="both"/>
        <w:rPr>
          <w:szCs w:val="22"/>
        </w:rPr>
      </w:pPr>
      <w:r w:rsidRPr="00217DB2">
        <w:rPr>
          <w:szCs w:val="22"/>
        </w:rPr>
        <w:t>Dostawa i Wymiana filtrów centrali wentylacyjnej kuchni -Filtr kieszeniowy do centrali w ramce metalowej KLASA M5, rozmiar 592x287x300-6K - 6 kieszeni, klasa filtracji M5/EU5 (went. kuchni)</w:t>
      </w:r>
      <w:r w:rsidRPr="00217DB2">
        <w:rPr>
          <w:szCs w:val="22"/>
        </w:rPr>
        <w:tab/>
      </w:r>
    </w:p>
    <w:p w14:paraId="33E9CE4E" w14:textId="77777777" w:rsidR="00217DB2" w:rsidRPr="00217DB2" w:rsidRDefault="00217DB2" w:rsidP="001E6FD4">
      <w:pPr>
        <w:pStyle w:val="Akapitzlist"/>
        <w:numPr>
          <w:ilvl w:val="0"/>
          <w:numId w:val="52"/>
        </w:numPr>
        <w:tabs>
          <w:tab w:val="left" w:pos="284"/>
        </w:tabs>
        <w:autoSpaceDE w:val="0"/>
        <w:autoSpaceDN w:val="0"/>
        <w:adjustRightInd w:val="0"/>
        <w:spacing w:line="276" w:lineRule="auto"/>
        <w:jc w:val="both"/>
        <w:rPr>
          <w:szCs w:val="22"/>
        </w:rPr>
      </w:pPr>
      <w:r w:rsidRPr="00217DB2">
        <w:rPr>
          <w:szCs w:val="22"/>
        </w:rPr>
        <w:t>Dostawa i Wymiana filtrów centrali wentylacyjnej kuchni - Filtr kieszeniowy do centrali w ramce metalowej KLASA M5, rozmiar 592x592x300-6K - 6 kieszeni, klasa filtracji M5/EU5 (went. kuchni)</w:t>
      </w:r>
    </w:p>
    <w:p w14:paraId="2B9C4979" w14:textId="77777777" w:rsidR="00217DB2" w:rsidRDefault="00217DB2" w:rsidP="00431763">
      <w:pPr>
        <w:tabs>
          <w:tab w:val="left" w:pos="284"/>
        </w:tabs>
        <w:autoSpaceDE w:val="0"/>
        <w:autoSpaceDN w:val="0"/>
        <w:adjustRightInd w:val="0"/>
        <w:spacing w:line="276" w:lineRule="auto"/>
        <w:ind w:left="426"/>
        <w:jc w:val="both"/>
        <w:rPr>
          <w:szCs w:val="22"/>
        </w:rPr>
      </w:pPr>
    </w:p>
    <w:p w14:paraId="25BB7735" w14:textId="77777777" w:rsidR="00217DB2" w:rsidRPr="006664AD" w:rsidRDefault="00217DB2" w:rsidP="00217DB2">
      <w:pPr>
        <w:tabs>
          <w:tab w:val="left" w:pos="284"/>
        </w:tabs>
        <w:autoSpaceDE w:val="0"/>
        <w:autoSpaceDN w:val="0"/>
        <w:adjustRightInd w:val="0"/>
        <w:spacing w:line="276" w:lineRule="auto"/>
        <w:ind w:left="786" w:hanging="502"/>
        <w:jc w:val="both"/>
        <w:rPr>
          <w:b/>
          <w:i/>
          <w:szCs w:val="22"/>
        </w:rPr>
      </w:pPr>
      <w:r>
        <w:rPr>
          <w:b/>
          <w:i/>
          <w:szCs w:val="22"/>
        </w:rPr>
        <w:t>f</w:t>
      </w:r>
      <w:r w:rsidRPr="006664AD">
        <w:rPr>
          <w:b/>
          <w:i/>
          <w:szCs w:val="22"/>
        </w:rPr>
        <w:t xml:space="preserve">) </w:t>
      </w:r>
      <w:r w:rsidRPr="00217DB2">
        <w:rPr>
          <w:b/>
          <w:i/>
          <w:szCs w:val="22"/>
        </w:rPr>
        <w:t>Wentylacja</w:t>
      </w:r>
    </w:p>
    <w:p w14:paraId="23D8F456"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b/>
          <w:i/>
          <w:szCs w:val="22"/>
        </w:rPr>
      </w:pPr>
      <w:r w:rsidRPr="00217DB2">
        <w:rPr>
          <w:szCs w:val="22"/>
        </w:rPr>
        <w:t>Obsadzenie kratek wentylacyjnych o wymiarach 20 x 25 cm</w:t>
      </w:r>
      <w:r w:rsidRPr="00217DB2">
        <w:rPr>
          <w:szCs w:val="22"/>
        </w:rPr>
        <w:tab/>
      </w:r>
    </w:p>
    <w:p w14:paraId="5522570A" w14:textId="77777777" w:rsidR="00217DB2" w:rsidRDefault="00217DB2" w:rsidP="00431763">
      <w:pPr>
        <w:tabs>
          <w:tab w:val="left" w:pos="284"/>
        </w:tabs>
        <w:autoSpaceDE w:val="0"/>
        <w:autoSpaceDN w:val="0"/>
        <w:adjustRightInd w:val="0"/>
        <w:spacing w:line="276" w:lineRule="auto"/>
        <w:ind w:left="426"/>
        <w:jc w:val="both"/>
        <w:rPr>
          <w:szCs w:val="22"/>
        </w:rPr>
      </w:pPr>
    </w:p>
    <w:p w14:paraId="217205A2" w14:textId="77777777" w:rsidR="00217DB2" w:rsidRPr="006664AD" w:rsidRDefault="00217DB2" w:rsidP="00217DB2">
      <w:pPr>
        <w:tabs>
          <w:tab w:val="left" w:pos="284"/>
        </w:tabs>
        <w:autoSpaceDE w:val="0"/>
        <w:autoSpaceDN w:val="0"/>
        <w:adjustRightInd w:val="0"/>
        <w:spacing w:line="276" w:lineRule="auto"/>
        <w:ind w:left="786" w:hanging="502"/>
        <w:jc w:val="both"/>
        <w:rPr>
          <w:b/>
          <w:i/>
          <w:szCs w:val="22"/>
        </w:rPr>
      </w:pPr>
      <w:r>
        <w:rPr>
          <w:b/>
          <w:i/>
          <w:szCs w:val="22"/>
        </w:rPr>
        <w:t>f</w:t>
      </w:r>
      <w:r w:rsidRPr="006664AD">
        <w:rPr>
          <w:b/>
          <w:i/>
          <w:szCs w:val="22"/>
        </w:rPr>
        <w:t xml:space="preserve">) </w:t>
      </w:r>
      <w:r w:rsidRPr="00217DB2">
        <w:rPr>
          <w:b/>
          <w:i/>
          <w:szCs w:val="22"/>
        </w:rPr>
        <w:t>Instalacja C.O.</w:t>
      </w:r>
    </w:p>
    <w:p w14:paraId="2E4EDA04"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Demontaż grzejnika stalowego płytowego C22 - do ponownego montażu</w:t>
      </w:r>
      <w:r w:rsidRPr="00217DB2">
        <w:rPr>
          <w:szCs w:val="22"/>
        </w:rPr>
        <w:tab/>
      </w:r>
    </w:p>
    <w:p w14:paraId="220E8DD7"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Demontaż rurociągu stalowego o śr.20-32 mm</w:t>
      </w:r>
      <w:r w:rsidRPr="00217DB2">
        <w:rPr>
          <w:szCs w:val="22"/>
        </w:rPr>
        <w:tab/>
      </w:r>
    </w:p>
    <w:p w14:paraId="23644866"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Rurociągi w instalacjach c.o. o śr. zewnętrznej 22x1,5 mm - DN20 stal węglowa ocynkowana o połączeniach zaprasowywanych MAPRESS</w:t>
      </w:r>
      <w:r w:rsidRPr="00217DB2">
        <w:rPr>
          <w:szCs w:val="22"/>
        </w:rPr>
        <w:tab/>
      </w:r>
    </w:p>
    <w:p w14:paraId="593A3BFB"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lastRenderedPageBreak/>
        <w:t xml:space="preserve">Rurociągi w instalacjach c.o. o śr. zewnętrznej 15x1,2 mm - DN12 stal węglowa ocynkowana o połączeniach zaprasowywanych MAPRESS -  Rury </w:t>
      </w:r>
      <w:proofErr w:type="spellStart"/>
      <w:r w:rsidRPr="00217DB2">
        <w:rPr>
          <w:szCs w:val="22"/>
        </w:rPr>
        <w:t>przyłączne</w:t>
      </w:r>
      <w:proofErr w:type="spellEnd"/>
      <w:r w:rsidRPr="00217DB2">
        <w:rPr>
          <w:szCs w:val="22"/>
        </w:rPr>
        <w:t xml:space="preserve"> do grzejników c.o.</w:t>
      </w:r>
      <w:r w:rsidRPr="00217DB2">
        <w:rPr>
          <w:szCs w:val="22"/>
        </w:rPr>
        <w:tab/>
      </w:r>
    </w:p>
    <w:p w14:paraId="2A1BFE9A"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Montaż kształtek jednostronnych łączonych metodą zaprasowywania o średnicy nominalnej 20 mm</w:t>
      </w:r>
      <w:r w:rsidRPr="00217DB2">
        <w:rPr>
          <w:szCs w:val="22"/>
        </w:rPr>
        <w:tab/>
      </w:r>
    </w:p>
    <w:p w14:paraId="0F031B70"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Montaż kształtek jednostronnych łączonych metodą zaprasowywania o średnicy nominalnej 15 mm</w:t>
      </w:r>
      <w:r w:rsidRPr="00217DB2">
        <w:rPr>
          <w:szCs w:val="22"/>
        </w:rPr>
        <w:tab/>
      </w:r>
    </w:p>
    <w:p w14:paraId="054041BA"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Montaż trójników łączonych metodą zaprasowywa</w:t>
      </w:r>
      <w:r>
        <w:rPr>
          <w:szCs w:val="22"/>
        </w:rPr>
        <w:t>nia o średnicy nominalnej 20 mm</w:t>
      </w:r>
    </w:p>
    <w:p w14:paraId="0D262C3A"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Montaż trójników łączonych metodą zaprasowywa</w:t>
      </w:r>
      <w:r>
        <w:rPr>
          <w:szCs w:val="22"/>
        </w:rPr>
        <w:t>nia o średnicy nominalnej 15 mm</w:t>
      </w:r>
    </w:p>
    <w:p w14:paraId="0C7B74A1"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Montaż zaworów przelotowych i zwrotnych o połączeniach gwintowanych o śr. nominalnej 15 mm- odpowietrzenie</w:t>
      </w:r>
      <w:r w:rsidRPr="00217DB2">
        <w:rPr>
          <w:szCs w:val="22"/>
        </w:rPr>
        <w:tab/>
      </w:r>
    </w:p>
    <w:p w14:paraId="773609DE"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Montaż zaworów odpowietrzających automatycznych</w:t>
      </w:r>
      <w:r w:rsidRPr="00217DB2">
        <w:rPr>
          <w:szCs w:val="22"/>
        </w:rPr>
        <w:tab/>
      </w:r>
    </w:p>
    <w:p w14:paraId="6F25917E"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Zawory grzejnikowe termostatyczne(</w:t>
      </w:r>
      <w:proofErr w:type="spellStart"/>
      <w:r w:rsidRPr="00217DB2">
        <w:rPr>
          <w:szCs w:val="22"/>
        </w:rPr>
        <w:t>zawór+głowica</w:t>
      </w:r>
      <w:proofErr w:type="spellEnd"/>
      <w:r w:rsidRPr="00217DB2">
        <w:rPr>
          <w:szCs w:val="22"/>
        </w:rPr>
        <w:t>) o śr. nominalnej 15-20 mm z nastawą wstępną</w:t>
      </w:r>
      <w:r w:rsidRPr="00217DB2">
        <w:rPr>
          <w:szCs w:val="22"/>
        </w:rPr>
        <w:tab/>
      </w:r>
    </w:p>
    <w:p w14:paraId="0F4B74C1"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Zawory powrotne grzejnikowe o połączeniach gwintowanych o śr. nominalnej 15-20 mm</w:t>
      </w:r>
      <w:r w:rsidRPr="00217DB2">
        <w:rPr>
          <w:szCs w:val="22"/>
        </w:rPr>
        <w:tab/>
      </w:r>
    </w:p>
    <w:p w14:paraId="5CCACBD4"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Grzejniki stalowe dwupłytowe o wysokości 600 mm i długości  2000 mm - z demontażu</w:t>
      </w:r>
    </w:p>
    <w:p w14:paraId="6AFA7B4D"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szCs w:val="22"/>
        </w:rPr>
      </w:pPr>
      <w:r w:rsidRPr="00217DB2">
        <w:rPr>
          <w:szCs w:val="22"/>
        </w:rPr>
        <w:t>Próby ciśnieniowe szczelności instalacji wewnętrznej c.o. w budynkach niemieszkalnych</w:t>
      </w:r>
      <w:r w:rsidRPr="00217DB2">
        <w:rPr>
          <w:szCs w:val="22"/>
        </w:rPr>
        <w:tab/>
      </w:r>
    </w:p>
    <w:p w14:paraId="26591968" w14:textId="77777777" w:rsidR="00217DB2" w:rsidRPr="00217DB2" w:rsidRDefault="00217DB2" w:rsidP="001E6FD4">
      <w:pPr>
        <w:pStyle w:val="Akapitzlist"/>
        <w:numPr>
          <w:ilvl w:val="0"/>
          <w:numId w:val="53"/>
        </w:numPr>
        <w:tabs>
          <w:tab w:val="left" w:pos="284"/>
        </w:tabs>
        <w:autoSpaceDE w:val="0"/>
        <w:autoSpaceDN w:val="0"/>
        <w:adjustRightInd w:val="0"/>
        <w:spacing w:line="276" w:lineRule="auto"/>
        <w:jc w:val="both"/>
        <w:rPr>
          <w:b/>
          <w:i/>
          <w:szCs w:val="22"/>
        </w:rPr>
      </w:pPr>
      <w:r w:rsidRPr="00217DB2">
        <w:rPr>
          <w:szCs w:val="22"/>
        </w:rPr>
        <w:t>Próby z dokonaniem regulacji instalacji cen</w:t>
      </w:r>
      <w:r>
        <w:rPr>
          <w:szCs w:val="22"/>
        </w:rPr>
        <w:t>tralnego ogrzewania (na gorąco)</w:t>
      </w:r>
      <w:r w:rsidRPr="00217DB2">
        <w:rPr>
          <w:szCs w:val="22"/>
        </w:rPr>
        <w:tab/>
      </w:r>
    </w:p>
    <w:p w14:paraId="43307BEE" w14:textId="77777777" w:rsidR="00217DB2" w:rsidRPr="00431763" w:rsidRDefault="00217DB2" w:rsidP="00431763">
      <w:pPr>
        <w:tabs>
          <w:tab w:val="left" w:pos="284"/>
        </w:tabs>
        <w:autoSpaceDE w:val="0"/>
        <w:autoSpaceDN w:val="0"/>
        <w:adjustRightInd w:val="0"/>
        <w:spacing w:line="276" w:lineRule="auto"/>
        <w:ind w:left="426"/>
        <w:jc w:val="both"/>
        <w:rPr>
          <w:szCs w:val="22"/>
        </w:rPr>
      </w:pPr>
    </w:p>
    <w:p w14:paraId="360F2870" w14:textId="77777777" w:rsidR="0079670C" w:rsidRDefault="0079670C" w:rsidP="0079670C">
      <w:pPr>
        <w:pStyle w:val="Akapitzlist"/>
        <w:numPr>
          <w:ilvl w:val="0"/>
          <w:numId w:val="3"/>
        </w:numPr>
        <w:tabs>
          <w:tab w:val="left" w:pos="284"/>
        </w:tabs>
        <w:autoSpaceDE w:val="0"/>
        <w:autoSpaceDN w:val="0"/>
        <w:adjustRightInd w:val="0"/>
        <w:spacing w:line="276" w:lineRule="auto"/>
        <w:jc w:val="both"/>
        <w:rPr>
          <w:szCs w:val="22"/>
        </w:rPr>
      </w:pPr>
      <w:r>
        <w:rPr>
          <w:b/>
          <w:szCs w:val="22"/>
        </w:rPr>
        <w:t>ROBOTY ELEKTRYCZNE</w:t>
      </w:r>
    </w:p>
    <w:p w14:paraId="7E8F1565" w14:textId="77777777" w:rsidR="0079670C" w:rsidRDefault="0079670C" w:rsidP="0079670C">
      <w:pPr>
        <w:pStyle w:val="Akapitzlist"/>
        <w:tabs>
          <w:tab w:val="left" w:pos="284"/>
        </w:tabs>
        <w:autoSpaceDE w:val="0"/>
        <w:autoSpaceDN w:val="0"/>
        <w:adjustRightInd w:val="0"/>
        <w:spacing w:line="276" w:lineRule="auto"/>
        <w:ind w:left="567"/>
        <w:jc w:val="both"/>
        <w:rPr>
          <w:szCs w:val="22"/>
        </w:rPr>
      </w:pPr>
    </w:p>
    <w:p w14:paraId="5234B32F" w14:textId="77777777" w:rsidR="0079670C" w:rsidRDefault="00217DB2" w:rsidP="001E6FD4">
      <w:pPr>
        <w:pStyle w:val="Akapitzlist"/>
        <w:numPr>
          <w:ilvl w:val="0"/>
          <w:numId w:val="5"/>
        </w:numPr>
        <w:tabs>
          <w:tab w:val="left" w:pos="284"/>
        </w:tabs>
        <w:autoSpaceDE w:val="0"/>
        <w:autoSpaceDN w:val="0"/>
        <w:adjustRightInd w:val="0"/>
        <w:spacing w:line="276" w:lineRule="auto"/>
        <w:ind w:left="709" w:hanging="283"/>
        <w:jc w:val="both"/>
        <w:rPr>
          <w:b/>
          <w:szCs w:val="22"/>
        </w:rPr>
      </w:pPr>
      <w:r w:rsidRPr="00217DB2">
        <w:rPr>
          <w:b/>
          <w:szCs w:val="22"/>
        </w:rPr>
        <w:t>Roboty demontażowe i montażowe</w:t>
      </w:r>
    </w:p>
    <w:p w14:paraId="4ACAF6B4"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Demontaż opraw oświetleniowych świetlówkowych montow</w:t>
      </w:r>
      <w:r w:rsidR="00FE2D5C">
        <w:rPr>
          <w:i/>
          <w:szCs w:val="22"/>
        </w:rPr>
        <w:t>anych w sufitach lub na linkach</w:t>
      </w:r>
    </w:p>
    <w:p w14:paraId="67672F0E"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Demontaż skrzynek i rozdzielni skrzynkowych do 10 kg</w:t>
      </w:r>
      <w:r w:rsidRPr="00217DB2">
        <w:rPr>
          <w:i/>
          <w:szCs w:val="22"/>
        </w:rPr>
        <w:tab/>
      </w:r>
    </w:p>
    <w:p w14:paraId="7C8519DA"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Demontaż gniazd wtykowych lub wyłączników i</w:t>
      </w:r>
      <w:r>
        <w:rPr>
          <w:i/>
          <w:szCs w:val="22"/>
        </w:rPr>
        <w:t>nstalacyjnych - podłoże ceglane</w:t>
      </w:r>
    </w:p>
    <w:p w14:paraId="193DC45F"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Demontaż przewodów elektrycznych o przekroju do 6 mm2</w:t>
      </w:r>
      <w:r w:rsidRPr="00217DB2">
        <w:rPr>
          <w:i/>
          <w:szCs w:val="22"/>
        </w:rPr>
        <w:tab/>
      </w:r>
    </w:p>
    <w:p w14:paraId="71A333DF"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Mechaniczne wykucie bruzd dla przewodów wtynkowych w cegle</w:t>
      </w:r>
      <w:r w:rsidRPr="00217DB2">
        <w:rPr>
          <w:i/>
          <w:szCs w:val="22"/>
        </w:rPr>
        <w:tab/>
      </w:r>
    </w:p>
    <w:p w14:paraId="1D09D72B"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Montaż tablic bezpiecznikowych wnękowych z wyposażeniem</w:t>
      </w:r>
      <w:r w:rsidRPr="00217DB2">
        <w:rPr>
          <w:i/>
          <w:szCs w:val="22"/>
        </w:rPr>
        <w:tab/>
      </w:r>
    </w:p>
    <w:p w14:paraId="1D90487E" w14:textId="42497EC7" w:rsidR="00217DB2" w:rsidRPr="00217DB2" w:rsidRDefault="00346694" w:rsidP="0034669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346694">
        <w:rPr>
          <w:i/>
          <w:szCs w:val="22"/>
        </w:rPr>
        <w:t xml:space="preserve">Montaż tablic/rozdzielnic bezpiecznikowych natynkowych z wyposażeniem (gniazdo poj. 2P+Z, 32A5P, Wył. RCD, Wył. </w:t>
      </w:r>
      <w:proofErr w:type="spellStart"/>
      <w:r w:rsidRPr="00346694">
        <w:rPr>
          <w:i/>
          <w:szCs w:val="22"/>
        </w:rPr>
        <w:t>nadp</w:t>
      </w:r>
      <w:proofErr w:type="spellEnd"/>
      <w:r w:rsidRPr="00346694">
        <w:rPr>
          <w:i/>
          <w:szCs w:val="22"/>
        </w:rPr>
        <w:t>. 16A 1F, 20A 3F)</w:t>
      </w:r>
      <w:r w:rsidR="00217DB2" w:rsidRPr="00217DB2">
        <w:rPr>
          <w:i/>
          <w:szCs w:val="22"/>
        </w:rPr>
        <w:tab/>
      </w:r>
    </w:p>
    <w:p w14:paraId="4339C245"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 xml:space="preserve">Montaż puszek i odgałęźników w gotowym otworze z osadzeniem puszki na gips lub cement i połączeniem przewodów kabelkowych o przekroju do 6 mm2 bez zadławienia; do 4 </w:t>
      </w:r>
      <w:proofErr w:type="spellStart"/>
      <w:r w:rsidRPr="00217DB2">
        <w:rPr>
          <w:i/>
          <w:szCs w:val="22"/>
        </w:rPr>
        <w:t>odgałęzień</w:t>
      </w:r>
      <w:proofErr w:type="spellEnd"/>
      <w:r w:rsidRPr="00217DB2">
        <w:rPr>
          <w:i/>
          <w:szCs w:val="22"/>
        </w:rPr>
        <w:tab/>
      </w:r>
    </w:p>
    <w:p w14:paraId="19DEA942"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 xml:space="preserve">Puszki instalacyjne podtynkowe pojedyncze o </w:t>
      </w:r>
      <w:proofErr w:type="spellStart"/>
      <w:r w:rsidRPr="00217DB2">
        <w:rPr>
          <w:i/>
          <w:szCs w:val="22"/>
        </w:rPr>
        <w:t>śr.do</w:t>
      </w:r>
      <w:proofErr w:type="spellEnd"/>
      <w:r w:rsidRPr="00217DB2">
        <w:rPr>
          <w:i/>
          <w:szCs w:val="22"/>
        </w:rPr>
        <w:t xml:space="preserve"> 80 mm</w:t>
      </w:r>
      <w:r w:rsidRPr="00217DB2">
        <w:rPr>
          <w:i/>
          <w:szCs w:val="22"/>
        </w:rPr>
        <w:tab/>
      </w:r>
    </w:p>
    <w:p w14:paraId="0E101ACD"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Montaż listew ściennych (korytek instalacyjnych) z PCW na ścianach i stropach poprzez przykręcenie do cegły - listwa instalacyjna dwudzielna</w:t>
      </w:r>
      <w:r w:rsidRPr="00217DB2">
        <w:rPr>
          <w:i/>
          <w:szCs w:val="22"/>
        </w:rPr>
        <w:tab/>
      </w:r>
    </w:p>
    <w:p w14:paraId="1AE0EB70"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Montaż Koryt kablowych STALOWYCH o</w:t>
      </w:r>
      <w:r>
        <w:rPr>
          <w:i/>
          <w:szCs w:val="22"/>
        </w:rPr>
        <w:t xml:space="preserve"> szer. do 200 mm ze wspornikami</w:t>
      </w:r>
    </w:p>
    <w:p w14:paraId="41B4EDAC"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Przewody wtynkowe o łącznym przekroju żył do 7.5 mm2 (3x2,5) układane w tynku na podłożu innym niż betonowe</w:t>
      </w:r>
      <w:r w:rsidRPr="00217DB2">
        <w:rPr>
          <w:i/>
          <w:szCs w:val="22"/>
        </w:rPr>
        <w:tab/>
      </w:r>
    </w:p>
    <w:p w14:paraId="550EABFC"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Przewody o łącznym przekroju żył  (5x6mm2) układane w gotowych korytkach i na drabinkach z mocowaniem oraz wtynkowe</w:t>
      </w:r>
      <w:r w:rsidRPr="00217DB2">
        <w:rPr>
          <w:i/>
          <w:szCs w:val="22"/>
        </w:rPr>
        <w:tab/>
      </w:r>
    </w:p>
    <w:p w14:paraId="2EE8CDD8"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Przewody wtynkowe o łącznym przekroju żył do 7.5 mm2 3x1,5) układane w tynku na podłożu betonowym</w:t>
      </w:r>
      <w:r w:rsidRPr="00217DB2">
        <w:rPr>
          <w:i/>
          <w:szCs w:val="22"/>
        </w:rPr>
        <w:tab/>
      </w:r>
    </w:p>
    <w:p w14:paraId="342DB581"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 xml:space="preserve">Gniazda instalacyjne wtyczkowe ze stykiem ochronnym </w:t>
      </w:r>
      <w:proofErr w:type="spellStart"/>
      <w:r w:rsidRPr="00217DB2">
        <w:rPr>
          <w:i/>
          <w:szCs w:val="22"/>
        </w:rPr>
        <w:t>bryzgoszczelne</w:t>
      </w:r>
      <w:proofErr w:type="spellEnd"/>
      <w:r w:rsidRPr="00217DB2">
        <w:rPr>
          <w:i/>
          <w:szCs w:val="22"/>
        </w:rPr>
        <w:t xml:space="preserve"> 3-biegunowe przykręcane o obciążalności do 16 A i przekroju przewodów do 2.5 mm2 p/t</w:t>
      </w:r>
      <w:r w:rsidRPr="00217DB2">
        <w:rPr>
          <w:i/>
          <w:szCs w:val="22"/>
        </w:rPr>
        <w:tab/>
      </w:r>
    </w:p>
    <w:p w14:paraId="5898EE21" w14:textId="6DE85313" w:rsidR="00217DB2" w:rsidRPr="00217DB2" w:rsidRDefault="00217DB2" w:rsidP="0034669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lastRenderedPageBreak/>
        <w:t>dostawa i montaż -</w:t>
      </w:r>
      <w:r w:rsidR="00883A97" w:rsidRPr="00883A97">
        <w:rPr>
          <w:i/>
          <w:szCs w:val="22"/>
        </w:rPr>
        <w:t>- Łącznik /przycisk zwierny podwójny P/T IP 55</w:t>
      </w:r>
      <w:r w:rsidR="00883A97">
        <w:rPr>
          <w:i/>
          <w:szCs w:val="22"/>
        </w:rPr>
        <w:t xml:space="preserve"> </w:t>
      </w:r>
      <w:r w:rsidRPr="00217DB2">
        <w:rPr>
          <w:i/>
          <w:szCs w:val="22"/>
        </w:rPr>
        <w:t xml:space="preserve"> w puszce instalacyjnej p/t</w:t>
      </w:r>
      <w:r w:rsidRPr="00217DB2">
        <w:rPr>
          <w:i/>
          <w:szCs w:val="22"/>
        </w:rPr>
        <w:tab/>
      </w:r>
    </w:p>
    <w:p w14:paraId="7DF440C6"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dostawa i montaż - wyłącznik różnicowo prądowy w rozdzielnicach</w:t>
      </w:r>
      <w:r w:rsidRPr="00217DB2">
        <w:rPr>
          <w:i/>
          <w:szCs w:val="22"/>
        </w:rPr>
        <w:tab/>
      </w:r>
    </w:p>
    <w:p w14:paraId="1E65F580"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dostawa i montaż - Wyłącznik nadprądo</w:t>
      </w:r>
      <w:r>
        <w:rPr>
          <w:i/>
          <w:szCs w:val="22"/>
        </w:rPr>
        <w:t>wy 3-biegunowy w rozdzielnicach</w:t>
      </w:r>
    </w:p>
    <w:p w14:paraId="4887F5DC"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 xml:space="preserve">dostawa i montaż - Przekaźnik </w:t>
      </w:r>
      <w:proofErr w:type="spellStart"/>
      <w:r w:rsidRPr="00217DB2">
        <w:rPr>
          <w:i/>
          <w:szCs w:val="22"/>
        </w:rPr>
        <w:t>bistabilny</w:t>
      </w:r>
      <w:proofErr w:type="spellEnd"/>
      <w:r w:rsidRPr="00217DB2">
        <w:rPr>
          <w:i/>
          <w:szCs w:val="22"/>
        </w:rPr>
        <w:t xml:space="preserve"> w rozdzielnicach</w:t>
      </w:r>
      <w:r w:rsidRPr="00217DB2">
        <w:rPr>
          <w:i/>
          <w:szCs w:val="22"/>
        </w:rPr>
        <w:tab/>
      </w:r>
    </w:p>
    <w:p w14:paraId="22EFC1E7"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dostawa i montaż - Wyłącznik nadprądo</w:t>
      </w:r>
      <w:r>
        <w:rPr>
          <w:i/>
          <w:szCs w:val="22"/>
        </w:rPr>
        <w:t>wy 1-biegunowy w rozdzielnicach</w:t>
      </w:r>
    </w:p>
    <w:p w14:paraId="62EE919C"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Dostawa i montaż opraw oświetleni</w:t>
      </w:r>
      <w:r>
        <w:rPr>
          <w:i/>
          <w:szCs w:val="22"/>
        </w:rPr>
        <w:t>owych - OŚWIETLENIE EWAKUACYJNE</w:t>
      </w:r>
    </w:p>
    <w:p w14:paraId="7554ED94"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Zamurowanie bruzd w ścianach z cegieł 'na pełno'</w:t>
      </w:r>
      <w:r w:rsidRPr="00217DB2">
        <w:rPr>
          <w:i/>
          <w:szCs w:val="22"/>
        </w:rPr>
        <w:tab/>
      </w:r>
    </w:p>
    <w:p w14:paraId="562B33C9"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Oprawy oświetleniowe hermetyczne przykręcane  W LED 53,3W</w:t>
      </w:r>
      <w:r w:rsidRPr="00217DB2">
        <w:rPr>
          <w:i/>
          <w:szCs w:val="22"/>
        </w:rPr>
        <w:tab/>
      </w:r>
    </w:p>
    <w:p w14:paraId="526E8AF2"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Pomiar rezystancji izolacji instalacji elektrycznych - obwód 1-fazowy, pierwszy p</w:t>
      </w:r>
      <w:r>
        <w:rPr>
          <w:i/>
          <w:szCs w:val="22"/>
        </w:rPr>
        <w:t>omiar</w:t>
      </w:r>
    </w:p>
    <w:p w14:paraId="75D55973"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Pomiar rezystancji izolacji instalacji elektrycznych - obwód 1-fazowy, każdy następny pomiar</w:t>
      </w:r>
      <w:r w:rsidRPr="00217DB2">
        <w:rPr>
          <w:i/>
          <w:szCs w:val="22"/>
        </w:rPr>
        <w:tab/>
      </w:r>
    </w:p>
    <w:p w14:paraId="14D5946E"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Pomiar jednego obwodu instalacji elektrycznej 1-fazowej ( pomiar impedancji pętli zwarcia, pomiar wyłącznika RCD, pomiar rezystancji izolacji )</w:t>
      </w:r>
      <w:r w:rsidRPr="00217DB2">
        <w:rPr>
          <w:i/>
          <w:szCs w:val="22"/>
        </w:rPr>
        <w:tab/>
      </w:r>
    </w:p>
    <w:p w14:paraId="60ABF8FB" w14:textId="77777777" w:rsidR="00217DB2" w:rsidRPr="00217DB2" w:rsidRDefault="00217DB2" w:rsidP="001E6FD4">
      <w:pPr>
        <w:pStyle w:val="Akapitzlist"/>
        <w:numPr>
          <w:ilvl w:val="0"/>
          <w:numId w:val="54"/>
        </w:numPr>
        <w:tabs>
          <w:tab w:val="left" w:pos="284"/>
        </w:tabs>
        <w:autoSpaceDE w:val="0"/>
        <w:autoSpaceDN w:val="0"/>
        <w:adjustRightInd w:val="0"/>
        <w:spacing w:line="276" w:lineRule="auto"/>
        <w:ind w:left="709" w:hanging="283"/>
        <w:jc w:val="both"/>
        <w:rPr>
          <w:i/>
          <w:szCs w:val="22"/>
        </w:rPr>
      </w:pPr>
      <w:r w:rsidRPr="00217DB2">
        <w:rPr>
          <w:i/>
          <w:szCs w:val="22"/>
        </w:rPr>
        <w:t>Pomiar natężenia oświetlenia wnętrz bezpośrednio na stanowisku roboczym</w:t>
      </w:r>
      <w:r w:rsidRPr="00217DB2">
        <w:rPr>
          <w:i/>
          <w:szCs w:val="22"/>
        </w:rPr>
        <w:tab/>
      </w:r>
    </w:p>
    <w:p w14:paraId="407B97CA" w14:textId="77777777" w:rsidR="0079670C" w:rsidRDefault="00217DB2" w:rsidP="001E6FD4">
      <w:pPr>
        <w:pStyle w:val="Akapitzlist"/>
        <w:numPr>
          <w:ilvl w:val="0"/>
          <w:numId w:val="5"/>
        </w:numPr>
        <w:tabs>
          <w:tab w:val="left" w:pos="284"/>
        </w:tabs>
        <w:autoSpaceDE w:val="0"/>
        <w:autoSpaceDN w:val="0"/>
        <w:adjustRightInd w:val="0"/>
        <w:spacing w:line="276" w:lineRule="auto"/>
        <w:ind w:left="709" w:hanging="283"/>
        <w:jc w:val="both"/>
        <w:rPr>
          <w:b/>
          <w:szCs w:val="22"/>
        </w:rPr>
      </w:pPr>
      <w:proofErr w:type="spellStart"/>
      <w:r w:rsidRPr="00217DB2">
        <w:rPr>
          <w:b/>
          <w:szCs w:val="22"/>
        </w:rPr>
        <w:t>Odgromówka</w:t>
      </w:r>
      <w:proofErr w:type="spellEnd"/>
    </w:p>
    <w:p w14:paraId="607AFBB8"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Mechaniczne rozebranie nawierzchni z betonu o grubości 12 cm</w:t>
      </w:r>
      <w:r w:rsidRPr="00217DB2">
        <w:rPr>
          <w:i/>
          <w:szCs w:val="22"/>
        </w:rPr>
        <w:tab/>
      </w:r>
    </w:p>
    <w:p w14:paraId="6917ABCA"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Mechaniczne rozebranie nawierzchni z beto</w:t>
      </w:r>
      <w:r>
        <w:rPr>
          <w:i/>
          <w:szCs w:val="22"/>
        </w:rPr>
        <w:t>nu - każdy dalszy 1 cm grubości</w:t>
      </w:r>
    </w:p>
    <w:p w14:paraId="4C265E71"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 xml:space="preserve">Wykopy </w:t>
      </w:r>
      <w:proofErr w:type="spellStart"/>
      <w:r w:rsidRPr="00217DB2">
        <w:rPr>
          <w:i/>
          <w:szCs w:val="22"/>
        </w:rPr>
        <w:t>wąskoprzestrzenne</w:t>
      </w:r>
      <w:proofErr w:type="spellEnd"/>
      <w:r w:rsidRPr="00217DB2">
        <w:rPr>
          <w:i/>
          <w:szCs w:val="22"/>
        </w:rPr>
        <w:t>, nieumocnione o szerokości dna do 1.5 m i głębokości do 3.0 m w gruncie suchym lub wilgotnym kat. III</w:t>
      </w:r>
      <w:r w:rsidRPr="00217DB2">
        <w:rPr>
          <w:i/>
          <w:szCs w:val="22"/>
        </w:rPr>
        <w:tab/>
      </w:r>
    </w:p>
    <w:p w14:paraId="7701EAC4"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 xml:space="preserve">Wymiana uziomów powierzchniowych z </w:t>
      </w:r>
      <w:r>
        <w:rPr>
          <w:i/>
          <w:szCs w:val="22"/>
        </w:rPr>
        <w:t xml:space="preserve">bednarki </w:t>
      </w:r>
      <w:proofErr w:type="spellStart"/>
      <w:r>
        <w:rPr>
          <w:i/>
          <w:szCs w:val="22"/>
        </w:rPr>
        <w:t>ocynk</w:t>
      </w:r>
      <w:proofErr w:type="spellEnd"/>
      <w:r>
        <w:rPr>
          <w:i/>
          <w:szCs w:val="22"/>
        </w:rPr>
        <w:t xml:space="preserve"> 25x4mm w wykopie</w:t>
      </w:r>
    </w:p>
    <w:p w14:paraId="1F98599D"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Wymiana złączy uniwersalnych lub krzyżowych instalacji odgromowych</w:t>
      </w:r>
      <w:r w:rsidRPr="00217DB2">
        <w:rPr>
          <w:i/>
          <w:szCs w:val="22"/>
        </w:rPr>
        <w:tab/>
      </w:r>
    </w:p>
    <w:p w14:paraId="32B2B1FB"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Zasypanie wykopów ziemią z ukopów z przerzutem ziemi na odległość do 3 m i ubiciem warstwami co 15 cm w gruncie kat. I-II</w:t>
      </w:r>
      <w:r w:rsidRPr="00217DB2">
        <w:rPr>
          <w:i/>
          <w:szCs w:val="22"/>
        </w:rPr>
        <w:tab/>
      </w:r>
    </w:p>
    <w:p w14:paraId="0C62AAC6"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Zagęszczenie nasypów ubijakami mechaniczn</w:t>
      </w:r>
      <w:r>
        <w:rPr>
          <w:i/>
          <w:szCs w:val="22"/>
        </w:rPr>
        <w:t>ymi; grunty spoiste kat. III-IV</w:t>
      </w:r>
    </w:p>
    <w:p w14:paraId="403E376F"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Podbudowa z kruszyw łamanych - warstwa dolna o grubości 15 cm</w:t>
      </w:r>
      <w:r w:rsidRPr="00217DB2">
        <w:rPr>
          <w:i/>
          <w:szCs w:val="22"/>
        </w:rPr>
        <w:tab/>
      </w:r>
    </w:p>
    <w:p w14:paraId="2DE17E6F"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Nawierzchnia betonowa - warstwa dolna o grubości 12 cm</w:t>
      </w:r>
      <w:r w:rsidRPr="00217DB2">
        <w:rPr>
          <w:i/>
          <w:szCs w:val="22"/>
        </w:rPr>
        <w:tab/>
      </w:r>
    </w:p>
    <w:p w14:paraId="3EBC2B63"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Nawierzchnia betonowa - warstwa górna o grubości 5 cm</w:t>
      </w:r>
      <w:r w:rsidRPr="00217DB2">
        <w:rPr>
          <w:i/>
          <w:szCs w:val="22"/>
        </w:rPr>
        <w:tab/>
      </w:r>
    </w:p>
    <w:p w14:paraId="53D93E3E"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Wymiana złączy naprężających instalacji odgromowych na dachu</w:t>
      </w:r>
      <w:r w:rsidRPr="00217DB2">
        <w:rPr>
          <w:i/>
          <w:szCs w:val="22"/>
        </w:rPr>
        <w:tab/>
      </w:r>
    </w:p>
    <w:p w14:paraId="5035C317"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Wymiana złączy naprężających instalacji odgromowych na ścianie</w:t>
      </w:r>
      <w:r w:rsidRPr="00217DB2">
        <w:rPr>
          <w:i/>
          <w:szCs w:val="22"/>
        </w:rPr>
        <w:tab/>
      </w:r>
    </w:p>
    <w:p w14:paraId="398A18C8"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Wymiana złączy kontrolnych instalacji odgr</w:t>
      </w:r>
      <w:r>
        <w:rPr>
          <w:i/>
          <w:szCs w:val="22"/>
        </w:rPr>
        <w:t>omowych z połączeniem pręt-pręt</w:t>
      </w:r>
    </w:p>
    <w:p w14:paraId="01E578D1"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Wymiana złączy kontrolnych instalacji odgromowyc</w:t>
      </w:r>
      <w:r>
        <w:rPr>
          <w:i/>
          <w:szCs w:val="22"/>
        </w:rPr>
        <w:t>h z połączeniem pręt-płaskownik</w:t>
      </w:r>
    </w:p>
    <w:p w14:paraId="5B589A54"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Wymiana wsporników instalacji odgromowej i przewodów wyrównawczych na ścianie z cegły lub gazobetonu</w:t>
      </w:r>
      <w:r w:rsidRPr="00217DB2">
        <w:rPr>
          <w:i/>
          <w:szCs w:val="22"/>
        </w:rPr>
        <w:tab/>
      </w:r>
    </w:p>
    <w:p w14:paraId="71256F64" w14:textId="77777777" w:rsidR="00217DB2" w:rsidRPr="00217DB2"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 xml:space="preserve">Wymiana przewodów instalacji odgromowej naprężanej (zwód pionowy) z pręta o śr. 8 mm </w:t>
      </w:r>
      <w:proofErr w:type="spellStart"/>
      <w:r w:rsidRPr="00217DB2">
        <w:rPr>
          <w:i/>
          <w:szCs w:val="22"/>
        </w:rPr>
        <w:t>ocynk</w:t>
      </w:r>
      <w:proofErr w:type="spellEnd"/>
      <w:r w:rsidRPr="00217DB2">
        <w:rPr>
          <w:i/>
          <w:szCs w:val="22"/>
        </w:rPr>
        <w:t xml:space="preserve"> na uprzednio zainstalowanych wspornikach na ścianie</w:t>
      </w:r>
      <w:r w:rsidRPr="00217DB2">
        <w:rPr>
          <w:i/>
          <w:szCs w:val="22"/>
        </w:rPr>
        <w:tab/>
      </w:r>
    </w:p>
    <w:p w14:paraId="442F4F3B" w14:textId="77777777" w:rsidR="0079670C" w:rsidRDefault="00217DB2" w:rsidP="001E6FD4">
      <w:pPr>
        <w:pStyle w:val="Akapitzlist"/>
        <w:numPr>
          <w:ilvl w:val="0"/>
          <w:numId w:val="55"/>
        </w:numPr>
        <w:tabs>
          <w:tab w:val="left" w:pos="284"/>
        </w:tabs>
        <w:autoSpaceDE w:val="0"/>
        <w:autoSpaceDN w:val="0"/>
        <w:adjustRightInd w:val="0"/>
        <w:spacing w:line="276" w:lineRule="auto"/>
        <w:ind w:left="709" w:hanging="283"/>
        <w:jc w:val="both"/>
        <w:rPr>
          <w:i/>
          <w:szCs w:val="22"/>
        </w:rPr>
      </w:pPr>
      <w:r w:rsidRPr="00217DB2">
        <w:rPr>
          <w:i/>
          <w:szCs w:val="22"/>
        </w:rPr>
        <w:t>Pomiar instalacji odgromowej</w:t>
      </w:r>
      <w:r w:rsidRPr="00217DB2">
        <w:rPr>
          <w:i/>
          <w:szCs w:val="22"/>
        </w:rPr>
        <w:tab/>
      </w:r>
    </w:p>
    <w:p w14:paraId="65FF66AB" w14:textId="77777777" w:rsidR="00217DB2" w:rsidRDefault="00217DB2" w:rsidP="00217DB2">
      <w:pPr>
        <w:pStyle w:val="Akapitzlist"/>
        <w:tabs>
          <w:tab w:val="left" w:pos="284"/>
        </w:tabs>
        <w:autoSpaceDE w:val="0"/>
        <w:autoSpaceDN w:val="0"/>
        <w:adjustRightInd w:val="0"/>
        <w:spacing w:line="276" w:lineRule="auto"/>
        <w:jc w:val="both"/>
        <w:rPr>
          <w:i/>
          <w:szCs w:val="22"/>
        </w:rPr>
      </w:pPr>
    </w:p>
    <w:p w14:paraId="12129EF7" w14:textId="77777777" w:rsidR="0079670C" w:rsidRDefault="0079670C" w:rsidP="001E6FD4">
      <w:pPr>
        <w:pStyle w:val="Akapitzlist"/>
        <w:numPr>
          <w:ilvl w:val="0"/>
          <w:numId w:val="5"/>
        </w:numPr>
        <w:tabs>
          <w:tab w:val="left" w:pos="284"/>
          <w:tab w:val="left" w:pos="786"/>
        </w:tabs>
        <w:autoSpaceDE w:val="0"/>
        <w:autoSpaceDN w:val="0"/>
        <w:adjustRightInd w:val="0"/>
        <w:spacing w:line="276" w:lineRule="auto"/>
        <w:ind w:hanging="720"/>
        <w:jc w:val="both"/>
        <w:rPr>
          <w:b/>
          <w:i/>
          <w:szCs w:val="22"/>
        </w:rPr>
      </w:pPr>
      <w:r>
        <w:rPr>
          <w:b/>
          <w:szCs w:val="22"/>
        </w:rPr>
        <w:t xml:space="preserve"> </w:t>
      </w:r>
      <w:r w:rsidR="00217DB2" w:rsidRPr="00217DB2">
        <w:rPr>
          <w:b/>
          <w:szCs w:val="22"/>
        </w:rPr>
        <w:t>Inwentaryzacja powykonawcza</w:t>
      </w:r>
    </w:p>
    <w:p w14:paraId="6F693255" w14:textId="2CB2F092" w:rsidR="0079670C" w:rsidRDefault="00FE2D5C" w:rsidP="001E6FD4">
      <w:pPr>
        <w:pStyle w:val="Akapitzlist"/>
        <w:numPr>
          <w:ilvl w:val="0"/>
          <w:numId w:val="56"/>
        </w:numPr>
        <w:tabs>
          <w:tab w:val="left" w:pos="284"/>
        </w:tabs>
        <w:autoSpaceDE w:val="0"/>
        <w:autoSpaceDN w:val="0"/>
        <w:adjustRightInd w:val="0"/>
        <w:spacing w:line="276" w:lineRule="auto"/>
        <w:ind w:left="709" w:hanging="283"/>
        <w:jc w:val="both"/>
        <w:rPr>
          <w:i/>
          <w:szCs w:val="22"/>
        </w:rPr>
      </w:pPr>
      <w:r w:rsidRPr="00FE2D5C">
        <w:rPr>
          <w:i/>
          <w:szCs w:val="22"/>
        </w:rPr>
        <w:t xml:space="preserve">Inwentaryzacja powykonawcza </w:t>
      </w:r>
      <w:r w:rsidR="00BA37F2">
        <w:rPr>
          <w:i/>
          <w:szCs w:val="22"/>
        </w:rPr>
        <w:t>remontowanych pomieszczeń</w:t>
      </w:r>
      <w:r w:rsidRPr="00FE2D5C">
        <w:rPr>
          <w:i/>
          <w:szCs w:val="22"/>
        </w:rPr>
        <w:t xml:space="preserve"> z opisem przeznaczenia pomieszczeń ( przekrój poziomy)</w:t>
      </w:r>
      <w:r w:rsidRPr="00FE2D5C">
        <w:rPr>
          <w:i/>
          <w:szCs w:val="22"/>
        </w:rPr>
        <w:tab/>
      </w:r>
    </w:p>
    <w:p w14:paraId="442CCE86" w14:textId="5485BF74" w:rsidR="002F5382" w:rsidRDefault="002F5382" w:rsidP="0079670C">
      <w:pPr>
        <w:tabs>
          <w:tab w:val="left" w:pos="284"/>
        </w:tabs>
        <w:autoSpaceDE w:val="0"/>
        <w:autoSpaceDN w:val="0"/>
        <w:adjustRightInd w:val="0"/>
        <w:spacing w:line="276" w:lineRule="auto"/>
        <w:jc w:val="both"/>
        <w:rPr>
          <w:szCs w:val="22"/>
        </w:rPr>
      </w:pPr>
    </w:p>
    <w:p w14:paraId="370841A8" w14:textId="77777777" w:rsidR="0079670C" w:rsidRDefault="0079670C" w:rsidP="0079670C">
      <w:pPr>
        <w:pStyle w:val="Akapitzlist"/>
        <w:numPr>
          <w:ilvl w:val="1"/>
          <w:numId w:val="2"/>
        </w:numPr>
        <w:autoSpaceDE w:val="0"/>
        <w:autoSpaceDN w:val="0"/>
        <w:adjustRightInd w:val="0"/>
        <w:jc w:val="both"/>
        <w:rPr>
          <w:b/>
          <w:bCs/>
          <w:i/>
          <w:iCs/>
          <w:szCs w:val="22"/>
        </w:rPr>
      </w:pPr>
      <w:r>
        <w:rPr>
          <w:b/>
          <w:bCs/>
          <w:i/>
          <w:iCs/>
          <w:szCs w:val="22"/>
        </w:rPr>
        <w:t xml:space="preserve"> Określenia podstawowe</w:t>
      </w:r>
    </w:p>
    <w:p w14:paraId="52CB8ED1" w14:textId="77777777" w:rsidR="0079670C" w:rsidRDefault="0079670C" w:rsidP="0079670C">
      <w:pPr>
        <w:autoSpaceDE w:val="0"/>
        <w:autoSpaceDN w:val="0"/>
        <w:adjustRightInd w:val="0"/>
        <w:ind w:firstLine="426"/>
        <w:jc w:val="both"/>
        <w:rPr>
          <w:szCs w:val="22"/>
        </w:rPr>
      </w:pPr>
      <w:r>
        <w:rPr>
          <w:szCs w:val="22"/>
        </w:rPr>
        <w:t xml:space="preserve">Określenia podane w niniejszej </w:t>
      </w:r>
      <w:proofErr w:type="spellStart"/>
      <w:r>
        <w:rPr>
          <w:szCs w:val="22"/>
        </w:rPr>
        <w:t>STWiOR</w:t>
      </w:r>
      <w:proofErr w:type="spellEnd"/>
      <w:r>
        <w:rPr>
          <w:szCs w:val="22"/>
        </w:rPr>
        <w:t xml:space="preserve"> są zgodne z obowiązującymi odpowiednimi normami i wytycznymi.</w:t>
      </w:r>
    </w:p>
    <w:p w14:paraId="6632B806" w14:textId="77777777" w:rsidR="0079670C" w:rsidRDefault="0079670C" w:rsidP="0079670C">
      <w:pPr>
        <w:autoSpaceDE w:val="0"/>
        <w:autoSpaceDN w:val="0"/>
        <w:adjustRightInd w:val="0"/>
        <w:jc w:val="both"/>
        <w:rPr>
          <w:szCs w:val="22"/>
        </w:rPr>
      </w:pPr>
    </w:p>
    <w:p w14:paraId="42CA9EB0" w14:textId="77777777" w:rsidR="0079670C" w:rsidRDefault="0079670C" w:rsidP="0079670C">
      <w:pPr>
        <w:pStyle w:val="Akapitzlist"/>
        <w:numPr>
          <w:ilvl w:val="1"/>
          <w:numId w:val="2"/>
        </w:numPr>
        <w:autoSpaceDE w:val="0"/>
        <w:autoSpaceDN w:val="0"/>
        <w:adjustRightInd w:val="0"/>
        <w:jc w:val="both"/>
        <w:rPr>
          <w:b/>
          <w:bCs/>
          <w:i/>
          <w:szCs w:val="22"/>
        </w:rPr>
      </w:pPr>
      <w:r>
        <w:rPr>
          <w:b/>
          <w:bCs/>
          <w:i/>
          <w:szCs w:val="22"/>
        </w:rPr>
        <w:t xml:space="preserve"> Przekazanie placu budowy</w:t>
      </w:r>
    </w:p>
    <w:p w14:paraId="72369DFA" w14:textId="77777777" w:rsidR="0079670C" w:rsidRDefault="0079670C" w:rsidP="0079670C">
      <w:pPr>
        <w:autoSpaceDE w:val="0"/>
        <w:autoSpaceDN w:val="0"/>
        <w:adjustRightInd w:val="0"/>
        <w:ind w:firstLine="709"/>
        <w:jc w:val="both"/>
        <w:rPr>
          <w:szCs w:val="22"/>
        </w:rPr>
      </w:pPr>
      <w:r>
        <w:rPr>
          <w:szCs w:val="22"/>
        </w:rPr>
        <w:t>Zamawiający w terminie określonym w umowie o wykonawstwo robót przekaże Wykonawcy plac budowy wraz ze wszystkimi wymaganymi uzgodnieniami.</w:t>
      </w:r>
    </w:p>
    <w:p w14:paraId="34576A12" w14:textId="77777777" w:rsidR="0079670C" w:rsidRDefault="0079670C" w:rsidP="0079670C">
      <w:pPr>
        <w:autoSpaceDE w:val="0"/>
        <w:autoSpaceDN w:val="0"/>
        <w:adjustRightInd w:val="0"/>
        <w:jc w:val="both"/>
        <w:rPr>
          <w:szCs w:val="22"/>
        </w:rPr>
      </w:pPr>
    </w:p>
    <w:p w14:paraId="188CFDE6" w14:textId="77777777" w:rsidR="0079670C" w:rsidRDefault="0079670C" w:rsidP="0079670C">
      <w:pPr>
        <w:pStyle w:val="Akapitzlist"/>
        <w:numPr>
          <w:ilvl w:val="2"/>
          <w:numId w:val="2"/>
        </w:numPr>
        <w:autoSpaceDE w:val="0"/>
        <w:autoSpaceDN w:val="0"/>
        <w:adjustRightInd w:val="0"/>
        <w:jc w:val="both"/>
        <w:rPr>
          <w:b/>
          <w:bCs/>
          <w:i/>
          <w:szCs w:val="22"/>
        </w:rPr>
      </w:pPr>
      <w:r>
        <w:rPr>
          <w:b/>
          <w:bCs/>
          <w:i/>
          <w:szCs w:val="22"/>
        </w:rPr>
        <w:t>Zgodność robót ze Specyfikacją Techniczną Wykonania i Odbioru Robót</w:t>
      </w:r>
    </w:p>
    <w:p w14:paraId="73F50D5C" w14:textId="77777777" w:rsidR="0079670C" w:rsidRDefault="0079670C" w:rsidP="0079670C">
      <w:pPr>
        <w:autoSpaceDE w:val="0"/>
        <w:autoSpaceDN w:val="0"/>
        <w:adjustRightInd w:val="0"/>
        <w:jc w:val="both"/>
        <w:rPr>
          <w:szCs w:val="22"/>
        </w:rPr>
      </w:pPr>
      <w:r>
        <w:rPr>
          <w:szCs w:val="22"/>
        </w:rPr>
        <w:t xml:space="preserve">Specyfikacja Techniczna oraz przedmiar robót przekazane Wykonawcy przez Zamawiającego stanowią część umowy, a wymagania wyszczególnione choćby </w:t>
      </w:r>
      <w:r>
        <w:rPr>
          <w:szCs w:val="22"/>
        </w:rPr>
        <w:br/>
        <w:t xml:space="preserve">w jednym z nich są obowiązujące dla Wykonawcy tak jakby były w całej dokumentacji. </w:t>
      </w:r>
    </w:p>
    <w:p w14:paraId="1B0E7417" w14:textId="1D2D2C95" w:rsidR="0079670C" w:rsidRDefault="0079670C" w:rsidP="0079670C">
      <w:pPr>
        <w:autoSpaceDE w:val="0"/>
        <w:autoSpaceDN w:val="0"/>
        <w:adjustRightInd w:val="0"/>
        <w:jc w:val="both"/>
        <w:rPr>
          <w:szCs w:val="22"/>
        </w:rPr>
      </w:pPr>
      <w:r>
        <w:rPr>
          <w:szCs w:val="22"/>
        </w:rPr>
        <w:t xml:space="preserve">W przypadku rozbieżności w ustaleniach w poszczególnych dokumentach obowiązuje kolejność ich ważności wymieniona w umowie. Wykonawca nie może wykorzystać błędów lub </w:t>
      </w:r>
      <w:proofErr w:type="spellStart"/>
      <w:r>
        <w:rPr>
          <w:szCs w:val="22"/>
        </w:rPr>
        <w:t>opuszczeń</w:t>
      </w:r>
      <w:proofErr w:type="spellEnd"/>
      <w:r>
        <w:rPr>
          <w:szCs w:val="22"/>
        </w:rPr>
        <w:t xml:space="preserve"> w dokumentach przetargowych, a o ich wykryciu należy powiadomić Zamawiającego, który dokona odpowiednich zmian i poprawek. Wszystkie wykonywane roboty oraz dostarczone materiały muszą być zgodne ze specyfikacją techniczną. Dane określone w specyfikacji technicznej powinny być uważane za wielkości docelowe, od których dopuszczalne są odchylenia w ramach określonego przedziału. Cechy materiałów powinny być jednorodne i wykazyw</w:t>
      </w:r>
      <w:r w:rsidR="00257521">
        <w:rPr>
          <w:szCs w:val="22"/>
        </w:rPr>
        <w:t xml:space="preserve">ać bliską zgodność </w:t>
      </w:r>
      <w:r>
        <w:rPr>
          <w:szCs w:val="22"/>
        </w:rPr>
        <w:t>z określonymi wymaganiami, a rozrzuty ich cech nie powinny przekraczać dopuszczalnego przedziału tolerancji. Jeżeli przedział t</w:t>
      </w:r>
      <w:r w:rsidR="00257521">
        <w:rPr>
          <w:szCs w:val="22"/>
        </w:rPr>
        <w:t xml:space="preserve">olerancji nie został określony </w:t>
      </w:r>
      <w:r>
        <w:rPr>
          <w:szCs w:val="22"/>
        </w:rPr>
        <w:t>w specyfikacji technicznej to należy przyjąć tolerancje akceptowane zwyczajowo dla danego rodzaju robót. W przypadku gdy materiały lub roboty nie są w pełni zgodne ze specyfikacją techniczną i wpłynęło to nie zadawalająco na jakość robót, to takie materiały i roboty nie mogą być zaakceptowane przez Zamawiającego. W takiej sytuacji elementy robót powinny być niezwłocznie rozebrane i zastąpione właściwymi na koszt Wykonawcy.</w:t>
      </w:r>
    </w:p>
    <w:p w14:paraId="14885EF7" w14:textId="77777777" w:rsidR="0079670C" w:rsidRDefault="0079670C" w:rsidP="0079670C">
      <w:pPr>
        <w:autoSpaceDE w:val="0"/>
        <w:autoSpaceDN w:val="0"/>
        <w:adjustRightInd w:val="0"/>
        <w:jc w:val="both"/>
        <w:rPr>
          <w:szCs w:val="22"/>
        </w:rPr>
      </w:pPr>
    </w:p>
    <w:p w14:paraId="4EAFDD95" w14:textId="77777777" w:rsidR="0079670C" w:rsidRDefault="0079670C" w:rsidP="0079670C">
      <w:pPr>
        <w:pStyle w:val="Akapitzlist"/>
        <w:numPr>
          <w:ilvl w:val="2"/>
          <w:numId w:val="2"/>
        </w:numPr>
        <w:autoSpaceDE w:val="0"/>
        <w:autoSpaceDN w:val="0"/>
        <w:adjustRightInd w:val="0"/>
        <w:jc w:val="both"/>
        <w:rPr>
          <w:b/>
          <w:bCs/>
          <w:i/>
          <w:szCs w:val="22"/>
        </w:rPr>
      </w:pPr>
      <w:r>
        <w:rPr>
          <w:b/>
          <w:bCs/>
          <w:i/>
          <w:szCs w:val="22"/>
        </w:rPr>
        <w:t xml:space="preserve"> Zabezpieczenie placu budowy</w:t>
      </w:r>
    </w:p>
    <w:p w14:paraId="4BD46B47" w14:textId="77777777" w:rsidR="0079670C" w:rsidRDefault="0079670C" w:rsidP="0079670C">
      <w:pPr>
        <w:autoSpaceDE w:val="0"/>
        <w:autoSpaceDN w:val="0"/>
        <w:adjustRightInd w:val="0"/>
        <w:jc w:val="both"/>
        <w:rPr>
          <w:szCs w:val="22"/>
        </w:rPr>
      </w:pPr>
      <w:r>
        <w:rPr>
          <w:szCs w:val="22"/>
        </w:rPr>
        <w:t xml:space="preserve">Wykonawca jest zobowiązany zabezpieczyć plac budowy zgodnie z wytycznymi ujętymi </w:t>
      </w:r>
      <w:r>
        <w:rPr>
          <w:szCs w:val="22"/>
        </w:rPr>
        <w:br/>
        <w:t xml:space="preserve">w zaakceptowanym przez Zamawiającego projekcie organizacji placu budowy, zaplecza i robót. Wykonawca dostarczy, zainstaluje i będzie utrzymywać tymczasowe urządzenia zabezpieczające w tym: oświetlenie, wygrodzenie stref, tablice ostrzegawcze, dozór mienia i inne środki niezbędne do ochrony robót, ludzi i sprzętu. Koszt zabezpieczeń </w:t>
      </w:r>
      <w:r>
        <w:rPr>
          <w:szCs w:val="22"/>
        </w:rPr>
        <w:br/>
        <w:t>i dozorowania placu budowy nie podlega odrębnej zapłacie i przyjmuje się, że jest włączony w cenę za przedmiot umowy.</w:t>
      </w:r>
    </w:p>
    <w:p w14:paraId="2F246DF1" w14:textId="77777777" w:rsidR="0079670C" w:rsidRDefault="0079670C" w:rsidP="0079670C">
      <w:pPr>
        <w:autoSpaceDE w:val="0"/>
        <w:autoSpaceDN w:val="0"/>
        <w:adjustRightInd w:val="0"/>
        <w:jc w:val="both"/>
        <w:rPr>
          <w:szCs w:val="22"/>
        </w:rPr>
      </w:pPr>
    </w:p>
    <w:p w14:paraId="239A86A7" w14:textId="77777777" w:rsidR="0079670C" w:rsidRDefault="0079670C" w:rsidP="0079670C">
      <w:pPr>
        <w:pStyle w:val="Akapitzlist"/>
        <w:numPr>
          <w:ilvl w:val="2"/>
          <w:numId w:val="2"/>
        </w:numPr>
        <w:autoSpaceDE w:val="0"/>
        <w:autoSpaceDN w:val="0"/>
        <w:adjustRightInd w:val="0"/>
        <w:jc w:val="both"/>
        <w:rPr>
          <w:b/>
          <w:bCs/>
          <w:i/>
          <w:szCs w:val="22"/>
        </w:rPr>
      </w:pPr>
      <w:r>
        <w:rPr>
          <w:b/>
          <w:bCs/>
          <w:i/>
          <w:szCs w:val="22"/>
        </w:rPr>
        <w:t xml:space="preserve"> Ochrona środowiska w czasie wykonywania robót</w:t>
      </w:r>
    </w:p>
    <w:p w14:paraId="7A2C6ECF" w14:textId="77777777" w:rsidR="0079670C" w:rsidRDefault="0079670C" w:rsidP="0079670C">
      <w:pPr>
        <w:autoSpaceDE w:val="0"/>
        <w:autoSpaceDN w:val="0"/>
        <w:adjustRightInd w:val="0"/>
        <w:jc w:val="both"/>
        <w:rPr>
          <w:szCs w:val="22"/>
        </w:rPr>
      </w:pPr>
      <w:r>
        <w:rPr>
          <w:szCs w:val="22"/>
        </w:rPr>
        <w:t>Wykonawca ma obowiązek znać i stosować w czasie prowadzenia robót wszelkie przepisy dotyczące ochrony środowiska naturalnego. Powinien podjąć odpowiednie środki zabezpieczające przed:</w:t>
      </w:r>
    </w:p>
    <w:p w14:paraId="15A3F99B" w14:textId="77777777" w:rsidR="0079670C" w:rsidRDefault="0079670C" w:rsidP="001E6FD4">
      <w:pPr>
        <w:pStyle w:val="Akapitzlist"/>
        <w:numPr>
          <w:ilvl w:val="0"/>
          <w:numId w:val="6"/>
        </w:numPr>
        <w:autoSpaceDE w:val="0"/>
        <w:autoSpaceDN w:val="0"/>
        <w:adjustRightInd w:val="0"/>
        <w:jc w:val="both"/>
        <w:rPr>
          <w:szCs w:val="22"/>
        </w:rPr>
      </w:pPr>
      <w:r>
        <w:rPr>
          <w:szCs w:val="22"/>
        </w:rPr>
        <w:t>zanieczyszczeniami zbiorników wodnych i cieków wodnych pyłami, paliwami, olejami,</w:t>
      </w:r>
    </w:p>
    <w:p w14:paraId="4EAB7345" w14:textId="77777777" w:rsidR="0079670C" w:rsidRDefault="0079670C" w:rsidP="001E6FD4">
      <w:pPr>
        <w:pStyle w:val="Akapitzlist"/>
        <w:numPr>
          <w:ilvl w:val="0"/>
          <w:numId w:val="6"/>
        </w:numPr>
        <w:autoSpaceDE w:val="0"/>
        <w:autoSpaceDN w:val="0"/>
        <w:adjustRightInd w:val="0"/>
        <w:jc w:val="both"/>
        <w:rPr>
          <w:szCs w:val="22"/>
        </w:rPr>
      </w:pPr>
      <w:r>
        <w:rPr>
          <w:szCs w:val="22"/>
        </w:rPr>
        <w:t>materiałami bitumicznymi, chemikaliami oraz innymi szkodliwymi substancjami, przekroczeniem norm zanieczyszczenia powietrza pyłami gazami, przekroczeniem norm hałasu,</w:t>
      </w:r>
    </w:p>
    <w:p w14:paraId="2271EE3E" w14:textId="77777777" w:rsidR="0079670C" w:rsidRDefault="0079670C" w:rsidP="001E6FD4">
      <w:pPr>
        <w:pStyle w:val="Akapitzlist"/>
        <w:numPr>
          <w:ilvl w:val="0"/>
          <w:numId w:val="6"/>
        </w:numPr>
        <w:autoSpaceDE w:val="0"/>
        <w:autoSpaceDN w:val="0"/>
        <w:adjustRightInd w:val="0"/>
        <w:jc w:val="both"/>
        <w:rPr>
          <w:szCs w:val="22"/>
        </w:rPr>
      </w:pPr>
      <w:r>
        <w:rPr>
          <w:szCs w:val="22"/>
        </w:rPr>
        <w:t>możliwością powstania pożaru.</w:t>
      </w:r>
    </w:p>
    <w:p w14:paraId="07CD81A4" w14:textId="77777777" w:rsidR="0079670C" w:rsidRDefault="0079670C" w:rsidP="0079670C">
      <w:pPr>
        <w:autoSpaceDE w:val="0"/>
        <w:autoSpaceDN w:val="0"/>
        <w:adjustRightInd w:val="0"/>
        <w:jc w:val="both"/>
        <w:rPr>
          <w:szCs w:val="22"/>
        </w:rPr>
      </w:pPr>
      <w:r>
        <w:rPr>
          <w:szCs w:val="22"/>
        </w:rPr>
        <w:t>Wody gruntowe i powierzchniowe nie mogą być zanieczyszczone w czasie realizacji robót.</w:t>
      </w:r>
    </w:p>
    <w:p w14:paraId="71F31E22" w14:textId="77777777" w:rsidR="0079670C" w:rsidRDefault="0079670C" w:rsidP="0079670C">
      <w:pPr>
        <w:autoSpaceDE w:val="0"/>
        <w:autoSpaceDN w:val="0"/>
        <w:adjustRightInd w:val="0"/>
        <w:jc w:val="both"/>
        <w:rPr>
          <w:szCs w:val="22"/>
        </w:rPr>
      </w:pPr>
    </w:p>
    <w:p w14:paraId="16D7E8FA" w14:textId="77777777" w:rsidR="0079670C" w:rsidRDefault="0079670C" w:rsidP="0079670C">
      <w:pPr>
        <w:pStyle w:val="Akapitzlist"/>
        <w:numPr>
          <w:ilvl w:val="2"/>
          <w:numId w:val="2"/>
        </w:numPr>
        <w:autoSpaceDE w:val="0"/>
        <w:autoSpaceDN w:val="0"/>
        <w:adjustRightInd w:val="0"/>
        <w:jc w:val="both"/>
        <w:rPr>
          <w:b/>
          <w:bCs/>
          <w:i/>
          <w:szCs w:val="22"/>
        </w:rPr>
      </w:pPr>
      <w:r>
        <w:rPr>
          <w:b/>
          <w:bCs/>
          <w:i/>
          <w:szCs w:val="22"/>
        </w:rPr>
        <w:t xml:space="preserve"> Ochrona przeciwpożarowa</w:t>
      </w:r>
    </w:p>
    <w:p w14:paraId="74118493" w14:textId="77777777" w:rsidR="0079670C" w:rsidRDefault="0079670C" w:rsidP="0079670C">
      <w:pPr>
        <w:autoSpaceDE w:val="0"/>
        <w:autoSpaceDN w:val="0"/>
        <w:adjustRightInd w:val="0"/>
        <w:jc w:val="both"/>
        <w:rPr>
          <w:szCs w:val="22"/>
        </w:rPr>
      </w:pPr>
      <w:r>
        <w:rPr>
          <w:szCs w:val="22"/>
        </w:rPr>
        <w:t>Wykonawca przestrzegać będzie przepisów ochrony przeciwpożarowej. Wykonawca będzie utrzymywać sprawny sprzęt przeciwpożarowy wymagany odpowiednimi przepisami na terenie zaplecza budowy. Wykonawca będzie odpowiedzialny za wszelkie straty spowodowane pożarem wywołanym jako rezultat realizacji robót lub też przez pracowników Wykonawcy.</w:t>
      </w:r>
    </w:p>
    <w:p w14:paraId="5F17FFB9" w14:textId="58B1A599" w:rsidR="0079670C" w:rsidRDefault="0079670C" w:rsidP="0079670C">
      <w:pPr>
        <w:autoSpaceDE w:val="0"/>
        <w:autoSpaceDN w:val="0"/>
        <w:adjustRightInd w:val="0"/>
        <w:jc w:val="both"/>
        <w:rPr>
          <w:szCs w:val="22"/>
        </w:rPr>
      </w:pPr>
    </w:p>
    <w:p w14:paraId="322ABD84" w14:textId="77777777" w:rsidR="00EF15F9" w:rsidRDefault="00EF15F9" w:rsidP="0079670C">
      <w:pPr>
        <w:autoSpaceDE w:val="0"/>
        <w:autoSpaceDN w:val="0"/>
        <w:adjustRightInd w:val="0"/>
        <w:jc w:val="both"/>
        <w:rPr>
          <w:szCs w:val="22"/>
        </w:rPr>
      </w:pPr>
    </w:p>
    <w:p w14:paraId="437B9935" w14:textId="77777777" w:rsidR="00257521" w:rsidRDefault="00257521" w:rsidP="0079670C">
      <w:pPr>
        <w:autoSpaceDE w:val="0"/>
        <w:autoSpaceDN w:val="0"/>
        <w:adjustRightInd w:val="0"/>
        <w:jc w:val="both"/>
        <w:rPr>
          <w:szCs w:val="22"/>
        </w:rPr>
      </w:pPr>
    </w:p>
    <w:p w14:paraId="36BA5405" w14:textId="77777777" w:rsidR="0079670C" w:rsidRDefault="0079670C" w:rsidP="0079670C">
      <w:pPr>
        <w:pStyle w:val="Akapitzlist"/>
        <w:numPr>
          <w:ilvl w:val="2"/>
          <w:numId w:val="2"/>
        </w:numPr>
        <w:autoSpaceDE w:val="0"/>
        <w:autoSpaceDN w:val="0"/>
        <w:adjustRightInd w:val="0"/>
        <w:jc w:val="both"/>
        <w:rPr>
          <w:b/>
          <w:bCs/>
          <w:szCs w:val="22"/>
        </w:rPr>
      </w:pPr>
      <w:r>
        <w:rPr>
          <w:b/>
          <w:bCs/>
          <w:szCs w:val="22"/>
        </w:rPr>
        <w:t xml:space="preserve"> Materiały szkodliwe dla otoczenia</w:t>
      </w:r>
    </w:p>
    <w:p w14:paraId="2536084E" w14:textId="77777777" w:rsidR="0079670C" w:rsidRDefault="0079670C" w:rsidP="0079670C">
      <w:pPr>
        <w:autoSpaceDE w:val="0"/>
        <w:autoSpaceDN w:val="0"/>
        <w:adjustRightInd w:val="0"/>
        <w:jc w:val="both"/>
        <w:rPr>
          <w:szCs w:val="22"/>
        </w:rPr>
      </w:pPr>
      <w:r>
        <w:rPr>
          <w:szCs w:val="22"/>
        </w:rPr>
        <w:t xml:space="preserve">Materiały, które w sposób trwały są szkodliwe dla otoczenia, nie będą dopuszczone do użycia. Nie dopuszcza się materiałów wywołujących szkodliwe promieniowanie </w:t>
      </w:r>
      <w:r>
        <w:rPr>
          <w:szCs w:val="22"/>
        </w:rPr>
        <w:br/>
        <w:t xml:space="preserve">o stężeniu większym od dopuszczalnego, określonego odpowiednimi przepisami. Wszelkie materiały odpadowe użyte do robót muszą mieć aprobatę techniczną wydaną przez </w:t>
      </w:r>
      <w:r>
        <w:rPr>
          <w:szCs w:val="22"/>
        </w:rPr>
        <w:lastRenderedPageBreak/>
        <w:t>uprawnioną jednostkę, jednoznacznie stwierdzającą brak szkodliwego oddziaływania materiału na środowisko.</w:t>
      </w:r>
    </w:p>
    <w:p w14:paraId="24E94C90" w14:textId="77777777" w:rsidR="0079670C" w:rsidRDefault="0079670C" w:rsidP="0079670C">
      <w:pPr>
        <w:autoSpaceDE w:val="0"/>
        <w:autoSpaceDN w:val="0"/>
        <w:adjustRightInd w:val="0"/>
        <w:jc w:val="both"/>
        <w:rPr>
          <w:szCs w:val="22"/>
        </w:rPr>
      </w:pPr>
    </w:p>
    <w:p w14:paraId="252AFAF1" w14:textId="77777777" w:rsidR="0079670C" w:rsidRDefault="0079670C" w:rsidP="0079670C">
      <w:pPr>
        <w:pStyle w:val="Akapitzlist"/>
        <w:numPr>
          <w:ilvl w:val="2"/>
          <w:numId w:val="2"/>
        </w:numPr>
        <w:autoSpaceDE w:val="0"/>
        <w:autoSpaceDN w:val="0"/>
        <w:adjustRightInd w:val="0"/>
        <w:jc w:val="both"/>
        <w:rPr>
          <w:b/>
          <w:bCs/>
          <w:i/>
          <w:szCs w:val="22"/>
        </w:rPr>
      </w:pPr>
      <w:r>
        <w:rPr>
          <w:b/>
          <w:bCs/>
          <w:szCs w:val="22"/>
        </w:rPr>
        <w:t xml:space="preserve"> </w:t>
      </w:r>
      <w:r>
        <w:rPr>
          <w:b/>
          <w:bCs/>
          <w:i/>
          <w:szCs w:val="22"/>
        </w:rPr>
        <w:t>Bezpieczeństwo i higiena pracy</w:t>
      </w:r>
    </w:p>
    <w:p w14:paraId="7CE9C617" w14:textId="77777777" w:rsidR="0079670C" w:rsidRDefault="0079670C" w:rsidP="0079670C">
      <w:pPr>
        <w:autoSpaceDE w:val="0"/>
        <w:autoSpaceDN w:val="0"/>
        <w:adjustRightInd w:val="0"/>
        <w:jc w:val="both"/>
        <w:rPr>
          <w:szCs w:val="22"/>
        </w:rPr>
      </w:pPr>
      <w:r>
        <w:rPr>
          <w:szCs w:val="22"/>
        </w:rPr>
        <w:t>Podczas realizacji robót Wykonawca powinien przestrzegać wszystkich przepisów aby personel nie wykonywał pracy w warunkach niebezpiecznych, szkodliwych dla zdrowia oraz nie spełniających odpowiednich wymagań sanitarnych. Wykonawca zapewni</w:t>
      </w:r>
      <w:r>
        <w:rPr>
          <w:szCs w:val="22"/>
        </w:rPr>
        <w:br/>
        <w:t xml:space="preserve">i będzie utrzymywał wszelkie urządzenia zabezpieczające, socjalne oraz sprzęt </w:t>
      </w:r>
      <w:r>
        <w:rPr>
          <w:szCs w:val="22"/>
        </w:rPr>
        <w:br/>
        <w:t>i odpowiednią odzież dla ochrony życia i zdrowia osób zatrudnionych na budowie oraz dla zapewnienia bezpieczeństwa publicznego. Uznaje się, że wszelkie koszty związane z wypełnieniem wymagań określonych powyżej nie podlegają oddzielnej zapłacie i są uwzględnione w cenie za przedmiot umowy.</w:t>
      </w:r>
    </w:p>
    <w:p w14:paraId="2F6158B1" w14:textId="77777777" w:rsidR="0079670C" w:rsidRDefault="0079670C" w:rsidP="0079670C">
      <w:pPr>
        <w:autoSpaceDE w:val="0"/>
        <w:autoSpaceDN w:val="0"/>
        <w:adjustRightInd w:val="0"/>
        <w:jc w:val="both"/>
        <w:rPr>
          <w:szCs w:val="22"/>
        </w:rPr>
      </w:pPr>
    </w:p>
    <w:p w14:paraId="44944D5A" w14:textId="77777777" w:rsidR="0079670C" w:rsidRDefault="0079670C" w:rsidP="0079670C">
      <w:pPr>
        <w:pStyle w:val="Akapitzlist"/>
        <w:numPr>
          <w:ilvl w:val="2"/>
          <w:numId w:val="2"/>
        </w:numPr>
        <w:autoSpaceDE w:val="0"/>
        <w:autoSpaceDN w:val="0"/>
        <w:adjustRightInd w:val="0"/>
        <w:jc w:val="both"/>
        <w:rPr>
          <w:b/>
          <w:bCs/>
          <w:i/>
          <w:szCs w:val="22"/>
        </w:rPr>
      </w:pPr>
      <w:r>
        <w:rPr>
          <w:b/>
          <w:bCs/>
          <w:i/>
          <w:szCs w:val="22"/>
        </w:rPr>
        <w:t xml:space="preserve"> Ochrona i utrzymanie robót</w:t>
      </w:r>
    </w:p>
    <w:p w14:paraId="08684160" w14:textId="77777777" w:rsidR="0079670C" w:rsidRDefault="0079670C" w:rsidP="0079670C">
      <w:pPr>
        <w:autoSpaceDE w:val="0"/>
        <w:autoSpaceDN w:val="0"/>
        <w:adjustRightInd w:val="0"/>
        <w:jc w:val="both"/>
        <w:rPr>
          <w:szCs w:val="22"/>
        </w:rPr>
      </w:pPr>
      <w:r>
        <w:rPr>
          <w:szCs w:val="22"/>
        </w:rPr>
        <w:t xml:space="preserve">Wykonawca będzie odpowiedzialny za ochronę robót i za wszelkie materiały </w:t>
      </w:r>
      <w:r>
        <w:rPr>
          <w:szCs w:val="22"/>
        </w:rPr>
        <w:br/>
        <w:t>i urządzenia używane do robót od daty ich rozpoczęcia do daty wydania potwierdzenia zakończenia robót przez Zamawiającego. Wykonawca będzie utrzymywać roboty do czasu ostatecznego odbioru. Utrzymanie powinno być prowadzone w taki sposób, aby obiekty i budowle lub ich elementy były w zadawalającym stanie przez cały czas do momentu odbioru ostatecznego.</w:t>
      </w:r>
    </w:p>
    <w:p w14:paraId="22A0C4E3" w14:textId="77777777" w:rsidR="0079670C" w:rsidRDefault="0079670C" w:rsidP="0079670C">
      <w:pPr>
        <w:autoSpaceDE w:val="0"/>
        <w:autoSpaceDN w:val="0"/>
        <w:adjustRightInd w:val="0"/>
        <w:jc w:val="both"/>
        <w:rPr>
          <w:szCs w:val="22"/>
        </w:rPr>
      </w:pPr>
    </w:p>
    <w:p w14:paraId="0CADF71C" w14:textId="77777777" w:rsidR="0079670C" w:rsidRDefault="0079670C" w:rsidP="0079670C">
      <w:pPr>
        <w:pStyle w:val="Akapitzlist"/>
        <w:numPr>
          <w:ilvl w:val="2"/>
          <w:numId w:val="2"/>
        </w:numPr>
        <w:autoSpaceDE w:val="0"/>
        <w:autoSpaceDN w:val="0"/>
        <w:adjustRightInd w:val="0"/>
        <w:jc w:val="both"/>
        <w:rPr>
          <w:b/>
          <w:bCs/>
          <w:i/>
          <w:szCs w:val="22"/>
        </w:rPr>
      </w:pPr>
      <w:r>
        <w:rPr>
          <w:b/>
          <w:bCs/>
          <w:i/>
          <w:szCs w:val="22"/>
        </w:rPr>
        <w:t xml:space="preserve"> Stosowanie się do prawa i innych przepisów</w:t>
      </w:r>
    </w:p>
    <w:p w14:paraId="08ED9AF5" w14:textId="77777777" w:rsidR="0079670C" w:rsidRDefault="0079670C" w:rsidP="0079670C">
      <w:pPr>
        <w:autoSpaceDE w:val="0"/>
        <w:autoSpaceDN w:val="0"/>
        <w:adjustRightInd w:val="0"/>
        <w:jc w:val="both"/>
        <w:rPr>
          <w:szCs w:val="22"/>
        </w:rPr>
      </w:pPr>
      <w:r>
        <w:rPr>
          <w:szCs w:val="22"/>
        </w:rPr>
        <w:t>Wykonawca zobowiązany jest znać wszystkie przepisy wydane przez władze centralne</w:t>
      </w:r>
      <w:r>
        <w:rPr>
          <w:szCs w:val="22"/>
        </w:rPr>
        <w:br/>
        <w:t xml:space="preserve">i miejscowe oraz inne przepisy i wytyczne, które są w jakikolwiek sposób związane </w:t>
      </w:r>
      <w:r>
        <w:rPr>
          <w:szCs w:val="22"/>
        </w:rPr>
        <w:br/>
        <w:t>z robotami i będzie odpowiedzialny za ich przestrzeganie. Wykonawca będzie przestrzegał praw patentowych i będzie w pełni odpowiedzialny za wypełnienie wszelkich wymagań prawnych odnośnie ich wykorzystania.</w:t>
      </w:r>
    </w:p>
    <w:p w14:paraId="1E5E5BCF" w14:textId="77777777" w:rsidR="0079670C" w:rsidRDefault="0079670C" w:rsidP="0079670C">
      <w:pPr>
        <w:autoSpaceDE w:val="0"/>
        <w:autoSpaceDN w:val="0"/>
        <w:adjustRightInd w:val="0"/>
        <w:jc w:val="both"/>
        <w:rPr>
          <w:szCs w:val="22"/>
        </w:rPr>
      </w:pPr>
    </w:p>
    <w:p w14:paraId="24F4CD85" w14:textId="77777777" w:rsidR="0079670C" w:rsidRDefault="0079670C" w:rsidP="0079670C">
      <w:pPr>
        <w:pStyle w:val="Akapitzlist"/>
        <w:numPr>
          <w:ilvl w:val="2"/>
          <w:numId w:val="2"/>
        </w:numPr>
        <w:autoSpaceDE w:val="0"/>
        <w:autoSpaceDN w:val="0"/>
        <w:adjustRightInd w:val="0"/>
        <w:jc w:val="both"/>
        <w:rPr>
          <w:b/>
          <w:bCs/>
          <w:szCs w:val="22"/>
        </w:rPr>
      </w:pPr>
      <w:r>
        <w:rPr>
          <w:b/>
          <w:bCs/>
          <w:szCs w:val="22"/>
        </w:rPr>
        <w:t xml:space="preserve"> </w:t>
      </w:r>
      <w:r>
        <w:rPr>
          <w:b/>
          <w:bCs/>
          <w:i/>
          <w:szCs w:val="22"/>
        </w:rPr>
        <w:t>Równoważność norm i przepisów prawnych</w:t>
      </w:r>
    </w:p>
    <w:p w14:paraId="5E7D3F6E" w14:textId="77777777" w:rsidR="0079670C" w:rsidRDefault="0079670C" w:rsidP="0079670C">
      <w:pPr>
        <w:autoSpaceDE w:val="0"/>
        <w:autoSpaceDN w:val="0"/>
        <w:adjustRightInd w:val="0"/>
        <w:jc w:val="both"/>
        <w:rPr>
          <w:szCs w:val="22"/>
        </w:rPr>
      </w:pPr>
      <w:r>
        <w:rPr>
          <w:szCs w:val="22"/>
        </w:rPr>
        <w:t>Gdziekolwiek powołane są konkretne normy lub przepisy, które spełniać mają materiały, sprzęt i inne dostarczone towary, oraz wykonane i zadane roboty, będą obowiązywać postanowienia najnowszego wydania lub poprawionego wydania norm i przepisów, o ile w dokumentach nie postanowiono inaczej. Mogą być również stosowane inne odpowiednie normy i przepisy zapewniające zasadniczo równy lub wyższy poziom wykonania, pod warunkiem wcześniejszej ich akceptacji przez Zamawiającego.</w:t>
      </w:r>
    </w:p>
    <w:p w14:paraId="05F7502E" w14:textId="77777777" w:rsidR="0079670C" w:rsidRDefault="0079670C" w:rsidP="0079670C">
      <w:pPr>
        <w:autoSpaceDE w:val="0"/>
        <w:autoSpaceDN w:val="0"/>
        <w:adjustRightInd w:val="0"/>
        <w:jc w:val="both"/>
        <w:rPr>
          <w:szCs w:val="22"/>
        </w:rPr>
      </w:pPr>
    </w:p>
    <w:p w14:paraId="7BCBB9CB" w14:textId="77777777" w:rsidR="0079670C" w:rsidRDefault="0079670C" w:rsidP="0079670C">
      <w:pPr>
        <w:pStyle w:val="Akapitzlist"/>
        <w:numPr>
          <w:ilvl w:val="1"/>
          <w:numId w:val="2"/>
        </w:numPr>
        <w:autoSpaceDE w:val="0"/>
        <w:autoSpaceDN w:val="0"/>
        <w:adjustRightInd w:val="0"/>
        <w:jc w:val="both"/>
        <w:rPr>
          <w:b/>
          <w:bCs/>
          <w:i/>
          <w:iCs/>
          <w:szCs w:val="22"/>
        </w:rPr>
      </w:pPr>
      <w:r>
        <w:rPr>
          <w:b/>
          <w:bCs/>
          <w:i/>
          <w:iCs/>
          <w:szCs w:val="22"/>
        </w:rPr>
        <w:t>Określenia podstawowe</w:t>
      </w:r>
    </w:p>
    <w:p w14:paraId="51A38CB8" w14:textId="77777777" w:rsidR="0079670C" w:rsidRDefault="0079670C" w:rsidP="0079670C">
      <w:pPr>
        <w:autoSpaceDE w:val="0"/>
        <w:autoSpaceDN w:val="0"/>
        <w:adjustRightInd w:val="0"/>
        <w:jc w:val="both"/>
        <w:rPr>
          <w:szCs w:val="22"/>
        </w:rPr>
      </w:pPr>
      <w:r>
        <w:rPr>
          <w:szCs w:val="22"/>
        </w:rPr>
        <w:t xml:space="preserve">Wszystkie określenia, nazwy użyte w niniejszej specyfikacji są zgodne lub równoważne </w:t>
      </w:r>
      <w:r>
        <w:rPr>
          <w:szCs w:val="22"/>
        </w:rPr>
        <w:br/>
        <w:t xml:space="preserve">z normami obligatoryjnymi obowiązującymi </w:t>
      </w:r>
      <w:r w:rsidRPr="00257521">
        <w:rPr>
          <w:szCs w:val="22"/>
        </w:rPr>
        <w:t xml:space="preserve">w Polsce /Rozporządzenie Min. Gosp. Przestrzennej i Budownictwa z dnia 21 czerwca 1994 roku Dz. U. Nr 94 poz. 387, </w:t>
      </w:r>
      <w:r w:rsidRPr="00257521">
        <w:rPr>
          <w:szCs w:val="22"/>
        </w:rPr>
        <w:br/>
        <w:t>a w przypadku ich braku z normami branżowymi, warunkami technicznymi wykonania</w:t>
      </w:r>
      <w:r>
        <w:rPr>
          <w:szCs w:val="22"/>
        </w:rPr>
        <w:t xml:space="preserve"> </w:t>
      </w:r>
      <w:r>
        <w:rPr>
          <w:szCs w:val="22"/>
        </w:rPr>
        <w:br/>
        <w:t>i odbiorów robót.</w:t>
      </w:r>
    </w:p>
    <w:p w14:paraId="0A5A3EF2" w14:textId="77777777" w:rsidR="0079670C" w:rsidRDefault="0079670C" w:rsidP="0079670C">
      <w:pPr>
        <w:autoSpaceDE w:val="0"/>
        <w:autoSpaceDN w:val="0"/>
        <w:adjustRightInd w:val="0"/>
        <w:jc w:val="both"/>
        <w:rPr>
          <w:szCs w:val="22"/>
        </w:rPr>
      </w:pPr>
    </w:p>
    <w:p w14:paraId="432D840F" w14:textId="77777777" w:rsidR="0079670C" w:rsidRDefault="0079670C" w:rsidP="0079670C">
      <w:pPr>
        <w:pStyle w:val="Akapitzlist"/>
        <w:numPr>
          <w:ilvl w:val="0"/>
          <w:numId w:val="1"/>
        </w:numPr>
        <w:autoSpaceDE w:val="0"/>
        <w:autoSpaceDN w:val="0"/>
        <w:adjustRightInd w:val="0"/>
        <w:jc w:val="both"/>
        <w:rPr>
          <w:b/>
          <w:bCs/>
          <w:szCs w:val="22"/>
        </w:rPr>
      </w:pPr>
      <w:r>
        <w:rPr>
          <w:b/>
          <w:bCs/>
          <w:szCs w:val="22"/>
        </w:rPr>
        <w:t>MATERIAŁY</w:t>
      </w:r>
    </w:p>
    <w:p w14:paraId="44300B7D" w14:textId="77777777" w:rsidR="0079670C" w:rsidRDefault="0079670C" w:rsidP="0079670C">
      <w:pPr>
        <w:autoSpaceDE w:val="0"/>
        <w:autoSpaceDN w:val="0"/>
        <w:adjustRightInd w:val="0"/>
        <w:jc w:val="both"/>
        <w:rPr>
          <w:b/>
          <w:bCs/>
          <w:i/>
          <w:iCs/>
          <w:szCs w:val="22"/>
        </w:rPr>
      </w:pPr>
      <w:r>
        <w:rPr>
          <w:b/>
          <w:bCs/>
          <w:i/>
          <w:iCs/>
          <w:szCs w:val="22"/>
        </w:rPr>
        <w:t>2.1. Ogólne wymagania dotyczące materiałów, i ich pozyskiwania</w:t>
      </w:r>
    </w:p>
    <w:p w14:paraId="0235A4AA" w14:textId="77777777" w:rsidR="0079670C" w:rsidRDefault="0079670C" w:rsidP="0079670C">
      <w:pPr>
        <w:autoSpaceDE w:val="0"/>
        <w:autoSpaceDN w:val="0"/>
        <w:adjustRightInd w:val="0"/>
        <w:jc w:val="both"/>
        <w:rPr>
          <w:szCs w:val="22"/>
        </w:rPr>
      </w:pPr>
      <w:r>
        <w:rPr>
          <w:szCs w:val="22"/>
        </w:rPr>
        <w:t>Wszystkie materiały stosowane przy wykonywaniu robót powinny być nowe, w gatunku bieżąco produkowanym oraz powinny mieć:</w:t>
      </w:r>
    </w:p>
    <w:p w14:paraId="5EFAB099" w14:textId="77777777" w:rsidR="0079670C" w:rsidRDefault="0079670C" w:rsidP="001E6FD4">
      <w:pPr>
        <w:pStyle w:val="Akapitzlist"/>
        <w:numPr>
          <w:ilvl w:val="0"/>
          <w:numId w:val="7"/>
        </w:numPr>
        <w:autoSpaceDE w:val="0"/>
        <w:autoSpaceDN w:val="0"/>
        <w:adjustRightInd w:val="0"/>
        <w:jc w:val="both"/>
        <w:rPr>
          <w:szCs w:val="22"/>
        </w:rPr>
      </w:pPr>
      <w:r>
        <w:rPr>
          <w:szCs w:val="22"/>
        </w:rPr>
        <w:t xml:space="preserve">oznakowanie znakiem CE oznaczające, że dokonano oceny ich zgodności ze zharmonizowaną normą europejską, wprowadzoną do zbioru Polskich Norm, </w:t>
      </w:r>
      <w:r>
        <w:rPr>
          <w:szCs w:val="22"/>
        </w:rPr>
        <w:br/>
        <w:t>z europejską aprobatą techniczną lub krajową specyfikacją techniczną państwa członkowskiego Unii Europejskiej lub Obszaru Gospodarczego, uznanego przez Komisję Europejską za zgodną z wymaganiami podstawowymi, albo – deklarację zgodności z uznanymi regułami sztuki budowlanej wydaną przez producenta, jeżeli dotyczy ona wyrobu umieszczonego w wykazie wyrobów mających niewielkie znaczenie dla zdrowia i bezpieczeństwa określonym przez Komisję Europejską, albo</w:t>
      </w:r>
    </w:p>
    <w:p w14:paraId="5255C92E" w14:textId="77777777" w:rsidR="0079670C" w:rsidRDefault="0079670C" w:rsidP="001E6FD4">
      <w:pPr>
        <w:pStyle w:val="Akapitzlist"/>
        <w:numPr>
          <w:ilvl w:val="0"/>
          <w:numId w:val="7"/>
        </w:numPr>
        <w:autoSpaceDE w:val="0"/>
        <w:autoSpaceDN w:val="0"/>
        <w:adjustRightInd w:val="0"/>
        <w:jc w:val="both"/>
        <w:rPr>
          <w:szCs w:val="22"/>
        </w:rPr>
      </w:pPr>
      <w:r>
        <w:rPr>
          <w:szCs w:val="22"/>
        </w:rPr>
        <w:lastRenderedPageBreak/>
        <w:t>oznakowanie znakiem budowlanym oznaczające, że są to wyroby nie podlegające obowiązkowemu oznakowaniu CE, dla których dokonano oceny zgodności z Polską Normą lub aprobatą techniczną, bądź uznano za „regionalny wyrób budowlany”. Dodatkowo oznakowanie powinno umożliwiać identyfikację producenta i typu wyrobu, kraju pochodzenia, daty produkcji.</w:t>
      </w:r>
    </w:p>
    <w:p w14:paraId="4013D442" w14:textId="77777777" w:rsidR="0079670C" w:rsidRDefault="0079670C" w:rsidP="0079670C">
      <w:pPr>
        <w:pStyle w:val="Akapitzlist"/>
        <w:autoSpaceDE w:val="0"/>
        <w:autoSpaceDN w:val="0"/>
        <w:adjustRightInd w:val="0"/>
        <w:jc w:val="both"/>
        <w:rPr>
          <w:szCs w:val="22"/>
        </w:rPr>
      </w:pPr>
    </w:p>
    <w:p w14:paraId="53C2CD0E" w14:textId="77777777" w:rsidR="0079670C" w:rsidRDefault="0079670C" w:rsidP="0079670C">
      <w:pPr>
        <w:autoSpaceDE w:val="0"/>
        <w:autoSpaceDN w:val="0"/>
        <w:adjustRightInd w:val="0"/>
        <w:jc w:val="both"/>
        <w:rPr>
          <w:b/>
          <w:bCs/>
          <w:i/>
          <w:iCs/>
          <w:szCs w:val="22"/>
        </w:rPr>
      </w:pPr>
      <w:r>
        <w:rPr>
          <w:b/>
          <w:bCs/>
          <w:i/>
          <w:iCs/>
          <w:szCs w:val="22"/>
        </w:rPr>
        <w:t>2.2. Przechowywanie i składowanie materiałów</w:t>
      </w:r>
    </w:p>
    <w:p w14:paraId="73416D32" w14:textId="77777777" w:rsidR="0079670C" w:rsidRDefault="0079670C" w:rsidP="0079670C">
      <w:pPr>
        <w:autoSpaceDE w:val="0"/>
        <w:autoSpaceDN w:val="0"/>
        <w:adjustRightInd w:val="0"/>
        <w:jc w:val="both"/>
        <w:rPr>
          <w:szCs w:val="22"/>
        </w:rPr>
      </w:pPr>
      <w:r>
        <w:rPr>
          <w:szCs w:val="22"/>
        </w:rPr>
        <w:t>Wykonawca zapewni, aby tymczasowo składowane materiały, do ich wbudowania były zabezpieczone przed zanieczyszczeniem, zachowały swoją jakość i właściwość do robót. Miejsca czasowego składowania materiałów będą zlokalizowane w obrębie terenu budowy lub poza terenem budowy w miejscach zorganizowanych przez Wykonawcę.</w:t>
      </w:r>
    </w:p>
    <w:p w14:paraId="30071292" w14:textId="77777777" w:rsidR="0079670C" w:rsidRDefault="0079670C" w:rsidP="0079670C">
      <w:pPr>
        <w:autoSpaceDE w:val="0"/>
        <w:autoSpaceDN w:val="0"/>
        <w:adjustRightInd w:val="0"/>
        <w:jc w:val="both"/>
        <w:rPr>
          <w:szCs w:val="22"/>
        </w:rPr>
      </w:pPr>
    </w:p>
    <w:p w14:paraId="1A604B2D" w14:textId="77777777" w:rsidR="0079670C" w:rsidRDefault="0079670C" w:rsidP="0079670C">
      <w:pPr>
        <w:autoSpaceDE w:val="0"/>
        <w:autoSpaceDN w:val="0"/>
        <w:adjustRightInd w:val="0"/>
        <w:jc w:val="both"/>
        <w:rPr>
          <w:b/>
          <w:bCs/>
          <w:i/>
          <w:iCs/>
          <w:szCs w:val="22"/>
        </w:rPr>
      </w:pPr>
      <w:r>
        <w:rPr>
          <w:b/>
          <w:bCs/>
          <w:i/>
          <w:iCs/>
          <w:szCs w:val="22"/>
        </w:rPr>
        <w:t>2.3. Materiały do wykonania robót</w:t>
      </w:r>
    </w:p>
    <w:p w14:paraId="7B30B28B" w14:textId="548F0389" w:rsidR="0079670C" w:rsidRDefault="0079670C" w:rsidP="0079670C">
      <w:pPr>
        <w:tabs>
          <w:tab w:val="left" w:pos="0"/>
          <w:tab w:val="left" w:pos="284"/>
        </w:tabs>
        <w:autoSpaceDE w:val="0"/>
        <w:autoSpaceDN w:val="0"/>
        <w:adjustRightInd w:val="0"/>
        <w:jc w:val="both"/>
        <w:rPr>
          <w:b/>
          <w:szCs w:val="22"/>
        </w:rPr>
      </w:pPr>
      <w:r>
        <w:rPr>
          <w:szCs w:val="22"/>
          <w:lang w:eastAsia="en-US"/>
        </w:rPr>
        <w:t>Wszystkie materiały zastosowane do realizacji zamówienia winny posiada</w:t>
      </w:r>
      <w:r>
        <w:rPr>
          <w:rFonts w:eastAsia="TimesNewRoman"/>
          <w:szCs w:val="22"/>
          <w:lang w:eastAsia="en-US"/>
        </w:rPr>
        <w:t xml:space="preserve">ć </w:t>
      </w:r>
      <w:r>
        <w:rPr>
          <w:szCs w:val="22"/>
          <w:lang w:eastAsia="en-US"/>
        </w:rPr>
        <w:t>odpowiednie atesty dopuszczaj</w:t>
      </w:r>
      <w:r>
        <w:rPr>
          <w:rFonts w:eastAsia="TimesNewRoman"/>
          <w:szCs w:val="22"/>
          <w:lang w:eastAsia="en-US"/>
        </w:rPr>
        <w:t>ą</w:t>
      </w:r>
      <w:r>
        <w:rPr>
          <w:szCs w:val="22"/>
          <w:lang w:eastAsia="en-US"/>
        </w:rPr>
        <w:t>ce do obrotu i powszechnego b</w:t>
      </w:r>
      <w:r>
        <w:rPr>
          <w:rFonts w:eastAsia="TimesNewRoman"/>
          <w:szCs w:val="22"/>
          <w:lang w:eastAsia="en-US"/>
        </w:rPr>
        <w:t>ą</w:t>
      </w:r>
      <w:r>
        <w:rPr>
          <w:szCs w:val="22"/>
          <w:lang w:eastAsia="en-US"/>
        </w:rPr>
        <w:t>d</w:t>
      </w:r>
      <w:r>
        <w:rPr>
          <w:rFonts w:eastAsia="TimesNewRoman"/>
          <w:szCs w:val="22"/>
          <w:lang w:eastAsia="en-US"/>
        </w:rPr>
        <w:t xml:space="preserve">ź </w:t>
      </w:r>
      <w:r>
        <w:rPr>
          <w:szCs w:val="22"/>
          <w:lang w:eastAsia="en-US"/>
        </w:rPr>
        <w:t xml:space="preserve">jednostkowego zastosowania </w:t>
      </w:r>
      <w:r>
        <w:rPr>
          <w:szCs w:val="22"/>
          <w:lang w:eastAsia="en-US"/>
        </w:rPr>
        <w:br/>
        <w:t>w budownictwie zgodnie z zapisem art. 10 ustawy z dnia 7 lipca 1994 r. Prawo budowlane oraz zgodnie z ustaw</w:t>
      </w:r>
      <w:r>
        <w:rPr>
          <w:rFonts w:eastAsia="TimesNewRoman"/>
          <w:szCs w:val="22"/>
          <w:lang w:eastAsia="en-US"/>
        </w:rPr>
        <w:t xml:space="preserve">ą </w:t>
      </w:r>
      <w:r>
        <w:rPr>
          <w:szCs w:val="22"/>
          <w:lang w:eastAsia="en-US"/>
        </w:rPr>
        <w:t>z dnia 16 kwietnia 2004r. o wyrobach budowlanych. Wykonawca ponosi odpowiedzialno</w:t>
      </w:r>
      <w:r>
        <w:rPr>
          <w:rFonts w:eastAsia="TimesNewRoman"/>
          <w:szCs w:val="22"/>
          <w:lang w:eastAsia="en-US"/>
        </w:rPr>
        <w:t xml:space="preserve">ść </w:t>
      </w:r>
      <w:r>
        <w:rPr>
          <w:szCs w:val="22"/>
          <w:lang w:eastAsia="en-US"/>
        </w:rPr>
        <w:t>za spełnienie wymaga</w:t>
      </w:r>
      <w:r>
        <w:rPr>
          <w:rFonts w:eastAsia="TimesNewRoman"/>
          <w:szCs w:val="22"/>
          <w:lang w:eastAsia="en-US"/>
        </w:rPr>
        <w:t xml:space="preserve">ń </w:t>
      </w:r>
      <w:r>
        <w:rPr>
          <w:szCs w:val="22"/>
          <w:lang w:eastAsia="en-US"/>
        </w:rPr>
        <w:t>ilośc</w:t>
      </w:r>
      <w:r w:rsidR="00257521">
        <w:rPr>
          <w:szCs w:val="22"/>
          <w:lang w:eastAsia="en-US"/>
        </w:rPr>
        <w:t xml:space="preserve">iowych </w:t>
      </w:r>
      <w:r>
        <w:rPr>
          <w:szCs w:val="22"/>
          <w:lang w:eastAsia="en-US"/>
        </w:rPr>
        <w:t xml:space="preserve">i jakościowych materiałów z jakiegokolwiek </w:t>
      </w:r>
      <w:r>
        <w:rPr>
          <w:rFonts w:eastAsia="TimesNewRoman"/>
          <w:szCs w:val="22"/>
          <w:lang w:eastAsia="en-US"/>
        </w:rPr>
        <w:t>ź</w:t>
      </w:r>
      <w:r>
        <w:rPr>
          <w:szCs w:val="22"/>
          <w:lang w:eastAsia="en-US"/>
        </w:rPr>
        <w:t>ródła. Wykonawca będzie przechowywać do czasu odbioru przedmiotu umowy - certyfikaty, deklaracje zgodności, aprobaty techniczne, atesty i dopuszczenia upoważni</w:t>
      </w:r>
      <w:r w:rsidR="00257521">
        <w:rPr>
          <w:szCs w:val="22"/>
          <w:lang w:eastAsia="en-US"/>
        </w:rPr>
        <w:t xml:space="preserve">onych instytucji do stosowania </w:t>
      </w:r>
      <w:r>
        <w:rPr>
          <w:szCs w:val="22"/>
          <w:lang w:eastAsia="en-US"/>
        </w:rPr>
        <w:t xml:space="preserve">w budownictwie dla materiałów użytych do realizacji przedmiotu umowy. Przed przystąpieniem do wyszczególnionych robót Wykonawca powinien przedstawiać materiały, atesty i aprobaty materiałów inspektorowi nadzoru. Przed wbudowaniem każdego materiału wykończeniowego jego kolorystyka jak i inne cechy estetyczno-wizualne muszą zostać uzgodnione z Zamawiającym. Wszystkie materiały muszą być gatunku I, bez żadnych ubytków i innych cech obniżających ich wartość techniczno-użytkową oraz estetyczną. </w:t>
      </w:r>
      <w:r>
        <w:rPr>
          <w:rFonts w:eastAsia="Arial"/>
          <w:szCs w:val="22"/>
        </w:rPr>
        <w:t xml:space="preserve">Zabrania się wbudowywania materiałów niezaakceptowanych przez Przedstawiciela Zamawiającego. </w:t>
      </w:r>
      <w:r>
        <w:rPr>
          <w:szCs w:val="22"/>
        </w:rPr>
        <w:t xml:space="preserve">Wykonanie robót należy prowadzić zgodnie ze sztuką budowlaną i przepisami BHP. Wykonawca  powinien posiadać odpowiednie wyposażenie techniczne i socjalne zapewniające odpowiednie warunki pracy. </w:t>
      </w:r>
      <w:r>
        <w:rPr>
          <w:szCs w:val="22"/>
          <w:lang w:eastAsia="en-US"/>
        </w:rPr>
        <w:t>Do realizacji przedmiotu zamówienia powinny być stosowane materiały określone niniejszą specyfikacją.</w:t>
      </w:r>
    </w:p>
    <w:p w14:paraId="163E7D5A" w14:textId="77777777" w:rsidR="0079670C" w:rsidRDefault="0079670C" w:rsidP="001E6FD4">
      <w:pPr>
        <w:pStyle w:val="Akapitzlist"/>
        <w:numPr>
          <w:ilvl w:val="0"/>
          <w:numId w:val="8"/>
        </w:numPr>
        <w:tabs>
          <w:tab w:val="left" w:pos="284"/>
          <w:tab w:val="left" w:pos="426"/>
        </w:tabs>
        <w:autoSpaceDE w:val="0"/>
        <w:autoSpaceDN w:val="0"/>
        <w:adjustRightInd w:val="0"/>
        <w:jc w:val="both"/>
        <w:rPr>
          <w:b/>
          <w:vanish/>
          <w:szCs w:val="22"/>
        </w:rPr>
      </w:pPr>
    </w:p>
    <w:p w14:paraId="765BAD19" w14:textId="77777777" w:rsidR="0079670C" w:rsidRDefault="0079670C" w:rsidP="001E6FD4">
      <w:pPr>
        <w:pStyle w:val="Akapitzlist"/>
        <w:numPr>
          <w:ilvl w:val="0"/>
          <w:numId w:val="8"/>
        </w:numPr>
        <w:tabs>
          <w:tab w:val="left" w:pos="284"/>
          <w:tab w:val="left" w:pos="426"/>
        </w:tabs>
        <w:autoSpaceDE w:val="0"/>
        <w:autoSpaceDN w:val="0"/>
        <w:adjustRightInd w:val="0"/>
        <w:jc w:val="both"/>
        <w:rPr>
          <w:b/>
          <w:vanish/>
          <w:szCs w:val="22"/>
        </w:rPr>
      </w:pPr>
    </w:p>
    <w:p w14:paraId="360C9C42" w14:textId="77777777" w:rsidR="0079670C" w:rsidRDefault="0079670C" w:rsidP="0079670C">
      <w:pPr>
        <w:pStyle w:val="Tekstpodstawowy"/>
        <w:spacing w:after="0"/>
        <w:jc w:val="both"/>
        <w:rPr>
          <w:szCs w:val="22"/>
        </w:rPr>
      </w:pPr>
      <w:r>
        <w:rPr>
          <w:szCs w:val="22"/>
        </w:rPr>
        <w:t xml:space="preserve">Wykonawca ponosi odpowiedzialność za spełnienie wymagań ilościowych </w:t>
      </w:r>
      <w:r>
        <w:rPr>
          <w:szCs w:val="22"/>
        </w:rPr>
        <w:br/>
        <w:t>i jakościowych materiałów dostarczonych do wbudowania oraz za ich właściwe składowanie,  wbudowanie i zabezpieczenie w okresie trwania robót, aż do zakończenia i odbioru końcowego.</w:t>
      </w:r>
    </w:p>
    <w:p w14:paraId="1CD35357" w14:textId="77777777" w:rsidR="0079670C" w:rsidRDefault="0079670C" w:rsidP="0079670C">
      <w:pPr>
        <w:pStyle w:val="Tekstpodstawowy"/>
        <w:spacing w:after="0"/>
        <w:jc w:val="both"/>
        <w:rPr>
          <w:szCs w:val="22"/>
        </w:rPr>
      </w:pPr>
      <w:r>
        <w:rPr>
          <w:szCs w:val="22"/>
        </w:rPr>
        <w:t xml:space="preserve">Wykonawca będzie przechowywać do czasu odbioru przedmiotu umowy - certyfikaty, aprobaty techniczne, atesty i dopuszczenia upoważnionych instytucji do stosowania </w:t>
      </w:r>
      <w:r>
        <w:rPr>
          <w:szCs w:val="22"/>
        </w:rPr>
        <w:br/>
        <w:t xml:space="preserve">w budownictwie dla materiałów i użytych do realizacji przedmiotu umowy. </w:t>
      </w:r>
    </w:p>
    <w:p w14:paraId="7230EF65" w14:textId="77777777" w:rsidR="0079670C" w:rsidRDefault="0079670C" w:rsidP="0079670C">
      <w:pPr>
        <w:autoSpaceDE w:val="0"/>
        <w:jc w:val="both"/>
        <w:rPr>
          <w:szCs w:val="22"/>
          <w:lang w:eastAsia="en-US"/>
        </w:rPr>
      </w:pPr>
      <w:r>
        <w:rPr>
          <w:szCs w:val="22"/>
          <w:lang w:eastAsia="en-US"/>
        </w:rPr>
        <w:t xml:space="preserve">Jeśli w opisie przedmiotu zamówienia znajdują się jakiekolwiek znaki towarowe, patent czy pochodzenie, należy przyjąć, że Zamawiający podał taki opis ze wskazaniem na typ i dopuszcza składanie ofert równoważnych o parametrach </w:t>
      </w:r>
      <w:proofErr w:type="spellStart"/>
      <w:r>
        <w:rPr>
          <w:szCs w:val="22"/>
          <w:lang w:eastAsia="en-US"/>
        </w:rPr>
        <w:t>techniczno</w:t>
      </w:r>
      <w:proofErr w:type="spellEnd"/>
      <w:r>
        <w:rPr>
          <w:szCs w:val="22"/>
          <w:lang w:eastAsia="en-US"/>
        </w:rPr>
        <w:t xml:space="preserve"> – </w:t>
      </w:r>
      <w:proofErr w:type="spellStart"/>
      <w:r>
        <w:rPr>
          <w:szCs w:val="22"/>
          <w:lang w:eastAsia="en-US"/>
        </w:rPr>
        <w:t>eksploatacyjno</w:t>
      </w:r>
      <w:proofErr w:type="spellEnd"/>
      <w:r>
        <w:rPr>
          <w:szCs w:val="22"/>
          <w:lang w:eastAsia="en-US"/>
        </w:rPr>
        <w:t xml:space="preserve"> – użytkowych nie gorszych niż podane w opisie przedmiotu zamówienia jako wymagania minimalne. Na potwierdzenie równoważności oferowanych urządzeń należy załączyć do oferty stosowne dokumenty (np. karty katalogowe, opisy techniczne, itp.)</w:t>
      </w:r>
    </w:p>
    <w:p w14:paraId="5A5CD7C5" w14:textId="77777777" w:rsidR="0079670C" w:rsidRDefault="0079670C" w:rsidP="0079670C">
      <w:pPr>
        <w:autoSpaceDE w:val="0"/>
        <w:jc w:val="both"/>
        <w:rPr>
          <w:szCs w:val="22"/>
          <w:lang w:eastAsia="en-US"/>
        </w:rPr>
      </w:pPr>
      <w:r>
        <w:rPr>
          <w:szCs w:val="22"/>
          <w:lang w:eastAsia="en-US"/>
        </w:rPr>
        <w:t>W przypadku wątpliwości obowiązek udowodnienia równoważności złożonej oferty spoczywa na Wykonawcy.</w:t>
      </w:r>
    </w:p>
    <w:p w14:paraId="36CE97EE" w14:textId="77777777" w:rsidR="0079670C" w:rsidRDefault="0079670C" w:rsidP="0079670C">
      <w:pPr>
        <w:autoSpaceDE w:val="0"/>
        <w:jc w:val="both"/>
        <w:rPr>
          <w:rFonts w:eastAsia="Arial"/>
          <w:szCs w:val="22"/>
          <w:lang w:eastAsia="en-US"/>
        </w:rPr>
      </w:pPr>
    </w:p>
    <w:p w14:paraId="2EA74680" w14:textId="77777777" w:rsidR="0079670C" w:rsidRDefault="0079670C" w:rsidP="001E6FD4">
      <w:pPr>
        <w:pStyle w:val="Tekstpodstawowy"/>
        <w:numPr>
          <w:ilvl w:val="1"/>
          <w:numId w:val="9"/>
        </w:numPr>
        <w:spacing w:after="0"/>
        <w:jc w:val="both"/>
        <w:rPr>
          <w:i/>
          <w:szCs w:val="22"/>
        </w:rPr>
      </w:pPr>
      <w:r>
        <w:rPr>
          <w:b/>
          <w:i/>
          <w:szCs w:val="22"/>
        </w:rPr>
        <w:t>Odpady i materiały do utylizacji</w:t>
      </w:r>
    </w:p>
    <w:p w14:paraId="62486973" w14:textId="500BB158" w:rsidR="0079670C" w:rsidRDefault="0079670C" w:rsidP="0079670C">
      <w:pPr>
        <w:pStyle w:val="Tekstpodstawowy"/>
        <w:spacing w:after="0"/>
        <w:jc w:val="both"/>
        <w:rPr>
          <w:szCs w:val="22"/>
        </w:rPr>
      </w:pPr>
      <w:r>
        <w:rPr>
          <w:szCs w:val="22"/>
        </w:rPr>
        <w:t>Wykonawca jako wytwórca odpadów zobowiązany jest do przestrzegania przepisów Ustawy z dnia 14 grudnia 2012 r. o odpadach (Dz. U. z 2019 r. poz. 701). Wszystkie materiały pochodzące z rozbiórki różnych elementów robót Wykonawca jest zobowiązany wywieźć poza teren budowy i doko</w:t>
      </w:r>
      <w:r w:rsidR="00DB075F">
        <w:rPr>
          <w:szCs w:val="22"/>
        </w:rPr>
        <w:t xml:space="preserve">nać utylizacji na własny koszt </w:t>
      </w:r>
      <w:r>
        <w:rPr>
          <w:szCs w:val="22"/>
        </w:rPr>
        <w:t xml:space="preserve">z wyłączeniem złomu metalowego, który zostanie przekazany do magazynu Sekcji Obsługi Infrastruktury </w:t>
      </w:r>
      <w:r w:rsidR="006664AD">
        <w:rPr>
          <w:szCs w:val="22"/>
        </w:rPr>
        <w:t>w Zamościu</w:t>
      </w:r>
      <w:r>
        <w:rPr>
          <w:szCs w:val="22"/>
        </w:rPr>
        <w:t>.</w:t>
      </w:r>
    </w:p>
    <w:p w14:paraId="6B9F5887" w14:textId="77777777" w:rsidR="00BA37F2" w:rsidRDefault="00BA37F2" w:rsidP="0079670C">
      <w:pPr>
        <w:pStyle w:val="Tekstpodstawowy"/>
        <w:spacing w:after="0"/>
        <w:jc w:val="both"/>
        <w:rPr>
          <w:szCs w:val="22"/>
        </w:rPr>
      </w:pPr>
    </w:p>
    <w:p w14:paraId="0F024F86" w14:textId="77777777" w:rsidR="0079670C" w:rsidRDefault="0079670C" w:rsidP="0079670C">
      <w:pPr>
        <w:autoSpaceDE w:val="0"/>
        <w:autoSpaceDN w:val="0"/>
        <w:adjustRightInd w:val="0"/>
        <w:jc w:val="both"/>
        <w:rPr>
          <w:szCs w:val="22"/>
        </w:rPr>
      </w:pPr>
    </w:p>
    <w:p w14:paraId="66B18CFC" w14:textId="77777777" w:rsidR="0079670C" w:rsidRDefault="0079670C" w:rsidP="0079670C">
      <w:pPr>
        <w:pStyle w:val="Akapitzlist"/>
        <w:numPr>
          <w:ilvl w:val="0"/>
          <w:numId w:val="1"/>
        </w:numPr>
        <w:autoSpaceDE w:val="0"/>
        <w:autoSpaceDN w:val="0"/>
        <w:adjustRightInd w:val="0"/>
        <w:jc w:val="both"/>
        <w:rPr>
          <w:b/>
          <w:bCs/>
          <w:szCs w:val="22"/>
        </w:rPr>
      </w:pPr>
      <w:r>
        <w:rPr>
          <w:b/>
          <w:bCs/>
          <w:szCs w:val="22"/>
        </w:rPr>
        <w:lastRenderedPageBreak/>
        <w:t xml:space="preserve"> WYMAGANIA DOTYCZĄCE SPRZĘTU I MASZYN</w:t>
      </w:r>
    </w:p>
    <w:p w14:paraId="447AA06C" w14:textId="77777777" w:rsidR="0079670C" w:rsidRDefault="0079670C" w:rsidP="001E6FD4">
      <w:pPr>
        <w:pStyle w:val="Akapitzlist"/>
        <w:numPr>
          <w:ilvl w:val="1"/>
          <w:numId w:val="10"/>
        </w:numPr>
        <w:autoSpaceDE w:val="0"/>
        <w:autoSpaceDN w:val="0"/>
        <w:adjustRightInd w:val="0"/>
        <w:jc w:val="both"/>
        <w:rPr>
          <w:b/>
          <w:bCs/>
          <w:i/>
          <w:iCs/>
          <w:szCs w:val="22"/>
        </w:rPr>
      </w:pPr>
      <w:r>
        <w:rPr>
          <w:b/>
          <w:bCs/>
          <w:i/>
          <w:iCs/>
          <w:szCs w:val="22"/>
        </w:rPr>
        <w:t>Ogólne wymagania dotyczące sprzętu i maszyn</w:t>
      </w:r>
    </w:p>
    <w:p w14:paraId="2F693942" w14:textId="77777777" w:rsidR="0079670C" w:rsidRDefault="0079670C" w:rsidP="0079670C">
      <w:pPr>
        <w:autoSpaceDE w:val="0"/>
        <w:autoSpaceDN w:val="0"/>
        <w:adjustRightInd w:val="0"/>
        <w:jc w:val="both"/>
        <w:rPr>
          <w:szCs w:val="22"/>
        </w:rPr>
      </w:pPr>
      <w:r>
        <w:rPr>
          <w:szCs w:val="22"/>
        </w:rPr>
        <w:t xml:space="preserve">Wykonawca zobowiązany jest do użycia takiego sprzętu, który nie spowoduje niekorzystnego wpływu na jakość wykonywanych robót. Liczba i wydajność sprzętu będzie gwarantować prowadzenie robót zgodnie z zasadami określonymi w warunkach umowy. Sprzęt będący własnością Wykonawcy lub wynajęty do wykonywania robót ma być utrzymany w dobrym stanie technicznym i gotowości do pracy. Będzie on zgodny </w:t>
      </w:r>
      <w:r>
        <w:rPr>
          <w:szCs w:val="22"/>
        </w:rPr>
        <w:br/>
        <w:t>z normami ochrony środowiska, przepisami dotyczącymi jego użytkowania oraz przepisami BHP.</w:t>
      </w:r>
    </w:p>
    <w:p w14:paraId="72C673A3" w14:textId="77777777" w:rsidR="0079670C" w:rsidRDefault="0079670C" w:rsidP="0079670C">
      <w:pPr>
        <w:autoSpaceDE w:val="0"/>
        <w:autoSpaceDN w:val="0"/>
        <w:adjustRightInd w:val="0"/>
        <w:jc w:val="both"/>
        <w:rPr>
          <w:b/>
          <w:bCs/>
          <w:szCs w:val="22"/>
        </w:rPr>
      </w:pPr>
    </w:p>
    <w:p w14:paraId="424F2C2D" w14:textId="77777777" w:rsidR="0079670C" w:rsidRDefault="0079670C" w:rsidP="001E6FD4">
      <w:pPr>
        <w:pStyle w:val="Akapitzlist"/>
        <w:numPr>
          <w:ilvl w:val="0"/>
          <w:numId w:val="10"/>
        </w:numPr>
        <w:autoSpaceDE w:val="0"/>
        <w:autoSpaceDN w:val="0"/>
        <w:adjustRightInd w:val="0"/>
        <w:jc w:val="both"/>
        <w:rPr>
          <w:b/>
          <w:bCs/>
          <w:szCs w:val="22"/>
        </w:rPr>
      </w:pPr>
      <w:r>
        <w:rPr>
          <w:b/>
          <w:bCs/>
          <w:szCs w:val="22"/>
        </w:rPr>
        <w:t xml:space="preserve"> WYMAGANIA DOTYCZĄCE ŚRODKÓW TRANSPORTU</w:t>
      </w:r>
    </w:p>
    <w:p w14:paraId="725E8CD7" w14:textId="77777777" w:rsidR="0079670C" w:rsidRDefault="0079670C" w:rsidP="0079670C">
      <w:pPr>
        <w:autoSpaceDE w:val="0"/>
        <w:autoSpaceDN w:val="0"/>
        <w:adjustRightInd w:val="0"/>
        <w:jc w:val="both"/>
        <w:rPr>
          <w:b/>
          <w:bCs/>
          <w:i/>
          <w:iCs/>
          <w:szCs w:val="22"/>
        </w:rPr>
      </w:pPr>
      <w:r>
        <w:rPr>
          <w:b/>
          <w:bCs/>
          <w:i/>
          <w:iCs/>
          <w:szCs w:val="22"/>
        </w:rPr>
        <w:t>4.1 Ogólne wymagania dotyczące środków transportu</w:t>
      </w:r>
    </w:p>
    <w:p w14:paraId="304E13C9" w14:textId="77777777" w:rsidR="0079670C" w:rsidRDefault="0079670C" w:rsidP="0079670C">
      <w:pPr>
        <w:autoSpaceDE w:val="0"/>
        <w:autoSpaceDN w:val="0"/>
        <w:adjustRightInd w:val="0"/>
        <w:jc w:val="both"/>
        <w:rPr>
          <w:szCs w:val="22"/>
        </w:rPr>
      </w:pPr>
      <w:r>
        <w:rPr>
          <w:szCs w:val="22"/>
        </w:rPr>
        <w:t xml:space="preserve">Wykonawca jest zobowiązany do stosowania jedynie takich środków transportu, które nie wpływają niekorzystnie na jakość wykonywanych robót i właściwości przewożonych materiałów. Liczba środków transportu będzie zapewniać prowadzenie robót w terminie przewidzianym umową. Przy ruchu po drogach publicznych pojazdy będą spełniać wymagania dotyczące przepisów ruchu drogowego. Wykonawca będzie na bieżąco i na własny koszt usuwać wszelkie zanieczyszczenia spowodowane jego pojazdami na drogach publicznych i dojazdach do budowy. </w:t>
      </w:r>
    </w:p>
    <w:p w14:paraId="3E59CD47" w14:textId="77777777" w:rsidR="0079670C" w:rsidRDefault="0079670C" w:rsidP="0079670C">
      <w:pPr>
        <w:autoSpaceDE w:val="0"/>
        <w:autoSpaceDN w:val="0"/>
        <w:adjustRightInd w:val="0"/>
        <w:jc w:val="both"/>
        <w:rPr>
          <w:szCs w:val="22"/>
        </w:rPr>
      </w:pPr>
    </w:p>
    <w:p w14:paraId="1624ECAB" w14:textId="77777777" w:rsidR="0079670C" w:rsidRDefault="0079670C" w:rsidP="001E6FD4">
      <w:pPr>
        <w:pStyle w:val="Akapitzlist"/>
        <w:numPr>
          <w:ilvl w:val="0"/>
          <w:numId w:val="10"/>
        </w:numPr>
        <w:autoSpaceDE w:val="0"/>
        <w:autoSpaceDN w:val="0"/>
        <w:adjustRightInd w:val="0"/>
        <w:jc w:val="both"/>
        <w:rPr>
          <w:b/>
          <w:bCs/>
          <w:szCs w:val="22"/>
        </w:rPr>
      </w:pPr>
      <w:r>
        <w:rPr>
          <w:b/>
          <w:bCs/>
          <w:szCs w:val="22"/>
        </w:rPr>
        <w:t xml:space="preserve"> WYMAGANIA DOTYCZĄCE WYKONANIA ROBÓT</w:t>
      </w:r>
    </w:p>
    <w:p w14:paraId="219827BA" w14:textId="77777777" w:rsidR="0079670C" w:rsidRDefault="0079670C" w:rsidP="001E6FD4">
      <w:pPr>
        <w:pStyle w:val="Akapitzlist"/>
        <w:numPr>
          <w:ilvl w:val="1"/>
          <w:numId w:val="11"/>
        </w:numPr>
        <w:autoSpaceDE w:val="0"/>
        <w:autoSpaceDN w:val="0"/>
        <w:adjustRightInd w:val="0"/>
        <w:jc w:val="both"/>
        <w:rPr>
          <w:b/>
          <w:bCs/>
          <w:i/>
          <w:iCs/>
          <w:szCs w:val="22"/>
        </w:rPr>
      </w:pPr>
      <w:r>
        <w:rPr>
          <w:b/>
          <w:bCs/>
          <w:i/>
          <w:iCs/>
          <w:szCs w:val="22"/>
        </w:rPr>
        <w:t>Ogólne zasady wykonywania robót</w:t>
      </w:r>
    </w:p>
    <w:p w14:paraId="6538C89C" w14:textId="77777777" w:rsidR="0079670C" w:rsidRDefault="0079670C" w:rsidP="0079670C">
      <w:pPr>
        <w:autoSpaceDE w:val="0"/>
        <w:autoSpaceDN w:val="0"/>
        <w:adjustRightInd w:val="0"/>
        <w:jc w:val="both"/>
        <w:rPr>
          <w:szCs w:val="22"/>
        </w:rPr>
      </w:pPr>
      <w:r>
        <w:rPr>
          <w:bCs/>
          <w:szCs w:val="22"/>
        </w:rPr>
        <w:t>Wykonawca jest odpowiedzialny za prowadzenie robót zgodnie z umową oraz za jakość zastosowanych materiałów i wykonywanych robót, za ich zgodność z wymaganiami specyfikacji oraz poleceniami przedstawiciela Zamawiającego</w:t>
      </w:r>
      <w:r>
        <w:rPr>
          <w:szCs w:val="22"/>
        </w:rPr>
        <w:t xml:space="preserve">. Roboty należy prowadzić zgodnie  z obowiązującymi normami, przepisami </w:t>
      </w:r>
      <w:r>
        <w:rPr>
          <w:bCs/>
          <w:szCs w:val="22"/>
        </w:rPr>
        <w:t>bhp i p.poż</w:t>
      </w:r>
      <w:r>
        <w:rPr>
          <w:b/>
          <w:bCs/>
          <w:szCs w:val="22"/>
        </w:rPr>
        <w:t xml:space="preserve">. </w:t>
      </w:r>
      <w:r>
        <w:rPr>
          <w:szCs w:val="22"/>
        </w:rPr>
        <w:t xml:space="preserve">Zaplecze do wykonania robót </w:t>
      </w:r>
      <w:r>
        <w:rPr>
          <w:szCs w:val="22"/>
        </w:rPr>
        <w:tab/>
        <w:t>Wykonawca zorganizuje we własnym zakresie w miejscu wskazanym przez użytkownika. Ze względu na usytuowanie budynku nie przewiduje się zmiany komunikacji w jego obrębie. Wykonawca jest odpowiedzialny za ochronę robót , za wszelkie materiały i sprzęt używany  do robót, od daty rozpoczęcia  do daty odbioru końcowego .</w:t>
      </w:r>
    </w:p>
    <w:p w14:paraId="4E74F1CC" w14:textId="77777777" w:rsidR="0079670C" w:rsidRDefault="0079670C" w:rsidP="0079670C">
      <w:pPr>
        <w:autoSpaceDE w:val="0"/>
        <w:autoSpaceDN w:val="0"/>
        <w:adjustRightInd w:val="0"/>
        <w:jc w:val="both"/>
        <w:rPr>
          <w:szCs w:val="22"/>
        </w:rPr>
      </w:pPr>
      <w:r>
        <w:rPr>
          <w:szCs w:val="22"/>
        </w:rPr>
        <w:t>Wykonawca w protokole przekazania placu budowy wskaże wariant zabezpieczenia mediów do realizacji zamówienia, tj. :</w:t>
      </w:r>
    </w:p>
    <w:p w14:paraId="776CF2E0" w14:textId="77777777" w:rsidR="0079670C" w:rsidRDefault="0079670C" w:rsidP="001E6FD4">
      <w:pPr>
        <w:pStyle w:val="Akapitzlist"/>
        <w:numPr>
          <w:ilvl w:val="0"/>
          <w:numId w:val="12"/>
        </w:numPr>
        <w:autoSpaceDE w:val="0"/>
        <w:autoSpaceDN w:val="0"/>
        <w:adjustRightInd w:val="0"/>
        <w:jc w:val="both"/>
        <w:rPr>
          <w:szCs w:val="22"/>
        </w:rPr>
      </w:pPr>
      <w:r>
        <w:rPr>
          <w:szCs w:val="22"/>
        </w:rPr>
        <w:t xml:space="preserve">wodę i energię elektryczną do robót budowlanych Wykonawca zabezpiecza we własnym zakresie lub </w:t>
      </w:r>
    </w:p>
    <w:p w14:paraId="29AE7E6D" w14:textId="77777777" w:rsidR="0079670C" w:rsidRDefault="0079670C" w:rsidP="001E6FD4">
      <w:pPr>
        <w:pStyle w:val="Akapitzlist"/>
        <w:numPr>
          <w:ilvl w:val="0"/>
          <w:numId w:val="12"/>
        </w:numPr>
        <w:autoSpaceDE w:val="0"/>
        <w:autoSpaceDN w:val="0"/>
        <w:adjustRightInd w:val="0"/>
        <w:jc w:val="both"/>
        <w:rPr>
          <w:szCs w:val="22"/>
        </w:rPr>
      </w:pPr>
      <w:r>
        <w:rPr>
          <w:szCs w:val="22"/>
        </w:rPr>
        <w:t>zamontuje na swój koszt liczniki wody i energii elektrycznej, oplombowane przez przedstawiciela Sekcji Obsługi Infrastruktury 32 WOG.</w:t>
      </w:r>
    </w:p>
    <w:p w14:paraId="2634E99A" w14:textId="77777777" w:rsidR="0079670C" w:rsidRDefault="0079670C" w:rsidP="0079670C">
      <w:pPr>
        <w:pStyle w:val="Akapitzlist"/>
        <w:autoSpaceDE w:val="0"/>
        <w:autoSpaceDN w:val="0"/>
        <w:adjustRightInd w:val="0"/>
        <w:jc w:val="both"/>
        <w:rPr>
          <w:szCs w:val="22"/>
        </w:rPr>
      </w:pPr>
      <w:r>
        <w:rPr>
          <w:szCs w:val="22"/>
        </w:rPr>
        <w:t>W powyższym celu Wykonawca zawrze umowę:</w:t>
      </w:r>
    </w:p>
    <w:p w14:paraId="56F26FCB" w14:textId="77777777" w:rsidR="0079670C" w:rsidRDefault="0079670C" w:rsidP="001E6FD4">
      <w:pPr>
        <w:pStyle w:val="Akapitzlist"/>
        <w:numPr>
          <w:ilvl w:val="0"/>
          <w:numId w:val="13"/>
        </w:numPr>
        <w:autoSpaceDE w:val="0"/>
        <w:autoSpaceDN w:val="0"/>
        <w:adjustRightInd w:val="0"/>
        <w:ind w:left="709" w:hanging="425"/>
        <w:jc w:val="both"/>
        <w:rPr>
          <w:szCs w:val="22"/>
        </w:rPr>
      </w:pPr>
      <w:r>
        <w:rPr>
          <w:szCs w:val="22"/>
        </w:rPr>
        <w:t>z RZI Lublin w zakresie energii elektrycznej,</w:t>
      </w:r>
    </w:p>
    <w:p w14:paraId="2DB79717" w14:textId="77777777" w:rsidR="0079670C" w:rsidRDefault="0079670C" w:rsidP="001E6FD4">
      <w:pPr>
        <w:pStyle w:val="Akapitzlist"/>
        <w:numPr>
          <w:ilvl w:val="0"/>
          <w:numId w:val="12"/>
        </w:numPr>
        <w:autoSpaceDE w:val="0"/>
        <w:autoSpaceDN w:val="0"/>
        <w:adjustRightInd w:val="0"/>
        <w:jc w:val="both"/>
        <w:rPr>
          <w:szCs w:val="22"/>
        </w:rPr>
      </w:pPr>
      <w:r>
        <w:rPr>
          <w:szCs w:val="22"/>
        </w:rPr>
        <w:t>za pozostałe media Wykonawca zostanie obciążony fakturami wystawionymi przez Zamawiającego na podstawie wskazań zamontowanych liczników.</w:t>
      </w:r>
    </w:p>
    <w:p w14:paraId="772C06BF" w14:textId="1D72E416" w:rsidR="0079670C" w:rsidRDefault="0079670C" w:rsidP="0079670C">
      <w:pPr>
        <w:autoSpaceDE w:val="0"/>
        <w:autoSpaceDN w:val="0"/>
        <w:adjustRightInd w:val="0"/>
        <w:jc w:val="both"/>
        <w:rPr>
          <w:szCs w:val="22"/>
        </w:rPr>
      </w:pPr>
      <w:r>
        <w:rPr>
          <w:szCs w:val="22"/>
        </w:rPr>
        <w:tab/>
        <w:t>Materiały budowlane wykonawca robót dostarczał będzie sukcesywnie na  plac budowy w miarę postępu robót. Roboty bud</w:t>
      </w:r>
      <w:r w:rsidR="00DB075F">
        <w:rPr>
          <w:szCs w:val="22"/>
        </w:rPr>
        <w:t>owlane należy prowadzić zgodnie</w:t>
      </w:r>
      <w:r>
        <w:rPr>
          <w:szCs w:val="22"/>
        </w:rPr>
        <w:t xml:space="preserve"> z obowiązującymi przepisami BHP. </w:t>
      </w:r>
    </w:p>
    <w:p w14:paraId="6F0BD2D5" w14:textId="77777777" w:rsidR="0079670C" w:rsidRDefault="0079670C" w:rsidP="0079670C">
      <w:pPr>
        <w:autoSpaceDE w:val="0"/>
        <w:autoSpaceDN w:val="0"/>
        <w:adjustRightInd w:val="0"/>
        <w:jc w:val="both"/>
        <w:rPr>
          <w:szCs w:val="22"/>
        </w:rPr>
      </w:pPr>
      <w:r>
        <w:rPr>
          <w:szCs w:val="22"/>
        </w:rPr>
        <w:tab/>
        <w:t>Wykonawca ponosi odpowiedzialność za spełnienie wymagań ilościowych</w:t>
      </w:r>
      <w:r>
        <w:rPr>
          <w:szCs w:val="22"/>
        </w:rPr>
        <w:br/>
        <w:t>i jakościowych materiałów dostarczonych do wbudowania, oraz za ich właściwe składowanie wbudowanie i zabezpieczenie w okresie trwania robót aż do zakończenia</w:t>
      </w:r>
      <w:r>
        <w:rPr>
          <w:szCs w:val="22"/>
        </w:rPr>
        <w:br/>
        <w:t>i odbioru ostatecznego robót.</w:t>
      </w:r>
    </w:p>
    <w:p w14:paraId="33A4228D" w14:textId="77777777" w:rsidR="0079670C" w:rsidRDefault="0079670C" w:rsidP="0079670C">
      <w:pPr>
        <w:autoSpaceDE w:val="0"/>
        <w:autoSpaceDN w:val="0"/>
        <w:adjustRightInd w:val="0"/>
        <w:jc w:val="both"/>
        <w:rPr>
          <w:szCs w:val="22"/>
        </w:rPr>
      </w:pPr>
      <w:r>
        <w:rPr>
          <w:szCs w:val="22"/>
        </w:rPr>
        <w:tab/>
        <w:t>Wykonawca robót zobowiązany jest do zagospodarowania materiałów powstałych przy wykonywaniu robót z wyjątkiem elementów metalowych, które należy zdać do magazynu WOG, oraz sporządzić protokół przeklasyfikowania.</w:t>
      </w:r>
    </w:p>
    <w:p w14:paraId="3ACE47BA" w14:textId="77777777" w:rsidR="0079670C" w:rsidRDefault="0079670C" w:rsidP="0079670C">
      <w:pPr>
        <w:autoSpaceDE w:val="0"/>
        <w:autoSpaceDN w:val="0"/>
        <w:adjustRightInd w:val="0"/>
        <w:jc w:val="both"/>
        <w:rPr>
          <w:szCs w:val="22"/>
        </w:rPr>
      </w:pPr>
    </w:p>
    <w:p w14:paraId="16A26F82" w14:textId="77777777" w:rsidR="0079670C" w:rsidRDefault="0079670C" w:rsidP="001E6FD4">
      <w:pPr>
        <w:pStyle w:val="Akapitzlist"/>
        <w:numPr>
          <w:ilvl w:val="1"/>
          <w:numId w:val="11"/>
        </w:numPr>
        <w:autoSpaceDE w:val="0"/>
        <w:autoSpaceDN w:val="0"/>
        <w:adjustRightInd w:val="0"/>
        <w:jc w:val="both"/>
        <w:rPr>
          <w:b/>
          <w:bCs/>
          <w:i/>
          <w:iCs/>
          <w:szCs w:val="22"/>
        </w:rPr>
      </w:pPr>
      <w:r>
        <w:rPr>
          <w:b/>
          <w:bCs/>
          <w:i/>
          <w:iCs/>
          <w:szCs w:val="22"/>
        </w:rPr>
        <w:t xml:space="preserve"> Współpraca Zamawiającego i Wykonawcy</w:t>
      </w:r>
    </w:p>
    <w:p w14:paraId="709C85E5" w14:textId="77777777" w:rsidR="0079670C" w:rsidRDefault="0079670C" w:rsidP="0079670C">
      <w:pPr>
        <w:autoSpaceDE w:val="0"/>
        <w:autoSpaceDN w:val="0"/>
        <w:adjustRightInd w:val="0"/>
        <w:jc w:val="both"/>
        <w:rPr>
          <w:szCs w:val="22"/>
        </w:rPr>
      </w:pPr>
      <w:r>
        <w:rPr>
          <w:szCs w:val="22"/>
        </w:rPr>
        <w:t xml:space="preserve">Zamawiający będzie podejmował decyzje w sprawach związanych z interpretacją specyfikacji technicznej oraz dotyczących akceptacji wypełniania warunków umowy przez Wykonawcę. </w:t>
      </w:r>
      <w:r>
        <w:rPr>
          <w:szCs w:val="22"/>
        </w:rPr>
        <w:lastRenderedPageBreak/>
        <w:t>Jest on również upoważniony do kontroli wszystkich robót i kontroli materiałów dostarczonych na budowę lub na niej produkowanych.</w:t>
      </w:r>
    </w:p>
    <w:p w14:paraId="3FC9A0D2" w14:textId="77777777" w:rsidR="0079670C" w:rsidRDefault="0079670C" w:rsidP="0079670C">
      <w:pPr>
        <w:autoSpaceDE w:val="0"/>
        <w:autoSpaceDN w:val="0"/>
        <w:adjustRightInd w:val="0"/>
        <w:jc w:val="both"/>
        <w:rPr>
          <w:szCs w:val="22"/>
        </w:rPr>
      </w:pPr>
      <w:r>
        <w:rPr>
          <w:szCs w:val="22"/>
        </w:rPr>
        <w:t>Zamawiający powiadomi Wykonawcę o wykrytych wadach i odrzuci wszystkie te materiały i roboty, które nie spełniają wymagań jakościowych określonych w specyfikacji technicznej. Polecenia Zamawiającego powinny być wykonywane nie później niż</w:t>
      </w:r>
      <w:r>
        <w:rPr>
          <w:szCs w:val="22"/>
        </w:rPr>
        <w:br/>
        <w:t xml:space="preserve"> w czasie przez niego wyznaczonym, po ich otrzymaniu pod groźbą zatrzymania robót. Skutki z tego tytułu ponosi Wykonawca.</w:t>
      </w:r>
    </w:p>
    <w:p w14:paraId="352B713B" w14:textId="77777777" w:rsidR="0079670C" w:rsidRDefault="0079670C" w:rsidP="0079670C">
      <w:pPr>
        <w:autoSpaceDE w:val="0"/>
        <w:autoSpaceDN w:val="0"/>
        <w:adjustRightInd w:val="0"/>
        <w:jc w:val="both"/>
        <w:rPr>
          <w:szCs w:val="22"/>
        </w:rPr>
      </w:pPr>
    </w:p>
    <w:p w14:paraId="5EA3AF36" w14:textId="77777777" w:rsidR="0079670C" w:rsidRDefault="0079670C" w:rsidP="001E6FD4">
      <w:pPr>
        <w:pStyle w:val="Akapitzlist"/>
        <w:numPr>
          <w:ilvl w:val="1"/>
          <w:numId w:val="11"/>
        </w:numPr>
        <w:autoSpaceDE w:val="0"/>
        <w:autoSpaceDN w:val="0"/>
        <w:adjustRightInd w:val="0"/>
        <w:jc w:val="both"/>
        <w:rPr>
          <w:b/>
          <w:bCs/>
          <w:i/>
          <w:iCs/>
          <w:szCs w:val="22"/>
        </w:rPr>
      </w:pPr>
      <w:r>
        <w:rPr>
          <w:b/>
          <w:bCs/>
          <w:i/>
          <w:iCs/>
          <w:szCs w:val="22"/>
        </w:rPr>
        <w:t xml:space="preserve"> Szczegółowe zasady wykonywania robót</w:t>
      </w:r>
    </w:p>
    <w:p w14:paraId="48858F19" w14:textId="77777777" w:rsidR="0079670C" w:rsidRDefault="0079670C" w:rsidP="001E6FD4">
      <w:pPr>
        <w:pStyle w:val="Akapitzlist"/>
        <w:numPr>
          <w:ilvl w:val="2"/>
          <w:numId w:val="11"/>
        </w:numPr>
        <w:autoSpaceDE w:val="0"/>
        <w:autoSpaceDN w:val="0"/>
        <w:adjustRightInd w:val="0"/>
        <w:jc w:val="both"/>
        <w:rPr>
          <w:b/>
          <w:bCs/>
          <w:i/>
          <w:szCs w:val="22"/>
        </w:rPr>
      </w:pPr>
      <w:r>
        <w:rPr>
          <w:b/>
          <w:bCs/>
          <w:i/>
          <w:szCs w:val="22"/>
        </w:rPr>
        <w:t>Roboty rozbiórkowe</w:t>
      </w:r>
    </w:p>
    <w:p w14:paraId="20CDAA37" w14:textId="77777777" w:rsidR="0079670C" w:rsidRDefault="0079670C" w:rsidP="001E6FD4">
      <w:pPr>
        <w:pStyle w:val="Akapitzlist"/>
        <w:numPr>
          <w:ilvl w:val="0"/>
          <w:numId w:val="14"/>
        </w:numPr>
        <w:autoSpaceDE w:val="0"/>
        <w:autoSpaceDN w:val="0"/>
        <w:adjustRightInd w:val="0"/>
        <w:jc w:val="both"/>
        <w:rPr>
          <w:bCs/>
          <w:szCs w:val="22"/>
        </w:rPr>
      </w:pPr>
      <w:r>
        <w:rPr>
          <w:szCs w:val="22"/>
        </w:rPr>
        <w:t xml:space="preserve">Demontaż skrzydeł drzwiowych oraz ościeżnic drzwiowych drewnianych </w:t>
      </w:r>
      <w:r>
        <w:rPr>
          <w:szCs w:val="22"/>
        </w:rPr>
        <w:br/>
        <w:t>o powierzchni do 2,00 m</w:t>
      </w:r>
      <w:r>
        <w:rPr>
          <w:szCs w:val="22"/>
          <w:vertAlign w:val="superscript"/>
        </w:rPr>
        <w:t>2</w:t>
      </w:r>
      <w:r>
        <w:rPr>
          <w:szCs w:val="22"/>
        </w:rPr>
        <w:t xml:space="preserve">. Zakres robót obejmuje: Zdjęcie z zawiasów skrzydeł drzwiowych, ostrożne wykucie elementów ościeżnic drzwiowych drewnianych wewnętrznych oraz zewnętrznych z muru, </w:t>
      </w:r>
      <w:r>
        <w:rPr>
          <w:bCs/>
          <w:szCs w:val="22"/>
        </w:rPr>
        <w:t>wywóz materiałów z rozbiórki.</w:t>
      </w:r>
    </w:p>
    <w:p w14:paraId="0D07B6AE" w14:textId="77777777" w:rsidR="0079670C" w:rsidRDefault="0079670C" w:rsidP="001E6FD4">
      <w:pPr>
        <w:pStyle w:val="Akapitzlist"/>
        <w:numPr>
          <w:ilvl w:val="0"/>
          <w:numId w:val="14"/>
        </w:numPr>
        <w:autoSpaceDE w:val="0"/>
        <w:autoSpaceDN w:val="0"/>
        <w:adjustRightInd w:val="0"/>
        <w:jc w:val="both"/>
        <w:rPr>
          <w:bCs/>
          <w:szCs w:val="22"/>
        </w:rPr>
      </w:pPr>
      <w:r>
        <w:rPr>
          <w:szCs w:val="22"/>
        </w:rPr>
        <w:t xml:space="preserve">Rozebranie warstw podłóg. Zakres robót obejmuje rozebranie posadzek </w:t>
      </w:r>
      <w:r>
        <w:rPr>
          <w:szCs w:val="22"/>
        </w:rPr>
        <w:br/>
        <w:t xml:space="preserve">z tworzyw sztucznych oraz z płytek ceramicznych, skucie podkładów betonowych oraz </w:t>
      </w:r>
      <w:r>
        <w:rPr>
          <w:bCs/>
          <w:szCs w:val="22"/>
        </w:rPr>
        <w:t>wywóz materiałów z rozbiórki.</w:t>
      </w:r>
    </w:p>
    <w:p w14:paraId="30657435" w14:textId="30677AAA" w:rsidR="00BF770A" w:rsidRPr="00340030" w:rsidRDefault="0079670C" w:rsidP="00340030">
      <w:pPr>
        <w:pStyle w:val="Akapitzlist"/>
        <w:numPr>
          <w:ilvl w:val="0"/>
          <w:numId w:val="14"/>
        </w:numPr>
        <w:autoSpaceDE w:val="0"/>
        <w:autoSpaceDN w:val="0"/>
        <w:adjustRightInd w:val="0"/>
        <w:jc w:val="both"/>
        <w:rPr>
          <w:bCs/>
          <w:szCs w:val="22"/>
        </w:rPr>
      </w:pPr>
      <w:r>
        <w:rPr>
          <w:bCs/>
          <w:szCs w:val="22"/>
        </w:rPr>
        <w:t xml:space="preserve">Rozebranie okładziny ściennej z płyt gipsowo-kartonowych na ruszcie </w:t>
      </w:r>
      <w:r w:rsidR="00462CC3">
        <w:rPr>
          <w:bCs/>
          <w:szCs w:val="22"/>
        </w:rPr>
        <w:t>metalowym</w:t>
      </w:r>
      <w:r>
        <w:rPr>
          <w:bCs/>
          <w:szCs w:val="22"/>
        </w:rPr>
        <w:t>. Zakres robót obejmuje demontaż płyt gipsowo-kartonowych, demontaż drewnianego rusztu, usunięcie łączników ze ścian oraz sufitu, wywóz materiałów z rozbiórki.</w:t>
      </w:r>
    </w:p>
    <w:p w14:paraId="0EC79D9C" w14:textId="77777777" w:rsidR="0079670C" w:rsidRDefault="0079670C" w:rsidP="001E6FD4">
      <w:pPr>
        <w:pStyle w:val="Akapitzlist"/>
        <w:numPr>
          <w:ilvl w:val="0"/>
          <w:numId w:val="15"/>
        </w:numPr>
        <w:autoSpaceDE w:val="0"/>
        <w:autoSpaceDN w:val="0"/>
        <w:adjustRightInd w:val="0"/>
        <w:jc w:val="both"/>
        <w:rPr>
          <w:szCs w:val="22"/>
        </w:rPr>
      </w:pPr>
      <w:r>
        <w:rPr>
          <w:szCs w:val="22"/>
        </w:rPr>
        <w:t xml:space="preserve">Rozebranie ścianek działowych. Zakres prac obejmuje rozebranie ścianek działowych z cegły pełnej ceramicznej na zaprawie </w:t>
      </w:r>
      <w:proofErr w:type="spellStart"/>
      <w:r>
        <w:rPr>
          <w:szCs w:val="22"/>
        </w:rPr>
        <w:t>cem</w:t>
      </w:r>
      <w:proofErr w:type="spellEnd"/>
      <w:r>
        <w:rPr>
          <w:szCs w:val="22"/>
        </w:rPr>
        <w:t>.-</w:t>
      </w:r>
      <w:proofErr w:type="spellStart"/>
      <w:r>
        <w:rPr>
          <w:szCs w:val="22"/>
        </w:rPr>
        <w:t>wap</w:t>
      </w:r>
      <w:proofErr w:type="spellEnd"/>
      <w:r>
        <w:rPr>
          <w:szCs w:val="22"/>
        </w:rPr>
        <w:t>. o grubości  ½ cegły o łącznej powierzchni 20,35 m</w:t>
      </w:r>
      <w:r>
        <w:rPr>
          <w:szCs w:val="22"/>
          <w:vertAlign w:val="superscript"/>
        </w:rPr>
        <w:t>2</w:t>
      </w:r>
      <w:r>
        <w:rPr>
          <w:szCs w:val="22"/>
        </w:rPr>
        <w:t>, wywóz materiałów z rozbiórki.</w:t>
      </w:r>
    </w:p>
    <w:p w14:paraId="1AF61129" w14:textId="77777777" w:rsidR="0079670C" w:rsidRDefault="0079670C" w:rsidP="001E6FD4">
      <w:pPr>
        <w:pStyle w:val="Akapitzlist"/>
        <w:numPr>
          <w:ilvl w:val="0"/>
          <w:numId w:val="15"/>
        </w:numPr>
        <w:autoSpaceDE w:val="0"/>
        <w:autoSpaceDN w:val="0"/>
        <w:adjustRightInd w:val="0"/>
        <w:jc w:val="both"/>
        <w:rPr>
          <w:szCs w:val="22"/>
        </w:rPr>
      </w:pPr>
      <w:r>
        <w:rPr>
          <w:szCs w:val="22"/>
        </w:rPr>
        <w:t>Odbicie okładziny z płytek ceramicznych. Zakres prac obejmuje skucie fartuchów  z płytek ceramicznych, przygotowanie powierzchni do wykonania nowych tynków, wywóz materiałów z rozbiórki.</w:t>
      </w:r>
    </w:p>
    <w:p w14:paraId="6CFD212B" w14:textId="77777777" w:rsidR="0079670C" w:rsidRDefault="0079670C" w:rsidP="0079670C">
      <w:pPr>
        <w:autoSpaceDE w:val="0"/>
        <w:autoSpaceDN w:val="0"/>
        <w:adjustRightInd w:val="0"/>
        <w:jc w:val="both"/>
        <w:rPr>
          <w:szCs w:val="22"/>
        </w:rPr>
      </w:pPr>
    </w:p>
    <w:p w14:paraId="45EE4F34" w14:textId="77777777" w:rsidR="0079670C" w:rsidRDefault="0079670C" w:rsidP="001E6FD4">
      <w:pPr>
        <w:pStyle w:val="Akapitzlist"/>
        <w:numPr>
          <w:ilvl w:val="2"/>
          <w:numId w:val="11"/>
        </w:numPr>
        <w:autoSpaceDE w:val="0"/>
        <w:autoSpaceDN w:val="0"/>
        <w:adjustRightInd w:val="0"/>
        <w:jc w:val="both"/>
        <w:rPr>
          <w:b/>
          <w:bCs/>
          <w:i/>
          <w:szCs w:val="22"/>
        </w:rPr>
      </w:pPr>
      <w:r>
        <w:rPr>
          <w:b/>
          <w:bCs/>
          <w:i/>
          <w:szCs w:val="22"/>
        </w:rPr>
        <w:t>Roboty budowlane</w:t>
      </w:r>
    </w:p>
    <w:p w14:paraId="62615CF9" w14:textId="77777777" w:rsidR="0079670C" w:rsidRDefault="0079670C" w:rsidP="0079670C">
      <w:pPr>
        <w:autoSpaceDE w:val="0"/>
        <w:autoSpaceDN w:val="0"/>
        <w:adjustRightInd w:val="0"/>
        <w:jc w:val="both"/>
        <w:rPr>
          <w:b/>
          <w:bCs/>
          <w:i/>
          <w:szCs w:val="22"/>
        </w:rPr>
      </w:pPr>
      <w:r>
        <w:rPr>
          <w:b/>
          <w:bCs/>
          <w:i/>
          <w:szCs w:val="22"/>
        </w:rPr>
        <w:t>5.3.2.1. Remont podłóg i posadzek</w:t>
      </w:r>
    </w:p>
    <w:p w14:paraId="4C38A98D" w14:textId="6FAD1CF3" w:rsidR="0079670C" w:rsidRPr="00A50A29" w:rsidRDefault="0079670C" w:rsidP="0079670C">
      <w:pPr>
        <w:autoSpaceDE w:val="0"/>
        <w:autoSpaceDN w:val="0"/>
        <w:adjustRightInd w:val="0"/>
        <w:jc w:val="both"/>
        <w:rPr>
          <w:szCs w:val="22"/>
        </w:rPr>
      </w:pPr>
      <w:r>
        <w:rPr>
          <w:szCs w:val="22"/>
        </w:rPr>
        <w:t xml:space="preserve">Istniejące podłogi są zniszczone w znacznym stopniu. Planuje się wykonanie nowych podłóg w remontowanym obiekcie, poprzez rozebranie istniejących posadzek z tworzyw sztucznych oraz płytek ceramicznych i lastrykowych oraz wykonanie podkładów </w:t>
      </w:r>
      <w:r>
        <w:rPr>
          <w:szCs w:val="22"/>
        </w:rPr>
        <w:br/>
        <w:t xml:space="preserve"> ubitych materiałów sypkich na podłożu </w:t>
      </w:r>
      <w:r w:rsidR="00A50A29">
        <w:rPr>
          <w:szCs w:val="22"/>
        </w:rPr>
        <w:t>betonowym,</w:t>
      </w:r>
      <w:r>
        <w:rPr>
          <w:szCs w:val="22"/>
        </w:rPr>
        <w:t xml:space="preserve"> ułożenie izolacji przeciwwilgociowej i przeciwwodnej oraz termicznej, wykonanie </w:t>
      </w:r>
      <w:r w:rsidR="00A50A29">
        <w:rPr>
          <w:szCs w:val="22"/>
        </w:rPr>
        <w:t>jastrychu</w:t>
      </w:r>
      <w:r w:rsidR="00DC4C49">
        <w:rPr>
          <w:szCs w:val="22"/>
        </w:rPr>
        <w:t xml:space="preserve"> betonowego</w:t>
      </w:r>
      <w:r>
        <w:rPr>
          <w:szCs w:val="22"/>
        </w:rPr>
        <w:t xml:space="preserve"> (zbrojonej siatką). Jako wykończenie podłogi w pomieszczeniach</w:t>
      </w:r>
      <w:r w:rsidR="00A50A29" w:rsidRPr="00A50A29">
        <w:rPr>
          <w:szCs w:val="22"/>
        </w:rPr>
        <w:t xml:space="preserve"> </w:t>
      </w:r>
      <w:r w:rsidR="00B45804">
        <w:rPr>
          <w:szCs w:val="22"/>
        </w:rPr>
        <w:t>p</w:t>
      </w:r>
      <w:r w:rsidR="00A50A29" w:rsidRPr="00A50A29">
        <w:rPr>
          <w:szCs w:val="22"/>
        </w:rPr>
        <w:t xml:space="preserve">osadzka przemysłowa z żywicy </w:t>
      </w:r>
      <w:proofErr w:type="spellStart"/>
      <w:r w:rsidR="00A50A29" w:rsidRPr="00A50A29">
        <w:rPr>
          <w:szCs w:val="22"/>
        </w:rPr>
        <w:t>poliuretanowo-cementowej</w:t>
      </w:r>
      <w:proofErr w:type="spellEnd"/>
      <w:r w:rsidR="00A50A29" w:rsidRPr="00A50A29">
        <w:rPr>
          <w:szCs w:val="22"/>
        </w:rPr>
        <w:t xml:space="preserve"> gr.6-9 mm zapewniająca odporność na temperaturę min.100 </w:t>
      </w:r>
      <w:proofErr w:type="spellStart"/>
      <w:r w:rsidR="00A50A29" w:rsidRPr="00A50A29">
        <w:rPr>
          <w:szCs w:val="22"/>
        </w:rPr>
        <w:t>st.C</w:t>
      </w:r>
      <w:proofErr w:type="spellEnd"/>
      <w:r w:rsidR="00A50A29" w:rsidRPr="00A50A29">
        <w:rPr>
          <w:szCs w:val="22"/>
        </w:rPr>
        <w:t>. antypoślizgowość min. R-10</w:t>
      </w:r>
    </w:p>
    <w:p w14:paraId="34CD720C" w14:textId="77777777" w:rsidR="0079670C" w:rsidRDefault="0079670C" w:rsidP="0079670C">
      <w:pPr>
        <w:autoSpaceDE w:val="0"/>
        <w:autoSpaceDN w:val="0"/>
        <w:adjustRightInd w:val="0"/>
        <w:jc w:val="both"/>
        <w:rPr>
          <w:szCs w:val="22"/>
        </w:rPr>
      </w:pPr>
    </w:p>
    <w:p w14:paraId="489CF872" w14:textId="77777777" w:rsidR="0079670C" w:rsidRDefault="0079670C" w:rsidP="0079670C">
      <w:pPr>
        <w:autoSpaceDE w:val="0"/>
        <w:autoSpaceDN w:val="0"/>
        <w:adjustRightInd w:val="0"/>
        <w:jc w:val="both"/>
        <w:rPr>
          <w:b/>
          <w:bCs/>
          <w:i/>
          <w:szCs w:val="22"/>
          <w:u w:val="single"/>
        </w:rPr>
      </w:pPr>
      <w:r>
        <w:rPr>
          <w:b/>
          <w:bCs/>
          <w:i/>
          <w:szCs w:val="22"/>
          <w:u w:val="single"/>
        </w:rPr>
        <w:t>Posadzka cementowa</w:t>
      </w:r>
    </w:p>
    <w:p w14:paraId="48F40F32" w14:textId="77777777" w:rsidR="0079670C" w:rsidRDefault="0079670C" w:rsidP="0079670C">
      <w:pPr>
        <w:autoSpaceDE w:val="0"/>
        <w:autoSpaceDN w:val="0"/>
        <w:adjustRightInd w:val="0"/>
        <w:jc w:val="both"/>
        <w:rPr>
          <w:i/>
          <w:szCs w:val="22"/>
          <w:u w:val="single"/>
        </w:rPr>
      </w:pPr>
      <w:r>
        <w:rPr>
          <w:i/>
          <w:szCs w:val="22"/>
          <w:u w:val="single"/>
        </w:rPr>
        <w:t>Cement</w:t>
      </w:r>
    </w:p>
    <w:p w14:paraId="55F7CC93" w14:textId="77777777" w:rsidR="0079670C" w:rsidRDefault="0079670C" w:rsidP="0079670C">
      <w:pPr>
        <w:autoSpaceDE w:val="0"/>
        <w:autoSpaceDN w:val="0"/>
        <w:adjustRightInd w:val="0"/>
        <w:jc w:val="both"/>
        <w:rPr>
          <w:szCs w:val="22"/>
        </w:rPr>
      </w:pPr>
      <w:r>
        <w:rPr>
          <w:szCs w:val="22"/>
        </w:rPr>
        <w:t xml:space="preserve">Cement pochodzący z każdej dostawy musi spełniać wymagania zawarte w normie </w:t>
      </w:r>
      <w:r>
        <w:rPr>
          <w:szCs w:val="22"/>
        </w:rPr>
        <w:br/>
        <w:t>PN-B-19701.</w:t>
      </w:r>
    </w:p>
    <w:p w14:paraId="1E701452" w14:textId="77777777" w:rsidR="0079670C" w:rsidRDefault="0079670C" w:rsidP="0079670C">
      <w:pPr>
        <w:autoSpaceDE w:val="0"/>
        <w:autoSpaceDN w:val="0"/>
        <w:adjustRightInd w:val="0"/>
        <w:jc w:val="both"/>
        <w:rPr>
          <w:szCs w:val="22"/>
        </w:rPr>
      </w:pPr>
      <w:r>
        <w:rPr>
          <w:szCs w:val="22"/>
        </w:rPr>
        <w:t>Dopuszczalne jest stosowanie jedynie cementu portlandzkiego czystego (bez dodatków) klasy:</w:t>
      </w:r>
    </w:p>
    <w:p w14:paraId="4CC85D5D" w14:textId="77777777" w:rsidR="0079670C" w:rsidRDefault="0079670C" w:rsidP="0079670C">
      <w:pPr>
        <w:autoSpaceDE w:val="0"/>
        <w:autoSpaceDN w:val="0"/>
        <w:adjustRightInd w:val="0"/>
        <w:jc w:val="both"/>
        <w:rPr>
          <w:szCs w:val="22"/>
        </w:rPr>
      </w:pPr>
      <w:r>
        <w:rPr>
          <w:szCs w:val="22"/>
        </w:rPr>
        <w:t>- dla betonu klasy C8/10 + C20/25 - klasa cementu 32,5 NA,</w:t>
      </w:r>
    </w:p>
    <w:p w14:paraId="3DB28EE1" w14:textId="77777777" w:rsidR="0079670C" w:rsidRDefault="0079670C" w:rsidP="0079670C">
      <w:pPr>
        <w:autoSpaceDE w:val="0"/>
        <w:autoSpaceDN w:val="0"/>
        <w:adjustRightInd w:val="0"/>
        <w:jc w:val="both"/>
        <w:rPr>
          <w:szCs w:val="22"/>
        </w:rPr>
      </w:pPr>
      <w:r>
        <w:rPr>
          <w:szCs w:val="22"/>
        </w:rPr>
        <w:t>- dla betonu klasy C25/30, C30/37 - klasa cementu 42,5 NA,</w:t>
      </w:r>
    </w:p>
    <w:p w14:paraId="06201C44" w14:textId="77777777" w:rsidR="0079670C" w:rsidRDefault="0079670C" w:rsidP="0079670C">
      <w:pPr>
        <w:autoSpaceDE w:val="0"/>
        <w:autoSpaceDN w:val="0"/>
        <w:adjustRightInd w:val="0"/>
        <w:jc w:val="both"/>
        <w:rPr>
          <w:szCs w:val="22"/>
        </w:rPr>
      </w:pPr>
      <w:r>
        <w:rPr>
          <w:szCs w:val="22"/>
        </w:rPr>
        <w:t>Do każdej partii dostarczonego cementu musi być dołączone świadectwo jakości (atest). Każda partia dostarczonego cementu przed jej użyciem do wytworzenia mieszanki betonowej musi uzyskać akceptację Inspektora nadzoru. Zakazuje się pobierania cementu ze stacji przesypowych (silosów), jeżeli nie ma pewności, że dostarczany jest tam tylko jeden rodzaj cementu z tej samej cementowni. Przed użyciem cementu do wykonania mieszanki betonowej cement powinien podlegać następującym badaniom:</w:t>
      </w:r>
    </w:p>
    <w:p w14:paraId="18E91DF8" w14:textId="77777777" w:rsidR="0079670C" w:rsidRDefault="0079670C" w:rsidP="0079670C">
      <w:pPr>
        <w:autoSpaceDE w:val="0"/>
        <w:autoSpaceDN w:val="0"/>
        <w:adjustRightInd w:val="0"/>
        <w:jc w:val="both"/>
        <w:rPr>
          <w:szCs w:val="22"/>
        </w:rPr>
      </w:pPr>
      <w:r>
        <w:rPr>
          <w:szCs w:val="22"/>
        </w:rPr>
        <w:t xml:space="preserve">- oznaczenie czasu wiązania i zmiany objętości wg </w:t>
      </w:r>
      <w:proofErr w:type="spellStart"/>
      <w:r>
        <w:rPr>
          <w:szCs w:val="22"/>
        </w:rPr>
        <w:t>nonn</w:t>
      </w:r>
      <w:proofErr w:type="spellEnd"/>
      <w:r>
        <w:rPr>
          <w:szCs w:val="22"/>
        </w:rPr>
        <w:t xml:space="preserve"> PN-EN 196-1; 1996, PN-EN</w:t>
      </w:r>
    </w:p>
    <w:p w14:paraId="422F6E96" w14:textId="77777777" w:rsidR="0079670C" w:rsidRDefault="0079670C" w:rsidP="0079670C">
      <w:pPr>
        <w:autoSpaceDE w:val="0"/>
        <w:autoSpaceDN w:val="0"/>
        <w:adjustRightInd w:val="0"/>
        <w:jc w:val="both"/>
        <w:rPr>
          <w:szCs w:val="22"/>
        </w:rPr>
      </w:pPr>
      <w:r>
        <w:rPr>
          <w:szCs w:val="22"/>
        </w:rPr>
        <w:t>196-3; 1996, PN-EN 196-6; 1997,</w:t>
      </w:r>
    </w:p>
    <w:p w14:paraId="30B252E0" w14:textId="77777777" w:rsidR="0079670C" w:rsidRDefault="0079670C" w:rsidP="0079670C">
      <w:pPr>
        <w:autoSpaceDE w:val="0"/>
        <w:autoSpaceDN w:val="0"/>
        <w:adjustRightInd w:val="0"/>
        <w:jc w:val="both"/>
        <w:rPr>
          <w:szCs w:val="22"/>
        </w:rPr>
      </w:pPr>
      <w:r>
        <w:rPr>
          <w:szCs w:val="22"/>
        </w:rPr>
        <w:t>- sprawdzenie zawartości grudek.</w:t>
      </w:r>
    </w:p>
    <w:p w14:paraId="442221CF" w14:textId="77777777" w:rsidR="0079670C" w:rsidRDefault="0079670C" w:rsidP="0079670C">
      <w:pPr>
        <w:autoSpaceDE w:val="0"/>
        <w:autoSpaceDN w:val="0"/>
        <w:adjustRightInd w:val="0"/>
        <w:jc w:val="both"/>
        <w:rPr>
          <w:szCs w:val="22"/>
        </w:rPr>
      </w:pPr>
      <w:r>
        <w:rPr>
          <w:szCs w:val="22"/>
        </w:rPr>
        <w:lastRenderedPageBreak/>
        <w:t xml:space="preserve">Wyniki wyżej wymienionych badań dla cementu portlandzkiego normalnie twardniejącego muszą spełniać następujące wymagania (przy oznaczaniu czasu wiązania w aparacie </w:t>
      </w:r>
      <w:proofErr w:type="spellStart"/>
      <w:r>
        <w:rPr>
          <w:szCs w:val="22"/>
        </w:rPr>
        <w:t>Vicata</w:t>
      </w:r>
      <w:proofErr w:type="spellEnd"/>
      <w:r>
        <w:rPr>
          <w:szCs w:val="22"/>
        </w:rPr>
        <w:t>):</w:t>
      </w:r>
    </w:p>
    <w:p w14:paraId="6C77D225" w14:textId="77777777" w:rsidR="0079670C" w:rsidRDefault="0079670C" w:rsidP="0079670C">
      <w:pPr>
        <w:autoSpaceDE w:val="0"/>
        <w:autoSpaceDN w:val="0"/>
        <w:adjustRightInd w:val="0"/>
        <w:jc w:val="both"/>
        <w:rPr>
          <w:szCs w:val="22"/>
        </w:rPr>
      </w:pPr>
      <w:r>
        <w:rPr>
          <w:szCs w:val="22"/>
        </w:rPr>
        <w:t>- początek wiązania - najwcześniej po upływie 60 minut,</w:t>
      </w:r>
    </w:p>
    <w:p w14:paraId="4BC5CE60" w14:textId="77777777" w:rsidR="0079670C" w:rsidRDefault="0079670C" w:rsidP="0079670C">
      <w:pPr>
        <w:autoSpaceDE w:val="0"/>
        <w:autoSpaceDN w:val="0"/>
        <w:adjustRightInd w:val="0"/>
        <w:jc w:val="both"/>
        <w:rPr>
          <w:szCs w:val="22"/>
        </w:rPr>
      </w:pPr>
      <w:r>
        <w:rPr>
          <w:szCs w:val="22"/>
        </w:rPr>
        <w:t xml:space="preserve">- koniec wiązania - najpóźniej po upływie 10 godzin. </w:t>
      </w:r>
    </w:p>
    <w:p w14:paraId="7E8B194E" w14:textId="77777777" w:rsidR="0079670C" w:rsidRDefault="0079670C" w:rsidP="0079670C">
      <w:pPr>
        <w:autoSpaceDE w:val="0"/>
        <w:autoSpaceDN w:val="0"/>
        <w:adjustRightInd w:val="0"/>
        <w:jc w:val="both"/>
        <w:rPr>
          <w:szCs w:val="22"/>
        </w:rPr>
      </w:pPr>
      <w:r>
        <w:rPr>
          <w:szCs w:val="22"/>
        </w:rPr>
        <w:t>Przy oznaczaniu równomierności zmiany objętości:</w:t>
      </w:r>
    </w:p>
    <w:p w14:paraId="3956BCC6" w14:textId="77777777" w:rsidR="0079670C" w:rsidRDefault="0079670C" w:rsidP="0079670C">
      <w:pPr>
        <w:autoSpaceDE w:val="0"/>
        <w:autoSpaceDN w:val="0"/>
        <w:adjustRightInd w:val="0"/>
        <w:jc w:val="both"/>
        <w:rPr>
          <w:szCs w:val="22"/>
        </w:rPr>
      </w:pPr>
      <w:r>
        <w:rPr>
          <w:szCs w:val="22"/>
        </w:rPr>
        <w:t xml:space="preserve">wg próby Le </w:t>
      </w:r>
      <w:proofErr w:type="spellStart"/>
      <w:r>
        <w:rPr>
          <w:szCs w:val="22"/>
        </w:rPr>
        <w:t>Chateliera</w:t>
      </w:r>
      <w:proofErr w:type="spellEnd"/>
      <w:r>
        <w:rPr>
          <w:szCs w:val="22"/>
        </w:rPr>
        <w:t xml:space="preserve"> - nie więcej niż 8 mm,</w:t>
      </w:r>
    </w:p>
    <w:p w14:paraId="4F94C016" w14:textId="77777777" w:rsidR="0079670C" w:rsidRDefault="0079670C" w:rsidP="0079670C">
      <w:pPr>
        <w:autoSpaceDE w:val="0"/>
        <w:autoSpaceDN w:val="0"/>
        <w:adjustRightInd w:val="0"/>
        <w:jc w:val="both"/>
        <w:rPr>
          <w:szCs w:val="22"/>
        </w:rPr>
      </w:pPr>
      <w:r>
        <w:rPr>
          <w:szCs w:val="22"/>
        </w:rPr>
        <w:t>wg próby na plackach - normalna.</w:t>
      </w:r>
    </w:p>
    <w:p w14:paraId="1899E2C3" w14:textId="77777777" w:rsidR="0079670C" w:rsidRDefault="0079670C" w:rsidP="0079670C">
      <w:pPr>
        <w:autoSpaceDE w:val="0"/>
        <w:autoSpaceDN w:val="0"/>
        <w:adjustRightInd w:val="0"/>
        <w:jc w:val="both"/>
        <w:rPr>
          <w:szCs w:val="22"/>
        </w:rPr>
      </w:pPr>
      <w:r>
        <w:rPr>
          <w:szCs w:val="22"/>
        </w:rPr>
        <w:t xml:space="preserve">Cementy portlandzkie normalnie i szybko twardniejące podlegają sprawdzeniu zawartości grudek (zbryleń), nie dających się rozgnieść W palcach i nie rozpadających się W wodzie. Nie dopuszcza się występowania w cemencie większej niż 20% ciężaru cementu ilości grudek niedających się rozgnieść w palcach i nierozpadających się </w:t>
      </w:r>
      <w:r>
        <w:rPr>
          <w:szCs w:val="22"/>
        </w:rPr>
        <w:br/>
        <w:t xml:space="preserve">w wodzie. Grudki należy usunąć poprzez przesianie przez sito o boku oczka kwadratowego 2mm. W przypadku, gdy wymienione badania Wykażą niezgodność </w:t>
      </w:r>
      <w:r>
        <w:rPr>
          <w:szCs w:val="22"/>
        </w:rPr>
        <w:br/>
        <w:t>z normami, cement nie może być użyty do wykonania betonu.</w:t>
      </w:r>
    </w:p>
    <w:p w14:paraId="629D135A" w14:textId="77777777" w:rsidR="0079670C" w:rsidRDefault="0079670C" w:rsidP="0079670C">
      <w:pPr>
        <w:autoSpaceDE w:val="0"/>
        <w:autoSpaceDN w:val="0"/>
        <w:adjustRightInd w:val="0"/>
        <w:jc w:val="both"/>
        <w:rPr>
          <w:szCs w:val="22"/>
        </w:rPr>
      </w:pPr>
    </w:p>
    <w:p w14:paraId="3EFC4C98" w14:textId="77777777" w:rsidR="0079670C" w:rsidRDefault="0079670C" w:rsidP="0079670C">
      <w:pPr>
        <w:autoSpaceDE w:val="0"/>
        <w:autoSpaceDN w:val="0"/>
        <w:adjustRightInd w:val="0"/>
        <w:jc w:val="both"/>
        <w:rPr>
          <w:i/>
          <w:szCs w:val="22"/>
          <w:u w:val="single"/>
        </w:rPr>
      </w:pPr>
      <w:r>
        <w:rPr>
          <w:i/>
          <w:szCs w:val="22"/>
          <w:u w:val="single"/>
        </w:rPr>
        <w:t>Zaprawa cementowa</w:t>
      </w:r>
    </w:p>
    <w:p w14:paraId="70134872" w14:textId="77777777" w:rsidR="0079670C" w:rsidRDefault="0079670C" w:rsidP="0079670C">
      <w:pPr>
        <w:autoSpaceDE w:val="0"/>
        <w:autoSpaceDN w:val="0"/>
        <w:adjustRightInd w:val="0"/>
        <w:jc w:val="both"/>
        <w:rPr>
          <w:szCs w:val="22"/>
        </w:rPr>
      </w:pPr>
      <w:r>
        <w:rPr>
          <w:szCs w:val="22"/>
        </w:rPr>
        <w:t xml:space="preserve">Zaprawa cementowa kl. 5 </w:t>
      </w:r>
      <w:proofErr w:type="spellStart"/>
      <w:r>
        <w:rPr>
          <w:szCs w:val="22"/>
        </w:rPr>
        <w:t>MPa</w:t>
      </w:r>
      <w:proofErr w:type="spellEnd"/>
      <w:r>
        <w:rPr>
          <w:szCs w:val="22"/>
        </w:rPr>
        <w:t xml:space="preserve"> - wykonana w węźle betoniarskim, na budowie zgodnie </w:t>
      </w:r>
      <w:r>
        <w:rPr>
          <w:szCs w:val="22"/>
        </w:rPr>
        <w:br/>
        <w:t xml:space="preserve">z zatwierdzoną receptura przez Inspektora nadzoru. Marka i skład zaprawy powinny być zgodne z wymaganiami podanymi W projekcie. Przygotowanie zapraw do robót murowych powinno być wykonywane mechanicznie. Zaprawę należy przygotować </w:t>
      </w:r>
      <w:r>
        <w:rPr>
          <w:szCs w:val="22"/>
        </w:rPr>
        <w:br/>
        <w:t>w takiej ilości, aby mogła być wbudowana możliwie wcześnie po jej przygotowaniu tj. ok. 3 godzin. Do zapraw murarskich należy stosować piasek rzeczny lub kopalniany. Do zapraw cementowych należy stosować cement portlandzki z dodatkiem żużla lub popiołów lotnych 25 i 35 oraz cement hutniczy 25 pod Warunkiem, że temperatura otoczenia w ciągu 7 dni od chwili zużycia zaprawy nie będzie niższa niŜ+5°C. Skład objętościowy zapraw należy dobierać doświadczalnie, w zależności od wymaganej marki zaprawy oraz rodzaju cementu i wapna.</w:t>
      </w:r>
    </w:p>
    <w:p w14:paraId="2ECF2677" w14:textId="77777777" w:rsidR="0079670C" w:rsidRDefault="0079670C" w:rsidP="0079670C">
      <w:pPr>
        <w:autoSpaceDE w:val="0"/>
        <w:autoSpaceDN w:val="0"/>
        <w:adjustRightInd w:val="0"/>
        <w:jc w:val="both"/>
        <w:rPr>
          <w:szCs w:val="22"/>
        </w:rPr>
      </w:pPr>
    </w:p>
    <w:p w14:paraId="5C03702E" w14:textId="77777777" w:rsidR="0079670C" w:rsidRDefault="0079670C" w:rsidP="0079670C">
      <w:pPr>
        <w:autoSpaceDE w:val="0"/>
        <w:autoSpaceDN w:val="0"/>
        <w:adjustRightInd w:val="0"/>
        <w:jc w:val="both"/>
        <w:rPr>
          <w:i/>
          <w:szCs w:val="22"/>
          <w:u w:val="single"/>
        </w:rPr>
      </w:pPr>
      <w:r>
        <w:rPr>
          <w:i/>
          <w:szCs w:val="22"/>
          <w:u w:val="single"/>
        </w:rPr>
        <w:t>Kruszywo</w:t>
      </w:r>
    </w:p>
    <w:p w14:paraId="0AF38375" w14:textId="77777777" w:rsidR="0079670C" w:rsidRDefault="0079670C" w:rsidP="0079670C">
      <w:pPr>
        <w:autoSpaceDE w:val="0"/>
        <w:autoSpaceDN w:val="0"/>
        <w:adjustRightInd w:val="0"/>
        <w:jc w:val="both"/>
        <w:rPr>
          <w:szCs w:val="22"/>
        </w:rPr>
      </w:pPr>
      <w:r>
        <w:rPr>
          <w:szCs w:val="22"/>
        </w:rPr>
        <w:t>Zgodne z przepisami i obowiązującymi instrukcjami; granulaty winny być czyste bez domieszek ciał obcych o granulometrii 15/25 wg. PN-B-06712. Kruszywo powinno mieć frakcje różnych wymiarów, a mianowicie:</w:t>
      </w:r>
    </w:p>
    <w:p w14:paraId="3B06E4D0" w14:textId="77777777" w:rsidR="0079670C" w:rsidRDefault="0079670C" w:rsidP="0079670C">
      <w:pPr>
        <w:autoSpaceDE w:val="0"/>
        <w:autoSpaceDN w:val="0"/>
        <w:adjustRightInd w:val="0"/>
        <w:jc w:val="both"/>
        <w:rPr>
          <w:szCs w:val="22"/>
        </w:rPr>
      </w:pPr>
      <w:r>
        <w:rPr>
          <w:szCs w:val="22"/>
        </w:rPr>
        <w:t xml:space="preserve">- piasek </w:t>
      </w:r>
      <w:proofErr w:type="spellStart"/>
      <w:r>
        <w:rPr>
          <w:szCs w:val="22"/>
        </w:rPr>
        <w:t>drobnoziamisty</w:t>
      </w:r>
      <w:proofErr w:type="spellEnd"/>
      <w:r>
        <w:rPr>
          <w:szCs w:val="22"/>
        </w:rPr>
        <w:t xml:space="preserve"> 0,25-0,5 mm,</w:t>
      </w:r>
    </w:p>
    <w:p w14:paraId="1284DA14" w14:textId="77777777" w:rsidR="0079670C" w:rsidRDefault="0079670C" w:rsidP="0079670C">
      <w:pPr>
        <w:autoSpaceDE w:val="0"/>
        <w:autoSpaceDN w:val="0"/>
        <w:adjustRightInd w:val="0"/>
        <w:jc w:val="both"/>
        <w:rPr>
          <w:szCs w:val="22"/>
        </w:rPr>
      </w:pPr>
      <w:r>
        <w:rPr>
          <w:szCs w:val="22"/>
        </w:rPr>
        <w:t xml:space="preserve">- piasek </w:t>
      </w:r>
      <w:proofErr w:type="spellStart"/>
      <w:r>
        <w:rPr>
          <w:szCs w:val="22"/>
        </w:rPr>
        <w:t>średnioziamisty</w:t>
      </w:r>
      <w:proofErr w:type="spellEnd"/>
      <w:r>
        <w:rPr>
          <w:szCs w:val="22"/>
        </w:rPr>
        <w:t xml:space="preserve"> 0,5-1,0 mm,</w:t>
      </w:r>
    </w:p>
    <w:p w14:paraId="0DAEF4EE" w14:textId="77777777" w:rsidR="0079670C" w:rsidRDefault="0079670C" w:rsidP="0079670C">
      <w:pPr>
        <w:autoSpaceDE w:val="0"/>
        <w:autoSpaceDN w:val="0"/>
        <w:adjustRightInd w:val="0"/>
        <w:jc w:val="both"/>
        <w:rPr>
          <w:szCs w:val="22"/>
        </w:rPr>
      </w:pPr>
      <w:r>
        <w:rPr>
          <w:szCs w:val="22"/>
        </w:rPr>
        <w:t xml:space="preserve">- piasek </w:t>
      </w:r>
      <w:proofErr w:type="spellStart"/>
      <w:r>
        <w:rPr>
          <w:szCs w:val="22"/>
        </w:rPr>
        <w:t>gruboziamisty</w:t>
      </w:r>
      <w:proofErr w:type="spellEnd"/>
      <w:r>
        <w:rPr>
          <w:szCs w:val="22"/>
        </w:rPr>
        <w:t xml:space="preserve"> 1,0-2,0 mm.</w:t>
      </w:r>
    </w:p>
    <w:p w14:paraId="0BF702C4" w14:textId="77777777" w:rsidR="0079670C" w:rsidRDefault="0079670C" w:rsidP="0079670C">
      <w:pPr>
        <w:autoSpaceDE w:val="0"/>
        <w:autoSpaceDN w:val="0"/>
        <w:adjustRightInd w:val="0"/>
        <w:jc w:val="both"/>
        <w:rPr>
          <w:szCs w:val="22"/>
        </w:rPr>
      </w:pPr>
    </w:p>
    <w:p w14:paraId="1E31C470" w14:textId="77777777" w:rsidR="0079670C" w:rsidRDefault="0079670C" w:rsidP="0079670C">
      <w:pPr>
        <w:autoSpaceDE w:val="0"/>
        <w:autoSpaceDN w:val="0"/>
        <w:adjustRightInd w:val="0"/>
        <w:jc w:val="both"/>
        <w:rPr>
          <w:i/>
          <w:szCs w:val="22"/>
          <w:u w:val="single"/>
        </w:rPr>
      </w:pPr>
      <w:r>
        <w:rPr>
          <w:i/>
          <w:szCs w:val="22"/>
          <w:u w:val="single"/>
        </w:rPr>
        <w:t>Woda</w:t>
      </w:r>
    </w:p>
    <w:p w14:paraId="7649CF1B" w14:textId="77777777" w:rsidR="0079670C" w:rsidRDefault="0079670C" w:rsidP="0079670C">
      <w:pPr>
        <w:autoSpaceDE w:val="0"/>
        <w:autoSpaceDN w:val="0"/>
        <w:adjustRightInd w:val="0"/>
        <w:jc w:val="both"/>
        <w:rPr>
          <w:szCs w:val="22"/>
        </w:rPr>
      </w:pPr>
      <w:r>
        <w:rPr>
          <w:szCs w:val="22"/>
        </w:rPr>
        <w:t>Do przygotowania zapraw stosować można każdą wodę zdatną do picia, z rzeki lub jeziora. Niedozwolone jest użycie wód ściekowych, kanalizacyjnych bagiennych oraz wód zawierających tłuszcze organiczne, oleje i muł.</w:t>
      </w:r>
    </w:p>
    <w:p w14:paraId="089B3786" w14:textId="77777777" w:rsidR="0079670C" w:rsidRDefault="0079670C" w:rsidP="0079670C">
      <w:pPr>
        <w:autoSpaceDE w:val="0"/>
        <w:autoSpaceDN w:val="0"/>
        <w:adjustRightInd w:val="0"/>
        <w:jc w:val="both"/>
        <w:rPr>
          <w:szCs w:val="22"/>
        </w:rPr>
      </w:pPr>
    </w:p>
    <w:p w14:paraId="45ADB4C5" w14:textId="55046FBF" w:rsidR="0079670C" w:rsidRDefault="0079670C" w:rsidP="0079670C">
      <w:pPr>
        <w:autoSpaceDE w:val="0"/>
        <w:autoSpaceDN w:val="0"/>
        <w:adjustRightInd w:val="0"/>
        <w:jc w:val="both"/>
        <w:rPr>
          <w:i/>
          <w:szCs w:val="22"/>
          <w:u w:val="single"/>
        </w:rPr>
      </w:pPr>
      <w:r>
        <w:rPr>
          <w:i/>
          <w:szCs w:val="22"/>
          <w:u w:val="single"/>
        </w:rPr>
        <w:t xml:space="preserve">Wykonanie </w:t>
      </w:r>
      <w:r w:rsidR="00DC4C49">
        <w:rPr>
          <w:i/>
          <w:szCs w:val="22"/>
          <w:u w:val="single"/>
        </w:rPr>
        <w:t>jastrychu betonowego kl. B-20</w:t>
      </w:r>
    </w:p>
    <w:p w14:paraId="249F130C" w14:textId="77777777" w:rsidR="001F2161" w:rsidRDefault="001F2161" w:rsidP="0079670C">
      <w:pPr>
        <w:autoSpaceDE w:val="0"/>
        <w:autoSpaceDN w:val="0"/>
        <w:adjustRightInd w:val="0"/>
        <w:jc w:val="both"/>
        <w:rPr>
          <w:i/>
          <w:szCs w:val="22"/>
          <w:u w:val="single"/>
        </w:rPr>
      </w:pPr>
    </w:p>
    <w:p w14:paraId="33FCC009" w14:textId="5D48B546" w:rsidR="0079670C" w:rsidRDefault="0079670C" w:rsidP="0079670C">
      <w:pPr>
        <w:autoSpaceDE w:val="0"/>
        <w:autoSpaceDN w:val="0"/>
        <w:adjustRightInd w:val="0"/>
        <w:jc w:val="both"/>
        <w:rPr>
          <w:szCs w:val="22"/>
        </w:rPr>
      </w:pPr>
      <w:r>
        <w:rPr>
          <w:szCs w:val="22"/>
        </w:rPr>
        <w:t xml:space="preserve">Do wykonania posadzki można przystąpić po wykonaniu robót rozbiórkowych istniejących warstw podłogi oraz po wykonaniu podkładu pod posadzkę. Przed wykonaniem wylewki należy wykonać pozioma izolacje przeciwwilgociową z folii polietylenowej PE 0,2mm oraz izolację termiczną z płyt styropianowych o gr. </w:t>
      </w:r>
      <w:r w:rsidR="00DC4C49">
        <w:rPr>
          <w:szCs w:val="22"/>
        </w:rPr>
        <w:t>8</w:t>
      </w:r>
      <w:r>
        <w:rPr>
          <w:szCs w:val="22"/>
        </w:rPr>
        <w:t xml:space="preserve"> cm. Temperatura podczas prac powinna wynosić minimum +5°C. Do mieszanki cementowej można dodawać dodatki chemiczne, na podstawie</w:t>
      </w:r>
      <w:r w:rsidR="00DC4C49">
        <w:rPr>
          <w:szCs w:val="22"/>
        </w:rPr>
        <w:t xml:space="preserve"> </w:t>
      </w:r>
      <w:r>
        <w:rPr>
          <w:szCs w:val="22"/>
        </w:rPr>
        <w:t>receptury</w:t>
      </w:r>
      <w:r w:rsidR="00DC4C49">
        <w:rPr>
          <w:szCs w:val="22"/>
        </w:rPr>
        <w:t xml:space="preserve"> </w:t>
      </w:r>
      <w:r>
        <w:rPr>
          <w:szCs w:val="22"/>
        </w:rPr>
        <w:t>wytwórni, uzgodn</w:t>
      </w:r>
      <w:r w:rsidR="00DB075F">
        <w:rPr>
          <w:szCs w:val="22"/>
        </w:rPr>
        <w:t xml:space="preserve">ionej </w:t>
      </w:r>
      <w:r>
        <w:rPr>
          <w:szCs w:val="22"/>
        </w:rPr>
        <w:t xml:space="preserve">z inspektorem Nadzoru. Mieszankę </w:t>
      </w:r>
      <w:r w:rsidR="001F2161">
        <w:rPr>
          <w:szCs w:val="22"/>
        </w:rPr>
        <w:t>betonową</w:t>
      </w:r>
      <w:r w:rsidR="00DB075F">
        <w:rPr>
          <w:szCs w:val="22"/>
        </w:rPr>
        <w:t xml:space="preserve"> należy dokładnie zagęścić </w:t>
      </w:r>
      <w:r>
        <w:rPr>
          <w:szCs w:val="22"/>
        </w:rPr>
        <w:t>a powierzchnię wyrównać i zatrzeć na gładko. wykonana posadzka powinna być przez co najmniej 7 dni chroniona przed wysychaniem i nie powinna być udostępniona do chodzenia wcześniej niż po 3 dniach od wykonania.</w:t>
      </w:r>
    </w:p>
    <w:p w14:paraId="025FE447" w14:textId="77777777" w:rsidR="0079670C" w:rsidRDefault="0079670C" w:rsidP="0079670C">
      <w:pPr>
        <w:autoSpaceDE w:val="0"/>
        <w:autoSpaceDN w:val="0"/>
        <w:adjustRightInd w:val="0"/>
        <w:jc w:val="both"/>
        <w:rPr>
          <w:szCs w:val="22"/>
        </w:rPr>
      </w:pPr>
    </w:p>
    <w:p w14:paraId="33C52474" w14:textId="77777777" w:rsidR="0079670C" w:rsidRDefault="0079670C" w:rsidP="0079670C">
      <w:pPr>
        <w:autoSpaceDE w:val="0"/>
        <w:autoSpaceDN w:val="0"/>
        <w:adjustRightInd w:val="0"/>
        <w:jc w:val="both"/>
        <w:rPr>
          <w:i/>
          <w:szCs w:val="22"/>
          <w:u w:val="single"/>
        </w:rPr>
      </w:pPr>
      <w:r>
        <w:rPr>
          <w:i/>
          <w:szCs w:val="22"/>
          <w:u w:val="single"/>
        </w:rPr>
        <w:t>Podkłady cementowe</w:t>
      </w:r>
    </w:p>
    <w:p w14:paraId="2D143383" w14:textId="77777777" w:rsidR="0079670C" w:rsidRDefault="0079670C" w:rsidP="0079670C">
      <w:pPr>
        <w:pStyle w:val="Akapitzlist"/>
        <w:tabs>
          <w:tab w:val="left" w:pos="-360"/>
          <w:tab w:val="right" w:pos="8640"/>
        </w:tabs>
        <w:ind w:left="0"/>
        <w:jc w:val="both"/>
        <w:rPr>
          <w:szCs w:val="22"/>
        </w:rPr>
      </w:pPr>
      <w:r>
        <w:rPr>
          <w:szCs w:val="22"/>
        </w:rPr>
        <w:t xml:space="preserve">Podkład cementowy powinien być wykonany jako samodzielna płyta związana </w:t>
      </w:r>
      <w:r>
        <w:rPr>
          <w:szCs w:val="22"/>
        </w:rPr>
        <w:br/>
        <w:t>z podłożem lub podkładem betonowym.</w:t>
      </w:r>
    </w:p>
    <w:p w14:paraId="7B08EA00" w14:textId="77777777" w:rsidR="0079670C" w:rsidRDefault="0079670C" w:rsidP="0079670C">
      <w:pPr>
        <w:pStyle w:val="Akapitzlist"/>
        <w:tabs>
          <w:tab w:val="left" w:pos="-360"/>
          <w:tab w:val="right" w:pos="8640"/>
        </w:tabs>
        <w:ind w:left="0"/>
        <w:jc w:val="both"/>
        <w:rPr>
          <w:szCs w:val="22"/>
        </w:rPr>
      </w:pPr>
      <w:r>
        <w:rPr>
          <w:szCs w:val="22"/>
        </w:rPr>
        <w:lastRenderedPageBreak/>
        <w:t>Podłoże, na którym wykonuje się podkład związany (np. w postaci warstwy wyrównawczej lub odciążającej), powinno być wolne od kurzu i zanieczyszczeń oraz nasycone wodą.</w:t>
      </w:r>
    </w:p>
    <w:p w14:paraId="2005F1CC" w14:textId="77777777" w:rsidR="0079670C" w:rsidRDefault="0079670C" w:rsidP="0079670C">
      <w:pPr>
        <w:pStyle w:val="Akapitzlist"/>
        <w:tabs>
          <w:tab w:val="left" w:pos="-360"/>
          <w:tab w:val="right" w:pos="8640"/>
        </w:tabs>
        <w:ind w:left="0"/>
        <w:jc w:val="both"/>
        <w:rPr>
          <w:szCs w:val="22"/>
        </w:rPr>
      </w:pPr>
      <w:r>
        <w:rPr>
          <w:szCs w:val="22"/>
        </w:rPr>
        <w:t>W podkładzie  cementowym powinny być wykonane szczeliny dylatacyjne:</w:t>
      </w:r>
    </w:p>
    <w:p w14:paraId="1F19D2E3" w14:textId="77777777" w:rsidR="0079670C" w:rsidRDefault="0079670C" w:rsidP="001E6FD4">
      <w:pPr>
        <w:pStyle w:val="Akapitzlist"/>
        <w:numPr>
          <w:ilvl w:val="0"/>
          <w:numId w:val="16"/>
        </w:numPr>
        <w:tabs>
          <w:tab w:val="left" w:pos="-360"/>
          <w:tab w:val="right" w:pos="8640"/>
        </w:tabs>
        <w:jc w:val="both"/>
        <w:rPr>
          <w:szCs w:val="22"/>
        </w:rPr>
      </w:pPr>
      <w:r>
        <w:rPr>
          <w:szCs w:val="22"/>
        </w:rPr>
        <w:t>w miejscu przebiegu dylatacji konstrukcji budynku</w:t>
      </w:r>
    </w:p>
    <w:p w14:paraId="3CBC15A6" w14:textId="77777777" w:rsidR="0079670C" w:rsidRDefault="0079670C" w:rsidP="001E6FD4">
      <w:pPr>
        <w:pStyle w:val="Akapitzlist"/>
        <w:numPr>
          <w:ilvl w:val="0"/>
          <w:numId w:val="16"/>
        </w:numPr>
        <w:tabs>
          <w:tab w:val="left" w:pos="-360"/>
          <w:tab w:val="right" w:pos="8640"/>
        </w:tabs>
        <w:jc w:val="both"/>
        <w:rPr>
          <w:szCs w:val="22"/>
        </w:rPr>
      </w:pPr>
      <w:r>
        <w:rPr>
          <w:szCs w:val="22"/>
        </w:rPr>
        <w:t>oddzielające fragmenty powierzchni o różniących się wymiarach</w:t>
      </w:r>
    </w:p>
    <w:p w14:paraId="16974A36" w14:textId="77777777" w:rsidR="0079670C" w:rsidRDefault="0079670C" w:rsidP="0079670C">
      <w:pPr>
        <w:pStyle w:val="Akapitzlist"/>
        <w:tabs>
          <w:tab w:val="left" w:pos="-360"/>
          <w:tab w:val="right" w:pos="8640"/>
        </w:tabs>
        <w:ind w:left="0"/>
        <w:jc w:val="both"/>
        <w:rPr>
          <w:szCs w:val="22"/>
        </w:rPr>
      </w:pPr>
      <w:r>
        <w:rPr>
          <w:szCs w:val="22"/>
        </w:rPr>
        <w:t>Jeżeli projekt przewiduje spadek posadzki w kierunku kratki ściekowej, podkład powinien być wykonany ze spadkiem.</w:t>
      </w:r>
    </w:p>
    <w:p w14:paraId="4506C957" w14:textId="77777777" w:rsidR="0079670C" w:rsidRDefault="0079670C" w:rsidP="0079670C">
      <w:pPr>
        <w:pStyle w:val="Akapitzlist"/>
        <w:tabs>
          <w:tab w:val="left" w:pos="-360"/>
          <w:tab w:val="right" w:pos="8640"/>
        </w:tabs>
        <w:ind w:left="0"/>
        <w:jc w:val="both"/>
        <w:rPr>
          <w:szCs w:val="22"/>
        </w:rPr>
      </w:pPr>
      <w:r>
        <w:rPr>
          <w:szCs w:val="22"/>
        </w:rPr>
        <w:t>Jako kruszywo do zapraw cementowych należy stosować piasek do zapraw budowlanych dowolnej klasy, odmiany 1 lub piasek uszlachetniony.</w:t>
      </w:r>
    </w:p>
    <w:p w14:paraId="3066F2A3" w14:textId="77777777" w:rsidR="0079670C" w:rsidRDefault="0079670C" w:rsidP="0079670C">
      <w:pPr>
        <w:pStyle w:val="Akapitzlist"/>
        <w:tabs>
          <w:tab w:val="left" w:pos="-360"/>
          <w:tab w:val="right" w:pos="8640"/>
        </w:tabs>
        <w:ind w:left="0"/>
        <w:jc w:val="both"/>
        <w:rPr>
          <w:szCs w:val="22"/>
        </w:rPr>
      </w:pPr>
      <w:r>
        <w:rPr>
          <w:szCs w:val="22"/>
        </w:rPr>
        <w:t>Do zapraw cementowych i mieszanek betonowych mogą być stosowane w razie potrzeby domieszki uplastyczniające, poprawiające  urabialność lub modyfikujące właściwości techniczne zapraw i betonów. Rodzaj domieszki i jej ilość powinna być określona przez laboratorium zakładowe.</w:t>
      </w:r>
    </w:p>
    <w:p w14:paraId="78771D7F" w14:textId="77777777" w:rsidR="0079670C" w:rsidRDefault="0079670C" w:rsidP="0079670C">
      <w:pPr>
        <w:pStyle w:val="Akapitzlist"/>
        <w:tabs>
          <w:tab w:val="left" w:pos="-360"/>
          <w:tab w:val="right" w:pos="8640"/>
        </w:tabs>
        <w:ind w:left="0"/>
        <w:jc w:val="both"/>
        <w:rPr>
          <w:szCs w:val="22"/>
        </w:rPr>
      </w:pPr>
      <w:r>
        <w:rPr>
          <w:szCs w:val="22"/>
        </w:rPr>
        <w:t>Temperatura powietrza przy wykonywaniu podkładów cementowych i co najmniej 3 dni po wykonaniu nie powinna być niższa niż 5</w:t>
      </w:r>
      <w:r>
        <w:rPr>
          <w:szCs w:val="22"/>
        </w:rPr>
        <w:sym w:font="Symbol" w:char="F0B0"/>
      </w:r>
      <w:r>
        <w:rPr>
          <w:szCs w:val="22"/>
        </w:rPr>
        <w:t>C.</w:t>
      </w:r>
    </w:p>
    <w:p w14:paraId="0CB37984" w14:textId="77777777" w:rsidR="0079670C" w:rsidRDefault="0079670C" w:rsidP="0079670C">
      <w:pPr>
        <w:pStyle w:val="Akapitzlist"/>
        <w:tabs>
          <w:tab w:val="left" w:pos="-360"/>
          <w:tab w:val="right" w:pos="8640"/>
        </w:tabs>
        <w:ind w:left="0"/>
        <w:jc w:val="both"/>
        <w:rPr>
          <w:szCs w:val="22"/>
        </w:rPr>
      </w:pPr>
      <w:r>
        <w:rPr>
          <w:szCs w:val="22"/>
        </w:rPr>
        <w:t>Zaprawę cementową lub mieszankę betonową należy przygotowywać przez mechaniczne mieszanie składników  według receptury określonej przez laboratorium zakładowe. Zaprawa powinna mieć konsystencję gęstą  (5-7 cm zanurzenia stożka pomiarowego), a mieszanka betonowa powinna mieć konsystencję wilgotną lub gęsto plastyczną.</w:t>
      </w:r>
    </w:p>
    <w:p w14:paraId="5C49717A" w14:textId="77777777" w:rsidR="0079670C" w:rsidRDefault="0079670C" w:rsidP="0079670C">
      <w:pPr>
        <w:pStyle w:val="Akapitzlist"/>
        <w:tabs>
          <w:tab w:val="left" w:pos="-360"/>
          <w:tab w:val="right" w:pos="8640"/>
        </w:tabs>
        <w:ind w:left="0"/>
        <w:jc w:val="both"/>
        <w:rPr>
          <w:szCs w:val="22"/>
        </w:rPr>
      </w:pPr>
      <w:r>
        <w:rPr>
          <w:szCs w:val="22"/>
        </w:rPr>
        <w:t>Ilość spoiwa w podkładach cementowych powinna być ograniczona do ilości niezbędnej. Ilość cementu w podkładach cementowych nie powinna być większa niż 400 kg/m</w:t>
      </w:r>
      <w:r>
        <w:rPr>
          <w:szCs w:val="22"/>
          <w:vertAlign w:val="superscript"/>
        </w:rPr>
        <w:t>3</w:t>
      </w:r>
      <w:r>
        <w:rPr>
          <w:szCs w:val="22"/>
        </w:rPr>
        <w:t>.</w:t>
      </w:r>
    </w:p>
    <w:p w14:paraId="08933BD3" w14:textId="77777777" w:rsidR="0079670C" w:rsidRDefault="0079670C" w:rsidP="0079670C">
      <w:pPr>
        <w:pStyle w:val="Akapitzlist"/>
        <w:tabs>
          <w:tab w:val="left" w:pos="-360"/>
          <w:tab w:val="right" w:pos="8640"/>
        </w:tabs>
        <w:ind w:left="0"/>
        <w:jc w:val="both"/>
        <w:rPr>
          <w:szCs w:val="22"/>
        </w:rPr>
      </w:pPr>
      <w:r>
        <w:rPr>
          <w:szCs w:val="22"/>
        </w:rPr>
        <w:t xml:space="preserve">Zaprawę cementową lub mieszankę betonową należy układać niezwłocznie po   przygotowaniu między listwami kierunkowymi o wysokości równej grubości podkładu </w:t>
      </w:r>
      <w:r>
        <w:rPr>
          <w:szCs w:val="22"/>
        </w:rPr>
        <w:br/>
        <w:t>z zastosowaniem ręcznego lub mechanicznego zagęszczania z równoczesnym wyrównaniem i zatarciem powierzchni. Przy zacieraniu powierzchni nie dopuszcza się nawilżania podkładu lub nakładania drobnoziarnistej zaprawy.</w:t>
      </w:r>
    </w:p>
    <w:p w14:paraId="136AD3B7" w14:textId="77777777" w:rsidR="0079670C" w:rsidRDefault="0079670C" w:rsidP="0079670C">
      <w:pPr>
        <w:pStyle w:val="Akapitzlist"/>
        <w:tabs>
          <w:tab w:val="left" w:pos="-360"/>
          <w:tab w:val="right" w:pos="8640"/>
        </w:tabs>
        <w:ind w:left="0"/>
        <w:jc w:val="both"/>
        <w:rPr>
          <w:szCs w:val="22"/>
        </w:rPr>
      </w:pPr>
      <w:r>
        <w:rPr>
          <w:szCs w:val="22"/>
        </w:rPr>
        <w:t>Podkład powinien mieć powierzchnię równą, stanowiącą powierzchnię poziomą lub pochyloną, zgodnie z ustalonym spadkiem. Powierzchnia podkładu sprawdzana dwumetrową łatą, przykładaną w dowolnym miejscu, nie powinna wykazywać prześwitów większych niż 5 mm. Odchylenie powierzchni podkładu od płaszczyzny (poziomej lub pochylonej) nie powinny przekraczać 2 mm/m i 5 mm/m na całej długości lub szerokości pomieszczenia.</w:t>
      </w:r>
    </w:p>
    <w:p w14:paraId="0448C097" w14:textId="77777777" w:rsidR="0079670C" w:rsidRDefault="0079670C" w:rsidP="0079670C">
      <w:pPr>
        <w:pStyle w:val="Akapitzlist"/>
        <w:tabs>
          <w:tab w:val="left" w:pos="-360"/>
          <w:tab w:val="right" w:pos="8640"/>
        </w:tabs>
        <w:ind w:left="0"/>
        <w:jc w:val="both"/>
        <w:rPr>
          <w:szCs w:val="22"/>
        </w:rPr>
      </w:pPr>
      <w:r>
        <w:rPr>
          <w:szCs w:val="22"/>
        </w:rPr>
        <w:t>W ciągu pierwszych 7 dni podkład powinien być utrzymywany w stanie wilgotnym, np. przez pokrycie folią polietylenową lub wilgotnymi trocinami albo przez spryskiwanie powierzchni wodą.</w:t>
      </w:r>
    </w:p>
    <w:p w14:paraId="761121AA" w14:textId="77777777" w:rsidR="0079670C" w:rsidRDefault="0079670C" w:rsidP="0079670C">
      <w:pPr>
        <w:pStyle w:val="Akapitzlist"/>
        <w:autoSpaceDE w:val="0"/>
        <w:autoSpaceDN w:val="0"/>
        <w:adjustRightInd w:val="0"/>
        <w:jc w:val="both"/>
        <w:rPr>
          <w:b/>
          <w:bCs/>
          <w:i/>
          <w:szCs w:val="22"/>
        </w:rPr>
      </w:pPr>
    </w:p>
    <w:p w14:paraId="4228691E" w14:textId="77777777" w:rsidR="0079670C" w:rsidRDefault="0079670C" w:rsidP="0079670C">
      <w:pPr>
        <w:widowControl w:val="0"/>
        <w:tabs>
          <w:tab w:val="left" w:pos="284"/>
          <w:tab w:val="left" w:pos="426"/>
          <w:tab w:val="center" w:pos="4536"/>
          <w:tab w:val="right" w:pos="9072"/>
        </w:tabs>
        <w:suppressAutoHyphens/>
        <w:spacing w:line="100" w:lineRule="atLeast"/>
        <w:ind w:left="720"/>
        <w:jc w:val="both"/>
        <w:rPr>
          <w:rFonts w:eastAsia="Times New Roman"/>
        </w:rPr>
      </w:pPr>
    </w:p>
    <w:p w14:paraId="23556BFB" w14:textId="77777777" w:rsidR="0079670C" w:rsidRDefault="0079670C" w:rsidP="0079670C">
      <w:pPr>
        <w:tabs>
          <w:tab w:val="left" w:pos="284"/>
          <w:tab w:val="left" w:pos="426"/>
          <w:tab w:val="center" w:pos="4536"/>
          <w:tab w:val="right" w:pos="9072"/>
        </w:tabs>
        <w:spacing w:line="100" w:lineRule="atLeast"/>
        <w:rPr>
          <w:rFonts w:eastAsia="Times New Roman"/>
          <w:i/>
          <w:u w:val="single"/>
        </w:rPr>
      </w:pPr>
      <w:r>
        <w:rPr>
          <w:rFonts w:eastAsia="Times New Roman"/>
          <w:bCs/>
          <w:i/>
          <w:u w:val="single"/>
        </w:rPr>
        <w:t>Zaprawa klejowa</w:t>
      </w:r>
    </w:p>
    <w:p w14:paraId="1F1C4BFC" w14:textId="77777777" w:rsidR="0079670C" w:rsidRDefault="0079670C" w:rsidP="0079670C">
      <w:pPr>
        <w:widowControl w:val="0"/>
        <w:tabs>
          <w:tab w:val="left" w:pos="284"/>
          <w:tab w:val="left" w:pos="426"/>
          <w:tab w:val="center" w:pos="4536"/>
          <w:tab w:val="right" w:pos="9072"/>
        </w:tabs>
        <w:suppressAutoHyphens/>
        <w:spacing w:line="100" w:lineRule="atLeast"/>
        <w:jc w:val="both"/>
        <w:rPr>
          <w:rFonts w:eastAsia="Times New Roman"/>
          <w:bCs/>
        </w:rPr>
      </w:pPr>
      <w:r>
        <w:rPr>
          <w:rFonts w:eastAsia="Times New Roman"/>
        </w:rPr>
        <w:t xml:space="preserve">Należy zastosować elastyczną zaprawę klejącą do płytek </w:t>
      </w:r>
      <w:proofErr w:type="spellStart"/>
      <w:r>
        <w:rPr>
          <w:rFonts w:eastAsia="Times New Roman"/>
        </w:rPr>
        <w:t>gresowych</w:t>
      </w:r>
      <w:proofErr w:type="spellEnd"/>
      <w:r>
        <w:rPr>
          <w:rFonts w:eastAsia="Times New Roman"/>
        </w:rPr>
        <w:t xml:space="preserve"> i ceramicznych </w:t>
      </w:r>
      <w:r>
        <w:rPr>
          <w:rFonts w:eastAsia="Times New Roman"/>
        </w:rPr>
        <w:br/>
        <w:t>z możliwością stosowania w pomieszczeniach narażonych na działanie wody, mrozoodporną i wodoodporną, o parametrach:</w:t>
      </w:r>
    </w:p>
    <w:p w14:paraId="1B9BC72F"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Baza: mieszanka cementów z wypełniaczami mineralnymi i modyfikatorami</w:t>
      </w:r>
    </w:p>
    <w:p w14:paraId="4235183C"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Zawartość cementu: 40 – 60 %;</w:t>
      </w:r>
    </w:p>
    <w:p w14:paraId="09EF9E8D"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Gęstość nasypowa: 1,5 kg/ cm</w:t>
      </w:r>
      <w:r>
        <w:rPr>
          <w:rFonts w:eastAsia="Times New Roman"/>
          <w:vertAlign w:val="superscript"/>
        </w:rPr>
        <w:t>3</w:t>
      </w:r>
      <w:r>
        <w:rPr>
          <w:rFonts w:eastAsia="Times New Roman"/>
        </w:rPr>
        <w:t>;</w:t>
      </w:r>
    </w:p>
    <w:p w14:paraId="48A23827"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bCs/>
        </w:rPr>
      </w:pPr>
      <w:r>
        <w:rPr>
          <w:rFonts w:eastAsia="Times New Roman"/>
        </w:rPr>
        <w:t>Czas wstępnego dojrzewania: ok. 5 min.</w:t>
      </w:r>
    </w:p>
    <w:p w14:paraId="1250FB19" w14:textId="77777777" w:rsidR="0079670C" w:rsidRDefault="0079670C" w:rsidP="0079670C">
      <w:pPr>
        <w:widowControl w:val="0"/>
        <w:tabs>
          <w:tab w:val="left" w:pos="284"/>
          <w:tab w:val="left" w:pos="426"/>
          <w:tab w:val="center" w:pos="4536"/>
          <w:tab w:val="right" w:pos="9072"/>
        </w:tabs>
        <w:suppressAutoHyphens/>
        <w:spacing w:line="100" w:lineRule="atLeast"/>
        <w:ind w:left="720"/>
        <w:jc w:val="both"/>
        <w:rPr>
          <w:rFonts w:eastAsia="Times New Roman"/>
          <w:bCs/>
        </w:rPr>
      </w:pPr>
    </w:p>
    <w:p w14:paraId="47BDBA22" w14:textId="77777777" w:rsidR="0079670C" w:rsidRDefault="0079670C" w:rsidP="0079670C">
      <w:pPr>
        <w:tabs>
          <w:tab w:val="left" w:pos="284"/>
          <w:tab w:val="left" w:pos="426"/>
          <w:tab w:val="center" w:pos="4536"/>
          <w:tab w:val="right" w:pos="9072"/>
        </w:tabs>
        <w:spacing w:line="100" w:lineRule="atLeast"/>
        <w:rPr>
          <w:rFonts w:eastAsia="Times New Roman"/>
          <w:i/>
          <w:u w:val="single"/>
        </w:rPr>
      </w:pPr>
      <w:r>
        <w:rPr>
          <w:rFonts w:eastAsia="Times New Roman"/>
          <w:bCs/>
          <w:i/>
          <w:u w:val="single"/>
        </w:rPr>
        <w:t>Zaprawa do spoinowania</w:t>
      </w:r>
    </w:p>
    <w:p w14:paraId="549A9234" w14:textId="77777777" w:rsidR="0079670C" w:rsidRDefault="0079670C" w:rsidP="0079670C">
      <w:pPr>
        <w:widowControl w:val="0"/>
        <w:tabs>
          <w:tab w:val="left" w:pos="284"/>
          <w:tab w:val="left" w:pos="426"/>
          <w:tab w:val="center" w:pos="4536"/>
          <w:tab w:val="right" w:pos="9072"/>
        </w:tabs>
        <w:suppressAutoHyphens/>
        <w:spacing w:line="100" w:lineRule="atLeast"/>
        <w:jc w:val="both"/>
        <w:rPr>
          <w:rFonts w:eastAsia="Times New Roman"/>
        </w:rPr>
      </w:pPr>
      <w:r>
        <w:rPr>
          <w:rFonts w:eastAsia="Times New Roman"/>
        </w:rPr>
        <w:t>Należy zastosować elastyczną, wodoodporną spoinę, odporną na grzyby i pleśnie oraz na wnikanie wody. Kolor do uzgodnienia z Przedstawicielem Zamawiającego.</w:t>
      </w:r>
    </w:p>
    <w:p w14:paraId="48E7A54A"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Baza: mieszanka cementów z wypełniaczami mineralnymi i modyfikatorami polimerowymi;</w:t>
      </w:r>
    </w:p>
    <w:p w14:paraId="79BCDDE6"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Zawartość cementu: 35 - 40 %;</w:t>
      </w:r>
    </w:p>
    <w:p w14:paraId="5D99AE79"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Gęstość: 1,1 kg/dm</w:t>
      </w:r>
      <w:r>
        <w:rPr>
          <w:rFonts w:eastAsia="Times New Roman"/>
          <w:vertAlign w:val="superscript"/>
        </w:rPr>
        <w:t>3</w:t>
      </w:r>
      <w:r>
        <w:rPr>
          <w:rFonts w:eastAsia="Times New Roman"/>
        </w:rPr>
        <w:t>;</w:t>
      </w:r>
    </w:p>
    <w:p w14:paraId="6BC743C7"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Ruch pieszych: po 24 h;</w:t>
      </w:r>
    </w:p>
    <w:p w14:paraId="568011BE"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Odporność na ścieranie wg normy PN-EN 13888: ≤1000 mm</w:t>
      </w:r>
      <w:r>
        <w:rPr>
          <w:rFonts w:eastAsia="Times New Roman"/>
          <w:vertAlign w:val="superscript"/>
        </w:rPr>
        <w:t>3</w:t>
      </w:r>
      <w:r>
        <w:rPr>
          <w:rFonts w:eastAsia="Times New Roman"/>
        </w:rPr>
        <w:t>;</w:t>
      </w:r>
    </w:p>
    <w:p w14:paraId="0A3587F5"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lastRenderedPageBreak/>
        <w:t xml:space="preserve">Wytrzymałość na zginanie wg normy PN-EN 13888: ≥2,5 </w:t>
      </w:r>
      <w:proofErr w:type="spellStart"/>
      <w:r>
        <w:rPr>
          <w:rFonts w:eastAsia="Times New Roman"/>
        </w:rPr>
        <w:t>MPa</w:t>
      </w:r>
      <w:proofErr w:type="spellEnd"/>
      <w:r>
        <w:rPr>
          <w:rFonts w:eastAsia="Times New Roman"/>
        </w:rPr>
        <w:t>;</w:t>
      </w:r>
    </w:p>
    <w:p w14:paraId="42AD84FD" w14:textId="77777777" w:rsidR="0079670C" w:rsidRDefault="0079670C" w:rsidP="001E6FD4">
      <w:pPr>
        <w:widowControl w:val="0"/>
        <w:numPr>
          <w:ilvl w:val="0"/>
          <w:numId w:val="17"/>
        </w:numPr>
        <w:tabs>
          <w:tab w:val="left" w:pos="284"/>
          <w:tab w:val="left" w:pos="426"/>
          <w:tab w:val="center" w:pos="4536"/>
          <w:tab w:val="right" w:pos="9072"/>
        </w:tabs>
        <w:suppressAutoHyphens/>
        <w:autoSpaceDE w:val="0"/>
        <w:autoSpaceDN w:val="0"/>
        <w:adjustRightInd w:val="0"/>
        <w:spacing w:line="100" w:lineRule="atLeast"/>
        <w:jc w:val="both"/>
        <w:rPr>
          <w:szCs w:val="22"/>
        </w:rPr>
      </w:pPr>
      <w:r>
        <w:rPr>
          <w:rFonts w:eastAsia="Times New Roman"/>
        </w:rPr>
        <w:t>Wytrzymałość na ściskanie wg normy PN-EN 13888: ≥15MPa.</w:t>
      </w:r>
    </w:p>
    <w:p w14:paraId="15D3C696" w14:textId="77777777" w:rsidR="0079670C" w:rsidRDefault="0079670C" w:rsidP="0079670C">
      <w:pPr>
        <w:autoSpaceDE w:val="0"/>
        <w:autoSpaceDN w:val="0"/>
        <w:adjustRightInd w:val="0"/>
        <w:jc w:val="both"/>
        <w:rPr>
          <w:szCs w:val="22"/>
        </w:rPr>
      </w:pPr>
    </w:p>
    <w:p w14:paraId="5D3DCCA1" w14:textId="77777777" w:rsidR="0079670C" w:rsidRDefault="0079670C" w:rsidP="0079670C">
      <w:pPr>
        <w:autoSpaceDE w:val="0"/>
        <w:autoSpaceDN w:val="0"/>
        <w:adjustRightInd w:val="0"/>
        <w:jc w:val="both"/>
        <w:rPr>
          <w:szCs w:val="22"/>
        </w:rPr>
      </w:pPr>
    </w:p>
    <w:p w14:paraId="26E016A1" w14:textId="77777777" w:rsidR="0079670C" w:rsidRDefault="0079670C" w:rsidP="0079670C">
      <w:pPr>
        <w:autoSpaceDE w:val="0"/>
        <w:autoSpaceDN w:val="0"/>
        <w:adjustRightInd w:val="0"/>
        <w:jc w:val="both"/>
        <w:rPr>
          <w:b/>
          <w:bCs/>
          <w:i/>
          <w:szCs w:val="22"/>
        </w:rPr>
      </w:pPr>
      <w:r>
        <w:rPr>
          <w:b/>
          <w:bCs/>
          <w:i/>
          <w:szCs w:val="22"/>
        </w:rPr>
        <w:t>5.3.2.2. Remont ścian, sufitów</w:t>
      </w:r>
    </w:p>
    <w:p w14:paraId="7DD0F121" w14:textId="77777777" w:rsidR="0079670C" w:rsidRDefault="0079670C" w:rsidP="0079670C">
      <w:pPr>
        <w:pStyle w:val="Akapitzlist"/>
        <w:tabs>
          <w:tab w:val="left" w:pos="-840"/>
          <w:tab w:val="right" w:pos="8640"/>
        </w:tabs>
        <w:ind w:left="0"/>
        <w:jc w:val="both"/>
        <w:rPr>
          <w:szCs w:val="22"/>
        </w:rPr>
      </w:pPr>
      <w:r>
        <w:rPr>
          <w:szCs w:val="22"/>
        </w:rPr>
        <w:t>Prace na wysokości powinny być z prawidłowo wykonanych rusztowań i drabin.</w:t>
      </w:r>
    </w:p>
    <w:p w14:paraId="53BF8C9A" w14:textId="77777777" w:rsidR="0079670C" w:rsidRDefault="0079670C" w:rsidP="0079670C">
      <w:pPr>
        <w:pStyle w:val="Akapitzlist"/>
        <w:tabs>
          <w:tab w:val="left" w:pos="-840"/>
          <w:tab w:val="right" w:pos="8640"/>
        </w:tabs>
        <w:ind w:left="0"/>
        <w:jc w:val="both"/>
        <w:rPr>
          <w:szCs w:val="22"/>
        </w:rPr>
      </w:pPr>
      <w:r>
        <w:rPr>
          <w:szCs w:val="22"/>
        </w:rPr>
        <w:t>W przypadku malowania konstrukcji w warunkach gdy nie ma możliwości zainstalowania rusztowań, a prace malarskie wykonuje się  z pomostów opieranych  na konstrukcji (tzw. kładki), malarz powinien być zabezpieczony przed upadkiem pasem bezpieczeństwa przymocowanym do konstrukcji.</w:t>
      </w:r>
    </w:p>
    <w:p w14:paraId="7681D578" w14:textId="77777777" w:rsidR="0079670C" w:rsidRDefault="0079670C" w:rsidP="0079670C">
      <w:pPr>
        <w:pStyle w:val="Akapitzlist"/>
        <w:tabs>
          <w:tab w:val="left" w:pos="-840"/>
          <w:tab w:val="right" w:pos="8640"/>
        </w:tabs>
        <w:ind w:left="0"/>
        <w:jc w:val="both"/>
        <w:rPr>
          <w:szCs w:val="22"/>
        </w:rPr>
      </w:pPr>
      <w:r>
        <w:rPr>
          <w:szCs w:val="22"/>
        </w:rPr>
        <w:t>Przy robotach przygotowawczych  wymagających użycia materiałów alkalicznych (wapno, soda kaustyczna, pasta do ługowania powłok itp.) należy stosować środki ochrony osobistej:</w:t>
      </w:r>
    </w:p>
    <w:p w14:paraId="6DE76184" w14:textId="77777777" w:rsidR="0079670C" w:rsidRDefault="0079670C" w:rsidP="001E6FD4">
      <w:pPr>
        <w:pStyle w:val="Akapitzlist"/>
        <w:numPr>
          <w:ilvl w:val="0"/>
          <w:numId w:val="21"/>
        </w:numPr>
        <w:tabs>
          <w:tab w:val="left" w:pos="-840"/>
          <w:tab w:val="right" w:pos="8640"/>
        </w:tabs>
        <w:jc w:val="both"/>
        <w:rPr>
          <w:szCs w:val="22"/>
        </w:rPr>
      </w:pPr>
      <w:r>
        <w:rPr>
          <w:szCs w:val="22"/>
        </w:rPr>
        <w:t>zabezpieczyć oczy okularami ochronnymi przed zaprószeniem lub poparzeniem</w:t>
      </w:r>
    </w:p>
    <w:p w14:paraId="6094E7C8" w14:textId="77777777" w:rsidR="0079670C" w:rsidRDefault="0079670C" w:rsidP="001E6FD4">
      <w:pPr>
        <w:pStyle w:val="Akapitzlist"/>
        <w:numPr>
          <w:ilvl w:val="0"/>
          <w:numId w:val="21"/>
        </w:numPr>
        <w:tabs>
          <w:tab w:val="left" w:pos="-840"/>
          <w:tab w:val="right" w:pos="8640"/>
        </w:tabs>
        <w:jc w:val="both"/>
        <w:rPr>
          <w:szCs w:val="22"/>
        </w:rPr>
      </w:pPr>
      <w:r>
        <w:rPr>
          <w:szCs w:val="22"/>
        </w:rPr>
        <w:t>zabezpieczyć skórę twarzy i rąk przez posmarowanie  ich tłustym kremem ochronnym oraz wykonywać prace w rękawicach</w:t>
      </w:r>
    </w:p>
    <w:p w14:paraId="4B8CD3F9" w14:textId="77777777" w:rsidR="0079670C" w:rsidRDefault="0079670C" w:rsidP="001E6FD4">
      <w:pPr>
        <w:pStyle w:val="Akapitzlist"/>
        <w:numPr>
          <w:ilvl w:val="0"/>
          <w:numId w:val="21"/>
        </w:numPr>
        <w:tabs>
          <w:tab w:val="left" w:pos="-840"/>
          <w:tab w:val="right" w:pos="8640"/>
        </w:tabs>
        <w:jc w:val="both"/>
        <w:rPr>
          <w:szCs w:val="22"/>
        </w:rPr>
      </w:pPr>
      <w:r>
        <w:rPr>
          <w:szCs w:val="22"/>
        </w:rPr>
        <w:t>używać specjalnej odzieży ochronnej (buty gumowe, fartuchy)</w:t>
      </w:r>
    </w:p>
    <w:p w14:paraId="74ACDC02" w14:textId="77777777" w:rsidR="0079670C" w:rsidRDefault="0079670C" w:rsidP="0079670C">
      <w:pPr>
        <w:autoSpaceDE w:val="0"/>
        <w:autoSpaceDN w:val="0"/>
        <w:adjustRightInd w:val="0"/>
        <w:jc w:val="both"/>
        <w:rPr>
          <w:szCs w:val="22"/>
        </w:rPr>
      </w:pPr>
    </w:p>
    <w:p w14:paraId="26812FCA" w14:textId="77777777" w:rsidR="0079670C" w:rsidRDefault="0079670C" w:rsidP="0079670C">
      <w:pPr>
        <w:autoSpaceDE w:val="0"/>
        <w:autoSpaceDN w:val="0"/>
        <w:adjustRightInd w:val="0"/>
        <w:jc w:val="both"/>
        <w:rPr>
          <w:szCs w:val="22"/>
        </w:rPr>
      </w:pPr>
      <w:r>
        <w:rPr>
          <w:szCs w:val="22"/>
        </w:rPr>
        <w:t xml:space="preserve">Przed malowaniem należy wykonać przetarcie istniejących tynków wewnętrznych wraz </w:t>
      </w:r>
      <w:r>
        <w:rPr>
          <w:szCs w:val="22"/>
        </w:rPr>
        <w:br/>
        <w:t>z zeskrobaniem farby olejnej i odstającej emulsyjnej, zmyciem powierzchni tynków wodą, zaprawieniem rys i drobnych uszkodzeń tynku, nałożeniem warstwy gładzi gipsowej i zatarcie szpachlą.</w:t>
      </w:r>
    </w:p>
    <w:p w14:paraId="451323FC" w14:textId="77777777" w:rsidR="0079670C" w:rsidRDefault="0079670C" w:rsidP="0079670C">
      <w:pPr>
        <w:autoSpaceDE w:val="0"/>
        <w:autoSpaceDN w:val="0"/>
        <w:adjustRightInd w:val="0"/>
        <w:jc w:val="both"/>
        <w:rPr>
          <w:szCs w:val="22"/>
        </w:rPr>
      </w:pPr>
      <w:r>
        <w:rPr>
          <w:szCs w:val="22"/>
        </w:rPr>
        <w:t xml:space="preserve">Uzupełnienia tynków wykonać jako tynki zwykłe, </w:t>
      </w:r>
      <w:proofErr w:type="spellStart"/>
      <w:r>
        <w:rPr>
          <w:szCs w:val="22"/>
        </w:rPr>
        <w:t>cem</w:t>
      </w:r>
      <w:proofErr w:type="spellEnd"/>
      <w:r>
        <w:rPr>
          <w:szCs w:val="22"/>
        </w:rPr>
        <w:t xml:space="preserve">.- </w:t>
      </w:r>
      <w:proofErr w:type="spellStart"/>
      <w:r>
        <w:rPr>
          <w:szCs w:val="22"/>
        </w:rPr>
        <w:t>wap</w:t>
      </w:r>
      <w:proofErr w:type="spellEnd"/>
      <w:r>
        <w:rPr>
          <w:szCs w:val="22"/>
        </w:rPr>
        <w:t>. kat. III.</w:t>
      </w:r>
    </w:p>
    <w:p w14:paraId="0A585EF4" w14:textId="77777777" w:rsidR="0079670C" w:rsidRDefault="0079670C" w:rsidP="0079670C">
      <w:pPr>
        <w:autoSpaceDE w:val="0"/>
        <w:autoSpaceDN w:val="0"/>
        <w:adjustRightInd w:val="0"/>
        <w:jc w:val="both"/>
        <w:rPr>
          <w:szCs w:val="22"/>
        </w:rPr>
      </w:pPr>
      <w:r>
        <w:rPr>
          <w:szCs w:val="22"/>
        </w:rPr>
        <w:t xml:space="preserve">Malowanie tynków wykonać farbami lateksowymi, minimum dwukrotnie, do uzyskania jednolitego, wymaganego koloru. Stosować farby paroprzepuszczalne, zmywalne </w:t>
      </w:r>
      <w:r>
        <w:rPr>
          <w:szCs w:val="22"/>
        </w:rPr>
        <w:br/>
        <w:t>o podwyższonej odporności na uszkodzenia i szorowanie.</w:t>
      </w:r>
    </w:p>
    <w:p w14:paraId="7B3F7966" w14:textId="77777777" w:rsidR="0079670C" w:rsidRDefault="0079670C" w:rsidP="0079670C">
      <w:pPr>
        <w:autoSpaceDE w:val="0"/>
        <w:autoSpaceDN w:val="0"/>
        <w:adjustRightInd w:val="0"/>
        <w:jc w:val="both"/>
        <w:rPr>
          <w:szCs w:val="22"/>
          <w:u w:val="single"/>
        </w:rPr>
      </w:pPr>
      <w:r>
        <w:rPr>
          <w:szCs w:val="22"/>
          <w:u w:val="single"/>
        </w:rPr>
        <w:t>Uwaga.</w:t>
      </w:r>
    </w:p>
    <w:p w14:paraId="4D213830" w14:textId="77777777" w:rsidR="0079670C" w:rsidRDefault="0079670C" w:rsidP="0079670C">
      <w:pPr>
        <w:autoSpaceDE w:val="0"/>
        <w:autoSpaceDN w:val="0"/>
        <w:adjustRightInd w:val="0"/>
        <w:jc w:val="both"/>
        <w:rPr>
          <w:szCs w:val="22"/>
        </w:rPr>
      </w:pPr>
      <w:r>
        <w:rPr>
          <w:szCs w:val="22"/>
        </w:rPr>
        <w:t>W czasie robót malarskich postępować ściśle wg. zaleceń producenta wybranej farby. Roboty malarskie mają być wykonane ręcznie zgodnie z instrukcją producenta</w:t>
      </w:r>
      <w:r>
        <w:rPr>
          <w:szCs w:val="22"/>
        </w:rPr>
        <w:br/>
        <w:t xml:space="preserve"> z prawidłowo ustawionych drabin. W czasie malowania powinna być powadzona kontrola międzyfazowa dotycząca:</w:t>
      </w:r>
    </w:p>
    <w:p w14:paraId="0E756647" w14:textId="77777777" w:rsidR="0079670C" w:rsidRDefault="0079670C" w:rsidP="0079670C">
      <w:pPr>
        <w:autoSpaceDE w:val="0"/>
        <w:autoSpaceDN w:val="0"/>
        <w:adjustRightInd w:val="0"/>
        <w:jc w:val="both"/>
        <w:rPr>
          <w:szCs w:val="22"/>
        </w:rPr>
      </w:pPr>
      <w:r>
        <w:rPr>
          <w:szCs w:val="22"/>
        </w:rPr>
        <w:t>- sprawdzenia jakości materiałów malarskich- sprawdzenia wilgotności i przygotowania podłoża pod malowanie - sprawdzenie jakości wykonania kolejnych powłok malarskich- sprawdzenie temperatury w czasie malowania i schnięcia powłok.</w:t>
      </w:r>
    </w:p>
    <w:p w14:paraId="48E1674B" w14:textId="77777777" w:rsidR="0079670C" w:rsidRDefault="0079670C" w:rsidP="0079670C">
      <w:pPr>
        <w:autoSpaceDE w:val="0"/>
        <w:autoSpaceDN w:val="0"/>
        <w:adjustRightInd w:val="0"/>
        <w:jc w:val="both"/>
        <w:rPr>
          <w:szCs w:val="22"/>
        </w:rPr>
      </w:pPr>
      <w:r>
        <w:rPr>
          <w:szCs w:val="22"/>
        </w:rPr>
        <w:t>Normy i świadectwa obowiązujące przy realizacji robót:</w:t>
      </w:r>
    </w:p>
    <w:p w14:paraId="0A447640" w14:textId="77777777" w:rsidR="0079670C" w:rsidRDefault="0079670C" w:rsidP="0079670C">
      <w:pPr>
        <w:autoSpaceDE w:val="0"/>
        <w:autoSpaceDN w:val="0"/>
        <w:adjustRightInd w:val="0"/>
        <w:jc w:val="both"/>
        <w:rPr>
          <w:szCs w:val="22"/>
        </w:rPr>
      </w:pPr>
      <w:r>
        <w:rPr>
          <w:szCs w:val="22"/>
        </w:rPr>
        <w:t>- PN-70/B-1 0280- Roboty malarskie budowlane farbami wodnymi itp.</w:t>
      </w:r>
    </w:p>
    <w:p w14:paraId="7F792C18" w14:textId="77777777" w:rsidR="0079670C" w:rsidRDefault="0079670C" w:rsidP="0079670C">
      <w:pPr>
        <w:autoSpaceDE w:val="0"/>
        <w:autoSpaceDN w:val="0"/>
        <w:adjustRightInd w:val="0"/>
        <w:jc w:val="both"/>
        <w:rPr>
          <w:szCs w:val="22"/>
        </w:rPr>
      </w:pPr>
      <w:r>
        <w:rPr>
          <w:szCs w:val="22"/>
        </w:rPr>
        <w:t>- PN-69/B-10280- Roboty malarskie budowlane farbami lakierowymi i emaliami na spoiwach bezwodnych.</w:t>
      </w:r>
    </w:p>
    <w:p w14:paraId="669D936C" w14:textId="77777777" w:rsidR="0079670C" w:rsidRDefault="0079670C" w:rsidP="0079670C">
      <w:pPr>
        <w:autoSpaceDE w:val="0"/>
        <w:autoSpaceDN w:val="0"/>
        <w:adjustRightInd w:val="0"/>
        <w:jc w:val="both"/>
        <w:rPr>
          <w:szCs w:val="22"/>
        </w:rPr>
      </w:pPr>
      <w:r>
        <w:rPr>
          <w:szCs w:val="22"/>
        </w:rPr>
        <w:t>- Świadectwa ITB nr 525/84; 525/85; 565/85; 566/85.</w:t>
      </w:r>
    </w:p>
    <w:p w14:paraId="462D7611" w14:textId="77777777" w:rsidR="0079670C" w:rsidRDefault="0079670C" w:rsidP="0079670C">
      <w:pPr>
        <w:autoSpaceDE w:val="0"/>
        <w:autoSpaceDN w:val="0"/>
        <w:adjustRightInd w:val="0"/>
        <w:jc w:val="both"/>
        <w:rPr>
          <w:szCs w:val="22"/>
        </w:rPr>
      </w:pPr>
    </w:p>
    <w:p w14:paraId="5917503A" w14:textId="77777777" w:rsidR="0079670C" w:rsidRDefault="0079670C" w:rsidP="0079670C">
      <w:pPr>
        <w:autoSpaceDE w:val="0"/>
        <w:autoSpaceDN w:val="0"/>
        <w:adjustRightInd w:val="0"/>
        <w:jc w:val="both"/>
        <w:rPr>
          <w:b/>
          <w:i/>
          <w:szCs w:val="22"/>
          <w:u w:val="single"/>
        </w:rPr>
      </w:pPr>
      <w:r>
        <w:rPr>
          <w:b/>
          <w:i/>
          <w:szCs w:val="22"/>
          <w:u w:val="single"/>
        </w:rPr>
        <w:t>Tynk cementowo-wapienny:</w:t>
      </w:r>
    </w:p>
    <w:p w14:paraId="6E6DAA0B" w14:textId="77777777" w:rsidR="0079670C" w:rsidRDefault="0079670C" w:rsidP="0079670C">
      <w:pPr>
        <w:tabs>
          <w:tab w:val="left" w:pos="284"/>
          <w:tab w:val="left" w:pos="426"/>
          <w:tab w:val="left" w:pos="851"/>
        </w:tabs>
        <w:autoSpaceDE w:val="0"/>
        <w:autoSpaceDN w:val="0"/>
        <w:adjustRightInd w:val="0"/>
        <w:jc w:val="both"/>
        <w:rPr>
          <w:szCs w:val="22"/>
        </w:rPr>
      </w:pPr>
      <w:r>
        <w:rPr>
          <w:szCs w:val="22"/>
        </w:rPr>
        <w:t xml:space="preserve">Uszkodzone, zagrzybione i zasolone oraz odspojone tynki wewnętrzne należy </w:t>
      </w:r>
      <w:r>
        <w:rPr>
          <w:szCs w:val="22"/>
        </w:rPr>
        <w:br/>
        <w:t>z powierzchni ścian odbić. Miejsca widocznych murów należy starannie oczyścić i zmyć wodą.</w:t>
      </w:r>
    </w:p>
    <w:p w14:paraId="00215432" w14:textId="77777777" w:rsidR="0079670C" w:rsidRDefault="0079670C" w:rsidP="0079670C">
      <w:pPr>
        <w:tabs>
          <w:tab w:val="left" w:pos="284"/>
          <w:tab w:val="left" w:pos="426"/>
          <w:tab w:val="left" w:pos="851"/>
        </w:tabs>
        <w:autoSpaceDE w:val="0"/>
        <w:autoSpaceDN w:val="0"/>
        <w:adjustRightInd w:val="0"/>
        <w:jc w:val="both"/>
        <w:rPr>
          <w:szCs w:val="22"/>
        </w:rPr>
      </w:pPr>
      <w:r>
        <w:rPr>
          <w:szCs w:val="22"/>
        </w:rPr>
        <w:t xml:space="preserve">Po wyschnięciu – odsłonięte miejsca murów odgrzybić oraz otynkować w III kategorii tynków. </w:t>
      </w:r>
    </w:p>
    <w:p w14:paraId="19A7C0BB" w14:textId="77777777" w:rsidR="0079670C" w:rsidRDefault="0079670C" w:rsidP="0079670C">
      <w:pPr>
        <w:tabs>
          <w:tab w:val="left" w:pos="284"/>
          <w:tab w:val="left" w:pos="426"/>
          <w:tab w:val="left" w:pos="851"/>
        </w:tabs>
        <w:autoSpaceDE w:val="0"/>
        <w:autoSpaceDN w:val="0"/>
        <w:adjustRightInd w:val="0"/>
        <w:jc w:val="both"/>
        <w:rPr>
          <w:szCs w:val="22"/>
        </w:rPr>
      </w:pPr>
      <w:r>
        <w:rPr>
          <w:szCs w:val="22"/>
        </w:rPr>
        <w:t>Przed malowaniem tynków  po co najmniej trzytygodniowym okresie sezonowania  powierzchnię zagruntować uniwersalnym preparatem gruntującym.</w:t>
      </w:r>
    </w:p>
    <w:p w14:paraId="5399931C" w14:textId="77777777" w:rsidR="0079670C" w:rsidRDefault="0079670C" w:rsidP="0079670C">
      <w:pPr>
        <w:tabs>
          <w:tab w:val="left" w:pos="284"/>
          <w:tab w:val="left" w:pos="426"/>
          <w:tab w:val="left" w:pos="851"/>
        </w:tabs>
        <w:autoSpaceDE w:val="0"/>
        <w:autoSpaceDN w:val="0"/>
        <w:adjustRightInd w:val="0"/>
        <w:jc w:val="both"/>
        <w:rPr>
          <w:szCs w:val="22"/>
        </w:rPr>
      </w:pPr>
      <w:r>
        <w:rPr>
          <w:szCs w:val="22"/>
        </w:rPr>
        <w:t>Przy wykonywaniu tynków zwykłych należy przestrzegać zasad podanych w normie PN-70/B-10100.</w:t>
      </w:r>
    </w:p>
    <w:p w14:paraId="45AD84D3" w14:textId="77777777" w:rsidR="0079670C" w:rsidRDefault="0079670C" w:rsidP="0079670C">
      <w:pPr>
        <w:tabs>
          <w:tab w:val="left" w:pos="284"/>
          <w:tab w:val="left" w:pos="426"/>
          <w:tab w:val="left" w:pos="851"/>
        </w:tabs>
        <w:autoSpaceDE w:val="0"/>
        <w:autoSpaceDN w:val="0"/>
        <w:adjustRightInd w:val="0"/>
        <w:jc w:val="both"/>
        <w:rPr>
          <w:i/>
          <w:szCs w:val="22"/>
        </w:rPr>
      </w:pPr>
      <w:r>
        <w:rPr>
          <w:i/>
          <w:szCs w:val="22"/>
        </w:rPr>
        <w:t>Dopuszczalne odchylenia tynków wew. kat. III (wg PN-70/B-10100):</w:t>
      </w:r>
    </w:p>
    <w:p w14:paraId="2CCD7509" w14:textId="77777777" w:rsidR="0079670C" w:rsidRDefault="0079670C" w:rsidP="001E6FD4">
      <w:pPr>
        <w:pStyle w:val="Akapitzlist"/>
        <w:numPr>
          <w:ilvl w:val="0"/>
          <w:numId w:val="22"/>
        </w:numPr>
        <w:tabs>
          <w:tab w:val="left" w:pos="284"/>
          <w:tab w:val="left" w:pos="426"/>
          <w:tab w:val="left" w:pos="851"/>
        </w:tabs>
        <w:autoSpaceDE w:val="0"/>
        <w:autoSpaceDN w:val="0"/>
        <w:adjustRightInd w:val="0"/>
        <w:jc w:val="both"/>
        <w:rPr>
          <w:szCs w:val="22"/>
        </w:rPr>
      </w:pPr>
      <w:r>
        <w:rPr>
          <w:szCs w:val="22"/>
        </w:rPr>
        <w:t xml:space="preserve">Odchylenia powierzchni tynku od płaszczyzny i odchylenie krawędzi od linii prostej </w:t>
      </w:r>
      <w:r>
        <w:rPr>
          <w:szCs w:val="22"/>
        </w:rPr>
        <w:br/>
        <w:t>nie może być większe niż 3 mm i w liczbie nie większej niż 3 na całej długości łaty kontrolnej 2 m;</w:t>
      </w:r>
    </w:p>
    <w:p w14:paraId="610FA0B3" w14:textId="77777777" w:rsidR="0079670C" w:rsidRDefault="0079670C" w:rsidP="001E6FD4">
      <w:pPr>
        <w:pStyle w:val="Akapitzlist"/>
        <w:numPr>
          <w:ilvl w:val="0"/>
          <w:numId w:val="22"/>
        </w:numPr>
        <w:tabs>
          <w:tab w:val="left" w:pos="284"/>
          <w:tab w:val="left" w:pos="426"/>
          <w:tab w:val="left" w:pos="851"/>
        </w:tabs>
        <w:autoSpaceDE w:val="0"/>
        <w:autoSpaceDN w:val="0"/>
        <w:adjustRightInd w:val="0"/>
        <w:jc w:val="both"/>
        <w:rPr>
          <w:szCs w:val="22"/>
        </w:rPr>
      </w:pPr>
      <w:r>
        <w:rPr>
          <w:szCs w:val="22"/>
        </w:rPr>
        <w:t xml:space="preserve">Odchylenie powierzchni i krawędzi od kierunku pionowego nie może być większe </w:t>
      </w:r>
      <w:r>
        <w:rPr>
          <w:szCs w:val="22"/>
        </w:rPr>
        <w:br/>
        <w:t xml:space="preserve">niż 3 mm na 1 m i ogółem nie więcej niż 6 mm w pomieszczeniach powyżej </w:t>
      </w:r>
      <w:r>
        <w:rPr>
          <w:szCs w:val="22"/>
        </w:rPr>
        <w:br/>
        <w:t>3,5 m;</w:t>
      </w:r>
    </w:p>
    <w:p w14:paraId="2F94E957" w14:textId="77777777" w:rsidR="0079670C" w:rsidRDefault="0079670C" w:rsidP="001E6FD4">
      <w:pPr>
        <w:pStyle w:val="Akapitzlist"/>
        <w:numPr>
          <w:ilvl w:val="0"/>
          <w:numId w:val="22"/>
        </w:numPr>
        <w:tabs>
          <w:tab w:val="left" w:pos="284"/>
          <w:tab w:val="left" w:pos="426"/>
          <w:tab w:val="left" w:pos="851"/>
        </w:tabs>
        <w:autoSpaceDE w:val="0"/>
        <w:autoSpaceDN w:val="0"/>
        <w:adjustRightInd w:val="0"/>
        <w:jc w:val="both"/>
        <w:rPr>
          <w:szCs w:val="22"/>
        </w:rPr>
      </w:pPr>
      <w:r>
        <w:rPr>
          <w:szCs w:val="22"/>
        </w:rPr>
        <w:lastRenderedPageBreak/>
        <w:t xml:space="preserve">Odchylenie powierzchni krawędzi od kierunku poziomego nie może być większe </w:t>
      </w:r>
      <w:r>
        <w:rPr>
          <w:szCs w:val="22"/>
        </w:rPr>
        <w:br/>
        <w:t>niż 3 mm na 1 m i ogółem nie więcej niż 6 mm na całej powierzchni ograniczonej przegrodami pionowymi ( ściany, belki, itp.);</w:t>
      </w:r>
    </w:p>
    <w:p w14:paraId="7EC8812C" w14:textId="77777777" w:rsidR="0079670C" w:rsidRDefault="0079670C" w:rsidP="001E6FD4">
      <w:pPr>
        <w:pStyle w:val="Akapitzlist"/>
        <w:numPr>
          <w:ilvl w:val="0"/>
          <w:numId w:val="22"/>
        </w:numPr>
        <w:tabs>
          <w:tab w:val="left" w:pos="284"/>
          <w:tab w:val="left" w:pos="426"/>
          <w:tab w:val="left" w:pos="851"/>
        </w:tabs>
        <w:autoSpaceDE w:val="0"/>
        <w:autoSpaceDN w:val="0"/>
        <w:adjustRightInd w:val="0"/>
        <w:jc w:val="both"/>
        <w:rPr>
          <w:szCs w:val="22"/>
        </w:rPr>
      </w:pPr>
      <w:r>
        <w:rPr>
          <w:szCs w:val="22"/>
        </w:rPr>
        <w:t xml:space="preserve">Odchylenie przecinających się płaszczyzn od kąta przewidzianego </w:t>
      </w:r>
      <w:r>
        <w:rPr>
          <w:szCs w:val="22"/>
        </w:rPr>
        <w:br/>
        <w:t>w dokumentacji nie większe niż 3 mm na 1m.</w:t>
      </w:r>
    </w:p>
    <w:p w14:paraId="6D107BA1" w14:textId="77777777" w:rsidR="0079670C" w:rsidRDefault="0079670C" w:rsidP="0079670C">
      <w:pPr>
        <w:tabs>
          <w:tab w:val="left" w:pos="284"/>
          <w:tab w:val="left" w:pos="426"/>
          <w:tab w:val="left" w:pos="851"/>
        </w:tabs>
        <w:autoSpaceDE w:val="0"/>
        <w:autoSpaceDN w:val="0"/>
        <w:adjustRightInd w:val="0"/>
        <w:jc w:val="both"/>
        <w:rPr>
          <w:i/>
          <w:szCs w:val="22"/>
          <w:u w:val="single"/>
        </w:rPr>
      </w:pPr>
    </w:p>
    <w:p w14:paraId="2C63B910" w14:textId="77777777" w:rsidR="0079670C" w:rsidRDefault="0079670C" w:rsidP="0079670C">
      <w:pPr>
        <w:tabs>
          <w:tab w:val="left" w:pos="284"/>
          <w:tab w:val="left" w:pos="426"/>
          <w:tab w:val="left" w:pos="851"/>
        </w:tabs>
        <w:autoSpaceDE w:val="0"/>
        <w:autoSpaceDN w:val="0"/>
        <w:adjustRightInd w:val="0"/>
        <w:jc w:val="both"/>
        <w:rPr>
          <w:i/>
          <w:szCs w:val="22"/>
          <w:u w:val="single"/>
        </w:rPr>
      </w:pPr>
      <w:r>
        <w:rPr>
          <w:i/>
          <w:szCs w:val="22"/>
          <w:u w:val="single"/>
        </w:rPr>
        <w:t>Niedopuszczalne są następujące wady:</w:t>
      </w:r>
    </w:p>
    <w:p w14:paraId="08BF721C" w14:textId="77777777" w:rsidR="0079670C" w:rsidRDefault="0079670C" w:rsidP="001E6FD4">
      <w:pPr>
        <w:pStyle w:val="Akapitzlist"/>
        <w:numPr>
          <w:ilvl w:val="0"/>
          <w:numId w:val="23"/>
        </w:numPr>
        <w:tabs>
          <w:tab w:val="left" w:pos="284"/>
          <w:tab w:val="left" w:pos="426"/>
          <w:tab w:val="left" w:pos="851"/>
        </w:tabs>
        <w:autoSpaceDE w:val="0"/>
        <w:autoSpaceDN w:val="0"/>
        <w:adjustRightInd w:val="0"/>
        <w:ind w:left="709"/>
        <w:jc w:val="both"/>
        <w:rPr>
          <w:szCs w:val="22"/>
        </w:rPr>
      </w:pPr>
      <w:r>
        <w:rPr>
          <w:szCs w:val="22"/>
        </w:rPr>
        <w:t>Wykwity w postaci nalotów roztworów soli wykrystalizowanych na powierzchni tynków przenikających z podłoża, pleśni itp.;</w:t>
      </w:r>
    </w:p>
    <w:p w14:paraId="338940BD" w14:textId="77777777" w:rsidR="0079670C" w:rsidRDefault="0079670C" w:rsidP="001E6FD4">
      <w:pPr>
        <w:pStyle w:val="Akapitzlist"/>
        <w:numPr>
          <w:ilvl w:val="0"/>
          <w:numId w:val="23"/>
        </w:numPr>
        <w:tabs>
          <w:tab w:val="left" w:pos="284"/>
          <w:tab w:val="left" w:pos="426"/>
          <w:tab w:val="left" w:pos="851"/>
        </w:tabs>
        <w:autoSpaceDE w:val="0"/>
        <w:autoSpaceDN w:val="0"/>
        <w:adjustRightInd w:val="0"/>
        <w:ind w:left="709"/>
        <w:jc w:val="both"/>
        <w:rPr>
          <w:szCs w:val="22"/>
        </w:rPr>
      </w:pPr>
      <w:r>
        <w:rPr>
          <w:szCs w:val="22"/>
        </w:rPr>
        <w:t>Trwałe ślady zacieków na powierzchni, odstawanie, odparzenia i pęcherze wskutek niedostatecznej przyczepności tynku do podłoża.</w:t>
      </w:r>
    </w:p>
    <w:p w14:paraId="33855EB7" w14:textId="63BF37DF" w:rsidR="0079670C" w:rsidRDefault="0079670C" w:rsidP="0079670C">
      <w:pPr>
        <w:pStyle w:val="Akapitzlist"/>
        <w:tabs>
          <w:tab w:val="left" w:pos="284"/>
          <w:tab w:val="left" w:pos="426"/>
          <w:tab w:val="left" w:pos="851"/>
        </w:tabs>
        <w:autoSpaceDE w:val="0"/>
        <w:autoSpaceDN w:val="0"/>
        <w:adjustRightInd w:val="0"/>
        <w:ind w:left="0"/>
        <w:jc w:val="both"/>
        <w:rPr>
          <w:szCs w:val="22"/>
        </w:rPr>
      </w:pPr>
      <w:r>
        <w:rPr>
          <w:szCs w:val="22"/>
        </w:rPr>
        <w:t xml:space="preserve">Tynki powinny być wykonywane w temperaturze otoczenia od 5°C do 25°C i pod warunkiem, że w ciągu doby nie nastąpi spadek temperatury poniżej 0°C. Dopuszcza </w:t>
      </w:r>
      <w:r>
        <w:rPr>
          <w:szCs w:val="22"/>
        </w:rPr>
        <w:br/>
        <w:t xml:space="preserve">się wykonywanie tynków w obniżonej temperaturze, ale tylko przy zastosowaniu odpowiednich środków zabezpieczających. Przed rozpoczęciem tynkowania należy ukończyć wszystkie roboty stanu surowego , prace instalacyjne i podtynkowe. Podłoże należy przygotować w sposób zapewniający jak najlepszą przyczepność tynku. Należy prawidłowo dostosować markę zaprawy do rodzaju i wytrzymałości podłoża oraz charakteru użytkowego pomieszczenia. Tynk na całej powierzchni powinien być ściśle powiązany z podłożem, a przy tynkach wielowarstwowych poszczególne warstwy tynku powinny ściśle do siebie przylegać. Świeże tynki należy zabezpieczyć przed gwałtownym wyschnięciem w wyniku bezpośredniego </w:t>
      </w:r>
      <w:r w:rsidR="00DB075F">
        <w:rPr>
          <w:szCs w:val="22"/>
        </w:rPr>
        <w:t xml:space="preserve">działania promieni słonecznych </w:t>
      </w:r>
      <w:r>
        <w:rPr>
          <w:szCs w:val="22"/>
        </w:rPr>
        <w:t>i wiatru</w:t>
      </w:r>
    </w:p>
    <w:p w14:paraId="1E8F53F8" w14:textId="77777777" w:rsidR="0079670C" w:rsidRDefault="0079670C" w:rsidP="0079670C">
      <w:pPr>
        <w:autoSpaceDE w:val="0"/>
        <w:autoSpaceDN w:val="0"/>
        <w:adjustRightInd w:val="0"/>
        <w:jc w:val="both"/>
        <w:rPr>
          <w:szCs w:val="22"/>
        </w:rPr>
      </w:pPr>
    </w:p>
    <w:p w14:paraId="58CDF81B" w14:textId="77777777" w:rsidR="0079670C" w:rsidRDefault="0079670C" w:rsidP="0079670C">
      <w:pPr>
        <w:tabs>
          <w:tab w:val="left" w:pos="284"/>
          <w:tab w:val="left" w:pos="426"/>
        </w:tabs>
        <w:autoSpaceDE w:val="0"/>
        <w:autoSpaceDN w:val="0"/>
        <w:adjustRightInd w:val="0"/>
        <w:jc w:val="both"/>
        <w:rPr>
          <w:bCs/>
          <w:i/>
          <w:szCs w:val="22"/>
          <w:u w:val="single"/>
        </w:rPr>
      </w:pPr>
    </w:p>
    <w:p w14:paraId="70B400F1" w14:textId="77777777" w:rsidR="0079670C" w:rsidRDefault="0079670C" w:rsidP="0079670C">
      <w:pPr>
        <w:tabs>
          <w:tab w:val="left" w:pos="284"/>
          <w:tab w:val="left" w:pos="426"/>
        </w:tabs>
        <w:autoSpaceDE w:val="0"/>
        <w:autoSpaceDN w:val="0"/>
        <w:adjustRightInd w:val="0"/>
        <w:jc w:val="both"/>
        <w:rPr>
          <w:b/>
          <w:i/>
          <w:szCs w:val="22"/>
          <w:u w:val="single"/>
        </w:rPr>
      </w:pPr>
      <w:r>
        <w:rPr>
          <w:b/>
          <w:bCs/>
          <w:i/>
          <w:szCs w:val="22"/>
          <w:u w:val="single"/>
        </w:rPr>
        <w:t xml:space="preserve">Preparaty do gruntowania </w:t>
      </w:r>
    </w:p>
    <w:p w14:paraId="44951549" w14:textId="77777777" w:rsidR="0079670C" w:rsidRDefault="0079670C" w:rsidP="0079670C">
      <w:pPr>
        <w:tabs>
          <w:tab w:val="left" w:pos="284"/>
          <w:tab w:val="left" w:pos="426"/>
        </w:tabs>
        <w:autoSpaceDE w:val="0"/>
        <w:autoSpaceDN w:val="0"/>
        <w:adjustRightInd w:val="0"/>
        <w:jc w:val="both"/>
        <w:rPr>
          <w:szCs w:val="22"/>
        </w:rPr>
      </w:pPr>
      <w:r>
        <w:rPr>
          <w:szCs w:val="22"/>
        </w:rPr>
        <w:t>Należy zastosować preparat gruntujący na bazie wodorozcieńczalnych dyspersji akrylowych i nisko alkalicznego szkła potasowego, zmniejszający i wyrównujący chłonność podłoża, zwiększający przyczepność powłoki malarskiej, wzmacniający powierzchniowo podłoże. Podłoże do gruntowania powinno być suche i odkurzone. Środek gruntujący nanosić w ilości i przy użyciu narzędzi wymaganych przez producenta</w:t>
      </w:r>
    </w:p>
    <w:p w14:paraId="265E758D" w14:textId="77777777" w:rsidR="0079670C" w:rsidRDefault="0079670C" w:rsidP="0079670C">
      <w:pPr>
        <w:tabs>
          <w:tab w:val="left" w:pos="284"/>
          <w:tab w:val="left" w:pos="426"/>
        </w:tabs>
        <w:autoSpaceDE w:val="0"/>
        <w:autoSpaceDN w:val="0"/>
        <w:adjustRightInd w:val="0"/>
        <w:jc w:val="both"/>
        <w:rPr>
          <w:i/>
          <w:szCs w:val="22"/>
        </w:rPr>
      </w:pPr>
      <w:r>
        <w:rPr>
          <w:i/>
          <w:szCs w:val="22"/>
        </w:rPr>
        <w:t>Parametry techniczne:</w:t>
      </w:r>
    </w:p>
    <w:p w14:paraId="10D06882" w14:textId="77777777" w:rsidR="0079670C" w:rsidRDefault="0079670C" w:rsidP="001E6FD4">
      <w:pPr>
        <w:numPr>
          <w:ilvl w:val="0"/>
          <w:numId w:val="24"/>
        </w:numPr>
        <w:tabs>
          <w:tab w:val="left" w:pos="284"/>
          <w:tab w:val="left" w:pos="426"/>
        </w:tabs>
        <w:autoSpaceDE w:val="0"/>
        <w:autoSpaceDN w:val="0"/>
        <w:adjustRightInd w:val="0"/>
        <w:jc w:val="both"/>
        <w:rPr>
          <w:szCs w:val="22"/>
        </w:rPr>
      </w:pPr>
      <w:r>
        <w:rPr>
          <w:szCs w:val="22"/>
        </w:rPr>
        <w:t>Gęstość emulsji: ok. 1,5 g/cm</w:t>
      </w:r>
      <w:r>
        <w:rPr>
          <w:szCs w:val="22"/>
          <w:vertAlign w:val="superscript"/>
        </w:rPr>
        <w:t>3</w:t>
      </w:r>
      <w:r>
        <w:rPr>
          <w:szCs w:val="22"/>
        </w:rPr>
        <w:t>;</w:t>
      </w:r>
    </w:p>
    <w:p w14:paraId="2646053E" w14:textId="77777777" w:rsidR="0079670C" w:rsidRDefault="0079670C" w:rsidP="001E6FD4">
      <w:pPr>
        <w:numPr>
          <w:ilvl w:val="0"/>
          <w:numId w:val="24"/>
        </w:numPr>
        <w:tabs>
          <w:tab w:val="left" w:pos="284"/>
          <w:tab w:val="left" w:pos="426"/>
        </w:tabs>
        <w:autoSpaceDE w:val="0"/>
        <w:autoSpaceDN w:val="0"/>
        <w:adjustRightInd w:val="0"/>
        <w:jc w:val="both"/>
        <w:rPr>
          <w:szCs w:val="22"/>
        </w:rPr>
      </w:pPr>
      <w:r>
        <w:rPr>
          <w:szCs w:val="22"/>
        </w:rPr>
        <w:t xml:space="preserve">Przyczepność do betonu: › 1,0 </w:t>
      </w:r>
      <w:proofErr w:type="spellStart"/>
      <w:r>
        <w:rPr>
          <w:szCs w:val="22"/>
        </w:rPr>
        <w:t>MPa</w:t>
      </w:r>
      <w:proofErr w:type="spellEnd"/>
      <w:r>
        <w:rPr>
          <w:szCs w:val="22"/>
        </w:rPr>
        <w:t>;</w:t>
      </w:r>
    </w:p>
    <w:p w14:paraId="6743CFF9" w14:textId="77777777" w:rsidR="0079670C" w:rsidRDefault="0079670C" w:rsidP="001E6FD4">
      <w:pPr>
        <w:numPr>
          <w:ilvl w:val="0"/>
          <w:numId w:val="24"/>
        </w:numPr>
        <w:tabs>
          <w:tab w:val="left" w:pos="284"/>
          <w:tab w:val="left" w:pos="426"/>
        </w:tabs>
        <w:autoSpaceDE w:val="0"/>
        <w:autoSpaceDN w:val="0"/>
        <w:adjustRightInd w:val="0"/>
        <w:jc w:val="both"/>
        <w:rPr>
          <w:szCs w:val="22"/>
        </w:rPr>
      </w:pPr>
      <w:r>
        <w:rPr>
          <w:szCs w:val="22"/>
        </w:rPr>
        <w:t>Temperatura podłoża i otoczenia: od +5 do +30</w:t>
      </w:r>
      <w:r>
        <w:rPr>
          <w:szCs w:val="22"/>
          <w:vertAlign w:val="superscript"/>
        </w:rPr>
        <w:t>o</w:t>
      </w:r>
      <w:r>
        <w:rPr>
          <w:szCs w:val="22"/>
        </w:rPr>
        <w:t>C;</w:t>
      </w:r>
    </w:p>
    <w:p w14:paraId="2F8E62FE" w14:textId="77777777" w:rsidR="0079670C" w:rsidRDefault="0079670C" w:rsidP="0079670C">
      <w:pPr>
        <w:tabs>
          <w:tab w:val="left" w:pos="284"/>
          <w:tab w:val="left" w:pos="426"/>
        </w:tabs>
        <w:autoSpaceDE w:val="0"/>
        <w:autoSpaceDN w:val="0"/>
        <w:adjustRightInd w:val="0"/>
        <w:ind w:left="720"/>
        <w:jc w:val="both"/>
        <w:rPr>
          <w:i/>
          <w:szCs w:val="22"/>
        </w:rPr>
      </w:pPr>
    </w:p>
    <w:p w14:paraId="04787475" w14:textId="77777777" w:rsidR="0079670C" w:rsidRDefault="0079670C" w:rsidP="0079670C">
      <w:pPr>
        <w:tabs>
          <w:tab w:val="left" w:pos="284"/>
          <w:tab w:val="left" w:pos="426"/>
        </w:tabs>
        <w:autoSpaceDE w:val="0"/>
        <w:autoSpaceDN w:val="0"/>
        <w:adjustRightInd w:val="0"/>
        <w:jc w:val="both"/>
        <w:rPr>
          <w:b/>
          <w:i/>
          <w:szCs w:val="22"/>
          <w:u w:val="single"/>
        </w:rPr>
      </w:pPr>
      <w:r>
        <w:rPr>
          <w:b/>
          <w:bCs/>
          <w:i/>
          <w:szCs w:val="22"/>
          <w:u w:val="single"/>
        </w:rPr>
        <w:t>Farba emulsyjna</w:t>
      </w:r>
    </w:p>
    <w:p w14:paraId="1C18593D" w14:textId="77777777" w:rsidR="0079670C" w:rsidRDefault="0079670C" w:rsidP="0079670C">
      <w:pPr>
        <w:tabs>
          <w:tab w:val="left" w:pos="284"/>
          <w:tab w:val="left" w:pos="426"/>
        </w:tabs>
        <w:autoSpaceDE w:val="0"/>
        <w:autoSpaceDN w:val="0"/>
        <w:adjustRightInd w:val="0"/>
        <w:jc w:val="both"/>
        <w:rPr>
          <w:szCs w:val="22"/>
        </w:rPr>
      </w:pPr>
      <w:r>
        <w:rPr>
          <w:szCs w:val="22"/>
        </w:rPr>
        <w:tab/>
        <w:t xml:space="preserve">Niniejsza ST przewiduje użycie do malowania farby lateksowej charakteryzującej się bardzo dobrym kryciem, przyczepnością oraz dużą odpornością na zmywanie </w:t>
      </w:r>
      <w:r>
        <w:rPr>
          <w:szCs w:val="22"/>
        </w:rPr>
        <w:br/>
        <w:t xml:space="preserve">i szorowanie z możliwością stosowania w pomieszczeniach narażonych na działanie wilgoci. </w:t>
      </w:r>
    </w:p>
    <w:p w14:paraId="6D243D7E" w14:textId="77777777" w:rsidR="0079670C" w:rsidRDefault="0079670C" w:rsidP="0079670C">
      <w:pPr>
        <w:tabs>
          <w:tab w:val="left" w:pos="284"/>
          <w:tab w:val="left" w:pos="426"/>
        </w:tabs>
        <w:autoSpaceDE w:val="0"/>
        <w:autoSpaceDN w:val="0"/>
        <w:adjustRightInd w:val="0"/>
        <w:jc w:val="both"/>
        <w:rPr>
          <w:szCs w:val="22"/>
        </w:rPr>
      </w:pPr>
      <w:r>
        <w:rPr>
          <w:szCs w:val="22"/>
        </w:rPr>
        <w:t>Kolor do uzgodnienia z Przedstawicielem Zamawiającego.</w:t>
      </w:r>
    </w:p>
    <w:p w14:paraId="2257FDCA" w14:textId="77777777" w:rsidR="0079670C" w:rsidRDefault="0079670C" w:rsidP="0079670C">
      <w:pPr>
        <w:tabs>
          <w:tab w:val="left" w:pos="284"/>
          <w:tab w:val="left" w:pos="426"/>
        </w:tabs>
        <w:autoSpaceDE w:val="0"/>
        <w:autoSpaceDN w:val="0"/>
        <w:adjustRightInd w:val="0"/>
        <w:jc w:val="both"/>
        <w:rPr>
          <w:i/>
          <w:szCs w:val="22"/>
        </w:rPr>
      </w:pPr>
      <w:r>
        <w:rPr>
          <w:i/>
          <w:szCs w:val="22"/>
        </w:rPr>
        <w:t>Parametry techniczne:</w:t>
      </w:r>
    </w:p>
    <w:p w14:paraId="24B00155" w14:textId="77777777" w:rsidR="0079670C" w:rsidRDefault="0079670C" w:rsidP="001E6FD4">
      <w:pPr>
        <w:numPr>
          <w:ilvl w:val="0"/>
          <w:numId w:val="25"/>
        </w:numPr>
        <w:tabs>
          <w:tab w:val="left" w:pos="284"/>
          <w:tab w:val="left" w:pos="426"/>
        </w:tabs>
        <w:autoSpaceDE w:val="0"/>
        <w:autoSpaceDN w:val="0"/>
        <w:adjustRightInd w:val="0"/>
        <w:jc w:val="both"/>
        <w:rPr>
          <w:szCs w:val="22"/>
        </w:rPr>
      </w:pPr>
      <w:r>
        <w:rPr>
          <w:szCs w:val="22"/>
        </w:rPr>
        <w:t>Bazowy środek wiążący: spoiwo syntetyczne;</w:t>
      </w:r>
    </w:p>
    <w:p w14:paraId="0F2FD048" w14:textId="77777777" w:rsidR="0079670C" w:rsidRDefault="0079670C" w:rsidP="001E6FD4">
      <w:pPr>
        <w:numPr>
          <w:ilvl w:val="0"/>
          <w:numId w:val="25"/>
        </w:numPr>
        <w:tabs>
          <w:tab w:val="left" w:pos="284"/>
          <w:tab w:val="left" w:pos="426"/>
        </w:tabs>
        <w:autoSpaceDE w:val="0"/>
        <w:autoSpaceDN w:val="0"/>
        <w:adjustRightInd w:val="0"/>
        <w:jc w:val="both"/>
        <w:rPr>
          <w:szCs w:val="22"/>
        </w:rPr>
      </w:pPr>
      <w:r>
        <w:rPr>
          <w:szCs w:val="22"/>
        </w:rPr>
        <w:t>Gęstość emulsji: ok. 1,5 g/cm</w:t>
      </w:r>
      <w:r>
        <w:rPr>
          <w:szCs w:val="22"/>
          <w:vertAlign w:val="superscript"/>
        </w:rPr>
        <w:t>3</w:t>
      </w:r>
      <w:r>
        <w:rPr>
          <w:szCs w:val="22"/>
        </w:rPr>
        <w:t>;</w:t>
      </w:r>
    </w:p>
    <w:p w14:paraId="385608B0" w14:textId="77777777" w:rsidR="0079670C" w:rsidRDefault="0079670C" w:rsidP="001E6FD4">
      <w:pPr>
        <w:numPr>
          <w:ilvl w:val="0"/>
          <w:numId w:val="25"/>
        </w:numPr>
        <w:tabs>
          <w:tab w:val="left" w:pos="284"/>
          <w:tab w:val="left" w:pos="426"/>
        </w:tabs>
        <w:autoSpaceDE w:val="0"/>
        <w:autoSpaceDN w:val="0"/>
        <w:adjustRightInd w:val="0"/>
        <w:jc w:val="both"/>
        <w:rPr>
          <w:szCs w:val="22"/>
        </w:rPr>
      </w:pPr>
      <w:r>
        <w:rPr>
          <w:szCs w:val="22"/>
        </w:rPr>
        <w:t>Zawartość substancji stałych: min 50%;</w:t>
      </w:r>
    </w:p>
    <w:p w14:paraId="57981A0F" w14:textId="77777777" w:rsidR="0079670C" w:rsidRDefault="0079670C" w:rsidP="001E6FD4">
      <w:pPr>
        <w:numPr>
          <w:ilvl w:val="0"/>
          <w:numId w:val="25"/>
        </w:numPr>
        <w:tabs>
          <w:tab w:val="left" w:pos="284"/>
          <w:tab w:val="left" w:pos="426"/>
        </w:tabs>
        <w:autoSpaceDE w:val="0"/>
        <w:autoSpaceDN w:val="0"/>
        <w:adjustRightInd w:val="0"/>
        <w:jc w:val="both"/>
        <w:rPr>
          <w:szCs w:val="22"/>
        </w:rPr>
      </w:pPr>
      <w:r>
        <w:rPr>
          <w:szCs w:val="22"/>
        </w:rPr>
        <w:t>Odporność na szorowanie: farba klasy I (PN-C-81914:2002).</w:t>
      </w:r>
    </w:p>
    <w:p w14:paraId="012C8E4A" w14:textId="77777777" w:rsidR="0079670C" w:rsidRDefault="0079670C" w:rsidP="0079670C">
      <w:pPr>
        <w:tabs>
          <w:tab w:val="left" w:pos="284"/>
          <w:tab w:val="left" w:pos="426"/>
          <w:tab w:val="left" w:pos="851"/>
        </w:tabs>
        <w:autoSpaceDE w:val="0"/>
        <w:autoSpaceDN w:val="0"/>
        <w:adjustRightInd w:val="0"/>
        <w:jc w:val="both"/>
        <w:rPr>
          <w:szCs w:val="22"/>
        </w:rPr>
      </w:pPr>
      <w:r>
        <w:rPr>
          <w:szCs w:val="22"/>
        </w:rPr>
        <w:t xml:space="preserve">Farba jest produktem gotowym do użycia i nie można dodawać do niej większej ilości  wody niż podano w przygotowaniu produktu . Niezastosowanie się do tego zalecenia </w:t>
      </w:r>
      <w:r>
        <w:rPr>
          <w:szCs w:val="22"/>
        </w:rPr>
        <w:br/>
        <w:t xml:space="preserve">może spowodować zmianę właściwości wiążących, koloru i krycia farby. Przed malowaniem farbą należy podłoże zagruntować preparatem głęboko penetrującym odpowiednim do zastosowania z farbami .Na malowanie ścian należy użyć farbę emulsyjną. Celem uzyskania optymalnych walorów estetycznych, należy wykonać malowanie powierzchni w jednym etapie - materiałem zamówionym jednorazowo, pochodzącym   z jednej partii produkcyjnej (należy zwrócić uwagę na datę produkcji), Aby uniknąć powstawania widocznych styków należy malować w jednym ciągu technologicznym  (metodą „mokre na mokre”). W przypadku dużych </w:t>
      </w:r>
      <w:r>
        <w:rPr>
          <w:szCs w:val="22"/>
        </w:rPr>
        <w:lastRenderedPageBreak/>
        <w:t>powierzchni ścian należy malowanie zakańczać przy załamaniach   powierzchni  (narożach ścian).</w:t>
      </w:r>
    </w:p>
    <w:p w14:paraId="255B6262" w14:textId="77777777" w:rsidR="0079670C" w:rsidRDefault="0079670C" w:rsidP="0079670C">
      <w:pPr>
        <w:tabs>
          <w:tab w:val="left" w:pos="284"/>
          <w:tab w:val="left" w:pos="426"/>
          <w:tab w:val="left" w:pos="851"/>
        </w:tabs>
        <w:autoSpaceDE w:val="0"/>
        <w:autoSpaceDN w:val="0"/>
        <w:adjustRightInd w:val="0"/>
        <w:jc w:val="both"/>
        <w:rPr>
          <w:szCs w:val="22"/>
        </w:rPr>
      </w:pPr>
    </w:p>
    <w:p w14:paraId="3DDA179B" w14:textId="7B396723" w:rsidR="0079670C" w:rsidRDefault="0079670C" w:rsidP="0079670C">
      <w:pPr>
        <w:tabs>
          <w:tab w:val="left" w:pos="284"/>
          <w:tab w:val="left" w:pos="426"/>
          <w:tab w:val="left" w:pos="851"/>
        </w:tabs>
        <w:autoSpaceDE w:val="0"/>
        <w:autoSpaceDN w:val="0"/>
        <w:adjustRightInd w:val="0"/>
        <w:jc w:val="both"/>
        <w:rPr>
          <w:b/>
          <w:i/>
          <w:szCs w:val="22"/>
          <w:u w:val="single"/>
        </w:rPr>
      </w:pPr>
      <w:r>
        <w:rPr>
          <w:b/>
          <w:i/>
          <w:szCs w:val="22"/>
          <w:u w:val="single"/>
        </w:rPr>
        <w:t xml:space="preserve">Farba </w:t>
      </w:r>
      <w:r w:rsidR="003E65DA">
        <w:rPr>
          <w:b/>
          <w:i/>
          <w:szCs w:val="22"/>
          <w:u w:val="single"/>
        </w:rPr>
        <w:t>olejna (</w:t>
      </w:r>
      <w:r>
        <w:rPr>
          <w:b/>
          <w:i/>
          <w:szCs w:val="22"/>
          <w:u w:val="single"/>
        </w:rPr>
        <w:t>lateksowa</w:t>
      </w:r>
      <w:r w:rsidR="003E65DA">
        <w:rPr>
          <w:b/>
          <w:i/>
          <w:szCs w:val="22"/>
          <w:u w:val="single"/>
        </w:rPr>
        <w:t>)</w:t>
      </w:r>
    </w:p>
    <w:p w14:paraId="72C857A8" w14:textId="77777777" w:rsidR="0079670C" w:rsidRDefault="0079670C" w:rsidP="0079670C">
      <w:pPr>
        <w:tabs>
          <w:tab w:val="left" w:pos="284"/>
          <w:tab w:val="left" w:pos="426"/>
          <w:tab w:val="left" w:pos="851"/>
        </w:tabs>
        <w:autoSpaceDE w:val="0"/>
        <w:autoSpaceDN w:val="0"/>
        <w:adjustRightInd w:val="0"/>
        <w:jc w:val="both"/>
        <w:rPr>
          <w:szCs w:val="22"/>
        </w:rPr>
      </w:pPr>
      <w:r>
        <w:rPr>
          <w:szCs w:val="22"/>
        </w:rPr>
        <w:t>Farba, której spoiwem są żywice syntetyczne, w których są zawieszone cząstki pigmentu.</w:t>
      </w:r>
    </w:p>
    <w:p w14:paraId="0AD7AEFC" w14:textId="77777777" w:rsidR="0079670C" w:rsidRDefault="0079670C" w:rsidP="0079670C">
      <w:pPr>
        <w:tabs>
          <w:tab w:val="left" w:pos="284"/>
          <w:tab w:val="left" w:pos="426"/>
          <w:tab w:val="left" w:pos="851"/>
        </w:tabs>
        <w:autoSpaceDE w:val="0"/>
        <w:autoSpaceDN w:val="0"/>
        <w:adjustRightInd w:val="0"/>
        <w:jc w:val="both"/>
        <w:rPr>
          <w:i/>
          <w:szCs w:val="22"/>
        </w:rPr>
      </w:pPr>
      <w:r>
        <w:rPr>
          <w:i/>
          <w:szCs w:val="22"/>
        </w:rPr>
        <w:t>Parametry techniczne:</w:t>
      </w:r>
    </w:p>
    <w:p w14:paraId="0F60C334" w14:textId="77777777" w:rsidR="0079670C" w:rsidRDefault="0079670C" w:rsidP="001E6FD4">
      <w:pPr>
        <w:pStyle w:val="Akapitzlist"/>
        <w:numPr>
          <w:ilvl w:val="0"/>
          <w:numId w:val="26"/>
        </w:numPr>
        <w:tabs>
          <w:tab w:val="left" w:pos="284"/>
          <w:tab w:val="left" w:pos="426"/>
          <w:tab w:val="left" w:pos="851"/>
        </w:tabs>
        <w:autoSpaceDE w:val="0"/>
        <w:autoSpaceDN w:val="0"/>
        <w:adjustRightInd w:val="0"/>
        <w:jc w:val="both"/>
        <w:rPr>
          <w:szCs w:val="22"/>
        </w:rPr>
      </w:pPr>
      <w:r>
        <w:rPr>
          <w:szCs w:val="22"/>
        </w:rPr>
        <w:t>Szybkie schnięcie;</w:t>
      </w:r>
    </w:p>
    <w:p w14:paraId="0E2D6A93" w14:textId="77777777" w:rsidR="0079670C" w:rsidRDefault="0079670C" w:rsidP="001E6FD4">
      <w:pPr>
        <w:pStyle w:val="Akapitzlist"/>
        <w:numPr>
          <w:ilvl w:val="0"/>
          <w:numId w:val="26"/>
        </w:numPr>
        <w:tabs>
          <w:tab w:val="left" w:pos="284"/>
          <w:tab w:val="left" w:pos="426"/>
          <w:tab w:val="left" w:pos="851"/>
        </w:tabs>
        <w:autoSpaceDE w:val="0"/>
        <w:autoSpaceDN w:val="0"/>
        <w:adjustRightInd w:val="0"/>
        <w:jc w:val="both"/>
        <w:rPr>
          <w:szCs w:val="22"/>
        </w:rPr>
      </w:pPr>
      <w:r>
        <w:rPr>
          <w:szCs w:val="22"/>
        </w:rPr>
        <w:t>Wysoka wydajność;</w:t>
      </w:r>
    </w:p>
    <w:p w14:paraId="7F5E4438" w14:textId="77777777" w:rsidR="0079670C" w:rsidRDefault="0079670C" w:rsidP="001E6FD4">
      <w:pPr>
        <w:pStyle w:val="Akapitzlist"/>
        <w:numPr>
          <w:ilvl w:val="0"/>
          <w:numId w:val="26"/>
        </w:numPr>
        <w:tabs>
          <w:tab w:val="left" w:pos="284"/>
          <w:tab w:val="left" w:pos="426"/>
          <w:tab w:val="left" w:pos="851"/>
        </w:tabs>
        <w:autoSpaceDE w:val="0"/>
        <w:autoSpaceDN w:val="0"/>
        <w:adjustRightInd w:val="0"/>
        <w:jc w:val="both"/>
        <w:rPr>
          <w:szCs w:val="22"/>
        </w:rPr>
      </w:pPr>
      <w:r>
        <w:rPr>
          <w:szCs w:val="22"/>
        </w:rPr>
        <w:t>Długotrwały efekt malowania;</w:t>
      </w:r>
    </w:p>
    <w:p w14:paraId="5E6C08BC" w14:textId="77777777" w:rsidR="0079670C" w:rsidRDefault="0079670C" w:rsidP="001E6FD4">
      <w:pPr>
        <w:pStyle w:val="Akapitzlist"/>
        <w:numPr>
          <w:ilvl w:val="0"/>
          <w:numId w:val="26"/>
        </w:numPr>
        <w:tabs>
          <w:tab w:val="left" w:pos="284"/>
          <w:tab w:val="left" w:pos="426"/>
          <w:tab w:val="left" w:pos="851"/>
        </w:tabs>
        <w:autoSpaceDE w:val="0"/>
        <w:autoSpaceDN w:val="0"/>
        <w:adjustRightInd w:val="0"/>
        <w:jc w:val="both"/>
        <w:rPr>
          <w:szCs w:val="22"/>
        </w:rPr>
      </w:pPr>
      <w:r>
        <w:rPr>
          <w:szCs w:val="22"/>
        </w:rPr>
        <w:t>Wodorozcieńczalna;</w:t>
      </w:r>
    </w:p>
    <w:p w14:paraId="7197FFD1" w14:textId="77777777" w:rsidR="0079670C" w:rsidRDefault="0079670C" w:rsidP="001E6FD4">
      <w:pPr>
        <w:pStyle w:val="Akapitzlist"/>
        <w:numPr>
          <w:ilvl w:val="0"/>
          <w:numId w:val="26"/>
        </w:numPr>
        <w:autoSpaceDE w:val="0"/>
        <w:autoSpaceDN w:val="0"/>
        <w:adjustRightInd w:val="0"/>
        <w:rPr>
          <w:szCs w:val="22"/>
          <w:lang w:val="en-US"/>
        </w:rPr>
      </w:pPr>
      <w:proofErr w:type="spellStart"/>
      <w:r>
        <w:rPr>
          <w:bCs/>
          <w:szCs w:val="22"/>
          <w:lang w:val="en-US"/>
        </w:rPr>
        <w:t>Lepkość</w:t>
      </w:r>
      <w:proofErr w:type="spellEnd"/>
      <w:r>
        <w:rPr>
          <w:bCs/>
          <w:szCs w:val="22"/>
          <w:lang w:val="en-US"/>
        </w:rPr>
        <w:t xml:space="preserve"> Brookfield RVT, 20</w:t>
      </w:r>
      <w:r>
        <w:rPr>
          <w:szCs w:val="22"/>
          <w:lang w:val="en-US"/>
        </w:rPr>
        <w:t>±</w:t>
      </w:r>
      <w:r>
        <w:rPr>
          <w:bCs/>
          <w:szCs w:val="22"/>
          <w:lang w:val="en-US"/>
        </w:rPr>
        <w:t>2</w:t>
      </w:r>
      <w:r>
        <w:rPr>
          <w:szCs w:val="22"/>
          <w:lang w:val="en-US"/>
        </w:rPr>
        <w:t>°</w:t>
      </w:r>
      <w:r>
        <w:rPr>
          <w:bCs/>
          <w:szCs w:val="22"/>
          <w:lang w:val="en-US"/>
        </w:rPr>
        <w:t xml:space="preserve">C: </w:t>
      </w:r>
      <w:r>
        <w:rPr>
          <w:szCs w:val="22"/>
          <w:lang w:val="en-US"/>
        </w:rPr>
        <w:t xml:space="preserve">1000 ÷ 2500 </w:t>
      </w:r>
      <w:r>
        <w:rPr>
          <w:bCs/>
          <w:szCs w:val="22"/>
          <w:lang w:val="en-US"/>
        </w:rPr>
        <w:t>[</w:t>
      </w:r>
      <w:proofErr w:type="spellStart"/>
      <w:r>
        <w:rPr>
          <w:bCs/>
          <w:szCs w:val="22"/>
          <w:lang w:val="en-US"/>
        </w:rPr>
        <w:t>mPas</w:t>
      </w:r>
      <w:proofErr w:type="spellEnd"/>
      <w:r>
        <w:rPr>
          <w:bCs/>
          <w:szCs w:val="22"/>
          <w:lang w:val="en-US"/>
        </w:rPr>
        <w:t>];</w:t>
      </w:r>
    </w:p>
    <w:p w14:paraId="6F3DE7DD" w14:textId="77777777" w:rsidR="0079670C" w:rsidRDefault="0079670C" w:rsidP="001E6FD4">
      <w:pPr>
        <w:pStyle w:val="Akapitzlist"/>
        <w:numPr>
          <w:ilvl w:val="0"/>
          <w:numId w:val="26"/>
        </w:numPr>
        <w:autoSpaceDE w:val="0"/>
        <w:autoSpaceDN w:val="0"/>
        <w:adjustRightInd w:val="0"/>
        <w:rPr>
          <w:szCs w:val="22"/>
        </w:rPr>
      </w:pPr>
      <w:r>
        <w:rPr>
          <w:bCs/>
          <w:szCs w:val="22"/>
        </w:rPr>
        <w:t>Gęstość, 20±0,5</w:t>
      </w:r>
      <w:r>
        <w:rPr>
          <w:szCs w:val="22"/>
        </w:rPr>
        <w:t>°</w:t>
      </w:r>
      <w:r>
        <w:rPr>
          <w:bCs/>
          <w:szCs w:val="22"/>
        </w:rPr>
        <w:t xml:space="preserve">C: </w:t>
      </w:r>
      <w:r>
        <w:rPr>
          <w:szCs w:val="22"/>
        </w:rPr>
        <w:t xml:space="preserve">1,5 </w:t>
      </w:r>
      <w:r>
        <w:rPr>
          <w:bCs/>
          <w:szCs w:val="22"/>
        </w:rPr>
        <w:t>[g/cm3];</w:t>
      </w:r>
    </w:p>
    <w:p w14:paraId="34F4FBB4" w14:textId="77777777" w:rsidR="0079670C" w:rsidRDefault="0079670C" w:rsidP="001E6FD4">
      <w:pPr>
        <w:pStyle w:val="Akapitzlist"/>
        <w:numPr>
          <w:ilvl w:val="0"/>
          <w:numId w:val="26"/>
        </w:numPr>
        <w:autoSpaceDE w:val="0"/>
        <w:autoSpaceDN w:val="0"/>
        <w:adjustRightInd w:val="0"/>
        <w:rPr>
          <w:szCs w:val="22"/>
        </w:rPr>
      </w:pPr>
      <w:r>
        <w:rPr>
          <w:bCs/>
          <w:szCs w:val="22"/>
        </w:rPr>
        <w:t xml:space="preserve">Ilość warstw: </w:t>
      </w:r>
      <w:r>
        <w:rPr>
          <w:szCs w:val="22"/>
        </w:rPr>
        <w:t xml:space="preserve">2; </w:t>
      </w:r>
    </w:p>
    <w:p w14:paraId="3568E9F4" w14:textId="77777777" w:rsidR="0079670C" w:rsidRDefault="0079670C" w:rsidP="001E6FD4">
      <w:pPr>
        <w:pStyle w:val="Akapitzlist"/>
        <w:numPr>
          <w:ilvl w:val="0"/>
          <w:numId w:val="26"/>
        </w:numPr>
        <w:autoSpaceDE w:val="0"/>
        <w:autoSpaceDN w:val="0"/>
        <w:adjustRightInd w:val="0"/>
        <w:rPr>
          <w:szCs w:val="22"/>
        </w:rPr>
      </w:pPr>
      <w:r>
        <w:rPr>
          <w:bCs/>
          <w:szCs w:val="22"/>
        </w:rPr>
        <w:t>Czas schnięcia powłoki: 23</w:t>
      </w:r>
      <w:r>
        <w:rPr>
          <w:szCs w:val="22"/>
        </w:rPr>
        <w:t>±</w:t>
      </w:r>
      <w:r>
        <w:rPr>
          <w:bCs/>
          <w:szCs w:val="22"/>
        </w:rPr>
        <w:t>2</w:t>
      </w:r>
      <w:r>
        <w:rPr>
          <w:szCs w:val="22"/>
        </w:rPr>
        <w:t>°</w:t>
      </w:r>
      <w:r>
        <w:rPr>
          <w:bCs/>
          <w:szCs w:val="22"/>
        </w:rPr>
        <w:t>C: 2 h;</w:t>
      </w:r>
    </w:p>
    <w:p w14:paraId="14E40D03" w14:textId="77777777" w:rsidR="0079670C" w:rsidRDefault="0079670C" w:rsidP="001E6FD4">
      <w:pPr>
        <w:pStyle w:val="Akapitzlist"/>
        <w:numPr>
          <w:ilvl w:val="0"/>
          <w:numId w:val="26"/>
        </w:numPr>
        <w:tabs>
          <w:tab w:val="left" w:pos="284"/>
          <w:tab w:val="left" w:pos="426"/>
          <w:tab w:val="left" w:pos="851"/>
        </w:tabs>
        <w:autoSpaceDE w:val="0"/>
        <w:autoSpaceDN w:val="0"/>
        <w:adjustRightInd w:val="0"/>
        <w:jc w:val="both"/>
        <w:rPr>
          <w:szCs w:val="22"/>
          <w:u w:val="single"/>
        </w:rPr>
      </w:pPr>
      <w:r>
        <w:rPr>
          <w:bCs/>
          <w:szCs w:val="22"/>
        </w:rPr>
        <w:t xml:space="preserve">Nanoszenie drugiej warstwy: po 2-4 h. </w:t>
      </w:r>
    </w:p>
    <w:p w14:paraId="0BD3D7A0" w14:textId="77777777" w:rsidR="0079670C" w:rsidRDefault="0079670C" w:rsidP="0079670C">
      <w:pPr>
        <w:tabs>
          <w:tab w:val="left" w:pos="284"/>
          <w:tab w:val="left" w:pos="426"/>
          <w:tab w:val="left" w:pos="851"/>
        </w:tabs>
        <w:autoSpaceDE w:val="0"/>
        <w:autoSpaceDN w:val="0"/>
        <w:adjustRightInd w:val="0"/>
        <w:jc w:val="both"/>
        <w:rPr>
          <w:iCs/>
          <w:szCs w:val="22"/>
        </w:rPr>
      </w:pPr>
      <w:r>
        <w:rPr>
          <w:iCs/>
          <w:szCs w:val="22"/>
        </w:rPr>
        <w:t>Kolor do uzgodnienia z Przedstawicielem Zamawiającego.</w:t>
      </w:r>
    </w:p>
    <w:p w14:paraId="5903DD0E" w14:textId="77777777" w:rsidR="0079670C" w:rsidRDefault="0079670C" w:rsidP="0079670C">
      <w:pPr>
        <w:jc w:val="both"/>
        <w:rPr>
          <w:szCs w:val="22"/>
        </w:rPr>
      </w:pPr>
      <w:r>
        <w:rPr>
          <w:szCs w:val="22"/>
        </w:rPr>
        <w:t xml:space="preserve">Przed malowaniem tynków  po co najmniej trzytygodniowym okresie sezonowania    powierzchnię zagruntować uniwersalnym preparatem gruntującym. Celem uzyskania optymalnych walorów estetycznych, należy wykonać malowanie powierzchni w jednym etapie materiałem zamówionym jednorazowo, pochodzącym jednej partii produkcyjnej (należy zwrócić uwagę na datę produkcji), Aby uniknąć powstawania widocznych styków należy malować w jednym ciągu technologicznym  (metodą „mokre na mokre”). Farba jest produktem gotowym do użycia i nie można dodawać do niej większej ilości wody niż podano w przygotowaniu produktu . Niezastosowanie się do tego zalecenia może spowodować zmianę właściwości wiążących, koloru i krycia farby. </w:t>
      </w:r>
    </w:p>
    <w:p w14:paraId="04444A51" w14:textId="77777777" w:rsidR="0079670C" w:rsidRDefault="0079670C" w:rsidP="0079670C">
      <w:pPr>
        <w:autoSpaceDE w:val="0"/>
        <w:autoSpaceDN w:val="0"/>
        <w:adjustRightInd w:val="0"/>
        <w:jc w:val="both"/>
        <w:rPr>
          <w:szCs w:val="22"/>
        </w:rPr>
      </w:pPr>
      <w:r>
        <w:rPr>
          <w:szCs w:val="22"/>
        </w:rPr>
        <w:t>Przed malowaniem farbą należy podłoże zagruntować preparatem głęboko penetrującym odpowiednim do zastosowania z farbami lateksowymi opisanymi poniżej.</w:t>
      </w:r>
    </w:p>
    <w:p w14:paraId="4AE3ABF0" w14:textId="77777777" w:rsidR="0079670C" w:rsidRDefault="0079670C" w:rsidP="0079670C">
      <w:pPr>
        <w:autoSpaceDE w:val="0"/>
        <w:autoSpaceDN w:val="0"/>
        <w:adjustRightInd w:val="0"/>
        <w:jc w:val="both"/>
        <w:rPr>
          <w:szCs w:val="22"/>
        </w:rPr>
      </w:pPr>
    </w:p>
    <w:p w14:paraId="1B47FDF7" w14:textId="004EA71A" w:rsidR="0079670C" w:rsidRDefault="0079670C" w:rsidP="0079670C">
      <w:pPr>
        <w:autoSpaceDE w:val="0"/>
        <w:autoSpaceDN w:val="0"/>
        <w:adjustRightInd w:val="0"/>
        <w:jc w:val="both"/>
        <w:rPr>
          <w:b/>
          <w:i/>
          <w:iCs/>
          <w:szCs w:val="22"/>
          <w:u w:val="single"/>
        </w:rPr>
      </w:pPr>
      <w:r>
        <w:rPr>
          <w:b/>
          <w:i/>
          <w:iCs/>
          <w:szCs w:val="22"/>
          <w:u w:val="single"/>
        </w:rPr>
        <w:t xml:space="preserve">Okładziny ścienne </w:t>
      </w:r>
    </w:p>
    <w:p w14:paraId="33E6B629" w14:textId="535825EF" w:rsidR="0079670C" w:rsidRDefault="0079670C" w:rsidP="0079670C">
      <w:pPr>
        <w:autoSpaceDE w:val="0"/>
        <w:autoSpaceDN w:val="0"/>
        <w:adjustRightInd w:val="0"/>
        <w:jc w:val="both"/>
        <w:rPr>
          <w:szCs w:val="22"/>
        </w:rPr>
      </w:pPr>
      <w:r>
        <w:rPr>
          <w:szCs w:val="22"/>
        </w:rPr>
        <w:t xml:space="preserve">W pomieszczeniach planuje się wyłożenie ścian do wys. 2,00 m płytkami glazurowanymi na kleju z wykończeniem. Wymiary i kolorystykę płytek </w:t>
      </w:r>
      <w:proofErr w:type="spellStart"/>
      <w:r>
        <w:rPr>
          <w:szCs w:val="22"/>
        </w:rPr>
        <w:t>gresowych</w:t>
      </w:r>
      <w:proofErr w:type="spellEnd"/>
      <w:r>
        <w:rPr>
          <w:szCs w:val="22"/>
        </w:rPr>
        <w:t xml:space="preserve"> i glazury ustalić wcześniej z przedstawicielem Zamawiającego.</w:t>
      </w:r>
    </w:p>
    <w:p w14:paraId="34E71D09" w14:textId="77777777" w:rsidR="0079670C" w:rsidRDefault="0079670C" w:rsidP="0079670C">
      <w:pPr>
        <w:autoSpaceDE w:val="0"/>
        <w:autoSpaceDN w:val="0"/>
        <w:adjustRightInd w:val="0"/>
        <w:jc w:val="both"/>
        <w:rPr>
          <w:szCs w:val="22"/>
        </w:rPr>
      </w:pPr>
      <w:r>
        <w:rPr>
          <w:szCs w:val="22"/>
        </w:rPr>
        <w:t xml:space="preserve">Podłoże pod okładziny należy dokładnie oczyścić i zagruntować preparatem gruntującym. Stosować elastyczny klej do płytek. Przestrzenie między płytkami </w:t>
      </w:r>
      <w:proofErr w:type="spellStart"/>
      <w:r>
        <w:rPr>
          <w:szCs w:val="22"/>
        </w:rPr>
        <w:t>zaspoinować</w:t>
      </w:r>
      <w:proofErr w:type="spellEnd"/>
      <w:r>
        <w:rPr>
          <w:szCs w:val="22"/>
        </w:rPr>
        <w:t xml:space="preserve"> masą w kolorze uzgodnionym z przedstawicielem Zamawiającego. Przed ułożeniem okładzin, w miejscu, gdzie planuje się natrysk oraz umywalkę należy wykonać hydroizolację z folii w płynie wg zaleceń producenta wybranego produktu.</w:t>
      </w:r>
    </w:p>
    <w:p w14:paraId="2151A974" w14:textId="77777777" w:rsidR="0079670C" w:rsidRDefault="0079670C" w:rsidP="0079670C">
      <w:pPr>
        <w:autoSpaceDE w:val="0"/>
        <w:autoSpaceDN w:val="0"/>
        <w:adjustRightInd w:val="0"/>
        <w:jc w:val="both"/>
        <w:rPr>
          <w:szCs w:val="22"/>
          <w:u w:val="single"/>
        </w:rPr>
      </w:pPr>
    </w:p>
    <w:p w14:paraId="54DE900B" w14:textId="77777777" w:rsidR="0079670C" w:rsidRDefault="0079670C" w:rsidP="0079670C">
      <w:pPr>
        <w:autoSpaceDE w:val="0"/>
        <w:autoSpaceDN w:val="0"/>
        <w:adjustRightInd w:val="0"/>
        <w:jc w:val="both"/>
        <w:rPr>
          <w:i/>
          <w:szCs w:val="22"/>
          <w:u w:val="single"/>
        </w:rPr>
      </w:pPr>
      <w:r>
        <w:rPr>
          <w:i/>
          <w:szCs w:val="22"/>
          <w:u w:val="single"/>
        </w:rPr>
        <w:t>Płytki ścienne:</w:t>
      </w:r>
    </w:p>
    <w:p w14:paraId="7948EC14" w14:textId="14FCBFCE" w:rsidR="0079670C" w:rsidRDefault="0079670C" w:rsidP="0079670C">
      <w:pPr>
        <w:tabs>
          <w:tab w:val="left" w:pos="284"/>
          <w:tab w:val="left" w:pos="426"/>
          <w:tab w:val="left" w:pos="851"/>
        </w:tabs>
        <w:autoSpaceDE w:val="0"/>
        <w:autoSpaceDN w:val="0"/>
        <w:adjustRightInd w:val="0"/>
        <w:jc w:val="both"/>
        <w:rPr>
          <w:szCs w:val="22"/>
        </w:rPr>
      </w:pPr>
      <w:r>
        <w:rPr>
          <w:szCs w:val="22"/>
        </w:rPr>
        <w:t xml:space="preserve">Specyfikacja przewiduje użycie płytek ściennych gat. I szkliwionych o wymiarach </w:t>
      </w:r>
      <w:r w:rsidR="00C747B4">
        <w:rPr>
          <w:szCs w:val="22"/>
        </w:rPr>
        <w:t>60x30</w:t>
      </w:r>
      <w:r>
        <w:rPr>
          <w:szCs w:val="22"/>
        </w:rPr>
        <w:t xml:space="preserve"> cm lub innych uzgodnionych z Zamawiających, wielobarwnych spełniających n/w wymagania:</w:t>
      </w:r>
    </w:p>
    <w:p w14:paraId="7D95C5A8" w14:textId="77777777" w:rsidR="0079670C" w:rsidRDefault="0079670C" w:rsidP="001E6FD4">
      <w:pPr>
        <w:numPr>
          <w:ilvl w:val="0"/>
          <w:numId w:val="27"/>
        </w:numPr>
        <w:tabs>
          <w:tab w:val="left" w:pos="284"/>
          <w:tab w:val="left" w:pos="426"/>
          <w:tab w:val="left" w:pos="851"/>
        </w:tabs>
        <w:autoSpaceDE w:val="0"/>
        <w:autoSpaceDN w:val="0"/>
        <w:adjustRightInd w:val="0"/>
        <w:jc w:val="both"/>
        <w:rPr>
          <w:szCs w:val="22"/>
        </w:rPr>
      </w:pPr>
      <w:r>
        <w:rPr>
          <w:szCs w:val="22"/>
        </w:rPr>
        <w:t>odporność na działanie temperatury i wilgoci - na gwałtowne zmiany temperatury (szok termiczny) i zmianę wymiarów pod wpływem wilgoci;</w:t>
      </w:r>
    </w:p>
    <w:p w14:paraId="75CCAAC0" w14:textId="77777777" w:rsidR="0079670C" w:rsidRDefault="0079670C" w:rsidP="001E6FD4">
      <w:pPr>
        <w:numPr>
          <w:ilvl w:val="0"/>
          <w:numId w:val="27"/>
        </w:numPr>
        <w:tabs>
          <w:tab w:val="left" w:pos="284"/>
          <w:tab w:val="left" w:pos="426"/>
          <w:tab w:val="left" w:pos="851"/>
        </w:tabs>
        <w:autoSpaceDE w:val="0"/>
        <w:autoSpaceDN w:val="0"/>
        <w:adjustRightInd w:val="0"/>
        <w:jc w:val="both"/>
        <w:rPr>
          <w:szCs w:val="22"/>
        </w:rPr>
      </w:pPr>
      <w:r>
        <w:rPr>
          <w:szCs w:val="22"/>
        </w:rPr>
        <w:t>wytrzymałość na zginanie – parametr ten określa, przy jakim maksymalnym naprężeniu płytka łamie się;</w:t>
      </w:r>
    </w:p>
    <w:p w14:paraId="47BF772B" w14:textId="77777777" w:rsidR="0079670C" w:rsidRDefault="0079670C" w:rsidP="001E6FD4">
      <w:pPr>
        <w:numPr>
          <w:ilvl w:val="0"/>
          <w:numId w:val="27"/>
        </w:numPr>
        <w:tabs>
          <w:tab w:val="left" w:pos="284"/>
          <w:tab w:val="left" w:pos="426"/>
          <w:tab w:val="left" w:pos="851"/>
        </w:tabs>
        <w:autoSpaceDE w:val="0"/>
        <w:autoSpaceDN w:val="0"/>
        <w:adjustRightInd w:val="0"/>
        <w:jc w:val="both"/>
        <w:rPr>
          <w:szCs w:val="22"/>
        </w:rPr>
      </w:pPr>
      <w:r>
        <w:rPr>
          <w:szCs w:val="22"/>
        </w:rPr>
        <w:t>własności powierzchowne – są to odporność na zadrapania, zarysowania;</w:t>
      </w:r>
    </w:p>
    <w:p w14:paraId="174B8A5C" w14:textId="77777777" w:rsidR="0079670C" w:rsidRDefault="0079670C" w:rsidP="001E6FD4">
      <w:pPr>
        <w:numPr>
          <w:ilvl w:val="0"/>
          <w:numId w:val="27"/>
        </w:numPr>
        <w:tabs>
          <w:tab w:val="left" w:pos="284"/>
          <w:tab w:val="left" w:pos="426"/>
          <w:tab w:val="left" w:pos="851"/>
        </w:tabs>
        <w:autoSpaceDE w:val="0"/>
        <w:autoSpaceDN w:val="0"/>
        <w:adjustRightInd w:val="0"/>
        <w:jc w:val="both"/>
        <w:rPr>
          <w:szCs w:val="22"/>
        </w:rPr>
      </w:pPr>
      <w:r>
        <w:rPr>
          <w:szCs w:val="22"/>
        </w:rPr>
        <w:t>odporność na czynniki chemiczne – dotyczy to środków chemicznych, które mogą pozostawiać plamy. Płytki odporne na czynniki chemiczne nie mogą pod ich wpływem zmienić połysku ani barwy, a plamy powinny dać się łatwo usunąć wodą oraz popularnymi środkami.</w:t>
      </w:r>
    </w:p>
    <w:p w14:paraId="4807A7D0" w14:textId="77777777" w:rsidR="0079670C" w:rsidRDefault="0079670C" w:rsidP="0079670C">
      <w:pPr>
        <w:tabs>
          <w:tab w:val="left" w:pos="284"/>
          <w:tab w:val="left" w:pos="426"/>
          <w:tab w:val="left" w:pos="851"/>
        </w:tabs>
        <w:autoSpaceDE w:val="0"/>
        <w:autoSpaceDN w:val="0"/>
        <w:adjustRightInd w:val="0"/>
        <w:jc w:val="both"/>
        <w:rPr>
          <w:bCs/>
          <w:i/>
          <w:szCs w:val="22"/>
        </w:rPr>
      </w:pPr>
      <w:r>
        <w:rPr>
          <w:bCs/>
          <w:i/>
          <w:szCs w:val="22"/>
        </w:rPr>
        <w:t xml:space="preserve">Parametry techniczne: </w:t>
      </w:r>
    </w:p>
    <w:p w14:paraId="68BDBFD6" w14:textId="77777777" w:rsidR="0079670C" w:rsidRDefault="0079670C" w:rsidP="001E6FD4">
      <w:pPr>
        <w:numPr>
          <w:ilvl w:val="0"/>
          <w:numId w:val="28"/>
        </w:numPr>
        <w:tabs>
          <w:tab w:val="left" w:pos="284"/>
          <w:tab w:val="left" w:pos="426"/>
          <w:tab w:val="left" w:pos="851"/>
        </w:tabs>
        <w:autoSpaceDE w:val="0"/>
        <w:autoSpaceDN w:val="0"/>
        <w:adjustRightInd w:val="0"/>
        <w:jc w:val="both"/>
        <w:rPr>
          <w:bCs/>
          <w:szCs w:val="22"/>
          <w:u w:val="single"/>
        </w:rPr>
      </w:pPr>
      <w:r>
        <w:rPr>
          <w:szCs w:val="22"/>
        </w:rPr>
        <w:t xml:space="preserve">Wytrzymałość na zginanie </w:t>
      </w:r>
      <w:r>
        <w:rPr>
          <w:szCs w:val="22"/>
          <w:lang w:val="de-DE"/>
        </w:rPr>
        <w:t xml:space="preserve">PN-EN ISO 10545-4: </w:t>
      </w:r>
      <w:r>
        <w:rPr>
          <w:szCs w:val="22"/>
        </w:rPr>
        <w:t xml:space="preserve">min. 15 </w:t>
      </w:r>
      <w:proofErr w:type="spellStart"/>
      <w:r>
        <w:rPr>
          <w:szCs w:val="22"/>
        </w:rPr>
        <w:t>MPa</w:t>
      </w:r>
      <w:proofErr w:type="spellEnd"/>
      <w:r>
        <w:rPr>
          <w:szCs w:val="22"/>
        </w:rPr>
        <w:t>;</w:t>
      </w:r>
    </w:p>
    <w:p w14:paraId="52755673" w14:textId="77777777" w:rsidR="0079670C" w:rsidRDefault="0079670C" w:rsidP="001E6FD4">
      <w:pPr>
        <w:numPr>
          <w:ilvl w:val="0"/>
          <w:numId w:val="28"/>
        </w:numPr>
        <w:tabs>
          <w:tab w:val="left" w:pos="284"/>
          <w:tab w:val="left" w:pos="426"/>
          <w:tab w:val="left" w:pos="851"/>
        </w:tabs>
        <w:autoSpaceDE w:val="0"/>
        <w:autoSpaceDN w:val="0"/>
        <w:adjustRightInd w:val="0"/>
        <w:jc w:val="both"/>
        <w:rPr>
          <w:bCs/>
          <w:szCs w:val="22"/>
          <w:u w:val="single"/>
        </w:rPr>
      </w:pPr>
      <w:r>
        <w:rPr>
          <w:szCs w:val="22"/>
        </w:rPr>
        <w:t xml:space="preserve">Siła łamiąca ›7,5 mm wg </w:t>
      </w:r>
      <w:r>
        <w:rPr>
          <w:szCs w:val="22"/>
          <w:lang w:val="de-DE"/>
        </w:rPr>
        <w:t xml:space="preserve">PN-EN ISO 10545-5: </w:t>
      </w:r>
      <w:r>
        <w:rPr>
          <w:szCs w:val="22"/>
        </w:rPr>
        <w:t>min. 600 N;</w:t>
      </w:r>
    </w:p>
    <w:p w14:paraId="7A824E38" w14:textId="77777777" w:rsidR="0079670C" w:rsidRDefault="0079670C" w:rsidP="0079670C">
      <w:pPr>
        <w:autoSpaceDE w:val="0"/>
        <w:autoSpaceDN w:val="0"/>
        <w:adjustRightInd w:val="0"/>
        <w:jc w:val="both"/>
        <w:rPr>
          <w:i/>
          <w:szCs w:val="22"/>
        </w:rPr>
      </w:pPr>
      <w:r>
        <w:rPr>
          <w:szCs w:val="22"/>
        </w:rPr>
        <w:t xml:space="preserve">Odporność na pęknięcia wg </w:t>
      </w:r>
      <w:r>
        <w:rPr>
          <w:szCs w:val="22"/>
          <w:lang w:val="de-DE"/>
        </w:rPr>
        <w:t xml:space="preserve">PN-EN ISO 10545-11: </w:t>
      </w:r>
      <w:r>
        <w:rPr>
          <w:szCs w:val="22"/>
        </w:rPr>
        <w:t>odporna.</w:t>
      </w:r>
    </w:p>
    <w:p w14:paraId="73FFAF61" w14:textId="77777777" w:rsidR="0079670C" w:rsidRDefault="0079670C" w:rsidP="0079670C">
      <w:pPr>
        <w:tabs>
          <w:tab w:val="left" w:pos="284"/>
          <w:tab w:val="left" w:pos="426"/>
          <w:tab w:val="center" w:pos="4536"/>
          <w:tab w:val="right" w:pos="9072"/>
        </w:tabs>
        <w:spacing w:line="100" w:lineRule="atLeast"/>
        <w:rPr>
          <w:i/>
          <w:szCs w:val="22"/>
          <w:u w:val="single"/>
        </w:rPr>
      </w:pPr>
    </w:p>
    <w:p w14:paraId="32F811F4" w14:textId="77777777" w:rsidR="0079670C" w:rsidRDefault="0079670C" w:rsidP="0079670C">
      <w:pPr>
        <w:tabs>
          <w:tab w:val="left" w:pos="284"/>
          <w:tab w:val="left" w:pos="426"/>
          <w:tab w:val="center" w:pos="4536"/>
          <w:tab w:val="right" w:pos="9072"/>
        </w:tabs>
        <w:spacing w:line="100" w:lineRule="atLeast"/>
        <w:rPr>
          <w:rFonts w:eastAsia="Times New Roman"/>
          <w:i/>
          <w:u w:val="single"/>
        </w:rPr>
      </w:pPr>
      <w:r>
        <w:rPr>
          <w:rFonts w:eastAsia="Times New Roman"/>
          <w:bCs/>
          <w:i/>
          <w:u w:val="single"/>
        </w:rPr>
        <w:lastRenderedPageBreak/>
        <w:t>Zaprawa klejowa:</w:t>
      </w:r>
    </w:p>
    <w:p w14:paraId="71D57EE7" w14:textId="77777777" w:rsidR="0079670C" w:rsidRDefault="0079670C" w:rsidP="0079670C">
      <w:pPr>
        <w:widowControl w:val="0"/>
        <w:tabs>
          <w:tab w:val="left" w:pos="284"/>
          <w:tab w:val="left" w:pos="426"/>
          <w:tab w:val="center" w:pos="4536"/>
          <w:tab w:val="right" w:pos="9072"/>
        </w:tabs>
        <w:suppressAutoHyphens/>
        <w:spacing w:line="100" w:lineRule="atLeast"/>
        <w:jc w:val="both"/>
        <w:rPr>
          <w:rFonts w:eastAsia="Times New Roman"/>
          <w:bCs/>
        </w:rPr>
      </w:pPr>
      <w:r>
        <w:rPr>
          <w:rFonts w:eastAsia="Times New Roman"/>
        </w:rPr>
        <w:t xml:space="preserve">Należy zastosować elastyczną zaprawę klejącą do płytek </w:t>
      </w:r>
      <w:proofErr w:type="spellStart"/>
      <w:r>
        <w:rPr>
          <w:rFonts w:eastAsia="Times New Roman"/>
        </w:rPr>
        <w:t>gresowych</w:t>
      </w:r>
      <w:proofErr w:type="spellEnd"/>
      <w:r>
        <w:rPr>
          <w:rFonts w:eastAsia="Times New Roman"/>
        </w:rPr>
        <w:t xml:space="preserve"> i ceramicznych </w:t>
      </w:r>
      <w:r>
        <w:rPr>
          <w:rFonts w:eastAsia="Times New Roman"/>
        </w:rPr>
        <w:br/>
        <w:t>z możliwością stosowania w pomieszczeniach narażonych na działanie wody, mrozoodporną i wodoodporną, o parametrach:</w:t>
      </w:r>
    </w:p>
    <w:p w14:paraId="267245C7"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Baza: mieszanka cementów z wypełniaczami mineralnymi i modyfikatorami</w:t>
      </w:r>
    </w:p>
    <w:p w14:paraId="08EB9F77"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Zawartość cementu: 40 – 60 %;</w:t>
      </w:r>
    </w:p>
    <w:p w14:paraId="5251463C"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Gęstość nasypowa: 1,5 kg/ cm</w:t>
      </w:r>
      <w:r>
        <w:rPr>
          <w:rFonts w:eastAsia="Times New Roman"/>
          <w:vertAlign w:val="superscript"/>
        </w:rPr>
        <w:t>3</w:t>
      </w:r>
      <w:r>
        <w:rPr>
          <w:rFonts w:eastAsia="Times New Roman"/>
        </w:rPr>
        <w:t>;</w:t>
      </w:r>
    </w:p>
    <w:p w14:paraId="130059DF"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bCs/>
        </w:rPr>
      </w:pPr>
      <w:r>
        <w:rPr>
          <w:rFonts w:eastAsia="Times New Roman"/>
        </w:rPr>
        <w:t>Czas wstępnego dojrzewania: ok. 5 min.</w:t>
      </w:r>
    </w:p>
    <w:p w14:paraId="0F846CF9" w14:textId="77777777" w:rsidR="0079670C" w:rsidRDefault="0079670C" w:rsidP="0079670C">
      <w:pPr>
        <w:widowControl w:val="0"/>
        <w:tabs>
          <w:tab w:val="left" w:pos="284"/>
          <w:tab w:val="left" w:pos="426"/>
          <w:tab w:val="center" w:pos="4536"/>
          <w:tab w:val="right" w:pos="9072"/>
        </w:tabs>
        <w:suppressAutoHyphens/>
        <w:spacing w:line="100" w:lineRule="atLeast"/>
        <w:ind w:left="720"/>
        <w:jc w:val="both"/>
        <w:rPr>
          <w:rFonts w:eastAsia="Times New Roman"/>
          <w:bCs/>
        </w:rPr>
      </w:pPr>
    </w:p>
    <w:p w14:paraId="66553F55" w14:textId="77777777" w:rsidR="0079670C" w:rsidRDefault="0079670C" w:rsidP="0079670C">
      <w:pPr>
        <w:tabs>
          <w:tab w:val="left" w:pos="284"/>
          <w:tab w:val="left" w:pos="426"/>
          <w:tab w:val="center" w:pos="4536"/>
          <w:tab w:val="right" w:pos="9072"/>
        </w:tabs>
        <w:spacing w:line="100" w:lineRule="atLeast"/>
        <w:rPr>
          <w:rFonts w:eastAsia="Times New Roman"/>
          <w:i/>
          <w:u w:val="single"/>
        </w:rPr>
      </w:pPr>
      <w:r>
        <w:rPr>
          <w:rFonts w:eastAsia="Times New Roman"/>
          <w:bCs/>
          <w:i/>
          <w:u w:val="single"/>
        </w:rPr>
        <w:t>Zaprawa do spoinowania</w:t>
      </w:r>
    </w:p>
    <w:p w14:paraId="6F6B8687" w14:textId="77777777" w:rsidR="0079670C" w:rsidRDefault="0079670C" w:rsidP="0079670C">
      <w:pPr>
        <w:widowControl w:val="0"/>
        <w:tabs>
          <w:tab w:val="left" w:pos="284"/>
          <w:tab w:val="left" w:pos="426"/>
          <w:tab w:val="center" w:pos="4536"/>
          <w:tab w:val="right" w:pos="9072"/>
        </w:tabs>
        <w:suppressAutoHyphens/>
        <w:spacing w:line="100" w:lineRule="atLeast"/>
        <w:jc w:val="both"/>
        <w:rPr>
          <w:rFonts w:eastAsia="Times New Roman"/>
        </w:rPr>
      </w:pPr>
      <w:r>
        <w:rPr>
          <w:rFonts w:eastAsia="Times New Roman"/>
        </w:rPr>
        <w:t>Należy zastosować elastyczną, wodoodporną spoinę, odporną na grzyby i pleśnie oraz na wnikanie wody. Kolor do uzgodnienia z Przedstawicielem Zamawiającego.</w:t>
      </w:r>
    </w:p>
    <w:p w14:paraId="0B14E368"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Baza: mieszanka cementów z wypełniaczami mineralnymi i modyfikatorami polimerowymi;</w:t>
      </w:r>
    </w:p>
    <w:p w14:paraId="3B64B1B9"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Zawartość cementu: 35 - 40 %;</w:t>
      </w:r>
    </w:p>
    <w:p w14:paraId="2102CEBD"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Gęstość: 1,1 kg/dm</w:t>
      </w:r>
      <w:r>
        <w:rPr>
          <w:rFonts w:eastAsia="Times New Roman"/>
          <w:vertAlign w:val="superscript"/>
        </w:rPr>
        <w:t>3</w:t>
      </w:r>
      <w:r>
        <w:rPr>
          <w:rFonts w:eastAsia="Times New Roman"/>
        </w:rPr>
        <w:t>;</w:t>
      </w:r>
    </w:p>
    <w:p w14:paraId="03C1FBE9"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Odporność na ścieranie wg normy PN-EN 13888: ≤1000 mm</w:t>
      </w:r>
      <w:r>
        <w:rPr>
          <w:rFonts w:eastAsia="Times New Roman"/>
          <w:vertAlign w:val="superscript"/>
        </w:rPr>
        <w:t>3</w:t>
      </w:r>
      <w:r>
        <w:rPr>
          <w:rFonts w:eastAsia="Times New Roman"/>
        </w:rPr>
        <w:t>;</w:t>
      </w:r>
    </w:p>
    <w:p w14:paraId="43E9C58D"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rPr>
      </w:pPr>
      <w:r>
        <w:rPr>
          <w:rFonts w:eastAsia="Times New Roman"/>
        </w:rPr>
        <w:t xml:space="preserve">Wytrzymałość na zginanie wg normy PN-EN 13888: ≥2,5 </w:t>
      </w:r>
      <w:proofErr w:type="spellStart"/>
      <w:r>
        <w:rPr>
          <w:rFonts w:eastAsia="Times New Roman"/>
        </w:rPr>
        <w:t>MPa</w:t>
      </w:r>
      <w:proofErr w:type="spellEnd"/>
      <w:r>
        <w:rPr>
          <w:rFonts w:eastAsia="Times New Roman"/>
        </w:rPr>
        <w:t>;</w:t>
      </w:r>
    </w:p>
    <w:p w14:paraId="7A4C9CFE" w14:textId="77777777" w:rsidR="0079670C" w:rsidRDefault="0079670C" w:rsidP="001E6FD4">
      <w:pPr>
        <w:widowControl w:val="0"/>
        <w:numPr>
          <w:ilvl w:val="0"/>
          <w:numId w:val="17"/>
        </w:numPr>
        <w:tabs>
          <w:tab w:val="left" w:pos="284"/>
          <w:tab w:val="left" w:pos="426"/>
          <w:tab w:val="center" w:pos="4536"/>
          <w:tab w:val="right" w:pos="9072"/>
        </w:tabs>
        <w:suppressAutoHyphens/>
        <w:spacing w:line="100" w:lineRule="atLeast"/>
        <w:jc w:val="both"/>
        <w:rPr>
          <w:rFonts w:eastAsia="Times New Roman"/>
          <w:bCs/>
        </w:rPr>
      </w:pPr>
      <w:r>
        <w:rPr>
          <w:rFonts w:eastAsia="Times New Roman"/>
        </w:rPr>
        <w:t>Wytrzymałość na ściskanie wg normy PN-EN 13888: ≥15MPa.</w:t>
      </w:r>
    </w:p>
    <w:p w14:paraId="682FB641" w14:textId="77777777" w:rsidR="0079670C" w:rsidRDefault="0079670C" w:rsidP="0079670C">
      <w:pPr>
        <w:autoSpaceDE w:val="0"/>
        <w:autoSpaceDN w:val="0"/>
        <w:adjustRightInd w:val="0"/>
        <w:jc w:val="both"/>
        <w:rPr>
          <w:szCs w:val="22"/>
        </w:rPr>
      </w:pPr>
    </w:p>
    <w:p w14:paraId="0FAC05B2" w14:textId="77777777" w:rsidR="0079670C" w:rsidRDefault="0079670C" w:rsidP="0079670C">
      <w:pPr>
        <w:autoSpaceDE w:val="0"/>
        <w:autoSpaceDN w:val="0"/>
        <w:adjustRightInd w:val="0"/>
        <w:jc w:val="both"/>
        <w:rPr>
          <w:szCs w:val="22"/>
        </w:rPr>
      </w:pPr>
    </w:p>
    <w:p w14:paraId="55633AE1" w14:textId="77777777" w:rsidR="0079670C" w:rsidRDefault="0079670C" w:rsidP="001E6FD4">
      <w:pPr>
        <w:pStyle w:val="Akapitzlist"/>
        <w:numPr>
          <w:ilvl w:val="2"/>
          <w:numId w:val="11"/>
        </w:numPr>
        <w:autoSpaceDE w:val="0"/>
        <w:autoSpaceDN w:val="0"/>
        <w:adjustRightInd w:val="0"/>
        <w:jc w:val="both"/>
        <w:rPr>
          <w:b/>
          <w:bCs/>
          <w:i/>
          <w:szCs w:val="22"/>
        </w:rPr>
      </w:pPr>
      <w:r>
        <w:rPr>
          <w:b/>
          <w:bCs/>
          <w:i/>
          <w:szCs w:val="22"/>
        </w:rPr>
        <w:t xml:space="preserve">Stolarka drzwiowa </w:t>
      </w:r>
    </w:p>
    <w:p w14:paraId="5AD6B2F0" w14:textId="0AF3460E" w:rsidR="0079670C" w:rsidRDefault="0079670C" w:rsidP="0079670C">
      <w:pPr>
        <w:autoSpaceDE w:val="0"/>
        <w:autoSpaceDN w:val="0"/>
        <w:adjustRightInd w:val="0"/>
        <w:jc w:val="both"/>
        <w:rPr>
          <w:szCs w:val="22"/>
        </w:rPr>
      </w:pPr>
      <w:r>
        <w:rPr>
          <w:szCs w:val="22"/>
        </w:rPr>
        <w:t>Do wymiany przeznaczone są drzwi aluminiowe drzwi zewnętrzne.</w:t>
      </w:r>
    </w:p>
    <w:p w14:paraId="799B7BEC" w14:textId="77777777" w:rsidR="0079670C" w:rsidRDefault="0079670C" w:rsidP="0079670C">
      <w:pPr>
        <w:autoSpaceDE w:val="0"/>
        <w:autoSpaceDN w:val="0"/>
        <w:adjustRightInd w:val="0"/>
        <w:jc w:val="both"/>
        <w:rPr>
          <w:szCs w:val="22"/>
        </w:rPr>
      </w:pPr>
      <w:r>
        <w:rPr>
          <w:szCs w:val="22"/>
        </w:rPr>
        <w:t>Stolarka drzwiowa przeznaczona do wbudowania powinna być kompletna, oklejona oraz wyposażona w okucia. Stolarka drzwiowa powinna posiadać świadectwa dopuszczalności do stosowania w budownictwie oraz atesty między innymi atest dotyczy współczynnika przenikania ciepła „U” dla stolarki zewnętrznej.</w:t>
      </w:r>
    </w:p>
    <w:p w14:paraId="5CEE0BA9" w14:textId="77777777" w:rsidR="0079670C" w:rsidRDefault="0079670C" w:rsidP="0079670C">
      <w:pPr>
        <w:autoSpaceDE w:val="0"/>
        <w:autoSpaceDN w:val="0"/>
        <w:adjustRightInd w:val="0"/>
        <w:jc w:val="both"/>
        <w:rPr>
          <w:szCs w:val="22"/>
        </w:rPr>
      </w:pPr>
      <w:r>
        <w:rPr>
          <w:szCs w:val="22"/>
        </w:rPr>
        <w:t>Kontrola jakości wykonanej stolarki winna być przeprowadzona w zakładzie produkcyjnym. Każdy wyrób stolarki powinien być wyposażony w okucia zamykające, łączące, zabezpieczające i uchwytowo-osłonowe a w razie potrzeby w samozamykacze.</w:t>
      </w:r>
    </w:p>
    <w:p w14:paraId="33424735" w14:textId="77777777" w:rsidR="0079670C" w:rsidRDefault="0079670C" w:rsidP="0079670C">
      <w:pPr>
        <w:autoSpaceDE w:val="0"/>
        <w:autoSpaceDN w:val="0"/>
        <w:adjustRightInd w:val="0"/>
        <w:jc w:val="both"/>
        <w:rPr>
          <w:szCs w:val="22"/>
        </w:rPr>
      </w:pPr>
      <w:r>
        <w:rPr>
          <w:szCs w:val="22"/>
        </w:rPr>
        <w:t>Okucia powinny odpowiadać normom państwowym a w przypadku braku tych norm wymiarom określonym w ITB dopuszczających do stosowania wyrobu stolarki budowlanej w okucie na które została ustanowiona norma. Okucie powinno być wykonane ze stali nierdzewnej. Stolarka powinna być wbudowana w sposób zapewniający prawidłowe osadzenie I uszczelnienie w murze. Rozmieszczenie punktów zamocowania stolarki winny być dopasowane do rodzaju i wymiarów istniejących otworów drzwiowych. Wykonawca robót przed zamówieniem stolarki drzwiowej dokona pomiarów z natury na miejscu budowy.</w:t>
      </w:r>
    </w:p>
    <w:p w14:paraId="10B29CEA" w14:textId="77777777" w:rsidR="0079670C" w:rsidRDefault="0079670C" w:rsidP="0079670C">
      <w:pPr>
        <w:autoSpaceDE w:val="0"/>
        <w:autoSpaceDN w:val="0"/>
        <w:adjustRightInd w:val="0"/>
        <w:jc w:val="both"/>
        <w:rPr>
          <w:szCs w:val="22"/>
        </w:rPr>
      </w:pPr>
    </w:p>
    <w:p w14:paraId="2F3A7CA0" w14:textId="77777777" w:rsidR="0079670C" w:rsidRDefault="0079670C" w:rsidP="0079670C">
      <w:pPr>
        <w:tabs>
          <w:tab w:val="left" w:pos="284"/>
          <w:tab w:val="left" w:pos="426"/>
          <w:tab w:val="left" w:pos="851"/>
        </w:tabs>
        <w:autoSpaceDE w:val="0"/>
        <w:autoSpaceDN w:val="0"/>
        <w:adjustRightInd w:val="0"/>
        <w:jc w:val="both"/>
        <w:rPr>
          <w:bCs/>
          <w:szCs w:val="22"/>
          <w:u w:val="single"/>
        </w:rPr>
      </w:pPr>
      <w:r>
        <w:rPr>
          <w:bCs/>
          <w:szCs w:val="22"/>
          <w:u w:val="single"/>
        </w:rPr>
        <w:t>Osadzenie stolarki drzwiowej:</w:t>
      </w:r>
    </w:p>
    <w:p w14:paraId="71CBC1C4" w14:textId="77777777" w:rsidR="0079670C" w:rsidRDefault="0079670C" w:rsidP="001E6FD4">
      <w:pPr>
        <w:numPr>
          <w:ilvl w:val="0"/>
          <w:numId w:val="29"/>
        </w:numPr>
        <w:tabs>
          <w:tab w:val="left" w:pos="284"/>
          <w:tab w:val="left" w:pos="426"/>
          <w:tab w:val="left" w:pos="851"/>
        </w:tabs>
        <w:autoSpaceDE w:val="0"/>
        <w:autoSpaceDN w:val="0"/>
        <w:adjustRightInd w:val="0"/>
        <w:jc w:val="both"/>
        <w:rPr>
          <w:szCs w:val="22"/>
        </w:rPr>
      </w:pPr>
      <w:r>
        <w:rPr>
          <w:szCs w:val="22"/>
        </w:rPr>
        <w:t>Przed zamówieniem drzwi należy dokonać dokładnych pomiarów z natury;</w:t>
      </w:r>
    </w:p>
    <w:p w14:paraId="30D56C86" w14:textId="77777777" w:rsidR="0079670C" w:rsidRDefault="0079670C" w:rsidP="001E6FD4">
      <w:pPr>
        <w:numPr>
          <w:ilvl w:val="0"/>
          <w:numId w:val="29"/>
        </w:numPr>
        <w:tabs>
          <w:tab w:val="left" w:pos="284"/>
          <w:tab w:val="left" w:pos="426"/>
          <w:tab w:val="left" w:pos="851"/>
        </w:tabs>
        <w:autoSpaceDE w:val="0"/>
        <w:autoSpaceDN w:val="0"/>
        <w:adjustRightInd w:val="0"/>
        <w:jc w:val="both"/>
        <w:rPr>
          <w:szCs w:val="22"/>
        </w:rPr>
      </w:pPr>
      <w:r>
        <w:rPr>
          <w:szCs w:val="22"/>
        </w:rPr>
        <w:t>Dokładność wykonania ościeży powinna odpowiadać wymogom dla robót murowych;</w:t>
      </w:r>
    </w:p>
    <w:p w14:paraId="06B10EF3" w14:textId="77777777" w:rsidR="0079670C" w:rsidRDefault="0079670C" w:rsidP="001E6FD4">
      <w:pPr>
        <w:numPr>
          <w:ilvl w:val="0"/>
          <w:numId w:val="29"/>
        </w:numPr>
        <w:tabs>
          <w:tab w:val="left" w:pos="284"/>
          <w:tab w:val="left" w:pos="426"/>
          <w:tab w:val="left" w:pos="851"/>
        </w:tabs>
        <w:autoSpaceDE w:val="0"/>
        <w:autoSpaceDN w:val="0"/>
        <w:adjustRightInd w:val="0"/>
        <w:jc w:val="both"/>
        <w:rPr>
          <w:szCs w:val="22"/>
        </w:rPr>
      </w:pPr>
      <w:r>
        <w:rPr>
          <w:szCs w:val="22"/>
        </w:rPr>
        <w:t>Nie należy montować ościeżnic w tynku;</w:t>
      </w:r>
    </w:p>
    <w:p w14:paraId="51973194" w14:textId="77777777" w:rsidR="0079670C" w:rsidRDefault="0079670C" w:rsidP="001E6FD4">
      <w:pPr>
        <w:numPr>
          <w:ilvl w:val="0"/>
          <w:numId w:val="29"/>
        </w:numPr>
        <w:tabs>
          <w:tab w:val="left" w:pos="284"/>
          <w:tab w:val="left" w:pos="426"/>
          <w:tab w:val="left" w:pos="851"/>
        </w:tabs>
        <w:autoSpaceDE w:val="0"/>
        <w:autoSpaceDN w:val="0"/>
        <w:adjustRightInd w:val="0"/>
        <w:jc w:val="both"/>
        <w:rPr>
          <w:szCs w:val="22"/>
        </w:rPr>
      </w:pPr>
      <w:r>
        <w:rPr>
          <w:szCs w:val="22"/>
        </w:rPr>
        <w:t>Ościeżnice mocować za pomocą kotew mechanicznych;</w:t>
      </w:r>
    </w:p>
    <w:p w14:paraId="3055E889" w14:textId="77777777" w:rsidR="0079670C" w:rsidRDefault="0079670C" w:rsidP="001E6FD4">
      <w:pPr>
        <w:numPr>
          <w:ilvl w:val="0"/>
          <w:numId w:val="29"/>
        </w:numPr>
        <w:tabs>
          <w:tab w:val="left" w:pos="284"/>
          <w:tab w:val="left" w:pos="426"/>
          <w:tab w:val="left" w:pos="851"/>
        </w:tabs>
        <w:autoSpaceDE w:val="0"/>
        <w:autoSpaceDN w:val="0"/>
        <w:adjustRightInd w:val="0"/>
        <w:jc w:val="both"/>
        <w:rPr>
          <w:szCs w:val="22"/>
        </w:rPr>
      </w:pPr>
      <w:r>
        <w:rPr>
          <w:szCs w:val="22"/>
        </w:rPr>
        <w:t>Szczeliny między ościeżem a murem wypełnić materiałem izolacyjnym dopuszczonym do tego celu świadectwem ITB;</w:t>
      </w:r>
    </w:p>
    <w:p w14:paraId="6AC6AD94" w14:textId="77777777" w:rsidR="0079670C" w:rsidRDefault="0079670C" w:rsidP="001E6FD4">
      <w:pPr>
        <w:numPr>
          <w:ilvl w:val="0"/>
          <w:numId w:val="29"/>
        </w:numPr>
        <w:tabs>
          <w:tab w:val="left" w:pos="284"/>
          <w:tab w:val="left" w:pos="426"/>
          <w:tab w:val="left" w:pos="851"/>
        </w:tabs>
        <w:autoSpaceDE w:val="0"/>
        <w:autoSpaceDN w:val="0"/>
        <w:adjustRightInd w:val="0"/>
        <w:jc w:val="both"/>
        <w:rPr>
          <w:szCs w:val="22"/>
        </w:rPr>
      </w:pPr>
      <w:r>
        <w:rPr>
          <w:szCs w:val="22"/>
        </w:rPr>
        <w:t xml:space="preserve">Przed trwałym zamocowaniem należy sprawdzić ustawienie ościeżnic w pionie </w:t>
      </w:r>
      <w:r>
        <w:rPr>
          <w:szCs w:val="22"/>
        </w:rPr>
        <w:br/>
        <w:t>i poziomie;</w:t>
      </w:r>
    </w:p>
    <w:p w14:paraId="62FDF07D" w14:textId="77777777" w:rsidR="0079670C" w:rsidRDefault="0079670C" w:rsidP="001E6FD4">
      <w:pPr>
        <w:pStyle w:val="Akapitzlist"/>
        <w:numPr>
          <w:ilvl w:val="0"/>
          <w:numId w:val="29"/>
        </w:numPr>
        <w:tabs>
          <w:tab w:val="left" w:pos="284"/>
          <w:tab w:val="left" w:pos="426"/>
          <w:tab w:val="left" w:pos="851"/>
        </w:tabs>
        <w:autoSpaceDE w:val="0"/>
        <w:autoSpaceDN w:val="0"/>
        <w:adjustRightInd w:val="0"/>
        <w:jc w:val="both"/>
        <w:rPr>
          <w:szCs w:val="22"/>
        </w:rPr>
      </w:pPr>
      <w:r>
        <w:rPr>
          <w:szCs w:val="22"/>
        </w:rPr>
        <w:t>Zarówno drzwi jak i zamki powinny posiadać świadectwa kwalifikacyjne wystawione przez Instytucje Akredytowaną przez Polskie Centrum Akredytacji.</w:t>
      </w:r>
    </w:p>
    <w:p w14:paraId="42FFD0A3" w14:textId="39CF4180" w:rsidR="0079670C" w:rsidRDefault="0079670C" w:rsidP="0079670C">
      <w:pPr>
        <w:pStyle w:val="Akapitzlist"/>
        <w:tabs>
          <w:tab w:val="left" w:pos="284"/>
          <w:tab w:val="left" w:pos="426"/>
          <w:tab w:val="left" w:pos="851"/>
        </w:tabs>
        <w:autoSpaceDE w:val="0"/>
        <w:autoSpaceDN w:val="0"/>
        <w:adjustRightInd w:val="0"/>
        <w:jc w:val="both"/>
        <w:rPr>
          <w:szCs w:val="22"/>
        </w:rPr>
      </w:pPr>
    </w:p>
    <w:p w14:paraId="5F109D05" w14:textId="1B64BAA3" w:rsidR="00DB075F" w:rsidRDefault="00DB075F" w:rsidP="0079670C">
      <w:pPr>
        <w:pStyle w:val="Akapitzlist"/>
        <w:tabs>
          <w:tab w:val="left" w:pos="284"/>
          <w:tab w:val="left" w:pos="426"/>
          <w:tab w:val="left" w:pos="851"/>
        </w:tabs>
        <w:autoSpaceDE w:val="0"/>
        <w:autoSpaceDN w:val="0"/>
        <w:adjustRightInd w:val="0"/>
        <w:jc w:val="both"/>
        <w:rPr>
          <w:szCs w:val="22"/>
        </w:rPr>
      </w:pPr>
    </w:p>
    <w:p w14:paraId="0258AF53" w14:textId="77777777" w:rsidR="00DB075F" w:rsidRDefault="00DB075F" w:rsidP="0079670C">
      <w:pPr>
        <w:pStyle w:val="Akapitzlist"/>
        <w:tabs>
          <w:tab w:val="left" w:pos="284"/>
          <w:tab w:val="left" w:pos="426"/>
          <w:tab w:val="left" w:pos="851"/>
        </w:tabs>
        <w:autoSpaceDE w:val="0"/>
        <w:autoSpaceDN w:val="0"/>
        <w:adjustRightInd w:val="0"/>
        <w:jc w:val="both"/>
        <w:rPr>
          <w:szCs w:val="22"/>
        </w:rPr>
      </w:pPr>
    </w:p>
    <w:p w14:paraId="6AF3E643" w14:textId="77777777" w:rsidR="0079670C" w:rsidRDefault="0079670C" w:rsidP="0079670C">
      <w:pPr>
        <w:tabs>
          <w:tab w:val="left" w:pos="284"/>
          <w:tab w:val="left" w:pos="426"/>
          <w:tab w:val="left" w:pos="851"/>
        </w:tabs>
        <w:autoSpaceDE w:val="0"/>
        <w:autoSpaceDN w:val="0"/>
        <w:adjustRightInd w:val="0"/>
        <w:jc w:val="both"/>
        <w:rPr>
          <w:bCs/>
          <w:i/>
          <w:szCs w:val="22"/>
          <w:u w:val="single"/>
        </w:rPr>
      </w:pPr>
      <w:r>
        <w:rPr>
          <w:bCs/>
          <w:i/>
          <w:szCs w:val="22"/>
          <w:u w:val="single"/>
        </w:rPr>
        <w:t xml:space="preserve">Stolarka drzwiowa – drzwi wewnętrzne </w:t>
      </w:r>
    </w:p>
    <w:p w14:paraId="66C3E88F" w14:textId="26F2238D" w:rsidR="00744B93" w:rsidRPr="00744B93" w:rsidRDefault="0079670C" w:rsidP="00744B93">
      <w:pPr>
        <w:pStyle w:val="Akapitzlist"/>
        <w:numPr>
          <w:ilvl w:val="0"/>
          <w:numId w:val="43"/>
        </w:numPr>
        <w:tabs>
          <w:tab w:val="left" w:pos="284"/>
        </w:tabs>
        <w:autoSpaceDE w:val="0"/>
        <w:autoSpaceDN w:val="0"/>
        <w:adjustRightInd w:val="0"/>
        <w:spacing w:line="276" w:lineRule="auto"/>
        <w:ind w:left="709" w:hanging="305"/>
        <w:jc w:val="both"/>
        <w:rPr>
          <w:iCs/>
          <w:szCs w:val="22"/>
        </w:rPr>
      </w:pPr>
      <w:r>
        <w:rPr>
          <w:szCs w:val="22"/>
        </w:rPr>
        <w:lastRenderedPageBreak/>
        <w:t>Należy zastosować skrzydło drzwiowe</w:t>
      </w:r>
      <w:r w:rsidR="00744B93" w:rsidRPr="00AC3383">
        <w:rPr>
          <w:i/>
          <w:szCs w:val="22"/>
        </w:rPr>
        <w:t xml:space="preserve"> </w:t>
      </w:r>
      <w:r w:rsidR="00744B93" w:rsidRPr="00744B93">
        <w:rPr>
          <w:iCs/>
          <w:szCs w:val="22"/>
        </w:rPr>
        <w:t>wewnętrzne aluminiowe przesuwne fabrycznie wykończone z obustronnym pochwytem, zamkiem oraz wypełnienie panelem (</w:t>
      </w:r>
      <w:proofErr w:type="spellStart"/>
      <w:r w:rsidR="00744B93" w:rsidRPr="00744B93">
        <w:rPr>
          <w:iCs/>
          <w:szCs w:val="22"/>
        </w:rPr>
        <w:t>bl.</w:t>
      </w:r>
      <w:proofErr w:type="spellEnd"/>
      <w:r w:rsidR="00744B93" w:rsidRPr="00744B93">
        <w:rPr>
          <w:iCs/>
          <w:szCs w:val="22"/>
        </w:rPr>
        <w:t xml:space="preserve"> 0,6 laminat 24 mm. </w:t>
      </w:r>
      <w:proofErr w:type="spellStart"/>
      <w:r w:rsidR="00744B93" w:rsidRPr="00744B93">
        <w:rPr>
          <w:iCs/>
          <w:szCs w:val="22"/>
        </w:rPr>
        <w:t>bl.</w:t>
      </w:r>
      <w:proofErr w:type="spellEnd"/>
      <w:r w:rsidR="00744B93" w:rsidRPr="00744B93">
        <w:rPr>
          <w:iCs/>
          <w:szCs w:val="22"/>
        </w:rPr>
        <w:t xml:space="preserve"> 0,6 mm)</w:t>
      </w:r>
    </w:p>
    <w:p w14:paraId="29D58B82" w14:textId="4BE14E5E" w:rsidR="0079670C" w:rsidRPr="00744B93" w:rsidRDefault="0079670C" w:rsidP="00447FD0">
      <w:pPr>
        <w:pStyle w:val="Akapitzlist"/>
        <w:numPr>
          <w:ilvl w:val="0"/>
          <w:numId w:val="43"/>
        </w:numPr>
        <w:tabs>
          <w:tab w:val="left" w:pos="284"/>
          <w:tab w:val="left" w:pos="426"/>
          <w:tab w:val="left" w:pos="851"/>
        </w:tabs>
        <w:autoSpaceDE w:val="0"/>
        <w:autoSpaceDN w:val="0"/>
        <w:adjustRightInd w:val="0"/>
        <w:spacing w:line="276" w:lineRule="auto"/>
        <w:ind w:left="709" w:hanging="305"/>
        <w:jc w:val="both"/>
        <w:rPr>
          <w:szCs w:val="22"/>
        </w:rPr>
      </w:pPr>
      <w:r w:rsidRPr="00744B93">
        <w:rPr>
          <w:szCs w:val="22"/>
        </w:rPr>
        <w:t>stalowe z okleiną drewnopodobną w kolorze uzgodnionym z Zamawiającym. Ościeżnica drzwiowa również stalowa w kolorze skrzydła – również w okleinie, z uszczelką, z 3 zawiasami. W pomieszczeniach sanitarnych drzwi wyposażone w tuleje nawiewne.</w:t>
      </w:r>
      <w:r w:rsidR="00744B93" w:rsidRPr="00744B93">
        <w:rPr>
          <w:szCs w:val="22"/>
        </w:rPr>
        <w:t xml:space="preserve"> </w:t>
      </w:r>
    </w:p>
    <w:p w14:paraId="0055B4C0" w14:textId="77777777" w:rsidR="0079670C" w:rsidRDefault="0079670C" w:rsidP="0079670C">
      <w:pPr>
        <w:tabs>
          <w:tab w:val="left" w:pos="284"/>
          <w:tab w:val="left" w:pos="426"/>
          <w:tab w:val="left" w:pos="851"/>
        </w:tabs>
        <w:autoSpaceDE w:val="0"/>
        <w:autoSpaceDN w:val="0"/>
        <w:adjustRightInd w:val="0"/>
        <w:jc w:val="both"/>
        <w:rPr>
          <w:i/>
          <w:szCs w:val="22"/>
        </w:rPr>
      </w:pPr>
      <w:r>
        <w:rPr>
          <w:i/>
          <w:szCs w:val="22"/>
        </w:rPr>
        <w:t>Właściwości:</w:t>
      </w:r>
    </w:p>
    <w:p w14:paraId="18EFC1A4" w14:textId="77777777" w:rsidR="0079670C" w:rsidRDefault="0079670C" w:rsidP="001E6FD4">
      <w:pPr>
        <w:pStyle w:val="Akapitzlist"/>
        <w:numPr>
          <w:ilvl w:val="0"/>
          <w:numId w:val="30"/>
        </w:numPr>
        <w:rPr>
          <w:szCs w:val="22"/>
        </w:rPr>
      </w:pPr>
      <w:r>
        <w:rPr>
          <w:szCs w:val="22"/>
        </w:rPr>
        <w:t>Drzwi wyposażone w próg, numer pomieszczenia, oznaczenie pomieszczeń sanitarnych.</w:t>
      </w:r>
    </w:p>
    <w:p w14:paraId="40E46674" w14:textId="77777777" w:rsidR="0079670C" w:rsidRDefault="0079670C" w:rsidP="001E6FD4">
      <w:pPr>
        <w:pStyle w:val="Akapitzlist"/>
        <w:numPr>
          <w:ilvl w:val="0"/>
          <w:numId w:val="30"/>
        </w:numPr>
        <w:tabs>
          <w:tab w:val="left" w:pos="284"/>
          <w:tab w:val="left" w:pos="426"/>
          <w:tab w:val="left" w:pos="851"/>
        </w:tabs>
        <w:autoSpaceDE w:val="0"/>
        <w:autoSpaceDN w:val="0"/>
        <w:adjustRightInd w:val="0"/>
        <w:jc w:val="both"/>
        <w:rPr>
          <w:szCs w:val="22"/>
        </w:rPr>
      </w:pPr>
      <w:r>
        <w:rPr>
          <w:szCs w:val="22"/>
        </w:rPr>
        <w:t>Trwałość mechaniczna wg PN-EN 12400:2004 – nie niższa niż klasy 2</w:t>
      </w:r>
    </w:p>
    <w:p w14:paraId="153B3A9F" w14:textId="77777777" w:rsidR="0079670C" w:rsidRDefault="0079670C" w:rsidP="001E6FD4">
      <w:pPr>
        <w:pStyle w:val="Akapitzlist"/>
        <w:numPr>
          <w:ilvl w:val="0"/>
          <w:numId w:val="30"/>
        </w:numPr>
        <w:tabs>
          <w:tab w:val="left" w:pos="284"/>
          <w:tab w:val="left" w:pos="426"/>
          <w:tab w:val="left" w:pos="851"/>
        </w:tabs>
        <w:autoSpaceDE w:val="0"/>
        <w:autoSpaceDN w:val="0"/>
        <w:adjustRightInd w:val="0"/>
        <w:jc w:val="both"/>
        <w:rPr>
          <w:szCs w:val="22"/>
        </w:rPr>
      </w:pPr>
      <w:r>
        <w:rPr>
          <w:szCs w:val="22"/>
        </w:rPr>
        <w:t>Drzwi wyposażone w zestaw do plombowania.</w:t>
      </w:r>
    </w:p>
    <w:p w14:paraId="1C44AE5F" w14:textId="77777777" w:rsidR="0079670C" w:rsidRDefault="0079670C" w:rsidP="0079670C">
      <w:pPr>
        <w:tabs>
          <w:tab w:val="left" w:pos="284"/>
          <w:tab w:val="left" w:pos="426"/>
          <w:tab w:val="left" w:pos="851"/>
        </w:tabs>
        <w:autoSpaceDE w:val="0"/>
        <w:autoSpaceDN w:val="0"/>
        <w:adjustRightInd w:val="0"/>
        <w:jc w:val="both"/>
        <w:rPr>
          <w:szCs w:val="22"/>
        </w:rPr>
      </w:pPr>
    </w:p>
    <w:p w14:paraId="11E2265E" w14:textId="77777777" w:rsidR="0079670C" w:rsidRDefault="0079670C" w:rsidP="0079670C">
      <w:pPr>
        <w:tabs>
          <w:tab w:val="left" w:pos="284"/>
          <w:tab w:val="left" w:pos="426"/>
          <w:tab w:val="left" w:pos="851"/>
        </w:tabs>
        <w:autoSpaceDE w:val="0"/>
        <w:autoSpaceDN w:val="0"/>
        <w:adjustRightInd w:val="0"/>
        <w:jc w:val="both"/>
        <w:rPr>
          <w:i/>
          <w:szCs w:val="22"/>
          <w:u w:val="single"/>
        </w:rPr>
      </w:pPr>
      <w:r>
        <w:rPr>
          <w:i/>
          <w:szCs w:val="22"/>
          <w:u w:val="single"/>
        </w:rPr>
        <w:t>Stolarka aluminiowa</w:t>
      </w:r>
    </w:p>
    <w:p w14:paraId="1B09271D" w14:textId="77777777" w:rsidR="007247B8" w:rsidRPr="007247B8" w:rsidRDefault="007247B8" w:rsidP="007247B8">
      <w:pPr>
        <w:tabs>
          <w:tab w:val="left" w:pos="284"/>
          <w:tab w:val="left" w:pos="426"/>
          <w:tab w:val="left" w:pos="851"/>
        </w:tabs>
        <w:autoSpaceDE w:val="0"/>
        <w:autoSpaceDN w:val="0"/>
        <w:adjustRightInd w:val="0"/>
        <w:jc w:val="both"/>
        <w:rPr>
          <w:iCs/>
          <w:szCs w:val="22"/>
        </w:rPr>
      </w:pPr>
      <w:r w:rsidRPr="007247B8">
        <w:rPr>
          <w:iCs/>
          <w:szCs w:val="22"/>
        </w:rPr>
        <w:t>Brama rolowana, przemysłowa, aluminiowa z izolacją termiczną, napęd elektryczny (wymiary otworu w świetle muru)</w:t>
      </w:r>
    </w:p>
    <w:p w14:paraId="2BE68BF0" w14:textId="77777777" w:rsidR="0079670C" w:rsidRDefault="0079670C" w:rsidP="0079670C">
      <w:pPr>
        <w:tabs>
          <w:tab w:val="left" w:pos="284"/>
          <w:tab w:val="left" w:pos="426"/>
          <w:tab w:val="left" w:pos="851"/>
        </w:tabs>
        <w:autoSpaceDE w:val="0"/>
        <w:autoSpaceDN w:val="0"/>
        <w:adjustRightInd w:val="0"/>
        <w:jc w:val="both"/>
        <w:rPr>
          <w:szCs w:val="22"/>
        </w:rPr>
      </w:pPr>
      <w:r>
        <w:rPr>
          <w:szCs w:val="22"/>
        </w:rPr>
        <w:t xml:space="preserve">Należy zastosować drzwi aluminiowe zewnętrzne „ciepłe” wykonane z profili aluminiowych z izolacją termiczną, przeszklone – profile aluminiowe pełne, wyposażone </w:t>
      </w:r>
      <w:r>
        <w:rPr>
          <w:szCs w:val="22"/>
        </w:rPr>
        <w:br/>
        <w:t xml:space="preserve">w samozamykacz z blokadą. Wewnątrz zamontować stolarkę nieocieplaną, również z przeszkleniem. Podstawowe skrzydło wejściowe o szerokości min. 90 cm netto. Kształt drzwi oraz sposób otwierania zgodnie ze schematami drzwi. </w:t>
      </w:r>
    </w:p>
    <w:p w14:paraId="46933AF9" w14:textId="77777777" w:rsidR="0079670C" w:rsidRDefault="0079670C" w:rsidP="0079670C">
      <w:pPr>
        <w:tabs>
          <w:tab w:val="left" w:pos="284"/>
          <w:tab w:val="left" w:pos="426"/>
          <w:tab w:val="left" w:pos="851"/>
        </w:tabs>
        <w:autoSpaceDE w:val="0"/>
        <w:autoSpaceDN w:val="0"/>
        <w:adjustRightInd w:val="0"/>
        <w:jc w:val="both"/>
        <w:rPr>
          <w:i/>
          <w:szCs w:val="22"/>
        </w:rPr>
      </w:pPr>
      <w:r>
        <w:rPr>
          <w:i/>
          <w:szCs w:val="22"/>
        </w:rPr>
        <w:t>Właściwości:</w:t>
      </w:r>
    </w:p>
    <w:p w14:paraId="194A328F" w14:textId="77777777" w:rsidR="0079670C" w:rsidRDefault="0079670C" w:rsidP="0079670C">
      <w:pPr>
        <w:tabs>
          <w:tab w:val="left" w:pos="284"/>
          <w:tab w:val="left" w:pos="426"/>
          <w:tab w:val="left" w:pos="851"/>
        </w:tabs>
        <w:autoSpaceDE w:val="0"/>
        <w:autoSpaceDN w:val="0"/>
        <w:adjustRightInd w:val="0"/>
        <w:jc w:val="both"/>
        <w:rPr>
          <w:szCs w:val="22"/>
        </w:rPr>
      </w:pPr>
      <w:r>
        <w:rPr>
          <w:szCs w:val="22"/>
        </w:rPr>
        <w:tab/>
      </w:r>
      <w:r>
        <w:rPr>
          <w:szCs w:val="22"/>
        </w:rPr>
        <w:tab/>
        <w:t>- okucia drzwi, wzmocnione zawiasy</w:t>
      </w:r>
    </w:p>
    <w:p w14:paraId="4E825218" w14:textId="77777777" w:rsidR="0079670C" w:rsidRDefault="0079670C" w:rsidP="0079670C">
      <w:pPr>
        <w:tabs>
          <w:tab w:val="left" w:pos="284"/>
          <w:tab w:val="left" w:pos="426"/>
          <w:tab w:val="left" w:pos="851"/>
        </w:tabs>
        <w:autoSpaceDE w:val="0"/>
        <w:autoSpaceDN w:val="0"/>
        <w:adjustRightInd w:val="0"/>
        <w:jc w:val="both"/>
        <w:rPr>
          <w:szCs w:val="22"/>
        </w:rPr>
      </w:pPr>
      <w:r>
        <w:rPr>
          <w:szCs w:val="22"/>
        </w:rPr>
        <w:tab/>
      </w:r>
      <w:r>
        <w:rPr>
          <w:szCs w:val="22"/>
        </w:rPr>
        <w:tab/>
        <w:t>- klamki lub pochwyty ze stali nierdzewnej</w:t>
      </w:r>
    </w:p>
    <w:p w14:paraId="78943AC2" w14:textId="77777777" w:rsidR="0079670C" w:rsidRDefault="0079670C" w:rsidP="0079670C">
      <w:pPr>
        <w:tabs>
          <w:tab w:val="left" w:pos="284"/>
          <w:tab w:val="left" w:pos="426"/>
          <w:tab w:val="left" w:pos="851"/>
        </w:tabs>
        <w:autoSpaceDE w:val="0"/>
        <w:autoSpaceDN w:val="0"/>
        <w:adjustRightInd w:val="0"/>
        <w:jc w:val="both"/>
        <w:rPr>
          <w:szCs w:val="22"/>
        </w:rPr>
      </w:pPr>
      <w:r>
        <w:rPr>
          <w:szCs w:val="22"/>
        </w:rPr>
        <w:tab/>
      </w:r>
      <w:r>
        <w:rPr>
          <w:szCs w:val="22"/>
        </w:rPr>
        <w:tab/>
        <w:t>- system uszczelnień obwodowych.</w:t>
      </w:r>
    </w:p>
    <w:p w14:paraId="348FEB5F" w14:textId="77777777" w:rsidR="0079670C" w:rsidRDefault="0079670C" w:rsidP="0079670C">
      <w:pPr>
        <w:autoSpaceDE w:val="0"/>
        <w:autoSpaceDN w:val="0"/>
        <w:adjustRightInd w:val="0"/>
        <w:jc w:val="both"/>
        <w:rPr>
          <w:szCs w:val="22"/>
        </w:rPr>
      </w:pPr>
    </w:p>
    <w:p w14:paraId="1045640C" w14:textId="77777777" w:rsidR="0079670C" w:rsidRDefault="0079670C" w:rsidP="001E6FD4">
      <w:pPr>
        <w:pStyle w:val="Akapitzlist"/>
        <w:numPr>
          <w:ilvl w:val="1"/>
          <w:numId w:val="11"/>
        </w:numPr>
        <w:autoSpaceDE w:val="0"/>
        <w:autoSpaceDN w:val="0"/>
        <w:adjustRightInd w:val="0"/>
        <w:jc w:val="both"/>
        <w:rPr>
          <w:b/>
          <w:i/>
          <w:szCs w:val="22"/>
          <w:lang w:eastAsia="ar-SA"/>
        </w:rPr>
      </w:pPr>
      <w:r>
        <w:rPr>
          <w:b/>
          <w:i/>
          <w:szCs w:val="22"/>
          <w:lang w:eastAsia="ar-SA"/>
        </w:rPr>
        <w:t>Branża sanitarna</w:t>
      </w:r>
    </w:p>
    <w:p w14:paraId="511BCD3E" w14:textId="77777777" w:rsidR="0079670C" w:rsidRDefault="0079670C" w:rsidP="0079670C">
      <w:pPr>
        <w:pStyle w:val="Akapitzlist"/>
        <w:autoSpaceDE w:val="0"/>
        <w:autoSpaceDN w:val="0"/>
        <w:adjustRightInd w:val="0"/>
        <w:ind w:left="360" w:hanging="360"/>
        <w:rPr>
          <w:b/>
          <w:i/>
          <w:szCs w:val="22"/>
        </w:rPr>
      </w:pPr>
      <w:r>
        <w:rPr>
          <w:b/>
          <w:i/>
          <w:szCs w:val="22"/>
        </w:rPr>
        <w:t>5.4.1. Instalacja wodociągowa</w:t>
      </w:r>
    </w:p>
    <w:p w14:paraId="329D95CC" w14:textId="0E13E9C6" w:rsidR="0079670C" w:rsidRDefault="0079670C" w:rsidP="0079670C">
      <w:pPr>
        <w:pStyle w:val="Akapitzlist"/>
        <w:autoSpaceDE w:val="0"/>
        <w:autoSpaceDN w:val="0"/>
        <w:adjustRightInd w:val="0"/>
        <w:ind w:left="0"/>
        <w:jc w:val="both"/>
        <w:rPr>
          <w:szCs w:val="22"/>
        </w:rPr>
      </w:pPr>
      <w:r>
        <w:rPr>
          <w:szCs w:val="22"/>
        </w:rPr>
        <w:t>Całość robót związanych z budow</w:t>
      </w:r>
      <w:r w:rsidR="00DB075F">
        <w:rPr>
          <w:szCs w:val="22"/>
        </w:rPr>
        <w:t>ą</w:t>
      </w:r>
      <w:r>
        <w:rPr>
          <w:szCs w:val="22"/>
        </w:rPr>
        <w:t xml:space="preserve"> instalacji wodociągowej wykonać zgodnie </w:t>
      </w:r>
      <w:r>
        <w:rPr>
          <w:szCs w:val="22"/>
        </w:rPr>
        <w:br/>
        <w:t xml:space="preserve">z „Wymaganiami Technicznymi COBRTI INSTAL Zeszyt 7 - Warunki Techniczne wykonania i odbioru instalacji wodociągowych” (wyd. lipiec 2003r.) oraz EN 1717:2003, Dz. U. nr 75/2002 poz. 690 z późniejszymi zmianami i instrukcja wykonania instalacji </w:t>
      </w:r>
      <w:r>
        <w:rPr>
          <w:szCs w:val="22"/>
        </w:rPr>
        <w:br/>
        <w:t>z rur wydana przez producenta rur użytych do montażu instalacji wodociągowej.</w:t>
      </w:r>
    </w:p>
    <w:p w14:paraId="62887784" w14:textId="77777777" w:rsidR="0079670C" w:rsidRDefault="0079670C" w:rsidP="0079670C">
      <w:pPr>
        <w:pStyle w:val="Akapitzlist"/>
        <w:autoSpaceDE w:val="0"/>
        <w:autoSpaceDN w:val="0"/>
        <w:adjustRightInd w:val="0"/>
        <w:ind w:left="0"/>
        <w:jc w:val="both"/>
        <w:rPr>
          <w:szCs w:val="22"/>
        </w:rPr>
      </w:pPr>
      <w:r>
        <w:rPr>
          <w:szCs w:val="22"/>
        </w:rPr>
        <w:t>Przed zamocowaniem należy sprawdzić, czy elementy przewidziane do zamontowania nie posiadają uszkodzeń mechanicznych oraz czy w przewodach nie ma zanieczyszczeń (ziemia, papiery i inne elementy). Rur pękniętych lub w inny sposób uszkodzonych nie wolno używać.</w:t>
      </w:r>
    </w:p>
    <w:p w14:paraId="285DFCF0" w14:textId="77777777" w:rsidR="0079670C" w:rsidRDefault="0079670C" w:rsidP="0079670C">
      <w:pPr>
        <w:pStyle w:val="Akapitzlist"/>
        <w:autoSpaceDE w:val="0"/>
        <w:autoSpaceDN w:val="0"/>
        <w:adjustRightInd w:val="0"/>
        <w:ind w:left="0"/>
        <w:jc w:val="both"/>
        <w:rPr>
          <w:szCs w:val="22"/>
        </w:rPr>
      </w:pPr>
      <w:r>
        <w:rPr>
          <w:szCs w:val="22"/>
        </w:rPr>
        <w:t>W miejscach przejść przewodów przez ściany nie wolno wykonywać żadnych połączeń. Przejścia przez przegrody budowlane wykonać w tulejach ochronnych. Długość tulei powinna być większa od grubości ściany lub stropu.</w:t>
      </w:r>
    </w:p>
    <w:p w14:paraId="38BD51F0" w14:textId="77777777" w:rsidR="0079670C" w:rsidRDefault="0079670C" w:rsidP="0079670C">
      <w:pPr>
        <w:pStyle w:val="Akapitzlist"/>
        <w:autoSpaceDE w:val="0"/>
        <w:autoSpaceDN w:val="0"/>
        <w:adjustRightInd w:val="0"/>
        <w:ind w:left="0"/>
        <w:jc w:val="both"/>
        <w:rPr>
          <w:szCs w:val="22"/>
        </w:rPr>
      </w:pPr>
      <w:r>
        <w:rPr>
          <w:szCs w:val="22"/>
        </w:rPr>
        <w:t>Przewody powinny być prowadzone ze spadkiem zapewniającym możliwość odwodnienia instalacji w jednym lub kilku punktach oraz możliwość odpowietrzenia przez najwyżej położone punkty czerpalne.</w:t>
      </w:r>
    </w:p>
    <w:p w14:paraId="51FD3A5B" w14:textId="77777777" w:rsidR="0079670C" w:rsidRDefault="0079670C" w:rsidP="0079670C">
      <w:pPr>
        <w:pStyle w:val="Akapitzlist"/>
        <w:autoSpaceDE w:val="0"/>
        <w:autoSpaceDN w:val="0"/>
        <w:adjustRightInd w:val="0"/>
        <w:ind w:left="0"/>
        <w:jc w:val="both"/>
        <w:rPr>
          <w:szCs w:val="22"/>
        </w:rPr>
      </w:pPr>
      <w:r>
        <w:rPr>
          <w:szCs w:val="22"/>
        </w:rPr>
        <w:t>Montaż armatury i osprzętu wykonać zgodnie z instrukcjami producenta i dostawcy.</w:t>
      </w:r>
    </w:p>
    <w:p w14:paraId="7AB48A8C" w14:textId="77777777" w:rsidR="0079670C" w:rsidRDefault="0079670C" w:rsidP="0079670C">
      <w:pPr>
        <w:pStyle w:val="Akapitzlist"/>
        <w:autoSpaceDE w:val="0"/>
        <w:autoSpaceDN w:val="0"/>
        <w:adjustRightInd w:val="0"/>
        <w:ind w:left="0"/>
        <w:jc w:val="both"/>
        <w:rPr>
          <w:szCs w:val="22"/>
        </w:rPr>
      </w:pPr>
      <w:r>
        <w:rPr>
          <w:szCs w:val="22"/>
        </w:rPr>
        <w:t>Przed zakryciem ewentualnych bruzd i wykonaniem izolacji termicznej przewodów instalacja musi być poddana próbie szczelności. Z próby szczelności należy sporządzić protokół.</w:t>
      </w:r>
    </w:p>
    <w:p w14:paraId="7B3426B9" w14:textId="77777777" w:rsidR="0079670C" w:rsidRDefault="0079670C" w:rsidP="0079670C">
      <w:pPr>
        <w:pStyle w:val="Akapitzlist"/>
        <w:autoSpaceDE w:val="0"/>
        <w:autoSpaceDN w:val="0"/>
        <w:adjustRightInd w:val="0"/>
        <w:ind w:left="0"/>
        <w:jc w:val="both"/>
        <w:rPr>
          <w:szCs w:val="22"/>
        </w:rPr>
      </w:pPr>
      <w:r>
        <w:rPr>
          <w:szCs w:val="22"/>
        </w:rPr>
        <w:t>Roboty izolacyjne należy rozpocząć po zakończeniu montażu rurociągów, przeprowadzeniu próby szczelności oraz po potwierdzeniu prawidłowości wykonania powyższych robót protokołem odbioru.</w:t>
      </w:r>
    </w:p>
    <w:p w14:paraId="1ABE8FCE" w14:textId="77777777" w:rsidR="0079670C" w:rsidRDefault="0079670C" w:rsidP="0079670C">
      <w:pPr>
        <w:pStyle w:val="Akapitzlist"/>
        <w:autoSpaceDE w:val="0"/>
        <w:autoSpaceDN w:val="0"/>
        <w:adjustRightInd w:val="0"/>
        <w:ind w:left="0"/>
        <w:jc w:val="both"/>
        <w:rPr>
          <w:szCs w:val="22"/>
        </w:rPr>
      </w:pPr>
      <w:r>
        <w:rPr>
          <w:szCs w:val="22"/>
        </w:rPr>
        <w:t xml:space="preserve">Otuliny termoizolacyjne powinny być nałożone na styk i powinny ścisłe przylegać do powierzchni izolowanej. </w:t>
      </w:r>
    </w:p>
    <w:p w14:paraId="1B9F8A69" w14:textId="3204954D" w:rsidR="00625BB3" w:rsidRDefault="00625BB3" w:rsidP="00625BB3">
      <w:pPr>
        <w:pStyle w:val="Akapitzlist"/>
        <w:autoSpaceDE w:val="0"/>
        <w:autoSpaceDN w:val="0"/>
        <w:adjustRightInd w:val="0"/>
        <w:ind w:left="0"/>
        <w:jc w:val="both"/>
        <w:rPr>
          <w:szCs w:val="22"/>
        </w:rPr>
      </w:pPr>
      <w:r>
        <w:rPr>
          <w:szCs w:val="22"/>
        </w:rPr>
        <w:t xml:space="preserve">Instalację wody ciepłej, zimnej wykonać z rur </w:t>
      </w:r>
      <w:r w:rsidRPr="00090168">
        <w:rPr>
          <w:szCs w:val="22"/>
        </w:rPr>
        <w:t>tworzyw sztucznych stabilizowana włóknem szklanym PP-R SDR 7.4  PN16 o połączeniach zgrzewanych</w:t>
      </w:r>
      <w:r>
        <w:rPr>
          <w:szCs w:val="22"/>
        </w:rPr>
        <w:t xml:space="preserve"> </w:t>
      </w:r>
      <w:r w:rsidR="0009779E">
        <w:rPr>
          <w:szCs w:val="22"/>
        </w:rPr>
        <w:t xml:space="preserve">oraz </w:t>
      </w:r>
      <w:r>
        <w:rPr>
          <w:szCs w:val="22"/>
        </w:rPr>
        <w:t>PEX</w:t>
      </w:r>
      <w:r w:rsidR="0009779E">
        <w:rPr>
          <w:szCs w:val="22"/>
        </w:rPr>
        <w:t>.</w:t>
      </w:r>
    </w:p>
    <w:p w14:paraId="528D96F0" w14:textId="1E5DA5A8" w:rsidR="00625BB3" w:rsidRDefault="00625BB3" w:rsidP="00625BB3">
      <w:pPr>
        <w:pStyle w:val="Akapitzlist"/>
        <w:tabs>
          <w:tab w:val="left" w:pos="284"/>
          <w:tab w:val="left" w:pos="426"/>
          <w:tab w:val="left" w:pos="851"/>
        </w:tabs>
        <w:autoSpaceDE w:val="0"/>
        <w:autoSpaceDN w:val="0"/>
        <w:adjustRightInd w:val="0"/>
        <w:ind w:left="0"/>
        <w:jc w:val="both"/>
        <w:rPr>
          <w:szCs w:val="22"/>
        </w:rPr>
      </w:pPr>
      <w:r>
        <w:rPr>
          <w:szCs w:val="22"/>
        </w:rPr>
        <w:lastRenderedPageBreak/>
        <w:t xml:space="preserve">Instalację hydrantową wykonać z rur </w:t>
      </w:r>
      <w:r w:rsidRPr="00090168">
        <w:rPr>
          <w:szCs w:val="22"/>
        </w:rPr>
        <w:t>stalow</w:t>
      </w:r>
      <w:r>
        <w:rPr>
          <w:szCs w:val="22"/>
        </w:rPr>
        <w:t>ych</w:t>
      </w:r>
      <w:r w:rsidRPr="00090168">
        <w:rPr>
          <w:szCs w:val="22"/>
        </w:rPr>
        <w:t xml:space="preserve"> ocynkowan</w:t>
      </w:r>
      <w:r>
        <w:rPr>
          <w:szCs w:val="22"/>
        </w:rPr>
        <w:t>ych</w:t>
      </w:r>
      <w:r w:rsidRPr="00090168">
        <w:rPr>
          <w:szCs w:val="22"/>
        </w:rPr>
        <w:t xml:space="preserve"> </w:t>
      </w:r>
      <w:r w:rsidR="0009779E">
        <w:rPr>
          <w:szCs w:val="22"/>
        </w:rPr>
        <w:t xml:space="preserve">o wym. </w:t>
      </w:r>
      <w:r w:rsidRPr="00090168">
        <w:rPr>
          <w:szCs w:val="22"/>
        </w:rPr>
        <w:t>88,9x3,6</w:t>
      </w:r>
      <w:r>
        <w:rPr>
          <w:szCs w:val="22"/>
        </w:rPr>
        <w:t>;</w:t>
      </w:r>
      <w:r w:rsidRPr="00090168">
        <w:rPr>
          <w:szCs w:val="22"/>
        </w:rPr>
        <w:t xml:space="preserve"> 76,1x3,6</w:t>
      </w:r>
      <w:r>
        <w:rPr>
          <w:szCs w:val="22"/>
        </w:rPr>
        <w:t>;</w:t>
      </w:r>
      <w:r w:rsidRPr="00090168">
        <w:t xml:space="preserve"> </w:t>
      </w:r>
      <w:r w:rsidRPr="00090168">
        <w:rPr>
          <w:szCs w:val="22"/>
        </w:rPr>
        <w:t>60,3x3,2 S195T  EN10255 o połączeniach gwintowanych</w:t>
      </w:r>
      <w:r w:rsidR="0009779E">
        <w:rPr>
          <w:szCs w:val="22"/>
        </w:rPr>
        <w:t xml:space="preserve"> </w:t>
      </w:r>
      <w:r w:rsidR="0009779E" w:rsidRPr="0009779E">
        <w:rPr>
          <w:szCs w:val="22"/>
        </w:rPr>
        <w:t>na profilowych perforowanych, stalowych ocynkowanych wspornikach ściennych oraz  podwieszanych do stropu</w:t>
      </w:r>
      <w:r w:rsidR="0009779E">
        <w:rPr>
          <w:szCs w:val="22"/>
        </w:rPr>
        <w:t>.</w:t>
      </w:r>
    </w:p>
    <w:p w14:paraId="1CE46941" w14:textId="77777777" w:rsidR="0079670C" w:rsidRDefault="0079670C" w:rsidP="0079670C">
      <w:pPr>
        <w:pStyle w:val="Akapitzlist"/>
        <w:tabs>
          <w:tab w:val="left" w:pos="284"/>
          <w:tab w:val="left" w:pos="426"/>
          <w:tab w:val="left" w:pos="851"/>
        </w:tabs>
        <w:autoSpaceDE w:val="0"/>
        <w:autoSpaceDN w:val="0"/>
        <w:adjustRightInd w:val="0"/>
        <w:ind w:left="0"/>
        <w:jc w:val="both"/>
        <w:rPr>
          <w:szCs w:val="22"/>
        </w:rPr>
      </w:pPr>
    </w:p>
    <w:p w14:paraId="01A6A3F4" w14:textId="77777777" w:rsidR="0079670C" w:rsidRDefault="0079670C" w:rsidP="0079670C">
      <w:pPr>
        <w:pStyle w:val="Akapitzlist"/>
        <w:autoSpaceDE w:val="0"/>
        <w:autoSpaceDN w:val="0"/>
        <w:adjustRightInd w:val="0"/>
        <w:ind w:left="0"/>
        <w:jc w:val="both"/>
        <w:rPr>
          <w:b/>
          <w:i/>
          <w:szCs w:val="22"/>
        </w:rPr>
      </w:pPr>
      <w:r>
        <w:rPr>
          <w:b/>
          <w:i/>
          <w:szCs w:val="22"/>
        </w:rPr>
        <w:t>5.4.2. Instalacja kanalizacyjna</w:t>
      </w:r>
    </w:p>
    <w:p w14:paraId="70EC8A19" w14:textId="77777777" w:rsidR="0079670C" w:rsidRDefault="0079670C" w:rsidP="0079670C">
      <w:pPr>
        <w:pStyle w:val="Akapitzlist"/>
        <w:autoSpaceDE w:val="0"/>
        <w:autoSpaceDN w:val="0"/>
        <w:adjustRightInd w:val="0"/>
        <w:ind w:left="0"/>
        <w:jc w:val="both"/>
        <w:rPr>
          <w:szCs w:val="22"/>
        </w:rPr>
      </w:pPr>
      <w:r>
        <w:rPr>
          <w:szCs w:val="22"/>
        </w:rPr>
        <w:t>Przed przystąpieniem do montażu rury musza być skontrolowane pod względem ujawnienia ewentualnych uszkodzeń.</w:t>
      </w:r>
    </w:p>
    <w:p w14:paraId="3D7AE5B5" w14:textId="77777777" w:rsidR="0079670C" w:rsidRDefault="0079670C" w:rsidP="0079670C">
      <w:pPr>
        <w:pStyle w:val="Akapitzlist"/>
        <w:autoSpaceDE w:val="0"/>
        <w:autoSpaceDN w:val="0"/>
        <w:adjustRightInd w:val="0"/>
        <w:ind w:left="0"/>
        <w:jc w:val="both"/>
        <w:rPr>
          <w:szCs w:val="22"/>
        </w:rPr>
      </w:pPr>
      <w:r>
        <w:rPr>
          <w:szCs w:val="22"/>
        </w:rPr>
        <w:t>Rury należy mocować do konstrukcji budynku za pomocą uchwytów lub obejm. Obejmy powinny utrzymywać przewody pod kielichami. Na przewodach pionowych należy stosować na każdej kondygnacji, co najmniej jedno mocowanie stałe zapewniając przenoszenie obciążeń rurociągów i jedno mocowanie przesuwne. Mocowanie przesuwne powinno zabezpieczać rurociąg przed dociskiem.</w:t>
      </w:r>
    </w:p>
    <w:p w14:paraId="2ECB231A" w14:textId="77777777" w:rsidR="0079670C" w:rsidRDefault="0079670C" w:rsidP="0079670C">
      <w:pPr>
        <w:pStyle w:val="Akapitzlist"/>
        <w:autoSpaceDE w:val="0"/>
        <w:autoSpaceDN w:val="0"/>
        <w:adjustRightInd w:val="0"/>
        <w:ind w:left="0"/>
        <w:jc w:val="both"/>
        <w:rPr>
          <w:szCs w:val="22"/>
        </w:rPr>
      </w:pPr>
      <w:r>
        <w:rPr>
          <w:szCs w:val="22"/>
        </w:rPr>
        <w:t>Rury PVC układane pod posadzka przy zastosowaniu odpowiedniej podsypki o gr. min 10 cm oraz zasypki piaskiem do wysokości około 30 cm ponad rurę.</w:t>
      </w:r>
    </w:p>
    <w:p w14:paraId="420E67D3" w14:textId="77777777" w:rsidR="0079670C" w:rsidRDefault="0079670C" w:rsidP="0079670C">
      <w:pPr>
        <w:pStyle w:val="Akapitzlist"/>
        <w:autoSpaceDE w:val="0"/>
        <w:autoSpaceDN w:val="0"/>
        <w:adjustRightInd w:val="0"/>
        <w:ind w:left="0"/>
        <w:jc w:val="both"/>
        <w:rPr>
          <w:szCs w:val="22"/>
        </w:rPr>
      </w:pPr>
      <w:r>
        <w:rPr>
          <w:szCs w:val="22"/>
        </w:rPr>
        <w:t>Rury PVC łączy się przez wciśniecie do oporu bosego końca w kielich rury uprzednio położonej. Należy zwrócić szczególna uwagę na sposób umieszczenia uszczelki we wgłębieniu kielicha sprawdzając:</w:t>
      </w:r>
    </w:p>
    <w:p w14:paraId="3DB1D927" w14:textId="77777777" w:rsidR="0079670C" w:rsidRDefault="0079670C" w:rsidP="0079670C">
      <w:pPr>
        <w:pStyle w:val="Akapitzlist"/>
        <w:autoSpaceDE w:val="0"/>
        <w:autoSpaceDN w:val="0"/>
        <w:adjustRightInd w:val="0"/>
        <w:ind w:left="0"/>
        <w:jc w:val="both"/>
        <w:rPr>
          <w:szCs w:val="22"/>
        </w:rPr>
      </w:pPr>
      <w:r>
        <w:rPr>
          <w:szCs w:val="22"/>
        </w:rPr>
        <w:t>- Czystość wgłębienia kielicha</w:t>
      </w:r>
    </w:p>
    <w:p w14:paraId="6AE47C4A" w14:textId="77777777" w:rsidR="0079670C" w:rsidRDefault="0079670C" w:rsidP="0079670C">
      <w:pPr>
        <w:pStyle w:val="Akapitzlist"/>
        <w:autoSpaceDE w:val="0"/>
        <w:autoSpaceDN w:val="0"/>
        <w:adjustRightInd w:val="0"/>
        <w:ind w:left="0"/>
        <w:jc w:val="both"/>
        <w:rPr>
          <w:szCs w:val="22"/>
        </w:rPr>
      </w:pPr>
      <w:r>
        <w:rPr>
          <w:szCs w:val="22"/>
        </w:rPr>
        <w:t>- Ścisłość przylegania uszczelki do wgłębienia</w:t>
      </w:r>
    </w:p>
    <w:p w14:paraId="5A811BE4" w14:textId="77777777" w:rsidR="0079670C" w:rsidRDefault="0079670C" w:rsidP="0079670C">
      <w:pPr>
        <w:pStyle w:val="Akapitzlist"/>
        <w:autoSpaceDE w:val="0"/>
        <w:autoSpaceDN w:val="0"/>
        <w:adjustRightInd w:val="0"/>
        <w:ind w:left="0"/>
        <w:jc w:val="both"/>
        <w:rPr>
          <w:szCs w:val="22"/>
        </w:rPr>
      </w:pPr>
      <w:r>
        <w:rPr>
          <w:szCs w:val="22"/>
        </w:rPr>
        <w:t>Przed przystąpieniem do wcisku bosego końca w kielich rury z założona uszczelka, bosy koniec należy posmarować cienko środkiem antyadhezyjnym. Stosowanie do tego celu olejów lub smarów jest niedopuszczalne.</w:t>
      </w:r>
    </w:p>
    <w:p w14:paraId="2617E128" w14:textId="77777777" w:rsidR="0079670C" w:rsidRDefault="0079670C" w:rsidP="0079670C">
      <w:pPr>
        <w:pStyle w:val="Akapitzlist"/>
        <w:autoSpaceDE w:val="0"/>
        <w:autoSpaceDN w:val="0"/>
        <w:adjustRightInd w:val="0"/>
        <w:ind w:left="0"/>
        <w:jc w:val="both"/>
        <w:rPr>
          <w:szCs w:val="22"/>
        </w:rPr>
      </w:pPr>
      <w:r>
        <w:rPr>
          <w:szCs w:val="22"/>
        </w:rPr>
        <w:t>Rury należy układać od najniższego punktu tj. odbiornika w kierunku przeciwnym do spadku kanału.</w:t>
      </w:r>
    </w:p>
    <w:p w14:paraId="7D258183" w14:textId="77777777" w:rsidR="0079670C" w:rsidRDefault="0079670C" w:rsidP="0079670C">
      <w:pPr>
        <w:pStyle w:val="Akapitzlist"/>
        <w:autoSpaceDE w:val="0"/>
        <w:autoSpaceDN w:val="0"/>
        <w:adjustRightInd w:val="0"/>
        <w:ind w:left="0"/>
        <w:jc w:val="both"/>
        <w:rPr>
          <w:szCs w:val="22"/>
        </w:rPr>
      </w:pPr>
      <w:r>
        <w:rPr>
          <w:szCs w:val="22"/>
        </w:rPr>
        <w:t>Na przewodach kanalizacyjnych przed załamaniami pionów wykonać rewizje (czyszczaki).</w:t>
      </w:r>
    </w:p>
    <w:p w14:paraId="22E67175" w14:textId="77777777" w:rsidR="0079670C" w:rsidRDefault="0079670C" w:rsidP="0079670C">
      <w:pPr>
        <w:pStyle w:val="Akapitzlist"/>
        <w:autoSpaceDE w:val="0"/>
        <w:autoSpaceDN w:val="0"/>
        <w:adjustRightInd w:val="0"/>
        <w:ind w:left="0"/>
        <w:jc w:val="both"/>
        <w:rPr>
          <w:szCs w:val="22"/>
        </w:rPr>
      </w:pPr>
      <w:r>
        <w:rPr>
          <w:szCs w:val="22"/>
        </w:rPr>
        <w:t xml:space="preserve">Badanie szczelności odcinka kanału na </w:t>
      </w:r>
      <w:proofErr w:type="spellStart"/>
      <w:r>
        <w:rPr>
          <w:szCs w:val="22"/>
        </w:rPr>
        <w:t>eksfiltrację</w:t>
      </w:r>
      <w:proofErr w:type="spellEnd"/>
      <w:r>
        <w:rPr>
          <w:szCs w:val="22"/>
        </w:rPr>
        <w:t xml:space="preserve"> i infiltrację wykonać zgodnie z PN- 92/B-10735. Badania szczelności powinny być wykonane przed zakryciem rurociągów. Podejścia i przewody spustowe (piony) kanalizacji wewnętrznej należy sprawdzić na szczelność w czasie swobodnego przepływu przez nie wody. Kanalizacyjne przewody odpływowe (poziomy) odprowadzające ścieki sprawdza się na szczelność, poprzez oględziny po napełnieniu woda instalacji powyżej kolana łączącego pion z poziomem.</w:t>
      </w:r>
    </w:p>
    <w:p w14:paraId="7D9B5A82" w14:textId="77777777" w:rsidR="0079670C" w:rsidRDefault="0079670C" w:rsidP="0079670C">
      <w:pPr>
        <w:pStyle w:val="Akapitzlist"/>
        <w:tabs>
          <w:tab w:val="left" w:pos="284"/>
          <w:tab w:val="left" w:pos="426"/>
          <w:tab w:val="left" w:pos="851"/>
        </w:tabs>
        <w:autoSpaceDE w:val="0"/>
        <w:autoSpaceDN w:val="0"/>
        <w:adjustRightInd w:val="0"/>
        <w:ind w:left="0"/>
        <w:jc w:val="both"/>
        <w:rPr>
          <w:szCs w:val="22"/>
        </w:rPr>
      </w:pPr>
      <w:r>
        <w:rPr>
          <w:szCs w:val="22"/>
        </w:rPr>
        <w:t>Instalację kanalizacyjną wykonać z rur i kształtek PVC, kielichowych, łączonych na uszczelkę i wcisk.</w:t>
      </w:r>
    </w:p>
    <w:p w14:paraId="4BEC3898" w14:textId="77777777" w:rsidR="0079670C" w:rsidRDefault="0079670C" w:rsidP="0079670C">
      <w:pPr>
        <w:pStyle w:val="Akapitzlist"/>
        <w:tabs>
          <w:tab w:val="left" w:pos="284"/>
          <w:tab w:val="left" w:pos="426"/>
          <w:tab w:val="left" w:pos="851"/>
        </w:tabs>
        <w:autoSpaceDE w:val="0"/>
        <w:autoSpaceDN w:val="0"/>
        <w:adjustRightInd w:val="0"/>
        <w:ind w:left="0"/>
        <w:jc w:val="both"/>
        <w:rPr>
          <w:szCs w:val="22"/>
        </w:rPr>
      </w:pPr>
    </w:p>
    <w:p w14:paraId="4043F35D" w14:textId="77777777" w:rsidR="0079670C" w:rsidRDefault="0079670C" w:rsidP="001E6FD4">
      <w:pPr>
        <w:pStyle w:val="Akapitzlist"/>
        <w:numPr>
          <w:ilvl w:val="1"/>
          <w:numId w:val="31"/>
        </w:numPr>
        <w:autoSpaceDE w:val="0"/>
        <w:autoSpaceDN w:val="0"/>
        <w:adjustRightInd w:val="0"/>
        <w:ind w:left="709"/>
        <w:jc w:val="both"/>
        <w:rPr>
          <w:b/>
          <w:i/>
          <w:szCs w:val="22"/>
          <w:lang w:eastAsia="ar-SA"/>
        </w:rPr>
      </w:pPr>
      <w:r>
        <w:rPr>
          <w:b/>
          <w:i/>
          <w:szCs w:val="22"/>
          <w:lang w:eastAsia="ar-SA"/>
        </w:rPr>
        <w:t>Branża elektryczna</w:t>
      </w:r>
    </w:p>
    <w:p w14:paraId="09DC0FF4" w14:textId="77777777" w:rsidR="0079670C" w:rsidRDefault="0079670C" w:rsidP="001E6FD4">
      <w:pPr>
        <w:pStyle w:val="Akapitzlist"/>
        <w:numPr>
          <w:ilvl w:val="2"/>
          <w:numId w:val="31"/>
        </w:numPr>
        <w:autoSpaceDE w:val="0"/>
        <w:autoSpaceDN w:val="0"/>
        <w:adjustRightInd w:val="0"/>
        <w:jc w:val="both"/>
        <w:rPr>
          <w:b/>
          <w:i/>
          <w:szCs w:val="22"/>
        </w:rPr>
      </w:pPr>
      <w:r>
        <w:rPr>
          <w:b/>
          <w:i/>
          <w:szCs w:val="22"/>
        </w:rPr>
        <w:t>Wykonanie instalacji elektrycznych</w:t>
      </w:r>
    </w:p>
    <w:p w14:paraId="5A5CBCF6" w14:textId="77777777" w:rsidR="0079670C" w:rsidRDefault="0079670C" w:rsidP="0079670C">
      <w:pPr>
        <w:autoSpaceDE w:val="0"/>
        <w:autoSpaceDN w:val="0"/>
        <w:adjustRightInd w:val="0"/>
        <w:jc w:val="both"/>
        <w:rPr>
          <w:szCs w:val="22"/>
        </w:rPr>
      </w:pPr>
      <w:r>
        <w:rPr>
          <w:szCs w:val="22"/>
        </w:rPr>
        <w:t xml:space="preserve">Wykonawca jest odpowiedzialny za prowadzenie robót zgodnie z Umową oraz za jakość zastosowanych materiałów i wykonanych robót, za ich zgodność ze Specyfikacją Techniczną i przedmiarem robót oraz poleceniami przedstawiciela Zamawiającego, </w:t>
      </w:r>
      <w:r>
        <w:rPr>
          <w:szCs w:val="22"/>
        </w:rPr>
        <w:br/>
        <w:t>a także następującymi zasadami:</w:t>
      </w:r>
    </w:p>
    <w:p w14:paraId="32CA017C" w14:textId="77777777" w:rsidR="0079670C" w:rsidRDefault="0079670C" w:rsidP="001E6FD4">
      <w:pPr>
        <w:pStyle w:val="Akapitzlist"/>
        <w:numPr>
          <w:ilvl w:val="0"/>
          <w:numId w:val="32"/>
        </w:numPr>
        <w:autoSpaceDE w:val="0"/>
        <w:autoSpaceDN w:val="0"/>
        <w:adjustRightInd w:val="0"/>
        <w:jc w:val="both"/>
        <w:rPr>
          <w:szCs w:val="22"/>
        </w:rPr>
      </w:pPr>
      <w:r>
        <w:rPr>
          <w:szCs w:val="22"/>
        </w:rPr>
        <w:t>do wykonania instalacji elektrycznych należy używać przewodów, kabli, sprzętu, osprzętu</w:t>
      </w:r>
    </w:p>
    <w:p w14:paraId="0AA7BCE7" w14:textId="77777777" w:rsidR="0079670C" w:rsidRDefault="0079670C" w:rsidP="0079670C">
      <w:pPr>
        <w:pStyle w:val="Akapitzlist"/>
        <w:autoSpaceDE w:val="0"/>
        <w:autoSpaceDN w:val="0"/>
        <w:adjustRightInd w:val="0"/>
        <w:jc w:val="both"/>
        <w:rPr>
          <w:szCs w:val="22"/>
        </w:rPr>
      </w:pPr>
      <w:r>
        <w:rPr>
          <w:szCs w:val="22"/>
        </w:rPr>
        <w:t>oraz urządzeń i aparatury oraz materiałów elektroinstalacyjnych posiadających znak bezpieczeństwa lub dopuszczenie do stosowania w budownictwie</w:t>
      </w:r>
    </w:p>
    <w:p w14:paraId="6006AF00" w14:textId="77777777" w:rsidR="0079670C" w:rsidRDefault="0079670C" w:rsidP="001E6FD4">
      <w:pPr>
        <w:pStyle w:val="Akapitzlist"/>
        <w:numPr>
          <w:ilvl w:val="0"/>
          <w:numId w:val="32"/>
        </w:numPr>
        <w:autoSpaceDE w:val="0"/>
        <w:autoSpaceDN w:val="0"/>
        <w:adjustRightInd w:val="0"/>
        <w:jc w:val="both"/>
        <w:rPr>
          <w:szCs w:val="22"/>
        </w:rPr>
      </w:pPr>
      <w:r>
        <w:rPr>
          <w:szCs w:val="22"/>
        </w:rPr>
        <w:t>należy zapewnić bezkolizyjność instalacji elektrycznych z innymi instalacjami</w:t>
      </w:r>
    </w:p>
    <w:p w14:paraId="7B747EF8" w14:textId="77777777" w:rsidR="0079670C" w:rsidRDefault="0079670C" w:rsidP="0079670C">
      <w:pPr>
        <w:pStyle w:val="Akapitzlist"/>
        <w:autoSpaceDE w:val="0"/>
        <w:autoSpaceDN w:val="0"/>
        <w:adjustRightInd w:val="0"/>
        <w:jc w:val="both"/>
        <w:rPr>
          <w:szCs w:val="22"/>
        </w:rPr>
      </w:pPr>
      <w:r>
        <w:rPr>
          <w:szCs w:val="22"/>
        </w:rPr>
        <w:t xml:space="preserve">trasy przewodów należy prowadzić w liniach prostych równolegle do ścian </w:t>
      </w:r>
      <w:r>
        <w:rPr>
          <w:szCs w:val="22"/>
        </w:rPr>
        <w:br/>
        <w:t>i stropów</w:t>
      </w:r>
    </w:p>
    <w:p w14:paraId="3F37E67B" w14:textId="77777777" w:rsidR="0079670C" w:rsidRDefault="0079670C" w:rsidP="001E6FD4">
      <w:pPr>
        <w:pStyle w:val="Akapitzlist"/>
        <w:numPr>
          <w:ilvl w:val="0"/>
          <w:numId w:val="32"/>
        </w:numPr>
        <w:autoSpaceDE w:val="0"/>
        <w:autoSpaceDN w:val="0"/>
        <w:adjustRightInd w:val="0"/>
        <w:jc w:val="both"/>
        <w:rPr>
          <w:szCs w:val="22"/>
        </w:rPr>
      </w:pPr>
      <w:r>
        <w:rPr>
          <w:szCs w:val="22"/>
        </w:rPr>
        <w:t xml:space="preserve">wszystkie urządzenia wraz z </w:t>
      </w:r>
      <w:proofErr w:type="spellStart"/>
      <w:r>
        <w:rPr>
          <w:szCs w:val="22"/>
        </w:rPr>
        <w:t>oprzewodowaniem</w:t>
      </w:r>
      <w:proofErr w:type="spellEnd"/>
      <w:r>
        <w:rPr>
          <w:szCs w:val="22"/>
        </w:rPr>
        <w:t xml:space="preserve"> oraz wszystkie ciągi instalacyjne powinny być tak zainstalowanie, aby było możliwe ich swobodne funkcjonowanie oraz dostęp w czasie przeglądów i konserwacji.</w:t>
      </w:r>
    </w:p>
    <w:p w14:paraId="0BF0FEA0" w14:textId="77777777" w:rsidR="0079670C" w:rsidRDefault="0079670C" w:rsidP="0079670C">
      <w:pPr>
        <w:autoSpaceDE w:val="0"/>
        <w:autoSpaceDN w:val="0"/>
        <w:adjustRightInd w:val="0"/>
        <w:jc w:val="both"/>
        <w:rPr>
          <w:b/>
          <w:szCs w:val="22"/>
        </w:rPr>
      </w:pPr>
    </w:p>
    <w:p w14:paraId="29DB6CB5" w14:textId="77777777" w:rsidR="0079670C" w:rsidRDefault="0079670C" w:rsidP="0079670C">
      <w:pPr>
        <w:autoSpaceDE w:val="0"/>
        <w:autoSpaceDN w:val="0"/>
        <w:adjustRightInd w:val="0"/>
        <w:jc w:val="both"/>
        <w:rPr>
          <w:szCs w:val="22"/>
        </w:rPr>
      </w:pPr>
    </w:p>
    <w:p w14:paraId="61E62781" w14:textId="77777777" w:rsidR="0079670C" w:rsidRDefault="0079670C" w:rsidP="001E6FD4">
      <w:pPr>
        <w:pStyle w:val="Akapitzlist"/>
        <w:numPr>
          <w:ilvl w:val="2"/>
          <w:numId w:val="31"/>
        </w:numPr>
        <w:autoSpaceDE w:val="0"/>
        <w:autoSpaceDN w:val="0"/>
        <w:adjustRightInd w:val="0"/>
        <w:jc w:val="both"/>
        <w:rPr>
          <w:b/>
          <w:i/>
          <w:szCs w:val="22"/>
        </w:rPr>
      </w:pPr>
      <w:r>
        <w:rPr>
          <w:b/>
          <w:i/>
          <w:szCs w:val="22"/>
        </w:rPr>
        <w:t>Instalacja oświetlenia ogólnego</w:t>
      </w:r>
    </w:p>
    <w:p w14:paraId="550CBD2B" w14:textId="36CFDF04" w:rsidR="00883A97" w:rsidRPr="00883A97" w:rsidRDefault="00883A97" w:rsidP="00883A97">
      <w:pPr>
        <w:autoSpaceDE w:val="0"/>
        <w:autoSpaceDN w:val="0"/>
        <w:adjustRightInd w:val="0"/>
        <w:jc w:val="both"/>
        <w:rPr>
          <w:szCs w:val="22"/>
        </w:rPr>
      </w:pPr>
      <w:r>
        <w:rPr>
          <w:szCs w:val="22"/>
        </w:rPr>
        <w:t>Oświetlenie wykonać</w:t>
      </w:r>
      <w:r w:rsidRPr="00883A97">
        <w:rPr>
          <w:szCs w:val="22"/>
        </w:rPr>
        <w:t xml:space="preserve"> za pomocą opraw oświetleniowych LED przeznaczonych do użytku wewnętrznego montaż </w:t>
      </w:r>
      <w:proofErr w:type="spellStart"/>
      <w:r w:rsidRPr="00883A97">
        <w:rPr>
          <w:szCs w:val="22"/>
        </w:rPr>
        <w:t>nastropowy</w:t>
      </w:r>
      <w:proofErr w:type="spellEnd"/>
      <w:r w:rsidRPr="00883A97">
        <w:rPr>
          <w:szCs w:val="22"/>
        </w:rPr>
        <w:t xml:space="preserve"> i na zawieszkach. Instalację oświetlenia należy wykonać </w:t>
      </w:r>
      <w:r w:rsidRPr="00883A97">
        <w:rPr>
          <w:szCs w:val="22"/>
        </w:rPr>
        <w:lastRenderedPageBreak/>
        <w:t xml:space="preserve">przewodem </w:t>
      </w:r>
      <w:proofErr w:type="spellStart"/>
      <w:r w:rsidRPr="00883A97">
        <w:rPr>
          <w:szCs w:val="22"/>
        </w:rPr>
        <w:t>YDYp</w:t>
      </w:r>
      <w:proofErr w:type="spellEnd"/>
      <w:r w:rsidRPr="00883A97">
        <w:rPr>
          <w:szCs w:val="22"/>
        </w:rPr>
        <w:t xml:space="preserve"> 3x1,5mm2.  Łączniki 10 A 250V instalować na ścianie przy wejściu do pomieszczenia na wysokości 1,4 m od poziomu posadzki. </w:t>
      </w:r>
    </w:p>
    <w:p w14:paraId="64C1EEFD" w14:textId="77777777" w:rsidR="00883A97" w:rsidRPr="00883A97" w:rsidRDefault="00883A97" w:rsidP="00883A97">
      <w:pPr>
        <w:autoSpaceDE w:val="0"/>
        <w:autoSpaceDN w:val="0"/>
        <w:adjustRightInd w:val="0"/>
        <w:jc w:val="both"/>
        <w:rPr>
          <w:szCs w:val="22"/>
        </w:rPr>
      </w:pPr>
      <w:r w:rsidRPr="00883A97">
        <w:rPr>
          <w:szCs w:val="22"/>
        </w:rPr>
        <w:t xml:space="preserve">W pomieszczeniach zastosować łącznik /przycisk zwierny podwójny P/T IP 55 </w:t>
      </w:r>
    </w:p>
    <w:p w14:paraId="7EFA4DFA" w14:textId="77777777" w:rsidR="00883A97" w:rsidRPr="00883A97" w:rsidRDefault="00883A97" w:rsidP="00883A97">
      <w:pPr>
        <w:autoSpaceDE w:val="0"/>
        <w:autoSpaceDN w:val="0"/>
        <w:adjustRightInd w:val="0"/>
        <w:jc w:val="both"/>
        <w:rPr>
          <w:szCs w:val="22"/>
        </w:rPr>
      </w:pPr>
      <w:r w:rsidRPr="00883A97">
        <w:rPr>
          <w:szCs w:val="22"/>
        </w:rPr>
        <w:t xml:space="preserve">. </w:t>
      </w:r>
      <w:proofErr w:type="spellStart"/>
      <w:r w:rsidRPr="00883A97">
        <w:rPr>
          <w:szCs w:val="22"/>
        </w:rPr>
        <w:t>Eśr</w:t>
      </w:r>
      <w:proofErr w:type="spellEnd"/>
      <w:r w:rsidRPr="00883A97">
        <w:rPr>
          <w:szCs w:val="22"/>
        </w:rPr>
        <w:t xml:space="preserve"> = 500 lx w pomieszczeniach , technicznych</w:t>
      </w:r>
    </w:p>
    <w:p w14:paraId="638E6981" w14:textId="77777777" w:rsidR="00883A97" w:rsidRPr="00883A97" w:rsidRDefault="00883A97" w:rsidP="00883A97">
      <w:pPr>
        <w:autoSpaceDE w:val="0"/>
        <w:autoSpaceDN w:val="0"/>
        <w:adjustRightInd w:val="0"/>
        <w:jc w:val="both"/>
        <w:rPr>
          <w:szCs w:val="22"/>
        </w:rPr>
      </w:pPr>
    </w:p>
    <w:p w14:paraId="6972531A" w14:textId="77777777" w:rsidR="00883A97" w:rsidRPr="00883A97" w:rsidRDefault="00883A97" w:rsidP="00883A97">
      <w:pPr>
        <w:autoSpaceDE w:val="0"/>
        <w:autoSpaceDN w:val="0"/>
        <w:adjustRightInd w:val="0"/>
        <w:jc w:val="both"/>
        <w:rPr>
          <w:szCs w:val="22"/>
        </w:rPr>
      </w:pPr>
      <w:r w:rsidRPr="00883A97">
        <w:rPr>
          <w:szCs w:val="22"/>
        </w:rPr>
        <w:t>Oprawy oświetleniowe:</w:t>
      </w:r>
    </w:p>
    <w:p w14:paraId="61EAF318" w14:textId="77777777" w:rsidR="00883A97" w:rsidRPr="00883A97" w:rsidRDefault="00883A97" w:rsidP="00883A97">
      <w:pPr>
        <w:autoSpaceDE w:val="0"/>
        <w:autoSpaceDN w:val="0"/>
        <w:adjustRightInd w:val="0"/>
        <w:jc w:val="both"/>
        <w:rPr>
          <w:szCs w:val="22"/>
        </w:rPr>
      </w:pPr>
      <w:r w:rsidRPr="00883A97">
        <w:rPr>
          <w:szCs w:val="22"/>
        </w:rPr>
        <w:t xml:space="preserve">Oprawa do użytku wewnętrznego. Montaż </w:t>
      </w:r>
      <w:proofErr w:type="spellStart"/>
      <w:r w:rsidRPr="00883A97">
        <w:rPr>
          <w:szCs w:val="22"/>
        </w:rPr>
        <w:t>nastropowy</w:t>
      </w:r>
      <w:proofErr w:type="spellEnd"/>
      <w:r w:rsidRPr="00883A97">
        <w:rPr>
          <w:szCs w:val="22"/>
        </w:rPr>
        <w:t xml:space="preserve"> i na zwieszakach</w:t>
      </w:r>
    </w:p>
    <w:p w14:paraId="0D7CDA14" w14:textId="77777777" w:rsidR="00883A97" w:rsidRPr="00883A97" w:rsidRDefault="00883A97" w:rsidP="00883A97">
      <w:pPr>
        <w:autoSpaceDE w:val="0"/>
        <w:autoSpaceDN w:val="0"/>
        <w:adjustRightInd w:val="0"/>
        <w:jc w:val="both"/>
        <w:rPr>
          <w:szCs w:val="22"/>
        </w:rPr>
      </w:pPr>
      <w:r w:rsidRPr="00883A97">
        <w:rPr>
          <w:szCs w:val="22"/>
        </w:rPr>
        <w:t xml:space="preserve">Materiał z którego wykonany jest korpus lampy to poliwęglan </w:t>
      </w:r>
    </w:p>
    <w:p w14:paraId="09C6FC7F" w14:textId="77777777" w:rsidR="00883A97" w:rsidRPr="00883A97" w:rsidRDefault="00883A97" w:rsidP="00883A97">
      <w:pPr>
        <w:autoSpaceDE w:val="0"/>
        <w:autoSpaceDN w:val="0"/>
        <w:adjustRightInd w:val="0"/>
        <w:jc w:val="both"/>
        <w:rPr>
          <w:szCs w:val="22"/>
        </w:rPr>
      </w:pPr>
      <w:r w:rsidRPr="00883A97">
        <w:rPr>
          <w:szCs w:val="22"/>
        </w:rPr>
        <w:t>Kolor RLA 9006 (szary)</w:t>
      </w:r>
    </w:p>
    <w:p w14:paraId="31D155B3" w14:textId="77777777" w:rsidR="00883A97" w:rsidRPr="00883A97" w:rsidRDefault="00883A97" w:rsidP="00883A97">
      <w:pPr>
        <w:autoSpaceDE w:val="0"/>
        <w:autoSpaceDN w:val="0"/>
        <w:adjustRightInd w:val="0"/>
        <w:jc w:val="both"/>
        <w:rPr>
          <w:szCs w:val="22"/>
        </w:rPr>
      </w:pPr>
      <w:r w:rsidRPr="00883A97">
        <w:rPr>
          <w:szCs w:val="22"/>
        </w:rPr>
        <w:t>Wymiary: 1200x92x60 mm</w:t>
      </w:r>
    </w:p>
    <w:p w14:paraId="46D18B65" w14:textId="77777777" w:rsidR="00883A97" w:rsidRPr="00883A97" w:rsidRDefault="00883A97" w:rsidP="00883A97">
      <w:pPr>
        <w:autoSpaceDE w:val="0"/>
        <w:autoSpaceDN w:val="0"/>
        <w:adjustRightInd w:val="0"/>
        <w:jc w:val="both"/>
        <w:rPr>
          <w:szCs w:val="22"/>
        </w:rPr>
      </w:pPr>
      <w:r w:rsidRPr="00883A97">
        <w:rPr>
          <w:szCs w:val="22"/>
        </w:rPr>
        <w:t>Waga 1,5kg.</w:t>
      </w:r>
    </w:p>
    <w:p w14:paraId="6FDD7396" w14:textId="77777777" w:rsidR="00883A97" w:rsidRPr="00883A97" w:rsidRDefault="00883A97" w:rsidP="00883A97">
      <w:pPr>
        <w:autoSpaceDE w:val="0"/>
        <w:autoSpaceDN w:val="0"/>
        <w:adjustRightInd w:val="0"/>
        <w:jc w:val="both"/>
        <w:rPr>
          <w:szCs w:val="22"/>
        </w:rPr>
      </w:pPr>
      <w:r w:rsidRPr="00883A97">
        <w:rPr>
          <w:szCs w:val="22"/>
        </w:rPr>
        <w:t>Przesłona : PC-</w:t>
      </w:r>
      <w:proofErr w:type="spellStart"/>
      <w:r w:rsidRPr="00883A97">
        <w:rPr>
          <w:szCs w:val="22"/>
        </w:rPr>
        <w:t>Frozen</w:t>
      </w:r>
      <w:proofErr w:type="spellEnd"/>
      <w:r w:rsidRPr="00883A97">
        <w:rPr>
          <w:szCs w:val="22"/>
        </w:rPr>
        <w:t xml:space="preserve"> (poliwęglan mrożony)</w:t>
      </w:r>
    </w:p>
    <w:p w14:paraId="1DA82FCA" w14:textId="77777777" w:rsidR="00883A97" w:rsidRPr="00883A97" w:rsidRDefault="00883A97" w:rsidP="00883A97">
      <w:pPr>
        <w:autoSpaceDE w:val="0"/>
        <w:autoSpaceDN w:val="0"/>
        <w:adjustRightInd w:val="0"/>
        <w:jc w:val="both"/>
        <w:rPr>
          <w:szCs w:val="22"/>
        </w:rPr>
      </w:pPr>
      <w:r w:rsidRPr="00883A97">
        <w:rPr>
          <w:szCs w:val="22"/>
        </w:rPr>
        <w:t>Sprawność układu optycznego 92,97%</w:t>
      </w:r>
    </w:p>
    <w:p w14:paraId="583E1A3E" w14:textId="77777777" w:rsidR="00883A97" w:rsidRPr="00883A97" w:rsidRDefault="00883A97" w:rsidP="00883A97">
      <w:pPr>
        <w:autoSpaceDE w:val="0"/>
        <w:autoSpaceDN w:val="0"/>
        <w:adjustRightInd w:val="0"/>
        <w:jc w:val="both"/>
        <w:rPr>
          <w:szCs w:val="22"/>
        </w:rPr>
      </w:pPr>
      <w:r w:rsidRPr="00883A97">
        <w:rPr>
          <w:szCs w:val="22"/>
        </w:rPr>
        <w:t>Kąt rozsyłania światła: (C0-C180)/C90-C270)- 119,4°/104°</w:t>
      </w:r>
    </w:p>
    <w:p w14:paraId="6181AFC3" w14:textId="77777777" w:rsidR="00883A97" w:rsidRPr="00883A97" w:rsidRDefault="00883A97" w:rsidP="00883A97">
      <w:pPr>
        <w:autoSpaceDE w:val="0"/>
        <w:autoSpaceDN w:val="0"/>
        <w:adjustRightInd w:val="0"/>
        <w:jc w:val="both"/>
        <w:rPr>
          <w:szCs w:val="22"/>
        </w:rPr>
      </w:pPr>
      <w:r w:rsidRPr="00883A97">
        <w:rPr>
          <w:szCs w:val="22"/>
        </w:rPr>
        <w:t xml:space="preserve">Typ źródła światła: LED </w:t>
      </w:r>
    </w:p>
    <w:p w14:paraId="4740B39E" w14:textId="77777777" w:rsidR="00883A97" w:rsidRPr="00883A97" w:rsidRDefault="00883A97" w:rsidP="00883A97">
      <w:pPr>
        <w:autoSpaceDE w:val="0"/>
        <w:autoSpaceDN w:val="0"/>
        <w:adjustRightInd w:val="0"/>
        <w:jc w:val="both"/>
        <w:rPr>
          <w:szCs w:val="22"/>
        </w:rPr>
      </w:pPr>
      <w:r w:rsidRPr="00883A97">
        <w:rPr>
          <w:szCs w:val="22"/>
        </w:rPr>
        <w:t>Temperatura barwowa: 4000K</w:t>
      </w:r>
    </w:p>
    <w:p w14:paraId="18377DD5" w14:textId="77777777" w:rsidR="00883A97" w:rsidRPr="00883A97" w:rsidRDefault="00883A97" w:rsidP="00883A97">
      <w:pPr>
        <w:autoSpaceDE w:val="0"/>
        <w:autoSpaceDN w:val="0"/>
        <w:adjustRightInd w:val="0"/>
        <w:jc w:val="both"/>
        <w:rPr>
          <w:szCs w:val="22"/>
        </w:rPr>
      </w:pPr>
      <w:r w:rsidRPr="00883A97">
        <w:rPr>
          <w:szCs w:val="22"/>
        </w:rPr>
        <w:t>SDCM=3</w:t>
      </w:r>
    </w:p>
    <w:p w14:paraId="23E30828" w14:textId="77777777" w:rsidR="00883A97" w:rsidRPr="00883A97" w:rsidRDefault="00883A97" w:rsidP="00883A97">
      <w:pPr>
        <w:autoSpaceDE w:val="0"/>
        <w:autoSpaceDN w:val="0"/>
        <w:adjustRightInd w:val="0"/>
        <w:jc w:val="both"/>
        <w:rPr>
          <w:szCs w:val="22"/>
        </w:rPr>
      </w:pPr>
      <w:r w:rsidRPr="00883A97">
        <w:rPr>
          <w:szCs w:val="22"/>
        </w:rPr>
        <w:t>Wskaźnik oddawania barw CRI&gt;80.</w:t>
      </w:r>
    </w:p>
    <w:p w14:paraId="57BCADB6" w14:textId="77777777" w:rsidR="00883A97" w:rsidRPr="00883A97" w:rsidRDefault="00883A97" w:rsidP="00883A97">
      <w:pPr>
        <w:autoSpaceDE w:val="0"/>
        <w:autoSpaceDN w:val="0"/>
        <w:adjustRightInd w:val="0"/>
        <w:jc w:val="both"/>
        <w:rPr>
          <w:szCs w:val="22"/>
        </w:rPr>
      </w:pPr>
      <w:r w:rsidRPr="00883A97">
        <w:rPr>
          <w:szCs w:val="22"/>
        </w:rPr>
        <w:t>Żywotność źródeł  LED:80000h L80/B10</w:t>
      </w:r>
    </w:p>
    <w:p w14:paraId="7C610E62" w14:textId="77777777" w:rsidR="00883A97" w:rsidRPr="00883A97" w:rsidRDefault="00883A97" w:rsidP="00883A97">
      <w:pPr>
        <w:autoSpaceDE w:val="0"/>
        <w:autoSpaceDN w:val="0"/>
        <w:adjustRightInd w:val="0"/>
        <w:jc w:val="both"/>
        <w:rPr>
          <w:szCs w:val="22"/>
        </w:rPr>
      </w:pPr>
      <w:r w:rsidRPr="00883A97">
        <w:rPr>
          <w:szCs w:val="22"/>
        </w:rPr>
        <w:t>Strumień oprawy 8617,4lm</w:t>
      </w:r>
    </w:p>
    <w:p w14:paraId="3271BBB1" w14:textId="77777777" w:rsidR="00883A97" w:rsidRPr="00883A97" w:rsidRDefault="00883A97" w:rsidP="00883A97">
      <w:pPr>
        <w:autoSpaceDE w:val="0"/>
        <w:autoSpaceDN w:val="0"/>
        <w:adjustRightInd w:val="0"/>
        <w:jc w:val="both"/>
        <w:rPr>
          <w:szCs w:val="22"/>
        </w:rPr>
      </w:pPr>
      <w:r w:rsidRPr="00883A97">
        <w:rPr>
          <w:szCs w:val="22"/>
        </w:rPr>
        <w:t>Moc oprawy 53,3W</w:t>
      </w:r>
    </w:p>
    <w:p w14:paraId="503A32F7" w14:textId="77777777" w:rsidR="00883A97" w:rsidRPr="00883A97" w:rsidRDefault="00883A97" w:rsidP="00883A97">
      <w:pPr>
        <w:autoSpaceDE w:val="0"/>
        <w:autoSpaceDN w:val="0"/>
        <w:adjustRightInd w:val="0"/>
        <w:jc w:val="both"/>
        <w:rPr>
          <w:szCs w:val="22"/>
        </w:rPr>
      </w:pPr>
      <w:r w:rsidRPr="00883A97">
        <w:rPr>
          <w:szCs w:val="22"/>
        </w:rPr>
        <w:t>Skuteczność świetlna oprawy :161,7lm/W.</w:t>
      </w:r>
    </w:p>
    <w:p w14:paraId="63C21A60" w14:textId="77777777" w:rsidR="00883A97" w:rsidRPr="00883A97" w:rsidRDefault="00883A97" w:rsidP="00883A97">
      <w:pPr>
        <w:autoSpaceDE w:val="0"/>
        <w:autoSpaceDN w:val="0"/>
        <w:adjustRightInd w:val="0"/>
        <w:jc w:val="both"/>
        <w:rPr>
          <w:szCs w:val="22"/>
        </w:rPr>
      </w:pPr>
      <w:r w:rsidRPr="00883A97">
        <w:rPr>
          <w:szCs w:val="22"/>
        </w:rPr>
        <w:t>Zasilacz elektroniczny standard (E).</w:t>
      </w:r>
    </w:p>
    <w:p w14:paraId="287ABD40" w14:textId="77777777" w:rsidR="00883A97" w:rsidRPr="00883A97" w:rsidRDefault="00883A97" w:rsidP="00883A97">
      <w:pPr>
        <w:autoSpaceDE w:val="0"/>
        <w:autoSpaceDN w:val="0"/>
        <w:adjustRightInd w:val="0"/>
        <w:jc w:val="both"/>
        <w:rPr>
          <w:szCs w:val="22"/>
        </w:rPr>
      </w:pPr>
      <w:r w:rsidRPr="00883A97">
        <w:rPr>
          <w:szCs w:val="22"/>
        </w:rPr>
        <w:t>Napięcie zasilania 220…240V,50…60Hz</w:t>
      </w:r>
    </w:p>
    <w:p w14:paraId="07BB1B11" w14:textId="77777777" w:rsidR="00883A97" w:rsidRPr="00883A97" w:rsidRDefault="00883A97" w:rsidP="00883A97">
      <w:pPr>
        <w:autoSpaceDE w:val="0"/>
        <w:autoSpaceDN w:val="0"/>
        <w:adjustRightInd w:val="0"/>
        <w:jc w:val="both"/>
        <w:rPr>
          <w:szCs w:val="22"/>
        </w:rPr>
      </w:pPr>
      <w:r w:rsidRPr="00883A97">
        <w:rPr>
          <w:szCs w:val="22"/>
        </w:rPr>
        <w:t xml:space="preserve">Współczynnik mocy </w:t>
      </w:r>
      <w:proofErr w:type="spellStart"/>
      <w:r w:rsidRPr="00883A97">
        <w:rPr>
          <w:szCs w:val="22"/>
        </w:rPr>
        <w:t>cosφ</w:t>
      </w:r>
      <w:proofErr w:type="spellEnd"/>
      <w:r w:rsidRPr="00883A97">
        <w:rPr>
          <w:szCs w:val="22"/>
        </w:rPr>
        <w:t>:&gt;0,95.</w:t>
      </w:r>
    </w:p>
    <w:p w14:paraId="300A1459" w14:textId="77777777" w:rsidR="00883A97" w:rsidRPr="00883A97" w:rsidRDefault="00883A97" w:rsidP="00883A97">
      <w:pPr>
        <w:autoSpaceDE w:val="0"/>
        <w:autoSpaceDN w:val="0"/>
        <w:adjustRightInd w:val="0"/>
        <w:jc w:val="both"/>
        <w:rPr>
          <w:szCs w:val="22"/>
        </w:rPr>
      </w:pPr>
      <w:r w:rsidRPr="00883A97">
        <w:rPr>
          <w:szCs w:val="22"/>
        </w:rPr>
        <w:t>Obciążalność obwodów: 10(B10), 26(B16), 23(C10), 37(C16).</w:t>
      </w:r>
    </w:p>
    <w:p w14:paraId="0DBB6484" w14:textId="77777777" w:rsidR="00883A97" w:rsidRPr="00883A97" w:rsidRDefault="00883A97" w:rsidP="00883A97">
      <w:pPr>
        <w:autoSpaceDE w:val="0"/>
        <w:autoSpaceDN w:val="0"/>
        <w:adjustRightInd w:val="0"/>
        <w:jc w:val="both"/>
        <w:rPr>
          <w:szCs w:val="22"/>
        </w:rPr>
      </w:pPr>
      <w:r w:rsidRPr="00883A97">
        <w:rPr>
          <w:szCs w:val="22"/>
        </w:rPr>
        <w:t>Temperatura otoczenia -20÷40°.</w:t>
      </w:r>
    </w:p>
    <w:p w14:paraId="690BC8AF" w14:textId="77777777" w:rsidR="00883A97" w:rsidRPr="00883A97" w:rsidRDefault="00883A97" w:rsidP="00883A97">
      <w:pPr>
        <w:autoSpaceDE w:val="0"/>
        <w:autoSpaceDN w:val="0"/>
        <w:adjustRightInd w:val="0"/>
        <w:jc w:val="both"/>
        <w:rPr>
          <w:szCs w:val="22"/>
        </w:rPr>
      </w:pPr>
      <w:r w:rsidRPr="00883A97">
        <w:rPr>
          <w:szCs w:val="22"/>
        </w:rPr>
        <w:t>Stopień szczelności : IP66.</w:t>
      </w:r>
    </w:p>
    <w:p w14:paraId="041ECC47" w14:textId="77777777" w:rsidR="00883A97" w:rsidRPr="00883A97" w:rsidRDefault="00883A97" w:rsidP="00883A97">
      <w:pPr>
        <w:autoSpaceDE w:val="0"/>
        <w:autoSpaceDN w:val="0"/>
        <w:adjustRightInd w:val="0"/>
        <w:jc w:val="both"/>
        <w:rPr>
          <w:szCs w:val="22"/>
        </w:rPr>
      </w:pPr>
      <w:r w:rsidRPr="00883A97">
        <w:rPr>
          <w:szCs w:val="22"/>
        </w:rPr>
        <w:t>Odporność mechaniczna : IK10.</w:t>
      </w:r>
    </w:p>
    <w:p w14:paraId="2C8F6615" w14:textId="77777777" w:rsidR="00883A97" w:rsidRPr="00883A97" w:rsidRDefault="00883A97" w:rsidP="00883A97">
      <w:pPr>
        <w:autoSpaceDE w:val="0"/>
        <w:autoSpaceDN w:val="0"/>
        <w:adjustRightInd w:val="0"/>
        <w:jc w:val="both"/>
        <w:rPr>
          <w:szCs w:val="22"/>
        </w:rPr>
      </w:pPr>
      <w:r w:rsidRPr="00883A97">
        <w:rPr>
          <w:szCs w:val="22"/>
        </w:rPr>
        <w:t>Klasa ochrony przed porażeniem prądem elektrycznym : I.</w:t>
      </w:r>
    </w:p>
    <w:p w14:paraId="144C0681" w14:textId="77777777" w:rsidR="00883A97" w:rsidRPr="00883A97" w:rsidRDefault="00883A97" w:rsidP="00883A97">
      <w:pPr>
        <w:autoSpaceDE w:val="0"/>
        <w:autoSpaceDN w:val="0"/>
        <w:adjustRightInd w:val="0"/>
        <w:jc w:val="both"/>
        <w:rPr>
          <w:szCs w:val="22"/>
        </w:rPr>
      </w:pPr>
      <w:r w:rsidRPr="00883A97">
        <w:rPr>
          <w:szCs w:val="22"/>
        </w:rPr>
        <w:t xml:space="preserve">Klasa ryzyka </w:t>
      </w:r>
      <w:proofErr w:type="spellStart"/>
      <w:r w:rsidRPr="00883A97">
        <w:rPr>
          <w:szCs w:val="22"/>
        </w:rPr>
        <w:t>fotobilologicznego</w:t>
      </w:r>
      <w:proofErr w:type="spellEnd"/>
      <w:r w:rsidRPr="00883A97">
        <w:rPr>
          <w:szCs w:val="22"/>
        </w:rPr>
        <w:t xml:space="preserve"> (PN-EN 62471):RG0.</w:t>
      </w:r>
    </w:p>
    <w:p w14:paraId="5F1FE738" w14:textId="40704043" w:rsidR="0079670C" w:rsidRDefault="00883A97" w:rsidP="00883A97">
      <w:pPr>
        <w:autoSpaceDE w:val="0"/>
        <w:autoSpaceDN w:val="0"/>
        <w:adjustRightInd w:val="0"/>
        <w:jc w:val="both"/>
        <w:rPr>
          <w:szCs w:val="22"/>
        </w:rPr>
      </w:pPr>
      <w:r w:rsidRPr="00883A97">
        <w:rPr>
          <w:szCs w:val="22"/>
        </w:rPr>
        <w:t>Możliwość wykonania oprawy w wersji CLO (stały strumień świetlny).</w:t>
      </w:r>
    </w:p>
    <w:p w14:paraId="2D5E1C17" w14:textId="77777777" w:rsidR="00883A97" w:rsidRDefault="00883A97" w:rsidP="00883A97">
      <w:pPr>
        <w:autoSpaceDE w:val="0"/>
        <w:autoSpaceDN w:val="0"/>
        <w:adjustRightInd w:val="0"/>
        <w:jc w:val="both"/>
        <w:rPr>
          <w:szCs w:val="22"/>
        </w:rPr>
      </w:pPr>
    </w:p>
    <w:p w14:paraId="65F6473A" w14:textId="5B000A99" w:rsidR="0079670C" w:rsidRDefault="0079670C" w:rsidP="001E6FD4">
      <w:pPr>
        <w:pStyle w:val="Akapitzlist"/>
        <w:numPr>
          <w:ilvl w:val="2"/>
          <w:numId w:val="31"/>
        </w:numPr>
        <w:autoSpaceDE w:val="0"/>
        <w:autoSpaceDN w:val="0"/>
        <w:adjustRightInd w:val="0"/>
        <w:jc w:val="both"/>
        <w:rPr>
          <w:b/>
          <w:i/>
          <w:szCs w:val="22"/>
        </w:rPr>
      </w:pPr>
      <w:r>
        <w:rPr>
          <w:b/>
          <w:i/>
          <w:szCs w:val="22"/>
        </w:rPr>
        <w:t>Instalacja gniazdowa</w:t>
      </w:r>
    </w:p>
    <w:p w14:paraId="2BA37E67" w14:textId="77777777" w:rsidR="00883A97" w:rsidRPr="00883A97" w:rsidRDefault="00883A97" w:rsidP="00883A97">
      <w:pPr>
        <w:autoSpaceDE w:val="0"/>
        <w:autoSpaceDN w:val="0"/>
        <w:adjustRightInd w:val="0"/>
        <w:jc w:val="both"/>
        <w:rPr>
          <w:b/>
          <w:i/>
          <w:szCs w:val="22"/>
        </w:rPr>
      </w:pPr>
    </w:p>
    <w:p w14:paraId="43577FAC" w14:textId="12F36752" w:rsidR="00883A97" w:rsidRPr="00883A97" w:rsidRDefault="00883A97" w:rsidP="00883A97">
      <w:pPr>
        <w:autoSpaceDE w:val="0"/>
        <w:autoSpaceDN w:val="0"/>
        <w:adjustRightInd w:val="0"/>
        <w:jc w:val="both"/>
        <w:rPr>
          <w:szCs w:val="22"/>
        </w:rPr>
      </w:pPr>
      <w:r w:rsidRPr="00883A97">
        <w:rPr>
          <w:szCs w:val="22"/>
        </w:rPr>
        <w:t xml:space="preserve">Instalację należy wykonać podtynkowo, przewodami </w:t>
      </w:r>
      <w:proofErr w:type="spellStart"/>
      <w:r w:rsidRPr="00883A97">
        <w:rPr>
          <w:szCs w:val="22"/>
        </w:rPr>
        <w:t>YDYp</w:t>
      </w:r>
      <w:proofErr w:type="spellEnd"/>
      <w:r w:rsidRPr="00883A97">
        <w:rPr>
          <w:szCs w:val="22"/>
        </w:rPr>
        <w:t xml:space="preserve"> 3x2,5mm2. Gniazda wtykowe 230V podwójne z bolcem uziemiającym  IP44 montować na wysokości  1,2m od poziomu posadzki. Osprzęt elektroinstalacyjny w pomieszczeniach wykonać jako standardowy, gniazdo 2x2P+Z. W pomiesz</w:t>
      </w:r>
      <w:r>
        <w:rPr>
          <w:szCs w:val="22"/>
        </w:rPr>
        <w:t>czeniach wilgotnych</w:t>
      </w:r>
      <w:r w:rsidRPr="00883A97">
        <w:rPr>
          <w:szCs w:val="22"/>
        </w:rPr>
        <w:t xml:space="preserve"> osprzęt stosować jako </w:t>
      </w:r>
      <w:proofErr w:type="spellStart"/>
      <w:r w:rsidRPr="00883A97">
        <w:rPr>
          <w:szCs w:val="22"/>
        </w:rPr>
        <w:t>bryzgoszczelny</w:t>
      </w:r>
      <w:proofErr w:type="spellEnd"/>
      <w:r w:rsidRPr="00883A97">
        <w:rPr>
          <w:szCs w:val="22"/>
        </w:rPr>
        <w:t xml:space="preserve"> o stopniu ochrony min. IP44 zagłębiony w tynk</w:t>
      </w:r>
    </w:p>
    <w:p w14:paraId="0EC9CCB1" w14:textId="77777777" w:rsidR="00883A97" w:rsidRPr="00883A97" w:rsidRDefault="00883A97" w:rsidP="00883A97">
      <w:pPr>
        <w:autoSpaceDE w:val="0"/>
        <w:autoSpaceDN w:val="0"/>
        <w:adjustRightInd w:val="0"/>
        <w:jc w:val="both"/>
        <w:rPr>
          <w:szCs w:val="22"/>
        </w:rPr>
      </w:pPr>
      <w:r w:rsidRPr="00883A97">
        <w:rPr>
          <w:szCs w:val="22"/>
        </w:rPr>
        <w:t xml:space="preserve">i montowany na wysokości 1,4 m od poziomu posadzki. Wszystkie obwody nowych gniazd należy zabezpieczyć wyłącznikami różnicowoprądowymi z wyzwalaczem </w:t>
      </w:r>
    </w:p>
    <w:p w14:paraId="01DF73F0" w14:textId="19C1E461" w:rsidR="0079670C" w:rsidRDefault="00883A97" w:rsidP="00883A97">
      <w:pPr>
        <w:autoSpaceDE w:val="0"/>
        <w:autoSpaceDN w:val="0"/>
        <w:adjustRightInd w:val="0"/>
        <w:jc w:val="both"/>
        <w:rPr>
          <w:szCs w:val="22"/>
        </w:rPr>
      </w:pPr>
      <w:r w:rsidRPr="00883A97">
        <w:rPr>
          <w:szCs w:val="22"/>
        </w:rPr>
        <w:t xml:space="preserve">I=30 </w:t>
      </w:r>
      <w:proofErr w:type="spellStart"/>
      <w:r w:rsidRPr="00883A97">
        <w:rPr>
          <w:szCs w:val="22"/>
        </w:rPr>
        <w:t>mA</w:t>
      </w:r>
      <w:proofErr w:type="spellEnd"/>
      <w:r w:rsidRPr="00883A97">
        <w:rPr>
          <w:szCs w:val="22"/>
        </w:rPr>
        <w:t>. Bieguny we wszystkich gniazdach wtyczkowych należy uporządkować w taki sposób by od lewej strony podłączony był przewód L, od prawej przewód N, a w środku przewód PE</w:t>
      </w:r>
    </w:p>
    <w:p w14:paraId="3E630DB8" w14:textId="77777777" w:rsidR="00883A97" w:rsidRDefault="00883A97" w:rsidP="00883A97">
      <w:pPr>
        <w:autoSpaceDE w:val="0"/>
        <w:autoSpaceDN w:val="0"/>
        <w:adjustRightInd w:val="0"/>
        <w:jc w:val="both"/>
        <w:rPr>
          <w:szCs w:val="22"/>
        </w:rPr>
      </w:pPr>
    </w:p>
    <w:p w14:paraId="746F62D3" w14:textId="77777777" w:rsidR="0079670C" w:rsidRDefault="0079670C" w:rsidP="001E6FD4">
      <w:pPr>
        <w:pStyle w:val="Akapitzlist"/>
        <w:numPr>
          <w:ilvl w:val="2"/>
          <w:numId w:val="31"/>
        </w:numPr>
        <w:jc w:val="both"/>
        <w:rPr>
          <w:b/>
          <w:i/>
        </w:rPr>
      </w:pPr>
      <w:r>
        <w:rPr>
          <w:b/>
          <w:i/>
        </w:rPr>
        <w:t>Połączenia wyrównawcze</w:t>
      </w:r>
    </w:p>
    <w:p w14:paraId="702F3209" w14:textId="2AA57726" w:rsidR="0079670C" w:rsidRDefault="00883A97" w:rsidP="0079670C">
      <w:pPr>
        <w:jc w:val="both"/>
      </w:pPr>
      <w:r>
        <w:t>W pomieszczeniach należy zachować</w:t>
      </w:r>
      <w:r w:rsidR="0079670C">
        <w:t xml:space="preserve"> miejscowe połączenia wyrównawcze (</w:t>
      </w:r>
      <w:proofErr w:type="spellStart"/>
      <w:r w:rsidR="0079670C">
        <w:t>ekwipotencjalizację</w:t>
      </w:r>
      <w:proofErr w:type="spellEnd"/>
      <w:r w:rsidR="0079670C">
        <w:t>) dla zwiększenia ochrony od porażeń i ochrony urządzeń od wyładowań elektrostatycznych. Dodatkowe połączenia wyrównawcze ochronne powinny obejmować wszystkie części przewodzące jednocześnie dostępne, takie jak:</w:t>
      </w:r>
    </w:p>
    <w:p w14:paraId="5D9F7E13" w14:textId="77777777" w:rsidR="0079670C" w:rsidRDefault="0079670C" w:rsidP="001E6FD4">
      <w:pPr>
        <w:pStyle w:val="Akapitzlist"/>
        <w:numPr>
          <w:ilvl w:val="1"/>
          <w:numId w:val="34"/>
        </w:numPr>
        <w:autoSpaceDE w:val="0"/>
        <w:autoSpaceDN w:val="0"/>
        <w:adjustRightInd w:val="0"/>
        <w:jc w:val="both"/>
        <w:rPr>
          <w:i/>
        </w:rPr>
      </w:pPr>
      <w:r>
        <w:rPr>
          <w:i/>
        </w:rPr>
        <w:t>części przewodzące dostępne,</w:t>
      </w:r>
    </w:p>
    <w:p w14:paraId="4AB49404" w14:textId="77777777" w:rsidR="0079670C" w:rsidRDefault="0079670C" w:rsidP="001E6FD4">
      <w:pPr>
        <w:pStyle w:val="Akapitzlist"/>
        <w:numPr>
          <w:ilvl w:val="1"/>
          <w:numId w:val="34"/>
        </w:numPr>
        <w:autoSpaceDE w:val="0"/>
        <w:autoSpaceDN w:val="0"/>
        <w:adjustRightInd w:val="0"/>
        <w:jc w:val="both"/>
        <w:rPr>
          <w:i/>
        </w:rPr>
      </w:pPr>
      <w:r>
        <w:rPr>
          <w:i/>
        </w:rPr>
        <w:t>części przewodzące obce,</w:t>
      </w:r>
    </w:p>
    <w:p w14:paraId="0C9F33A0" w14:textId="77777777" w:rsidR="0079670C" w:rsidRDefault="0079670C" w:rsidP="001E6FD4">
      <w:pPr>
        <w:pStyle w:val="Akapitzlist"/>
        <w:numPr>
          <w:ilvl w:val="1"/>
          <w:numId w:val="34"/>
        </w:numPr>
        <w:autoSpaceDE w:val="0"/>
        <w:autoSpaceDN w:val="0"/>
        <w:adjustRightInd w:val="0"/>
        <w:jc w:val="both"/>
        <w:rPr>
          <w:i/>
        </w:rPr>
      </w:pPr>
      <w:r>
        <w:rPr>
          <w:i/>
        </w:rPr>
        <w:t>przewody ochronne wszystkich urządzeń, w tym również gniazd wtykowych i wypustów oświetleniowych,</w:t>
      </w:r>
    </w:p>
    <w:p w14:paraId="528C3041" w14:textId="77777777" w:rsidR="0079670C" w:rsidRDefault="0079670C" w:rsidP="001E6FD4">
      <w:pPr>
        <w:pStyle w:val="Akapitzlist"/>
        <w:numPr>
          <w:ilvl w:val="1"/>
          <w:numId w:val="34"/>
        </w:numPr>
        <w:autoSpaceDE w:val="0"/>
        <w:autoSpaceDN w:val="0"/>
        <w:adjustRightInd w:val="0"/>
        <w:jc w:val="both"/>
        <w:rPr>
          <w:i/>
        </w:rPr>
      </w:pPr>
      <w:r>
        <w:rPr>
          <w:i/>
        </w:rPr>
        <w:t>metalowe konstrukcje.</w:t>
      </w:r>
    </w:p>
    <w:p w14:paraId="6724111E" w14:textId="77777777" w:rsidR="0079670C" w:rsidRDefault="0079670C" w:rsidP="0079670C">
      <w:pPr>
        <w:jc w:val="both"/>
        <w:rPr>
          <w:b/>
          <w:i/>
        </w:rPr>
      </w:pPr>
    </w:p>
    <w:p w14:paraId="6DB18E21" w14:textId="77777777" w:rsidR="0079670C" w:rsidRDefault="0079670C" w:rsidP="0079670C">
      <w:pPr>
        <w:autoSpaceDE w:val="0"/>
        <w:autoSpaceDN w:val="0"/>
        <w:adjustRightInd w:val="0"/>
        <w:jc w:val="both"/>
        <w:rPr>
          <w:szCs w:val="22"/>
        </w:rPr>
      </w:pPr>
    </w:p>
    <w:p w14:paraId="4FA666D9" w14:textId="77777777" w:rsidR="0079670C" w:rsidRDefault="0079670C" w:rsidP="001E6FD4">
      <w:pPr>
        <w:pStyle w:val="Akapitzlist"/>
        <w:numPr>
          <w:ilvl w:val="2"/>
          <w:numId w:val="31"/>
        </w:numPr>
        <w:autoSpaceDE w:val="0"/>
        <w:autoSpaceDN w:val="0"/>
        <w:adjustRightInd w:val="0"/>
        <w:jc w:val="both"/>
        <w:rPr>
          <w:b/>
          <w:i/>
          <w:szCs w:val="22"/>
        </w:rPr>
      </w:pPr>
      <w:r>
        <w:rPr>
          <w:b/>
          <w:i/>
          <w:szCs w:val="22"/>
        </w:rPr>
        <w:t>Ochrona przeciwporażeniowa</w:t>
      </w:r>
    </w:p>
    <w:p w14:paraId="3DC46B2C" w14:textId="77777777" w:rsidR="0079670C" w:rsidRDefault="0079670C" w:rsidP="0079670C">
      <w:pPr>
        <w:autoSpaceDE w:val="0"/>
        <w:autoSpaceDN w:val="0"/>
        <w:adjustRightInd w:val="0"/>
        <w:jc w:val="both"/>
        <w:rPr>
          <w:szCs w:val="22"/>
        </w:rPr>
      </w:pPr>
      <w:r>
        <w:rPr>
          <w:szCs w:val="22"/>
        </w:rPr>
        <w:t>Ochrona przeciwporażeniowa będzie zapewniona przez samoczynne szybkie wyłączenie napięcia w układzie sieci TN-S przez zastosowanie wyłączników różnicowo prądowych P304 40/0,03A.</w:t>
      </w:r>
    </w:p>
    <w:p w14:paraId="335056BE" w14:textId="77777777" w:rsidR="0079670C" w:rsidRDefault="0079670C" w:rsidP="0079670C">
      <w:pPr>
        <w:autoSpaceDE w:val="0"/>
        <w:autoSpaceDN w:val="0"/>
        <w:adjustRightInd w:val="0"/>
        <w:jc w:val="both"/>
        <w:rPr>
          <w:szCs w:val="22"/>
        </w:rPr>
      </w:pPr>
    </w:p>
    <w:p w14:paraId="2C1C961C" w14:textId="77777777" w:rsidR="0079670C" w:rsidRDefault="0079670C" w:rsidP="001E6FD4">
      <w:pPr>
        <w:pStyle w:val="Akapitzlist"/>
        <w:numPr>
          <w:ilvl w:val="2"/>
          <w:numId w:val="31"/>
        </w:numPr>
        <w:autoSpaceDE w:val="0"/>
        <w:autoSpaceDN w:val="0"/>
        <w:adjustRightInd w:val="0"/>
        <w:jc w:val="both"/>
        <w:rPr>
          <w:b/>
          <w:i/>
          <w:szCs w:val="22"/>
        </w:rPr>
      </w:pPr>
      <w:r>
        <w:rPr>
          <w:b/>
          <w:i/>
          <w:szCs w:val="22"/>
        </w:rPr>
        <w:t>Pomiary instalacji elektrycznej</w:t>
      </w:r>
    </w:p>
    <w:p w14:paraId="5FB776E7" w14:textId="77777777" w:rsidR="0079670C" w:rsidRDefault="0079670C" w:rsidP="0079670C">
      <w:pPr>
        <w:autoSpaceDE w:val="0"/>
        <w:autoSpaceDN w:val="0"/>
        <w:adjustRightInd w:val="0"/>
        <w:jc w:val="both"/>
        <w:rPr>
          <w:szCs w:val="22"/>
        </w:rPr>
      </w:pPr>
      <w:r>
        <w:rPr>
          <w:rFonts w:eastAsia="Times New Roman"/>
        </w:rPr>
        <w:t>Po wykonaniu wszystkich prac elektrycznych dokonać w badań i pomiarów po montażowych zgodnie z normą PN – IEC 60364-6-61:</w:t>
      </w:r>
    </w:p>
    <w:p w14:paraId="1C5967BE" w14:textId="77777777" w:rsidR="0079670C" w:rsidRDefault="0079670C" w:rsidP="0079670C">
      <w:pPr>
        <w:overflowPunct w:val="0"/>
        <w:autoSpaceDE w:val="0"/>
        <w:autoSpaceDN w:val="0"/>
        <w:adjustRightInd w:val="0"/>
        <w:ind w:left="851"/>
        <w:jc w:val="both"/>
        <w:textAlignment w:val="baseline"/>
        <w:rPr>
          <w:rFonts w:eastAsia="Times New Roman"/>
        </w:rPr>
      </w:pPr>
      <w:r>
        <w:rPr>
          <w:rFonts w:eastAsia="Times New Roman"/>
        </w:rPr>
        <w:t>- ciągłość przewodów ochronnych</w:t>
      </w:r>
    </w:p>
    <w:p w14:paraId="2CEDA61D" w14:textId="77777777" w:rsidR="0079670C" w:rsidRDefault="0079670C" w:rsidP="0079670C">
      <w:pPr>
        <w:overflowPunct w:val="0"/>
        <w:autoSpaceDE w:val="0"/>
        <w:autoSpaceDN w:val="0"/>
        <w:adjustRightInd w:val="0"/>
        <w:ind w:left="851"/>
        <w:jc w:val="both"/>
        <w:textAlignment w:val="baseline"/>
        <w:rPr>
          <w:rFonts w:eastAsia="Times New Roman"/>
        </w:rPr>
      </w:pPr>
      <w:r>
        <w:rPr>
          <w:rFonts w:eastAsia="Times New Roman"/>
        </w:rPr>
        <w:t>- rezystancję uziemienia przewodu ochronnego</w:t>
      </w:r>
    </w:p>
    <w:p w14:paraId="340A61F4" w14:textId="77777777" w:rsidR="0079670C" w:rsidRDefault="0079670C" w:rsidP="0079670C">
      <w:pPr>
        <w:overflowPunct w:val="0"/>
        <w:autoSpaceDE w:val="0"/>
        <w:autoSpaceDN w:val="0"/>
        <w:adjustRightInd w:val="0"/>
        <w:ind w:left="851"/>
        <w:jc w:val="both"/>
        <w:textAlignment w:val="baseline"/>
        <w:rPr>
          <w:rFonts w:eastAsia="Times New Roman"/>
        </w:rPr>
      </w:pPr>
      <w:r>
        <w:rPr>
          <w:rFonts w:eastAsia="Times New Roman"/>
        </w:rPr>
        <w:t>- rezystancję izolacji przewodów</w:t>
      </w:r>
    </w:p>
    <w:p w14:paraId="0D5CA90E" w14:textId="77777777" w:rsidR="0079670C" w:rsidRDefault="0079670C" w:rsidP="0079670C">
      <w:pPr>
        <w:overflowPunct w:val="0"/>
        <w:autoSpaceDE w:val="0"/>
        <w:autoSpaceDN w:val="0"/>
        <w:adjustRightInd w:val="0"/>
        <w:ind w:left="851"/>
        <w:jc w:val="both"/>
        <w:textAlignment w:val="baseline"/>
        <w:rPr>
          <w:rFonts w:eastAsia="Times New Roman"/>
        </w:rPr>
      </w:pPr>
      <w:r>
        <w:rPr>
          <w:rFonts w:eastAsia="Times New Roman"/>
        </w:rPr>
        <w:t>- skuteczność ochrony przeciwporażeniowej</w:t>
      </w:r>
    </w:p>
    <w:p w14:paraId="36CE48A4" w14:textId="77777777" w:rsidR="0079670C" w:rsidRDefault="0079670C" w:rsidP="0079670C">
      <w:pPr>
        <w:overflowPunct w:val="0"/>
        <w:autoSpaceDE w:val="0"/>
        <w:autoSpaceDN w:val="0"/>
        <w:adjustRightInd w:val="0"/>
        <w:ind w:left="851"/>
        <w:jc w:val="both"/>
        <w:textAlignment w:val="baseline"/>
        <w:rPr>
          <w:rFonts w:eastAsia="Times New Roman"/>
        </w:rPr>
      </w:pPr>
      <w:r>
        <w:rPr>
          <w:rFonts w:eastAsia="Times New Roman"/>
        </w:rPr>
        <w:t>- testu wyłączników różnicowoprądowych.</w:t>
      </w:r>
    </w:p>
    <w:p w14:paraId="22C58B27" w14:textId="77777777" w:rsidR="0079670C" w:rsidRDefault="0079670C" w:rsidP="0079670C">
      <w:pPr>
        <w:overflowPunct w:val="0"/>
        <w:autoSpaceDE w:val="0"/>
        <w:autoSpaceDN w:val="0"/>
        <w:adjustRightInd w:val="0"/>
        <w:ind w:left="851"/>
        <w:jc w:val="both"/>
        <w:textAlignment w:val="baseline"/>
        <w:rPr>
          <w:rFonts w:eastAsia="Times New Roman"/>
        </w:rPr>
      </w:pPr>
      <w:r>
        <w:rPr>
          <w:rFonts w:eastAsia="Times New Roman"/>
        </w:rPr>
        <w:t>- natężenia oświetlenia na stanowiskach pracy.</w:t>
      </w:r>
    </w:p>
    <w:p w14:paraId="0F782D44" w14:textId="77777777" w:rsidR="0079670C" w:rsidRDefault="0079670C" w:rsidP="0079670C">
      <w:pPr>
        <w:overflowPunct w:val="0"/>
        <w:autoSpaceDE w:val="0"/>
        <w:autoSpaceDN w:val="0"/>
        <w:adjustRightInd w:val="0"/>
        <w:jc w:val="both"/>
        <w:textAlignment w:val="baseline"/>
        <w:rPr>
          <w:rFonts w:eastAsia="Times New Roman"/>
        </w:rPr>
      </w:pPr>
      <w:r>
        <w:rPr>
          <w:rFonts w:eastAsia="Times New Roman"/>
        </w:rPr>
        <w:t>Protokoły  z badań i pomiarów oraz atesty i świadectwa należy dołączyć do protokołu odbioru końcowego.</w:t>
      </w:r>
    </w:p>
    <w:p w14:paraId="106D31DE" w14:textId="77777777" w:rsidR="0079670C" w:rsidRDefault="0079670C" w:rsidP="0079670C">
      <w:pPr>
        <w:overflowPunct w:val="0"/>
        <w:autoSpaceDE w:val="0"/>
        <w:autoSpaceDN w:val="0"/>
        <w:adjustRightInd w:val="0"/>
        <w:ind w:left="709"/>
        <w:jc w:val="both"/>
        <w:textAlignment w:val="baseline"/>
        <w:rPr>
          <w:rFonts w:eastAsia="Times New Roman"/>
        </w:rPr>
      </w:pPr>
    </w:p>
    <w:p w14:paraId="481ED2E9" w14:textId="77777777" w:rsidR="0079670C" w:rsidRDefault="0079670C" w:rsidP="001E6FD4">
      <w:pPr>
        <w:pStyle w:val="Akapitzlist"/>
        <w:numPr>
          <w:ilvl w:val="2"/>
          <w:numId w:val="31"/>
        </w:numPr>
        <w:autoSpaceDE w:val="0"/>
        <w:jc w:val="both"/>
        <w:rPr>
          <w:b/>
          <w:bCs/>
          <w:lang w:eastAsia="en-US"/>
        </w:rPr>
      </w:pPr>
      <w:r>
        <w:rPr>
          <w:b/>
          <w:bCs/>
          <w:lang w:eastAsia="en-US"/>
        </w:rPr>
        <w:t>Uwagi końcowe</w:t>
      </w:r>
    </w:p>
    <w:p w14:paraId="618E1680" w14:textId="77777777" w:rsidR="0079670C" w:rsidRDefault="0079670C" w:rsidP="001E6FD4">
      <w:pPr>
        <w:numPr>
          <w:ilvl w:val="0"/>
          <w:numId w:val="35"/>
        </w:numPr>
        <w:tabs>
          <w:tab w:val="left" w:pos="720"/>
        </w:tabs>
        <w:overflowPunct w:val="0"/>
        <w:autoSpaceDE w:val="0"/>
        <w:autoSpaceDN w:val="0"/>
        <w:adjustRightInd w:val="0"/>
        <w:ind w:left="720"/>
        <w:jc w:val="both"/>
        <w:textAlignment w:val="baseline"/>
        <w:rPr>
          <w:rFonts w:eastAsia="Times New Roman"/>
        </w:rPr>
      </w:pPr>
      <w:r>
        <w:rPr>
          <w:rFonts w:eastAsia="Times New Roman"/>
        </w:rPr>
        <w:t>Całość robót wykonać z materiałów fabrycznie nowych, posiadających atesty                           i świadectwa dopuszczenia do stosowania na terenie kraju.</w:t>
      </w:r>
    </w:p>
    <w:p w14:paraId="23020EE2" w14:textId="77777777" w:rsidR="0079670C" w:rsidRDefault="0079670C" w:rsidP="001E6FD4">
      <w:pPr>
        <w:numPr>
          <w:ilvl w:val="0"/>
          <w:numId w:val="35"/>
        </w:numPr>
        <w:tabs>
          <w:tab w:val="left" w:pos="720"/>
        </w:tabs>
        <w:overflowPunct w:val="0"/>
        <w:autoSpaceDE w:val="0"/>
        <w:autoSpaceDN w:val="0"/>
        <w:adjustRightInd w:val="0"/>
        <w:ind w:left="720"/>
        <w:jc w:val="both"/>
        <w:textAlignment w:val="baseline"/>
        <w:rPr>
          <w:rFonts w:eastAsia="Times New Roman"/>
        </w:rPr>
      </w:pPr>
      <w:r>
        <w:rPr>
          <w:rFonts w:eastAsia="Times New Roman"/>
        </w:rPr>
        <w:t>Prace należy prowadzić przez osoby posiadające właściwe uprawnienia budowlane do prowadzenia prac w zakresie instalacji elektrycznych.</w:t>
      </w:r>
    </w:p>
    <w:p w14:paraId="2101BA89" w14:textId="77777777" w:rsidR="0079670C" w:rsidRDefault="0079670C" w:rsidP="001E6FD4">
      <w:pPr>
        <w:numPr>
          <w:ilvl w:val="0"/>
          <w:numId w:val="35"/>
        </w:numPr>
        <w:tabs>
          <w:tab w:val="left" w:pos="720"/>
        </w:tabs>
        <w:overflowPunct w:val="0"/>
        <w:autoSpaceDE w:val="0"/>
        <w:autoSpaceDN w:val="0"/>
        <w:adjustRightInd w:val="0"/>
        <w:ind w:left="720"/>
        <w:jc w:val="both"/>
        <w:textAlignment w:val="baseline"/>
        <w:rPr>
          <w:rFonts w:eastAsia="Times New Roman"/>
        </w:rPr>
      </w:pPr>
      <w:r>
        <w:rPr>
          <w:rFonts w:eastAsia="Times New Roman"/>
        </w:rPr>
        <w:t>Przy wykonywaniu robót należy ściśle stosować się do postanowień zawartych                         w obowiązujących przepisach, normach i zarządzeniach oraz w Warunkach technicznych wykonania i odbioru robót budowlano – montażowych – część V – Instalacje Elektryczne.</w:t>
      </w:r>
    </w:p>
    <w:p w14:paraId="5A5DE9B7" w14:textId="77777777" w:rsidR="0079670C" w:rsidRDefault="0079670C" w:rsidP="001E6FD4">
      <w:pPr>
        <w:numPr>
          <w:ilvl w:val="0"/>
          <w:numId w:val="36"/>
        </w:numPr>
        <w:autoSpaceDE w:val="0"/>
        <w:jc w:val="both"/>
        <w:rPr>
          <w:lang w:eastAsia="en-US"/>
        </w:rPr>
      </w:pPr>
      <w:r>
        <w:rPr>
          <w:lang w:eastAsia="en-US"/>
        </w:rPr>
        <w:t xml:space="preserve">W szerokim zakresie konsultować się z przedstawicielem Zamawiającego </w:t>
      </w:r>
      <w:r>
        <w:rPr>
          <w:lang w:eastAsia="en-US"/>
        </w:rPr>
        <w:br/>
        <w:t>i przyszłym użytkownikiem tak, aby dostosować się do ich wymagań, oczywiście nie obniżając stopnia bezpieczeństwa i parametrów technicznych rozwiązania.</w:t>
      </w:r>
    </w:p>
    <w:p w14:paraId="5FDC0A6A" w14:textId="77777777" w:rsidR="0079670C" w:rsidRDefault="0079670C" w:rsidP="001E6FD4">
      <w:pPr>
        <w:numPr>
          <w:ilvl w:val="0"/>
          <w:numId w:val="35"/>
        </w:numPr>
        <w:tabs>
          <w:tab w:val="left" w:pos="720"/>
        </w:tabs>
        <w:overflowPunct w:val="0"/>
        <w:autoSpaceDE w:val="0"/>
        <w:autoSpaceDN w:val="0"/>
        <w:adjustRightInd w:val="0"/>
        <w:ind w:left="720"/>
        <w:jc w:val="both"/>
        <w:textAlignment w:val="baseline"/>
        <w:rPr>
          <w:rFonts w:eastAsia="Times New Roman"/>
        </w:rPr>
      </w:pPr>
      <w:r>
        <w:rPr>
          <w:rFonts w:eastAsia="Times New Roman"/>
        </w:rPr>
        <w:t>Na bieżąco dokumentować wprowadzone zmiany celem sporządzić dokumentacji z inwentaryzacji powykonawczej.</w:t>
      </w:r>
    </w:p>
    <w:p w14:paraId="178864CB" w14:textId="77777777" w:rsidR="0079670C" w:rsidRDefault="0079670C" w:rsidP="001E6FD4">
      <w:pPr>
        <w:numPr>
          <w:ilvl w:val="0"/>
          <w:numId w:val="35"/>
        </w:numPr>
        <w:tabs>
          <w:tab w:val="left" w:pos="720"/>
        </w:tabs>
        <w:overflowPunct w:val="0"/>
        <w:autoSpaceDE w:val="0"/>
        <w:autoSpaceDN w:val="0"/>
        <w:adjustRightInd w:val="0"/>
        <w:ind w:left="720"/>
        <w:jc w:val="both"/>
        <w:textAlignment w:val="baseline"/>
        <w:rPr>
          <w:rFonts w:eastAsia="Times New Roman"/>
        </w:rPr>
      </w:pPr>
      <w:r>
        <w:rPr>
          <w:rFonts w:eastAsia="Times New Roman"/>
        </w:rPr>
        <w:t>Szczególną uwagę należy zwrócić na bezpieczeństwo pracy w pobliżu czynnych urządzeń i instalacji elektrycznych.</w:t>
      </w:r>
    </w:p>
    <w:p w14:paraId="668F82E1" w14:textId="77777777" w:rsidR="0079670C" w:rsidRDefault="0079670C" w:rsidP="0079670C">
      <w:pPr>
        <w:tabs>
          <w:tab w:val="left" w:pos="720"/>
        </w:tabs>
        <w:overflowPunct w:val="0"/>
        <w:autoSpaceDE w:val="0"/>
        <w:autoSpaceDN w:val="0"/>
        <w:adjustRightInd w:val="0"/>
        <w:jc w:val="both"/>
        <w:textAlignment w:val="baseline"/>
        <w:rPr>
          <w:rFonts w:eastAsia="Times New Roman"/>
        </w:rPr>
      </w:pPr>
    </w:p>
    <w:p w14:paraId="6D9FFDF5" w14:textId="77777777" w:rsidR="0079670C" w:rsidRDefault="0079670C" w:rsidP="0079670C">
      <w:pPr>
        <w:tabs>
          <w:tab w:val="left" w:pos="851"/>
        </w:tabs>
        <w:jc w:val="both"/>
        <w:rPr>
          <w:rFonts w:eastAsia="Lucida Sans Unicode"/>
          <w:bCs/>
        </w:rPr>
      </w:pPr>
    </w:p>
    <w:p w14:paraId="2DDE9112" w14:textId="77777777" w:rsidR="0079670C" w:rsidRDefault="0079670C" w:rsidP="001E6FD4">
      <w:pPr>
        <w:pStyle w:val="Akapitzlist"/>
        <w:numPr>
          <w:ilvl w:val="0"/>
          <w:numId w:val="31"/>
        </w:numPr>
        <w:tabs>
          <w:tab w:val="left" w:pos="0"/>
        </w:tabs>
        <w:jc w:val="both"/>
        <w:rPr>
          <w:rFonts w:eastAsia="Lucida Sans Unicode"/>
          <w:b/>
        </w:rPr>
      </w:pPr>
      <w:r>
        <w:rPr>
          <w:rFonts w:eastAsia="Lucida Sans Unicode"/>
          <w:b/>
        </w:rPr>
        <w:t xml:space="preserve"> KONTROLA JAKOŚCI ROBÓT </w:t>
      </w:r>
    </w:p>
    <w:p w14:paraId="4E703D20" w14:textId="77777777" w:rsidR="0079670C" w:rsidRDefault="0079670C" w:rsidP="0079670C">
      <w:pPr>
        <w:tabs>
          <w:tab w:val="left" w:pos="0"/>
        </w:tabs>
        <w:jc w:val="both"/>
        <w:rPr>
          <w:rFonts w:eastAsia="Lucida Sans Unicode"/>
          <w:b/>
        </w:rPr>
      </w:pPr>
    </w:p>
    <w:p w14:paraId="42E5C972" w14:textId="77777777" w:rsidR="0079670C" w:rsidRDefault="0079670C" w:rsidP="0079670C">
      <w:pPr>
        <w:tabs>
          <w:tab w:val="left" w:pos="0"/>
        </w:tabs>
        <w:jc w:val="both"/>
        <w:rPr>
          <w:rFonts w:eastAsia="Lucida Sans Unicode"/>
          <w:b/>
        </w:rPr>
      </w:pPr>
      <w:r>
        <w:rPr>
          <w:rFonts w:eastAsia="Lucida Sans Unicode"/>
        </w:rPr>
        <w:t xml:space="preserve">Wykonawca jest odpowiedzialny za pełną kontrolę robót i jakości materiałów. Wykonawca będzie przeprowadzał pomiary i badania materiałów oraz robót </w:t>
      </w:r>
      <w:r>
        <w:rPr>
          <w:rFonts w:eastAsia="Lucida Sans Unicode"/>
        </w:rPr>
        <w:br/>
        <w:t xml:space="preserve">z częstotliwością zapewniającą stwierdzenie, że roboty wykonano zgodnie </w:t>
      </w:r>
      <w:r>
        <w:rPr>
          <w:rFonts w:eastAsia="Lucida Sans Unicode"/>
        </w:rPr>
        <w:br/>
        <w:t>z wymaganiami zawartymi w dokumentacji przetargowej. Materiały dostarczone na plac wykonywanych robót będą dostarczone w oryginalnych opakowaniach producenta wraz z opisem ich stosowania i opisem spełnienia norm. Na każde żądanie Zamawiającego materiały użyte do prac zostaną poddane badaniom na koszt Wykonawcy w miejscu produkcji, na placu wykonywanych prac lub też w określonym przez Zamawiającego miejscu.</w:t>
      </w:r>
      <w:r>
        <w:rPr>
          <w:rFonts w:eastAsia="Lucida Sans Unicode"/>
        </w:rPr>
        <w:br/>
      </w:r>
    </w:p>
    <w:p w14:paraId="046DE592" w14:textId="77777777" w:rsidR="0079670C" w:rsidRDefault="0079670C" w:rsidP="001E6FD4">
      <w:pPr>
        <w:pStyle w:val="Akapitzlist"/>
        <w:numPr>
          <w:ilvl w:val="0"/>
          <w:numId w:val="31"/>
        </w:numPr>
        <w:tabs>
          <w:tab w:val="left" w:pos="0"/>
        </w:tabs>
        <w:jc w:val="both"/>
        <w:rPr>
          <w:rFonts w:eastAsia="Lucida Sans Unicode"/>
          <w:b/>
        </w:rPr>
      </w:pPr>
      <w:r>
        <w:rPr>
          <w:rFonts w:eastAsia="Lucida Sans Unicode"/>
          <w:b/>
        </w:rPr>
        <w:t>PRZEDMIAR ROBÓT</w:t>
      </w:r>
    </w:p>
    <w:p w14:paraId="070CCCA3" w14:textId="77777777" w:rsidR="0079670C" w:rsidRDefault="0079670C" w:rsidP="0079670C">
      <w:pPr>
        <w:tabs>
          <w:tab w:val="left" w:pos="0"/>
        </w:tabs>
        <w:jc w:val="both"/>
        <w:rPr>
          <w:rFonts w:eastAsia="Lucida Sans Unicode"/>
          <w:b/>
        </w:rPr>
      </w:pPr>
    </w:p>
    <w:p w14:paraId="11133E58" w14:textId="77777777" w:rsidR="0079670C" w:rsidRDefault="0079670C" w:rsidP="0079670C">
      <w:pPr>
        <w:tabs>
          <w:tab w:val="left" w:pos="0"/>
        </w:tabs>
        <w:jc w:val="both"/>
        <w:rPr>
          <w:rFonts w:eastAsia="Lucida Sans Unicode"/>
          <w:b/>
        </w:rPr>
      </w:pPr>
      <w:r>
        <w:rPr>
          <w:rFonts w:eastAsia="Lucida Sans Unicode"/>
        </w:rPr>
        <w:t>Przedmiar robót zawiera zestawienie przewidzianych do wykonania robót podstawowych w kolejności technologicznej ich wykonywania wraz z wyliczeniem i zestawianiem ilości tych robót. Roboty można uznać za wykonane pod warunkiem, że wykonano je zgodnie z przedmiarem wchodzącym w skład umowy, a ich ilość podaje się w jednostkach ustalonych w wycenionym przedmiarze robót.</w:t>
      </w:r>
    </w:p>
    <w:p w14:paraId="2A4B6121" w14:textId="77777777" w:rsidR="0079670C" w:rsidRDefault="0079670C" w:rsidP="0079670C">
      <w:pPr>
        <w:tabs>
          <w:tab w:val="left" w:pos="0"/>
        </w:tabs>
        <w:jc w:val="both"/>
        <w:rPr>
          <w:rFonts w:eastAsia="Lucida Sans Unicode"/>
          <w:b/>
        </w:rPr>
      </w:pPr>
      <w:r>
        <w:rPr>
          <w:rFonts w:eastAsia="Lucida Sans Unicode"/>
          <w:b/>
        </w:rPr>
        <w:lastRenderedPageBreak/>
        <w:tab/>
      </w:r>
    </w:p>
    <w:p w14:paraId="28D9FA71" w14:textId="77777777" w:rsidR="0079670C" w:rsidRDefault="0079670C" w:rsidP="001E6FD4">
      <w:pPr>
        <w:pStyle w:val="Akapitzlist"/>
        <w:numPr>
          <w:ilvl w:val="0"/>
          <w:numId w:val="31"/>
        </w:numPr>
        <w:jc w:val="both"/>
        <w:rPr>
          <w:rFonts w:eastAsia="Lucida Sans Unicode"/>
          <w:b/>
        </w:rPr>
      </w:pPr>
      <w:r>
        <w:rPr>
          <w:rFonts w:eastAsia="Lucida Sans Unicode"/>
          <w:b/>
        </w:rPr>
        <w:t xml:space="preserve"> ODBIÓR ROBÓT</w:t>
      </w:r>
    </w:p>
    <w:p w14:paraId="4D699784" w14:textId="77777777" w:rsidR="0079670C" w:rsidRDefault="0079670C" w:rsidP="0079670C">
      <w:pPr>
        <w:jc w:val="both"/>
        <w:rPr>
          <w:rFonts w:eastAsia="Lucida Sans Unicode"/>
          <w:b/>
        </w:rPr>
      </w:pPr>
    </w:p>
    <w:p w14:paraId="66E69451" w14:textId="042CA047" w:rsidR="0079670C" w:rsidRDefault="0079670C" w:rsidP="0079670C">
      <w:pPr>
        <w:jc w:val="both"/>
        <w:rPr>
          <w:rFonts w:eastAsia="Lucida Sans Unicode"/>
          <w:b/>
        </w:rPr>
      </w:pPr>
      <w:r>
        <w:rPr>
          <w:rFonts w:eastAsia="Lucida Sans Unicode"/>
        </w:rPr>
        <w:t xml:space="preserve">Odbiór robót polega na finalnej ocenie rzeczywistego wykonania robót w odniesieniu do ich ilości, jakości i wartości. Roboty uznaje się za wykonane prawidłowo, jeśli są zrealizowane zgodnie z przedmiarem, </w:t>
      </w:r>
      <w:proofErr w:type="spellStart"/>
      <w:r>
        <w:rPr>
          <w:rFonts w:eastAsia="Lucida Sans Unicode"/>
        </w:rPr>
        <w:t>STWiOR</w:t>
      </w:r>
      <w:proofErr w:type="spellEnd"/>
      <w:r>
        <w:rPr>
          <w:rFonts w:eastAsia="Lucida Sans Unicode"/>
        </w:rPr>
        <w:t xml:space="preserve"> i wymaganiami przedstawiciela Zamawiającego. Odbiór będzie przeprowadzony niezwł</w:t>
      </w:r>
      <w:r w:rsidR="0009779E">
        <w:rPr>
          <w:rFonts w:eastAsia="Lucida Sans Unicode"/>
        </w:rPr>
        <w:t xml:space="preserve">ocznie, nie później jednak niż </w:t>
      </w:r>
      <w:r>
        <w:rPr>
          <w:rFonts w:eastAsia="Lucida Sans Unicode"/>
        </w:rPr>
        <w:t>w ciągu 14 dni od daty powiadomienia pisemnie o tym fakcie 32 Wojskowy Oddział Gospodarczy w Zamościu. Odbioru robót dokona komisja wyznaczona przez Zamawiającego w obecności  Wykonawcy</w:t>
      </w:r>
      <w:r>
        <w:rPr>
          <w:rFonts w:eastAsia="Lucida Sans Unicode"/>
          <w:b/>
          <w:bCs/>
        </w:rPr>
        <w:t xml:space="preserve">. </w:t>
      </w:r>
      <w:r>
        <w:rPr>
          <w:rFonts w:eastAsia="Lucida Sans Unicode"/>
        </w:rPr>
        <w:t xml:space="preserve">Komisja odbierająca roboty dokona ich oceny jakościowej na podstawie przedłożonych dokumentów, oceny wizualnej oraz zgodności wykonania robót ze sztuką budowlaną i </w:t>
      </w:r>
      <w:proofErr w:type="spellStart"/>
      <w:r>
        <w:rPr>
          <w:rFonts w:eastAsia="Lucida Sans Unicode"/>
        </w:rPr>
        <w:t>STWiOR</w:t>
      </w:r>
      <w:proofErr w:type="spellEnd"/>
      <w:r>
        <w:rPr>
          <w:rFonts w:eastAsia="Lucida Sans Unicode"/>
        </w:rPr>
        <w:t>. Podstawowym dokumentem do dokonania odbioru robót jest protokół odbioru robót sporządzony wg wzoru ustalonego przez Zamawiającego. Na wyroby objęte gwarancją, należy dostarczyć dokumenty potwierdzające gwarancję producenta lub dystrybutora.</w:t>
      </w:r>
    </w:p>
    <w:p w14:paraId="36D4E0CF" w14:textId="77777777" w:rsidR="0079670C" w:rsidRDefault="0079670C" w:rsidP="0079670C">
      <w:pPr>
        <w:jc w:val="both"/>
        <w:rPr>
          <w:rFonts w:eastAsia="Lucida Sans Unicode"/>
        </w:rPr>
      </w:pPr>
    </w:p>
    <w:p w14:paraId="1FC148EE" w14:textId="77777777" w:rsidR="0079670C" w:rsidRDefault="0079670C" w:rsidP="001E6FD4">
      <w:pPr>
        <w:pStyle w:val="Akapitzlist"/>
        <w:numPr>
          <w:ilvl w:val="0"/>
          <w:numId w:val="31"/>
        </w:numPr>
        <w:jc w:val="both"/>
        <w:rPr>
          <w:rFonts w:eastAsia="Lucida Sans Unicode"/>
          <w:b/>
          <w:bCs/>
        </w:rPr>
      </w:pPr>
      <w:r>
        <w:rPr>
          <w:rFonts w:eastAsia="Lucida Sans Unicode"/>
          <w:b/>
        </w:rPr>
        <w:t xml:space="preserve"> </w:t>
      </w:r>
      <w:r>
        <w:rPr>
          <w:rFonts w:eastAsia="Lucida Sans Unicode"/>
          <w:b/>
          <w:bCs/>
        </w:rPr>
        <w:t xml:space="preserve">ROZLICZENIE ROBÓT, PODSTAWA PŁATNOŚCI </w:t>
      </w:r>
    </w:p>
    <w:p w14:paraId="5517A33C" w14:textId="77777777" w:rsidR="0079670C" w:rsidRDefault="0079670C" w:rsidP="0079670C">
      <w:pPr>
        <w:jc w:val="both"/>
        <w:rPr>
          <w:rFonts w:eastAsia="Lucida Sans Unicode"/>
          <w:b/>
          <w:bCs/>
        </w:rPr>
      </w:pPr>
    </w:p>
    <w:p w14:paraId="06DE074C" w14:textId="77777777" w:rsidR="0079670C" w:rsidRDefault="0079670C" w:rsidP="0079670C">
      <w:pPr>
        <w:jc w:val="both"/>
        <w:rPr>
          <w:rFonts w:eastAsia="Lucida Sans Unicode"/>
          <w:b/>
          <w:bCs/>
        </w:rPr>
      </w:pPr>
      <w:r>
        <w:rPr>
          <w:rFonts w:eastAsia="Lucida Sans Unicode"/>
        </w:rPr>
        <w:t>Podstawę płatności stanowi umowa zawarta pomiędzy Zamawiającym a Wykonawcą.</w:t>
      </w:r>
      <w:r>
        <w:rPr>
          <w:rFonts w:eastAsia="Lucida Sans Unicode"/>
          <w:b/>
          <w:bCs/>
        </w:rPr>
        <w:t xml:space="preserve"> </w:t>
      </w:r>
      <w:r>
        <w:rPr>
          <w:rFonts w:eastAsia="Lucida Sans Unicode"/>
        </w:rPr>
        <w:t xml:space="preserve">Rozliczenie robót – </w:t>
      </w:r>
      <w:r>
        <w:rPr>
          <w:rFonts w:eastAsia="Lucida Sans Unicode"/>
          <w:b/>
        </w:rPr>
        <w:t>ryczałtowe.</w:t>
      </w:r>
    </w:p>
    <w:p w14:paraId="0ECAA190" w14:textId="77777777" w:rsidR="0079670C" w:rsidRDefault="0079670C" w:rsidP="0079670C">
      <w:pPr>
        <w:jc w:val="both"/>
        <w:rPr>
          <w:rFonts w:eastAsia="Lucida Sans Unicode"/>
          <w:b/>
        </w:rPr>
      </w:pPr>
    </w:p>
    <w:p w14:paraId="0EA4D893" w14:textId="77777777" w:rsidR="0079670C" w:rsidRDefault="0079670C" w:rsidP="0079670C">
      <w:pPr>
        <w:jc w:val="both"/>
        <w:rPr>
          <w:rFonts w:eastAsia="Lucida Sans Unicode"/>
          <w:b/>
        </w:rPr>
      </w:pPr>
      <w:r>
        <w:rPr>
          <w:rFonts w:eastAsia="Lucida Sans Unicode"/>
          <w:b/>
        </w:rPr>
        <w:t>10.  DOKUMENTY ODNIESIENIA</w:t>
      </w:r>
    </w:p>
    <w:p w14:paraId="651528E9" w14:textId="77777777" w:rsidR="0079670C" w:rsidRDefault="0079670C" w:rsidP="0079670C">
      <w:pPr>
        <w:tabs>
          <w:tab w:val="left" w:pos="567"/>
          <w:tab w:val="left" w:pos="1440"/>
          <w:tab w:val="left" w:pos="1980"/>
        </w:tabs>
        <w:rPr>
          <w:rFonts w:eastAsia="Lucida Sans Unicode"/>
        </w:rPr>
      </w:pPr>
      <w:r>
        <w:rPr>
          <w:rFonts w:eastAsia="Lucida Sans Unicode"/>
        </w:rPr>
        <w:t xml:space="preserve">-       </w:t>
      </w:r>
      <w:r>
        <w:rPr>
          <w:rFonts w:eastAsia="Lucida Sans Unicode"/>
        </w:rPr>
        <w:tab/>
        <w:t>umowa zawarta pomiędzy Wykonawcą, a Zamawiającym</w:t>
      </w:r>
    </w:p>
    <w:p w14:paraId="77CF649B" w14:textId="77777777" w:rsidR="0079670C" w:rsidRDefault="0079670C" w:rsidP="0079670C">
      <w:pPr>
        <w:tabs>
          <w:tab w:val="left" w:pos="0"/>
          <w:tab w:val="left" w:pos="567"/>
        </w:tabs>
        <w:rPr>
          <w:rFonts w:eastAsia="Lucida Sans Unicode"/>
        </w:rPr>
      </w:pPr>
      <w:r>
        <w:rPr>
          <w:rFonts w:eastAsia="Lucida Sans Unicode"/>
        </w:rPr>
        <w:t xml:space="preserve">-       </w:t>
      </w:r>
      <w:r>
        <w:rPr>
          <w:rFonts w:eastAsia="Lucida Sans Unicode"/>
        </w:rPr>
        <w:tab/>
        <w:t>normy, aprobaty, deklaracje zgodności</w:t>
      </w:r>
    </w:p>
    <w:p w14:paraId="6A539913" w14:textId="77777777" w:rsidR="0079670C" w:rsidRDefault="0079670C" w:rsidP="0079670C">
      <w:pPr>
        <w:tabs>
          <w:tab w:val="left" w:pos="567"/>
          <w:tab w:val="left" w:pos="1440"/>
          <w:tab w:val="left" w:pos="1980"/>
        </w:tabs>
        <w:jc w:val="both"/>
        <w:rPr>
          <w:rFonts w:eastAsia="Lucida Sans Unicode"/>
        </w:rPr>
      </w:pPr>
      <w:r>
        <w:rPr>
          <w:rFonts w:eastAsia="Lucida Sans Unicode"/>
        </w:rPr>
        <w:t xml:space="preserve">-       </w:t>
      </w:r>
      <w:r>
        <w:rPr>
          <w:rFonts w:eastAsia="Lucida Sans Unicode"/>
        </w:rPr>
        <w:tab/>
        <w:t>ustalenia techniczne zawarte w trakcie trwania robót</w:t>
      </w:r>
    </w:p>
    <w:p w14:paraId="24245707" w14:textId="77777777" w:rsidR="0079670C" w:rsidRDefault="0079670C" w:rsidP="0079670C">
      <w:pPr>
        <w:tabs>
          <w:tab w:val="left" w:pos="0"/>
          <w:tab w:val="left" w:pos="1440"/>
          <w:tab w:val="left" w:pos="1980"/>
          <w:tab w:val="left" w:pos="2880"/>
        </w:tabs>
        <w:ind w:left="567" w:hanging="567"/>
        <w:jc w:val="both"/>
        <w:rPr>
          <w:rFonts w:eastAsia="Lucida Sans Unicode"/>
        </w:rPr>
      </w:pPr>
      <w:r>
        <w:rPr>
          <w:rFonts w:eastAsia="Lucida Sans Unicode"/>
        </w:rPr>
        <w:t>-       Warunki Techniczne Wykonania i Odbioru Robót Budowlano-Montażowych (WTW                          i ORBM)</w:t>
      </w:r>
    </w:p>
    <w:p w14:paraId="212B7B51" w14:textId="77777777" w:rsidR="0079670C" w:rsidRDefault="0079670C" w:rsidP="0079670C">
      <w:pPr>
        <w:tabs>
          <w:tab w:val="left" w:pos="567"/>
          <w:tab w:val="left" w:pos="1440"/>
          <w:tab w:val="left" w:pos="1980"/>
          <w:tab w:val="left" w:pos="2880"/>
        </w:tabs>
        <w:jc w:val="both"/>
        <w:rPr>
          <w:rFonts w:eastAsia="Lucida Sans Unicode"/>
        </w:rPr>
      </w:pPr>
      <w:r>
        <w:rPr>
          <w:rFonts w:eastAsia="Lucida Sans Unicode"/>
        </w:rPr>
        <w:t xml:space="preserve">-      </w:t>
      </w:r>
      <w:r>
        <w:rPr>
          <w:rFonts w:eastAsia="Lucida Sans Unicode"/>
        </w:rPr>
        <w:tab/>
        <w:t>instrukcje i zalecenia producentów</w:t>
      </w:r>
    </w:p>
    <w:p w14:paraId="1C2688C0" w14:textId="77777777" w:rsidR="0079670C" w:rsidRDefault="0079670C" w:rsidP="0079670C">
      <w:pPr>
        <w:tabs>
          <w:tab w:val="left" w:pos="567"/>
          <w:tab w:val="left" w:pos="1440"/>
          <w:tab w:val="left" w:pos="1980"/>
          <w:tab w:val="left" w:pos="2880"/>
        </w:tabs>
        <w:jc w:val="both"/>
        <w:rPr>
          <w:rFonts w:eastAsia="Lucida Sans Unicode"/>
        </w:rPr>
      </w:pPr>
    </w:p>
    <w:p w14:paraId="0D58FBAE" w14:textId="77777777" w:rsidR="0079670C" w:rsidRDefault="0079670C" w:rsidP="0079670C">
      <w:pPr>
        <w:tabs>
          <w:tab w:val="left" w:pos="567"/>
          <w:tab w:val="left" w:pos="1440"/>
          <w:tab w:val="left" w:pos="1980"/>
          <w:tab w:val="left" w:pos="2880"/>
        </w:tabs>
        <w:jc w:val="both"/>
        <w:rPr>
          <w:rFonts w:eastAsia="Lucida Sans Unicode"/>
        </w:rPr>
      </w:pPr>
    </w:p>
    <w:p w14:paraId="29BBF218" w14:textId="77777777" w:rsidR="0079670C" w:rsidRDefault="0079670C" w:rsidP="0079670C">
      <w:pPr>
        <w:tabs>
          <w:tab w:val="left" w:pos="567"/>
        </w:tabs>
        <w:autoSpaceDE w:val="0"/>
        <w:autoSpaceDN w:val="0"/>
        <w:adjustRightInd w:val="0"/>
        <w:spacing w:line="276" w:lineRule="auto"/>
        <w:jc w:val="both"/>
        <w:rPr>
          <w:b/>
          <w:lang w:eastAsia="en-US"/>
        </w:rPr>
      </w:pPr>
      <w:r>
        <w:rPr>
          <w:b/>
          <w:lang w:eastAsia="en-US"/>
        </w:rPr>
        <w:tab/>
        <w:t>Roboty prowadzić w oparciu i zgodnie z:</w:t>
      </w:r>
    </w:p>
    <w:p w14:paraId="2A4338D2" w14:textId="77777777" w:rsidR="0079670C" w:rsidRDefault="0079670C" w:rsidP="001E6FD4">
      <w:pPr>
        <w:pStyle w:val="Akapitzlist"/>
        <w:numPr>
          <w:ilvl w:val="0"/>
          <w:numId w:val="40"/>
        </w:numPr>
        <w:autoSpaceDE w:val="0"/>
        <w:autoSpaceDN w:val="0"/>
        <w:adjustRightInd w:val="0"/>
        <w:jc w:val="both"/>
        <w:rPr>
          <w:sz w:val="20"/>
          <w:szCs w:val="20"/>
        </w:rPr>
      </w:pPr>
      <w:r>
        <w:rPr>
          <w:szCs w:val="20"/>
        </w:rPr>
        <w:t xml:space="preserve">Ustawa z dnia 7 lipca 1994 roku – „Prawo Budowlane” ( tj. Dz.U. z 2021, </w:t>
      </w:r>
      <w:proofErr w:type="spellStart"/>
      <w:r>
        <w:rPr>
          <w:szCs w:val="20"/>
        </w:rPr>
        <w:t>poz</w:t>
      </w:r>
      <w:proofErr w:type="spellEnd"/>
      <w:r>
        <w:rPr>
          <w:szCs w:val="20"/>
        </w:rPr>
        <w:t xml:space="preserve"> 2315 j.t)</w:t>
      </w:r>
    </w:p>
    <w:p w14:paraId="6FE7894F" w14:textId="77777777" w:rsidR="0079670C" w:rsidRDefault="0079670C" w:rsidP="001E6FD4">
      <w:pPr>
        <w:pStyle w:val="Akapitzlist"/>
        <w:numPr>
          <w:ilvl w:val="0"/>
          <w:numId w:val="40"/>
        </w:numPr>
        <w:autoSpaceDE w:val="0"/>
        <w:autoSpaceDN w:val="0"/>
        <w:adjustRightInd w:val="0"/>
        <w:jc w:val="both"/>
        <w:rPr>
          <w:szCs w:val="22"/>
        </w:rPr>
      </w:pPr>
      <w:r>
        <w:rPr>
          <w:szCs w:val="22"/>
        </w:rPr>
        <w:t>Rozporządzenie MI z dnia 06.02.2003 w sprawie bezpieczeństwa i higieny pracy podczas wykonywania robót budowalnych ( Dz.U. nr 47, poz. 401 )</w:t>
      </w:r>
    </w:p>
    <w:p w14:paraId="208B7E4F" w14:textId="77777777" w:rsidR="0079670C" w:rsidRDefault="0079670C" w:rsidP="001E6FD4">
      <w:pPr>
        <w:pStyle w:val="Akapitzlist"/>
        <w:numPr>
          <w:ilvl w:val="0"/>
          <w:numId w:val="40"/>
        </w:numPr>
        <w:autoSpaceDE w:val="0"/>
        <w:autoSpaceDN w:val="0"/>
        <w:adjustRightInd w:val="0"/>
        <w:jc w:val="both"/>
        <w:rPr>
          <w:szCs w:val="22"/>
        </w:rPr>
      </w:pPr>
      <w:r>
        <w:rPr>
          <w:szCs w:val="22"/>
        </w:rPr>
        <w:t>Ustawa z dnia 24 sierpnia 1991o ochronie przeciwpożarowej ( tj. Dz.U. z 2017, 736 j.t.).</w:t>
      </w:r>
    </w:p>
    <w:p w14:paraId="227951AD" w14:textId="77777777" w:rsidR="0079670C" w:rsidRDefault="0079670C" w:rsidP="001E6FD4">
      <w:pPr>
        <w:pStyle w:val="Akapitzlist"/>
        <w:numPr>
          <w:ilvl w:val="0"/>
          <w:numId w:val="40"/>
        </w:numPr>
        <w:autoSpaceDE w:val="0"/>
        <w:autoSpaceDN w:val="0"/>
        <w:adjustRightInd w:val="0"/>
        <w:jc w:val="both"/>
        <w:rPr>
          <w:szCs w:val="22"/>
        </w:rPr>
      </w:pPr>
      <w:r>
        <w:rPr>
          <w:szCs w:val="22"/>
        </w:rPr>
        <w:t>PN-91/ E-05009/- Instalacje elektryczne w obiektach budowlanych</w:t>
      </w:r>
    </w:p>
    <w:p w14:paraId="233F1D6F" w14:textId="77777777" w:rsidR="0079670C" w:rsidRDefault="0079670C" w:rsidP="001E6FD4">
      <w:pPr>
        <w:pStyle w:val="Akapitzlist"/>
        <w:numPr>
          <w:ilvl w:val="0"/>
          <w:numId w:val="40"/>
        </w:numPr>
        <w:autoSpaceDE w:val="0"/>
        <w:autoSpaceDN w:val="0"/>
        <w:adjustRightInd w:val="0"/>
        <w:jc w:val="both"/>
        <w:rPr>
          <w:szCs w:val="22"/>
        </w:rPr>
      </w:pPr>
      <w:r>
        <w:rPr>
          <w:szCs w:val="22"/>
        </w:rPr>
        <w:t>PN-IEC 6-364-1:2000 Instalacje elektryczne w obiektach budowlanych</w:t>
      </w:r>
    </w:p>
    <w:p w14:paraId="4758FF05" w14:textId="77777777" w:rsidR="0079670C" w:rsidRDefault="0079670C" w:rsidP="001E6FD4">
      <w:pPr>
        <w:pStyle w:val="Akapitzlist"/>
        <w:numPr>
          <w:ilvl w:val="0"/>
          <w:numId w:val="40"/>
        </w:numPr>
        <w:autoSpaceDE w:val="0"/>
        <w:autoSpaceDN w:val="0"/>
        <w:adjustRightInd w:val="0"/>
        <w:jc w:val="both"/>
        <w:rPr>
          <w:szCs w:val="22"/>
        </w:rPr>
      </w:pPr>
      <w:r>
        <w:rPr>
          <w:szCs w:val="22"/>
        </w:rPr>
        <w:t>PN - EN-12464-1:2000 Światło i oświetlenie – oświetlenie miejsc pracy.</w:t>
      </w:r>
    </w:p>
    <w:p w14:paraId="3C3C3889" w14:textId="77777777" w:rsidR="0079670C" w:rsidRDefault="0079670C" w:rsidP="001E6FD4">
      <w:pPr>
        <w:pStyle w:val="Akapitzlist"/>
        <w:numPr>
          <w:ilvl w:val="0"/>
          <w:numId w:val="40"/>
        </w:numPr>
        <w:autoSpaceDE w:val="0"/>
        <w:autoSpaceDN w:val="0"/>
        <w:adjustRightInd w:val="0"/>
        <w:jc w:val="both"/>
        <w:rPr>
          <w:szCs w:val="22"/>
        </w:rPr>
      </w:pPr>
      <w:r>
        <w:rPr>
          <w:szCs w:val="22"/>
        </w:rPr>
        <w:t>Ustawa z dnia 16 czerwca 2003 r. w sprawie ochrony przeciwpożarowej budynków, innych obiektów budowlanych i terenów (Dz. U. Nr 121, pozycja 1138 z późniejszymi zmianami)</w:t>
      </w:r>
    </w:p>
    <w:p w14:paraId="6D51B1D0" w14:textId="77777777" w:rsidR="0079670C" w:rsidRDefault="0079670C" w:rsidP="001E6FD4">
      <w:pPr>
        <w:pStyle w:val="Akapitzlist"/>
        <w:numPr>
          <w:ilvl w:val="0"/>
          <w:numId w:val="40"/>
        </w:numPr>
        <w:jc w:val="both"/>
      </w:pPr>
      <w:r>
        <w:rPr>
          <w:szCs w:val="22"/>
        </w:rPr>
        <w:t xml:space="preserve">Rozporządzenie Ministra Spraw Wewnętrznych z dnia 22 kwietnia 1998 r. </w:t>
      </w:r>
      <w:r>
        <w:rPr>
          <w:szCs w:val="22"/>
        </w:rPr>
        <w:br/>
        <w:t>w sprawie wyrobów służących do ochrony przeciwpożarowej, które mogą być wprowadzone do obrotu i stosowane wyłącznie na podstawie certyfikatu zgodności (Dz. U. 1998 Nr 55, poz. 362)</w:t>
      </w:r>
      <w:r>
        <w:rPr>
          <w:szCs w:val="22"/>
        </w:rPr>
        <w:br/>
      </w:r>
      <w:r>
        <w:t>Ustawa z dnia 16 kwietnia 2004 r. o wyrobach budowlanych (Dz. U. z 2004 r. Nr</w:t>
      </w:r>
      <w:r>
        <w:rPr>
          <w:szCs w:val="22"/>
        </w:rPr>
        <w:br/>
      </w:r>
      <w:r>
        <w:t xml:space="preserve">PN-EN 50173:2018-07 </w:t>
      </w:r>
      <w:r>
        <w:rPr>
          <w:bCs/>
        </w:rPr>
        <w:t>–</w:t>
      </w:r>
      <w:r>
        <w:t xml:space="preserve"> </w:t>
      </w:r>
      <w:r>
        <w:rPr>
          <w:bCs/>
        </w:rPr>
        <w:t>Technika Informatyczna. Systemy okablowania strukturalnego:</w:t>
      </w:r>
    </w:p>
    <w:p w14:paraId="721F74CA" w14:textId="77777777" w:rsidR="0079670C" w:rsidRDefault="0079670C" w:rsidP="001E6FD4">
      <w:pPr>
        <w:pStyle w:val="Akapitzlist"/>
        <w:numPr>
          <w:ilvl w:val="0"/>
          <w:numId w:val="40"/>
        </w:numPr>
        <w:jc w:val="both"/>
      </w:pPr>
      <w:r>
        <w:t xml:space="preserve">PN-EN 50173:2018-07 </w:t>
      </w:r>
      <w:r>
        <w:rPr>
          <w:bCs/>
        </w:rPr>
        <w:t>–</w:t>
      </w:r>
      <w:r>
        <w:t xml:space="preserve"> </w:t>
      </w:r>
      <w:r>
        <w:rPr>
          <w:bCs/>
        </w:rPr>
        <w:t>Technika Informatyczna. Systemy okablowania strukturalnego:</w:t>
      </w:r>
    </w:p>
    <w:p w14:paraId="3BD06FE1" w14:textId="77777777" w:rsidR="0079670C" w:rsidRDefault="0079670C" w:rsidP="001E6FD4">
      <w:pPr>
        <w:pStyle w:val="Akapitzlist"/>
        <w:numPr>
          <w:ilvl w:val="0"/>
          <w:numId w:val="40"/>
        </w:numPr>
        <w:jc w:val="both"/>
        <w:rPr>
          <w:bCs/>
        </w:rPr>
      </w:pPr>
      <w:r>
        <w:t xml:space="preserve">PN-EN 50310:2016-09 </w:t>
      </w:r>
      <w:r>
        <w:rPr>
          <w:bCs/>
        </w:rPr>
        <w:t>– Sieć połączeń wyrównawczych w budynkach i innych obiektach budowlanych z instalacjami telekomunikacyjnymi;</w:t>
      </w:r>
    </w:p>
    <w:p w14:paraId="4660E660" w14:textId="77777777" w:rsidR="0079670C" w:rsidRDefault="0079670C" w:rsidP="001E6FD4">
      <w:pPr>
        <w:pStyle w:val="Akapitzlist"/>
        <w:numPr>
          <w:ilvl w:val="0"/>
          <w:numId w:val="40"/>
        </w:numPr>
        <w:autoSpaceDE w:val="0"/>
        <w:autoSpaceDN w:val="0"/>
        <w:adjustRightInd w:val="0"/>
        <w:jc w:val="both"/>
        <w:rPr>
          <w:szCs w:val="20"/>
          <w:lang w:eastAsia="en-US"/>
        </w:rPr>
      </w:pPr>
      <w:proofErr w:type="spellStart"/>
      <w:r>
        <w:rPr>
          <w:szCs w:val="20"/>
          <w:lang w:eastAsia="en-US"/>
        </w:rPr>
        <w:t>WTWiOR</w:t>
      </w:r>
      <w:proofErr w:type="spellEnd"/>
      <w:r>
        <w:rPr>
          <w:szCs w:val="20"/>
          <w:lang w:eastAsia="en-US"/>
        </w:rPr>
        <w:t xml:space="preserve"> - Warunki Techniczne Wykonania i Odbioru Robót – ITB; </w:t>
      </w:r>
    </w:p>
    <w:p w14:paraId="0E72D056" w14:textId="77777777" w:rsidR="0079670C" w:rsidRDefault="0079670C" w:rsidP="001E6FD4">
      <w:pPr>
        <w:pStyle w:val="Akapitzlist"/>
        <w:numPr>
          <w:ilvl w:val="0"/>
          <w:numId w:val="40"/>
        </w:numPr>
        <w:autoSpaceDE w:val="0"/>
        <w:autoSpaceDN w:val="0"/>
        <w:adjustRightInd w:val="0"/>
        <w:jc w:val="both"/>
        <w:rPr>
          <w:szCs w:val="20"/>
          <w:lang w:eastAsia="en-US"/>
        </w:rPr>
      </w:pPr>
      <w:r>
        <w:rPr>
          <w:szCs w:val="20"/>
          <w:lang w:eastAsia="en-US"/>
        </w:rPr>
        <w:t>PN-S-06102 – Podbudowy z kruszyw stabilizowanych mechanicznie;</w:t>
      </w:r>
    </w:p>
    <w:p w14:paraId="65AF3673" w14:textId="77777777" w:rsidR="0079670C" w:rsidRDefault="0079670C" w:rsidP="001E6FD4">
      <w:pPr>
        <w:pStyle w:val="Akapitzlist"/>
        <w:numPr>
          <w:ilvl w:val="0"/>
          <w:numId w:val="40"/>
        </w:numPr>
        <w:autoSpaceDE w:val="0"/>
        <w:autoSpaceDN w:val="0"/>
        <w:adjustRightInd w:val="0"/>
        <w:jc w:val="both"/>
        <w:rPr>
          <w:szCs w:val="20"/>
          <w:lang w:eastAsia="en-US"/>
        </w:rPr>
      </w:pPr>
      <w:r>
        <w:rPr>
          <w:szCs w:val="20"/>
          <w:lang w:eastAsia="en-US"/>
        </w:rPr>
        <w:lastRenderedPageBreak/>
        <w:t>BN-80/6775-03 arkusz 01 i 04 Prefabrykaty budowlane z betonu. Elementy nawierzchni dróg, ulic, parkingów i torowisk tramwajowych. Krawężniki i obrzeża;</w:t>
      </w:r>
    </w:p>
    <w:p w14:paraId="0DC8D75C" w14:textId="77777777" w:rsidR="0079670C" w:rsidRDefault="0079670C" w:rsidP="001E6FD4">
      <w:pPr>
        <w:pStyle w:val="Akapitzlist"/>
        <w:numPr>
          <w:ilvl w:val="0"/>
          <w:numId w:val="40"/>
        </w:numPr>
        <w:autoSpaceDE w:val="0"/>
        <w:autoSpaceDN w:val="0"/>
        <w:adjustRightInd w:val="0"/>
        <w:jc w:val="both"/>
        <w:rPr>
          <w:szCs w:val="20"/>
          <w:lang w:eastAsia="en-US"/>
        </w:rPr>
      </w:pPr>
      <w:r>
        <w:rPr>
          <w:szCs w:val="20"/>
          <w:lang w:eastAsia="en-US"/>
        </w:rPr>
        <w:t>PN-B-19701 Cement. Cement powszechnego użytku. Skład, wymagania i ocena zgodności;</w:t>
      </w:r>
    </w:p>
    <w:p w14:paraId="6CFAA861" w14:textId="77777777" w:rsidR="0079670C" w:rsidRDefault="0079670C" w:rsidP="001E6FD4">
      <w:pPr>
        <w:pStyle w:val="Akapitzlist"/>
        <w:numPr>
          <w:ilvl w:val="0"/>
          <w:numId w:val="40"/>
        </w:numPr>
        <w:autoSpaceDE w:val="0"/>
        <w:autoSpaceDN w:val="0"/>
        <w:adjustRightInd w:val="0"/>
        <w:jc w:val="both"/>
        <w:rPr>
          <w:szCs w:val="20"/>
          <w:lang w:eastAsia="en-US"/>
        </w:rPr>
      </w:pPr>
      <w:r>
        <w:rPr>
          <w:szCs w:val="20"/>
          <w:lang w:eastAsia="en-US"/>
        </w:rPr>
        <w:t>PN-EN 1338:2005 Betonowe kostki brukowe – Wymagania i metody badań;</w:t>
      </w:r>
    </w:p>
    <w:p w14:paraId="671A87C6" w14:textId="77777777" w:rsidR="0079670C" w:rsidRDefault="0079670C" w:rsidP="0079670C">
      <w:pPr>
        <w:pStyle w:val="Akapitzlist"/>
        <w:autoSpaceDE w:val="0"/>
        <w:autoSpaceDN w:val="0"/>
        <w:adjustRightInd w:val="0"/>
        <w:rPr>
          <w:szCs w:val="22"/>
        </w:rPr>
      </w:pPr>
    </w:p>
    <w:p w14:paraId="7FD79E8D" w14:textId="77777777" w:rsidR="0079670C" w:rsidRDefault="0079670C" w:rsidP="0079670C">
      <w:pPr>
        <w:autoSpaceDE w:val="0"/>
        <w:autoSpaceDN w:val="0"/>
        <w:adjustRightInd w:val="0"/>
        <w:jc w:val="both"/>
        <w:rPr>
          <w:szCs w:val="22"/>
        </w:rPr>
      </w:pPr>
    </w:p>
    <w:p w14:paraId="0DEA8F72" w14:textId="77777777" w:rsidR="0079670C" w:rsidRDefault="0079670C" w:rsidP="0079670C">
      <w:pPr>
        <w:tabs>
          <w:tab w:val="left" w:pos="0"/>
          <w:tab w:val="left" w:pos="1980"/>
        </w:tabs>
        <w:jc w:val="both"/>
        <w:rPr>
          <w:rFonts w:eastAsia="Lucida Sans Unicode" w:cs="Times New Roman"/>
        </w:rPr>
      </w:pPr>
      <w:r>
        <w:rPr>
          <w:rFonts w:eastAsia="Lucida Sans Unicode"/>
        </w:rPr>
        <w:t xml:space="preserve">Nie wymienienie tytułów jakiejkolwiek dziedziny, grupy, podgrupy czy normy nie zwalnia Wykonawcy od obowiązku stosowania wymogów określonych prawem polskim. </w:t>
      </w:r>
      <w:r>
        <w:rPr>
          <w:rFonts w:eastAsia="Lucida Sans Unicode" w:cs="Times New Roman"/>
        </w:rPr>
        <w:t xml:space="preserve">  </w:t>
      </w:r>
    </w:p>
    <w:p w14:paraId="7A8DC494" w14:textId="7148E75F" w:rsidR="0079670C" w:rsidRDefault="0079670C" w:rsidP="0079670C">
      <w:pPr>
        <w:tabs>
          <w:tab w:val="left" w:pos="0"/>
          <w:tab w:val="left" w:pos="1980"/>
        </w:tabs>
        <w:jc w:val="both"/>
        <w:rPr>
          <w:rFonts w:eastAsia="Lucida Sans Unicode" w:cs="Times New Roman"/>
          <w:b/>
          <w:i/>
        </w:rPr>
      </w:pPr>
      <w:r>
        <w:rPr>
          <w:rFonts w:eastAsia="Lucida Sans Unicode" w:cs="Times New Roman"/>
          <w:b/>
          <w:i/>
        </w:rPr>
        <w:br/>
      </w:r>
      <w:r>
        <w:rPr>
          <w:rFonts w:eastAsia="Lucida Sans Unicode" w:cs="Times New Roman"/>
          <w:b/>
          <w:i/>
        </w:rPr>
        <w:br/>
        <w:t>Sporządził:</w:t>
      </w:r>
      <w:r>
        <w:rPr>
          <w:rFonts w:eastAsia="Lucida Sans Unicode" w:cs="Times New Roman"/>
          <w:b/>
          <w:i/>
        </w:rPr>
        <w:tab/>
      </w:r>
      <w:r>
        <w:rPr>
          <w:rFonts w:eastAsia="Lucida Sans Unicode" w:cs="Times New Roman"/>
          <w:b/>
          <w:i/>
        </w:rPr>
        <w:tab/>
      </w:r>
      <w:r>
        <w:rPr>
          <w:rFonts w:eastAsia="Lucida Sans Unicode" w:cs="Times New Roman"/>
          <w:b/>
          <w:i/>
        </w:rPr>
        <w:tab/>
      </w:r>
      <w:r>
        <w:rPr>
          <w:rFonts w:eastAsia="Lucida Sans Unicode" w:cs="Times New Roman"/>
          <w:b/>
          <w:i/>
        </w:rPr>
        <w:tab/>
      </w:r>
      <w:r>
        <w:rPr>
          <w:rFonts w:eastAsia="Lucida Sans Unicode" w:cs="Times New Roman"/>
          <w:b/>
          <w:i/>
        </w:rPr>
        <w:tab/>
      </w:r>
      <w:r>
        <w:rPr>
          <w:rFonts w:eastAsia="Lucida Sans Unicode" w:cs="Times New Roman"/>
          <w:b/>
          <w:i/>
        </w:rPr>
        <w:tab/>
      </w:r>
      <w:r>
        <w:rPr>
          <w:rFonts w:eastAsia="Lucida Sans Unicode" w:cs="Times New Roman"/>
          <w:b/>
          <w:i/>
        </w:rPr>
        <w:tab/>
      </w:r>
      <w:r w:rsidR="004371EE">
        <w:rPr>
          <w:rFonts w:eastAsia="Lucida Sans Unicode" w:cs="Times New Roman"/>
          <w:b/>
          <w:i/>
        </w:rPr>
        <w:tab/>
        <w:t xml:space="preserve">    </w:t>
      </w:r>
      <w:r>
        <w:rPr>
          <w:rFonts w:eastAsia="Lucida Sans Unicode" w:cs="Times New Roman"/>
          <w:b/>
          <w:i/>
        </w:rPr>
        <w:t>Zatwierdził:</w:t>
      </w:r>
    </w:p>
    <w:p w14:paraId="14E12C10" w14:textId="77777777" w:rsidR="002F5382" w:rsidRDefault="002F5382" w:rsidP="0079670C">
      <w:pPr>
        <w:tabs>
          <w:tab w:val="left" w:pos="0"/>
          <w:tab w:val="left" w:pos="1980"/>
        </w:tabs>
        <w:jc w:val="both"/>
        <w:rPr>
          <w:rFonts w:eastAsia="Lucida Sans Unicode" w:cs="Times New Roman"/>
          <w:b/>
          <w:i/>
        </w:rPr>
      </w:pPr>
    </w:p>
    <w:p w14:paraId="2BBB5C80" w14:textId="77777777" w:rsidR="0079670C" w:rsidRDefault="0079670C" w:rsidP="0079670C">
      <w:pPr>
        <w:autoSpaceDE w:val="0"/>
        <w:autoSpaceDN w:val="0"/>
        <w:adjustRightInd w:val="0"/>
        <w:jc w:val="both"/>
        <w:rPr>
          <w:b/>
          <w:i/>
          <w:szCs w:val="22"/>
        </w:rPr>
      </w:pPr>
    </w:p>
    <w:sectPr w:rsidR="0079670C" w:rsidSect="002D44B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fmt="numberInDash"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167CD" w14:textId="77777777" w:rsidR="007B4173" w:rsidRDefault="007B4173" w:rsidP="0079670C">
      <w:r>
        <w:separator/>
      </w:r>
    </w:p>
  </w:endnote>
  <w:endnote w:type="continuationSeparator" w:id="0">
    <w:p w14:paraId="516EF2B5" w14:textId="77777777" w:rsidR="007B4173" w:rsidRDefault="007B4173" w:rsidP="0079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EE"/>
    <w:family w:val="auto"/>
    <w:pitch w:val="default"/>
  </w:font>
  <w:font w:name="Simplified Arabic Fixed">
    <w:altName w:val="Courier New"/>
    <w:charset w:val="B2"/>
    <w:family w:val="modern"/>
    <w:pitch w:val="fixed"/>
    <w:sig w:usb0="00002003" w:usb1="00000000" w:usb2="00000008" w:usb3="00000000" w:csb0="0000004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80"/>
    <w:family w:val="auto"/>
    <w:notTrueType/>
    <w:pitch w:val="default"/>
    <w:sig w:usb0="00000001" w:usb1="08070000" w:usb2="00000010" w:usb3="00000000" w:csb0="0002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909A" w14:textId="77777777" w:rsidR="00EF15F9" w:rsidRDefault="00EF15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166452"/>
      <w:docPartObj>
        <w:docPartGallery w:val="Page Numbers (Bottom of Page)"/>
        <w:docPartUnique/>
      </w:docPartObj>
    </w:sdtPr>
    <w:sdtContent>
      <w:p w14:paraId="37677FAA" w14:textId="6541D4A5" w:rsidR="00EF15F9" w:rsidRDefault="00EF15F9">
        <w:pPr>
          <w:pStyle w:val="Stopka"/>
          <w:jc w:val="center"/>
        </w:pPr>
        <w:r>
          <w:fldChar w:fldCharType="begin"/>
        </w:r>
        <w:r>
          <w:instrText>PAGE   \* MERGEFORMAT</w:instrText>
        </w:r>
        <w:r>
          <w:fldChar w:fldCharType="separate"/>
        </w:r>
        <w:r w:rsidR="00BA37F2">
          <w:rPr>
            <w:noProof/>
          </w:rPr>
          <w:t>- 18 -</w:t>
        </w:r>
        <w:r>
          <w:fldChar w:fldCharType="end"/>
        </w:r>
      </w:p>
    </w:sdtContent>
  </w:sdt>
  <w:p w14:paraId="6C2B19FE" w14:textId="77777777" w:rsidR="00EF15F9" w:rsidRDefault="00EF15F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5C220" w14:textId="77777777" w:rsidR="00EF15F9" w:rsidRDefault="00EF15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7C681" w14:textId="77777777" w:rsidR="007B4173" w:rsidRDefault="007B4173" w:rsidP="0079670C">
      <w:r>
        <w:separator/>
      </w:r>
    </w:p>
  </w:footnote>
  <w:footnote w:type="continuationSeparator" w:id="0">
    <w:p w14:paraId="3BDAA200" w14:textId="77777777" w:rsidR="007B4173" w:rsidRDefault="007B4173" w:rsidP="00796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975E6" w14:textId="77777777" w:rsidR="00EF15F9" w:rsidRDefault="00EF15F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B380" w14:textId="77777777" w:rsidR="00EF15F9" w:rsidRDefault="00EF15F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0DCB9" w14:textId="77777777" w:rsidR="00EF15F9" w:rsidRDefault="00EF15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17AC6F8"/>
    <w:lvl w:ilvl="0">
      <w:numFmt w:val="bullet"/>
      <w:lvlText w:val="*"/>
      <w:lvlJc w:val="left"/>
      <w:pPr>
        <w:ind w:left="0" w:firstLine="0"/>
      </w:pPr>
    </w:lvl>
  </w:abstractNum>
  <w:abstractNum w:abstractNumId="1"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28A1546"/>
    <w:multiLevelType w:val="hybridMultilevel"/>
    <w:tmpl w:val="AA90019E"/>
    <w:lvl w:ilvl="0" w:tplc="F86C0D52">
      <w:start w:val="1"/>
      <w:numFmt w:val="bullet"/>
      <w:lvlText w:val="-"/>
      <w:lvlJc w:val="left"/>
      <w:pPr>
        <w:ind w:left="1440" w:hanging="360"/>
      </w:pPr>
      <w:rPr>
        <w:rFonts w:ascii="Simplified Arabic Fixed" w:hAnsi="Simplified Arabic Fixed"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4A72135"/>
    <w:multiLevelType w:val="hybridMultilevel"/>
    <w:tmpl w:val="4DCAB324"/>
    <w:lvl w:ilvl="0" w:tplc="F86C0D52">
      <w:start w:val="1"/>
      <w:numFmt w:val="bullet"/>
      <w:lvlText w:val="-"/>
      <w:lvlJc w:val="left"/>
      <w:pPr>
        <w:ind w:left="1440" w:hanging="360"/>
      </w:pPr>
      <w:rPr>
        <w:rFonts w:ascii="Simplified Arabic Fixed" w:hAnsi="Simplified Arabic Fixed"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5426EFA"/>
    <w:multiLevelType w:val="hybridMultilevel"/>
    <w:tmpl w:val="9836B448"/>
    <w:lvl w:ilvl="0" w:tplc="F86C0D52">
      <w:start w:val="1"/>
      <w:numFmt w:val="bullet"/>
      <w:lvlText w:val="-"/>
      <w:lvlJc w:val="left"/>
      <w:pPr>
        <w:ind w:left="1440" w:hanging="360"/>
      </w:pPr>
      <w:rPr>
        <w:rFonts w:ascii="Simplified Arabic Fixed" w:hAnsi="Simplified Arabic Fixed"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5763681"/>
    <w:multiLevelType w:val="hybridMultilevel"/>
    <w:tmpl w:val="3F64722A"/>
    <w:lvl w:ilvl="0" w:tplc="16C28D7A">
      <w:start w:val="1"/>
      <w:numFmt w:val="bullet"/>
      <w:lvlText w:val="-"/>
      <w:lvlJc w:val="left"/>
      <w:pPr>
        <w:tabs>
          <w:tab w:val="num" w:pos="720"/>
        </w:tabs>
        <w:ind w:left="720" w:hanging="360"/>
      </w:pPr>
      <w:rPr>
        <w:rFonts w:ascii="Times New Roman" w:hAnsi="Times New Roman" w:cs="Times New Roman" w:hint="default"/>
        <w:b/>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CF1BB7"/>
    <w:multiLevelType w:val="hybridMultilevel"/>
    <w:tmpl w:val="BE7C1AE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0D257B40"/>
    <w:multiLevelType w:val="hybridMultilevel"/>
    <w:tmpl w:val="42B46782"/>
    <w:lvl w:ilvl="0" w:tplc="F86C0D52">
      <w:start w:val="1"/>
      <w:numFmt w:val="bullet"/>
      <w:lvlText w:val="-"/>
      <w:lvlJc w:val="left"/>
      <w:pPr>
        <w:ind w:left="720" w:hanging="360"/>
      </w:pPr>
      <w:rPr>
        <w:rFonts w:ascii="Simplified Arabic Fixed" w:hAnsi="Simplified Arabic Fixed"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E810B65"/>
    <w:multiLevelType w:val="hybridMultilevel"/>
    <w:tmpl w:val="BEB24776"/>
    <w:lvl w:ilvl="0" w:tplc="C59EE4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116B7079"/>
    <w:multiLevelType w:val="hybridMultilevel"/>
    <w:tmpl w:val="530415BA"/>
    <w:lvl w:ilvl="0" w:tplc="C59EE4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16D93052"/>
    <w:multiLevelType w:val="hybridMultilevel"/>
    <w:tmpl w:val="0AAA96C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1" w15:restartNumberingAfterBreak="0">
    <w:nsid w:val="176944EF"/>
    <w:multiLevelType w:val="hybridMultilevel"/>
    <w:tmpl w:val="6A84E3E0"/>
    <w:lvl w:ilvl="0" w:tplc="F86C0D52">
      <w:start w:val="1"/>
      <w:numFmt w:val="bullet"/>
      <w:lvlText w:val="-"/>
      <w:lvlJc w:val="left"/>
      <w:pPr>
        <w:ind w:left="1429" w:hanging="360"/>
      </w:pPr>
      <w:rPr>
        <w:rFonts w:ascii="Simplified Arabic Fixed" w:hAnsi="Simplified Arabic Fixed"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1DD52612"/>
    <w:multiLevelType w:val="hybridMultilevel"/>
    <w:tmpl w:val="80F81698"/>
    <w:lvl w:ilvl="0" w:tplc="C59EE4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0120C4C"/>
    <w:multiLevelType w:val="hybridMultilevel"/>
    <w:tmpl w:val="F6BC275C"/>
    <w:lvl w:ilvl="0" w:tplc="F86C0D52">
      <w:start w:val="1"/>
      <w:numFmt w:val="bullet"/>
      <w:lvlText w:val="-"/>
      <w:lvlJc w:val="left"/>
      <w:pPr>
        <w:ind w:left="720" w:hanging="360"/>
      </w:pPr>
      <w:rPr>
        <w:rFonts w:ascii="Simplified Arabic Fixed" w:hAnsi="Simplified Arabic Fixed"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0B210E9"/>
    <w:multiLevelType w:val="hybridMultilevel"/>
    <w:tmpl w:val="D996D08A"/>
    <w:lvl w:ilvl="0" w:tplc="F86C0D52">
      <w:start w:val="1"/>
      <w:numFmt w:val="bullet"/>
      <w:lvlText w:val="-"/>
      <w:lvlJc w:val="left"/>
      <w:pPr>
        <w:ind w:left="1429" w:hanging="360"/>
      </w:pPr>
      <w:rPr>
        <w:rFonts w:ascii="Simplified Arabic Fixed" w:hAnsi="Simplified Arabic Fixed"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25723672"/>
    <w:multiLevelType w:val="hybridMultilevel"/>
    <w:tmpl w:val="BD90EFB6"/>
    <w:lvl w:ilvl="0" w:tplc="F86C0D52">
      <w:start w:val="1"/>
      <w:numFmt w:val="bullet"/>
      <w:lvlText w:val="-"/>
      <w:lvlJc w:val="left"/>
      <w:pPr>
        <w:ind w:left="1440" w:hanging="360"/>
      </w:pPr>
      <w:rPr>
        <w:rFonts w:ascii="Simplified Arabic Fixed" w:hAnsi="Simplified Arabic Fixed" w:cs="Times New Roman"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6" w15:restartNumberingAfterBreak="0">
    <w:nsid w:val="26FC5B72"/>
    <w:multiLevelType w:val="hybridMultilevel"/>
    <w:tmpl w:val="002E51EE"/>
    <w:lvl w:ilvl="0" w:tplc="F86C0D52">
      <w:start w:val="1"/>
      <w:numFmt w:val="bullet"/>
      <w:lvlText w:val="-"/>
      <w:lvlJc w:val="left"/>
      <w:pPr>
        <w:ind w:left="1146" w:hanging="360"/>
      </w:pPr>
      <w:rPr>
        <w:rFonts w:ascii="Simplified Arabic Fixed" w:hAnsi="Simplified Arabic Fixed"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2742408A"/>
    <w:multiLevelType w:val="hybridMultilevel"/>
    <w:tmpl w:val="A1CC9582"/>
    <w:lvl w:ilvl="0" w:tplc="04150013">
      <w:start w:val="1"/>
      <w:numFmt w:val="upp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2A107029"/>
    <w:multiLevelType w:val="hybridMultilevel"/>
    <w:tmpl w:val="58E24F48"/>
    <w:lvl w:ilvl="0" w:tplc="F86C0D52">
      <w:start w:val="1"/>
      <w:numFmt w:val="bullet"/>
      <w:lvlText w:val="-"/>
      <w:lvlJc w:val="left"/>
      <w:pPr>
        <w:ind w:left="720" w:hanging="360"/>
      </w:pPr>
      <w:rPr>
        <w:rFonts w:ascii="Simplified Arabic Fixed" w:hAnsi="Simplified Arabic Fixed"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AA64CD2"/>
    <w:multiLevelType w:val="hybridMultilevel"/>
    <w:tmpl w:val="D4FEB2C4"/>
    <w:lvl w:ilvl="0" w:tplc="F86C0D52">
      <w:start w:val="1"/>
      <w:numFmt w:val="bullet"/>
      <w:lvlText w:val="-"/>
      <w:lvlJc w:val="left"/>
      <w:pPr>
        <w:ind w:left="720" w:hanging="360"/>
      </w:pPr>
      <w:rPr>
        <w:rFonts w:ascii="Simplified Arabic Fixed" w:hAnsi="Simplified Arabic Fixed"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AAF3945"/>
    <w:multiLevelType w:val="hybridMultilevel"/>
    <w:tmpl w:val="83469C6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2DBE1DD5"/>
    <w:multiLevelType w:val="hybridMultilevel"/>
    <w:tmpl w:val="4752A742"/>
    <w:lvl w:ilvl="0" w:tplc="F86C0D52">
      <w:start w:val="1"/>
      <w:numFmt w:val="bullet"/>
      <w:lvlText w:val="-"/>
      <w:lvlJc w:val="left"/>
      <w:pPr>
        <w:ind w:left="720" w:hanging="360"/>
      </w:pPr>
      <w:rPr>
        <w:rFonts w:ascii="Simplified Arabic Fixed" w:hAnsi="Simplified Arabic Fixed" w:cs="Times New Roman" w:hint="default"/>
      </w:rPr>
    </w:lvl>
    <w:lvl w:ilvl="1" w:tplc="F86C0D52">
      <w:start w:val="1"/>
      <w:numFmt w:val="bullet"/>
      <w:lvlText w:val="-"/>
      <w:lvlJc w:val="left"/>
      <w:pPr>
        <w:ind w:left="1440" w:hanging="360"/>
      </w:pPr>
      <w:rPr>
        <w:rFonts w:ascii="Simplified Arabic Fixed" w:hAnsi="Simplified Arabic Fixed"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2DEA34B0"/>
    <w:multiLevelType w:val="hybridMultilevel"/>
    <w:tmpl w:val="E786B1D8"/>
    <w:lvl w:ilvl="0" w:tplc="16C28D7A">
      <w:start w:val="1"/>
      <w:numFmt w:val="bullet"/>
      <w:lvlText w:val="-"/>
      <w:lvlJc w:val="left"/>
      <w:pPr>
        <w:ind w:left="720" w:hanging="360"/>
      </w:pPr>
      <w:rPr>
        <w:rFonts w:ascii="Times New Roman" w:hAnsi="Times New Roman" w:cs="Times New Roman"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E507DC1"/>
    <w:multiLevelType w:val="hybridMultilevel"/>
    <w:tmpl w:val="4B8213D6"/>
    <w:lvl w:ilvl="0" w:tplc="16C28D7A">
      <w:start w:val="1"/>
      <w:numFmt w:val="bullet"/>
      <w:lvlText w:val="-"/>
      <w:lvlJc w:val="left"/>
      <w:pPr>
        <w:tabs>
          <w:tab w:val="num" w:pos="720"/>
        </w:tabs>
        <w:ind w:left="720" w:hanging="360"/>
      </w:pPr>
      <w:rPr>
        <w:rFonts w:ascii="Times New Roman" w:hAnsi="Times New Roman" w:cs="Times New Roman" w:hint="default"/>
        <w:b/>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D91682"/>
    <w:multiLevelType w:val="multilevel"/>
    <w:tmpl w:val="0415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5942F22"/>
    <w:multiLevelType w:val="hybridMultilevel"/>
    <w:tmpl w:val="1E92149E"/>
    <w:lvl w:ilvl="0" w:tplc="16C28D7A">
      <w:start w:val="1"/>
      <w:numFmt w:val="bullet"/>
      <w:lvlText w:val="-"/>
      <w:lvlJc w:val="left"/>
      <w:pPr>
        <w:ind w:left="720" w:hanging="360"/>
      </w:pPr>
      <w:rPr>
        <w:rFonts w:ascii="Times New Roman" w:hAnsi="Times New Roman" w:cs="Times New Roman"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363A1F9E"/>
    <w:multiLevelType w:val="hybridMultilevel"/>
    <w:tmpl w:val="726C2954"/>
    <w:lvl w:ilvl="0" w:tplc="72D6E53E">
      <w:start w:val="1"/>
      <w:numFmt w:val="bullet"/>
      <w:lvlText w:val="─"/>
      <w:lvlJc w:val="left"/>
      <w:pPr>
        <w:ind w:left="720" w:hanging="360"/>
      </w:pPr>
      <w:rPr>
        <w:rFonts w:ascii="Arial" w:hAnsi="Arial" w:cs="Arial"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376322CA"/>
    <w:multiLevelType w:val="hybridMultilevel"/>
    <w:tmpl w:val="AFEA1ACA"/>
    <w:lvl w:ilvl="0" w:tplc="16C28D7A">
      <w:start w:val="1"/>
      <w:numFmt w:val="bullet"/>
      <w:lvlText w:val="-"/>
      <w:lvlJc w:val="left"/>
      <w:pPr>
        <w:ind w:left="1004" w:hanging="360"/>
      </w:pPr>
      <w:rPr>
        <w:rFonts w:ascii="Times New Roman" w:hAnsi="Times New Roman" w:cs="Times New Roman" w:hint="default"/>
        <w:b/>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8" w15:restartNumberingAfterBreak="0">
    <w:nsid w:val="37CA092A"/>
    <w:multiLevelType w:val="multilevel"/>
    <w:tmpl w:val="84425BF0"/>
    <w:lvl w:ilvl="0">
      <w:start w:val="2"/>
      <w:numFmt w:val="decimal"/>
      <w:lvlText w:val="%1."/>
      <w:lvlJc w:val="left"/>
      <w:pPr>
        <w:ind w:left="360" w:hanging="360"/>
      </w:pPr>
      <w:rPr>
        <w:b/>
        <w:color w:val="auto"/>
      </w:rPr>
    </w:lvl>
    <w:lvl w:ilvl="1">
      <w:start w:val="4"/>
      <w:numFmt w:val="decimal"/>
      <w:lvlText w:val="%1.%2."/>
      <w:lvlJc w:val="left"/>
      <w:pPr>
        <w:ind w:left="862" w:hanging="720"/>
      </w:pPr>
      <w:rPr>
        <w:b/>
        <w:color w:val="auto"/>
      </w:rPr>
    </w:lvl>
    <w:lvl w:ilvl="2">
      <w:start w:val="1"/>
      <w:numFmt w:val="decimal"/>
      <w:lvlText w:val="%1.%2.%3."/>
      <w:lvlJc w:val="left"/>
      <w:pPr>
        <w:ind w:left="1004" w:hanging="720"/>
      </w:pPr>
      <w:rPr>
        <w:b/>
        <w:color w:val="auto"/>
      </w:rPr>
    </w:lvl>
    <w:lvl w:ilvl="3">
      <w:start w:val="1"/>
      <w:numFmt w:val="decimal"/>
      <w:lvlText w:val="%1.%2.%3.%4."/>
      <w:lvlJc w:val="left"/>
      <w:pPr>
        <w:ind w:left="1506" w:hanging="1080"/>
      </w:pPr>
      <w:rPr>
        <w:b/>
        <w:color w:val="auto"/>
      </w:rPr>
    </w:lvl>
    <w:lvl w:ilvl="4">
      <w:start w:val="1"/>
      <w:numFmt w:val="decimal"/>
      <w:lvlText w:val="%1.%2.%3.%4.%5."/>
      <w:lvlJc w:val="left"/>
      <w:pPr>
        <w:ind w:left="1648" w:hanging="1080"/>
      </w:pPr>
      <w:rPr>
        <w:b/>
        <w:color w:val="auto"/>
      </w:rPr>
    </w:lvl>
    <w:lvl w:ilvl="5">
      <w:start w:val="1"/>
      <w:numFmt w:val="decimal"/>
      <w:lvlText w:val="%1.%2.%3.%4.%5.%6."/>
      <w:lvlJc w:val="left"/>
      <w:pPr>
        <w:ind w:left="2150" w:hanging="1440"/>
      </w:pPr>
      <w:rPr>
        <w:b/>
        <w:color w:val="auto"/>
      </w:rPr>
    </w:lvl>
    <w:lvl w:ilvl="6">
      <w:start w:val="1"/>
      <w:numFmt w:val="decimal"/>
      <w:lvlText w:val="%1.%2.%3.%4.%5.%6.%7."/>
      <w:lvlJc w:val="left"/>
      <w:pPr>
        <w:ind w:left="2292" w:hanging="1440"/>
      </w:pPr>
      <w:rPr>
        <w:b/>
        <w:color w:val="auto"/>
      </w:rPr>
    </w:lvl>
    <w:lvl w:ilvl="7">
      <w:start w:val="1"/>
      <w:numFmt w:val="decimal"/>
      <w:lvlText w:val="%1.%2.%3.%4.%5.%6.%7.%8."/>
      <w:lvlJc w:val="left"/>
      <w:pPr>
        <w:ind w:left="2794" w:hanging="1800"/>
      </w:pPr>
      <w:rPr>
        <w:b/>
        <w:color w:val="auto"/>
      </w:rPr>
    </w:lvl>
    <w:lvl w:ilvl="8">
      <w:start w:val="1"/>
      <w:numFmt w:val="decimal"/>
      <w:lvlText w:val="%1.%2.%3.%4.%5.%6.%7.%8.%9."/>
      <w:lvlJc w:val="left"/>
      <w:pPr>
        <w:ind w:left="2936" w:hanging="1800"/>
      </w:pPr>
      <w:rPr>
        <w:b/>
        <w:color w:val="auto"/>
      </w:rPr>
    </w:lvl>
  </w:abstractNum>
  <w:abstractNum w:abstractNumId="29" w15:restartNumberingAfterBreak="0">
    <w:nsid w:val="37E810F4"/>
    <w:multiLevelType w:val="multilevel"/>
    <w:tmpl w:val="AA02BECA"/>
    <w:lvl w:ilvl="0">
      <w:start w:val="5"/>
      <w:numFmt w:val="decimal"/>
      <w:lvlText w:val="%1."/>
      <w:lvlJc w:val="left"/>
      <w:pPr>
        <w:ind w:left="360" w:hanging="360"/>
      </w:pPr>
    </w:lvl>
    <w:lvl w:ilvl="1">
      <w:start w:val="5"/>
      <w:numFmt w:val="decimal"/>
      <w:lvlText w:val="%1.%2."/>
      <w:lvlJc w:val="left"/>
      <w:pPr>
        <w:ind w:left="1080" w:hanging="720"/>
      </w:pPr>
    </w:lvl>
    <w:lvl w:ilvl="2">
      <w:start w:val="1"/>
      <w:numFmt w:val="decimal"/>
      <w:lvlText w:val="%1.%2.%3."/>
      <w:lvlJc w:val="left"/>
      <w:pPr>
        <w:ind w:left="1440" w:hanging="720"/>
      </w:pPr>
      <w:rPr>
        <w:i/>
      </w:r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39EA14B2"/>
    <w:multiLevelType w:val="multilevel"/>
    <w:tmpl w:val="93300FC8"/>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D6F19B5"/>
    <w:multiLevelType w:val="hybridMultilevel"/>
    <w:tmpl w:val="D31A4120"/>
    <w:lvl w:ilvl="0" w:tplc="F86C0D52">
      <w:start w:val="1"/>
      <w:numFmt w:val="bullet"/>
      <w:lvlText w:val="-"/>
      <w:lvlJc w:val="left"/>
      <w:pPr>
        <w:ind w:left="1146" w:hanging="360"/>
      </w:pPr>
      <w:rPr>
        <w:rFonts w:ascii="Simplified Arabic Fixed" w:hAnsi="Simplified Arabic Fixed"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3DCD163E"/>
    <w:multiLevelType w:val="hybridMultilevel"/>
    <w:tmpl w:val="18D86544"/>
    <w:lvl w:ilvl="0" w:tplc="F86C0D52">
      <w:start w:val="1"/>
      <w:numFmt w:val="bullet"/>
      <w:lvlText w:val="-"/>
      <w:lvlJc w:val="left"/>
      <w:pPr>
        <w:ind w:left="720" w:hanging="360"/>
      </w:pPr>
      <w:rPr>
        <w:rFonts w:ascii="Simplified Arabic Fixed" w:hAnsi="Simplified Arabic Fixed"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E062F17"/>
    <w:multiLevelType w:val="hybridMultilevel"/>
    <w:tmpl w:val="4C6C3224"/>
    <w:lvl w:ilvl="0" w:tplc="72D6E53E">
      <w:start w:val="1"/>
      <w:numFmt w:val="bullet"/>
      <w:lvlText w:val="─"/>
      <w:lvlJc w:val="left"/>
      <w:pPr>
        <w:tabs>
          <w:tab w:val="num" w:pos="720"/>
        </w:tabs>
        <w:ind w:left="720" w:hanging="360"/>
      </w:pPr>
      <w:rPr>
        <w:rFonts w:ascii="Arial" w:hAnsi="Arial" w:cs="Arial" w:hint="default"/>
        <w:b/>
        <w:sz w:val="22"/>
        <w:szCs w:val="22"/>
      </w:rPr>
    </w:lvl>
    <w:lvl w:ilvl="1" w:tplc="4978F494">
      <w:numFmt w:val="bullet"/>
      <w:lvlText w:val="-"/>
      <w:lvlJc w:val="left"/>
      <w:pPr>
        <w:tabs>
          <w:tab w:val="num" w:pos="1440"/>
        </w:tabs>
        <w:ind w:left="1440" w:hanging="360"/>
      </w:pPr>
      <w:rPr>
        <w:rFonts w:ascii="Times New Roman" w:hAnsi="Times New Roman"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EB434E2"/>
    <w:multiLevelType w:val="multilevel"/>
    <w:tmpl w:val="1E782720"/>
    <w:lvl w:ilvl="0">
      <w:start w:val="1"/>
      <w:numFmt w:val="decimal"/>
      <w:lvlText w:val="%1."/>
      <w:lvlJc w:val="left"/>
      <w:pPr>
        <w:ind w:left="360" w:hanging="360"/>
      </w:pPr>
      <w:rPr>
        <w:b/>
      </w:rPr>
    </w:lvl>
    <w:lvl w:ilvl="1">
      <w:start w:val="1"/>
      <w:numFmt w:val="decimal"/>
      <w:lvlText w:val="%1.%2."/>
      <w:lvlJc w:val="left"/>
      <w:pPr>
        <w:ind w:left="574"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771483"/>
    <w:multiLevelType w:val="hybridMultilevel"/>
    <w:tmpl w:val="C3E22F10"/>
    <w:lvl w:ilvl="0" w:tplc="C59EE4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448200A5"/>
    <w:multiLevelType w:val="hybridMultilevel"/>
    <w:tmpl w:val="13004882"/>
    <w:lvl w:ilvl="0" w:tplc="8292BA28">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7" w15:restartNumberingAfterBreak="0">
    <w:nsid w:val="48355194"/>
    <w:multiLevelType w:val="hybridMultilevel"/>
    <w:tmpl w:val="C54A20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4DC306A8"/>
    <w:multiLevelType w:val="hybridMultilevel"/>
    <w:tmpl w:val="F70AD7AE"/>
    <w:lvl w:ilvl="0" w:tplc="C59EE4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52BF3067"/>
    <w:multiLevelType w:val="hybridMultilevel"/>
    <w:tmpl w:val="25CC4784"/>
    <w:lvl w:ilvl="0" w:tplc="F86C0D52">
      <w:start w:val="1"/>
      <w:numFmt w:val="bullet"/>
      <w:lvlText w:val="-"/>
      <w:lvlJc w:val="left"/>
      <w:pPr>
        <w:ind w:left="1724" w:hanging="360"/>
      </w:pPr>
      <w:rPr>
        <w:rFonts w:ascii="Simplified Arabic Fixed" w:hAnsi="Simplified Arabic Fixed"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0" w15:restartNumberingAfterBreak="0">
    <w:nsid w:val="55B2653F"/>
    <w:multiLevelType w:val="multilevel"/>
    <w:tmpl w:val="3A403500"/>
    <w:lvl w:ilvl="0">
      <w:start w:val="1"/>
      <w:numFmt w:val="decimal"/>
      <w:lvlText w:val="%1."/>
      <w:lvlJc w:val="left"/>
      <w:pPr>
        <w:ind w:left="720" w:hanging="360"/>
      </w:pPr>
    </w:lvl>
    <w:lvl w:ilvl="1">
      <w:start w:val="3"/>
      <w:numFmt w:val="decimal"/>
      <w:isLgl/>
      <w:lvlText w:val="%1.%2."/>
      <w:lvlJc w:val="left"/>
      <w:pPr>
        <w:ind w:left="915" w:hanging="55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1" w15:restartNumberingAfterBreak="0">
    <w:nsid w:val="567C0E7D"/>
    <w:multiLevelType w:val="hybridMultilevel"/>
    <w:tmpl w:val="0EA64F02"/>
    <w:lvl w:ilvl="0" w:tplc="F86C0D52">
      <w:start w:val="1"/>
      <w:numFmt w:val="bullet"/>
      <w:lvlText w:val="-"/>
      <w:lvlJc w:val="left"/>
      <w:pPr>
        <w:ind w:left="1866" w:hanging="360"/>
      </w:pPr>
      <w:rPr>
        <w:rFonts w:ascii="Simplified Arabic Fixed" w:hAnsi="Simplified Arabic Fixed" w:cs="Times New Roman"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42" w15:restartNumberingAfterBreak="0">
    <w:nsid w:val="584C3340"/>
    <w:multiLevelType w:val="hybridMultilevel"/>
    <w:tmpl w:val="BDEED6A6"/>
    <w:lvl w:ilvl="0" w:tplc="F86C0D52">
      <w:start w:val="1"/>
      <w:numFmt w:val="bullet"/>
      <w:lvlText w:val="-"/>
      <w:lvlJc w:val="left"/>
      <w:pPr>
        <w:ind w:left="720" w:hanging="360"/>
      </w:pPr>
      <w:rPr>
        <w:rFonts w:ascii="Simplified Arabic Fixed" w:hAnsi="Simplified Arabic Fixed"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9974554"/>
    <w:multiLevelType w:val="hybridMultilevel"/>
    <w:tmpl w:val="4806A1A8"/>
    <w:lvl w:ilvl="0" w:tplc="16C28D7A">
      <w:start w:val="1"/>
      <w:numFmt w:val="bullet"/>
      <w:lvlText w:val="-"/>
      <w:lvlJc w:val="left"/>
      <w:pPr>
        <w:ind w:left="1146" w:hanging="360"/>
      </w:pPr>
      <w:rPr>
        <w:rFonts w:ascii="Times New Roman" w:hAnsi="Times New Roman" w:cs="Times New Roman" w:hint="default"/>
        <w:b/>
      </w:rPr>
    </w:lvl>
    <w:lvl w:ilvl="1" w:tplc="1EBEC4FE">
      <w:numFmt w:val="bullet"/>
      <w:lvlText w:val="•"/>
      <w:lvlJc w:val="left"/>
      <w:pPr>
        <w:ind w:left="1866" w:hanging="360"/>
      </w:pPr>
      <w:rPr>
        <w:rFonts w:ascii="Arial" w:eastAsia="Calibri" w:hAnsi="Arial" w:cs="Arial"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4" w15:restartNumberingAfterBreak="0">
    <w:nsid w:val="5AC02E9E"/>
    <w:multiLevelType w:val="hybridMultilevel"/>
    <w:tmpl w:val="870E8C6A"/>
    <w:lvl w:ilvl="0" w:tplc="72D6E53E">
      <w:start w:val="1"/>
      <w:numFmt w:val="bullet"/>
      <w:lvlText w:val="─"/>
      <w:lvlJc w:val="left"/>
      <w:pPr>
        <w:ind w:left="720" w:hanging="360"/>
      </w:pPr>
      <w:rPr>
        <w:rFonts w:ascii="Arial" w:hAnsi="Arial" w:cs="Arial" w:hint="default"/>
        <w:b/>
        <w:sz w:val="22"/>
        <w:szCs w:val="2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5D2A589D"/>
    <w:multiLevelType w:val="hybridMultilevel"/>
    <w:tmpl w:val="A3A2F1C8"/>
    <w:lvl w:ilvl="0" w:tplc="F86C0D52">
      <w:start w:val="1"/>
      <w:numFmt w:val="bullet"/>
      <w:lvlText w:val="-"/>
      <w:lvlJc w:val="left"/>
      <w:pPr>
        <w:ind w:left="1440" w:hanging="360"/>
      </w:pPr>
      <w:rPr>
        <w:rFonts w:ascii="Simplified Arabic Fixed" w:hAnsi="Simplified Arabic Fixed"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61DC0B3C"/>
    <w:multiLevelType w:val="hybridMultilevel"/>
    <w:tmpl w:val="719E37D6"/>
    <w:lvl w:ilvl="0" w:tplc="C59EE4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64D16587"/>
    <w:multiLevelType w:val="hybridMultilevel"/>
    <w:tmpl w:val="97762A58"/>
    <w:lvl w:ilvl="0" w:tplc="72D6E53E">
      <w:start w:val="1"/>
      <w:numFmt w:val="bullet"/>
      <w:lvlText w:val="─"/>
      <w:lvlJc w:val="left"/>
      <w:pPr>
        <w:ind w:left="1080" w:hanging="360"/>
      </w:pPr>
      <w:rPr>
        <w:rFonts w:ascii="Arial" w:hAnsi="Arial" w:cs="Arial" w:hint="default"/>
        <w:sz w:val="22"/>
        <w:szCs w:val="22"/>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8" w15:restartNumberingAfterBreak="0">
    <w:nsid w:val="65F83350"/>
    <w:multiLevelType w:val="hybridMultilevel"/>
    <w:tmpl w:val="748A4D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668079C6"/>
    <w:multiLevelType w:val="hybridMultilevel"/>
    <w:tmpl w:val="D3B0A4F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0" w15:restartNumberingAfterBreak="0">
    <w:nsid w:val="684D1732"/>
    <w:multiLevelType w:val="hybridMultilevel"/>
    <w:tmpl w:val="FF9A563A"/>
    <w:lvl w:ilvl="0" w:tplc="C59EE4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687051DF"/>
    <w:multiLevelType w:val="hybridMultilevel"/>
    <w:tmpl w:val="525C2A52"/>
    <w:lvl w:ilvl="0" w:tplc="72D6E53E">
      <w:start w:val="1"/>
      <w:numFmt w:val="bullet"/>
      <w:lvlText w:val="─"/>
      <w:lvlJc w:val="left"/>
      <w:pPr>
        <w:ind w:left="720" w:hanging="360"/>
      </w:pPr>
      <w:rPr>
        <w:rFonts w:ascii="Arial" w:hAnsi="Arial" w:cs="Arial"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2" w15:restartNumberingAfterBreak="0">
    <w:nsid w:val="6A551565"/>
    <w:multiLevelType w:val="hybridMultilevel"/>
    <w:tmpl w:val="EDECFE48"/>
    <w:lvl w:ilvl="0" w:tplc="2B908DC0">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3" w15:restartNumberingAfterBreak="0">
    <w:nsid w:val="7BB06123"/>
    <w:multiLevelType w:val="hybridMultilevel"/>
    <w:tmpl w:val="5BC28548"/>
    <w:lvl w:ilvl="0" w:tplc="7C2C484A">
      <w:start w:val="1"/>
      <w:numFmt w:val="bullet"/>
      <w:lvlText w:val="─"/>
      <w:lvlJc w:val="left"/>
      <w:pPr>
        <w:ind w:left="720" w:hanging="360"/>
      </w:pPr>
      <w:rPr>
        <w:rFonts w:ascii="Arial" w:hAnsi="Arial" w:cs="Arial" w:hint="default"/>
        <w:b w:val="0"/>
        <w:sz w:val="22"/>
        <w:szCs w:val="2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4" w15:restartNumberingAfterBreak="0">
    <w:nsid w:val="7DB86281"/>
    <w:multiLevelType w:val="hybridMultilevel"/>
    <w:tmpl w:val="6E205E9E"/>
    <w:lvl w:ilvl="0" w:tplc="C59EE4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5" w15:restartNumberingAfterBreak="0">
    <w:nsid w:val="7F221784"/>
    <w:multiLevelType w:val="multilevel"/>
    <w:tmpl w:val="93300FC8"/>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579293468">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12103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0322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09744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69590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7788484">
    <w:abstractNumId w:val="8"/>
  </w:num>
  <w:num w:numId="7" w16cid:durableId="1678078116">
    <w:abstractNumId w:val="35"/>
  </w:num>
  <w:num w:numId="8" w16cid:durableId="9932953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989238">
    <w:abstractNumId w:val="2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5331796">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2549471">
    <w:abstractNumId w:val="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4688076">
    <w:abstractNumId w:val="38"/>
  </w:num>
  <w:num w:numId="13" w16cid:durableId="1211379575">
    <w:abstractNumId w:val="15"/>
  </w:num>
  <w:num w:numId="14" w16cid:durableId="973410704">
    <w:abstractNumId w:val="12"/>
  </w:num>
  <w:num w:numId="15" w16cid:durableId="1751190690">
    <w:abstractNumId w:val="46"/>
  </w:num>
  <w:num w:numId="16" w16cid:durableId="18534485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6718494">
    <w:abstractNumId w:val="1"/>
  </w:num>
  <w:num w:numId="18" w16cid:durableId="1815220493">
    <w:abstractNumId w:val="27"/>
  </w:num>
  <w:num w:numId="19" w16cid:durableId="1416704854">
    <w:abstractNumId w:val="25"/>
  </w:num>
  <w:num w:numId="20" w16cid:durableId="1217429471">
    <w:abstractNumId w:val="43"/>
  </w:num>
  <w:num w:numId="21" w16cid:durableId="3637535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0477275">
    <w:abstractNumId w:val="51"/>
  </w:num>
  <w:num w:numId="23" w16cid:durableId="1143815510">
    <w:abstractNumId w:val="47"/>
  </w:num>
  <w:num w:numId="24" w16cid:durableId="150147098">
    <w:abstractNumId w:val="5"/>
  </w:num>
  <w:num w:numId="25" w16cid:durableId="47150236">
    <w:abstractNumId w:val="33"/>
  </w:num>
  <w:num w:numId="26" w16cid:durableId="506477895">
    <w:abstractNumId w:val="26"/>
  </w:num>
  <w:num w:numId="27" w16cid:durableId="163327627">
    <w:abstractNumId w:val="23"/>
  </w:num>
  <w:num w:numId="28" w16cid:durableId="742607304">
    <w:abstractNumId w:val="22"/>
  </w:num>
  <w:num w:numId="29" w16cid:durableId="144203781">
    <w:abstractNumId w:val="50"/>
  </w:num>
  <w:num w:numId="30" w16cid:durableId="103312703">
    <w:abstractNumId w:val="53"/>
  </w:num>
  <w:num w:numId="31" w16cid:durableId="1945071650">
    <w:abstractNumId w:val="29"/>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6267031">
    <w:abstractNumId w:val="54"/>
  </w:num>
  <w:num w:numId="33" w16cid:durableId="1828209046">
    <w:abstractNumId w:val="48"/>
  </w:num>
  <w:num w:numId="34" w16cid:durableId="2085685211">
    <w:abstractNumId w:val="21"/>
  </w:num>
  <w:num w:numId="35" w16cid:durableId="874081893">
    <w:abstractNumId w:val="0"/>
    <w:lvlOverride w:ilvl="0">
      <w:lvl w:ilvl="0">
        <w:numFmt w:val="bullet"/>
        <w:lvlText w:val=""/>
        <w:legacy w:legacy="1" w:legacySpace="120" w:legacyIndent="360"/>
        <w:lvlJc w:val="left"/>
        <w:pPr>
          <w:ind w:left="0" w:hanging="360"/>
        </w:pPr>
        <w:rPr>
          <w:rFonts w:ascii="Symbol" w:hAnsi="Symbol" w:hint="default"/>
        </w:rPr>
      </w:lvl>
    </w:lvlOverride>
  </w:num>
  <w:num w:numId="36" w16cid:durableId="1599214172">
    <w:abstractNumId w:val="37"/>
  </w:num>
  <w:num w:numId="37" w16cid:durableId="1331565127">
    <w:abstractNumId w:val="52"/>
  </w:num>
  <w:num w:numId="38" w16cid:durableId="1390614604">
    <w:abstractNumId w:val="44"/>
  </w:num>
  <w:num w:numId="39" w16cid:durableId="2084137219">
    <w:abstractNumId w:val="49"/>
  </w:num>
  <w:num w:numId="40" w16cid:durableId="773133559">
    <w:abstractNumId w:val="9"/>
  </w:num>
  <w:num w:numId="41" w16cid:durableId="67776077">
    <w:abstractNumId w:val="45"/>
  </w:num>
  <w:num w:numId="42" w16cid:durableId="1342925392">
    <w:abstractNumId w:val="3"/>
  </w:num>
  <w:num w:numId="43" w16cid:durableId="1120421462">
    <w:abstractNumId w:val="2"/>
  </w:num>
  <w:num w:numId="44" w16cid:durableId="1405445684">
    <w:abstractNumId w:val="39"/>
  </w:num>
  <w:num w:numId="45" w16cid:durableId="1855876355">
    <w:abstractNumId w:val="13"/>
  </w:num>
  <w:num w:numId="46" w16cid:durableId="1116749829">
    <w:abstractNumId w:val="19"/>
  </w:num>
  <w:num w:numId="47" w16cid:durableId="29111941">
    <w:abstractNumId w:val="32"/>
  </w:num>
  <w:num w:numId="48" w16cid:durableId="128517373">
    <w:abstractNumId w:val="41"/>
  </w:num>
  <w:num w:numId="49" w16cid:durableId="1894198610">
    <w:abstractNumId w:val="7"/>
  </w:num>
  <w:num w:numId="50" w16cid:durableId="1594506362">
    <w:abstractNumId w:val="16"/>
  </w:num>
  <w:num w:numId="51" w16cid:durableId="690379898">
    <w:abstractNumId w:val="31"/>
  </w:num>
  <w:num w:numId="52" w16cid:durableId="1328246627">
    <w:abstractNumId w:val="18"/>
  </w:num>
  <w:num w:numId="53" w16cid:durableId="1267470408">
    <w:abstractNumId w:val="42"/>
  </w:num>
  <w:num w:numId="54" w16cid:durableId="892816645">
    <w:abstractNumId w:val="14"/>
  </w:num>
  <w:num w:numId="55" w16cid:durableId="2027518416">
    <w:abstractNumId w:val="4"/>
  </w:num>
  <w:num w:numId="56" w16cid:durableId="34744854">
    <w:abstractNumId w:val="1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70C"/>
    <w:rsid w:val="000129A0"/>
    <w:rsid w:val="00034A10"/>
    <w:rsid w:val="000410A2"/>
    <w:rsid w:val="0008015A"/>
    <w:rsid w:val="0009779E"/>
    <w:rsid w:val="001271E4"/>
    <w:rsid w:val="001930D0"/>
    <w:rsid w:val="001B2864"/>
    <w:rsid w:val="001B438D"/>
    <w:rsid w:val="001B5958"/>
    <w:rsid w:val="001E13B3"/>
    <w:rsid w:val="001E6FD4"/>
    <w:rsid w:val="001F2161"/>
    <w:rsid w:val="00217DB2"/>
    <w:rsid w:val="002454A3"/>
    <w:rsid w:val="002455A0"/>
    <w:rsid w:val="00257521"/>
    <w:rsid w:val="00272CE4"/>
    <w:rsid w:val="00290B9D"/>
    <w:rsid w:val="002D44BD"/>
    <w:rsid w:val="002F5382"/>
    <w:rsid w:val="002F71F3"/>
    <w:rsid w:val="00340030"/>
    <w:rsid w:val="00346694"/>
    <w:rsid w:val="00354010"/>
    <w:rsid w:val="0036595C"/>
    <w:rsid w:val="003755C3"/>
    <w:rsid w:val="00387B41"/>
    <w:rsid w:val="003A61B8"/>
    <w:rsid w:val="003C63FE"/>
    <w:rsid w:val="003E65DA"/>
    <w:rsid w:val="00431763"/>
    <w:rsid w:val="004371EE"/>
    <w:rsid w:val="00447FD0"/>
    <w:rsid w:val="00453E90"/>
    <w:rsid w:val="00462CC3"/>
    <w:rsid w:val="00475AF9"/>
    <w:rsid w:val="004A4F08"/>
    <w:rsid w:val="004F017E"/>
    <w:rsid w:val="004F73BE"/>
    <w:rsid w:val="00532660"/>
    <w:rsid w:val="00534269"/>
    <w:rsid w:val="00550A7E"/>
    <w:rsid w:val="00574200"/>
    <w:rsid w:val="005C64EC"/>
    <w:rsid w:val="005D09B1"/>
    <w:rsid w:val="005F0D8B"/>
    <w:rsid w:val="00611383"/>
    <w:rsid w:val="00625BB3"/>
    <w:rsid w:val="00627191"/>
    <w:rsid w:val="00642BBA"/>
    <w:rsid w:val="006664AD"/>
    <w:rsid w:val="0067376E"/>
    <w:rsid w:val="00693B5B"/>
    <w:rsid w:val="006A2BF2"/>
    <w:rsid w:val="006C030D"/>
    <w:rsid w:val="006C29C7"/>
    <w:rsid w:val="00707B00"/>
    <w:rsid w:val="007247B8"/>
    <w:rsid w:val="007364CC"/>
    <w:rsid w:val="00744B93"/>
    <w:rsid w:val="007552CE"/>
    <w:rsid w:val="00764409"/>
    <w:rsid w:val="007705A6"/>
    <w:rsid w:val="00777D5B"/>
    <w:rsid w:val="00781874"/>
    <w:rsid w:val="0079670C"/>
    <w:rsid w:val="007B3B6B"/>
    <w:rsid w:val="007B4173"/>
    <w:rsid w:val="007C46A8"/>
    <w:rsid w:val="007D58FD"/>
    <w:rsid w:val="007D7B7F"/>
    <w:rsid w:val="008108FA"/>
    <w:rsid w:val="0083185B"/>
    <w:rsid w:val="00883A97"/>
    <w:rsid w:val="008C21A5"/>
    <w:rsid w:val="008E0DAC"/>
    <w:rsid w:val="0091670C"/>
    <w:rsid w:val="00925FEF"/>
    <w:rsid w:val="0094576B"/>
    <w:rsid w:val="0099120E"/>
    <w:rsid w:val="00993237"/>
    <w:rsid w:val="009A67EA"/>
    <w:rsid w:val="009C3634"/>
    <w:rsid w:val="00A15022"/>
    <w:rsid w:val="00A20659"/>
    <w:rsid w:val="00A21810"/>
    <w:rsid w:val="00A24F3B"/>
    <w:rsid w:val="00A36696"/>
    <w:rsid w:val="00A50A29"/>
    <w:rsid w:val="00A512B1"/>
    <w:rsid w:val="00A5440F"/>
    <w:rsid w:val="00A57E5A"/>
    <w:rsid w:val="00AA446A"/>
    <w:rsid w:val="00AC3383"/>
    <w:rsid w:val="00AC33FF"/>
    <w:rsid w:val="00AC65ED"/>
    <w:rsid w:val="00B12BEC"/>
    <w:rsid w:val="00B25644"/>
    <w:rsid w:val="00B34F36"/>
    <w:rsid w:val="00B45804"/>
    <w:rsid w:val="00B500EF"/>
    <w:rsid w:val="00B50198"/>
    <w:rsid w:val="00B54991"/>
    <w:rsid w:val="00B630F7"/>
    <w:rsid w:val="00B63893"/>
    <w:rsid w:val="00B72E18"/>
    <w:rsid w:val="00B7596F"/>
    <w:rsid w:val="00B87E5B"/>
    <w:rsid w:val="00B97A36"/>
    <w:rsid w:val="00BA37F2"/>
    <w:rsid w:val="00BD17E7"/>
    <w:rsid w:val="00BF770A"/>
    <w:rsid w:val="00C21228"/>
    <w:rsid w:val="00C57378"/>
    <w:rsid w:val="00C62034"/>
    <w:rsid w:val="00C747B4"/>
    <w:rsid w:val="00C922BE"/>
    <w:rsid w:val="00CA5635"/>
    <w:rsid w:val="00CB3A13"/>
    <w:rsid w:val="00D23301"/>
    <w:rsid w:val="00D2670E"/>
    <w:rsid w:val="00D92973"/>
    <w:rsid w:val="00D92C5B"/>
    <w:rsid w:val="00DB075F"/>
    <w:rsid w:val="00DC4C49"/>
    <w:rsid w:val="00DF7391"/>
    <w:rsid w:val="00E359C1"/>
    <w:rsid w:val="00E43607"/>
    <w:rsid w:val="00E767F1"/>
    <w:rsid w:val="00EE71AF"/>
    <w:rsid w:val="00EF15F9"/>
    <w:rsid w:val="00F02841"/>
    <w:rsid w:val="00F16143"/>
    <w:rsid w:val="00F45333"/>
    <w:rsid w:val="00FC36A5"/>
    <w:rsid w:val="00FE2D5C"/>
    <w:rsid w:val="00FE5B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43772"/>
  <w15:chartTrackingRefBased/>
  <w15:docId w15:val="{6D056D80-61E0-4550-8375-558239856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670C"/>
    <w:pPr>
      <w:spacing w:after="0" w:line="240" w:lineRule="auto"/>
    </w:pPr>
    <w:rPr>
      <w:rFonts w:ascii="Arial" w:eastAsia="Calibri" w:hAnsi="Arial" w:cs="Arial"/>
      <w:szCs w:val="24"/>
      <w:lang w:eastAsia="pl-PL"/>
    </w:rPr>
  </w:style>
  <w:style w:type="paragraph" w:styleId="Nagwek1">
    <w:name w:val="heading 1"/>
    <w:basedOn w:val="Normalny"/>
    <w:next w:val="Normalny"/>
    <w:link w:val="Nagwek1Znak"/>
    <w:uiPriority w:val="9"/>
    <w:qFormat/>
    <w:rsid w:val="0079670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gwek3">
    <w:name w:val="heading 3"/>
    <w:basedOn w:val="Normalny"/>
    <w:next w:val="Normalny"/>
    <w:link w:val="Nagwek3Znak"/>
    <w:semiHidden/>
    <w:unhideWhenUsed/>
    <w:qFormat/>
    <w:rsid w:val="0079670C"/>
    <w:pPr>
      <w:keepNext/>
      <w:spacing w:line="360" w:lineRule="auto"/>
      <w:ind w:firstLine="1"/>
      <w:jc w:val="both"/>
      <w:outlineLvl w:val="2"/>
    </w:pPr>
    <w:rPr>
      <w:b/>
      <w:szCs w:val="20"/>
    </w:rPr>
  </w:style>
  <w:style w:type="paragraph" w:styleId="Nagwek6">
    <w:name w:val="heading 6"/>
    <w:basedOn w:val="Normalny"/>
    <w:next w:val="Normalny"/>
    <w:link w:val="Nagwek6Znak"/>
    <w:semiHidden/>
    <w:unhideWhenUsed/>
    <w:qFormat/>
    <w:rsid w:val="0079670C"/>
    <w:pPr>
      <w:keepNext/>
      <w:outlineLvl w:val="5"/>
    </w:pPr>
    <w:rPr>
      <w:b/>
      <w:bCs/>
      <w:sz w:val="28"/>
      <w:szCs w:val="20"/>
    </w:rPr>
  </w:style>
  <w:style w:type="paragraph" w:styleId="Nagwek8">
    <w:name w:val="heading 8"/>
    <w:basedOn w:val="Normalny"/>
    <w:next w:val="Normalny"/>
    <w:link w:val="Nagwek8Znak"/>
    <w:semiHidden/>
    <w:unhideWhenUsed/>
    <w:qFormat/>
    <w:rsid w:val="0079670C"/>
    <w:pPr>
      <w:keepNext/>
      <w:ind w:left="57" w:right="57"/>
      <w:jc w:val="center"/>
      <w:outlineLvl w:val="7"/>
    </w:pPr>
    <w:rPr>
      <w:b/>
      <w:bCs/>
      <w:i/>
      <w:iCs/>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9670C"/>
    <w:pPr>
      <w:tabs>
        <w:tab w:val="center" w:pos="4536"/>
        <w:tab w:val="right" w:pos="9072"/>
      </w:tabs>
    </w:pPr>
  </w:style>
  <w:style w:type="character" w:customStyle="1" w:styleId="NagwekZnak">
    <w:name w:val="Nagłówek Znak"/>
    <w:basedOn w:val="Domylnaczcionkaakapitu"/>
    <w:link w:val="Nagwek"/>
    <w:uiPriority w:val="99"/>
    <w:rsid w:val="0079670C"/>
  </w:style>
  <w:style w:type="paragraph" w:styleId="Stopka">
    <w:name w:val="footer"/>
    <w:basedOn w:val="Normalny"/>
    <w:link w:val="StopkaZnak"/>
    <w:uiPriority w:val="99"/>
    <w:unhideWhenUsed/>
    <w:rsid w:val="0079670C"/>
    <w:pPr>
      <w:tabs>
        <w:tab w:val="center" w:pos="4536"/>
        <w:tab w:val="right" w:pos="9072"/>
      </w:tabs>
    </w:pPr>
  </w:style>
  <w:style w:type="character" w:customStyle="1" w:styleId="StopkaZnak">
    <w:name w:val="Stopka Znak"/>
    <w:basedOn w:val="Domylnaczcionkaakapitu"/>
    <w:link w:val="Stopka"/>
    <w:uiPriority w:val="99"/>
    <w:rsid w:val="0079670C"/>
  </w:style>
  <w:style w:type="character" w:customStyle="1" w:styleId="Nagwek1Znak">
    <w:name w:val="Nagłówek 1 Znak"/>
    <w:basedOn w:val="Domylnaczcionkaakapitu"/>
    <w:link w:val="Nagwek1"/>
    <w:uiPriority w:val="9"/>
    <w:rsid w:val="0079670C"/>
    <w:rPr>
      <w:rFonts w:asciiTheme="majorHAnsi" w:eastAsiaTheme="majorEastAsia" w:hAnsiTheme="majorHAnsi" w:cstheme="majorBidi"/>
      <w:b/>
      <w:bCs/>
      <w:color w:val="2E74B5" w:themeColor="accent1" w:themeShade="BF"/>
      <w:sz w:val="28"/>
      <w:szCs w:val="28"/>
      <w:lang w:eastAsia="pl-PL"/>
    </w:rPr>
  </w:style>
  <w:style w:type="character" w:customStyle="1" w:styleId="Nagwek3Znak">
    <w:name w:val="Nagłówek 3 Znak"/>
    <w:basedOn w:val="Domylnaczcionkaakapitu"/>
    <w:link w:val="Nagwek3"/>
    <w:semiHidden/>
    <w:rsid w:val="0079670C"/>
    <w:rPr>
      <w:rFonts w:ascii="Arial" w:eastAsia="Calibri" w:hAnsi="Arial" w:cs="Arial"/>
      <w:b/>
      <w:szCs w:val="20"/>
      <w:lang w:eastAsia="pl-PL"/>
    </w:rPr>
  </w:style>
  <w:style w:type="character" w:customStyle="1" w:styleId="Nagwek6Znak">
    <w:name w:val="Nagłówek 6 Znak"/>
    <w:basedOn w:val="Domylnaczcionkaakapitu"/>
    <w:link w:val="Nagwek6"/>
    <w:semiHidden/>
    <w:rsid w:val="0079670C"/>
    <w:rPr>
      <w:rFonts w:ascii="Arial" w:eastAsia="Calibri" w:hAnsi="Arial" w:cs="Arial"/>
      <w:b/>
      <w:bCs/>
      <w:sz w:val="28"/>
      <w:szCs w:val="20"/>
      <w:lang w:eastAsia="pl-PL"/>
    </w:rPr>
  </w:style>
  <w:style w:type="character" w:customStyle="1" w:styleId="Nagwek8Znak">
    <w:name w:val="Nagłówek 8 Znak"/>
    <w:basedOn w:val="Domylnaczcionkaakapitu"/>
    <w:link w:val="Nagwek8"/>
    <w:semiHidden/>
    <w:rsid w:val="0079670C"/>
    <w:rPr>
      <w:rFonts w:ascii="Arial" w:eastAsia="Calibri" w:hAnsi="Arial" w:cs="Arial"/>
      <w:b/>
      <w:bCs/>
      <w:i/>
      <w:iCs/>
      <w:szCs w:val="20"/>
      <w:lang w:eastAsia="pl-PL"/>
    </w:rPr>
  </w:style>
  <w:style w:type="character" w:styleId="Hipercze">
    <w:name w:val="Hyperlink"/>
    <w:basedOn w:val="Domylnaczcionkaakapitu"/>
    <w:uiPriority w:val="99"/>
    <w:semiHidden/>
    <w:unhideWhenUsed/>
    <w:rsid w:val="0079670C"/>
    <w:rPr>
      <w:color w:val="0563C1" w:themeColor="hyperlink"/>
      <w:u w:val="single"/>
    </w:rPr>
  </w:style>
  <w:style w:type="character" w:styleId="UyteHipercze">
    <w:name w:val="FollowedHyperlink"/>
    <w:basedOn w:val="Domylnaczcionkaakapitu"/>
    <w:uiPriority w:val="99"/>
    <w:semiHidden/>
    <w:unhideWhenUsed/>
    <w:rsid w:val="0079670C"/>
    <w:rPr>
      <w:color w:val="954F72" w:themeColor="followedHyperlink"/>
      <w:u w:val="single"/>
    </w:rPr>
  </w:style>
  <w:style w:type="paragraph" w:customStyle="1" w:styleId="msonormal0">
    <w:name w:val="msonormal"/>
    <w:basedOn w:val="Normalny"/>
    <w:rsid w:val="0079670C"/>
    <w:pPr>
      <w:spacing w:before="100" w:beforeAutospacing="1" w:after="100" w:afterAutospacing="1"/>
    </w:pPr>
    <w:rPr>
      <w:rFonts w:ascii="Times New Roman" w:eastAsia="Times New Roman" w:hAnsi="Times New Roman" w:cs="Times New Roman"/>
      <w:sz w:val="24"/>
    </w:rPr>
  </w:style>
  <w:style w:type="paragraph" w:styleId="Spistreci3">
    <w:name w:val="toc 3"/>
    <w:basedOn w:val="Normalny"/>
    <w:next w:val="Normalny"/>
    <w:autoRedefine/>
    <w:uiPriority w:val="39"/>
    <w:semiHidden/>
    <w:unhideWhenUsed/>
    <w:rsid w:val="0079670C"/>
    <w:pPr>
      <w:spacing w:after="100"/>
      <w:ind w:left="440"/>
    </w:pPr>
  </w:style>
  <w:style w:type="paragraph" w:styleId="Tekstpodstawowy">
    <w:name w:val="Body Text"/>
    <w:basedOn w:val="Normalny"/>
    <w:link w:val="TekstpodstawowyZnak"/>
    <w:semiHidden/>
    <w:unhideWhenUsed/>
    <w:rsid w:val="0079670C"/>
    <w:pPr>
      <w:spacing w:after="120"/>
    </w:pPr>
  </w:style>
  <w:style w:type="character" w:customStyle="1" w:styleId="TekstpodstawowyZnak">
    <w:name w:val="Tekst podstawowy Znak"/>
    <w:basedOn w:val="Domylnaczcionkaakapitu"/>
    <w:link w:val="Tekstpodstawowy"/>
    <w:semiHidden/>
    <w:rsid w:val="0079670C"/>
    <w:rPr>
      <w:rFonts w:ascii="Arial" w:eastAsia="Calibri" w:hAnsi="Arial" w:cs="Arial"/>
      <w:szCs w:val="24"/>
      <w:lang w:eastAsia="pl-PL"/>
    </w:rPr>
  </w:style>
  <w:style w:type="paragraph" w:styleId="Tekstpodstawowywcity">
    <w:name w:val="Body Text Indent"/>
    <w:basedOn w:val="Normalny"/>
    <w:link w:val="TekstpodstawowywcityZnak"/>
    <w:uiPriority w:val="99"/>
    <w:semiHidden/>
    <w:unhideWhenUsed/>
    <w:rsid w:val="0079670C"/>
    <w:pPr>
      <w:spacing w:after="120"/>
      <w:ind w:left="283"/>
    </w:pPr>
  </w:style>
  <w:style w:type="character" w:customStyle="1" w:styleId="TekstpodstawowywcityZnak">
    <w:name w:val="Tekst podstawowy wcięty Znak"/>
    <w:basedOn w:val="Domylnaczcionkaakapitu"/>
    <w:link w:val="Tekstpodstawowywcity"/>
    <w:uiPriority w:val="99"/>
    <w:semiHidden/>
    <w:rsid w:val="0079670C"/>
    <w:rPr>
      <w:rFonts w:ascii="Arial" w:eastAsia="Calibri" w:hAnsi="Arial" w:cs="Arial"/>
      <w:szCs w:val="24"/>
      <w:lang w:eastAsia="pl-PL"/>
    </w:rPr>
  </w:style>
  <w:style w:type="paragraph" w:styleId="Tekstdymka">
    <w:name w:val="Balloon Text"/>
    <w:basedOn w:val="Normalny"/>
    <w:link w:val="TekstdymkaZnak"/>
    <w:uiPriority w:val="99"/>
    <w:semiHidden/>
    <w:unhideWhenUsed/>
    <w:rsid w:val="0079670C"/>
    <w:rPr>
      <w:rFonts w:ascii="Tahoma" w:hAnsi="Tahoma" w:cs="Tahoma"/>
      <w:sz w:val="16"/>
      <w:szCs w:val="16"/>
    </w:rPr>
  </w:style>
  <w:style w:type="character" w:customStyle="1" w:styleId="TekstdymkaZnak">
    <w:name w:val="Tekst dymka Znak"/>
    <w:basedOn w:val="Domylnaczcionkaakapitu"/>
    <w:link w:val="Tekstdymka"/>
    <w:uiPriority w:val="99"/>
    <w:semiHidden/>
    <w:rsid w:val="0079670C"/>
    <w:rPr>
      <w:rFonts w:ascii="Tahoma" w:eastAsia="Calibri" w:hAnsi="Tahoma" w:cs="Tahoma"/>
      <w:sz w:val="16"/>
      <w:szCs w:val="16"/>
      <w:lang w:eastAsia="pl-PL"/>
    </w:rPr>
  </w:style>
  <w:style w:type="character" w:customStyle="1" w:styleId="AkapitzlistZnak">
    <w:name w:val="Akapit z listą Znak"/>
    <w:link w:val="Akapitzlist"/>
    <w:uiPriority w:val="34"/>
    <w:locked/>
    <w:rsid w:val="0079670C"/>
    <w:rPr>
      <w:rFonts w:ascii="Arial" w:eastAsia="Calibri" w:hAnsi="Arial" w:cs="Arial"/>
      <w:szCs w:val="24"/>
      <w:lang w:eastAsia="pl-PL"/>
    </w:rPr>
  </w:style>
  <w:style w:type="paragraph" w:styleId="Akapitzlist">
    <w:name w:val="List Paragraph"/>
    <w:basedOn w:val="Normalny"/>
    <w:link w:val="AkapitzlistZnak"/>
    <w:uiPriority w:val="34"/>
    <w:qFormat/>
    <w:rsid w:val="0079670C"/>
    <w:pPr>
      <w:ind w:left="720"/>
      <w:contextualSpacing/>
    </w:pPr>
  </w:style>
  <w:style w:type="paragraph" w:styleId="Nagwekspisutreci">
    <w:name w:val="TOC Heading"/>
    <w:basedOn w:val="Nagwek1"/>
    <w:next w:val="Normalny"/>
    <w:uiPriority w:val="39"/>
    <w:semiHidden/>
    <w:unhideWhenUsed/>
    <w:qFormat/>
    <w:rsid w:val="0079670C"/>
    <w:pPr>
      <w:spacing w:line="276" w:lineRule="auto"/>
      <w:outlineLvl w:val="9"/>
    </w:pPr>
  </w:style>
  <w:style w:type="paragraph" w:customStyle="1" w:styleId="Default">
    <w:name w:val="Default"/>
    <w:rsid w:val="0079670C"/>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NormalnytytuZnak">
    <w:name w:val="Normalny tytuł Znak"/>
    <w:link w:val="Normalnytytu"/>
    <w:locked/>
    <w:rsid w:val="0079670C"/>
    <w:rPr>
      <w:rFonts w:ascii="Arial" w:eastAsia="Times New Roman" w:hAnsi="Arial" w:cs="Times New Roman"/>
      <w:b/>
      <w:szCs w:val="28"/>
      <w:lang w:eastAsia="pl-PL"/>
    </w:rPr>
  </w:style>
  <w:style w:type="paragraph" w:customStyle="1" w:styleId="Normalnytytu">
    <w:name w:val="Normalny tytuł"/>
    <w:basedOn w:val="Normalny"/>
    <w:link w:val="NormalnytytuZnak"/>
    <w:qFormat/>
    <w:rsid w:val="0079670C"/>
    <w:pPr>
      <w:spacing w:after="160" w:line="256" w:lineRule="auto"/>
      <w:jc w:val="both"/>
    </w:pPr>
    <w:rPr>
      <w:rFonts w:eastAsia="Times New Roman" w:cs="Times New Roman"/>
      <w:b/>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394316">
      <w:bodyDiv w:val="1"/>
      <w:marLeft w:val="0"/>
      <w:marRight w:val="0"/>
      <w:marTop w:val="0"/>
      <w:marBottom w:val="0"/>
      <w:divBdr>
        <w:top w:val="none" w:sz="0" w:space="0" w:color="auto"/>
        <w:left w:val="none" w:sz="0" w:space="0" w:color="auto"/>
        <w:bottom w:val="none" w:sz="0" w:space="0" w:color="auto"/>
        <w:right w:val="none" w:sz="0" w:space="0" w:color="auto"/>
      </w:divBdr>
    </w:div>
    <w:div w:id="11856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53RndsOGFZdmlKL1pQOFcxZktQRHp1bVNSOTJoblNvT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Ml9T/6vn5sj/ZEscWnTJFYCYPE4E1m/qgusjxxzZrFE=</DigestValue>
      </Reference>
      <Reference URI="#INFO">
        <DigestMethod Algorithm="http://www.w3.org/2001/04/xmlenc#sha256"/>
        <DigestValue>t4SfYXqeJ96Au6uBlxr37LjMvdCDinToT4MtM2tJsOo=</DigestValue>
      </Reference>
    </SignedInfo>
    <SignatureValue>LRZnpO41mX2/rRLlJyfnePNeod+PIeQtTQpVsshh8lrMdL7EhKgRRsD9lgTqcM/IjumpIef5RBx4NvU7vV1gZw==</SignatureValue>
    <Object Id="INFO">
      <ArrayOfString xmlns:xsd="http://www.w3.org/2001/XMLSchema" xmlns:xsi="http://www.w3.org/2001/XMLSchema-instance" xmlns="">
        <string>wFwl8aYviJ/ZP8W1fKPDzumSR92hnSoM</string>
      </ArrayOfString>
    </Object>
  </Signature>
</WrappedLabelInfo>
</file>

<file path=customXml/itemProps1.xml><?xml version="1.0" encoding="utf-8"?>
<ds:datastoreItem xmlns:ds="http://schemas.openxmlformats.org/officeDocument/2006/customXml" ds:itemID="{BA2C7489-09E9-463F-9601-2E2CBB1101A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99C3AD2F-0148-4EC8-BBEF-8C66B9344ED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29</Pages>
  <Words>10985</Words>
  <Characters>69477</Characters>
  <Application>Microsoft Office Word</Application>
  <DocSecurity>0</DocSecurity>
  <Lines>1456</Lines>
  <Paragraphs>676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80383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CIEŚLIŃSKI Józef</dc:creator>
  <cp:keywords/>
  <dc:description/>
  <cp:lastModifiedBy>Sieczkowska-Prokop Edyta</cp:lastModifiedBy>
  <cp:revision>17</cp:revision>
  <cp:lastPrinted>2026-03-24T07:56:00Z</cp:lastPrinted>
  <dcterms:created xsi:type="dcterms:W3CDTF">2026-03-23T12:06:00Z</dcterms:created>
  <dcterms:modified xsi:type="dcterms:W3CDTF">2026-04-27T09:12:00Z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fecc6a0c-747a-495d-a84f-b2c1562571c6</vt:lpwstr>
  </property>
  <property fmtid="{D5CDD505-2E9C-101B-9397-08002B2CF9AE}" pid="3" name="bjDocumentSecurityLabel">
    <vt:lpwstr>[d7220eed-17a6-431d-810c-83a0ddfed893]</vt:lpwstr>
  </property>
  <property fmtid="{D5CDD505-2E9C-101B-9397-08002B2CF9AE}" pid="4" name="s5636:Creator type=author">
    <vt:lpwstr>CIEŚLIŃSKI Józef</vt:lpwstr>
  </property>
  <property fmtid="{D5CDD505-2E9C-101B-9397-08002B2CF9AE}" pid="5" name="s5636:Creator type=organization">
    <vt:lpwstr>MILNET-Z</vt:lpwstr>
  </property>
  <property fmtid="{D5CDD505-2E9C-101B-9397-08002B2CF9AE}" pid="6" name="bjClsUserRVM">
    <vt:lpwstr>[]</vt:lpwstr>
  </property>
  <property fmtid="{D5CDD505-2E9C-101B-9397-08002B2CF9AE}" pid="7" name="bjSaver">
    <vt:lpwstr>JEi/T2HNU1xEVaZjwOQ21WkAj3KHCeMK</vt:lpwstr>
  </property>
  <property fmtid="{D5CDD505-2E9C-101B-9397-08002B2CF9AE}" pid="8" name="UniqueDocumentKey">
    <vt:lpwstr>dee6d729-e7ad-49e4-82ec-61c82428c951</vt:lpwstr>
  </property>
  <property fmtid="{D5CDD505-2E9C-101B-9397-08002B2CF9AE}" pid="9" name="bjpmDocIH">
    <vt:lpwstr>zYQ4Zgx1H4HRbx8DlUxUA4HQBx7nR7Ss</vt:lpwstr>
  </property>
  <property fmtid="{D5CDD505-2E9C-101B-9397-08002B2CF9AE}" pid="10" name="s5636:Creator type=IP">
    <vt:lpwstr>10.130.227.203</vt:lpwstr>
  </property>
  <property fmtid="{D5CDD505-2E9C-101B-9397-08002B2CF9AE}" pid="11"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