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014FF" w14:textId="77777777" w:rsidR="00E4435E" w:rsidRPr="00E4435E" w:rsidRDefault="00121003" w:rsidP="00E4435E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</w:pPr>
      <w:bookmarkStart w:id="0" w:name="_GoBack"/>
      <w:bookmarkEnd w:id="0"/>
      <w:r w:rsidRPr="00121003">
        <w:rPr>
          <w:rFonts w:ascii="Arial Narrow" w:eastAsia="Times New Roman" w:hAnsi="Arial Narrow" w:cs="Arial"/>
          <w:b/>
          <w:bCs/>
          <w:sz w:val="24"/>
          <w:szCs w:val="24"/>
          <w:u w:val="single"/>
          <w:lang w:eastAsia="pl-PL"/>
        </w:rPr>
        <w:t>Instrukcja zimowego i letniego utrzymania czystości płyty lądowiska i drogi transportowej do SOR</w:t>
      </w:r>
    </w:p>
    <w:p w14:paraId="28A2354F" w14:textId="77777777" w:rsidR="00E4435E" w:rsidRPr="00E4435E" w:rsidRDefault="00E4435E" w:rsidP="00E4435E">
      <w:pPr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Sposób postępowania. </w:t>
      </w:r>
    </w:p>
    <w:p w14:paraId="71E3D3CA" w14:textId="77777777" w:rsidR="00E4435E" w:rsidRPr="00E4435E" w:rsidRDefault="00E466C5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Wykonawca jest zobowiązany</w:t>
      </w:r>
      <w:r w:rsidR="00E4435E"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utrzymać czystość na lądowisku i na drodze transportu do oddziału SOR.</w:t>
      </w:r>
    </w:p>
    <w:p w14:paraId="4C40E026" w14:textId="77777777" w:rsidR="00E4435E" w:rsidRPr="00E4435E" w:rsidRDefault="00E4435E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>Płyta lądowiska i droga transportu powinny być utrzymane w czystości.</w:t>
      </w:r>
    </w:p>
    <w:p w14:paraId="6FE3DDB4" w14:textId="77777777" w:rsidR="00E4435E" w:rsidRPr="00E4435E" w:rsidRDefault="00E4435E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>Lądowisko powinno być wolne od jakichkolwiek luźnych przedmiotów oraz innych obiektów, które mogłyby stanowić przeszkodę lotniczą i stwarzać zagrożenie dla lądującego śmigłowca.</w:t>
      </w:r>
    </w:p>
    <w:p w14:paraId="13BD42AC" w14:textId="77777777" w:rsidR="00E4435E" w:rsidRPr="00E4435E" w:rsidRDefault="00E4435E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>Należy wykonywać pielęgnację drzew znajdujących się na ścieżce wznoszenia/podejścia, tak aby ich wysokość nie przekraczała dopuszczalnych płaszczyzn. (Dopuszczalne wysokości zawarte są na przekrojach stanowiących załącznik do INOP).</w:t>
      </w:r>
    </w:p>
    <w:p w14:paraId="5EB372C2" w14:textId="77777777" w:rsidR="00E4435E" w:rsidRDefault="00E466C5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Nie należy dopuścić do zalegania </w:t>
      </w:r>
      <w:r w:rsidR="00E4435E"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>śniegu lub lodu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,</w:t>
      </w:r>
      <w:r w:rsidR="00E4435E"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należy go niezwłocznie usunąć z płyty lądowiska i drogi dojazdowej. Dopuszcza się odśnieżanie ręczne lub mechaniczne w sposób niepowodujący uszkodzeń nawierzchni, oznakowania poziomego, lamp oświetlenia nawigacyjnego oraz trawnika w strefie FATO.</w:t>
      </w:r>
    </w:p>
    <w:p w14:paraId="2546781C" w14:textId="77777777" w:rsidR="00E466C5" w:rsidRDefault="00E466C5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66C5">
        <w:rPr>
          <w:rFonts w:ascii="Arial Narrow" w:eastAsia="Times New Roman" w:hAnsi="Arial Narrow" w:cs="Times New Roman"/>
          <w:sz w:val="24"/>
          <w:szCs w:val="24"/>
          <w:lang w:eastAsia="pl-PL"/>
        </w:rPr>
        <w:t>Wykonawca zobowiązany jest do utrzymania płyty lądowiska oraz drogi dojazdowej do SOR w standardzie </w:t>
      </w:r>
      <w:r w:rsidRPr="00E466C5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czarnej nawierzchni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 przez </w:t>
      </w:r>
      <w:r w:rsidRPr="00E466C5">
        <w:rPr>
          <w:rFonts w:ascii="Arial Narrow" w:eastAsia="Times New Roman" w:hAnsi="Arial Narrow" w:cs="Times New Roman"/>
          <w:sz w:val="24"/>
          <w:szCs w:val="24"/>
          <w:lang w:eastAsia="pl-PL"/>
        </w:rPr>
        <w:t>całą dobę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(całorocznie)</w:t>
      </w:r>
      <w:r w:rsidRPr="00E466C5">
        <w:rPr>
          <w:rFonts w:ascii="Arial Narrow" w:eastAsia="Times New Roman" w:hAnsi="Arial Narrow" w:cs="Times New Roman"/>
          <w:sz w:val="24"/>
          <w:szCs w:val="24"/>
          <w:lang w:eastAsia="pl-PL"/>
        </w:rPr>
        <w:t>, bez względu na panujące warunki atmosferyczne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</w:p>
    <w:p w14:paraId="1B7A98C6" w14:textId="77777777" w:rsidR="00E4435E" w:rsidRPr="00E4435E" w:rsidRDefault="00E4435E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obrębie lądowiska obowiązuje </w:t>
      </w:r>
      <w:r w:rsidRPr="00E4435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całkowity zakaz używania piasku, soli, mocznika lub innych agresywnych chemicznie środków chemicznych</w:t>
      </w: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, które mogłyby uszkodzić śmigłowiec (zatarcie piaskiem, lub korozja z powodu użycia agresywnych środków). </w:t>
      </w:r>
    </w:p>
    <w:p w14:paraId="4943AC29" w14:textId="77777777" w:rsidR="00E4435E" w:rsidRPr="00E4435E" w:rsidRDefault="00E4435E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Dopuszczalne jest stosowanie np. mrówczanów, jako środków obniżających temperaturę topnienia śniegu/lodu lub innych środków dopuszczonych do stosowania na lotniskach do odladzania pasów startowych. Środki należy użyć zgodnie z instrukcją dołączoną do danego produktu dobierając stężenie w zależności od temperatury powietrza i warunków atmosferycznych oraz ilości zalegającego śniegu/lodu (np. DONSOL – preparat do odladzania i zwalczania śniegu</w:t>
      </w:r>
      <w:r w:rsidR="00DE66E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 lub równoważny</w:t>
      </w:r>
      <w:r w:rsidRPr="00E4435E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).</w:t>
      </w:r>
    </w:p>
    <w:p w14:paraId="44307EA1" w14:textId="77777777" w:rsidR="00E4435E" w:rsidRPr="00E4435E" w:rsidRDefault="00E4435E" w:rsidP="00E4435E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>Koszenie trawy w obrębie strefy FATO oraz strefy bezpieczeństwa powinno odbywać się regularnie z dokładnym zbieraniem urobku i utylizacją poza rejonem lądowiska. Operację koszenia należy wykonywać ze szczególną ostrożnością, w sposób nie prowadzący do uszkodzenia oświetlenia nawigacyjnego lądowiska oraz samego trawnika.</w:t>
      </w:r>
    </w:p>
    <w:p w14:paraId="1376C93F" w14:textId="77777777" w:rsidR="00D8730A" w:rsidRPr="00121003" w:rsidRDefault="00E4435E" w:rsidP="00121003">
      <w:pPr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celu zachowania trwałości i wykształconych płaszczyzn oraz jednorodności trawnika </w:t>
      </w:r>
      <w:r w:rsidRPr="00E4435E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>w strefie FATO i strefie bezpieczeństwa (trawnik i opaska z chodnika) nie należy wprowadzać ciężkiego sprzętu w ten rejon.</w:t>
      </w:r>
    </w:p>
    <w:sectPr w:rsidR="00D8730A" w:rsidRPr="00121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780BE" w14:textId="77777777" w:rsidR="003242DD" w:rsidRDefault="003242DD" w:rsidP="00AA2CCD">
      <w:pPr>
        <w:spacing w:after="0" w:line="240" w:lineRule="auto"/>
      </w:pPr>
      <w:r>
        <w:separator/>
      </w:r>
    </w:p>
  </w:endnote>
  <w:endnote w:type="continuationSeparator" w:id="0">
    <w:p w14:paraId="379B72F9" w14:textId="77777777" w:rsidR="003242DD" w:rsidRDefault="003242DD" w:rsidP="00AA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E12AE" w14:textId="77777777" w:rsidR="009D75BD" w:rsidRDefault="009D75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0F930" w14:textId="77777777" w:rsidR="009D75BD" w:rsidRDefault="009D75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D438D" w14:textId="77777777" w:rsidR="009D75BD" w:rsidRDefault="009D7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C1B81" w14:textId="77777777" w:rsidR="003242DD" w:rsidRDefault="003242DD" w:rsidP="00AA2CCD">
      <w:pPr>
        <w:spacing w:after="0" w:line="240" w:lineRule="auto"/>
      </w:pPr>
      <w:r>
        <w:separator/>
      </w:r>
    </w:p>
  </w:footnote>
  <w:footnote w:type="continuationSeparator" w:id="0">
    <w:p w14:paraId="42F86975" w14:textId="77777777" w:rsidR="003242DD" w:rsidRDefault="003242DD" w:rsidP="00AA2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13E5A" w14:textId="77777777" w:rsidR="009D75BD" w:rsidRDefault="009D75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7F07E" w14:textId="77777777" w:rsidR="00656095" w:rsidRDefault="0008422E" w:rsidP="00656095">
    <w:pPr>
      <w:spacing w:after="0" w:line="360" w:lineRule="auto"/>
      <w:jc w:val="right"/>
      <w:rPr>
        <w:rFonts w:cs="Calibri"/>
        <w:sz w:val="24"/>
      </w:rPr>
    </w:pPr>
    <w:r>
      <w:rPr>
        <w:rFonts w:ascii="Arial" w:hAnsi="Arial" w:cs="Arial"/>
        <w:sz w:val="20"/>
        <w:szCs w:val="20"/>
      </w:rPr>
      <w:t xml:space="preserve">Załącznik nr </w:t>
    </w:r>
    <w:r w:rsidR="00710230">
      <w:rPr>
        <w:rFonts w:ascii="Arial" w:hAnsi="Arial" w:cs="Arial"/>
        <w:sz w:val="20"/>
        <w:szCs w:val="20"/>
      </w:rPr>
      <w:t xml:space="preserve">7 do OPZ </w:t>
    </w:r>
    <w:r w:rsidR="00710230">
      <w:rPr>
        <w:rStyle w:val="Pogrubienie"/>
      </w:rPr>
      <w:t>Część I – NSSU ul. Macieja Jakubowskiego 2</w:t>
    </w:r>
  </w:p>
  <w:p w14:paraId="0691DBBB" w14:textId="77777777" w:rsidR="00B015A4" w:rsidRDefault="00AA2CCD" w:rsidP="00B015A4">
    <w:pPr>
      <w:pStyle w:val="Tekstpodstawowy"/>
      <w:jc w:val="right"/>
      <w:rPr>
        <w:rFonts w:ascii="Calibri" w:hAnsi="Calibri" w:cs="Calibri"/>
        <w:color w:val="auto"/>
        <w:lang w:eastAsia="en-US"/>
      </w:rPr>
    </w:pPr>
    <w:r>
      <w:tab/>
    </w:r>
    <w:r>
      <w:tab/>
    </w:r>
  </w:p>
  <w:p w14:paraId="24A75320" w14:textId="77777777" w:rsidR="00AA2CCD" w:rsidRDefault="00AA2CCD">
    <w:pPr>
      <w:pStyle w:val="Nagwek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2C096" w14:textId="77777777" w:rsidR="009D75BD" w:rsidRDefault="009D75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A4EB0"/>
    <w:multiLevelType w:val="hybridMultilevel"/>
    <w:tmpl w:val="4048739E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271925"/>
    <w:multiLevelType w:val="hybridMultilevel"/>
    <w:tmpl w:val="383227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CAB4EA">
      <w:start w:val="1"/>
      <w:numFmt w:val="lowerLetter"/>
      <w:lvlText w:val="%2)"/>
      <w:lvlJc w:val="left"/>
      <w:pPr>
        <w:ind w:left="5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ED"/>
    <w:rsid w:val="0008422E"/>
    <w:rsid w:val="000B04ED"/>
    <w:rsid w:val="00121003"/>
    <w:rsid w:val="001715EA"/>
    <w:rsid w:val="002B51C0"/>
    <w:rsid w:val="003242DD"/>
    <w:rsid w:val="004C2359"/>
    <w:rsid w:val="005549E4"/>
    <w:rsid w:val="006153C6"/>
    <w:rsid w:val="00642D09"/>
    <w:rsid w:val="00656095"/>
    <w:rsid w:val="00710230"/>
    <w:rsid w:val="00942E3C"/>
    <w:rsid w:val="009D75BD"/>
    <w:rsid w:val="00AA2CCD"/>
    <w:rsid w:val="00B015A4"/>
    <w:rsid w:val="00CA473A"/>
    <w:rsid w:val="00D8730A"/>
    <w:rsid w:val="00DE66E3"/>
    <w:rsid w:val="00E4435E"/>
    <w:rsid w:val="00E466C5"/>
    <w:rsid w:val="00FE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C69C"/>
  <w15:docId w15:val="{E86D3945-B318-4564-9FD4-CBEF7907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2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CCD"/>
  </w:style>
  <w:style w:type="paragraph" w:styleId="Stopka">
    <w:name w:val="footer"/>
    <w:basedOn w:val="Normalny"/>
    <w:link w:val="StopkaZnak"/>
    <w:uiPriority w:val="99"/>
    <w:unhideWhenUsed/>
    <w:rsid w:val="00AA2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2CCD"/>
  </w:style>
  <w:style w:type="paragraph" w:styleId="Tekstpodstawowy">
    <w:name w:val="Body Text"/>
    <w:basedOn w:val="Normalny"/>
    <w:link w:val="TekstpodstawowyZnak"/>
    <w:semiHidden/>
    <w:unhideWhenUsed/>
    <w:rsid w:val="00B015A4"/>
    <w:pPr>
      <w:spacing w:after="0" w:line="360" w:lineRule="auto"/>
      <w:jc w:val="both"/>
    </w:pPr>
    <w:rPr>
      <w:rFonts w:ascii="Garamond" w:eastAsia="Times New Roman" w:hAnsi="Garamond" w:cs="Times New Roman"/>
      <w:color w:val="000080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15A4"/>
    <w:rPr>
      <w:rFonts w:ascii="Garamond" w:eastAsia="Times New Roman" w:hAnsi="Garamond" w:cs="Times New Roman"/>
      <w:color w:val="000080"/>
      <w:sz w:val="24"/>
      <w:lang w:eastAsia="pl-PL"/>
    </w:rPr>
  </w:style>
  <w:style w:type="character" w:styleId="Pogrubienie">
    <w:name w:val="Strong"/>
    <w:basedOn w:val="Domylnaczcionkaakapitu"/>
    <w:uiPriority w:val="22"/>
    <w:qFormat/>
    <w:rsid w:val="007102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1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00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6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6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6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DDE9B-D4C4-46D0-93D2-8AE9AFF6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Nowakowska</dc:creator>
  <cp:lastModifiedBy>Beata Musiał</cp:lastModifiedBy>
  <cp:revision>3</cp:revision>
  <cp:lastPrinted>2026-03-10T07:44:00Z</cp:lastPrinted>
  <dcterms:created xsi:type="dcterms:W3CDTF">2026-04-07T10:02:00Z</dcterms:created>
  <dcterms:modified xsi:type="dcterms:W3CDTF">2026-04-07T10:03:00Z</dcterms:modified>
</cp:coreProperties>
</file>