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87C12" w14:textId="77777777" w:rsidR="00CE63D6" w:rsidRPr="00CE63D6" w:rsidRDefault="00CE63D6" w:rsidP="00CE63D6">
      <w:pPr>
        <w:widowControl w:val="0"/>
        <w:tabs>
          <w:tab w:val="left" w:pos="1350"/>
        </w:tabs>
        <w:autoSpaceDE w:val="0"/>
        <w:autoSpaceDN w:val="0"/>
        <w:spacing w:before="90" w:after="0" w:line="240" w:lineRule="auto"/>
        <w:outlineLvl w:val="1"/>
        <w:rPr>
          <w:rFonts w:ascii="Arial Narrow" w:eastAsia="Arial Narrow" w:hAnsi="Arial Narrow" w:cs="Arial Narrow"/>
          <w:bCs/>
          <w:sz w:val="20"/>
          <w:szCs w:val="20"/>
        </w:rPr>
      </w:pPr>
      <w:bookmarkStart w:id="0" w:name="_TOC_250082"/>
      <w:r>
        <w:rPr>
          <w:rFonts w:ascii="Arial Narrow" w:eastAsia="Arial Narrow" w:hAnsi="Arial Narrow" w:cs="Arial Narrow"/>
        </w:rPr>
        <w:tab/>
      </w:r>
      <w:r w:rsidRPr="00CE63D6">
        <w:rPr>
          <w:rFonts w:ascii="Arial Narrow" w:eastAsia="Arial Narrow" w:hAnsi="Arial Narrow" w:cs="Arial Narrow"/>
          <w:bCs/>
          <w:sz w:val="20"/>
          <w:szCs w:val="20"/>
        </w:rPr>
        <w:tab/>
      </w:r>
      <w:r w:rsidR="005E5382">
        <w:rPr>
          <w:rFonts w:ascii="Arial Narrow" w:eastAsia="Arial Narrow" w:hAnsi="Arial Narrow" w:cs="Arial Narrow"/>
          <w:bCs/>
          <w:sz w:val="20"/>
          <w:szCs w:val="20"/>
        </w:rPr>
        <w:tab/>
      </w:r>
      <w:r w:rsidR="005E5382">
        <w:rPr>
          <w:rFonts w:ascii="Arial Narrow" w:eastAsia="Arial Narrow" w:hAnsi="Arial Narrow" w:cs="Arial Narrow"/>
          <w:bCs/>
          <w:sz w:val="20"/>
          <w:szCs w:val="20"/>
        </w:rPr>
        <w:tab/>
      </w:r>
      <w:r w:rsidR="005E5382">
        <w:rPr>
          <w:rFonts w:ascii="Arial Narrow" w:eastAsia="Arial Narrow" w:hAnsi="Arial Narrow" w:cs="Arial Narrow"/>
          <w:bCs/>
          <w:sz w:val="20"/>
          <w:szCs w:val="20"/>
        </w:rPr>
        <w:tab/>
      </w:r>
      <w:r w:rsidR="005E5382">
        <w:rPr>
          <w:rFonts w:ascii="Arial Narrow" w:eastAsia="Arial Narrow" w:hAnsi="Arial Narrow" w:cs="Arial Narrow"/>
          <w:bCs/>
          <w:sz w:val="20"/>
          <w:szCs w:val="20"/>
        </w:rPr>
        <w:tab/>
      </w:r>
      <w:r w:rsidRPr="00CE63D6">
        <w:rPr>
          <w:rFonts w:ascii="Arial Narrow" w:eastAsia="Arial Narrow" w:hAnsi="Arial Narrow" w:cs="Arial Narrow"/>
          <w:bCs/>
          <w:sz w:val="20"/>
          <w:szCs w:val="20"/>
        </w:rPr>
        <w:t xml:space="preserve">Załącznik nr 1 do OPZ </w:t>
      </w:r>
      <w:r w:rsidR="005E5382" w:rsidRPr="005E5382">
        <w:rPr>
          <w:rFonts w:ascii="Arial Narrow" w:eastAsia="Arial Narrow" w:hAnsi="Arial Narrow" w:cs="Arial Narrow"/>
          <w:b/>
          <w:bCs/>
          <w:sz w:val="20"/>
          <w:szCs w:val="20"/>
        </w:rPr>
        <w:t>Część II – NBA ul. Marii Orwid 11</w:t>
      </w:r>
      <w:r w:rsidR="005E5382" w:rsidRPr="005E5382">
        <w:rPr>
          <w:rFonts w:ascii="Arial Narrow" w:eastAsia="Arial Narrow" w:hAnsi="Arial Narrow" w:cs="Arial Narrow"/>
          <w:bCs/>
          <w:sz w:val="20"/>
          <w:szCs w:val="20"/>
        </w:rPr>
        <w:br/>
      </w:r>
    </w:p>
    <w:bookmarkEnd w:id="0"/>
    <w:p w14:paraId="7D8CA15E" w14:textId="77777777" w:rsidR="00CE63D6" w:rsidRPr="00CE63D6" w:rsidRDefault="00CE63D6" w:rsidP="00CE63D6">
      <w:pPr>
        <w:widowControl w:val="0"/>
        <w:autoSpaceDE w:val="0"/>
        <w:autoSpaceDN w:val="0"/>
        <w:spacing w:before="29" w:after="0" w:line="240" w:lineRule="auto"/>
        <w:rPr>
          <w:rFonts w:ascii="Arial Narrow" w:eastAsia="Arial Narrow" w:hAnsi="Arial Narrow" w:cs="Arial Narrow"/>
          <w:b/>
          <w:sz w:val="28"/>
          <w:szCs w:val="24"/>
        </w:rPr>
      </w:pPr>
    </w:p>
    <w:p w14:paraId="17178365" w14:textId="77777777" w:rsidR="0024778D" w:rsidRPr="0017547E" w:rsidRDefault="00CE63D6" w:rsidP="00706BFC">
      <w:pPr>
        <w:pStyle w:val="Akapitzlist"/>
        <w:widowControl w:val="0"/>
        <w:numPr>
          <w:ilvl w:val="0"/>
          <w:numId w:val="11"/>
        </w:numPr>
        <w:tabs>
          <w:tab w:val="left" w:pos="1781"/>
        </w:tabs>
        <w:autoSpaceDE w:val="0"/>
        <w:autoSpaceDN w:val="0"/>
        <w:spacing w:after="0" w:line="360" w:lineRule="auto"/>
        <w:outlineLvl w:val="3"/>
        <w:rPr>
          <w:rFonts w:ascii="Arial Narrow" w:eastAsia="Arial Narrow" w:hAnsi="Arial Narrow" w:cs="Arial Narrow"/>
          <w:b/>
          <w:bCs/>
          <w:sz w:val="24"/>
          <w:szCs w:val="24"/>
        </w:rPr>
      </w:pPr>
      <w:bookmarkStart w:id="1" w:name="_TOC_250081"/>
      <w:r w:rsidRPr="001C3106">
        <w:rPr>
          <w:rFonts w:ascii="Arial Narrow" w:eastAsia="Arial Narrow" w:hAnsi="Arial Narrow" w:cs="Arial Narrow"/>
          <w:b/>
          <w:bCs/>
          <w:sz w:val="24"/>
          <w:szCs w:val="24"/>
        </w:rPr>
        <w:t>Nawierzchnie</w:t>
      </w:r>
      <w:r w:rsidRPr="001C3106">
        <w:rPr>
          <w:rFonts w:ascii="Arial Narrow" w:eastAsia="Arial Narrow" w:hAnsi="Arial Narrow" w:cs="Arial Narrow"/>
          <w:b/>
          <w:bCs/>
          <w:spacing w:val="1"/>
          <w:sz w:val="24"/>
          <w:szCs w:val="24"/>
        </w:rPr>
        <w:t xml:space="preserve"> </w:t>
      </w:r>
      <w:bookmarkEnd w:id="1"/>
      <w:r w:rsidRPr="001C3106">
        <w:rPr>
          <w:rFonts w:ascii="Arial Narrow" w:eastAsia="Arial Narrow" w:hAnsi="Arial Narrow" w:cs="Arial Narrow"/>
          <w:b/>
          <w:bCs/>
          <w:spacing w:val="-2"/>
          <w:sz w:val="24"/>
          <w:szCs w:val="24"/>
        </w:rPr>
        <w:t>drogowe</w:t>
      </w:r>
    </w:p>
    <w:p w14:paraId="7C18710F" w14:textId="77777777" w:rsidR="00CE63D6" w:rsidRPr="00CE63D6" w:rsidRDefault="007611AC" w:rsidP="00706BFC">
      <w:pPr>
        <w:widowControl w:val="0"/>
        <w:autoSpaceDE w:val="0"/>
        <w:autoSpaceDN w:val="0"/>
        <w:spacing w:before="136" w:after="0" w:line="360" w:lineRule="auto"/>
        <w:jc w:val="both"/>
        <w:rPr>
          <w:rFonts w:ascii="Arial Narrow" w:eastAsia="Arial Narrow" w:hAnsi="Arial Narrow" w:cs="Arial Narrow"/>
          <w:sz w:val="24"/>
          <w:szCs w:val="24"/>
        </w:rPr>
      </w:pPr>
      <w:r>
        <w:rPr>
          <w:rFonts w:ascii="Arial Narrow" w:eastAsia="Arial Narrow" w:hAnsi="Arial Narrow" w:cs="Arial Narrow"/>
          <w:sz w:val="24"/>
          <w:szCs w:val="24"/>
        </w:rPr>
        <w:t xml:space="preserve">Nawierzchnie drogowe zostały wykonane z </w:t>
      </w:r>
      <w:r w:rsidR="00CE63D6" w:rsidRPr="00CE63D6">
        <w:rPr>
          <w:rFonts w:ascii="Arial Narrow" w:eastAsia="Arial Narrow" w:hAnsi="Arial Narrow" w:cs="Arial Narrow"/>
          <w:sz w:val="24"/>
          <w:szCs w:val="24"/>
        </w:rPr>
        <w:t>kostki i płyt betonowych firmy BRUK-BET.</w:t>
      </w:r>
    </w:p>
    <w:p w14:paraId="50B65591" w14:textId="77777777" w:rsidR="0024778D" w:rsidRPr="0017547E" w:rsidRDefault="00CE63D6" w:rsidP="00706BFC">
      <w:pPr>
        <w:widowControl w:val="0"/>
        <w:autoSpaceDE w:val="0"/>
        <w:autoSpaceDN w:val="0"/>
        <w:spacing w:before="136" w:after="0" w:line="360" w:lineRule="auto"/>
        <w:jc w:val="both"/>
        <w:rPr>
          <w:rFonts w:ascii="Arial Narrow" w:eastAsia="Arial Narrow" w:hAnsi="Arial Narrow" w:cs="Arial Narrow"/>
          <w:spacing w:val="-5"/>
          <w:position w:val="6"/>
          <w:sz w:val="16"/>
          <w:szCs w:val="24"/>
        </w:rPr>
      </w:pPr>
      <w:r w:rsidRPr="00CE63D6">
        <w:rPr>
          <w:rFonts w:ascii="Arial Narrow" w:eastAsia="Arial Narrow" w:hAnsi="Arial Narrow" w:cs="Arial Narrow"/>
          <w:sz w:val="24"/>
          <w:szCs w:val="24"/>
        </w:rPr>
        <w:t>Powierzchnia</w:t>
      </w:r>
      <w:r w:rsidRPr="00CE63D6">
        <w:rPr>
          <w:rFonts w:ascii="Arial Narrow" w:eastAsia="Arial Narrow" w:hAnsi="Arial Narrow" w:cs="Arial Narrow"/>
          <w:spacing w:val="-7"/>
          <w:sz w:val="24"/>
          <w:szCs w:val="24"/>
        </w:rPr>
        <w:t xml:space="preserve"> </w:t>
      </w:r>
      <w:r w:rsidRPr="00CE63D6">
        <w:rPr>
          <w:rFonts w:ascii="Arial Narrow" w:eastAsia="Arial Narrow" w:hAnsi="Arial Narrow" w:cs="Arial Narrow"/>
          <w:sz w:val="24"/>
          <w:szCs w:val="24"/>
        </w:rPr>
        <w:t>użytkowa:</w:t>
      </w:r>
      <w:r w:rsidRPr="00CE63D6">
        <w:rPr>
          <w:rFonts w:ascii="Arial Narrow" w:eastAsia="Arial Narrow" w:hAnsi="Arial Narrow" w:cs="Arial Narrow"/>
          <w:spacing w:val="1"/>
          <w:sz w:val="24"/>
          <w:szCs w:val="24"/>
        </w:rPr>
        <w:t xml:space="preserve"> </w:t>
      </w:r>
      <w:r w:rsidRPr="00CE63D6">
        <w:rPr>
          <w:rFonts w:ascii="Arial Narrow" w:eastAsia="Arial Narrow" w:hAnsi="Arial Narrow" w:cs="Arial Narrow"/>
          <w:sz w:val="24"/>
          <w:szCs w:val="24"/>
        </w:rPr>
        <w:t xml:space="preserve">3000 </w:t>
      </w:r>
      <w:r w:rsidRPr="00CE63D6">
        <w:rPr>
          <w:rFonts w:ascii="Arial Narrow" w:eastAsia="Arial Narrow" w:hAnsi="Arial Narrow" w:cs="Arial Narrow"/>
          <w:spacing w:val="-5"/>
          <w:sz w:val="24"/>
          <w:szCs w:val="24"/>
        </w:rPr>
        <w:t>m</w:t>
      </w:r>
      <w:r w:rsidRPr="00CE63D6">
        <w:rPr>
          <w:rFonts w:ascii="Arial Narrow" w:eastAsia="Arial Narrow" w:hAnsi="Arial Narrow" w:cs="Arial Narrow"/>
          <w:spacing w:val="-5"/>
          <w:position w:val="6"/>
          <w:sz w:val="16"/>
          <w:szCs w:val="24"/>
        </w:rPr>
        <w:t>2</w:t>
      </w:r>
    </w:p>
    <w:p w14:paraId="7DFD8519" w14:textId="77777777" w:rsidR="00CE63D6" w:rsidRPr="00CE63D6" w:rsidRDefault="00CE63D6" w:rsidP="00706BFC">
      <w:pPr>
        <w:widowControl w:val="0"/>
        <w:autoSpaceDE w:val="0"/>
        <w:autoSpaceDN w:val="0"/>
        <w:spacing w:before="136" w:after="0" w:line="360" w:lineRule="auto"/>
        <w:jc w:val="both"/>
        <w:outlineLvl w:val="2"/>
        <w:rPr>
          <w:rFonts w:ascii="Arial Narrow" w:eastAsia="Arial Narrow" w:hAnsi="Arial Narrow" w:cs="Arial Narrow"/>
          <w:b/>
          <w:bCs/>
          <w:sz w:val="24"/>
          <w:szCs w:val="24"/>
        </w:rPr>
      </w:pPr>
      <w:r w:rsidRPr="00CE63D6">
        <w:rPr>
          <w:rFonts w:ascii="Arial Narrow" w:eastAsia="Arial Narrow" w:hAnsi="Arial Narrow" w:cs="Arial Narrow"/>
          <w:b/>
          <w:bCs/>
          <w:sz w:val="24"/>
          <w:szCs w:val="24"/>
        </w:rPr>
        <w:t>INSTRUKCJA UŻYTKOWANIA</w:t>
      </w:r>
      <w:r w:rsidRPr="00CE63D6">
        <w:rPr>
          <w:rFonts w:ascii="Arial Narrow" w:eastAsia="Arial Narrow" w:hAnsi="Arial Narrow" w:cs="Arial Narrow"/>
          <w:b/>
          <w:bCs/>
          <w:spacing w:val="1"/>
          <w:sz w:val="24"/>
          <w:szCs w:val="24"/>
        </w:rPr>
        <w:t xml:space="preserve"> </w:t>
      </w:r>
      <w:r w:rsidRPr="00CE63D6">
        <w:rPr>
          <w:rFonts w:ascii="Arial Narrow" w:eastAsia="Arial Narrow" w:hAnsi="Arial Narrow" w:cs="Arial Narrow"/>
          <w:b/>
          <w:bCs/>
          <w:spacing w:val="-2"/>
          <w:sz w:val="24"/>
          <w:szCs w:val="24"/>
        </w:rPr>
        <w:t>NAWIERZCHNI</w:t>
      </w:r>
    </w:p>
    <w:p w14:paraId="01E7FFBB" w14:textId="77777777" w:rsidR="00CE63D6" w:rsidRPr="00CE63D6" w:rsidRDefault="00CE63D6" w:rsidP="00706BFC">
      <w:pPr>
        <w:widowControl w:val="0"/>
        <w:autoSpaceDE w:val="0"/>
        <w:autoSpaceDN w:val="0"/>
        <w:spacing w:before="136" w:after="0" w:line="360" w:lineRule="auto"/>
        <w:jc w:val="both"/>
        <w:rPr>
          <w:rFonts w:ascii="Arial Narrow" w:eastAsia="Arial Narrow" w:hAnsi="Arial Narrow" w:cs="Arial Narrow"/>
          <w:sz w:val="24"/>
          <w:szCs w:val="24"/>
        </w:rPr>
      </w:pPr>
      <w:r w:rsidRPr="00CE63D6">
        <w:rPr>
          <w:rFonts w:ascii="Arial Narrow" w:eastAsia="Arial Narrow" w:hAnsi="Arial Narrow" w:cs="Arial Narrow"/>
          <w:sz w:val="24"/>
          <w:szCs w:val="24"/>
        </w:rPr>
        <w:t>Zakazuje się jakiejkolwiek ingerencji Zamawiającego oraz osób działających na jego zlecenie poprzez wykonywanie</w:t>
      </w:r>
      <w:r w:rsidRPr="00CE63D6">
        <w:rPr>
          <w:rFonts w:ascii="Arial Narrow" w:eastAsia="Arial Narrow" w:hAnsi="Arial Narrow" w:cs="Arial Narrow"/>
          <w:spacing w:val="80"/>
          <w:sz w:val="24"/>
          <w:szCs w:val="24"/>
        </w:rPr>
        <w:t xml:space="preserve">   </w:t>
      </w:r>
      <w:r w:rsidRPr="00CE63D6">
        <w:rPr>
          <w:rFonts w:ascii="Arial Narrow" w:eastAsia="Arial Narrow" w:hAnsi="Arial Narrow" w:cs="Arial Narrow"/>
          <w:sz w:val="24"/>
          <w:szCs w:val="24"/>
        </w:rPr>
        <w:t>robót</w:t>
      </w:r>
      <w:r w:rsidRPr="00CE63D6">
        <w:rPr>
          <w:rFonts w:ascii="Arial Narrow" w:eastAsia="Arial Narrow" w:hAnsi="Arial Narrow" w:cs="Arial Narrow"/>
          <w:spacing w:val="80"/>
          <w:sz w:val="24"/>
          <w:szCs w:val="24"/>
        </w:rPr>
        <w:t xml:space="preserve">   </w:t>
      </w:r>
      <w:r w:rsidRPr="00CE63D6">
        <w:rPr>
          <w:rFonts w:ascii="Arial Narrow" w:eastAsia="Arial Narrow" w:hAnsi="Arial Narrow" w:cs="Arial Narrow"/>
          <w:sz w:val="24"/>
          <w:szCs w:val="24"/>
        </w:rPr>
        <w:t>budowlanych</w:t>
      </w:r>
      <w:r w:rsidRPr="00CE63D6">
        <w:rPr>
          <w:rFonts w:ascii="Arial Narrow" w:eastAsia="Arial Narrow" w:hAnsi="Arial Narrow" w:cs="Arial Narrow"/>
          <w:spacing w:val="80"/>
          <w:sz w:val="24"/>
          <w:szCs w:val="24"/>
        </w:rPr>
        <w:t xml:space="preserve">   </w:t>
      </w:r>
      <w:r w:rsidRPr="00CE63D6">
        <w:rPr>
          <w:rFonts w:ascii="Arial Narrow" w:eastAsia="Arial Narrow" w:hAnsi="Arial Narrow" w:cs="Arial Narrow"/>
          <w:sz w:val="24"/>
          <w:szCs w:val="24"/>
        </w:rPr>
        <w:t>mogących</w:t>
      </w:r>
      <w:r w:rsidRPr="00CE63D6">
        <w:rPr>
          <w:rFonts w:ascii="Arial Narrow" w:eastAsia="Arial Narrow" w:hAnsi="Arial Narrow" w:cs="Arial Narrow"/>
          <w:spacing w:val="80"/>
          <w:sz w:val="24"/>
          <w:szCs w:val="24"/>
        </w:rPr>
        <w:t xml:space="preserve">   </w:t>
      </w:r>
      <w:r w:rsidRPr="00CE63D6">
        <w:rPr>
          <w:rFonts w:ascii="Arial Narrow" w:eastAsia="Arial Narrow" w:hAnsi="Arial Narrow" w:cs="Arial Narrow"/>
          <w:sz w:val="24"/>
          <w:szCs w:val="24"/>
        </w:rPr>
        <w:t>naruszyć</w:t>
      </w:r>
      <w:r w:rsidRPr="00CE63D6">
        <w:rPr>
          <w:rFonts w:ascii="Arial Narrow" w:eastAsia="Arial Narrow" w:hAnsi="Arial Narrow" w:cs="Arial Narrow"/>
          <w:spacing w:val="80"/>
          <w:sz w:val="24"/>
          <w:szCs w:val="24"/>
        </w:rPr>
        <w:t xml:space="preserve">   </w:t>
      </w:r>
      <w:r w:rsidRPr="00CE63D6">
        <w:rPr>
          <w:rFonts w:ascii="Arial Narrow" w:eastAsia="Arial Narrow" w:hAnsi="Arial Narrow" w:cs="Arial Narrow"/>
          <w:sz w:val="24"/>
          <w:szCs w:val="24"/>
        </w:rPr>
        <w:t>konstrukcję</w:t>
      </w:r>
      <w:r w:rsidRPr="00CE63D6">
        <w:rPr>
          <w:rFonts w:ascii="Arial Narrow" w:eastAsia="Arial Narrow" w:hAnsi="Arial Narrow" w:cs="Arial Narrow"/>
          <w:spacing w:val="80"/>
          <w:sz w:val="24"/>
          <w:szCs w:val="24"/>
        </w:rPr>
        <w:t xml:space="preserve">   </w:t>
      </w:r>
      <w:r w:rsidRPr="00CE63D6">
        <w:rPr>
          <w:rFonts w:ascii="Arial Narrow" w:eastAsia="Arial Narrow" w:hAnsi="Arial Narrow" w:cs="Arial Narrow"/>
          <w:sz w:val="24"/>
          <w:szCs w:val="24"/>
        </w:rPr>
        <w:t>podbudowy lub nawierzchnię z kostki brukowej pod rygorem utraty gwarancji.</w:t>
      </w:r>
    </w:p>
    <w:p w14:paraId="3C4A4EEC" w14:textId="77777777" w:rsidR="00CE63D6" w:rsidRPr="00CE63D6" w:rsidRDefault="00CE63D6" w:rsidP="00706BFC">
      <w:pPr>
        <w:widowControl w:val="0"/>
        <w:autoSpaceDE w:val="0"/>
        <w:autoSpaceDN w:val="0"/>
        <w:spacing w:before="136" w:after="0" w:line="360" w:lineRule="auto"/>
        <w:jc w:val="both"/>
        <w:rPr>
          <w:rFonts w:ascii="Arial Narrow" w:eastAsia="Arial Narrow" w:hAnsi="Arial Narrow" w:cs="Arial Narrow"/>
          <w:b/>
          <w:sz w:val="24"/>
          <w:szCs w:val="24"/>
        </w:rPr>
      </w:pPr>
      <w:r w:rsidRPr="00CE63D6">
        <w:rPr>
          <w:rFonts w:ascii="Arial Narrow" w:eastAsia="Arial Narrow" w:hAnsi="Arial Narrow" w:cs="Arial Narrow"/>
          <w:b/>
          <w:sz w:val="24"/>
          <w:szCs w:val="24"/>
        </w:rPr>
        <w:t>Zasady</w:t>
      </w:r>
      <w:r w:rsidRPr="00CE63D6">
        <w:rPr>
          <w:rFonts w:ascii="Arial Narrow" w:eastAsia="Arial Narrow" w:hAnsi="Arial Narrow" w:cs="Arial Narrow"/>
          <w:b/>
          <w:spacing w:val="1"/>
          <w:sz w:val="24"/>
          <w:szCs w:val="24"/>
        </w:rPr>
        <w:t xml:space="preserve"> </w:t>
      </w:r>
      <w:r w:rsidRPr="00CE63D6">
        <w:rPr>
          <w:rFonts w:ascii="Arial Narrow" w:eastAsia="Arial Narrow" w:hAnsi="Arial Narrow" w:cs="Arial Narrow"/>
          <w:b/>
          <w:spacing w:val="-2"/>
          <w:sz w:val="24"/>
          <w:szCs w:val="24"/>
        </w:rPr>
        <w:t>użytkowania:</w:t>
      </w:r>
    </w:p>
    <w:p w14:paraId="09C2911A" w14:textId="77777777" w:rsidR="00CE63D6" w:rsidRPr="00CE63D6" w:rsidRDefault="00CE63D6" w:rsidP="00706BFC">
      <w:pPr>
        <w:widowControl w:val="0"/>
        <w:numPr>
          <w:ilvl w:val="0"/>
          <w:numId w:val="4"/>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Należy</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utrzymać</w:t>
      </w:r>
      <w:r w:rsidRPr="00CE63D6">
        <w:rPr>
          <w:rFonts w:ascii="Arial Narrow" w:eastAsia="Arial Narrow" w:hAnsi="Arial Narrow" w:cs="Arial Narrow"/>
          <w:spacing w:val="-3"/>
          <w:sz w:val="24"/>
        </w:rPr>
        <w:t xml:space="preserve"> </w:t>
      </w:r>
      <w:r w:rsidRPr="00CE63D6">
        <w:rPr>
          <w:rFonts w:ascii="Arial Narrow" w:eastAsia="Arial Narrow" w:hAnsi="Arial Narrow" w:cs="Arial Narrow"/>
          <w:sz w:val="24"/>
        </w:rPr>
        <w:t>nawierzchnię</w:t>
      </w:r>
      <w:r w:rsidRPr="00CE63D6">
        <w:rPr>
          <w:rFonts w:ascii="Arial Narrow" w:eastAsia="Arial Narrow" w:hAnsi="Arial Narrow" w:cs="Arial Narrow"/>
          <w:spacing w:val="-3"/>
          <w:sz w:val="24"/>
        </w:rPr>
        <w:t xml:space="preserve"> </w:t>
      </w:r>
      <w:r w:rsidRPr="00CE63D6">
        <w:rPr>
          <w:rFonts w:ascii="Arial Narrow" w:eastAsia="Arial Narrow" w:hAnsi="Arial Narrow" w:cs="Arial Narrow"/>
          <w:sz w:val="24"/>
        </w:rPr>
        <w:t>z</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kostki</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brukowej</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w</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czystości.</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Konserwacja</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nawierzchni</w:t>
      </w:r>
      <w:r w:rsidRPr="00CE63D6">
        <w:rPr>
          <w:rFonts w:ascii="Arial Narrow" w:eastAsia="Arial Narrow" w:hAnsi="Arial Narrow" w:cs="Arial Narrow"/>
          <w:spacing w:val="-8"/>
          <w:sz w:val="24"/>
        </w:rPr>
        <w:t xml:space="preserve"> </w:t>
      </w:r>
      <w:r w:rsidRPr="00CE63D6">
        <w:rPr>
          <w:rFonts w:ascii="Arial Narrow" w:eastAsia="Arial Narrow" w:hAnsi="Arial Narrow" w:cs="Arial Narrow"/>
          <w:sz w:val="24"/>
        </w:rPr>
        <w:t>z</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kostek i</w:t>
      </w:r>
      <w:r w:rsidRPr="00CE63D6">
        <w:rPr>
          <w:rFonts w:ascii="Arial Narrow" w:eastAsia="Arial Narrow" w:hAnsi="Arial Narrow" w:cs="Arial Narrow"/>
          <w:spacing w:val="-8"/>
          <w:sz w:val="24"/>
        </w:rPr>
        <w:t xml:space="preserve"> </w:t>
      </w:r>
      <w:r w:rsidRPr="00CE63D6">
        <w:rPr>
          <w:rFonts w:ascii="Arial Narrow" w:eastAsia="Arial Narrow" w:hAnsi="Arial Narrow" w:cs="Arial Narrow"/>
          <w:sz w:val="24"/>
        </w:rPr>
        <w:t>płyt</w:t>
      </w:r>
      <w:r w:rsidRPr="00CE63D6">
        <w:rPr>
          <w:rFonts w:ascii="Arial Narrow" w:eastAsia="Arial Narrow" w:hAnsi="Arial Narrow" w:cs="Arial Narrow"/>
          <w:spacing w:val="-8"/>
          <w:sz w:val="24"/>
        </w:rPr>
        <w:t xml:space="preserve"> </w:t>
      </w:r>
      <w:r w:rsidRPr="00CE63D6">
        <w:rPr>
          <w:rFonts w:ascii="Arial Narrow" w:eastAsia="Arial Narrow" w:hAnsi="Arial Narrow" w:cs="Arial Narrow"/>
          <w:sz w:val="24"/>
        </w:rPr>
        <w:t>brukowych</w:t>
      </w:r>
      <w:r w:rsidRPr="00CE63D6">
        <w:rPr>
          <w:rFonts w:ascii="Arial Narrow" w:eastAsia="Arial Narrow" w:hAnsi="Arial Narrow" w:cs="Arial Narrow"/>
          <w:spacing w:val="-8"/>
          <w:sz w:val="24"/>
        </w:rPr>
        <w:t xml:space="preserve"> </w:t>
      </w:r>
      <w:r w:rsidRPr="00CE63D6">
        <w:rPr>
          <w:rFonts w:ascii="Arial Narrow" w:eastAsia="Arial Narrow" w:hAnsi="Arial Narrow" w:cs="Arial Narrow"/>
          <w:sz w:val="24"/>
        </w:rPr>
        <w:t>polega</w:t>
      </w:r>
      <w:r w:rsidRPr="00CE63D6">
        <w:rPr>
          <w:rFonts w:ascii="Arial Narrow" w:eastAsia="Arial Narrow" w:hAnsi="Arial Narrow" w:cs="Arial Narrow"/>
          <w:spacing w:val="-7"/>
          <w:sz w:val="24"/>
        </w:rPr>
        <w:t xml:space="preserve"> </w:t>
      </w:r>
      <w:r w:rsidRPr="00CE63D6">
        <w:rPr>
          <w:rFonts w:ascii="Arial Narrow" w:eastAsia="Arial Narrow" w:hAnsi="Arial Narrow" w:cs="Arial Narrow"/>
          <w:sz w:val="24"/>
        </w:rPr>
        <w:t>na</w:t>
      </w:r>
      <w:r w:rsidRPr="00CE63D6">
        <w:rPr>
          <w:rFonts w:ascii="Arial Narrow" w:eastAsia="Arial Narrow" w:hAnsi="Arial Narrow" w:cs="Arial Narrow"/>
          <w:spacing w:val="-8"/>
          <w:sz w:val="24"/>
        </w:rPr>
        <w:t xml:space="preserve"> </w:t>
      </w:r>
      <w:r w:rsidRPr="00CE63D6">
        <w:rPr>
          <w:rFonts w:ascii="Arial Narrow" w:eastAsia="Arial Narrow" w:hAnsi="Arial Narrow" w:cs="Arial Narrow"/>
          <w:sz w:val="24"/>
        </w:rPr>
        <w:t>regularnym</w:t>
      </w:r>
      <w:r w:rsidRPr="00CE63D6">
        <w:rPr>
          <w:rFonts w:ascii="Arial Narrow" w:eastAsia="Arial Narrow" w:hAnsi="Arial Narrow" w:cs="Arial Narrow"/>
          <w:spacing w:val="-8"/>
          <w:sz w:val="24"/>
        </w:rPr>
        <w:t xml:space="preserve"> </w:t>
      </w:r>
      <w:r w:rsidRPr="00CE63D6">
        <w:rPr>
          <w:rFonts w:ascii="Arial Narrow" w:eastAsia="Arial Narrow" w:hAnsi="Arial Narrow" w:cs="Arial Narrow"/>
          <w:sz w:val="24"/>
        </w:rPr>
        <w:t>oczyszczaniu</w:t>
      </w:r>
      <w:r w:rsidRPr="00CE63D6">
        <w:rPr>
          <w:rFonts w:ascii="Arial Narrow" w:eastAsia="Arial Narrow" w:hAnsi="Arial Narrow" w:cs="Arial Narrow"/>
          <w:spacing w:val="-9"/>
          <w:sz w:val="24"/>
        </w:rPr>
        <w:t xml:space="preserve"> </w:t>
      </w:r>
      <w:r w:rsidRPr="00CE63D6">
        <w:rPr>
          <w:rFonts w:ascii="Arial Narrow" w:eastAsia="Arial Narrow" w:hAnsi="Arial Narrow" w:cs="Arial Narrow"/>
          <w:sz w:val="24"/>
        </w:rPr>
        <w:t>nawierzchni</w:t>
      </w:r>
      <w:r w:rsidRPr="00CE63D6">
        <w:rPr>
          <w:rFonts w:ascii="Arial Narrow" w:eastAsia="Arial Narrow" w:hAnsi="Arial Narrow" w:cs="Arial Narrow"/>
          <w:spacing w:val="-6"/>
          <w:sz w:val="24"/>
        </w:rPr>
        <w:t xml:space="preserve"> </w:t>
      </w:r>
      <w:r w:rsidRPr="00CE63D6">
        <w:rPr>
          <w:rFonts w:ascii="Arial Narrow" w:eastAsia="Arial Narrow" w:hAnsi="Arial Narrow" w:cs="Arial Narrow"/>
          <w:sz w:val="24"/>
        </w:rPr>
        <w:t>poprzez</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zamiatanie,</w:t>
      </w:r>
      <w:r w:rsidRPr="00CE63D6">
        <w:rPr>
          <w:rFonts w:ascii="Arial Narrow" w:eastAsia="Arial Narrow" w:hAnsi="Arial Narrow" w:cs="Arial Narrow"/>
          <w:spacing w:val="-5"/>
          <w:sz w:val="24"/>
        </w:rPr>
        <w:t xml:space="preserve"> </w:t>
      </w:r>
      <w:r w:rsidRPr="00CE63D6">
        <w:rPr>
          <w:rFonts w:ascii="Arial Narrow" w:eastAsia="Arial Narrow" w:hAnsi="Arial Narrow" w:cs="Arial Narrow"/>
          <w:sz w:val="24"/>
        </w:rPr>
        <w:t>okresowe zmywanie</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wodą,</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usuwanie</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zabrudzeń</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i</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zanieczyszczeń. Do</w:t>
      </w:r>
      <w:r w:rsidRPr="00CE63D6">
        <w:rPr>
          <w:rFonts w:ascii="Arial Narrow" w:eastAsia="Arial Narrow" w:hAnsi="Arial Narrow" w:cs="Arial Narrow"/>
          <w:spacing w:val="-2"/>
          <w:sz w:val="24"/>
        </w:rPr>
        <w:t xml:space="preserve"> </w:t>
      </w:r>
      <w:r w:rsidRPr="00CE63D6">
        <w:rPr>
          <w:rFonts w:ascii="Arial Narrow" w:eastAsia="Arial Narrow" w:hAnsi="Arial Narrow" w:cs="Arial Narrow"/>
          <w:sz w:val="24"/>
        </w:rPr>
        <w:t>okresowej</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konserwacji</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nawierzchni zaleca się stosowanie środka myjącego Bruk-Bet Renovator OPAL</w:t>
      </w:r>
      <w:r w:rsidR="00BA096B">
        <w:rPr>
          <w:rFonts w:ascii="Arial Narrow" w:eastAsia="Arial Narrow" w:hAnsi="Arial Narrow" w:cs="Arial Narrow"/>
          <w:sz w:val="24"/>
        </w:rPr>
        <w:t xml:space="preserve"> lub równoważnego</w:t>
      </w:r>
      <w:r w:rsidRPr="00CE63D6">
        <w:rPr>
          <w:rFonts w:ascii="Arial Narrow" w:eastAsia="Arial Narrow" w:hAnsi="Arial Narrow" w:cs="Arial Narrow"/>
          <w:sz w:val="24"/>
        </w:rPr>
        <w:t xml:space="preserve"> - preparat do utrzymania czystości kostki brukowej i płyt tarasowych</w:t>
      </w:r>
    </w:p>
    <w:p w14:paraId="08454301" w14:textId="77777777" w:rsidR="00CE63D6" w:rsidRPr="00CE63D6" w:rsidRDefault="00CE63D6" w:rsidP="00706BFC">
      <w:pPr>
        <w:widowControl w:val="0"/>
        <w:numPr>
          <w:ilvl w:val="0"/>
          <w:numId w:val="4"/>
        </w:numPr>
        <w:tabs>
          <w:tab w:val="left" w:pos="1710"/>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Należy</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dopuszczać</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wyłącznie</w:t>
      </w:r>
      <w:r w:rsidRPr="00CE63D6">
        <w:rPr>
          <w:rFonts w:ascii="Arial Narrow" w:eastAsia="Arial Narrow" w:hAnsi="Arial Narrow" w:cs="Arial Narrow"/>
          <w:spacing w:val="2"/>
          <w:sz w:val="24"/>
        </w:rPr>
        <w:t xml:space="preserve"> </w:t>
      </w:r>
      <w:r w:rsidRPr="00CE63D6">
        <w:rPr>
          <w:rFonts w:ascii="Arial Narrow" w:eastAsia="Arial Narrow" w:hAnsi="Arial Narrow" w:cs="Arial Narrow"/>
          <w:sz w:val="24"/>
        </w:rPr>
        <w:t>transport</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normatywny</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zgodnie</w:t>
      </w:r>
      <w:r w:rsidRPr="00CE63D6">
        <w:rPr>
          <w:rFonts w:ascii="Arial Narrow" w:eastAsia="Arial Narrow" w:hAnsi="Arial Narrow" w:cs="Arial Narrow"/>
          <w:spacing w:val="-4"/>
          <w:sz w:val="24"/>
        </w:rPr>
        <w:t xml:space="preserve"> </w:t>
      </w:r>
      <w:r w:rsidRPr="00CE63D6">
        <w:rPr>
          <w:rFonts w:ascii="Arial Narrow" w:eastAsia="Arial Narrow" w:hAnsi="Arial Narrow" w:cs="Arial Narrow"/>
          <w:sz w:val="24"/>
        </w:rPr>
        <w:t>z</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projektem</w:t>
      </w:r>
      <w:r w:rsidRPr="00CE63D6">
        <w:rPr>
          <w:rFonts w:ascii="Arial Narrow" w:eastAsia="Arial Narrow" w:hAnsi="Arial Narrow" w:cs="Arial Narrow"/>
          <w:spacing w:val="-2"/>
          <w:sz w:val="24"/>
        </w:rPr>
        <w:t xml:space="preserve"> nawierzchni</w:t>
      </w:r>
    </w:p>
    <w:p w14:paraId="64282573" w14:textId="77777777" w:rsidR="00CE63D6" w:rsidRPr="00CE63D6" w:rsidRDefault="00CE63D6" w:rsidP="00706BFC">
      <w:pPr>
        <w:widowControl w:val="0"/>
        <w:numPr>
          <w:ilvl w:val="0"/>
          <w:numId w:val="4"/>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Należy</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użytkować</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nawierzchnię</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zgodnie</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z</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jej</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przeznaczeniem</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przy</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uwzględnieniu</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rodzaju obciążeń oraz natężenia ruchu</w:t>
      </w:r>
    </w:p>
    <w:p w14:paraId="73318D6F" w14:textId="77777777" w:rsidR="00CE63D6" w:rsidRPr="00CE63D6" w:rsidRDefault="00CE63D6" w:rsidP="00706BFC">
      <w:pPr>
        <w:widowControl w:val="0"/>
        <w:numPr>
          <w:ilvl w:val="0"/>
          <w:numId w:val="4"/>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 xml:space="preserve">W przypadku zabrudzeń olejami silnikowymi lub tłuszczami należy usunąć zabrudzenia myjką </w:t>
      </w:r>
      <w:r w:rsidRPr="00CE63D6">
        <w:rPr>
          <w:rFonts w:ascii="Arial Narrow" w:eastAsia="Arial Narrow" w:hAnsi="Arial Narrow" w:cs="Arial Narrow"/>
          <w:spacing w:val="-2"/>
          <w:sz w:val="24"/>
        </w:rPr>
        <w:t>wysokociśnieniową</w:t>
      </w:r>
    </w:p>
    <w:p w14:paraId="4F0BC14D" w14:textId="77777777" w:rsidR="00CE63D6" w:rsidRPr="00CE63D6" w:rsidRDefault="00CE63D6" w:rsidP="00706BFC">
      <w:pPr>
        <w:widowControl w:val="0"/>
        <w:numPr>
          <w:ilvl w:val="0"/>
          <w:numId w:val="4"/>
        </w:numPr>
        <w:tabs>
          <w:tab w:val="left" w:pos="1710"/>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Nie</w:t>
      </w:r>
      <w:r w:rsidRPr="00CE63D6">
        <w:rPr>
          <w:rFonts w:ascii="Arial Narrow" w:eastAsia="Arial Narrow" w:hAnsi="Arial Narrow" w:cs="Arial Narrow"/>
          <w:spacing w:val="-3"/>
          <w:sz w:val="24"/>
        </w:rPr>
        <w:t xml:space="preserve"> </w:t>
      </w:r>
      <w:r w:rsidRPr="00CE63D6">
        <w:rPr>
          <w:rFonts w:ascii="Arial Narrow" w:eastAsia="Arial Narrow" w:hAnsi="Arial Narrow" w:cs="Arial Narrow"/>
          <w:sz w:val="24"/>
        </w:rPr>
        <w:t>należy</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skuwać lodu</w:t>
      </w:r>
      <w:r w:rsidRPr="00CE63D6">
        <w:rPr>
          <w:rFonts w:ascii="Arial Narrow" w:eastAsia="Arial Narrow" w:hAnsi="Arial Narrow" w:cs="Arial Narrow"/>
          <w:spacing w:val="2"/>
          <w:sz w:val="24"/>
        </w:rPr>
        <w:t xml:space="preserve"> </w:t>
      </w:r>
      <w:r w:rsidRPr="00CE63D6">
        <w:rPr>
          <w:rFonts w:ascii="Arial Narrow" w:eastAsia="Arial Narrow" w:hAnsi="Arial Narrow" w:cs="Arial Narrow"/>
          <w:sz w:val="24"/>
        </w:rPr>
        <w:t>z</w:t>
      </w:r>
      <w:r w:rsidRPr="00CE63D6">
        <w:rPr>
          <w:rFonts w:ascii="Arial Narrow" w:eastAsia="Arial Narrow" w:hAnsi="Arial Narrow" w:cs="Arial Narrow"/>
          <w:spacing w:val="-3"/>
          <w:sz w:val="24"/>
        </w:rPr>
        <w:t xml:space="preserve"> </w:t>
      </w:r>
      <w:r w:rsidRPr="00CE63D6">
        <w:rPr>
          <w:rFonts w:ascii="Arial Narrow" w:eastAsia="Arial Narrow" w:hAnsi="Arial Narrow" w:cs="Arial Narrow"/>
          <w:sz w:val="24"/>
        </w:rPr>
        <w:t>nawierzchni, gdyż</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może</w:t>
      </w:r>
      <w:r w:rsidRPr="00CE63D6">
        <w:rPr>
          <w:rFonts w:ascii="Arial Narrow" w:eastAsia="Arial Narrow" w:hAnsi="Arial Narrow" w:cs="Arial Narrow"/>
          <w:spacing w:val="-3"/>
          <w:sz w:val="24"/>
        </w:rPr>
        <w:t xml:space="preserve"> </w:t>
      </w:r>
      <w:r w:rsidRPr="00CE63D6">
        <w:rPr>
          <w:rFonts w:ascii="Arial Narrow" w:eastAsia="Arial Narrow" w:hAnsi="Arial Narrow" w:cs="Arial Narrow"/>
          <w:sz w:val="24"/>
        </w:rPr>
        <w:t>to</w:t>
      </w:r>
      <w:r w:rsidRPr="00CE63D6">
        <w:rPr>
          <w:rFonts w:ascii="Arial Narrow" w:eastAsia="Arial Narrow" w:hAnsi="Arial Narrow" w:cs="Arial Narrow"/>
          <w:spacing w:val="-2"/>
          <w:sz w:val="24"/>
        </w:rPr>
        <w:t xml:space="preserve"> </w:t>
      </w:r>
      <w:r w:rsidRPr="00CE63D6">
        <w:rPr>
          <w:rFonts w:ascii="Arial Narrow" w:eastAsia="Arial Narrow" w:hAnsi="Arial Narrow" w:cs="Arial Narrow"/>
          <w:sz w:val="24"/>
        </w:rPr>
        <w:t>powodować</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 xml:space="preserve">punktowe </w:t>
      </w:r>
      <w:r w:rsidRPr="00CE63D6">
        <w:rPr>
          <w:rFonts w:ascii="Arial Narrow" w:eastAsia="Arial Narrow" w:hAnsi="Arial Narrow" w:cs="Arial Narrow"/>
          <w:spacing w:val="-2"/>
          <w:sz w:val="24"/>
        </w:rPr>
        <w:t>uszkodzenia</w:t>
      </w:r>
    </w:p>
    <w:p w14:paraId="1103890F" w14:textId="77777777" w:rsidR="00CE63D6" w:rsidRPr="00CE63D6" w:rsidRDefault="00CE63D6" w:rsidP="00706BFC">
      <w:pPr>
        <w:widowControl w:val="0"/>
        <w:numPr>
          <w:ilvl w:val="0"/>
          <w:numId w:val="4"/>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Stosowanie</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silnych</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preparatów</w:t>
      </w:r>
      <w:r w:rsidRPr="00CE63D6">
        <w:rPr>
          <w:rFonts w:ascii="Arial Narrow" w:eastAsia="Arial Narrow" w:hAnsi="Arial Narrow" w:cs="Arial Narrow"/>
          <w:spacing w:val="38"/>
          <w:sz w:val="24"/>
        </w:rPr>
        <w:t xml:space="preserve"> </w:t>
      </w:r>
      <w:r w:rsidRPr="00CE63D6">
        <w:rPr>
          <w:rFonts w:ascii="Arial Narrow" w:eastAsia="Arial Narrow" w:hAnsi="Arial Narrow" w:cs="Arial Narrow"/>
          <w:sz w:val="24"/>
        </w:rPr>
        <w:t>do</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odladzania</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kostki,</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może</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spowodować</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pojawienie</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się</w:t>
      </w:r>
      <w:r w:rsidRPr="00CE63D6">
        <w:rPr>
          <w:rFonts w:ascii="Arial Narrow" w:eastAsia="Arial Narrow" w:hAnsi="Arial Narrow" w:cs="Arial Narrow"/>
          <w:spacing w:val="40"/>
          <w:sz w:val="24"/>
        </w:rPr>
        <w:t xml:space="preserve"> </w:t>
      </w:r>
      <w:r w:rsidRPr="00CE63D6">
        <w:rPr>
          <w:rFonts w:ascii="Arial Narrow" w:eastAsia="Arial Narrow" w:hAnsi="Arial Narrow" w:cs="Arial Narrow"/>
          <w:sz w:val="24"/>
        </w:rPr>
        <w:t>na stałych plam</w:t>
      </w:r>
    </w:p>
    <w:p w14:paraId="4FADAF02" w14:textId="77777777" w:rsidR="00CE63D6" w:rsidRPr="00CE63D6" w:rsidRDefault="00CE63D6" w:rsidP="00706BFC">
      <w:pPr>
        <w:widowControl w:val="0"/>
        <w:numPr>
          <w:ilvl w:val="0"/>
          <w:numId w:val="4"/>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Niewłaściwe stosowanie środków usuwających wykwity doprowadzi do zmian kolorystycznych, w szczególności kostek barwionych</w:t>
      </w:r>
    </w:p>
    <w:p w14:paraId="551FC029" w14:textId="77777777" w:rsidR="00CE63D6" w:rsidRPr="00CE63D6" w:rsidRDefault="00CE63D6" w:rsidP="00706BFC">
      <w:pPr>
        <w:widowControl w:val="0"/>
        <w:numPr>
          <w:ilvl w:val="0"/>
          <w:numId w:val="4"/>
        </w:numPr>
        <w:tabs>
          <w:tab w:val="left" w:pos="1710"/>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Zakaz</w:t>
      </w:r>
      <w:r w:rsidRPr="00CE63D6">
        <w:rPr>
          <w:rFonts w:ascii="Arial Narrow" w:eastAsia="Arial Narrow" w:hAnsi="Arial Narrow" w:cs="Arial Narrow"/>
          <w:spacing w:val="-1"/>
          <w:sz w:val="24"/>
        </w:rPr>
        <w:t xml:space="preserve"> </w:t>
      </w:r>
      <w:r w:rsidRPr="00CE63D6">
        <w:rPr>
          <w:rFonts w:ascii="Arial Narrow" w:eastAsia="Arial Narrow" w:hAnsi="Arial Narrow" w:cs="Arial Narrow"/>
          <w:sz w:val="24"/>
        </w:rPr>
        <w:t>używania nieodpowiednich</w:t>
      </w:r>
      <w:r w:rsidRPr="00CE63D6">
        <w:rPr>
          <w:rFonts w:ascii="Arial Narrow" w:eastAsia="Arial Narrow" w:hAnsi="Arial Narrow" w:cs="Arial Narrow"/>
          <w:spacing w:val="-2"/>
          <w:sz w:val="24"/>
        </w:rPr>
        <w:t xml:space="preserve"> </w:t>
      </w:r>
      <w:r w:rsidRPr="00CE63D6">
        <w:rPr>
          <w:rFonts w:ascii="Arial Narrow" w:eastAsia="Arial Narrow" w:hAnsi="Arial Narrow" w:cs="Arial Narrow"/>
          <w:sz w:val="24"/>
        </w:rPr>
        <w:t>środków chemicznych do czyszczenia</w:t>
      </w:r>
      <w:r w:rsidRPr="00CE63D6">
        <w:rPr>
          <w:rFonts w:ascii="Arial Narrow" w:eastAsia="Arial Narrow" w:hAnsi="Arial Narrow" w:cs="Arial Narrow"/>
          <w:spacing w:val="-4"/>
          <w:sz w:val="24"/>
        </w:rPr>
        <w:t xml:space="preserve"> </w:t>
      </w:r>
      <w:r w:rsidRPr="00CE63D6">
        <w:rPr>
          <w:rFonts w:ascii="Arial Narrow" w:eastAsia="Arial Narrow" w:hAnsi="Arial Narrow" w:cs="Arial Narrow"/>
          <w:sz w:val="24"/>
        </w:rPr>
        <w:t xml:space="preserve">nawierzchni </w:t>
      </w:r>
      <w:r w:rsidRPr="00CE63D6">
        <w:rPr>
          <w:rFonts w:ascii="Arial Narrow" w:eastAsia="Arial Narrow" w:hAnsi="Arial Narrow" w:cs="Arial Narrow"/>
          <w:spacing w:val="-2"/>
          <w:sz w:val="24"/>
        </w:rPr>
        <w:t>betonowej</w:t>
      </w:r>
    </w:p>
    <w:p w14:paraId="3E1BB5F8" w14:textId="77777777" w:rsidR="00CE63D6" w:rsidRDefault="00CE63D6" w:rsidP="00706BFC">
      <w:pPr>
        <w:widowControl w:val="0"/>
        <w:numPr>
          <w:ilvl w:val="0"/>
          <w:numId w:val="4"/>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Nie</w:t>
      </w:r>
      <w:r w:rsidRPr="00CE63D6">
        <w:rPr>
          <w:rFonts w:ascii="Arial Narrow" w:eastAsia="Arial Narrow" w:hAnsi="Arial Narrow" w:cs="Arial Narrow"/>
          <w:spacing w:val="38"/>
          <w:sz w:val="24"/>
        </w:rPr>
        <w:t xml:space="preserve"> </w:t>
      </w:r>
      <w:r w:rsidRPr="00CE63D6">
        <w:rPr>
          <w:rFonts w:ascii="Arial Narrow" w:eastAsia="Arial Narrow" w:hAnsi="Arial Narrow" w:cs="Arial Narrow"/>
          <w:sz w:val="24"/>
        </w:rPr>
        <w:t>należy</w:t>
      </w:r>
      <w:r w:rsidRPr="00CE63D6">
        <w:rPr>
          <w:rFonts w:ascii="Arial Narrow" w:eastAsia="Arial Narrow" w:hAnsi="Arial Narrow" w:cs="Arial Narrow"/>
          <w:spacing w:val="38"/>
          <w:sz w:val="24"/>
        </w:rPr>
        <w:t xml:space="preserve"> </w:t>
      </w:r>
      <w:r w:rsidRPr="00CE63D6">
        <w:rPr>
          <w:rFonts w:ascii="Arial Narrow" w:eastAsia="Arial Narrow" w:hAnsi="Arial Narrow" w:cs="Arial Narrow"/>
          <w:sz w:val="24"/>
        </w:rPr>
        <w:t>wjeżdżać</w:t>
      </w:r>
      <w:r w:rsidRPr="00CE63D6">
        <w:rPr>
          <w:rFonts w:ascii="Arial Narrow" w:eastAsia="Arial Narrow" w:hAnsi="Arial Narrow" w:cs="Arial Narrow"/>
          <w:spacing w:val="38"/>
          <w:sz w:val="24"/>
        </w:rPr>
        <w:t xml:space="preserve"> </w:t>
      </w:r>
      <w:r w:rsidRPr="00CE63D6">
        <w:rPr>
          <w:rFonts w:ascii="Arial Narrow" w:eastAsia="Arial Narrow" w:hAnsi="Arial Narrow" w:cs="Arial Narrow"/>
          <w:sz w:val="24"/>
        </w:rPr>
        <w:t>pojazdami</w:t>
      </w:r>
      <w:r w:rsidRPr="00CE63D6">
        <w:rPr>
          <w:rFonts w:ascii="Arial Narrow" w:eastAsia="Arial Narrow" w:hAnsi="Arial Narrow" w:cs="Arial Narrow"/>
          <w:spacing w:val="36"/>
          <w:sz w:val="24"/>
        </w:rPr>
        <w:t xml:space="preserve"> </w:t>
      </w:r>
      <w:r w:rsidRPr="00CE63D6">
        <w:rPr>
          <w:rFonts w:ascii="Arial Narrow" w:eastAsia="Arial Narrow" w:hAnsi="Arial Narrow" w:cs="Arial Narrow"/>
          <w:sz w:val="24"/>
        </w:rPr>
        <w:t>gąsienicowymi</w:t>
      </w:r>
      <w:r w:rsidRPr="00CE63D6">
        <w:rPr>
          <w:rFonts w:ascii="Arial Narrow" w:eastAsia="Arial Narrow" w:hAnsi="Arial Narrow" w:cs="Arial Narrow"/>
          <w:spacing w:val="38"/>
          <w:sz w:val="24"/>
        </w:rPr>
        <w:t xml:space="preserve"> </w:t>
      </w:r>
      <w:r w:rsidRPr="00CE63D6">
        <w:rPr>
          <w:rFonts w:ascii="Arial Narrow" w:eastAsia="Arial Narrow" w:hAnsi="Arial Narrow" w:cs="Arial Narrow"/>
          <w:sz w:val="24"/>
        </w:rPr>
        <w:t>i</w:t>
      </w:r>
      <w:r w:rsidRPr="00CE63D6">
        <w:rPr>
          <w:rFonts w:ascii="Arial Narrow" w:eastAsia="Arial Narrow" w:hAnsi="Arial Narrow" w:cs="Arial Narrow"/>
          <w:spacing w:val="36"/>
          <w:sz w:val="24"/>
        </w:rPr>
        <w:t xml:space="preserve"> </w:t>
      </w:r>
      <w:r w:rsidRPr="00CE63D6">
        <w:rPr>
          <w:rFonts w:ascii="Arial Narrow" w:eastAsia="Arial Narrow" w:hAnsi="Arial Narrow" w:cs="Arial Narrow"/>
          <w:sz w:val="24"/>
        </w:rPr>
        <w:t>innymi</w:t>
      </w:r>
      <w:r w:rsidRPr="00CE63D6">
        <w:rPr>
          <w:rFonts w:ascii="Arial Narrow" w:eastAsia="Arial Narrow" w:hAnsi="Arial Narrow" w:cs="Arial Narrow"/>
          <w:spacing w:val="80"/>
          <w:sz w:val="24"/>
        </w:rPr>
        <w:t xml:space="preserve"> </w:t>
      </w:r>
      <w:r w:rsidRPr="00CE63D6">
        <w:rPr>
          <w:rFonts w:ascii="Arial Narrow" w:eastAsia="Arial Narrow" w:hAnsi="Arial Narrow" w:cs="Arial Narrow"/>
          <w:sz w:val="24"/>
        </w:rPr>
        <w:t>pojazdami</w:t>
      </w:r>
      <w:r w:rsidRPr="00CE63D6">
        <w:rPr>
          <w:rFonts w:ascii="Arial Narrow" w:eastAsia="Arial Narrow" w:hAnsi="Arial Narrow" w:cs="Arial Narrow"/>
          <w:spacing w:val="35"/>
          <w:sz w:val="24"/>
        </w:rPr>
        <w:t xml:space="preserve"> </w:t>
      </w:r>
      <w:r w:rsidRPr="00CE63D6">
        <w:rPr>
          <w:rFonts w:ascii="Arial Narrow" w:eastAsia="Arial Narrow" w:hAnsi="Arial Narrow" w:cs="Arial Narrow"/>
          <w:sz w:val="24"/>
        </w:rPr>
        <w:t>mogącymi</w:t>
      </w:r>
      <w:r w:rsidRPr="00CE63D6">
        <w:rPr>
          <w:rFonts w:ascii="Arial Narrow" w:eastAsia="Arial Narrow" w:hAnsi="Arial Narrow" w:cs="Arial Narrow"/>
          <w:spacing w:val="38"/>
          <w:sz w:val="24"/>
        </w:rPr>
        <w:t xml:space="preserve"> </w:t>
      </w:r>
      <w:r w:rsidRPr="00CE63D6">
        <w:rPr>
          <w:rFonts w:ascii="Arial Narrow" w:eastAsia="Arial Narrow" w:hAnsi="Arial Narrow" w:cs="Arial Narrow"/>
          <w:sz w:val="24"/>
        </w:rPr>
        <w:t>spowodować</w:t>
      </w:r>
      <w:r>
        <w:rPr>
          <w:rFonts w:ascii="Arial Narrow" w:eastAsia="Arial Narrow" w:hAnsi="Arial Narrow" w:cs="Arial Narrow"/>
          <w:sz w:val="24"/>
        </w:rPr>
        <w:t xml:space="preserve"> </w:t>
      </w:r>
      <w:r w:rsidRPr="00CE63D6">
        <w:rPr>
          <w:rFonts w:ascii="Arial Narrow" w:eastAsia="Arial Narrow" w:hAnsi="Arial Narrow" w:cs="Arial Narrow"/>
          <w:sz w:val="24"/>
        </w:rPr>
        <w:t>mechaniczne uszkodzenia nawierzchni</w:t>
      </w:r>
    </w:p>
    <w:p w14:paraId="4820B31A" w14:textId="77777777" w:rsidR="0024778D" w:rsidRPr="0024778D" w:rsidRDefault="00CE63D6" w:rsidP="00706BFC">
      <w:pPr>
        <w:pStyle w:val="Akapitzlist"/>
        <w:widowControl w:val="0"/>
        <w:numPr>
          <w:ilvl w:val="0"/>
          <w:numId w:val="6"/>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lastRenderedPageBreak/>
        <w:t>Ograniczyć do minimum wykonywanie w miejscu manewrów skrętu</w:t>
      </w:r>
    </w:p>
    <w:p w14:paraId="2983B547" w14:textId="77777777" w:rsidR="00CE63D6" w:rsidRPr="0024778D" w:rsidRDefault="00CE63D6" w:rsidP="00706BFC">
      <w:pPr>
        <w:widowControl w:val="0"/>
        <w:tabs>
          <w:tab w:val="left" w:pos="1711"/>
        </w:tabs>
        <w:autoSpaceDE w:val="0"/>
        <w:autoSpaceDN w:val="0"/>
        <w:spacing w:before="136" w:after="0" w:line="360" w:lineRule="auto"/>
        <w:jc w:val="both"/>
        <w:rPr>
          <w:rFonts w:ascii="Arial Narrow" w:eastAsia="Arial Narrow" w:hAnsi="Arial Narrow" w:cs="Arial Narrow"/>
          <w:b/>
          <w:sz w:val="24"/>
        </w:rPr>
      </w:pPr>
      <w:r w:rsidRPr="0024778D">
        <w:rPr>
          <w:rFonts w:ascii="Arial Narrow" w:eastAsia="Arial Narrow" w:hAnsi="Arial Narrow" w:cs="Arial Narrow"/>
          <w:b/>
          <w:sz w:val="24"/>
        </w:rPr>
        <w:t>Eksploatacja w warunkach zimowych:</w:t>
      </w:r>
    </w:p>
    <w:p w14:paraId="3CCE2D8D" w14:textId="77777777" w:rsidR="00CE63D6" w:rsidRPr="00CE63D6" w:rsidRDefault="00CE63D6" w:rsidP="00706BFC">
      <w:pPr>
        <w:pStyle w:val="Akapitzlist"/>
        <w:widowControl w:val="0"/>
        <w:numPr>
          <w:ilvl w:val="1"/>
          <w:numId w:val="8"/>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Zabrania się używania do odśnieżania sprzętu mechanicznego na dojściach, placach, chodnikach (pługi, ładowarki, koparko ładowarki) ze względu na możliwość uszkodzenia nawierzchni bądź wyłamania obramowań. Należy unikać usuwania śniegu lub lodu za pomocą ostrych narzędzi, mogących uszkodzić poszczególne kostki lub płyty. Nawierzchnię należy odśnieżać ręcznie stosując łopaty śniegowe z tworzyw sztucznych.</w:t>
      </w:r>
    </w:p>
    <w:p w14:paraId="4CB63C02" w14:textId="77777777" w:rsidR="00CE63D6" w:rsidRPr="00CE63D6" w:rsidRDefault="00CE63D6" w:rsidP="00706BFC">
      <w:pPr>
        <w:pStyle w:val="Akapitzlist"/>
        <w:widowControl w:val="0"/>
        <w:numPr>
          <w:ilvl w:val="1"/>
          <w:numId w:val="8"/>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Odśnieżanie nawierzchni z kostki betonowej dopuszcza się jedynie przy użyciu pługów z taśmą gumową oraz bez stosowania silnych środków chemicznych o wysokim stężeniu (tj. soli, solanki, chlorku wapnia</w:t>
      </w:r>
      <w:r w:rsidR="00BA096B">
        <w:rPr>
          <w:rFonts w:ascii="Arial Narrow" w:eastAsia="Arial Narrow" w:hAnsi="Arial Narrow" w:cs="Arial Narrow"/>
          <w:sz w:val="24"/>
        </w:rPr>
        <w:t>)</w:t>
      </w:r>
    </w:p>
    <w:p w14:paraId="06290500" w14:textId="77777777" w:rsidR="00CE63D6" w:rsidRPr="0024778D" w:rsidRDefault="00CE63D6" w:rsidP="00706BFC">
      <w:pPr>
        <w:pStyle w:val="Akapitzlist"/>
        <w:widowControl w:val="0"/>
        <w:numPr>
          <w:ilvl w:val="1"/>
          <w:numId w:val="8"/>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Dopuszcza się stosowanie zimą soli odladzających, ale ich intensywne używanie i wysokie stężenie może spowodować trwałe odbarwienia i/lub złuszczenia warstwy licowej. Dla zapobiegania powstawaniu gołoledzi i przymarzania śniegu do nawierzchni można stosować chlorek sodu w maksymalnej ilości do 15 g/m2 . Zalecanym łagodniejszym środkiem jest chlorek magnezu. Po sezonie zimowym zaleca się dokładne umycie i spłukanie nawierzchni za pomocą myjki wysokociśnieniowej. Podczas pierwszego okresu zimowego po ułożeniu nawierzchni z kostki i płyt brukowych, nie zaleca się stosowania środków odladzających.</w:t>
      </w:r>
    </w:p>
    <w:p w14:paraId="6EB19688" w14:textId="77777777" w:rsidR="00CE63D6" w:rsidRPr="00CE63D6" w:rsidRDefault="00CE63D6" w:rsidP="00706BFC">
      <w:pPr>
        <w:widowControl w:val="0"/>
        <w:tabs>
          <w:tab w:val="left" w:pos="1711"/>
        </w:tabs>
        <w:autoSpaceDE w:val="0"/>
        <w:autoSpaceDN w:val="0"/>
        <w:spacing w:before="136" w:after="0" w:line="360" w:lineRule="auto"/>
        <w:jc w:val="both"/>
        <w:rPr>
          <w:rFonts w:ascii="Arial Narrow" w:eastAsia="Arial Narrow" w:hAnsi="Arial Narrow" w:cs="Arial Narrow"/>
          <w:sz w:val="24"/>
        </w:rPr>
      </w:pPr>
      <w:r w:rsidRPr="00CE63D6">
        <w:rPr>
          <w:rFonts w:ascii="Arial Narrow" w:eastAsia="Arial Narrow" w:hAnsi="Arial Narrow" w:cs="Arial Narrow"/>
          <w:sz w:val="24"/>
        </w:rPr>
        <w:t>Konserwacja nawierzchni w/w polega na ich regularnym zamiataniu, okresowym zmywaniu wodą, usuwaniu zabrudzeń i ewentualnym uzupełnianiu fug. Zaleca się okresową 1 raz w roku kontrolę stanu spoin fugowych i w razie konieczności uzupełnienie ich piaskiem płukanym 0/2 mm. W okresie zimowym należy unikać usuwania śniegu lub lodu za pomocą ostrych narzędzi, mogących uszkodzić</w:t>
      </w:r>
      <w:r w:rsidR="0024778D">
        <w:rPr>
          <w:rFonts w:ascii="Arial Narrow" w:eastAsia="Arial Narrow" w:hAnsi="Arial Narrow" w:cs="Arial Narrow"/>
          <w:sz w:val="24"/>
        </w:rPr>
        <w:t xml:space="preserve"> poszczególne kostki lub płyty.</w:t>
      </w:r>
    </w:p>
    <w:p w14:paraId="2DE8CED3" w14:textId="77777777" w:rsidR="00CE63D6" w:rsidRPr="0024778D" w:rsidRDefault="00CE63D6" w:rsidP="00706BFC">
      <w:pPr>
        <w:widowControl w:val="0"/>
        <w:tabs>
          <w:tab w:val="left" w:pos="1711"/>
        </w:tabs>
        <w:autoSpaceDE w:val="0"/>
        <w:autoSpaceDN w:val="0"/>
        <w:spacing w:before="136" w:after="0" w:line="360" w:lineRule="auto"/>
        <w:jc w:val="both"/>
        <w:rPr>
          <w:rFonts w:ascii="Arial Narrow" w:eastAsia="Arial Narrow" w:hAnsi="Arial Narrow" w:cs="Arial Narrow"/>
          <w:b/>
          <w:sz w:val="24"/>
        </w:rPr>
      </w:pPr>
      <w:r w:rsidRPr="0024778D">
        <w:rPr>
          <w:rFonts w:ascii="Arial Narrow" w:eastAsia="Arial Narrow" w:hAnsi="Arial Narrow" w:cs="Arial Narrow"/>
          <w:b/>
          <w:sz w:val="24"/>
        </w:rPr>
        <w:t>Nawierzchnie wykonane z kostki betonowej:</w:t>
      </w:r>
    </w:p>
    <w:p w14:paraId="57535263" w14:textId="77777777" w:rsidR="00CE63D6" w:rsidRPr="00CE63D6" w:rsidRDefault="00CE63D6" w:rsidP="00706BFC">
      <w:pPr>
        <w:pStyle w:val="Akapitzlist"/>
        <w:widowControl w:val="0"/>
        <w:numPr>
          <w:ilvl w:val="1"/>
          <w:numId w:val="10"/>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nie należy narażać na oddziaływanie zalegających na ich powierzchni osadów roślinnych z opadających liści i nasion,</w:t>
      </w:r>
    </w:p>
    <w:p w14:paraId="328C82B9" w14:textId="77777777" w:rsidR="00CE63D6" w:rsidRPr="00CE63D6" w:rsidRDefault="00CE63D6" w:rsidP="00706BFC">
      <w:pPr>
        <w:pStyle w:val="Akapitzlist"/>
        <w:widowControl w:val="0"/>
        <w:numPr>
          <w:ilvl w:val="1"/>
          <w:numId w:val="10"/>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należy chronić przed zanieczyszczeniami czynionymi przez ptaki oraz przez inne zwierzęta (poprzez regularne zmywanie zabrudzeń bieżącą wodą),</w:t>
      </w:r>
    </w:p>
    <w:p w14:paraId="537FB61E" w14:textId="77777777" w:rsidR="00CE63D6" w:rsidRPr="00CE63D6" w:rsidRDefault="00CE63D6" w:rsidP="00706BFC">
      <w:pPr>
        <w:pStyle w:val="Akapitzlist"/>
        <w:widowControl w:val="0"/>
        <w:numPr>
          <w:ilvl w:val="1"/>
          <w:numId w:val="10"/>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 xml:space="preserve">nie należy czyścić mechanicznie (szczotki mechaniczne itp.). Konserwacja nawierzchni z kostek i płyt brukowych polega na regularnym oczyszczaniu nawierzchni poprzez zamiatanie, okresowe zmywanie wodą, usuwanie zabrudzeń i zanieczyszczeń. Gruntowne mycie nawierzchni przy użyciu myjki wysokociśnieniowej zaleca się wykonywać 1 raz w roku po okresie zimowym. Podczas użytkowania nawierzchni może dochodzić do częściowego wypłukiwania i wynoszenia piasku ze </w:t>
      </w:r>
      <w:r w:rsidRPr="00CE63D6">
        <w:rPr>
          <w:rFonts w:ascii="Arial Narrow" w:eastAsia="Arial Narrow" w:hAnsi="Arial Narrow" w:cs="Arial Narrow"/>
          <w:sz w:val="24"/>
        </w:rPr>
        <w:lastRenderedPageBreak/>
        <w:t>spoin między kostkami. Zaleca się okresową 1 raz w roku kontrolę stanu spoin fugowych i w razie konieczności uzupełnienie ich piaskiem płukanym 0/2 mm</w:t>
      </w:r>
    </w:p>
    <w:p w14:paraId="657A7E9A" w14:textId="77777777" w:rsidR="00CE63D6" w:rsidRPr="00706BFC" w:rsidRDefault="00CE63D6" w:rsidP="00706BFC">
      <w:pPr>
        <w:pStyle w:val="Akapitzlist"/>
        <w:widowControl w:val="0"/>
        <w:numPr>
          <w:ilvl w:val="1"/>
          <w:numId w:val="10"/>
        </w:numPr>
        <w:tabs>
          <w:tab w:val="left" w:pos="1711"/>
        </w:tabs>
        <w:autoSpaceDE w:val="0"/>
        <w:autoSpaceDN w:val="0"/>
        <w:spacing w:before="136" w:after="0" w:line="360" w:lineRule="auto"/>
        <w:ind w:left="360"/>
        <w:jc w:val="both"/>
        <w:rPr>
          <w:rFonts w:ascii="Arial Narrow" w:eastAsia="Arial Narrow" w:hAnsi="Arial Narrow" w:cs="Arial Narrow"/>
          <w:sz w:val="24"/>
        </w:rPr>
      </w:pPr>
      <w:r w:rsidRPr="00CE63D6">
        <w:rPr>
          <w:rFonts w:ascii="Arial Narrow" w:eastAsia="Arial Narrow" w:hAnsi="Arial Narrow" w:cs="Arial Narrow"/>
          <w:sz w:val="24"/>
        </w:rPr>
        <w:t>nie dopuszczać do pozostawania wody w zastoiskach i kałużach, wodę należy usunąć miotłą lub dmuchawą,</w:t>
      </w:r>
    </w:p>
    <w:p w14:paraId="6F89BEC9" w14:textId="520A5E00" w:rsidR="0017547E" w:rsidRDefault="00CE63D6" w:rsidP="00706BFC">
      <w:pPr>
        <w:widowControl w:val="0"/>
        <w:tabs>
          <w:tab w:val="left" w:pos="1711"/>
        </w:tabs>
        <w:autoSpaceDE w:val="0"/>
        <w:autoSpaceDN w:val="0"/>
        <w:spacing w:before="136" w:after="0" w:line="360" w:lineRule="auto"/>
        <w:jc w:val="both"/>
        <w:rPr>
          <w:rFonts w:ascii="Arial Narrow" w:eastAsia="Arial Narrow" w:hAnsi="Arial Narrow" w:cs="Arial Narrow"/>
          <w:sz w:val="24"/>
        </w:rPr>
      </w:pPr>
      <w:r w:rsidRPr="00CE63D6">
        <w:rPr>
          <w:rFonts w:ascii="Arial Narrow" w:eastAsia="Arial Narrow" w:hAnsi="Arial Narrow" w:cs="Arial Narrow"/>
          <w:sz w:val="24"/>
        </w:rPr>
        <w:t>Nie należy używać do czyszczenia środków aktywnych chemicznie, niedopuszczalne jest czyszczenie elementów materiałami ostrymi lub ściernymi oraz wydłubywanie fug.</w:t>
      </w:r>
      <w:bookmarkStart w:id="2" w:name="_GoBack"/>
      <w:bookmarkEnd w:id="2"/>
    </w:p>
    <w:p w14:paraId="12691A96" w14:textId="77777777" w:rsidR="001C3106" w:rsidRPr="001C3106" w:rsidRDefault="001C3106" w:rsidP="00706BFC">
      <w:pPr>
        <w:pStyle w:val="Akapitzlist"/>
        <w:widowControl w:val="0"/>
        <w:numPr>
          <w:ilvl w:val="0"/>
          <w:numId w:val="11"/>
        </w:numPr>
        <w:tabs>
          <w:tab w:val="left" w:pos="1711"/>
        </w:tabs>
        <w:autoSpaceDE w:val="0"/>
        <w:autoSpaceDN w:val="0"/>
        <w:spacing w:before="136" w:after="0" w:line="360" w:lineRule="auto"/>
        <w:jc w:val="both"/>
        <w:rPr>
          <w:rFonts w:ascii="Arial Narrow" w:eastAsia="Arial Narrow" w:hAnsi="Arial Narrow" w:cs="Arial Narrow"/>
          <w:b/>
          <w:sz w:val="24"/>
        </w:rPr>
      </w:pPr>
      <w:r w:rsidRPr="001C3106">
        <w:rPr>
          <w:rFonts w:ascii="Arial Narrow" w:eastAsia="Arial Narrow" w:hAnsi="Arial Narrow" w:cs="Arial Narrow"/>
          <w:b/>
          <w:sz w:val="24"/>
        </w:rPr>
        <w:t>Płyta rampy zjazdowej</w:t>
      </w:r>
    </w:p>
    <w:p w14:paraId="652D9FD1" w14:textId="77777777" w:rsidR="00E12D3D" w:rsidRDefault="001C3106" w:rsidP="00706BFC">
      <w:pPr>
        <w:spacing w:before="136" w:line="360" w:lineRule="auto"/>
        <w:rPr>
          <w:b/>
          <w:sz w:val="24"/>
          <w:szCs w:val="24"/>
        </w:rPr>
      </w:pPr>
      <w:r w:rsidRPr="001C3106">
        <w:rPr>
          <w:b/>
          <w:sz w:val="24"/>
          <w:szCs w:val="24"/>
        </w:rPr>
        <w:t>INSTRUKCJA UŻYTKOWANIA</w:t>
      </w:r>
    </w:p>
    <w:p w14:paraId="2258FF07" w14:textId="77777777" w:rsidR="001C3106" w:rsidRPr="001C3106" w:rsidRDefault="001C3106" w:rsidP="00706BFC">
      <w:pPr>
        <w:widowControl w:val="0"/>
        <w:autoSpaceDE w:val="0"/>
        <w:autoSpaceDN w:val="0"/>
        <w:spacing w:before="136" w:after="0" w:line="360" w:lineRule="auto"/>
        <w:jc w:val="both"/>
        <w:rPr>
          <w:rFonts w:ascii="Arial Narrow" w:eastAsia="Arial Narrow" w:hAnsi="Arial Narrow" w:cs="Arial Narrow"/>
          <w:sz w:val="24"/>
          <w:szCs w:val="24"/>
        </w:rPr>
      </w:pPr>
      <w:r w:rsidRPr="001C3106">
        <w:rPr>
          <w:rFonts w:ascii="Arial Narrow" w:eastAsia="Arial Narrow" w:hAnsi="Arial Narrow" w:cs="Arial Narrow"/>
          <w:sz w:val="24"/>
          <w:szCs w:val="24"/>
        </w:rPr>
        <w:t>Posadzka</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jest</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najbardziej</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narażoną</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na</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zużycie</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częścią</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garażu,</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dlatego</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też</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należy</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przestrzegać</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podstawowych zasad jej eksploatacji.</w:t>
      </w:r>
    </w:p>
    <w:p w14:paraId="4B3C6AD0" w14:textId="77777777" w:rsidR="00706BFC" w:rsidRDefault="001C3106" w:rsidP="00706BFC">
      <w:pPr>
        <w:widowControl w:val="0"/>
        <w:autoSpaceDE w:val="0"/>
        <w:autoSpaceDN w:val="0"/>
        <w:spacing w:before="136" w:after="0" w:line="360" w:lineRule="auto"/>
        <w:jc w:val="both"/>
        <w:rPr>
          <w:rFonts w:ascii="Arial Narrow" w:eastAsia="Arial Narrow" w:hAnsi="Arial Narrow" w:cs="Arial Narrow"/>
          <w:spacing w:val="-5"/>
          <w:sz w:val="24"/>
          <w:szCs w:val="24"/>
        </w:rPr>
      </w:pPr>
      <w:r w:rsidRPr="001C3106">
        <w:rPr>
          <w:rFonts w:ascii="Arial Narrow" w:eastAsia="Arial Narrow" w:hAnsi="Arial Narrow" w:cs="Arial Narrow"/>
          <w:sz w:val="24"/>
          <w:szCs w:val="24"/>
        </w:rPr>
        <w:t>Typowymi</w:t>
      </w:r>
      <w:r w:rsidRPr="001C3106">
        <w:rPr>
          <w:rFonts w:ascii="Arial Narrow" w:eastAsia="Arial Narrow" w:hAnsi="Arial Narrow" w:cs="Arial Narrow"/>
          <w:spacing w:val="-3"/>
          <w:sz w:val="24"/>
          <w:szCs w:val="24"/>
        </w:rPr>
        <w:t xml:space="preserve"> </w:t>
      </w:r>
      <w:r w:rsidRPr="001C3106">
        <w:rPr>
          <w:rFonts w:ascii="Arial Narrow" w:eastAsia="Arial Narrow" w:hAnsi="Arial Narrow" w:cs="Arial Narrow"/>
          <w:sz w:val="24"/>
          <w:szCs w:val="24"/>
        </w:rPr>
        <w:t>źródłami</w:t>
      </w:r>
      <w:r w:rsidRPr="001C3106">
        <w:rPr>
          <w:rFonts w:ascii="Arial Narrow" w:eastAsia="Arial Narrow" w:hAnsi="Arial Narrow" w:cs="Arial Narrow"/>
          <w:spacing w:val="2"/>
          <w:sz w:val="24"/>
          <w:szCs w:val="24"/>
        </w:rPr>
        <w:t xml:space="preserve"> </w:t>
      </w:r>
      <w:r w:rsidRPr="001C3106">
        <w:rPr>
          <w:rFonts w:ascii="Arial Narrow" w:eastAsia="Arial Narrow" w:hAnsi="Arial Narrow" w:cs="Arial Narrow"/>
          <w:sz w:val="24"/>
          <w:szCs w:val="24"/>
        </w:rPr>
        <w:t>zanieczyszczeń</w:t>
      </w:r>
      <w:r w:rsidRPr="001C3106">
        <w:rPr>
          <w:rFonts w:ascii="Arial Narrow" w:eastAsia="Arial Narrow" w:hAnsi="Arial Narrow" w:cs="Arial Narrow"/>
          <w:spacing w:val="1"/>
          <w:sz w:val="24"/>
          <w:szCs w:val="24"/>
        </w:rPr>
        <w:t xml:space="preserve"> </w:t>
      </w:r>
      <w:r w:rsidRPr="001C3106">
        <w:rPr>
          <w:rFonts w:ascii="Arial Narrow" w:eastAsia="Arial Narrow" w:hAnsi="Arial Narrow" w:cs="Arial Narrow"/>
          <w:sz w:val="24"/>
          <w:szCs w:val="24"/>
        </w:rPr>
        <w:t>posadzki</w:t>
      </w:r>
      <w:r w:rsidRPr="001C3106">
        <w:rPr>
          <w:rFonts w:ascii="Arial Narrow" w:eastAsia="Arial Narrow" w:hAnsi="Arial Narrow" w:cs="Arial Narrow"/>
          <w:spacing w:val="-5"/>
          <w:sz w:val="24"/>
          <w:szCs w:val="24"/>
        </w:rPr>
        <w:t xml:space="preserve"> </w:t>
      </w:r>
      <w:r w:rsidRPr="001C3106">
        <w:rPr>
          <w:rFonts w:ascii="Arial Narrow" w:eastAsia="Arial Narrow" w:hAnsi="Arial Narrow" w:cs="Arial Narrow"/>
          <w:sz w:val="24"/>
          <w:szCs w:val="24"/>
        </w:rPr>
        <w:t>przemysłowej</w:t>
      </w:r>
      <w:r w:rsidRPr="001C3106">
        <w:rPr>
          <w:rFonts w:ascii="Arial Narrow" w:eastAsia="Arial Narrow" w:hAnsi="Arial Narrow" w:cs="Arial Narrow"/>
          <w:spacing w:val="2"/>
          <w:sz w:val="24"/>
          <w:szCs w:val="24"/>
        </w:rPr>
        <w:t xml:space="preserve"> </w:t>
      </w:r>
      <w:r w:rsidRPr="001C3106">
        <w:rPr>
          <w:rFonts w:ascii="Arial Narrow" w:eastAsia="Arial Narrow" w:hAnsi="Arial Narrow" w:cs="Arial Narrow"/>
          <w:spacing w:val="-5"/>
          <w:sz w:val="24"/>
          <w:szCs w:val="24"/>
        </w:rPr>
        <w:t>są:</w:t>
      </w:r>
    </w:p>
    <w:p w14:paraId="67DA7B09" w14:textId="77777777" w:rsidR="001C3106" w:rsidRPr="00706BFC" w:rsidRDefault="001C3106" w:rsidP="00706BFC">
      <w:pPr>
        <w:pStyle w:val="Akapitzlist"/>
        <w:widowControl w:val="0"/>
        <w:numPr>
          <w:ilvl w:val="0"/>
          <w:numId w:val="15"/>
        </w:numPr>
        <w:autoSpaceDE w:val="0"/>
        <w:autoSpaceDN w:val="0"/>
        <w:spacing w:before="136" w:after="0" w:line="360" w:lineRule="auto"/>
        <w:ind w:left="360"/>
        <w:jc w:val="both"/>
        <w:rPr>
          <w:rFonts w:ascii="Arial Narrow" w:eastAsia="Arial Narrow" w:hAnsi="Arial Narrow" w:cs="Arial Narrow"/>
          <w:spacing w:val="-5"/>
          <w:sz w:val="24"/>
          <w:szCs w:val="24"/>
        </w:rPr>
      </w:pPr>
      <w:r w:rsidRPr="00706BFC">
        <w:rPr>
          <w:rFonts w:ascii="Arial Narrow" w:eastAsia="Arial Narrow" w:hAnsi="Arial Narrow" w:cs="Arial Narrow"/>
          <w:sz w:val="24"/>
        </w:rPr>
        <w:t>kurz, pył</w:t>
      </w:r>
      <w:r w:rsidRPr="00706BFC">
        <w:rPr>
          <w:rFonts w:ascii="Arial Narrow" w:eastAsia="Arial Narrow" w:hAnsi="Arial Narrow" w:cs="Arial Narrow"/>
          <w:spacing w:val="1"/>
          <w:sz w:val="24"/>
        </w:rPr>
        <w:t xml:space="preserve"> </w:t>
      </w:r>
      <w:r w:rsidRPr="00706BFC">
        <w:rPr>
          <w:rFonts w:ascii="Arial Narrow" w:eastAsia="Arial Narrow" w:hAnsi="Arial Narrow" w:cs="Arial Narrow"/>
          <w:sz w:val="24"/>
        </w:rPr>
        <w:t>i</w:t>
      </w:r>
      <w:r w:rsidRPr="00706BFC">
        <w:rPr>
          <w:rFonts w:ascii="Arial Narrow" w:eastAsia="Arial Narrow" w:hAnsi="Arial Narrow" w:cs="Arial Narrow"/>
          <w:spacing w:val="1"/>
          <w:sz w:val="24"/>
        </w:rPr>
        <w:t xml:space="preserve"> </w:t>
      </w:r>
      <w:r w:rsidRPr="00706BFC">
        <w:rPr>
          <w:rFonts w:ascii="Arial Narrow" w:eastAsia="Arial Narrow" w:hAnsi="Arial Narrow" w:cs="Arial Narrow"/>
          <w:spacing w:val="-2"/>
          <w:sz w:val="24"/>
        </w:rPr>
        <w:t>brud</w:t>
      </w:r>
    </w:p>
    <w:p w14:paraId="43AF016E" w14:textId="77777777" w:rsidR="001C3106" w:rsidRPr="00706BFC" w:rsidRDefault="001C3106" w:rsidP="00706BFC">
      <w:pPr>
        <w:pStyle w:val="Akapitzlist"/>
        <w:widowControl w:val="0"/>
        <w:numPr>
          <w:ilvl w:val="0"/>
          <w:numId w:val="15"/>
        </w:numPr>
        <w:autoSpaceDE w:val="0"/>
        <w:autoSpaceDN w:val="0"/>
        <w:spacing w:before="136" w:after="0" w:line="360" w:lineRule="auto"/>
        <w:ind w:left="360"/>
        <w:jc w:val="both"/>
        <w:rPr>
          <w:rFonts w:ascii="Arial Narrow" w:eastAsia="Arial Narrow" w:hAnsi="Arial Narrow" w:cs="Arial Narrow"/>
          <w:spacing w:val="-5"/>
          <w:sz w:val="24"/>
          <w:szCs w:val="24"/>
        </w:rPr>
      </w:pPr>
      <w:r w:rsidRPr="00706BFC">
        <w:rPr>
          <w:rFonts w:ascii="Arial Narrow" w:eastAsia="Arial Narrow" w:hAnsi="Arial Narrow" w:cs="Arial Narrow"/>
          <w:sz w:val="24"/>
        </w:rPr>
        <w:t>ślady</w:t>
      </w:r>
      <w:r w:rsidRPr="00706BFC">
        <w:rPr>
          <w:rFonts w:ascii="Arial Narrow" w:eastAsia="Arial Narrow" w:hAnsi="Arial Narrow" w:cs="Arial Narrow"/>
          <w:spacing w:val="2"/>
          <w:sz w:val="24"/>
        </w:rPr>
        <w:t xml:space="preserve"> </w:t>
      </w:r>
      <w:r w:rsidRPr="00706BFC">
        <w:rPr>
          <w:rFonts w:ascii="Arial Narrow" w:eastAsia="Arial Narrow" w:hAnsi="Arial Narrow" w:cs="Arial Narrow"/>
          <w:spacing w:val="-2"/>
          <w:sz w:val="24"/>
        </w:rPr>
        <w:t>opon</w:t>
      </w:r>
    </w:p>
    <w:p w14:paraId="2BD6A7C9" w14:textId="77777777" w:rsidR="001C3106" w:rsidRPr="00706BFC" w:rsidRDefault="001C3106" w:rsidP="00706BFC">
      <w:pPr>
        <w:pStyle w:val="Akapitzlist"/>
        <w:widowControl w:val="0"/>
        <w:numPr>
          <w:ilvl w:val="0"/>
          <w:numId w:val="15"/>
        </w:numPr>
        <w:autoSpaceDE w:val="0"/>
        <w:autoSpaceDN w:val="0"/>
        <w:spacing w:before="136" w:after="0" w:line="360" w:lineRule="auto"/>
        <w:ind w:left="360"/>
        <w:jc w:val="both"/>
        <w:rPr>
          <w:rFonts w:ascii="Arial Narrow" w:eastAsia="Arial Narrow" w:hAnsi="Arial Narrow" w:cs="Arial Narrow"/>
          <w:spacing w:val="-5"/>
          <w:sz w:val="24"/>
          <w:szCs w:val="24"/>
        </w:rPr>
      </w:pPr>
      <w:r w:rsidRPr="00706BFC">
        <w:rPr>
          <w:rFonts w:ascii="Arial Narrow" w:eastAsia="Arial Narrow" w:hAnsi="Arial Narrow" w:cs="Arial Narrow"/>
          <w:sz w:val="24"/>
        </w:rPr>
        <w:t>olej, tłuszcz</w:t>
      </w:r>
      <w:r w:rsidRPr="00706BFC">
        <w:rPr>
          <w:rFonts w:ascii="Arial Narrow" w:eastAsia="Arial Narrow" w:hAnsi="Arial Narrow" w:cs="Arial Narrow"/>
          <w:spacing w:val="-2"/>
          <w:sz w:val="24"/>
        </w:rPr>
        <w:t xml:space="preserve"> </w:t>
      </w:r>
      <w:r w:rsidRPr="00706BFC">
        <w:rPr>
          <w:rFonts w:ascii="Arial Narrow" w:eastAsia="Arial Narrow" w:hAnsi="Arial Narrow" w:cs="Arial Narrow"/>
          <w:sz w:val="24"/>
        </w:rPr>
        <w:t>oraz plamy substancji</w:t>
      </w:r>
      <w:r w:rsidRPr="00706BFC">
        <w:rPr>
          <w:rFonts w:ascii="Arial Narrow" w:eastAsia="Arial Narrow" w:hAnsi="Arial Narrow" w:cs="Arial Narrow"/>
          <w:spacing w:val="-1"/>
          <w:sz w:val="24"/>
        </w:rPr>
        <w:t xml:space="preserve"> </w:t>
      </w:r>
      <w:r w:rsidRPr="00706BFC">
        <w:rPr>
          <w:rFonts w:ascii="Arial Narrow" w:eastAsia="Arial Narrow" w:hAnsi="Arial Narrow" w:cs="Arial Narrow"/>
          <w:spacing w:val="-2"/>
          <w:sz w:val="24"/>
        </w:rPr>
        <w:t>chemicznych</w:t>
      </w:r>
    </w:p>
    <w:p w14:paraId="64EFA727" w14:textId="77777777" w:rsidR="001C3106" w:rsidRPr="00706BFC" w:rsidRDefault="001C3106" w:rsidP="00706BFC">
      <w:pPr>
        <w:pStyle w:val="Akapitzlist"/>
        <w:widowControl w:val="0"/>
        <w:numPr>
          <w:ilvl w:val="0"/>
          <w:numId w:val="15"/>
        </w:numPr>
        <w:autoSpaceDE w:val="0"/>
        <w:autoSpaceDN w:val="0"/>
        <w:spacing w:before="136" w:after="0" w:line="360" w:lineRule="auto"/>
        <w:ind w:left="360"/>
        <w:jc w:val="both"/>
        <w:rPr>
          <w:rFonts w:ascii="Arial Narrow" w:eastAsia="Arial Narrow" w:hAnsi="Arial Narrow" w:cs="Arial Narrow"/>
          <w:spacing w:val="-5"/>
          <w:sz w:val="24"/>
          <w:szCs w:val="24"/>
        </w:rPr>
      </w:pPr>
      <w:r w:rsidRPr="00706BFC">
        <w:rPr>
          <w:rFonts w:ascii="Arial Narrow" w:eastAsia="Arial Narrow" w:hAnsi="Arial Narrow" w:cs="Arial Narrow"/>
          <w:sz w:val="24"/>
        </w:rPr>
        <w:t>zabrudzenia</w:t>
      </w:r>
      <w:r w:rsidRPr="00706BFC">
        <w:rPr>
          <w:rFonts w:ascii="Arial Narrow" w:eastAsia="Arial Narrow" w:hAnsi="Arial Narrow" w:cs="Arial Narrow"/>
          <w:spacing w:val="-1"/>
          <w:sz w:val="24"/>
        </w:rPr>
        <w:t xml:space="preserve"> </w:t>
      </w:r>
      <w:r w:rsidRPr="00706BFC">
        <w:rPr>
          <w:rFonts w:ascii="Arial Narrow" w:eastAsia="Arial Narrow" w:hAnsi="Arial Narrow" w:cs="Arial Narrow"/>
          <w:sz w:val="24"/>
        </w:rPr>
        <w:t>wynikające z</w:t>
      </w:r>
      <w:r w:rsidRPr="00706BFC">
        <w:rPr>
          <w:rFonts w:ascii="Arial Narrow" w:eastAsia="Arial Narrow" w:hAnsi="Arial Narrow" w:cs="Arial Narrow"/>
          <w:spacing w:val="-5"/>
          <w:sz w:val="24"/>
        </w:rPr>
        <w:t xml:space="preserve"> </w:t>
      </w:r>
      <w:r w:rsidRPr="00706BFC">
        <w:rPr>
          <w:rFonts w:ascii="Arial Narrow" w:eastAsia="Arial Narrow" w:hAnsi="Arial Narrow" w:cs="Arial Narrow"/>
          <w:sz w:val="24"/>
        </w:rPr>
        <w:t>uszkodzenia opakowań</w:t>
      </w:r>
      <w:r w:rsidRPr="00706BFC">
        <w:rPr>
          <w:rFonts w:ascii="Arial Narrow" w:eastAsia="Arial Narrow" w:hAnsi="Arial Narrow" w:cs="Arial Narrow"/>
          <w:spacing w:val="-2"/>
          <w:sz w:val="24"/>
        </w:rPr>
        <w:t xml:space="preserve"> </w:t>
      </w:r>
      <w:r w:rsidRPr="00706BFC">
        <w:rPr>
          <w:rFonts w:ascii="Arial Narrow" w:eastAsia="Arial Narrow" w:hAnsi="Arial Narrow" w:cs="Arial Narrow"/>
          <w:sz w:val="24"/>
        </w:rPr>
        <w:t xml:space="preserve">przechowywanych </w:t>
      </w:r>
      <w:r w:rsidRPr="00706BFC">
        <w:rPr>
          <w:rFonts w:ascii="Arial Narrow" w:eastAsia="Arial Narrow" w:hAnsi="Arial Narrow" w:cs="Arial Narrow"/>
          <w:spacing w:val="-2"/>
          <w:sz w:val="24"/>
        </w:rPr>
        <w:t>towarów</w:t>
      </w:r>
    </w:p>
    <w:p w14:paraId="58EC7AE7" w14:textId="77777777" w:rsidR="001C3106" w:rsidRPr="00706BFC" w:rsidRDefault="001C3106" w:rsidP="00706BFC">
      <w:pPr>
        <w:pStyle w:val="Akapitzlist"/>
        <w:widowControl w:val="0"/>
        <w:numPr>
          <w:ilvl w:val="0"/>
          <w:numId w:val="15"/>
        </w:numPr>
        <w:autoSpaceDE w:val="0"/>
        <w:autoSpaceDN w:val="0"/>
        <w:spacing w:before="136" w:after="0" w:line="360" w:lineRule="auto"/>
        <w:ind w:left="360"/>
        <w:jc w:val="both"/>
        <w:rPr>
          <w:rFonts w:ascii="Arial Narrow" w:eastAsia="Arial Narrow" w:hAnsi="Arial Narrow" w:cs="Arial Narrow"/>
          <w:spacing w:val="-5"/>
          <w:sz w:val="24"/>
          <w:szCs w:val="24"/>
        </w:rPr>
      </w:pPr>
      <w:r w:rsidRPr="00706BFC">
        <w:rPr>
          <w:rFonts w:ascii="Arial Narrow" w:eastAsia="Arial Narrow" w:hAnsi="Arial Narrow" w:cs="Arial Narrow"/>
          <w:sz w:val="24"/>
        </w:rPr>
        <w:t>piasek</w:t>
      </w:r>
      <w:r w:rsidRPr="00706BFC">
        <w:rPr>
          <w:rFonts w:ascii="Arial Narrow" w:eastAsia="Arial Narrow" w:hAnsi="Arial Narrow" w:cs="Arial Narrow"/>
          <w:spacing w:val="1"/>
          <w:sz w:val="24"/>
        </w:rPr>
        <w:t xml:space="preserve"> </w:t>
      </w:r>
      <w:r w:rsidRPr="00706BFC">
        <w:rPr>
          <w:rFonts w:ascii="Arial Narrow" w:eastAsia="Arial Narrow" w:hAnsi="Arial Narrow" w:cs="Arial Narrow"/>
          <w:sz w:val="24"/>
        </w:rPr>
        <w:t>wnoszony</w:t>
      </w:r>
      <w:r w:rsidRPr="00706BFC">
        <w:rPr>
          <w:rFonts w:ascii="Arial Narrow" w:eastAsia="Arial Narrow" w:hAnsi="Arial Narrow" w:cs="Arial Narrow"/>
          <w:spacing w:val="-2"/>
          <w:sz w:val="24"/>
        </w:rPr>
        <w:t xml:space="preserve"> </w:t>
      </w:r>
      <w:r w:rsidRPr="00706BFC">
        <w:rPr>
          <w:rFonts w:ascii="Arial Narrow" w:eastAsia="Arial Narrow" w:hAnsi="Arial Narrow" w:cs="Arial Narrow"/>
          <w:sz w:val="24"/>
        </w:rPr>
        <w:t>przez</w:t>
      </w:r>
      <w:r w:rsidRPr="00706BFC">
        <w:rPr>
          <w:rFonts w:ascii="Arial Narrow" w:eastAsia="Arial Narrow" w:hAnsi="Arial Narrow" w:cs="Arial Narrow"/>
          <w:spacing w:val="-1"/>
          <w:sz w:val="24"/>
        </w:rPr>
        <w:t xml:space="preserve"> </w:t>
      </w:r>
      <w:r w:rsidRPr="00706BFC">
        <w:rPr>
          <w:rFonts w:ascii="Arial Narrow" w:eastAsia="Arial Narrow" w:hAnsi="Arial Narrow" w:cs="Arial Narrow"/>
          <w:spacing w:val="-2"/>
          <w:sz w:val="24"/>
        </w:rPr>
        <w:t>pracowników</w:t>
      </w:r>
      <w:r w:rsidR="00706BFC">
        <w:rPr>
          <w:rFonts w:ascii="Arial Narrow" w:eastAsia="Arial Narrow" w:hAnsi="Arial Narrow" w:cs="Arial Narrow"/>
          <w:spacing w:val="-2"/>
          <w:sz w:val="24"/>
        </w:rPr>
        <w:t>.</w:t>
      </w:r>
    </w:p>
    <w:p w14:paraId="0333D3CD" w14:textId="77777777" w:rsidR="001C3106" w:rsidRPr="001C3106" w:rsidRDefault="001C3106" w:rsidP="00706BFC">
      <w:pPr>
        <w:widowControl w:val="0"/>
        <w:autoSpaceDE w:val="0"/>
        <w:autoSpaceDN w:val="0"/>
        <w:spacing w:before="136" w:after="0" w:line="360" w:lineRule="auto"/>
        <w:jc w:val="both"/>
        <w:rPr>
          <w:rFonts w:ascii="Arial Narrow" w:eastAsia="Arial Narrow" w:hAnsi="Arial Narrow" w:cs="Arial Narrow"/>
          <w:sz w:val="24"/>
          <w:szCs w:val="24"/>
        </w:rPr>
      </w:pPr>
      <w:r w:rsidRPr="001C3106">
        <w:rPr>
          <w:rFonts w:ascii="Arial Narrow" w:eastAsia="Arial Narrow" w:hAnsi="Arial Narrow" w:cs="Arial Narrow"/>
          <w:sz w:val="24"/>
          <w:szCs w:val="24"/>
        </w:rPr>
        <w:t>Betonowe</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posadzki</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przemysłowe</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utwardzone</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powierzchniowo</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posypkami</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utwardzającymi</w:t>
      </w:r>
      <w:r w:rsidRPr="001C3106">
        <w:rPr>
          <w:rFonts w:ascii="Arial Narrow" w:eastAsia="Arial Narrow" w:hAnsi="Arial Narrow" w:cs="Arial Narrow"/>
          <w:spacing w:val="80"/>
          <w:sz w:val="24"/>
          <w:szCs w:val="24"/>
        </w:rPr>
        <w:t xml:space="preserve"> </w:t>
      </w:r>
      <w:r w:rsidRPr="001C3106">
        <w:rPr>
          <w:rFonts w:ascii="Arial Narrow" w:eastAsia="Arial Narrow" w:hAnsi="Arial Narrow" w:cs="Arial Narrow"/>
          <w:sz w:val="24"/>
          <w:szCs w:val="24"/>
        </w:rPr>
        <w:t>oraz</w:t>
      </w:r>
      <w:r w:rsidRPr="001C3106">
        <w:rPr>
          <w:rFonts w:ascii="Arial Narrow" w:eastAsia="Arial Narrow" w:hAnsi="Arial Narrow" w:cs="Arial Narrow"/>
          <w:spacing w:val="40"/>
          <w:sz w:val="24"/>
          <w:szCs w:val="24"/>
        </w:rPr>
        <w:t xml:space="preserve"> </w:t>
      </w:r>
      <w:r w:rsidRPr="001C3106">
        <w:rPr>
          <w:rFonts w:ascii="Arial Narrow" w:eastAsia="Arial Narrow" w:hAnsi="Arial Narrow" w:cs="Arial Narrow"/>
          <w:sz w:val="24"/>
          <w:szCs w:val="24"/>
        </w:rPr>
        <w:t>zabezpieczone preparatami impregnacyjnymi, które są trwałe oraz niepylące.</w:t>
      </w:r>
    </w:p>
    <w:p w14:paraId="765117D1" w14:textId="77777777" w:rsidR="00706BFC" w:rsidRPr="00706BFC" w:rsidRDefault="00706BFC" w:rsidP="00706BFC">
      <w:pPr>
        <w:widowControl w:val="0"/>
        <w:autoSpaceDE w:val="0"/>
        <w:autoSpaceDN w:val="0"/>
        <w:spacing w:before="136" w:after="0" w:line="360" w:lineRule="auto"/>
        <w:jc w:val="both"/>
        <w:rPr>
          <w:rFonts w:ascii="Arial Narrow" w:eastAsia="Arial Narrow" w:hAnsi="Arial Narrow" w:cs="Arial Narrow"/>
          <w:sz w:val="24"/>
          <w:szCs w:val="24"/>
        </w:rPr>
      </w:pPr>
      <w:r w:rsidRPr="00706BFC">
        <w:rPr>
          <w:rFonts w:ascii="Arial Narrow" w:eastAsia="Arial Narrow" w:hAnsi="Arial Narrow" w:cs="Arial Narrow"/>
          <w:sz w:val="24"/>
          <w:szCs w:val="24"/>
        </w:rPr>
        <w:t>W celu uzyskania jak najdłuższego okresu żywotności tego typu posadzek, należy wprowadzić w życie regularny</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program</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konserwacji,</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dzięki</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któremu</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utrzymamy</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ładnie</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wyglądającą</w:t>
      </w:r>
      <w:r w:rsidRPr="00706BFC">
        <w:rPr>
          <w:rFonts w:ascii="Arial Narrow" w:eastAsia="Arial Narrow" w:hAnsi="Arial Narrow" w:cs="Arial Narrow"/>
          <w:spacing w:val="-12"/>
          <w:sz w:val="24"/>
          <w:szCs w:val="24"/>
        </w:rPr>
        <w:t xml:space="preserve"> </w:t>
      </w:r>
      <w:r w:rsidRPr="00706BFC">
        <w:rPr>
          <w:rFonts w:ascii="Arial Narrow" w:eastAsia="Arial Narrow" w:hAnsi="Arial Narrow" w:cs="Arial Narrow"/>
          <w:sz w:val="24"/>
          <w:szCs w:val="24"/>
        </w:rPr>
        <w:t>posadzkę</w:t>
      </w:r>
      <w:r w:rsidRPr="00706BFC">
        <w:rPr>
          <w:rFonts w:ascii="Arial Narrow" w:eastAsia="Arial Narrow" w:hAnsi="Arial Narrow" w:cs="Arial Narrow"/>
          <w:spacing w:val="-8"/>
          <w:sz w:val="24"/>
          <w:szCs w:val="24"/>
        </w:rPr>
        <w:t xml:space="preserve"> </w:t>
      </w:r>
      <w:r w:rsidRPr="00706BFC">
        <w:rPr>
          <w:rFonts w:ascii="Arial Narrow" w:eastAsia="Arial Narrow" w:hAnsi="Arial Narrow" w:cs="Arial Narrow"/>
          <w:sz w:val="24"/>
          <w:szCs w:val="24"/>
        </w:rPr>
        <w:t>na</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wiele</w:t>
      </w:r>
      <w:r w:rsidRPr="00706BFC">
        <w:rPr>
          <w:rFonts w:ascii="Arial Narrow" w:eastAsia="Arial Narrow" w:hAnsi="Arial Narrow" w:cs="Arial Narrow"/>
          <w:spacing w:val="-8"/>
          <w:sz w:val="24"/>
          <w:szCs w:val="24"/>
        </w:rPr>
        <w:t xml:space="preserve"> </w:t>
      </w:r>
      <w:r w:rsidRPr="00706BFC">
        <w:rPr>
          <w:rFonts w:ascii="Arial Narrow" w:eastAsia="Arial Narrow" w:hAnsi="Arial Narrow" w:cs="Arial Narrow"/>
          <w:sz w:val="24"/>
          <w:szCs w:val="24"/>
        </w:rPr>
        <w:t>lat</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i</w:t>
      </w:r>
      <w:r w:rsidRPr="00706BFC">
        <w:rPr>
          <w:rFonts w:ascii="Arial Narrow" w:eastAsia="Arial Narrow" w:hAnsi="Arial Narrow" w:cs="Arial Narrow"/>
          <w:spacing w:val="-9"/>
          <w:sz w:val="24"/>
          <w:szCs w:val="24"/>
        </w:rPr>
        <w:t xml:space="preserve"> </w:t>
      </w:r>
      <w:r w:rsidRPr="00706BFC">
        <w:rPr>
          <w:rFonts w:ascii="Arial Narrow" w:eastAsia="Arial Narrow" w:hAnsi="Arial Narrow" w:cs="Arial Narrow"/>
          <w:sz w:val="24"/>
          <w:szCs w:val="24"/>
        </w:rPr>
        <w:t>nie będzie</w:t>
      </w:r>
      <w:r w:rsidRPr="00706BFC">
        <w:rPr>
          <w:rFonts w:ascii="Arial Narrow" w:eastAsia="Arial Narrow" w:hAnsi="Arial Narrow" w:cs="Arial Narrow"/>
          <w:spacing w:val="-13"/>
          <w:sz w:val="24"/>
          <w:szCs w:val="24"/>
        </w:rPr>
        <w:t xml:space="preserve"> </w:t>
      </w:r>
      <w:r w:rsidRPr="00706BFC">
        <w:rPr>
          <w:rFonts w:ascii="Arial Narrow" w:eastAsia="Arial Narrow" w:hAnsi="Arial Narrow" w:cs="Arial Narrow"/>
          <w:sz w:val="24"/>
          <w:szCs w:val="24"/>
        </w:rPr>
        <w:t>ona</w:t>
      </w:r>
      <w:r w:rsidRPr="00706BFC">
        <w:rPr>
          <w:rFonts w:ascii="Arial Narrow" w:eastAsia="Arial Narrow" w:hAnsi="Arial Narrow" w:cs="Arial Narrow"/>
          <w:spacing w:val="-8"/>
          <w:sz w:val="24"/>
          <w:szCs w:val="24"/>
        </w:rPr>
        <w:t xml:space="preserve"> </w:t>
      </w:r>
      <w:r w:rsidRPr="00706BFC">
        <w:rPr>
          <w:rFonts w:ascii="Arial Narrow" w:eastAsia="Arial Narrow" w:hAnsi="Arial Narrow" w:cs="Arial Narrow"/>
          <w:sz w:val="24"/>
          <w:szCs w:val="24"/>
        </w:rPr>
        <w:t>wymagała</w:t>
      </w:r>
      <w:r w:rsidRPr="00706BFC">
        <w:rPr>
          <w:rFonts w:ascii="Arial Narrow" w:eastAsia="Arial Narrow" w:hAnsi="Arial Narrow" w:cs="Arial Narrow"/>
          <w:spacing w:val="-14"/>
          <w:sz w:val="24"/>
          <w:szCs w:val="24"/>
        </w:rPr>
        <w:t xml:space="preserve"> </w:t>
      </w:r>
      <w:r w:rsidRPr="00706BFC">
        <w:rPr>
          <w:rFonts w:ascii="Arial Narrow" w:eastAsia="Arial Narrow" w:hAnsi="Arial Narrow" w:cs="Arial Narrow"/>
          <w:sz w:val="24"/>
          <w:szCs w:val="24"/>
        </w:rPr>
        <w:t>nadmiernej</w:t>
      </w:r>
      <w:r w:rsidRPr="00706BFC">
        <w:rPr>
          <w:rFonts w:ascii="Arial Narrow" w:eastAsia="Arial Narrow" w:hAnsi="Arial Narrow" w:cs="Arial Narrow"/>
          <w:spacing w:val="-8"/>
          <w:sz w:val="24"/>
          <w:szCs w:val="24"/>
        </w:rPr>
        <w:t xml:space="preserve"> </w:t>
      </w:r>
      <w:r w:rsidRPr="00706BFC">
        <w:rPr>
          <w:rFonts w:ascii="Arial Narrow" w:eastAsia="Arial Narrow" w:hAnsi="Arial Narrow" w:cs="Arial Narrow"/>
          <w:sz w:val="24"/>
          <w:szCs w:val="24"/>
        </w:rPr>
        <w:t>troski.</w:t>
      </w:r>
      <w:r w:rsidRPr="00706BFC">
        <w:rPr>
          <w:rFonts w:ascii="Arial Narrow" w:eastAsia="Arial Narrow" w:hAnsi="Arial Narrow" w:cs="Arial Narrow"/>
          <w:spacing w:val="-10"/>
          <w:sz w:val="24"/>
          <w:szCs w:val="24"/>
        </w:rPr>
        <w:t xml:space="preserve"> </w:t>
      </w:r>
      <w:r w:rsidRPr="00706BFC">
        <w:rPr>
          <w:rFonts w:ascii="Arial Narrow" w:eastAsia="Arial Narrow" w:hAnsi="Arial Narrow" w:cs="Arial Narrow"/>
          <w:sz w:val="24"/>
          <w:szCs w:val="24"/>
        </w:rPr>
        <w:t>Zaleca</w:t>
      </w:r>
      <w:r w:rsidRPr="00706BFC">
        <w:rPr>
          <w:rFonts w:ascii="Arial Narrow" w:eastAsia="Arial Narrow" w:hAnsi="Arial Narrow" w:cs="Arial Narrow"/>
          <w:spacing w:val="-10"/>
          <w:sz w:val="24"/>
          <w:szCs w:val="24"/>
        </w:rPr>
        <w:t xml:space="preserve"> </w:t>
      </w:r>
      <w:r w:rsidRPr="00706BFC">
        <w:rPr>
          <w:rFonts w:ascii="Arial Narrow" w:eastAsia="Arial Narrow" w:hAnsi="Arial Narrow" w:cs="Arial Narrow"/>
          <w:sz w:val="24"/>
          <w:szCs w:val="24"/>
        </w:rPr>
        <w:t>się</w:t>
      </w:r>
      <w:r w:rsidRPr="00706BFC">
        <w:rPr>
          <w:rFonts w:ascii="Arial Narrow" w:eastAsia="Arial Narrow" w:hAnsi="Arial Narrow" w:cs="Arial Narrow"/>
          <w:spacing w:val="-10"/>
          <w:sz w:val="24"/>
          <w:szCs w:val="24"/>
        </w:rPr>
        <w:t xml:space="preserve"> </w:t>
      </w:r>
      <w:r w:rsidRPr="00706BFC">
        <w:rPr>
          <w:rFonts w:ascii="Arial Narrow" w:eastAsia="Arial Narrow" w:hAnsi="Arial Narrow" w:cs="Arial Narrow"/>
          <w:sz w:val="24"/>
          <w:szCs w:val="24"/>
        </w:rPr>
        <w:t>przestrzeganie</w:t>
      </w:r>
      <w:r w:rsidRPr="00706BFC">
        <w:rPr>
          <w:rFonts w:ascii="Arial Narrow" w:eastAsia="Arial Narrow" w:hAnsi="Arial Narrow" w:cs="Arial Narrow"/>
          <w:spacing w:val="-8"/>
          <w:sz w:val="24"/>
          <w:szCs w:val="24"/>
        </w:rPr>
        <w:t xml:space="preserve"> </w:t>
      </w:r>
      <w:r w:rsidRPr="00706BFC">
        <w:rPr>
          <w:rFonts w:ascii="Arial Narrow" w:eastAsia="Arial Narrow" w:hAnsi="Arial Narrow" w:cs="Arial Narrow"/>
          <w:sz w:val="24"/>
          <w:szCs w:val="24"/>
        </w:rPr>
        <w:t>następujących</w:t>
      </w:r>
      <w:r w:rsidRPr="00706BFC">
        <w:rPr>
          <w:rFonts w:ascii="Arial Narrow" w:eastAsia="Arial Narrow" w:hAnsi="Arial Narrow" w:cs="Arial Narrow"/>
          <w:spacing w:val="-10"/>
          <w:sz w:val="24"/>
          <w:szCs w:val="24"/>
        </w:rPr>
        <w:t xml:space="preserve"> </w:t>
      </w:r>
      <w:r w:rsidRPr="00706BFC">
        <w:rPr>
          <w:rFonts w:ascii="Arial Narrow" w:eastAsia="Arial Narrow" w:hAnsi="Arial Narrow" w:cs="Arial Narrow"/>
          <w:sz w:val="24"/>
          <w:szCs w:val="24"/>
        </w:rPr>
        <w:t>zasad</w:t>
      </w:r>
      <w:r w:rsidRPr="00706BFC">
        <w:rPr>
          <w:rFonts w:ascii="Arial Narrow" w:eastAsia="Arial Narrow" w:hAnsi="Arial Narrow" w:cs="Arial Narrow"/>
          <w:spacing w:val="-13"/>
          <w:sz w:val="24"/>
          <w:szCs w:val="24"/>
        </w:rPr>
        <w:t xml:space="preserve"> </w:t>
      </w:r>
      <w:r w:rsidRPr="00706BFC">
        <w:rPr>
          <w:rFonts w:ascii="Arial Narrow" w:eastAsia="Arial Narrow" w:hAnsi="Arial Narrow" w:cs="Arial Narrow"/>
          <w:sz w:val="24"/>
          <w:szCs w:val="24"/>
        </w:rPr>
        <w:t>dotyczących</w:t>
      </w:r>
      <w:r w:rsidRPr="00706BFC">
        <w:rPr>
          <w:rFonts w:ascii="Arial Narrow" w:eastAsia="Arial Narrow" w:hAnsi="Arial Narrow" w:cs="Arial Narrow"/>
          <w:spacing w:val="-8"/>
          <w:sz w:val="24"/>
          <w:szCs w:val="24"/>
        </w:rPr>
        <w:t xml:space="preserve"> </w:t>
      </w:r>
      <w:r w:rsidRPr="00706BFC">
        <w:rPr>
          <w:rFonts w:ascii="Arial Narrow" w:eastAsia="Arial Narrow" w:hAnsi="Arial Narrow" w:cs="Arial Narrow"/>
          <w:sz w:val="24"/>
          <w:szCs w:val="24"/>
        </w:rPr>
        <w:t>ich użytkowania i pielęgnacji:</w:t>
      </w:r>
    </w:p>
    <w:p w14:paraId="200B9D8C" w14:textId="77777777" w:rsidR="00706BFC" w:rsidRDefault="00706BFC" w:rsidP="00706BFC">
      <w:pPr>
        <w:pStyle w:val="Akapitzlist"/>
        <w:widowControl w:val="0"/>
        <w:numPr>
          <w:ilvl w:val="0"/>
          <w:numId w:val="16"/>
        </w:numPr>
        <w:autoSpaceDE w:val="0"/>
        <w:autoSpaceDN w:val="0"/>
        <w:spacing w:before="136" w:after="0" w:line="360" w:lineRule="auto"/>
        <w:ind w:left="360"/>
        <w:jc w:val="both"/>
        <w:rPr>
          <w:rFonts w:ascii="Arial Narrow" w:eastAsia="Arial Narrow" w:hAnsi="Arial Narrow" w:cs="Arial Narrow"/>
          <w:sz w:val="24"/>
          <w:szCs w:val="24"/>
        </w:rPr>
      </w:pPr>
      <w:r w:rsidRPr="00706BFC">
        <w:rPr>
          <w:rFonts w:ascii="Arial Narrow" w:eastAsia="Arial Narrow" w:hAnsi="Arial Narrow" w:cs="Arial Narrow"/>
          <w:sz w:val="24"/>
          <w:szCs w:val="24"/>
        </w:rPr>
        <w:t>wszelkie</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plamy</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spowodowane</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rozlaniem</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się</w:t>
      </w:r>
      <w:r w:rsidRPr="00706BFC">
        <w:rPr>
          <w:rFonts w:ascii="Arial Narrow" w:eastAsia="Arial Narrow" w:hAnsi="Arial Narrow" w:cs="Arial Narrow"/>
          <w:spacing w:val="-7"/>
          <w:sz w:val="24"/>
          <w:szCs w:val="24"/>
        </w:rPr>
        <w:t xml:space="preserve"> </w:t>
      </w:r>
      <w:r w:rsidRPr="00706BFC">
        <w:rPr>
          <w:rFonts w:ascii="Arial Narrow" w:eastAsia="Arial Narrow" w:hAnsi="Arial Narrow" w:cs="Arial Narrow"/>
          <w:sz w:val="24"/>
          <w:szCs w:val="24"/>
        </w:rPr>
        <w:t>lub</w:t>
      </w:r>
      <w:r w:rsidRPr="00706BFC">
        <w:rPr>
          <w:rFonts w:ascii="Arial Narrow" w:eastAsia="Arial Narrow" w:hAnsi="Arial Narrow" w:cs="Arial Narrow"/>
          <w:spacing w:val="-4"/>
          <w:sz w:val="24"/>
          <w:szCs w:val="24"/>
        </w:rPr>
        <w:t xml:space="preserve"> </w:t>
      </w:r>
      <w:r w:rsidRPr="00706BFC">
        <w:rPr>
          <w:rFonts w:ascii="Arial Narrow" w:eastAsia="Arial Narrow" w:hAnsi="Arial Narrow" w:cs="Arial Narrow"/>
          <w:sz w:val="24"/>
          <w:szCs w:val="24"/>
        </w:rPr>
        <w:t>rozsypaniem</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towaru</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muszą</w:t>
      </w:r>
      <w:r w:rsidRPr="00706BFC">
        <w:rPr>
          <w:rFonts w:ascii="Arial Narrow" w:eastAsia="Arial Narrow" w:hAnsi="Arial Narrow" w:cs="Arial Narrow"/>
          <w:spacing w:val="-7"/>
          <w:sz w:val="24"/>
          <w:szCs w:val="24"/>
        </w:rPr>
        <w:t xml:space="preserve"> </w:t>
      </w:r>
      <w:r w:rsidRPr="00706BFC">
        <w:rPr>
          <w:rFonts w:ascii="Arial Narrow" w:eastAsia="Arial Narrow" w:hAnsi="Arial Narrow" w:cs="Arial Narrow"/>
          <w:sz w:val="24"/>
          <w:szCs w:val="24"/>
        </w:rPr>
        <w:t>być</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jak</w:t>
      </w:r>
      <w:r w:rsidRPr="00706BFC">
        <w:rPr>
          <w:rFonts w:ascii="Arial Narrow" w:eastAsia="Arial Narrow" w:hAnsi="Arial Narrow" w:cs="Arial Narrow"/>
          <w:spacing w:val="-5"/>
          <w:sz w:val="24"/>
          <w:szCs w:val="24"/>
        </w:rPr>
        <w:t xml:space="preserve"> </w:t>
      </w:r>
      <w:r w:rsidRPr="00706BFC">
        <w:rPr>
          <w:rFonts w:ascii="Arial Narrow" w:eastAsia="Arial Narrow" w:hAnsi="Arial Narrow" w:cs="Arial Narrow"/>
          <w:sz w:val="24"/>
          <w:szCs w:val="24"/>
        </w:rPr>
        <w:t>najszybciej</w:t>
      </w:r>
      <w:r>
        <w:rPr>
          <w:rFonts w:ascii="Arial Narrow" w:eastAsia="Arial Narrow" w:hAnsi="Arial Narrow" w:cs="Arial Narrow"/>
          <w:spacing w:val="-6"/>
          <w:sz w:val="24"/>
          <w:szCs w:val="24"/>
        </w:rPr>
        <w:t xml:space="preserve"> </w:t>
      </w:r>
      <w:r w:rsidRPr="00706BFC">
        <w:rPr>
          <w:rFonts w:ascii="Arial Narrow" w:eastAsia="Arial Narrow" w:hAnsi="Arial Narrow" w:cs="Arial Narrow"/>
          <w:sz w:val="24"/>
          <w:szCs w:val="24"/>
        </w:rPr>
        <w:t>usunięte z powierzchni oraz w raz</w:t>
      </w:r>
      <w:r>
        <w:rPr>
          <w:rFonts w:ascii="Arial Narrow" w:eastAsia="Arial Narrow" w:hAnsi="Arial Narrow" w:cs="Arial Narrow"/>
          <w:sz w:val="24"/>
          <w:szCs w:val="24"/>
        </w:rPr>
        <w:t>ie konieczności zneutralizowane</w:t>
      </w:r>
    </w:p>
    <w:p w14:paraId="78A7CE8F" w14:textId="77777777" w:rsidR="00706BFC" w:rsidRPr="00706BFC" w:rsidRDefault="00706BFC" w:rsidP="00706BFC">
      <w:pPr>
        <w:pStyle w:val="Akapitzlist"/>
        <w:widowControl w:val="0"/>
        <w:numPr>
          <w:ilvl w:val="0"/>
          <w:numId w:val="16"/>
        </w:numPr>
        <w:autoSpaceDE w:val="0"/>
        <w:autoSpaceDN w:val="0"/>
        <w:spacing w:before="136" w:after="0" w:line="360" w:lineRule="auto"/>
        <w:ind w:left="360"/>
        <w:jc w:val="both"/>
        <w:rPr>
          <w:rFonts w:ascii="Arial Narrow" w:eastAsia="Arial Narrow" w:hAnsi="Arial Narrow" w:cs="Arial Narrow"/>
          <w:sz w:val="24"/>
          <w:szCs w:val="24"/>
        </w:rPr>
      </w:pPr>
      <w:r w:rsidRPr="00706BFC">
        <w:rPr>
          <w:rFonts w:ascii="Arial Narrow" w:eastAsia="Arial Narrow" w:hAnsi="Arial Narrow" w:cs="Arial Narrow"/>
          <w:sz w:val="24"/>
          <w:szCs w:val="24"/>
        </w:rPr>
        <w:t xml:space="preserve">po użyciu bądź rozlaniu środków chemicznych, powierzchnia powinna być każdorazowo zmyta czystą </w:t>
      </w:r>
      <w:r>
        <w:rPr>
          <w:rFonts w:ascii="Arial Narrow" w:eastAsia="Arial Narrow" w:hAnsi="Arial Narrow" w:cs="Arial Narrow"/>
          <w:spacing w:val="-2"/>
          <w:sz w:val="24"/>
          <w:szCs w:val="24"/>
        </w:rPr>
        <w:t>wodą</w:t>
      </w:r>
    </w:p>
    <w:p w14:paraId="58AC47D2" w14:textId="77777777" w:rsidR="00706BFC" w:rsidRDefault="00706BFC" w:rsidP="00706BFC">
      <w:pPr>
        <w:pStyle w:val="Akapitzlist"/>
        <w:widowControl w:val="0"/>
        <w:numPr>
          <w:ilvl w:val="0"/>
          <w:numId w:val="16"/>
        </w:numPr>
        <w:autoSpaceDE w:val="0"/>
        <w:autoSpaceDN w:val="0"/>
        <w:spacing w:before="136" w:after="0" w:line="360" w:lineRule="auto"/>
        <w:ind w:left="360"/>
        <w:jc w:val="both"/>
        <w:rPr>
          <w:rFonts w:ascii="Arial Narrow" w:eastAsia="Arial Narrow" w:hAnsi="Arial Narrow" w:cs="Arial Narrow"/>
          <w:sz w:val="24"/>
          <w:szCs w:val="24"/>
        </w:rPr>
      </w:pPr>
      <w:r w:rsidRPr="00706BFC">
        <w:rPr>
          <w:rFonts w:ascii="Arial Narrow" w:eastAsia="Arial Narrow" w:hAnsi="Arial Narrow" w:cs="Arial Narrow"/>
          <w:sz w:val="24"/>
          <w:szCs w:val="24"/>
        </w:rPr>
        <w:t>należy ograniczyć poprzez regularne czyszczenie i zamiatanie zjawisko występowania zabrudzeń w postaci: olejów, agresywnych substancji chemicznych oraz drobin piasku i innych kruszyw, które mo</w:t>
      </w:r>
      <w:r>
        <w:rPr>
          <w:rFonts w:ascii="Arial Narrow" w:eastAsia="Arial Narrow" w:hAnsi="Arial Narrow" w:cs="Arial Narrow"/>
          <w:sz w:val="24"/>
          <w:szCs w:val="24"/>
        </w:rPr>
        <w:t>gą wycierać powierzchnię</w:t>
      </w:r>
    </w:p>
    <w:p w14:paraId="644C3780" w14:textId="77777777" w:rsidR="00706BFC" w:rsidRPr="00706BFC" w:rsidRDefault="00706BFC" w:rsidP="00706BFC">
      <w:pPr>
        <w:pStyle w:val="Akapitzlist"/>
        <w:widowControl w:val="0"/>
        <w:numPr>
          <w:ilvl w:val="0"/>
          <w:numId w:val="16"/>
        </w:numPr>
        <w:autoSpaceDE w:val="0"/>
        <w:autoSpaceDN w:val="0"/>
        <w:spacing w:before="136" w:after="0" w:line="360" w:lineRule="auto"/>
        <w:ind w:left="360"/>
        <w:jc w:val="both"/>
        <w:rPr>
          <w:rFonts w:ascii="Arial Narrow" w:eastAsia="Arial Narrow" w:hAnsi="Arial Narrow" w:cs="Arial Narrow"/>
          <w:sz w:val="24"/>
          <w:szCs w:val="24"/>
        </w:rPr>
      </w:pPr>
      <w:r w:rsidRPr="00706BFC">
        <w:rPr>
          <w:rFonts w:ascii="Arial Narrow" w:eastAsia="Arial Narrow" w:hAnsi="Arial Narrow" w:cs="Arial Narrow"/>
          <w:sz w:val="24"/>
          <w:szCs w:val="24"/>
        </w:rPr>
        <w:t xml:space="preserve">stosowane maszyny czyszczące nie mogą być wyposażone w twarde szczotki lub pady, które będą </w:t>
      </w:r>
      <w:r w:rsidRPr="00706BFC">
        <w:rPr>
          <w:rFonts w:ascii="Arial Narrow" w:eastAsia="Arial Narrow" w:hAnsi="Arial Narrow" w:cs="Arial Narrow"/>
          <w:sz w:val="24"/>
          <w:szCs w:val="24"/>
        </w:rPr>
        <w:lastRenderedPageBreak/>
        <w:t xml:space="preserve">rysowały powierzchnię. Pady powinny być miękkie bądź średnio twarde w zależności od stopnia </w:t>
      </w:r>
      <w:r>
        <w:rPr>
          <w:rFonts w:ascii="Arial Narrow" w:eastAsia="Arial Narrow" w:hAnsi="Arial Narrow" w:cs="Arial Narrow"/>
          <w:spacing w:val="-2"/>
          <w:sz w:val="24"/>
          <w:szCs w:val="24"/>
        </w:rPr>
        <w:t>zabrudzenia</w:t>
      </w:r>
    </w:p>
    <w:p w14:paraId="5AFA1F23" w14:textId="77777777" w:rsidR="00706BFC" w:rsidRDefault="00706BFC" w:rsidP="00706BFC">
      <w:pPr>
        <w:pStyle w:val="Akapitzlist"/>
        <w:widowControl w:val="0"/>
        <w:numPr>
          <w:ilvl w:val="0"/>
          <w:numId w:val="16"/>
        </w:numPr>
        <w:autoSpaceDE w:val="0"/>
        <w:autoSpaceDN w:val="0"/>
        <w:spacing w:before="136" w:after="0" w:line="360" w:lineRule="auto"/>
        <w:ind w:left="360"/>
        <w:jc w:val="both"/>
        <w:rPr>
          <w:rFonts w:ascii="Arial Narrow" w:eastAsia="Arial Narrow" w:hAnsi="Arial Narrow" w:cs="Arial Narrow"/>
          <w:sz w:val="24"/>
          <w:szCs w:val="24"/>
        </w:rPr>
      </w:pPr>
      <w:r w:rsidRPr="00706BFC">
        <w:rPr>
          <w:rFonts w:ascii="Arial Narrow" w:eastAsia="Arial Narrow" w:hAnsi="Arial Narrow" w:cs="Arial Narrow"/>
          <w:sz w:val="24"/>
          <w:szCs w:val="24"/>
        </w:rPr>
        <w:t>do codziennej pielęgnacji posadzki najlepiej wykorzystywać urządzenia zamiatająco-odkurzające oraz myjące. Po czyszczeniu posadzki na mokro, należy ją pozostawić aż do całkowitego wyschnięcia. Nie zaleca się p</w:t>
      </w:r>
      <w:r>
        <w:rPr>
          <w:rFonts w:ascii="Arial Narrow" w:eastAsia="Arial Narrow" w:hAnsi="Arial Narrow" w:cs="Arial Narrow"/>
          <w:sz w:val="24"/>
          <w:szCs w:val="24"/>
        </w:rPr>
        <w:t>olerowania powierzchni posadzki</w:t>
      </w:r>
    </w:p>
    <w:p w14:paraId="4889624C" w14:textId="77777777" w:rsidR="00706BFC" w:rsidRDefault="00706BFC" w:rsidP="00706BFC">
      <w:pPr>
        <w:pStyle w:val="Akapitzlist"/>
        <w:widowControl w:val="0"/>
        <w:numPr>
          <w:ilvl w:val="0"/>
          <w:numId w:val="16"/>
        </w:numPr>
        <w:autoSpaceDE w:val="0"/>
        <w:autoSpaceDN w:val="0"/>
        <w:spacing w:before="136" w:after="0" w:line="360" w:lineRule="auto"/>
        <w:ind w:left="360"/>
        <w:jc w:val="both"/>
        <w:rPr>
          <w:rFonts w:ascii="Arial Narrow" w:eastAsia="Arial Narrow" w:hAnsi="Arial Narrow" w:cs="Arial Narrow"/>
          <w:sz w:val="24"/>
          <w:szCs w:val="24"/>
        </w:rPr>
      </w:pPr>
      <w:r w:rsidRPr="00706BFC">
        <w:rPr>
          <w:rFonts w:ascii="Arial Narrow" w:eastAsia="Arial Narrow" w:hAnsi="Arial Narrow" w:cs="Arial Narrow"/>
          <w:sz w:val="24"/>
          <w:szCs w:val="24"/>
        </w:rPr>
        <w:t>do czyszczenia zabrudzeń należy stosować roztwór łagodnych detergentów przeznaczonych do pielęgnacji posadzek przemysłowych.</w:t>
      </w:r>
    </w:p>
    <w:p w14:paraId="598CDC9E" w14:textId="77777777" w:rsidR="00706BFC" w:rsidRPr="0017547E" w:rsidRDefault="0017547E" w:rsidP="0017547E">
      <w:pPr>
        <w:pStyle w:val="Nagwek3"/>
        <w:spacing w:before="136"/>
        <w:ind w:left="0"/>
        <w:jc w:val="both"/>
      </w:pPr>
      <w:r>
        <w:t>Środki czyszczące</w:t>
      </w:r>
    </w:p>
    <w:p w14:paraId="0BF87F87" w14:textId="77777777" w:rsidR="00706BFC" w:rsidRDefault="00706BFC" w:rsidP="0017547E">
      <w:pPr>
        <w:pStyle w:val="Tekstpodstawowy"/>
        <w:spacing w:before="136" w:line="360" w:lineRule="auto"/>
        <w:jc w:val="both"/>
      </w:pPr>
      <w:r>
        <w:t>Posadzki betonowe utwardzone powierzchniowo posypkami utwardzającymi oraz zabezpieczone preparatami impregnacyjnymi, które nie są odporne na wszystkie środki chemiczne. Jest to istotne szczególnie w pierwszym okresie 28 dni od ich wykonania, ponieważ w tym czasie posadzki są dużo bardziej wrażliwe na wszystkie chemikalia.</w:t>
      </w:r>
    </w:p>
    <w:p w14:paraId="5741279F" w14:textId="77777777" w:rsidR="00706BFC" w:rsidRDefault="00706BFC" w:rsidP="0017547E">
      <w:pPr>
        <w:pStyle w:val="Tekstpodstawowy"/>
        <w:spacing w:before="136" w:line="360" w:lineRule="auto"/>
        <w:jc w:val="both"/>
      </w:pPr>
      <w:r>
        <w:t>Nie</w:t>
      </w:r>
      <w:r>
        <w:rPr>
          <w:spacing w:val="-6"/>
        </w:rPr>
        <w:t xml:space="preserve"> </w:t>
      </w:r>
      <w:r>
        <w:t>wolno</w:t>
      </w:r>
      <w:r>
        <w:rPr>
          <w:spacing w:val="-4"/>
        </w:rPr>
        <w:t xml:space="preserve"> </w:t>
      </w:r>
      <w:r>
        <w:t>stosować</w:t>
      </w:r>
      <w:r>
        <w:rPr>
          <w:spacing w:val="-6"/>
        </w:rPr>
        <w:t xml:space="preserve"> </w:t>
      </w:r>
      <w:r>
        <w:t>rozpuszczalników</w:t>
      </w:r>
      <w:r>
        <w:rPr>
          <w:spacing w:val="-4"/>
        </w:rPr>
        <w:t xml:space="preserve"> </w:t>
      </w:r>
      <w:r>
        <w:t>typu:</w:t>
      </w:r>
      <w:r>
        <w:rPr>
          <w:spacing w:val="-9"/>
        </w:rPr>
        <w:t xml:space="preserve"> </w:t>
      </w:r>
      <w:r>
        <w:t>aceton,</w:t>
      </w:r>
      <w:r>
        <w:rPr>
          <w:spacing w:val="-6"/>
        </w:rPr>
        <w:t xml:space="preserve"> </w:t>
      </w:r>
      <w:r>
        <w:t>toluen,</w:t>
      </w:r>
      <w:r>
        <w:rPr>
          <w:spacing w:val="-8"/>
        </w:rPr>
        <w:t xml:space="preserve"> </w:t>
      </w:r>
      <w:r>
        <w:t>ksylen,</w:t>
      </w:r>
      <w:r>
        <w:rPr>
          <w:spacing w:val="-8"/>
        </w:rPr>
        <w:t xml:space="preserve"> </w:t>
      </w:r>
      <w:r>
        <w:t>trichloroetylen</w:t>
      </w:r>
      <w:r>
        <w:rPr>
          <w:spacing w:val="-6"/>
        </w:rPr>
        <w:t xml:space="preserve"> </w:t>
      </w:r>
      <w:r>
        <w:t>itp.</w:t>
      </w:r>
      <w:r>
        <w:rPr>
          <w:spacing w:val="-4"/>
        </w:rPr>
        <w:t xml:space="preserve"> </w:t>
      </w:r>
      <w:r>
        <w:t>Środki</w:t>
      </w:r>
      <w:r>
        <w:rPr>
          <w:spacing w:val="-6"/>
        </w:rPr>
        <w:t xml:space="preserve"> </w:t>
      </w:r>
      <w:r>
        <w:t>czyszczące nie mogą zawierać silnych związków alkalicznych oraz rozpuszczalników organicznych.</w:t>
      </w:r>
    </w:p>
    <w:p w14:paraId="7999E6D5" w14:textId="77777777" w:rsidR="00706BFC" w:rsidRDefault="00706BFC" w:rsidP="0017547E">
      <w:pPr>
        <w:pStyle w:val="Tekstpodstawowy"/>
        <w:spacing w:before="136" w:line="362" w:lineRule="auto"/>
        <w:jc w:val="both"/>
      </w:pPr>
      <w:r>
        <w:t>Niedopuszczalne jest również czyszczenie posadzki środkami o odczynie kwasowym, jak np. kwas chlorodoworowy i octowy, nawet jeśli są rozcieńczone.</w:t>
      </w:r>
    </w:p>
    <w:p w14:paraId="2039850C" w14:textId="77777777" w:rsidR="00706BFC" w:rsidRDefault="00706BFC" w:rsidP="0017547E">
      <w:pPr>
        <w:pStyle w:val="Tekstpodstawowy"/>
        <w:spacing w:before="136" w:line="360" w:lineRule="auto"/>
        <w:jc w:val="both"/>
      </w:pPr>
      <w:r>
        <w:t>Również alkohole oraz glikole mogą z czasem uszkadzać powierzchnię posadzki na skutek osłabienia wiązania cementowego i dlatego ich stosowanie jest zabronione. Nie należy stosować środków, które wpływają korozyjnie na matrycę cementową (zaczyn cementowy).</w:t>
      </w:r>
    </w:p>
    <w:p w14:paraId="59B1E703" w14:textId="77777777" w:rsidR="00706BFC" w:rsidRDefault="00706BFC" w:rsidP="0017547E">
      <w:pPr>
        <w:pStyle w:val="Tekstpodstawowy"/>
        <w:spacing w:before="136" w:line="360" w:lineRule="auto"/>
        <w:jc w:val="both"/>
      </w:pPr>
      <w:r>
        <w:t>Odpowiednie</w:t>
      </w:r>
      <w:r>
        <w:rPr>
          <w:spacing w:val="-4"/>
        </w:rPr>
        <w:t xml:space="preserve"> </w:t>
      </w:r>
      <w:r>
        <w:t>środki</w:t>
      </w:r>
      <w:r>
        <w:rPr>
          <w:spacing w:val="-3"/>
        </w:rPr>
        <w:t xml:space="preserve"> </w:t>
      </w:r>
      <w:r>
        <w:t>myjące</w:t>
      </w:r>
      <w:r>
        <w:rPr>
          <w:spacing w:val="-4"/>
        </w:rPr>
        <w:t xml:space="preserve"> </w:t>
      </w:r>
      <w:r>
        <w:t>do</w:t>
      </w:r>
      <w:r>
        <w:rPr>
          <w:spacing w:val="-4"/>
        </w:rPr>
        <w:t xml:space="preserve"> </w:t>
      </w:r>
      <w:r>
        <w:t>codziennej</w:t>
      </w:r>
      <w:r>
        <w:rPr>
          <w:spacing w:val="-3"/>
        </w:rPr>
        <w:t xml:space="preserve"> </w:t>
      </w:r>
      <w:r>
        <w:t>pielęgnacji</w:t>
      </w:r>
      <w:r>
        <w:rPr>
          <w:spacing w:val="-7"/>
        </w:rPr>
        <w:t xml:space="preserve"> </w:t>
      </w:r>
      <w:r>
        <w:t>muszą</w:t>
      </w:r>
      <w:r>
        <w:rPr>
          <w:spacing w:val="-1"/>
        </w:rPr>
        <w:t xml:space="preserve"> </w:t>
      </w:r>
      <w:r>
        <w:t>mieć</w:t>
      </w:r>
      <w:r>
        <w:rPr>
          <w:spacing w:val="-3"/>
        </w:rPr>
        <w:t xml:space="preserve"> </w:t>
      </w:r>
      <w:r>
        <w:t>odczyn</w:t>
      </w:r>
      <w:r>
        <w:rPr>
          <w:spacing w:val="-4"/>
        </w:rPr>
        <w:t xml:space="preserve"> </w:t>
      </w:r>
      <w:r>
        <w:t>lekko</w:t>
      </w:r>
      <w:r>
        <w:rPr>
          <w:spacing w:val="-4"/>
        </w:rPr>
        <w:t xml:space="preserve"> </w:t>
      </w:r>
      <w:r>
        <w:t>zasadowy</w:t>
      </w:r>
      <w:r>
        <w:rPr>
          <w:spacing w:val="-3"/>
        </w:rPr>
        <w:t xml:space="preserve"> </w:t>
      </w:r>
      <w:r>
        <w:t>to</w:t>
      </w:r>
      <w:r>
        <w:rPr>
          <w:spacing w:val="-4"/>
        </w:rPr>
        <w:t xml:space="preserve"> </w:t>
      </w:r>
      <w:r>
        <w:t>znaczy</w:t>
      </w:r>
      <w:r>
        <w:rPr>
          <w:spacing w:val="-3"/>
        </w:rPr>
        <w:t xml:space="preserve"> </w:t>
      </w:r>
      <w:r>
        <w:t>pH 8</w:t>
      </w:r>
      <w:r>
        <w:rPr>
          <w:spacing w:val="-2"/>
        </w:rPr>
        <w:t xml:space="preserve"> </w:t>
      </w:r>
      <w:r>
        <w:t>do</w:t>
      </w:r>
      <w:r>
        <w:rPr>
          <w:spacing w:val="-4"/>
        </w:rPr>
        <w:t xml:space="preserve"> </w:t>
      </w:r>
      <w:r>
        <w:t>11.</w:t>
      </w:r>
      <w:r>
        <w:rPr>
          <w:spacing w:val="-2"/>
        </w:rPr>
        <w:t xml:space="preserve"> </w:t>
      </w:r>
      <w:r>
        <w:t>Środki</w:t>
      </w:r>
      <w:r>
        <w:rPr>
          <w:spacing w:val="-7"/>
        </w:rPr>
        <w:t xml:space="preserve"> </w:t>
      </w:r>
      <w:r>
        <w:t>o wyższym</w:t>
      </w:r>
      <w:r>
        <w:rPr>
          <w:spacing w:val="-2"/>
        </w:rPr>
        <w:t xml:space="preserve"> </w:t>
      </w:r>
      <w:r>
        <w:t>pH</w:t>
      </w:r>
      <w:r>
        <w:rPr>
          <w:spacing w:val="-1"/>
        </w:rPr>
        <w:t xml:space="preserve"> </w:t>
      </w:r>
      <w:r>
        <w:t>działają</w:t>
      </w:r>
      <w:r>
        <w:rPr>
          <w:spacing w:val="-4"/>
        </w:rPr>
        <w:t xml:space="preserve"> </w:t>
      </w:r>
      <w:r>
        <w:t>agresywnie na</w:t>
      </w:r>
      <w:r>
        <w:rPr>
          <w:spacing w:val="-6"/>
        </w:rPr>
        <w:t xml:space="preserve"> </w:t>
      </w:r>
      <w:r>
        <w:t>matrycę cementową</w:t>
      </w:r>
      <w:r>
        <w:rPr>
          <w:spacing w:val="-2"/>
        </w:rPr>
        <w:t xml:space="preserve"> </w:t>
      </w:r>
      <w:r>
        <w:t>i</w:t>
      </w:r>
      <w:r>
        <w:rPr>
          <w:spacing w:val="-2"/>
        </w:rPr>
        <w:t xml:space="preserve"> </w:t>
      </w:r>
      <w:r>
        <w:t>stosuje się je</w:t>
      </w:r>
      <w:r>
        <w:rPr>
          <w:spacing w:val="-2"/>
        </w:rPr>
        <w:t xml:space="preserve"> </w:t>
      </w:r>
      <w:r>
        <w:t>sporadycznie, głównie podczas gruntownego czyszczenia. Po takim czyszczeniu należy zakons</w:t>
      </w:r>
      <w:r w:rsidR="0017547E">
        <w:t>erwować posadzkę.</w:t>
      </w:r>
    </w:p>
    <w:p w14:paraId="18F84D23" w14:textId="77777777" w:rsidR="00706BFC" w:rsidRDefault="00706BFC" w:rsidP="0017547E">
      <w:pPr>
        <w:pStyle w:val="Tekstpodstawowy"/>
        <w:spacing w:before="136" w:line="362" w:lineRule="auto"/>
        <w:jc w:val="both"/>
      </w:pPr>
      <w:r>
        <w:t xml:space="preserve">Zawsze jednak wskazane jest zapoznanie się informacjami zawartymi w karcie technicznej środka </w:t>
      </w:r>
      <w:r>
        <w:rPr>
          <w:spacing w:val="-2"/>
        </w:rPr>
        <w:t>czyszczącego.</w:t>
      </w:r>
      <w:r w:rsidR="0017547E">
        <w:t xml:space="preserve"> </w:t>
      </w:r>
    </w:p>
    <w:p w14:paraId="08B3F28A" w14:textId="77777777" w:rsidR="00706BFC" w:rsidRDefault="00706BFC" w:rsidP="00706BFC">
      <w:pPr>
        <w:pStyle w:val="Tekstpodstawowy"/>
        <w:spacing w:before="200" w:line="360" w:lineRule="auto"/>
        <w:ind w:right="1414"/>
        <w:jc w:val="both"/>
      </w:pPr>
    </w:p>
    <w:p w14:paraId="7A6C3BCC" w14:textId="77777777" w:rsidR="00706BFC" w:rsidRPr="00706BFC" w:rsidRDefault="00706BFC" w:rsidP="00706BFC">
      <w:pPr>
        <w:widowControl w:val="0"/>
        <w:autoSpaceDE w:val="0"/>
        <w:autoSpaceDN w:val="0"/>
        <w:spacing w:before="136" w:after="0" w:line="360" w:lineRule="auto"/>
        <w:jc w:val="both"/>
        <w:rPr>
          <w:rFonts w:ascii="Arial Narrow" w:eastAsia="Arial Narrow" w:hAnsi="Arial Narrow" w:cs="Arial Narrow"/>
          <w:sz w:val="24"/>
          <w:szCs w:val="24"/>
        </w:rPr>
      </w:pPr>
    </w:p>
    <w:p w14:paraId="253EECA2" w14:textId="77777777" w:rsidR="001C3106" w:rsidRPr="001C3106" w:rsidRDefault="001C3106" w:rsidP="00706BFC">
      <w:pPr>
        <w:spacing w:before="136" w:line="360" w:lineRule="auto"/>
        <w:jc w:val="both"/>
        <w:rPr>
          <w:b/>
          <w:sz w:val="24"/>
          <w:szCs w:val="24"/>
        </w:rPr>
      </w:pPr>
    </w:p>
    <w:sectPr w:rsidR="001C3106" w:rsidRPr="001C31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8CE8D" w14:textId="77777777" w:rsidR="00D54201" w:rsidRDefault="00D54201" w:rsidP="00CE63D6">
      <w:pPr>
        <w:spacing w:after="0" w:line="240" w:lineRule="auto"/>
      </w:pPr>
      <w:r>
        <w:separator/>
      </w:r>
    </w:p>
  </w:endnote>
  <w:endnote w:type="continuationSeparator" w:id="0">
    <w:p w14:paraId="4D287672" w14:textId="77777777" w:rsidR="00D54201" w:rsidRDefault="00D54201" w:rsidP="00CE6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07404" w14:textId="77777777" w:rsidR="00D54201" w:rsidRDefault="00D54201" w:rsidP="00CE63D6">
      <w:pPr>
        <w:spacing w:after="0" w:line="240" w:lineRule="auto"/>
      </w:pPr>
      <w:r>
        <w:separator/>
      </w:r>
    </w:p>
  </w:footnote>
  <w:footnote w:type="continuationSeparator" w:id="0">
    <w:p w14:paraId="3B07E5C8" w14:textId="77777777" w:rsidR="00D54201" w:rsidRDefault="00D54201" w:rsidP="00CE6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22F"/>
    <w:multiLevelType w:val="hybridMultilevel"/>
    <w:tmpl w:val="9272A5D0"/>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9E7B8D"/>
    <w:multiLevelType w:val="hybridMultilevel"/>
    <w:tmpl w:val="51E2D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7E1D04"/>
    <w:multiLevelType w:val="hybridMultilevel"/>
    <w:tmpl w:val="9D08D6E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BE1341"/>
    <w:multiLevelType w:val="hybridMultilevel"/>
    <w:tmpl w:val="AB5099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EB637EE"/>
    <w:multiLevelType w:val="hybridMultilevel"/>
    <w:tmpl w:val="EED26ED0"/>
    <w:lvl w:ilvl="0" w:tplc="04150001">
      <w:start w:val="1"/>
      <w:numFmt w:val="bullet"/>
      <w:lvlText w:val=""/>
      <w:lvlJc w:val="left"/>
      <w:pPr>
        <w:ind w:left="1699" w:hanging="708"/>
      </w:pPr>
      <w:rPr>
        <w:rFonts w:ascii="Symbol" w:hAnsi="Symbol" w:hint="default"/>
        <w:b w:val="0"/>
        <w:bCs w:val="0"/>
        <w:i w:val="0"/>
        <w:iCs w:val="0"/>
        <w:spacing w:val="0"/>
        <w:w w:val="75"/>
        <w:sz w:val="24"/>
        <w:szCs w:val="24"/>
        <w:lang w:val="pl-PL" w:eastAsia="en-US" w:bidi="ar-SA"/>
      </w:rPr>
    </w:lvl>
    <w:lvl w:ilvl="1" w:tplc="7BBEB924">
      <w:numFmt w:val="bullet"/>
      <w:lvlText w:val="•"/>
      <w:lvlJc w:val="left"/>
      <w:pPr>
        <w:ind w:left="2678" w:hanging="708"/>
      </w:pPr>
      <w:rPr>
        <w:rFonts w:hint="default"/>
        <w:lang w:val="pl-PL" w:eastAsia="en-US" w:bidi="ar-SA"/>
      </w:rPr>
    </w:lvl>
    <w:lvl w:ilvl="2" w:tplc="38D6E5E2">
      <w:numFmt w:val="bullet"/>
      <w:lvlText w:val="•"/>
      <w:lvlJc w:val="left"/>
      <w:pPr>
        <w:ind w:left="3656" w:hanging="708"/>
      </w:pPr>
      <w:rPr>
        <w:rFonts w:hint="default"/>
        <w:lang w:val="pl-PL" w:eastAsia="en-US" w:bidi="ar-SA"/>
      </w:rPr>
    </w:lvl>
    <w:lvl w:ilvl="3" w:tplc="C9D6B2F6">
      <w:numFmt w:val="bullet"/>
      <w:lvlText w:val="•"/>
      <w:lvlJc w:val="left"/>
      <w:pPr>
        <w:ind w:left="4634" w:hanging="708"/>
      </w:pPr>
      <w:rPr>
        <w:rFonts w:hint="default"/>
        <w:lang w:val="pl-PL" w:eastAsia="en-US" w:bidi="ar-SA"/>
      </w:rPr>
    </w:lvl>
    <w:lvl w:ilvl="4" w:tplc="07BE5D34">
      <w:numFmt w:val="bullet"/>
      <w:lvlText w:val="•"/>
      <w:lvlJc w:val="left"/>
      <w:pPr>
        <w:ind w:left="5612" w:hanging="708"/>
      </w:pPr>
      <w:rPr>
        <w:rFonts w:hint="default"/>
        <w:lang w:val="pl-PL" w:eastAsia="en-US" w:bidi="ar-SA"/>
      </w:rPr>
    </w:lvl>
    <w:lvl w:ilvl="5" w:tplc="E98AD0E4">
      <w:numFmt w:val="bullet"/>
      <w:lvlText w:val="•"/>
      <w:lvlJc w:val="left"/>
      <w:pPr>
        <w:ind w:left="6590" w:hanging="708"/>
      </w:pPr>
      <w:rPr>
        <w:rFonts w:hint="default"/>
        <w:lang w:val="pl-PL" w:eastAsia="en-US" w:bidi="ar-SA"/>
      </w:rPr>
    </w:lvl>
    <w:lvl w:ilvl="6" w:tplc="7B889FF8">
      <w:numFmt w:val="bullet"/>
      <w:lvlText w:val="•"/>
      <w:lvlJc w:val="left"/>
      <w:pPr>
        <w:ind w:left="7568" w:hanging="708"/>
      </w:pPr>
      <w:rPr>
        <w:rFonts w:hint="default"/>
        <w:lang w:val="pl-PL" w:eastAsia="en-US" w:bidi="ar-SA"/>
      </w:rPr>
    </w:lvl>
    <w:lvl w:ilvl="7" w:tplc="5A3C1606">
      <w:numFmt w:val="bullet"/>
      <w:lvlText w:val="•"/>
      <w:lvlJc w:val="left"/>
      <w:pPr>
        <w:ind w:left="8546" w:hanging="708"/>
      </w:pPr>
      <w:rPr>
        <w:rFonts w:hint="default"/>
        <w:lang w:val="pl-PL" w:eastAsia="en-US" w:bidi="ar-SA"/>
      </w:rPr>
    </w:lvl>
    <w:lvl w:ilvl="8" w:tplc="4BA0A880">
      <w:numFmt w:val="bullet"/>
      <w:lvlText w:val="•"/>
      <w:lvlJc w:val="left"/>
      <w:pPr>
        <w:ind w:left="9525" w:hanging="708"/>
      </w:pPr>
      <w:rPr>
        <w:rFonts w:hint="default"/>
        <w:lang w:val="pl-PL" w:eastAsia="en-US" w:bidi="ar-SA"/>
      </w:rPr>
    </w:lvl>
  </w:abstractNum>
  <w:abstractNum w:abstractNumId="5" w15:restartNumberingAfterBreak="0">
    <w:nsid w:val="31F42569"/>
    <w:multiLevelType w:val="hybridMultilevel"/>
    <w:tmpl w:val="EC843E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2F51E6B"/>
    <w:multiLevelType w:val="hybridMultilevel"/>
    <w:tmpl w:val="4734226C"/>
    <w:lvl w:ilvl="0" w:tplc="00923A5E">
      <w:numFmt w:val="bullet"/>
      <w:lvlText w:val="•"/>
      <w:lvlJc w:val="left"/>
      <w:pPr>
        <w:ind w:left="1699" w:hanging="708"/>
      </w:pPr>
      <w:rPr>
        <w:rFonts w:ascii="Century" w:eastAsia="Century" w:hAnsi="Century" w:cs="Century" w:hint="default"/>
        <w:b w:val="0"/>
        <w:bCs w:val="0"/>
        <w:i w:val="0"/>
        <w:iCs w:val="0"/>
        <w:spacing w:val="0"/>
        <w:w w:val="75"/>
        <w:sz w:val="24"/>
        <w:szCs w:val="24"/>
        <w:lang w:val="pl-PL" w:eastAsia="en-US" w:bidi="ar-SA"/>
      </w:rPr>
    </w:lvl>
    <w:lvl w:ilvl="1" w:tplc="7BBEB924">
      <w:numFmt w:val="bullet"/>
      <w:lvlText w:val="•"/>
      <w:lvlJc w:val="left"/>
      <w:pPr>
        <w:ind w:left="2678" w:hanging="708"/>
      </w:pPr>
      <w:rPr>
        <w:rFonts w:hint="default"/>
        <w:lang w:val="pl-PL" w:eastAsia="en-US" w:bidi="ar-SA"/>
      </w:rPr>
    </w:lvl>
    <w:lvl w:ilvl="2" w:tplc="38D6E5E2">
      <w:numFmt w:val="bullet"/>
      <w:lvlText w:val="•"/>
      <w:lvlJc w:val="left"/>
      <w:pPr>
        <w:ind w:left="3656" w:hanging="708"/>
      </w:pPr>
      <w:rPr>
        <w:rFonts w:hint="default"/>
        <w:lang w:val="pl-PL" w:eastAsia="en-US" w:bidi="ar-SA"/>
      </w:rPr>
    </w:lvl>
    <w:lvl w:ilvl="3" w:tplc="C9D6B2F6">
      <w:numFmt w:val="bullet"/>
      <w:lvlText w:val="•"/>
      <w:lvlJc w:val="left"/>
      <w:pPr>
        <w:ind w:left="4634" w:hanging="708"/>
      </w:pPr>
      <w:rPr>
        <w:rFonts w:hint="default"/>
        <w:lang w:val="pl-PL" w:eastAsia="en-US" w:bidi="ar-SA"/>
      </w:rPr>
    </w:lvl>
    <w:lvl w:ilvl="4" w:tplc="07BE5D34">
      <w:numFmt w:val="bullet"/>
      <w:lvlText w:val="•"/>
      <w:lvlJc w:val="left"/>
      <w:pPr>
        <w:ind w:left="5612" w:hanging="708"/>
      </w:pPr>
      <w:rPr>
        <w:rFonts w:hint="default"/>
        <w:lang w:val="pl-PL" w:eastAsia="en-US" w:bidi="ar-SA"/>
      </w:rPr>
    </w:lvl>
    <w:lvl w:ilvl="5" w:tplc="E98AD0E4">
      <w:numFmt w:val="bullet"/>
      <w:lvlText w:val="•"/>
      <w:lvlJc w:val="left"/>
      <w:pPr>
        <w:ind w:left="6590" w:hanging="708"/>
      </w:pPr>
      <w:rPr>
        <w:rFonts w:hint="default"/>
        <w:lang w:val="pl-PL" w:eastAsia="en-US" w:bidi="ar-SA"/>
      </w:rPr>
    </w:lvl>
    <w:lvl w:ilvl="6" w:tplc="7B889FF8">
      <w:numFmt w:val="bullet"/>
      <w:lvlText w:val="•"/>
      <w:lvlJc w:val="left"/>
      <w:pPr>
        <w:ind w:left="7568" w:hanging="708"/>
      </w:pPr>
      <w:rPr>
        <w:rFonts w:hint="default"/>
        <w:lang w:val="pl-PL" w:eastAsia="en-US" w:bidi="ar-SA"/>
      </w:rPr>
    </w:lvl>
    <w:lvl w:ilvl="7" w:tplc="5A3C1606">
      <w:numFmt w:val="bullet"/>
      <w:lvlText w:val="•"/>
      <w:lvlJc w:val="left"/>
      <w:pPr>
        <w:ind w:left="8546" w:hanging="708"/>
      </w:pPr>
      <w:rPr>
        <w:rFonts w:hint="default"/>
        <w:lang w:val="pl-PL" w:eastAsia="en-US" w:bidi="ar-SA"/>
      </w:rPr>
    </w:lvl>
    <w:lvl w:ilvl="8" w:tplc="4BA0A880">
      <w:numFmt w:val="bullet"/>
      <w:lvlText w:val="•"/>
      <w:lvlJc w:val="left"/>
      <w:pPr>
        <w:ind w:left="9525" w:hanging="708"/>
      </w:pPr>
      <w:rPr>
        <w:rFonts w:hint="default"/>
        <w:lang w:val="pl-PL" w:eastAsia="en-US" w:bidi="ar-SA"/>
      </w:rPr>
    </w:lvl>
  </w:abstractNum>
  <w:abstractNum w:abstractNumId="7" w15:restartNumberingAfterBreak="0">
    <w:nsid w:val="41354ACA"/>
    <w:multiLevelType w:val="hybridMultilevel"/>
    <w:tmpl w:val="5546B9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D143C0D"/>
    <w:multiLevelType w:val="multilevel"/>
    <w:tmpl w:val="A73AE5DE"/>
    <w:lvl w:ilvl="0">
      <w:start w:val="1"/>
      <w:numFmt w:val="decimal"/>
      <w:lvlText w:val="%1."/>
      <w:lvlJc w:val="left"/>
      <w:pPr>
        <w:ind w:left="1351" w:hanging="360"/>
      </w:pPr>
      <w:rPr>
        <w:rFonts w:ascii="Arial Narrow" w:eastAsia="Arial Narrow" w:hAnsi="Arial Narrow" w:cs="Arial Narrow" w:hint="default"/>
        <w:b/>
        <w:bCs/>
        <w:i w:val="0"/>
        <w:iCs w:val="0"/>
        <w:spacing w:val="-2"/>
        <w:w w:val="100"/>
        <w:sz w:val="28"/>
        <w:szCs w:val="28"/>
        <w:lang w:val="pl-PL" w:eastAsia="en-US" w:bidi="ar-SA"/>
      </w:rPr>
    </w:lvl>
    <w:lvl w:ilvl="1">
      <w:start w:val="1"/>
      <w:numFmt w:val="decimal"/>
      <w:lvlText w:val="%1.%2."/>
      <w:lvlJc w:val="left"/>
      <w:pPr>
        <w:ind w:left="1783" w:hanging="432"/>
        <w:jc w:val="right"/>
      </w:pPr>
      <w:rPr>
        <w:rFonts w:ascii="Arial Narrow" w:eastAsia="Arial Narrow" w:hAnsi="Arial Narrow" w:cs="Arial Narrow" w:hint="default"/>
        <w:b/>
        <w:bCs/>
        <w:i w:val="0"/>
        <w:iCs w:val="0"/>
        <w:spacing w:val="0"/>
        <w:w w:val="100"/>
        <w:sz w:val="24"/>
        <w:szCs w:val="24"/>
        <w:lang w:val="pl-PL" w:eastAsia="en-US" w:bidi="ar-SA"/>
      </w:rPr>
    </w:lvl>
    <w:lvl w:ilvl="2">
      <w:start w:val="1"/>
      <w:numFmt w:val="decimal"/>
      <w:lvlText w:val="%1.%2.%3."/>
      <w:lvlJc w:val="left"/>
      <w:pPr>
        <w:ind w:left="2215" w:hanging="504"/>
      </w:pPr>
      <w:rPr>
        <w:rFonts w:ascii="Arial Narrow" w:eastAsia="Arial Narrow" w:hAnsi="Arial Narrow" w:cs="Arial Narrow" w:hint="default"/>
        <w:b/>
        <w:bCs/>
        <w:i w:val="0"/>
        <w:iCs w:val="0"/>
        <w:spacing w:val="-2"/>
        <w:w w:val="100"/>
        <w:sz w:val="22"/>
        <w:szCs w:val="22"/>
        <w:lang w:val="pl-PL" w:eastAsia="en-US" w:bidi="ar-SA"/>
      </w:rPr>
    </w:lvl>
    <w:lvl w:ilvl="3">
      <w:start w:val="1"/>
      <w:numFmt w:val="decimal"/>
      <w:lvlText w:val="%1.%2.%3.%4."/>
      <w:lvlJc w:val="left"/>
      <w:pPr>
        <w:ind w:left="3115" w:hanging="1044"/>
      </w:pPr>
      <w:rPr>
        <w:rFonts w:ascii="Arial Narrow" w:eastAsia="Arial Narrow" w:hAnsi="Arial Narrow" w:cs="Arial Narrow" w:hint="default"/>
        <w:b/>
        <w:bCs/>
        <w:i w:val="0"/>
        <w:iCs w:val="0"/>
        <w:spacing w:val="-2"/>
        <w:w w:val="100"/>
        <w:sz w:val="24"/>
        <w:szCs w:val="24"/>
        <w:lang w:val="pl-PL" w:eastAsia="en-US" w:bidi="ar-SA"/>
      </w:rPr>
    </w:lvl>
    <w:lvl w:ilvl="4">
      <w:numFmt w:val="bullet"/>
      <w:lvlText w:val="•"/>
      <w:lvlJc w:val="left"/>
      <w:pPr>
        <w:ind w:left="2400" w:hanging="1044"/>
      </w:pPr>
      <w:rPr>
        <w:rFonts w:hint="default"/>
        <w:lang w:val="pl-PL" w:eastAsia="en-US" w:bidi="ar-SA"/>
      </w:rPr>
    </w:lvl>
    <w:lvl w:ilvl="5">
      <w:numFmt w:val="bullet"/>
      <w:lvlText w:val="•"/>
      <w:lvlJc w:val="left"/>
      <w:pPr>
        <w:ind w:left="2580" w:hanging="1044"/>
      </w:pPr>
      <w:rPr>
        <w:rFonts w:hint="default"/>
        <w:lang w:val="pl-PL" w:eastAsia="en-US" w:bidi="ar-SA"/>
      </w:rPr>
    </w:lvl>
    <w:lvl w:ilvl="6">
      <w:numFmt w:val="bullet"/>
      <w:lvlText w:val="•"/>
      <w:lvlJc w:val="left"/>
      <w:pPr>
        <w:ind w:left="3120" w:hanging="1044"/>
      </w:pPr>
      <w:rPr>
        <w:rFonts w:hint="default"/>
        <w:lang w:val="pl-PL" w:eastAsia="en-US" w:bidi="ar-SA"/>
      </w:rPr>
    </w:lvl>
    <w:lvl w:ilvl="7">
      <w:numFmt w:val="bullet"/>
      <w:lvlText w:val="•"/>
      <w:lvlJc w:val="left"/>
      <w:pPr>
        <w:ind w:left="3160" w:hanging="1044"/>
      </w:pPr>
      <w:rPr>
        <w:rFonts w:hint="default"/>
        <w:lang w:val="pl-PL" w:eastAsia="en-US" w:bidi="ar-SA"/>
      </w:rPr>
    </w:lvl>
    <w:lvl w:ilvl="8">
      <w:numFmt w:val="bullet"/>
      <w:lvlText w:val="•"/>
      <w:lvlJc w:val="left"/>
      <w:pPr>
        <w:ind w:left="5933" w:hanging="1044"/>
      </w:pPr>
      <w:rPr>
        <w:rFonts w:hint="default"/>
        <w:lang w:val="pl-PL" w:eastAsia="en-US" w:bidi="ar-SA"/>
      </w:rPr>
    </w:lvl>
  </w:abstractNum>
  <w:abstractNum w:abstractNumId="9" w15:restartNumberingAfterBreak="0">
    <w:nsid w:val="4E252BB2"/>
    <w:multiLevelType w:val="hybridMultilevel"/>
    <w:tmpl w:val="30F47F5C"/>
    <w:lvl w:ilvl="0" w:tplc="546298DC">
      <w:numFmt w:val="bullet"/>
      <w:lvlText w:val="•"/>
      <w:lvlJc w:val="left"/>
      <w:pPr>
        <w:ind w:left="1711" w:hanging="360"/>
      </w:pPr>
      <w:rPr>
        <w:rFonts w:ascii="Century" w:eastAsia="Century" w:hAnsi="Century" w:cs="Century" w:hint="default"/>
        <w:b w:val="0"/>
        <w:bCs w:val="0"/>
        <w:i w:val="0"/>
        <w:iCs w:val="0"/>
        <w:spacing w:val="0"/>
        <w:w w:val="75"/>
        <w:sz w:val="24"/>
        <w:szCs w:val="24"/>
        <w:lang w:val="pl-PL" w:eastAsia="en-US" w:bidi="ar-SA"/>
      </w:rPr>
    </w:lvl>
    <w:lvl w:ilvl="1" w:tplc="BC50F722">
      <w:numFmt w:val="bullet"/>
      <w:lvlText w:val="•"/>
      <w:lvlJc w:val="left"/>
      <w:pPr>
        <w:ind w:left="2696" w:hanging="360"/>
      </w:pPr>
      <w:rPr>
        <w:rFonts w:hint="default"/>
        <w:lang w:val="pl-PL" w:eastAsia="en-US" w:bidi="ar-SA"/>
      </w:rPr>
    </w:lvl>
    <w:lvl w:ilvl="2" w:tplc="9CCEF3DE">
      <w:numFmt w:val="bullet"/>
      <w:lvlText w:val="•"/>
      <w:lvlJc w:val="left"/>
      <w:pPr>
        <w:ind w:left="3672" w:hanging="360"/>
      </w:pPr>
      <w:rPr>
        <w:rFonts w:hint="default"/>
        <w:lang w:val="pl-PL" w:eastAsia="en-US" w:bidi="ar-SA"/>
      </w:rPr>
    </w:lvl>
    <w:lvl w:ilvl="3" w:tplc="4F3E8D1A">
      <w:numFmt w:val="bullet"/>
      <w:lvlText w:val="•"/>
      <w:lvlJc w:val="left"/>
      <w:pPr>
        <w:ind w:left="4648" w:hanging="360"/>
      </w:pPr>
      <w:rPr>
        <w:rFonts w:hint="default"/>
        <w:lang w:val="pl-PL" w:eastAsia="en-US" w:bidi="ar-SA"/>
      </w:rPr>
    </w:lvl>
    <w:lvl w:ilvl="4" w:tplc="B2785C3E">
      <w:numFmt w:val="bullet"/>
      <w:lvlText w:val="•"/>
      <w:lvlJc w:val="left"/>
      <w:pPr>
        <w:ind w:left="5624" w:hanging="360"/>
      </w:pPr>
      <w:rPr>
        <w:rFonts w:hint="default"/>
        <w:lang w:val="pl-PL" w:eastAsia="en-US" w:bidi="ar-SA"/>
      </w:rPr>
    </w:lvl>
    <w:lvl w:ilvl="5" w:tplc="0DA6D68A">
      <w:numFmt w:val="bullet"/>
      <w:lvlText w:val="•"/>
      <w:lvlJc w:val="left"/>
      <w:pPr>
        <w:ind w:left="6600" w:hanging="360"/>
      </w:pPr>
      <w:rPr>
        <w:rFonts w:hint="default"/>
        <w:lang w:val="pl-PL" w:eastAsia="en-US" w:bidi="ar-SA"/>
      </w:rPr>
    </w:lvl>
    <w:lvl w:ilvl="6" w:tplc="F2682714">
      <w:numFmt w:val="bullet"/>
      <w:lvlText w:val="•"/>
      <w:lvlJc w:val="left"/>
      <w:pPr>
        <w:ind w:left="7576" w:hanging="360"/>
      </w:pPr>
      <w:rPr>
        <w:rFonts w:hint="default"/>
        <w:lang w:val="pl-PL" w:eastAsia="en-US" w:bidi="ar-SA"/>
      </w:rPr>
    </w:lvl>
    <w:lvl w:ilvl="7" w:tplc="AF3C0B64">
      <w:numFmt w:val="bullet"/>
      <w:lvlText w:val="•"/>
      <w:lvlJc w:val="left"/>
      <w:pPr>
        <w:ind w:left="8552" w:hanging="360"/>
      </w:pPr>
      <w:rPr>
        <w:rFonts w:hint="default"/>
        <w:lang w:val="pl-PL" w:eastAsia="en-US" w:bidi="ar-SA"/>
      </w:rPr>
    </w:lvl>
    <w:lvl w:ilvl="8" w:tplc="633EB63E">
      <w:numFmt w:val="bullet"/>
      <w:lvlText w:val="•"/>
      <w:lvlJc w:val="left"/>
      <w:pPr>
        <w:ind w:left="9529" w:hanging="360"/>
      </w:pPr>
      <w:rPr>
        <w:rFonts w:hint="default"/>
        <w:lang w:val="pl-PL" w:eastAsia="en-US" w:bidi="ar-SA"/>
      </w:rPr>
    </w:lvl>
  </w:abstractNum>
  <w:abstractNum w:abstractNumId="10" w15:restartNumberingAfterBreak="0">
    <w:nsid w:val="5AD72416"/>
    <w:multiLevelType w:val="multilevel"/>
    <w:tmpl w:val="F2A07D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C177D2"/>
    <w:multiLevelType w:val="hybridMultilevel"/>
    <w:tmpl w:val="15D03BCC"/>
    <w:lvl w:ilvl="0" w:tplc="04150001">
      <w:start w:val="1"/>
      <w:numFmt w:val="bullet"/>
      <w:lvlText w:val=""/>
      <w:lvlJc w:val="left"/>
      <w:pPr>
        <w:ind w:left="720" w:hanging="360"/>
      </w:pPr>
      <w:rPr>
        <w:rFonts w:ascii="Symbol" w:hAnsi="Symbol" w:hint="default"/>
      </w:rPr>
    </w:lvl>
    <w:lvl w:ilvl="1" w:tplc="8ECA7FDE">
      <w:numFmt w:val="bullet"/>
      <w:lvlText w:val="•"/>
      <w:lvlJc w:val="left"/>
      <w:pPr>
        <w:ind w:left="1440" w:hanging="360"/>
      </w:pPr>
      <w:rPr>
        <w:rFonts w:ascii="Arial Narrow" w:eastAsia="Arial Narrow" w:hAnsi="Arial Narrow" w:cs="Arial Narro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9D63E6"/>
    <w:multiLevelType w:val="hybridMultilevel"/>
    <w:tmpl w:val="65AACA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9F063C8"/>
    <w:multiLevelType w:val="hybridMultilevel"/>
    <w:tmpl w:val="8AE621C4"/>
    <w:lvl w:ilvl="0" w:tplc="04150001">
      <w:start w:val="1"/>
      <w:numFmt w:val="bullet"/>
      <w:lvlText w:val=""/>
      <w:lvlJc w:val="left"/>
      <w:pPr>
        <w:ind w:left="1699" w:hanging="708"/>
      </w:pPr>
      <w:rPr>
        <w:rFonts w:ascii="Symbol" w:hAnsi="Symbol" w:hint="default"/>
        <w:b w:val="0"/>
        <w:bCs w:val="0"/>
        <w:i w:val="0"/>
        <w:iCs w:val="0"/>
        <w:spacing w:val="0"/>
        <w:w w:val="75"/>
        <w:sz w:val="24"/>
        <w:szCs w:val="24"/>
        <w:lang w:val="pl-PL" w:eastAsia="en-US" w:bidi="ar-SA"/>
      </w:rPr>
    </w:lvl>
    <w:lvl w:ilvl="1" w:tplc="7BBEB924">
      <w:numFmt w:val="bullet"/>
      <w:lvlText w:val="•"/>
      <w:lvlJc w:val="left"/>
      <w:pPr>
        <w:ind w:left="2678" w:hanging="708"/>
      </w:pPr>
      <w:rPr>
        <w:rFonts w:hint="default"/>
        <w:lang w:val="pl-PL" w:eastAsia="en-US" w:bidi="ar-SA"/>
      </w:rPr>
    </w:lvl>
    <w:lvl w:ilvl="2" w:tplc="38D6E5E2">
      <w:numFmt w:val="bullet"/>
      <w:lvlText w:val="•"/>
      <w:lvlJc w:val="left"/>
      <w:pPr>
        <w:ind w:left="3656" w:hanging="708"/>
      </w:pPr>
      <w:rPr>
        <w:rFonts w:hint="default"/>
        <w:lang w:val="pl-PL" w:eastAsia="en-US" w:bidi="ar-SA"/>
      </w:rPr>
    </w:lvl>
    <w:lvl w:ilvl="3" w:tplc="C9D6B2F6">
      <w:numFmt w:val="bullet"/>
      <w:lvlText w:val="•"/>
      <w:lvlJc w:val="left"/>
      <w:pPr>
        <w:ind w:left="4634" w:hanging="708"/>
      </w:pPr>
      <w:rPr>
        <w:rFonts w:hint="default"/>
        <w:lang w:val="pl-PL" w:eastAsia="en-US" w:bidi="ar-SA"/>
      </w:rPr>
    </w:lvl>
    <w:lvl w:ilvl="4" w:tplc="07BE5D34">
      <w:numFmt w:val="bullet"/>
      <w:lvlText w:val="•"/>
      <w:lvlJc w:val="left"/>
      <w:pPr>
        <w:ind w:left="5612" w:hanging="708"/>
      </w:pPr>
      <w:rPr>
        <w:rFonts w:hint="default"/>
        <w:lang w:val="pl-PL" w:eastAsia="en-US" w:bidi="ar-SA"/>
      </w:rPr>
    </w:lvl>
    <w:lvl w:ilvl="5" w:tplc="E98AD0E4">
      <w:numFmt w:val="bullet"/>
      <w:lvlText w:val="•"/>
      <w:lvlJc w:val="left"/>
      <w:pPr>
        <w:ind w:left="6590" w:hanging="708"/>
      </w:pPr>
      <w:rPr>
        <w:rFonts w:hint="default"/>
        <w:lang w:val="pl-PL" w:eastAsia="en-US" w:bidi="ar-SA"/>
      </w:rPr>
    </w:lvl>
    <w:lvl w:ilvl="6" w:tplc="7B889FF8">
      <w:numFmt w:val="bullet"/>
      <w:lvlText w:val="•"/>
      <w:lvlJc w:val="left"/>
      <w:pPr>
        <w:ind w:left="7568" w:hanging="708"/>
      </w:pPr>
      <w:rPr>
        <w:rFonts w:hint="default"/>
        <w:lang w:val="pl-PL" w:eastAsia="en-US" w:bidi="ar-SA"/>
      </w:rPr>
    </w:lvl>
    <w:lvl w:ilvl="7" w:tplc="5A3C1606">
      <w:numFmt w:val="bullet"/>
      <w:lvlText w:val="•"/>
      <w:lvlJc w:val="left"/>
      <w:pPr>
        <w:ind w:left="8546" w:hanging="708"/>
      </w:pPr>
      <w:rPr>
        <w:rFonts w:hint="default"/>
        <w:lang w:val="pl-PL" w:eastAsia="en-US" w:bidi="ar-SA"/>
      </w:rPr>
    </w:lvl>
    <w:lvl w:ilvl="8" w:tplc="4BA0A880">
      <w:numFmt w:val="bullet"/>
      <w:lvlText w:val="•"/>
      <w:lvlJc w:val="left"/>
      <w:pPr>
        <w:ind w:left="9525" w:hanging="708"/>
      </w:pPr>
      <w:rPr>
        <w:rFonts w:hint="default"/>
        <w:lang w:val="pl-PL" w:eastAsia="en-US" w:bidi="ar-SA"/>
      </w:rPr>
    </w:lvl>
  </w:abstractNum>
  <w:abstractNum w:abstractNumId="14" w15:restartNumberingAfterBreak="0">
    <w:nsid w:val="7A1E1EE5"/>
    <w:multiLevelType w:val="hybridMultilevel"/>
    <w:tmpl w:val="EB526B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E9A2AEC"/>
    <w:multiLevelType w:val="hybridMultilevel"/>
    <w:tmpl w:val="B50C025A"/>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11"/>
  </w:num>
  <w:num w:numId="5">
    <w:abstractNumId w:val="2"/>
  </w:num>
  <w:num w:numId="6">
    <w:abstractNumId w:val="5"/>
  </w:num>
  <w:num w:numId="7">
    <w:abstractNumId w:val="3"/>
  </w:num>
  <w:num w:numId="8">
    <w:abstractNumId w:val="15"/>
  </w:num>
  <w:num w:numId="9">
    <w:abstractNumId w:val="12"/>
  </w:num>
  <w:num w:numId="10">
    <w:abstractNumId w:val="0"/>
  </w:num>
  <w:num w:numId="11">
    <w:abstractNumId w:val="7"/>
  </w:num>
  <w:num w:numId="12">
    <w:abstractNumId w:val="6"/>
  </w:num>
  <w:num w:numId="13">
    <w:abstractNumId w:val="4"/>
  </w:num>
  <w:num w:numId="14">
    <w:abstractNumId w:val="13"/>
  </w:num>
  <w:num w:numId="15">
    <w:abstractNumId w:val="1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3D6"/>
    <w:rsid w:val="0017547E"/>
    <w:rsid w:val="001A6171"/>
    <w:rsid w:val="001C3106"/>
    <w:rsid w:val="0024778D"/>
    <w:rsid w:val="005E5382"/>
    <w:rsid w:val="00706BFC"/>
    <w:rsid w:val="0071604B"/>
    <w:rsid w:val="00740D1A"/>
    <w:rsid w:val="007611AC"/>
    <w:rsid w:val="00A8560A"/>
    <w:rsid w:val="00BA096B"/>
    <w:rsid w:val="00CE63D6"/>
    <w:rsid w:val="00D54201"/>
    <w:rsid w:val="00E12D3D"/>
    <w:rsid w:val="00ED0F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7D64F"/>
  <w15:chartTrackingRefBased/>
  <w15:docId w15:val="{7E03A3CC-D1E8-47B2-AD60-1B5FEAEF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link w:val="Nagwek3Znak"/>
    <w:uiPriority w:val="1"/>
    <w:qFormat/>
    <w:rsid w:val="00706BFC"/>
    <w:pPr>
      <w:widowControl w:val="0"/>
      <w:autoSpaceDE w:val="0"/>
      <w:autoSpaceDN w:val="0"/>
      <w:spacing w:after="0" w:line="240" w:lineRule="auto"/>
      <w:ind w:left="991"/>
      <w:outlineLvl w:val="2"/>
    </w:pPr>
    <w:rPr>
      <w:rFonts w:ascii="Arial Narrow" w:eastAsia="Arial Narrow" w:hAnsi="Arial Narrow" w:cs="Arial Narrow"/>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E63D6"/>
    <w:pPr>
      <w:ind w:left="720"/>
      <w:contextualSpacing/>
    </w:pPr>
  </w:style>
  <w:style w:type="paragraph" w:styleId="Nagwek">
    <w:name w:val="header"/>
    <w:basedOn w:val="Normalny"/>
    <w:link w:val="NagwekZnak"/>
    <w:uiPriority w:val="99"/>
    <w:unhideWhenUsed/>
    <w:rsid w:val="00CE63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63D6"/>
  </w:style>
  <w:style w:type="paragraph" w:styleId="Stopka">
    <w:name w:val="footer"/>
    <w:basedOn w:val="Normalny"/>
    <w:link w:val="StopkaZnak"/>
    <w:uiPriority w:val="99"/>
    <w:unhideWhenUsed/>
    <w:rsid w:val="00CE63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63D6"/>
  </w:style>
  <w:style w:type="character" w:customStyle="1" w:styleId="Nagwek3Znak">
    <w:name w:val="Nagłówek 3 Znak"/>
    <w:basedOn w:val="Domylnaczcionkaakapitu"/>
    <w:link w:val="Nagwek3"/>
    <w:uiPriority w:val="1"/>
    <w:rsid w:val="00706BFC"/>
    <w:rPr>
      <w:rFonts w:ascii="Arial Narrow" w:eastAsia="Arial Narrow" w:hAnsi="Arial Narrow" w:cs="Arial Narrow"/>
      <w:b/>
      <w:bCs/>
      <w:sz w:val="24"/>
      <w:szCs w:val="24"/>
    </w:rPr>
  </w:style>
  <w:style w:type="paragraph" w:styleId="Tekstpodstawowy">
    <w:name w:val="Body Text"/>
    <w:basedOn w:val="Normalny"/>
    <w:link w:val="TekstpodstawowyZnak"/>
    <w:uiPriority w:val="1"/>
    <w:qFormat/>
    <w:rsid w:val="00706BFC"/>
    <w:pPr>
      <w:widowControl w:val="0"/>
      <w:autoSpaceDE w:val="0"/>
      <w:autoSpaceDN w:val="0"/>
      <w:spacing w:after="0" w:line="240" w:lineRule="auto"/>
    </w:pPr>
    <w:rPr>
      <w:rFonts w:ascii="Arial Narrow" w:eastAsia="Arial Narrow" w:hAnsi="Arial Narrow" w:cs="Arial Narrow"/>
      <w:sz w:val="24"/>
      <w:szCs w:val="24"/>
    </w:rPr>
  </w:style>
  <w:style w:type="character" w:customStyle="1" w:styleId="TekstpodstawowyZnak">
    <w:name w:val="Tekst podstawowy Znak"/>
    <w:basedOn w:val="Domylnaczcionkaakapitu"/>
    <w:link w:val="Tekstpodstawowy"/>
    <w:uiPriority w:val="1"/>
    <w:rsid w:val="00706BFC"/>
    <w:rPr>
      <w:rFonts w:ascii="Arial Narrow" w:eastAsia="Arial Narrow" w:hAnsi="Arial Narrow" w:cs="Arial Narrow"/>
      <w:sz w:val="24"/>
      <w:szCs w:val="24"/>
    </w:rPr>
  </w:style>
  <w:style w:type="paragraph" w:styleId="Tekstdymka">
    <w:name w:val="Balloon Text"/>
    <w:basedOn w:val="Normalny"/>
    <w:link w:val="TekstdymkaZnak"/>
    <w:uiPriority w:val="99"/>
    <w:semiHidden/>
    <w:unhideWhenUsed/>
    <w:rsid w:val="007611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611AC"/>
    <w:rPr>
      <w:rFonts w:ascii="Segoe UI" w:hAnsi="Segoe UI" w:cs="Segoe UI"/>
      <w:sz w:val="18"/>
      <w:szCs w:val="18"/>
    </w:rPr>
  </w:style>
  <w:style w:type="character" w:styleId="Odwoaniedokomentarza">
    <w:name w:val="annotation reference"/>
    <w:basedOn w:val="Domylnaczcionkaakapitu"/>
    <w:uiPriority w:val="99"/>
    <w:semiHidden/>
    <w:unhideWhenUsed/>
    <w:rsid w:val="00BA096B"/>
    <w:rPr>
      <w:sz w:val="16"/>
      <w:szCs w:val="16"/>
    </w:rPr>
  </w:style>
  <w:style w:type="paragraph" w:styleId="Tekstkomentarza">
    <w:name w:val="annotation text"/>
    <w:basedOn w:val="Normalny"/>
    <w:link w:val="TekstkomentarzaZnak"/>
    <w:uiPriority w:val="99"/>
    <w:semiHidden/>
    <w:unhideWhenUsed/>
    <w:rsid w:val="00BA096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A096B"/>
    <w:rPr>
      <w:sz w:val="20"/>
      <w:szCs w:val="20"/>
    </w:rPr>
  </w:style>
  <w:style w:type="paragraph" w:styleId="Tematkomentarza">
    <w:name w:val="annotation subject"/>
    <w:basedOn w:val="Tekstkomentarza"/>
    <w:next w:val="Tekstkomentarza"/>
    <w:link w:val="TematkomentarzaZnak"/>
    <w:uiPriority w:val="99"/>
    <w:semiHidden/>
    <w:unhideWhenUsed/>
    <w:rsid w:val="00BA096B"/>
    <w:rPr>
      <w:b/>
      <w:bCs/>
    </w:rPr>
  </w:style>
  <w:style w:type="character" w:customStyle="1" w:styleId="TematkomentarzaZnak">
    <w:name w:val="Temat komentarza Znak"/>
    <w:basedOn w:val="TekstkomentarzaZnak"/>
    <w:link w:val="Tematkomentarza"/>
    <w:uiPriority w:val="99"/>
    <w:semiHidden/>
    <w:rsid w:val="00BA09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2AB80-D559-4873-88E9-396D0CBAF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1127</Words>
  <Characters>6767</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Woźniczka-Bieniek</dc:creator>
  <cp:keywords/>
  <dc:description/>
  <cp:lastModifiedBy>Beata Musiał</cp:lastModifiedBy>
  <cp:revision>5</cp:revision>
  <cp:lastPrinted>2026-03-10T08:15:00Z</cp:lastPrinted>
  <dcterms:created xsi:type="dcterms:W3CDTF">2026-04-07T10:05:00Z</dcterms:created>
  <dcterms:modified xsi:type="dcterms:W3CDTF">2026-04-07T10:06:00Z</dcterms:modified>
</cp:coreProperties>
</file>