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AE4838" w14:textId="77777777" w:rsidR="00AA7933" w:rsidRPr="000D2ADF" w:rsidRDefault="00AA7933" w:rsidP="001F66C1">
      <w:pPr>
        <w:tabs>
          <w:tab w:val="left" w:pos="6663"/>
        </w:tabs>
        <w:spacing w:after="0"/>
        <w:ind w:right="567"/>
        <w:jc w:val="right"/>
        <w:rPr>
          <w:rFonts w:ascii="Arial" w:hAnsi="Arial" w:cs="Arial"/>
          <w:b/>
          <w:i/>
          <w:color w:val="00B050"/>
          <w:sz w:val="20"/>
          <w:szCs w:val="20"/>
        </w:rPr>
      </w:pPr>
      <w:r w:rsidRPr="000D2ADF">
        <w:rPr>
          <w:rFonts w:ascii="Arial" w:hAnsi="Arial" w:cs="Arial"/>
          <w:b/>
          <w:i/>
          <w:color w:val="00B050"/>
          <w:sz w:val="20"/>
          <w:szCs w:val="20"/>
        </w:rPr>
        <w:t>Załącznik nr 1B do FORMULARZA OFERTY</w:t>
      </w:r>
    </w:p>
    <w:p w14:paraId="20153A0D" w14:textId="77777777" w:rsidR="00AA7933" w:rsidRPr="00226658" w:rsidRDefault="00AA7933" w:rsidP="001F66C1">
      <w:pPr>
        <w:spacing w:after="0"/>
        <w:rPr>
          <w:rFonts w:ascii="Arial" w:hAnsi="Arial" w:cs="Arial"/>
          <w:b/>
        </w:rPr>
      </w:pPr>
    </w:p>
    <w:p w14:paraId="6960D6EB" w14:textId="77777777" w:rsidR="00AA7933" w:rsidRPr="00226658" w:rsidRDefault="00AA7933" w:rsidP="001F66C1">
      <w:pPr>
        <w:spacing w:after="0"/>
        <w:ind w:left="9477" w:hanging="273"/>
        <w:rPr>
          <w:rFonts w:ascii="Arial" w:hAnsi="Arial" w:cs="Arial"/>
          <w:b/>
        </w:rPr>
      </w:pPr>
      <w:r w:rsidRPr="00226658">
        <w:rPr>
          <w:rFonts w:ascii="Arial" w:hAnsi="Arial" w:cs="Arial"/>
          <w:b/>
        </w:rPr>
        <w:t>Zamawiający</w:t>
      </w:r>
    </w:p>
    <w:p w14:paraId="4321D92D" w14:textId="0A4FF23D" w:rsidR="00AA7933" w:rsidRPr="00226658" w:rsidRDefault="00DA095F" w:rsidP="001F66C1">
      <w:pPr>
        <w:spacing w:after="0"/>
        <w:ind w:left="9477" w:hanging="273"/>
        <w:rPr>
          <w:rFonts w:ascii="Arial" w:hAnsi="Arial" w:cs="Arial"/>
        </w:rPr>
      </w:pPr>
      <w:r>
        <w:rPr>
          <w:rFonts w:ascii="Arial" w:hAnsi="Arial" w:cs="Arial"/>
        </w:rPr>
        <w:t>Zakład Karny w Płocku</w:t>
      </w:r>
    </w:p>
    <w:p w14:paraId="04956B18" w14:textId="09AEE298" w:rsidR="00AA7933" w:rsidRPr="00226658" w:rsidRDefault="00AA7933" w:rsidP="001F66C1">
      <w:pPr>
        <w:spacing w:after="0"/>
        <w:ind w:left="9477" w:hanging="273"/>
        <w:rPr>
          <w:rFonts w:ascii="Arial" w:hAnsi="Arial" w:cs="Arial"/>
        </w:rPr>
      </w:pPr>
      <w:r w:rsidRPr="00226658">
        <w:rPr>
          <w:rFonts w:ascii="Arial" w:hAnsi="Arial" w:cs="Arial"/>
        </w:rPr>
        <w:t xml:space="preserve">ul. </w:t>
      </w:r>
      <w:r w:rsidR="00DA095F">
        <w:rPr>
          <w:rFonts w:ascii="Arial" w:hAnsi="Arial" w:cs="Arial"/>
        </w:rPr>
        <w:t>Sienkiewicza 22</w:t>
      </w:r>
    </w:p>
    <w:p w14:paraId="733A1FBA" w14:textId="4FA55B62" w:rsidR="00AA7933" w:rsidRPr="00226658" w:rsidRDefault="00DA095F" w:rsidP="001F66C1">
      <w:pPr>
        <w:spacing w:after="0"/>
        <w:ind w:left="9477" w:hanging="273"/>
        <w:rPr>
          <w:rFonts w:ascii="Arial" w:hAnsi="Arial" w:cs="Arial"/>
        </w:rPr>
      </w:pPr>
      <w:r>
        <w:rPr>
          <w:rFonts w:ascii="Arial" w:hAnsi="Arial" w:cs="Arial"/>
        </w:rPr>
        <w:t>09</w:t>
      </w:r>
      <w:r w:rsidR="00AA7933" w:rsidRPr="00226658">
        <w:rPr>
          <w:rFonts w:ascii="Arial" w:hAnsi="Arial" w:cs="Arial"/>
        </w:rPr>
        <w:t xml:space="preserve"> – </w:t>
      </w:r>
      <w:r>
        <w:rPr>
          <w:rFonts w:ascii="Arial" w:hAnsi="Arial" w:cs="Arial"/>
        </w:rPr>
        <w:t>402</w:t>
      </w:r>
      <w:r w:rsidR="00AA7933" w:rsidRPr="0022665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Płock</w:t>
      </w:r>
    </w:p>
    <w:p w14:paraId="17E022A0" w14:textId="77777777" w:rsidR="00AA7933" w:rsidRDefault="00AA7933" w:rsidP="001F66C1">
      <w:pPr>
        <w:spacing w:after="0"/>
        <w:jc w:val="both"/>
        <w:rPr>
          <w:rFonts w:ascii="Arial" w:hAnsi="Arial" w:cs="Arial"/>
        </w:rPr>
      </w:pPr>
    </w:p>
    <w:p w14:paraId="296CA612" w14:textId="77777777" w:rsidR="001F66C1" w:rsidRPr="00226658" w:rsidRDefault="001F66C1" w:rsidP="001F66C1">
      <w:pPr>
        <w:spacing w:after="0"/>
        <w:jc w:val="both"/>
        <w:rPr>
          <w:rFonts w:ascii="Arial" w:hAnsi="Arial" w:cs="Arial"/>
        </w:rPr>
      </w:pPr>
    </w:p>
    <w:p w14:paraId="0C9D17F0" w14:textId="77777777" w:rsidR="00AA7933" w:rsidRPr="00226658" w:rsidRDefault="00AA7933" w:rsidP="001F66C1">
      <w:pPr>
        <w:spacing w:after="0" w:line="360" w:lineRule="auto"/>
        <w:jc w:val="center"/>
        <w:rPr>
          <w:rFonts w:ascii="Arial" w:hAnsi="Arial" w:cs="Arial"/>
        </w:rPr>
      </w:pPr>
      <w:r w:rsidRPr="00226658">
        <w:rPr>
          <w:rFonts w:ascii="Arial" w:hAnsi="Arial" w:cs="Arial"/>
        </w:rPr>
        <w:t>Nawiązując do ogłoszenia o zamówieniu na zadanie pn.:</w:t>
      </w:r>
    </w:p>
    <w:p w14:paraId="5F489416" w14:textId="77777777" w:rsidR="00DA095F" w:rsidRPr="00DA095F" w:rsidRDefault="00DA095F" w:rsidP="00DA095F">
      <w:pPr>
        <w:pStyle w:val="NormalnyWeb"/>
        <w:spacing w:after="198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A095F">
        <w:rPr>
          <w:rFonts w:ascii="Arial" w:hAnsi="Arial" w:cs="Arial"/>
          <w:b/>
          <w:bCs/>
          <w:sz w:val="24"/>
          <w:szCs w:val="24"/>
        </w:rPr>
        <w:t>„</w:t>
      </w:r>
      <w:r w:rsidRPr="00DA095F">
        <w:rPr>
          <w:rFonts w:ascii="Arial" w:hAnsi="Arial" w:cs="Arial"/>
          <w:b/>
          <w:bCs/>
          <w:i/>
          <w:iCs/>
          <w:sz w:val="24"/>
          <w:szCs w:val="24"/>
        </w:rPr>
        <w:t>DOSTAWA SPECJALISTYCZNEJ APARATURY DIAGNOSTYCZNEJ RTG WRAZ Z ADAPTACJĄ POMIESZCZENIA PRACOWNI DIAGNOSTYKI OBRAZOWEJ W ZAKŁADZIE KARNYM W PŁOCKU</w:t>
      </w:r>
      <w:r w:rsidRPr="00DA095F">
        <w:rPr>
          <w:rFonts w:ascii="Arial" w:hAnsi="Arial" w:cs="Arial"/>
          <w:b/>
          <w:bCs/>
          <w:sz w:val="24"/>
          <w:szCs w:val="24"/>
        </w:rPr>
        <w:t>”</w:t>
      </w:r>
    </w:p>
    <w:p w14:paraId="0E18FDD1" w14:textId="20BF39B8" w:rsidR="00AA7933" w:rsidRPr="00226658" w:rsidRDefault="00AA7933" w:rsidP="001F66C1">
      <w:pPr>
        <w:tabs>
          <w:tab w:val="center" w:pos="4536"/>
          <w:tab w:val="right" w:pos="9072"/>
        </w:tabs>
        <w:spacing w:after="0" w:line="360" w:lineRule="auto"/>
        <w:jc w:val="center"/>
        <w:rPr>
          <w:rFonts w:ascii="Arial" w:hAnsi="Arial" w:cs="Arial"/>
          <w:b/>
        </w:rPr>
      </w:pPr>
      <w:r w:rsidRPr="00226658">
        <w:rPr>
          <w:rFonts w:ascii="Arial" w:hAnsi="Arial" w:cs="Arial"/>
        </w:rPr>
        <w:t>znak sprawy:</w:t>
      </w:r>
      <w:r w:rsidRPr="00226658">
        <w:rPr>
          <w:rFonts w:ascii="Arial" w:hAnsi="Arial" w:cs="Arial"/>
          <w:b/>
        </w:rPr>
        <w:t xml:space="preserve"> 2</w:t>
      </w:r>
      <w:r w:rsidR="00DA095F">
        <w:rPr>
          <w:rFonts w:ascii="Arial" w:hAnsi="Arial" w:cs="Arial"/>
          <w:b/>
        </w:rPr>
        <w:t>232</w:t>
      </w:r>
      <w:r w:rsidRPr="00226658">
        <w:rPr>
          <w:rFonts w:ascii="Arial" w:hAnsi="Arial" w:cs="Arial"/>
          <w:b/>
        </w:rPr>
        <w:t>.</w:t>
      </w:r>
      <w:r w:rsidR="00DA095F">
        <w:rPr>
          <w:rFonts w:ascii="Arial" w:hAnsi="Arial" w:cs="Arial"/>
          <w:b/>
        </w:rPr>
        <w:t>01.</w:t>
      </w:r>
      <w:r w:rsidRPr="00226658">
        <w:rPr>
          <w:rFonts w:ascii="Arial" w:hAnsi="Arial" w:cs="Arial"/>
          <w:b/>
        </w:rPr>
        <w:t>202</w:t>
      </w:r>
      <w:r w:rsidR="00DA095F">
        <w:rPr>
          <w:rFonts w:ascii="Arial" w:hAnsi="Arial" w:cs="Arial"/>
          <w:b/>
        </w:rPr>
        <w:t>6.LS</w:t>
      </w:r>
    </w:p>
    <w:p w14:paraId="5368C3CD" w14:textId="77777777" w:rsidR="001F66C1" w:rsidRPr="00226658" w:rsidRDefault="001F66C1" w:rsidP="001F66C1">
      <w:pPr>
        <w:spacing w:before="120" w:after="0"/>
        <w:jc w:val="center"/>
        <w:rPr>
          <w:rFonts w:ascii="Arial" w:hAnsi="Arial" w:cs="Arial"/>
          <w:b/>
        </w:rPr>
      </w:pPr>
    </w:p>
    <w:p w14:paraId="4B84887A" w14:textId="77777777" w:rsidR="00AA7933" w:rsidRPr="00226658" w:rsidRDefault="00AA7933" w:rsidP="001F66C1">
      <w:pPr>
        <w:spacing w:after="0"/>
        <w:jc w:val="both"/>
        <w:rPr>
          <w:rFonts w:ascii="Arial" w:hAnsi="Arial" w:cs="Arial"/>
          <w:b/>
        </w:rPr>
      </w:pPr>
      <w:r w:rsidRPr="00226658">
        <w:rPr>
          <w:rFonts w:ascii="Arial" w:hAnsi="Arial" w:cs="Arial"/>
          <w:b/>
        </w:rPr>
        <w:t>MY NIŻEJ PODPISANI</w:t>
      </w:r>
    </w:p>
    <w:p w14:paraId="36748477" w14:textId="77777777" w:rsidR="00AA7933" w:rsidRPr="00226658" w:rsidRDefault="00AA7933" w:rsidP="001F66C1">
      <w:pPr>
        <w:spacing w:before="240" w:after="0"/>
        <w:jc w:val="both"/>
        <w:rPr>
          <w:rFonts w:ascii="Arial" w:hAnsi="Arial" w:cs="Arial"/>
        </w:rPr>
      </w:pPr>
      <w:r w:rsidRPr="00226658">
        <w:rPr>
          <w:rFonts w:ascii="Arial" w:hAnsi="Arial" w:cs="Arial"/>
        </w:rPr>
        <w:t>……………………………………………………………………………………………..……</w:t>
      </w:r>
    </w:p>
    <w:p w14:paraId="2F0AA266" w14:textId="77777777" w:rsidR="00AA7933" w:rsidRPr="00226658" w:rsidRDefault="00AA7933" w:rsidP="001F66C1">
      <w:pPr>
        <w:spacing w:before="240" w:after="0"/>
        <w:jc w:val="both"/>
        <w:rPr>
          <w:rFonts w:ascii="Arial" w:hAnsi="Arial" w:cs="Arial"/>
        </w:rPr>
      </w:pPr>
      <w:r w:rsidRPr="00226658">
        <w:rPr>
          <w:rFonts w:ascii="Arial" w:hAnsi="Arial" w:cs="Arial"/>
        </w:rPr>
        <w:t>………………………………………………………………………………………………..…</w:t>
      </w:r>
    </w:p>
    <w:p w14:paraId="4604DC60" w14:textId="77777777" w:rsidR="00AA7933" w:rsidRPr="00226658" w:rsidRDefault="00AA7933" w:rsidP="001F66C1">
      <w:pPr>
        <w:spacing w:before="120" w:after="0"/>
        <w:ind w:right="1417"/>
        <w:jc w:val="both"/>
        <w:rPr>
          <w:rFonts w:ascii="Arial" w:hAnsi="Arial" w:cs="Arial"/>
        </w:rPr>
      </w:pPr>
      <w:r w:rsidRPr="00226658">
        <w:rPr>
          <w:rFonts w:ascii="Arial" w:hAnsi="Arial" w:cs="Arial"/>
        </w:rPr>
        <w:t>działając w imieniu i na rzecz</w:t>
      </w:r>
    </w:p>
    <w:p w14:paraId="438726FE" w14:textId="77777777" w:rsidR="00AA7933" w:rsidRPr="00226658" w:rsidRDefault="00AA7933" w:rsidP="001F66C1">
      <w:pPr>
        <w:spacing w:before="240" w:after="0"/>
        <w:jc w:val="both"/>
        <w:rPr>
          <w:rFonts w:ascii="Arial" w:hAnsi="Arial" w:cs="Arial"/>
        </w:rPr>
      </w:pPr>
      <w:r w:rsidRPr="00226658">
        <w:rPr>
          <w:rFonts w:ascii="Arial" w:hAnsi="Arial" w:cs="Arial"/>
        </w:rPr>
        <w:t>……………………………………………………………………………………………….…</w:t>
      </w:r>
    </w:p>
    <w:p w14:paraId="32EFA921" w14:textId="77777777" w:rsidR="00AA7933" w:rsidRDefault="00AA7933" w:rsidP="001F66C1">
      <w:pPr>
        <w:spacing w:before="240" w:after="0"/>
        <w:jc w:val="both"/>
        <w:rPr>
          <w:rFonts w:ascii="Arial" w:hAnsi="Arial" w:cs="Arial"/>
        </w:rPr>
      </w:pPr>
      <w:r w:rsidRPr="00226658">
        <w:rPr>
          <w:rFonts w:ascii="Arial" w:hAnsi="Arial" w:cs="Arial"/>
        </w:rPr>
        <w:t>………………………………………………………………………………………………….</w:t>
      </w:r>
    </w:p>
    <w:p w14:paraId="420E866D" w14:textId="77777777" w:rsidR="001F66C1" w:rsidRPr="00226658" w:rsidRDefault="001F66C1" w:rsidP="001F66C1">
      <w:pPr>
        <w:spacing w:before="240" w:after="0"/>
        <w:jc w:val="both"/>
        <w:rPr>
          <w:rFonts w:ascii="Arial" w:hAnsi="Arial" w:cs="Arial"/>
        </w:rPr>
      </w:pPr>
    </w:p>
    <w:p w14:paraId="2F381C13" w14:textId="77777777" w:rsidR="00AA7933" w:rsidRPr="00226658" w:rsidRDefault="00AA7933" w:rsidP="001F66C1">
      <w:pPr>
        <w:spacing w:after="0"/>
        <w:ind w:right="1417"/>
        <w:jc w:val="both"/>
        <w:rPr>
          <w:rFonts w:ascii="Arial" w:hAnsi="Arial" w:cs="Arial"/>
        </w:rPr>
      </w:pPr>
      <w:r w:rsidRPr="00226658">
        <w:rPr>
          <w:rFonts w:ascii="Arial" w:hAnsi="Arial" w:cs="Arial"/>
        </w:rPr>
        <w:t>(nazwa(firma) dokładny adres wykonawcy/wykonawców)</w:t>
      </w:r>
    </w:p>
    <w:p w14:paraId="1699CA83" w14:textId="77777777" w:rsidR="00AA7933" w:rsidRPr="00226658" w:rsidRDefault="00AA7933" w:rsidP="001F66C1">
      <w:pPr>
        <w:spacing w:after="0"/>
        <w:ind w:right="1417"/>
        <w:jc w:val="both"/>
        <w:rPr>
          <w:rFonts w:ascii="Arial" w:hAnsi="Arial" w:cs="Arial"/>
        </w:rPr>
      </w:pPr>
      <w:r w:rsidRPr="00226658">
        <w:rPr>
          <w:rFonts w:ascii="Arial" w:hAnsi="Arial" w:cs="Arial"/>
        </w:rPr>
        <w:t>oferujemy:</w:t>
      </w:r>
    </w:p>
    <w:p w14:paraId="53FB0701" w14:textId="77777777" w:rsidR="00AA7933" w:rsidRPr="00226658" w:rsidRDefault="00AA7933" w:rsidP="001F66C1">
      <w:pPr>
        <w:pStyle w:val="Tytu"/>
        <w:jc w:val="center"/>
        <w:rPr>
          <w:rFonts w:ascii="Arial" w:hAnsi="Arial" w:cs="Arial"/>
          <w:b/>
          <w:bCs/>
          <w:color w:val="auto"/>
          <w:sz w:val="22"/>
          <w:szCs w:val="22"/>
        </w:rPr>
      </w:pPr>
    </w:p>
    <w:p w14:paraId="0C480B82" w14:textId="77777777" w:rsidR="00AA7933" w:rsidRPr="00226658" w:rsidRDefault="00AA7933" w:rsidP="001F66C1">
      <w:pPr>
        <w:pStyle w:val="Tytu"/>
        <w:jc w:val="center"/>
        <w:rPr>
          <w:rFonts w:ascii="Arial" w:hAnsi="Arial" w:cs="Arial"/>
          <w:b/>
          <w:bCs/>
          <w:color w:val="auto"/>
          <w:sz w:val="22"/>
          <w:szCs w:val="18"/>
        </w:rPr>
      </w:pPr>
    </w:p>
    <w:p w14:paraId="227BD6F2" w14:textId="39D0207D" w:rsidR="00CA7C3E" w:rsidRDefault="00CA7C3E" w:rsidP="001F66C1">
      <w:pPr>
        <w:pStyle w:val="Tytu"/>
        <w:jc w:val="center"/>
        <w:rPr>
          <w:rFonts w:ascii="Arial" w:hAnsi="Arial" w:cs="Arial"/>
          <w:b/>
          <w:bCs/>
          <w:color w:val="auto"/>
          <w:sz w:val="22"/>
          <w:szCs w:val="18"/>
        </w:rPr>
      </w:pPr>
      <w:r w:rsidRPr="00226658">
        <w:rPr>
          <w:rFonts w:ascii="Arial" w:hAnsi="Arial" w:cs="Arial"/>
          <w:b/>
          <w:bCs/>
          <w:color w:val="auto"/>
          <w:sz w:val="22"/>
          <w:szCs w:val="18"/>
        </w:rPr>
        <w:lastRenderedPageBreak/>
        <w:t>MINIMALNE PARAMETRY TECHNICZNE I WARUNKI BEZWZGLĘDNIE WYMAGANE</w:t>
      </w:r>
    </w:p>
    <w:p w14:paraId="007B2E5C" w14:textId="77777777" w:rsidR="00DA095F" w:rsidRPr="00226658" w:rsidRDefault="00DA095F" w:rsidP="001F66C1">
      <w:pPr>
        <w:pStyle w:val="Tytu"/>
        <w:jc w:val="center"/>
        <w:rPr>
          <w:rFonts w:ascii="Arial" w:hAnsi="Arial" w:cs="Arial"/>
          <w:b/>
          <w:bCs/>
          <w:color w:val="auto"/>
          <w:sz w:val="22"/>
          <w:szCs w:val="18"/>
        </w:rPr>
      </w:pPr>
    </w:p>
    <w:p w14:paraId="03F1C727" w14:textId="7E3B08DE" w:rsidR="00C00A51" w:rsidRPr="00DA095F" w:rsidRDefault="00FA3E0C" w:rsidP="001F66C1">
      <w:pPr>
        <w:pStyle w:val="Tytu"/>
        <w:spacing w:line="360" w:lineRule="auto"/>
        <w:jc w:val="center"/>
        <w:rPr>
          <w:rFonts w:ascii="Arial" w:hAnsi="Arial" w:cs="Arial"/>
          <w:b/>
          <w:color w:val="auto"/>
          <w:sz w:val="22"/>
          <w:szCs w:val="18"/>
        </w:rPr>
      </w:pPr>
      <w:r w:rsidRPr="00DA095F">
        <w:rPr>
          <w:rFonts w:ascii="Arial" w:hAnsi="Arial" w:cs="Arial"/>
          <w:b/>
          <w:color w:val="auto"/>
          <w:sz w:val="22"/>
          <w:szCs w:val="18"/>
        </w:rPr>
        <w:t xml:space="preserve">Kompleksowe wyposażenie pracowni </w:t>
      </w:r>
      <w:r w:rsidR="00226658" w:rsidRPr="00DA095F">
        <w:rPr>
          <w:rFonts w:ascii="Arial" w:hAnsi="Arial" w:cs="Arial"/>
          <w:b/>
          <w:color w:val="auto"/>
          <w:sz w:val="22"/>
          <w:szCs w:val="18"/>
        </w:rPr>
        <w:t>RTG</w:t>
      </w:r>
      <w:r w:rsidRPr="00DA095F">
        <w:rPr>
          <w:rFonts w:ascii="Arial" w:hAnsi="Arial" w:cs="Arial"/>
          <w:b/>
          <w:color w:val="auto"/>
          <w:sz w:val="22"/>
          <w:szCs w:val="18"/>
        </w:rPr>
        <w:t xml:space="preserve"> w aparat</w:t>
      </w:r>
      <w:r w:rsidR="00DA095F" w:rsidRPr="00DA095F">
        <w:rPr>
          <w:rFonts w:ascii="Arial" w:hAnsi="Arial" w:cs="Arial"/>
          <w:b/>
          <w:color w:val="auto"/>
          <w:sz w:val="22"/>
          <w:szCs w:val="18"/>
        </w:rPr>
        <w:t>y:</w:t>
      </w:r>
      <w:r w:rsidRPr="00DA095F">
        <w:rPr>
          <w:rFonts w:ascii="Arial" w:hAnsi="Arial" w:cs="Arial"/>
          <w:b/>
          <w:color w:val="auto"/>
          <w:sz w:val="22"/>
          <w:szCs w:val="18"/>
        </w:rPr>
        <w:t xml:space="preserve"> stacjonarny</w:t>
      </w:r>
      <w:r w:rsidR="00DA095F" w:rsidRPr="00DA095F">
        <w:rPr>
          <w:rFonts w:ascii="Arial" w:hAnsi="Arial" w:cs="Arial"/>
          <w:b/>
          <w:color w:val="auto"/>
          <w:sz w:val="22"/>
          <w:szCs w:val="18"/>
        </w:rPr>
        <w:t xml:space="preserve"> oraz stomatologiczny</w:t>
      </w:r>
      <w:r w:rsidRPr="00DA095F">
        <w:rPr>
          <w:rFonts w:ascii="Arial" w:hAnsi="Arial" w:cs="Arial"/>
          <w:b/>
          <w:color w:val="auto"/>
          <w:sz w:val="22"/>
          <w:szCs w:val="18"/>
        </w:rPr>
        <w:t xml:space="preserve"> z adaptacją pomieszcze</w:t>
      </w:r>
      <w:r w:rsidR="00DA095F" w:rsidRPr="00DA095F">
        <w:rPr>
          <w:rFonts w:ascii="Arial" w:hAnsi="Arial" w:cs="Arial"/>
          <w:b/>
          <w:color w:val="auto"/>
          <w:sz w:val="22"/>
          <w:szCs w:val="18"/>
        </w:rPr>
        <w:t>nia</w:t>
      </w:r>
      <w:r w:rsidRPr="00DA095F">
        <w:rPr>
          <w:rFonts w:ascii="Arial" w:hAnsi="Arial" w:cs="Arial"/>
          <w:b/>
          <w:color w:val="auto"/>
          <w:sz w:val="22"/>
          <w:szCs w:val="18"/>
        </w:rPr>
        <w:t xml:space="preserve"> w </w:t>
      </w:r>
      <w:r w:rsidR="00DA095F" w:rsidRPr="00DA095F">
        <w:rPr>
          <w:rFonts w:ascii="Arial" w:hAnsi="Arial" w:cs="Arial"/>
          <w:b/>
          <w:color w:val="auto"/>
          <w:sz w:val="22"/>
          <w:szCs w:val="18"/>
        </w:rPr>
        <w:t>Zakładzie Karnym w Płocku</w:t>
      </w:r>
    </w:p>
    <w:tbl>
      <w:tblPr>
        <w:tblW w:w="14743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10"/>
        <w:gridCol w:w="7654"/>
        <w:gridCol w:w="2410"/>
        <w:gridCol w:w="3969"/>
      </w:tblGrid>
      <w:tr w:rsidR="00DA095F" w14:paraId="2B5D243D" w14:textId="77777777" w:rsidTr="00292E32">
        <w:tc>
          <w:tcPr>
            <w:tcW w:w="710" w:type="dxa"/>
            <w:vAlign w:val="center"/>
          </w:tcPr>
          <w:p w14:paraId="5F117C1F" w14:textId="77777777" w:rsidR="00DA095F" w:rsidRDefault="00DA095F" w:rsidP="00DA095F">
            <w:pPr>
              <w:pStyle w:val="Bezodstpw"/>
              <w:snapToGrid w:val="0"/>
              <w:spacing w:line="200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Lp.</w:t>
            </w:r>
          </w:p>
        </w:tc>
        <w:tc>
          <w:tcPr>
            <w:tcW w:w="7654" w:type="dxa"/>
            <w:vAlign w:val="center"/>
          </w:tcPr>
          <w:p w14:paraId="3CD387EB" w14:textId="77777777" w:rsidR="00DA095F" w:rsidRDefault="00DA095F" w:rsidP="00DA095F">
            <w:pPr>
              <w:pStyle w:val="Bezodstpw"/>
              <w:snapToGrid w:val="0"/>
              <w:spacing w:line="200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Opis przedmiotu zamówienia</w:t>
            </w:r>
          </w:p>
          <w:p w14:paraId="1A120BA7" w14:textId="77777777" w:rsidR="00DA095F" w:rsidRDefault="00DA095F" w:rsidP="00DA095F">
            <w:pPr>
              <w:pStyle w:val="Bezodstpw"/>
              <w:spacing w:line="200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(parametry wymagane)</w:t>
            </w:r>
          </w:p>
        </w:tc>
        <w:tc>
          <w:tcPr>
            <w:tcW w:w="2410" w:type="dxa"/>
            <w:vAlign w:val="center"/>
          </w:tcPr>
          <w:p w14:paraId="4155D1DF" w14:textId="77777777" w:rsidR="00DA095F" w:rsidRDefault="00DA095F" w:rsidP="00DA095F">
            <w:pPr>
              <w:pStyle w:val="Bezodstpw"/>
              <w:snapToGrid w:val="0"/>
              <w:spacing w:line="200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bookmarkStart w:id="0" w:name="OLE_LINK3"/>
            <w:bookmarkStart w:id="1" w:name="OLE_LINK2"/>
            <w:bookmarkStart w:id="2" w:name="OLE_LINK1"/>
            <w:bookmarkStart w:id="3" w:name="OLE_LINK4"/>
            <w:r>
              <w:rPr>
                <w:rFonts w:ascii="Arial" w:hAnsi="Arial" w:cs="Arial"/>
                <w:b/>
                <w:bCs/>
                <w:sz w:val="20"/>
                <w:szCs w:val="20"/>
              </w:rPr>
              <w:t>Wymogi graniczne</w:t>
            </w:r>
          </w:p>
          <w:bookmarkEnd w:id="0"/>
          <w:bookmarkEnd w:id="1"/>
          <w:bookmarkEnd w:id="2"/>
          <w:bookmarkEnd w:id="3"/>
          <w:p w14:paraId="14612770" w14:textId="713F2F6C" w:rsidR="00DA095F" w:rsidRDefault="00DA095F" w:rsidP="00DA095F">
            <w:pPr>
              <w:pStyle w:val="Bezodstpw"/>
              <w:snapToGrid w:val="0"/>
              <w:spacing w:line="200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6E32BBD7" w14:textId="200B2F1C" w:rsidR="00DA095F" w:rsidRPr="00765821" w:rsidRDefault="00DA095F" w:rsidP="00DA095F">
            <w:pPr>
              <w:pStyle w:val="Bezodstpw"/>
              <w:snapToGrid w:val="0"/>
              <w:spacing w:line="200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Parametry oferowane</w:t>
            </w:r>
          </w:p>
        </w:tc>
      </w:tr>
      <w:tr w:rsidR="00DA095F" w:rsidRPr="00DA095F" w14:paraId="270A54B8" w14:textId="77777777" w:rsidTr="00292E32">
        <w:tc>
          <w:tcPr>
            <w:tcW w:w="710" w:type="dxa"/>
            <w:shd w:val="clear" w:color="auto" w:fill="D9D9D9"/>
            <w:vAlign w:val="center"/>
          </w:tcPr>
          <w:p w14:paraId="2F43F8D3" w14:textId="6A3807A3" w:rsidR="00DA095F" w:rsidRPr="00292E32" w:rsidRDefault="00292E32" w:rsidP="00292E32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292E32">
              <w:rPr>
                <w:rFonts w:ascii="Arial" w:hAnsi="Arial" w:cs="Arial"/>
                <w:b/>
                <w:sz w:val="28"/>
                <w:szCs w:val="28"/>
              </w:rPr>
              <w:t>I.</w:t>
            </w:r>
          </w:p>
        </w:tc>
        <w:tc>
          <w:tcPr>
            <w:tcW w:w="7654" w:type="dxa"/>
            <w:shd w:val="clear" w:color="auto" w:fill="D9D9D9"/>
            <w:vAlign w:val="center"/>
          </w:tcPr>
          <w:p w14:paraId="5DAD8720" w14:textId="77777777" w:rsidR="00DA095F" w:rsidRPr="00292E32" w:rsidRDefault="00DA095F" w:rsidP="00DA095F">
            <w:pPr>
              <w:tabs>
                <w:tab w:val="left" w:pos="2836"/>
              </w:tabs>
              <w:snapToGrid w:val="0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cs-CZ"/>
              </w:rPr>
            </w:pPr>
            <w:r w:rsidRPr="00292E32">
              <w:rPr>
                <w:rFonts w:ascii="Arial" w:hAnsi="Arial" w:cs="Arial"/>
                <w:b/>
                <w:bCs/>
                <w:sz w:val="24"/>
                <w:szCs w:val="24"/>
                <w:lang w:val="cs-CZ"/>
              </w:rPr>
              <w:t>Aparat RTG z ramieniem typu U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6525B39C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D9D9D9"/>
            <w:vAlign w:val="center"/>
          </w:tcPr>
          <w:p w14:paraId="7268517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92F964E" w14:textId="77777777" w:rsidTr="00292E32">
        <w:tc>
          <w:tcPr>
            <w:tcW w:w="710" w:type="dxa"/>
            <w:vAlign w:val="center"/>
          </w:tcPr>
          <w:p w14:paraId="5260CE84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6DF7637" w14:textId="77777777" w:rsidR="00DA095F" w:rsidRPr="00DA095F" w:rsidRDefault="00DA095F" w:rsidP="00DA095F">
            <w:pPr>
              <w:tabs>
                <w:tab w:val="left" w:pos="2836"/>
              </w:tabs>
              <w:snapToGrid w:val="0"/>
              <w:jc w:val="both"/>
              <w:rPr>
                <w:rFonts w:ascii="Arial" w:hAnsi="Arial" w:cs="Arial"/>
                <w:sz w:val="20"/>
                <w:szCs w:val="20"/>
                <w:lang w:val="cs-CZ"/>
              </w:rPr>
            </w:pPr>
            <w:r w:rsidRPr="00DA095F">
              <w:rPr>
                <w:rFonts w:ascii="Arial" w:hAnsi="Arial" w:cs="Arial"/>
                <w:sz w:val="20"/>
                <w:szCs w:val="20"/>
                <w:lang w:val="cs-CZ"/>
              </w:rPr>
              <w:t>Producent aparatu</w:t>
            </w:r>
          </w:p>
        </w:tc>
        <w:tc>
          <w:tcPr>
            <w:tcW w:w="2410" w:type="dxa"/>
            <w:vAlign w:val="center"/>
          </w:tcPr>
          <w:p w14:paraId="25C71B23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podać</w:t>
            </w:r>
          </w:p>
        </w:tc>
        <w:tc>
          <w:tcPr>
            <w:tcW w:w="3969" w:type="dxa"/>
            <w:vAlign w:val="center"/>
          </w:tcPr>
          <w:p w14:paraId="6268CA8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89C8956" w14:textId="77777777" w:rsidTr="00292E32">
        <w:tc>
          <w:tcPr>
            <w:tcW w:w="710" w:type="dxa"/>
            <w:vAlign w:val="center"/>
          </w:tcPr>
          <w:p w14:paraId="61A61DA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CCD72E7" w14:textId="77777777" w:rsidR="00DA095F" w:rsidRPr="00DA095F" w:rsidRDefault="00DA095F" w:rsidP="00DA095F">
            <w:pPr>
              <w:tabs>
                <w:tab w:val="left" w:pos="2836"/>
              </w:tabs>
              <w:snapToGrid w:val="0"/>
              <w:jc w:val="both"/>
              <w:rPr>
                <w:rFonts w:ascii="Arial" w:hAnsi="Arial" w:cs="Arial"/>
                <w:sz w:val="20"/>
                <w:szCs w:val="20"/>
                <w:lang w:val="cs-CZ"/>
              </w:rPr>
            </w:pPr>
            <w:r w:rsidRPr="00DA095F">
              <w:rPr>
                <w:rFonts w:ascii="Arial" w:hAnsi="Arial" w:cs="Arial"/>
                <w:sz w:val="20"/>
                <w:szCs w:val="20"/>
                <w:lang w:val="cs-CZ"/>
              </w:rPr>
              <w:t>Typ i model aparatu</w:t>
            </w:r>
          </w:p>
        </w:tc>
        <w:tc>
          <w:tcPr>
            <w:tcW w:w="2410" w:type="dxa"/>
            <w:vAlign w:val="center"/>
          </w:tcPr>
          <w:p w14:paraId="30BDE7D4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podać</w:t>
            </w:r>
          </w:p>
        </w:tc>
        <w:tc>
          <w:tcPr>
            <w:tcW w:w="3969" w:type="dxa"/>
            <w:vAlign w:val="center"/>
          </w:tcPr>
          <w:p w14:paraId="007376A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DC0361E" w14:textId="77777777" w:rsidTr="00292E32">
        <w:tc>
          <w:tcPr>
            <w:tcW w:w="710" w:type="dxa"/>
            <w:vAlign w:val="center"/>
          </w:tcPr>
          <w:p w14:paraId="584D94D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352DC6F" w14:textId="77777777" w:rsidR="00DA095F" w:rsidRPr="00DA095F" w:rsidRDefault="00DA095F" w:rsidP="00DA095F">
            <w:pPr>
              <w:tabs>
                <w:tab w:val="left" w:pos="2836"/>
              </w:tabs>
              <w:snapToGrid w:val="0"/>
              <w:jc w:val="both"/>
              <w:rPr>
                <w:rFonts w:ascii="Arial" w:hAnsi="Arial" w:cs="Arial"/>
                <w:sz w:val="20"/>
                <w:szCs w:val="20"/>
                <w:lang w:val="cs-CZ"/>
              </w:rPr>
            </w:pPr>
            <w:r w:rsidRPr="00DA095F">
              <w:rPr>
                <w:rFonts w:ascii="Arial" w:hAnsi="Arial" w:cs="Arial"/>
                <w:sz w:val="20"/>
                <w:szCs w:val="20"/>
                <w:lang w:val="cs-CZ"/>
              </w:rPr>
              <w:t>Rok produkcji aparatu: 2026</w:t>
            </w:r>
          </w:p>
        </w:tc>
        <w:tc>
          <w:tcPr>
            <w:tcW w:w="2410" w:type="dxa"/>
            <w:vAlign w:val="center"/>
          </w:tcPr>
          <w:p w14:paraId="0CDF653F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13BC9F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2D3D95F" w14:textId="77777777" w:rsidTr="00292E32">
        <w:tc>
          <w:tcPr>
            <w:tcW w:w="710" w:type="dxa"/>
            <w:vAlign w:val="center"/>
          </w:tcPr>
          <w:p w14:paraId="71E8DCA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D662F57" w14:textId="77777777" w:rsidR="00DA095F" w:rsidRPr="00DA095F" w:rsidRDefault="00DA095F" w:rsidP="00DA095F">
            <w:pPr>
              <w:tabs>
                <w:tab w:val="left" w:pos="2836"/>
              </w:tabs>
              <w:snapToGrid w:val="0"/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  <w:lang w:val="cs-CZ"/>
              </w:rPr>
              <w:t>Aparat RTG w pełni cyfrowy z generatorem, kolumną lampy RTG oraz stolem mobilnym fabrycznie nowy, nie rekondycjomnowany, nie powystawowy</w:t>
            </w:r>
          </w:p>
        </w:tc>
        <w:tc>
          <w:tcPr>
            <w:tcW w:w="2410" w:type="dxa"/>
            <w:vAlign w:val="center"/>
          </w:tcPr>
          <w:p w14:paraId="2432DE78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4E8D6E7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33936B5E" w14:textId="77777777" w:rsidTr="00292E32">
        <w:tc>
          <w:tcPr>
            <w:tcW w:w="710" w:type="dxa"/>
            <w:vAlign w:val="center"/>
          </w:tcPr>
          <w:p w14:paraId="3446DAF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D4A29B1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Aparat fabrycznie wyposażony w detektory cyfrowe i stację operatora. Nie dopuszcza się aparatów analogowych z ucyfrowieniem  przez detektory</w:t>
            </w:r>
          </w:p>
        </w:tc>
        <w:tc>
          <w:tcPr>
            <w:tcW w:w="2410" w:type="dxa"/>
            <w:vAlign w:val="center"/>
          </w:tcPr>
          <w:p w14:paraId="412E327C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245387F4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DD2C381" w14:textId="77777777" w:rsidTr="00292E32">
        <w:tc>
          <w:tcPr>
            <w:tcW w:w="710" w:type="dxa"/>
            <w:vAlign w:val="center"/>
          </w:tcPr>
          <w:p w14:paraId="398AB2D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8FAC236" w14:textId="77777777" w:rsidR="00DA095F" w:rsidRPr="00DA095F" w:rsidRDefault="00DA095F" w:rsidP="00DA095F">
            <w:pPr>
              <w:tabs>
                <w:tab w:val="left" w:pos="2836"/>
              </w:tabs>
              <w:snapToGrid w:val="0"/>
              <w:jc w:val="both"/>
              <w:rPr>
                <w:rFonts w:ascii="Arial" w:eastAsia="SimSun" w:hAnsi="Arial" w:cs="Arial"/>
                <w:color w:val="000000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color w:val="000000"/>
                <w:kern w:val="1"/>
                <w:sz w:val="20"/>
                <w:szCs w:val="20"/>
              </w:rPr>
              <w:t>Elementy składowe oferowanego aparatu RTG, tj. min. generator, kolumna lampy oraz stół mobilny wyprodukowane przez tego samego producenta i objęte jednym certyfikatem CE</w:t>
            </w:r>
          </w:p>
        </w:tc>
        <w:tc>
          <w:tcPr>
            <w:tcW w:w="2410" w:type="dxa"/>
            <w:vAlign w:val="center"/>
          </w:tcPr>
          <w:p w14:paraId="66F953A1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60A224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A095F" w:rsidRPr="00DA095F" w14:paraId="7E964B74" w14:textId="77777777" w:rsidTr="00292E32">
        <w:tc>
          <w:tcPr>
            <w:tcW w:w="710" w:type="dxa"/>
            <w:vAlign w:val="center"/>
          </w:tcPr>
          <w:p w14:paraId="29A31C6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18594E0" w14:textId="77777777" w:rsidR="00DA095F" w:rsidRPr="00DA095F" w:rsidRDefault="00DA095F" w:rsidP="00DA095F">
            <w:pPr>
              <w:tabs>
                <w:tab w:val="left" w:pos="2836"/>
              </w:tabs>
              <w:snapToGrid w:val="0"/>
              <w:jc w:val="both"/>
              <w:rPr>
                <w:rFonts w:ascii="Arial" w:eastAsia="SimSun" w:hAnsi="Arial" w:cs="Arial"/>
                <w:color w:val="000000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color w:val="000000"/>
                <w:kern w:val="1"/>
                <w:sz w:val="20"/>
                <w:szCs w:val="20"/>
              </w:rPr>
              <w:t>Aparat przeznaczony do kompleksowej diagnostyki radiograficznej pacjentów.</w:t>
            </w:r>
          </w:p>
        </w:tc>
        <w:tc>
          <w:tcPr>
            <w:tcW w:w="2410" w:type="dxa"/>
            <w:vAlign w:val="center"/>
          </w:tcPr>
          <w:p w14:paraId="2CAD4013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D7FE58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A095F" w:rsidRPr="00DA095F" w14:paraId="5C4A51D1" w14:textId="77777777" w:rsidTr="00292E32">
        <w:tc>
          <w:tcPr>
            <w:tcW w:w="710" w:type="dxa"/>
            <w:vAlign w:val="center"/>
          </w:tcPr>
          <w:p w14:paraId="66D99D4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57445B3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Aparat z jedną konsolą operatora do kompleksowego sterowania generatorem oraz cyfrowymi detektorami </w:t>
            </w:r>
          </w:p>
        </w:tc>
        <w:tc>
          <w:tcPr>
            <w:tcW w:w="2410" w:type="dxa"/>
            <w:vAlign w:val="center"/>
          </w:tcPr>
          <w:p w14:paraId="18A2BCBF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62FA14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EF620C6" w14:textId="77777777" w:rsidTr="00292E32">
        <w:tc>
          <w:tcPr>
            <w:tcW w:w="710" w:type="dxa"/>
            <w:vAlign w:val="center"/>
          </w:tcPr>
          <w:p w14:paraId="2A31ADE5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EE90468" w14:textId="77777777" w:rsidR="00DA095F" w:rsidRPr="00DA095F" w:rsidRDefault="00DA095F" w:rsidP="00DA095F">
            <w:pPr>
              <w:snapToGrid w:val="0"/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b/>
                <w:bCs/>
                <w:kern w:val="1"/>
                <w:sz w:val="20"/>
                <w:szCs w:val="20"/>
              </w:rPr>
              <w:t xml:space="preserve">Generator wysokiej częstotliwości </w:t>
            </w:r>
          </w:p>
        </w:tc>
        <w:tc>
          <w:tcPr>
            <w:tcW w:w="2410" w:type="dxa"/>
            <w:vAlign w:val="center"/>
          </w:tcPr>
          <w:p w14:paraId="5C5AD7EE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241AB09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02958A73" w14:textId="77777777" w:rsidTr="00292E32">
        <w:tc>
          <w:tcPr>
            <w:tcW w:w="710" w:type="dxa"/>
            <w:vAlign w:val="center"/>
          </w:tcPr>
          <w:p w14:paraId="33540613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979DEF2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SimSun" w:hAnsi="Arial" w:cs="Arial"/>
                <w:b/>
                <w:bCs/>
                <w:kern w:val="1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Moc generatora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</w:t>
            </w:r>
            <w:r w:rsidRPr="00DA095F">
              <w:rPr>
                <w:rFonts w:ascii="Arial" w:hAnsi="Arial" w:cs="Arial"/>
                <w:sz w:val="20"/>
                <w:szCs w:val="20"/>
              </w:rPr>
              <w:t>min.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50kW</w:t>
            </w:r>
          </w:p>
        </w:tc>
        <w:tc>
          <w:tcPr>
            <w:tcW w:w="2410" w:type="dxa"/>
            <w:vAlign w:val="center"/>
          </w:tcPr>
          <w:p w14:paraId="136AADCD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snapToGrid w:val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7E9A5AA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A095F" w:rsidRPr="00DA095F" w14:paraId="031ADD48" w14:textId="77777777" w:rsidTr="00292E32">
        <w:tc>
          <w:tcPr>
            <w:tcW w:w="710" w:type="dxa"/>
            <w:vAlign w:val="center"/>
          </w:tcPr>
          <w:p w14:paraId="3DED0AF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9CA4727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Zakres regulacji napięcia roboczego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 </w:t>
            </w:r>
            <w:r w:rsidRPr="00DA095F">
              <w:rPr>
                <w:rFonts w:ascii="Arial" w:hAnsi="Arial" w:cs="Arial"/>
                <w:sz w:val="20"/>
                <w:szCs w:val="20"/>
              </w:rPr>
              <w:t>min.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40 - 150kV</w:t>
            </w:r>
          </w:p>
        </w:tc>
        <w:tc>
          <w:tcPr>
            <w:tcW w:w="2410" w:type="dxa"/>
            <w:vAlign w:val="center"/>
          </w:tcPr>
          <w:p w14:paraId="70186E18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7444812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DA095F" w:rsidRPr="00DA095F" w14:paraId="21CEB795" w14:textId="77777777" w:rsidTr="00292E32">
        <w:tc>
          <w:tcPr>
            <w:tcW w:w="710" w:type="dxa"/>
            <w:vAlign w:val="center"/>
          </w:tcPr>
          <w:p w14:paraId="38A7C43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7200AAB" w14:textId="77777777" w:rsidR="00DA095F" w:rsidRPr="00DA095F" w:rsidRDefault="00DA095F" w:rsidP="00DA095F">
            <w:pPr>
              <w:pStyle w:val="Zawartotabeli"/>
              <w:tabs>
                <w:tab w:val="left" w:pos="2836"/>
              </w:tabs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Zakres regulacji miliamperów min.  20  -  640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mA</w:t>
            </w:r>
            <w:proofErr w:type="spellEnd"/>
          </w:p>
        </w:tc>
        <w:tc>
          <w:tcPr>
            <w:tcW w:w="2410" w:type="dxa"/>
            <w:vAlign w:val="center"/>
          </w:tcPr>
          <w:p w14:paraId="4345F692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6E111E9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00500B2" w14:textId="77777777" w:rsidTr="00292E32">
        <w:tc>
          <w:tcPr>
            <w:tcW w:w="710" w:type="dxa"/>
            <w:vAlign w:val="center"/>
          </w:tcPr>
          <w:p w14:paraId="1265A26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0130F25" w14:textId="77777777" w:rsidR="00DA095F" w:rsidRPr="00DA095F" w:rsidRDefault="00DA095F" w:rsidP="00DA095F">
            <w:pPr>
              <w:pStyle w:val="Zawartotabeli"/>
              <w:tabs>
                <w:tab w:val="left" w:pos="2836"/>
              </w:tabs>
              <w:spacing w:after="0" w:line="240" w:lineRule="auto"/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Zakres regulacji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mAs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min.  0,1 - 500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mAs</w:t>
            </w:r>
            <w:proofErr w:type="spellEnd"/>
          </w:p>
        </w:tc>
        <w:tc>
          <w:tcPr>
            <w:tcW w:w="2410" w:type="dxa"/>
            <w:vAlign w:val="center"/>
          </w:tcPr>
          <w:p w14:paraId="5638E937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6057B69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57535D3" w14:textId="77777777" w:rsidTr="00292E32">
        <w:tc>
          <w:tcPr>
            <w:tcW w:w="710" w:type="dxa"/>
            <w:vAlign w:val="center"/>
          </w:tcPr>
          <w:p w14:paraId="7AF882D4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ABFFAE0" w14:textId="77777777" w:rsidR="00DA095F" w:rsidRPr="00DA095F" w:rsidRDefault="00DA095F" w:rsidP="00DA095F">
            <w:pPr>
              <w:pStyle w:val="Zawartotabeli"/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Minimalny czas ekspozycji maks.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1ms</w:t>
            </w:r>
          </w:p>
        </w:tc>
        <w:tc>
          <w:tcPr>
            <w:tcW w:w="2410" w:type="dxa"/>
            <w:vAlign w:val="center"/>
          </w:tcPr>
          <w:p w14:paraId="22082098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libri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2CD72A0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89D235F" w14:textId="77777777" w:rsidTr="00292E32">
        <w:tc>
          <w:tcPr>
            <w:tcW w:w="710" w:type="dxa"/>
            <w:vAlign w:val="center"/>
          </w:tcPr>
          <w:p w14:paraId="0C9EB83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00E0AA5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Automatyczna kontrola ekspozycji (AEC) </w:t>
            </w:r>
          </w:p>
        </w:tc>
        <w:tc>
          <w:tcPr>
            <w:tcW w:w="2410" w:type="dxa"/>
            <w:vAlign w:val="center"/>
          </w:tcPr>
          <w:p w14:paraId="75BB2EA9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8F9F79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1796607" w14:textId="77777777" w:rsidTr="00292E32">
        <w:tc>
          <w:tcPr>
            <w:tcW w:w="710" w:type="dxa"/>
            <w:vAlign w:val="center"/>
          </w:tcPr>
          <w:p w14:paraId="5F62A51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6652CD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Synchronizacja nastaw programów anatomicznych z generatorem</w:t>
            </w:r>
          </w:p>
        </w:tc>
        <w:tc>
          <w:tcPr>
            <w:tcW w:w="2410" w:type="dxa"/>
            <w:vAlign w:val="center"/>
          </w:tcPr>
          <w:p w14:paraId="52751B40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1A3517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0DCACF0" w14:textId="77777777" w:rsidTr="00292E32">
        <w:tc>
          <w:tcPr>
            <w:tcW w:w="710" w:type="dxa"/>
            <w:vAlign w:val="center"/>
          </w:tcPr>
          <w:p w14:paraId="494BD0B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C92E2D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Jednofazowe zasilanie generatora </w:t>
            </w:r>
          </w:p>
        </w:tc>
        <w:tc>
          <w:tcPr>
            <w:tcW w:w="2410" w:type="dxa"/>
            <w:vAlign w:val="center"/>
          </w:tcPr>
          <w:p w14:paraId="2A14E3DD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E76711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B696662" w14:textId="77777777" w:rsidTr="00292E32">
        <w:tc>
          <w:tcPr>
            <w:tcW w:w="710" w:type="dxa"/>
            <w:vAlign w:val="center"/>
          </w:tcPr>
          <w:p w14:paraId="4CE32E2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26E8C7F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Generator wyposażony w zintegrowany system zasilania bateryjnego.</w:t>
            </w:r>
          </w:p>
        </w:tc>
        <w:tc>
          <w:tcPr>
            <w:tcW w:w="2410" w:type="dxa"/>
            <w:vAlign w:val="center"/>
          </w:tcPr>
          <w:p w14:paraId="2610C76B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CBF213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6942CCC" w14:textId="77777777" w:rsidTr="00292E32">
        <w:tc>
          <w:tcPr>
            <w:tcW w:w="710" w:type="dxa"/>
            <w:vAlign w:val="center"/>
          </w:tcPr>
          <w:p w14:paraId="1589BB1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FDBDE3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Łączna pojemność baterii generatora min. 60 000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mAs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przy 100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kV</w:t>
            </w:r>
            <w:proofErr w:type="spellEnd"/>
          </w:p>
        </w:tc>
        <w:tc>
          <w:tcPr>
            <w:tcW w:w="2410" w:type="dxa"/>
            <w:vAlign w:val="center"/>
          </w:tcPr>
          <w:p w14:paraId="10E9A56D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Calibri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6E7C033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8E356E3" w14:textId="77777777" w:rsidTr="00292E32">
        <w:tc>
          <w:tcPr>
            <w:tcW w:w="710" w:type="dxa"/>
            <w:vAlign w:val="center"/>
          </w:tcPr>
          <w:p w14:paraId="1D876375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DFF2EB5" w14:textId="77777777" w:rsidR="00DA095F" w:rsidRPr="00DA095F" w:rsidRDefault="00DA095F" w:rsidP="00DA095F">
            <w:pPr>
              <w:pStyle w:val="Standard"/>
              <w:widowControl/>
              <w:suppressAutoHyphens w:val="0"/>
              <w:snapToGrid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>Lampa RTG, kolimator</w:t>
            </w:r>
          </w:p>
        </w:tc>
        <w:tc>
          <w:tcPr>
            <w:tcW w:w="2410" w:type="dxa"/>
            <w:vAlign w:val="center"/>
          </w:tcPr>
          <w:p w14:paraId="71AFC039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7E6E4F4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A3D4C3B" w14:textId="77777777" w:rsidTr="00292E32">
        <w:tc>
          <w:tcPr>
            <w:tcW w:w="710" w:type="dxa"/>
            <w:vAlign w:val="center"/>
          </w:tcPr>
          <w:p w14:paraId="7489406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0792FAC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Wielkość ogniska małego  </w:t>
            </w:r>
            <w:r w:rsidRPr="00DA095F">
              <w:rPr>
                <w:rFonts w:ascii="Arial" w:hAnsi="Arial" w:cs="Arial"/>
                <w:sz w:val="20"/>
                <w:szCs w:val="20"/>
              </w:rPr>
              <w:t>maks.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0,6</w:t>
            </w:r>
          </w:p>
        </w:tc>
        <w:tc>
          <w:tcPr>
            <w:tcW w:w="2410" w:type="dxa"/>
            <w:vAlign w:val="center"/>
          </w:tcPr>
          <w:p w14:paraId="5426BB6A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6CF0BAD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8314B47" w14:textId="77777777" w:rsidTr="00292E32">
        <w:tc>
          <w:tcPr>
            <w:tcW w:w="710" w:type="dxa"/>
            <w:vAlign w:val="center"/>
          </w:tcPr>
          <w:p w14:paraId="4CA26A3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DD0D62F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Moc ogniska małego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20 kW</w:t>
            </w:r>
          </w:p>
        </w:tc>
        <w:tc>
          <w:tcPr>
            <w:tcW w:w="2410" w:type="dxa"/>
            <w:vAlign w:val="center"/>
          </w:tcPr>
          <w:p w14:paraId="1FB590A2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137A5C3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3725941" w14:textId="77777777" w:rsidTr="00292E32">
        <w:trPr>
          <w:trHeight w:val="315"/>
        </w:trPr>
        <w:tc>
          <w:tcPr>
            <w:tcW w:w="710" w:type="dxa"/>
            <w:vAlign w:val="center"/>
          </w:tcPr>
          <w:p w14:paraId="7621C8B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91D2FB5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Wielkość ogniska dużego  </w:t>
            </w:r>
            <w:r w:rsidRPr="00DA095F">
              <w:rPr>
                <w:rFonts w:ascii="Arial" w:hAnsi="Arial" w:cs="Arial"/>
                <w:sz w:val="20"/>
                <w:szCs w:val="20"/>
              </w:rPr>
              <w:t>maks.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1,2</w:t>
            </w:r>
          </w:p>
        </w:tc>
        <w:tc>
          <w:tcPr>
            <w:tcW w:w="2410" w:type="dxa"/>
            <w:vAlign w:val="center"/>
          </w:tcPr>
          <w:p w14:paraId="3FBBDA8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24BBCB4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358E53D" w14:textId="77777777" w:rsidTr="00292E32">
        <w:tc>
          <w:tcPr>
            <w:tcW w:w="710" w:type="dxa"/>
            <w:vAlign w:val="center"/>
          </w:tcPr>
          <w:p w14:paraId="64D6F31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539C44E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Moc ogniska dużego 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50 kW</w:t>
            </w:r>
          </w:p>
        </w:tc>
        <w:tc>
          <w:tcPr>
            <w:tcW w:w="2410" w:type="dxa"/>
            <w:vAlign w:val="center"/>
          </w:tcPr>
          <w:p w14:paraId="342CA839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303E5BEA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2DABFA1" w14:textId="77777777" w:rsidTr="00292E32">
        <w:tc>
          <w:tcPr>
            <w:tcW w:w="710" w:type="dxa"/>
            <w:vAlign w:val="center"/>
          </w:tcPr>
          <w:p w14:paraId="645F4F1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7692D52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Pojemność cieplna anody 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 300 </w:t>
            </w:r>
            <w:proofErr w:type="spellStart"/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kHU</w:t>
            </w:r>
            <w:proofErr w:type="spellEnd"/>
          </w:p>
        </w:tc>
        <w:tc>
          <w:tcPr>
            <w:tcW w:w="2410" w:type="dxa"/>
            <w:vAlign w:val="center"/>
          </w:tcPr>
          <w:p w14:paraId="58FC7D14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69573D6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CFA2EC3" w14:textId="77777777" w:rsidTr="00292E32">
        <w:tc>
          <w:tcPr>
            <w:tcW w:w="710" w:type="dxa"/>
            <w:vAlign w:val="center"/>
          </w:tcPr>
          <w:p w14:paraId="2CF653F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0FFE15B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Pojemność cieplna kołpaka 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 1200 </w:t>
            </w:r>
            <w:proofErr w:type="spellStart"/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kHU</w:t>
            </w:r>
            <w:proofErr w:type="spellEnd"/>
          </w:p>
        </w:tc>
        <w:tc>
          <w:tcPr>
            <w:tcW w:w="2410" w:type="dxa"/>
            <w:vAlign w:val="center"/>
          </w:tcPr>
          <w:p w14:paraId="7375237E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6FDF84E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CF49968" w14:textId="77777777" w:rsidTr="00292E32">
        <w:tc>
          <w:tcPr>
            <w:tcW w:w="710" w:type="dxa"/>
            <w:vAlign w:val="center"/>
          </w:tcPr>
          <w:p w14:paraId="54E0EC7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3DD8F24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Automatyka zabezpieczenia lampy przed przegrzaniem</w:t>
            </w:r>
          </w:p>
        </w:tc>
        <w:tc>
          <w:tcPr>
            <w:tcW w:w="2410" w:type="dxa"/>
            <w:vAlign w:val="center"/>
          </w:tcPr>
          <w:p w14:paraId="75C92B19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18741D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2C535FE" w14:textId="77777777" w:rsidTr="00292E32">
        <w:tc>
          <w:tcPr>
            <w:tcW w:w="710" w:type="dxa"/>
            <w:vAlign w:val="center"/>
          </w:tcPr>
          <w:p w14:paraId="4EAE2A9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AA57805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Kolimator automatyczny, wstępna kolimacja zaprogramowana w programach anatomicznych. Możliwa ręczna korekta ustawień przesłon.</w:t>
            </w:r>
          </w:p>
        </w:tc>
        <w:tc>
          <w:tcPr>
            <w:tcW w:w="2410" w:type="dxa"/>
            <w:vAlign w:val="center"/>
          </w:tcPr>
          <w:p w14:paraId="08FA0706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AEC354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0E7E92BA" w14:textId="77777777" w:rsidTr="00292E32">
        <w:tc>
          <w:tcPr>
            <w:tcW w:w="710" w:type="dxa"/>
            <w:vAlign w:val="center"/>
          </w:tcPr>
          <w:p w14:paraId="72B5308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C12BFE6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Obrót kolimatora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 +/-45º</w:t>
            </w:r>
          </w:p>
        </w:tc>
        <w:tc>
          <w:tcPr>
            <w:tcW w:w="2410" w:type="dxa"/>
            <w:vAlign w:val="center"/>
          </w:tcPr>
          <w:p w14:paraId="665897EB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6FC90981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9BE4D6F" w14:textId="77777777" w:rsidTr="00292E32">
        <w:tc>
          <w:tcPr>
            <w:tcW w:w="710" w:type="dxa"/>
            <w:vAlign w:val="center"/>
          </w:tcPr>
          <w:p w14:paraId="28CF9C9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FB767CF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Kolimator wyposażony w filtry dodatkowe  utwardzające wiązkę,  wprowadzanych automatycznie  po wybraniu właściwego programu anatomicznego z każdorazową możliwością manualnej korekty </w:t>
            </w:r>
          </w:p>
        </w:tc>
        <w:tc>
          <w:tcPr>
            <w:tcW w:w="2410" w:type="dxa"/>
            <w:vAlign w:val="center"/>
          </w:tcPr>
          <w:p w14:paraId="7A163BF3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206CB9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EE6DE92" w14:textId="77777777" w:rsidTr="00292E32">
        <w:tc>
          <w:tcPr>
            <w:tcW w:w="710" w:type="dxa"/>
            <w:vAlign w:val="center"/>
          </w:tcPr>
          <w:p w14:paraId="34AD576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8FF7145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Wybór filtracji badania automatycznie,  zgodnie z wartościami zaprogramowanymi w programach anatomicznych</w:t>
            </w:r>
          </w:p>
        </w:tc>
        <w:tc>
          <w:tcPr>
            <w:tcW w:w="2410" w:type="dxa"/>
            <w:vAlign w:val="center"/>
          </w:tcPr>
          <w:p w14:paraId="7AA95641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D5EF4E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339A45A" w14:textId="77777777" w:rsidTr="00292E32">
        <w:tc>
          <w:tcPr>
            <w:tcW w:w="710" w:type="dxa"/>
            <w:vAlign w:val="center"/>
          </w:tcPr>
          <w:p w14:paraId="09F562E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5E005EC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Oświetlenie pola ekspozycji typu LED</w:t>
            </w:r>
          </w:p>
        </w:tc>
        <w:tc>
          <w:tcPr>
            <w:tcW w:w="2410" w:type="dxa"/>
            <w:vAlign w:val="center"/>
          </w:tcPr>
          <w:p w14:paraId="1E4FE596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A275D7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D4F7A1C" w14:textId="77777777" w:rsidTr="00292E32">
        <w:tc>
          <w:tcPr>
            <w:tcW w:w="710" w:type="dxa"/>
            <w:vAlign w:val="center"/>
          </w:tcPr>
          <w:p w14:paraId="6562EFE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F9B5222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Wskaźnik laserowy centrowania</w:t>
            </w:r>
          </w:p>
        </w:tc>
        <w:tc>
          <w:tcPr>
            <w:tcW w:w="2410" w:type="dxa"/>
            <w:vAlign w:val="center"/>
          </w:tcPr>
          <w:p w14:paraId="24AA9F92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0B866E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0FFBE18" w14:textId="77777777" w:rsidTr="00292E32">
        <w:tc>
          <w:tcPr>
            <w:tcW w:w="710" w:type="dxa"/>
            <w:vAlign w:val="center"/>
          </w:tcPr>
          <w:p w14:paraId="6D0C831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40E4AE6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Miernik dawki wbudowany w  kolimator  z prezentacją wartości dawki na konsoli operatora i zapisem w pliku DICOM z prezentacją wartości dawki na konsoli operatora i zapisem w pliku DICOM</w:t>
            </w:r>
          </w:p>
        </w:tc>
        <w:tc>
          <w:tcPr>
            <w:tcW w:w="2410" w:type="dxa"/>
            <w:vAlign w:val="center"/>
          </w:tcPr>
          <w:p w14:paraId="035C13EE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E7531A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812038F" w14:textId="77777777" w:rsidTr="00292E32">
        <w:tc>
          <w:tcPr>
            <w:tcW w:w="710" w:type="dxa"/>
            <w:vAlign w:val="center"/>
          </w:tcPr>
          <w:p w14:paraId="1E2C8F7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E897020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Dotykowy panel LCD na kołpaku z funkcją prezentacji i zmiany podstawowych parametrów systemu</w:t>
            </w:r>
          </w:p>
        </w:tc>
        <w:tc>
          <w:tcPr>
            <w:tcW w:w="2410" w:type="dxa"/>
            <w:vAlign w:val="center"/>
          </w:tcPr>
          <w:p w14:paraId="699F3A90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1C96965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36E669ED" w14:textId="77777777" w:rsidTr="00292E32">
        <w:tc>
          <w:tcPr>
            <w:tcW w:w="710" w:type="dxa"/>
            <w:vAlign w:val="center"/>
          </w:tcPr>
          <w:p w14:paraId="461F662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D9DF062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Bezpośrednia modyfikacja na panelu na kołpaku pojedynczych parametrów ekspozycji: </w:t>
            </w:r>
            <w:proofErr w:type="spellStart"/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kV</w:t>
            </w:r>
            <w:proofErr w:type="spellEnd"/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, </w:t>
            </w:r>
            <w:proofErr w:type="spellStart"/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mAs</w:t>
            </w:r>
            <w:proofErr w:type="spellEnd"/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, wielkości ogniska oraz wybór komór AEC bezpośrednio z dotykowego panelu sterującego usytuowanego na kołpaku lampy RTG bez konieczności zmiany programu anatomicznego.</w:t>
            </w:r>
          </w:p>
        </w:tc>
        <w:tc>
          <w:tcPr>
            <w:tcW w:w="2410" w:type="dxa"/>
            <w:vAlign w:val="center"/>
          </w:tcPr>
          <w:p w14:paraId="6F1BA4C2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28C996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AD659B5" w14:textId="77777777" w:rsidTr="00292E32">
        <w:tc>
          <w:tcPr>
            <w:tcW w:w="710" w:type="dxa"/>
            <w:vAlign w:val="center"/>
          </w:tcPr>
          <w:p w14:paraId="407A6A9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357CCE4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 xml:space="preserve">Bezpośrednia wybór na panelu na kołpaku zaprogramowanych pozycji aparatu (min. 10). </w:t>
            </w:r>
          </w:p>
        </w:tc>
        <w:tc>
          <w:tcPr>
            <w:tcW w:w="2410" w:type="dxa"/>
            <w:vAlign w:val="center"/>
          </w:tcPr>
          <w:p w14:paraId="4A5C1CD8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ACB786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9407D8F" w14:textId="77777777" w:rsidTr="00292E32">
        <w:tc>
          <w:tcPr>
            <w:tcW w:w="710" w:type="dxa"/>
            <w:vAlign w:val="center"/>
          </w:tcPr>
          <w:p w14:paraId="0C3C7C9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784DF90" w14:textId="77777777" w:rsidR="00DA095F" w:rsidRPr="00DA095F" w:rsidRDefault="00DA095F" w:rsidP="00DA095F">
            <w:pPr>
              <w:jc w:val="both"/>
              <w:rPr>
                <w:rFonts w:ascii="Arial" w:eastAsia="SimSun" w:hAnsi="Arial" w:cs="Arial"/>
                <w:kern w:val="1"/>
                <w:sz w:val="20"/>
                <w:szCs w:val="20"/>
              </w:rPr>
            </w:pPr>
            <w:r w:rsidRPr="00DA095F">
              <w:rPr>
                <w:rFonts w:ascii="Arial" w:eastAsia="SimSun" w:hAnsi="Arial" w:cs="Arial"/>
                <w:kern w:val="1"/>
                <w:sz w:val="20"/>
                <w:szCs w:val="20"/>
              </w:rPr>
              <w:t>Wyświetlanie na panelu odległości SID, kąta lampy, kąta ramienia, kąta detektora.</w:t>
            </w:r>
          </w:p>
        </w:tc>
        <w:tc>
          <w:tcPr>
            <w:tcW w:w="2410" w:type="dxa"/>
            <w:vAlign w:val="center"/>
          </w:tcPr>
          <w:p w14:paraId="0F8152F5" w14:textId="77777777" w:rsidR="00DA095F" w:rsidRPr="00DA095F" w:rsidRDefault="00DA095F" w:rsidP="00DA095F">
            <w:pPr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F584AF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78DF555" w14:textId="77777777" w:rsidTr="00292E32">
        <w:trPr>
          <w:trHeight w:val="268"/>
        </w:trPr>
        <w:tc>
          <w:tcPr>
            <w:tcW w:w="710" w:type="dxa"/>
            <w:vAlign w:val="center"/>
          </w:tcPr>
          <w:p w14:paraId="2A1DA7CC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EBB1693" w14:textId="77777777" w:rsidR="00DA095F" w:rsidRPr="00DA095F" w:rsidRDefault="00DA095F" w:rsidP="00DA095F">
            <w:pPr>
              <w:pStyle w:val="Standard"/>
              <w:tabs>
                <w:tab w:val="left" w:pos="2836"/>
              </w:tabs>
              <w:snapToGrid w:val="0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>Kolumna podłogowa z ramieniem typu U</w:t>
            </w:r>
          </w:p>
        </w:tc>
        <w:tc>
          <w:tcPr>
            <w:tcW w:w="2410" w:type="dxa"/>
            <w:vAlign w:val="center"/>
          </w:tcPr>
          <w:p w14:paraId="7A5DDA98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7D97E73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15C95A1" w14:textId="77777777" w:rsidTr="00292E32">
        <w:tc>
          <w:tcPr>
            <w:tcW w:w="710" w:type="dxa"/>
            <w:vAlign w:val="center"/>
          </w:tcPr>
          <w:p w14:paraId="2C099B5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798395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Zmotoryzowany ruch pionowy ramienia U min. 125 cm</w:t>
            </w:r>
          </w:p>
        </w:tc>
        <w:tc>
          <w:tcPr>
            <w:tcW w:w="2410" w:type="dxa"/>
            <w:vAlign w:val="center"/>
          </w:tcPr>
          <w:p w14:paraId="75DB5F17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7BDBFBE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7A1D7B5" w14:textId="77777777" w:rsidTr="00292E32">
        <w:tc>
          <w:tcPr>
            <w:tcW w:w="710" w:type="dxa"/>
            <w:vAlign w:val="center"/>
          </w:tcPr>
          <w:p w14:paraId="17E515E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A87408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Minimalna odległość promienia centralnego równoległego do podłogi łączącego środek detektora i ognisko lampy maks. 45 cm </w:t>
            </w:r>
          </w:p>
        </w:tc>
        <w:tc>
          <w:tcPr>
            <w:tcW w:w="2410" w:type="dxa"/>
            <w:vAlign w:val="center"/>
          </w:tcPr>
          <w:p w14:paraId="41C23DB3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53C5D5A4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B010A77" w14:textId="77777777" w:rsidTr="00292E32">
        <w:tc>
          <w:tcPr>
            <w:tcW w:w="710" w:type="dxa"/>
            <w:vAlign w:val="center"/>
          </w:tcPr>
          <w:p w14:paraId="46DD208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C34E85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Zmotoryzowane ustawianie SID w zakresie min. od 100 cm do 180 cm</w:t>
            </w:r>
          </w:p>
        </w:tc>
        <w:tc>
          <w:tcPr>
            <w:tcW w:w="2410" w:type="dxa"/>
            <w:vAlign w:val="center"/>
          </w:tcPr>
          <w:p w14:paraId="04C1B4D6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164332D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E5A825A" w14:textId="77777777" w:rsidTr="00292E32">
        <w:tc>
          <w:tcPr>
            <w:tcW w:w="710" w:type="dxa"/>
            <w:vAlign w:val="center"/>
          </w:tcPr>
          <w:p w14:paraId="61FB33D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D00E3A5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Zmotoryzowany obrót ramienia U w zakresie  min. +120</w:t>
            </w:r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</w:rPr>
              <w:t>º / -30º</w:t>
            </w:r>
          </w:p>
        </w:tc>
        <w:tc>
          <w:tcPr>
            <w:tcW w:w="2410" w:type="dxa"/>
            <w:vAlign w:val="center"/>
          </w:tcPr>
          <w:p w14:paraId="262A2CA6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3AFFB1F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50B934D" w14:textId="77777777" w:rsidTr="00292E32">
        <w:tc>
          <w:tcPr>
            <w:tcW w:w="710" w:type="dxa"/>
            <w:vAlign w:val="center"/>
          </w:tcPr>
          <w:p w14:paraId="7147B70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746270A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Zmotoryzowany obrót panelu z detektorem na ramieniu U min. +</w:t>
            </w:r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</w:rPr>
              <w:t>/-45º</w:t>
            </w:r>
          </w:p>
        </w:tc>
        <w:tc>
          <w:tcPr>
            <w:tcW w:w="2410" w:type="dxa"/>
            <w:vAlign w:val="center"/>
          </w:tcPr>
          <w:p w14:paraId="0954A931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0FEB684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C415EA6" w14:textId="77777777" w:rsidTr="00292E32">
        <w:tc>
          <w:tcPr>
            <w:tcW w:w="710" w:type="dxa"/>
            <w:vAlign w:val="center"/>
          </w:tcPr>
          <w:p w14:paraId="381EDD5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31D5F4B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Sterowanie wszystkimi ruchami zmotoryzowanymi z panelu umieszczonego przy lampie RTG, z panelu umieszczonego przy detektorze oraz z pilota bezprzewodowego.</w:t>
            </w:r>
          </w:p>
        </w:tc>
        <w:tc>
          <w:tcPr>
            <w:tcW w:w="2410" w:type="dxa"/>
            <w:vAlign w:val="center"/>
          </w:tcPr>
          <w:p w14:paraId="68DD852E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54B13C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0B27DFC3" w14:textId="77777777" w:rsidTr="00292E32">
        <w:tc>
          <w:tcPr>
            <w:tcW w:w="710" w:type="dxa"/>
            <w:vAlign w:val="center"/>
          </w:tcPr>
          <w:p w14:paraId="72D90575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AB33CCA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Cyfrowy wyświetlacz kąta obrotu ramienia U oraz kąta obroty detektora, zlokalizowany w obrębie ramienia U</w:t>
            </w:r>
          </w:p>
        </w:tc>
        <w:tc>
          <w:tcPr>
            <w:tcW w:w="2410" w:type="dxa"/>
            <w:vAlign w:val="center"/>
          </w:tcPr>
          <w:p w14:paraId="192FB86C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6C2D31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671164B" w14:textId="77777777" w:rsidTr="00292E32">
        <w:tc>
          <w:tcPr>
            <w:tcW w:w="710" w:type="dxa"/>
            <w:vAlign w:val="center"/>
          </w:tcPr>
          <w:p w14:paraId="13BFF23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5BCE30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Kształt ramienia U umożliwiający wykonanie badań promieniem poziomym pacjentom leżącym na blacie stołu</w:t>
            </w:r>
          </w:p>
        </w:tc>
        <w:tc>
          <w:tcPr>
            <w:tcW w:w="2410" w:type="dxa"/>
            <w:vAlign w:val="center"/>
          </w:tcPr>
          <w:p w14:paraId="7A5F6234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847681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60BB0AC" w14:textId="77777777" w:rsidTr="00292E32">
        <w:tc>
          <w:tcPr>
            <w:tcW w:w="710" w:type="dxa"/>
            <w:vAlign w:val="center"/>
          </w:tcPr>
          <w:p w14:paraId="5B71103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B87E713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proofErr w:type="spellStart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Bucky</w:t>
            </w:r>
            <w:proofErr w:type="spellEnd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detektora wyposażona w komorę AEC min. 3 polową</w:t>
            </w:r>
          </w:p>
        </w:tc>
        <w:tc>
          <w:tcPr>
            <w:tcW w:w="2410" w:type="dxa"/>
            <w:vAlign w:val="center"/>
          </w:tcPr>
          <w:p w14:paraId="47B87641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0A9D77D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C7DC583" w14:textId="77777777" w:rsidTr="00292E32">
        <w:tc>
          <w:tcPr>
            <w:tcW w:w="710" w:type="dxa"/>
            <w:vAlign w:val="center"/>
          </w:tcPr>
          <w:p w14:paraId="1985A575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7292D5B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proofErr w:type="spellStart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Bucky</w:t>
            </w:r>
            <w:proofErr w:type="spellEnd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detektora wyposażone w dwie, wymienne bez użycia narzędzi kratki </w:t>
            </w:r>
            <w:proofErr w:type="spellStart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przeciwrozproszeniowe</w:t>
            </w:r>
            <w:proofErr w:type="spellEnd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umożliwiające wykonanie badań z kratką z SID 100cm oraz SID 180cm</w:t>
            </w:r>
          </w:p>
        </w:tc>
        <w:tc>
          <w:tcPr>
            <w:tcW w:w="2410" w:type="dxa"/>
            <w:vAlign w:val="center"/>
          </w:tcPr>
          <w:p w14:paraId="41BDCA36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9033E6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4E7064F" w14:textId="77777777" w:rsidTr="00292E32">
        <w:tc>
          <w:tcPr>
            <w:tcW w:w="710" w:type="dxa"/>
            <w:vAlign w:val="center"/>
          </w:tcPr>
          <w:p w14:paraId="000F397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31C3BE8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Pilot zdalnego sterowania realizujący min:</w:t>
            </w:r>
          </w:p>
          <w:p w14:paraId="4D331D88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- ruch pionowy ramienia U</w:t>
            </w:r>
          </w:p>
          <w:p w14:paraId="3D00C140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- ruch obrotowy ramienia U</w:t>
            </w:r>
          </w:p>
          <w:p w14:paraId="61027BBB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- ruch obrotowy panelu detektora</w:t>
            </w:r>
          </w:p>
          <w:p w14:paraId="375199B7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- zmianę SID</w:t>
            </w:r>
          </w:p>
          <w:p w14:paraId="5082C0B8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- </w:t>
            </w:r>
            <w:proofErr w:type="spellStart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autopozycjonowanie</w:t>
            </w:r>
            <w:proofErr w:type="spellEnd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ramienia U do zdjęć w pozycji „detektor pod stołem”</w:t>
            </w:r>
          </w:p>
          <w:p w14:paraId="4328385F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- </w:t>
            </w:r>
            <w:proofErr w:type="spellStart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autopozycjonowanie</w:t>
            </w:r>
            <w:proofErr w:type="spellEnd"/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ramienia U do zdjęć w pozycji „klata piersiowa” (z wyborem min. 2 różnych pozycji)</w:t>
            </w:r>
          </w:p>
          <w:p w14:paraId="79077311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- zmiana kolimacji</w:t>
            </w:r>
          </w:p>
          <w:p w14:paraId="2DD65C39" w14:textId="77777777" w:rsidR="00DA095F" w:rsidRPr="00DA095F" w:rsidRDefault="00DA095F" w:rsidP="00DA095F">
            <w:pPr>
              <w:tabs>
                <w:tab w:val="left" w:pos="2836"/>
              </w:tabs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DA095F">
              <w:rPr>
                <w:rFonts w:ascii="Arial" w:hAnsi="Arial" w:cs="Arial"/>
                <w:bCs/>
                <w:iCs/>
                <w:sz w:val="20"/>
                <w:szCs w:val="20"/>
              </w:rPr>
              <w:t>- włączanie i wyłączanie światła kolimatora</w:t>
            </w:r>
          </w:p>
        </w:tc>
        <w:tc>
          <w:tcPr>
            <w:tcW w:w="2410" w:type="dxa"/>
            <w:vAlign w:val="center"/>
          </w:tcPr>
          <w:p w14:paraId="139CB2BA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D81500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06A7CDD" w14:textId="77777777" w:rsidTr="00292E32">
        <w:tc>
          <w:tcPr>
            <w:tcW w:w="710" w:type="dxa"/>
            <w:vAlign w:val="center"/>
          </w:tcPr>
          <w:p w14:paraId="0DE9FDB6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4B6F001" w14:textId="77777777" w:rsidR="00DA095F" w:rsidRPr="00DA095F" w:rsidRDefault="00DA095F" w:rsidP="00DA095F">
            <w:pPr>
              <w:pStyle w:val="Standard"/>
              <w:snapToGrid w:val="0"/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>Cyfrowy detektor</w:t>
            </w:r>
          </w:p>
        </w:tc>
        <w:tc>
          <w:tcPr>
            <w:tcW w:w="2410" w:type="dxa"/>
            <w:vAlign w:val="center"/>
          </w:tcPr>
          <w:p w14:paraId="59223BBD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115AB8A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3A529DB9" w14:textId="77777777" w:rsidTr="00292E32">
        <w:tc>
          <w:tcPr>
            <w:tcW w:w="710" w:type="dxa"/>
            <w:vAlign w:val="center"/>
          </w:tcPr>
          <w:p w14:paraId="70450BD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3E423FA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Detektor zabudowany w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Bucky</w:t>
            </w:r>
            <w:proofErr w:type="spellEnd"/>
          </w:p>
        </w:tc>
        <w:tc>
          <w:tcPr>
            <w:tcW w:w="2410" w:type="dxa"/>
            <w:vAlign w:val="center"/>
          </w:tcPr>
          <w:p w14:paraId="024504D1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CD674F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0B05907A" w14:textId="77777777" w:rsidTr="00292E32">
        <w:tc>
          <w:tcPr>
            <w:tcW w:w="710" w:type="dxa"/>
            <w:vAlign w:val="center"/>
          </w:tcPr>
          <w:p w14:paraId="0E799934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9F70EF2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 xml:space="preserve">Rozmiar aktywny detektora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 xml:space="preserve">42,5 cm x 42,5 cm </w:t>
            </w:r>
          </w:p>
        </w:tc>
        <w:tc>
          <w:tcPr>
            <w:tcW w:w="2410" w:type="dxa"/>
            <w:vAlign w:val="center"/>
          </w:tcPr>
          <w:p w14:paraId="46053673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 podać</w:t>
            </w:r>
          </w:p>
        </w:tc>
        <w:tc>
          <w:tcPr>
            <w:tcW w:w="3969" w:type="dxa"/>
            <w:vAlign w:val="center"/>
          </w:tcPr>
          <w:p w14:paraId="5106C021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950B65B" w14:textId="77777777" w:rsidTr="00292E32">
        <w:tc>
          <w:tcPr>
            <w:tcW w:w="710" w:type="dxa"/>
            <w:vAlign w:val="center"/>
          </w:tcPr>
          <w:p w14:paraId="6F844DA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1A47F8C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 xml:space="preserve">Rozdzielczość detektora wyrażona liczbą  pikseli 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  <w:lang w:eastAsia="hi-IN"/>
              </w:rPr>
              <w:t xml:space="preserve"> 18 </w:t>
            </w:r>
            <w:proofErr w:type="spellStart"/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  <w:lang w:eastAsia="hi-IN"/>
              </w:rPr>
              <w:t>Mpx</w:t>
            </w:r>
            <w:proofErr w:type="spellEnd"/>
          </w:p>
        </w:tc>
        <w:tc>
          <w:tcPr>
            <w:tcW w:w="2410" w:type="dxa"/>
            <w:vAlign w:val="center"/>
          </w:tcPr>
          <w:p w14:paraId="5EBE0363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3A94CB8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01031C1A" w14:textId="77777777" w:rsidTr="00292E32">
        <w:tc>
          <w:tcPr>
            <w:tcW w:w="710" w:type="dxa"/>
            <w:vAlign w:val="center"/>
          </w:tcPr>
          <w:p w14:paraId="2870C9B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9F7CA67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 xml:space="preserve">Wielkość piksela  </w:t>
            </w:r>
            <w:r w:rsidRPr="00DA095F">
              <w:rPr>
                <w:rFonts w:ascii="Arial" w:hAnsi="Arial" w:cs="Arial"/>
                <w:sz w:val="20"/>
                <w:szCs w:val="20"/>
              </w:rPr>
              <w:t>maks.</w:t>
            </w: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 xml:space="preserve"> 100µm</w:t>
            </w:r>
          </w:p>
        </w:tc>
        <w:tc>
          <w:tcPr>
            <w:tcW w:w="2410" w:type="dxa"/>
            <w:vAlign w:val="center"/>
          </w:tcPr>
          <w:p w14:paraId="021C7F21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1A45C0D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6971F73" w14:textId="77777777" w:rsidTr="00292E32">
        <w:tc>
          <w:tcPr>
            <w:tcW w:w="710" w:type="dxa"/>
            <w:vAlign w:val="center"/>
          </w:tcPr>
          <w:p w14:paraId="6F59B37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F46A18A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 xml:space="preserve">Głębokość akwizycji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  <w:lang w:eastAsia="hi-IN"/>
              </w:rPr>
              <w:t>16 bit</w:t>
            </w:r>
          </w:p>
        </w:tc>
        <w:tc>
          <w:tcPr>
            <w:tcW w:w="2410" w:type="dxa"/>
            <w:vAlign w:val="center"/>
          </w:tcPr>
          <w:p w14:paraId="33B01143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049300E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C74344B" w14:textId="77777777" w:rsidTr="00292E32">
        <w:tc>
          <w:tcPr>
            <w:tcW w:w="710" w:type="dxa"/>
            <w:vAlign w:val="center"/>
          </w:tcPr>
          <w:p w14:paraId="3E9E3DB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7B2857F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 xml:space="preserve">Maksymalna wartość DQE 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  <w:lang w:eastAsia="hi-IN"/>
              </w:rPr>
              <w:t xml:space="preserve"> 70%</w:t>
            </w:r>
          </w:p>
        </w:tc>
        <w:tc>
          <w:tcPr>
            <w:tcW w:w="2410" w:type="dxa"/>
            <w:vAlign w:val="center"/>
          </w:tcPr>
          <w:p w14:paraId="76B8482D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16B5EDE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6C857F3" w14:textId="77777777" w:rsidTr="00292E32">
        <w:tc>
          <w:tcPr>
            <w:tcW w:w="710" w:type="dxa"/>
            <w:vAlign w:val="center"/>
          </w:tcPr>
          <w:p w14:paraId="710713B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78D021E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kern w:val="1"/>
                <w:sz w:val="20"/>
                <w:szCs w:val="20"/>
                <w:lang w:eastAsia="hi-IN"/>
              </w:rPr>
              <w:t>Rozdzielczość detektora</w:t>
            </w:r>
            <w:r w:rsidRPr="00DA095F">
              <w:rPr>
                <w:rFonts w:ascii="Arial" w:hAnsi="Arial" w:cs="Arial"/>
                <w:sz w:val="20"/>
                <w:szCs w:val="20"/>
              </w:rPr>
              <w:t xml:space="preserve"> min. </w:t>
            </w:r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  <w:lang w:eastAsia="hi-IN"/>
              </w:rPr>
              <w:t xml:space="preserve">3,5 </w:t>
            </w:r>
            <w:proofErr w:type="spellStart"/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  <w:lang w:eastAsia="hi-IN"/>
              </w:rPr>
              <w:t>lp</w:t>
            </w:r>
            <w:proofErr w:type="spellEnd"/>
            <w:r w:rsidRPr="00DA095F">
              <w:rPr>
                <w:rFonts w:ascii="Arial" w:eastAsia="SimSun" w:hAnsi="Arial" w:cs="Arial"/>
                <w:iCs/>
                <w:kern w:val="1"/>
                <w:sz w:val="20"/>
                <w:szCs w:val="20"/>
                <w:lang w:eastAsia="hi-IN"/>
              </w:rPr>
              <w:t>/mm</w:t>
            </w:r>
          </w:p>
        </w:tc>
        <w:tc>
          <w:tcPr>
            <w:tcW w:w="2410" w:type="dxa"/>
            <w:vAlign w:val="center"/>
          </w:tcPr>
          <w:p w14:paraId="37970540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37B1459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2DDDDA4" w14:textId="77777777" w:rsidTr="00292E32">
        <w:tc>
          <w:tcPr>
            <w:tcW w:w="710" w:type="dxa"/>
            <w:vAlign w:val="center"/>
          </w:tcPr>
          <w:p w14:paraId="6EE2DCC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03D3795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eastAsia="Cambria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Czas do pojawienia się obrazu na konsoli maks. 4s</w:t>
            </w:r>
          </w:p>
        </w:tc>
        <w:tc>
          <w:tcPr>
            <w:tcW w:w="2410" w:type="dxa"/>
            <w:vAlign w:val="center"/>
          </w:tcPr>
          <w:p w14:paraId="178A0EE5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266A30C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59B0083" w14:textId="77777777" w:rsidTr="00292E32">
        <w:trPr>
          <w:trHeight w:val="568"/>
        </w:trPr>
        <w:tc>
          <w:tcPr>
            <w:tcW w:w="710" w:type="dxa"/>
            <w:vAlign w:val="center"/>
          </w:tcPr>
          <w:p w14:paraId="248CC1E2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6F6C4C2" w14:textId="77777777" w:rsidR="00DA095F" w:rsidRPr="00DA095F" w:rsidRDefault="00DA095F" w:rsidP="00DA095F">
            <w:pPr>
              <w:pStyle w:val="Standard"/>
              <w:snapToGrid w:val="0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Konsola operatora aparatu RTG</w:t>
            </w:r>
          </w:p>
        </w:tc>
        <w:tc>
          <w:tcPr>
            <w:tcW w:w="2410" w:type="dxa"/>
            <w:vAlign w:val="center"/>
          </w:tcPr>
          <w:p w14:paraId="03E70F29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523D52B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57E5F797" w14:textId="77777777" w:rsidTr="00292E32">
        <w:tc>
          <w:tcPr>
            <w:tcW w:w="710" w:type="dxa"/>
            <w:vAlign w:val="center"/>
          </w:tcPr>
          <w:p w14:paraId="766F66B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2AC5A05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Jedna konsola operatora pozwalająca na obsługę wszystkich funkcji aparatu poprzez jedno zintegrowane oprogramowanie</w:t>
            </w:r>
          </w:p>
        </w:tc>
        <w:tc>
          <w:tcPr>
            <w:tcW w:w="2410" w:type="dxa"/>
            <w:vAlign w:val="center"/>
          </w:tcPr>
          <w:p w14:paraId="7AA48291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431DC8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00455E9" w14:textId="77777777" w:rsidTr="00292E32">
        <w:tc>
          <w:tcPr>
            <w:tcW w:w="710" w:type="dxa"/>
            <w:vAlign w:val="center"/>
          </w:tcPr>
          <w:p w14:paraId="2C583FD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094CDE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Kolorowy monitor dotykowy LCD stacji operatora o rozdzielczości min. 1280x1024 pikseli  do ustalania warunków ekspozycji i wysyłania obrazów o przekątnej  min.  23”. Monitor spełniający wymagania dla monitora przeglądowego</w:t>
            </w:r>
          </w:p>
        </w:tc>
        <w:tc>
          <w:tcPr>
            <w:tcW w:w="2410" w:type="dxa"/>
            <w:vAlign w:val="center"/>
          </w:tcPr>
          <w:p w14:paraId="77AAF6DE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74CDA37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3282B0C" w14:textId="77777777" w:rsidTr="00292E32">
        <w:tc>
          <w:tcPr>
            <w:tcW w:w="710" w:type="dxa"/>
            <w:vAlign w:val="center"/>
          </w:tcPr>
          <w:p w14:paraId="11608B1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FC5853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Stacja operatora z komputerem, min.  8GB RAM, dysk  min.  512 GB, system operacyjny</w:t>
            </w:r>
          </w:p>
        </w:tc>
        <w:tc>
          <w:tcPr>
            <w:tcW w:w="2410" w:type="dxa"/>
            <w:vAlign w:val="center"/>
          </w:tcPr>
          <w:p w14:paraId="17956DB9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5A9F0FA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3AB9AF5" w14:textId="77777777" w:rsidTr="00292E32">
        <w:tc>
          <w:tcPr>
            <w:tcW w:w="710" w:type="dxa"/>
            <w:vAlign w:val="center"/>
          </w:tcPr>
          <w:p w14:paraId="570839B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19BBAFC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Funkcja obsługi za pomocą klawiatury i myszy oraz monitora dotykowego</w:t>
            </w:r>
          </w:p>
        </w:tc>
        <w:tc>
          <w:tcPr>
            <w:tcW w:w="2410" w:type="dxa"/>
            <w:vAlign w:val="center"/>
          </w:tcPr>
          <w:p w14:paraId="7E613FA4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3D37E9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31594C1E" w14:textId="77777777" w:rsidTr="00292E32">
        <w:tc>
          <w:tcPr>
            <w:tcW w:w="710" w:type="dxa"/>
            <w:vAlign w:val="center"/>
          </w:tcPr>
          <w:p w14:paraId="39645C7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A3CAC5B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Oprogramowanie konsoli w całości w języku polskim </w:t>
            </w:r>
          </w:p>
        </w:tc>
        <w:tc>
          <w:tcPr>
            <w:tcW w:w="2410" w:type="dxa"/>
            <w:vAlign w:val="center"/>
          </w:tcPr>
          <w:p w14:paraId="64ACF872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eastAsia="Cambria" w:hAnsi="Arial" w:cs="Arial"/>
                <w:spacing w:val="-2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AC4220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039184D0" w14:textId="77777777" w:rsidTr="00292E32">
        <w:tc>
          <w:tcPr>
            <w:tcW w:w="710" w:type="dxa"/>
            <w:vAlign w:val="center"/>
          </w:tcPr>
          <w:p w14:paraId="49C9E6E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1AB0041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Wprowadzanie danych pacjenta za pomocą klawiatury i monitora dotykowego bezpośrednio na stanowisku oraz z systemu RIS z pomocą systemu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Dicom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Worklist</w:t>
            </w:r>
            <w:proofErr w:type="spellEnd"/>
          </w:p>
        </w:tc>
        <w:tc>
          <w:tcPr>
            <w:tcW w:w="2410" w:type="dxa"/>
            <w:vAlign w:val="center"/>
          </w:tcPr>
          <w:p w14:paraId="7835B87E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FF3B5C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6315822" w14:textId="77777777" w:rsidTr="00292E32">
        <w:tc>
          <w:tcPr>
            <w:tcW w:w="710" w:type="dxa"/>
            <w:vAlign w:val="center"/>
          </w:tcPr>
          <w:p w14:paraId="00A0DA2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5DE0C05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Oprogramowanie umożliwiające operatorowi  zmianę i przypisywanie konkretnym projekcjom warunków ekspozycji, zaczernienia, ostrości i dynamiki obrazów i ich zapamiętanie w systemie</w:t>
            </w:r>
          </w:p>
        </w:tc>
        <w:tc>
          <w:tcPr>
            <w:tcW w:w="2410" w:type="dxa"/>
            <w:vAlign w:val="center"/>
          </w:tcPr>
          <w:p w14:paraId="227FED57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0C0F98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4CC0CC3" w14:textId="77777777" w:rsidTr="00292E32">
        <w:tc>
          <w:tcPr>
            <w:tcW w:w="710" w:type="dxa"/>
            <w:vAlign w:val="center"/>
          </w:tcPr>
          <w:p w14:paraId="4E0ECAA5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288101EC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Funkcje obróbki obrazów, min:</w:t>
            </w:r>
          </w:p>
          <w:p w14:paraId="78337660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• obrót obrazów </w:t>
            </w:r>
          </w:p>
          <w:p w14:paraId="69513131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• lustrzane odbicie</w:t>
            </w:r>
          </w:p>
          <w:p w14:paraId="6AD9096D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• powiększenie</w:t>
            </w:r>
          </w:p>
          <w:p w14:paraId="234B98A1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• inwersja  pozytyw-negatyw</w:t>
            </w:r>
          </w:p>
          <w:p w14:paraId="262B200C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• zmiana jasności i kontrastu</w:t>
            </w:r>
          </w:p>
          <w:p w14:paraId="5F7931BE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• wyświetlanie znaczników ustawienia  (np. AP, bok, itd.) </w:t>
            </w:r>
          </w:p>
          <w:p w14:paraId="47762781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• dodawanie dowolnych komentarzy</w:t>
            </w:r>
          </w:p>
          <w:p w14:paraId="1AD665C5" w14:textId="77777777" w:rsidR="00DA095F" w:rsidRPr="00DA095F" w:rsidRDefault="00DA095F" w:rsidP="00DA095F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• wykonywanie podstawowych pomiarów (odległość , kąt)</w:t>
            </w:r>
          </w:p>
        </w:tc>
        <w:tc>
          <w:tcPr>
            <w:tcW w:w="2410" w:type="dxa"/>
            <w:vAlign w:val="center"/>
          </w:tcPr>
          <w:p w14:paraId="2E0AEB3E" w14:textId="77777777" w:rsidR="00DA095F" w:rsidRPr="00DA095F" w:rsidRDefault="00DA095F" w:rsidP="00DA095F">
            <w:pPr>
              <w:snapToGrid w:val="0"/>
              <w:ind w:left="-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kern w:val="1"/>
                <w:sz w:val="20"/>
                <w:szCs w:val="20"/>
                <w:lang w:eastAsia="hi-IN"/>
              </w:rPr>
              <w:lastRenderedPageBreak/>
              <w:t>TAK, opisać</w:t>
            </w:r>
          </w:p>
        </w:tc>
        <w:tc>
          <w:tcPr>
            <w:tcW w:w="3969" w:type="dxa"/>
            <w:vAlign w:val="center"/>
          </w:tcPr>
          <w:p w14:paraId="73EF779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F2A6B71" w14:textId="77777777" w:rsidTr="00292E32">
        <w:tc>
          <w:tcPr>
            <w:tcW w:w="710" w:type="dxa"/>
            <w:vAlign w:val="center"/>
          </w:tcPr>
          <w:p w14:paraId="6312692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458247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Ilość obrazów w pamięci (w pełnej matrycy) min.  3000 obrazów</w:t>
            </w:r>
          </w:p>
        </w:tc>
        <w:tc>
          <w:tcPr>
            <w:tcW w:w="2410" w:type="dxa"/>
            <w:vAlign w:val="center"/>
          </w:tcPr>
          <w:p w14:paraId="547B4D95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195C25F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4469475" w14:textId="77777777" w:rsidTr="00292E32">
        <w:tc>
          <w:tcPr>
            <w:tcW w:w="710" w:type="dxa"/>
            <w:vAlign w:val="center"/>
          </w:tcPr>
          <w:p w14:paraId="1968DD04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6F3ABC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Blendowanie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nienaświetlonych fragmentów obrazu ręczne z możliwością zmiany powierzchni i automatyczne </w:t>
            </w:r>
          </w:p>
        </w:tc>
        <w:tc>
          <w:tcPr>
            <w:tcW w:w="2410" w:type="dxa"/>
            <w:vAlign w:val="center"/>
          </w:tcPr>
          <w:p w14:paraId="2D12F75F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BA8C2D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F73DBF0" w14:textId="77777777" w:rsidTr="00292E32">
        <w:tc>
          <w:tcPr>
            <w:tcW w:w="710" w:type="dxa"/>
            <w:vAlign w:val="center"/>
          </w:tcPr>
          <w:p w14:paraId="42BA1FC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960DB05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Zarządzanie bazą wykonanych badań oraz  listą pacjentów</w:t>
            </w:r>
          </w:p>
        </w:tc>
        <w:tc>
          <w:tcPr>
            <w:tcW w:w="2410" w:type="dxa"/>
            <w:vAlign w:val="center"/>
          </w:tcPr>
          <w:p w14:paraId="13BF3998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A11298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462142A" w14:textId="77777777" w:rsidTr="00292E32">
        <w:tc>
          <w:tcPr>
            <w:tcW w:w="710" w:type="dxa"/>
            <w:vAlign w:val="center"/>
          </w:tcPr>
          <w:p w14:paraId="4AC97E9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F0A8987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proofErr w:type="spellStart"/>
            <w:r w:rsidRPr="00DA095F">
              <w:rPr>
                <w:rFonts w:ascii="Arial" w:hAnsi="Arial" w:cs="Arial"/>
                <w:sz w:val="20"/>
                <w:szCs w:val="20"/>
                <w:lang w:val="en-US"/>
              </w:rPr>
              <w:t>Interfejs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  <w:lang w:val="en-US"/>
              </w:rPr>
              <w:t xml:space="preserve"> DICOM : DICOM 3.0, Work List, Query/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  <w:lang w:val="en-US"/>
              </w:rPr>
              <w:t>Retrive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  <w:lang w:val="en-US"/>
              </w:rPr>
              <w:t xml:space="preserve">, Storage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  <w:lang w:val="en-US"/>
              </w:rPr>
              <w:t>Comitment</w:t>
            </w:r>
            <w:proofErr w:type="spellEnd"/>
          </w:p>
        </w:tc>
        <w:tc>
          <w:tcPr>
            <w:tcW w:w="2410" w:type="dxa"/>
            <w:vAlign w:val="center"/>
          </w:tcPr>
          <w:p w14:paraId="424AC0A2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8CCD05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840ED6B" w14:textId="77777777" w:rsidTr="00292E32">
        <w:tc>
          <w:tcPr>
            <w:tcW w:w="710" w:type="dxa"/>
            <w:vAlign w:val="center"/>
          </w:tcPr>
          <w:p w14:paraId="71AC78A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09E9AEF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Przypisywanie własnych ustawień do programów anatomicznych</w:t>
            </w:r>
          </w:p>
        </w:tc>
        <w:tc>
          <w:tcPr>
            <w:tcW w:w="2410" w:type="dxa"/>
            <w:vAlign w:val="center"/>
          </w:tcPr>
          <w:p w14:paraId="5FAA6FB4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pacing w:val="-2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88C450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0A8302D" w14:textId="77777777" w:rsidTr="00292E32">
        <w:tc>
          <w:tcPr>
            <w:tcW w:w="710" w:type="dxa"/>
            <w:vAlign w:val="center"/>
          </w:tcPr>
          <w:p w14:paraId="5DE0ED7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9031F5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Oprogramowanie do prowadzenia statystyk zdjęć wykonanych, odrzuconych, wg operatorów</w:t>
            </w:r>
          </w:p>
        </w:tc>
        <w:tc>
          <w:tcPr>
            <w:tcW w:w="2410" w:type="dxa"/>
            <w:vAlign w:val="center"/>
          </w:tcPr>
          <w:p w14:paraId="27D6F58C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C96CFA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33E6196" w14:textId="77777777" w:rsidTr="00292E32">
        <w:tc>
          <w:tcPr>
            <w:tcW w:w="710" w:type="dxa"/>
            <w:vAlign w:val="center"/>
          </w:tcPr>
          <w:p w14:paraId="0F4CFC5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779BF8C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Funkcjonalność przywrócenia obrazu do pierwotnej postaci, cofnięcie wprowadzonych zmian wyglądu obrazu</w:t>
            </w:r>
          </w:p>
        </w:tc>
        <w:tc>
          <w:tcPr>
            <w:tcW w:w="2410" w:type="dxa"/>
            <w:vAlign w:val="center"/>
          </w:tcPr>
          <w:p w14:paraId="34B60FD6" w14:textId="77777777" w:rsidR="00DA095F" w:rsidRPr="00DA095F" w:rsidRDefault="00DA095F" w:rsidP="00DA095F">
            <w:pPr>
              <w:pStyle w:val="Standard"/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78A648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FFFA0FF" w14:textId="77777777" w:rsidTr="00292E32">
        <w:tc>
          <w:tcPr>
            <w:tcW w:w="710" w:type="dxa"/>
            <w:vAlign w:val="center"/>
          </w:tcPr>
          <w:p w14:paraId="2B327E3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B213C87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Wyświetlanie współczynnika ekspozycji zgodnie z IEC</w:t>
            </w:r>
          </w:p>
        </w:tc>
        <w:tc>
          <w:tcPr>
            <w:tcW w:w="2410" w:type="dxa"/>
            <w:vAlign w:val="center"/>
          </w:tcPr>
          <w:p w14:paraId="551BEF7E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BBF968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2DC6628" w14:textId="77777777" w:rsidTr="00292E32">
        <w:tc>
          <w:tcPr>
            <w:tcW w:w="710" w:type="dxa"/>
            <w:vAlign w:val="center"/>
          </w:tcPr>
          <w:p w14:paraId="3CD0478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D55E23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Funkcja zdalnej diagnostyki i usuwanie części usterek bez konieczności wizyt serwisu w miejscu instalacji aparatu RTG.</w:t>
            </w:r>
          </w:p>
        </w:tc>
        <w:tc>
          <w:tcPr>
            <w:tcW w:w="2410" w:type="dxa"/>
            <w:vAlign w:val="center"/>
          </w:tcPr>
          <w:p w14:paraId="02D4F4D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EC2665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6FD9EC0" w14:textId="77777777" w:rsidTr="00292E32">
        <w:tc>
          <w:tcPr>
            <w:tcW w:w="710" w:type="dxa"/>
            <w:vAlign w:val="center"/>
          </w:tcPr>
          <w:p w14:paraId="1C47DB8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BBCCEF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UPS do podtrzymania zasilania konsoli w przypadku braku napięcia</w:t>
            </w:r>
          </w:p>
        </w:tc>
        <w:tc>
          <w:tcPr>
            <w:tcW w:w="2410" w:type="dxa"/>
            <w:vAlign w:val="center"/>
          </w:tcPr>
          <w:p w14:paraId="655B9651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5A2860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32D86821" w14:textId="77777777" w:rsidTr="00292E32">
        <w:tc>
          <w:tcPr>
            <w:tcW w:w="710" w:type="dxa"/>
            <w:vAlign w:val="center"/>
          </w:tcPr>
          <w:p w14:paraId="0AC01986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69FE121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b/>
                <w:bCs/>
                <w:sz w:val="20"/>
                <w:szCs w:val="20"/>
              </w:rPr>
              <w:t>Wyposażenie aparatu RTG</w:t>
            </w:r>
          </w:p>
        </w:tc>
        <w:tc>
          <w:tcPr>
            <w:tcW w:w="2410" w:type="dxa"/>
            <w:vAlign w:val="center"/>
          </w:tcPr>
          <w:p w14:paraId="3E8C7259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2D0BA57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1522DF1" w14:textId="77777777" w:rsidTr="00292E32">
        <w:trPr>
          <w:trHeight w:val="708"/>
        </w:trPr>
        <w:tc>
          <w:tcPr>
            <w:tcW w:w="710" w:type="dxa"/>
            <w:vAlign w:val="center"/>
          </w:tcPr>
          <w:p w14:paraId="331F8AE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C20ED13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Stół przewoźny z przeziernym dla promieniowania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jonuzującego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blatem dedykowany do pracy z aparatem RTG z kolumną typu U. 4 koła skrętne. Hamulce kół. </w:t>
            </w:r>
          </w:p>
        </w:tc>
        <w:tc>
          <w:tcPr>
            <w:tcW w:w="2410" w:type="dxa"/>
            <w:vAlign w:val="center"/>
          </w:tcPr>
          <w:p w14:paraId="7633E95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08B769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1B150DC" w14:textId="77777777" w:rsidTr="00292E32">
        <w:tc>
          <w:tcPr>
            <w:tcW w:w="710" w:type="dxa"/>
            <w:vAlign w:val="center"/>
          </w:tcPr>
          <w:p w14:paraId="08B9464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6C9CF75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Zestaw fartuchów ochronnych wykonanych z lekkiego materiału:</w:t>
            </w:r>
          </w:p>
          <w:p w14:paraId="4728A826" w14:textId="591A4E26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fartuch jednostronny wykonany z materiału dwuwarstwowego bezołowiowego </w:t>
            </w:r>
            <w:r w:rsidR="00292E32"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  <w:r w:rsidRPr="00DA095F">
              <w:rPr>
                <w:rFonts w:ascii="Arial" w:hAnsi="Arial" w:cs="Arial"/>
                <w:sz w:val="20"/>
                <w:szCs w:val="20"/>
              </w:rPr>
              <w:t>o równoważniku osłabienia min. 0,35 mm Pb. Rozmiar i kolor do ustalenia przy dostawie</w:t>
            </w:r>
          </w:p>
          <w:p w14:paraId="7DC7A22D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fartuch jednostronny miednicowy wykonany z materiału dwuwarstwowego </w:t>
            </w: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bezołowiowego o równoważniku osłabienia min. 1,0 mm Pb. Rozmiar i kolor do ustalenia przy dostawie</w:t>
            </w:r>
          </w:p>
          <w:p w14:paraId="6EA59986" w14:textId="3F2D889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ochrona tarczycy wykonana z materiału dwuwarstwowego bezołowiowego </w:t>
            </w:r>
            <w:r w:rsidR="00292E32">
              <w:rPr>
                <w:rFonts w:ascii="Arial" w:hAnsi="Arial" w:cs="Arial"/>
                <w:sz w:val="20"/>
                <w:szCs w:val="20"/>
              </w:rPr>
              <w:t xml:space="preserve">                                 </w:t>
            </w:r>
            <w:r w:rsidRPr="00DA095F">
              <w:rPr>
                <w:rFonts w:ascii="Arial" w:hAnsi="Arial" w:cs="Arial"/>
                <w:sz w:val="20"/>
                <w:szCs w:val="20"/>
              </w:rPr>
              <w:t>o równoważniku osłabienia min. 0,5 mm Pb. Rozmiar i kolor do ustalenia przy dostawie</w:t>
            </w:r>
          </w:p>
        </w:tc>
        <w:tc>
          <w:tcPr>
            <w:tcW w:w="2410" w:type="dxa"/>
            <w:vAlign w:val="center"/>
          </w:tcPr>
          <w:p w14:paraId="61FF893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TAK</w:t>
            </w:r>
          </w:p>
        </w:tc>
        <w:tc>
          <w:tcPr>
            <w:tcW w:w="3969" w:type="dxa"/>
            <w:vAlign w:val="center"/>
          </w:tcPr>
          <w:p w14:paraId="233FCD3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54B43D5C" w14:textId="77777777" w:rsidTr="00292E32">
        <w:tc>
          <w:tcPr>
            <w:tcW w:w="710" w:type="dxa"/>
            <w:vAlign w:val="center"/>
          </w:tcPr>
          <w:p w14:paraId="6A77EE7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6057187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Zestaw do testów podstawowych kontroli jakości umożlwiający min:</w:t>
            </w:r>
          </w:p>
          <w:p w14:paraId="69E11764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test geometrii wiązki</w:t>
            </w:r>
          </w:p>
          <w:p w14:paraId="7B4B3EE0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test rozdzielczości wysoko- i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niskokontrastowej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10B818A1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test powtarzalności ekspozycji </w:t>
            </w:r>
          </w:p>
          <w:p w14:paraId="019598B5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test systemu automatycznej kontroli ekspozycji (AEC). </w:t>
            </w:r>
          </w:p>
        </w:tc>
        <w:tc>
          <w:tcPr>
            <w:tcW w:w="2410" w:type="dxa"/>
            <w:vAlign w:val="center"/>
          </w:tcPr>
          <w:p w14:paraId="630FFE6A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7A01E3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6818053" w14:textId="77777777" w:rsidTr="00292E32">
        <w:tc>
          <w:tcPr>
            <w:tcW w:w="710" w:type="dxa"/>
            <w:vAlign w:val="center"/>
          </w:tcPr>
          <w:p w14:paraId="21A2C55F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C7A83E8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095F">
              <w:rPr>
                <w:rFonts w:ascii="Arial" w:hAnsi="Arial" w:cs="Arial"/>
                <w:b/>
                <w:bCs/>
                <w:sz w:val="20"/>
                <w:szCs w:val="20"/>
              </w:rPr>
              <w:t>Oprogramowanie Serwera PACS/RIS</w:t>
            </w:r>
          </w:p>
        </w:tc>
        <w:tc>
          <w:tcPr>
            <w:tcW w:w="2410" w:type="dxa"/>
            <w:vAlign w:val="center"/>
          </w:tcPr>
          <w:p w14:paraId="0323568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7DBBBE5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399F3B75" w14:textId="77777777" w:rsidTr="00292E32">
        <w:tc>
          <w:tcPr>
            <w:tcW w:w="710" w:type="dxa"/>
            <w:vAlign w:val="center"/>
          </w:tcPr>
          <w:p w14:paraId="5124B89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08CB04F4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Realizacja serwisów DICOM: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Store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SCU/SCP, Query/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Retrieve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SCP, MPPS</w:t>
            </w:r>
          </w:p>
        </w:tc>
        <w:tc>
          <w:tcPr>
            <w:tcW w:w="2410" w:type="dxa"/>
          </w:tcPr>
          <w:p w14:paraId="6F89B4A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0E4EE8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03C7768" w14:textId="77777777" w:rsidTr="00292E32">
        <w:tc>
          <w:tcPr>
            <w:tcW w:w="710" w:type="dxa"/>
            <w:vAlign w:val="center"/>
          </w:tcPr>
          <w:p w14:paraId="2CB8DAD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4AB0FE37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Obsługa obrazów pochodzących co najmniej z urządzeń: CR, DX, CT, MR, X, US</w:t>
            </w:r>
          </w:p>
        </w:tc>
        <w:tc>
          <w:tcPr>
            <w:tcW w:w="2410" w:type="dxa"/>
          </w:tcPr>
          <w:p w14:paraId="03156B1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7B9DC11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65D834E" w14:textId="77777777" w:rsidTr="00292E32">
        <w:tc>
          <w:tcPr>
            <w:tcW w:w="710" w:type="dxa"/>
            <w:vAlign w:val="center"/>
          </w:tcPr>
          <w:p w14:paraId="0ABDAB9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296CC5C1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archiwizowania obrazów w kolejnych, stopniowo podłączanych zasobach</w:t>
            </w:r>
          </w:p>
        </w:tc>
        <w:tc>
          <w:tcPr>
            <w:tcW w:w="2410" w:type="dxa"/>
          </w:tcPr>
          <w:p w14:paraId="4CEB474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91ADB5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F4A4E5E" w14:textId="77777777" w:rsidTr="00292E32">
        <w:tc>
          <w:tcPr>
            <w:tcW w:w="710" w:type="dxa"/>
            <w:vAlign w:val="center"/>
          </w:tcPr>
          <w:p w14:paraId="1C8313F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BA2A3C7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Automatyczna kompresja obrazów otrzymywanych z sieci PACS</w:t>
            </w:r>
          </w:p>
        </w:tc>
        <w:tc>
          <w:tcPr>
            <w:tcW w:w="2410" w:type="dxa"/>
          </w:tcPr>
          <w:p w14:paraId="5972057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647E5D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D824C01" w14:textId="77777777" w:rsidTr="00292E32">
        <w:tc>
          <w:tcPr>
            <w:tcW w:w="710" w:type="dxa"/>
            <w:vAlign w:val="center"/>
          </w:tcPr>
          <w:p w14:paraId="30AD220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CFF0AA8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udostępniania obrazów w formacie skompresowanym lub rozkompresowanym, niezależnie od formatu przechowywanego obrazu</w:t>
            </w:r>
          </w:p>
        </w:tc>
        <w:tc>
          <w:tcPr>
            <w:tcW w:w="2410" w:type="dxa"/>
          </w:tcPr>
          <w:p w14:paraId="5F48BE00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4ADE04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124F096" w14:textId="77777777" w:rsidTr="00292E32">
        <w:tc>
          <w:tcPr>
            <w:tcW w:w="710" w:type="dxa"/>
            <w:vAlign w:val="center"/>
          </w:tcPr>
          <w:p w14:paraId="2AAA830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A717404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skonfigurowania automatycznego przesyłania badań (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forward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): </w:t>
            </w:r>
          </w:p>
          <w:p w14:paraId="1D7C9A71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do określonych odbiorników w zależności od urządzenia przysyłającego obraz wraz z poprzednimi badaniami tego pacjenta zapisanymi na serwerze PACS</w:t>
            </w:r>
          </w:p>
        </w:tc>
        <w:tc>
          <w:tcPr>
            <w:tcW w:w="2410" w:type="dxa"/>
          </w:tcPr>
          <w:p w14:paraId="503DA47C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7DC152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E4597E6" w14:textId="77777777" w:rsidTr="00292E32">
        <w:tc>
          <w:tcPr>
            <w:tcW w:w="710" w:type="dxa"/>
            <w:vAlign w:val="center"/>
          </w:tcPr>
          <w:p w14:paraId="012E556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9901382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skonfigurowania automatycznego przesyłania badań (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forward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): </w:t>
            </w:r>
          </w:p>
          <w:p w14:paraId="5749508E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do określonych odbiorników w zależności od dowolnie wybranego przez Użytkownika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tagu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DICOM wraz z poprzednimi badaniami tego pacjenta zapisanymi na serwerze PACS</w:t>
            </w:r>
          </w:p>
        </w:tc>
        <w:tc>
          <w:tcPr>
            <w:tcW w:w="2410" w:type="dxa"/>
          </w:tcPr>
          <w:p w14:paraId="32A43F8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2255BF4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A920C57" w14:textId="77777777" w:rsidTr="00292E32">
        <w:tc>
          <w:tcPr>
            <w:tcW w:w="710" w:type="dxa"/>
            <w:vAlign w:val="center"/>
          </w:tcPr>
          <w:p w14:paraId="5EE140D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0281AD10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skonfigurowania automatycznego przesyłania badań (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forward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): </w:t>
            </w:r>
          </w:p>
          <w:p w14:paraId="43D8E553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do określonych odbiorników w zależności od dowolnie wybranych przez Użytkownika </w:t>
            </w: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 xml:space="preserve">kombinacji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tagów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DICOM wraz z poprzednimi badaniami tego pacjenta zapisanymi na serwerze PACS</w:t>
            </w:r>
          </w:p>
        </w:tc>
        <w:tc>
          <w:tcPr>
            <w:tcW w:w="2410" w:type="dxa"/>
          </w:tcPr>
          <w:p w14:paraId="72E288E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TAK</w:t>
            </w:r>
          </w:p>
        </w:tc>
        <w:tc>
          <w:tcPr>
            <w:tcW w:w="3969" w:type="dxa"/>
            <w:vAlign w:val="center"/>
          </w:tcPr>
          <w:p w14:paraId="77ABF2E4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6558749" w14:textId="77777777" w:rsidTr="00292E32">
        <w:tc>
          <w:tcPr>
            <w:tcW w:w="710" w:type="dxa"/>
            <w:vAlign w:val="center"/>
          </w:tcPr>
          <w:p w14:paraId="6FF034A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D20DCB5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przechowywania danych tekstowych z użyciem polskich liter diakrytycznych (w formacie ISO IR101)</w:t>
            </w:r>
          </w:p>
        </w:tc>
        <w:tc>
          <w:tcPr>
            <w:tcW w:w="2410" w:type="dxa"/>
          </w:tcPr>
          <w:p w14:paraId="20BFF747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F7E2B71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054A37E" w14:textId="77777777" w:rsidTr="00292E32">
        <w:tc>
          <w:tcPr>
            <w:tcW w:w="710" w:type="dxa"/>
            <w:vAlign w:val="center"/>
          </w:tcPr>
          <w:p w14:paraId="3A33D177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0F782D1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Wyszukiwanie nazwiska pacjenta zawierającego polskie litery diakrytyczne powinno być możliwe zarówno z użyciem tych liter jak też z użyciem ich łacińskich odpowiedników</w:t>
            </w:r>
          </w:p>
        </w:tc>
        <w:tc>
          <w:tcPr>
            <w:tcW w:w="2410" w:type="dxa"/>
          </w:tcPr>
          <w:p w14:paraId="62627BC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733FBE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3E7F5A08" w14:textId="77777777" w:rsidTr="00292E32">
        <w:tc>
          <w:tcPr>
            <w:tcW w:w="710" w:type="dxa"/>
            <w:vAlign w:val="center"/>
          </w:tcPr>
          <w:p w14:paraId="6A10DDE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241EE667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Udostępnianie danych tekstowych w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tagach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obrazów w formacie ISO IR100 lub ISO IR101 w zależności od urządzenia współpracującego</w:t>
            </w:r>
          </w:p>
        </w:tc>
        <w:tc>
          <w:tcPr>
            <w:tcW w:w="2410" w:type="dxa"/>
          </w:tcPr>
          <w:p w14:paraId="5079C952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B2D28B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3D99677E" w14:textId="77777777" w:rsidTr="00292E32">
        <w:tc>
          <w:tcPr>
            <w:tcW w:w="710" w:type="dxa"/>
            <w:vAlign w:val="center"/>
          </w:tcPr>
          <w:p w14:paraId="36ADBA4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41CEFED1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Instalacja pakietu oprogramowania do obsługi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teleradiologii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(instalacja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NODa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DICOM i konfiguracja przesyłania badań do opisu w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teleradiologii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2410" w:type="dxa"/>
          </w:tcPr>
          <w:p w14:paraId="3D12826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A21612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320022E" w14:textId="77777777" w:rsidTr="00292E32">
        <w:trPr>
          <w:trHeight w:val="2075"/>
        </w:trPr>
        <w:tc>
          <w:tcPr>
            <w:tcW w:w="710" w:type="dxa"/>
            <w:vAlign w:val="center"/>
          </w:tcPr>
          <w:p w14:paraId="4124217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2223CFA2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Komputer serwerowy</w:t>
            </w:r>
          </w:p>
          <w:p w14:paraId="52E13CB0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Procesor min. 4-rdzeniowy, </w:t>
            </w:r>
          </w:p>
          <w:p w14:paraId="25E206AD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Pamięć RAM min. 16 GB </w:t>
            </w:r>
          </w:p>
          <w:p w14:paraId="6B26F369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Pojemność archiwum: min. 4TB</w:t>
            </w:r>
          </w:p>
          <w:p w14:paraId="5054F7CF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Możliwość rozbudowy pamięci RAID bez kosztów dodatkowej licencji</w:t>
            </w:r>
          </w:p>
          <w:p w14:paraId="66B392FE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Konfiguracja wykonywania codziennej kopii bezpieczeństwa na zasobie wskazanym przez Zamawiającego</w:t>
            </w:r>
          </w:p>
          <w:p w14:paraId="121B0F77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UPS do komputera serwerowego min. 850 VA</w:t>
            </w:r>
          </w:p>
        </w:tc>
        <w:tc>
          <w:tcPr>
            <w:tcW w:w="2410" w:type="dxa"/>
          </w:tcPr>
          <w:p w14:paraId="332CFF01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03F9AB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AF3432C" w14:textId="77777777" w:rsidTr="00292E32">
        <w:tc>
          <w:tcPr>
            <w:tcW w:w="710" w:type="dxa"/>
            <w:vAlign w:val="center"/>
          </w:tcPr>
          <w:p w14:paraId="7E00570E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E18A4B4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095F">
              <w:rPr>
                <w:rFonts w:ascii="Arial" w:hAnsi="Arial" w:cs="Arial"/>
                <w:b/>
                <w:bCs/>
                <w:sz w:val="20"/>
                <w:szCs w:val="20"/>
              </w:rPr>
              <w:t>Lekarska stacja diagnostyczna</w:t>
            </w:r>
          </w:p>
        </w:tc>
        <w:tc>
          <w:tcPr>
            <w:tcW w:w="2410" w:type="dxa"/>
          </w:tcPr>
          <w:p w14:paraId="42737E75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63C72C1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996F81C" w14:textId="77777777" w:rsidTr="00292E32">
        <w:tc>
          <w:tcPr>
            <w:tcW w:w="710" w:type="dxa"/>
            <w:vAlign w:val="center"/>
          </w:tcPr>
          <w:p w14:paraId="1164E08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6056F88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Para kolorowych monitorów diagnostycznych (2 sztuki):</w:t>
            </w:r>
          </w:p>
          <w:p w14:paraId="799496DC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Typ ekranu: IPS z podświetleniem LED</w:t>
            </w:r>
          </w:p>
          <w:p w14:paraId="546C69AF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Rozdzielczość min. 1200 x 1600 pikseli.</w:t>
            </w:r>
          </w:p>
          <w:p w14:paraId="5E1F50D7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Rozmiar plamki piksela: maks. 0,270 mm x 0,270 mm.</w:t>
            </w:r>
          </w:p>
          <w:p w14:paraId="726D2204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Jasność maksymalna min. 1000 cd/m</w:t>
            </w:r>
            <w:r w:rsidRPr="00DA095F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  <w:p w14:paraId="5FBEF274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Jasność do kalibracji min. 500 cd/m</w:t>
            </w:r>
            <w:r w:rsidRPr="00DA095F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  <w:p w14:paraId="3B6847D9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Kontrast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panela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min. 1800:1.</w:t>
            </w:r>
          </w:p>
          <w:p w14:paraId="2A992567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Przekątna obszaru roboczego min. 21,3”.</w:t>
            </w:r>
          </w:p>
          <w:p w14:paraId="503CA487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Kalibracja zgodna ze standardem DICOM część 14 </w:t>
            </w:r>
          </w:p>
          <w:p w14:paraId="4180AD27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Wbudowany kalibrator nie ograniczający pola widzenia na monitorze.</w:t>
            </w:r>
          </w:p>
          <w:p w14:paraId="007F9068" w14:textId="77777777" w:rsidR="00DA095F" w:rsidRPr="00DA095F" w:rsidRDefault="00DA095F" w:rsidP="00292E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- Czujnik mierzący jasności otoczenia.</w:t>
            </w:r>
          </w:p>
          <w:p w14:paraId="38D39416" w14:textId="77777777" w:rsidR="00DA095F" w:rsidRPr="00DA095F" w:rsidRDefault="00DA095F" w:rsidP="00292E32">
            <w:pPr>
              <w:widowControl w:val="0"/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Czujnik mierzący i stabilizujący jasność podświetlenia matrycy</w:t>
            </w:r>
          </w:p>
        </w:tc>
        <w:tc>
          <w:tcPr>
            <w:tcW w:w="2410" w:type="dxa"/>
          </w:tcPr>
          <w:p w14:paraId="27E4F39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TAK</w:t>
            </w:r>
          </w:p>
        </w:tc>
        <w:tc>
          <w:tcPr>
            <w:tcW w:w="3969" w:type="dxa"/>
            <w:vAlign w:val="center"/>
          </w:tcPr>
          <w:p w14:paraId="15611CB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8BCBE83" w14:textId="77777777" w:rsidTr="00292E32">
        <w:tc>
          <w:tcPr>
            <w:tcW w:w="710" w:type="dxa"/>
            <w:vAlign w:val="center"/>
          </w:tcPr>
          <w:p w14:paraId="3FB93864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3FB53596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Karta grafiki dedykowana do monitorów diagnostycznych </w:t>
            </w:r>
          </w:p>
        </w:tc>
        <w:tc>
          <w:tcPr>
            <w:tcW w:w="2410" w:type="dxa"/>
          </w:tcPr>
          <w:p w14:paraId="25D58C7E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C7B7ED1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0AFFDE7" w14:textId="77777777" w:rsidTr="00292E32">
        <w:tc>
          <w:tcPr>
            <w:tcW w:w="710" w:type="dxa"/>
            <w:vAlign w:val="center"/>
          </w:tcPr>
          <w:p w14:paraId="7BE59655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31C526B4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Monitor opisowy LCD min 21”</w:t>
            </w:r>
          </w:p>
        </w:tc>
        <w:tc>
          <w:tcPr>
            <w:tcW w:w="2410" w:type="dxa"/>
          </w:tcPr>
          <w:p w14:paraId="736A898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92BCEF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805CB68" w14:textId="77777777" w:rsidTr="00292E32">
        <w:tc>
          <w:tcPr>
            <w:tcW w:w="710" w:type="dxa"/>
            <w:vAlign w:val="center"/>
          </w:tcPr>
          <w:p w14:paraId="7AAC396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C23A80C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Komputer stacji diagnostycznej min. 16 GB RAM, 512 GB HD, Nagrywarka DVD, klawiatura, mysz</w:t>
            </w:r>
          </w:p>
        </w:tc>
        <w:tc>
          <w:tcPr>
            <w:tcW w:w="2410" w:type="dxa"/>
          </w:tcPr>
          <w:p w14:paraId="3EF2A23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D45C0E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C3B4877" w14:textId="77777777" w:rsidTr="00292E32">
        <w:tc>
          <w:tcPr>
            <w:tcW w:w="710" w:type="dxa"/>
            <w:vAlign w:val="center"/>
          </w:tcPr>
          <w:p w14:paraId="11595A3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BE7503E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UPS do komputera serwerowego min. 850 VA</w:t>
            </w:r>
          </w:p>
        </w:tc>
        <w:tc>
          <w:tcPr>
            <w:tcW w:w="2410" w:type="dxa"/>
          </w:tcPr>
          <w:p w14:paraId="63FE26F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8291C9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77D42CD" w14:textId="77777777" w:rsidTr="00292E32">
        <w:tc>
          <w:tcPr>
            <w:tcW w:w="710" w:type="dxa"/>
            <w:vAlign w:val="center"/>
          </w:tcPr>
          <w:p w14:paraId="1957D520" w14:textId="77777777" w:rsidR="00DA095F" w:rsidRPr="00DA095F" w:rsidRDefault="00DA095F" w:rsidP="00DA095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997E292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095F">
              <w:rPr>
                <w:rFonts w:ascii="Arial" w:hAnsi="Arial" w:cs="Arial"/>
                <w:b/>
                <w:bCs/>
                <w:sz w:val="20"/>
                <w:szCs w:val="20"/>
              </w:rPr>
              <w:t>Oprogramowanie umożliwiające oglądanie zdjęć DICOM w jakości diagnostycznej</w:t>
            </w:r>
          </w:p>
        </w:tc>
        <w:tc>
          <w:tcPr>
            <w:tcW w:w="2410" w:type="dxa"/>
          </w:tcPr>
          <w:p w14:paraId="32DBF2DA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3B0059A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EA8441B" w14:textId="77777777" w:rsidTr="00292E32">
        <w:tc>
          <w:tcPr>
            <w:tcW w:w="710" w:type="dxa"/>
            <w:vAlign w:val="center"/>
          </w:tcPr>
          <w:p w14:paraId="3B787D1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186424F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Wszystkie menu oraz opisy w języku polskim, z użyciem liter z polskimi znakami diakrytycznymi</w:t>
            </w:r>
          </w:p>
        </w:tc>
        <w:tc>
          <w:tcPr>
            <w:tcW w:w="2410" w:type="dxa"/>
          </w:tcPr>
          <w:p w14:paraId="54EBCFE1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592E00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F721319" w14:textId="77777777" w:rsidTr="00292E32">
        <w:tc>
          <w:tcPr>
            <w:tcW w:w="710" w:type="dxa"/>
            <w:vAlign w:val="center"/>
          </w:tcPr>
          <w:p w14:paraId="38498D0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8B55CB3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Obsługa różnych urządzeń i typów obrazów: CR, DX, MR, CT, USG itp.</w:t>
            </w:r>
          </w:p>
        </w:tc>
        <w:tc>
          <w:tcPr>
            <w:tcW w:w="2410" w:type="dxa"/>
          </w:tcPr>
          <w:p w14:paraId="60B2409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16449D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00DCB39" w14:textId="77777777" w:rsidTr="00292E32">
        <w:tc>
          <w:tcPr>
            <w:tcW w:w="710" w:type="dxa"/>
            <w:vAlign w:val="center"/>
          </w:tcPr>
          <w:p w14:paraId="06539D4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50C61FC9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nagrywania badań na płytach wraz z przeglądarką; odtworzenie płyty w systemie MS Windows nie wymaga instalacji dodatkowych komponentów</w:t>
            </w:r>
          </w:p>
        </w:tc>
        <w:tc>
          <w:tcPr>
            <w:tcW w:w="2410" w:type="dxa"/>
          </w:tcPr>
          <w:p w14:paraId="5BBE3E2E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C64549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55E9EB11" w14:textId="77777777" w:rsidTr="00292E32">
        <w:tc>
          <w:tcPr>
            <w:tcW w:w="710" w:type="dxa"/>
            <w:vAlign w:val="center"/>
          </w:tcPr>
          <w:p w14:paraId="4C39FD2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7B2C5B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otwierania badań z archiwum lokalnego oraz CD/DVD</w:t>
            </w:r>
          </w:p>
        </w:tc>
        <w:tc>
          <w:tcPr>
            <w:tcW w:w="2410" w:type="dxa"/>
          </w:tcPr>
          <w:p w14:paraId="505909C7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2D8E58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48C0AE1" w14:textId="77777777" w:rsidTr="00292E32">
        <w:tc>
          <w:tcPr>
            <w:tcW w:w="710" w:type="dxa"/>
            <w:vAlign w:val="center"/>
          </w:tcPr>
          <w:p w14:paraId="09EBDD8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389E08D7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importu plików w różnych formatach do formatu DICOM</w:t>
            </w:r>
          </w:p>
        </w:tc>
        <w:tc>
          <w:tcPr>
            <w:tcW w:w="2410" w:type="dxa"/>
          </w:tcPr>
          <w:p w14:paraId="21C5EB8F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0EAA36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68DAB06" w14:textId="77777777" w:rsidTr="00292E32">
        <w:tc>
          <w:tcPr>
            <w:tcW w:w="710" w:type="dxa"/>
            <w:vAlign w:val="center"/>
          </w:tcPr>
          <w:p w14:paraId="0B8A066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4924346C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Działania aplikacji w sieci PACS: DICOM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Store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SCU/SCP, DICOM Query/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Retrieve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SCU</w:t>
            </w:r>
          </w:p>
        </w:tc>
        <w:tc>
          <w:tcPr>
            <w:tcW w:w="2410" w:type="dxa"/>
          </w:tcPr>
          <w:p w14:paraId="0CFBE40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666F33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2DAC145" w14:textId="77777777" w:rsidTr="00292E32">
        <w:tc>
          <w:tcPr>
            <w:tcW w:w="710" w:type="dxa"/>
            <w:vAlign w:val="center"/>
          </w:tcPr>
          <w:p w14:paraId="23E6CC7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83DB48F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realizacji pobierania obrazu (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query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retrieve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) w jednej asocjacji (DICOM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get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);</w:t>
            </w:r>
          </w:p>
        </w:tc>
        <w:tc>
          <w:tcPr>
            <w:tcW w:w="2410" w:type="dxa"/>
          </w:tcPr>
          <w:p w14:paraId="2244C3E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31CCC6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34D1C38" w14:textId="77777777" w:rsidTr="00292E32">
        <w:tc>
          <w:tcPr>
            <w:tcW w:w="710" w:type="dxa"/>
            <w:vAlign w:val="center"/>
          </w:tcPr>
          <w:p w14:paraId="5D3547D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011B96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pobrania danych pacjenta z serwera PACS w tle i ponownego ładowania wyświetlanych obrazów</w:t>
            </w:r>
          </w:p>
        </w:tc>
        <w:tc>
          <w:tcPr>
            <w:tcW w:w="2410" w:type="dxa"/>
          </w:tcPr>
          <w:p w14:paraId="23037EE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827A0B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C4A28A0" w14:textId="77777777" w:rsidTr="00292E32">
        <w:tc>
          <w:tcPr>
            <w:tcW w:w="710" w:type="dxa"/>
            <w:vAlign w:val="center"/>
          </w:tcPr>
          <w:p w14:paraId="4040495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D4B576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wyszukiwania i pobrania określonych danych obrazu pacjenta na podstawie różnych atrybutów, min: nazwisko, numer badania, identyfikator pacjenta, modalność</w:t>
            </w:r>
          </w:p>
        </w:tc>
        <w:tc>
          <w:tcPr>
            <w:tcW w:w="2410" w:type="dxa"/>
          </w:tcPr>
          <w:p w14:paraId="4E6489A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202462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614E14C" w14:textId="77777777" w:rsidTr="00292E32">
        <w:tc>
          <w:tcPr>
            <w:tcW w:w="710" w:type="dxa"/>
            <w:vAlign w:val="center"/>
          </w:tcPr>
          <w:p w14:paraId="34054F8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4AC8D0E0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Możliwość różnych konfiguracji wyświetlania: </w:t>
            </w:r>
          </w:p>
          <w:p w14:paraId="1501EB42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wsparcie dla stacji  1, 2, 3, 4- monitorowych;</w:t>
            </w:r>
          </w:p>
          <w:p w14:paraId="05AAFA34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skalowanie elementów interfejsu użytkownika;</w:t>
            </w:r>
          </w:p>
          <w:p w14:paraId="0B4D4B5A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konfigurowalny wygląd okna;</w:t>
            </w:r>
          </w:p>
          <w:p w14:paraId="2F50607D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możliwość konfigurowania położenia ikon, pasków narzędzi, miniatur;</w:t>
            </w:r>
          </w:p>
          <w:p w14:paraId="39925601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predefiniowalne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: układ obrazów, synchronizacja, sekwencje obrazów</w:t>
            </w:r>
          </w:p>
        </w:tc>
        <w:tc>
          <w:tcPr>
            <w:tcW w:w="2410" w:type="dxa"/>
          </w:tcPr>
          <w:p w14:paraId="3DFA3FDA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4705FB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A022FFC" w14:textId="77777777" w:rsidTr="00292E32">
        <w:tc>
          <w:tcPr>
            <w:tcW w:w="710" w:type="dxa"/>
            <w:vAlign w:val="center"/>
          </w:tcPr>
          <w:p w14:paraId="0A13F715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3AFA8545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Możliwość dowolnego konfigurowania paska narzędziowego, czyli dodanie lub usunięcie konkretnej funkcji (minimum: odległość, kąt, kąt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Cobba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, profil gęstości, punkt gęstości, szkło powiększające, skalowanie prostokątem, wybór obiektu kluczowego, następne badanie, poprzednie badanie).</w:t>
            </w:r>
          </w:p>
        </w:tc>
        <w:tc>
          <w:tcPr>
            <w:tcW w:w="2410" w:type="dxa"/>
          </w:tcPr>
          <w:p w14:paraId="37D77B1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099DEB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5D220C70" w14:textId="77777777" w:rsidTr="00292E32">
        <w:tc>
          <w:tcPr>
            <w:tcW w:w="710" w:type="dxa"/>
            <w:vAlign w:val="center"/>
          </w:tcPr>
          <w:p w14:paraId="10F782A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025D2688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Obsługa „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hanging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protocols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”</w:t>
            </w:r>
          </w:p>
        </w:tc>
        <w:tc>
          <w:tcPr>
            <w:tcW w:w="2410" w:type="dxa"/>
          </w:tcPr>
          <w:p w14:paraId="4A9BD04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692E9D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EBD1313" w14:textId="77777777" w:rsidTr="00292E32">
        <w:tc>
          <w:tcPr>
            <w:tcW w:w="710" w:type="dxa"/>
            <w:vAlign w:val="center"/>
          </w:tcPr>
          <w:p w14:paraId="7E44000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11C1D022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pracy w trybie pełnoekranowym</w:t>
            </w:r>
          </w:p>
        </w:tc>
        <w:tc>
          <w:tcPr>
            <w:tcW w:w="2410" w:type="dxa"/>
          </w:tcPr>
          <w:p w14:paraId="535A55D5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B9BB00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BCA17F2" w14:textId="77777777" w:rsidTr="00292E32">
        <w:tc>
          <w:tcPr>
            <w:tcW w:w="710" w:type="dxa"/>
            <w:vAlign w:val="center"/>
          </w:tcPr>
          <w:p w14:paraId="26919685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3A484542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jednoczesnego wyświetlania badań różnych pacjentów i różnych badań</w:t>
            </w:r>
          </w:p>
        </w:tc>
        <w:tc>
          <w:tcPr>
            <w:tcW w:w="2410" w:type="dxa"/>
          </w:tcPr>
          <w:p w14:paraId="0195BFC2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8EA339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E5E9577" w14:textId="77777777" w:rsidTr="00292E32">
        <w:tc>
          <w:tcPr>
            <w:tcW w:w="710" w:type="dxa"/>
            <w:vAlign w:val="center"/>
          </w:tcPr>
          <w:p w14:paraId="1305A065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59E6F15F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Konfigurowalna obsługa wyświetlania poprzednich badań pacjenta</w:t>
            </w:r>
          </w:p>
        </w:tc>
        <w:tc>
          <w:tcPr>
            <w:tcW w:w="2410" w:type="dxa"/>
          </w:tcPr>
          <w:p w14:paraId="0BC6A99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F641AA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AB96A69" w14:textId="77777777" w:rsidTr="00292E32">
        <w:tc>
          <w:tcPr>
            <w:tcW w:w="710" w:type="dxa"/>
            <w:vAlign w:val="center"/>
          </w:tcPr>
          <w:p w14:paraId="2D98BD3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579EB4C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Synchronizacja serii ręczna i automatyczna</w:t>
            </w:r>
          </w:p>
        </w:tc>
        <w:tc>
          <w:tcPr>
            <w:tcW w:w="2410" w:type="dxa"/>
          </w:tcPr>
          <w:p w14:paraId="7E8AF88E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46E68D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12F55A9" w14:textId="77777777" w:rsidTr="00292E32">
        <w:tc>
          <w:tcPr>
            <w:tcW w:w="710" w:type="dxa"/>
            <w:vAlign w:val="center"/>
          </w:tcPr>
          <w:p w14:paraId="0633F14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11BAD315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Wyświetlanie linii referencyjnych pomiędzy seriami</w:t>
            </w:r>
          </w:p>
        </w:tc>
        <w:tc>
          <w:tcPr>
            <w:tcW w:w="2410" w:type="dxa"/>
          </w:tcPr>
          <w:p w14:paraId="4740944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3849AB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59BBB8EF" w14:textId="77777777" w:rsidTr="00292E32">
        <w:tc>
          <w:tcPr>
            <w:tcW w:w="710" w:type="dxa"/>
            <w:vAlign w:val="center"/>
          </w:tcPr>
          <w:p w14:paraId="6FF61AA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4F6A100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Obsługa formatów DICOM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Enhanced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w trybach matrix,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stack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all</w:t>
            </w:r>
            <w:proofErr w:type="spellEnd"/>
          </w:p>
        </w:tc>
        <w:tc>
          <w:tcPr>
            <w:tcW w:w="2410" w:type="dxa"/>
          </w:tcPr>
          <w:p w14:paraId="32F4AFD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00A646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5E725642" w14:textId="77777777" w:rsidTr="00292E32">
        <w:tc>
          <w:tcPr>
            <w:tcW w:w="710" w:type="dxa"/>
            <w:vAlign w:val="center"/>
          </w:tcPr>
          <w:p w14:paraId="11B2951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0B0EA59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Zintegrowany panel narzędziowy z konfigurowalnym panelem szybkiego dostępu</w:t>
            </w:r>
          </w:p>
        </w:tc>
        <w:tc>
          <w:tcPr>
            <w:tcW w:w="2410" w:type="dxa"/>
          </w:tcPr>
          <w:p w14:paraId="4BF4677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A31AAC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2826602" w14:textId="77777777" w:rsidTr="00292E32">
        <w:tc>
          <w:tcPr>
            <w:tcW w:w="710" w:type="dxa"/>
            <w:vAlign w:val="center"/>
          </w:tcPr>
          <w:p w14:paraId="63640F7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10B170B8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Definiowalne skróty klawiszowe</w:t>
            </w:r>
          </w:p>
        </w:tc>
        <w:tc>
          <w:tcPr>
            <w:tcW w:w="2410" w:type="dxa"/>
          </w:tcPr>
          <w:p w14:paraId="023DF05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D3983C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107CC6F" w14:textId="77777777" w:rsidTr="00292E32">
        <w:tc>
          <w:tcPr>
            <w:tcW w:w="710" w:type="dxa"/>
            <w:vAlign w:val="center"/>
          </w:tcPr>
          <w:p w14:paraId="1F9021F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774906B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Możliwość kalibracji monitorów do trybów powiększenia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right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size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true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size</w:t>
            </w:r>
            <w:proofErr w:type="spellEnd"/>
          </w:p>
        </w:tc>
        <w:tc>
          <w:tcPr>
            <w:tcW w:w="2410" w:type="dxa"/>
          </w:tcPr>
          <w:p w14:paraId="4DD54AD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AA4D83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02C11EE" w14:textId="77777777" w:rsidTr="00292E32">
        <w:tc>
          <w:tcPr>
            <w:tcW w:w="710" w:type="dxa"/>
            <w:vAlign w:val="center"/>
          </w:tcPr>
          <w:p w14:paraId="533AB45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0E252462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Definiowanie, edycja i zarządzanie ROI, ręczne lub automatyczne konturowanie</w:t>
            </w:r>
          </w:p>
        </w:tc>
        <w:tc>
          <w:tcPr>
            <w:tcW w:w="2410" w:type="dxa"/>
          </w:tcPr>
          <w:p w14:paraId="41F16E9C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62D3A8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5E4D9AE" w14:textId="77777777" w:rsidTr="00292E32">
        <w:tc>
          <w:tcPr>
            <w:tcW w:w="710" w:type="dxa"/>
            <w:vAlign w:val="center"/>
          </w:tcPr>
          <w:p w14:paraId="65B8C814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CE08167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Narzędzia pomiarowe (pomiar odległości, pomiar kątów, pomiar kątów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Cobba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, pomiar powierzchni, histogramy itd.)</w:t>
            </w:r>
          </w:p>
        </w:tc>
        <w:tc>
          <w:tcPr>
            <w:tcW w:w="2410" w:type="dxa"/>
          </w:tcPr>
          <w:p w14:paraId="4BD139F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4A981C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32AD5E7" w14:textId="77777777" w:rsidTr="00292E32">
        <w:tc>
          <w:tcPr>
            <w:tcW w:w="710" w:type="dxa"/>
            <w:vAlign w:val="center"/>
          </w:tcPr>
          <w:p w14:paraId="177FC40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1B8EFB09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Tworzenie i wyświetlanie DICOM SR</w:t>
            </w:r>
          </w:p>
        </w:tc>
        <w:tc>
          <w:tcPr>
            <w:tcW w:w="2410" w:type="dxa"/>
          </w:tcPr>
          <w:p w14:paraId="5741433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DBD531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2FD489F" w14:textId="77777777" w:rsidTr="00292E32">
        <w:tc>
          <w:tcPr>
            <w:tcW w:w="710" w:type="dxa"/>
            <w:vAlign w:val="center"/>
          </w:tcPr>
          <w:p w14:paraId="7D5CF2A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1D6EF66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Obsługa DICOM Presentation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State</w:t>
            </w:r>
            <w:proofErr w:type="spellEnd"/>
          </w:p>
        </w:tc>
        <w:tc>
          <w:tcPr>
            <w:tcW w:w="2410" w:type="dxa"/>
          </w:tcPr>
          <w:p w14:paraId="5DAB155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75F6DA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CBA1202" w14:textId="77777777" w:rsidTr="00292E32">
        <w:tc>
          <w:tcPr>
            <w:tcW w:w="710" w:type="dxa"/>
            <w:vAlign w:val="center"/>
          </w:tcPr>
          <w:p w14:paraId="79D7F01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C23D8E9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Wyświetlanie obrazów w oryginalnej jakości bez względu na modalność</w:t>
            </w:r>
          </w:p>
        </w:tc>
        <w:tc>
          <w:tcPr>
            <w:tcW w:w="2410" w:type="dxa"/>
          </w:tcPr>
          <w:p w14:paraId="36454207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A02E93A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631743E" w14:textId="77777777" w:rsidTr="00292E32">
        <w:tc>
          <w:tcPr>
            <w:tcW w:w="710" w:type="dxa"/>
            <w:vAlign w:val="center"/>
          </w:tcPr>
          <w:p w14:paraId="0951E2E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257B258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Standardowe operacje na obrazach radiologii klasycznej; powiększanie (także 1:1), lupa, regulacja poziomu i szerokości okna, przesuwanie obrazu, filtry itd.</w:t>
            </w:r>
          </w:p>
        </w:tc>
        <w:tc>
          <w:tcPr>
            <w:tcW w:w="2410" w:type="dxa"/>
          </w:tcPr>
          <w:p w14:paraId="005B121F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0D2E89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3D161FCD" w14:textId="77777777" w:rsidTr="00292E32">
        <w:tc>
          <w:tcPr>
            <w:tcW w:w="710" w:type="dxa"/>
            <w:vAlign w:val="center"/>
          </w:tcPr>
          <w:p w14:paraId="62456E2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1C9EA85B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Predefiniowalne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wartości szerokości/poziomy okna</w:t>
            </w:r>
          </w:p>
        </w:tc>
        <w:tc>
          <w:tcPr>
            <w:tcW w:w="2410" w:type="dxa"/>
          </w:tcPr>
          <w:p w14:paraId="0DAD5FA9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F3B9D8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4C0577E" w14:textId="77777777" w:rsidTr="00292E32">
        <w:tc>
          <w:tcPr>
            <w:tcW w:w="710" w:type="dxa"/>
            <w:vAlign w:val="center"/>
          </w:tcPr>
          <w:p w14:paraId="14CECF5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5CF43A1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Automatyczne usuwanie tła</w:t>
            </w:r>
          </w:p>
        </w:tc>
        <w:tc>
          <w:tcPr>
            <w:tcW w:w="2410" w:type="dxa"/>
          </w:tcPr>
          <w:p w14:paraId="2065016F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DF4D5F1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78416B4" w14:textId="77777777" w:rsidTr="00292E32">
        <w:tc>
          <w:tcPr>
            <w:tcW w:w="710" w:type="dxa"/>
            <w:vAlign w:val="center"/>
          </w:tcPr>
          <w:p w14:paraId="31E9478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5D6AD0B3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wykonania rekonstrukcji po krzywej;</w:t>
            </w:r>
          </w:p>
        </w:tc>
        <w:tc>
          <w:tcPr>
            <w:tcW w:w="2410" w:type="dxa"/>
          </w:tcPr>
          <w:p w14:paraId="65D5531E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3E29BE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4664BEE" w14:textId="77777777" w:rsidTr="00292E32">
        <w:tc>
          <w:tcPr>
            <w:tcW w:w="710" w:type="dxa"/>
            <w:vAlign w:val="center"/>
          </w:tcPr>
          <w:p w14:paraId="5167E82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1A422E89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wykonania fuzji oraz możliwość jej eksportu do serii;</w:t>
            </w:r>
          </w:p>
        </w:tc>
        <w:tc>
          <w:tcPr>
            <w:tcW w:w="2410" w:type="dxa"/>
          </w:tcPr>
          <w:p w14:paraId="77FFF5B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18347C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C5A75C7" w14:textId="77777777" w:rsidTr="00292E32">
        <w:tc>
          <w:tcPr>
            <w:tcW w:w="710" w:type="dxa"/>
            <w:vAlign w:val="center"/>
          </w:tcPr>
          <w:p w14:paraId="337BB5B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2BF7EA0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Odtwarzanie obrazów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multi-frame</w:t>
            </w:r>
            <w:proofErr w:type="spellEnd"/>
          </w:p>
        </w:tc>
        <w:tc>
          <w:tcPr>
            <w:tcW w:w="2410" w:type="dxa"/>
          </w:tcPr>
          <w:p w14:paraId="60DADF1F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7AE7F6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629D739" w14:textId="77777777" w:rsidTr="00292E32">
        <w:tc>
          <w:tcPr>
            <w:tcW w:w="710" w:type="dxa"/>
            <w:vAlign w:val="center"/>
          </w:tcPr>
          <w:p w14:paraId="0565013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0EECCED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wykonania opisu i zapisu w formie DICOM</w:t>
            </w:r>
          </w:p>
        </w:tc>
        <w:tc>
          <w:tcPr>
            <w:tcW w:w="2410" w:type="dxa"/>
          </w:tcPr>
          <w:p w14:paraId="2DC6B2A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AC0167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A257FB0" w14:textId="77777777" w:rsidTr="00292E32">
        <w:tc>
          <w:tcPr>
            <w:tcW w:w="710" w:type="dxa"/>
            <w:vAlign w:val="center"/>
          </w:tcPr>
          <w:p w14:paraId="3E328E4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348A360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Możliwość wywoływania z innej aplikacji wyświetlania obrazów w oferowanym oprogramowaniu</w:t>
            </w:r>
          </w:p>
        </w:tc>
        <w:tc>
          <w:tcPr>
            <w:tcW w:w="2410" w:type="dxa"/>
          </w:tcPr>
          <w:p w14:paraId="35488A42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AECD148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D36E99F" w14:textId="77777777" w:rsidTr="00292E32">
        <w:tc>
          <w:tcPr>
            <w:tcW w:w="710" w:type="dxa"/>
            <w:vAlign w:val="center"/>
          </w:tcPr>
          <w:p w14:paraId="7BA0562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51171B58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Eksport obrazów do standardowych formatów MS Windows, min: jpg,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bmp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tiff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, dcm</w:t>
            </w:r>
          </w:p>
        </w:tc>
        <w:tc>
          <w:tcPr>
            <w:tcW w:w="2410" w:type="dxa"/>
          </w:tcPr>
          <w:p w14:paraId="7E80E9E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299B16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6AC5FAA" w14:textId="77777777" w:rsidTr="00292E32">
        <w:tc>
          <w:tcPr>
            <w:tcW w:w="710" w:type="dxa"/>
            <w:vAlign w:val="center"/>
          </w:tcPr>
          <w:p w14:paraId="4EAD5D9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6BED3C9B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Obsługa drukarek DICOM wraz z narzędziami do konfiguracji obrazu</w:t>
            </w:r>
          </w:p>
        </w:tc>
        <w:tc>
          <w:tcPr>
            <w:tcW w:w="2410" w:type="dxa"/>
          </w:tcPr>
          <w:p w14:paraId="073AE7B8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9D8366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3B34270" w14:textId="77777777" w:rsidTr="00292E32">
        <w:tc>
          <w:tcPr>
            <w:tcW w:w="710" w:type="dxa"/>
            <w:vAlign w:val="center"/>
          </w:tcPr>
          <w:p w14:paraId="4DDEF0F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</w:tcPr>
          <w:p w14:paraId="7CCF4FC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Możliwość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anonimizacji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badania w wybranym zakresie </w:t>
            </w:r>
          </w:p>
        </w:tc>
        <w:tc>
          <w:tcPr>
            <w:tcW w:w="2410" w:type="dxa"/>
          </w:tcPr>
          <w:p w14:paraId="3835796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767EA60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2CF881C7" w14:textId="77777777" w:rsidTr="00292E32">
        <w:tc>
          <w:tcPr>
            <w:tcW w:w="710" w:type="dxa"/>
            <w:vAlign w:val="center"/>
          </w:tcPr>
          <w:p w14:paraId="3F08A704" w14:textId="35044244" w:rsidR="00DA095F" w:rsidRPr="00292E32" w:rsidRDefault="00292E32" w:rsidP="00292E3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92E32">
              <w:rPr>
                <w:rFonts w:ascii="Arial" w:hAnsi="Arial" w:cs="Arial"/>
                <w:b/>
                <w:sz w:val="24"/>
                <w:szCs w:val="24"/>
              </w:rPr>
              <w:t>II.</w:t>
            </w:r>
          </w:p>
        </w:tc>
        <w:tc>
          <w:tcPr>
            <w:tcW w:w="7654" w:type="dxa"/>
            <w:vAlign w:val="center"/>
          </w:tcPr>
          <w:p w14:paraId="49FC26AF" w14:textId="3B969C95" w:rsidR="00DA095F" w:rsidRPr="00292E32" w:rsidRDefault="00292E32" w:rsidP="00292E3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92E32">
              <w:rPr>
                <w:rFonts w:ascii="Arial" w:hAnsi="Arial" w:cs="Arial"/>
                <w:b/>
                <w:sz w:val="24"/>
                <w:szCs w:val="24"/>
              </w:rPr>
              <w:t xml:space="preserve">Aparat </w:t>
            </w:r>
            <w:r w:rsidR="00DA095F" w:rsidRPr="00292E32">
              <w:rPr>
                <w:rFonts w:ascii="Arial" w:hAnsi="Arial" w:cs="Arial"/>
                <w:b/>
                <w:sz w:val="24"/>
                <w:szCs w:val="24"/>
              </w:rPr>
              <w:t>RTG stomatologiczny z radiografią cyfrową</w:t>
            </w:r>
          </w:p>
        </w:tc>
        <w:tc>
          <w:tcPr>
            <w:tcW w:w="2410" w:type="dxa"/>
            <w:vAlign w:val="center"/>
          </w:tcPr>
          <w:p w14:paraId="6964E66E" w14:textId="77777777" w:rsidR="00DA095F" w:rsidRPr="00292E32" w:rsidRDefault="00DA095F" w:rsidP="00292E32">
            <w:pPr>
              <w:rPr>
                <w:b/>
              </w:rPr>
            </w:pPr>
          </w:p>
        </w:tc>
        <w:tc>
          <w:tcPr>
            <w:tcW w:w="3969" w:type="dxa"/>
            <w:vAlign w:val="center"/>
          </w:tcPr>
          <w:p w14:paraId="5EE90883" w14:textId="77777777" w:rsidR="00DA095F" w:rsidRPr="00292E32" w:rsidRDefault="00DA095F" w:rsidP="00292E32">
            <w:pPr>
              <w:rPr>
                <w:b/>
              </w:rPr>
            </w:pPr>
          </w:p>
        </w:tc>
      </w:tr>
      <w:tr w:rsidR="00DA095F" w:rsidRPr="00DA095F" w14:paraId="74E0A2F2" w14:textId="77777777" w:rsidTr="00292E32">
        <w:tc>
          <w:tcPr>
            <w:tcW w:w="710" w:type="dxa"/>
            <w:vAlign w:val="center"/>
          </w:tcPr>
          <w:p w14:paraId="5497704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0BA59F5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  <w:lang w:val="cs-CZ"/>
              </w:rPr>
              <w:t>Producent aparatu</w:t>
            </w:r>
          </w:p>
        </w:tc>
        <w:tc>
          <w:tcPr>
            <w:tcW w:w="2410" w:type="dxa"/>
            <w:vAlign w:val="center"/>
          </w:tcPr>
          <w:p w14:paraId="1819FEDF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podać</w:t>
            </w:r>
          </w:p>
        </w:tc>
        <w:tc>
          <w:tcPr>
            <w:tcW w:w="3969" w:type="dxa"/>
            <w:vAlign w:val="center"/>
          </w:tcPr>
          <w:p w14:paraId="385375F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B09ECD9" w14:textId="77777777" w:rsidTr="00292E32">
        <w:tc>
          <w:tcPr>
            <w:tcW w:w="710" w:type="dxa"/>
            <w:vAlign w:val="center"/>
          </w:tcPr>
          <w:p w14:paraId="68D81C8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5CBD97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  <w:lang w:val="cs-CZ"/>
              </w:rPr>
              <w:t>Typ i model aparatu</w:t>
            </w:r>
          </w:p>
        </w:tc>
        <w:tc>
          <w:tcPr>
            <w:tcW w:w="2410" w:type="dxa"/>
            <w:vAlign w:val="center"/>
          </w:tcPr>
          <w:p w14:paraId="38616877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Cambria" w:hAnsi="Arial" w:cs="Arial"/>
                <w:sz w:val="20"/>
                <w:szCs w:val="20"/>
              </w:rPr>
              <w:t>podać</w:t>
            </w:r>
          </w:p>
        </w:tc>
        <w:tc>
          <w:tcPr>
            <w:tcW w:w="3969" w:type="dxa"/>
            <w:vAlign w:val="center"/>
          </w:tcPr>
          <w:p w14:paraId="0BF181B6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102DEF1" w14:textId="77777777" w:rsidTr="00292E32">
        <w:tc>
          <w:tcPr>
            <w:tcW w:w="710" w:type="dxa"/>
            <w:vAlign w:val="center"/>
          </w:tcPr>
          <w:p w14:paraId="56D0107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7151BC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  <w:lang w:val="cs-CZ"/>
              </w:rPr>
              <w:t>Rok produkcji aparatu: 2026</w:t>
            </w:r>
          </w:p>
        </w:tc>
        <w:tc>
          <w:tcPr>
            <w:tcW w:w="2410" w:type="dxa"/>
            <w:vAlign w:val="center"/>
          </w:tcPr>
          <w:p w14:paraId="4FD638CA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84D856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F462346" w14:textId="77777777" w:rsidTr="00292E32">
        <w:tc>
          <w:tcPr>
            <w:tcW w:w="710" w:type="dxa"/>
            <w:vAlign w:val="center"/>
          </w:tcPr>
          <w:p w14:paraId="662F6AF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4274E0A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Aparat RTG do zdjęć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wewnątrzustnych</w:t>
            </w:r>
            <w:proofErr w:type="spellEnd"/>
          </w:p>
        </w:tc>
        <w:tc>
          <w:tcPr>
            <w:tcW w:w="2410" w:type="dxa"/>
            <w:vAlign w:val="center"/>
          </w:tcPr>
          <w:p w14:paraId="32E99F70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4796624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7866615" w14:textId="77777777" w:rsidTr="00292E32">
        <w:tc>
          <w:tcPr>
            <w:tcW w:w="710" w:type="dxa"/>
            <w:vAlign w:val="center"/>
          </w:tcPr>
          <w:p w14:paraId="70C4259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FE236AB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Technologia lampy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rtg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typu CNT (Carbon Nano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Tube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2410" w:type="dxa"/>
            <w:vAlign w:val="center"/>
          </w:tcPr>
          <w:p w14:paraId="145815D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24B8DAA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E216E80" w14:textId="77777777" w:rsidTr="00292E32">
        <w:tc>
          <w:tcPr>
            <w:tcW w:w="710" w:type="dxa"/>
            <w:vAlign w:val="center"/>
          </w:tcPr>
          <w:p w14:paraId="7A071DB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E0C4A33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Panel sterowania/wyboru parametrów ekspozycji przy lampie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rtg</w:t>
            </w:r>
            <w:proofErr w:type="spellEnd"/>
          </w:p>
        </w:tc>
        <w:tc>
          <w:tcPr>
            <w:tcW w:w="2410" w:type="dxa"/>
            <w:vAlign w:val="center"/>
          </w:tcPr>
          <w:p w14:paraId="38877A71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40711AE4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52BE8AA" w14:textId="77777777" w:rsidTr="00292E32">
        <w:tc>
          <w:tcPr>
            <w:tcW w:w="710" w:type="dxa"/>
            <w:vAlign w:val="center"/>
          </w:tcPr>
          <w:p w14:paraId="7398FDE3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F50E20D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Wielkość ogniska lampy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maks</w:t>
            </w:r>
            <w:proofErr w:type="spellEnd"/>
            <w:r w:rsidRPr="00DA095F">
              <w:rPr>
                <w:rFonts w:ascii="Arial" w:hAnsi="Arial" w:cs="Arial"/>
                <w:sz w:val="20"/>
                <w:szCs w:val="20"/>
              </w:rPr>
              <w:t xml:space="preserve"> 0,4 mm</w:t>
            </w:r>
          </w:p>
        </w:tc>
        <w:tc>
          <w:tcPr>
            <w:tcW w:w="2410" w:type="dxa"/>
            <w:vAlign w:val="center"/>
          </w:tcPr>
          <w:p w14:paraId="6CFCFED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40C94A1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4030B455" w14:textId="77777777" w:rsidTr="00292E32">
        <w:tc>
          <w:tcPr>
            <w:tcW w:w="710" w:type="dxa"/>
            <w:vAlign w:val="center"/>
          </w:tcPr>
          <w:p w14:paraId="00897DDB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5ADE199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Prąd lampy min. 7,0mA</w:t>
            </w:r>
          </w:p>
        </w:tc>
        <w:tc>
          <w:tcPr>
            <w:tcW w:w="2410" w:type="dxa"/>
            <w:vAlign w:val="center"/>
          </w:tcPr>
          <w:p w14:paraId="6AB47669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282F788E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C8FE548" w14:textId="77777777" w:rsidTr="00292E32">
        <w:tc>
          <w:tcPr>
            <w:tcW w:w="710" w:type="dxa"/>
            <w:vAlign w:val="center"/>
          </w:tcPr>
          <w:p w14:paraId="2782E51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39A7BE4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Napięcie lampy min. 60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kV</w:t>
            </w:r>
            <w:proofErr w:type="spellEnd"/>
          </w:p>
        </w:tc>
        <w:tc>
          <w:tcPr>
            <w:tcW w:w="2410" w:type="dxa"/>
            <w:vAlign w:val="center"/>
          </w:tcPr>
          <w:p w14:paraId="388FB4F1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7C1D569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7F7D9DE" w14:textId="77777777" w:rsidTr="00292E32">
        <w:tc>
          <w:tcPr>
            <w:tcW w:w="710" w:type="dxa"/>
            <w:vAlign w:val="center"/>
          </w:tcPr>
          <w:p w14:paraId="075BA98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283D751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Czas ekspozycji min.  (0,01 – 3,2 sek.)</w:t>
            </w:r>
          </w:p>
        </w:tc>
        <w:tc>
          <w:tcPr>
            <w:tcW w:w="2410" w:type="dxa"/>
            <w:vAlign w:val="center"/>
          </w:tcPr>
          <w:p w14:paraId="76E82380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42A6E6FA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3BA69074" w14:textId="77777777" w:rsidTr="00292E32">
        <w:tc>
          <w:tcPr>
            <w:tcW w:w="710" w:type="dxa"/>
            <w:vAlign w:val="center"/>
          </w:tcPr>
          <w:p w14:paraId="1A6DD35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251AB91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Zdefiniowane wstępne programy detektora min. 9</w:t>
            </w:r>
          </w:p>
        </w:tc>
        <w:tc>
          <w:tcPr>
            <w:tcW w:w="2410" w:type="dxa"/>
            <w:vAlign w:val="center"/>
          </w:tcPr>
          <w:p w14:paraId="122F8FED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45B13E0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04DCED3F" w14:textId="77777777" w:rsidTr="00292E32">
        <w:tc>
          <w:tcPr>
            <w:tcW w:w="710" w:type="dxa"/>
            <w:vAlign w:val="center"/>
          </w:tcPr>
          <w:p w14:paraId="0000852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F0159A0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Skala szarości min. 16 bit</w:t>
            </w:r>
          </w:p>
        </w:tc>
        <w:tc>
          <w:tcPr>
            <w:tcW w:w="2410" w:type="dxa"/>
            <w:vAlign w:val="center"/>
          </w:tcPr>
          <w:p w14:paraId="61D81FE6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3B4C9AD7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C540344" w14:textId="77777777" w:rsidTr="00292E32">
        <w:tc>
          <w:tcPr>
            <w:tcW w:w="710" w:type="dxa"/>
            <w:vAlign w:val="center"/>
          </w:tcPr>
          <w:p w14:paraId="2A8633C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97CFB02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Stacja obsługowa oparta na komputerze PC z oprogramowaniem oraz monitorem dotykowym</w:t>
            </w:r>
          </w:p>
        </w:tc>
        <w:tc>
          <w:tcPr>
            <w:tcW w:w="2410" w:type="dxa"/>
            <w:vAlign w:val="center"/>
          </w:tcPr>
          <w:p w14:paraId="4AB671E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543BFC8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A03CF3D" w14:textId="77777777" w:rsidTr="00292E32">
        <w:tc>
          <w:tcPr>
            <w:tcW w:w="710" w:type="dxa"/>
            <w:vAlign w:val="center"/>
          </w:tcPr>
          <w:p w14:paraId="5E0E05F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B07D2C2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Wyposażenie RTG stomatologicznego: </w:t>
            </w:r>
          </w:p>
          <w:p w14:paraId="562D4A3F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krzesło RTG z oparciem, zagłówkiem i regulacją</w:t>
            </w:r>
          </w:p>
          <w:p w14:paraId="228630B3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Fartuch ochronny</w:t>
            </w:r>
          </w:p>
          <w:p w14:paraId="11070664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Pozycjonery</w:t>
            </w:r>
          </w:p>
          <w:p w14:paraId="558CE91E" w14:textId="77777777" w:rsidR="00DA095F" w:rsidRPr="00DA095F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Bezprzewodowy wyzwalacz</w:t>
            </w:r>
          </w:p>
        </w:tc>
        <w:tc>
          <w:tcPr>
            <w:tcW w:w="2410" w:type="dxa"/>
            <w:vAlign w:val="center"/>
          </w:tcPr>
          <w:p w14:paraId="19D805FB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F6A3F1C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910A8E5" w14:textId="77777777" w:rsidTr="00292E32">
        <w:tc>
          <w:tcPr>
            <w:tcW w:w="710" w:type="dxa"/>
            <w:vAlign w:val="center"/>
          </w:tcPr>
          <w:p w14:paraId="7F324E98" w14:textId="26F9F30F" w:rsidR="00DA095F" w:rsidRPr="00292E32" w:rsidRDefault="00292E32" w:rsidP="00292E3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92E32">
              <w:rPr>
                <w:rFonts w:ascii="Arial" w:hAnsi="Arial" w:cs="Arial"/>
                <w:b/>
                <w:sz w:val="24"/>
                <w:szCs w:val="24"/>
              </w:rPr>
              <w:t>III.</w:t>
            </w:r>
          </w:p>
        </w:tc>
        <w:tc>
          <w:tcPr>
            <w:tcW w:w="7654" w:type="dxa"/>
            <w:vAlign w:val="center"/>
          </w:tcPr>
          <w:p w14:paraId="47FE0BBD" w14:textId="77777777" w:rsidR="00DA095F" w:rsidRPr="00292E32" w:rsidRDefault="00DA095F" w:rsidP="00292E32">
            <w:pPr>
              <w:tabs>
                <w:tab w:val="left" w:pos="2836"/>
              </w:tabs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92E32">
              <w:rPr>
                <w:rFonts w:ascii="Arial" w:hAnsi="Arial" w:cs="Arial"/>
                <w:b/>
                <w:bCs/>
                <w:sz w:val="24"/>
                <w:szCs w:val="24"/>
              </w:rPr>
              <w:t>Opis Prac Dostosowawczych</w:t>
            </w:r>
          </w:p>
        </w:tc>
        <w:tc>
          <w:tcPr>
            <w:tcW w:w="2410" w:type="dxa"/>
            <w:vAlign w:val="center"/>
          </w:tcPr>
          <w:p w14:paraId="78152880" w14:textId="77777777" w:rsidR="00DA095F" w:rsidRPr="00292E32" w:rsidRDefault="00DA095F" w:rsidP="00292E3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14:paraId="5EBFA458" w14:textId="77777777" w:rsidR="00DA095F" w:rsidRPr="00292E32" w:rsidRDefault="00DA095F" w:rsidP="00292E32">
            <w:pPr>
              <w:pStyle w:val="Bezodstpw"/>
              <w:snapToGrid w:val="0"/>
              <w:spacing w:line="200" w:lineRule="atLeast"/>
              <w:jc w:val="center"/>
              <w:rPr>
                <w:rFonts w:ascii="Arial" w:hAnsi="Arial" w:cs="Arial"/>
                <w:b/>
                <w:szCs w:val="24"/>
                <w:highlight w:val="yellow"/>
              </w:rPr>
            </w:pPr>
          </w:p>
        </w:tc>
      </w:tr>
      <w:tr w:rsidR="00DA095F" w:rsidRPr="00DA095F" w14:paraId="74E73B06" w14:textId="77777777" w:rsidTr="00292E32">
        <w:tc>
          <w:tcPr>
            <w:tcW w:w="710" w:type="dxa"/>
            <w:vAlign w:val="center"/>
          </w:tcPr>
          <w:p w14:paraId="0F2C4CBC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1887F5F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 ramach powierzonych pomieszczeń aranżacja pomieszczeń spełniających funkcje gabinetu badań RTG, sterowni, kabiny dla pacjentów, pokoju opisowego oraz pomieszczenia poczekalni. Aranżacja podlega akceptacji Zamawiającego</w:t>
            </w:r>
          </w:p>
          <w:p w14:paraId="5C8B2664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Projektu Osłon Stałych z akceptacją SANEPID</w:t>
            </w:r>
          </w:p>
          <w:p w14:paraId="614CC416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 xml:space="preserve">- wykonanie ścian zgodnie z projektem aranżacji z zastosowaniem osłon stałych zgodnie z POS </w:t>
            </w:r>
          </w:p>
          <w:p w14:paraId="590B6033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zapewnienie ochronności istniejących ścian i stropów w celu zachowania ochronności wynikającej z POS </w:t>
            </w:r>
          </w:p>
          <w:p w14:paraId="2476670F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demontaż, utylizacja starej wykładziny podłogowej</w:t>
            </w:r>
          </w:p>
          <w:p w14:paraId="6D5C7ED1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kanałów kablowych</w:t>
            </w:r>
          </w:p>
          <w:p w14:paraId="107A0600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nowej wykładziny, w pomieszczeniach pracowni RTG</w:t>
            </w:r>
          </w:p>
          <w:p w14:paraId="3444DB08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sufitów podwieszanych w całym obszarze prowadzonych prac</w:t>
            </w:r>
          </w:p>
          <w:p w14:paraId="5093A21D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klimatyzacji dla pomieszczeń pracowni RTG</w:t>
            </w:r>
          </w:p>
          <w:p w14:paraId="4ABF1511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wentylacji mechanicznej dla pomieszczeń pracowni RTG. Instalacja powinna zapewniać wydajność wentylacji wymaganą dla pomieszczeń Pracowni RTG</w:t>
            </w:r>
          </w:p>
          <w:p w14:paraId="1F98018C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niezbędnych prac elektrycznych w tym zasilania instalowanej aparatury. Miejsce skąd można doprowadzić konieczne zasilanie wskazane będzie na wizji lokalnej.</w:t>
            </w:r>
          </w:p>
          <w:p w14:paraId="25801F91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wykonanie instalacji teletechnicznej – okablowanie sieci komputerowej i montaż gniazdek RJ</w:t>
            </w:r>
            <w:r w:rsidRPr="00DA095F">
              <w:rPr>
                <w:rFonts w:ascii="Arial" w:hAnsi="Arial" w:cs="Arial"/>
                <w:sz w:val="20"/>
                <w:szCs w:val="20"/>
              </w:rPr>
              <w:noBreakHyphen/>
              <w:t xml:space="preserve">45 </w:t>
            </w:r>
          </w:p>
        </w:tc>
        <w:tc>
          <w:tcPr>
            <w:tcW w:w="2410" w:type="dxa"/>
          </w:tcPr>
          <w:p w14:paraId="3F47D0FF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TAK</w:t>
            </w:r>
          </w:p>
        </w:tc>
        <w:tc>
          <w:tcPr>
            <w:tcW w:w="3969" w:type="dxa"/>
            <w:vAlign w:val="center"/>
          </w:tcPr>
          <w:p w14:paraId="41299FE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58F8D528" w14:textId="77777777" w:rsidTr="00292E32">
        <w:tc>
          <w:tcPr>
            <w:tcW w:w="710" w:type="dxa"/>
            <w:vAlign w:val="center"/>
          </w:tcPr>
          <w:p w14:paraId="65D04F89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3882C71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dostawa i montaż:</w:t>
            </w:r>
          </w:p>
          <w:p w14:paraId="1A1D8D39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oświetlenia LED w gabinecie badań oraz w sterowni</w:t>
            </w:r>
          </w:p>
          <w:p w14:paraId="7ABF7096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oświetlenia ostrzegawczego przed promieniowaniem zgodnie z POS</w:t>
            </w:r>
          </w:p>
          <w:p w14:paraId="1D4F2321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drzwi radiologicznych 2 szt.</w:t>
            </w:r>
          </w:p>
          <w:p w14:paraId="00036D8D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okna radiologicznego min. 80/80 cm</w:t>
            </w:r>
          </w:p>
          <w:p w14:paraId="1E8E756B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drzwi nieochronnych zgodnie z projektem</w:t>
            </w:r>
          </w:p>
        </w:tc>
        <w:tc>
          <w:tcPr>
            <w:tcW w:w="2410" w:type="dxa"/>
          </w:tcPr>
          <w:p w14:paraId="5A3B5061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0877DF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89B760C" w14:textId="77777777" w:rsidTr="00292E32">
        <w:tc>
          <w:tcPr>
            <w:tcW w:w="710" w:type="dxa"/>
            <w:vAlign w:val="center"/>
          </w:tcPr>
          <w:p w14:paraId="5D164A9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B38E570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dostawa i instalacja odbojnic na ścianach i narożnikach w min. gabinecie badań zabezpieczających ściany i narożniki przed uszkodzeniami mechanicznymi</w:t>
            </w:r>
          </w:p>
          <w:p w14:paraId="10C6DE52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dostawa i instalacja interkomu dwukierunkowego pomiędzy sterownią a gabinetem badań </w:t>
            </w:r>
          </w:p>
          <w:p w14:paraId="384BA118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malowanie ścian</w:t>
            </w:r>
          </w:p>
        </w:tc>
        <w:tc>
          <w:tcPr>
            <w:tcW w:w="2410" w:type="dxa"/>
          </w:tcPr>
          <w:p w14:paraId="486FDD20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0682F270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5FB7BF9" w14:textId="77777777" w:rsidTr="00292E32">
        <w:tc>
          <w:tcPr>
            <w:tcW w:w="710" w:type="dxa"/>
            <w:vAlign w:val="center"/>
          </w:tcPr>
          <w:p w14:paraId="2F0C8F84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FEA76AD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wykonanie dokumentacji powykonawczej wraz z:</w:t>
            </w:r>
          </w:p>
          <w:p w14:paraId="30D77568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pomiarem linii zasilającej</w:t>
            </w:r>
          </w:p>
          <w:p w14:paraId="54BFF737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pomiarem skuteczności wentylacji</w:t>
            </w:r>
          </w:p>
          <w:p w14:paraId="637BCA0D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dostarczeniem wszystkich aprobat, certyfikatów i deklaracji dla użytych materiałów</w:t>
            </w:r>
          </w:p>
          <w:p w14:paraId="1F034318" w14:textId="77777777" w:rsidR="00DA095F" w:rsidRPr="00DA095F" w:rsidRDefault="00DA095F" w:rsidP="00DA095F">
            <w:pPr>
              <w:widowControl w:val="0"/>
              <w:tabs>
                <w:tab w:val="left" w:pos="2836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10" w:type="dxa"/>
          </w:tcPr>
          <w:p w14:paraId="5B31B88C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D81C1FB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1A07F90B" w14:textId="77777777" w:rsidTr="00292E32">
        <w:tc>
          <w:tcPr>
            <w:tcW w:w="710" w:type="dxa"/>
            <w:vAlign w:val="center"/>
          </w:tcPr>
          <w:p w14:paraId="6BCFC55D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CD36CAF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Dostarczenie wyposażenia meblowego pracowni uzgodnione z użytkownikiem:</w:t>
            </w:r>
          </w:p>
          <w:p w14:paraId="75FD3EA0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Wieszaki ubraniowe min 1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szt</w:t>
            </w:r>
            <w:proofErr w:type="spellEnd"/>
          </w:p>
          <w:p w14:paraId="0F588427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Lustro min. 1szt</w:t>
            </w:r>
          </w:p>
          <w:p w14:paraId="51D281BE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Krzesła min 5 </w:t>
            </w:r>
            <w:proofErr w:type="spellStart"/>
            <w:r w:rsidRPr="00DA095F">
              <w:rPr>
                <w:rFonts w:ascii="Arial" w:hAnsi="Arial" w:cs="Arial"/>
                <w:sz w:val="20"/>
                <w:szCs w:val="20"/>
              </w:rPr>
              <w:t>szt</w:t>
            </w:r>
            <w:proofErr w:type="spellEnd"/>
          </w:p>
          <w:p w14:paraId="13C82AFF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Blat pod konsolę technika 1 szt.</w:t>
            </w:r>
          </w:p>
          <w:p w14:paraId="01262B5E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Biurko pod stację lekarską 1 szt.</w:t>
            </w:r>
          </w:p>
          <w:p w14:paraId="305A6780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Krzesła biurowe min 2 szt.</w:t>
            </w:r>
          </w:p>
          <w:p w14:paraId="174175BE" w14:textId="77777777" w:rsidR="00DA095F" w:rsidRPr="00DA095F" w:rsidRDefault="00DA095F" w:rsidP="00292E32">
            <w:pPr>
              <w:tabs>
                <w:tab w:val="left" w:pos="2836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Szafki min 2 szt.</w:t>
            </w:r>
          </w:p>
        </w:tc>
        <w:tc>
          <w:tcPr>
            <w:tcW w:w="2410" w:type="dxa"/>
          </w:tcPr>
          <w:p w14:paraId="454EA9A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TAK</w:t>
            </w:r>
          </w:p>
        </w:tc>
        <w:tc>
          <w:tcPr>
            <w:tcW w:w="3969" w:type="dxa"/>
            <w:vAlign w:val="center"/>
          </w:tcPr>
          <w:p w14:paraId="75CECFD4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68BC6F8E" w14:textId="77777777" w:rsidTr="00292E32">
        <w:trPr>
          <w:trHeight w:val="423"/>
        </w:trPr>
        <w:tc>
          <w:tcPr>
            <w:tcW w:w="710" w:type="dxa"/>
            <w:vAlign w:val="center"/>
          </w:tcPr>
          <w:p w14:paraId="3EE9ECBE" w14:textId="49838FFB" w:rsidR="00DA095F" w:rsidRPr="00292E32" w:rsidRDefault="00292E32" w:rsidP="00DA095F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92E32">
              <w:rPr>
                <w:rFonts w:ascii="Arial" w:hAnsi="Arial" w:cs="Arial"/>
                <w:b/>
                <w:sz w:val="24"/>
                <w:szCs w:val="24"/>
              </w:rPr>
              <w:t>IV.</w:t>
            </w:r>
          </w:p>
        </w:tc>
        <w:tc>
          <w:tcPr>
            <w:tcW w:w="7654" w:type="dxa"/>
            <w:vAlign w:val="center"/>
          </w:tcPr>
          <w:p w14:paraId="2F2C1562" w14:textId="77777777" w:rsidR="00DA095F" w:rsidRPr="00292E32" w:rsidRDefault="00DA095F" w:rsidP="00DA095F">
            <w:pPr>
              <w:tabs>
                <w:tab w:val="left" w:pos="2836"/>
              </w:tabs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292E32">
              <w:rPr>
                <w:rFonts w:ascii="Arial" w:hAnsi="Arial" w:cs="Arial"/>
                <w:b/>
                <w:bCs/>
                <w:sz w:val="24"/>
                <w:szCs w:val="24"/>
              </w:rPr>
              <w:t>Wymagania pozostałe</w:t>
            </w:r>
          </w:p>
        </w:tc>
        <w:tc>
          <w:tcPr>
            <w:tcW w:w="2410" w:type="dxa"/>
            <w:vAlign w:val="center"/>
          </w:tcPr>
          <w:p w14:paraId="493D1AB5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  <w:tc>
          <w:tcPr>
            <w:tcW w:w="3969" w:type="dxa"/>
            <w:vAlign w:val="center"/>
          </w:tcPr>
          <w:p w14:paraId="48365DE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DA095F" w:rsidRPr="00DA095F" w14:paraId="7AB1ADD2" w14:textId="77777777" w:rsidTr="00292E32">
        <w:tc>
          <w:tcPr>
            <w:tcW w:w="710" w:type="dxa"/>
            <w:vAlign w:val="center"/>
          </w:tcPr>
          <w:p w14:paraId="20108D3A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606C077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Wykonanie projektu osłon stałych wraz z jego uzgodnieniem w ramach realizacji zadania</w:t>
            </w:r>
          </w:p>
        </w:tc>
        <w:tc>
          <w:tcPr>
            <w:tcW w:w="2410" w:type="dxa"/>
            <w:vAlign w:val="center"/>
          </w:tcPr>
          <w:p w14:paraId="3C12594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26F75CD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13349777" w14:textId="77777777" w:rsidTr="00292E32">
        <w:tc>
          <w:tcPr>
            <w:tcW w:w="710" w:type="dxa"/>
            <w:vAlign w:val="center"/>
          </w:tcPr>
          <w:p w14:paraId="0D664BF3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287C6A18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Wykonanie testów odbiorczych i specjalistycznych oraz pomiarów dozymetrycznych po instalacji urządzenia w ramach realizacji zadania</w:t>
            </w:r>
          </w:p>
        </w:tc>
        <w:tc>
          <w:tcPr>
            <w:tcW w:w="2410" w:type="dxa"/>
            <w:vAlign w:val="center"/>
          </w:tcPr>
          <w:p w14:paraId="47FED2C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5E87DF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4203AF9C" w14:textId="77777777" w:rsidTr="00292E32">
        <w:tc>
          <w:tcPr>
            <w:tcW w:w="710" w:type="dxa"/>
            <w:vAlign w:val="center"/>
          </w:tcPr>
          <w:p w14:paraId="63A36EF2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0FE41508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Wykonanie dokumentacji dla nowej Pracowni RTG w ramach realizacji zadania:</w:t>
            </w:r>
          </w:p>
          <w:p w14:paraId="3C078296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Program zapewnienia jakości, o którym mowa w art. 7 ust. 2 ustawy Prawo atomowe.</w:t>
            </w:r>
            <w:r w:rsidRPr="00DA095F">
              <w:rPr>
                <w:rFonts w:ascii="Arial" w:hAnsi="Arial" w:cs="Arial"/>
                <w:sz w:val="20"/>
                <w:szCs w:val="20"/>
              </w:rPr>
              <w:tab/>
            </w:r>
          </w:p>
          <w:p w14:paraId="0729948E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Zakładowy plan postępowania awaryjnego.</w:t>
            </w:r>
            <w:r w:rsidRPr="00DA095F">
              <w:rPr>
                <w:rFonts w:ascii="Arial" w:hAnsi="Arial" w:cs="Arial"/>
                <w:sz w:val="20"/>
                <w:szCs w:val="20"/>
              </w:rPr>
              <w:tab/>
            </w:r>
          </w:p>
          <w:p w14:paraId="6134B9D1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Program szkolenia pracowników w zakresie bezpieczeństwa jądrowego i ochrony radiologicznej, w tym program szkolenia wewnętrznej ekipy awaryjnej.</w:t>
            </w:r>
            <w:r w:rsidRPr="00DA095F">
              <w:rPr>
                <w:rFonts w:ascii="Arial" w:hAnsi="Arial" w:cs="Arial"/>
                <w:sz w:val="20"/>
                <w:szCs w:val="20"/>
              </w:rPr>
              <w:tab/>
            </w:r>
          </w:p>
          <w:p w14:paraId="3EC9638A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Opis systemu rejestracji i analizy wystąpienia narażenia przypadkowego.</w:t>
            </w:r>
            <w:r w:rsidRPr="00DA095F">
              <w:rPr>
                <w:rFonts w:ascii="Arial" w:hAnsi="Arial" w:cs="Arial"/>
                <w:sz w:val="20"/>
                <w:szCs w:val="20"/>
              </w:rPr>
              <w:tab/>
            </w:r>
          </w:p>
          <w:p w14:paraId="4EFC6C17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Dokumentacja projektowa medycznej pracowni rentgenowskiej</w:t>
            </w:r>
          </w:p>
          <w:p w14:paraId="44CB88B8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Instrukcja obsługi aparatu rentgenowskiego.</w:t>
            </w:r>
          </w:p>
          <w:p w14:paraId="4F48D6EE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Dokument potwierdzający wykonanie testów odbiorczych aparatu rentgenowskiego.</w:t>
            </w:r>
          </w:p>
          <w:p w14:paraId="386A4B5E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Dokument potwierdzający wykonanie testów odbiorczych urządzeń pomocniczych.</w:t>
            </w:r>
          </w:p>
          <w:p w14:paraId="60DA25FF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Protokół wyników testów podstawowych aparatu rentgenowskiego.</w:t>
            </w:r>
          </w:p>
          <w:p w14:paraId="2BF0811A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Protokół wyników testów podstawowych urządzeń pomocniczych.</w:t>
            </w:r>
          </w:p>
          <w:p w14:paraId="449597A4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Protokół wyników testów specjalistycznych aparatu rentgenowskiego.</w:t>
            </w:r>
          </w:p>
          <w:p w14:paraId="39E73636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Protokół wyników testów specjalistycznych urządzeń pomocniczych.</w:t>
            </w:r>
          </w:p>
          <w:p w14:paraId="761781F7" w14:textId="77777777" w:rsidR="00DA095F" w:rsidRPr="00DA095F" w:rsidRDefault="00DA095F" w:rsidP="00292E32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Instrukcja  pracy z aparatem rentgenowskim ustalająca szczegółowe reguły postępowania w zakresie  ochrony radiologicznej pracowników i pacjentów.</w:t>
            </w:r>
          </w:p>
          <w:p w14:paraId="7EE1E473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- Informacja dotycząca narażenia związanego z aparatem rentgenowskim, właściwego stosowania, testowania i konserwacji aparatu, a także wykazująca, że konstrukcja aparatu pozwala ograniczyć narażenie do najniższego rozsądnie </w:t>
            </w: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osiągalnego poziomu, a także informacja dotycząca oceny ryzyka dla pacjentów oraz dostępnych elementów oceny klinicznej aparatu.</w:t>
            </w:r>
          </w:p>
          <w:p w14:paraId="3B061C91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- Dokumentacja techniczna aparatu rentgenowskiego w polskiej wersji językowej.</w:t>
            </w:r>
          </w:p>
        </w:tc>
        <w:tc>
          <w:tcPr>
            <w:tcW w:w="2410" w:type="dxa"/>
            <w:vAlign w:val="center"/>
          </w:tcPr>
          <w:p w14:paraId="7482CC33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lastRenderedPageBreak/>
              <w:t>TAK</w:t>
            </w:r>
          </w:p>
        </w:tc>
        <w:tc>
          <w:tcPr>
            <w:tcW w:w="3969" w:type="dxa"/>
            <w:vAlign w:val="center"/>
          </w:tcPr>
          <w:p w14:paraId="58E0C57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66C9A0C" w14:textId="77777777" w:rsidTr="00292E32">
        <w:tc>
          <w:tcPr>
            <w:tcW w:w="710" w:type="dxa"/>
            <w:vAlign w:val="center"/>
          </w:tcPr>
          <w:p w14:paraId="2274BD8E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398A7CE" w14:textId="6FFE4F32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Długość udzielanej gwarancji min. 24 miesiące</w:t>
            </w:r>
            <w:r w:rsidR="00571393">
              <w:rPr>
                <w:rFonts w:ascii="Arial" w:hAnsi="Arial" w:cs="Arial"/>
                <w:sz w:val="20"/>
                <w:szCs w:val="20"/>
              </w:rPr>
              <w:t xml:space="preserve">. Wydłużenie terminu o: 6, 12, 18, 24 miesiące. </w:t>
            </w:r>
          </w:p>
        </w:tc>
        <w:tc>
          <w:tcPr>
            <w:tcW w:w="2410" w:type="dxa"/>
            <w:vAlign w:val="center"/>
          </w:tcPr>
          <w:p w14:paraId="69BE4FEA" w14:textId="0A3127DB" w:rsidR="00DA095F" w:rsidRPr="00571393" w:rsidRDefault="00DA095F" w:rsidP="00DA095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71393">
              <w:rPr>
                <w:rFonts w:ascii="Arial" w:hAnsi="Arial" w:cs="Arial"/>
                <w:b/>
                <w:sz w:val="20"/>
                <w:szCs w:val="20"/>
              </w:rPr>
              <w:t>TAK, podać</w:t>
            </w:r>
          </w:p>
          <w:p w14:paraId="1AD2A53F" w14:textId="2D9C98E1" w:rsidR="00571393" w:rsidRDefault="00571393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 ile miesięcy Wykonawca wydłuża okres</w:t>
            </w:r>
          </w:p>
          <w:p w14:paraId="426A8505" w14:textId="2BACB5AC" w:rsidR="00292E32" w:rsidRPr="00DA095F" w:rsidRDefault="00292E32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Punktacja zgodnie z SWZ – kryteria oceny, zał. nr 1 </w:t>
            </w:r>
          </w:p>
        </w:tc>
        <w:tc>
          <w:tcPr>
            <w:tcW w:w="3969" w:type="dxa"/>
            <w:vAlign w:val="center"/>
          </w:tcPr>
          <w:p w14:paraId="0B7DDBF9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A78A495" w14:textId="77777777" w:rsidTr="00292E32">
        <w:tc>
          <w:tcPr>
            <w:tcW w:w="710" w:type="dxa"/>
            <w:vAlign w:val="center"/>
          </w:tcPr>
          <w:p w14:paraId="3F5EC036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3100A937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Koszt pełnej obsługi serwisowej w okresie gwarancji; obejmującej przeglądy, w tym przegląd w ostatnim miesiącu gwarancji, naprawy gwarancyjne i aktualizację oprogramowania; zawarty w cenie przedmiotu zamówienia. </w:t>
            </w:r>
          </w:p>
        </w:tc>
        <w:tc>
          <w:tcPr>
            <w:tcW w:w="2410" w:type="dxa"/>
            <w:vAlign w:val="center"/>
          </w:tcPr>
          <w:p w14:paraId="01687568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1F6CC2C4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A8E9133" w14:textId="77777777" w:rsidTr="00292E32">
        <w:tc>
          <w:tcPr>
            <w:tcW w:w="710" w:type="dxa"/>
            <w:vAlign w:val="center"/>
          </w:tcPr>
          <w:p w14:paraId="714EC320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5A0A6C2" w14:textId="52856DC6" w:rsidR="00DA095F" w:rsidRPr="00DA095F" w:rsidRDefault="00DA095F" w:rsidP="00292E3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Czas reakcji na zgłoszoną usterkę (przystąpienia do usunięcia zgłos</w:t>
            </w:r>
            <w:r w:rsidR="00292E32">
              <w:rPr>
                <w:rFonts w:ascii="Arial" w:hAnsi="Arial" w:cs="Arial"/>
                <w:sz w:val="20"/>
                <w:szCs w:val="20"/>
              </w:rPr>
              <w:t xml:space="preserve">zonej usterki) nie dłuższy niż 24 </w:t>
            </w:r>
            <w:r w:rsidRPr="00DA095F">
              <w:rPr>
                <w:rFonts w:ascii="Arial" w:hAnsi="Arial" w:cs="Arial"/>
                <w:sz w:val="20"/>
                <w:szCs w:val="20"/>
              </w:rPr>
              <w:t>h w dni robocze tj. od poniedziałku do piątku z wyłączeniem dni ustawowo wolnych od pracy liczony od dnia zgłoszenia usterki</w:t>
            </w:r>
          </w:p>
        </w:tc>
        <w:tc>
          <w:tcPr>
            <w:tcW w:w="2410" w:type="dxa"/>
            <w:vAlign w:val="center"/>
          </w:tcPr>
          <w:p w14:paraId="7774EE80" w14:textId="77777777" w:rsidR="00571393" w:rsidRPr="00571393" w:rsidRDefault="00DA095F" w:rsidP="00DA095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71393">
              <w:rPr>
                <w:rFonts w:ascii="Arial" w:hAnsi="Arial" w:cs="Arial"/>
                <w:b/>
                <w:sz w:val="20"/>
                <w:szCs w:val="20"/>
              </w:rPr>
              <w:t>T</w:t>
            </w:r>
            <w:r w:rsidR="00292E32" w:rsidRPr="00571393">
              <w:rPr>
                <w:rFonts w:ascii="Arial" w:hAnsi="Arial" w:cs="Arial"/>
                <w:b/>
                <w:sz w:val="20"/>
                <w:szCs w:val="20"/>
              </w:rPr>
              <w:t>AK, podać</w:t>
            </w:r>
            <w:r w:rsidR="00571393" w:rsidRPr="0057139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27A6C04E" w14:textId="09FE2F9A" w:rsidR="00292E32" w:rsidRDefault="00571393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 ile Wykonawca skraca czas reakcji na zgłoszoną usterkę w godzinach.</w:t>
            </w:r>
          </w:p>
          <w:p w14:paraId="2F2A59F0" w14:textId="52588CC8" w:rsidR="00292E32" w:rsidRPr="00DA095F" w:rsidRDefault="00292E32" w:rsidP="00292E3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Punktacja zgodnie z SWZ – kryteria oceny, zał. nr 1</w:t>
            </w:r>
          </w:p>
        </w:tc>
        <w:tc>
          <w:tcPr>
            <w:tcW w:w="3969" w:type="dxa"/>
            <w:vAlign w:val="center"/>
          </w:tcPr>
          <w:p w14:paraId="06C9109A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755E9688" w14:textId="77777777" w:rsidTr="00292E32">
        <w:tc>
          <w:tcPr>
            <w:tcW w:w="710" w:type="dxa"/>
            <w:vAlign w:val="center"/>
          </w:tcPr>
          <w:p w14:paraId="7A6546A3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A53D7C0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Czas naprawy (bez użycia części zamiennych) nie dłuższy niż 3 dni robocze, liczony od momentu podjęcia naprawy</w:t>
            </w:r>
          </w:p>
        </w:tc>
        <w:tc>
          <w:tcPr>
            <w:tcW w:w="2410" w:type="dxa"/>
            <w:vAlign w:val="center"/>
          </w:tcPr>
          <w:p w14:paraId="1D889008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1B0A4DF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67746878" w14:textId="77777777" w:rsidTr="00292E32">
        <w:tc>
          <w:tcPr>
            <w:tcW w:w="710" w:type="dxa"/>
            <w:vAlign w:val="center"/>
          </w:tcPr>
          <w:p w14:paraId="48C1E561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51898B63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Czas naprawy (z użyciem części zamiennych) nie dłuższy niż 7 dni roboczych, liczony od momentu podjęcia naprawy</w:t>
            </w:r>
          </w:p>
        </w:tc>
        <w:tc>
          <w:tcPr>
            <w:tcW w:w="2410" w:type="dxa"/>
            <w:vAlign w:val="center"/>
          </w:tcPr>
          <w:p w14:paraId="24B523F1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54309942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03EA783D" w14:textId="77777777" w:rsidTr="00292E32">
        <w:tc>
          <w:tcPr>
            <w:tcW w:w="710" w:type="dxa"/>
            <w:vAlign w:val="center"/>
          </w:tcPr>
          <w:p w14:paraId="77D8A83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4DBA6A5F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Wstępne szkolenie obsługi w siedzibie Zamawiającego po instalacji</w:t>
            </w:r>
          </w:p>
        </w:tc>
        <w:tc>
          <w:tcPr>
            <w:tcW w:w="2410" w:type="dxa"/>
            <w:vAlign w:val="center"/>
          </w:tcPr>
          <w:p w14:paraId="038FAC6F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39D6E3B5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0247A2F" w14:textId="77777777" w:rsidTr="00292E32">
        <w:tc>
          <w:tcPr>
            <w:tcW w:w="710" w:type="dxa"/>
            <w:vAlign w:val="center"/>
          </w:tcPr>
          <w:p w14:paraId="55137BB3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677D5D10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Dodatkowe szkolenia zgodne z wymaganiami Zamawiającego  po uzyskaniu zezwolenia na stosowanie aparatury</w:t>
            </w:r>
          </w:p>
        </w:tc>
        <w:tc>
          <w:tcPr>
            <w:tcW w:w="2410" w:type="dxa"/>
            <w:vAlign w:val="center"/>
          </w:tcPr>
          <w:p w14:paraId="4F682340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  <w:tc>
          <w:tcPr>
            <w:tcW w:w="3969" w:type="dxa"/>
            <w:vAlign w:val="center"/>
          </w:tcPr>
          <w:p w14:paraId="691D326D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16137CF" w14:textId="77777777" w:rsidTr="00292E32">
        <w:tc>
          <w:tcPr>
            <w:tcW w:w="710" w:type="dxa"/>
            <w:vAlign w:val="center"/>
          </w:tcPr>
          <w:p w14:paraId="327016D8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11293809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 xml:space="preserve">Okres dostępności części zamiennych min. 10 lat od dnia przekazania aparatu do eksploatacji </w:t>
            </w:r>
          </w:p>
        </w:tc>
        <w:tc>
          <w:tcPr>
            <w:tcW w:w="2410" w:type="dxa"/>
            <w:vAlign w:val="center"/>
          </w:tcPr>
          <w:p w14:paraId="75576365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348D0763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095F" w:rsidRPr="00DA095F" w14:paraId="21983976" w14:textId="77777777" w:rsidTr="00292E32">
        <w:tc>
          <w:tcPr>
            <w:tcW w:w="710" w:type="dxa"/>
            <w:vAlign w:val="center"/>
          </w:tcPr>
          <w:p w14:paraId="29A6C7AF" w14:textId="77777777" w:rsidR="00DA095F" w:rsidRPr="00DA095F" w:rsidRDefault="00DA095F" w:rsidP="00292E32">
            <w:pPr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654" w:type="dxa"/>
            <w:vAlign w:val="center"/>
          </w:tcPr>
          <w:p w14:paraId="7E4742FC" w14:textId="77777777" w:rsidR="00DA095F" w:rsidRPr="00DA095F" w:rsidRDefault="00DA095F" w:rsidP="00DA095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Autoryzowany serwis gwarancyjny i pogwarancyjny na terenie Polski</w:t>
            </w:r>
          </w:p>
        </w:tc>
        <w:tc>
          <w:tcPr>
            <w:tcW w:w="2410" w:type="dxa"/>
            <w:vAlign w:val="center"/>
          </w:tcPr>
          <w:p w14:paraId="0EE1C984" w14:textId="77777777" w:rsidR="00DA095F" w:rsidRPr="00DA095F" w:rsidRDefault="00DA095F" w:rsidP="00DA09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095F">
              <w:rPr>
                <w:rFonts w:ascii="Arial" w:hAnsi="Arial" w:cs="Arial"/>
                <w:sz w:val="20"/>
                <w:szCs w:val="20"/>
              </w:rPr>
              <w:t>TAK, podać</w:t>
            </w:r>
          </w:p>
        </w:tc>
        <w:tc>
          <w:tcPr>
            <w:tcW w:w="3969" w:type="dxa"/>
            <w:vAlign w:val="center"/>
          </w:tcPr>
          <w:p w14:paraId="06FC8C1F" w14:textId="77777777" w:rsidR="00DA095F" w:rsidRPr="00DA095F" w:rsidRDefault="00DA095F" w:rsidP="00DA095F">
            <w:pPr>
              <w:pStyle w:val="Bezodstpw"/>
              <w:snapToGrid w:val="0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7E1202F" w14:textId="77777777" w:rsidR="00DA095F" w:rsidRPr="00DA095F" w:rsidRDefault="00DA095F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14:paraId="6A20A284" w14:textId="77777777" w:rsidR="00571393" w:rsidRDefault="00571393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</w:p>
    <w:p w14:paraId="1B0A5F8B" w14:textId="77777777" w:rsidR="00571393" w:rsidRDefault="00571393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</w:p>
    <w:p w14:paraId="38CB006D" w14:textId="77777777" w:rsidR="00571393" w:rsidRDefault="00571393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  <w:bookmarkStart w:id="4" w:name="_GoBack"/>
      <w:bookmarkEnd w:id="4"/>
    </w:p>
    <w:p w14:paraId="4106227F" w14:textId="77777777" w:rsidR="00571393" w:rsidRDefault="00571393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</w:p>
    <w:p w14:paraId="23E3F9D2" w14:textId="77777777" w:rsidR="00571393" w:rsidRDefault="00571393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</w:p>
    <w:p w14:paraId="51B813D5" w14:textId="77777777" w:rsidR="00571393" w:rsidRDefault="00571393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</w:p>
    <w:p w14:paraId="5DCE1EE0" w14:textId="77777777" w:rsidR="00571393" w:rsidRDefault="00571393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</w:p>
    <w:p w14:paraId="330FE0C6" w14:textId="1DDDB74F" w:rsidR="00696F58" w:rsidRPr="00696F58" w:rsidRDefault="00696F58" w:rsidP="00696F58">
      <w:pPr>
        <w:pStyle w:val="Bezodstpw"/>
        <w:jc w:val="center"/>
        <w:rPr>
          <w:rFonts w:ascii="Arial" w:hAnsi="Arial" w:cs="Arial"/>
          <w:b/>
          <w:sz w:val="32"/>
          <w:szCs w:val="32"/>
        </w:rPr>
      </w:pPr>
      <w:r w:rsidRPr="00696F58">
        <w:rPr>
          <w:rFonts w:ascii="Arial" w:hAnsi="Arial" w:cs="Arial"/>
          <w:b/>
          <w:sz w:val="32"/>
          <w:szCs w:val="32"/>
        </w:rPr>
        <w:t>POGLĄDOWY RZUT OBSZARU OBJĘTEGO INWESTYCJĄ:</w:t>
      </w:r>
    </w:p>
    <w:p w14:paraId="2ED6AFE9" w14:textId="66F45476" w:rsidR="00696F58" w:rsidRDefault="001116EB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465924FC" wp14:editId="22B3A488">
            <wp:extent cx="8396347" cy="5652654"/>
            <wp:effectExtent l="0" t="0" r="5080" b="57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29077" cy="567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26739" w14:textId="0D91908A" w:rsidR="00696F58" w:rsidRDefault="00696F58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  <w:r w:rsidRPr="006C31E8">
        <w:rPr>
          <w:noProof/>
          <w:lang w:eastAsia="pl-PL"/>
        </w:rPr>
        <w:lastRenderedPageBreak/>
        <w:drawing>
          <wp:inline distT="0" distB="0" distL="0" distR="0" wp14:anchorId="2462A9D1" wp14:editId="705CED89">
            <wp:extent cx="5610225" cy="5605145"/>
            <wp:effectExtent l="0" t="0" r="9525" b="0"/>
            <wp:docPr id="9426025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60257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5156" cy="568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BF639" w14:textId="77777777" w:rsidR="00696F58" w:rsidRDefault="00696F58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14:paraId="0D7CF7AE" w14:textId="77777777" w:rsidR="00696F58" w:rsidRDefault="00696F58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14:paraId="3C562DED" w14:textId="77777777" w:rsidR="00696F58" w:rsidRDefault="00696F58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14:paraId="429C8D61" w14:textId="3AB13BF6" w:rsidR="00DA095F" w:rsidRPr="00DA095F" w:rsidRDefault="00DA095F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  <w:r w:rsidRPr="00DA095F">
        <w:rPr>
          <w:rFonts w:ascii="Arial" w:hAnsi="Arial" w:cs="Arial"/>
          <w:sz w:val="20"/>
          <w:szCs w:val="20"/>
        </w:rPr>
        <w:t>Oświadczam, że zaoferowana przez nas aparatura jest fabrycznie nowa, produkowana seryjnie (nie modyfikowany pod potrzeby przedmiotu zamówienia) i spełnia wszystkie wymagania określone w niniejszym załączniku.</w:t>
      </w:r>
    </w:p>
    <w:p w14:paraId="0AE8A812" w14:textId="77777777" w:rsidR="00DA095F" w:rsidRPr="00DA095F" w:rsidRDefault="00DA095F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14:paraId="1A84683F" w14:textId="77777777" w:rsidR="00DA095F" w:rsidRPr="00DA095F" w:rsidRDefault="00DA095F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14:paraId="64A00B15" w14:textId="77777777" w:rsidR="00DA095F" w:rsidRPr="00DA095F" w:rsidRDefault="00DA095F" w:rsidP="00DA095F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14:paraId="6AD6086E" w14:textId="77777777" w:rsidR="00DA095F" w:rsidRDefault="00DA095F" w:rsidP="00DA095F">
      <w:pPr>
        <w:pStyle w:val="Bezodstpw"/>
        <w:jc w:val="both"/>
        <w:rPr>
          <w:rFonts w:ascii="Arial" w:hAnsi="Arial" w:cs="Arial"/>
          <w:sz w:val="18"/>
          <w:szCs w:val="18"/>
        </w:rPr>
      </w:pPr>
    </w:p>
    <w:p w14:paraId="1067ED2A" w14:textId="77777777" w:rsidR="000D237E" w:rsidRDefault="000D237E" w:rsidP="001F66C1">
      <w:pPr>
        <w:pStyle w:val="Tytu"/>
        <w:rPr>
          <w:rFonts w:ascii="Arial" w:hAnsi="Arial" w:cs="Arial"/>
          <w:color w:val="FF0000"/>
          <w:sz w:val="22"/>
          <w:szCs w:val="18"/>
          <w:highlight w:val="yellow"/>
        </w:rPr>
      </w:pPr>
    </w:p>
    <w:p w14:paraId="3A167EA0" w14:textId="77777777" w:rsidR="009C1C11" w:rsidRDefault="009C1C11" w:rsidP="001F66C1">
      <w:pPr>
        <w:pStyle w:val="Tytu"/>
        <w:rPr>
          <w:rFonts w:ascii="Arial" w:hAnsi="Arial" w:cs="Arial"/>
          <w:color w:val="FF0000"/>
          <w:sz w:val="22"/>
          <w:szCs w:val="18"/>
          <w:highlight w:val="yellow"/>
        </w:rPr>
      </w:pPr>
    </w:p>
    <w:p w14:paraId="33A29E75" w14:textId="77777777" w:rsidR="000D237E" w:rsidRPr="00226658" w:rsidRDefault="000D237E" w:rsidP="001F66C1">
      <w:pPr>
        <w:pStyle w:val="Tytu"/>
        <w:rPr>
          <w:rFonts w:ascii="Arial" w:hAnsi="Arial" w:cs="Arial"/>
          <w:color w:val="FF0000"/>
          <w:sz w:val="22"/>
          <w:szCs w:val="18"/>
          <w:highlight w:val="yellow"/>
        </w:rPr>
      </w:pPr>
    </w:p>
    <w:p w14:paraId="253EB812" w14:textId="77777777" w:rsidR="006D2F0D" w:rsidRPr="00226658" w:rsidRDefault="006D2F0D" w:rsidP="001F66C1">
      <w:pPr>
        <w:pStyle w:val="Tytu"/>
        <w:rPr>
          <w:rFonts w:ascii="Arial" w:hAnsi="Arial" w:cs="Arial"/>
          <w:color w:val="FF0000"/>
          <w:sz w:val="22"/>
          <w:szCs w:val="18"/>
          <w:highlight w:val="yellow"/>
        </w:rPr>
      </w:pPr>
    </w:p>
    <w:p w14:paraId="2CB877DF" w14:textId="77777777" w:rsidR="006D2F0D" w:rsidRPr="00226658" w:rsidRDefault="006D2F0D" w:rsidP="001F66C1">
      <w:pPr>
        <w:spacing w:after="0"/>
        <w:ind w:left="9204" w:firstLine="708"/>
        <w:rPr>
          <w:rFonts w:ascii="Arial" w:hAnsi="Arial" w:cs="Arial"/>
          <w:b/>
          <w:sz w:val="20"/>
          <w:szCs w:val="20"/>
        </w:rPr>
      </w:pPr>
      <w:r w:rsidRPr="00226658">
        <w:rPr>
          <w:rFonts w:ascii="Arial" w:hAnsi="Arial" w:cs="Arial"/>
          <w:b/>
          <w:sz w:val="20"/>
          <w:szCs w:val="20"/>
        </w:rPr>
        <w:t xml:space="preserve">……..…………………….…                           </w:t>
      </w:r>
    </w:p>
    <w:p w14:paraId="6C325D7B" w14:textId="150A1CA4" w:rsidR="006D2F0D" w:rsidRPr="00226658" w:rsidRDefault="006D2F0D" w:rsidP="009C1C11">
      <w:pPr>
        <w:tabs>
          <w:tab w:val="left" w:pos="4820"/>
        </w:tabs>
        <w:spacing w:after="0"/>
        <w:ind w:left="708"/>
        <w:rPr>
          <w:rFonts w:ascii="Arial" w:hAnsi="Arial" w:cs="Arial"/>
          <w:i/>
          <w:sz w:val="20"/>
          <w:szCs w:val="20"/>
        </w:rPr>
      </w:pPr>
      <w:bookmarkStart w:id="5" w:name="_Hlk102639179"/>
      <w:r w:rsidRPr="00226658">
        <w:rPr>
          <w:rFonts w:ascii="Arial" w:hAnsi="Arial" w:cs="Arial"/>
          <w:sz w:val="20"/>
          <w:szCs w:val="20"/>
        </w:rPr>
        <w:tab/>
      </w:r>
      <w:r w:rsidRPr="00226658">
        <w:rPr>
          <w:rFonts w:ascii="Arial" w:hAnsi="Arial" w:cs="Arial"/>
          <w:sz w:val="20"/>
          <w:szCs w:val="20"/>
        </w:rPr>
        <w:tab/>
      </w:r>
      <w:r w:rsidRPr="00226658">
        <w:rPr>
          <w:rFonts w:ascii="Arial" w:hAnsi="Arial" w:cs="Arial"/>
          <w:sz w:val="20"/>
          <w:szCs w:val="20"/>
        </w:rPr>
        <w:tab/>
      </w:r>
      <w:r w:rsidRPr="00226658">
        <w:rPr>
          <w:rFonts w:ascii="Arial" w:hAnsi="Arial" w:cs="Arial"/>
          <w:sz w:val="20"/>
          <w:szCs w:val="20"/>
        </w:rPr>
        <w:tab/>
      </w:r>
      <w:r w:rsidRPr="00226658">
        <w:rPr>
          <w:rFonts w:ascii="Arial" w:hAnsi="Arial" w:cs="Arial"/>
          <w:sz w:val="20"/>
          <w:szCs w:val="20"/>
        </w:rPr>
        <w:tab/>
      </w:r>
      <w:r w:rsidRPr="00226658">
        <w:rPr>
          <w:rFonts w:ascii="Arial" w:hAnsi="Arial" w:cs="Arial"/>
          <w:sz w:val="20"/>
          <w:szCs w:val="20"/>
        </w:rPr>
        <w:tab/>
      </w:r>
      <w:r w:rsidRPr="00226658">
        <w:rPr>
          <w:rFonts w:ascii="Arial" w:hAnsi="Arial" w:cs="Arial"/>
          <w:sz w:val="20"/>
          <w:szCs w:val="20"/>
        </w:rPr>
        <w:tab/>
      </w:r>
      <w:r w:rsidRPr="00226658">
        <w:rPr>
          <w:rFonts w:ascii="Arial" w:hAnsi="Arial" w:cs="Arial"/>
          <w:sz w:val="20"/>
          <w:szCs w:val="20"/>
        </w:rPr>
        <w:tab/>
        <w:t xml:space="preserve">     </w:t>
      </w:r>
      <w:r w:rsidRPr="00226658">
        <w:rPr>
          <w:rFonts w:ascii="Arial" w:hAnsi="Arial" w:cs="Arial"/>
          <w:i/>
          <w:sz w:val="20"/>
          <w:szCs w:val="20"/>
        </w:rPr>
        <w:t xml:space="preserve">kwalifikowany podpis elektroniczny </w:t>
      </w:r>
      <w:bookmarkEnd w:id="5"/>
    </w:p>
    <w:p w14:paraId="3C1DAD28" w14:textId="77777777" w:rsidR="00DA095F" w:rsidRDefault="00DA095F" w:rsidP="001F66C1">
      <w:pPr>
        <w:spacing w:after="0"/>
        <w:jc w:val="both"/>
        <w:rPr>
          <w:rFonts w:ascii="Arial" w:hAnsi="Arial" w:cs="Arial"/>
          <w:i/>
          <w:color w:val="FF0000"/>
          <w:sz w:val="20"/>
          <w:szCs w:val="20"/>
        </w:rPr>
      </w:pPr>
    </w:p>
    <w:p w14:paraId="69013E19" w14:textId="77777777" w:rsidR="00DA095F" w:rsidRDefault="00DA095F" w:rsidP="001F66C1">
      <w:pPr>
        <w:spacing w:after="0"/>
        <w:jc w:val="both"/>
        <w:rPr>
          <w:rFonts w:ascii="Arial" w:hAnsi="Arial" w:cs="Arial"/>
          <w:i/>
          <w:color w:val="FF0000"/>
          <w:sz w:val="20"/>
          <w:szCs w:val="20"/>
        </w:rPr>
      </w:pPr>
    </w:p>
    <w:p w14:paraId="0B3B53B6" w14:textId="77777777" w:rsidR="00DA095F" w:rsidRDefault="00DA095F" w:rsidP="001F66C1">
      <w:pPr>
        <w:spacing w:after="0"/>
        <w:jc w:val="both"/>
        <w:rPr>
          <w:rFonts w:ascii="Arial" w:hAnsi="Arial" w:cs="Arial"/>
          <w:i/>
          <w:color w:val="FF0000"/>
          <w:sz w:val="20"/>
          <w:szCs w:val="20"/>
        </w:rPr>
      </w:pPr>
    </w:p>
    <w:p w14:paraId="74E71CF4" w14:textId="77777777" w:rsidR="00DA095F" w:rsidRDefault="00DA095F" w:rsidP="001F66C1">
      <w:pPr>
        <w:spacing w:after="0"/>
        <w:jc w:val="both"/>
        <w:rPr>
          <w:rFonts w:ascii="Arial" w:hAnsi="Arial" w:cs="Arial"/>
          <w:i/>
          <w:color w:val="FF0000"/>
          <w:sz w:val="20"/>
          <w:szCs w:val="20"/>
        </w:rPr>
      </w:pPr>
    </w:p>
    <w:p w14:paraId="23790A2F" w14:textId="77777777" w:rsidR="00DA095F" w:rsidRDefault="00DA095F" w:rsidP="001F66C1">
      <w:pPr>
        <w:spacing w:after="0"/>
        <w:jc w:val="both"/>
        <w:rPr>
          <w:rFonts w:ascii="Arial" w:hAnsi="Arial" w:cs="Arial"/>
          <w:i/>
          <w:color w:val="FF0000"/>
          <w:sz w:val="20"/>
          <w:szCs w:val="20"/>
        </w:rPr>
      </w:pPr>
    </w:p>
    <w:p w14:paraId="63392813" w14:textId="614EB4C0" w:rsidR="006D2F0D" w:rsidRPr="00226658" w:rsidRDefault="006D2F0D" w:rsidP="001F66C1">
      <w:pPr>
        <w:spacing w:after="0"/>
        <w:jc w:val="both"/>
        <w:rPr>
          <w:rFonts w:ascii="Arial" w:hAnsi="Arial" w:cs="Arial"/>
          <w:i/>
          <w:color w:val="FF0000"/>
          <w:sz w:val="20"/>
          <w:szCs w:val="20"/>
        </w:rPr>
      </w:pPr>
      <w:r w:rsidRPr="00226658">
        <w:rPr>
          <w:rFonts w:ascii="Arial" w:hAnsi="Arial" w:cs="Arial"/>
          <w:i/>
          <w:color w:val="FF0000"/>
          <w:sz w:val="20"/>
          <w:szCs w:val="20"/>
        </w:rPr>
        <w:t xml:space="preserve">Uwaga! </w:t>
      </w:r>
    </w:p>
    <w:p w14:paraId="3FA61E14" w14:textId="0C049B8A" w:rsidR="004D22CF" w:rsidRPr="009C1C11" w:rsidRDefault="006D2F0D" w:rsidP="009C1C11">
      <w:pPr>
        <w:spacing w:after="0"/>
        <w:jc w:val="both"/>
        <w:rPr>
          <w:rFonts w:ascii="Arial" w:hAnsi="Arial" w:cs="Arial"/>
          <w:i/>
          <w:color w:val="FF0000"/>
          <w:sz w:val="20"/>
          <w:szCs w:val="20"/>
        </w:rPr>
      </w:pPr>
      <w:r w:rsidRPr="00226658">
        <w:rPr>
          <w:rFonts w:ascii="Arial" w:hAnsi="Arial" w:cs="Arial"/>
          <w:i/>
          <w:color w:val="FF0000"/>
          <w:sz w:val="20"/>
          <w:szCs w:val="20"/>
        </w:rPr>
        <w:t>Niniejszy plik musi być opatrzony przez osobę lub osoby uprawnione do reprezentowania firmy kwalifikowanym podpisem elektronicznym i przekazany Zamawiającemu</w:t>
      </w:r>
      <w:r w:rsidR="009C1C11">
        <w:rPr>
          <w:rFonts w:ascii="Arial" w:hAnsi="Arial" w:cs="Arial"/>
          <w:i/>
          <w:color w:val="FF0000"/>
          <w:sz w:val="20"/>
          <w:szCs w:val="20"/>
        </w:rPr>
        <w:t>.</w:t>
      </w:r>
    </w:p>
    <w:sectPr w:rsidR="004D22CF" w:rsidRPr="009C1C11" w:rsidSect="00696F58">
      <w:pgSz w:w="16838" w:h="11906" w:orient="landscape"/>
      <w:pgMar w:top="1134" w:right="1417" w:bottom="1417" w:left="113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Liberation Mono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DC1A4F12"/>
    <w:name w:val="WW8Num1"/>
    <w:lvl w:ilvl="0">
      <w:start w:val="1"/>
      <w:numFmt w:val="decimal"/>
      <w:lvlText w:val="%1."/>
      <w:lvlJc w:val="left"/>
      <w:pPr>
        <w:tabs>
          <w:tab w:val="num" w:pos="314"/>
        </w:tabs>
        <w:ind w:left="314" w:hanging="360"/>
      </w:pPr>
      <w:rPr>
        <w:sz w:val="22"/>
        <w:szCs w:val="22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pStyle w:val="Listapunktowana1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360"/>
      </w:pPr>
      <w:rPr>
        <w:rFonts w:cs="Times New Roman"/>
        <w:b/>
        <w:i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cs="Times New Roman"/>
        <w:b w:val="0"/>
        <w:i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rFonts w:cs="Times New Roman"/>
        <w:b w:val="0"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cs="Times New Roman"/>
        <w:b w:val="0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rFonts w:cs="Times New Roman"/>
        <w:b w:val="0"/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cs="Times New Roman"/>
        <w:b w:val="0"/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rFonts w:cs="Times New Roman"/>
        <w:b w:val="0"/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cs="Times New Roman"/>
        <w:b w:val="0"/>
        <w:i w:val="0"/>
      </w:rPr>
    </w:lvl>
  </w:abstractNum>
  <w:abstractNum w:abstractNumId="2" w15:restartNumberingAfterBreak="0">
    <w:nsid w:val="00000003"/>
    <w:multiLevelType w:val="singleLevel"/>
    <w:tmpl w:val="00000003"/>
    <w:name w:val="WW8Num2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0000004"/>
    <w:multiLevelType w:val="singleLevel"/>
    <w:tmpl w:val="00000004"/>
    <w:name w:val="WW8Num31"/>
    <w:lvl w:ilvl="0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</w:abstractNum>
  <w:abstractNum w:abstractNumId="4" w15:restartNumberingAfterBreak="0">
    <w:nsid w:val="00000005"/>
    <w:multiLevelType w:val="singleLevel"/>
    <w:tmpl w:val="00000005"/>
    <w:name w:val="WW8Num35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5" w15:restartNumberingAfterBreak="0">
    <w:nsid w:val="7AAB3F15"/>
    <w:multiLevelType w:val="hybridMultilevel"/>
    <w:tmpl w:val="D506ECEA"/>
    <w:lvl w:ilvl="0" w:tplc="467EDBAC">
      <w:start w:val="1"/>
      <w:numFmt w:val="decimal"/>
      <w:suff w:val="space"/>
      <w:lvlText w:val="%1."/>
      <w:lvlJc w:val="left"/>
      <w:pPr>
        <w:ind w:left="0" w:firstLine="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3FC9"/>
    <w:rsid w:val="00025695"/>
    <w:rsid w:val="000537E2"/>
    <w:rsid w:val="00057D65"/>
    <w:rsid w:val="00064353"/>
    <w:rsid w:val="000A25FC"/>
    <w:rsid w:val="000B0F3D"/>
    <w:rsid w:val="000B23ED"/>
    <w:rsid w:val="000B312B"/>
    <w:rsid w:val="000B66F7"/>
    <w:rsid w:val="000C0E15"/>
    <w:rsid w:val="000D237E"/>
    <w:rsid w:val="000D2ADF"/>
    <w:rsid w:val="000E196B"/>
    <w:rsid w:val="000E7F2A"/>
    <w:rsid w:val="00104B0A"/>
    <w:rsid w:val="00106B3E"/>
    <w:rsid w:val="001116EB"/>
    <w:rsid w:val="00122710"/>
    <w:rsid w:val="00124DFE"/>
    <w:rsid w:val="00170DF1"/>
    <w:rsid w:val="00192205"/>
    <w:rsid w:val="001A6F3B"/>
    <w:rsid w:val="001C19DE"/>
    <w:rsid w:val="001C35AC"/>
    <w:rsid w:val="001D2A71"/>
    <w:rsid w:val="001E011D"/>
    <w:rsid w:val="001E27B7"/>
    <w:rsid w:val="001E323B"/>
    <w:rsid w:val="001E6D9F"/>
    <w:rsid w:val="001F66C1"/>
    <w:rsid w:val="00226658"/>
    <w:rsid w:val="00255567"/>
    <w:rsid w:val="00263FE2"/>
    <w:rsid w:val="00292E32"/>
    <w:rsid w:val="002A1B3C"/>
    <w:rsid w:val="002B0028"/>
    <w:rsid w:val="002B07DE"/>
    <w:rsid w:val="002B0FC5"/>
    <w:rsid w:val="002C412F"/>
    <w:rsid w:val="002C7D1E"/>
    <w:rsid w:val="00332B38"/>
    <w:rsid w:val="00337C73"/>
    <w:rsid w:val="0034630B"/>
    <w:rsid w:val="00346328"/>
    <w:rsid w:val="00364CF9"/>
    <w:rsid w:val="003732E9"/>
    <w:rsid w:val="00377306"/>
    <w:rsid w:val="003858B1"/>
    <w:rsid w:val="00394B12"/>
    <w:rsid w:val="003A2F5D"/>
    <w:rsid w:val="003A3D28"/>
    <w:rsid w:val="003A3E96"/>
    <w:rsid w:val="003B0B3E"/>
    <w:rsid w:val="003C0BC9"/>
    <w:rsid w:val="003D2B66"/>
    <w:rsid w:val="00410096"/>
    <w:rsid w:val="004263DE"/>
    <w:rsid w:val="00431B05"/>
    <w:rsid w:val="004537B8"/>
    <w:rsid w:val="00453B31"/>
    <w:rsid w:val="00453D81"/>
    <w:rsid w:val="00473A32"/>
    <w:rsid w:val="00475A1B"/>
    <w:rsid w:val="00480B8A"/>
    <w:rsid w:val="00482EFD"/>
    <w:rsid w:val="00483B28"/>
    <w:rsid w:val="00490C1C"/>
    <w:rsid w:val="00492E36"/>
    <w:rsid w:val="00497F98"/>
    <w:rsid w:val="004A766E"/>
    <w:rsid w:val="004B250C"/>
    <w:rsid w:val="004D22CF"/>
    <w:rsid w:val="004D41B4"/>
    <w:rsid w:val="004D4E5E"/>
    <w:rsid w:val="004F4FE5"/>
    <w:rsid w:val="005649F2"/>
    <w:rsid w:val="00565070"/>
    <w:rsid w:val="00566360"/>
    <w:rsid w:val="00571393"/>
    <w:rsid w:val="005876E1"/>
    <w:rsid w:val="00591604"/>
    <w:rsid w:val="00591C1F"/>
    <w:rsid w:val="00591EC3"/>
    <w:rsid w:val="005A0B15"/>
    <w:rsid w:val="005A31E9"/>
    <w:rsid w:val="005B2324"/>
    <w:rsid w:val="005B5782"/>
    <w:rsid w:val="005B741D"/>
    <w:rsid w:val="005B7F40"/>
    <w:rsid w:val="005E6D95"/>
    <w:rsid w:val="00616CFA"/>
    <w:rsid w:val="00644491"/>
    <w:rsid w:val="00686F83"/>
    <w:rsid w:val="00696F58"/>
    <w:rsid w:val="006A1FBC"/>
    <w:rsid w:val="006B75BB"/>
    <w:rsid w:val="006D2F0D"/>
    <w:rsid w:val="006D3BE8"/>
    <w:rsid w:val="006D4A17"/>
    <w:rsid w:val="006D78EC"/>
    <w:rsid w:val="006E1098"/>
    <w:rsid w:val="006F450C"/>
    <w:rsid w:val="007151E3"/>
    <w:rsid w:val="00715CEE"/>
    <w:rsid w:val="007379CA"/>
    <w:rsid w:val="00751707"/>
    <w:rsid w:val="00761B5E"/>
    <w:rsid w:val="00766548"/>
    <w:rsid w:val="007764BB"/>
    <w:rsid w:val="007A0A20"/>
    <w:rsid w:val="007B02D7"/>
    <w:rsid w:val="007B07AE"/>
    <w:rsid w:val="007B1DA6"/>
    <w:rsid w:val="007B4E7D"/>
    <w:rsid w:val="007B7F99"/>
    <w:rsid w:val="007C3EE1"/>
    <w:rsid w:val="007C5A74"/>
    <w:rsid w:val="007E5E5C"/>
    <w:rsid w:val="007F3180"/>
    <w:rsid w:val="008110C2"/>
    <w:rsid w:val="00841D41"/>
    <w:rsid w:val="00846D54"/>
    <w:rsid w:val="0085586A"/>
    <w:rsid w:val="00866E4A"/>
    <w:rsid w:val="00876EEE"/>
    <w:rsid w:val="00887468"/>
    <w:rsid w:val="008A3FC9"/>
    <w:rsid w:val="008D3098"/>
    <w:rsid w:val="008D3D1C"/>
    <w:rsid w:val="008E029A"/>
    <w:rsid w:val="008E569D"/>
    <w:rsid w:val="008F23A8"/>
    <w:rsid w:val="00913240"/>
    <w:rsid w:val="00927F77"/>
    <w:rsid w:val="009379AC"/>
    <w:rsid w:val="009503C4"/>
    <w:rsid w:val="00952125"/>
    <w:rsid w:val="00976C5A"/>
    <w:rsid w:val="009B13D5"/>
    <w:rsid w:val="009C1C11"/>
    <w:rsid w:val="009C75B1"/>
    <w:rsid w:val="009E0BD2"/>
    <w:rsid w:val="009F14F2"/>
    <w:rsid w:val="00A061EF"/>
    <w:rsid w:val="00A230F2"/>
    <w:rsid w:val="00A41B41"/>
    <w:rsid w:val="00A97D66"/>
    <w:rsid w:val="00AA7933"/>
    <w:rsid w:val="00AB05E1"/>
    <w:rsid w:val="00AB7DA8"/>
    <w:rsid w:val="00AC1C80"/>
    <w:rsid w:val="00AD620A"/>
    <w:rsid w:val="00AD75DE"/>
    <w:rsid w:val="00B00302"/>
    <w:rsid w:val="00B00D0E"/>
    <w:rsid w:val="00B11683"/>
    <w:rsid w:val="00B169C0"/>
    <w:rsid w:val="00B433F6"/>
    <w:rsid w:val="00B46BA5"/>
    <w:rsid w:val="00B619BA"/>
    <w:rsid w:val="00B81023"/>
    <w:rsid w:val="00BB0B5A"/>
    <w:rsid w:val="00BB1986"/>
    <w:rsid w:val="00BC4D8C"/>
    <w:rsid w:val="00BC7087"/>
    <w:rsid w:val="00BD59F9"/>
    <w:rsid w:val="00BE4112"/>
    <w:rsid w:val="00C00A51"/>
    <w:rsid w:val="00C24F84"/>
    <w:rsid w:val="00C578E1"/>
    <w:rsid w:val="00C70209"/>
    <w:rsid w:val="00C734EC"/>
    <w:rsid w:val="00C8228C"/>
    <w:rsid w:val="00C84EEB"/>
    <w:rsid w:val="00C943DC"/>
    <w:rsid w:val="00CA7C3E"/>
    <w:rsid w:val="00CB18A9"/>
    <w:rsid w:val="00CC1D6A"/>
    <w:rsid w:val="00CF0F2F"/>
    <w:rsid w:val="00D06766"/>
    <w:rsid w:val="00D24A3D"/>
    <w:rsid w:val="00D3778F"/>
    <w:rsid w:val="00D614F2"/>
    <w:rsid w:val="00D639A1"/>
    <w:rsid w:val="00D91A81"/>
    <w:rsid w:val="00DA095F"/>
    <w:rsid w:val="00DB2800"/>
    <w:rsid w:val="00DC3983"/>
    <w:rsid w:val="00DC6FF4"/>
    <w:rsid w:val="00DF09D7"/>
    <w:rsid w:val="00E03FEA"/>
    <w:rsid w:val="00E150CB"/>
    <w:rsid w:val="00E214D4"/>
    <w:rsid w:val="00E22464"/>
    <w:rsid w:val="00E4022C"/>
    <w:rsid w:val="00E446F3"/>
    <w:rsid w:val="00E5621B"/>
    <w:rsid w:val="00E608F5"/>
    <w:rsid w:val="00E6448D"/>
    <w:rsid w:val="00E86BB5"/>
    <w:rsid w:val="00EB073B"/>
    <w:rsid w:val="00EE3BE3"/>
    <w:rsid w:val="00EE4747"/>
    <w:rsid w:val="00EF49E0"/>
    <w:rsid w:val="00F02FC5"/>
    <w:rsid w:val="00F402CB"/>
    <w:rsid w:val="00F72DF1"/>
    <w:rsid w:val="00F7477D"/>
    <w:rsid w:val="00FA3E0C"/>
    <w:rsid w:val="00FC0591"/>
    <w:rsid w:val="00FD3E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8CC34E"/>
  <w15:docId w15:val="{FDDBF0C5-11DA-46AD-BC46-195FECA799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A3FC9"/>
    <w:pPr>
      <w:spacing w:after="200" w:line="276" w:lineRule="auto"/>
    </w:pPr>
    <w:rPr>
      <w:rFonts w:eastAsiaTheme="minorEastAsia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A6F3B"/>
    <w:pPr>
      <w:keepNext/>
      <w:suppressAutoHyphens/>
      <w:overflowPunct w:val="0"/>
      <w:spacing w:after="0" w:line="240" w:lineRule="auto"/>
      <w:outlineLvl w:val="0"/>
    </w:pPr>
    <w:rPr>
      <w:rFonts w:ascii="Times New Roman" w:eastAsia="Times New Roman" w:hAnsi="Times New Roman" w:cs="Times New Roman"/>
      <w:b/>
      <w:color w:val="00000A"/>
      <w:kern w:val="1"/>
      <w:sz w:val="28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6654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qFormat/>
    <w:rsid w:val="008A3FC9"/>
    <w:pPr>
      <w:keepNext/>
      <w:suppressAutoHyphens/>
      <w:overflowPunct w:val="0"/>
      <w:spacing w:after="0" w:line="240" w:lineRule="auto"/>
      <w:jc w:val="center"/>
      <w:outlineLvl w:val="2"/>
    </w:pPr>
    <w:rPr>
      <w:rFonts w:ascii="Book Antiqua" w:eastAsia="Times New Roman" w:hAnsi="Book Antiqua" w:cs="Times New Roman"/>
      <w:b/>
      <w:bCs/>
      <w:color w:val="00000A"/>
      <w:kern w:val="1"/>
      <w:sz w:val="24"/>
      <w:szCs w:val="24"/>
      <w:u w:val="single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6654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A6F3B"/>
    <w:rPr>
      <w:rFonts w:ascii="Times New Roman" w:eastAsia="Times New Roman" w:hAnsi="Times New Roman" w:cs="Times New Roman"/>
      <w:b/>
      <w:color w:val="00000A"/>
      <w:kern w:val="1"/>
      <w:sz w:val="28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66548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rsid w:val="008A3FC9"/>
    <w:rPr>
      <w:rFonts w:ascii="Book Antiqua" w:eastAsia="Times New Roman" w:hAnsi="Book Antiqua" w:cs="Times New Roman"/>
      <w:b/>
      <w:bCs/>
      <w:color w:val="00000A"/>
      <w:kern w:val="1"/>
      <w:sz w:val="24"/>
      <w:szCs w:val="24"/>
      <w:u w:val="single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66548"/>
    <w:rPr>
      <w:rFonts w:asciiTheme="majorHAnsi" w:eastAsiaTheme="majorEastAsia" w:hAnsiTheme="majorHAnsi" w:cstheme="majorBidi"/>
      <w:i/>
      <w:iCs/>
      <w:color w:val="2E74B5" w:themeColor="accent1" w:themeShade="BF"/>
      <w:lang w:eastAsia="pl-PL"/>
    </w:rPr>
  </w:style>
  <w:style w:type="paragraph" w:styleId="Tytu">
    <w:name w:val="Title"/>
    <w:aliases w:val="TIMES"/>
    <w:link w:val="TytuZnak"/>
    <w:qFormat/>
    <w:rsid w:val="00CA7C3E"/>
    <w:pPr>
      <w:suppressAutoHyphens/>
      <w:overflowPunct w:val="0"/>
      <w:spacing w:after="0" w:line="240" w:lineRule="auto"/>
    </w:pPr>
    <w:rPr>
      <w:rFonts w:ascii="Times New Roman" w:eastAsia="Times New Roman" w:hAnsi="Times New Roman" w:cs="Times New Roman"/>
      <w:color w:val="00000A"/>
      <w:kern w:val="1"/>
      <w:sz w:val="24"/>
      <w:szCs w:val="20"/>
      <w:lang w:eastAsia="pl-PL"/>
    </w:rPr>
  </w:style>
  <w:style w:type="character" w:customStyle="1" w:styleId="TytuZnak">
    <w:name w:val="Tytuł Znak"/>
    <w:aliases w:val="TIMES Znak"/>
    <w:basedOn w:val="Domylnaczcionkaakapitu"/>
    <w:link w:val="Tytu"/>
    <w:rsid w:val="00CA7C3E"/>
    <w:rPr>
      <w:rFonts w:ascii="Times New Roman" w:eastAsia="Times New Roman" w:hAnsi="Times New Roman" w:cs="Times New Roman"/>
      <w:color w:val="00000A"/>
      <w:kern w:val="1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8A3FC9"/>
    <w:pPr>
      <w:tabs>
        <w:tab w:val="center" w:pos="4536"/>
        <w:tab w:val="right" w:pos="9072"/>
      </w:tabs>
      <w:suppressAutoHyphens/>
      <w:overflowPunct w:val="0"/>
      <w:spacing w:after="0" w:line="240" w:lineRule="auto"/>
    </w:pPr>
    <w:rPr>
      <w:rFonts w:ascii="Times New Roman" w:eastAsia="Times New Roman" w:hAnsi="Times New Roman" w:cs="Times New Roman"/>
      <w:color w:val="00000A"/>
      <w:kern w:val="1"/>
      <w:sz w:val="28"/>
      <w:szCs w:val="20"/>
    </w:rPr>
  </w:style>
  <w:style w:type="character" w:customStyle="1" w:styleId="StopkaZnak">
    <w:name w:val="Stopka Znak"/>
    <w:basedOn w:val="Domylnaczcionkaakapitu"/>
    <w:link w:val="Stopka"/>
    <w:uiPriority w:val="99"/>
    <w:rsid w:val="008A3FC9"/>
    <w:rPr>
      <w:rFonts w:ascii="Times New Roman" w:eastAsia="Times New Roman" w:hAnsi="Times New Roman" w:cs="Times New Roman"/>
      <w:color w:val="00000A"/>
      <w:kern w:val="1"/>
      <w:sz w:val="28"/>
      <w:szCs w:val="20"/>
      <w:lang w:eastAsia="pl-PL"/>
    </w:rPr>
  </w:style>
  <w:style w:type="character" w:styleId="Uwydatnienie">
    <w:name w:val="Emphasis"/>
    <w:basedOn w:val="Domylnaczcionkaakapitu"/>
    <w:uiPriority w:val="20"/>
    <w:qFormat/>
    <w:rsid w:val="00BB0B5A"/>
    <w:rPr>
      <w:i/>
      <w:iCs/>
    </w:rPr>
  </w:style>
  <w:style w:type="paragraph" w:styleId="Akapitzlist">
    <w:name w:val="List Paragraph"/>
    <w:basedOn w:val="Normalny"/>
    <w:uiPriority w:val="34"/>
    <w:qFormat/>
    <w:rsid w:val="00FA3E0C"/>
    <w:pPr>
      <w:ind w:left="720"/>
      <w:contextualSpacing/>
    </w:pPr>
  </w:style>
  <w:style w:type="paragraph" w:styleId="Bezodstpw">
    <w:name w:val="No Spacing"/>
    <w:link w:val="BezodstpwZnak"/>
    <w:qFormat/>
    <w:rsid w:val="009379AC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BezodstpwZnak">
    <w:name w:val="Bez odstępów Znak"/>
    <w:basedOn w:val="Domylnaczcionkaakapitu"/>
    <w:link w:val="Bezodstpw"/>
    <w:uiPriority w:val="1"/>
    <w:rsid w:val="00AA7933"/>
    <w:rPr>
      <w:rFonts w:ascii="Times New Roman" w:hAnsi="Times New Roman"/>
      <w:sz w:val="24"/>
    </w:rPr>
  </w:style>
  <w:style w:type="paragraph" w:customStyle="1" w:styleId="Standard">
    <w:name w:val="Standard"/>
    <w:uiPriority w:val="99"/>
    <w:qFormat/>
    <w:rsid w:val="00E4022C"/>
    <w:pPr>
      <w:widowControl w:val="0"/>
      <w:suppressAutoHyphens/>
      <w:spacing w:after="0" w:line="100" w:lineRule="atLeast"/>
      <w:textAlignment w:val="baseline"/>
    </w:pPr>
    <w:rPr>
      <w:rFonts w:ascii="Times New Roman" w:eastAsia="Lucida Sans Unicode" w:hAnsi="Times New Roman" w:cs="Tahoma"/>
      <w:color w:val="000000"/>
      <w:kern w:val="1"/>
      <w:sz w:val="24"/>
      <w:szCs w:val="24"/>
      <w:lang w:eastAsia="ar-SA"/>
    </w:rPr>
  </w:style>
  <w:style w:type="paragraph" w:customStyle="1" w:styleId="Listapunktowana1">
    <w:name w:val="Lista punktowana1"/>
    <w:basedOn w:val="Normalny"/>
    <w:rsid w:val="000C0E15"/>
    <w:pPr>
      <w:widowControl w:val="0"/>
      <w:numPr>
        <w:numId w:val="1"/>
      </w:numPr>
      <w:tabs>
        <w:tab w:val="right" w:pos="2851"/>
      </w:tabs>
      <w:suppressAutoHyphens/>
      <w:spacing w:after="0" w:line="240" w:lineRule="atLeast"/>
    </w:pPr>
    <w:rPr>
      <w:rFonts w:ascii="Arial Narrow" w:eastAsia="SimSun" w:hAnsi="Arial Narrow" w:cs="Arial Narrow"/>
      <w:spacing w:val="-2"/>
      <w:kern w:val="1"/>
      <w:sz w:val="18"/>
      <w:szCs w:val="18"/>
      <w:lang w:eastAsia="zh-CN" w:bidi="hi-IN"/>
    </w:rPr>
  </w:style>
  <w:style w:type="paragraph" w:customStyle="1" w:styleId="Default">
    <w:name w:val="Default"/>
    <w:rsid w:val="007F318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D2B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D2B66"/>
    <w:rPr>
      <w:rFonts w:ascii="Tahoma" w:eastAsiaTheme="minorEastAsia" w:hAnsi="Tahoma" w:cs="Tahoma"/>
      <w:sz w:val="16"/>
      <w:szCs w:val="16"/>
      <w:lang w:eastAsia="pl-PL"/>
    </w:rPr>
  </w:style>
  <w:style w:type="paragraph" w:styleId="NormalnyWeb">
    <w:name w:val="Normal (Web)"/>
    <w:basedOn w:val="Normalny"/>
    <w:uiPriority w:val="99"/>
    <w:rsid w:val="00DA095F"/>
    <w:pPr>
      <w:spacing w:before="100" w:beforeAutospacing="1" w:after="100" w:afterAutospacing="1" w:line="240" w:lineRule="auto"/>
      <w:ind w:left="36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Nagwek10">
    <w:name w:val="Nagłówek1"/>
    <w:basedOn w:val="Normalny"/>
    <w:next w:val="Tekstpodstawowy"/>
    <w:rsid w:val="00DA095F"/>
    <w:pPr>
      <w:keepNext/>
      <w:suppressAutoHyphens/>
      <w:spacing w:before="240" w:after="120" w:line="240" w:lineRule="auto"/>
    </w:pPr>
    <w:rPr>
      <w:rFonts w:ascii="Liberation Sans" w:eastAsia="Microsoft YaHei" w:hAnsi="Liberation Sans" w:cs="Mangal"/>
      <w:kern w:val="2"/>
      <w:sz w:val="28"/>
      <w:szCs w:val="28"/>
      <w:lang w:eastAsia="zh-CN" w:bidi="hi-IN"/>
    </w:rPr>
  </w:style>
  <w:style w:type="paragraph" w:styleId="Tekstpodstawowy">
    <w:name w:val="Body Text"/>
    <w:basedOn w:val="Normalny"/>
    <w:link w:val="TekstpodstawowyZnak"/>
    <w:rsid w:val="00DA095F"/>
    <w:pPr>
      <w:suppressAutoHyphens/>
      <w:spacing w:after="140"/>
    </w:pPr>
    <w:rPr>
      <w:rFonts w:ascii="Liberation Serif" w:eastAsia="NSimSun" w:hAnsi="Liberation Serif" w:cs="Mangal"/>
      <w:kern w:val="2"/>
      <w:sz w:val="24"/>
      <w:szCs w:val="24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DA095F"/>
    <w:rPr>
      <w:rFonts w:ascii="Liberation Serif" w:eastAsia="NSimSun" w:hAnsi="Liberation Serif" w:cs="Mangal"/>
      <w:kern w:val="2"/>
      <w:sz w:val="24"/>
      <w:szCs w:val="24"/>
      <w:lang w:eastAsia="zh-CN" w:bidi="hi-IN"/>
    </w:rPr>
  </w:style>
  <w:style w:type="paragraph" w:styleId="Lista">
    <w:name w:val="List"/>
    <w:basedOn w:val="Tekstpodstawowy"/>
    <w:rsid w:val="00DA095F"/>
  </w:style>
  <w:style w:type="paragraph" w:styleId="Legenda">
    <w:name w:val="caption"/>
    <w:basedOn w:val="Normalny"/>
    <w:qFormat/>
    <w:rsid w:val="00DA095F"/>
    <w:pPr>
      <w:suppressLineNumbers/>
      <w:suppressAutoHyphens/>
      <w:spacing w:before="120" w:after="120" w:line="240" w:lineRule="auto"/>
    </w:pPr>
    <w:rPr>
      <w:rFonts w:ascii="Liberation Serif" w:eastAsia="NSimSun" w:hAnsi="Liberation Serif" w:cs="Mangal"/>
      <w:i/>
      <w:iCs/>
      <w:kern w:val="2"/>
      <w:sz w:val="24"/>
      <w:szCs w:val="24"/>
      <w:lang w:eastAsia="zh-CN" w:bidi="hi-IN"/>
    </w:rPr>
  </w:style>
  <w:style w:type="paragraph" w:customStyle="1" w:styleId="Indeks">
    <w:name w:val="Indeks"/>
    <w:basedOn w:val="Normalny"/>
    <w:rsid w:val="00DA095F"/>
    <w:pPr>
      <w:suppressLineNumbers/>
      <w:suppressAutoHyphens/>
      <w:spacing w:after="0" w:line="240" w:lineRule="auto"/>
    </w:pPr>
    <w:rPr>
      <w:rFonts w:ascii="Liberation Serif" w:eastAsia="NSimSun" w:hAnsi="Liberation Serif" w:cs="Mangal"/>
      <w:kern w:val="2"/>
      <w:sz w:val="24"/>
      <w:szCs w:val="24"/>
      <w:lang w:eastAsia="zh-CN" w:bidi="hi-IN"/>
    </w:rPr>
  </w:style>
  <w:style w:type="paragraph" w:styleId="Nagwek">
    <w:name w:val="header"/>
    <w:basedOn w:val="Normalny"/>
    <w:link w:val="NagwekZnak"/>
    <w:uiPriority w:val="99"/>
    <w:unhideWhenUsed/>
    <w:rsid w:val="00DA095F"/>
    <w:pPr>
      <w:tabs>
        <w:tab w:val="center" w:pos="4536"/>
        <w:tab w:val="right" w:pos="9072"/>
      </w:tabs>
      <w:suppressAutoHyphens/>
      <w:spacing w:after="0" w:line="240" w:lineRule="auto"/>
    </w:pPr>
    <w:rPr>
      <w:rFonts w:ascii="Liberation Serif" w:eastAsia="NSimSun" w:hAnsi="Liberation Serif" w:cs="Mangal"/>
      <w:kern w:val="2"/>
      <w:sz w:val="24"/>
      <w:szCs w:val="21"/>
      <w:lang w:eastAsia="zh-CN" w:bidi="hi-IN"/>
    </w:rPr>
  </w:style>
  <w:style w:type="character" w:customStyle="1" w:styleId="NagwekZnak">
    <w:name w:val="Nagłówek Znak"/>
    <w:basedOn w:val="Domylnaczcionkaakapitu"/>
    <w:link w:val="Nagwek"/>
    <w:uiPriority w:val="99"/>
    <w:rsid w:val="00DA095F"/>
    <w:rPr>
      <w:rFonts w:ascii="Liberation Serif" w:eastAsia="NSimSun" w:hAnsi="Liberation Serif" w:cs="Mangal"/>
      <w:kern w:val="2"/>
      <w:sz w:val="24"/>
      <w:szCs w:val="21"/>
      <w:lang w:eastAsia="zh-CN" w:bidi="hi-IN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A095F"/>
    <w:rPr>
      <w:rFonts w:ascii="Liberation Serif" w:eastAsia="NSimSun" w:hAnsi="Liberation Serif" w:cs="Mangal"/>
      <w:kern w:val="2"/>
      <w:sz w:val="20"/>
      <w:szCs w:val="18"/>
      <w:lang w:eastAsia="zh-CN" w:bidi="hi-IN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A095F"/>
    <w:pPr>
      <w:suppressAutoHyphens/>
      <w:spacing w:after="0" w:line="240" w:lineRule="auto"/>
    </w:pPr>
    <w:rPr>
      <w:rFonts w:ascii="Liberation Serif" w:eastAsia="NSimSun" w:hAnsi="Liberation Serif" w:cs="Mangal"/>
      <w:kern w:val="2"/>
      <w:sz w:val="20"/>
      <w:szCs w:val="18"/>
      <w:lang w:eastAsia="zh-CN" w:bidi="hi-I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A095F"/>
    <w:rPr>
      <w:rFonts w:ascii="Liberation Serif" w:eastAsia="NSimSun" w:hAnsi="Liberation Serif" w:cs="Mangal"/>
      <w:b/>
      <w:bCs/>
      <w:kern w:val="2"/>
      <w:sz w:val="20"/>
      <w:szCs w:val="18"/>
      <w:lang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A095F"/>
    <w:rPr>
      <w:b/>
      <w:bCs/>
    </w:rPr>
  </w:style>
  <w:style w:type="paragraph" w:customStyle="1" w:styleId="ListParagraph1">
    <w:name w:val="List Paragraph1"/>
    <w:basedOn w:val="Normalny"/>
    <w:rsid w:val="00DA095F"/>
    <w:pPr>
      <w:widowControl w:val="0"/>
      <w:suppressAutoHyphens/>
      <w:ind w:left="720"/>
    </w:pPr>
    <w:rPr>
      <w:rFonts w:ascii="Calibri" w:eastAsia="Lucida Sans Unicode" w:hAnsi="Calibri" w:cs="Calibri"/>
      <w:kern w:val="1"/>
      <w:lang w:eastAsia="zh-CN"/>
    </w:rPr>
  </w:style>
  <w:style w:type="paragraph" w:customStyle="1" w:styleId="WW-Domylny">
    <w:name w:val="WW-Domyślny"/>
    <w:rsid w:val="00DA095F"/>
    <w:pPr>
      <w:suppressAutoHyphens/>
      <w:spacing w:after="200" w:line="276" w:lineRule="auto"/>
    </w:pPr>
    <w:rPr>
      <w:rFonts w:ascii="Times New Roman" w:eastAsia="SimSun" w:hAnsi="Times New Roman" w:cs="Times New Roman"/>
      <w:color w:val="00000A"/>
      <w:kern w:val="1"/>
      <w:sz w:val="24"/>
      <w:szCs w:val="24"/>
      <w:lang w:eastAsia="zh-CN"/>
    </w:rPr>
  </w:style>
  <w:style w:type="paragraph" w:customStyle="1" w:styleId="Zawartotabeli">
    <w:name w:val="Zawartość tabeli"/>
    <w:basedOn w:val="Normalny"/>
    <w:rsid w:val="00DA095F"/>
    <w:pPr>
      <w:suppressLineNumbers/>
      <w:suppressAutoHyphens/>
    </w:pPr>
    <w:rPr>
      <w:rFonts w:ascii="Calibri" w:eastAsia="Calibri" w:hAnsi="Calibri" w:cs="Calibri"/>
      <w:lang w:eastAsia="ar-SA"/>
    </w:rPr>
  </w:style>
  <w:style w:type="paragraph" w:customStyle="1" w:styleId="Styl">
    <w:name w:val="Styl"/>
    <w:basedOn w:val="Normalny"/>
    <w:rsid w:val="00DA095F"/>
    <w:pPr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Tekstpodstawowy3Znak">
    <w:name w:val="Tekst podstawowy 3 Znak"/>
    <w:link w:val="Tekstpodstawowy3"/>
    <w:rsid w:val="00DA095F"/>
    <w:rPr>
      <w:rFonts w:ascii="Helvetica" w:eastAsia="Helvetica" w:hAnsi="Helvetica"/>
      <w:sz w:val="24"/>
    </w:rPr>
  </w:style>
  <w:style w:type="paragraph" w:styleId="Tekstpodstawowy3">
    <w:name w:val="Body Text 3"/>
    <w:basedOn w:val="Normalny"/>
    <w:link w:val="Tekstpodstawowy3Znak"/>
    <w:rsid w:val="00DA095F"/>
    <w:pPr>
      <w:spacing w:after="0" w:line="240" w:lineRule="auto"/>
      <w:jc w:val="both"/>
    </w:pPr>
    <w:rPr>
      <w:rFonts w:ascii="Helvetica" w:eastAsia="Helvetica" w:hAnsi="Helvetica"/>
      <w:sz w:val="24"/>
      <w:lang w:eastAsia="en-US"/>
    </w:rPr>
  </w:style>
  <w:style w:type="character" w:customStyle="1" w:styleId="Tekstpodstawowy3Znak1">
    <w:name w:val="Tekst podstawowy 3 Znak1"/>
    <w:basedOn w:val="Domylnaczcionkaakapitu"/>
    <w:uiPriority w:val="99"/>
    <w:semiHidden/>
    <w:rsid w:val="00DA095F"/>
    <w:rPr>
      <w:rFonts w:eastAsiaTheme="minorEastAsi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4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052507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142427255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8457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751784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1090346306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45464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039157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208416186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7174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7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2664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1518232927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81245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780222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1794205677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87523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194303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219637184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11699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393818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1537965626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166384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040775">
          <w:blockQuote w:val="1"/>
          <w:marLeft w:val="0"/>
          <w:marRight w:val="0"/>
          <w:marTop w:val="0"/>
          <w:marBottom w:val="0"/>
          <w:divBdr>
            <w:top w:val="single" w:sz="2" w:space="0" w:color="auto"/>
            <w:left w:val="single" w:sz="12" w:space="5" w:color="1010FF"/>
            <w:bottom w:val="single" w:sz="2" w:space="0" w:color="auto"/>
            <w:right w:val="single" w:sz="2" w:space="5" w:color="auto"/>
          </w:divBdr>
          <w:divsChild>
            <w:div w:id="806313192">
              <w:blockQuote w:val="1"/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12" w:space="5" w:color="1010FF"/>
                <w:bottom w:val="single" w:sz="2" w:space="0" w:color="auto"/>
                <w:right w:val="single" w:sz="2" w:space="5" w:color="auto"/>
              </w:divBdr>
            </w:div>
          </w:divsChild>
        </w:div>
      </w:divsChild>
    </w:div>
    <w:div w:id="18257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9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62C8F2-A9B9-487A-B938-9B42BAB06D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20</Pages>
  <Words>3167</Words>
  <Characters>19006</Characters>
  <Application>Microsoft Office Word</Application>
  <DocSecurity>0</DocSecurity>
  <Lines>158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Mariusz Pastuszka</dc:creator>
  <cp:lastModifiedBy>Lidia Stefańska</cp:lastModifiedBy>
  <cp:revision>5</cp:revision>
  <cp:lastPrinted>2026-05-05T05:35:00Z</cp:lastPrinted>
  <dcterms:created xsi:type="dcterms:W3CDTF">2026-05-03T07:36:00Z</dcterms:created>
  <dcterms:modified xsi:type="dcterms:W3CDTF">2026-05-05T05:35:00Z</dcterms:modified>
</cp:coreProperties>
</file>