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67608" w14:textId="77777777" w:rsidR="00DF1B82" w:rsidRDefault="00000000">
      <w:pPr>
        <w:spacing w:before="0" w:after="120" w:line="240" w:lineRule="auto"/>
        <w:jc w:val="right"/>
        <w:rPr>
          <w:rFonts w:ascii="Calibri" w:eastAsia="Times New Roman" w:hAnsi="Calibri" w:cs="Times New Roman"/>
          <w:b/>
          <w:bCs/>
          <w:sz w:val="24"/>
          <w:szCs w:val="24"/>
        </w:rPr>
      </w:pPr>
      <w:r>
        <w:rPr>
          <w:rFonts w:eastAsia="Times New Roman" w:cs="Times New Roman"/>
          <w:b/>
          <w:bCs/>
          <w:sz w:val="24"/>
          <w:szCs w:val="24"/>
        </w:rPr>
        <w:t>IZ.272.22.2026</w:t>
      </w:r>
    </w:p>
    <w:p w14:paraId="4B9AEB32" w14:textId="77777777" w:rsidR="00DF1B82" w:rsidRDefault="00DF1B82">
      <w:pPr>
        <w:spacing w:before="0" w:after="120" w:line="240" w:lineRule="auto"/>
        <w:rPr>
          <w:rFonts w:ascii="Calibri" w:eastAsia="Times New Roman" w:hAnsi="Calibri" w:cs="Times New Roman"/>
          <w:sz w:val="24"/>
          <w:szCs w:val="24"/>
        </w:rPr>
      </w:pPr>
    </w:p>
    <w:p w14:paraId="113DB249" w14:textId="77777777" w:rsidR="00DF1B82" w:rsidRDefault="00DF1B82">
      <w:pPr>
        <w:spacing w:before="0" w:after="120" w:line="240" w:lineRule="auto"/>
        <w:rPr>
          <w:rFonts w:ascii="Calibri" w:eastAsia="Times New Roman" w:hAnsi="Calibri" w:cs="Times New Roman"/>
          <w:sz w:val="24"/>
          <w:szCs w:val="24"/>
        </w:rPr>
      </w:pPr>
    </w:p>
    <w:p w14:paraId="06ED5B30" w14:textId="77777777" w:rsidR="00DF1B82" w:rsidRDefault="00DF1B82">
      <w:pPr>
        <w:spacing w:before="0" w:after="120" w:line="240" w:lineRule="auto"/>
        <w:rPr>
          <w:rFonts w:ascii="Calibri" w:eastAsia="Times New Roman" w:hAnsi="Calibri" w:cs="Times New Roman"/>
          <w:sz w:val="24"/>
          <w:szCs w:val="24"/>
        </w:rPr>
      </w:pPr>
    </w:p>
    <w:p w14:paraId="5ACFEA8C" w14:textId="77777777" w:rsidR="00DF1B82" w:rsidRDefault="00DF1B82">
      <w:pPr>
        <w:spacing w:before="0" w:after="120" w:line="240" w:lineRule="auto"/>
        <w:rPr>
          <w:rFonts w:ascii="Calibri" w:eastAsia="Times New Roman" w:hAnsi="Calibri" w:cs="Times New Roman"/>
          <w:sz w:val="24"/>
          <w:szCs w:val="24"/>
        </w:rPr>
      </w:pPr>
    </w:p>
    <w:p w14:paraId="7565D9D8" w14:textId="77777777" w:rsidR="00DF1B82" w:rsidRDefault="00DF1B82">
      <w:pPr>
        <w:spacing w:before="0" w:after="120" w:line="240" w:lineRule="auto"/>
        <w:rPr>
          <w:rFonts w:ascii="Calibri" w:eastAsia="Times New Roman" w:hAnsi="Calibri" w:cs="Times New Roman"/>
          <w:sz w:val="24"/>
          <w:szCs w:val="24"/>
        </w:rPr>
      </w:pPr>
    </w:p>
    <w:p w14:paraId="5F631D44" w14:textId="77777777" w:rsidR="00DF1B82" w:rsidRDefault="00000000">
      <w:pPr>
        <w:spacing w:before="0" w:after="120" w:line="240" w:lineRule="auto"/>
        <w:jc w:val="center"/>
        <w:rPr>
          <w:rFonts w:ascii="Calibri" w:eastAsia="Times New Roman" w:hAnsi="Calibri" w:cs="Times New Roman"/>
          <w:sz w:val="36"/>
          <w:szCs w:val="36"/>
        </w:rPr>
      </w:pPr>
      <w:r>
        <w:rPr>
          <w:rFonts w:eastAsia="Times New Roman" w:cs="Times New Roman"/>
          <w:sz w:val="36"/>
          <w:szCs w:val="36"/>
        </w:rPr>
        <w:t>Specyfikacja Warunków Zamówienia</w:t>
      </w:r>
    </w:p>
    <w:p w14:paraId="7866A5D2" w14:textId="77777777" w:rsidR="00DF1B82" w:rsidRDefault="00DF1B82">
      <w:pPr>
        <w:spacing w:before="0" w:after="120" w:line="240" w:lineRule="auto"/>
        <w:rPr>
          <w:rFonts w:ascii="Calibri" w:eastAsia="Times New Roman" w:hAnsi="Calibri" w:cs="Times New Roman"/>
          <w:b/>
          <w:sz w:val="24"/>
          <w:szCs w:val="24"/>
        </w:rPr>
      </w:pPr>
    </w:p>
    <w:p w14:paraId="14F46D9E" w14:textId="77777777" w:rsidR="00DF1B82" w:rsidRDefault="00000000">
      <w:pPr>
        <w:spacing w:before="0" w:after="120" w:line="240" w:lineRule="auto"/>
        <w:jc w:val="center"/>
        <w:rPr>
          <w:rFonts w:ascii="Calibri" w:eastAsia="Times New Roman" w:hAnsi="Calibri" w:cs="Times New Roman"/>
          <w:b/>
          <w:sz w:val="24"/>
          <w:szCs w:val="24"/>
        </w:rPr>
      </w:pPr>
      <w:bookmarkStart w:id="0" w:name="_Hlk105418215"/>
      <w:r>
        <w:rPr>
          <w:rFonts w:eastAsia="Times New Roman" w:cs="Times New Roman"/>
          <w:b/>
          <w:bCs/>
          <w:sz w:val="32"/>
          <w:szCs w:val="32"/>
        </w:rPr>
        <w:t xml:space="preserve">Świadczenie usług pocztowych w obrocie krajowym i zagranicznym oraz usług kurierskich w obrocie krajowym dla Powiatu Lwóweckiego </w:t>
      </w:r>
      <w:bookmarkEnd w:id="0"/>
    </w:p>
    <w:p w14:paraId="001DF17D" w14:textId="77777777" w:rsidR="00DF1B82" w:rsidRDefault="00DF1B82">
      <w:pPr>
        <w:spacing w:before="0" w:after="120" w:line="240" w:lineRule="auto"/>
        <w:rPr>
          <w:rFonts w:ascii="Calibri" w:eastAsia="Times New Roman" w:hAnsi="Calibri" w:cs="Times New Roman"/>
          <w:b/>
          <w:sz w:val="24"/>
          <w:szCs w:val="24"/>
        </w:rPr>
      </w:pPr>
    </w:p>
    <w:p w14:paraId="17C5E689" w14:textId="77777777" w:rsidR="00DF1B82" w:rsidRDefault="00000000">
      <w:pPr>
        <w:spacing w:before="0" w:after="120" w:line="240" w:lineRule="auto"/>
        <w:rPr>
          <w:rFonts w:ascii="Calibri" w:eastAsia="Times New Roman" w:hAnsi="Calibri" w:cs="Times New Roman"/>
          <w:b/>
          <w:sz w:val="24"/>
          <w:szCs w:val="24"/>
        </w:rPr>
      </w:pPr>
      <w:r>
        <w:rPr>
          <w:rFonts w:eastAsia="Times New Roman" w:cs="Times New Roman"/>
          <w:b/>
          <w:sz w:val="24"/>
          <w:szCs w:val="24"/>
        </w:rPr>
        <w:t>Zamawiający:</w:t>
      </w:r>
    </w:p>
    <w:p w14:paraId="1E29CA00" w14:textId="77777777" w:rsidR="00DF1B82" w:rsidRDefault="00000000">
      <w:pPr>
        <w:spacing w:before="0" w:after="120" w:line="240" w:lineRule="auto"/>
        <w:rPr>
          <w:rFonts w:ascii="Calibri" w:eastAsia="Times New Roman" w:hAnsi="Calibri" w:cs="Times New Roman"/>
          <w:sz w:val="24"/>
          <w:szCs w:val="24"/>
        </w:rPr>
      </w:pPr>
      <w:r>
        <w:rPr>
          <w:rFonts w:eastAsia="Times New Roman" w:cs="Times New Roman"/>
          <w:sz w:val="24"/>
          <w:szCs w:val="24"/>
        </w:rPr>
        <w:t>Powiat Lwówecki</w:t>
      </w:r>
    </w:p>
    <w:p w14:paraId="443714A2" w14:textId="77777777" w:rsidR="00DF1B82" w:rsidRDefault="00000000">
      <w:pPr>
        <w:spacing w:before="0" w:after="120" w:line="240" w:lineRule="auto"/>
        <w:rPr>
          <w:rFonts w:ascii="Calibri" w:eastAsia="Times New Roman" w:hAnsi="Calibri" w:cs="Times New Roman"/>
          <w:sz w:val="24"/>
          <w:szCs w:val="24"/>
        </w:rPr>
      </w:pPr>
      <w:r>
        <w:rPr>
          <w:rFonts w:eastAsia="Times New Roman" w:cs="Times New Roman"/>
          <w:sz w:val="24"/>
          <w:szCs w:val="24"/>
        </w:rPr>
        <w:t>ul. Szpitalna 4</w:t>
      </w:r>
    </w:p>
    <w:p w14:paraId="101F6478" w14:textId="77777777" w:rsidR="00DF1B82" w:rsidRDefault="00000000">
      <w:pPr>
        <w:spacing w:before="0" w:after="120" w:line="240" w:lineRule="auto"/>
        <w:rPr>
          <w:rFonts w:ascii="Calibri" w:eastAsia="Times New Roman" w:hAnsi="Calibri" w:cs="Times New Roman"/>
          <w:sz w:val="24"/>
          <w:szCs w:val="24"/>
        </w:rPr>
      </w:pPr>
      <w:r>
        <w:rPr>
          <w:rFonts w:eastAsia="Times New Roman" w:cs="Times New Roman"/>
          <w:sz w:val="24"/>
          <w:szCs w:val="24"/>
        </w:rPr>
        <w:t>59-600 Lwówek Śląski</w:t>
      </w:r>
    </w:p>
    <w:p w14:paraId="1F5E0C5D" w14:textId="77777777" w:rsidR="00DF1B82" w:rsidRDefault="00DF1B82">
      <w:pPr>
        <w:spacing w:before="0" w:after="120" w:line="240" w:lineRule="auto"/>
        <w:rPr>
          <w:rFonts w:ascii="Calibri" w:eastAsia="Times New Roman" w:hAnsi="Calibri" w:cs="Times New Roman"/>
          <w:sz w:val="24"/>
          <w:szCs w:val="24"/>
        </w:rPr>
      </w:pPr>
    </w:p>
    <w:p w14:paraId="760D0B2C" w14:textId="77777777" w:rsidR="00DF1B82" w:rsidRDefault="00000000">
      <w:pPr>
        <w:spacing w:before="0" w:after="120" w:line="240" w:lineRule="auto"/>
        <w:rPr>
          <w:rFonts w:ascii="Calibri" w:eastAsia="Times New Roman" w:hAnsi="Calibri" w:cs="Times New Roman"/>
          <w:sz w:val="24"/>
          <w:szCs w:val="24"/>
        </w:rPr>
      </w:pPr>
      <w:r>
        <w:rPr>
          <w:rFonts w:eastAsia="Times New Roman" w:cs="Times New Roman"/>
          <w:sz w:val="24"/>
          <w:szCs w:val="24"/>
        </w:rPr>
        <w:t>Zaprasza do złożenia oferty w trybie art. 275 pkt 1 (w trybie podstawowym bez negocjacji) o wartości zamówienia nieprzekraczającej progów unijnych o jakich stanowi art. 3 ustawy z 11 września 2019 r. - Prawo zamówień publicznych (Dz. U. z 2024 r. poz. 1302 ze zm.) </w:t>
      </w:r>
    </w:p>
    <w:p w14:paraId="6D728A72" w14:textId="77777777" w:rsidR="00DF1B82" w:rsidRDefault="00DF1B82">
      <w:pPr>
        <w:spacing w:before="0" w:after="120" w:line="240" w:lineRule="auto"/>
        <w:rPr>
          <w:rFonts w:ascii="Calibri" w:eastAsia="Times New Roman" w:hAnsi="Calibri" w:cs="Times New Roman"/>
          <w:sz w:val="24"/>
          <w:szCs w:val="24"/>
        </w:rPr>
      </w:pPr>
    </w:p>
    <w:p w14:paraId="5E36342B" w14:textId="77777777" w:rsidR="00DF1B82" w:rsidRDefault="00000000">
      <w:pPr>
        <w:spacing w:before="0" w:after="120" w:line="240" w:lineRule="auto"/>
        <w:ind w:left="6096"/>
        <w:rPr>
          <w:rFonts w:ascii="Calibri" w:eastAsia="Times New Roman" w:hAnsi="Calibri" w:cs="Times New Roman"/>
          <w:b/>
          <w:bCs/>
          <w:sz w:val="24"/>
          <w:szCs w:val="24"/>
        </w:rPr>
      </w:pPr>
      <w:r>
        <w:rPr>
          <w:rFonts w:eastAsia="Times New Roman" w:cs="Times New Roman"/>
          <w:b/>
          <w:bCs/>
          <w:sz w:val="24"/>
          <w:szCs w:val="24"/>
        </w:rPr>
        <w:t>Zatwierdzam:</w:t>
      </w:r>
    </w:p>
    <w:p w14:paraId="607C4018" w14:textId="77777777" w:rsidR="00DF1B82" w:rsidRPr="00FF038D" w:rsidRDefault="00000000">
      <w:pPr>
        <w:spacing w:before="0" w:after="120" w:line="240" w:lineRule="auto"/>
        <w:ind w:left="4678"/>
        <w:jc w:val="center"/>
        <w:rPr>
          <w:rFonts w:ascii="Calibri" w:eastAsia="Times New Roman" w:hAnsi="Calibri" w:cs="Times New Roman"/>
          <w:b/>
          <w:bCs/>
          <w:color w:val="000000" w:themeColor="text1"/>
          <w:sz w:val="24"/>
          <w:szCs w:val="24"/>
        </w:rPr>
      </w:pPr>
      <w:r w:rsidRPr="00FF038D">
        <w:rPr>
          <w:rFonts w:eastAsia="Times New Roman" w:cs="Times New Roman"/>
          <w:b/>
          <w:bCs/>
          <w:color w:val="000000" w:themeColor="text1"/>
          <w:sz w:val="24"/>
          <w:szCs w:val="24"/>
        </w:rPr>
        <w:t>Starosta Lwówecki</w:t>
      </w:r>
    </w:p>
    <w:p w14:paraId="19B3B6D5" w14:textId="77777777" w:rsidR="00DF1B82" w:rsidRPr="00FF038D" w:rsidRDefault="00000000">
      <w:pPr>
        <w:spacing w:before="0" w:after="120" w:line="240" w:lineRule="auto"/>
        <w:ind w:left="4678"/>
        <w:jc w:val="center"/>
        <w:rPr>
          <w:rFonts w:ascii="Calibri" w:eastAsia="Times New Roman" w:hAnsi="Calibri" w:cs="Times New Roman"/>
          <w:b/>
          <w:bCs/>
          <w:color w:val="000000" w:themeColor="text1"/>
          <w:sz w:val="24"/>
          <w:szCs w:val="24"/>
        </w:rPr>
      </w:pPr>
      <w:r w:rsidRPr="00FF038D">
        <w:rPr>
          <w:rFonts w:eastAsia="Times New Roman" w:cs="Times New Roman"/>
          <w:b/>
          <w:bCs/>
          <w:color w:val="000000" w:themeColor="text1"/>
          <w:sz w:val="24"/>
          <w:szCs w:val="24"/>
        </w:rPr>
        <w:t xml:space="preserve">Małgorzata Szczepańska </w:t>
      </w:r>
    </w:p>
    <w:p w14:paraId="1E79C240" w14:textId="77777777" w:rsidR="00DF1B82" w:rsidRPr="00FF038D" w:rsidRDefault="00000000">
      <w:pPr>
        <w:spacing w:before="0" w:after="120" w:line="240" w:lineRule="auto"/>
        <w:ind w:left="4678"/>
        <w:jc w:val="center"/>
        <w:rPr>
          <w:rFonts w:ascii="Calibri" w:eastAsia="Times New Roman" w:hAnsi="Calibri" w:cs="Times New Roman"/>
          <w:b/>
          <w:bCs/>
          <w:color w:val="000000" w:themeColor="text1"/>
          <w:sz w:val="24"/>
          <w:szCs w:val="24"/>
        </w:rPr>
      </w:pPr>
      <w:r w:rsidRPr="00FF038D">
        <w:rPr>
          <w:rFonts w:eastAsia="Times New Roman" w:cs="Times New Roman"/>
          <w:b/>
          <w:bCs/>
          <w:color w:val="000000" w:themeColor="text1"/>
          <w:sz w:val="24"/>
          <w:szCs w:val="24"/>
        </w:rPr>
        <w:t>/-/</w:t>
      </w:r>
    </w:p>
    <w:p w14:paraId="401DE5EB" w14:textId="77777777" w:rsidR="00DF1B82" w:rsidRPr="00FF038D" w:rsidRDefault="00DF1B82">
      <w:pPr>
        <w:spacing w:before="0" w:after="120" w:line="240" w:lineRule="auto"/>
        <w:ind w:left="4678"/>
        <w:jc w:val="center"/>
        <w:rPr>
          <w:rFonts w:ascii="Calibri" w:eastAsia="Times New Roman" w:hAnsi="Calibri" w:cs="Times New Roman"/>
          <w:b/>
          <w:bCs/>
          <w:color w:val="000000" w:themeColor="text1"/>
          <w:sz w:val="24"/>
          <w:szCs w:val="24"/>
        </w:rPr>
      </w:pPr>
    </w:p>
    <w:p w14:paraId="560A4BF3" w14:textId="77777777" w:rsidR="00DF1B82" w:rsidRDefault="00DF1B82">
      <w:pPr>
        <w:spacing w:before="0" w:after="120" w:line="240" w:lineRule="auto"/>
        <w:ind w:left="4678"/>
        <w:jc w:val="center"/>
        <w:rPr>
          <w:rFonts w:ascii="Calibri" w:eastAsia="Times New Roman" w:hAnsi="Calibri" w:cs="Times New Roman"/>
          <w:b/>
          <w:bCs/>
          <w:color w:val="000000" w:themeColor="text1"/>
          <w:sz w:val="24"/>
          <w:szCs w:val="24"/>
        </w:rPr>
      </w:pPr>
    </w:p>
    <w:p w14:paraId="6410927A" w14:textId="5A39DD3D" w:rsidR="00DF1B82" w:rsidRDefault="00000000">
      <w:pPr>
        <w:spacing w:before="0" w:after="120" w:line="240" w:lineRule="auto"/>
        <w:rPr>
          <w:rFonts w:ascii="Calibri" w:eastAsia="Times New Roman" w:hAnsi="Calibri" w:cs="Times New Roman"/>
        </w:rPr>
      </w:pPr>
      <w:r>
        <w:rPr>
          <w:rFonts w:eastAsia="Times New Roman" w:cs="Times New Roman"/>
        </w:rPr>
        <w:t xml:space="preserve">Lwówek Śląski </w:t>
      </w:r>
      <w:r w:rsidR="00AF6979">
        <w:rPr>
          <w:rFonts w:eastAsia="Times New Roman" w:cs="Times New Roman"/>
        </w:rPr>
        <w:t>04.05</w:t>
      </w:r>
      <w:r>
        <w:rPr>
          <w:rFonts w:eastAsia="Times New Roman" w:cs="Times New Roman"/>
        </w:rPr>
        <w:t>.2026 roku</w:t>
      </w:r>
    </w:p>
    <w:p w14:paraId="6AD02D0E" w14:textId="77777777" w:rsidR="00DF1B82" w:rsidRDefault="00000000">
      <w:pPr>
        <w:spacing w:before="0" w:after="120" w:line="240" w:lineRule="auto"/>
        <w:rPr>
          <w:rFonts w:ascii="Calibri" w:eastAsia="Times New Roman" w:hAnsi="Calibri" w:cs="Times New Roman"/>
          <w:sz w:val="24"/>
          <w:szCs w:val="24"/>
        </w:rPr>
      </w:pPr>
      <w:r>
        <w:rPr>
          <w:rFonts w:eastAsia="Times New Roman" w:cs="Times New Roman"/>
        </w:rPr>
        <w:t xml:space="preserve">Zamawiający oczekuje, że Wykonawcy zapoznają się dokładnie z treścią niniejszej </w:t>
      </w:r>
      <w:proofErr w:type="spellStart"/>
      <w:r>
        <w:rPr>
          <w:rFonts w:eastAsia="Times New Roman" w:cs="Times New Roman"/>
        </w:rPr>
        <w:t>SWZ</w:t>
      </w:r>
      <w:proofErr w:type="spellEnd"/>
      <w:r>
        <w:rPr>
          <w:rFonts w:eastAsia="Times New Roman" w:cs="Times New Roman"/>
        </w:rPr>
        <w:t>. Wykonawca ponosi ryzyko niedostarczenia wszystkich wymaganych informacji i dokumentów, oraz przedłożenia oferty nieodpowiadającej wymaganiom określonym przez Zamawiającego.</w:t>
      </w:r>
    </w:p>
    <w:sdt>
      <w:sdtPr>
        <w:id w:val="1117726962"/>
        <w:docPartObj>
          <w:docPartGallery w:val="Table of Contents"/>
          <w:docPartUnique/>
        </w:docPartObj>
      </w:sdtPr>
      <w:sdtEndPr>
        <w:rPr>
          <w:b w:val="0"/>
          <w:color w:val="auto"/>
        </w:rPr>
      </w:sdtEndPr>
      <w:sdtContent>
        <w:p w14:paraId="4F5D7104" w14:textId="77777777" w:rsidR="00DF1B82" w:rsidRDefault="00000000" w:rsidP="00AF6979">
          <w:pPr>
            <w:pStyle w:val="12"/>
            <w:rPr>
              <w:rFonts w:ascii="Calibri" w:eastAsia="Times New Roman" w:hAnsi="Calibri" w:cs="Times New Roman"/>
              <w:caps/>
              <w:color w:val="FFFFFF"/>
              <w:spacing w:val="15"/>
              <w:sz w:val="22"/>
              <w:szCs w:val="22"/>
            </w:rPr>
          </w:pPr>
          <w:r>
            <w:br w:type="page"/>
          </w:r>
          <w:r>
            <w:rPr>
              <w:rFonts w:eastAsia="Times New Roman" w:cs="Times New Roman"/>
              <w:caps/>
              <w:color w:val="FFFFFF"/>
              <w:spacing w:val="15"/>
              <w:sz w:val="22"/>
              <w:szCs w:val="22"/>
            </w:rPr>
            <w:lastRenderedPageBreak/>
            <w:t>Spis treści</w:t>
          </w:r>
        </w:p>
        <w:p w14:paraId="284A92C7" w14:textId="4F6AE197" w:rsidR="00AF6979" w:rsidRDefault="00000000">
          <w:pPr>
            <w:pStyle w:val="Spistreci1"/>
            <w:tabs>
              <w:tab w:val="left" w:pos="440"/>
              <w:tab w:val="right" w:leader="dot" w:pos="9062"/>
            </w:tabs>
            <w:rPr>
              <w:rFonts w:asciiTheme="minorHAnsi" w:eastAsiaTheme="minorEastAsia" w:hAnsiTheme="minorHAnsi" w:cstheme="minorBidi"/>
              <w:noProof/>
              <w:kern w:val="2"/>
              <w:sz w:val="24"/>
              <w:szCs w:val="24"/>
              <w:lang w:eastAsia="pl-PL"/>
              <w14:ligatures w14:val="standardContextual"/>
            </w:rPr>
          </w:pPr>
          <w:r>
            <w:fldChar w:fldCharType="begin"/>
          </w:r>
          <w:r>
            <w:rPr>
              <w:rStyle w:val="czeindeksu"/>
              <w:rFonts w:eastAsia="Times New Roman" w:cs="Times New Roman"/>
              <w:caps/>
              <w:webHidden/>
              <w:spacing w:val="15"/>
            </w:rPr>
            <w:instrText>TOC \z \o "1-3" \u \h</w:instrText>
          </w:r>
          <w:r>
            <w:rPr>
              <w:rStyle w:val="czeindeksu"/>
              <w:caps/>
              <w:spacing w:val="15"/>
            </w:rPr>
            <w:fldChar w:fldCharType="separate"/>
          </w:r>
          <w:hyperlink w:anchor="_Toc228786258" w:history="1">
            <w:r w:rsidR="00AF6979" w:rsidRPr="0042083C">
              <w:rPr>
                <w:rStyle w:val="Hipercze"/>
                <w:rFonts w:eastAsia="Times New Roman" w:cs="Times New Roman"/>
                <w:caps/>
                <w:noProof/>
                <w:spacing w:val="15"/>
              </w:rPr>
              <w:t>I.</w:t>
            </w:r>
            <w:r w:rsidR="00AF6979">
              <w:rPr>
                <w:rFonts w:asciiTheme="minorHAnsi" w:eastAsiaTheme="minorEastAsia" w:hAnsiTheme="minorHAnsi" w:cstheme="minorBidi"/>
                <w:noProof/>
                <w:kern w:val="2"/>
                <w:sz w:val="24"/>
                <w:szCs w:val="24"/>
                <w:lang w:eastAsia="pl-PL"/>
                <w14:ligatures w14:val="standardContextual"/>
              </w:rPr>
              <w:tab/>
            </w:r>
            <w:r w:rsidR="00AF6979" w:rsidRPr="0042083C">
              <w:rPr>
                <w:rStyle w:val="Hipercze"/>
                <w:rFonts w:eastAsia="Times New Roman" w:cs="Times New Roman"/>
                <w:caps/>
                <w:noProof/>
                <w:spacing w:val="15"/>
              </w:rPr>
              <w:t>NAZWA ORAZ ADRES ZAMAWIAJĄCEGO</w:t>
            </w:r>
            <w:r w:rsidR="00AF6979">
              <w:rPr>
                <w:noProof/>
                <w:webHidden/>
              </w:rPr>
              <w:tab/>
            </w:r>
            <w:r w:rsidR="00AF6979">
              <w:rPr>
                <w:noProof/>
                <w:webHidden/>
              </w:rPr>
              <w:fldChar w:fldCharType="begin"/>
            </w:r>
            <w:r w:rsidR="00AF6979">
              <w:rPr>
                <w:noProof/>
                <w:webHidden/>
              </w:rPr>
              <w:instrText xml:space="preserve"> PAGEREF _Toc228786258 \h </w:instrText>
            </w:r>
            <w:r w:rsidR="00AF6979">
              <w:rPr>
                <w:noProof/>
                <w:webHidden/>
              </w:rPr>
            </w:r>
            <w:r w:rsidR="00AF6979">
              <w:rPr>
                <w:noProof/>
                <w:webHidden/>
              </w:rPr>
              <w:fldChar w:fldCharType="separate"/>
            </w:r>
            <w:r w:rsidR="003974DA">
              <w:rPr>
                <w:noProof/>
                <w:webHidden/>
              </w:rPr>
              <w:t>4</w:t>
            </w:r>
            <w:r w:rsidR="00AF6979">
              <w:rPr>
                <w:noProof/>
                <w:webHidden/>
              </w:rPr>
              <w:fldChar w:fldCharType="end"/>
            </w:r>
          </w:hyperlink>
        </w:p>
        <w:p w14:paraId="4FEDB442" w14:textId="5E39CD4F"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59" w:history="1">
            <w:r w:rsidRPr="0042083C">
              <w:rPr>
                <w:rStyle w:val="Hipercze"/>
                <w:rFonts w:eastAsia="Times New Roman" w:cs="Times New Roman"/>
                <w:caps/>
                <w:noProof/>
                <w:spacing w:val="15"/>
              </w:rPr>
              <w:t>II.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OCHRONA DANYCH OSOBOWYCH</w:t>
            </w:r>
            <w:r>
              <w:rPr>
                <w:noProof/>
                <w:webHidden/>
              </w:rPr>
              <w:tab/>
            </w:r>
            <w:r>
              <w:rPr>
                <w:noProof/>
                <w:webHidden/>
              </w:rPr>
              <w:fldChar w:fldCharType="begin"/>
            </w:r>
            <w:r>
              <w:rPr>
                <w:noProof/>
                <w:webHidden/>
              </w:rPr>
              <w:instrText xml:space="preserve"> PAGEREF _Toc228786259 \h </w:instrText>
            </w:r>
            <w:r>
              <w:rPr>
                <w:noProof/>
                <w:webHidden/>
              </w:rPr>
            </w:r>
            <w:r>
              <w:rPr>
                <w:noProof/>
                <w:webHidden/>
              </w:rPr>
              <w:fldChar w:fldCharType="separate"/>
            </w:r>
            <w:r w:rsidR="003974DA">
              <w:rPr>
                <w:noProof/>
                <w:webHidden/>
              </w:rPr>
              <w:t>4</w:t>
            </w:r>
            <w:r>
              <w:rPr>
                <w:noProof/>
                <w:webHidden/>
              </w:rPr>
              <w:fldChar w:fldCharType="end"/>
            </w:r>
          </w:hyperlink>
        </w:p>
        <w:p w14:paraId="6D292B41" w14:textId="37F184EF"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60" w:history="1">
            <w:r w:rsidRPr="0042083C">
              <w:rPr>
                <w:rStyle w:val="Hipercze"/>
                <w:rFonts w:eastAsia="Times New Roman" w:cs="Times New Roman"/>
                <w:caps/>
                <w:noProof/>
                <w:spacing w:val="15"/>
              </w:rPr>
              <w:t>III.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TRYB UDZIELENIA</w:t>
            </w:r>
            <w:r w:rsidRPr="0042083C">
              <w:rPr>
                <w:rStyle w:val="Hipercze"/>
                <w:rFonts w:eastAsia="Times New Roman" w:cs="Times New Roman"/>
                <w:caps/>
                <w:noProof/>
                <w:spacing w:val="2"/>
              </w:rPr>
              <w:t xml:space="preserve"> </w:t>
            </w:r>
            <w:r w:rsidRPr="0042083C">
              <w:rPr>
                <w:rStyle w:val="Hipercze"/>
                <w:rFonts w:eastAsia="Times New Roman" w:cs="Times New Roman"/>
                <w:caps/>
                <w:noProof/>
                <w:spacing w:val="15"/>
              </w:rPr>
              <w:t>ZAMÓWIENIA</w:t>
            </w:r>
            <w:r>
              <w:rPr>
                <w:noProof/>
                <w:webHidden/>
              </w:rPr>
              <w:tab/>
            </w:r>
            <w:r>
              <w:rPr>
                <w:noProof/>
                <w:webHidden/>
              </w:rPr>
              <w:fldChar w:fldCharType="begin"/>
            </w:r>
            <w:r>
              <w:rPr>
                <w:noProof/>
                <w:webHidden/>
              </w:rPr>
              <w:instrText xml:space="preserve"> PAGEREF _Toc228786260 \h </w:instrText>
            </w:r>
            <w:r>
              <w:rPr>
                <w:noProof/>
                <w:webHidden/>
              </w:rPr>
            </w:r>
            <w:r>
              <w:rPr>
                <w:noProof/>
                <w:webHidden/>
              </w:rPr>
              <w:fldChar w:fldCharType="separate"/>
            </w:r>
            <w:r w:rsidR="003974DA">
              <w:rPr>
                <w:noProof/>
                <w:webHidden/>
              </w:rPr>
              <w:t>5</w:t>
            </w:r>
            <w:r>
              <w:rPr>
                <w:noProof/>
                <w:webHidden/>
              </w:rPr>
              <w:fldChar w:fldCharType="end"/>
            </w:r>
          </w:hyperlink>
        </w:p>
        <w:p w14:paraId="5F6D504D" w14:textId="6CB18B17"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61" w:history="1">
            <w:r w:rsidRPr="0042083C">
              <w:rPr>
                <w:rStyle w:val="Hipercze"/>
                <w:rFonts w:eastAsia="Times New Roman" w:cs="Times New Roman"/>
                <w:caps/>
                <w:noProof/>
                <w:spacing w:val="15"/>
              </w:rPr>
              <w:t>IV.</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OPIS PRZEDMIOTU</w:t>
            </w:r>
            <w:r w:rsidRPr="0042083C">
              <w:rPr>
                <w:rStyle w:val="Hipercze"/>
                <w:rFonts w:eastAsia="Times New Roman" w:cs="Times New Roman"/>
                <w:caps/>
                <w:noProof/>
                <w:spacing w:val="-4"/>
              </w:rPr>
              <w:t xml:space="preserve"> </w:t>
            </w:r>
            <w:r w:rsidRPr="0042083C">
              <w:rPr>
                <w:rStyle w:val="Hipercze"/>
                <w:rFonts w:eastAsia="Times New Roman" w:cs="Times New Roman"/>
                <w:caps/>
                <w:noProof/>
                <w:spacing w:val="15"/>
              </w:rPr>
              <w:t>ZAMÓWIENIA</w:t>
            </w:r>
            <w:r>
              <w:rPr>
                <w:noProof/>
                <w:webHidden/>
              </w:rPr>
              <w:tab/>
            </w:r>
            <w:r>
              <w:rPr>
                <w:noProof/>
                <w:webHidden/>
              </w:rPr>
              <w:fldChar w:fldCharType="begin"/>
            </w:r>
            <w:r>
              <w:rPr>
                <w:noProof/>
                <w:webHidden/>
              </w:rPr>
              <w:instrText xml:space="preserve"> PAGEREF _Toc228786261 \h </w:instrText>
            </w:r>
            <w:r>
              <w:rPr>
                <w:noProof/>
                <w:webHidden/>
              </w:rPr>
            </w:r>
            <w:r>
              <w:rPr>
                <w:noProof/>
                <w:webHidden/>
              </w:rPr>
              <w:fldChar w:fldCharType="separate"/>
            </w:r>
            <w:r w:rsidR="003974DA">
              <w:rPr>
                <w:noProof/>
                <w:webHidden/>
              </w:rPr>
              <w:t>6</w:t>
            </w:r>
            <w:r>
              <w:rPr>
                <w:noProof/>
                <w:webHidden/>
              </w:rPr>
              <w:fldChar w:fldCharType="end"/>
            </w:r>
          </w:hyperlink>
        </w:p>
        <w:p w14:paraId="7FAE8531" w14:textId="7F777F01"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62" w:history="1">
            <w:r w:rsidRPr="0042083C">
              <w:rPr>
                <w:rStyle w:val="Hipercze"/>
                <w:rFonts w:eastAsia="Times New Roman" w:cs="Times New Roman"/>
                <w:caps/>
                <w:noProof/>
                <w:spacing w:val="15"/>
              </w:rPr>
              <w:t>V.</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OPIS CZĘŚCI ZAMÓWIENIA</w:t>
            </w:r>
            <w:r>
              <w:rPr>
                <w:noProof/>
                <w:webHidden/>
              </w:rPr>
              <w:tab/>
            </w:r>
            <w:r>
              <w:rPr>
                <w:noProof/>
                <w:webHidden/>
              </w:rPr>
              <w:fldChar w:fldCharType="begin"/>
            </w:r>
            <w:r>
              <w:rPr>
                <w:noProof/>
                <w:webHidden/>
              </w:rPr>
              <w:instrText xml:space="preserve"> PAGEREF _Toc228786262 \h </w:instrText>
            </w:r>
            <w:r>
              <w:rPr>
                <w:noProof/>
                <w:webHidden/>
              </w:rPr>
            </w:r>
            <w:r>
              <w:rPr>
                <w:noProof/>
                <w:webHidden/>
              </w:rPr>
              <w:fldChar w:fldCharType="separate"/>
            </w:r>
            <w:r w:rsidR="003974DA">
              <w:rPr>
                <w:noProof/>
                <w:webHidden/>
              </w:rPr>
              <w:t>6</w:t>
            </w:r>
            <w:r>
              <w:rPr>
                <w:noProof/>
                <w:webHidden/>
              </w:rPr>
              <w:fldChar w:fldCharType="end"/>
            </w:r>
          </w:hyperlink>
        </w:p>
        <w:p w14:paraId="6538A63B" w14:textId="6E433287"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63" w:history="1">
            <w:r w:rsidRPr="0042083C">
              <w:rPr>
                <w:rStyle w:val="Hipercze"/>
                <w:rFonts w:eastAsia="Times New Roman" w:cs="Times New Roman"/>
                <w:caps/>
                <w:noProof/>
                <w:spacing w:val="15"/>
              </w:rPr>
              <w:t>VI.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INFORMACJA O PRZEWIDYWANYCH ZAMÓWIENIACH, O KTÓRYCH MOWA W ART. 94 oraz 214 USTAWY</w:t>
            </w:r>
            <w:r>
              <w:rPr>
                <w:noProof/>
                <w:webHidden/>
              </w:rPr>
              <w:tab/>
            </w:r>
            <w:r>
              <w:rPr>
                <w:noProof/>
                <w:webHidden/>
              </w:rPr>
              <w:fldChar w:fldCharType="begin"/>
            </w:r>
            <w:r>
              <w:rPr>
                <w:noProof/>
                <w:webHidden/>
              </w:rPr>
              <w:instrText xml:space="preserve"> PAGEREF _Toc228786263 \h </w:instrText>
            </w:r>
            <w:r>
              <w:rPr>
                <w:noProof/>
                <w:webHidden/>
              </w:rPr>
            </w:r>
            <w:r>
              <w:rPr>
                <w:noProof/>
                <w:webHidden/>
              </w:rPr>
              <w:fldChar w:fldCharType="separate"/>
            </w:r>
            <w:r w:rsidR="003974DA">
              <w:rPr>
                <w:noProof/>
                <w:webHidden/>
              </w:rPr>
              <w:t>6</w:t>
            </w:r>
            <w:r>
              <w:rPr>
                <w:noProof/>
                <w:webHidden/>
              </w:rPr>
              <w:fldChar w:fldCharType="end"/>
            </w:r>
          </w:hyperlink>
        </w:p>
        <w:p w14:paraId="494E01F8" w14:textId="5FB12990"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64" w:history="1">
            <w:r w:rsidRPr="0042083C">
              <w:rPr>
                <w:rStyle w:val="Hipercze"/>
                <w:rFonts w:eastAsia="Times New Roman" w:cs="Times New Roman"/>
                <w:caps/>
                <w:noProof/>
                <w:spacing w:val="15"/>
              </w:rPr>
              <w:t>VII.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 xml:space="preserve">INFORMACJA DOTYCZĄCA OFERT WARIANTOWYCH, UMOWY RAMOWEJ, </w:t>
            </w:r>
            <w:r w:rsidRPr="0042083C">
              <w:rPr>
                <w:rStyle w:val="Hipercze"/>
                <w:rFonts w:eastAsia="Times New Roman" w:cs="Times New Roman"/>
                <w:caps/>
                <w:noProof/>
                <w:spacing w:val="-5"/>
              </w:rPr>
              <w:t xml:space="preserve">AUKCJI </w:t>
            </w:r>
            <w:r w:rsidRPr="0042083C">
              <w:rPr>
                <w:rStyle w:val="Hipercze"/>
                <w:rFonts w:eastAsia="Times New Roman" w:cs="Times New Roman"/>
                <w:caps/>
                <w:noProof/>
                <w:spacing w:val="15"/>
              </w:rPr>
              <w:t>ELEKTRONICZNEJ, KATALOGÓW</w:t>
            </w:r>
            <w:r w:rsidRPr="0042083C">
              <w:rPr>
                <w:rStyle w:val="Hipercze"/>
                <w:rFonts w:eastAsia="Times New Roman" w:cs="Times New Roman"/>
                <w:caps/>
                <w:noProof/>
                <w:spacing w:val="-3"/>
              </w:rPr>
              <w:t xml:space="preserve"> </w:t>
            </w:r>
            <w:r w:rsidRPr="0042083C">
              <w:rPr>
                <w:rStyle w:val="Hipercze"/>
                <w:rFonts w:eastAsia="Times New Roman" w:cs="Times New Roman"/>
                <w:caps/>
                <w:noProof/>
                <w:spacing w:val="15"/>
              </w:rPr>
              <w:t>ELEKTRONICZNYCH</w:t>
            </w:r>
            <w:r>
              <w:rPr>
                <w:noProof/>
                <w:webHidden/>
              </w:rPr>
              <w:tab/>
            </w:r>
            <w:r>
              <w:rPr>
                <w:noProof/>
                <w:webHidden/>
              </w:rPr>
              <w:fldChar w:fldCharType="begin"/>
            </w:r>
            <w:r>
              <w:rPr>
                <w:noProof/>
                <w:webHidden/>
              </w:rPr>
              <w:instrText xml:space="preserve"> PAGEREF _Toc228786264 \h </w:instrText>
            </w:r>
            <w:r>
              <w:rPr>
                <w:noProof/>
                <w:webHidden/>
              </w:rPr>
            </w:r>
            <w:r>
              <w:rPr>
                <w:noProof/>
                <w:webHidden/>
              </w:rPr>
              <w:fldChar w:fldCharType="separate"/>
            </w:r>
            <w:r w:rsidR="003974DA">
              <w:rPr>
                <w:noProof/>
                <w:webHidden/>
              </w:rPr>
              <w:t>6</w:t>
            </w:r>
            <w:r>
              <w:rPr>
                <w:noProof/>
                <w:webHidden/>
              </w:rPr>
              <w:fldChar w:fldCharType="end"/>
            </w:r>
          </w:hyperlink>
        </w:p>
        <w:p w14:paraId="50AE6D72" w14:textId="1A2F4F59" w:rsidR="00AF6979" w:rsidRDefault="00AF6979">
          <w:pPr>
            <w:pStyle w:val="Spistreci1"/>
            <w:tabs>
              <w:tab w:val="left" w:pos="88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65" w:history="1">
            <w:r w:rsidRPr="0042083C">
              <w:rPr>
                <w:rStyle w:val="Hipercze"/>
                <w:rFonts w:eastAsia="Times New Roman" w:cs="Times New Roman"/>
                <w:caps/>
                <w:noProof/>
                <w:spacing w:val="15"/>
              </w:rPr>
              <w:t>VIII.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TERMIN WYKONANIA</w:t>
            </w:r>
            <w:r w:rsidRPr="0042083C">
              <w:rPr>
                <w:rStyle w:val="Hipercze"/>
                <w:rFonts w:eastAsia="Times New Roman" w:cs="Times New Roman"/>
                <w:caps/>
                <w:noProof/>
                <w:spacing w:val="-3"/>
              </w:rPr>
              <w:t xml:space="preserve"> </w:t>
            </w:r>
            <w:r w:rsidRPr="0042083C">
              <w:rPr>
                <w:rStyle w:val="Hipercze"/>
                <w:rFonts w:eastAsia="Times New Roman" w:cs="Times New Roman"/>
                <w:caps/>
                <w:noProof/>
                <w:spacing w:val="15"/>
              </w:rPr>
              <w:t>ZAMÓWIENIA</w:t>
            </w:r>
            <w:r>
              <w:rPr>
                <w:noProof/>
                <w:webHidden/>
              </w:rPr>
              <w:tab/>
            </w:r>
            <w:r>
              <w:rPr>
                <w:noProof/>
                <w:webHidden/>
              </w:rPr>
              <w:fldChar w:fldCharType="begin"/>
            </w:r>
            <w:r>
              <w:rPr>
                <w:noProof/>
                <w:webHidden/>
              </w:rPr>
              <w:instrText xml:space="preserve"> PAGEREF _Toc228786265 \h </w:instrText>
            </w:r>
            <w:r>
              <w:rPr>
                <w:noProof/>
                <w:webHidden/>
              </w:rPr>
            </w:r>
            <w:r>
              <w:rPr>
                <w:noProof/>
                <w:webHidden/>
              </w:rPr>
              <w:fldChar w:fldCharType="separate"/>
            </w:r>
            <w:r w:rsidR="003974DA">
              <w:rPr>
                <w:noProof/>
                <w:webHidden/>
              </w:rPr>
              <w:t>7</w:t>
            </w:r>
            <w:r>
              <w:rPr>
                <w:noProof/>
                <w:webHidden/>
              </w:rPr>
              <w:fldChar w:fldCharType="end"/>
            </w:r>
          </w:hyperlink>
        </w:p>
        <w:p w14:paraId="4EA98CE6" w14:textId="3F6377E1"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66" w:history="1">
            <w:r w:rsidRPr="0042083C">
              <w:rPr>
                <w:rStyle w:val="Hipercze"/>
                <w:rFonts w:eastAsia="Times New Roman" w:cs="Times New Roman"/>
                <w:caps/>
                <w:noProof/>
                <w:spacing w:val="15"/>
              </w:rPr>
              <w:t>IX.</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PODSTAWY</w:t>
            </w:r>
            <w:r w:rsidRPr="0042083C">
              <w:rPr>
                <w:rStyle w:val="Hipercze"/>
                <w:rFonts w:eastAsia="Times New Roman" w:cs="Times New Roman"/>
                <w:caps/>
                <w:noProof/>
                <w:spacing w:val="-2"/>
              </w:rPr>
              <w:t xml:space="preserve"> </w:t>
            </w:r>
            <w:r w:rsidRPr="0042083C">
              <w:rPr>
                <w:rStyle w:val="Hipercze"/>
                <w:rFonts w:eastAsia="Times New Roman" w:cs="Times New Roman"/>
                <w:caps/>
                <w:noProof/>
                <w:spacing w:val="15"/>
              </w:rPr>
              <w:t>WYKLUCZENIA</w:t>
            </w:r>
            <w:r>
              <w:rPr>
                <w:noProof/>
                <w:webHidden/>
              </w:rPr>
              <w:tab/>
            </w:r>
            <w:r>
              <w:rPr>
                <w:noProof/>
                <w:webHidden/>
              </w:rPr>
              <w:fldChar w:fldCharType="begin"/>
            </w:r>
            <w:r>
              <w:rPr>
                <w:noProof/>
                <w:webHidden/>
              </w:rPr>
              <w:instrText xml:space="preserve"> PAGEREF _Toc228786266 \h </w:instrText>
            </w:r>
            <w:r>
              <w:rPr>
                <w:noProof/>
                <w:webHidden/>
              </w:rPr>
            </w:r>
            <w:r>
              <w:rPr>
                <w:noProof/>
                <w:webHidden/>
              </w:rPr>
              <w:fldChar w:fldCharType="separate"/>
            </w:r>
            <w:r w:rsidR="003974DA">
              <w:rPr>
                <w:noProof/>
                <w:webHidden/>
              </w:rPr>
              <w:t>7</w:t>
            </w:r>
            <w:r>
              <w:rPr>
                <w:noProof/>
                <w:webHidden/>
              </w:rPr>
              <w:fldChar w:fldCharType="end"/>
            </w:r>
          </w:hyperlink>
        </w:p>
        <w:p w14:paraId="598F2F44" w14:textId="60B544E0"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67" w:history="1">
            <w:r w:rsidRPr="0042083C">
              <w:rPr>
                <w:rStyle w:val="Hipercze"/>
                <w:rFonts w:eastAsia="Times New Roman" w:cs="Times New Roman"/>
                <w:caps/>
                <w:noProof/>
                <w:spacing w:val="15"/>
              </w:rPr>
              <w:t>X.</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INFORMACJE O WARUNKACH UDZIAŁU W</w:t>
            </w:r>
            <w:r w:rsidRPr="0042083C">
              <w:rPr>
                <w:rStyle w:val="Hipercze"/>
                <w:rFonts w:eastAsia="Times New Roman" w:cs="Times New Roman"/>
                <w:caps/>
                <w:noProof/>
                <w:spacing w:val="-6"/>
              </w:rPr>
              <w:t xml:space="preserve"> </w:t>
            </w:r>
            <w:r w:rsidRPr="0042083C">
              <w:rPr>
                <w:rStyle w:val="Hipercze"/>
                <w:rFonts w:eastAsia="Times New Roman" w:cs="Times New Roman"/>
                <w:caps/>
                <w:noProof/>
                <w:spacing w:val="15"/>
              </w:rPr>
              <w:t>POSTĘPOWANIU</w:t>
            </w:r>
            <w:r>
              <w:rPr>
                <w:noProof/>
                <w:webHidden/>
              </w:rPr>
              <w:tab/>
            </w:r>
            <w:r>
              <w:rPr>
                <w:noProof/>
                <w:webHidden/>
              </w:rPr>
              <w:fldChar w:fldCharType="begin"/>
            </w:r>
            <w:r>
              <w:rPr>
                <w:noProof/>
                <w:webHidden/>
              </w:rPr>
              <w:instrText xml:space="preserve"> PAGEREF _Toc228786267 \h </w:instrText>
            </w:r>
            <w:r>
              <w:rPr>
                <w:noProof/>
                <w:webHidden/>
              </w:rPr>
            </w:r>
            <w:r>
              <w:rPr>
                <w:noProof/>
                <w:webHidden/>
              </w:rPr>
              <w:fldChar w:fldCharType="separate"/>
            </w:r>
            <w:r w:rsidR="003974DA">
              <w:rPr>
                <w:noProof/>
                <w:webHidden/>
              </w:rPr>
              <w:t>8</w:t>
            </w:r>
            <w:r>
              <w:rPr>
                <w:noProof/>
                <w:webHidden/>
              </w:rPr>
              <w:fldChar w:fldCharType="end"/>
            </w:r>
          </w:hyperlink>
        </w:p>
        <w:p w14:paraId="65152A21" w14:textId="611FFBB0"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68" w:history="1">
            <w:r w:rsidRPr="0042083C">
              <w:rPr>
                <w:rStyle w:val="Hipercze"/>
                <w:rFonts w:eastAsia="Times New Roman" w:cs="Times New Roman"/>
                <w:caps/>
                <w:noProof/>
                <w:spacing w:val="15"/>
              </w:rPr>
              <w:t>XI.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INFORMACJA O PODMIOTOWYCH ŚRODKACH</w:t>
            </w:r>
            <w:r w:rsidRPr="0042083C">
              <w:rPr>
                <w:rStyle w:val="Hipercze"/>
                <w:rFonts w:eastAsia="Times New Roman" w:cs="Times New Roman"/>
                <w:caps/>
                <w:noProof/>
                <w:spacing w:val="-9"/>
              </w:rPr>
              <w:t xml:space="preserve"> </w:t>
            </w:r>
            <w:r w:rsidRPr="0042083C">
              <w:rPr>
                <w:rStyle w:val="Hipercze"/>
                <w:rFonts w:eastAsia="Times New Roman" w:cs="Times New Roman"/>
                <w:caps/>
                <w:noProof/>
                <w:spacing w:val="15"/>
              </w:rPr>
              <w:t xml:space="preserve">DOWODOWYCH. </w:t>
            </w:r>
            <w:r w:rsidRPr="0042083C">
              <w:rPr>
                <w:rStyle w:val="Hipercze"/>
                <w:rFonts w:eastAsia="Times New Roman" w:cs="Times New Roman"/>
                <w:caps/>
                <w:noProof/>
                <w:spacing w:val="15"/>
                <w:lang w:val="pl"/>
              </w:rPr>
              <w:t>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_Toc228786268 \h </w:instrText>
            </w:r>
            <w:r>
              <w:rPr>
                <w:noProof/>
                <w:webHidden/>
              </w:rPr>
            </w:r>
            <w:r>
              <w:rPr>
                <w:noProof/>
                <w:webHidden/>
              </w:rPr>
              <w:fldChar w:fldCharType="separate"/>
            </w:r>
            <w:r w:rsidR="003974DA">
              <w:rPr>
                <w:noProof/>
                <w:webHidden/>
              </w:rPr>
              <w:t>9</w:t>
            </w:r>
            <w:r>
              <w:rPr>
                <w:noProof/>
                <w:webHidden/>
              </w:rPr>
              <w:fldChar w:fldCharType="end"/>
            </w:r>
          </w:hyperlink>
        </w:p>
        <w:p w14:paraId="77FE1970" w14:textId="7036F5D9"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69" w:history="1">
            <w:r w:rsidRPr="0042083C">
              <w:rPr>
                <w:rStyle w:val="Hipercze"/>
                <w:rFonts w:eastAsia="Times New Roman" w:cs="Times New Roman"/>
                <w:caps/>
                <w:noProof/>
                <w:spacing w:val="15"/>
              </w:rPr>
              <w:t>XII.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INFORMACJA O ŚRODKACH KOMUNIKACJI ELEKTRONICZNEJ, PRZY UŻYCIU KTÓRYCH ZAMAWIAJĄCY BĘDZIE KOMUNIKOWAŁ SIĘ Z WYKONAWCAMI, ORAZ INFORMACJE O WYMAGANIACH TECHNICZNYCH I ORGANIZACYJNYCH SPORZĄDZANIA, WYSYŁANIA I ODBIERANIA KORESPONDENCJI</w:t>
            </w:r>
            <w:r w:rsidRPr="0042083C">
              <w:rPr>
                <w:rStyle w:val="Hipercze"/>
                <w:rFonts w:eastAsia="Times New Roman" w:cs="Times New Roman"/>
                <w:caps/>
                <w:noProof/>
                <w:spacing w:val="3"/>
              </w:rPr>
              <w:t xml:space="preserve"> </w:t>
            </w:r>
            <w:r w:rsidRPr="0042083C">
              <w:rPr>
                <w:rStyle w:val="Hipercze"/>
                <w:rFonts w:eastAsia="Times New Roman" w:cs="Times New Roman"/>
                <w:caps/>
                <w:noProof/>
                <w:spacing w:val="15"/>
              </w:rPr>
              <w:t>ELEKTRONICZNEJ</w:t>
            </w:r>
            <w:r>
              <w:rPr>
                <w:noProof/>
                <w:webHidden/>
              </w:rPr>
              <w:tab/>
            </w:r>
            <w:r>
              <w:rPr>
                <w:noProof/>
                <w:webHidden/>
              </w:rPr>
              <w:fldChar w:fldCharType="begin"/>
            </w:r>
            <w:r>
              <w:rPr>
                <w:noProof/>
                <w:webHidden/>
              </w:rPr>
              <w:instrText xml:space="preserve"> PAGEREF _Toc228786269 \h </w:instrText>
            </w:r>
            <w:r>
              <w:rPr>
                <w:noProof/>
                <w:webHidden/>
              </w:rPr>
            </w:r>
            <w:r>
              <w:rPr>
                <w:noProof/>
                <w:webHidden/>
              </w:rPr>
              <w:fldChar w:fldCharType="separate"/>
            </w:r>
            <w:r w:rsidR="003974DA">
              <w:rPr>
                <w:noProof/>
                <w:webHidden/>
              </w:rPr>
              <w:t>11</w:t>
            </w:r>
            <w:r>
              <w:rPr>
                <w:noProof/>
                <w:webHidden/>
              </w:rPr>
              <w:fldChar w:fldCharType="end"/>
            </w:r>
          </w:hyperlink>
        </w:p>
        <w:p w14:paraId="6A22DBA4" w14:textId="332C5229"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70" w:history="1">
            <w:r w:rsidRPr="0042083C">
              <w:rPr>
                <w:rStyle w:val="Hipercze"/>
                <w:rFonts w:eastAsia="Times New Roman" w:cs="Times New Roman"/>
                <w:caps/>
                <w:noProof/>
                <w:spacing w:val="15"/>
              </w:rPr>
              <w:t>XIII.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WSKAZANIE OSÓB UPRAWNIONYCH DO KOMUNIKOWANIA SIĘ W</w:t>
            </w:r>
            <w:r w:rsidRPr="0042083C">
              <w:rPr>
                <w:rStyle w:val="Hipercze"/>
                <w:rFonts w:eastAsia="Times New Roman" w:cs="Times New Roman"/>
                <w:caps/>
                <w:noProof/>
                <w:spacing w:val="-8"/>
              </w:rPr>
              <w:t xml:space="preserve"> </w:t>
            </w:r>
            <w:r w:rsidRPr="0042083C">
              <w:rPr>
                <w:rStyle w:val="Hipercze"/>
                <w:rFonts w:eastAsia="Times New Roman" w:cs="Times New Roman"/>
                <w:caps/>
                <w:noProof/>
                <w:spacing w:val="15"/>
              </w:rPr>
              <w:t>WYKONAWCAMI</w:t>
            </w:r>
            <w:r>
              <w:rPr>
                <w:noProof/>
                <w:webHidden/>
              </w:rPr>
              <w:tab/>
            </w:r>
            <w:r>
              <w:rPr>
                <w:noProof/>
                <w:webHidden/>
              </w:rPr>
              <w:fldChar w:fldCharType="begin"/>
            </w:r>
            <w:r>
              <w:rPr>
                <w:noProof/>
                <w:webHidden/>
              </w:rPr>
              <w:instrText xml:space="preserve"> PAGEREF _Toc228786270 \h </w:instrText>
            </w:r>
            <w:r>
              <w:rPr>
                <w:noProof/>
                <w:webHidden/>
              </w:rPr>
            </w:r>
            <w:r>
              <w:rPr>
                <w:noProof/>
                <w:webHidden/>
              </w:rPr>
              <w:fldChar w:fldCharType="separate"/>
            </w:r>
            <w:r w:rsidR="003974DA">
              <w:rPr>
                <w:noProof/>
                <w:webHidden/>
              </w:rPr>
              <w:t>14</w:t>
            </w:r>
            <w:r>
              <w:rPr>
                <w:noProof/>
                <w:webHidden/>
              </w:rPr>
              <w:fldChar w:fldCharType="end"/>
            </w:r>
          </w:hyperlink>
        </w:p>
        <w:p w14:paraId="56510974" w14:textId="56BACA3C"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71" w:history="1">
            <w:r w:rsidRPr="0042083C">
              <w:rPr>
                <w:rStyle w:val="Hipercze"/>
                <w:rFonts w:eastAsia="Times New Roman" w:cs="Times New Roman"/>
                <w:caps/>
                <w:noProof/>
                <w:spacing w:val="15"/>
              </w:rPr>
              <w:t>XIV.</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OPIS SPOSOBU PRZYGOTOWANIA</w:t>
            </w:r>
            <w:r w:rsidRPr="0042083C">
              <w:rPr>
                <w:rStyle w:val="Hipercze"/>
                <w:rFonts w:eastAsia="Times New Roman" w:cs="Times New Roman"/>
                <w:caps/>
                <w:noProof/>
                <w:spacing w:val="-3"/>
              </w:rPr>
              <w:t xml:space="preserve"> </w:t>
            </w:r>
            <w:r w:rsidRPr="0042083C">
              <w:rPr>
                <w:rStyle w:val="Hipercze"/>
                <w:rFonts w:eastAsia="Times New Roman" w:cs="Times New Roman"/>
                <w:caps/>
                <w:noProof/>
                <w:spacing w:val="15"/>
              </w:rPr>
              <w:t>OFERTY</w:t>
            </w:r>
            <w:r>
              <w:rPr>
                <w:noProof/>
                <w:webHidden/>
              </w:rPr>
              <w:tab/>
            </w:r>
            <w:r>
              <w:rPr>
                <w:noProof/>
                <w:webHidden/>
              </w:rPr>
              <w:fldChar w:fldCharType="begin"/>
            </w:r>
            <w:r>
              <w:rPr>
                <w:noProof/>
                <w:webHidden/>
              </w:rPr>
              <w:instrText xml:space="preserve"> PAGEREF _Toc228786271 \h </w:instrText>
            </w:r>
            <w:r>
              <w:rPr>
                <w:noProof/>
                <w:webHidden/>
              </w:rPr>
            </w:r>
            <w:r>
              <w:rPr>
                <w:noProof/>
                <w:webHidden/>
              </w:rPr>
              <w:fldChar w:fldCharType="separate"/>
            </w:r>
            <w:r w:rsidR="003974DA">
              <w:rPr>
                <w:noProof/>
                <w:webHidden/>
              </w:rPr>
              <w:t>14</w:t>
            </w:r>
            <w:r>
              <w:rPr>
                <w:noProof/>
                <w:webHidden/>
              </w:rPr>
              <w:fldChar w:fldCharType="end"/>
            </w:r>
          </w:hyperlink>
        </w:p>
        <w:p w14:paraId="7DE49009" w14:textId="68D9B094"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72" w:history="1">
            <w:r w:rsidRPr="0042083C">
              <w:rPr>
                <w:rStyle w:val="Hipercze"/>
                <w:rFonts w:eastAsia="Times New Roman" w:cs="Times New Roman"/>
                <w:caps/>
                <w:noProof/>
                <w:spacing w:val="15"/>
              </w:rPr>
              <w:t>XV.</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SPOSÓB ORAZ TERMIN SKŁADANIA</w:t>
            </w:r>
            <w:r w:rsidRPr="0042083C">
              <w:rPr>
                <w:rStyle w:val="Hipercze"/>
                <w:rFonts w:eastAsia="Times New Roman" w:cs="Times New Roman"/>
                <w:caps/>
                <w:noProof/>
                <w:spacing w:val="-1"/>
              </w:rPr>
              <w:t xml:space="preserve"> </w:t>
            </w:r>
            <w:r w:rsidRPr="0042083C">
              <w:rPr>
                <w:rStyle w:val="Hipercze"/>
                <w:rFonts w:eastAsia="Times New Roman" w:cs="Times New Roman"/>
                <w:caps/>
                <w:noProof/>
                <w:spacing w:val="15"/>
              </w:rPr>
              <w:t>OFERT</w:t>
            </w:r>
            <w:r>
              <w:rPr>
                <w:noProof/>
                <w:webHidden/>
              </w:rPr>
              <w:tab/>
            </w:r>
            <w:r>
              <w:rPr>
                <w:noProof/>
                <w:webHidden/>
              </w:rPr>
              <w:fldChar w:fldCharType="begin"/>
            </w:r>
            <w:r>
              <w:rPr>
                <w:noProof/>
                <w:webHidden/>
              </w:rPr>
              <w:instrText xml:space="preserve"> PAGEREF _Toc228786272 \h </w:instrText>
            </w:r>
            <w:r>
              <w:rPr>
                <w:noProof/>
                <w:webHidden/>
              </w:rPr>
            </w:r>
            <w:r>
              <w:rPr>
                <w:noProof/>
                <w:webHidden/>
              </w:rPr>
              <w:fldChar w:fldCharType="separate"/>
            </w:r>
            <w:r w:rsidR="003974DA">
              <w:rPr>
                <w:noProof/>
                <w:webHidden/>
              </w:rPr>
              <w:t>16</w:t>
            </w:r>
            <w:r>
              <w:rPr>
                <w:noProof/>
                <w:webHidden/>
              </w:rPr>
              <w:fldChar w:fldCharType="end"/>
            </w:r>
          </w:hyperlink>
        </w:p>
        <w:p w14:paraId="4476B4DC" w14:textId="07913B25"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73" w:history="1">
            <w:r w:rsidRPr="0042083C">
              <w:rPr>
                <w:rStyle w:val="Hipercze"/>
                <w:rFonts w:eastAsia="Times New Roman" w:cs="Times New Roman"/>
                <w:caps/>
                <w:noProof/>
                <w:spacing w:val="15"/>
              </w:rPr>
              <w:t>XVI.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TERMIN OTWARCIA</w:t>
            </w:r>
            <w:r w:rsidRPr="0042083C">
              <w:rPr>
                <w:rStyle w:val="Hipercze"/>
                <w:rFonts w:eastAsia="Times New Roman" w:cs="Times New Roman"/>
                <w:caps/>
                <w:noProof/>
                <w:spacing w:val="-3"/>
              </w:rPr>
              <w:t xml:space="preserve"> </w:t>
            </w:r>
            <w:r w:rsidRPr="0042083C">
              <w:rPr>
                <w:rStyle w:val="Hipercze"/>
                <w:rFonts w:eastAsia="Times New Roman" w:cs="Times New Roman"/>
                <w:caps/>
                <w:noProof/>
                <w:spacing w:val="15"/>
              </w:rPr>
              <w:t>OFERT</w:t>
            </w:r>
            <w:r>
              <w:rPr>
                <w:noProof/>
                <w:webHidden/>
              </w:rPr>
              <w:tab/>
            </w:r>
            <w:r>
              <w:rPr>
                <w:noProof/>
                <w:webHidden/>
              </w:rPr>
              <w:fldChar w:fldCharType="begin"/>
            </w:r>
            <w:r>
              <w:rPr>
                <w:noProof/>
                <w:webHidden/>
              </w:rPr>
              <w:instrText xml:space="preserve"> PAGEREF _Toc228786273 \h </w:instrText>
            </w:r>
            <w:r>
              <w:rPr>
                <w:noProof/>
                <w:webHidden/>
              </w:rPr>
            </w:r>
            <w:r>
              <w:rPr>
                <w:noProof/>
                <w:webHidden/>
              </w:rPr>
              <w:fldChar w:fldCharType="separate"/>
            </w:r>
            <w:r w:rsidR="003974DA">
              <w:rPr>
                <w:noProof/>
                <w:webHidden/>
              </w:rPr>
              <w:t>17</w:t>
            </w:r>
            <w:r>
              <w:rPr>
                <w:noProof/>
                <w:webHidden/>
              </w:rPr>
              <w:fldChar w:fldCharType="end"/>
            </w:r>
          </w:hyperlink>
        </w:p>
        <w:p w14:paraId="1905450D" w14:textId="5225755C" w:rsidR="00AF6979" w:rsidRDefault="00AF6979">
          <w:pPr>
            <w:pStyle w:val="Spistreci1"/>
            <w:tabs>
              <w:tab w:val="left" w:pos="88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74" w:history="1">
            <w:r w:rsidRPr="0042083C">
              <w:rPr>
                <w:rStyle w:val="Hipercze"/>
                <w:rFonts w:eastAsia="Times New Roman" w:cs="Times New Roman"/>
                <w:caps/>
                <w:noProof/>
                <w:spacing w:val="15"/>
              </w:rPr>
              <w:t>XVII.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TERMIN ZWIĄZANIA OFERTĄ</w:t>
            </w:r>
            <w:r>
              <w:rPr>
                <w:noProof/>
                <w:webHidden/>
              </w:rPr>
              <w:tab/>
            </w:r>
            <w:r>
              <w:rPr>
                <w:noProof/>
                <w:webHidden/>
              </w:rPr>
              <w:fldChar w:fldCharType="begin"/>
            </w:r>
            <w:r>
              <w:rPr>
                <w:noProof/>
                <w:webHidden/>
              </w:rPr>
              <w:instrText xml:space="preserve"> PAGEREF _Toc228786274 \h </w:instrText>
            </w:r>
            <w:r>
              <w:rPr>
                <w:noProof/>
                <w:webHidden/>
              </w:rPr>
            </w:r>
            <w:r>
              <w:rPr>
                <w:noProof/>
                <w:webHidden/>
              </w:rPr>
              <w:fldChar w:fldCharType="separate"/>
            </w:r>
            <w:r w:rsidR="003974DA">
              <w:rPr>
                <w:noProof/>
                <w:webHidden/>
              </w:rPr>
              <w:t>17</w:t>
            </w:r>
            <w:r>
              <w:rPr>
                <w:noProof/>
                <w:webHidden/>
              </w:rPr>
              <w:fldChar w:fldCharType="end"/>
            </w:r>
          </w:hyperlink>
        </w:p>
        <w:p w14:paraId="7A36B120" w14:textId="590DB807" w:rsidR="00AF6979" w:rsidRDefault="00AF6979">
          <w:pPr>
            <w:pStyle w:val="Spistreci1"/>
            <w:tabs>
              <w:tab w:val="left" w:pos="88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75" w:history="1">
            <w:r w:rsidRPr="0042083C">
              <w:rPr>
                <w:rStyle w:val="Hipercze"/>
                <w:rFonts w:eastAsia="Times New Roman" w:cs="Times New Roman"/>
                <w:caps/>
                <w:noProof/>
                <w:spacing w:val="15"/>
              </w:rPr>
              <w:t>XVIII.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WYMAGANIA DOTYCZĄCE</w:t>
            </w:r>
            <w:r w:rsidRPr="0042083C">
              <w:rPr>
                <w:rStyle w:val="Hipercze"/>
                <w:rFonts w:eastAsia="Times New Roman" w:cs="Times New Roman"/>
                <w:caps/>
                <w:noProof/>
                <w:spacing w:val="-4"/>
              </w:rPr>
              <w:t xml:space="preserve"> </w:t>
            </w:r>
            <w:r w:rsidRPr="0042083C">
              <w:rPr>
                <w:rStyle w:val="Hipercze"/>
                <w:rFonts w:eastAsia="Times New Roman" w:cs="Times New Roman"/>
                <w:caps/>
                <w:noProof/>
                <w:spacing w:val="15"/>
              </w:rPr>
              <w:t>WADIUM</w:t>
            </w:r>
            <w:r>
              <w:rPr>
                <w:noProof/>
                <w:webHidden/>
              </w:rPr>
              <w:tab/>
            </w:r>
            <w:r>
              <w:rPr>
                <w:noProof/>
                <w:webHidden/>
              </w:rPr>
              <w:fldChar w:fldCharType="begin"/>
            </w:r>
            <w:r>
              <w:rPr>
                <w:noProof/>
                <w:webHidden/>
              </w:rPr>
              <w:instrText xml:space="preserve"> PAGEREF _Toc228786275 \h </w:instrText>
            </w:r>
            <w:r>
              <w:rPr>
                <w:noProof/>
                <w:webHidden/>
              </w:rPr>
            </w:r>
            <w:r>
              <w:rPr>
                <w:noProof/>
                <w:webHidden/>
              </w:rPr>
              <w:fldChar w:fldCharType="separate"/>
            </w:r>
            <w:r w:rsidR="003974DA">
              <w:rPr>
                <w:noProof/>
                <w:webHidden/>
              </w:rPr>
              <w:t>18</w:t>
            </w:r>
            <w:r>
              <w:rPr>
                <w:noProof/>
                <w:webHidden/>
              </w:rPr>
              <w:fldChar w:fldCharType="end"/>
            </w:r>
          </w:hyperlink>
        </w:p>
        <w:p w14:paraId="1F361BAD" w14:textId="57A3F357"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76" w:history="1">
            <w:r w:rsidRPr="0042083C">
              <w:rPr>
                <w:rStyle w:val="Hipercze"/>
                <w:rFonts w:eastAsia="Times New Roman" w:cs="Times New Roman"/>
                <w:caps/>
                <w:noProof/>
                <w:spacing w:val="15"/>
              </w:rPr>
              <w:t>XIX.</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SPOSÓB OBLICZENIA</w:t>
            </w:r>
            <w:r w:rsidRPr="0042083C">
              <w:rPr>
                <w:rStyle w:val="Hipercze"/>
                <w:rFonts w:eastAsia="Times New Roman" w:cs="Times New Roman"/>
                <w:caps/>
                <w:noProof/>
                <w:spacing w:val="-1"/>
              </w:rPr>
              <w:t xml:space="preserve"> </w:t>
            </w:r>
            <w:r w:rsidRPr="0042083C">
              <w:rPr>
                <w:rStyle w:val="Hipercze"/>
                <w:rFonts w:eastAsia="Times New Roman" w:cs="Times New Roman"/>
                <w:caps/>
                <w:noProof/>
                <w:spacing w:val="15"/>
              </w:rPr>
              <w:t>CENY</w:t>
            </w:r>
            <w:r>
              <w:rPr>
                <w:noProof/>
                <w:webHidden/>
              </w:rPr>
              <w:tab/>
            </w:r>
            <w:r>
              <w:rPr>
                <w:noProof/>
                <w:webHidden/>
              </w:rPr>
              <w:fldChar w:fldCharType="begin"/>
            </w:r>
            <w:r>
              <w:rPr>
                <w:noProof/>
                <w:webHidden/>
              </w:rPr>
              <w:instrText xml:space="preserve"> PAGEREF _Toc228786276 \h </w:instrText>
            </w:r>
            <w:r>
              <w:rPr>
                <w:noProof/>
                <w:webHidden/>
              </w:rPr>
            </w:r>
            <w:r>
              <w:rPr>
                <w:noProof/>
                <w:webHidden/>
              </w:rPr>
              <w:fldChar w:fldCharType="separate"/>
            </w:r>
            <w:r w:rsidR="003974DA">
              <w:rPr>
                <w:noProof/>
                <w:webHidden/>
              </w:rPr>
              <w:t>18</w:t>
            </w:r>
            <w:r>
              <w:rPr>
                <w:noProof/>
                <w:webHidden/>
              </w:rPr>
              <w:fldChar w:fldCharType="end"/>
            </w:r>
          </w:hyperlink>
        </w:p>
        <w:p w14:paraId="79D089D8" w14:textId="72DC6322"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77" w:history="1">
            <w:r w:rsidRPr="0042083C">
              <w:rPr>
                <w:rStyle w:val="Hipercze"/>
                <w:rFonts w:eastAsia="Times New Roman" w:cs="Times New Roman"/>
                <w:caps/>
                <w:noProof/>
                <w:spacing w:val="15"/>
              </w:rPr>
              <w:t>XX.</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OPIS KRYTERIÓW OCENY OFERT, WRAZ Z PODANIEM WAG TYCH KRYTERIÓW I SPOSOBU OCENY OFERT</w:t>
            </w:r>
            <w:r>
              <w:rPr>
                <w:noProof/>
                <w:webHidden/>
              </w:rPr>
              <w:tab/>
            </w:r>
            <w:r>
              <w:rPr>
                <w:noProof/>
                <w:webHidden/>
              </w:rPr>
              <w:fldChar w:fldCharType="begin"/>
            </w:r>
            <w:r>
              <w:rPr>
                <w:noProof/>
                <w:webHidden/>
              </w:rPr>
              <w:instrText xml:space="preserve"> PAGEREF _Toc228786277 \h </w:instrText>
            </w:r>
            <w:r>
              <w:rPr>
                <w:noProof/>
                <w:webHidden/>
              </w:rPr>
            </w:r>
            <w:r>
              <w:rPr>
                <w:noProof/>
                <w:webHidden/>
              </w:rPr>
              <w:fldChar w:fldCharType="separate"/>
            </w:r>
            <w:r w:rsidR="003974DA">
              <w:rPr>
                <w:noProof/>
                <w:webHidden/>
              </w:rPr>
              <w:t>19</w:t>
            </w:r>
            <w:r>
              <w:rPr>
                <w:noProof/>
                <w:webHidden/>
              </w:rPr>
              <w:fldChar w:fldCharType="end"/>
            </w:r>
          </w:hyperlink>
        </w:p>
        <w:p w14:paraId="5045270B" w14:textId="61AA893A" w:rsidR="00AF6979" w:rsidRDefault="00AF6979">
          <w:pPr>
            <w:pStyle w:val="Spistreci1"/>
            <w:tabs>
              <w:tab w:val="left" w:pos="66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78" w:history="1">
            <w:r w:rsidRPr="0042083C">
              <w:rPr>
                <w:rStyle w:val="Hipercze"/>
                <w:rFonts w:eastAsia="Times New Roman" w:cs="Times New Roman"/>
                <w:caps/>
                <w:noProof/>
                <w:spacing w:val="15"/>
              </w:rPr>
              <w:t>XXI.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PROJEKTOWANE POSTANOWIENIA UMOWY W SPRAWIE ZAMÓWIENIA PUBLICZNEGO, KTÓRE ZOSTANĄ WPROWADZONE DO TREŚCI TEJ</w:t>
            </w:r>
            <w:r w:rsidRPr="0042083C">
              <w:rPr>
                <w:rStyle w:val="Hipercze"/>
                <w:rFonts w:eastAsia="Times New Roman" w:cs="Times New Roman"/>
                <w:caps/>
                <w:noProof/>
                <w:spacing w:val="-9"/>
              </w:rPr>
              <w:t xml:space="preserve"> </w:t>
            </w:r>
            <w:r w:rsidRPr="0042083C">
              <w:rPr>
                <w:rStyle w:val="Hipercze"/>
                <w:rFonts w:eastAsia="Times New Roman" w:cs="Times New Roman"/>
                <w:caps/>
                <w:noProof/>
                <w:spacing w:val="15"/>
              </w:rPr>
              <w:t>UMOWY.</w:t>
            </w:r>
            <w:r>
              <w:rPr>
                <w:noProof/>
                <w:webHidden/>
              </w:rPr>
              <w:tab/>
            </w:r>
            <w:r>
              <w:rPr>
                <w:noProof/>
                <w:webHidden/>
              </w:rPr>
              <w:fldChar w:fldCharType="begin"/>
            </w:r>
            <w:r>
              <w:rPr>
                <w:noProof/>
                <w:webHidden/>
              </w:rPr>
              <w:instrText xml:space="preserve"> PAGEREF _Toc228786278 \h </w:instrText>
            </w:r>
            <w:r>
              <w:rPr>
                <w:noProof/>
                <w:webHidden/>
              </w:rPr>
            </w:r>
            <w:r>
              <w:rPr>
                <w:noProof/>
                <w:webHidden/>
              </w:rPr>
              <w:fldChar w:fldCharType="separate"/>
            </w:r>
            <w:r w:rsidR="003974DA">
              <w:rPr>
                <w:noProof/>
                <w:webHidden/>
              </w:rPr>
              <w:t>19</w:t>
            </w:r>
            <w:r>
              <w:rPr>
                <w:noProof/>
                <w:webHidden/>
              </w:rPr>
              <w:fldChar w:fldCharType="end"/>
            </w:r>
          </w:hyperlink>
        </w:p>
        <w:p w14:paraId="07F7A957" w14:textId="74F06821" w:rsidR="00AF6979" w:rsidRDefault="00AF6979">
          <w:pPr>
            <w:pStyle w:val="Spistreci1"/>
            <w:tabs>
              <w:tab w:val="left" w:pos="88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79" w:history="1">
            <w:r w:rsidRPr="0042083C">
              <w:rPr>
                <w:rStyle w:val="Hipercze"/>
                <w:rFonts w:eastAsia="Times New Roman" w:cs="Times New Roman"/>
                <w:caps/>
                <w:noProof/>
                <w:spacing w:val="15"/>
              </w:rPr>
              <w:t>XXII.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WYMAGANIA DOTYCZĄCE ZABEZPIECZENIA NALEŻYTEGO WYKONANIA</w:t>
            </w:r>
            <w:r w:rsidRPr="0042083C">
              <w:rPr>
                <w:rStyle w:val="Hipercze"/>
                <w:rFonts w:eastAsia="Times New Roman" w:cs="Times New Roman"/>
                <w:caps/>
                <w:noProof/>
                <w:spacing w:val="-8"/>
              </w:rPr>
              <w:t xml:space="preserve"> </w:t>
            </w:r>
            <w:r w:rsidRPr="0042083C">
              <w:rPr>
                <w:rStyle w:val="Hipercze"/>
                <w:rFonts w:eastAsia="Times New Roman" w:cs="Times New Roman"/>
                <w:caps/>
                <w:noProof/>
                <w:spacing w:val="15"/>
              </w:rPr>
              <w:t>UMOWY</w:t>
            </w:r>
            <w:r>
              <w:rPr>
                <w:noProof/>
                <w:webHidden/>
              </w:rPr>
              <w:tab/>
            </w:r>
            <w:r>
              <w:rPr>
                <w:noProof/>
                <w:webHidden/>
              </w:rPr>
              <w:fldChar w:fldCharType="begin"/>
            </w:r>
            <w:r>
              <w:rPr>
                <w:noProof/>
                <w:webHidden/>
              </w:rPr>
              <w:instrText xml:space="preserve"> PAGEREF _Toc228786279 \h </w:instrText>
            </w:r>
            <w:r>
              <w:rPr>
                <w:noProof/>
                <w:webHidden/>
              </w:rPr>
            </w:r>
            <w:r>
              <w:rPr>
                <w:noProof/>
                <w:webHidden/>
              </w:rPr>
              <w:fldChar w:fldCharType="separate"/>
            </w:r>
            <w:r w:rsidR="003974DA">
              <w:rPr>
                <w:noProof/>
                <w:webHidden/>
              </w:rPr>
              <w:t>19</w:t>
            </w:r>
            <w:r>
              <w:rPr>
                <w:noProof/>
                <w:webHidden/>
              </w:rPr>
              <w:fldChar w:fldCharType="end"/>
            </w:r>
          </w:hyperlink>
        </w:p>
        <w:p w14:paraId="43282800" w14:textId="7CD5C096" w:rsidR="00AF6979" w:rsidRDefault="00AF6979">
          <w:pPr>
            <w:pStyle w:val="Spistreci1"/>
            <w:tabs>
              <w:tab w:val="left" w:pos="88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80" w:history="1">
            <w:r w:rsidRPr="0042083C">
              <w:rPr>
                <w:rStyle w:val="Hipercze"/>
                <w:rFonts w:eastAsia="Times New Roman" w:cs="Times New Roman"/>
                <w:caps/>
                <w:noProof/>
                <w:spacing w:val="15"/>
              </w:rPr>
              <w:t>XXIII.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INFORMACJE O FORMALNOŚCIACH, JAKIE MUSZĄ ZOSTAĆ DOPEŁNIONE PO WYBORZE OFERTY W CELU ZAWARCIA UMOWY W SPRAWIE ZAMÓWIENIA</w:t>
            </w:r>
            <w:r w:rsidRPr="0042083C">
              <w:rPr>
                <w:rStyle w:val="Hipercze"/>
                <w:rFonts w:eastAsia="Times New Roman" w:cs="Times New Roman"/>
                <w:caps/>
                <w:noProof/>
                <w:spacing w:val="-11"/>
              </w:rPr>
              <w:t xml:space="preserve"> </w:t>
            </w:r>
            <w:r w:rsidRPr="0042083C">
              <w:rPr>
                <w:rStyle w:val="Hipercze"/>
                <w:rFonts w:eastAsia="Times New Roman" w:cs="Times New Roman"/>
                <w:caps/>
                <w:noProof/>
                <w:spacing w:val="15"/>
              </w:rPr>
              <w:t>PUBLICZNEGO</w:t>
            </w:r>
            <w:r>
              <w:rPr>
                <w:noProof/>
                <w:webHidden/>
              </w:rPr>
              <w:tab/>
            </w:r>
            <w:r>
              <w:rPr>
                <w:noProof/>
                <w:webHidden/>
              </w:rPr>
              <w:fldChar w:fldCharType="begin"/>
            </w:r>
            <w:r>
              <w:rPr>
                <w:noProof/>
                <w:webHidden/>
              </w:rPr>
              <w:instrText xml:space="preserve"> PAGEREF _Toc228786280 \h </w:instrText>
            </w:r>
            <w:r>
              <w:rPr>
                <w:noProof/>
                <w:webHidden/>
              </w:rPr>
            </w:r>
            <w:r>
              <w:rPr>
                <w:noProof/>
                <w:webHidden/>
              </w:rPr>
              <w:fldChar w:fldCharType="separate"/>
            </w:r>
            <w:r w:rsidR="003974DA">
              <w:rPr>
                <w:noProof/>
                <w:webHidden/>
              </w:rPr>
              <w:t>19</w:t>
            </w:r>
            <w:r>
              <w:rPr>
                <w:noProof/>
                <w:webHidden/>
              </w:rPr>
              <w:fldChar w:fldCharType="end"/>
            </w:r>
          </w:hyperlink>
        </w:p>
        <w:p w14:paraId="76936715" w14:textId="4CAF3C83" w:rsidR="00AF6979" w:rsidRDefault="00AF6979">
          <w:pPr>
            <w:pStyle w:val="Spistreci1"/>
            <w:tabs>
              <w:tab w:val="left" w:pos="88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81" w:history="1">
            <w:r w:rsidRPr="0042083C">
              <w:rPr>
                <w:rStyle w:val="Hipercze"/>
                <w:rFonts w:eastAsia="Times New Roman" w:cs="Times New Roman"/>
                <w:caps/>
                <w:noProof/>
                <w:spacing w:val="15"/>
              </w:rPr>
              <w:t>XXIV.</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POUCZENIE O ŚRODKACH OCHRONY PRAWNEJ PRZYSŁUGUJĄCYCH</w:t>
            </w:r>
            <w:r w:rsidRPr="0042083C">
              <w:rPr>
                <w:rStyle w:val="Hipercze"/>
                <w:rFonts w:eastAsia="Times New Roman" w:cs="Times New Roman"/>
                <w:caps/>
                <w:noProof/>
                <w:spacing w:val="-14"/>
              </w:rPr>
              <w:t xml:space="preserve"> </w:t>
            </w:r>
            <w:r w:rsidRPr="0042083C">
              <w:rPr>
                <w:rStyle w:val="Hipercze"/>
                <w:rFonts w:eastAsia="Times New Roman" w:cs="Times New Roman"/>
                <w:caps/>
                <w:noProof/>
                <w:spacing w:val="15"/>
              </w:rPr>
              <w:t>WYKONAWCY</w:t>
            </w:r>
            <w:r>
              <w:rPr>
                <w:noProof/>
                <w:webHidden/>
              </w:rPr>
              <w:tab/>
            </w:r>
            <w:r>
              <w:rPr>
                <w:noProof/>
                <w:webHidden/>
              </w:rPr>
              <w:fldChar w:fldCharType="begin"/>
            </w:r>
            <w:r>
              <w:rPr>
                <w:noProof/>
                <w:webHidden/>
              </w:rPr>
              <w:instrText xml:space="preserve"> PAGEREF _Toc228786281 \h </w:instrText>
            </w:r>
            <w:r>
              <w:rPr>
                <w:noProof/>
                <w:webHidden/>
              </w:rPr>
            </w:r>
            <w:r>
              <w:rPr>
                <w:noProof/>
                <w:webHidden/>
              </w:rPr>
              <w:fldChar w:fldCharType="separate"/>
            </w:r>
            <w:r w:rsidR="003974DA">
              <w:rPr>
                <w:noProof/>
                <w:webHidden/>
              </w:rPr>
              <w:t>20</w:t>
            </w:r>
            <w:r>
              <w:rPr>
                <w:noProof/>
                <w:webHidden/>
              </w:rPr>
              <w:fldChar w:fldCharType="end"/>
            </w:r>
          </w:hyperlink>
        </w:p>
        <w:p w14:paraId="0FE67DBA" w14:textId="23052201" w:rsidR="00AF6979" w:rsidRDefault="00AF6979">
          <w:pPr>
            <w:pStyle w:val="Spistreci1"/>
            <w:tabs>
              <w:tab w:val="left" w:pos="88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82" w:history="1">
            <w:r w:rsidRPr="0042083C">
              <w:rPr>
                <w:rStyle w:val="Hipercze"/>
                <w:rFonts w:eastAsia="Times New Roman" w:cs="Times New Roman"/>
                <w:caps/>
                <w:noProof/>
                <w:spacing w:val="15"/>
              </w:rPr>
              <w:t>XXV.</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POZOSTAŁE</w:t>
            </w:r>
            <w:r w:rsidRPr="0042083C">
              <w:rPr>
                <w:rStyle w:val="Hipercze"/>
                <w:rFonts w:eastAsia="Times New Roman" w:cs="Times New Roman"/>
                <w:caps/>
                <w:noProof/>
                <w:spacing w:val="-2"/>
              </w:rPr>
              <w:t xml:space="preserve"> </w:t>
            </w:r>
            <w:r w:rsidRPr="0042083C">
              <w:rPr>
                <w:rStyle w:val="Hipercze"/>
                <w:rFonts w:eastAsia="Times New Roman" w:cs="Times New Roman"/>
                <w:caps/>
                <w:noProof/>
                <w:spacing w:val="15"/>
              </w:rPr>
              <w:t>INFORMACJE</w:t>
            </w:r>
            <w:r>
              <w:rPr>
                <w:noProof/>
                <w:webHidden/>
              </w:rPr>
              <w:tab/>
            </w:r>
            <w:r>
              <w:rPr>
                <w:noProof/>
                <w:webHidden/>
              </w:rPr>
              <w:fldChar w:fldCharType="begin"/>
            </w:r>
            <w:r>
              <w:rPr>
                <w:noProof/>
                <w:webHidden/>
              </w:rPr>
              <w:instrText xml:space="preserve"> PAGEREF _Toc228786282 \h </w:instrText>
            </w:r>
            <w:r>
              <w:rPr>
                <w:noProof/>
                <w:webHidden/>
              </w:rPr>
            </w:r>
            <w:r>
              <w:rPr>
                <w:noProof/>
                <w:webHidden/>
              </w:rPr>
              <w:fldChar w:fldCharType="separate"/>
            </w:r>
            <w:r w:rsidR="003974DA">
              <w:rPr>
                <w:noProof/>
                <w:webHidden/>
              </w:rPr>
              <w:t>20</w:t>
            </w:r>
            <w:r>
              <w:rPr>
                <w:noProof/>
                <w:webHidden/>
              </w:rPr>
              <w:fldChar w:fldCharType="end"/>
            </w:r>
          </w:hyperlink>
        </w:p>
        <w:p w14:paraId="18720E08" w14:textId="7F49441A" w:rsidR="00AF6979" w:rsidRDefault="00AF6979">
          <w:pPr>
            <w:pStyle w:val="Spistreci1"/>
            <w:tabs>
              <w:tab w:val="left" w:pos="88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83" w:history="1">
            <w:r w:rsidRPr="0042083C">
              <w:rPr>
                <w:rStyle w:val="Hipercze"/>
                <w:rFonts w:eastAsia="Times New Roman" w:cs="Times New Roman"/>
                <w:caps/>
                <w:noProof/>
                <w:spacing w:val="15"/>
              </w:rPr>
              <w:t>XXVI.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ZAŁĄCZNIKI DO</w:t>
            </w:r>
            <w:r w:rsidRPr="0042083C">
              <w:rPr>
                <w:rStyle w:val="Hipercze"/>
                <w:rFonts w:eastAsia="Times New Roman" w:cs="Times New Roman"/>
                <w:caps/>
                <w:noProof/>
                <w:spacing w:val="-4"/>
              </w:rPr>
              <w:t xml:space="preserve"> </w:t>
            </w:r>
            <w:r w:rsidRPr="0042083C">
              <w:rPr>
                <w:rStyle w:val="Hipercze"/>
                <w:rFonts w:eastAsia="Times New Roman" w:cs="Times New Roman"/>
                <w:caps/>
                <w:noProof/>
                <w:spacing w:val="15"/>
              </w:rPr>
              <w:t>SWZ</w:t>
            </w:r>
            <w:r>
              <w:rPr>
                <w:noProof/>
                <w:webHidden/>
              </w:rPr>
              <w:tab/>
            </w:r>
            <w:r>
              <w:rPr>
                <w:noProof/>
                <w:webHidden/>
              </w:rPr>
              <w:fldChar w:fldCharType="begin"/>
            </w:r>
            <w:r>
              <w:rPr>
                <w:noProof/>
                <w:webHidden/>
              </w:rPr>
              <w:instrText xml:space="preserve"> PAGEREF _Toc228786283 \h </w:instrText>
            </w:r>
            <w:r>
              <w:rPr>
                <w:noProof/>
                <w:webHidden/>
              </w:rPr>
            </w:r>
            <w:r>
              <w:rPr>
                <w:noProof/>
                <w:webHidden/>
              </w:rPr>
              <w:fldChar w:fldCharType="separate"/>
            </w:r>
            <w:r w:rsidR="003974DA">
              <w:rPr>
                <w:noProof/>
                <w:webHidden/>
              </w:rPr>
              <w:t>20</w:t>
            </w:r>
            <w:r>
              <w:rPr>
                <w:noProof/>
                <w:webHidden/>
              </w:rPr>
              <w:fldChar w:fldCharType="end"/>
            </w:r>
          </w:hyperlink>
        </w:p>
        <w:p w14:paraId="6A910AFE" w14:textId="32E7EABF" w:rsidR="00AF6979" w:rsidRDefault="00AF6979">
          <w:pPr>
            <w:pStyle w:val="Spistreci1"/>
            <w:tabs>
              <w:tab w:val="left" w:pos="88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84" w:history="1">
            <w:r w:rsidRPr="0042083C">
              <w:rPr>
                <w:rStyle w:val="Hipercze"/>
                <w:rFonts w:eastAsia="Times New Roman" w:cs="Times New Roman"/>
                <w:caps/>
                <w:noProof/>
                <w:spacing w:val="15"/>
              </w:rPr>
              <w:t>XXVII.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Załącznik nr 1 do swz</w:t>
            </w:r>
            <w:r>
              <w:rPr>
                <w:noProof/>
                <w:webHidden/>
              </w:rPr>
              <w:tab/>
            </w:r>
            <w:r>
              <w:rPr>
                <w:noProof/>
                <w:webHidden/>
              </w:rPr>
              <w:fldChar w:fldCharType="begin"/>
            </w:r>
            <w:r>
              <w:rPr>
                <w:noProof/>
                <w:webHidden/>
              </w:rPr>
              <w:instrText xml:space="preserve"> PAGEREF _Toc228786284 \h </w:instrText>
            </w:r>
            <w:r>
              <w:rPr>
                <w:noProof/>
                <w:webHidden/>
              </w:rPr>
            </w:r>
            <w:r>
              <w:rPr>
                <w:noProof/>
                <w:webHidden/>
              </w:rPr>
              <w:fldChar w:fldCharType="separate"/>
            </w:r>
            <w:r w:rsidR="003974DA">
              <w:rPr>
                <w:noProof/>
                <w:webHidden/>
              </w:rPr>
              <w:t>22</w:t>
            </w:r>
            <w:r>
              <w:rPr>
                <w:noProof/>
                <w:webHidden/>
              </w:rPr>
              <w:fldChar w:fldCharType="end"/>
            </w:r>
          </w:hyperlink>
        </w:p>
        <w:p w14:paraId="595F940E" w14:textId="65E9DDC4" w:rsidR="00AF6979" w:rsidRDefault="00AF6979">
          <w:pPr>
            <w:pStyle w:val="Spistreci1"/>
            <w:tabs>
              <w:tab w:val="left" w:pos="120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85" w:history="1">
            <w:r w:rsidRPr="0042083C">
              <w:rPr>
                <w:rStyle w:val="Hipercze"/>
                <w:rFonts w:eastAsia="Times New Roman" w:cs="Times New Roman"/>
                <w:caps/>
                <w:noProof/>
                <w:spacing w:val="15"/>
              </w:rPr>
              <w:t>XXVIII.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Załącznik nr 3 do swz</w:t>
            </w:r>
            <w:r>
              <w:rPr>
                <w:noProof/>
                <w:webHidden/>
              </w:rPr>
              <w:tab/>
            </w:r>
            <w:r>
              <w:rPr>
                <w:noProof/>
                <w:webHidden/>
              </w:rPr>
              <w:fldChar w:fldCharType="begin"/>
            </w:r>
            <w:r>
              <w:rPr>
                <w:noProof/>
                <w:webHidden/>
              </w:rPr>
              <w:instrText xml:space="preserve"> PAGEREF _Toc228786285 \h </w:instrText>
            </w:r>
            <w:r>
              <w:rPr>
                <w:noProof/>
                <w:webHidden/>
              </w:rPr>
            </w:r>
            <w:r>
              <w:rPr>
                <w:noProof/>
                <w:webHidden/>
              </w:rPr>
              <w:fldChar w:fldCharType="separate"/>
            </w:r>
            <w:r w:rsidR="003974DA">
              <w:rPr>
                <w:noProof/>
                <w:webHidden/>
              </w:rPr>
              <w:t>29</w:t>
            </w:r>
            <w:r>
              <w:rPr>
                <w:noProof/>
                <w:webHidden/>
              </w:rPr>
              <w:fldChar w:fldCharType="end"/>
            </w:r>
          </w:hyperlink>
        </w:p>
        <w:p w14:paraId="42BFB880" w14:textId="5342D0E0" w:rsidR="00AF6979" w:rsidRDefault="00AF6979">
          <w:pPr>
            <w:pStyle w:val="Spistreci1"/>
            <w:tabs>
              <w:tab w:val="left" w:pos="88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86" w:history="1">
            <w:r w:rsidRPr="0042083C">
              <w:rPr>
                <w:rStyle w:val="Hipercze"/>
                <w:rFonts w:eastAsia="Times New Roman" w:cs="Times New Roman"/>
                <w:caps/>
                <w:noProof/>
                <w:spacing w:val="15"/>
              </w:rPr>
              <w:t>XXIX.</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Załącznik nr 4 do SWZ</w:t>
            </w:r>
            <w:r>
              <w:rPr>
                <w:noProof/>
                <w:webHidden/>
              </w:rPr>
              <w:tab/>
            </w:r>
            <w:r>
              <w:rPr>
                <w:noProof/>
                <w:webHidden/>
              </w:rPr>
              <w:fldChar w:fldCharType="begin"/>
            </w:r>
            <w:r>
              <w:rPr>
                <w:noProof/>
                <w:webHidden/>
              </w:rPr>
              <w:instrText xml:space="preserve"> PAGEREF _Toc228786286 \h </w:instrText>
            </w:r>
            <w:r>
              <w:rPr>
                <w:noProof/>
                <w:webHidden/>
              </w:rPr>
            </w:r>
            <w:r>
              <w:rPr>
                <w:noProof/>
                <w:webHidden/>
              </w:rPr>
              <w:fldChar w:fldCharType="separate"/>
            </w:r>
            <w:r w:rsidR="003974DA">
              <w:rPr>
                <w:noProof/>
                <w:webHidden/>
              </w:rPr>
              <w:t>31</w:t>
            </w:r>
            <w:r>
              <w:rPr>
                <w:noProof/>
                <w:webHidden/>
              </w:rPr>
              <w:fldChar w:fldCharType="end"/>
            </w:r>
          </w:hyperlink>
        </w:p>
        <w:p w14:paraId="5015D10E" w14:textId="42D35367" w:rsidR="00AF6979" w:rsidRDefault="00AF6979">
          <w:pPr>
            <w:pStyle w:val="Spistreci1"/>
            <w:tabs>
              <w:tab w:val="left" w:pos="88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87" w:history="1">
            <w:r w:rsidRPr="0042083C">
              <w:rPr>
                <w:rStyle w:val="Hipercze"/>
                <w:rFonts w:eastAsia="Times New Roman" w:cs="Times New Roman"/>
                <w:caps/>
                <w:noProof/>
                <w:spacing w:val="15"/>
              </w:rPr>
              <w:t>XXX.</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Załącznik nr 5 do SWZ</w:t>
            </w:r>
            <w:r>
              <w:rPr>
                <w:noProof/>
                <w:webHidden/>
              </w:rPr>
              <w:tab/>
            </w:r>
            <w:r>
              <w:rPr>
                <w:noProof/>
                <w:webHidden/>
              </w:rPr>
              <w:fldChar w:fldCharType="begin"/>
            </w:r>
            <w:r>
              <w:rPr>
                <w:noProof/>
                <w:webHidden/>
              </w:rPr>
              <w:instrText xml:space="preserve"> PAGEREF _Toc228786287 \h </w:instrText>
            </w:r>
            <w:r>
              <w:rPr>
                <w:noProof/>
                <w:webHidden/>
              </w:rPr>
            </w:r>
            <w:r>
              <w:rPr>
                <w:noProof/>
                <w:webHidden/>
              </w:rPr>
              <w:fldChar w:fldCharType="separate"/>
            </w:r>
            <w:r w:rsidR="003974DA">
              <w:rPr>
                <w:noProof/>
                <w:webHidden/>
              </w:rPr>
              <w:t>33</w:t>
            </w:r>
            <w:r>
              <w:rPr>
                <w:noProof/>
                <w:webHidden/>
              </w:rPr>
              <w:fldChar w:fldCharType="end"/>
            </w:r>
          </w:hyperlink>
        </w:p>
        <w:p w14:paraId="7001D5A8" w14:textId="0E585D52" w:rsidR="00AF6979" w:rsidRDefault="00AF6979">
          <w:pPr>
            <w:pStyle w:val="Spistreci1"/>
            <w:tabs>
              <w:tab w:val="left" w:pos="880"/>
              <w:tab w:val="right" w:leader="dot" w:pos="9062"/>
            </w:tabs>
            <w:rPr>
              <w:rFonts w:asciiTheme="minorHAnsi" w:eastAsiaTheme="minorEastAsia" w:hAnsiTheme="minorHAnsi" w:cstheme="minorBidi"/>
              <w:noProof/>
              <w:kern w:val="2"/>
              <w:sz w:val="24"/>
              <w:szCs w:val="24"/>
              <w:lang w:eastAsia="pl-PL"/>
              <w14:ligatures w14:val="standardContextual"/>
            </w:rPr>
          </w:pPr>
          <w:hyperlink w:anchor="_Toc228786288" w:history="1">
            <w:r w:rsidRPr="0042083C">
              <w:rPr>
                <w:rStyle w:val="Hipercze"/>
                <w:rFonts w:eastAsia="Times New Roman" w:cs="Times New Roman"/>
                <w:caps/>
                <w:noProof/>
                <w:spacing w:val="15"/>
              </w:rPr>
              <w:t>XXXI.</w:t>
            </w:r>
            <w:r>
              <w:rPr>
                <w:rFonts w:asciiTheme="minorHAnsi" w:eastAsiaTheme="minorEastAsia" w:hAnsiTheme="minorHAnsi" w:cstheme="minorBidi"/>
                <w:noProof/>
                <w:kern w:val="2"/>
                <w:sz w:val="24"/>
                <w:szCs w:val="24"/>
                <w:lang w:eastAsia="pl-PL"/>
                <w14:ligatures w14:val="standardContextual"/>
              </w:rPr>
              <w:tab/>
            </w:r>
            <w:r w:rsidRPr="0042083C">
              <w:rPr>
                <w:rStyle w:val="Hipercze"/>
                <w:rFonts w:eastAsia="Times New Roman" w:cs="Times New Roman"/>
                <w:caps/>
                <w:noProof/>
                <w:spacing w:val="15"/>
              </w:rPr>
              <w:t>Załącznik nr 6 do SWZ</w:t>
            </w:r>
            <w:r>
              <w:rPr>
                <w:noProof/>
                <w:webHidden/>
              </w:rPr>
              <w:tab/>
            </w:r>
            <w:r>
              <w:rPr>
                <w:noProof/>
                <w:webHidden/>
              </w:rPr>
              <w:fldChar w:fldCharType="begin"/>
            </w:r>
            <w:r>
              <w:rPr>
                <w:noProof/>
                <w:webHidden/>
              </w:rPr>
              <w:instrText xml:space="preserve"> PAGEREF _Toc228786288 \h </w:instrText>
            </w:r>
            <w:r>
              <w:rPr>
                <w:noProof/>
                <w:webHidden/>
              </w:rPr>
            </w:r>
            <w:r>
              <w:rPr>
                <w:noProof/>
                <w:webHidden/>
              </w:rPr>
              <w:fldChar w:fldCharType="separate"/>
            </w:r>
            <w:r w:rsidR="003974DA">
              <w:rPr>
                <w:noProof/>
                <w:webHidden/>
              </w:rPr>
              <w:t>35</w:t>
            </w:r>
            <w:r>
              <w:rPr>
                <w:noProof/>
                <w:webHidden/>
              </w:rPr>
              <w:fldChar w:fldCharType="end"/>
            </w:r>
          </w:hyperlink>
        </w:p>
        <w:p w14:paraId="4E16A0F8" w14:textId="116E8A7E" w:rsidR="00DF1B82" w:rsidRDefault="00000000">
          <w:pPr>
            <w:rPr>
              <w:rFonts w:ascii="Calibri" w:eastAsia="Times New Roman" w:hAnsi="Calibri" w:cs="Times New Roman"/>
            </w:rPr>
          </w:pPr>
          <w:r>
            <w:rPr>
              <w:rFonts w:eastAsia="Times New Roman" w:cs="Times New Roman"/>
            </w:rPr>
            <w:fldChar w:fldCharType="end"/>
          </w:r>
        </w:p>
      </w:sdtContent>
    </w:sdt>
    <w:p w14:paraId="552A3205" w14:textId="77777777" w:rsidR="00DF1B82" w:rsidRDefault="00000000">
      <w:pPr>
        <w:rPr>
          <w:rFonts w:ascii="Calibri" w:eastAsia="Times New Roman" w:hAnsi="Calibri" w:cs="Times New Roman"/>
        </w:rPr>
      </w:pPr>
      <w:r>
        <w:br w:type="page"/>
      </w:r>
    </w:p>
    <w:p w14:paraId="4ECDC12F"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1" w:name="_Toc228786258"/>
      <w:r>
        <w:rPr>
          <w:rFonts w:eastAsia="Times New Roman" w:cs="Times New Roman"/>
          <w:caps/>
          <w:color w:val="FFFFFF"/>
          <w:spacing w:val="15"/>
          <w:sz w:val="22"/>
          <w:szCs w:val="22"/>
        </w:rPr>
        <w:t>NAZWA ORAZ ADRES ZAMAWIAJĄCEGO</w:t>
      </w:r>
      <w:bookmarkEnd w:id="1"/>
    </w:p>
    <w:p w14:paraId="4678F9F9" w14:textId="77777777" w:rsidR="00DF1B82" w:rsidRDefault="00000000">
      <w:pPr>
        <w:rPr>
          <w:rFonts w:ascii="Calibri" w:eastAsia="Times New Roman" w:hAnsi="Calibri" w:cs="Calibri"/>
          <w:color w:val="000000"/>
          <w:sz w:val="24"/>
          <w:szCs w:val="24"/>
        </w:rPr>
      </w:pPr>
      <w:r>
        <w:rPr>
          <w:rFonts w:eastAsia="Times New Roman" w:cs="Calibri"/>
          <w:color w:val="000000"/>
          <w:sz w:val="24"/>
          <w:szCs w:val="24"/>
        </w:rPr>
        <w:t xml:space="preserve">Powiat Lwówecki z siedzibą w Lwówku Śląskim </w:t>
      </w:r>
    </w:p>
    <w:p w14:paraId="2A1A8D64" w14:textId="77777777" w:rsidR="00DF1B82" w:rsidRDefault="00000000">
      <w:pPr>
        <w:rPr>
          <w:rFonts w:ascii="Calibri" w:eastAsia="Times New Roman" w:hAnsi="Calibri" w:cs="Calibri"/>
          <w:color w:val="000000"/>
          <w:sz w:val="24"/>
          <w:szCs w:val="24"/>
        </w:rPr>
      </w:pPr>
      <w:r>
        <w:rPr>
          <w:rFonts w:eastAsia="Times New Roman" w:cs="Calibri"/>
          <w:color w:val="000000"/>
          <w:sz w:val="24"/>
          <w:szCs w:val="24"/>
        </w:rPr>
        <w:t>ul. Szpitalna 4</w:t>
      </w:r>
    </w:p>
    <w:p w14:paraId="57AEF730" w14:textId="77777777" w:rsidR="00DF1B82" w:rsidRDefault="00000000">
      <w:pPr>
        <w:rPr>
          <w:rFonts w:ascii="Calibri" w:eastAsia="Times New Roman" w:hAnsi="Calibri" w:cs="Calibri"/>
          <w:color w:val="000000"/>
          <w:sz w:val="24"/>
          <w:szCs w:val="24"/>
        </w:rPr>
      </w:pPr>
      <w:r>
        <w:rPr>
          <w:rFonts w:eastAsia="Times New Roman" w:cs="Calibri"/>
          <w:color w:val="000000"/>
          <w:sz w:val="24"/>
          <w:szCs w:val="24"/>
        </w:rPr>
        <w:t>59-600 Lwówek Śląski</w:t>
      </w:r>
    </w:p>
    <w:p w14:paraId="6E4DDFAD" w14:textId="77777777" w:rsidR="00DF1B82" w:rsidRDefault="00000000">
      <w:pPr>
        <w:rPr>
          <w:rFonts w:ascii="Calibri" w:eastAsia="Times New Roman" w:hAnsi="Calibri" w:cs="Calibri"/>
          <w:color w:val="000000"/>
          <w:sz w:val="24"/>
          <w:szCs w:val="24"/>
        </w:rPr>
      </w:pPr>
      <w:r>
        <w:rPr>
          <w:rFonts w:eastAsia="Times New Roman" w:cs="Calibri"/>
          <w:color w:val="000000"/>
          <w:sz w:val="24"/>
          <w:szCs w:val="24"/>
        </w:rPr>
        <w:t>Telefon: 75 782 36 50</w:t>
      </w:r>
    </w:p>
    <w:p w14:paraId="3C8AD7A0" w14:textId="77777777" w:rsidR="00DF1B82" w:rsidRDefault="00000000">
      <w:pPr>
        <w:rPr>
          <w:rFonts w:ascii="Calibri" w:eastAsia="Times New Roman" w:hAnsi="Calibri" w:cs="Calibri"/>
          <w:color w:val="000000"/>
          <w:sz w:val="24"/>
          <w:szCs w:val="24"/>
        </w:rPr>
      </w:pPr>
      <w:r>
        <w:rPr>
          <w:rFonts w:eastAsia="Times New Roman" w:cs="Calibri"/>
          <w:color w:val="000000"/>
          <w:sz w:val="24"/>
          <w:szCs w:val="24"/>
        </w:rPr>
        <w:t xml:space="preserve">E-mail: </w:t>
      </w:r>
      <w:hyperlink r:id="rId8">
        <w:r>
          <w:rPr>
            <w:rFonts w:eastAsia="Times New Roman" w:cs="Calibri"/>
            <w:caps/>
            <w:spacing w:val="10"/>
            <w:sz w:val="24"/>
            <w:szCs w:val="24"/>
          </w:rPr>
          <w:t>sekretariat@powiatlwowecki.pl</w:t>
        </w:r>
      </w:hyperlink>
      <w:r>
        <w:rPr>
          <w:rFonts w:eastAsia="Times New Roman" w:cs="Calibri"/>
          <w:color w:val="000000"/>
          <w:sz w:val="24"/>
          <w:szCs w:val="24"/>
        </w:rPr>
        <w:t xml:space="preserve">  </w:t>
      </w:r>
    </w:p>
    <w:p w14:paraId="357EDEA1" w14:textId="77777777" w:rsidR="00DF1B82" w:rsidRDefault="00000000">
      <w:pPr>
        <w:rPr>
          <w:rFonts w:ascii="Calibri" w:eastAsia="Times New Roman" w:hAnsi="Calibri" w:cs="Calibri"/>
          <w:color w:val="000000"/>
          <w:sz w:val="24"/>
          <w:szCs w:val="24"/>
        </w:rPr>
      </w:pPr>
      <w:r>
        <w:rPr>
          <w:rFonts w:eastAsia="Times New Roman" w:cs="Calibri"/>
          <w:color w:val="000000"/>
          <w:sz w:val="24"/>
          <w:szCs w:val="24"/>
        </w:rPr>
        <w:t xml:space="preserve">Strona internetowa prowadzonego postępowania: </w:t>
      </w:r>
      <w:hyperlink r:id="rId9">
        <w:r>
          <w:rPr>
            <w:rStyle w:val="czeinternetowe"/>
            <w:rFonts w:eastAsia="Times New Roman" w:cs="Calibri"/>
            <w:spacing w:val="10"/>
            <w:sz w:val="24"/>
            <w:szCs w:val="24"/>
          </w:rPr>
          <w:t>https://platformazakupowa.pl/pn/sp_lwowekslaski</w:t>
        </w:r>
      </w:hyperlink>
      <w:r>
        <w:rPr>
          <w:rFonts w:eastAsia="Times New Roman" w:cs="Calibri"/>
          <w:spacing w:val="10"/>
          <w:sz w:val="24"/>
          <w:szCs w:val="24"/>
        </w:rPr>
        <w:t xml:space="preserve"> </w:t>
      </w:r>
      <w:r>
        <w:rPr>
          <w:rFonts w:eastAsia="Times New Roman" w:cs="Calibri"/>
          <w:color w:val="000000"/>
          <w:sz w:val="24"/>
          <w:szCs w:val="24"/>
        </w:rPr>
        <w:t xml:space="preserve"> </w:t>
      </w:r>
    </w:p>
    <w:p w14:paraId="5F2FA798" w14:textId="77777777" w:rsidR="00DF1B82" w:rsidRDefault="00000000">
      <w:pPr>
        <w:rPr>
          <w:rFonts w:ascii="Calibri" w:eastAsia="Times New Roman" w:hAnsi="Calibri" w:cs="Calibri"/>
          <w:color w:val="000000"/>
          <w:sz w:val="24"/>
          <w:szCs w:val="24"/>
        </w:rPr>
      </w:pPr>
      <w:hyperlink r:id="rId10">
        <w:r>
          <w:rPr>
            <w:rStyle w:val="czeinternetowe"/>
            <w:rFonts w:eastAsia="Times New Roman" w:cs="Calibri"/>
            <w:sz w:val="24"/>
            <w:szCs w:val="24"/>
          </w:rPr>
          <w:t>https://platformazakupowa.pl/transakcja/1298566</w:t>
        </w:r>
      </w:hyperlink>
      <w:r>
        <w:rPr>
          <w:rFonts w:eastAsia="Times New Roman" w:cs="Calibri"/>
          <w:color w:val="000000"/>
          <w:sz w:val="24"/>
          <w:szCs w:val="24"/>
        </w:rPr>
        <w:t xml:space="preserve"> </w:t>
      </w:r>
    </w:p>
    <w:p w14:paraId="423D5BA5" w14:textId="77777777" w:rsidR="00DF1B82" w:rsidRDefault="00000000">
      <w:pPr>
        <w:jc w:val="both"/>
        <w:rPr>
          <w:rFonts w:ascii="Calibri" w:eastAsia="Times New Roman" w:hAnsi="Calibri" w:cs="Calibri"/>
          <w:color w:val="000000"/>
          <w:sz w:val="24"/>
          <w:szCs w:val="24"/>
        </w:rPr>
      </w:pPr>
      <w:r>
        <w:rPr>
          <w:rFonts w:eastAsia="Times New Roman" w:cs="Calibri"/>
          <w:color w:val="000000"/>
          <w:sz w:val="24"/>
          <w:szCs w:val="24"/>
        </w:rPr>
        <w:t xml:space="preserve">Na tej stronie udostępniane będą zmiany i wyjaśnienia treści </w:t>
      </w:r>
      <w:proofErr w:type="spellStart"/>
      <w:r>
        <w:rPr>
          <w:rFonts w:eastAsia="Times New Roman" w:cs="Calibri"/>
          <w:color w:val="000000"/>
          <w:sz w:val="24"/>
          <w:szCs w:val="24"/>
        </w:rPr>
        <w:t>SWZ</w:t>
      </w:r>
      <w:proofErr w:type="spellEnd"/>
      <w:r>
        <w:rPr>
          <w:rFonts w:eastAsia="Times New Roman" w:cs="Calibri"/>
          <w:color w:val="000000"/>
          <w:sz w:val="24"/>
          <w:szCs w:val="24"/>
        </w:rPr>
        <w:t xml:space="preserve"> oraz inne dokumenty zamówienia bezpośrednio związane z postępowaniem o udzielenie zamówienia.</w:t>
      </w:r>
    </w:p>
    <w:p w14:paraId="46F19239"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2" w:name="_Toc228786259"/>
      <w:r>
        <w:rPr>
          <w:rFonts w:eastAsia="Times New Roman" w:cs="Times New Roman"/>
          <w:caps/>
          <w:color w:val="FFFFFF"/>
          <w:spacing w:val="15"/>
          <w:sz w:val="22"/>
          <w:szCs w:val="22"/>
        </w:rPr>
        <w:t>OCHRONA DANYCH OSOBOWYCH</w:t>
      </w:r>
      <w:bookmarkEnd w:id="2"/>
    </w:p>
    <w:p w14:paraId="3C8360E9" w14:textId="77777777" w:rsidR="00DF1B82" w:rsidRDefault="00000000">
      <w:pPr>
        <w:numPr>
          <w:ilvl w:val="0"/>
          <w:numId w:val="8"/>
        </w:numPr>
        <w:spacing w:before="0" w:after="160" w:line="259" w:lineRule="auto"/>
        <w:jc w:val="both"/>
        <w:rPr>
          <w:rFonts w:ascii="Calibri" w:eastAsia="Calibri" w:hAnsi="Calibri" w:cs="Times New Roman"/>
          <w:sz w:val="24"/>
          <w:szCs w:val="24"/>
          <w:lang w:eastAsia="en-US"/>
        </w:rPr>
      </w:pPr>
      <w:r>
        <w:rPr>
          <w:rFonts w:eastAsia="Calibri" w:cs="Times New Roman"/>
          <w:sz w:val="24"/>
          <w:szCs w:val="24"/>
          <w:lang w:eastAsia="en-U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(dalej </w:t>
      </w:r>
      <w:proofErr w:type="spellStart"/>
      <w:r>
        <w:rPr>
          <w:rFonts w:eastAsia="Calibri" w:cs="Times New Roman"/>
          <w:sz w:val="24"/>
          <w:szCs w:val="24"/>
          <w:lang w:eastAsia="en-US"/>
        </w:rPr>
        <w:t>RODO</w:t>
      </w:r>
      <w:proofErr w:type="spellEnd"/>
      <w:r>
        <w:rPr>
          <w:rFonts w:eastAsia="Calibri" w:cs="Times New Roman"/>
          <w:sz w:val="24"/>
          <w:szCs w:val="24"/>
          <w:lang w:eastAsia="en-US"/>
        </w:rPr>
        <w:t>):</w:t>
      </w:r>
    </w:p>
    <w:p w14:paraId="17299A12" w14:textId="77777777" w:rsidR="00DF1B82" w:rsidRDefault="00000000">
      <w:pPr>
        <w:numPr>
          <w:ilvl w:val="0"/>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Administratorem Pani/Pana danych osobowych jest Starosta Lwówecki, którego siedziba znajduje się w Lwówku Śląskim przy ul. Szpitalnej 4.</w:t>
      </w:r>
    </w:p>
    <w:p w14:paraId="32086CB2" w14:textId="77777777" w:rsidR="00DF1B82" w:rsidRDefault="00000000">
      <w:pPr>
        <w:numPr>
          <w:ilvl w:val="0"/>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 xml:space="preserve">Administrator danych wyznaczył Inspektora Ochrony Danych, z którym można kontaktować się listownie na adres Administratora, tel.75 7823650 lub e-mail </w:t>
      </w:r>
      <w:hyperlink r:id="rId11">
        <w:r>
          <w:rPr>
            <w:rFonts w:eastAsia="Calibri" w:cs="Times New Roman"/>
            <w:color w:val="0563C1"/>
            <w:sz w:val="24"/>
            <w:szCs w:val="24"/>
            <w:u w:val="single"/>
            <w:lang w:eastAsia="en-US"/>
          </w:rPr>
          <w:t>rodo@powiatlwowecki.pl</w:t>
        </w:r>
      </w:hyperlink>
    </w:p>
    <w:p w14:paraId="083EBF6F" w14:textId="77777777" w:rsidR="00DF1B82" w:rsidRDefault="00000000">
      <w:pPr>
        <w:numPr>
          <w:ilvl w:val="0"/>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 xml:space="preserve">Administrator będzie przetwarzać Pani/Pana dane na podstawie art. 6 ust. 1 lit. b i c </w:t>
      </w:r>
      <w:proofErr w:type="spellStart"/>
      <w:r>
        <w:rPr>
          <w:rFonts w:eastAsia="Calibri" w:cs="Times New Roman"/>
          <w:sz w:val="24"/>
          <w:szCs w:val="24"/>
          <w:lang w:eastAsia="en-US"/>
        </w:rPr>
        <w:t>RODO</w:t>
      </w:r>
      <w:proofErr w:type="spellEnd"/>
      <w:r>
        <w:rPr>
          <w:rFonts w:eastAsia="Calibri" w:cs="Times New Roman"/>
          <w:sz w:val="24"/>
          <w:szCs w:val="24"/>
          <w:lang w:eastAsia="en-US"/>
        </w:rPr>
        <w:t xml:space="preserve"> w celu związanym z postępowaniem o udzielenie zamówienia publicznego.  </w:t>
      </w:r>
    </w:p>
    <w:p w14:paraId="6A42C5D6" w14:textId="77777777" w:rsidR="00DF1B82" w:rsidRDefault="00000000">
      <w:pPr>
        <w:numPr>
          <w:ilvl w:val="0"/>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Odbiorcami Pani/Pana danych osobowych będą podmioty upoważnione na podstawie przepisów prawa, Instytucja Zarządzająca oraz Beneficjent wiodący Projektu Powiat Lwówecki. Ponadto mogą być one ujawniane podmiotom, z którymi Administrator zawarł umowy na świadczenie usług serwisowych dla systemów informatycznych wykorzystywanych przy ich przetwarzaniu oraz świadczenia usługi serwera mailowego.</w:t>
      </w:r>
    </w:p>
    <w:p w14:paraId="1EAC8BA5" w14:textId="77777777" w:rsidR="00DF1B82" w:rsidRDefault="00000000">
      <w:pPr>
        <w:numPr>
          <w:ilvl w:val="0"/>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Posiada Pani/Pan następujące prawa:</w:t>
      </w:r>
    </w:p>
    <w:p w14:paraId="5C75F7CE" w14:textId="77777777" w:rsidR="00DF1B82" w:rsidRDefault="00000000">
      <w:pPr>
        <w:numPr>
          <w:ilvl w:val="1"/>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 xml:space="preserve">prawo dostępu do treści swoich danych – art. 15 </w:t>
      </w:r>
      <w:proofErr w:type="spellStart"/>
      <w:r>
        <w:rPr>
          <w:rFonts w:eastAsia="Calibri" w:cs="Times New Roman"/>
          <w:sz w:val="24"/>
          <w:szCs w:val="24"/>
          <w:lang w:eastAsia="en-US"/>
        </w:rPr>
        <w:t>RODO</w:t>
      </w:r>
      <w:proofErr w:type="spellEnd"/>
      <w:r>
        <w:rPr>
          <w:rFonts w:eastAsia="Calibri" w:cs="Times New Roman"/>
          <w:sz w:val="24"/>
          <w:szCs w:val="24"/>
          <w:lang w:eastAsia="en-US"/>
        </w:rPr>
        <w:t>;</w:t>
      </w:r>
    </w:p>
    <w:p w14:paraId="34B082E3" w14:textId="77777777" w:rsidR="00DF1B82" w:rsidRDefault="00000000">
      <w:pPr>
        <w:numPr>
          <w:ilvl w:val="1"/>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 xml:space="preserve">prawo do sprostowania danych – art. 16 </w:t>
      </w:r>
      <w:proofErr w:type="spellStart"/>
      <w:r>
        <w:rPr>
          <w:rFonts w:eastAsia="Calibri" w:cs="Times New Roman"/>
          <w:sz w:val="24"/>
          <w:szCs w:val="24"/>
          <w:lang w:eastAsia="en-US"/>
        </w:rPr>
        <w:t>RODO</w:t>
      </w:r>
      <w:proofErr w:type="spellEnd"/>
      <w:r>
        <w:rPr>
          <w:rFonts w:eastAsia="Calibri" w:cs="Times New Roman"/>
          <w:sz w:val="24"/>
          <w:szCs w:val="24"/>
          <w:lang w:eastAsia="en-US"/>
        </w:rPr>
        <w:t>;</w:t>
      </w:r>
    </w:p>
    <w:p w14:paraId="729A0B43" w14:textId="77777777" w:rsidR="00DF1B82" w:rsidRDefault="00000000">
      <w:pPr>
        <w:numPr>
          <w:ilvl w:val="1"/>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 xml:space="preserve">prawo do usunięcia danych – art. 17 </w:t>
      </w:r>
      <w:proofErr w:type="spellStart"/>
      <w:r>
        <w:rPr>
          <w:rFonts w:eastAsia="Calibri" w:cs="Times New Roman"/>
          <w:sz w:val="24"/>
          <w:szCs w:val="24"/>
          <w:lang w:eastAsia="en-US"/>
        </w:rPr>
        <w:t>RODO</w:t>
      </w:r>
      <w:proofErr w:type="spellEnd"/>
      <w:r>
        <w:rPr>
          <w:rFonts w:eastAsia="Calibri" w:cs="Times New Roman"/>
          <w:sz w:val="24"/>
          <w:szCs w:val="24"/>
          <w:lang w:eastAsia="en-US"/>
        </w:rPr>
        <w:t>;</w:t>
      </w:r>
    </w:p>
    <w:p w14:paraId="1AAF1083" w14:textId="77777777" w:rsidR="00DF1B82" w:rsidRDefault="00000000">
      <w:pPr>
        <w:numPr>
          <w:ilvl w:val="1"/>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 xml:space="preserve">prawo do ograniczenia przetwarzania – art. 18 </w:t>
      </w:r>
      <w:proofErr w:type="spellStart"/>
      <w:r>
        <w:rPr>
          <w:rFonts w:eastAsia="Calibri" w:cs="Times New Roman"/>
          <w:sz w:val="24"/>
          <w:szCs w:val="24"/>
          <w:lang w:eastAsia="en-US"/>
        </w:rPr>
        <w:t>RODO</w:t>
      </w:r>
      <w:proofErr w:type="spellEnd"/>
      <w:r>
        <w:rPr>
          <w:rFonts w:eastAsia="Calibri" w:cs="Times New Roman"/>
          <w:sz w:val="24"/>
          <w:szCs w:val="24"/>
          <w:lang w:eastAsia="en-US"/>
        </w:rPr>
        <w:t>;</w:t>
      </w:r>
    </w:p>
    <w:p w14:paraId="49193F24" w14:textId="77777777" w:rsidR="00DF1B82" w:rsidRDefault="00000000">
      <w:pPr>
        <w:numPr>
          <w:ilvl w:val="1"/>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 xml:space="preserve">prawo do przenoszeni danych – art. 20 </w:t>
      </w:r>
      <w:proofErr w:type="spellStart"/>
      <w:r>
        <w:rPr>
          <w:rFonts w:eastAsia="Calibri" w:cs="Times New Roman"/>
          <w:sz w:val="24"/>
          <w:szCs w:val="24"/>
          <w:lang w:eastAsia="en-US"/>
        </w:rPr>
        <w:t>RODO</w:t>
      </w:r>
      <w:proofErr w:type="spellEnd"/>
      <w:r>
        <w:rPr>
          <w:rFonts w:eastAsia="Calibri" w:cs="Times New Roman"/>
          <w:sz w:val="24"/>
          <w:szCs w:val="24"/>
          <w:lang w:eastAsia="en-US"/>
        </w:rPr>
        <w:t>;</w:t>
      </w:r>
    </w:p>
    <w:p w14:paraId="689821D7" w14:textId="77777777" w:rsidR="00DF1B82" w:rsidRDefault="00000000">
      <w:pPr>
        <w:numPr>
          <w:ilvl w:val="1"/>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 xml:space="preserve">prawo do sprzeciwu – art. 21 </w:t>
      </w:r>
      <w:proofErr w:type="spellStart"/>
      <w:r>
        <w:rPr>
          <w:rFonts w:eastAsia="Calibri" w:cs="Times New Roman"/>
          <w:sz w:val="24"/>
          <w:szCs w:val="24"/>
          <w:lang w:eastAsia="en-US"/>
        </w:rPr>
        <w:t>RODO</w:t>
      </w:r>
      <w:proofErr w:type="spellEnd"/>
      <w:r>
        <w:rPr>
          <w:rFonts w:eastAsia="Calibri" w:cs="Times New Roman"/>
          <w:sz w:val="24"/>
          <w:szCs w:val="24"/>
          <w:lang w:eastAsia="en-US"/>
        </w:rPr>
        <w:t>.</w:t>
      </w:r>
    </w:p>
    <w:p w14:paraId="2F57262C" w14:textId="77777777" w:rsidR="00DF1B82" w:rsidRDefault="00000000">
      <w:pPr>
        <w:numPr>
          <w:ilvl w:val="0"/>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Ograniczenia do korzystania z praw w związku z prowadzonym postępowaniem określone w ustawie Prawo zamówień publicznych:</w:t>
      </w:r>
    </w:p>
    <w:p w14:paraId="3D60437F" w14:textId="77777777" w:rsidR="00DF1B82" w:rsidRDefault="00000000">
      <w:pPr>
        <w:numPr>
          <w:ilvl w:val="0"/>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Posiada Pani/Pan ma prawo wniesienia skargi do Prezesa Urzędu Ochrony Danych Osobowych Adres: Stawki 2, 00-193 Warszawa; Telefon: 22 531 03 00</w:t>
      </w:r>
    </w:p>
    <w:p w14:paraId="310A2CFD" w14:textId="77777777" w:rsidR="00DF1B82" w:rsidRDefault="00000000">
      <w:pPr>
        <w:numPr>
          <w:ilvl w:val="0"/>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Pani/Pana dane, nie będą przetwarzane w sposób zautomatyzowany w tym również w formie profilowania.</w:t>
      </w:r>
    </w:p>
    <w:p w14:paraId="6E6CB52F" w14:textId="77777777" w:rsidR="00DF1B82" w:rsidRDefault="00000000">
      <w:pPr>
        <w:numPr>
          <w:ilvl w:val="0"/>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 xml:space="preserve">Podanie danych osobowych w zakresie wymaganym prawem jest obligatoryjne. Konsekwencją </w:t>
      </w:r>
      <w:proofErr w:type="gramStart"/>
      <w:r>
        <w:rPr>
          <w:rFonts w:eastAsia="Calibri" w:cs="Times New Roman"/>
          <w:sz w:val="24"/>
          <w:szCs w:val="24"/>
          <w:lang w:eastAsia="en-US"/>
        </w:rPr>
        <w:t>nie podania</w:t>
      </w:r>
      <w:proofErr w:type="gramEnd"/>
      <w:r>
        <w:rPr>
          <w:rFonts w:eastAsia="Calibri" w:cs="Times New Roman"/>
          <w:sz w:val="24"/>
          <w:szCs w:val="24"/>
          <w:lang w:eastAsia="en-US"/>
        </w:rPr>
        <w:t xml:space="preserve"> tych danych będzie brak możliwości realizacji wniosku, udziału w przetargu lub zawarcia umowy. W pozostałych przypadkach podanie danych jest dobrowolne a zgoda na ich przetwarzania może zostać cofnięta w dowolnym momencie bez wpływu na zgodność z prawem przetwarzania, którego dokonano na podstawie zgody sprzed jej cofnięcia. </w:t>
      </w:r>
    </w:p>
    <w:p w14:paraId="5B6FACA8" w14:textId="77777777" w:rsidR="00DF1B82" w:rsidRDefault="00000000">
      <w:pPr>
        <w:numPr>
          <w:ilvl w:val="0"/>
          <w:numId w:val="9"/>
        </w:numPr>
        <w:spacing w:before="0" w:after="160" w:line="259" w:lineRule="auto"/>
        <w:ind w:left="360"/>
        <w:jc w:val="both"/>
        <w:rPr>
          <w:rFonts w:ascii="Calibri" w:eastAsia="Calibri" w:hAnsi="Calibri" w:cs="Times New Roman"/>
          <w:sz w:val="24"/>
          <w:szCs w:val="24"/>
          <w:lang w:eastAsia="en-US"/>
        </w:rPr>
      </w:pPr>
      <w:r>
        <w:rPr>
          <w:rFonts w:eastAsia="Calibri" w:cs="Times New Roman"/>
          <w:sz w:val="24"/>
          <w:szCs w:val="24"/>
          <w:lang w:eastAsia="en-US"/>
        </w:rPr>
        <w:t xml:space="preserve">Pani/Pana dane osobowe pozyskane w związku z prowadzeniem przedmiotowego postępowania o udzielenie zamówienia będą przechowywane, zgodnie z art. 97 ust. 1 ustawy </w:t>
      </w:r>
      <w:proofErr w:type="spellStart"/>
      <w:r>
        <w:rPr>
          <w:rFonts w:eastAsia="Calibri" w:cs="Times New Roman"/>
          <w:sz w:val="24"/>
          <w:szCs w:val="24"/>
          <w:lang w:eastAsia="en-US"/>
        </w:rPr>
        <w:t>Pzp</w:t>
      </w:r>
      <w:proofErr w:type="spellEnd"/>
      <w:r>
        <w:rPr>
          <w:rFonts w:eastAsia="Calibri" w:cs="Times New Roman"/>
          <w:sz w:val="24"/>
          <w:szCs w:val="24"/>
          <w:lang w:eastAsia="en-US"/>
        </w:rPr>
        <w:t>, przez okres 4 lat od dnia zakończenia postępowania o udzielenie zamówienia, a jeżeli czas trwania umowy przekracza 4 lata, okres przechowywania obejmuje cały czas trwania umowy. W przypadku zawarcia umowy w sprawie zamówienia publicznego, dane osobowe będą przetwarzane do upływu okresu przedawnienia roszczeń wynikających z umowy w sprawie zamówienia publicznego.</w:t>
      </w:r>
    </w:p>
    <w:p w14:paraId="663F881D" w14:textId="77777777" w:rsidR="00DF1B82" w:rsidRDefault="00000000">
      <w:pPr>
        <w:numPr>
          <w:ilvl w:val="0"/>
          <w:numId w:val="8"/>
        </w:numPr>
        <w:spacing w:before="0" w:after="160" w:line="259" w:lineRule="auto"/>
        <w:jc w:val="both"/>
        <w:rPr>
          <w:rFonts w:ascii="Calibri" w:eastAsia="Calibri" w:hAnsi="Calibri" w:cs="Times New Roman"/>
          <w:sz w:val="24"/>
          <w:szCs w:val="24"/>
          <w:lang w:eastAsia="en-US"/>
        </w:rPr>
      </w:pPr>
      <w:r>
        <w:rPr>
          <w:rFonts w:eastAsia="Calibri" w:cs="Times New Roman"/>
          <w:sz w:val="24"/>
          <w:szCs w:val="24"/>
          <w:lang w:eastAsia="en-US"/>
        </w:rPr>
        <w:t xml:space="preserve">Zgodnie z wytycznymi Urzędu Zamówień Publicznych, Wykonawca powinien złożyć stosowne oświadczenie, które zostało zamieszczone w Formularzu oferty, który stanowi załącznik do </w:t>
      </w:r>
      <w:proofErr w:type="spellStart"/>
      <w:r>
        <w:rPr>
          <w:rFonts w:eastAsia="Calibri" w:cs="Times New Roman"/>
          <w:sz w:val="24"/>
          <w:szCs w:val="24"/>
          <w:lang w:eastAsia="en-US"/>
        </w:rPr>
        <w:t>SWZ</w:t>
      </w:r>
      <w:proofErr w:type="spellEnd"/>
      <w:r>
        <w:rPr>
          <w:rFonts w:eastAsia="Calibri" w:cs="Times New Roman"/>
          <w:sz w:val="24"/>
          <w:szCs w:val="24"/>
          <w:lang w:eastAsia="en-US"/>
        </w:rPr>
        <w:t xml:space="preserve">. </w:t>
      </w:r>
    </w:p>
    <w:p w14:paraId="2E55ADA2" w14:textId="77777777" w:rsidR="00DF1B82" w:rsidRDefault="00DF1B82">
      <w:pPr>
        <w:rPr>
          <w:rFonts w:ascii="Calibri" w:eastAsia="Times New Roman" w:hAnsi="Calibri" w:cs="Times New Roman"/>
        </w:rPr>
      </w:pPr>
    </w:p>
    <w:p w14:paraId="27F2E550"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3" w:name="_Toc228786260"/>
      <w:r>
        <w:rPr>
          <w:rFonts w:eastAsia="Times New Roman" w:cs="Times New Roman"/>
          <w:caps/>
          <w:color w:val="FFFFFF"/>
          <w:spacing w:val="15"/>
          <w:sz w:val="22"/>
          <w:szCs w:val="22"/>
        </w:rPr>
        <w:t>TRYB UDZIELENIA</w:t>
      </w:r>
      <w:r>
        <w:rPr>
          <w:rFonts w:eastAsia="Times New Roman" w:cs="Times New Roman"/>
          <w:caps/>
          <w:color w:val="FFFFFF"/>
          <w:spacing w:val="2"/>
          <w:sz w:val="22"/>
          <w:szCs w:val="22"/>
        </w:rPr>
        <w:t xml:space="preserve"> </w:t>
      </w:r>
      <w:r>
        <w:rPr>
          <w:rFonts w:eastAsia="Times New Roman" w:cs="Times New Roman"/>
          <w:caps/>
          <w:color w:val="FFFFFF"/>
          <w:spacing w:val="15"/>
          <w:sz w:val="22"/>
          <w:szCs w:val="22"/>
        </w:rPr>
        <w:t>ZAMÓWIENIA</w:t>
      </w:r>
      <w:bookmarkEnd w:id="3"/>
    </w:p>
    <w:p w14:paraId="2C53F027" w14:textId="77777777" w:rsidR="00DF1B82" w:rsidRDefault="00DF1B82">
      <w:pPr>
        <w:rPr>
          <w:rFonts w:ascii="Calibri" w:eastAsia="Times New Roman" w:hAnsi="Calibri" w:cs="Times New Roman"/>
        </w:rPr>
      </w:pPr>
    </w:p>
    <w:p w14:paraId="2B30C396" w14:textId="77777777" w:rsidR="00DF1B82" w:rsidRDefault="00000000">
      <w:pPr>
        <w:widowControl w:val="0"/>
        <w:numPr>
          <w:ilvl w:val="0"/>
          <w:numId w:val="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Postępowanie o udzielenie zamówienia publicznego prowadzone jest w trybie podstawowym, o którym mowa w art. 275 pkt 1 ustawy z dnia 11 września 2019 r. Prawo zamówień publicznych (Dz.U. z 2023, poz. 1605 ze zm.), dalej</w:t>
      </w:r>
      <w:r>
        <w:rPr>
          <w:rFonts w:eastAsia="Times New Roman" w:cs="Calibri"/>
          <w:color w:val="000000"/>
          <w:spacing w:val="-1"/>
          <w:sz w:val="24"/>
          <w:szCs w:val="24"/>
        </w:rPr>
        <w:t xml:space="preserve"> </w:t>
      </w:r>
      <w:r>
        <w:rPr>
          <w:rFonts w:eastAsia="Times New Roman" w:cs="Calibri"/>
          <w:color w:val="000000"/>
          <w:sz w:val="24"/>
          <w:szCs w:val="24"/>
        </w:rPr>
        <w:t>„Ustawa” oraz niniejszej Specyfikacji Warunków Zamówienia, zwaną dalej „</w:t>
      </w:r>
      <w:proofErr w:type="spellStart"/>
      <w:r>
        <w:rPr>
          <w:rFonts w:eastAsia="Times New Roman" w:cs="Calibri"/>
          <w:color w:val="000000"/>
          <w:sz w:val="24"/>
          <w:szCs w:val="24"/>
        </w:rPr>
        <w:t>SWZ</w:t>
      </w:r>
      <w:proofErr w:type="spellEnd"/>
      <w:r>
        <w:rPr>
          <w:rFonts w:eastAsia="Times New Roman" w:cs="Calibri"/>
          <w:color w:val="000000"/>
          <w:sz w:val="24"/>
          <w:szCs w:val="24"/>
        </w:rPr>
        <w:t xml:space="preserve">”. </w:t>
      </w:r>
    </w:p>
    <w:p w14:paraId="08CC2CE9" w14:textId="77777777" w:rsidR="00DF1B82" w:rsidRDefault="00000000">
      <w:pPr>
        <w:widowControl w:val="0"/>
        <w:numPr>
          <w:ilvl w:val="0"/>
          <w:numId w:val="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Zamawiający nie przewiduje wyboru najkorzystniejszej oferty z możliwością prowadzenia</w:t>
      </w:r>
      <w:r>
        <w:rPr>
          <w:rFonts w:eastAsia="Times New Roman" w:cs="Calibri"/>
          <w:color w:val="000000"/>
          <w:spacing w:val="-9"/>
          <w:sz w:val="24"/>
          <w:szCs w:val="24"/>
        </w:rPr>
        <w:t xml:space="preserve"> </w:t>
      </w:r>
      <w:r>
        <w:rPr>
          <w:rFonts w:eastAsia="Times New Roman" w:cs="Calibri"/>
          <w:color w:val="000000"/>
          <w:sz w:val="24"/>
          <w:szCs w:val="24"/>
        </w:rPr>
        <w:t>negocjacji.</w:t>
      </w:r>
    </w:p>
    <w:p w14:paraId="1BE38AD6" w14:textId="77777777" w:rsidR="00DF1B82" w:rsidRDefault="00000000">
      <w:pPr>
        <w:widowControl w:val="0"/>
        <w:numPr>
          <w:ilvl w:val="0"/>
          <w:numId w:val="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Szacunkowa wartość przedmiotowego zamówienia nie przekracza progów unijnych o jakich mowa w art. 3 Ustawy.</w:t>
      </w:r>
    </w:p>
    <w:p w14:paraId="03520352" w14:textId="77777777" w:rsidR="00DF1B82" w:rsidRDefault="00000000">
      <w:pPr>
        <w:widowControl w:val="0"/>
        <w:numPr>
          <w:ilvl w:val="0"/>
          <w:numId w:val="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W zakresie nieuregulowanym niniejszą Specyfikacją Warunków Zamówienia („</w:t>
      </w:r>
      <w:proofErr w:type="spellStart"/>
      <w:r>
        <w:rPr>
          <w:rFonts w:eastAsia="Times New Roman" w:cs="Calibri"/>
          <w:color w:val="000000"/>
          <w:sz w:val="24"/>
          <w:szCs w:val="24"/>
        </w:rPr>
        <w:t>SWZ</w:t>
      </w:r>
      <w:proofErr w:type="spellEnd"/>
      <w:r>
        <w:rPr>
          <w:rFonts w:eastAsia="Times New Roman" w:cs="Calibri"/>
          <w:color w:val="000000"/>
          <w:sz w:val="24"/>
          <w:szCs w:val="24"/>
        </w:rPr>
        <w:t>”) zastosowanie mają przepisy Ustawy.</w:t>
      </w:r>
    </w:p>
    <w:p w14:paraId="7C561084" w14:textId="77777777" w:rsidR="00DF1B82" w:rsidRDefault="00000000">
      <w:pPr>
        <w:widowControl w:val="0"/>
        <w:numPr>
          <w:ilvl w:val="0"/>
          <w:numId w:val="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 xml:space="preserve">Zamawiający nie zastrzega możliwości ubiegania się o udzielenie zamówienia wyłącznie przez Wykonawców, o których mowa w art. 94 Ustawy. </w:t>
      </w:r>
    </w:p>
    <w:p w14:paraId="0CC48CD9" w14:textId="77777777" w:rsidR="00DF1B82" w:rsidRDefault="00DF1B82">
      <w:pPr>
        <w:widowControl w:val="0"/>
        <w:spacing w:before="0" w:after="0" w:line="240" w:lineRule="auto"/>
        <w:ind w:left="360"/>
        <w:jc w:val="both"/>
        <w:rPr>
          <w:rFonts w:ascii="Calibri" w:eastAsia="Times New Roman" w:hAnsi="Calibri" w:cs="Calibri"/>
          <w:color w:val="000000"/>
          <w:sz w:val="24"/>
          <w:szCs w:val="24"/>
        </w:rPr>
      </w:pPr>
    </w:p>
    <w:p w14:paraId="6B5C12CF"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4" w:name="_Toc228786261"/>
      <w:r>
        <w:rPr>
          <w:rFonts w:eastAsia="Times New Roman" w:cs="Times New Roman"/>
          <w:caps/>
          <w:color w:val="FFFFFF"/>
          <w:spacing w:val="15"/>
          <w:sz w:val="22"/>
          <w:szCs w:val="22"/>
        </w:rPr>
        <w:t>OPIS PRZEDMIOTU</w:t>
      </w:r>
      <w:r>
        <w:rPr>
          <w:rFonts w:eastAsia="Times New Roman" w:cs="Times New Roman"/>
          <w:caps/>
          <w:color w:val="FFFFFF"/>
          <w:spacing w:val="-4"/>
          <w:sz w:val="22"/>
          <w:szCs w:val="22"/>
        </w:rPr>
        <w:t xml:space="preserve"> </w:t>
      </w:r>
      <w:r>
        <w:rPr>
          <w:rFonts w:eastAsia="Times New Roman" w:cs="Times New Roman"/>
          <w:caps/>
          <w:color w:val="FFFFFF"/>
          <w:spacing w:val="15"/>
          <w:sz w:val="22"/>
          <w:szCs w:val="22"/>
        </w:rPr>
        <w:t>ZAMÓWIENIA</w:t>
      </w:r>
      <w:bookmarkEnd w:id="4"/>
    </w:p>
    <w:p w14:paraId="464A6EF5" w14:textId="351D3C8A" w:rsidR="00DF1B82" w:rsidRDefault="00000000">
      <w:pPr>
        <w:widowControl w:val="0"/>
        <w:numPr>
          <w:ilvl w:val="0"/>
          <w:numId w:val="2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 xml:space="preserve">Przedmiotem zamówienia jest świadczenie usług pocztowych w obrocie krajowym i zagranicznym, w zakresie przyjmowania, przemieszczania i doręczania przesyłek pocztowych i zwrotów (przesyłki listowe i paczki pocztowe), które będą realizowane na zasadach określonych w powszechnie obowiązujących przepisach prawa, w szczególności w Ustawie z dnia 23 listopada 2012 r. – Prawo pocztowe </w:t>
      </w:r>
      <w:r w:rsidRPr="00AF6979">
        <w:rPr>
          <w:rFonts w:eastAsia="Times New Roman" w:cs="Calibri"/>
          <w:color w:val="000000"/>
          <w:sz w:val="24"/>
          <w:szCs w:val="24"/>
        </w:rPr>
        <w:t>(</w:t>
      </w:r>
      <w:proofErr w:type="spellStart"/>
      <w:r w:rsidRPr="00AF6979">
        <w:rPr>
          <w:rFonts w:eastAsia="Times New Roman" w:cs="Calibri"/>
          <w:color w:val="000000"/>
          <w:sz w:val="24"/>
          <w:szCs w:val="24"/>
        </w:rPr>
        <w:t>t.j</w:t>
      </w:r>
      <w:proofErr w:type="spellEnd"/>
      <w:r w:rsidRPr="00AF6979">
        <w:rPr>
          <w:rFonts w:eastAsia="Times New Roman" w:cs="Calibri"/>
          <w:color w:val="000000"/>
          <w:sz w:val="24"/>
          <w:szCs w:val="24"/>
        </w:rPr>
        <w:t>. Dz. U. z 202</w:t>
      </w:r>
      <w:r w:rsidR="00AF6979" w:rsidRPr="00AF6979">
        <w:rPr>
          <w:rFonts w:eastAsia="Times New Roman" w:cs="Calibri"/>
          <w:color w:val="000000"/>
          <w:sz w:val="24"/>
          <w:szCs w:val="24"/>
        </w:rPr>
        <w:t>6</w:t>
      </w:r>
      <w:r w:rsidRPr="00AF6979">
        <w:rPr>
          <w:rFonts w:eastAsia="Times New Roman" w:cs="Calibri"/>
          <w:color w:val="000000"/>
          <w:sz w:val="24"/>
          <w:szCs w:val="24"/>
        </w:rPr>
        <w:t xml:space="preserve"> r., poz. </w:t>
      </w:r>
      <w:r w:rsidR="00AF6979" w:rsidRPr="00AF6979">
        <w:rPr>
          <w:rFonts w:eastAsia="Times New Roman" w:cs="Calibri"/>
          <w:color w:val="000000"/>
          <w:sz w:val="24"/>
          <w:szCs w:val="24"/>
        </w:rPr>
        <w:t>558</w:t>
      </w:r>
      <w:r w:rsidRPr="00AF6979">
        <w:rPr>
          <w:rFonts w:eastAsia="Times New Roman" w:cs="Calibri"/>
          <w:color w:val="000000"/>
          <w:sz w:val="24"/>
          <w:szCs w:val="24"/>
        </w:rPr>
        <w:t xml:space="preserve"> z </w:t>
      </w:r>
      <w:proofErr w:type="spellStart"/>
      <w:r w:rsidRPr="00AF6979">
        <w:rPr>
          <w:rFonts w:eastAsia="Times New Roman" w:cs="Calibri"/>
          <w:color w:val="000000"/>
          <w:sz w:val="24"/>
          <w:szCs w:val="24"/>
        </w:rPr>
        <w:t>późn</w:t>
      </w:r>
      <w:proofErr w:type="spellEnd"/>
      <w:r w:rsidRPr="00AF6979">
        <w:rPr>
          <w:rFonts w:eastAsia="Times New Roman" w:cs="Calibri"/>
          <w:color w:val="000000"/>
          <w:sz w:val="24"/>
          <w:szCs w:val="24"/>
        </w:rPr>
        <w:t>. zm.)</w:t>
      </w:r>
      <w:r>
        <w:rPr>
          <w:rFonts w:eastAsia="Times New Roman" w:cs="Calibri"/>
          <w:color w:val="000000"/>
          <w:sz w:val="24"/>
          <w:szCs w:val="24"/>
        </w:rPr>
        <w:t xml:space="preserve"> oraz świadczenie usług kurierskich zleconych przez Powiat </w:t>
      </w:r>
      <w:proofErr w:type="gramStart"/>
      <w:r>
        <w:rPr>
          <w:rFonts w:eastAsia="Times New Roman" w:cs="Calibri"/>
          <w:color w:val="000000"/>
          <w:sz w:val="24"/>
          <w:szCs w:val="24"/>
        </w:rPr>
        <w:t>Lwówecki .</w:t>
      </w:r>
      <w:proofErr w:type="gramEnd"/>
    </w:p>
    <w:p w14:paraId="308F8C3D" w14:textId="77777777" w:rsidR="00DF1B82" w:rsidRDefault="00000000">
      <w:pPr>
        <w:widowControl w:val="0"/>
        <w:numPr>
          <w:ilvl w:val="0"/>
          <w:numId w:val="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 xml:space="preserve">Wspólny Słownik Zamówień </w:t>
      </w:r>
      <w:proofErr w:type="spellStart"/>
      <w:r>
        <w:rPr>
          <w:rFonts w:eastAsia="Times New Roman" w:cs="Calibri"/>
          <w:color w:val="000000"/>
          <w:sz w:val="24"/>
          <w:szCs w:val="24"/>
        </w:rPr>
        <w:t>CPV</w:t>
      </w:r>
      <w:proofErr w:type="spellEnd"/>
      <w:r>
        <w:rPr>
          <w:rFonts w:eastAsia="Times New Roman" w:cs="Calibri"/>
          <w:color w:val="000000"/>
          <w:sz w:val="24"/>
          <w:szCs w:val="24"/>
        </w:rPr>
        <w:t xml:space="preserve"> dla postępowania: </w:t>
      </w:r>
    </w:p>
    <w:p w14:paraId="0E03D4D5" w14:textId="77777777" w:rsidR="00DF1B82" w:rsidRDefault="00000000">
      <w:pPr>
        <w:widowControl w:val="0"/>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 xml:space="preserve">Główny przedmiot: </w:t>
      </w:r>
    </w:p>
    <w:p w14:paraId="4408AC98" w14:textId="77777777" w:rsidR="00DF1B82" w:rsidRDefault="00000000">
      <w:pPr>
        <w:widowControl w:val="0"/>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64100000-7 Usługi pocztowe i kurierskie</w:t>
      </w:r>
    </w:p>
    <w:p w14:paraId="1BD22C6C" w14:textId="77777777" w:rsidR="00DF1B82" w:rsidRDefault="00000000">
      <w:pPr>
        <w:widowControl w:val="0"/>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Dodatkowy przedmiot:</w:t>
      </w:r>
    </w:p>
    <w:p w14:paraId="68FEDF9B" w14:textId="77777777" w:rsidR="00DF1B82" w:rsidRDefault="00000000">
      <w:pPr>
        <w:widowControl w:val="0"/>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64112000-4 Usługi pocztowe dotyczące listów</w:t>
      </w:r>
    </w:p>
    <w:p w14:paraId="14D53C3D" w14:textId="77777777" w:rsidR="00DF1B82" w:rsidRDefault="00000000">
      <w:pPr>
        <w:widowControl w:val="0"/>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64113000-1 Usługi pocztowe dotyczące paczek</w:t>
      </w:r>
    </w:p>
    <w:p w14:paraId="5374BE76" w14:textId="77777777" w:rsidR="00DF1B82" w:rsidRDefault="00DF1B82">
      <w:pPr>
        <w:spacing w:before="0" w:after="0" w:line="240" w:lineRule="auto"/>
        <w:rPr>
          <w:rFonts w:ascii="Calibri" w:eastAsia="Times New Roman" w:hAnsi="Calibri" w:cs="Calibri"/>
          <w:color w:val="000000"/>
          <w:sz w:val="24"/>
          <w:szCs w:val="24"/>
        </w:rPr>
      </w:pPr>
      <w:bookmarkStart w:id="5" w:name="_Hlk100838468"/>
      <w:bookmarkEnd w:id="5"/>
    </w:p>
    <w:p w14:paraId="40BB8797" w14:textId="77777777" w:rsidR="00DF1B82" w:rsidRDefault="00000000">
      <w:pPr>
        <w:widowControl w:val="0"/>
        <w:numPr>
          <w:ilvl w:val="0"/>
          <w:numId w:val="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 xml:space="preserve">Przedmiot zamówienia szczegółowo opisany jest w </w:t>
      </w:r>
      <w:r>
        <w:rPr>
          <w:rFonts w:eastAsia="Times New Roman" w:cs="Calibri"/>
          <w:b/>
          <w:color w:val="000000"/>
          <w:sz w:val="24"/>
          <w:szCs w:val="24"/>
        </w:rPr>
        <w:t xml:space="preserve">Załącznikach nr 1 do </w:t>
      </w:r>
      <w:r>
        <w:rPr>
          <w:rFonts w:eastAsia="Times New Roman" w:cs="Calibri"/>
          <w:color w:val="000000"/>
          <w:sz w:val="24"/>
          <w:szCs w:val="24"/>
        </w:rPr>
        <w:t>niniejszej specyfikacji warunków zamówienia.</w:t>
      </w:r>
    </w:p>
    <w:p w14:paraId="754D73B5" w14:textId="77777777" w:rsidR="00DF1B82" w:rsidRDefault="00000000">
      <w:pPr>
        <w:widowControl w:val="0"/>
        <w:numPr>
          <w:ilvl w:val="0"/>
          <w:numId w:val="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 xml:space="preserve">Wykonawca zobowiązany jest zrealizować zamówienie na zasadach i warunkach opisanych w </w:t>
      </w:r>
      <w:r>
        <w:rPr>
          <w:rFonts w:eastAsia="Times New Roman" w:cs="Calibri"/>
          <w:b/>
          <w:color w:val="000000"/>
          <w:sz w:val="24"/>
          <w:szCs w:val="24"/>
        </w:rPr>
        <w:t xml:space="preserve">Załączniku nr 6 </w:t>
      </w:r>
      <w:r>
        <w:rPr>
          <w:rFonts w:eastAsia="Times New Roman" w:cs="Calibri"/>
          <w:color w:val="000000"/>
          <w:sz w:val="24"/>
          <w:szCs w:val="24"/>
        </w:rPr>
        <w:t>niniejszej specyfikacji warunków</w:t>
      </w:r>
      <w:r>
        <w:rPr>
          <w:rFonts w:eastAsia="Times New Roman" w:cs="Calibri"/>
          <w:color w:val="000000"/>
          <w:spacing w:val="-2"/>
          <w:sz w:val="24"/>
          <w:szCs w:val="24"/>
        </w:rPr>
        <w:t xml:space="preserve"> </w:t>
      </w:r>
      <w:r>
        <w:rPr>
          <w:rFonts w:eastAsia="Times New Roman" w:cs="Calibri"/>
          <w:color w:val="000000"/>
          <w:sz w:val="24"/>
          <w:szCs w:val="24"/>
        </w:rPr>
        <w:t>zamówienia (projektowane postanowienia umowy).</w:t>
      </w:r>
    </w:p>
    <w:p w14:paraId="375CEE60"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6" w:name="_Toc228786262"/>
      <w:r>
        <w:rPr>
          <w:rFonts w:eastAsia="Times New Roman" w:cs="Times New Roman"/>
          <w:caps/>
          <w:color w:val="FFFFFF"/>
          <w:spacing w:val="15"/>
          <w:sz w:val="22"/>
          <w:szCs w:val="22"/>
        </w:rPr>
        <w:t>OPIS CZĘŚCI ZAMÓWIENIA</w:t>
      </w:r>
      <w:bookmarkEnd w:id="6"/>
    </w:p>
    <w:p w14:paraId="0331AA07" w14:textId="77777777" w:rsidR="00DF1B82" w:rsidRDefault="00000000">
      <w:pPr>
        <w:widowControl w:val="0"/>
        <w:numPr>
          <w:ilvl w:val="0"/>
          <w:numId w:val="23"/>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Zamówienie nie jest podzielone na części: </w:t>
      </w:r>
    </w:p>
    <w:p w14:paraId="23547728" w14:textId="77777777" w:rsidR="00DF1B82" w:rsidRDefault="00000000">
      <w:pPr>
        <w:widowControl w:val="0"/>
        <w:numPr>
          <w:ilvl w:val="0"/>
          <w:numId w:val="24"/>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Zamawiający nie dopuszcza możliwość składania ofert częściowych.</w:t>
      </w:r>
    </w:p>
    <w:p w14:paraId="7A6BFE3D" w14:textId="77777777" w:rsidR="00DF1B82" w:rsidRDefault="00DF1B82">
      <w:pPr>
        <w:widowControl w:val="0"/>
        <w:numPr>
          <w:ilvl w:val="0"/>
          <w:numId w:val="25"/>
        </w:numPr>
        <w:spacing w:before="0" w:after="0" w:line="240" w:lineRule="auto"/>
        <w:jc w:val="both"/>
        <w:rPr>
          <w:rFonts w:ascii="Calibri" w:eastAsia="Times New Roman" w:hAnsi="Calibri" w:cs="Calibri"/>
          <w:color w:val="000000"/>
          <w:sz w:val="24"/>
          <w:szCs w:val="24"/>
        </w:rPr>
      </w:pPr>
    </w:p>
    <w:p w14:paraId="1C0570A9"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7" w:name="_Toc228786263"/>
      <w:r>
        <w:rPr>
          <w:rFonts w:eastAsia="Times New Roman" w:cs="Times New Roman"/>
          <w:caps/>
          <w:color w:val="FFFFFF"/>
          <w:spacing w:val="15"/>
          <w:sz w:val="22"/>
          <w:szCs w:val="22"/>
        </w:rPr>
        <w:t>INFORMACJA O PRZEWIDYWANYCH ZAMÓWIENIACH, O KTÓRYCH MOWA W ART. 94 oraz 214 USTAWY</w:t>
      </w:r>
      <w:bookmarkEnd w:id="7"/>
    </w:p>
    <w:p w14:paraId="17BFB8AC" w14:textId="77777777" w:rsidR="00DF1B82" w:rsidRDefault="00000000">
      <w:pPr>
        <w:widowControl w:val="0"/>
        <w:numPr>
          <w:ilvl w:val="0"/>
          <w:numId w:val="26"/>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Zamawiający nie zastrzega udzielenia zamówienia na podstawie art. 94;</w:t>
      </w:r>
    </w:p>
    <w:p w14:paraId="311C5795" w14:textId="77777777" w:rsidR="00DF1B82" w:rsidRDefault="00000000">
      <w:pPr>
        <w:widowControl w:val="0"/>
        <w:numPr>
          <w:ilvl w:val="0"/>
          <w:numId w:val="27"/>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 xml:space="preserve">Zamawiający nie przewiduje udzielania zamówień na podstawie art. 214; </w:t>
      </w:r>
    </w:p>
    <w:p w14:paraId="2758B257" w14:textId="77777777" w:rsidR="00DF1B82" w:rsidRDefault="00DF1B82">
      <w:pPr>
        <w:widowControl w:val="0"/>
        <w:spacing w:before="0" w:after="0" w:line="240" w:lineRule="auto"/>
        <w:rPr>
          <w:rFonts w:ascii="Calibri" w:eastAsia="Times New Roman" w:hAnsi="Calibri" w:cs="Calibri"/>
          <w:color w:val="000000"/>
          <w:sz w:val="24"/>
          <w:szCs w:val="24"/>
        </w:rPr>
      </w:pPr>
    </w:p>
    <w:p w14:paraId="10BE8AD3"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8" w:name="_Toc228786264"/>
      <w:r>
        <w:rPr>
          <w:rFonts w:eastAsia="Times New Roman" w:cs="Times New Roman"/>
          <w:caps/>
          <w:color w:val="FFFFFF"/>
          <w:spacing w:val="15"/>
          <w:sz w:val="22"/>
          <w:szCs w:val="22"/>
        </w:rPr>
        <w:t xml:space="preserve">INFORMACJA DOTYCZĄCA OFERT WARIANTOWYCH, UMOWY RAMOWEJ, </w:t>
      </w:r>
      <w:r>
        <w:rPr>
          <w:rFonts w:eastAsia="Times New Roman" w:cs="Times New Roman"/>
          <w:caps/>
          <w:color w:val="FFFFFF"/>
          <w:spacing w:val="-5"/>
          <w:sz w:val="22"/>
          <w:szCs w:val="22"/>
        </w:rPr>
        <w:t xml:space="preserve">AUKCJI </w:t>
      </w:r>
      <w:r>
        <w:rPr>
          <w:rFonts w:eastAsia="Times New Roman" w:cs="Times New Roman"/>
          <w:caps/>
          <w:color w:val="FFFFFF"/>
          <w:spacing w:val="15"/>
          <w:sz w:val="22"/>
          <w:szCs w:val="22"/>
        </w:rPr>
        <w:t>ELEKTRONICZNEJ, KATALOGÓW</w:t>
      </w:r>
      <w:r>
        <w:rPr>
          <w:rFonts w:eastAsia="Times New Roman" w:cs="Times New Roman"/>
          <w:caps/>
          <w:color w:val="FFFFFF"/>
          <w:spacing w:val="-3"/>
          <w:sz w:val="22"/>
          <w:szCs w:val="22"/>
        </w:rPr>
        <w:t xml:space="preserve"> </w:t>
      </w:r>
      <w:r>
        <w:rPr>
          <w:rFonts w:eastAsia="Times New Roman" w:cs="Times New Roman"/>
          <w:caps/>
          <w:color w:val="FFFFFF"/>
          <w:spacing w:val="15"/>
          <w:sz w:val="22"/>
          <w:szCs w:val="22"/>
        </w:rPr>
        <w:t>ELEKTRONICZNYCH</w:t>
      </w:r>
      <w:bookmarkEnd w:id="8"/>
    </w:p>
    <w:p w14:paraId="78E0849C" w14:textId="77777777" w:rsidR="00DF1B82" w:rsidRDefault="00000000">
      <w:pPr>
        <w:widowControl w:val="0"/>
        <w:numPr>
          <w:ilvl w:val="0"/>
          <w:numId w:val="28"/>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Zamawiający nie dopuszcza składania ofert wariantowych.</w:t>
      </w:r>
    </w:p>
    <w:p w14:paraId="584C4B35" w14:textId="77777777" w:rsidR="00DF1B82" w:rsidRDefault="00000000">
      <w:pPr>
        <w:widowControl w:val="0"/>
        <w:numPr>
          <w:ilvl w:val="0"/>
          <w:numId w:val="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Zamawiający nie przewiduje zawarcia umowy</w:t>
      </w:r>
      <w:r>
        <w:rPr>
          <w:rFonts w:eastAsia="Times New Roman" w:cs="Calibri"/>
          <w:color w:val="000000"/>
          <w:spacing w:val="-2"/>
          <w:sz w:val="24"/>
          <w:szCs w:val="24"/>
        </w:rPr>
        <w:t xml:space="preserve"> </w:t>
      </w:r>
      <w:r>
        <w:rPr>
          <w:rFonts w:eastAsia="Times New Roman" w:cs="Calibri"/>
          <w:color w:val="000000"/>
          <w:sz w:val="24"/>
          <w:szCs w:val="24"/>
        </w:rPr>
        <w:t>ramowej.</w:t>
      </w:r>
    </w:p>
    <w:p w14:paraId="01EE17E2" w14:textId="77777777" w:rsidR="00DF1B82" w:rsidRDefault="00000000">
      <w:pPr>
        <w:widowControl w:val="0"/>
        <w:numPr>
          <w:ilvl w:val="0"/>
          <w:numId w:val="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Zamawiający nie przewiduje przeprowadzenia aukcji</w:t>
      </w:r>
      <w:r>
        <w:rPr>
          <w:rFonts w:eastAsia="Times New Roman" w:cs="Calibri"/>
          <w:color w:val="000000"/>
          <w:spacing w:val="-3"/>
          <w:sz w:val="24"/>
          <w:szCs w:val="24"/>
        </w:rPr>
        <w:t xml:space="preserve"> </w:t>
      </w:r>
      <w:r>
        <w:rPr>
          <w:rFonts w:eastAsia="Times New Roman" w:cs="Calibri"/>
          <w:color w:val="000000"/>
          <w:sz w:val="24"/>
          <w:szCs w:val="24"/>
        </w:rPr>
        <w:t>elektronicznej.</w:t>
      </w:r>
    </w:p>
    <w:p w14:paraId="2616F499" w14:textId="77777777" w:rsidR="00DF1B82" w:rsidRDefault="00000000">
      <w:pPr>
        <w:widowControl w:val="0"/>
        <w:numPr>
          <w:ilvl w:val="0"/>
          <w:numId w:val="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Zamawiający nie wymaga i nie dopuszcza złożenia ofert w postaci katalogów</w:t>
      </w:r>
      <w:r>
        <w:rPr>
          <w:rFonts w:eastAsia="Times New Roman" w:cs="Calibri"/>
          <w:color w:val="000000"/>
          <w:spacing w:val="-6"/>
          <w:sz w:val="24"/>
          <w:szCs w:val="24"/>
        </w:rPr>
        <w:t xml:space="preserve"> </w:t>
      </w:r>
      <w:r>
        <w:rPr>
          <w:rFonts w:eastAsia="Times New Roman" w:cs="Calibri"/>
          <w:color w:val="000000"/>
          <w:sz w:val="24"/>
          <w:szCs w:val="24"/>
        </w:rPr>
        <w:t>elektronicznych.</w:t>
      </w:r>
    </w:p>
    <w:p w14:paraId="59B24D9A" w14:textId="77777777" w:rsidR="00DF1B82" w:rsidRDefault="00DF1B82">
      <w:pPr>
        <w:widowControl w:val="0"/>
        <w:spacing w:before="0" w:after="0" w:line="240" w:lineRule="auto"/>
        <w:rPr>
          <w:rFonts w:ascii="Calibri" w:eastAsia="Times New Roman" w:hAnsi="Calibri" w:cs="Calibri"/>
          <w:color w:val="000000"/>
          <w:sz w:val="24"/>
          <w:szCs w:val="24"/>
        </w:rPr>
      </w:pPr>
    </w:p>
    <w:p w14:paraId="2857EA62"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9" w:name="_Toc228786265"/>
      <w:r>
        <w:rPr>
          <w:rFonts w:eastAsia="Times New Roman" w:cs="Times New Roman"/>
          <w:caps/>
          <w:color w:val="FFFFFF"/>
          <w:spacing w:val="15"/>
          <w:sz w:val="22"/>
          <w:szCs w:val="22"/>
        </w:rPr>
        <w:t>TERMIN WYKONANIA</w:t>
      </w:r>
      <w:r>
        <w:rPr>
          <w:rFonts w:eastAsia="Times New Roman" w:cs="Times New Roman"/>
          <w:caps/>
          <w:color w:val="FFFFFF"/>
          <w:spacing w:val="-3"/>
          <w:sz w:val="22"/>
          <w:szCs w:val="22"/>
        </w:rPr>
        <w:t xml:space="preserve"> </w:t>
      </w:r>
      <w:r>
        <w:rPr>
          <w:rFonts w:eastAsia="Times New Roman" w:cs="Times New Roman"/>
          <w:caps/>
          <w:color w:val="FFFFFF"/>
          <w:spacing w:val="15"/>
          <w:sz w:val="22"/>
          <w:szCs w:val="22"/>
        </w:rPr>
        <w:t>ZAMÓWIENIA</w:t>
      </w:r>
      <w:bookmarkEnd w:id="9"/>
    </w:p>
    <w:p w14:paraId="4FC7787C" w14:textId="77777777" w:rsidR="00DF1B82" w:rsidRDefault="00000000">
      <w:pPr>
        <w:widowControl w:val="0"/>
        <w:numPr>
          <w:ilvl w:val="0"/>
          <w:numId w:val="29"/>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 xml:space="preserve">Termin wykonania zamówienia: </w:t>
      </w:r>
      <w:r>
        <w:rPr>
          <w:rFonts w:eastAsia="Times New Roman" w:cs="Calibri"/>
          <w:b/>
          <w:bCs/>
          <w:color w:val="000000"/>
          <w:sz w:val="24"/>
          <w:szCs w:val="24"/>
        </w:rPr>
        <w:t>od 01.07.2026 roku do 30 czerwca 2028 roku</w:t>
      </w:r>
      <w:r>
        <w:rPr>
          <w:rFonts w:eastAsia="Times New Roman" w:cs="Calibri"/>
          <w:color w:val="000000"/>
          <w:sz w:val="24"/>
          <w:szCs w:val="24"/>
        </w:rPr>
        <w:t xml:space="preserve"> </w:t>
      </w:r>
    </w:p>
    <w:p w14:paraId="32660071" w14:textId="77777777" w:rsidR="00DF1B82" w:rsidRDefault="00DF1B82">
      <w:pPr>
        <w:widowControl w:val="0"/>
        <w:spacing w:before="0" w:after="0" w:line="240" w:lineRule="auto"/>
        <w:rPr>
          <w:rFonts w:ascii="Calibri" w:eastAsia="Times New Roman" w:hAnsi="Calibri" w:cs="Calibri"/>
          <w:color w:val="000000"/>
          <w:sz w:val="24"/>
          <w:szCs w:val="24"/>
        </w:rPr>
      </w:pPr>
    </w:p>
    <w:p w14:paraId="0E2BCF43"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10" w:name="_Toc228786266"/>
      <w:r>
        <w:rPr>
          <w:rFonts w:eastAsia="Times New Roman" w:cs="Times New Roman"/>
          <w:caps/>
          <w:color w:val="FFFFFF"/>
          <w:spacing w:val="15"/>
          <w:sz w:val="22"/>
          <w:szCs w:val="22"/>
        </w:rPr>
        <w:t>PODSTAWY</w:t>
      </w:r>
      <w:r>
        <w:rPr>
          <w:rFonts w:eastAsia="Times New Roman" w:cs="Times New Roman"/>
          <w:caps/>
          <w:color w:val="FFFFFF"/>
          <w:spacing w:val="-2"/>
          <w:sz w:val="22"/>
          <w:szCs w:val="22"/>
        </w:rPr>
        <w:t xml:space="preserve"> </w:t>
      </w:r>
      <w:r>
        <w:rPr>
          <w:rFonts w:eastAsia="Times New Roman" w:cs="Times New Roman"/>
          <w:caps/>
          <w:color w:val="FFFFFF"/>
          <w:spacing w:val="15"/>
          <w:sz w:val="22"/>
          <w:szCs w:val="22"/>
        </w:rPr>
        <w:t>WYKLUCZENIA</w:t>
      </w:r>
      <w:bookmarkEnd w:id="10"/>
    </w:p>
    <w:p w14:paraId="41BAF982" w14:textId="77777777" w:rsidR="00DF1B82" w:rsidRDefault="00000000">
      <w:pPr>
        <w:widowControl w:val="0"/>
        <w:numPr>
          <w:ilvl w:val="0"/>
          <w:numId w:val="30"/>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Z postępowania o udzielenie zamówienia wyklucza się, z zastrzeżeniem art. 110 ust. 2 Ustawy, Wykonawcę, wobec którego zachodzą podstawy wykluczenia, o których</w:t>
      </w:r>
      <w:r>
        <w:rPr>
          <w:rFonts w:eastAsia="Times New Roman" w:cs="Calibri"/>
          <w:color w:val="000000"/>
          <w:spacing w:val="14"/>
          <w:sz w:val="24"/>
          <w:szCs w:val="24"/>
        </w:rPr>
        <w:t xml:space="preserve"> </w:t>
      </w:r>
      <w:r>
        <w:rPr>
          <w:rFonts w:eastAsia="Times New Roman" w:cs="Calibri"/>
          <w:color w:val="000000"/>
          <w:sz w:val="24"/>
          <w:szCs w:val="24"/>
        </w:rPr>
        <w:t>mowa:</w:t>
      </w:r>
    </w:p>
    <w:p w14:paraId="3D02C499"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w art. 108 ust. 1</w:t>
      </w:r>
      <w:r>
        <w:rPr>
          <w:rFonts w:eastAsia="Times New Roman" w:cs="Calibri"/>
          <w:color w:val="000000"/>
          <w:spacing w:val="-3"/>
          <w:sz w:val="24"/>
          <w:szCs w:val="24"/>
        </w:rPr>
        <w:t xml:space="preserve"> </w:t>
      </w:r>
      <w:r>
        <w:rPr>
          <w:rFonts w:eastAsia="Times New Roman" w:cs="Calibri"/>
          <w:color w:val="000000"/>
          <w:sz w:val="24"/>
          <w:szCs w:val="24"/>
        </w:rPr>
        <w:t>Ustawy,</w:t>
      </w:r>
    </w:p>
    <w:p w14:paraId="2E3CE94A" w14:textId="77777777" w:rsidR="00DF1B82" w:rsidRDefault="00000000">
      <w:pPr>
        <w:pStyle w:val="Akapitzlist"/>
        <w:numPr>
          <w:ilvl w:val="0"/>
          <w:numId w:val="2"/>
        </w:numPr>
        <w:jc w:val="both"/>
        <w:rPr>
          <w:rFonts w:ascii="Calibri" w:eastAsia="Times New Roman" w:hAnsi="Calibri" w:cs="Calibri"/>
          <w:color w:val="000000"/>
          <w:sz w:val="24"/>
          <w:szCs w:val="24"/>
        </w:rPr>
      </w:pPr>
      <w:r>
        <w:rPr>
          <w:rFonts w:eastAsia="Times New Roman" w:cs="Calibri"/>
          <w:color w:val="000000"/>
          <w:sz w:val="24"/>
          <w:szCs w:val="24"/>
        </w:rPr>
        <w:t xml:space="preserve">Dodatkowo zamawiający przewiduje wykluczenie wykonawcy na podstawie art. 109 ust. 1 pkt 4, pkt 6, pkt 8 i pkt 10 ustawy </w:t>
      </w:r>
      <w:proofErr w:type="spellStart"/>
      <w:r>
        <w:rPr>
          <w:rFonts w:eastAsia="Times New Roman" w:cs="Calibri"/>
          <w:color w:val="000000"/>
          <w:sz w:val="24"/>
          <w:szCs w:val="24"/>
        </w:rPr>
        <w:t>Pzp</w:t>
      </w:r>
      <w:proofErr w:type="spellEnd"/>
      <w:r>
        <w:rPr>
          <w:rFonts w:eastAsia="Times New Roman" w:cs="Calibri"/>
          <w:color w:val="000000"/>
          <w:sz w:val="24"/>
          <w:szCs w:val="24"/>
        </w:rPr>
        <w:t xml:space="preserve">. </w:t>
      </w:r>
    </w:p>
    <w:p w14:paraId="71CE8F33" w14:textId="77777777" w:rsidR="00DF1B82" w:rsidRDefault="00000000">
      <w:pPr>
        <w:pStyle w:val="Akapitzlist"/>
        <w:numPr>
          <w:ilvl w:val="1"/>
          <w:numId w:val="2"/>
        </w:numPr>
        <w:ind w:left="0" w:firstLine="0"/>
        <w:jc w:val="both"/>
        <w:rPr>
          <w:rFonts w:ascii="Calibri" w:eastAsia="Times New Roman" w:hAnsi="Calibri" w:cs="Calibri"/>
          <w:color w:val="000000"/>
          <w:sz w:val="24"/>
          <w:szCs w:val="24"/>
        </w:rPr>
      </w:pPr>
      <w:r>
        <w:rPr>
          <w:rFonts w:eastAsia="Times New Roman" w:cs="Calibri"/>
          <w:color w:val="000000"/>
          <w:sz w:val="24"/>
          <w:szCs w:val="24"/>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1C589722" w14:textId="77777777" w:rsidR="00DF1B82" w:rsidRDefault="00000000">
      <w:pPr>
        <w:pStyle w:val="Akapitzlist"/>
        <w:numPr>
          <w:ilvl w:val="1"/>
          <w:numId w:val="2"/>
        </w:numPr>
        <w:ind w:left="0" w:firstLine="0"/>
        <w:jc w:val="both"/>
        <w:rPr>
          <w:rFonts w:ascii="Calibri" w:eastAsia="Times New Roman" w:hAnsi="Calibri" w:cs="Calibri"/>
          <w:color w:val="000000"/>
          <w:sz w:val="24"/>
          <w:szCs w:val="24"/>
        </w:rPr>
      </w:pPr>
      <w:r>
        <w:rPr>
          <w:rFonts w:eastAsia="Times New Roman" w:cs="Calibri"/>
          <w:color w:val="000000"/>
          <w:sz w:val="24"/>
          <w:szCs w:val="24"/>
        </w:rPr>
        <w:t xml:space="preserve">Jeżeli występuje konflikt interesów w rozumieniu art. 56 ust. 2, którego nie można skutecznie wyeliminować w inny sposób niż przez wykluczenie wykonawcy. </w:t>
      </w:r>
    </w:p>
    <w:p w14:paraId="0DAAB3B8" w14:textId="77777777" w:rsidR="00DF1B82" w:rsidRDefault="00000000">
      <w:pPr>
        <w:pStyle w:val="Akapitzlist"/>
        <w:numPr>
          <w:ilvl w:val="1"/>
          <w:numId w:val="2"/>
        </w:numPr>
        <w:ind w:left="0" w:firstLine="0"/>
        <w:jc w:val="both"/>
        <w:rPr>
          <w:rFonts w:ascii="Calibri" w:eastAsia="Times New Roman" w:hAnsi="Calibri" w:cs="Calibri"/>
          <w:color w:val="000000"/>
          <w:sz w:val="24"/>
          <w:szCs w:val="24"/>
        </w:rPr>
      </w:pPr>
      <w:r>
        <w:rPr>
          <w:rFonts w:eastAsia="Times New Roman" w:cs="Calibri"/>
          <w:color w:val="000000"/>
          <w:sz w:val="24"/>
          <w:szCs w:val="24"/>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68BD4E71" w14:textId="77777777" w:rsidR="00DF1B82" w:rsidRDefault="00000000">
      <w:pPr>
        <w:pStyle w:val="Akapitzlist"/>
        <w:numPr>
          <w:ilvl w:val="1"/>
          <w:numId w:val="2"/>
        </w:numPr>
        <w:ind w:left="0" w:firstLine="0"/>
        <w:jc w:val="both"/>
        <w:rPr>
          <w:rFonts w:ascii="Calibri" w:eastAsia="Times New Roman" w:hAnsi="Calibri" w:cs="Calibri"/>
          <w:color w:val="000000"/>
          <w:sz w:val="24"/>
          <w:szCs w:val="24"/>
        </w:rPr>
      </w:pPr>
      <w:r>
        <w:rPr>
          <w:rFonts w:eastAsia="Times New Roman" w:cs="Calibri"/>
          <w:color w:val="000000"/>
          <w:sz w:val="24"/>
          <w:szCs w:val="24"/>
        </w:rPr>
        <w:t>Który w wyniku lekkomyślności lub niedbalstwa przedstawił informacje wprowadzające w błąd, co mogło mieć istotny wpływ na decyzje podejmowane przez zamawiającego w postępowaniu o udzielenie zamówienia.</w:t>
      </w:r>
    </w:p>
    <w:p w14:paraId="41773285" w14:textId="77777777" w:rsidR="00DF1B82" w:rsidRDefault="00000000">
      <w:pPr>
        <w:pStyle w:val="Akapitzlist"/>
        <w:numPr>
          <w:ilvl w:val="0"/>
          <w:numId w:val="2"/>
        </w:numPr>
        <w:jc w:val="both"/>
        <w:rPr>
          <w:rFonts w:ascii="Calibri" w:eastAsia="Times New Roman" w:hAnsi="Calibri" w:cs="Calibri"/>
          <w:color w:val="000000"/>
          <w:sz w:val="24"/>
          <w:szCs w:val="24"/>
        </w:rPr>
      </w:pPr>
      <w:r>
        <w:rPr>
          <w:rFonts w:eastAsia="Times New Roman" w:cs="Calibri"/>
          <w:color w:val="000000"/>
          <w:sz w:val="24"/>
          <w:szCs w:val="24"/>
        </w:rPr>
        <w:t>Zamawiający działając na podstawie art. 7 ust 1 ustawy o szczególnych o rozwiązaniach w zakresie przeciwdziałania wspieraniu agresji na Ukrainę oraz służące ochronie bezpieczeństwa narodowego. (Dz. U. 2024, poz. 507) roku, wykluczy z udziału w postępowaniu następujących wykonawców:</w:t>
      </w:r>
    </w:p>
    <w:p w14:paraId="14DA009F" w14:textId="77777777" w:rsidR="00DF1B82" w:rsidRDefault="00000000">
      <w:pPr>
        <w:pStyle w:val="Akapitzlist"/>
        <w:numPr>
          <w:ilvl w:val="1"/>
          <w:numId w:val="2"/>
        </w:numPr>
        <w:ind w:left="0" w:firstLine="0"/>
        <w:jc w:val="both"/>
        <w:rPr>
          <w:rFonts w:ascii="Calibri" w:eastAsia="Times New Roman" w:hAnsi="Calibri" w:cs="Calibri"/>
          <w:color w:val="000000"/>
          <w:sz w:val="24"/>
          <w:szCs w:val="24"/>
        </w:rPr>
      </w:pPr>
      <w:r>
        <w:rPr>
          <w:rFonts w:eastAsia="Times New Roman" w:cs="Calibri"/>
          <w:color w:val="000000"/>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0A56813F" w14:textId="77777777" w:rsidR="00DF1B82" w:rsidRDefault="00000000">
      <w:pPr>
        <w:pStyle w:val="Akapitzlist"/>
        <w:numPr>
          <w:ilvl w:val="1"/>
          <w:numId w:val="2"/>
        </w:numPr>
        <w:ind w:left="0" w:firstLine="0"/>
        <w:jc w:val="both"/>
        <w:rPr>
          <w:rFonts w:ascii="Calibri" w:eastAsia="Times New Roman" w:hAnsi="Calibri" w:cs="Calibri"/>
          <w:color w:val="000000"/>
          <w:sz w:val="24"/>
          <w:szCs w:val="24"/>
        </w:rPr>
      </w:pPr>
      <w:r>
        <w:rPr>
          <w:rFonts w:eastAsia="Times New Roman" w:cs="Calibri"/>
          <w:color w:val="000000"/>
          <w:sz w:val="24"/>
          <w:szCs w:val="24"/>
        </w:rPr>
        <w:t xml:space="preserve">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3A90B2E" w14:textId="77777777" w:rsidR="00DF1B82" w:rsidRDefault="00000000">
      <w:pPr>
        <w:pStyle w:val="Akapitzlist"/>
        <w:numPr>
          <w:ilvl w:val="1"/>
          <w:numId w:val="2"/>
        </w:numPr>
        <w:ind w:left="0" w:firstLine="0"/>
        <w:jc w:val="both"/>
        <w:rPr>
          <w:rFonts w:ascii="Calibri" w:eastAsia="Times New Roman" w:hAnsi="Calibri" w:cs="Calibri"/>
          <w:color w:val="000000"/>
          <w:sz w:val="24"/>
          <w:szCs w:val="24"/>
        </w:rPr>
      </w:pPr>
      <w:r>
        <w:rPr>
          <w:rFonts w:eastAsia="Times New Roman" w:cs="Calibri"/>
          <w:color w:val="000000"/>
          <w:sz w:val="24"/>
          <w:szCs w:val="24"/>
        </w:rPr>
        <w:t xml:space="preserve">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771EAD83" w14:textId="77777777" w:rsidR="00DF1B82" w:rsidRDefault="00000000">
      <w:pPr>
        <w:pStyle w:val="Akapitzlist"/>
        <w:numPr>
          <w:ilvl w:val="1"/>
          <w:numId w:val="2"/>
        </w:numPr>
        <w:ind w:left="0" w:firstLine="0"/>
        <w:rPr>
          <w:rFonts w:ascii="Calibri" w:eastAsia="Times New Roman" w:hAnsi="Calibri" w:cs="Calibri"/>
          <w:color w:val="000000"/>
          <w:sz w:val="24"/>
          <w:szCs w:val="24"/>
        </w:rPr>
      </w:pPr>
      <w:r>
        <w:rPr>
          <w:rFonts w:eastAsia="Times New Roman" w:cs="Calibri"/>
          <w:color w:val="000000"/>
          <w:sz w:val="24"/>
          <w:szCs w:val="24"/>
        </w:rPr>
        <w:t xml:space="preserve">Lista osób i podmiotów objętych wykluczeniem, o którym mowa w pkt. 3.1 do 3.3 znajduje się na stronie </w:t>
      </w:r>
      <w:hyperlink r:id="rId12">
        <w:r>
          <w:rPr>
            <w:rStyle w:val="czeinternetowe"/>
            <w:rFonts w:eastAsia="Times New Roman" w:cs="Calibri"/>
            <w:sz w:val="24"/>
            <w:szCs w:val="24"/>
          </w:rPr>
          <w:t>https://www.gov.pl/web/mswia/lista-osob-i-podmiotow-objetych-sankcjami</w:t>
        </w:r>
      </w:hyperlink>
      <w:r>
        <w:rPr>
          <w:rFonts w:eastAsia="Times New Roman" w:cs="Calibri"/>
          <w:color w:val="000000"/>
          <w:sz w:val="24"/>
          <w:szCs w:val="24"/>
        </w:rPr>
        <w:t xml:space="preserve"> </w:t>
      </w:r>
    </w:p>
    <w:p w14:paraId="6EF37791" w14:textId="77777777" w:rsidR="00DF1B82" w:rsidRDefault="00000000">
      <w:pPr>
        <w:widowControl w:val="0"/>
        <w:numPr>
          <w:ilvl w:val="0"/>
          <w:numId w:val="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Wykonawca może zostać wykluczony przez Zamawiającego na każdym etapie postępowania o udzielenie zamówienia.</w:t>
      </w:r>
    </w:p>
    <w:p w14:paraId="0D3EF4FB" w14:textId="77777777" w:rsidR="00DF1B82" w:rsidRDefault="00000000">
      <w:pPr>
        <w:widowControl w:val="0"/>
        <w:numPr>
          <w:ilvl w:val="0"/>
          <w:numId w:val="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Wykluczenie Wykonawcy następuje zgodnie z art. 111 Ustawy.</w:t>
      </w:r>
    </w:p>
    <w:p w14:paraId="43490C09" w14:textId="77777777" w:rsidR="00DF1B82" w:rsidRDefault="00DF1B82">
      <w:pPr>
        <w:widowControl w:val="0"/>
        <w:spacing w:before="0" w:after="0" w:line="240" w:lineRule="auto"/>
        <w:rPr>
          <w:rFonts w:ascii="Calibri" w:eastAsia="Times New Roman" w:hAnsi="Calibri" w:cs="Calibri"/>
          <w:color w:val="000000"/>
          <w:sz w:val="24"/>
          <w:szCs w:val="24"/>
        </w:rPr>
      </w:pPr>
    </w:p>
    <w:p w14:paraId="645FA0B7"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11" w:name="_Toc228786267"/>
      <w:r>
        <w:rPr>
          <w:rFonts w:eastAsia="Times New Roman" w:cs="Times New Roman"/>
          <w:caps/>
          <w:color w:val="FFFFFF"/>
          <w:spacing w:val="15"/>
          <w:sz w:val="22"/>
          <w:szCs w:val="22"/>
        </w:rPr>
        <w:t>INFORMACJE O WARUNKACH UDZIAŁU W</w:t>
      </w:r>
      <w:r>
        <w:rPr>
          <w:rFonts w:eastAsia="Times New Roman" w:cs="Times New Roman"/>
          <w:caps/>
          <w:color w:val="FFFFFF"/>
          <w:spacing w:val="-6"/>
          <w:sz w:val="22"/>
          <w:szCs w:val="22"/>
        </w:rPr>
        <w:t xml:space="preserve"> </w:t>
      </w:r>
      <w:r>
        <w:rPr>
          <w:rFonts w:eastAsia="Times New Roman" w:cs="Times New Roman"/>
          <w:caps/>
          <w:color w:val="FFFFFF"/>
          <w:spacing w:val="15"/>
          <w:sz w:val="22"/>
          <w:szCs w:val="22"/>
        </w:rPr>
        <w:t>POSTĘPOWANIU</w:t>
      </w:r>
      <w:bookmarkEnd w:id="11"/>
    </w:p>
    <w:p w14:paraId="43A57874" w14:textId="77777777" w:rsidR="00DF1B82" w:rsidRDefault="00000000">
      <w:pPr>
        <w:numPr>
          <w:ilvl w:val="0"/>
          <w:numId w:val="5"/>
        </w:numPr>
        <w:spacing w:before="0" w:after="160" w:line="259" w:lineRule="auto"/>
        <w:ind w:left="0" w:firstLine="0"/>
        <w:contextualSpacing/>
        <w:jc w:val="both"/>
        <w:rPr>
          <w:rFonts w:ascii="Calibri" w:eastAsia="Times New Roman" w:hAnsi="Calibri" w:cs="Times New Roman"/>
          <w:sz w:val="24"/>
          <w:szCs w:val="24"/>
        </w:rPr>
      </w:pPr>
      <w:r>
        <w:rPr>
          <w:rFonts w:eastAsia="Times New Roman" w:cs="Times New Roman"/>
          <w:sz w:val="24"/>
          <w:szCs w:val="24"/>
        </w:rPr>
        <w:t>O udzielenie zamówienia mogą ubiegać się Wykonawcy, którzy spełniają warunki dotyczące:</w:t>
      </w:r>
    </w:p>
    <w:p w14:paraId="3E0ACA2A" w14:textId="77777777" w:rsidR="00DF1B82" w:rsidRDefault="00000000">
      <w:pPr>
        <w:numPr>
          <w:ilvl w:val="1"/>
          <w:numId w:val="5"/>
        </w:numPr>
        <w:spacing w:before="0" w:after="160" w:line="259" w:lineRule="auto"/>
        <w:ind w:left="0" w:firstLine="0"/>
        <w:contextualSpacing/>
        <w:jc w:val="both"/>
        <w:rPr>
          <w:rFonts w:ascii="Calibri" w:eastAsia="Times New Roman" w:hAnsi="Calibri" w:cs="Times New Roman"/>
          <w:sz w:val="24"/>
          <w:szCs w:val="24"/>
        </w:rPr>
      </w:pPr>
      <w:r>
        <w:rPr>
          <w:rFonts w:eastAsia="Times New Roman" w:cs="Times New Roman"/>
          <w:sz w:val="24"/>
          <w:szCs w:val="24"/>
        </w:rPr>
        <w:t xml:space="preserve">zdolności do występowania w obrocie gospodarczym – </w:t>
      </w:r>
    </w:p>
    <w:p w14:paraId="3EFA86CC" w14:textId="77777777" w:rsidR="00DF1B82" w:rsidRDefault="00000000">
      <w:pPr>
        <w:contextualSpacing/>
        <w:jc w:val="both"/>
        <w:rPr>
          <w:rFonts w:ascii="Calibri" w:eastAsia="Times New Roman" w:hAnsi="Calibri" w:cs="Times New Roman"/>
          <w:sz w:val="24"/>
          <w:szCs w:val="24"/>
        </w:rPr>
      </w:pPr>
      <w:bookmarkStart w:id="12" w:name="_Hlk63080380"/>
      <w:r>
        <w:rPr>
          <w:rFonts w:eastAsia="Times New Roman" w:cs="Times New Roman"/>
          <w:sz w:val="24"/>
          <w:szCs w:val="24"/>
        </w:rPr>
        <w:t xml:space="preserve">Zamawiający odstępuje od wymagania podmiotowych środków dowodowych w tym zakresie. </w:t>
      </w:r>
      <w:bookmarkEnd w:id="12"/>
    </w:p>
    <w:p w14:paraId="2C121C46" w14:textId="77777777" w:rsidR="00DF1B82" w:rsidRDefault="00000000">
      <w:pPr>
        <w:numPr>
          <w:ilvl w:val="1"/>
          <w:numId w:val="5"/>
        </w:numPr>
        <w:spacing w:before="0" w:after="160" w:line="259" w:lineRule="auto"/>
        <w:ind w:left="0" w:firstLine="0"/>
        <w:contextualSpacing/>
        <w:jc w:val="both"/>
        <w:rPr>
          <w:rFonts w:ascii="Calibri" w:eastAsia="Times New Roman" w:hAnsi="Calibri" w:cs="Times New Roman"/>
          <w:sz w:val="24"/>
          <w:szCs w:val="24"/>
        </w:rPr>
      </w:pPr>
      <w:r>
        <w:rPr>
          <w:rFonts w:eastAsia="Times New Roman" w:cs="Times New Roman"/>
          <w:sz w:val="24"/>
          <w:szCs w:val="24"/>
        </w:rPr>
        <w:t>uprawnień do prowadzenia określonej działalności gospodarczej lub zawodowej, o ile wynika to z odrębnych przepisów:</w:t>
      </w:r>
    </w:p>
    <w:p w14:paraId="4DD36CF1" w14:textId="5F5E04F9" w:rsidR="00DF1B82" w:rsidRDefault="00000000">
      <w:pPr>
        <w:contextualSpacing/>
        <w:jc w:val="both"/>
        <w:rPr>
          <w:rFonts w:ascii="Calibri" w:eastAsia="Times New Roman" w:hAnsi="Calibri" w:cs="Times New Roman"/>
          <w:sz w:val="24"/>
          <w:szCs w:val="24"/>
        </w:rPr>
      </w:pPr>
      <w:r>
        <w:rPr>
          <w:rFonts w:eastAsia="Times New Roman" w:cs="Times New Roman"/>
          <w:sz w:val="24"/>
          <w:szCs w:val="24"/>
        </w:rPr>
        <w:t>Wykonawca w celu potwierdzenia spełnienia warunku musi posiadać uprawnienia do wykonywania działalności pocztowej na obszarze Rzeczypospolitej Polskiej oraz zagranicą, tzn. jest wpisany do rejestru operatorów pocztowych wydany przez Prezesa Urzędu Komunikacji Elektronicznej, zgodnie z art. 6 ust. 1 ustawy z dnia 23 listopada 2012 Prawo pocztowe (</w:t>
      </w:r>
      <w:proofErr w:type="spellStart"/>
      <w:r>
        <w:rPr>
          <w:rFonts w:eastAsia="Times New Roman" w:cs="Times New Roman"/>
          <w:sz w:val="24"/>
          <w:szCs w:val="24"/>
        </w:rPr>
        <w:t>t.j</w:t>
      </w:r>
      <w:proofErr w:type="spellEnd"/>
      <w:r>
        <w:rPr>
          <w:rFonts w:eastAsia="Times New Roman" w:cs="Times New Roman"/>
          <w:sz w:val="24"/>
          <w:szCs w:val="24"/>
        </w:rPr>
        <w:t>. Dz. U. z 202</w:t>
      </w:r>
      <w:r w:rsidR="00AF6979">
        <w:rPr>
          <w:rFonts w:eastAsia="Times New Roman" w:cs="Times New Roman"/>
          <w:sz w:val="24"/>
          <w:szCs w:val="24"/>
        </w:rPr>
        <w:t>6</w:t>
      </w:r>
      <w:r>
        <w:rPr>
          <w:rFonts w:eastAsia="Times New Roman" w:cs="Times New Roman"/>
          <w:sz w:val="24"/>
          <w:szCs w:val="24"/>
        </w:rPr>
        <w:t xml:space="preserve"> r., poz. </w:t>
      </w:r>
      <w:r w:rsidR="00AF6979">
        <w:rPr>
          <w:rFonts w:eastAsia="Times New Roman" w:cs="Times New Roman"/>
          <w:sz w:val="24"/>
          <w:szCs w:val="24"/>
        </w:rPr>
        <w:t>558</w:t>
      </w:r>
      <w:r>
        <w:rPr>
          <w:rFonts w:eastAsia="Times New Roman" w:cs="Times New Roman"/>
          <w:sz w:val="24"/>
          <w:szCs w:val="24"/>
        </w:rPr>
        <w:t xml:space="preserve"> z </w:t>
      </w:r>
      <w:proofErr w:type="spellStart"/>
      <w:r>
        <w:rPr>
          <w:rFonts w:eastAsia="Times New Roman" w:cs="Times New Roman"/>
          <w:sz w:val="24"/>
          <w:szCs w:val="24"/>
        </w:rPr>
        <w:t>późn</w:t>
      </w:r>
      <w:proofErr w:type="spellEnd"/>
      <w:r>
        <w:rPr>
          <w:rFonts w:eastAsia="Times New Roman" w:cs="Times New Roman"/>
          <w:sz w:val="24"/>
          <w:szCs w:val="24"/>
        </w:rPr>
        <w:t>. zm.) w zakresie obrotu krajowego i zagranicznego.</w:t>
      </w:r>
    </w:p>
    <w:p w14:paraId="43072647" w14:textId="77777777" w:rsidR="00DF1B82" w:rsidRDefault="00000000">
      <w:pPr>
        <w:numPr>
          <w:ilvl w:val="1"/>
          <w:numId w:val="5"/>
        </w:numPr>
        <w:spacing w:before="0" w:after="160" w:line="259" w:lineRule="auto"/>
        <w:ind w:left="0" w:firstLine="0"/>
        <w:contextualSpacing/>
        <w:jc w:val="both"/>
        <w:rPr>
          <w:rFonts w:ascii="Calibri" w:eastAsia="Times New Roman" w:hAnsi="Calibri" w:cs="Times New Roman"/>
          <w:sz w:val="24"/>
          <w:szCs w:val="24"/>
        </w:rPr>
      </w:pPr>
      <w:r>
        <w:rPr>
          <w:rFonts w:eastAsia="Times New Roman" w:cs="Times New Roman"/>
          <w:sz w:val="24"/>
          <w:szCs w:val="24"/>
        </w:rPr>
        <w:t xml:space="preserve">sytuacji ekonomicznej lub finansowej: </w:t>
      </w:r>
    </w:p>
    <w:p w14:paraId="04544BA3" w14:textId="77777777" w:rsidR="00DF1B82" w:rsidRDefault="00000000">
      <w:pPr>
        <w:contextualSpacing/>
        <w:jc w:val="both"/>
        <w:rPr>
          <w:rFonts w:ascii="Calibri" w:eastAsia="Times New Roman" w:hAnsi="Calibri" w:cs="Times New Roman"/>
          <w:sz w:val="24"/>
          <w:szCs w:val="24"/>
        </w:rPr>
      </w:pPr>
      <w:r>
        <w:rPr>
          <w:rFonts w:eastAsia="Times New Roman" w:cs="Times New Roman"/>
          <w:sz w:val="24"/>
          <w:szCs w:val="24"/>
        </w:rPr>
        <w:t xml:space="preserve">Zamawiający odstępuje od wymagania podmiotowych środków dowodowych w tym zakresie. </w:t>
      </w:r>
    </w:p>
    <w:p w14:paraId="30E65786" w14:textId="77777777" w:rsidR="00DF1B82" w:rsidRDefault="00000000">
      <w:pPr>
        <w:numPr>
          <w:ilvl w:val="1"/>
          <w:numId w:val="5"/>
        </w:numPr>
        <w:spacing w:before="0" w:after="160" w:line="259" w:lineRule="auto"/>
        <w:ind w:left="0" w:firstLine="0"/>
        <w:contextualSpacing/>
        <w:jc w:val="both"/>
        <w:rPr>
          <w:rFonts w:ascii="Calibri" w:eastAsia="Times New Roman" w:hAnsi="Calibri" w:cs="Times New Roman"/>
          <w:sz w:val="24"/>
          <w:szCs w:val="24"/>
        </w:rPr>
      </w:pPr>
      <w:r>
        <w:rPr>
          <w:rFonts w:eastAsia="Times New Roman" w:cs="Times New Roman"/>
          <w:sz w:val="24"/>
          <w:szCs w:val="24"/>
        </w:rPr>
        <w:t>zdolności technicznej lub zawodowej:</w:t>
      </w:r>
    </w:p>
    <w:p w14:paraId="0FB88913" w14:textId="77777777" w:rsidR="00DF1B82" w:rsidRDefault="00000000">
      <w:pPr>
        <w:contextualSpacing/>
        <w:jc w:val="both"/>
        <w:rPr>
          <w:rFonts w:ascii="Calibri" w:eastAsia="Times New Roman" w:hAnsi="Calibri" w:cs="Times New Roman"/>
          <w:sz w:val="24"/>
          <w:szCs w:val="24"/>
        </w:rPr>
      </w:pPr>
      <w:r>
        <w:rPr>
          <w:rFonts w:eastAsia="Times New Roman" w:cs="Times New Roman"/>
          <w:sz w:val="24"/>
          <w:szCs w:val="24"/>
        </w:rPr>
        <w:t xml:space="preserve">Zamawiający odstępuje od wymagania podmiotowych środków dowodowych w tym zakresie. </w:t>
      </w:r>
    </w:p>
    <w:p w14:paraId="356F45C4" w14:textId="77777777" w:rsidR="00DF1B82" w:rsidRDefault="00000000">
      <w:pPr>
        <w:numPr>
          <w:ilvl w:val="0"/>
          <w:numId w:val="5"/>
        </w:numPr>
        <w:spacing w:before="0" w:after="160" w:line="259" w:lineRule="auto"/>
        <w:ind w:left="0" w:firstLine="0"/>
        <w:contextualSpacing/>
        <w:jc w:val="both"/>
        <w:rPr>
          <w:rFonts w:ascii="Calibri" w:eastAsia="Times New Roman" w:hAnsi="Calibri" w:cs="Times New Roman"/>
          <w:sz w:val="24"/>
          <w:szCs w:val="24"/>
        </w:rPr>
      </w:pPr>
      <w:r>
        <w:rPr>
          <w:rFonts w:eastAsia="Times New Roman" w:cs="Times New Roman"/>
          <w:sz w:val="24"/>
          <w:szCs w:val="24"/>
        </w:rPr>
        <w:t>Zgodnie z art. 118 ust. 1 ustawy 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 przypadku, o którym mowa w ust. 3 Wykonawca winien dołączyć do oferty zobowiązanie podmiotu trzeciego.</w:t>
      </w:r>
    </w:p>
    <w:p w14:paraId="08D43BF6" w14:textId="77777777" w:rsidR="00DF1B82" w:rsidRDefault="00000000">
      <w:pPr>
        <w:numPr>
          <w:ilvl w:val="0"/>
          <w:numId w:val="5"/>
        </w:numPr>
        <w:spacing w:before="0" w:after="160" w:line="259" w:lineRule="auto"/>
        <w:ind w:left="0" w:firstLine="0"/>
        <w:contextualSpacing/>
        <w:jc w:val="both"/>
        <w:rPr>
          <w:rFonts w:ascii="Calibri" w:eastAsia="Times New Roman" w:hAnsi="Calibri" w:cs="Times New Roman"/>
          <w:sz w:val="24"/>
          <w:szCs w:val="24"/>
        </w:rPr>
      </w:pPr>
      <w:r>
        <w:rPr>
          <w:rFonts w:eastAsia="Times New Roman" w:cs="Times New Roman"/>
          <w:sz w:val="24"/>
          <w:szCs w:val="24"/>
        </w:rPr>
        <w:t xml:space="preserve">Zamawiający oceni zgodność oferowanych dostaw z wymaganiami i cechami określonymi w opisie przedmiotu zamówienia lub wymaganiami związanymi z realizacją zamówienia – na podstawie oświadczenia zawartego w treści wg wzoru Załącznika nr </w:t>
      </w:r>
      <w:proofErr w:type="gramStart"/>
      <w:r>
        <w:rPr>
          <w:rFonts w:eastAsia="Times New Roman" w:cs="Times New Roman"/>
          <w:sz w:val="24"/>
          <w:szCs w:val="24"/>
        </w:rPr>
        <w:t>3 .</w:t>
      </w:r>
      <w:proofErr w:type="gramEnd"/>
    </w:p>
    <w:p w14:paraId="510CF1FB" w14:textId="77777777" w:rsidR="00DF1B82" w:rsidRDefault="00000000">
      <w:pPr>
        <w:numPr>
          <w:ilvl w:val="0"/>
          <w:numId w:val="5"/>
        </w:numPr>
        <w:spacing w:before="0" w:after="160" w:line="259" w:lineRule="auto"/>
        <w:ind w:left="0" w:firstLine="0"/>
        <w:contextualSpacing/>
        <w:jc w:val="both"/>
        <w:rPr>
          <w:rFonts w:ascii="Calibri" w:eastAsia="Times New Roman" w:hAnsi="Calibri" w:cs="Times New Roman"/>
          <w:sz w:val="24"/>
          <w:szCs w:val="24"/>
        </w:rPr>
      </w:pPr>
      <w:r>
        <w:rPr>
          <w:rFonts w:eastAsia="Times New Roman" w:cs="Times New Roman"/>
          <w:sz w:val="24"/>
          <w:szCs w:val="24"/>
        </w:rPr>
        <w:t xml:space="preserve">Ocena spełniania ww. warunków dokonana zostanie w oparciu o informacje zawarte w złożonych oświadczeniach/dokumentach. </w:t>
      </w:r>
    </w:p>
    <w:p w14:paraId="78AC0B10"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13" w:name="_Toc228786268"/>
      <w:r>
        <w:rPr>
          <w:rFonts w:eastAsia="Times New Roman" w:cs="Times New Roman"/>
          <w:caps/>
          <w:color w:val="FFFFFF"/>
          <w:spacing w:val="15"/>
          <w:sz w:val="22"/>
          <w:szCs w:val="22"/>
        </w:rPr>
        <w:t>INFORMACJA O PODMIOTOWYCH ŚRODKACH</w:t>
      </w:r>
      <w:r>
        <w:rPr>
          <w:rFonts w:eastAsia="Times New Roman" w:cs="Times New Roman"/>
          <w:caps/>
          <w:color w:val="FFFFFF"/>
          <w:spacing w:val="-9"/>
          <w:sz w:val="22"/>
          <w:szCs w:val="22"/>
        </w:rPr>
        <w:t xml:space="preserve"> </w:t>
      </w:r>
      <w:r>
        <w:rPr>
          <w:rFonts w:eastAsia="Times New Roman" w:cs="Times New Roman"/>
          <w:caps/>
          <w:color w:val="FFFFFF"/>
          <w:spacing w:val="15"/>
          <w:sz w:val="22"/>
          <w:szCs w:val="22"/>
        </w:rPr>
        <w:t xml:space="preserve">DOWODOWYCH. </w:t>
      </w:r>
      <w:r>
        <w:rPr>
          <w:rFonts w:eastAsia="Times New Roman" w:cs="Times New Roman"/>
          <w:caps/>
          <w:color w:val="FFFFFF"/>
          <w:spacing w:val="15"/>
          <w:sz w:val="22"/>
          <w:szCs w:val="22"/>
          <w:lang w:val="pl"/>
        </w:rPr>
        <w:t>Oświadczenia i dokumenty, jakie zobowiązani są dostarczyć Wykonawcy w celu potwierdzenia spełniania warunków udziału w postępowaniu oraz wykazania braku podstaw wykluczenia.</w:t>
      </w:r>
      <w:bookmarkEnd w:id="13"/>
    </w:p>
    <w:p w14:paraId="7B315FB1" w14:textId="77777777" w:rsidR="00DF1B82" w:rsidRDefault="00000000">
      <w:pPr>
        <w:widowControl w:val="0"/>
        <w:numPr>
          <w:ilvl w:val="0"/>
          <w:numId w:val="31"/>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Do oferty Wykonawca zobowiązany jest dołączyć aktualne na dzień składania ofert oświadczenie o spełnianiu warunków udziału w postępowaniu oraz o braku podstaw do wykluczenia z postępowania – zgodnie z </w:t>
      </w:r>
      <w:r>
        <w:rPr>
          <w:rFonts w:eastAsia="Times New Roman" w:cs="Calibri"/>
          <w:b/>
          <w:color w:val="000000"/>
          <w:sz w:val="24"/>
          <w:szCs w:val="24"/>
        </w:rPr>
        <w:t>Załącznikiem nr 3</w:t>
      </w:r>
      <w:r>
        <w:rPr>
          <w:rFonts w:eastAsia="Times New Roman" w:cs="Calibri"/>
          <w:color w:val="000000"/>
          <w:sz w:val="24"/>
          <w:szCs w:val="24"/>
        </w:rPr>
        <w:t xml:space="preserve"> do </w:t>
      </w:r>
      <w:proofErr w:type="spellStart"/>
      <w:r>
        <w:rPr>
          <w:rFonts w:eastAsia="Times New Roman" w:cs="Calibri"/>
          <w:color w:val="000000"/>
          <w:sz w:val="24"/>
          <w:szCs w:val="24"/>
        </w:rPr>
        <w:t>SWZ</w:t>
      </w:r>
      <w:proofErr w:type="spellEnd"/>
      <w:r>
        <w:rPr>
          <w:rFonts w:eastAsia="Times New Roman" w:cs="Calibri"/>
          <w:color w:val="000000"/>
          <w:sz w:val="24"/>
          <w:szCs w:val="24"/>
        </w:rPr>
        <w:t>;</w:t>
      </w:r>
    </w:p>
    <w:p w14:paraId="3031054F"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Informacje zawarte w oświadczeniu, o którym mowa w pkt 1 stanowią wstępne potwierdzenie, że Wykonawca nie podlega wykluczeniu oraz spełnia warunki udziału w postępowaniu.</w:t>
      </w:r>
    </w:p>
    <w:p w14:paraId="63A572DA"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W sytuacji, w której </w:t>
      </w:r>
      <w:bookmarkStart w:id="14" w:name="_Hlk83714388"/>
      <w:r>
        <w:rPr>
          <w:rFonts w:eastAsia="Times New Roman" w:cs="Calibri"/>
          <w:color w:val="000000"/>
          <w:sz w:val="24"/>
          <w:szCs w:val="24"/>
        </w:rPr>
        <w:t>Zamawiający uzna, że prawdopodobne jest zaistnienie przesłanek opisanych w art. 108 ust 5) i 6), wezwie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bookmarkEnd w:id="14"/>
    </w:p>
    <w:p w14:paraId="5D33F627"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Podmiotowe środki dowodowe wymagane przez Zamawiającego</w:t>
      </w:r>
      <w:r>
        <w:rPr>
          <w:rFonts w:eastAsia="Times New Roman" w:cs="Calibri"/>
          <w:color w:val="000000"/>
          <w:spacing w:val="-5"/>
          <w:sz w:val="24"/>
          <w:szCs w:val="24"/>
        </w:rPr>
        <w:t xml:space="preserve"> </w:t>
      </w:r>
      <w:r>
        <w:rPr>
          <w:rFonts w:eastAsia="Times New Roman" w:cs="Calibri"/>
          <w:color w:val="000000"/>
          <w:sz w:val="24"/>
          <w:szCs w:val="24"/>
        </w:rPr>
        <w:t>to:</w:t>
      </w:r>
    </w:p>
    <w:p w14:paraId="2D7711A8"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 xml:space="preserve">Oświadczenie wykonawcy, w zakresie art. 108 ust. 1 pkt 5 i 6 ustawy, o braku przynależności do tej samej grupy kapitałowej, w rozumieniu ustawy z dnia 16 lutego 2007 r. o ochronie konkurencji i konsumentów (Dz. U. z 2024 r. poz. 594),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wzór </w:t>
      </w:r>
      <w:r>
        <w:rPr>
          <w:rFonts w:eastAsia="Times New Roman" w:cs="Calibri"/>
          <w:b/>
          <w:color w:val="000000"/>
          <w:sz w:val="24"/>
          <w:szCs w:val="24"/>
        </w:rPr>
        <w:t>Załącznik nr 4</w:t>
      </w:r>
      <w:r>
        <w:rPr>
          <w:rFonts w:eastAsia="Times New Roman" w:cs="Calibri"/>
          <w:color w:val="000000"/>
          <w:sz w:val="24"/>
          <w:szCs w:val="24"/>
        </w:rPr>
        <w:t xml:space="preserve"> do </w:t>
      </w:r>
      <w:proofErr w:type="spellStart"/>
      <w:r>
        <w:rPr>
          <w:rFonts w:eastAsia="Times New Roman" w:cs="Calibri"/>
          <w:color w:val="000000"/>
          <w:sz w:val="24"/>
          <w:szCs w:val="24"/>
        </w:rPr>
        <w:t>SWZ</w:t>
      </w:r>
      <w:proofErr w:type="spellEnd"/>
      <w:r>
        <w:rPr>
          <w:rFonts w:eastAsia="Times New Roman" w:cs="Calibri"/>
          <w:color w:val="000000"/>
          <w:sz w:val="24"/>
          <w:szCs w:val="24"/>
        </w:rPr>
        <w:t>;</w:t>
      </w:r>
    </w:p>
    <w:p w14:paraId="4BED2B8E"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64ACB209"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Odpis lub informacja z rejestru operatorów pocztowych wydany przez Prezesa Urzędu Komunikacji Elektronicznej, zgodnie z art. 6 ust. 1 ustawy z dnia 23 listopada 2012 Prawo pocztowe (</w:t>
      </w:r>
      <w:proofErr w:type="spellStart"/>
      <w:r>
        <w:rPr>
          <w:rFonts w:eastAsia="Times New Roman" w:cs="Calibri"/>
          <w:color w:val="000000"/>
          <w:sz w:val="24"/>
          <w:szCs w:val="24"/>
        </w:rPr>
        <w:t>t.j</w:t>
      </w:r>
      <w:proofErr w:type="spellEnd"/>
      <w:r>
        <w:rPr>
          <w:rFonts w:eastAsia="Times New Roman" w:cs="Calibri"/>
          <w:color w:val="000000"/>
          <w:sz w:val="24"/>
          <w:szCs w:val="24"/>
        </w:rPr>
        <w:t xml:space="preserve">. Dz. U. z 2023 r., poz. 1640 z </w:t>
      </w:r>
      <w:proofErr w:type="spellStart"/>
      <w:r>
        <w:rPr>
          <w:rFonts w:eastAsia="Times New Roman" w:cs="Calibri"/>
          <w:color w:val="000000"/>
          <w:sz w:val="24"/>
          <w:szCs w:val="24"/>
        </w:rPr>
        <w:t>późn</w:t>
      </w:r>
      <w:proofErr w:type="spellEnd"/>
      <w:r>
        <w:rPr>
          <w:rFonts w:eastAsia="Times New Roman" w:cs="Calibri"/>
          <w:color w:val="000000"/>
          <w:sz w:val="24"/>
          <w:szCs w:val="24"/>
        </w:rPr>
        <w:t xml:space="preserve">. zm.) w zakresie obrotu krajowego i zagranicznego.  </w:t>
      </w:r>
      <w:bookmarkStart w:id="15" w:name="_Hlk105416566"/>
      <w:bookmarkEnd w:id="15"/>
    </w:p>
    <w:p w14:paraId="50370019"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upływem terminu składania ofert.</w:t>
      </w:r>
    </w:p>
    <w:p w14:paraId="690BB072"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007CFECD"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Wykonawca nie jest zobowiązany do złożenia podmiotowych środków dowodowych, które zamawiający posiada, jeżeli Wykonawca wskaże te środki oraz potwierdzi ich prawidłowość i aktualność.</w:t>
      </w:r>
    </w:p>
    <w:p w14:paraId="5647BBD7"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W zakresie nieuregulowanym Ustawą lub niniejszą </w:t>
      </w:r>
      <w:proofErr w:type="spellStart"/>
      <w:r>
        <w:rPr>
          <w:rFonts w:eastAsia="Times New Roman" w:cs="Calibri"/>
          <w:color w:val="000000"/>
          <w:sz w:val="24"/>
          <w:szCs w:val="24"/>
        </w:rPr>
        <w:t>SWZ</w:t>
      </w:r>
      <w:proofErr w:type="spellEnd"/>
      <w:r>
        <w:rPr>
          <w:rFonts w:eastAsia="Times New Roman" w:cs="Calibri"/>
          <w:color w:val="000000"/>
          <w:sz w:val="24"/>
          <w:szCs w:val="24"/>
        </w:rPr>
        <w:t xml:space="preserve">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8FDF7E2"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Zamawiający wezwie Wykonawcę, którego oferta została najwyżej oceniona, do złożenia w wyznaczonym terminie, nie krótszym niż 5 dni od dnia wezwania, podmiotowych środków dowodowych, o których mowa w </w:t>
      </w:r>
      <w:proofErr w:type="spellStart"/>
      <w:r>
        <w:rPr>
          <w:rFonts w:eastAsia="Times New Roman" w:cs="Calibri"/>
          <w:color w:val="000000"/>
          <w:sz w:val="24"/>
          <w:szCs w:val="24"/>
        </w:rPr>
        <w:t>ppkt</w:t>
      </w:r>
      <w:proofErr w:type="spellEnd"/>
      <w:r>
        <w:rPr>
          <w:rFonts w:eastAsia="Times New Roman" w:cs="Calibri"/>
          <w:color w:val="000000"/>
          <w:sz w:val="24"/>
          <w:szCs w:val="24"/>
        </w:rPr>
        <w:t>. 4. 1. aktualnych na dzień złożenia podmiotowych środków</w:t>
      </w:r>
      <w:r>
        <w:rPr>
          <w:rFonts w:eastAsia="Times New Roman" w:cs="Calibri"/>
          <w:color w:val="000000"/>
          <w:spacing w:val="-7"/>
          <w:sz w:val="24"/>
          <w:szCs w:val="24"/>
        </w:rPr>
        <w:t xml:space="preserve"> </w:t>
      </w:r>
      <w:r>
        <w:rPr>
          <w:rFonts w:eastAsia="Times New Roman" w:cs="Calibri"/>
          <w:color w:val="000000"/>
          <w:sz w:val="24"/>
          <w:szCs w:val="24"/>
        </w:rPr>
        <w:t>dowodowych.</w:t>
      </w:r>
    </w:p>
    <w:p w14:paraId="621B50B2"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w:t>
      </w:r>
      <w:r>
        <w:rPr>
          <w:rFonts w:eastAsia="Times New Roman" w:cs="Calibri"/>
          <w:color w:val="000000"/>
          <w:spacing w:val="-1"/>
          <w:sz w:val="24"/>
          <w:szCs w:val="24"/>
        </w:rPr>
        <w:t xml:space="preserve"> </w:t>
      </w:r>
      <w:r>
        <w:rPr>
          <w:rFonts w:eastAsia="Times New Roman" w:cs="Calibri"/>
          <w:color w:val="000000"/>
          <w:sz w:val="24"/>
          <w:szCs w:val="24"/>
        </w:rPr>
        <w:t>złożenia.</w:t>
      </w:r>
    </w:p>
    <w:p w14:paraId="4CF3B453"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Jeżeli Wykonawca nie złożył oświadczenia o braku podstaw wykluczenia i spełnianiu warunków udziału w postępowaniu, podmiotowych środków dowodowych, innych dokumentów lub oświadczeń składanych w postępowaniu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3C59B110"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Zamawiający może żądać od Wykonawców wyjaśnień dotyczących treści oświadczenia o braku podstaw wykluczenia i spełnianiu warunków udziału w postępowaniu lub złożonych podmiotowych środków dowodowych lub innych dokumentów lub oświadczeń składanych w</w:t>
      </w:r>
      <w:r>
        <w:rPr>
          <w:rFonts w:eastAsia="Times New Roman" w:cs="Calibri"/>
          <w:color w:val="000000"/>
          <w:spacing w:val="-3"/>
          <w:sz w:val="24"/>
          <w:szCs w:val="24"/>
        </w:rPr>
        <w:t xml:space="preserve"> </w:t>
      </w:r>
      <w:r>
        <w:rPr>
          <w:rFonts w:eastAsia="Times New Roman" w:cs="Calibri"/>
          <w:color w:val="000000"/>
          <w:sz w:val="24"/>
          <w:szCs w:val="24"/>
        </w:rPr>
        <w:t>postępowaniu.</w:t>
      </w:r>
    </w:p>
    <w:p w14:paraId="57EA95A4"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Jeżeli złożone przez Wykonawcę oświadczenie o braku podstaw wykluczenia i spełnianiu warunków udziału w postępowaniu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w:t>
      </w:r>
      <w:r>
        <w:rPr>
          <w:rFonts w:eastAsia="Times New Roman" w:cs="Calibri"/>
          <w:color w:val="000000"/>
          <w:spacing w:val="-1"/>
          <w:sz w:val="24"/>
          <w:szCs w:val="24"/>
        </w:rPr>
        <w:t xml:space="preserve"> </w:t>
      </w:r>
      <w:r>
        <w:rPr>
          <w:rFonts w:eastAsia="Times New Roman" w:cs="Calibri"/>
          <w:color w:val="000000"/>
          <w:sz w:val="24"/>
          <w:szCs w:val="24"/>
        </w:rPr>
        <w:t>dokumentów.</w:t>
      </w:r>
    </w:p>
    <w:p w14:paraId="5D7BA4D2"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Zamawiający nie wezwie do złożenia podmiotowych środków dowodowych, jeżeli może je uzyskać za pomocą bezpłatnych i ogólnodostępnych baz danych, w szczególności rejestrów publicznych w rozumieniu Ustawy z dnia 17 lutego 2005 roku o informatyzacji działalności podmiotów realizujących zadania publiczne (tekst jednolity Dz. U. z 2020 roku, poz. 346 ze</w:t>
      </w:r>
      <w:r>
        <w:rPr>
          <w:rFonts w:eastAsia="Times New Roman" w:cs="Calibri"/>
          <w:color w:val="000000"/>
          <w:spacing w:val="-2"/>
          <w:sz w:val="24"/>
          <w:szCs w:val="24"/>
        </w:rPr>
        <w:t xml:space="preserve"> </w:t>
      </w:r>
      <w:r>
        <w:rPr>
          <w:rFonts w:eastAsia="Times New Roman" w:cs="Calibri"/>
          <w:color w:val="000000"/>
          <w:sz w:val="24"/>
          <w:szCs w:val="24"/>
        </w:rPr>
        <w:t>zmianami).</w:t>
      </w:r>
    </w:p>
    <w:p w14:paraId="6B6EE9DF"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16" w:name="_Toc228786269"/>
      <w:r>
        <w:rPr>
          <w:rFonts w:eastAsia="Times New Roman" w:cs="Times New Roman"/>
          <w:caps/>
          <w:color w:val="FFFFFF"/>
          <w:spacing w:val="15"/>
          <w:sz w:val="22"/>
          <w:szCs w:val="22"/>
        </w:rPr>
        <w:t>INFORMACJA O ŚRODKACH KOMUNIKACJI ELEKTRONICZNEJ, PRZY UŻYCIU KTÓRYCH ZAMAWIAJĄCY BĘDZIE KOMUNIKOWAŁ SIĘ Z WYKONAWCAMI, ORAZ INFORMACJE O WYMAGANIACH TECHNICZNYCH I ORGANIZACYJNYCH SPORZĄDZANIA, WYSYŁANIA I ODBIERANIA KORESPONDENCJI</w:t>
      </w:r>
      <w:r>
        <w:rPr>
          <w:rFonts w:eastAsia="Times New Roman" w:cs="Times New Roman"/>
          <w:caps/>
          <w:color w:val="FFFFFF"/>
          <w:spacing w:val="3"/>
          <w:sz w:val="22"/>
          <w:szCs w:val="22"/>
        </w:rPr>
        <w:t xml:space="preserve"> </w:t>
      </w:r>
      <w:r>
        <w:rPr>
          <w:rFonts w:eastAsia="Times New Roman" w:cs="Times New Roman"/>
          <w:caps/>
          <w:color w:val="FFFFFF"/>
          <w:spacing w:val="15"/>
          <w:sz w:val="22"/>
          <w:szCs w:val="22"/>
        </w:rPr>
        <w:t>ELEKTRONICZNEJ</w:t>
      </w:r>
      <w:bookmarkEnd w:id="16"/>
    </w:p>
    <w:p w14:paraId="190F0B32" w14:textId="77777777" w:rsidR="00DF1B82" w:rsidRDefault="00000000">
      <w:pPr>
        <w:widowControl w:val="0"/>
        <w:numPr>
          <w:ilvl w:val="0"/>
          <w:numId w:val="3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Postępowanie prowadzone jest w języku polskim, elektronicznie pod adresem: </w:t>
      </w:r>
      <w:hyperlink r:id="rId13">
        <w:r>
          <w:rPr>
            <w:rStyle w:val="czeinternetowe"/>
            <w:rFonts w:eastAsia="Times New Roman" w:cs="Calibri"/>
            <w:sz w:val="24"/>
            <w:szCs w:val="24"/>
          </w:rPr>
          <w:t>https://platformazakupowa.pl/transakcja/1298566</w:t>
        </w:r>
      </w:hyperlink>
      <w:r>
        <w:rPr>
          <w:rFonts w:eastAsia="Times New Roman" w:cs="Calibri"/>
          <w:color w:val="000000"/>
          <w:sz w:val="24"/>
          <w:szCs w:val="24"/>
        </w:rPr>
        <w:t xml:space="preserve">  za pośrednictwem Internetowej Platformy zakupowej platformazakupowa.pl Open </w:t>
      </w:r>
      <w:proofErr w:type="spellStart"/>
      <w:r>
        <w:rPr>
          <w:rFonts w:eastAsia="Times New Roman" w:cs="Calibri"/>
          <w:color w:val="000000"/>
          <w:sz w:val="24"/>
          <w:szCs w:val="24"/>
        </w:rPr>
        <w:t>nexus</w:t>
      </w:r>
      <w:proofErr w:type="spellEnd"/>
      <w:r>
        <w:rPr>
          <w:rFonts w:eastAsia="Times New Roman" w:cs="Calibri"/>
          <w:color w:val="000000"/>
          <w:sz w:val="24"/>
          <w:szCs w:val="24"/>
        </w:rPr>
        <w:t xml:space="preserve"> Sp. z o.o. zwanej dalej: „platformazakupowa.pl”,</w:t>
      </w:r>
    </w:p>
    <w:p w14:paraId="712D4851" w14:textId="77777777" w:rsidR="00DF1B82" w:rsidRDefault="00000000">
      <w:pPr>
        <w:pStyle w:val="Akapitzlist"/>
        <w:numPr>
          <w:ilvl w:val="0"/>
          <w:numId w:val="33"/>
        </w:numPr>
        <w:jc w:val="both"/>
        <w:rPr>
          <w:rFonts w:ascii="Calibri" w:eastAsia="Times New Roman" w:hAnsi="Calibri" w:cs="Calibri"/>
          <w:color w:val="000000"/>
          <w:sz w:val="24"/>
          <w:szCs w:val="24"/>
        </w:rPr>
      </w:pPr>
      <w:r>
        <w:rPr>
          <w:rFonts w:eastAsia="Times New Roman" w:cs="Calibri"/>
          <w:color w:val="000000"/>
          <w:sz w:val="24"/>
          <w:szCs w:val="24"/>
        </w:rPr>
        <w:t xml:space="preserve">W toku prowadzonego postępowania komunikacja między Wykonawcami a Zamawiającym prowadzona będzie za pośrednictwem Platformy. Wszelkie oświadczenia, wnioski, zawiadomienia oraz informacje, przekazywane będą za pośrednictwem formularza „Wyślij wiadomość do zamawiającego”. </w:t>
      </w:r>
    </w:p>
    <w:p w14:paraId="713C2C61" w14:textId="77777777" w:rsidR="00DF1B82" w:rsidRDefault="00000000">
      <w:pPr>
        <w:pStyle w:val="Akapitzlist"/>
        <w:numPr>
          <w:ilvl w:val="0"/>
          <w:numId w:val="34"/>
        </w:numPr>
        <w:jc w:val="both"/>
        <w:rPr>
          <w:rFonts w:ascii="Calibri" w:eastAsia="Times New Roman" w:hAnsi="Calibri" w:cs="Calibri"/>
          <w:color w:val="000000"/>
          <w:sz w:val="24"/>
          <w:szCs w:val="24"/>
        </w:rPr>
      </w:pPr>
      <w:r>
        <w:rPr>
          <w:rFonts w:eastAsia="Times New Roman" w:cs="Calibri"/>
          <w:color w:val="000000"/>
          <w:sz w:val="24"/>
          <w:szCs w:val="24"/>
        </w:rPr>
        <w:t xml:space="preserve">Zamawiający dopuszcza, opcjonalnie, komunikację za pośrednictwem poczty elektronicznej. Adres poczty elektronicznej osoby uprawnionej do kontaktu z Wykonawcami: </w:t>
      </w:r>
      <w:hyperlink r:id="rId14">
        <w:r>
          <w:rPr>
            <w:rStyle w:val="czeinternetowe"/>
            <w:rFonts w:eastAsia="Times New Roman" w:cs="Calibri"/>
            <w:sz w:val="24"/>
            <w:szCs w:val="24"/>
          </w:rPr>
          <w:t>m.mruk@powiatlwowecki.pl</w:t>
        </w:r>
      </w:hyperlink>
      <w:r>
        <w:rPr>
          <w:rFonts w:eastAsia="Times New Roman" w:cs="Calibri"/>
          <w:color w:val="000000"/>
          <w:sz w:val="24"/>
          <w:szCs w:val="24"/>
        </w:rPr>
        <w:t xml:space="preserve">  </w:t>
      </w:r>
    </w:p>
    <w:p w14:paraId="2C7F873E" w14:textId="77777777" w:rsidR="00DF1B82" w:rsidRDefault="00000000">
      <w:pPr>
        <w:widowControl w:val="0"/>
        <w:numPr>
          <w:ilvl w:val="0"/>
          <w:numId w:val="35"/>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Zamawiający nie przewiduje sposobu komunikowania się z Wykonawcami w inny sposób niż przy użyciu środków komunikacji elektronicznej wskazanych w</w:t>
      </w:r>
      <w:r>
        <w:rPr>
          <w:rFonts w:eastAsia="Times New Roman" w:cs="Calibri"/>
          <w:color w:val="000000"/>
          <w:spacing w:val="-3"/>
          <w:sz w:val="24"/>
          <w:szCs w:val="24"/>
        </w:rPr>
        <w:t xml:space="preserve"> </w:t>
      </w:r>
      <w:proofErr w:type="spellStart"/>
      <w:r>
        <w:rPr>
          <w:rFonts w:eastAsia="Times New Roman" w:cs="Calibri"/>
          <w:color w:val="000000"/>
          <w:sz w:val="24"/>
          <w:szCs w:val="24"/>
        </w:rPr>
        <w:t>SWZ</w:t>
      </w:r>
      <w:proofErr w:type="spellEnd"/>
      <w:r>
        <w:rPr>
          <w:rFonts w:eastAsia="Times New Roman" w:cs="Calibri"/>
          <w:color w:val="000000"/>
          <w:sz w:val="24"/>
          <w:szCs w:val="24"/>
        </w:rPr>
        <w:t>.</w:t>
      </w:r>
    </w:p>
    <w:p w14:paraId="33740EB2"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u w:val="single"/>
        </w:rPr>
      </w:pPr>
      <w:r>
        <w:rPr>
          <w:rFonts w:eastAsia="Times New Roman" w:cs="Calibri"/>
          <w:color w:val="000000"/>
          <w:sz w:val="24"/>
          <w:szCs w:val="24"/>
          <w:u w:val="single"/>
        </w:rPr>
        <w:t xml:space="preserve">Zamawiający informuje, że nie będzie reagował na próby kontaktu telefonicznie lub osobiście. Nie będzie również udzielał odpowiedzi na pytania lub wnioski zadane w tej formie. </w:t>
      </w:r>
    </w:p>
    <w:p w14:paraId="06648CD9"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Zamawiający będzie przekazywał Wykonawcom informacje w postaci elektronicznej za pośrednictwem Platformy. Informacje dotyczące odpowiedzi na pytania, zmiany specyfikacji, zmiany terminu składania i otwarcia ofert Zamawiający będzie zamieszczał na Platformie w sekcji “Komunikaty”. </w:t>
      </w:r>
    </w:p>
    <w:p w14:paraId="5A7C0D90"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Wykonawca jako podmiot profesjonalny ma obowiązek sprawdzania komunikatów i wiadomości przesłanych przez Zamawiającego bezpośrednio na Platformie, gdyż system powiadomień może ulec awarii lub powiadomienie może trafić do folderu</w:t>
      </w:r>
      <w:r>
        <w:rPr>
          <w:rFonts w:eastAsia="Times New Roman" w:cs="Calibri"/>
          <w:color w:val="000000"/>
          <w:spacing w:val="1"/>
          <w:sz w:val="24"/>
          <w:szCs w:val="24"/>
        </w:rPr>
        <w:t xml:space="preserve"> </w:t>
      </w:r>
      <w:r>
        <w:rPr>
          <w:rFonts w:eastAsia="Times New Roman" w:cs="Calibri"/>
          <w:color w:val="000000"/>
          <w:sz w:val="24"/>
          <w:szCs w:val="24"/>
        </w:rPr>
        <w:t>SPAM.</w:t>
      </w:r>
    </w:p>
    <w:p w14:paraId="64213802"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Korespondencja, której zgodnie z obowiązującymi przepisami adresatem jest konkretny Wykonawca, będzie przekazywana w postaci elektronicznej za pośrednictwem platformy do konkretnego</w:t>
      </w:r>
      <w:r>
        <w:rPr>
          <w:rFonts w:eastAsia="Times New Roman" w:cs="Calibri"/>
          <w:color w:val="000000"/>
          <w:spacing w:val="-4"/>
          <w:sz w:val="24"/>
          <w:szCs w:val="24"/>
        </w:rPr>
        <w:t xml:space="preserve"> </w:t>
      </w:r>
      <w:r>
        <w:rPr>
          <w:rFonts w:eastAsia="Times New Roman" w:cs="Calibri"/>
          <w:color w:val="000000"/>
          <w:sz w:val="24"/>
          <w:szCs w:val="24"/>
        </w:rPr>
        <w:t>Wykonawcy.</w:t>
      </w:r>
    </w:p>
    <w:p w14:paraId="696E97BD"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Funkcjonalność Platformy gwarantuje złożenie przez Wykonawcę w postępowaniu zaszyfrowanej oferty wraz z załącznikami, w sposób uniemożliwiający Zamawiającemu zapoznanie się z treścią oferty przed upływem terminu składania ofert.</w:t>
      </w:r>
    </w:p>
    <w:p w14:paraId="52C026E5"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minimalne wymagania sprzętowo - aplikacyjne umożliwiające pracę na Platformie,</w:t>
      </w:r>
      <w:r>
        <w:rPr>
          <w:rFonts w:eastAsia="Times New Roman" w:cs="Calibri"/>
          <w:color w:val="000000"/>
          <w:spacing w:val="-4"/>
          <w:sz w:val="24"/>
          <w:szCs w:val="24"/>
        </w:rPr>
        <w:t xml:space="preserve"> </w:t>
      </w:r>
      <w:r>
        <w:rPr>
          <w:rFonts w:eastAsia="Times New Roman" w:cs="Calibri"/>
          <w:color w:val="000000"/>
          <w:sz w:val="24"/>
          <w:szCs w:val="24"/>
        </w:rPr>
        <w:t>tj.:</w:t>
      </w:r>
    </w:p>
    <w:p w14:paraId="30A0F4FC"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stały dostęp do sieci Internet o gwarantowanej przepustowości nie mniejszej niż 512</w:t>
      </w:r>
      <w:r>
        <w:rPr>
          <w:rFonts w:eastAsia="Times New Roman" w:cs="Calibri"/>
          <w:color w:val="000000"/>
          <w:spacing w:val="-10"/>
          <w:sz w:val="24"/>
          <w:szCs w:val="24"/>
        </w:rPr>
        <w:t xml:space="preserve"> </w:t>
      </w:r>
      <w:proofErr w:type="spellStart"/>
      <w:r>
        <w:rPr>
          <w:rFonts w:eastAsia="Times New Roman" w:cs="Calibri"/>
          <w:color w:val="000000"/>
          <w:sz w:val="24"/>
          <w:szCs w:val="24"/>
        </w:rPr>
        <w:t>kb</w:t>
      </w:r>
      <w:proofErr w:type="spellEnd"/>
      <w:r>
        <w:rPr>
          <w:rFonts w:eastAsia="Times New Roman" w:cs="Calibri"/>
          <w:color w:val="000000"/>
          <w:sz w:val="24"/>
          <w:szCs w:val="24"/>
        </w:rPr>
        <w:t>/s,</w:t>
      </w:r>
    </w:p>
    <w:p w14:paraId="29E34090"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komputer klasy PC lub MAC o następującej konfiguracji: pamięć min. 2 GB Ram, procesor Intel IV 2 GHZ lub jego nowsza wersja, jeden z systemów operacyjnych - MS Windows 7, Mac Os x 10 4, Linux, lub ich nowsze wersje,</w:t>
      </w:r>
    </w:p>
    <w:p w14:paraId="0E30A610" w14:textId="77777777" w:rsidR="00DF1B82" w:rsidRDefault="00000000">
      <w:pPr>
        <w:numPr>
          <w:ilvl w:val="1"/>
          <w:numId w:val="2"/>
        </w:numPr>
        <w:spacing w:before="0"/>
        <w:ind w:left="0" w:firstLine="0"/>
        <w:jc w:val="both"/>
        <w:rPr>
          <w:rFonts w:ascii="Calibri" w:eastAsia="Times New Roman" w:hAnsi="Calibri" w:cs="Calibri"/>
          <w:color w:val="000000"/>
          <w:sz w:val="24"/>
          <w:szCs w:val="24"/>
          <w:u w:val="single"/>
        </w:rPr>
      </w:pPr>
      <w:r>
        <w:rPr>
          <w:rFonts w:eastAsia="Times New Roman" w:cs="Calibri"/>
          <w:color w:val="000000"/>
          <w:sz w:val="24"/>
          <w:szCs w:val="24"/>
        </w:rPr>
        <w:t xml:space="preserve">zainstalowana dowolna aktualna przeglądarka internetowa. </w:t>
      </w:r>
      <w:r>
        <w:rPr>
          <w:rFonts w:eastAsia="Times New Roman" w:cs="Calibri"/>
          <w:color w:val="000000"/>
          <w:sz w:val="24"/>
          <w:szCs w:val="24"/>
          <w:u w:val="single"/>
        </w:rPr>
        <w:t>Uwaga</w:t>
      </w:r>
      <w:r>
        <w:rPr>
          <w:rFonts w:eastAsia="Times New Roman" w:cs="Calibri"/>
          <w:color w:val="000000"/>
          <w:sz w:val="24"/>
          <w:szCs w:val="24"/>
        </w:rPr>
        <w:t>! od dnia 17 sierpnia 2021r., ze względu na zakończenie wspierania przeglądarki Internet Explorer przez firmę Microsoft, Zamawiający nie zleca stosowanie przeglądarki Internet Explorer,</w:t>
      </w:r>
    </w:p>
    <w:p w14:paraId="7B5F6DCE"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włączona obsługa</w:t>
      </w:r>
      <w:r>
        <w:rPr>
          <w:rFonts w:eastAsia="Times New Roman" w:cs="Calibri"/>
          <w:color w:val="000000"/>
          <w:spacing w:val="-2"/>
          <w:sz w:val="24"/>
          <w:szCs w:val="24"/>
        </w:rPr>
        <w:t xml:space="preserve"> </w:t>
      </w:r>
      <w:r>
        <w:rPr>
          <w:rFonts w:eastAsia="Times New Roman" w:cs="Calibri"/>
          <w:color w:val="000000"/>
          <w:sz w:val="24"/>
          <w:szCs w:val="24"/>
        </w:rPr>
        <w:t>JavaScript,</w:t>
      </w:r>
    </w:p>
    <w:p w14:paraId="1704684E"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 xml:space="preserve">zainstalowany program Adobe </w:t>
      </w:r>
      <w:proofErr w:type="spellStart"/>
      <w:r>
        <w:rPr>
          <w:rFonts w:eastAsia="Times New Roman" w:cs="Calibri"/>
          <w:color w:val="000000"/>
          <w:sz w:val="24"/>
          <w:szCs w:val="24"/>
        </w:rPr>
        <w:t>Acrobat</w:t>
      </w:r>
      <w:proofErr w:type="spellEnd"/>
      <w:r>
        <w:rPr>
          <w:rFonts w:eastAsia="Times New Roman" w:cs="Calibri"/>
          <w:color w:val="000000"/>
          <w:sz w:val="24"/>
          <w:szCs w:val="24"/>
        </w:rPr>
        <w:t xml:space="preserve"> Reader lub inny obsługujący format plików</w:t>
      </w:r>
      <w:r>
        <w:rPr>
          <w:rFonts w:eastAsia="Times New Roman" w:cs="Calibri"/>
          <w:color w:val="000000"/>
          <w:spacing w:val="-8"/>
          <w:sz w:val="24"/>
          <w:szCs w:val="24"/>
        </w:rPr>
        <w:t xml:space="preserve"> </w:t>
      </w:r>
      <w:r>
        <w:rPr>
          <w:rFonts w:eastAsia="Times New Roman" w:cs="Calibri"/>
          <w:color w:val="000000"/>
          <w:sz w:val="24"/>
          <w:szCs w:val="24"/>
        </w:rPr>
        <w:t>.pdf,</w:t>
      </w:r>
    </w:p>
    <w:p w14:paraId="1F22448A"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u w:val="single" w:color="006FC0"/>
        </w:rPr>
        <w:t>platformazakupowa.pl</w:t>
      </w:r>
      <w:r>
        <w:rPr>
          <w:rFonts w:eastAsia="Times New Roman" w:cs="Calibri"/>
          <w:color w:val="000000"/>
          <w:sz w:val="24"/>
          <w:szCs w:val="24"/>
        </w:rPr>
        <w:t xml:space="preserve"> działa według standardu przyjętego w komunikacji sieciowej - kodowanie UTF8,</w:t>
      </w:r>
    </w:p>
    <w:p w14:paraId="00AC3190"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Oznaczenie czasu odbioru danych przez platformę zakupową stanowi datę oraz dokładny czas (</w:t>
      </w:r>
      <w:proofErr w:type="spellStart"/>
      <w:r>
        <w:rPr>
          <w:rFonts w:eastAsia="Times New Roman" w:cs="Calibri"/>
          <w:color w:val="000000"/>
          <w:sz w:val="24"/>
          <w:szCs w:val="24"/>
        </w:rPr>
        <w:t>hh:</w:t>
      </w:r>
      <w:proofErr w:type="gramStart"/>
      <w:r>
        <w:rPr>
          <w:rFonts w:eastAsia="Times New Roman" w:cs="Calibri"/>
          <w:color w:val="000000"/>
          <w:sz w:val="24"/>
          <w:szCs w:val="24"/>
        </w:rPr>
        <w:t>mm:ss</w:t>
      </w:r>
      <w:proofErr w:type="spellEnd"/>
      <w:proofErr w:type="gramEnd"/>
      <w:r>
        <w:rPr>
          <w:rFonts w:eastAsia="Times New Roman" w:cs="Calibri"/>
          <w:color w:val="000000"/>
          <w:sz w:val="24"/>
          <w:szCs w:val="24"/>
        </w:rPr>
        <w:t>) generowany wg czasu lokalnego serwera synchronizowanego z zegarem Głównego Urzędu Miar.</w:t>
      </w:r>
    </w:p>
    <w:p w14:paraId="68F6031A"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Wykonawca, przystępując do niniejszego postępowania o udzielenie zamówienia</w:t>
      </w:r>
      <w:r>
        <w:rPr>
          <w:rFonts w:eastAsia="Times New Roman" w:cs="Calibri"/>
          <w:color w:val="000000"/>
          <w:spacing w:val="-8"/>
          <w:sz w:val="24"/>
          <w:szCs w:val="24"/>
        </w:rPr>
        <w:t xml:space="preserve"> </w:t>
      </w:r>
      <w:r>
        <w:rPr>
          <w:rFonts w:eastAsia="Times New Roman" w:cs="Calibri"/>
          <w:color w:val="000000"/>
          <w:sz w:val="24"/>
          <w:szCs w:val="24"/>
        </w:rPr>
        <w:t>publicznego:</w:t>
      </w:r>
    </w:p>
    <w:p w14:paraId="40E1F994"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 xml:space="preserve">akceptuje warunki korzystania z Platformy określone w Regulaminie zamieszczonym na stronie internetowej </w:t>
      </w:r>
      <w:r>
        <w:rPr>
          <w:rFonts w:eastAsia="Times New Roman" w:cs="Calibri"/>
          <w:color w:val="000000"/>
          <w:sz w:val="24"/>
          <w:szCs w:val="24"/>
          <w:u w:color="006FC0"/>
        </w:rPr>
        <w:t xml:space="preserve">pod linkiem </w:t>
      </w:r>
      <w:hyperlink r:id="rId15">
        <w:r>
          <w:rPr>
            <w:rStyle w:val="czeinternetowe"/>
            <w:rFonts w:eastAsia="Times New Roman" w:cs="Calibri"/>
            <w:spacing w:val="10"/>
            <w:sz w:val="24"/>
            <w:szCs w:val="24"/>
          </w:rPr>
          <w:t>https://platformazakupowa.pl/strona/1-regulamin</w:t>
        </w:r>
      </w:hyperlink>
      <w:r>
        <w:rPr>
          <w:rFonts w:eastAsia="Times New Roman" w:cs="Calibri"/>
          <w:caps/>
          <w:spacing w:val="10"/>
          <w:sz w:val="24"/>
          <w:szCs w:val="24"/>
        </w:rPr>
        <w:t xml:space="preserve"> </w:t>
      </w:r>
      <w:r>
        <w:rPr>
          <w:rFonts w:eastAsia="Times New Roman" w:cs="Calibri"/>
          <w:color w:val="000000"/>
          <w:sz w:val="24"/>
          <w:szCs w:val="24"/>
        </w:rPr>
        <w:t xml:space="preserve">  w zakładce „Regulamin" oraz uznaje go za</w:t>
      </w:r>
      <w:r>
        <w:rPr>
          <w:rFonts w:eastAsia="Times New Roman" w:cs="Calibri"/>
          <w:color w:val="000000"/>
          <w:spacing w:val="-7"/>
          <w:sz w:val="24"/>
          <w:szCs w:val="24"/>
        </w:rPr>
        <w:t xml:space="preserve"> </w:t>
      </w:r>
      <w:r>
        <w:rPr>
          <w:rFonts w:eastAsia="Times New Roman" w:cs="Calibri"/>
          <w:color w:val="000000"/>
          <w:sz w:val="24"/>
          <w:szCs w:val="24"/>
        </w:rPr>
        <w:t xml:space="preserve">wiążący, </w:t>
      </w:r>
    </w:p>
    <w:p w14:paraId="38306EBE"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 xml:space="preserve">zapoznał i stosuje się do Instrukcji składania ofert/wniosków dostępnej </w:t>
      </w:r>
      <w:r>
        <w:rPr>
          <w:rFonts w:eastAsia="Times New Roman" w:cs="Calibri"/>
          <w:color w:val="000000"/>
          <w:sz w:val="24"/>
          <w:szCs w:val="24"/>
          <w:u w:color="006FC0"/>
        </w:rPr>
        <w:t>pod</w:t>
      </w:r>
      <w:r>
        <w:rPr>
          <w:rFonts w:eastAsia="Times New Roman" w:cs="Calibri"/>
          <w:color w:val="000000"/>
          <w:spacing w:val="-9"/>
          <w:sz w:val="24"/>
          <w:szCs w:val="24"/>
          <w:u w:color="006FC0"/>
        </w:rPr>
        <w:t xml:space="preserve"> </w:t>
      </w:r>
      <w:r>
        <w:rPr>
          <w:rFonts w:eastAsia="Times New Roman" w:cs="Calibri"/>
          <w:color w:val="000000"/>
          <w:sz w:val="24"/>
          <w:szCs w:val="24"/>
          <w:u w:color="006FC0"/>
        </w:rPr>
        <w:t>linkiem</w:t>
      </w:r>
      <w:r>
        <w:rPr>
          <w:rFonts w:eastAsia="Times New Roman" w:cs="Calibri"/>
          <w:color w:val="000000"/>
          <w:sz w:val="24"/>
          <w:szCs w:val="24"/>
        </w:rPr>
        <w:t xml:space="preserve"> </w:t>
      </w:r>
      <w:hyperlink r:id="rId16">
        <w:r>
          <w:rPr>
            <w:rStyle w:val="czeinternetowe"/>
            <w:rFonts w:eastAsia="Times New Roman" w:cs="Calibri"/>
            <w:spacing w:val="10"/>
            <w:sz w:val="24"/>
            <w:szCs w:val="24"/>
          </w:rPr>
          <w:t>https://platformazakupowa.pl/strona/45-instrukcje</w:t>
        </w:r>
      </w:hyperlink>
      <w:r>
        <w:rPr>
          <w:rFonts w:eastAsia="Times New Roman" w:cs="Calibri"/>
          <w:spacing w:val="10"/>
          <w:sz w:val="24"/>
          <w:szCs w:val="24"/>
        </w:rPr>
        <w:t xml:space="preserve"> </w:t>
      </w:r>
      <w:proofErr w:type="gramStart"/>
      <w:r>
        <w:rPr>
          <w:rFonts w:eastAsia="Times New Roman" w:cs="Calibri"/>
          <w:spacing w:val="10"/>
          <w:sz w:val="24"/>
          <w:szCs w:val="24"/>
        </w:rPr>
        <w:t xml:space="preserve"> </w:t>
      </w:r>
      <w:r>
        <w:rPr>
          <w:rFonts w:eastAsia="Times New Roman" w:cs="Calibri"/>
          <w:color w:val="000000"/>
          <w:sz w:val="24"/>
          <w:szCs w:val="24"/>
        </w:rPr>
        <w:t xml:space="preserve"> .</w:t>
      </w:r>
      <w:proofErr w:type="gramEnd"/>
    </w:p>
    <w:p w14:paraId="35154FE8"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Zamawiający nie ponosi odpowiedzialności za złożenie oferty w sposób niezgodny z Instrukcją korzystania z Platformy,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w:t>
      </w:r>
      <w:r>
        <w:rPr>
          <w:rFonts w:eastAsia="Times New Roman" w:cs="Calibri"/>
          <w:color w:val="000000"/>
          <w:spacing w:val="-2"/>
          <w:sz w:val="24"/>
          <w:szCs w:val="24"/>
        </w:rPr>
        <w:t xml:space="preserve"> </w:t>
      </w:r>
      <w:r>
        <w:rPr>
          <w:rFonts w:eastAsia="Times New Roman" w:cs="Calibri"/>
          <w:color w:val="000000"/>
          <w:sz w:val="24"/>
          <w:szCs w:val="24"/>
        </w:rPr>
        <w:t>postępowaniu.</w:t>
      </w:r>
    </w:p>
    <w:p w14:paraId="0DA74BCE"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Zamawiający informuje, że instrukcje korzystania z Platformy dotyczące w szczególności logowania, składania wniosków o wyjaśnienie treści </w:t>
      </w:r>
      <w:proofErr w:type="spellStart"/>
      <w:r>
        <w:rPr>
          <w:rFonts w:eastAsia="Times New Roman" w:cs="Calibri"/>
          <w:color w:val="000000"/>
          <w:sz w:val="24"/>
          <w:szCs w:val="24"/>
        </w:rPr>
        <w:t>SWZ</w:t>
      </w:r>
      <w:proofErr w:type="spellEnd"/>
      <w:r>
        <w:rPr>
          <w:rFonts w:eastAsia="Times New Roman" w:cs="Calibri"/>
          <w:color w:val="000000"/>
          <w:sz w:val="24"/>
          <w:szCs w:val="24"/>
        </w:rPr>
        <w:t>, składania ofert oraz innych czynności podejmowanych w niniejszym postępowaniu przy użyciu Platformy znajdują się w zakładce „Instrukcje dla Wykonawców" na stronie internetowej pod adresem:</w:t>
      </w:r>
      <w:r>
        <w:rPr>
          <w:rFonts w:eastAsia="Times New Roman" w:cs="Calibri"/>
          <w:color w:val="000000"/>
          <w:spacing w:val="-4"/>
          <w:sz w:val="24"/>
          <w:szCs w:val="24"/>
        </w:rPr>
        <w:t xml:space="preserve"> </w:t>
      </w:r>
      <w:hyperlink r:id="rId17">
        <w:r>
          <w:rPr>
            <w:rStyle w:val="czeinternetowe"/>
            <w:rFonts w:eastAsia="Times New Roman" w:cs="Calibri"/>
            <w:spacing w:val="10"/>
            <w:sz w:val="24"/>
            <w:szCs w:val="24"/>
          </w:rPr>
          <w:t>https://platformazakupowa.pl/strona/45-instrukcje</w:t>
        </w:r>
      </w:hyperlink>
      <w:r>
        <w:rPr>
          <w:rFonts w:eastAsia="Times New Roman" w:cs="Calibri"/>
          <w:caps/>
          <w:spacing w:val="10"/>
          <w:sz w:val="24"/>
          <w:szCs w:val="24"/>
        </w:rPr>
        <w:t xml:space="preserve"> </w:t>
      </w:r>
      <w:r>
        <w:rPr>
          <w:rFonts w:eastAsia="Times New Roman" w:cs="Calibri"/>
          <w:color w:val="000000"/>
          <w:sz w:val="24"/>
          <w:szCs w:val="24"/>
        </w:rPr>
        <w:t xml:space="preserve"> .</w:t>
      </w:r>
    </w:p>
    <w:p w14:paraId="6613CD1D"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Dodatkowe</w:t>
      </w:r>
      <w:r>
        <w:rPr>
          <w:rFonts w:eastAsia="Times New Roman" w:cs="Calibri"/>
          <w:color w:val="000000"/>
          <w:spacing w:val="-2"/>
          <w:sz w:val="24"/>
          <w:szCs w:val="24"/>
        </w:rPr>
        <w:t xml:space="preserve"> </w:t>
      </w:r>
      <w:r>
        <w:rPr>
          <w:rFonts w:eastAsia="Times New Roman" w:cs="Calibri"/>
          <w:color w:val="000000"/>
          <w:sz w:val="24"/>
          <w:szCs w:val="24"/>
        </w:rPr>
        <w:t>zalecenia</w:t>
      </w:r>
    </w:p>
    <w:p w14:paraId="20B0C2FB" w14:textId="77777777" w:rsidR="00DF1B82" w:rsidRDefault="00000000">
      <w:pPr>
        <w:numPr>
          <w:ilvl w:val="1"/>
          <w:numId w:val="2"/>
        </w:numPr>
        <w:spacing w:before="0"/>
        <w:ind w:left="0" w:firstLine="0"/>
        <w:jc w:val="both"/>
        <w:rPr>
          <w:rFonts w:ascii="Calibri" w:eastAsia="Times New Roman" w:hAnsi="Calibri" w:cs="Calibri"/>
          <w:b/>
          <w:color w:val="000000"/>
          <w:sz w:val="24"/>
          <w:szCs w:val="24"/>
        </w:rPr>
      </w:pPr>
      <w:r>
        <w:rPr>
          <w:rFonts w:eastAsia="Times New Roman" w:cs="Calibri"/>
          <w:color w:val="000000"/>
          <w:sz w:val="24"/>
          <w:szCs w:val="24"/>
        </w:rPr>
        <w:t>Zamawiający rekomenduje wykorzystanie formatów: .pdf .</w:t>
      </w:r>
      <w:proofErr w:type="spellStart"/>
      <w:r>
        <w:rPr>
          <w:rFonts w:eastAsia="Times New Roman" w:cs="Calibri"/>
          <w:color w:val="000000"/>
          <w:sz w:val="24"/>
          <w:szCs w:val="24"/>
        </w:rPr>
        <w:t>doc</w:t>
      </w:r>
      <w:proofErr w:type="spellEnd"/>
      <w:r>
        <w:rPr>
          <w:rFonts w:eastAsia="Times New Roman" w:cs="Calibri"/>
          <w:color w:val="000000"/>
          <w:sz w:val="24"/>
          <w:szCs w:val="24"/>
        </w:rPr>
        <w:t xml:space="preserve"> .jpg (.</w:t>
      </w:r>
      <w:proofErr w:type="spellStart"/>
      <w:r>
        <w:rPr>
          <w:rFonts w:eastAsia="Times New Roman" w:cs="Calibri"/>
          <w:color w:val="000000"/>
          <w:sz w:val="24"/>
          <w:szCs w:val="24"/>
        </w:rPr>
        <w:t>jpeg</w:t>
      </w:r>
      <w:proofErr w:type="spellEnd"/>
      <w:r>
        <w:rPr>
          <w:rFonts w:eastAsia="Times New Roman" w:cs="Calibri"/>
          <w:color w:val="000000"/>
          <w:sz w:val="24"/>
          <w:szCs w:val="24"/>
        </w:rPr>
        <w:t xml:space="preserve">) </w:t>
      </w:r>
      <w:r>
        <w:rPr>
          <w:rFonts w:eastAsia="Times New Roman" w:cs="Calibri"/>
          <w:b/>
          <w:color w:val="000000"/>
          <w:sz w:val="24"/>
          <w:szCs w:val="24"/>
        </w:rPr>
        <w:t>ze szczególnym wskazaniem na .pdf.</w:t>
      </w:r>
    </w:p>
    <w:p w14:paraId="3834CACF"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W celu ewentualnej kompresji danych Zamawiający rekomenduje wykorzystanie jednego z</w:t>
      </w:r>
      <w:r>
        <w:rPr>
          <w:rFonts w:eastAsia="Times New Roman" w:cs="Calibri"/>
          <w:color w:val="000000"/>
          <w:spacing w:val="-2"/>
          <w:sz w:val="24"/>
          <w:szCs w:val="24"/>
        </w:rPr>
        <w:t xml:space="preserve"> </w:t>
      </w:r>
      <w:r>
        <w:rPr>
          <w:rFonts w:eastAsia="Times New Roman" w:cs="Calibri"/>
          <w:color w:val="000000"/>
          <w:sz w:val="24"/>
          <w:szCs w:val="24"/>
        </w:rPr>
        <w:t>formatów: .zip, .7Z.</w:t>
      </w:r>
    </w:p>
    <w:p w14:paraId="5C5546CE"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 xml:space="preserve">Wśród formatów powszechnych a </w:t>
      </w:r>
      <w:r>
        <w:rPr>
          <w:rFonts w:eastAsia="Times New Roman" w:cs="Calibri"/>
          <w:b/>
          <w:color w:val="000000"/>
          <w:sz w:val="24"/>
          <w:szCs w:val="24"/>
        </w:rPr>
        <w:t xml:space="preserve">NIE wymienionych </w:t>
      </w:r>
      <w:r>
        <w:rPr>
          <w:rFonts w:eastAsia="Times New Roman" w:cs="Calibri"/>
          <w:color w:val="000000"/>
          <w:sz w:val="24"/>
          <w:szCs w:val="24"/>
        </w:rPr>
        <w:t>w Rozporządzeniu Rady Ministrów z dnia 12 kwietnia 2012 r. w sprawie Krajowych Ram Interoperacyjności, minimalnych wymagań dla rejestrów publicznych i wymiany informacji w postaci elektronicznej oraz minimalnych wymagań dla systemów teleinformatycznych (tekst jednolity Dz. U. z 2017 r., poz. 2247) występują: .</w:t>
      </w:r>
      <w:proofErr w:type="spellStart"/>
      <w:r>
        <w:rPr>
          <w:rFonts w:eastAsia="Times New Roman" w:cs="Calibri"/>
          <w:color w:val="000000"/>
          <w:sz w:val="24"/>
          <w:szCs w:val="24"/>
        </w:rPr>
        <w:t>rar</w:t>
      </w:r>
      <w:proofErr w:type="spellEnd"/>
      <w:r>
        <w:rPr>
          <w:rFonts w:eastAsia="Times New Roman" w:cs="Calibri"/>
          <w:color w:val="000000"/>
          <w:spacing w:val="-12"/>
          <w:sz w:val="24"/>
          <w:szCs w:val="24"/>
        </w:rPr>
        <w:t xml:space="preserve"> </w:t>
      </w:r>
      <w:r>
        <w:rPr>
          <w:rFonts w:eastAsia="Times New Roman" w:cs="Calibri"/>
          <w:color w:val="000000"/>
          <w:sz w:val="24"/>
          <w:szCs w:val="24"/>
        </w:rPr>
        <w:t>.gif .</w:t>
      </w:r>
      <w:proofErr w:type="spellStart"/>
      <w:proofErr w:type="gramStart"/>
      <w:r>
        <w:rPr>
          <w:rFonts w:eastAsia="Times New Roman" w:cs="Calibri"/>
          <w:color w:val="000000"/>
          <w:sz w:val="24"/>
          <w:szCs w:val="24"/>
        </w:rPr>
        <w:t>bmp</w:t>
      </w:r>
      <w:proofErr w:type="spellEnd"/>
      <w:r>
        <w:rPr>
          <w:rFonts w:eastAsia="Times New Roman" w:cs="Calibri"/>
          <w:color w:val="000000"/>
          <w:sz w:val="24"/>
          <w:szCs w:val="24"/>
        </w:rPr>
        <w:t xml:space="preserve"> .</w:t>
      </w:r>
      <w:proofErr w:type="spellStart"/>
      <w:r>
        <w:rPr>
          <w:rFonts w:eastAsia="Times New Roman" w:cs="Calibri"/>
          <w:color w:val="000000"/>
          <w:sz w:val="24"/>
          <w:szCs w:val="24"/>
        </w:rPr>
        <w:t>numbers</w:t>
      </w:r>
      <w:proofErr w:type="spellEnd"/>
      <w:proofErr w:type="gramEnd"/>
      <w:r>
        <w:rPr>
          <w:rFonts w:eastAsia="Times New Roman" w:cs="Calibri"/>
          <w:color w:val="000000"/>
          <w:sz w:val="24"/>
          <w:szCs w:val="24"/>
        </w:rPr>
        <w:t xml:space="preserve"> .</w:t>
      </w:r>
      <w:proofErr w:type="spellStart"/>
      <w:r>
        <w:rPr>
          <w:rFonts w:eastAsia="Times New Roman" w:cs="Calibri"/>
          <w:color w:val="000000"/>
          <w:sz w:val="24"/>
          <w:szCs w:val="24"/>
        </w:rPr>
        <w:t>pages</w:t>
      </w:r>
      <w:proofErr w:type="spellEnd"/>
      <w:r>
        <w:rPr>
          <w:rFonts w:eastAsia="Times New Roman" w:cs="Calibri"/>
          <w:color w:val="000000"/>
          <w:sz w:val="24"/>
          <w:szCs w:val="24"/>
        </w:rPr>
        <w:t>. Dokumenty złożone w takich plikach zostaną uznane za złożone nieskutecznie.</w:t>
      </w:r>
    </w:p>
    <w:p w14:paraId="4E8A4459"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 xml:space="preserve">Zamawiający zwraca uwagę na ograniczenia wielkości plików podpisywanych profilem zaufanym, który wynosi max 10MB, oraz na ograniczenie wielkości plików podpisywanych w aplikacji </w:t>
      </w:r>
      <w:proofErr w:type="spellStart"/>
      <w:r>
        <w:rPr>
          <w:rFonts w:eastAsia="Times New Roman" w:cs="Calibri"/>
          <w:color w:val="000000"/>
          <w:sz w:val="24"/>
          <w:szCs w:val="24"/>
        </w:rPr>
        <w:t>eDoApp</w:t>
      </w:r>
      <w:proofErr w:type="spellEnd"/>
      <w:r>
        <w:rPr>
          <w:rFonts w:eastAsia="Times New Roman" w:cs="Calibri"/>
          <w:color w:val="000000"/>
          <w:sz w:val="24"/>
          <w:szCs w:val="24"/>
        </w:rPr>
        <w:t xml:space="preserve"> służącej do składania elektronicznego podpisu osobistego, który wynosi max</w:t>
      </w:r>
      <w:r>
        <w:rPr>
          <w:rFonts w:eastAsia="Times New Roman" w:cs="Calibri"/>
          <w:color w:val="000000"/>
          <w:spacing w:val="-1"/>
          <w:sz w:val="24"/>
          <w:szCs w:val="24"/>
        </w:rPr>
        <w:t xml:space="preserve"> </w:t>
      </w:r>
      <w:r>
        <w:rPr>
          <w:rFonts w:eastAsia="Times New Roman" w:cs="Calibri"/>
          <w:color w:val="000000"/>
          <w:sz w:val="24"/>
          <w:szCs w:val="24"/>
        </w:rPr>
        <w:t>5MB.</w:t>
      </w:r>
    </w:p>
    <w:p w14:paraId="296CD94F"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Ze względu na niskie ryzyko naruszenia integralności pliku oraz łatwiejszą weryfikację podpisu, Zamawiający zaleca, w miarę możliwości, przekonwertowanie plików składających się na ofertę na format .pdf i opatrzenie ich podpisem kwalifikowanym</w:t>
      </w:r>
      <w:r>
        <w:rPr>
          <w:rFonts w:eastAsia="Times New Roman" w:cs="Calibri"/>
          <w:color w:val="000000"/>
          <w:spacing w:val="-5"/>
          <w:sz w:val="24"/>
          <w:szCs w:val="24"/>
        </w:rPr>
        <w:t xml:space="preserve"> </w:t>
      </w:r>
      <w:proofErr w:type="spellStart"/>
      <w:r>
        <w:rPr>
          <w:rFonts w:eastAsia="Times New Roman" w:cs="Calibri"/>
          <w:color w:val="000000"/>
          <w:sz w:val="24"/>
          <w:szCs w:val="24"/>
        </w:rPr>
        <w:t>PAdES</w:t>
      </w:r>
      <w:proofErr w:type="spellEnd"/>
      <w:r>
        <w:rPr>
          <w:rFonts w:eastAsia="Times New Roman" w:cs="Calibri"/>
          <w:color w:val="000000"/>
          <w:sz w:val="24"/>
          <w:szCs w:val="24"/>
        </w:rPr>
        <w:t>.</w:t>
      </w:r>
    </w:p>
    <w:p w14:paraId="4FD97068"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 xml:space="preserve">Pliki w innych formatach niż .pdf zaleca się opatrzyć zewnętrznym podpisem </w:t>
      </w:r>
      <w:proofErr w:type="spellStart"/>
      <w:r>
        <w:rPr>
          <w:rFonts w:eastAsia="Times New Roman" w:cs="Calibri"/>
          <w:color w:val="000000"/>
          <w:sz w:val="24"/>
          <w:szCs w:val="24"/>
        </w:rPr>
        <w:t>XAdES</w:t>
      </w:r>
      <w:proofErr w:type="spellEnd"/>
      <w:r>
        <w:rPr>
          <w:rFonts w:eastAsia="Times New Roman" w:cs="Calibri"/>
          <w:color w:val="000000"/>
          <w:sz w:val="24"/>
          <w:szCs w:val="24"/>
        </w:rPr>
        <w:t>. Wykonawca powinien pamiętać, aby plik z podpisem przekazywać łącznie z dokumentem</w:t>
      </w:r>
      <w:r>
        <w:rPr>
          <w:rFonts w:eastAsia="Times New Roman" w:cs="Calibri"/>
          <w:color w:val="000000"/>
          <w:spacing w:val="-11"/>
          <w:sz w:val="24"/>
          <w:szCs w:val="24"/>
        </w:rPr>
        <w:t xml:space="preserve"> </w:t>
      </w:r>
      <w:r>
        <w:rPr>
          <w:rFonts w:eastAsia="Times New Roman" w:cs="Calibri"/>
          <w:color w:val="000000"/>
          <w:sz w:val="24"/>
          <w:szCs w:val="24"/>
        </w:rPr>
        <w:t>podpisywanym.</w:t>
      </w:r>
    </w:p>
    <w:p w14:paraId="63BA3546"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Zamawiający zaleca, aby w przypadku podpisywania pliku przez kilka osób, stosować podpisy tego samego rodzaju. Podpisywanie różnymi rodzajami podpisów np. elektroniczny podpis osobistym i kwalifikowanym może doprowadzić do problemów w weryfikacji</w:t>
      </w:r>
      <w:r>
        <w:rPr>
          <w:rFonts w:eastAsia="Times New Roman" w:cs="Calibri"/>
          <w:color w:val="000000"/>
          <w:spacing w:val="-1"/>
          <w:sz w:val="24"/>
          <w:szCs w:val="24"/>
        </w:rPr>
        <w:t xml:space="preserve"> </w:t>
      </w:r>
      <w:r>
        <w:rPr>
          <w:rFonts w:eastAsia="Times New Roman" w:cs="Calibri"/>
          <w:color w:val="000000"/>
          <w:sz w:val="24"/>
          <w:szCs w:val="24"/>
        </w:rPr>
        <w:t>plików.</w:t>
      </w:r>
    </w:p>
    <w:p w14:paraId="799AA30E"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Zamawiający zaleca, aby Wykonawca z odpowiednim wyprzedzeniem przetestował możliwość prawidłowego wykorzystania wybranej metody podpisania plików</w:t>
      </w:r>
      <w:r>
        <w:rPr>
          <w:rFonts w:eastAsia="Times New Roman" w:cs="Calibri"/>
          <w:color w:val="000000"/>
          <w:spacing w:val="-3"/>
          <w:sz w:val="24"/>
          <w:szCs w:val="24"/>
        </w:rPr>
        <w:t xml:space="preserve"> </w:t>
      </w:r>
      <w:r>
        <w:rPr>
          <w:rFonts w:eastAsia="Times New Roman" w:cs="Calibri"/>
          <w:color w:val="000000"/>
          <w:sz w:val="24"/>
          <w:szCs w:val="24"/>
        </w:rPr>
        <w:t>oferty.</w:t>
      </w:r>
    </w:p>
    <w:p w14:paraId="3C6E4E1E"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Zaleca się, aby komunikacja z Zamawiającym odbywała się tylko na Platformie za pośrednictwem formularza “Wyślij wiadomość do zamawiającego”, nie za pośrednictwem adresu</w:t>
      </w:r>
      <w:r>
        <w:rPr>
          <w:rFonts w:eastAsia="Times New Roman" w:cs="Calibri"/>
          <w:color w:val="000000"/>
          <w:spacing w:val="-8"/>
          <w:sz w:val="24"/>
          <w:szCs w:val="24"/>
        </w:rPr>
        <w:t xml:space="preserve"> </w:t>
      </w:r>
      <w:r>
        <w:rPr>
          <w:rFonts w:eastAsia="Times New Roman" w:cs="Calibri"/>
          <w:color w:val="000000"/>
          <w:sz w:val="24"/>
          <w:szCs w:val="24"/>
        </w:rPr>
        <w:t>email.</w:t>
      </w:r>
    </w:p>
    <w:p w14:paraId="6EB79C74"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Ofertę należy przygotować z należytą starannością i odpowiednim wyprzedzeniem w stosunku do czasu wyznaczonego na składanie ofert/wniosków.</w:t>
      </w:r>
    </w:p>
    <w:p w14:paraId="14F9F9E4"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Podczas podpisywania plików zaleca się stosowanie algorytmu skrótu SHA2 zamiast</w:t>
      </w:r>
      <w:r>
        <w:rPr>
          <w:rFonts w:eastAsia="Times New Roman" w:cs="Calibri"/>
          <w:color w:val="000000"/>
          <w:spacing w:val="-11"/>
          <w:sz w:val="24"/>
          <w:szCs w:val="24"/>
        </w:rPr>
        <w:t xml:space="preserve"> </w:t>
      </w:r>
      <w:r>
        <w:rPr>
          <w:rFonts w:eastAsia="Times New Roman" w:cs="Calibri"/>
          <w:color w:val="000000"/>
          <w:sz w:val="24"/>
          <w:szCs w:val="24"/>
        </w:rPr>
        <w:t>SHA1.</w:t>
      </w:r>
    </w:p>
    <w:p w14:paraId="54F45B18"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Jeśli Wykonawca pakuje dokumenty np. w plik ZIP zalecamy wcześniejsze podpisanie każdego ze skompresowanych plików.</w:t>
      </w:r>
    </w:p>
    <w:p w14:paraId="3D579B8F"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Zamawiający rekomenduje wykorzystanie podpisu z kwalifikowanym znacznikiem</w:t>
      </w:r>
      <w:r>
        <w:rPr>
          <w:rFonts w:eastAsia="Times New Roman" w:cs="Calibri"/>
          <w:color w:val="000000"/>
          <w:spacing w:val="-11"/>
          <w:sz w:val="24"/>
          <w:szCs w:val="24"/>
        </w:rPr>
        <w:t xml:space="preserve"> </w:t>
      </w:r>
      <w:r>
        <w:rPr>
          <w:rFonts w:eastAsia="Times New Roman" w:cs="Calibri"/>
          <w:color w:val="000000"/>
          <w:sz w:val="24"/>
          <w:szCs w:val="24"/>
        </w:rPr>
        <w:t>czasu.</w:t>
      </w:r>
    </w:p>
    <w:p w14:paraId="64F78FBE"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 xml:space="preserve">Zamawiający zaleca, aby </w:t>
      </w:r>
      <w:r>
        <w:rPr>
          <w:rFonts w:eastAsia="Times New Roman" w:cs="Calibri"/>
          <w:b/>
          <w:color w:val="000000"/>
          <w:sz w:val="24"/>
          <w:szCs w:val="24"/>
        </w:rPr>
        <w:t xml:space="preserve">nie wprowadzać </w:t>
      </w:r>
      <w:r>
        <w:rPr>
          <w:rFonts w:eastAsia="Times New Roman" w:cs="Calibri"/>
          <w:color w:val="000000"/>
          <w:sz w:val="24"/>
          <w:szCs w:val="24"/>
        </w:rPr>
        <w:t>jakichkolwiek zmian w plikach po podpisaniu ich podpisem kwalifikowanym. Może to skutkować naruszeniem integralności plików, co równoważne będzie z koniecznością odrzucenia oferty w</w:t>
      </w:r>
      <w:r>
        <w:rPr>
          <w:rFonts w:eastAsia="Times New Roman" w:cs="Calibri"/>
          <w:color w:val="000000"/>
          <w:spacing w:val="-1"/>
          <w:sz w:val="24"/>
          <w:szCs w:val="24"/>
        </w:rPr>
        <w:t xml:space="preserve"> </w:t>
      </w:r>
      <w:r>
        <w:rPr>
          <w:rFonts w:eastAsia="Times New Roman" w:cs="Calibri"/>
          <w:color w:val="000000"/>
          <w:sz w:val="24"/>
          <w:szCs w:val="24"/>
        </w:rPr>
        <w:t>postępowaniu.</w:t>
      </w:r>
    </w:p>
    <w:p w14:paraId="08526137"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Zamawiający może również komunikować się z Wykonawcami za pomocą poczty elektronicznej, email:</w:t>
      </w:r>
      <w:r>
        <w:rPr>
          <w:rFonts w:eastAsia="Times New Roman" w:cs="Calibri"/>
          <w:color w:val="000000"/>
          <w:sz w:val="24"/>
          <w:szCs w:val="24"/>
          <w:u w:color="006FC0"/>
        </w:rPr>
        <w:t xml:space="preserve"> </w:t>
      </w:r>
      <w:hyperlink r:id="rId18">
        <w:r>
          <w:rPr>
            <w:rStyle w:val="czeinternetowe"/>
            <w:rFonts w:eastAsia="Times New Roman" w:cs="Calibri"/>
            <w:spacing w:val="10"/>
            <w:sz w:val="24"/>
            <w:szCs w:val="24"/>
          </w:rPr>
          <w:t>m.mruk@powietlwowecki.pl</w:t>
        </w:r>
      </w:hyperlink>
      <w:r>
        <w:rPr>
          <w:rFonts w:eastAsia="Times New Roman" w:cs="Calibri"/>
          <w:spacing w:val="10"/>
          <w:sz w:val="24"/>
          <w:szCs w:val="24"/>
        </w:rPr>
        <w:t xml:space="preserve"> </w:t>
      </w:r>
      <w:r>
        <w:rPr>
          <w:rFonts w:eastAsia="Times New Roman" w:cs="Calibri"/>
          <w:color w:val="000000"/>
          <w:sz w:val="24"/>
          <w:szCs w:val="24"/>
          <w:u w:color="006FC0"/>
        </w:rPr>
        <w:t xml:space="preserve"> </w:t>
      </w:r>
      <w:r>
        <w:rPr>
          <w:rFonts w:eastAsia="Times New Roman" w:cs="Calibri"/>
          <w:color w:val="000000"/>
          <w:sz w:val="24"/>
          <w:szCs w:val="24"/>
        </w:rPr>
        <w:t>.</w:t>
      </w:r>
    </w:p>
    <w:p w14:paraId="5B6831C0"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Zamawiający dopuszcza możliwość składania dokumentów elektronicznych (za wyjątkiem oferty), oświadczeń lub elektronicznych kopii dokumentów lub oświadczeń za pomocą poczty elektronicznej, na adres email</w:t>
      </w:r>
      <w:r>
        <w:rPr>
          <w:rFonts w:eastAsia="Times New Roman" w:cs="Calibri"/>
          <w:color w:val="000000"/>
          <w:sz w:val="24"/>
          <w:szCs w:val="24"/>
          <w:u w:color="006FC0"/>
        </w:rPr>
        <w:t xml:space="preserve"> </w:t>
      </w:r>
      <w:hyperlink r:id="rId19">
        <w:r>
          <w:rPr>
            <w:rStyle w:val="czeinternetowe"/>
            <w:rFonts w:eastAsia="Times New Roman" w:cs="Calibri"/>
            <w:spacing w:val="10"/>
            <w:sz w:val="24"/>
            <w:szCs w:val="24"/>
          </w:rPr>
          <w:t>m.mruk@powietlwowecki.pl</w:t>
        </w:r>
      </w:hyperlink>
      <w:r>
        <w:rPr>
          <w:rFonts w:eastAsia="Times New Roman" w:cs="Calibri"/>
          <w:spacing w:val="10"/>
          <w:sz w:val="24"/>
          <w:szCs w:val="24"/>
        </w:rPr>
        <w:t xml:space="preserve"> </w:t>
      </w:r>
    </w:p>
    <w:p w14:paraId="47498A7C" w14:textId="77777777" w:rsidR="00DF1B82" w:rsidRDefault="00DF1B82">
      <w:pPr>
        <w:widowControl w:val="0"/>
        <w:spacing w:before="0" w:after="0" w:line="240" w:lineRule="auto"/>
        <w:rPr>
          <w:rFonts w:ascii="Calibri" w:eastAsia="Times New Roman" w:hAnsi="Calibri" w:cs="Calibri"/>
          <w:color w:val="000000"/>
          <w:sz w:val="24"/>
          <w:szCs w:val="24"/>
          <w:u w:color="006FC0"/>
        </w:rPr>
      </w:pPr>
    </w:p>
    <w:p w14:paraId="6B529AED" w14:textId="77777777" w:rsidR="00DF1B82" w:rsidRDefault="00DF1B82">
      <w:pPr>
        <w:widowControl w:val="0"/>
        <w:spacing w:before="0" w:after="0" w:line="240" w:lineRule="auto"/>
        <w:rPr>
          <w:rFonts w:ascii="Calibri" w:eastAsia="Times New Roman" w:hAnsi="Calibri" w:cs="Calibri"/>
          <w:color w:val="000000"/>
          <w:sz w:val="24"/>
          <w:szCs w:val="24"/>
        </w:rPr>
      </w:pPr>
    </w:p>
    <w:p w14:paraId="5B0E54CE"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17" w:name="_Toc228786270"/>
      <w:r>
        <w:rPr>
          <w:rFonts w:eastAsia="Times New Roman" w:cs="Times New Roman"/>
          <w:caps/>
          <w:color w:val="FFFFFF"/>
          <w:spacing w:val="15"/>
          <w:sz w:val="22"/>
          <w:szCs w:val="22"/>
        </w:rPr>
        <w:t>WSKAZANIE OSÓB UPRAWNIONYCH DO KOMUNIKOWANIA SIĘ W</w:t>
      </w:r>
      <w:r>
        <w:rPr>
          <w:rFonts w:eastAsia="Times New Roman" w:cs="Times New Roman"/>
          <w:caps/>
          <w:color w:val="FFFFFF"/>
          <w:spacing w:val="-8"/>
          <w:sz w:val="22"/>
          <w:szCs w:val="22"/>
        </w:rPr>
        <w:t xml:space="preserve"> </w:t>
      </w:r>
      <w:r>
        <w:rPr>
          <w:rFonts w:eastAsia="Times New Roman" w:cs="Times New Roman"/>
          <w:caps/>
          <w:color w:val="FFFFFF"/>
          <w:spacing w:val="15"/>
          <w:sz w:val="22"/>
          <w:szCs w:val="22"/>
        </w:rPr>
        <w:t>WYKONAWCAMI</w:t>
      </w:r>
      <w:bookmarkEnd w:id="17"/>
    </w:p>
    <w:p w14:paraId="4FD85374" w14:textId="77777777" w:rsidR="00DF1B82" w:rsidRDefault="00000000">
      <w:pPr>
        <w:widowControl w:val="0"/>
        <w:numPr>
          <w:ilvl w:val="0"/>
          <w:numId w:val="36"/>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Zamawiający wyznacza następujące osoby do kontaktu z</w:t>
      </w:r>
      <w:r>
        <w:rPr>
          <w:rFonts w:eastAsia="Times New Roman" w:cs="Calibri"/>
          <w:color w:val="000000"/>
          <w:spacing w:val="-3"/>
          <w:sz w:val="24"/>
          <w:szCs w:val="24"/>
        </w:rPr>
        <w:t xml:space="preserve"> </w:t>
      </w:r>
      <w:r>
        <w:rPr>
          <w:rFonts w:eastAsia="Times New Roman" w:cs="Calibri"/>
          <w:color w:val="000000"/>
          <w:sz w:val="24"/>
          <w:szCs w:val="24"/>
        </w:rPr>
        <w:t>Wykonawcami:</w:t>
      </w:r>
    </w:p>
    <w:p w14:paraId="39066335" w14:textId="77777777" w:rsidR="00DF1B82" w:rsidRDefault="00000000">
      <w:pPr>
        <w:numPr>
          <w:ilvl w:val="1"/>
          <w:numId w:val="2"/>
        </w:numPr>
        <w:spacing w:before="0"/>
        <w:ind w:left="0" w:firstLine="0"/>
        <w:jc w:val="both"/>
        <w:rPr>
          <w:rFonts w:ascii="Calibri" w:eastAsia="Times New Roman" w:hAnsi="Calibri" w:cs="Calibri"/>
          <w:color w:val="000000"/>
          <w:sz w:val="24"/>
          <w:szCs w:val="24"/>
          <w:lang w:val="de-DE"/>
        </w:rPr>
      </w:pPr>
      <w:r>
        <w:rPr>
          <w:rFonts w:eastAsia="Times New Roman" w:cs="Calibri"/>
          <w:color w:val="000000"/>
          <w:sz w:val="24"/>
          <w:szCs w:val="24"/>
          <w:lang w:val="de-DE"/>
        </w:rPr>
        <w:t xml:space="preserve">Michał Mruk </w:t>
      </w:r>
      <w:proofErr w:type="spellStart"/>
      <w:r>
        <w:rPr>
          <w:rFonts w:eastAsia="Times New Roman" w:cs="Calibri"/>
          <w:color w:val="000000"/>
          <w:sz w:val="24"/>
          <w:szCs w:val="24"/>
          <w:lang w:val="de-DE"/>
        </w:rPr>
        <w:t>e-mail</w:t>
      </w:r>
      <w:proofErr w:type="spellEnd"/>
      <w:r>
        <w:rPr>
          <w:rFonts w:eastAsia="Times New Roman" w:cs="Calibri"/>
          <w:color w:val="000000"/>
          <w:sz w:val="24"/>
          <w:szCs w:val="24"/>
          <w:lang w:val="de-DE"/>
        </w:rPr>
        <w:t xml:space="preserve">: </w:t>
      </w:r>
      <w:hyperlink r:id="rId20">
        <w:r>
          <w:rPr>
            <w:rStyle w:val="czeinternetowe"/>
            <w:rFonts w:eastAsia="Times New Roman" w:cs="Calibri"/>
            <w:spacing w:val="10"/>
            <w:sz w:val="24"/>
            <w:szCs w:val="24"/>
            <w:lang w:val="de-DE"/>
          </w:rPr>
          <w:t>m.mruk@powiatlwowecki.pl</w:t>
        </w:r>
      </w:hyperlink>
      <w:r>
        <w:rPr>
          <w:rFonts w:eastAsia="Times New Roman" w:cs="Calibri"/>
          <w:spacing w:val="10"/>
          <w:sz w:val="24"/>
          <w:szCs w:val="24"/>
          <w:lang w:val="de-DE"/>
        </w:rPr>
        <w:t xml:space="preserve"> </w:t>
      </w:r>
    </w:p>
    <w:p w14:paraId="4518A878"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 xml:space="preserve">osoba wyznaczona do komunikacji, jest dostępna w poniedziałek od 8:00 do 16:00 i od wtorku do piątku od 7:30 do 15:30 </w:t>
      </w:r>
    </w:p>
    <w:p w14:paraId="5E03D09E"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18" w:name="_Toc228786271"/>
      <w:r>
        <w:rPr>
          <w:rFonts w:eastAsia="Times New Roman" w:cs="Times New Roman"/>
          <w:caps/>
          <w:color w:val="FFFFFF"/>
          <w:spacing w:val="15"/>
          <w:sz w:val="22"/>
          <w:szCs w:val="22"/>
        </w:rPr>
        <w:t>OPIS SPOSOBU PRZYGOTOWANIA</w:t>
      </w:r>
      <w:r>
        <w:rPr>
          <w:rFonts w:eastAsia="Times New Roman" w:cs="Times New Roman"/>
          <w:caps/>
          <w:color w:val="FFFFFF"/>
          <w:spacing w:val="-3"/>
          <w:sz w:val="22"/>
          <w:szCs w:val="22"/>
        </w:rPr>
        <w:t xml:space="preserve"> </w:t>
      </w:r>
      <w:r>
        <w:rPr>
          <w:rFonts w:eastAsia="Times New Roman" w:cs="Times New Roman"/>
          <w:caps/>
          <w:color w:val="FFFFFF"/>
          <w:spacing w:val="15"/>
          <w:sz w:val="22"/>
          <w:szCs w:val="22"/>
        </w:rPr>
        <w:t>OFERTY</w:t>
      </w:r>
      <w:bookmarkEnd w:id="18"/>
    </w:p>
    <w:p w14:paraId="5367331C" w14:textId="77777777" w:rsidR="00DF1B82" w:rsidRDefault="00000000">
      <w:pPr>
        <w:widowControl w:val="0"/>
        <w:numPr>
          <w:ilvl w:val="0"/>
          <w:numId w:val="37"/>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Oferta musi być sporządzana w języku polskim, w postaci </w:t>
      </w:r>
      <w:proofErr w:type="gramStart"/>
      <w:r>
        <w:rPr>
          <w:rFonts w:eastAsia="Times New Roman" w:cs="Calibri"/>
          <w:color w:val="000000"/>
          <w:sz w:val="24"/>
          <w:szCs w:val="24"/>
        </w:rPr>
        <w:t>elektronicznej,</w:t>
      </w:r>
      <w:proofErr w:type="gramEnd"/>
      <w:r>
        <w:rPr>
          <w:rFonts w:eastAsia="Times New Roman" w:cs="Calibri"/>
          <w:color w:val="000000"/>
          <w:sz w:val="24"/>
          <w:szCs w:val="24"/>
        </w:rPr>
        <w:t xml:space="preserve"> (zamawiający rekomenduje w formacie danych: .pdf,</w:t>
      </w:r>
      <w:r>
        <w:rPr>
          <w:rFonts w:eastAsia="Times New Roman" w:cs="Calibri"/>
          <w:color w:val="000000"/>
          <w:spacing w:val="42"/>
          <w:sz w:val="24"/>
          <w:szCs w:val="24"/>
        </w:rPr>
        <w:t xml:space="preserve"> </w:t>
      </w:r>
      <w:r>
        <w:rPr>
          <w:rFonts w:eastAsia="Times New Roman" w:cs="Calibri"/>
          <w:color w:val="000000"/>
          <w:sz w:val="24"/>
          <w:szCs w:val="24"/>
        </w:rPr>
        <w:t>.</w:t>
      </w:r>
      <w:proofErr w:type="spellStart"/>
      <w:r>
        <w:rPr>
          <w:rFonts w:eastAsia="Times New Roman" w:cs="Calibri"/>
          <w:color w:val="000000"/>
          <w:sz w:val="24"/>
          <w:szCs w:val="24"/>
        </w:rPr>
        <w:t>doc</w:t>
      </w:r>
      <w:proofErr w:type="spellEnd"/>
      <w:r>
        <w:rPr>
          <w:rFonts w:eastAsia="Times New Roman" w:cs="Calibri"/>
          <w:color w:val="000000"/>
          <w:sz w:val="24"/>
          <w:szCs w:val="24"/>
        </w:rPr>
        <w:t>, .</w:t>
      </w:r>
      <w:proofErr w:type="spellStart"/>
      <w:r>
        <w:rPr>
          <w:rFonts w:eastAsia="Times New Roman" w:cs="Calibri"/>
          <w:color w:val="000000"/>
          <w:sz w:val="24"/>
          <w:szCs w:val="24"/>
        </w:rPr>
        <w:t>docx</w:t>
      </w:r>
      <w:proofErr w:type="spellEnd"/>
      <w:r>
        <w:rPr>
          <w:rFonts w:eastAsia="Times New Roman" w:cs="Calibri"/>
          <w:color w:val="000000"/>
          <w:sz w:val="24"/>
          <w:szCs w:val="24"/>
        </w:rPr>
        <w:t>, .</w:t>
      </w:r>
      <w:proofErr w:type="spellStart"/>
      <w:r>
        <w:rPr>
          <w:rFonts w:eastAsia="Times New Roman" w:cs="Calibri"/>
          <w:color w:val="000000"/>
          <w:sz w:val="24"/>
          <w:szCs w:val="24"/>
        </w:rPr>
        <w:t>odt</w:t>
      </w:r>
      <w:proofErr w:type="spellEnd"/>
      <w:r>
        <w:rPr>
          <w:rFonts w:eastAsia="Times New Roman" w:cs="Calibri"/>
          <w:color w:val="000000"/>
          <w:sz w:val="24"/>
          <w:szCs w:val="24"/>
        </w:rPr>
        <w:t>) i opatrzona kwalifikowalnym podpisem elektronicznym lub podpisem zaufanym lub elektronicznym podpisem osobistym. W procesie składania oferty kwalifikowany podpis elektroniczny Wykonawca może złożyć bezpośrednio na dokumencie, który następnie przesyła do systemu (</w:t>
      </w:r>
      <w:r>
        <w:rPr>
          <w:rFonts w:eastAsia="Times New Roman" w:cs="Calibri"/>
          <w:b/>
          <w:color w:val="000000"/>
          <w:sz w:val="24"/>
          <w:szCs w:val="24"/>
        </w:rPr>
        <w:t xml:space="preserve">opcja rekomendowana </w:t>
      </w:r>
      <w:r>
        <w:rPr>
          <w:rFonts w:eastAsia="Times New Roman" w:cs="Calibri"/>
          <w:color w:val="000000"/>
          <w:sz w:val="24"/>
          <w:szCs w:val="24"/>
        </w:rPr>
        <w:t xml:space="preserve">przez </w:t>
      </w:r>
      <w:r>
        <w:rPr>
          <w:rFonts w:eastAsia="Times New Roman" w:cs="Calibri"/>
          <w:color w:val="000000"/>
          <w:sz w:val="24"/>
          <w:szCs w:val="24"/>
          <w:u w:val="single" w:color="006FC0"/>
        </w:rPr>
        <w:t>platformazakupowa.pl</w:t>
      </w:r>
      <w:r>
        <w:rPr>
          <w:rFonts w:eastAsia="Times New Roman" w:cs="Calibri"/>
          <w:color w:val="000000"/>
          <w:sz w:val="24"/>
          <w:szCs w:val="24"/>
        </w:rPr>
        <w:t xml:space="preserve">) oraz dodatkowo dla całego pakietu dokumentów w kroku 2 </w:t>
      </w:r>
      <w:r>
        <w:rPr>
          <w:rFonts w:eastAsia="Times New Roman" w:cs="Calibri"/>
          <w:b/>
          <w:color w:val="000000"/>
          <w:sz w:val="24"/>
          <w:szCs w:val="24"/>
        </w:rPr>
        <w:t xml:space="preserve">Formularza składania oferty lub wniosku </w:t>
      </w:r>
      <w:r>
        <w:rPr>
          <w:rFonts w:eastAsia="Times New Roman" w:cs="Calibri"/>
          <w:color w:val="000000"/>
          <w:sz w:val="24"/>
          <w:szCs w:val="24"/>
        </w:rPr>
        <w:t xml:space="preserve">(po kliknięciu w przycisk </w:t>
      </w:r>
      <w:r>
        <w:rPr>
          <w:rFonts w:eastAsia="Times New Roman" w:cs="Calibri"/>
          <w:b/>
          <w:color w:val="000000"/>
          <w:sz w:val="24"/>
          <w:szCs w:val="24"/>
        </w:rPr>
        <w:t>Przejdź do podsumowania</w:t>
      </w:r>
      <w:r>
        <w:rPr>
          <w:rFonts w:eastAsia="Times New Roman" w:cs="Calibri"/>
          <w:color w:val="000000"/>
          <w:sz w:val="24"/>
          <w:szCs w:val="24"/>
        </w:rPr>
        <w:t>).</w:t>
      </w:r>
    </w:p>
    <w:p w14:paraId="3920A0B9"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Do przygotowania oferty konieczne jest posiadanie przez osobę upoważnioną do reprezentowania Wykonawcy kwalifikowalnego podpisu elektronicznego lub elektronicznego podpisu osobistego lub podpisu</w:t>
      </w:r>
      <w:r>
        <w:rPr>
          <w:rFonts w:eastAsia="Times New Roman" w:cs="Calibri"/>
          <w:color w:val="000000"/>
          <w:spacing w:val="-10"/>
          <w:sz w:val="24"/>
          <w:szCs w:val="24"/>
        </w:rPr>
        <w:t xml:space="preserve"> </w:t>
      </w:r>
      <w:r>
        <w:rPr>
          <w:rFonts w:eastAsia="Times New Roman" w:cs="Calibri"/>
          <w:color w:val="000000"/>
          <w:sz w:val="24"/>
          <w:szCs w:val="24"/>
        </w:rPr>
        <w:t>zaufanego.</w:t>
      </w:r>
    </w:p>
    <w:p w14:paraId="33C2B419"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Oferta powinna</w:t>
      </w:r>
      <w:r>
        <w:rPr>
          <w:rFonts w:eastAsia="Times New Roman" w:cs="Calibri"/>
          <w:color w:val="000000"/>
          <w:spacing w:val="1"/>
          <w:sz w:val="24"/>
          <w:szCs w:val="24"/>
        </w:rPr>
        <w:t xml:space="preserve"> </w:t>
      </w:r>
      <w:r>
        <w:rPr>
          <w:rFonts w:eastAsia="Times New Roman" w:cs="Calibri"/>
          <w:color w:val="000000"/>
          <w:sz w:val="24"/>
          <w:szCs w:val="24"/>
        </w:rPr>
        <w:t>być:</w:t>
      </w:r>
    </w:p>
    <w:p w14:paraId="4F83E338"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 xml:space="preserve">sporządzona z wykorzystaniem wzoru: </w:t>
      </w:r>
      <w:r>
        <w:rPr>
          <w:rFonts w:eastAsia="Times New Roman" w:cs="Calibri"/>
          <w:b/>
          <w:color w:val="000000"/>
          <w:sz w:val="24"/>
          <w:szCs w:val="24"/>
        </w:rPr>
        <w:t xml:space="preserve">Załącznik nr 2 </w:t>
      </w:r>
      <w:r>
        <w:rPr>
          <w:rFonts w:eastAsia="Times New Roman" w:cs="Calibri"/>
          <w:color w:val="000000"/>
          <w:sz w:val="24"/>
          <w:szCs w:val="24"/>
        </w:rPr>
        <w:t>do</w:t>
      </w:r>
      <w:r>
        <w:rPr>
          <w:rFonts w:eastAsia="Times New Roman" w:cs="Calibri"/>
          <w:color w:val="000000"/>
          <w:spacing w:val="-2"/>
          <w:sz w:val="24"/>
          <w:szCs w:val="24"/>
        </w:rPr>
        <w:t xml:space="preserve"> </w:t>
      </w:r>
      <w:proofErr w:type="spellStart"/>
      <w:r>
        <w:rPr>
          <w:rFonts w:eastAsia="Times New Roman" w:cs="Calibri"/>
          <w:color w:val="000000"/>
          <w:sz w:val="24"/>
          <w:szCs w:val="24"/>
        </w:rPr>
        <w:t>SWZ</w:t>
      </w:r>
      <w:proofErr w:type="spellEnd"/>
      <w:r>
        <w:rPr>
          <w:rFonts w:eastAsia="Times New Roman" w:cs="Calibri"/>
          <w:color w:val="000000"/>
          <w:sz w:val="24"/>
          <w:szCs w:val="24"/>
        </w:rPr>
        <w:t>,</w:t>
      </w:r>
    </w:p>
    <w:p w14:paraId="11B0C7C5"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złożona przy użyciu środków komunikacji elektronicznej tzn. za pośrednictwem</w:t>
      </w:r>
      <w:r>
        <w:rPr>
          <w:rFonts w:eastAsia="Times New Roman" w:cs="Calibri"/>
          <w:color w:val="000000"/>
          <w:sz w:val="24"/>
          <w:szCs w:val="24"/>
          <w:u w:val="single" w:color="006FC0"/>
        </w:rPr>
        <w:t xml:space="preserve"> platformazakupowa.pl</w:t>
      </w:r>
      <w:r>
        <w:rPr>
          <w:rFonts w:eastAsia="Times New Roman" w:cs="Calibri"/>
          <w:color w:val="000000"/>
          <w:sz w:val="24"/>
          <w:szCs w:val="24"/>
        </w:rPr>
        <w:t>,</w:t>
      </w:r>
    </w:p>
    <w:p w14:paraId="45EC7DAC"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podpisana kwalifikowanym podpisem elektronicznym lub podpisem zaufanym lub elektronicznym podpisem osobistym przez osobę/osoby</w:t>
      </w:r>
      <w:r>
        <w:rPr>
          <w:rFonts w:eastAsia="Times New Roman" w:cs="Calibri"/>
          <w:color w:val="000000"/>
          <w:spacing w:val="-3"/>
          <w:sz w:val="24"/>
          <w:szCs w:val="24"/>
        </w:rPr>
        <w:t xml:space="preserve"> </w:t>
      </w:r>
      <w:r>
        <w:rPr>
          <w:rFonts w:eastAsia="Times New Roman" w:cs="Calibri"/>
          <w:color w:val="000000"/>
          <w:sz w:val="24"/>
          <w:szCs w:val="24"/>
        </w:rPr>
        <w:t>upoważnioną/upoważnione.</w:t>
      </w:r>
    </w:p>
    <w:p w14:paraId="1C9E16AA"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Podpisy kwalifikowane wykorzystywane przez Wykonawców do podpisywania wszelkich plików muszą spełniać wymogi określone w Rozporządzeniu Parlamentu Europejskiego i Rady w sprawie identyfikacji elektronicznej i usług zaufania w odniesieniu do transakcji elektronicznych na rynku wewnętrznym (</w:t>
      </w:r>
      <w:proofErr w:type="spellStart"/>
      <w:r>
        <w:rPr>
          <w:rFonts w:eastAsia="Times New Roman" w:cs="Calibri"/>
          <w:color w:val="000000"/>
          <w:sz w:val="24"/>
          <w:szCs w:val="24"/>
        </w:rPr>
        <w:t>eIDAS</w:t>
      </w:r>
      <w:proofErr w:type="spellEnd"/>
      <w:r>
        <w:rPr>
          <w:rFonts w:eastAsia="Times New Roman" w:cs="Calibri"/>
          <w:color w:val="000000"/>
          <w:sz w:val="24"/>
          <w:szCs w:val="24"/>
        </w:rPr>
        <w:t>) (UE) nr</w:t>
      </w:r>
      <w:r>
        <w:rPr>
          <w:rFonts w:eastAsia="Times New Roman" w:cs="Calibri"/>
          <w:color w:val="000000"/>
          <w:spacing w:val="-1"/>
          <w:sz w:val="24"/>
          <w:szCs w:val="24"/>
        </w:rPr>
        <w:t xml:space="preserve"> </w:t>
      </w:r>
      <w:r>
        <w:rPr>
          <w:rFonts w:eastAsia="Times New Roman" w:cs="Calibri"/>
          <w:color w:val="000000"/>
          <w:sz w:val="24"/>
          <w:szCs w:val="24"/>
        </w:rPr>
        <w:t>910/2014.</w:t>
      </w:r>
    </w:p>
    <w:p w14:paraId="77D82FCD"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W przypadku wykorzystania formatu podpisu </w:t>
      </w:r>
      <w:proofErr w:type="spellStart"/>
      <w:r>
        <w:rPr>
          <w:rFonts w:eastAsia="Times New Roman" w:cs="Calibri"/>
          <w:color w:val="000000"/>
          <w:sz w:val="24"/>
          <w:szCs w:val="24"/>
        </w:rPr>
        <w:t>XAdES</w:t>
      </w:r>
      <w:proofErr w:type="spellEnd"/>
      <w:r>
        <w:rPr>
          <w:rFonts w:eastAsia="Times New Roman" w:cs="Calibri"/>
          <w:color w:val="000000"/>
          <w:sz w:val="24"/>
          <w:szCs w:val="24"/>
        </w:rPr>
        <w:t xml:space="preserve"> zewnętrzny Zamawiający wymaga dołączenia odpowiedniej ilości plików tj. podpisywanych plików z danymi oraz plików</w:t>
      </w:r>
      <w:r>
        <w:rPr>
          <w:rFonts w:eastAsia="Times New Roman" w:cs="Calibri"/>
          <w:color w:val="000000"/>
          <w:spacing w:val="-6"/>
          <w:sz w:val="24"/>
          <w:szCs w:val="24"/>
        </w:rPr>
        <w:t xml:space="preserve"> </w:t>
      </w:r>
      <w:proofErr w:type="spellStart"/>
      <w:r>
        <w:rPr>
          <w:rFonts w:eastAsia="Times New Roman" w:cs="Calibri"/>
          <w:color w:val="000000"/>
          <w:sz w:val="24"/>
          <w:szCs w:val="24"/>
        </w:rPr>
        <w:t>XAdES</w:t>
      </w:r>
      <w:proofErr w:type="spellEnd"/>
      <w:r>
        <w:rPr>
          <w:rFonts w:eastAsia="Times New Roman" w:cs="Calibri"/>
          <w:color w:val="000000"/>
          <w:sz w:val="24"/>
          <w:szCs w:val="24"/>
        </w:rPr>
        <w:t>.</w:t>
      </w:r>
    </w:p>
    <w:p w14:paraId="3BAEC695"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Do oferty należy</w:t>
      </w:r>
      <w:r>
        <w:rPr>
          <w:rFonts w:eastAsia="Times New Roman" w:cs="Calibri"/>
          <w:color w:val="000000"/>
          <w:spacing w:val="2"/>
          <w:sz w:val="24"/>
          <w:szCs w:val="24"/>
        </w:rPr>
        <w:t xml:space="preserve"> </w:t>
      </w:r>
      <w:r>
        <w:rPr>
          <w:rFonts w:eastAsia="Times New Roman" w:cs="Calibri"/>
          <w:color w:val="000000"/>
          <w:sz w:val="24"/>
          <w:szCs w:val="24"/>
        </w:rPr>
        <w:t>dołączyć:</w:t>
      </w:r>
    </w:p>
    <w:p w14:paraId="3B050664"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Pełnomocnictwo upoważniające do złożenia oferty, o ile ofertę składa</w:t>
      </w:r>
      <w:r>
        <w:rPr>
          <w:rFonts w:eastAsia="Times New Roman" w:cs="Calibri"/>
          <w:color w:val="000000"/>
          <w:spacing w:val="-5"/>
          <w:sz w:val="24"/>
          <w:szCs w:val="24"/>
        </w:rPr>
        <w:t xml:space="preserve"> </w:t>
      </w:r>
      <w:r>
        <w:rPr>
          <w:rFonts w:eastAsia="Times New Roman" w:cs="Calibri"/>
          <w:color w:val="000000"/>
          <w:sz w:val="24"/>
          <w:szCs w:val="24"/>
        </w:rPr>
        <w:t>pełnomocnik,</w:t>
      </w:r>
    </w:p>
    <w:p w14:paraId="4AD2F003"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Pełnomocnictwo dla pełnomocnika do reprezentowania w postępowaniu Wykonawców ubiegających się wspólnie o udzielenie zamówienia – dotyczy ofert składanych przez Wykonawców wspólnie ubiegających się o udzielenie</w:t>
      </w:r>
      <w:r>
        <w:rPr>
          <w:rFonts w:eastAsia="Times New Roman" w:cs="Calibri"/>
          <w:color w:val="000000"/>
          <w:spacing w:val="1"/>
          <w:sz w:val="24"/>
          <w:szCs w:val="24"/>
        </w:rPr>
        <w:t xml:space="preserve"> </w:t>
      </w:r>
      <w:r>
        <w:rPr>
          <w:rFonts w:eastAsia="Times New Roman" w:cs="Calibri"/>
          <w:color w:val="000000"/>
          <w:sz w:val="24"/>
          <w:szCs w:val="24"/>
        </w:rPr>
        <w:t>zamówienia,</w:t>
      </w:r>
    </w:p>
    <w:p w14:paraId="194E7A16"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Oświadczenie o niepodleganiu wykluczeniu i spełnianiu warunków udziału w postępowaniu –</w:t>
      </w:r>
      <w:r>
        <w:rPr>
          <w:rFonts w:eastAsia="Times New Roman" w:cs="Calibri"/>
          <w:color w:val="000000"/>
          <w:spacing w:val="-24"/>
          <w:sz w:val="24"/>
          <w:szCs w:val="24"/>
        </w:rPr>
        <w:t xml:space="preserve"> </w:t>
      </w:r>
      <w:r>
        <w:rPr>
          <w:rFonts w:eastAsia="Times New Roman" w:cs="Calibri"/>
          <w:color w:val="000000"/>
          <w:sz w:val="24"/>
          <w:szCs w:val="24"/>
        </w:rPr>
        <w:t xml:space="preserve">wzór: </w:t>
      </w:r>
      <w:r>
        <w:rPr>
          <w:rFonts w:eastAsia="Times New Roman" w:cs="Calibri"/>
          <w:b/>
          <w:color w:val="000000"/>
          <w:sz w:val="24"/>
          <w:szCs w:val="24"/>
        </w:rPr>
        <w:t xml:space="preserve">Załącznik nr 3 </w:t>
      </w:r>
      <w:r>
        <w:rPr>
          <w:rFonts w:eastAsia="Times New Roman" w:cs="Calibri"/>
          <w:color w:val="000000"/>
          <w:sz w:val="24"/>
          <w:szCs w:val="24"/>
        </w:rPr>
        <w:t>do</w:t>
      </w:r>
      <w:r>
        <w:rPr>
          <w:rFonts w:eastAsia="Times New Roman" w:cs="Calibri"/>
          <w:color w:val="000000"/>
          <w:spacing w:val="-5"/>
          <w:sz w:val="24"/>
          <w:szCs w:val="24"/>
        </w:rPr>
        <w:t xml:space="preserve"> </w:t>
      </w:r>
      <w:proofErr w:type="spellStart"/>
      <w:r>
        <w:rPr>
          <w:rFonts w:eastAsia="Times New Roman" w:cs="Calibri"/>
          <w:color w:val="000000"/>
          <w:sz w:val="24"/>
          <w:szCs w:val="24"/>
        </w:rPr>
        <w:t>SWZ</w:t>
      </w:r>
      <w:proofErr w:type="spellEnd"/>
      <w:r>
        <w:rPr>
          <w:rFonts w:eastAsia="Times New Roman" w:cs="Calibri"/>
          <w:color w:val="000000"/>
          <w:sz w:val="24"/>
          <w:szCs w:val="24"/>
        </w:rPr>
        <w:t>.</w:t>
      </w:r>
    </w:p>
    <w:p w14:paraId="72AE4D0B"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23CEA1E6"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Odpis lub informacja z rejestru operatorów pocztowych wydany przez Prezesa Urzędu Komunikacji Elektronicznej, zgodnie z art. 6 ust. 1 ustawy z dnia 23 listopada 2012 Prawo pocztowe (</w:t>
      </w:r>
      <w:proofErr w:type="spellStart"/>
      <w:r>
        <w:rPr>
          <w:rFonts w:eastAsia="Times New Roman" w:cs="Calibri"/>
          <w:color w:val="000000"/>
          <w:sz w:val="24"/>
          <w:szCs w:val="24"/>
        </w:rPr>
        <w:t>t.j</w:t>
      </w:r>
      <w:proofErr w:type="spellEnd"/>
      <w:r>
        <w:rPr>
          <w:rFonts w:eastAsia="Times New Roman" w:cs="Calibri"/>
          <w:color w:val="000000"/>
          <w:sz w:val="24"/>
          <w:szCs w:val="24"/>
        </w:rPr>
        <w:t xml:space="preserve">. Dz. U. z 2023 r., poz. 1640 z </w:t>
      </w:r>
      <w:proofErr w:type="spellStart"/>
      <w:r>
        <w:rPr>
          <w:rFonts w:eastAsia="Times New Roman" w:cs="Calibri"/>
          <w:color w:val="000000"/>
          <w:sz w:val="24"/>
          <w:szCs w:val="24"/>
        </w:rPr>
        <w:t>późn</w:t>
      </w:r>
      <w:proofErr w:type="spellEnd"/>
      <w:r>
        <w:rPr>
          <w:rFonts w:eastAsia="Times New Roman" w:cs="Calibri"/>
          <w:color w:val="000000"/>
          <w:sz w:val="24"/>
          <w:szCs w:val="24"/>
        </w:rPr>
        <w:t>. zm.) w zakresie obrotu krajowego i zagranicznego.</w:t>
      </w:r>
    </w:p>
    <w:p w14:paraId="4925B49E"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Wykonawca dołącza do oferty oświadczenie, o którym mowa w </w:t>
      </w:r>
      <w:proofErr w:type="spellStart"/>
      <w:r>
        <w:rPr>
          <w:rFonts w:eastAsia="Times New Roman" w:cs="Calibri"/>
          <w:color w:val="000000"/>
          <w:sz w:val="24"/>
          <w:szCs w:val="24"/>
        </w:rPr>
        <w:t>ppkt</w:t>
      </w:r>
      <w:proofErr w:type="spellEnd"/>
      <w:r>
        <w:rPr>
          <w:rFonts w:eastAsia="Times New Roman" w:cs="Calibri"/>
          <w:color w:val="000000"/>
          <w:sz w:val="24"/>
          <w:szCs w:val="24"/>
        </w:rPr>
        <w:t>. 6.3., aktualne na dzień składania ofert. Oświadczenie stanowi dowód potwierdzający brak podstaw wykluczenia i spełniania warunków udziału w postępowaniu, tymczasowo zastępujący wymagane przez Zamawiającego podmiotowe środki dowodowe.</w:t>
      </w:r>
    </w:p>
    <w:p w14:paraId="468EF6DA"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W przypadku wspólnego ubiegania się o zamówienie przez Wykonawców, oświadczenie, o którym mowa w </w:t>
      </w:r>
      <w:proofErr w:type="spellStart"/>
      <w:r>
        <w:rPr>
          <w:rFonts w:eastAsia="Times New Roman" w:cs="Calibri"/>
          <w:color w:val="000000"/>
          <w:sz w:val="24"/>
          <w:szCs w:val="24"/>
        </w:rPr>
        <w:t>ppkt</w:t>
      </w:r>
      <w:proofErr w:type="spellEnd"/>
      <w:r>
        <w:rPr>
          <w:rFonts w:eastAsia="Times New Roman" w:cs="Calibri"/>
          <w:color w:val="000000"/>
          <w:sz w:val="24"/>
          <w:szCs w:val="24"/>
        </w:rPr>
        <w:t>. 6.3. składa każdy z Wykonawców. Oświadczenia te potwierdzają brak podstaw wykluczenia oraz spełniania warunków udziału w postępowaniu, w jakim każdy z Wykonawców wykazuje spełnianie warunków udziału w</w:t>
      </w:r>
      <w:r>
        <w:rPr>
          <w:rFonts w:eastAsia="Times New Roman" w:cs="Calibri"/>
          <w:color w:val="000000"/>
          <w:spacing w:val="-2"/>
          <w:sz w:val="24"/>
          <w:szCs w:val="24"/>
        </w:rPr>
        <w:t xml:space="preserve"> </w:t>
      </w:r>
      <w:r>
        <w:rPr>
          <w:rFonts w:eastAsia="Times New Roman" w:cs="Calibri"/>
          <w:color w:val="000000"/>
          <w:sz w:val="24"/>
          <w:szCs w:val="24"/>
        </w:rPr>
        <w:t>postępowaniu.</w:t>
      </w:r>
    </w:p>
    <w:p w14:paraId="75A0E0C9"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Wykonawca, w przypadku polegania na zdolnościach lub sytuacji podmiotów udostępniających zasoby, przedstawia, wraz z </w:t>
      </w:r>
      <w:proofErr w:type="gramStart"/>
      <w:r>
        <w:rPr>
          <w:rFonts w:eastAsia="Times New Roman" w:cs="Calibri"/>
          <w:color w:val="000000"/>
          <w:sz w:val="24"/>
          <w:szCs w:val="24"/>
        </w:rPr>
        <w:t>oświadczeniem</w:t>
      </w:r>
      <w:proofErr w:type="gramEnd"/>
      <w:r>
        <w:rPr>
          <w:rFonts w:eastAsia="Times New Roman" w:cs="Calibri"/>
          <w:color w:val="000000"/>
          <w:sz w:val="24"/>
          <w:szCs w:val="24"/>
        </w:rPr>
        <w:t xml:space="preserve"> o którym mowa w </w:t>
      </w:r>
      <w:proofErr w:type="spellStart"/>
      <w:r>
        <w:rPr>
          <w:rFonts w:eastAsia="Times New Roman" w:cs="Calibri"/>
          <w:color w:val="000000"/>
          <w:sz w:val="24"/>
          <w:szCs w:val="24"/>
        </w:rPr>
        <w:t>ppkt</w:t>
      </w:r>
      <w:proofErr w:type="spellEnd"/>
      <w:r>
        <w:rPr>
          <w:rFonts w:eastAsia="Times New Roman" w:cs="Calibri"/>
          <w:color w:val="000000"/>
          <w:sz w:val="24"/>
          <w:szCs w:val="24"/>
        </w:rPr>
        <w:t>. 6.3., także oświadczenie podmiotu udostępniającego zasoby, potwierdzające brak podstaw wykluczenia tego podmiotu oraz odpowiednio spełnianie warunków udziału w postępowaniu, w zakresie w jakim Wykonawca powołuje się na jego zasoby.</w:t>
      </w:r>
    </w:p>
    <w:p w14:paraId="37DC65D2"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Oferta oraz oświadczenie o niepodleganiu wykluczeniu i spełnianiu warunków udziału w postępowaniu muszą być złożone w</w:t>
      </w:r>
      <w:r>
        <w:rPr>
          <w:rFonts w:eastAsia="Times New Roman" w:cs="Calibri"/>
          <w:color w:val="000000"/>
          <w:spacing w:val="-3"/>
          <w:sz w:val="24"/>
          <w:szCs w:val="24"/>
        </w:rPr>
        <w:t xml:space="preserve"> </w:t>
      </w:r>
      <w:r>
        <w:rPr>
          <w:rFonts w:eastAsia="Times New Roman" w:cs="Calibri"/>
          <w:color w:val="000000"/>
          <w:sz w:val="24"/>
          <w:szCs w:val="24"/>
        </w:rPr>
        <w:t>oryginale.</w:t>
      </w:r>
    </w:p>
    <w:p w14:paraId="1D3B0B39"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Pełnomocnictwo do złożenia oferty musi być złożone w oryginale (tj. w formie elektronicznej lub postaci elektronicznej opatrzonej podpisem zaufanym lub elektroniczny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kwalifikowalnym podpisem elektronicznym, bądź też poprzez opatrzenie skanu pełnomocnictwa sporządzonego uprzednio w formie pisemnej kwalifikowalnym podpisem, podpisem zaufanym lub elektroniczny podpisem osobistym mocodawcy. Elektroniczna kopia pełnomocnictwa nie może być uwierzytelniona przez upełnomocnionego.</w:t>
      </w:r>
    </w:p>
    <w:p w14:paraId="7D2A4CB1"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Oświadczenie o niepodleganiu wykluczeniu i spełnianiu warunków udziału w postępowaniu należy złożyć  w postaci elektronicznej opatrzonej kwalifikowalnym podpisem elektronicznym, podpisem zaufanym lub elektroniczny podpisem</w:t>
      </w:r>
      <w:r>
        <w:rPr>
          <w:rFonts w:eastAsia="Times New Roman" w:cs="Calibri"/>
          <w:color w:val="000000"/>
          <w:spacing w:val="-4"/>
          <w:sz w:val="24"/>
          <w:szCs w:val="24"/>
        </w:rPr>
        <w:t xml:space="preserve"> </w:t>
      </w:r>
      <w:r>
        <w:rPr>
          <w:rFonts w:eastAsia="Times New Roman" w:cs="Calibri"/>
          <w:color w:val="000000"/>
          <w:sz w:val="24"/>
          <w:szCs w:val="24"/>
        </w:rPr>
        <w:t xml:space="preserve">osobistym. </w:t>
      </w:r>
    </w:p>
    <w:p w14:paraId="5ACD0AF9"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Pełnomocnictwo, oświadczenie wraz z plikami stanowiącymi ofertę Wykonawca winien skompresować do jednego pliku archiwum (np. ZIP).</w:t>
      </w:r>
    </w:p>
    <w:p w14:paraId="072AE939"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Wszelkie informacje stanowiące tajemnicę przedsiębiorstwa w rozumieniu ustawy z dnia 16 kwietnia 1993 roku o zwalczaniu nieuczciwej konkurencji (Dz. U. z 2020 r., poz. 1913), które Wykonawca zastrzeże jako tajemnice przedsiębiorstwa, powinny zostać złożone w osobnym pliku. Na </w:t>
      </w:r>
      <w:r>
        <w:rPr>
          <w:rFonts w:eastAsia="Times New Roman" w:cs="Calibri"/>
          <w:color w:val="000000"/>
          <w:sz w:val="24"/>
          <w:szCs w:val="24"/>
          <w:u w:val="single" w:color="006FC0"/>
        </w:rPr>
        <w:t>platformazakupowa.pl</w:t>
      </w:r>
      <w:r>
        <w:rPr>
          <w:rFonts w:eastAsia="Times New Roman" w:cs="Calibri"/>
          <w:color w:val="000000"/>
          <w:sz w:val="24"/>
          <w:szCs w:val="24"/>
        </w:rPr>
        <w:t xml:space="preserve"> w formularzu składania oferty znajduje się miejsce wyznaczone do dołączenia części oferty stanowiącej tajemnicę przedsiębiorstwa. Wykonawca zobowiązany jest, wraz z przekazaniem tych informacji, wykazać spełnienie przesłanek określonych w art. 11 ust. 2 ustawy z dnia 16 kwietnia 1993 roku o zwalczaniu nieuczciwej konkurencji.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w:t>
      </w:r>
      <w:r>
        <w:rPr>
          <w:rFonts w:eastAsia="Times New Roman" w:cs="Calibri"/>
          <w:color w:val="000000"/>
          <w:spacing w:val="-2"/>
          <w:sz w:val="24"/>
          <w:szCs w:val="24"/>
        </w:rPr>
        <w:t xml:space="preserve"> </w:t>
      </w:r>
      <w:r>
        <w:rPr>
          <w:rFonts w:eastAsia="Times New Roman" w:cs="Calibri"/>
          <w:color w:val="000000"/>
          <w:sz w:val="24"/>
          <w:szCs w:val="24"/>
        </w:rPr>
        <w:t>Ustawy.</w:t>
      </w:r>
    </w:p>
    <w:p w14:paraId="1441DF5D"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W przypadku zastrzegania informacji niejawnych Wykonawca zobligowany jest do załączania do oferty wypełnionego Oświadczenia o zastrzeżeniu informacji niejawnych wg wzoru </w:t>
      </w:r>
      <w:r>
        <w:rPr>
          <w:rFonts w:eastAsia="Times New Roman" w:cs="Calibri"/>
          <w:b/>
          <w:bCs/>
          <w:color w:val="000000"/>
          <w:sz w:val="24"/>
          <w:szCs w:val="24"/>
        </w:rPr>
        <w:t>Załącznik nr 5</w:t>
      </w:r>
    </w:p>
    <w:p w14:paraId="3E22BA58"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Maksymalny rozmiar jednego pliku przesyłanego za pośrednictwem dedykowanych formularzy do: złożenia, zmiany, wycofania oferty wynosi 150 MB, natomiast przy komunikacji wielkość pliku to maksymalnie 500</w:t>
      </w:r>
      <w:r>
        <w:rPr>
          <w:rFonts w:eastAsia="Times New Roman" w:cs="Calibri"/>
          <w:color w:val="000000"/>
          <w:spacing w:val="-2"/>
          <w:sz w:val="24"/>
          <w:szCs w:val="24"/>
        </w:rPr>
        <w:t xml:space="preserve"> </w:t>
      </w:r>
      <w:r>
        <w:rPr>
          <w:rFonts w:eastAsia="Times New Roman" w:cs="Calibri"/>
          <w:color w:val="000000"/>
          <w:sz w:val="24"/>
          <w:szCs w:val="24"/>
        </w:rPr>
        <w:t>MB.</w:t>
      </w:r>
    </w:p>
    <w:p w14:paraId="5553875A"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jc w:val="both"/>
        <w:outlineLvl w:val="0"/>
        <w:rPr>
          <w:rFonts w:ascii="Calibri" w:eastAsia="Times New Roman" w:hAnsi="Calibri" w:cs="Times New Roman"/>
          <w:caps/>
          <w:color w:val="FFFFFF"/>
          <w:spacing w:val="15"/>
          <w:sz w:val="22"/>
          <w:szCs w:val="22"/>
        </w:rPr>
      </w:pPr>
      <w:bookmarkStart w:id="19" w:name="_Toc228786272"/>
      <w:r>
        <w:rPr>
          <w:rFonts w:eastAsia="Times New Roman" w:cs="Times New Roman"/>
          <w:caps/>
          <w:color w:val="FFFFFF"/>
          <w:spacing w:val="15"/>
          <w:sz w:val="22"/>
          <w:szCs w:val="22"/>
        </w:rPr>
        <w:t>SPOSÓB ORAZ TERMIN SKŁADANIA</w:t>
      </w:r>
      <w:r>
        <w:rPr>
          <w:rFonts w:eastAsia="Times New Roman" w:cs="Times New Roman"/>
          <w:caps/>
          <w:color w:val="FFFFFF"/>
          <w:spacing w:val="-1"/>
          <w:sz w:val="22"/>
          <w:szCs w:val="22"/>
        </w:rPr>
        <w:t xml:space="preserve"> </w:t>
      </w:r>
      <w:r>
        <w:rPr>
          <w:rFonts w:eastAsia="Times New Roman" w:cs="Times New Roman"/>
          <w:caps/>
          <w:color w:val="FFFFFF"/>
          <w:spacing w:val="15"/>
          <w:sz w:val="22"/>
          <w:szCs w:val="22"/>
        </w:rPr>
        <w:t>OFERT</w:t>
      </w:r>
      <w:bookmarkEnd w:id="19"/>
    </w:p>
    <w:p w14:paraId="007C692E" w14:textId="77777777" w:rsidR="00DF1B82" w:rsidRDefault="00000000">
      <w:pPr>
        <w:widowControl w:val="0"/>
        <w:numPr>
          <w:ilvl w:val="0"/>
          <w:numId w:val="38"/>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Ofertę należy złożyć na platformazakupowa.pl pod adresem: </w:t>
      </w:r>
      <w:hyperlink r:id="rId21">
        <w:r>
          <w:rPr>
            <w:rStyle w:val="czeinternetowe"/>
            <w:rFonts w:eastAsia="Times New Roman" w:cs="Calibri"/>
            <w:spacing w:val="10"/>
            <w:sz w:val="24"/>
            <w:szCs w:val="24"/>
          </w:rPr>
          <w:t>https://platformazakupowa.pl/pn/sp_lwowekslaski</w:t>
        </w:r>
      </w:hyperlink>
      <w:r>
        <w:rPr>
          <w:rFonts w:eastAsia="Times New Roman" w:cs="Calibri"/>
          <w:color w:val="000000"/>
          <w:spacing w:val="10"/>
          <w:sz w:val="24"/>
          <w:szCs w:val="24"/>
        </w:rPr>
        <w:t xml:space="preserve"> </w:t>
      </w:r>
      <w:r>
        <w:rPr>
          <w:rFonts w:eastAsia="Times New Roman" w:cs="Calibri"/>
          <w:color w:val="000000"/>
          <w:sz w:val="24"/>
          <w:szCs w:val="24"/>
        </w:rPr>
        <w:t xml:space="preserve"> w zakładce dedykowanej</w:t>
      </w:r>
      <w:r>
        <w:rPr>
          <w:rFonts w:eastAsia="Times New Roman" w:cs="Calibri"/>
          <w:color w:val="000000"/>
          <w:spacing w:val="-2"/>
          <w:sz w:val="24"/>
          <w:szCs w:val="24"/>
        </w:rPr>
        <w:t xml:space="preserve"> </w:t>
      </w:r>
      <w:r>
        <w:rPr>
          <w:rFonts w:eastAsia="Times New Roman" w:cs="Calibri"/>
          <w:color w:val="000000"/>
          <w:sz w:val="24"/>
          <w:szCs w:val="24"/>
        </w:rPr>
        <w:t>postępowaniu.</w:t>
      </w:r>
    </w:p>
    <w:p w14:paraId="3FDBC940" w14:textId="66D7B932" w:rsidR="00DF1B82" w:rsidRDefault="00000000">
      <w:pPr>
        <w:widowControl w:val="0"/>
        <w:numPr>
          <w:ilvl w:val="0"/>
          <w:numId w:val="2"/>
        </w:numPr>
        <w:spacing w:before="0" w:after="0" w:line="240" w:lineRule="auto"/>
        <w:jc w:val="both"/>
        <w:rPr>
          <w:rFonts w:ascii="Calibri" w:eastAsia="Times New Roman" w:hAnsi="Calibri" w:cs="Calibri"/>
          <w:b/>
          <w:color w:val="000000"/>
          <w:sz w:val="24"/>
          <w:szCs w:val="24"/>
        </w:rPr>
      </w:pPr>
      <w:r>
        <w:rPr>
          <w:rFonts w:eastAsia="Times New Roman" w:cs="Calibri"/>
          <w:color w:val="000000"/>
          <w:sz w:val="24"/>
          <w:szCs w:val="24"/>
        </w:rPr>
        <w:t>Ofertę</w:t>
      </w:r>
      <w:r>
        <w:rPr>
          <w:rFonts w:eastAsia="Times New Roman" w:cs="Calibri"/>
          <w:color w:val="000000"/>
          <w:spacing w:val="21"/>
          <w:sz w:val="24"/>
          <w:szCs w:val="24"/>
        </w:rPr>
        <w:t xml:space="preserve"> </w:t>
      </w:r>
      <w:r>
        <w:rPr>
          <w:rFonts w:eastAsia="Times New Roman" w:cs="Calibri"/>
          <w:color w:val="000000"/>
          <w:sz w:val="24"/>
          <w:szCs w:val="24"/>
        </w:rPr>
        <w:t>wraz</w:t>
      </w:r>
      <w:r>
        <w:rPr>
          <w:rFonts w:eastAsia="Times New Roman" w:cs="Calibri"/>
          <w:color w:val="000000"/>
          <w:spacing w:val="23"/>
          <w:sz w:val="24"/>
          <w:szCs w:val="24"/>
        </w:rPr>
        <w:t xml:space="preserve"> </w:t>
      </w:r>
      <w:r>
        <w:rPr>
          <w:rFonts w:eastAsia="Times New Roman" w:cs="Calibri"/>
          <w:color w:val="000000"/>
          <w:sz w:val="24"/>
          <w:szCs w:val="24"/>
        </w:rPr>
        <w:t>z</w:t>
      </w:r>
      <w:r>
        <w:rPr>
          <w:rFonts w:eastAsia="Times New Roman" w:cs="Calibri"/>
          <w:color w:val="000000"/>
          <w:spacing w:val="23"/>
          <w:sz w:val="24"/>
          <w:szCs w:val="24"/>
        </w:rPr>
        <w:t xml:space="preserve"> </w:t>
      </w:r>
      <w:r>
        <w:rPr>
          <w:rFonts w:eastAsia="Times New Roman" w:cs="Calibri"/>
          <w:color w:val="000000"/>
          <w:sz w:val="24"/>
          <w:szCs w:val="24"/>
        </w:rPr>
        <w:t>wymaganymi</w:t>
      </w:r>
      <w:r>
        <w:rPr>
          <w:rFonts w:eastAsia="Times New Roman" w:cs="Calibri"/>
          <w:color w:val="000000"/>
          <w:spacing w:val="22"/>
          <w:sz w:val="24"/>
          <w:szCs w:val="24"/>
        </w:rPr>
        <w:t xml:space="preserve"> </w:t>
      </w:r>
      <w:r>
        <w:rPr>
          <w:rFonts w:eastAsia="Times New Roman" w:cs="Calibri"/>
          <w:color w:val="000000"/>
          <w:sz w:val="24"/>
          <w:szCs w:val="24"/>
        </w:rPr>
        <w:t>załącznikami</w:t>
      </w:r>
      <w:r>
        <w:rPr>
          <w:rFonts w:eastAsia="Times New Roman" w:cs="Calibri"/>
          <w:color w:val="000000"/>
          <w:spacing w:val="22"/>
          <w:sz w:val="24"/>
          <w:szCs w:val="24"/>
        </w:rPr>
        <w:t xml:space="preserve"> </w:t>
      </w:r>
      <w:r>
        <w:rPr>
          <w:rFonts w:eastAsia="Times New Roman" w:cs="Calibri"/>
          <w:color w:val="000000"/>
          <w:sz w:val="24"/>
          <w:szCs w:val="24"/>
        </w:rPr>
        <w:t>należy</w:t>
      </w:r>
      <w:r>
        <w:rPr>
          <w:rFonts w:eastAsia="Times New Roman" w:cs="Calibri"/>
          <w:color w:val="000000"/>
          <w:spacing w:val="23"/>
          <w:sz w:val="24"/>
          <w:szCs w:val="24"/>
        </w:rPr>
        <w:t xml:space="preserve"> </w:t>
      </w:r>
      <w:r>
        <w:rPr>
          <w:rFonts w:eastAsia="Times New Roman" w:cs="Calibri"/>
          <w:color w:val="000000"/>
          <w:sz w:val="24"/>
          <w:szCs w:val="24"/>
        </w:rPr>
        <w:t>złożyć</w:t>
      </w:r>
      <w:r>
        <w:rPr>
          <w:rFonts w:eastAsia="Times New Roman" w:cs="Calibri"/>
          <w:color w:val="000000"/>
          <w:spacing w:val="23"/>
          <w:sz w:val="24"/>
          <w:szCs w:val="24"/>
        </w:rPr>
        <w:t xml:space="preserve"> </w:t>
      </w:r>
      <w:r>
        <w:rPr>
          <w:rFonts w:eastAsia="Times New Roman" w:cs="Calibri"/>
          <w:color w:val="000000"/>
          <w:sz w:val="24"/>
          <w:szCs w:val="24"/>
        </w:rPr>
        <w:t>w</w:t>
      </w:r>
      <w:r>
        <w:rPr>
          <w:rFonts w:eastAsia="Times New Roman" w:cs="Calibri"/>
          <w:color w:val="000000"/>
          <w:spacing w:val="21"/>
          <w:sz w:val="24"/>
          <w:szCs w:val="24"/>
        </w:rPr>
        <w:t xml:space="preserve"> </w:t>
      </w:r>
      <w:r>
        <w:rPr>
          <w:rFonts w:eastAsia="Times New Roman" w:cs="Calibri"/>
          <w:color w:val="000000"/>
          <w:sz w:val="24"/>
          <w:szCs w:val="24"/>
        </w:rPr>
        <w:t>terminie</w:t>
      </w:r>
      <w:r>
        <w:rPr>
          <w:rFonts w:eastAsia="Times New Roman" w:cs="Calibri"/>
          <w:color w:val="000000"/>
          <w:spacing w:val="21"/>
          <w:sz w:val="24"/>
          <w:szCs w:val="24"/>
        </w:rPr>
        <w:t xml:space="preserve"> </w:t>
      </w:r>
      <w:r>
        <w:rPr>
          <w:rFonts w:eastAsia="Times New Roman" w:cs="Calibri"/>
          <w:color w:val="000000"/>
          <w:sz w:val="24"/>
          <w:szCs w:val="24"/>
        </w:rPr>
        <w:t>do</w:t>
      </w:r>
      <w:r>
        <w:rPr>
          <w:rFonts w:eastAsia="Times New Roman" w:cs="Calibri"/>
          <w:color w:val="000000"/>
          <w:spacing w:val="23"/>
          <w:sz w:val="24"/>
          <w:szCs w:val="24"/>
        </w:rPr>
        <w:t xml:space="preserve"> </w:t>
      </w:r>
      <w:r>
        <w:rPr>
          <w:rFonts w:eastAsia="Times New Roman" w:cs="Calibri"/>
          <w:color w:val="000000"/>
          <w:sz w:val="24"/>
          <w:szCs w:val="24"/>
        </w:rPr>
        <w:t>dnia</w:t>
      </w:r>
      <w:r>
        <w:rPr>
          <w:rFonts w:eastAsia="Times New Roman" w:cs="Calibri"/>
          <w:color w:val="000000"/>
          <w:spacing w:val="23"/>
          <w:sz w:val="24"/>
          <w:szCs w:val="24"/>
        </w:rPr>
        <w:t xml:space="preserve"> </w:t>
      </w:r>
      <w:r w:rsidR="00A21092">
        <w:rPr>
          <w:rFonts w:eastAsia="Times New Roman" w:cs="Calibri"/>
          <w:b/>
          <w:color w:val="000000"/>
          <w:sz w:val="24"/>
          <w:szCs w:val="24"/>
        </w:rPr>
        <w:t>15.</w:t>
      </w:r>
      <w:r>
        <w:rPr>
          <w:rFonts w:eastAsia="Times New Roman" w:cs="Calibri"/>
          <w:b/>
          <w:color w:val="000000"/>
          <w:sz w:val="24"/>
          <w:szCs w:val="24"/>
        </w:rPr>
        <w:t>05.2026 roku, do godz. 11:00</w:t>
      </w:r>
    </w:p>
    <w:p w14:paraId="6DC47749"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Po wypełnieniu Formularza składania oferty/wniosku i dołączeniu wszystkich wymaganych załączników należy kliknąć przycisk „Przejdź do</w:t>
      </w:r>
      <w:r>
        <w:rPr>
          <w:rFonts w:eastAsia="Times New Roman" w:cs="Calibri"/>
          <w:color w:val="000000"/>
          <w:spacing w:val="1"/>
          <w:sz w:val="24"/>
          <w:szCs w:val="24"/>
        </w:rPr>
        <w:t xml:space="preserve"> </w:t>
      </w:r>
      <w:r>
        <w:rPr>
          <w:rFonts w:eastAsia="Times New Roman" w:cs="Calibri"/>
          <w:color w:val="000000"/>
          <w:sz w:val="24"/>
          <w:szCs w:val="24"/>
        </w:rPr>
        <w:t>podsumowania”.</w:t>
      </w:r>
    </w:p>
    <w:p w14:paraId="25212B6D"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Oferta składana elektronicznie musi zostać podpisana elektronicznym podpisem kwalifikowanym lub podpisem zaufanym lub elektroniczny podpisem osobistym. W procesie składania oferty za pośrednictwem</w:t>
      </w:r>
      <w:r>
        <w:rPr>
          <w:rFonts w:eastAsia="Times New Roman" w:cs="Calibri"/>
          <w:color w:val="000000"/>
          <w:sz w:val="24"/>
          <w:szCs w:val="24"/>
          <w:u w:val="single" w:color="006FC0"/>
        </w:rPr>
        <w:t xml:space="preserve"> platformazakupowa.pl</w:t>
      </w:r>
      <w:r>
        <w:rPr>
          <w:rFonts w:eastAsia="Times New Roman" w:cs="Calibri"/>
          <w:color w:val="000000"/>
          <w:sz w:val="24"/>
          <w:szCs w:val="24"/>
        </w:rPr>
        <w:t>, Wykonawca powinien złożyć podpis bezpośrednio na dokumentach przesłanych za pośrednictwem</w:t>
      </w:r>
      <w:r>
        <w:rPr>
          <w:rFonts w:eastAsia="Times New Roman" w:cs="Calibri"/>
          <w:color w:val="000000"/>
          <w:spacing w:val="-5"/>
          <w:sz w:val="24"/>
          <w:szCs w:val="24"/>
        </w:rPr>
        <w:t xml:space="preserve"> </w:t>
      </w:r>
      <w:r>
        <w:rPr>
          <w:rFonts w:eastAsia="Times New Roman" w:cs="Calibri"/>
          <w:color w:val="000000"/>
          <w:sz w:val="24"/>
          <w:szCs w:val="24"/>
          <w:u w:val="single" w:color="006FC0"/>
        </w:rPr>
        <w:t>platformazakupowa.pl</w:t>
      </w:r>
      <w:r>
        <w:rPr>
          <w:rFonts w:eastAsia="Times New Roman" w:cs="Calibri"/>
          <w:color w:val="000000"/>
          <w:sz w:val="24"/>
          <w:szCs w:val="24"/>
        </w:rPr>
        <w:t>.</w:t>
      </w:r>
      <w:r>
        <w:rPr>
          <w:rFonts w:eastAsia="Times New Roman" w:cs="Calibri"/>
          <w:color w:val="000000"/>
          <w:spacing w:val="-4"/>
          <w:sz w:val="24"/>
          <w:szCs w:val="24"/>
        </w:rPr>
        <w:t xml:space="preserve"> </w:t>
      </w:r>
      <w:r>
        <w:rPr>
          <w:rFonts w:eastAsia="Times New Roman" w:cs="Calibri"/>
          <w:color w:val="000000"/>
          <w:sz w:val="24"/>
          <w:szCs w:val="24"/>
        </w:rPr>
        <w:t>Zalecamy</w:t>
      </w:r>
      <w:r>
        <w:rPr>
          <w:rFonts w:eastAsia="Times New Roman" w:cs="Calibri"/>
          <w:color w:val="000000"/>
          <w:spacing w:val="-3"/>
          <w:sz w:val="24"/>
          <w:szCs w:val="24"/>
        </w:rPr>
        <w:t xml:space="preserve"> </w:t>
      </w:r>
      <w:r>
        <w:rPr>
          <w:rFonts w:eastAsia="Times New Roman" w:cs="Calibri"/>
          <w:color w:val="000000"/>
          <w:sz w:val="24"/>
          <w:szCs w:val="24"/>
        </w:rPr>
        <w:t>stosowanie</w:t>
      </w:r>
      <w:r>
        <w:rPr>
          <w:rFonts w:eastAsia="Times New Roman" w:cs="Calibri"/>
          <w:color w:val="000000"/>
          <w:spacing w:val="-4"/>
          <w:sz w:val="24"/>
          <w:szCs w:val="24"/>
        </w:rPr>
        <w:t xml:space="preserve"> </w:t>
      </w:r>
      <w:r>
        <w:rPr>
          <w:rFonts w:eastAsia="Times New Roman" w:cs="Calibri"/>
          <w:color w:val="000000"/>
          <w:sz w:val="24"/>
          <w:szCs w:val="24"/>
        </w:rPr>
        <w:t>podpisu</w:t>
      </w:r>
      <w:r>
        <w:rPr>
          <w:rFonts w:eastAsia="Times New Roman" w:cs="Calibri"/>
          <w:color w:val="000000"/>
          <w:spacing w:val="-3"/>
          <w:sz w:val="24"/>
          <w:szCs w:val="24"/>
        </w:rPr>
        <w:t xml:space="preserve"> </w:t>
      </w:r>
      <w:r>
        <w:rPr>
          <w:rFonts w:eastAsia="Times New Roman" w:cs="Calibri"/>
          <w:color w:val="000000"/>
          <w:sz w:val="24"/>
          <w:szCs w:val="24"/>
        </w:rPr>
        <w:t>na</w:t>
      </w:r>
      <w:r>
        <w:rPr>
          <w:rFonts w:eastAsia="Times New Roman" w:cs="Calibri"/>
          <w:color w:val="000000"/>
          <w:spacing w:val="-3"/>
          <w:sz w:val="24"/>
          <w:szCs w:val="24"/>
        </w:rPr>
        <w:t xml:space="preserve"> </w:t>
      </w:r>
      <w:r>
        <w:rPr>
          <w:rFonts w:eastAsia="Times New Roman" w:cs="Calibri"/>
          <w:color w:val="000000"/>
          <w:sz w:val="24"/>
          <w:szCs w:val="24"/>
        </w:rPr>
        <w:t>każdym</w:t>
      </w:r>
      <w:r>
        <w:rPr>
          <w:rFonts w:eastAsia="Times New Roman" w:cs="Calibri"/>
          <w:color w:val="000000"/>
          <w:spacing w:val="-5"/>
          <w:sz w:val="24"/>
          <w:szCs w:val="24"/>
        </w:rPr>
        <w:t xml:space="preserve"> </w:t>
      </w:r>
      <w:r>
        <w:rPr>
          <w:rFonts w:eastAsia="Times New Roman" w:cs="Calibri"/>
          <w:color w:val="000000"/>
          <w:sz w:val="24"/>
          <w:szCs w:val="24"/>
        </w:rPr>
        <w:t>załączonym</w:t>
      </w:r>
      <w:r>
        <w:rPr>
          <w:rFonts w:eastAsia="Times New Roman" w:cs="Calibri"/>
          <w:color w:val="000000"/>
          <w:spacing w:val="-4"/>
          <w:sz w:val="24"/>
          <w:szCs w:val="24"/>
        </w:rPr>
        <w:t xml:space="preserve"> </w:t>
      </w:r>
      <w:r>
        <w:rPr>
          <w:rFonts w:eastAsia="Times New Roman" w:cs="Calibri"/>
          <w:color w:val="000000"/>
          <w:sz w:val="24"/>
          <w:szCs w:val="24"/>
        </w:rPr>
        <w:t>pliku</w:t>
      </w:r>
      <w:r>
        <w:rPr>
          <w:rFonts w:eastAsia="Times New Roman" w:cs="Calibri"/>
          <w:color w:val="000000"/>
          <w:spacing w:val="-3"/>
          <w:sz w:val="24"/>
          <w:szCs w:val="24"/>
        </w:rPr>
        <w:t xml:space="preserve"> </w:t>
      </w:r>
      <w:r>
        <w:rPr>
          <w:rFonts w:eastAsia="Times New Roman" w:cs="Calibri"/>
          <w:color w:val="000000"/>
          <w:sz w:val="24"/>
          <w:szCs w:val="24"/>
        </w:rPr>
        <w:t>osobno.</w:t>
      </w:r>
    </w:p>
    <w:p w14:paraId="048BAA7A"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Za datę złożenia oferty przyjmuje się datę jej przekazania w systemie (platformie) w drugim kroku składania oferty poprzez kliknięcie przycisku “Złóż ofertę” i wyświetlenie się komunikatu, że oferta została zaszyfrowana i złożona.</w:t>
      </w:r>
    </w:p>
    <w:p w14:paraId="7D17AE6F"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Wykonawca, za pośrednictwem </w:t>
      </w:r>
      <w:r>
        <w:rPr>
          <w:rFonts w:eastAsia="Times New Roman" w:cs="Calibri"/>
          <w:color w:val="000000"/>
          <w:sz w:val="24"/>
          <w:szCs w:val="24"/>
          <w:u w:val="single" w:color="006FC0"/>
        </w:rPr>
        <w:t>platformazakupowa.pl</w:t>
      </w:r>
      <w:r>
        <w:rPr>
          <w:rFonts w:eastAsia="Times New Roman" w:cs="Calibri"/>
          <w:color w:val="000000"/>
          <w:sz w:val="24"/>
          <w:szCs w:val="24"/>
        </w:rPr>
        <w:t xml:space="preserve"> może przed upływem terminu do składania ofert zmienić lub wycofać ofertę. Sposób dokonywania zmiany lub wycofania oferty opisano w instrukcji zamieszczonej na stronie internetowej pod adresem:</w:t>
      </w:r>
      <w:r>
        <w:rPr>
          <w:rFonts w:eastAsia="Times New Roman" w:cs="Calibri"/>
          <w:color w:val="000000"/>
          <w:spacing w:val="-25"/>
          <w:sz w:val="24"/>
          <w:szCs w:val="24"/>
        </w:rPr>
        <w:t xml:space="preserve"> </w:t>
      </w:r>
      <w:hyperlink r:id="rId22">
        <w:r>
          <w:rPr>
            <w:rStyle w:val="czeinternetowe"/>
            <w:rFonts w:eastAsia="Times New Roman" w:cs="Calibri"/>
            <w:spacing w:val="10"/>
            <w:sz w:val="24"/>
            <w:szCs w:val="24"/>
          </w:rPr>
          <w:t>https://platformazakupowa.pl/strona/45-instrukcje</w:t>
        </w:r>
      </w:hyperlink>
      <w:r>
        <w:rPr>
          <w:rFonts w:eastAsia="Times New Roman" w:cs="Calibri"/>
          <w:color w:val="000000"/>
          <w:spacing w:val="10"/>
          <w:sz w:val="24"/>
          <w:szCs w:val="24"/>
        </w:rPr>
        <w:t xml:space="preserve"> </w:t>
      </w:r>
      <w:r>
        <w:rPr>
          <w:rFonts w:eastAsia="Times New Roman" w:cs="Calibri"/>
          <w:color w:val="000000"/>
          <w:sz w:val="24"/>
          <w:szCs w:val="24"/>
        </w:rPr>
        <w:t xml:space="preserve">. </w:t>
      </w:r>
    </w:p>
    <w:p w14:paraId="108BC74C"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Wykonawca po upływie terminu do składania ofert nie może wycofać złożonej</w:t>
      </w:r>
      <w:r>
        <w:rPr>
          <w:rFonts w:eastAsia="Times New Roman" w:cs="Calibri"/>
          <w:color w:val="000000"/>
          <w:spacing w:val="-7"/>
          <w:sz w:val="24"/>
          <w:szCs w:val="24"/>
        </w:rPr>
        <w:t xml:space="preserve"> </w:t>
      </w:r>
      <w:r>
        <w:rPr>
          <w:rFonts w:eastAsia="Times New Roman" w:cs="Calibri"/>
          <w:color w:val="000000"/>
          <w:sz w:val="24"/>
          <w:szCs w:val="24"/>
        </w:rPr>
        <w:t>oferty.</w:t>
      </w:r>
    </w:p>
    <w:p w14:paraId="5D696289" w14:textId="77777777" w:rsidR="00DF1B82" w:rsidRDefault="00000000">
      <w:pPr>
        <w:widowControl w:val="0"/>
        <w:numPr>
          <w:ilvl w:val="0"/>
          <w:numId w:val="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Zamawiający odrzuci ofertę złożoną po terminie składania</w:t>
      </w:r>
      <w:r>
        <w:rPr>
          <w:rFonts w:eastAsia="Times New Roman" w:cs="Calibri"/>
          <w:color w:val="000000"/>
          <w:spacing w:val="-2"/>
          <w:sz w:val="24"/>
          <w:szCs w:val="24"/>
        </w:rPr>
        <w:t xml:space="preserve"> </w:t>
      </w:r>
      <w:r>
        <w:rPr>
          <w:rFonts w:eastAsia="Times New Roman" w:cs="Calibri"/>
          <w:color w:val="000000"/>
          <w:sz w:val="24"/>
          <w:szCs w:val="24"/>
        </w:rPr>
        <w:t>ofert.</w:t>
      </w:r>
    </w:p>
    <w:p w14:paraId="2EF5F6E4"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20" w:name="_Toc228786273"/>
      <w:r>
        <w:rPr>
          <w:rFonts w:eastAsia="Times New Roman" w:cs="Times New Roman"/>
          <w:caps/>
          <w:color w:val="FFFFFF"/>
          <w:spacing w:val="15"/>
          <w:sz w:val="22"/>
          <w:szCs w:val="22"/>
        </w:rPr>
        <w:t>TERMIN OTWARCIA</w:t>
      </w:r>
      <w:r>
        <w:rPr>
          <w:rFonts w:eastAsia="Times New Roman" w:cs="Times New Roman"/>
          <w:caps/>
          <w:color w:val="FFFFFF"/>
          <w:spacing w:val="-3"/>
          <w:sz w:val="22"/>
          <w:szCs w:val="22"/>
        </w:rPr>
        <w:t xml:space="preserve"> </w:t>
      </w:r>
      <w:r>
        <w:rPr>
          <w:rFonts w:eastAsia="Times New Roman" w:cs="Times New Roman"/>
          <w:caps/>
          <w:color w:val="FFFFFF"/>
          <w:spacing w:val="15"/>
          <w:sz w:val="22"/>
          <w:szCs w:val="22"/>
        </w:rPr>
        <w:t>OFERT</w:t>
      </w:r>
      <w:bookmarkEnd w:id="20"/>
    </w:p>
    <w:p w14:paraId="2D0D497E" w14:textId="7224BB9C" w:rsidR="00DF1B82" w:rsidRDefault="00000000">
      <w:pPr>
        <w:widowControl w:val="0"/>
        <w:numPr>
          <w:ilvl w:val="0"/>
          <w:numId w:val="39"/>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Otwarcie ofert nastąpi w dniu </w:t>
      </w:r>
      <w:r w:rsidR="00A21092">
        <w:rPr>
          <w:rFonts w:eastAsia="Times New Roman" w:cs="Calibri"/>
          <w:b/>
          <w:bCs/>
          <w:color w:val="000000"/>
          <w:sz w:val="24"/>
          <w:szCs w:val="24"/>
        </w:rPr>
        <w:t>15</w:t>
      </w:r>
      <w:r>
        <w:rPr>
          <w:rFonts w:eastAsia="Times New Roman" w:cs="Calibri"/>
          <w:b/>
          <w:bCs/>
          <w:color w:val="000000"/>
          <w:sz w:val="24"/>
          <w:szCs w:val="24"/>
        </w:rPr>
        <w:t>.05.2026 roku, o godz. 11:10.</w:t>
      </w:r>
    </w:p>
    <w:p w14:paraId="71C9373E"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Otwarcie ofert jest niejawne.</w:t>
      </w:r>
    </w:p>
    <w:p w14:paraId="4F5948DF"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Zamawiający, najpóźniej przed otwarciem ofert, udostępnia na stronie internetowej prowadzonego postępowania na </w:t>
      </w:r>
      <w:r>
        <w:rPr>
          <w:rFonts w:eastAsia="Times New Roman" w:cs="Calibri"/>
          <w:color w:val="000000"/>
          <w:sz w:val="24"/>
          <w:szCs w:val="24"/>
          <w:u w:val="single" w:color="006FC0"/>
        </w:rPr>
        <w:t>platformazakupowa.pl</w:t>
      </w:r>
      <w:r>
        <w:rPr>
          <w:rFonts w:eastAsia="Times New Roman" w:cs="Calibri"/>
          <w:color w:val="000000"/>
          <w:sz w:val="24"/>
          <w:szCs w:val="24"/>
        </w:rPr>
        <w:t xml:space="preserve"> informację o kwocie, jaką zamierza przeznaczyć na sfinansowanie zamówienia.</w:t>
      </w:r>
    </w:p>
    <w:p w14:paraId="2F4D7CE3"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Zamawiający, niezwłocznie po otwarciu ofert, udostępnia na stronie internetowej prowadzonego postępowania informacje</w:t>
      </w:r>
      <w:r>
        <w:rPr>
          <w:rFonts w:eastAsia="Times New Roman" w:cs="Calibri"/>
          <w:color w:val="000000"/>
          <w:spacing w:val="-1"/>
          <w:sz w:val="24"/>
          <w:szCs w:val="24"/>
        </w:rPr>
        <w:t xml:space="preserve"> </w:t>
      </w:r>
      <w:r>
        <w:rPr>
          <w:rFonts w:eastAsia="Times New Roman" w:cs="Calibri"/>
          <w:color w:val="000000"/>
          <w:sz w:val="24"/>
          <w:szCs w:val="24"/>
        </w:rPr>
        <w:t>o:</w:t>
      </w:r>
    </w:p>
    <w:p w14:paraId="4ABCDD31"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nazwach albo imionach i nazwiskach oraz siedzibach lub miejscach prowadzonej działalności gospodarczej albo miejscach zamieszkania wykonawców, których oferty zostały</w:t>
      </w:r>
      <w:r>
        <w:rPr>
          <w:rFonts w:eastAsia="Times New Roman" w:cs="Calibri"/>
          <w:color w:val="000000"/>
          <w:spacing w:val="-6"/>
          <w:sz w:val="24"/>
          <w:szCs w:val="24"/>
        </w:rPr>
        <w:t xml:space="preserve"> </w:t>
      </w:r>
      <w:r>
        <w:rPr>
          <w:rFonts w:eastAsia="Times New Roman" w:cs="Calibri"/>
          <w:color w:val="000000"/>
          <w:sz w:val="24"/>
          <w:szCs w:val="24"/>
        </w:rPr>
        <w:t>otwarte;</w:t>
      </w:r>
    </w:p>
    <w:p w14:paraId="4A7E7AA4" w14:textId="77777777" w:rsidR="00DF1B82" w:rsidRDefault="00000000">
      <w:pPr>
        <w:numPr>
          <w:ilvl w:val="1"/>
          <w:numId w:val="2"/>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cenach lub kosztach zawartych w ofertach.</w:t>
      </w:r>
    </w:p>
    <w:p w14:paraId="7133B73F"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Informacja zostanie opublikowana w sekcji ,,Komunikaty”.</w:t>
      </w:r>
    </w:p>
    <w:p w14:paraId="6809EBA3"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W przypadku awarii systemu teleinformatycznego, która powoduje brak możliwości otwarcia ofert w terminie określonym przez Zamawiającego, otwarcie ofert nastąpi niezwłocznie po usunięciu</w:t>
      </w:r>
      <w:r>
        <w:rPr>
          <w:rFonts w:eastAsia="Times New Roman" w:cs="Calibri"/>
          <w:color w:val="000000"/>
          <w:spacing w:val="-25"/>
          <w:sz w:val="24"/>
          <w:szCs w:val="24"/>
        </w:rPr>
        <w:t xml:space="preserve"> </w:t>
      </w:r>
      <w:r>
        <w:rPr>
          <w:rFonts w:eastAsia="Times New Roman" w:cs="Calibri"/>
          <w:color w:val="000000"/>
          <w:sz w:val="24"/>
          <w:szCs w:val="24"/>
        </w:rPr>
        <w:t>awarii.</w:t>
      </w:r>
    </w:p>
    <w:p w14:paraId="5FA1C0E0"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Zamawiający poinformuje o zmianie terminu otwarcia ofert na stronie internetowej prowadzonego postępowania.</w:t>
      </w:r>
    </w:p>
    <w:p w14:paraId="5B714A75" w14:textId="77777777" w:rsidR="00DF1B82" w:rsidRDefault="00DF1B82">
      <w:pPr>
        <w:widowControl w:val="0"/>
        <w:spacing w:before="0" w:after="0" w:line="240" w:lineRule="auto"/>
        <w:jc w:val="both"/>
        <w:rPr>
          <w:rFonts w:ascii="Calibri" w:eastAsia="Times New Roman" w:hAnsi="Calibri" w:cs="Calibri"/>
          <w:color w:val="000000"/>
          <w:sz w:val="24"/>
          <w:szCs w:val="24"/>
        </w:rPr>
      </w:pPr>
    </w:p>
    <w:p w14:paraId="244258BA"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jc w:val="both"/>
        <w:outlineLvl w:val="0"/>
        <w:rPr>
          <w:rFonts w:ascii="Calibri" w:eastAsia="Times New Roman" w:hAnsi="Calibri" w:cs="Times New Roman"/>
          <w:caps/>
          <w:color w:val="FFFFFF"/>
          <w:spacing w:val="15"/>
          <w:sz w:val="22"/>
          <w:szCs w:val="22"/>
        </w:rPr>
      </w:pPr>
      <w:bookmarkStart w:id="21" w:name="_Toc228786274"/>
      <w:r>
        <w:rPr>
          <w:rFonts w:eastAsia="Times New Roman" w:cs="Times New Roman"/>
          <w:caps/>
          <w:color w:val="FFFFFF"/>
          <w:spacing w:val="15"/>
          <w:sz w:val="22"/>
          <w:szCs w:val="22"/>
        </w:rPr>
        <w:t>TERMIN ZWIĄZANIA OFERTĄ</w:t>
      </w:r>
      <w:bookmarkEnd w:id="21"/>
    </w:p>
    <w:p w14:paraId="20529277" w14:textId="39C543A8" w:rsidR="00DF1B82" w:rsidRDefault="00000000">
      <w:pPr>
        <w:widowControl w:val="0"/>
        <w:numPr>
          <w:ilvl w:val="0"/>
          <w:numId w:val="40"/>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Wykonawca jest związany ofertą od dnia upływu terminu składania ofert do dnia </w:t>
      </w:r>
      <w:r w:rsidR="00A21092">
        <w:rPr>
          <w:rFonts w:eastAsia="Times New Roman" w:cs="Calibri"/>
          <w:b/>
          <w:color w:val="000000"/>
          <w:sz w:val="24"/>
          <w:szCs w:val="24"/>
        </w:rPr>
        <w:t>14.06.</w:t>
      </w:r>
      <w:r>
        <w:rPr>
          <w:rFonts w:eastAsia="Times New Roman" w:cs="Calibri"/>
          <w:b/>
          <w:color w:val="000000"/>
          <w:sz w:val="24"/>
          <w:szCs w:val="24"/>
        </w:rPr>
        <w:t>2026</w:t>
      </w:r>
      <w:r>
        <w:rPr>
          <w:rFonts w:eastAsia="Times New Roman" w:cs="Calibri"/>
          <w:b/>
          <w:color w:val="000000"/>
          <w:spacing w:val="-14"/>
          <w:sz w:val="24"/>
          <w:szCs w:val="24"/>
        </w:rPr>
        <w:t xml:space="preserve"> </w:t>
      </w:r>
      <w:r>
        <w:rPr>
          <w:rFonts w:eastAsia="Times New Roman" w:cs="Calibri"/>
          <w:b/>
          <w:color w:val="000000"/>
          <w:sz w:val="24"/>
          <w:szCs w:val="24"/>
        </w:rPr>
        <w:t>roku (włącznie)</w:t>
      </w:r>
      <w:r>
        <w:rPr>
          <w:rFonts w:eastAsia="Times New Roman" w:cs="Calibri"/>
          <w:color w:val="000000"/>
          <w:sz w:val="24"/>
          <w:szCs w:val="24"/>
        </w:rPr>
        <w:t>.</w:t>
      </w:r>
    </w:p>
    <w:p w14:paraId="1AC9B03B"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W przypadku, gdy wybór oferty najkorzystniejszej nie nastąpi przed upływem terminu związania ofertą określonego w </w:t>
      </w:r>
      <w:proofErr w:type="spellStart"/>
      <w:r>
        <w:rPr>
          <w:rFonts w:eastAsia="Times New Roman" w:cs="Calibri"/>
          <w:color w:val="000000"/>
          <w:sz w:val="24"/>
          <w:szCs w:val="24"/>
        </w:rPr>
        <w:t>SWZ</w:t>
      </w:r>
      <w:proofErr w:type="spellEnd"/>
      <w:r>
        <w:rPr>
          <w:rFonts w:eastAsia="Times New Roman" w:cs="Calibri"/>
          <w:color w:val="000000"/>
          <w:sz w:val="24"/>
          <w:szCs w:val="24"/>
        </w:rPr>
        <w:t>, Zamawiający przez upływem terminu związania ofertą zwróci się jednokrotnie do Wykonawców o wyrażenie zgody na przedłużenie tego terminu o wskazany przez niego okres, nie dłuższy niż 30 dni.</w:t>
      </w:r>
    </w:p>
    <w:p w14:paraId="467A8879" w14:textId="77777777" w:rsidR="00DF1B82" w:rsidRDefault="00000000">
      <w:pPr>
        <w:widowControl w:val="0"/>
        <w:numPr>
          <w:ilvl w:val="0"/>
          <w:numId w:val="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Przedłużenie terminu związania ofertą, o którym mowa w pkt. 2, wymaga złożenia przez Wykonawcę pisemnego, tj. wyrażonego przy użyciu wyrazów, cyfr lub innych znaków pisarskich, które można odczytać i powielić, oświadczenia o wyrażeniu zgody na przedłużenie terminu związania</w:t>
      </w:r>
      <w:r>
        <w:rPr>
          <w:rFonts w:eastAsia="Times New Roman" w:cs="Calibri"/>
          <w:color w:val="000000"/>
          <w:spacing w:val="-4"/>
          <w:sz w:val="24"/>
          <w:szCs w:val="24"/>
        </w:rPr>
        <w:t xml:space="preserve"> </w:t>
      </w:r>
      <w:r>
        <w:rPr>
          <w:rFonts w:eastAsia="Times New Roman" w:cs="Calibri"/>
          <w:color w:val="000000"/>
          <w:sz w:val="24"/>
          <w:szCs w:val="24"/>
        </w:rPr>
        <w:t>ofertą.</w:t>
      </w:r>
    </w:p>
    <w:p w14:paraId="65D256E8" w14:textId="77777777" w:rsidR="00DF1B82" w:rsidRDefault="00DF1B82">
      <w:pPr>
        <w:widowControl w:val="0"/>
        <w:spacing w:before="0" w:after="0" w:line="240" w:lineRule="auto"/>
        <w:rPr>
          <w:rFonts w:ascii="Calibri" w:eastAsia="Times New Roman" w:hAnsi="Calibri" w:cs="Calibri"/>
          <w:color w:val="000000"/>
          <w:sz w:val="24"/>
          <w:szCs w:val="24"/>
        </w:rPr>
      </w:pPr>
    </w:p>
    <w:p w14:paraId="515CF106"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22" w:name="_Toc228786275"/>
      <w:r>
        <w:rPr>
          <w:rFonts w:eastAsia="Times New Roman" w:cs="Times New Roman"/>
          <w:caps/>
          <w:color w:val="FFFFFF"/>
          <w:spacing w:val="15"/>
          <w:sz w:val="22"/>
          <w:szCs w:val="22"/>
        </w:rPr>
        <w:t>WYMAGANIA DOTYCZĄCE</w:t>
      </w:r>
      <w:r>
        <w:rPr>
          <w:rFonts w:eastAsia="Times New Roman" w:cs="Times New Roman"/>
          <w:caps/>
          <w:color w:val="FFFFFF"/>
          <w:spacing w:val="-4"/>
          <w:sz w:val="22"/>
          <w:szCs w:val="22"/>
        </w:rPr>
        <w:t xml:space="preserve"> </w:t>
      </w:r>
      <w:r>
        <w:rPr>
          <w:rFonts w:eastAsia="Times New Roman" w:cs="Times New Roman"/>
          <w:caps/>
          <w:color w:val="FFFFFF"/>
          <w:spacing w:val="15"/>
          <w:sz w:val="22"/>
          <w:szCs w:val="22"/>
        </w:rPr>
        <w:t>WADIUM</w:t>
      </w:r>
      <w:bookmarkEnd w:id="22"/>
    </w:p>
    <w:p w14:paraId="75975ED9" w14:textId="77777777" w:rsidR="00DF1B82" w:rsidRDefault="00000000">
      <w:pPr>
        <w:widowControl w:val="0"/>
        <w:numPr>
          <w:ilvl w:val="0"/>
          <w:numId w:val="10"/>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 xml:space="preserve">Zamawiający nie wymaga wniesienia wadium. </w:t>
      </w:r>
    </w:p>
    <w:p w14:paraId="4B1EABB5" w14:textId="77777777" w:rsidR="00DF1B82" w:rsidRDefault="00DF1B82">
      <w:pPr>
        <w:widowControl w:val="0"/>
        <w:spacing w:before="0" w:after="0" w:line="240" w:lineRule="auto"/>
        <w:rPr>
          <w:rFonts w:ascii="Calibri" w:eastAsia="Times New Roman" w:hAnsi="Calibri" w:cs="Calibri"/>
          <w:color w:val="000000"/>
          <w:sz w:val="24"/>
          <w:szCs w:val="24"/>
        </w:rPr>
      </w:pPr>
    </w:p>
    <w:p w14:paraId="72AE28C6"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23" w:name="_Toc228786276"/>
      <w:r>
        <w:rPr>
          <w:rFonts w:eastAsia="Times New Roman" w:cs="Times New Roman"/>
          <w:caps/>
          <w:color w:val="FFFFFF"/>
          <w:spacing w:val="15"/>
          <w:sz w:val="22"/>
          <w:szCs w:val="22"/>
        </w:rPr>
        <w:t>SPOSÓB OBLICZENIA</w:t>
      </w:r>
      <w:r>
        <w:rPr>
          <w:rFonts w:eastAsia="Times New Roman" w:cs="Times New Roman"/>
          <w:caps/>
          <w:color w:val="FFFFFF"/>
          <w:spacing w:val="-1"/>
          <w:sz w:val="22"/>
          <w:szCs w:val="22"/>
        </w:rPr>
        <w:t xml:space="preserve"> </w:t>
      </w:r>
      <w:r>
        <w:rPr>
          <w:rFonts w:eastAsia="Times New Roman" w:cs="Times New Roman"/>
          <w:caps/>
          <w:color w:val="FFFFFF"/>
          <w:spacing w:val="15"/>
          <w:sz w:val="22"/>
          <w:szCs w:val="22"/>
        </w:rPr>
        <w:t>CENY</w:t>
      </w:r>
      <w:bookmarkEnd w:id="23"/>
    </w:p>
    <w:p w14:paraId="118456B7" w14:textId="77777777" w:rsidR="00AF6979" w:rsidRPr="00AF6979" w:rsidRDefault="00000000">
      <w:pPr>
        <w:widowControl w:val="0"/>
        <w:numPr>
          <w:ilvl w:val="0"/>
          <w:numId w:val="41"/>
        </w:numPr>
        <w:spacing w:before="0" w:after="0" w:line="240" w:lineRule="auto"/>
        <w:jc w:val="both"/>
        <w:rPr>
          <w:sz w:val="24"/>
          <w:szCs w:val="24"/>
        </w:rPr>
      </w:pPr>
      <w:r w:rsidRPr="00AF6979">
        <w:rPr>
          <w:rFonts w:eastAsia="Times New Roman" w:cs="Calibri"/>
          <w:color w:val="000000"/>
          <w:sz w:val="24"/>
          <w:szCs w:val="24"/>
        </w:rPr>
        <w:t xml:space="preserve">Całkowita cena oferty brutto musi uwzględniać wszystkie wymagania niniejszej </w:t>
      </w:r>
      <w:proofErr w:type="spellStart"/>
      <w:r w:rsidRPr="00AF6979">
        <w:rPr>
          <w:rFonts w:eastAsia="Times New Roman" w:cs="Calibri"/>
          <w:color w:val="000000"/>
          <w:sz w:val="24"/>
          <w:szCs w:val="24"/>
        </w:rPr>
        <w:t>SWZ</w:t>
      </w:r>
      <w:proofErr w:type="spellEnd"/>
      <w:r w:rsidRPr="00AF6979">
        <w:rPr>
          <w:rFonts w:eastAsia="Times New Roman" w:cs="Calibri"/>
          <w:color w:val="000000"/>
          <w:sz w:val="24"/>
          <w:szCs w:val="24"/>
        </w:rPr>
        <w:t xml:space="preserve"> oraz obejmować wszystkie koszty, jakie doświadczony Wykonawca powinien przewidzieć do poniesienia z tytułu należytej oraz zgodnej z obowiązującymi przepisami realizacji przedmiotu zamówienia, w szczególności wszelkie koszty związane z realizacją zadania niezbędne do jego prawidłowego wykonania wynikające z opisu przedmiotu zamówienia, projektowanych postanowień umowy oraz załączników.</w:t>
      </w:r>
      <w:r w:rsidR="00AF6979" w:rsidRPr="00AF6979">
        <w:rPr>
          <w:rFonts w:eastAsia="Times New Roman" w:cs="Calibri"/>
          <w:color w:val="000000"/>
          <w:sz w:val="24"/>
          <w:szCs w:val="24"/>
        </w:rPr>
        <w:t xml:space="preserve"> </w:t>
      </w:r>
    </w:p>
    <w:p w14:paraId="66281A20" w14:textId="77777777" w:rsidR="00AF6979" w:rsidRPr="00AF6979" w:rsidRDefault="00000000">
      <w:pPr>
        <w:widowControl w:val="0"/>
        <w:numPr>
          <w:ilvl w:val="0"/>
          <w:numId w:val="41"/>
        </w:numPr>
        <w:spacing w:before="0" w:after="0" w:line="240" w:lineRule="auto"/>
        <w:jc w:val="both"/>
        <w:rPr>
          <w:sz w:val="24"/>
          <w:szCs w:val="24"/>
        </w:rPr>
      </w:pPr>
      <w:r w:rsidRPr="00AF6979">
        <w:rPr>
          <w:sz w:val="24"/>
          <w:szCs w:val="24"/>
        </w:rPr>
        <w:t xml:space="preserve">Cena oferty stanowić będzie wynagrodzenie ryczałtowe za realizację całego przedmiotu zamówienia i będzie podlegała zmianom w okresie realizacji umowy, w </w:t>
      </w:r>
      <w:proofErr w:type="gramStart"/>
      <w:r w:rsidRPr="00AF6979">
        <w:rPr>
          <w:sz w:val="24"/>
          <w:szCs w:val="24"/>
        </w:rPr>
        <w:t>przypadku</w:t>
      </w:r>
      <w:proofErr w:type="gramEnd"/>
      <w:r w:rsidRPr="00AF6979">
        <w:rPr>
          <w:sz w:val="24"/>
          <w:szCs w:val="24"/>
        </w:rPr>
        <w:t xml:space="preserve"> gdy będzie to wymagane obowiązującymi przepisami prawa, również pod warunkiem wcześniejszego zatwierdzenia nowych cen usługi lub usług przez Prezesa Urzędu Komunikacji Elektronicznej.</w:t>
      </w:r>
      <w:r w:rsidR="00AF6979" w:rsidRPr="00AF6979">
        <w:rPr>
          <w:sz w:val="24"/>
          <w:szCs w:val="24"/>
        </w:rPr>
        <w:t xml:space="preserve"> </w:t>
      </w:r>
    </w:p>
    <w:p w14:paraId="0AF98448" w14:textId="77777777" w:rsidR="00AF6979" w:rsidRPr="00AF6979" w:rsidRDefault="00000000">
      <w:pPr>
        <w:widowControl w:val="0"/>
        <w:numPr>
          <w:ilvl w:val="0"/>
          <w:numId w:val="10"/>
        </w:numPr>
        <w:spacing w:before="0" w:after="0" w:line="240" w:lineRule="auto"/>
        <w:jc w:val="both"/>
        <w:rPr>
          <w:rFonts w:ascii="Calibri" w:eastAsia="Times New Roman" w:hAnsi="Calibri" w:cs="Calibri"/>
          <w:color w:val="000000"/>
          <w:sz w:val="24"/>
          <w:szCs w:val="24"/>
        </w:rPr>
      </w:pPr>
      <w:r w:rsidRPr="00AF6979">
        <w:rPr>
          <w:sz w:val="24"/>
          <w:szCs w:val="24"/>
        </w:rPr>
        <w:t>Podana w Formularzu ofertowym cena ryczałtowa (łącznie w podatkiem od towarów i usług) musi być podana i wyliczona w PLN w zaokrągleniu do dwóch miejsc po przecinku (zasada zaokrąglenia – jeżeli trzecia cyfra po przecinku będzie wyrażona cyfrą poniżej 5 końcówkę należy pominąć, jeżeli trzecia cyfra po przecinku będzie wyrażona cyfrą powyżej lub równą 5 należy zaokrąglić w górę o jeden).</w:t>
      </w:r>
      <w:r w:rsidR="00AF6979" w:rsidRPr="00AF6979">
        <w:rPr>
          <w:sz w:val="24"/>
          <w:szCs w:val="24"/>
        </w:rPr>
        <w:t xml:space="preserve"> </w:t>
      </w:r>
    </w:p>
    <w:p w14:paraId="5F9E1646" w14:textId="61BF8260" w:rsidR="00DF1B82" w:rsidRPr="00AF6979" w:rsidRDefault="00000000">
      <w:pPr>
        <w:widowControl w:val="0"/>
        <w:numPr>
          <w:ilvl w:val="0"/>
          <w:numId w:val="10"/>
        </w:numPr>
        <w:spacing w:before="0" w:after="0" w:line="240" w:lineRule="auto"/>
        <w:jc w:val="both"/>
        <w:rPr>
          <w:rFonts w:ascii="Calibri" w:eastAsia="Times New Roman" w:hAnsi="Calibri" w:cs="Calibri"/>
          <w:color w:val="000000"/>
          <w:sz w:val="24"/>
          <w:szCs w:val="24"/>
        </w:rPr>
      </w:pPr>
      <w:r w:rsidRPr="00AF6979">
        <w:rPr>
          <w:rFonts w:eastAsia="Times New Roman" w:cs="Calibri"/>
          <w:color w:val="000000"/>
          <w:sz w:val="24"/>
          <w:szCs w:val="24"/>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zapłacić zgodnie z obowiązującymi przepisami. W takim przypadku Wykonawca składając ofertę jest zobligowany poinformować Zamawiającego, że wybór jego oferty będzie prowadzić do powstania u Zamawiającego obowiązku podatkowego, wskazując nazwę (rodzaj) towaru, którego dostawa będzie prowadzić do jego powstania oraz wskazując ich wartość bez kwoty</w:t>
      </w:r>
      <w:r w:rsidRPr="00AF6979">
        <w:rPr>
          <w:rFonts w:eastAsia="Times New Roman" w:cs="Calibri"/>
          <w:color w:val="000000"/>
          <w:spacing w:val="-3"/>
          <w:sz w:val="24"/>
          <w:szCs w:val="24"/>
        </w:rPr>
        <w:t xml:space="preserve"> </w:t>
      </w:r>
      <w:r w:rsidRPr="00AF6979">
        <w:rPr>
          <w:rFonts w:eastAsia="Times New Roman" w:cs="Calibri"/>
          <w:color w:val="000000"/>
          <w:sz w:val="24"/>
          <w:szCs w:val="24"/>
        </w:rPr>
        <w:t>podatku.</w:t>
      </w:r>
    </w:p>
    <w:p w14:paraId="4EC96DEB"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24" w:name="_Toc228786277"/>
      <w:r>
        <w:rPr>
          <w:rFonts w:eastAsia="Times New Roman" w:cs="Times New Roman"/>
          <w:caps/>
          <w:color w:val="FFFFFF"/>
          <w:spacing w:val="15"/>
          <w:sz w:val="22"/>
          <w:szCs w:val="22"/>
        </w:rPr>
        <w:t>OPIS KRYTERIÓW OCENY OFERT, WRAZ Z PODANIEM WAG TYCH KRYTERIÓW I SPOSOBU OCENY OFERT</w:t>
      </w:r>
      <w:bookmarkEnd w:id="24"/>
    </w:p>
    <w:p w14:paraId="208ABF31" w14:textId="77777777" w:rsidR="00DF1B82" w:rsidRDefault="00000000">
      <w:pPr>
        <w:widowControl w:val="0"/>
        <w:numPr>
          <w:ilvl w:val="0"/>
          <w:numId w:val="4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Przy wyborze oferty Zamawiający będzie się kierował następującymi</w:t>
      </w:r>
      <w:r>
        <w:rPr>
          <w:rFonts w:eastAsia="Times New Roman" w:cs="Calibri"/>
          <w:color w:val="000000"/>
          <w:spacing w:val="-6"/>
          <w:sz w:val="24"/>
          <w:szCs w:val="24"/>
        </w:rPr>
        <w:t xml:space="preserve"> </w:t>
      </w:r>
      <w:r>
        <w:rPr>
          <w:rFonts w:eastAsia="Times New Roman" w:cs="Calibri"/>
          <w:color w:val="000000"/>
          <w:sz w:val="24"/>
          <w:szCs w:val="24"/>
        </w:rPr>
        <w:t>kryteriami:</w:t>
      </w:r>
    </w:p>
    <w:p w14:paraId="05D58715" w14:textId="77777777" w:rsidR="00DF1B82" w:rsidRDefault="00000000">
      <w:pPr>
        <w:ind w:left="720"/>
        <w:rPr>
          <w:rFonts w:ascii="Calibri" w:eastAsia="Times New Roman" w:hAnsi="Calibri" w:cs="Calibri"/>
          <w:color w:val="000000"/>
          <w:sz w:val="24"/>
          <w:szCs w:val="24"/>
        </w:rPr>
      </w:pPr>
      <w:r>
        <w:rPr>
          <w:rFonts w:eastAsia="Times New Roman" w:cs="Calibri"/>
          <w:color w:val="000000"/>
          <w:sz w:val="24"/>
          <w:szCs w:val="24"/>
        </w:rPr>
        <w:t>cena</w:t>
      </w:r>
      <w:r>
        <w:rPr>
          <w:rFonts w:eastAsia="Times New Roman" w:cs="Calibri"/>
          <w:color w:val="000000"/>
          <w:spacing w:val="-2"/>
          <w:sz w:val="24"/>
          <w:szCs w:val="24"/>
        </w:rPr>
        <w:t xml:space="preserve"> </w:t>
      </w:r>
      <w:r>
        <w:rPr>
          <w:rFonts w:eastAsia="Times New Roman" w:cs="Calibri"/>
          <w:color w:val="000000"/>
          <w:sz w:val="24"/>
          <w:szCs w:val="24"/>
        </w:rPr>
        <w:t>oferty</w:t>
      </w:r>
      <w:r>
        <w:rPr>
          <w:rFonts w:eastAsia="Times New Roman" w:cs="Calibri"/>
          <w:color w:val="000000"/>
          <w:spacing w:val="-3"/>
          <w:sz w:val="24"/>
          <w:szCs w:val="24"/>
        </w:rPr>
        <w:t xml:space="preserve"> </w:t>
      </w:r>
      <w:r>
        <w:rPr>
          <w:rFonts w:eastAsia="Times New Roman" w:cs="Calibri"/>
          <w:color w:val="000000"/>
          <w:sz w:val="24"/>
          <w:szCs w:val="24"/>
        </w:rPr>
        <w:t>(brutto)</w:t>
      </w:r>
      <w:r>
        <w:rPr>
          <w:rFonts w:eastAsia="Times New Roman" w:cs="Calibri"/>
          <w:b/>
          <w:color w:val="000000"/>
          <w:sz w:val="24"/>
          <w:szCs w:val="24"/>
        </w:rPr>
        <w:tab/>
      </w:r>
      <w:r>
        <w:rPr>
          <w:rFonts w:eastAsia="Times New Roman" w:cs="Calibri"/>
          <w:color w:val="000000"/>
          <w:sz w:val="24"/>
          <w:szCs w:val="24"/>
        </w:rPr>
        <w:t>- znaczenie</w:t>
      </w:r>
      <w:r>
        <w:rPr>
          <w:rFonts w:eastAsia="Times New Roman" w:cs="Calibri"/>
          <w:color w:val="000000"/>
          <w:spacing w:val="-7"/>
          <w:sz w:val="24"/>
          <w:szCs w:val="24"/>
        </w:rPr>
        <w:t xml:space="preserve"> </w:t>
      </w:r>
      <w:r>
        <w:rPr>
          <w:rFonts w:eastAsia="Times New Roman" w:cs="Calibri"/>
          <w:color w:val="000000"/>
          <w:sz w:val="24"/>
          <w:szCs w:val="24"/>
        </w:rPr>
        <w:t>100 pkt,</w:t>
      </w:r>
    </w:p>
    <w:p w14:paraId="6BABE0A8" w14:textId="77777777" w:rsidR="00DF1B82" w:rsidRDefault="00000000">
      <w:pPr>
        <w:widowControl w:val="0"/>
        <w:numPr>
          <w:ilvl w:val="0"/>
          <w:numId w:val="43"/>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Ocena ofert będzie się odbywała wg następujących</w:t>
      </w:r>
      <w:r>
        <w:rPr>
          <w:rFonts w:eastAsia="Times New Roman" w:cs="Calibri"/>
          <w:color w:val="000000"/>
          <w:spacing w:val="-1"/>
          <w:sz w:val="24"/>
          <w:szCs w:val="24"/>
        </w:rPr>
        <w:t xml:space="preserve"> </w:t>
      </w:r>
      <w:r>
        <w:rPr>
          <w:rFonts w:eastAsia="Times New Roman" w:cs="Calibri"/>
          <w:color w:val="000000"/>
          <w:sz w:val="24"/>
          <w:szCs w:val="24"/>
        </w:rPr>
        <w:t>zasad:</w:t>
      </w:r>
    </w:p>
    <w:p w14:paraId="3BD6776E" w14:textId="77777777" w:rsidR="00DF1B82" w:rsidRDefault="00000000">
      <w:pPr>
        <w:spacing w:before="120"/>
        <w:ind w:left="958"/>
        <w:rPr>
          <w:rFonts w:ascii="Calibri" w:eastAsia="Times New Roman" w:hAnsi="Calibri" w:cs="Calibri"/>
          <w:color w:val="000000"/>
          <w:sz w:val="24"/>
          <w:szCs w:val="24"/>
        </w:rPr>
      </w:pPr>
      <w:r>
        <w:rPr>
          <w:rFonts w:eastAsia="Times New Roman" w:cs="Calibri"/>
          <w:b/>
          <w:color w:val="000000"/>
          <w:sz w:val="24"/>
          <w:szCs w:val="24"/>
        </w:rPr>
        <w:t>W kryterium „cena” (</w:t>
      </w:r>
      <w:proofErr w:type="spellStart"/>
      <w:r>
        <w:rPr>
          <w:rFonts w:eastAsia="Times New Roman" w:cs="Calibri"/>
          <w:b/>
          <w:color w:val="000000"/>
          <w:sz w:val="24"/>
          <w:szCs w:val="24"/>
        </w:rPr>
        <w:t>Kc</w:t>
      </w:r>
      <w:proofErr w:type="spellEnd"/>
      <w:r>
        <w:rPr>
          <w:rFonts w:eastAsia="Times New Roman" w:cs="Calibri"/>
          <w:b/>
          <w:color w:val="000000"/>
          <w:sz w:val="24"/>
          <w:szCs w:val="24"/>
        </w:rPr>
        <w:t xml:space="preserve">) </w:t>
      </w:r>
      <w:r>
        <w:rPr>
          <w:rFonts w:eastAsia="Times New Roman" w:cs="Calibri"/>
          <w:color w:val="000000"/>
          <w:sz w:val="24"/>
          <w:szCs w:val="24"/>
        </w:rPr>
        <w:t>Zamawiający dokona oceny punktowej każdej z ofert zgodnie z formułą:</w:t>
      </w:r>
    </w:p>
    <w:p w14:paraId="2DB08E1B" w14:textId="77777777" w:rsidR="00DF1B82" w:rsidRDefault="00000000">
      <w:pPr>
        <w:spacing w:before="120" w:after="120" w:line="240" w:lineRule="auto"/>
        <w:ind w:left="357"/>
        <w:jc w:val="center"/>
        <w:rPr>
          <w:rFonts w:ascii="Calibri" w:eastAsia="Times New Roman" w:hAnsi="Calibri" w:cs="Calibri"/>
          <w:bCs/>
          <w:color w:val="000000"/>
          <w:sz w:val="24"/>
          <w:szCs w:val="24"/>
        </w:rPr>
      </w:pPr>
      <m:oMathPara>
        <m:oMathParaPr>
          <m:jc m:val="center"/>
        </m:oMathParaPr>
        <m:oMath>
          <m:r>
            <w:rPr>
              <w:rFonts w:ascii="Cambria Math" w:hAnsi="Cambria Math"/>
            </w:rPr>
            <m:t>Kc=</m:t>
          </m:r>
          <m:f>
            <m:fPr>
              <m:ctrlPr>
                <w:rPr>
                  <w:rFonts w:ascii="Cambria Math" w:hAnsi="Cambria Math"/>
                </w:rPr>
              </m:ctrlPr>
            </m:fPr>
            <m:num>
              <m:r>
                <w:rPr>
                  <w:rFonts w:ascii="Cambria Math" w:hAnsi="Cambria Math"/>
                </w:rPr>
                <m:t>cenanajniższa</m:t>
              </m:r>
            </m:num>
            <m:den>
              <m:r>
                <w:rPr>
                  <w:rFonts w:ascii="Cambria Math" w:hAnsi="Cambria Math"/>
                </w:rPr>
                <m:t>cenaofertybadanej</m:t>
              </m:r>
            </m:den>
          </m:f>
          <m:r>
            <w:rPr>
              <w:rFonts w:ascii="Cambria Math" w:hAnsi="Cambria Math"/>
            </w:rPr>
            <m:t>×100pkt×100</m:t>
          </m:r>
          <m:r>
            <m:rPr>
              <m:lit/>
              <m:nor/>
            </m:rPr>
            <w:rPr>
              <w:rFonts w:ascii="Cambria Math" w:hAnsi="Cambria Math"/>
            </w:rPr>
            <m:t>%</m:t>
          </m:r>
        </m:oMath>
      </m:oMathPara>
    </w:p>
    <w:p w14:paraId="69485ECC" w14:textId="77777777" w:rsidR="00DF1B82" w:rsidRDefault="00000000">
      <w:pPr>
        <w:widowControl w:val="0"/>
        <w:numPr>
          <w:ilvl w:val="0"/>
          <w:numId w:val="44"/>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 xml:space="preserve"> Maksymalna łączna liczba punktów jaką może uzyskać Wykonawca wynosi – 100 pkt.</w:t>
      </w:r>
    </w:p>
    <w:p w14:paraId="1869B2C5" w14:textId="77777777" w:rsidR="00DF1B82" w:rsidRDefault="00000000">
      <w:pPr>
        <w:widowControl w:val="0"/>
        <w:numPr>
          <w:ilvl w:val="0"/>
          <w:numId w:val="45"/>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Ocena punktowa będzie wyrażona liczbą zaokrągloną do dwóch miejsc po przecinku.</w:t>
      </w:r>
    </w:p>
    <w:p w14:paraId="29FBF04E" w14:textId="77777777" w:rsidR="00DF1B82" w:rsidRDefault="00000000">
      <w:pPr>
        <w:widowControl w:val="0"/>
        <w:numPr>
          <w:ilvl w:val="0"/>
          <w:numId w:val="46"/>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 xml:space="preserve">Zamawiający udzieli zamówienia Wykonawcy, którego oferta odpowiadać będzie wszystkim wymaganiom przedstawionym w Ustawie oraz w </w:t>
      </w:r>
      <w:proofErr w:type="spellStart"/>
      <w:r>
        <w:rPr>
          <w:rFonts w:eastAsia="Times New Roman" w:cs="Calibri"/>
          <w:color w:val="000000"/>
          <w:sz w:val="24"/>
          <w:szCs w:val="24"/>
        </w:rPr>
        <w:t>SWZ</w:t>
      </w:r>
      <w:proofErr w:type="spellEnd"/>
      <w:r>
        <w:rPr>
          <w:rFonts w:eastAsia="Times New Roman" w:cs="Calibri"/>
          <w:color w:val="000000"/>
          <w:sz w:val="24"/>
          <w:szCs w:val="24"/>
        </w:rPr>
        <w:t xml:space="preserve"> i zostanie oceniona jako najkorzystniejsza w oparciu o podane kryteria wyboru.</w:t>
      </w:r>
    </w:p>
    <w:p w14:paraId="413EB7C7" w14:textId="77777777" w:rsidR="00DF1B82" w:rsidRDefault="00000000">
      <w:pPr>
        <w:widowControl w:val="0"/>
        <w:numPr>
          <w:ilvl w:val="0"/>
          <w:numId w:val="47"/>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Jeżeli nie można będzie dokonać wyboru oferty najkorzystniejszej ze względu na to, że dwie lub więcej ofert przedstawiać będzie taki sam bilans ceny i innych kryteriów oceny ofert, Zamawiający spośród tych ofert wybierze ofertę z niższą ceną, a jeżeli zostały złożone oferty o takiej samej cenie, Zamawiający wezwie Wykonawców, którzy złożyli te oferty do złożenia w określonym terminie ofert</w:t>
      </w:r>
      <w:r>
        <w:rPr>
          <w:rFonts w:eastAsia="Times New Roman" w:cs="Calibri"/>
          <w:color w:val="000000"/>
          <w:spacing w:val="-20"/>
          <w:sz w:val="24"/>
          <w:szCs w:val="24"/>
        </w:rPr>
        <w:t xml:space="preserve"> </w:t>
      </w:r>
      <w:r>
        <w:rPr>
          <w:rFonts w:eastAsia="Times New Roman" w:cs="Calibri"/>
          <w:color w:val="000000"/>
          <w:sz w:val="24"/>
          <w:szCs w:val="24"/>
        </w:rPr>
        <w:t>dodatkowych.</w:t>
      </w:r>
    </w:p>
    <w:p w14:paraId="1E1D2629" w14:textId="77777777" w:rsidR="00DF1B82" w:rsidRDefault="00000000">
      <w:pPr>
        <w:widowControl w:val="0"/>
        <w:numPr>
          <w:ilvl w:val="0"/>
          <w:numId w:val="48"/>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Zamawiający wybiera ofertę najkorzystniejszą w terminie związania ofertą określonym w</w:t>
      </w:r>
      <w:r>
        <w:rPr>
          <w:rFonts w:eastAsia="Times New Roman" w:cs="Calibri"/>
          <w:color w:val="000000"/>
          <w:spacing w:val="-12"/>
          <w:sz w:val="24"/>
          <w:szCs w:val="24"/>
        </w:rPr>
        <w:t xml:space="preserve"> </w:t>
      </w:r>
      <w:proofErr w:type="spellStart"/>
      <w:r>
        <w:rPr>
          <w:rFonts w:eastAsia="Times New Roman" w:cs="Calibri"/>
          <w:color w:val="000000"/>
          <w:sz w:val="24"/>
          <w:szCs w:val="24"/>
        </w:rPr>
        <w:t>SWZ</w:t>
      </w:r>
      <w:proofErr w:type="spellEnd"/>
      <w:r>
        <w:rPr>
          <w:rFonts w:eastAsia="Times New Roman" w:cs="Calibri"/>
          <w:color w:val="000000"/>
          <w:sz w:val="24"/>
          <w:szCs w:val="24"/>
        </w:rPr>
        <w:t>.</w:t>
      </w:r>
    </w:p>
    <w:p w14:paraId="5F4DB6B4"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25" w:name="_Toc228786278"/>
      <w:r>
        <w:rPr>
          <w:rFonts w:eastAsia="Times New Roman" w:cs="Times New Roman"/>
          <w:caps/>
          <w:color w:val="FFFFFF"/>
          <w:spacing w:val="15"/>
          <w:sz w:val="22"/>
          <w:szCs w:val="22"/>
        </w:rPr>
        <w:t>PROJEKTOWANE POSTANOWIENIA UMOWY W SPRAWIE ZAMÓWIENIA PUBLICZNEGO, KTÓRE ZOSTANĄ WPROWADZONE DO TREŚCI TEJ</w:t>
      </w:r>
      <w:r>
        <w:rPr>
          <w:rFonts w:eastAsia="Times New Roman" w:cs="Times New Roman"/>
          <w:caps/>
          <w:color w:val="FFFFFF"/>
          <w:spacing w:val="-9"/>
          <w:sz w:val="22"/>
          <w:szCs w:val="22"/>
        </w:rPr>
        <w:t xml:space="preserve"> </w:t>
      </w:r>
      <w:r>
        <w:rPr>
          <w:rFonts w:eastAsia="Times New Roman" w:cs="Times New Roman"/>
          <w:caps/>
          <w:color w:val="FFFFFF"/>
          <w:spacing w:val="15"/>
          <w:sz w:val="22"/>
          <w:szCs w:val="22"/>
        </w:rPr>
        <w:t>UMOWY.</w:t>
      </w:r>
      <w:bookmarkEnd w:id="25"/>
    </w:p>
    <w:p w14:paraId="4366FFFE" w14:textId="77777777" w:rsidR="00DF1B82" w:rsidRDefault="00000000">
      <w:pPr>
        <w:widowControl w:val="0"/>
        <w:numPr>
          <w:ilvl w:val="0"/>
          <w:numId w:val="49"/>
        </w:numPr>
        <w:spacing w:before="0" w:after="0" w:line="240" w:lineRule="auto"/>
        <w:rPr>
          <w:rFonts w:ascii="Calibri" w:eastAsia="Times New Roman" w:hAnsi="Calibri" w:cs="Calibri"/>
          <w:b/>
          <w:color w:val="000000"/>
          <w:sz w:val="24"/>
          <w:szCs w:val="24"/>
        </w:rPr>
      </w:pPr>
      <w:r>
        <w:rPr>
          <w:rFonts w:eastAsia="Times New Roman" w:cs="Calibri"/>
          <w:color w:val="000000"/>
          <w:sz w:val="24"/>
          <w:szCs w:val="24"/>
        </w:rPr>
        <w:t xml:space="preserve">Projektowane postanowienia umowy w sprawie zamówienia publicznego, określone zostały w </w:t>
      </w:r>
      <w:r>
        <w:rPr>
          <w:rFonts w:eastAsia="Times New Roman" w:cs="Calibri"/>
          <w:b/>
          <w:color w:val="000000"/>
          <w:sz w:val="24"/>
          <w:szCs w:val="24"/>
        </w:rPr>
        <w:t xml:space="preserve">Załączniku nr 6 </w:t>
      </w:r>
      <w:r>
        <w:rPr>
          <w:rFonts w:eastAsia="Times New Roman" w:cs="Calibri"/>
          <w:color w:val="000000"/>
          <w:sz w:val="24"/>
          <w:szCs w:val="24"/>
        </w:rPr>
        <w:t xml:space="preserve">do </w:t>
      </w:r>
      <w:proofErr w:type="spellStart"/>
      <w:r>
        <w:rPr>
          <w:rFonts w:eastAsia="Times New Roman" w:cs="Calibri"/>
          <w:color w:val="000000"/>
          <w:sz w:val="24"/>
          <w:szCs w:val="24"/>
        </w:rPr>
        <w:t>SWZ</w:t>
      </w:r>
      <w:proofErr w:type="spellEnd"/>
      <w:r>
        <w:rPr>
          <w:rFonts w:eastAsia="Times New Roman" w:cs="Calibri"/>
          <w:color w:val="000000"/>
          <w:sz w:val="24"/>
          <w:szCs w:val="24"/>
        </w:rPr>
        <w:t>.</w:t>
      </w:r>
    </w:p>
    <w:p w14:paraId="61777CA0" w14:textId="77777777" w:rsidR="00DF1B82" w:rsidRDefault="00DF1B82">
      <w:pPr>
        <w:widowControl w:val="0"/>
        <w:spacing w:before="0" w:after="0" w:line="240" w:lineRule="auto"/>
        <w:rPr>
          <w:rFonts w:ascii="Calibri" w:eastAsia="Times New Roman" w:hAnsi="Calibri" w:cs="Calibri"/>
          <w:b/>
          <w:color w:val="000000"/>
          <w:sz w:val="24"/>
          <w:szCs w:val="24"/>
        </w:rPr>
      </w:pPr>
    </w:p>
    <w:p w14:paraId="3FF4FFA9"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26" w:name="_Toc228786279"/>
      <w:r>
        <w:rPr>
          <w:rFonts w:eastAsia="Times New Roman" w:cs="Times New Roman"/>
          <w:caps/>
          <w:color w:val="FFFFFF"/>
          <w:spacing w:val="15"/>
          <w:sz w:val="22"/>
          <w:szCs w:val="22"/>
        </w:rPr>
        <w:t>WYMAGANIA DOTYCZĄCE ZABEZPIECZENIA NALEŻYTEGO WYKONANIA</w:t>
      </w:r>
      <w:r>
        <w:rPr>
          <w:rFonts w:eastAsia="Times New Roman" w:cs="Times New Roman"/>
          <w:caps/>
          <w:color w:val="FFFFFF"/>
          <w:spacing w:val="-8"/>
          <w:sz w:val="22"/>
          <w:szCs w:val="22"/>
        </w:rPr>
        <w:t xml:space="preserve"> </w:t>
      </w:r>
      <w:r>
        <w:rPr>
          <w:rFonts w:eastAsia="Times New Roman" w:cs="Times New Roman"/>
          <w:caps/>
          <w:color w:val="FFFFFF"/>
          <w:spacing w:val="15"/>
          <w:sz w:val="22"/>
          <w:szCs w:val="22"/>
        </w:rPr>
        <w:t>UMOWY</w:t>
      </w:r>
      <w:bookmarkEnd w:id="26"/>
    </w:p>
    <w:p w14:paraId="3500C1B3" w14:textId="77777777" w:rsidR="00DF1B82" w:rsidRDefault="00000000">
      <w:pPr>
        <w:widowControl w:val="0"/>
        <w:numPr>
          <w:ilvl w:val="0"/>
          <w:numId w:val="50"/>
        </w:numPr>
        <w:spacing w:before="0" w:after="0" w:line="240" w:lineRule="auto"/>
        <w:jc w:val="both"/>
        <w:rPr>
          <w:rFonts w:ascii="Calibri" w:eastAsia="Times New Roman" w:hAnsi="Calibri" w:cs="Calibri"/>
          <w:color w:val="000000"/>
          <w:sz w:val="24"/>
          <w:szCs w:val="24"/>
        </w:rPr>
      </w:pPr>
      <w:bookmarkStart w:id="27" w:name="_Hlk83384948"/>
      <w:r>
        <w:rPr>
          <w:rFonts w:eastAsia="Times New Roman" w:cs="Calibri"/>
          <w:color w:val="000000"/>
          <w:sz w:val="24"/>
          <w:szCs w:val="24"/>
        </w:rPr>
        <w:t xml:space="preserve">Zamawiający nie wymaga wnoszenia należytego wykonania umowy. </w:t>
      </w:r>
      <w:bookmarkEnd w:id="27"/>
    </w:p>
    <w:p w14:paraId="7913B88E" w14:textId="77777777" w:rsidR="00DF1B82" w:rsidRDefault="00DF1B82">
      <w:pPr>
        <w:widowControl w:val="0"/>
        <w:spacing w:before="0" w:after="0" w:line="240" w:lineRule="auto"/>
        <w:jc w:val="both"/>
        <w:rPr>
          <w:rFonts w:ascii="Calibri" w:eastAsia="Times New Roman" w:hAnsi="Calibri" w:cs="Calibri"/>
          <w:color w:val="000000"/>
          <w:sz w:val="24"/>
          <w:szCs w:val="24"/>
        </w:rPr>
      </w:pPr>
    </w:p>
    <w:p w14:paraId="049C1933"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28" w:name="_Toc228786280"/>
      <w:r>
        <w:rPr>
          <w:rFonts w:eastAsia="Times New Roman" w:cs="Times New Roman"/>
          <w:caps/>
          <w:color w:val="FFFFFF"/>
          <w:spacing w:val="15"/>
          <w:sz w:val="22"/>
          <w:szCs w:val="22"/>
        </w:rPr>
        <w:t>INFORMACJE O FORMALNOŚCIACH, JAKIE MUSZĄ ZOSTAĆ DOPEŁNIONE PO WYBORZE OFERTY W CELU ZAWARCIA UMOWY W SPRAWIE ZAMÓWIENIA</w:t>
      </w:r>
      <w:r>
        <w:rPr>
          <w:rFonts w:eastAsia="Times New Roman" w:cs="Times New Roman"/>
          <w:caps/>
          <w:color w:val="FFFFFF"/>
          <w:spacing w:val="-11"/>
          <w:sz w:val="22"/>
          <w:szCs w:val="22"/>
        </w:rPr>
        <w:t xml:space="preserve"> </w:t>
      </w:r>
      <w:r>
        <w:rPr>
          <w:rFonts w:eastAsia="Times New Roman" w:cs="Times New Roman"/>
          <w:caps/>
          <w:color w:val="FFFFFF"/>
          <w:spacing w:val="15"/>
          <w:sz w:val="22"/>
          <w:szCs w:val="22"/>
        </w:rPr>
        <w:t>PUBLICZNEGO</w:t>
      </w:r>
      <w:bookmarkEnd w:id="28"/>
    </w:p>
    <w:p w14:paraId="737F6582" w14:textId="77777777" w:rsidR="00DF1B82" w:rsidRDefault="00000000">
      <w:pPr>
        <w:widowControl w:val="0"/>
        <w:numPr>
          <w:ilvl w:val="0"/>
          <w:numId w:val="51"/>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Wykonawca ma obowiązek zawrzeć umowę w sprawie zamówienia na warunkach określonych w projektowanych postanowieniach umowy, które stanowią </w:t>
      </w:r>
      <w:r>
        <w:rPr>
          <w:rFonts w:eastAsia="Times New Roman" w:cs="Calibri"/>
          <w:b/>
          <w:color w:val="000000"/>
          <w:sz w:val="24"/>
          <w:szCs w:val="24"/>
        </w:rPr>
        <w:t xml:space="preserve">Załącznik nr 6 </w:t>
      </w:r>
      <w:r>
        <w:rPr>
          <w:rFonts w:eastAsia="Times New Roman" w:cs="Calibri"/>
          <w:color w:val="000000"/>
          <w:sz w:val="24"/>
          <w:szCs w:val="24"/>
        </w:rPr>
        <w:t xml:space="preserve">do </w:t>
      </w:r>
      <w:proofErr w:type="spellStart"/>
      <w:r>
        <w:rPr>
          <w:rFonts w:eastAsia="Times New Roman" w:cs="Calibri"/>
          <w:color w:val="000000"/>
          <w:sz w:val="24"/>
          <w:szCs w:val="24"/>
        </w:rPr>
        <w:t>SWZ</w:t>
      </w:r>
      <w:proofErr w:type="spellEnd"/>
      <w:r>
        <w:rPr>
          <w:rFonts w:eastAsia="Times New Roman" w:cs="Calibri"/>
          <w:color w:val="000000"/>
          <w:sz w:val="24"/>
          <w:szCs w:val="24"/>
        </w:rPr>
        <w:t>. Umowa zostanie uzupełniona o zapisy wynikające ze złożonej</w:t>
      </w:r>
      <w:r>
        <w:rPr>
          <w:rFonts w:eastAsia="Times New Roman" w:cs="Calibri"/>
          <w:color w:val="000000"/>
          <w:spacing w:val="-6"/>
          <w:sz w:val="24"/>
          <w:szCs w:val="24"/>
        </w:rPr>
        <w:t xml:space="preserve"> </w:t>
      </w:r>
      <w:r>
        <w:rPr>
          <w:rFonts w:eastAsia="Times New Roman" w:cs="Calibri"/>
          <w:color w:val="000000"/>
          <w:sz w:val="24"/>
          <w:szCs w:val="24"/>
        </w:rPr>
        <w:t>oferty.</w:t>
      </w:r>
    </w:p>
    <w:p w14:paraId="79661DF7" w14:textId="77777777" w:rsidR="00DF1B82" w:rsidRDefault="00000000">
      <w:pPr>
        <w:widowControl w:val="0"/>
        <w:numPr>
          <w:ilvl w:val="0"/>
          <w:numId w:val="52"/>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Wykonawcy wspólnie ubiegający się o udzielenie niniejszego zamówienia, których oferta zostanie uznana za najkorzystniejszą, przed podpisaniem umowy o realizację zamówienia, są zobowiązani przedstawić Zamawiającemu stosowną umowę regulującą współpracę tych</w:t>
      </w:r>
      <w:r>
        <w:rPr>
          <w:rFonts w:eastAsia="Times New Roman" w:cs="Calibri"/>
          <w:color w:val="000000"/>
          <w:spacing w:val="-2"/>
          <w:sz w:val="24"/>
          <w:szCs w:val="24"/>
        </w:rPr>
        <w:t xml:space="preserve"> </w:t>
      </w:r>
      <w:r>
        <w:rPr>
          <w:rFonts w:eastAsia="Times New Roman" w:cs="Calibri"/>
          <w:color w:val="000000"/>
          <w:sz w:val="24"/>
          <w:szCs w:val="24"/>
        </w:rPr>
        <w:t>podmiotów.</w:t>
      </w:r>
    </w:p>
    <w:p w14:paraId="5D9882BE" w14:textId="77777777" w:rsidR="00DF1B82" w:rsidRDefault="00000000">
      <w:pPr>
        <w:widowControl w:val="0"/>
        <w:numPr>
          <w:ilvl w:val="0"/>
          <w:numId w:val="53"/>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 xml:space="preserve">Wykonawca, którego oferta zostanie uznana za najkorzystniejszą, będzie zobowiązany przed podpisaniem umowy do wniesienia zabezpieczenia należytego wykonania umowy w wysokości i formie określonej w Rozdziale XXII </w:t>
      </w:r>
      <w:proofErr w:type="spellStart"/>
      <w:r>
        <w:rPr>
          <w:rFonts w:eastAsia="Times New Roman" w:cs="Calibri"/>
          <w:color w:val="000000"/>
          <w:sz w:val="24"/>
          <w:szCs w:val="24"/>
        </w:rPr>
        <w:t>SWZ</w:t>
      </w:r>
      <w:proofErr w:type="spellEnd"/>
      <w:r>
        <w:rPr>
          <w:rFonts w:eastAsia="Times New Roman" w:cs="Calibri"/>
          <w:color w:val="000000"/>
          <w:sz w:val="24"/>
          <w:szCs w:val="24"/>
        </w:rPr>
        <w:t>.</w:t>
      </w:r>
    </w:p>
    <w:p w14:paraId="3EDC9029" w14:textId="77777777" w:rsidR="00DF1B82" w:rsidRDefault="00000000">
      <w:pPr>
        <w:widowControl w:val="0"/>
        <w:numPr>
          <w:ilvl w:val="0"/>
          <w:numId w:val="54"/>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Podpisanie umowy nastąpi w siedzibie Zamawiającego: Powiat Lwówecki, 59-600 Lwówek Śląski, ul. Szpitalna 4, lub w postaci elektronicznej opatrzonej kwalifikowanym podpisem elektronicznym, w terminie wyznaczonym przez</w:t>
      </w:r>
      <w:r>
        <w:rPr>
          <w:rFonts w:eastAsia="Times New Roman" w:cs="Calibri"/>
          <w:color w:val="000000"/>
          <w:spacing w:val="-4"/>
          <w:sz w:val="24"/>
          <w:szCs w:val="24"/>
        </w:rPr>
        <w:t xml:space="preserve"> </w:t>
      </w:r>
      <w:r>
        <w:rPr>
          <w:rFonts w:eastAsia="Times New Roman" w:cs="Calibri"/>
          <w:color w:val="000000"/>
          <w:sz w:val="24"/>
          <w:szCs w:val="24"/>
        </w:rPr>
        <w:t>Zamawiającego.</w:t>
      </w:r>
    </w:p>
    <w:p w14:paraId="2E934645" w14:textId="77777777" w:rsidR="00DF1B82" w:rsidRDefault="00DF1B82">
      <w:pPr>
        <w:widowControl w:val="0"/>
        <w:spacing w:before="0" w:after="0" w:line="240" w:lineRule="auto"/>
        <w:rPr>
          <w:rFonts w:ascii="Calibri" w:eastAsia="Times New Roman" w:hAnsi="Calibri" w:cs="Calibri"/>
          <w:color w:val="000000"/>
          <w:sz w:val="24"/>
          <w:szCs w:val="24"/>
        </w:rPr>
      </w:pPr>
    </w:p>
    <w:p w14:paraId="62FB8295"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29" w:name="_Toc228786281"/>
      <w:r>
        <w:rPr>
          <w:rFonts w:eastAsia="Times New Roman" w:cs="Times New Roman"/>
          <w:caps/>
          <w:color w:val="FFFFFF"/>
          <w:spacing w:val="15"/>
          <w:sz w:val="22"/>
          <w:szCs w:val="22"/>
        </w:rPr>
        <w:t>POUCZENIE O ŚRODKACH OCHRONY PRAWNEJ PRZYSŁUGUJĄCYCH</w:t>
      </w:r>
      <w:r>
        <w:rPr>
          <w:rFonts w:eastAsia="Times New Roman" w:cs="Times New Roman"/>
          <w:caps/>
          <w:color w:val="FFFFFF"/>
          <w:spacing w:val="-14"/>
          <w:sz w:val="22"/>
          <w:szCs w:val="22"/>
        </w:rPr>
        <w:t xml:space="preserve"> </w:t>
      </w:r>
      <w:r>
        <w:rPr>
          <w:rFonts w:eastAsia="Times New Roman" w:cs="Times New Roman"/>
          <w:caps/>
          <w:color w:val="FFFFFF"/>
          <w:spacing w:val="15"/>
          <w:sz w:val="22"/>
          <w:szCs w:val="22"/>
        </w:rPr>
        <w:t>WYKONAWCY</w:t>
      </w:r>
      <w:bookmarkEnd w:id="29"/>
    </w:p>
    <w:p w14:paraId="65CD6CD6" w14:textId="77777777" w:rsidR="00DF1B82" w:rsidRDefault="00000000">
      <w:pPr>
        <w:widowControl w:val="0"/>
        <w:numPr>
          <w:ilvl w:val="0"/>
          <w:numId w:val="55"/>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Środki ochrony prawnej przysługują Wykonawcy, jeżeli ma lub miał interes w uzyskaniu zamówienia oraz poniósł lub może ponieść szkodę w wyniku naruszenia przez Zamawiającego przepisów</w:t>
      </w:r>
      <w:r>
        <w:rPr>
          <w:rFonts w:eastAsia="Times New Roman" w:cs="Calibri"/>
          <w:color w:val="000000"/>
          <w:spacing w:val="-12"/>
          <w:sz w:val="24"/>
          <w:szCs w:val="24"/>
        </w:rPr>
        <w:t xml:space="preserve"> </w:t>
      </w:r>
      <w:r>
        <w:rPr>
          <w:rFonts w:eastAsia="Times New Roman" w:cs="Calibri"/>
          <w:color w:val="000000"/>
          <w:sz w:val="24"/>
          <w:szCs w:val="24"/>
        </w:rPr>
        <w:t>Ustawy.</w:t>
      </w:r>
    </w:p>
    <w:p w14:paraId="14D53E5D" w14:textId="77777777" w:rsidR="00DF1B82" w:rsidRDefault="00000000">
      <w:pPr>
        <w:widowControl w:val="0"/>
        <w:numPr>
          <w:ilvl w:val="0"/>
          <w:numId w:val="56"/>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Odwołanie przysługuje</w:t>
      </w:r>
      <w:r>
        <w:rPr>
          <w:rFonts w:eastAsia="Times New Roman" w:cs="Calibri"/>
          <w:color w:val="000000"/>
          <w:spacing w:val="-3"/>
          <w:sz w:val="24"/>
          <w:szCs w:val="24"/>
        </w:rPr>
        <w:t xml:space="preserve"> </w:t>
      </w:r>
      <w:r>
        <w:rPr>
          <w:rFonts w:eastAsia="Times New Roman" w:cs="Calibri"/>
          <w:color w:val="000000"/>
          <w:sz w:val="24"/>
          <w:szCs w:val="24"/>
        </w:rPr>
        <w:t>na:</w:t>
      </w:r>
    </w:p>
    <w:p w14:paraId="53C6297C" w14:textId="77777777" w:rsidR="00DF1B82" w:rsidRDefault="00000000">
      <w:pPr>
        <w:numPr>
          <w:ilvl w:val="1"/>
          <w:numId w:val="57"/>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niezgodną z przepisami ustawy czynność Zamawiającego, podjętą w postępowaniu o udzielenie zamówienia, w tym na projektowane postanowienia</w:t>
      </w:r>
      <w:r>
        <w:rPr>
          <w:rFonts w:eastAsia="Times New Roman" w:cs="Calibri"/>
          <w:color w:val="000000"/>
          <w:spacing w:val="-3"/>
          <w:sz w:val="24"/>
          <w:szCs w:val="24"/>
        </w:rPr>
        <w:t xml:space="preserve"> </w:t>
      </w:r>
      <w:r>
        <w:rPr>
          <w:rFonts w:eastAsia="Times New Roman" w:cs="Calibri"/>
          <w:color w:val="000000"/>
          <w:sz w:val="24"/>
          <w:szCs w:val="24"/>
        </w:rPr>
        <w:t>umowy,</w:t>
      </w:r>
    </w:p>
    <w:p w14:paraId="7432609F" w14:textId="77777777" w:rsidR="00DF1B82" w:rsidRDefault="00000000">
      <w:pPr>
        <w:numPr>
          <w:ilvl w:val="1"/>
          <w:numId w:val="58"/>
        </w:numPr>
        <w:spacing w:before="0"/>
        <w:ind w:left="0" w:firstLine="0"/>
        <w:jc w:val="both"/>
        <w:rPr>
          <w:rFonts w:ascii="Calibri" w:eastAsia="Times New Roman" w:hAnsi="Calibri" w:cs="Calibri"/>
          <w:color w:val="000000"/>
          <w:sz w:val="24"/>
          <w:szCs w:val="24"/>
        </w:rPr>
      </w:pPr>
      <w:r>
        <w:rPr>
          <w:rFonts w:eastAsia="Times New Roman" w:cs="Calibri"/>
          <w:color w:val="000000"/>
          <w:sz w:val="24"/>
          <w:szCs w:val="24"/>
        </w:rPr>
        <w:t>zaniechanie czynności w postępowaniu o udzielenie zamówienia, do której Zamawiający był obowiązany na podstawie Ustawy.</w:t>
      </w:r>
    </w:p>
    <w:p w14:paraId="4BB1A727" w14:textId="77777777" w:rsidR="00DF1B82" w:rsidRDefault="00000000">
      <w:pPr>
        <w:widowControl w:val="0"/>
        <w:numPr>
          <w:ilvl w:val="0"/>
          <w:numId w:val="59"/>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Odwołanie wnosi się do Prezesa Krajowej Izby Odwoławczej w formie pisemnej albo w formie elektronicznej albo postaci elektronicznej opatrzonej podpisem</w:t>
      </w:r>
      <w:r>
        <w:rPr>
          <w:rFonts w:eastAsia="Times New Roman" w:cs="Calibri"/>
          <w:color w:val="000000"/>
          <w:spacing w:val="-1"/>
          <w:sz w:val="24"/>
          <w:szCs w:val="24"/>
        </w:rPr>
        <w:t xml:space="preserve"> </w:t>
      </w:r>
      <w:r>
        <w:rPr>
          <w:rFonts w:eastAsia="Times New Roman" w:cs="Calibri"/>
          <w:color w:val="000000"/>
          <w:sz w:val="24"/>
          <w:szCs w:val="24"/>
        </w:rPr>
        <w:t>zaufanym.</w:t>
      </w:r>
    </w:p>
    <w:p w14:paraId="79665284" w14:textId="77777777" w:rsidR="00DF1B82" w:rsidRDefault="00000000">
      <w:pPr>
        <w:widowControl w:val="0"/>
        <w:numPr>
          <w:ilvl w:val="0"/>
          <w:numId w:val="60"/>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Na orzeczenie Krajowej Izby Odwoławczej oraz postanowienie Prezesa Krajowej Izby Odwoławczej, o którym mowa w art. 519 ust. 1 Ustawy, stronom oraz uczestnikom postępowania odwoławczego przysługuje skarga do sądu. Skargę wnosi się do Sądu Okręgowego w Warszawie za pośrednictwem Prezesa Krajowej Izby</w:t>
      </w:r>
      <w:r>
        <w:rPr>
          <w:rFonts w:eastAsia="Times New Roman" w:cs="Calibri"/>
          <w:color w:val="000000"/>
          <w:spacing w:val="1"/>
          <w:sz w:val="24"/>
          <w:szCs w:val="24"/>
        </w:rPr>
        <w:t xml:space="preserve"> </w:t>
      </w:r>
      <w:r>
        <w:rPr>
          <w:rFonts w:eastAsia="Times New Roman" w:cs="Calibri"/>
          <w:color w:val="000000"/>
          <w:sz w:val="24"/>
          <w:szCs w:val="24"/>
        </w:rPr>
        <w:t>Odwoławczej.</w:t>
      </w:r>
    </w:p>
    <w:p w14:paraId="65787981" w14:textId="77777777" w:rsidR="00DF1B82" w:rsidRDefault="00000000">
      <w:pPr>
        <w:widowControl w:val="0"/>
        <w:numPr>
          <w:ilvl w:val="0"/>
          <w:numId w:val="61"/>
        </w:numPr>
        <w:spacing w:before="0" w:after="0" w:line="240" w:lineRule="auto"/>
        <w:jc w:val="both"/>
        <w:rPr>
          <w:rFonts w:ascii="Calibri" w:eastAsia="Times New Roman" w:hAnsi="Calibri" w:cs="Calibri"/>
          <w:color w:val="000000"/>
          <w:sz w:val="24"/>
          <w:szCs w:val="24"/>
        </w:rPr>
      </w:pPr>
      <w:r>
        <w:rPr>
          <w:rFonts w:eastAsia="Times New Roman" w:cs="Calibri"/>
          <w:color w:val="000000"/>
          <w:sz w:val="24"/>
          <w:szCs w:val="24"/>
        </w:rPr>
        <w:t>Szczegółowe informacje dotyczące środków ochrony prawnej określone są w Dziale IX „Środki ochrony prawnej” Ustawy.</w:t>
      </w:r>
    </w:p>
    <w:p w14:paraId="59DA24E6" w14:textId="77777777" w:rsidR="00DF1B82" w:rsidRDefault="00DF1B82">
      <w:pPr>
        <w:widowControl w:val="0"/>
        <w:spacing w:before="0" w:after="0" w:line="240" w:lineRule="auto"/>
        <w:rPr>
          <w:rFonts w:ascii="Calibri" w:eastAsia="Times New Roman" w:hAnsi="Calibri" w:cs="Calibri"/>
          <w:color w:val="000000"/>
          <w:sz w:val="24"/>
          <w:szCs w:val="24"/>
        </w:rPr>
      </w:pPr>
    </w:p>
    <w:p w14:paraId="20C67FFF"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30" w:name="_Toc228786282"/>
      <w:r>
        <w:rPr>
          <w:rFonts w:eastAsia="Times New Roman" w:cs="Times New Roman"/>
          <w:caps/>
          <w:color w:val="FFFFFF"/>
          <w:spacing w:val="15"/>
          <w:sz w:val="22"/>
          <w:szCs w:val="22"/>
        </w:rPr>
        <w:t>POZOSTAŁE</w:t>
      </w:r>
      <w:r>
        <w:rPr>
          <w:rFonts w:eastAsia="Times New Roman" w:cs="Times New Roman"/>
          <w:caps/>
          <w:color w:val="FFFFFF"/>
          <w:spacing w:val="-2"/>
          <w:sz w:val="22"/>
          <w:szCs w:val="22"/>
        </w:rPr>
        <w:t xml:space="preserve"> </w:t>
      </w:r>
      <w:r>
        <w:rPr>
          <w:rFonts w:eastAsia="Times New Roman" w:cs="Times New Roman"/>
          <w:caps/>
          <w:color w:val="FFFFFF"/>
          <w:spacing w:val="15"/>
          <w:sz w:val="22"/>
          <w:szCs w:val="22"/>
        </w:rPr>
        <w:t>INFORMACJE</w:t>
      </w:r>
      <w:bookmarkEnd w:id="30"/>
    </w:p>
    <w:p w14:paraId="7A291773" w14:textId="77777777" w:rsidR="00DF1B82" w:rsidRDefault="00000000">
      <w:pPr>
        <w:widowControl w:val="0"/>
        <w:numPr>
          <w:ilvl w:val="0"/>
          <w:numId w:val="62"/>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Rozliczenia między Zamawiającym a Wykonawcą wyłonionym do wykonania zamówienia prowadzone będą wyłącznie w polskich złotych</w:t>
      </w:r>
      <w:r>
        <w:rPr>
          <w:rFonts w:eastAsia="Times New Roman" w:cs="Calibri"/>
          <w:color w:val="000000"/>
          <w:spacing w:val="-2"/>
          <w:sz w:val="24"/>
          <w:szCs w:val="24"/>
        </w:rPr>
        <w:t xml:space="preserve"> </w:t>
      </w:r>
      <w:r>
        <w:rPr>
          <w:rFonts w:eastAsia="Times New Roman" w:cs="Calibri"/>
          <w:color w:val="000000"/>
          <w:sz w:val="24"/>
          <w:szCs w:val="24"/>
        </w:rPr>
        <w:t>(PLN).</w:t>
      </w:r>
    </w:p>
    <w:p w14:paraId="1575915D" w14:textId="77777777" w:rsidR="00DF1B82" w:rsidRDefault="00000000">
      <w:pPr>
        <w:widowControl w:val="0"/>
        <w:numPr>
          <w:ilvl w:val="0"/>
          <w:numId w:val="63"/>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 xml:space="preserve">Zamawiający nie przewiduje zwrotu kosztów udziału w niniejszym postępowaniu. </w:t>
      </w:r>
    </w:p>
    <w:p w14:paraId="5A56568E" w14:textId="77777777" w:rsidR="00DF1B82" w:rsidRDefault="00000000">
      <w:pPr>
        <w:widowControl w:val="0"/>
        <w:numPr>
          <w:ilvl w:val="0"/>
          <w:numId w:val="64"/>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Zamawiający nie zastrzega obowiązku osobistego wykonania przez Wykonawcę kluczowych</w:t>
      </w:r>
      <w:r>
        <w:rPr>
          <w:rFonts w:eastAsia="Times New Roman" w:cs="Calibri"/>
          <w:color w:val="000000"/>
          <w:spacing w:val="-10"/>
          <w:sz w:val="24"/>
          <w:szCs w:val="24"/>
        </w:rPr>
        <w:t xml:space="preserve"> </w:t>
      </w:r>
      <w:r>
        <w:rPr>
          <w:rFonts w:eastAsia="Times New Roman" w:cs="Calibri"/>
          <w:color w:val="000000"/>
          <w:sz w:val="24"/>
          <w:szCs w:val="24"/>
        </w:rPr>
        <w:t>zadań.</w:t>
      </w:r>
    </w:p>
    <w:p w14:paraId="3D436126" w14:textId="77777777" w:rsidR="00DF1B82" w:rsidRDefault="00000000">
      <w:pPr>
        <w:widowControl w:val="0"/>
        <w:numPr>
          <w:ilvl w:val="0"/>
          <w:numId w:val="65"/>
        </w:numPr>
        <w:spacing w:before="0" w:after="0" w:line="240" w:lineRule="auto"/>
        <w:rPr>
          <w:rFonts w:ascii="Calibri" w:eastAsia="Times New Roman" w:hAnsi="Calibri" w:cs="Calibri"/>
          <w:color w:val="000000"/>
          <w:sz w:val="24"/>
          <w:szCs w:val="24"/>
        </w:rPr>
      </w:pPr>
      <w:r>
        <w:rPr>
          <w:rFonts w:eastAsia="Times New Roman" w:cs="Calibri"/>
          <w:color w:val="000000"/>
          <w:sz w:val="24"/>
          <w:szCs w:val="24"/>
        </w:rPr>
        <w:t>W sprawach nieuregulowanych stosuje się zapisy</w:t>
      </w:r>
      <w:r>
        <w:rPr>
          <w:rFonts w:eastAsia="Times New Roman" w:cs="Calibri"/>
          <w:color w:val="000000"/>
          <w:spacing w:val="-1"/>
          <w:sz w:val="24"/>
          <w:szCs w:val="24"/>
        </w:rPr>
        <w:t xml:space="preserve"> </w:t>
      </w:r>
      <w:r>
        <w:rPr>
          <w:rFonts w:eastAsia="Times New Roman" w:cs="Calibri"/>
          <w:color w:val="000000"/>
          <w:sz w:val="24"/>
          <w:szCs w:val="24"/>
        </w:rPr>
        <w:t>Ustawy.</w:t>
      </w:r>
    </w:p>
    <w:p w14:paraId="5CF2C74B" w14:textId="77777777" w:rsidR="00DF1B82" w:rsidRDefault="00DF1B82">
      <w:pPr>
        <w:widowControl w:val="0"/>
        <w:spacing w:before="0" w:after="0" w:line="240" w:lineRule="auto"/>
        <w:rPr>
          <w:rFonts w:ascii="Calibri" w:eastAsia="Times New Roman" w:hAnsi="Calibri" w:cs="Calibri"/>
          <w:color w:val="000000"/>
          <w:sz w:val="24"/>
          <w:szCs w:val="24"/>
        </w:rPr>
      </w:pPr>
    </w:p>
    <w:p w14:paraId="68D475F0"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31" w:name="_Toc228786283"/>
      <w:r>
        <w:rPr>
          <w:rFonts w:eastAsia="Times New Roman" w:cs="Times New Roman"/>
          <w:caps/>
          <w:color w:val="FFFFFF"/>
          <w:spacing w:val="15"/>
          <w:sz w:val="22"/>
          <w:szCs w:val="22"/>
        </w:rPr>
        <w:t>ZAŁĄCZNIKI DO</w:t>
      </w:r>
      <w:r>
        <w:rPr>
          <w:rFonts w:eastAsia="Times New Roman" w:cs="Times New Roman"/>
          <w:caps/>
          <w:color w:val="FFFFFF"/>
          <w:spacing w:val="-4"/>
          <w:sz w:val="22"/>
          <w:szCs w:val="22"/>
        </w:rPr>
        <w:t xml:space="preserve"> </w:t>
      </w:r>
      <w:proofErr w:type="spellStart"/>
      <w:r>
        <w:rPr>
          <w:rFonts w:eastAsia="Times New Roman" w:cs="Times New Roman"/>
          <w:caps/>
          <w:color w:val="FFFFFF"/>
          <w:spacing w:val="15"/>
          <w:sz w:val="22"/>
          <w:szCs w:val="22"/>
        </w:rPr>
        <w:t>SWZ</w:t>
      </w:r>
      <w:bookmarkEnd w:id="31"/>
      <w:proofErr w:type="spellEnd"/>
    </w:p>
    <w:p w14:paraId="39BD7565" w14:textId="77777777" w:rsidR="00DF1B82" w:rsidRDefault="00000000">
      <w:pPr>
        <w:widowControl w:val="0"/>
        <w:numPr>
          <w:ilvl w:val="0"/>
          <w:numId w:val="6"/>
        </w:numPr>
        <w:spacing w:before="0" w:after="0" w:line="240" w:lineRule="auto"/>
        <w:ind w:left="0" w:firstLine="0"/>
        <w:rPr>
          <w:rFonts w:ascii="Calibri" w:eastAsia="Times New Roman" w:hAnsi="Calibri" w:cs="Calibri"/>
          <w:color w:val="000000"/>
          <w:sz w:val="24"/>
          <w:szCs w:val="24"/>
        </w:rPr>
      </w:pPr>
      <w:r>
        <w:rPr>
          <w:rFonts w:eastAsia="Times New Roman" w:cs="Calibri"/>
          <w:color w:val="000000"/>
          <w:sz w:val="24"/>
          <w:szCs w:val="24"/>
        </w:rPr>
        <w:t>Załącznik nr 1, – Opisy przedmiotu</w:t>
      </w:r>
      <w:r>
        <w:rPr>
          <w:rFonts w:eastAsia="Times New Roman" w:cs="Calibri"/>
          <w:color w:val="000000"/>
          <w:spacing w:val="-1"/>
          <w:sz w:val="24"/>
          <w:szCs w:val="24"/>
        </w:rPr>
        <w:t xml:space="preserve"> </w:t>
      </w:r>
      <w:r>
        <w:rPr>
          <w:rFonts w:eastAsia="Times New Roman" w:cs="Calibri"/>
          <w:color w:val="000000"/>
          <w:sz w:val="24"/>
          <w:szCs w:val="24"/>
        </w:rPr>
        <w:t xml:space="preserve">zamówienia </w:t>
      </w:r>
    </w:p>
    <w:p w14:paraId="344D6B2D" w14:textId="77777777" w:rsidR="00DF1B82" w:rsidRDefault="00000000">
      <w:pPr>
        <w:widowControl w:val="0"/>
        <w:numPr>
          <w:ilvl w:val="0"/>
          <w:numId w:val="6"/>
        </w:numPr>
        <w:spacing w:before="0" w:after="0" w:line="240" w:lineRule="auto"/>
        <w:ind w:left="0" w:firstLine="0"/>
        <w:rPr>
          <w:rFonts w:ascii="Calibri" w:eastAsia="Times New Roman" w:hAnsi="Calibri" w:cs="Calibri"/>
          <w:color w:val="000000"/>
          <w:sz w:val="24"/>
          <w:szCs w:val="24"/>
        </w:rPr>
      </w:pPr>
      <w:r>
        <w:rPr>
          <w:rFonts w:eastAsia="Times New Roman" w:cs="Calibri"/>
          <w:color w:val="000000"/>
          <w:sz w:val="24"/>
          <w:szCs w:val="24"/>
        </w:rPr>
        <w:t>Załącznik nr 2, – Formularze</w:t>
      </w:r>
      <w:r>
        <w:rPr>
          <w:rFonts w:eastAsia="Times New Roman" w:cs="Calibri"/>
          <w:color w:val="000000"/>
          <w:spacing w:val="-13"/>
          <w:sz w:val="24"/>
          <w:szCs w:val="24"/>
        </w:rPr>
        <w:t xml:space="preserve"> </w:t>
      </w:r>
      <w:r>
        <w:rPr>
          <w:rFonts w:eastAsia="Times New Roman" w:cs="Calibri"/>
          <w:color w:val="000000"/>
          <w:sz w:val="24"/>
          <w:szCs w:val="24"/>
        </w:rPr>
        <w:t xml:space="preserve">oferty </w:t>
      </w:r>
    </w:p>
    <w:p w14:paraId="19155BC4" w14:textId="77777777" w:rsidR="00DF1B82" w:rsidRDefault="00000000">
      <w:pPr>
        <w:widowControl w:val="0"/>
        <w:numPr>
          <w:ilvl w:val="0"/>
          <w:numId w:val="6"/>
        </w:numPr>
        <w:spacing w:before="0" w:after="0" w:line="240" w:lineRule="auto"/>
        <w:ind w:left="0" w:firstLine="0"/>
        <w:rPr>
          <w:rFonts w:ascii="Calibri" w:eastAsia="Times New Roman" w:hAnsi="Calibri" w:cs="Calibri"/>
          <w:color w:val="000000"/>
          <w:sz w:val="24"/>
          <w:szCs w:val="24"/>
        </w:rPr>
      </w:pPr>
      <w:r>
        <w:rPr>
          <w:rFonts w:eastAsia="Times New Roman" w:cs="Calibri"/>
          <w:color w:val="000000"/>
          <w:sz w:val="24"/>
          <w:szCs w:val="24"/>
        </w:rPr>
        <w:t>Załącznik nr 3 – Oświadczenie o braku podstaw wykluczenia i spełnianiu warunków udziału w</w:t>
      </w:r>
      <w:r>
        <w:rPr>
          <w:rFonts w:eastAsia="Times New Roman" w:cs="Calibri"/>
          <w:color w:val="000000"/>
          <w:spacing w:val="-2"/>
          <w:sz w:val="24"/>
          <w:szCs w:val="24"/>
        </w:rPr>
        <w:t> </w:t>
      </w:r>
      <w:r>
        <w:rPr>
          <w:rFonts w:eastAsia="Times New Roman" w:cs="Calibri"/>
          <w:color w:val="000000"/>
          <w:sz w:val="24"/>
          <w:szCs w:val="24"/>
        </w:rPr>
        <w:t>postępowaniu oraz Oświadczenie o aktualności</w:t>
      </w:r>
      <w:r>
        <w:rPr>
          <w:rFonts w:eastAsia="Times New Roman" w:cs="Calibri"/>
          <w:color w:val="000000"/>
          <w:spacing w:val="-3"/>
          <w:sz w:val="24"/>
          <w:szCs w:val="24"/>
        </w:rPr>
        <w:t xml:space="preserve"> </w:t>
      </w:r>
      <w:r>
        <w:rPr>
          <w:rFonts w:eastAsia="Times New Roman" w:cs="Calibri"/>
          <w:color w:val="000000"/>
          <w:sz w:val="24"/>
          <w:szCs w:val="24"/>
        </w:rPr>
        <w:t xml:space="preserve">informacji – wspólne dla wszystkich części zamówienia </w:t>
      </w:r>
    </w:p>
    <w:p w14:paraId="636E2D71" w14:textId="77777777" w:rsidR="00DF1B82" w:rsidRDefault="00000000">
      <w:pPr>
        <w:widowControl w:val="0"/>
        <w:numPr>
          <w:ilvl w:val="0"/>
          <w:numId w:val="6"/>
        </w:numPr>
        <w:spacing w:before="0" w:after="0" w:line="240" w:lineRule="auto"/>
        <w:ind w:left="0" w:firstLine="0"/>
        <w:rPr>
          <w:rFonts w:ascii="Calibri" w:eastAsia="Times New Roman" w:hAnsi="Calibri" w:cs="Calibri"/>
          <w:color w:val="000000"/>
          <w:sz w:val="24"/>
          <w:szCs w:val="24"/>
        </w:rPr>
      </w:pPr>
      <w:r>
        <w:rPr>
          <w:rFonts w:eastAsia="Times New Roman" w:cs="Calibri"/>
          <w:color w:val="000000"/>
          <w:sz w:val="24"/>
          <w:szCs w:val="24"/>
        </w:rPr>
        <w:t>Załącznik nr 4 – Oświadczenie o przynależności lub braku przynależności do tej samej grupy kapitałowej. – wspólne dla wszystkich części zamówienia</w:t>
      </w:r>
    </w:p>
    <w:p w14:paraId="14D22D95" w14:textId="77777777" w:rsidR="00DF1B82" w:rsidRDefault="00000000">
      <w:pPr>
        <w:widowControl w:val="0"/>
        <w:numPr>
          <w:ilvl w:val="0"/>
          <w:numId w:val="6"/>
        </w:numPr>
        <w:spacing w:before="0" w:after="0" w:line="240" w:lineRule="auto"/>
        <w:ind w:left="0" w:firstLine="0"/>
        <w:rPr>
          <w:rFonts w:ascii="Calibri" w:eastAsia="Times New Roman" w:hAnsi="Calibri" w:cs="Calibri"/>
          <w:color w:val="000000"/>
          <w:sz w:val="24"/>
          <w:szCs w:val="24"/>
        </w:rPr>
      </w:pPr>
      <w:r>
        <w:rPr>
          <w:rFonts w:eastAsia="Times New Roman" w:cs="Calibri"/>
          <w:color w:val="000000"/>
          <w:sz w:val="24"/>
          <w:szCs w:val="24"/>
        </w:rPr>
        <w:t>Załącznik nr 5 – Oświadczenie o zastrzeżeniu informacji – wspólne dla wszystkich części zamówienia</w:t>
      </w:r>
    </w:p>
    <w:p w14:paraId="5E2B6553" w14:textId="77777777" w:rsidR="00DF1B82" w:rsidRDefault="00000000">
      <w:pPr>
        <w:numPr>
          <w:ilvl w:val="0"/>
          <w:numId w:val="6"/>
        </w:numPr>
        <w:spacing w:before="0" w:after="120" w:line="240" w:lineRule="auto"/>
        <w:ind w:left="0" w:firstLine="0"/>
        <w:rPr>
          <w:rFonts w:ascii="Calibri" w:eastAsia="Times New Roman" w:hAnsi="Calibri" w:cs="Calibri"/>
          <w:color w:val="000000"/>
          <w:sz w:val="24"/>
          <w:szCs w:val="24"/>
        </w:rPr>
      </w:pPr>
      <w:r>
        <w:rPr>
          <w:rFonts w:eastAsia="Times New Roman" w:cs="Calibri"/>
          <w:color w:val="000000"/>
          <w:sz w:val="24"/>
          <w:szCs w:val="24"/>
        </w:rPr>
        <w:t>Załącznik nr 6 – Projektowane postanowienia</w:t>
      </w:r>
      <w:r>
        <w:rPr>
          <w:rFonts w:eastAsia="Times New Roman" w:cs="Calibri"/>
          <w:color w:val="000000"/>
          <w:spacing w:val="-3"/>
          <w:sz w:val="24"/>
          <w:szCs w:val="24"/>
        </w:rPr>
        <w:t xml:space="preserve"> </w:t>
      </w:r>
      <w:r>
        <w:rPr>
          <w:rFonts w:eastAsia="Times New Roman" w:cs="Calibri"/>
          <w:color w:val="000000"/>
          <w:sz w:val="24"/>
          <w:szCs w:val="24"/>
        </w:rPr>
        <w:t xml:space="preserve">umowy – wspólne dla wszystkich części zamówienia </w:t>
      </w:r>
      <w:r>
        <w:br w:type="page"/>
      </w:r>
    </w:p>
    <w:p w14:paraId="41DB03D5"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32" w:name="_Toc228786284"/>
      <w:r>
        <w:rPr>
          <w:rFonts w:eastAsia="Times New Roman" w:cs="Times New Roman"/>
          <w:caps/>
          <w:color w:val="FFFFFF"/>
          <w:spacing w:val="15"/>
          <w:sz w:val="22"/>
          <w:szCs w:val="22"/>
        </w:rPr>
        <w:t xml:space="preserve">Załącznik nr 1 do </w:t>
      </w:r>
      <w:proofErr w:type="spellStart"/>
      <w:r>
        <w:rPr>
          <w:rFonts w:eastAsia="Times New Roman" w:cs="Times New Roman"/>
          <w:caps/>
          <w:color w:val="FFFFFF"/>
          <w:spacing w:val="15"/>
          <w:sz w:val="22"/>
          <w:szCs w:val="22"/>
        </w:rPr>
        <w:t>swz</w:t>
      </w:r>
      <w:bookmarkEnd w:id="32"/>
      <w:proofErr w:type="spellEnd"/>
    </w:p>
    <w:p w14:paraId="0A2EE4B0" w14:textId="77777777" w:rsidR="00DF1B82" w:rsidRDefault="00000000">
      <w:pPr>
        <w:rPr>
          <w:rFonts w:eastAsia="Times New Roman"/>
        </w:rPr>
      </w:pPr>
      <w:r>
        <w:rPr>
          <w:rFonts w:eastAsia="Times New Roman"/>
        </w:rPr>
        <w:t>IZ.272.22.2026</w:t>
      </w:r>
    </w:p>
    <w:p w14:paraId="4407F367" w14:textId="77777777" w:rsidR="00DF1B82" w:rsidRDefault="00000000">
      <w:pPr>
        <w:pBdr>
          <w:top w:val="dotted" w:sz="6" w:space="2" w:color="4472C4"/>
        </w:pBdr>
        <w:spacing w:before="200" w:after="0"/>
        <w:jc w:val="center"/>
        <w:outlineLvl w:val="3"/>
        <w:rPr>
          <w:rFonts w:ascii="Calibri" w:eastAsia="Times New Roman" w:hAnsi="Calibri" w:cs="Calibri"/>
          <w:b/>
          <w:bCs/>
          <w:caps/>
          <w:color w:val="2F5496"/>
          <w:spacing w:val="10"/>
        </w:rPr>
      </w:pPr>
      <w:r>
        <w:rPr>
          <w:rFonts w:eastAsia="Times New Roman" w:cs="Calibri"/>
          <w:b/>
          <w:bCs/>
          <w:caps/>
          <w:color w:val="2F5496"/>
          <w:spacing w:val="10"/>
        </w:rPr>
        <w:t xml:space="preserve">Opis przedmiotu zamówienia </w:t>
      </w:r>
    </w:p>
    <w:p w14:paraId="00118A7E" w14:textId="77777777" w:rsidR="00DF1B82" w:rsidRDefault="00DF1B82">
      <w:pPr>
        <w:rPr>
          <w:rFonts w:eastAsia="Times New Roman"/>
        </w:rPr>
      </w:pPr>
    </w:p>
    <w:p w14:paraId="3BFAAF9B" w14:textId="201DB5AE" w:rsidR="00DF1B82" w:rsidRDefault="00000000">
      <w:pPr>
        <w:numPr>
          <w:ilvl w:val="0"/>
          <w:numId w:val="11"/>
        </w:numPr>
        <w:rPr>
          <w:rFonts w:eastAsia="Times New Roman" w:cstheme="minorHAnsi"/>
          <w:bCs/>
          <w:sz w:val="24"/>
          <w:szCs w:val="24"/>
        </w:rPr>
      </w:pPr>
      <w:r>
        <w:rPr>
          <w:rFonts w:eastAsia="Times New Roman" w:cstheme="minorHAnsi"/>
          <w:bCs/>
          <w:sz w:val="24"/>
          <w:szCs w:val="24"/>
        </w:rPr>
        <w:t>Przedmiotem niniejszego zamówienia jest świadczenie powszechnych usług pocztowych</w:t>
      </w:r>
      <w:r>
        <w:rPr>
          <w:rFonts w:eastAsia="Times New Roman" w:cstheme="minorHAnsi"/>
          <w:bCs/>
          <w:sz w:val="24"/>
          <w:szCs w:val="24"/>
        </w:rPr>
        <w:br/>
        <w:t>w rozumieniu art. 2 ust. 1 pkt. 1-4 ustawy Prawo pocztowe w obrocie krajowym</w:t>
      </w:r>
      <w:r>
        <w:rPr>
          <w:rFonts w:eastAsia="Times New Roman" w:cstheme="minorHAnsi"/>
          <w:bCs/>
          <w:sz w:val="24"/>
          <w:szCs w:val="24"/>
        </w:rPr>
        <w:br/>
        <w:t>i zagranicznym dla Starostwa Powiatowego w Lwówku Śląskim w zakresie: przyjmowania, przemieszczania i doręczania przesyłek listowych i paczek, oraz ich ewentualnych zwrotów, zgodnie z ustawą z dnia 23 listopada 2012 roku Prawo pocztowe (Dz. U. z 202</w:t>
      </w:r>
      <w:r w:rsidR="00AF6979">
        <w:rPr>
          <w:rFonts w:eastAsia="Times New Roman" w:cstheme="minorHAnsi"/>
          <w:bCs/>
          <w:sz w:val="24"/>
          <w:szCs w:val="24"/>
        </w:rPr>
        <w:t>6</w:t>
      </w:r>
      <w:r>
        <w:rPr>
          <w:rFonts w:eastAsia="Times New Roman" w:cstheme="minorHAnsi"/>
          <w:bCs/>
          <w:sz w:val="24"/>
          <w:szCs w:val="24"/>
        </w:rPr>
        <w:t xml:space="preserve"> r., poz. </w:t>
      </w:r>
      <w:r w:rsidR="00AF6979">
        <w:rPr>
          <w:rFonts w:eastAsia="Times New Roman" w:cstheme="minorHAnsi"/>
          <w:bCs/>
          <w:sz w:val="24"/>
          <w:szCs w:val="24"/>
        </w:rPr>
        <w:t>558</w:t>
      </w:r>
      <w:r>
        <w:rPr>
          <w:rFonts w:eastAsia="Times New Roman" w:cstheme="minorHAnsi"/>
          <w:bCs/>
          <w:sz w:val="24"/>
          <w:szCs w:val="24"/>
        </w:rPr>
        <w:t>).</w:t>
      </w:r>
    </w:p>
    <w:p w14:paraId="1B2FB11E" w14:textId="77777777" w:rsidR="00DF1B82" w:rsidRDefault="00000000">
      <w:pPr>
        <w:numPr>
          <w:ilvl w:val="1"/>
          <w:numId w:val="11"/>
        </w:numPr>
        <w:rPr>
          <w:rFonts w:eastAsia="Times New Roman" w:cstheme="minorHAnsi"/>
          <w:bCs/>
          <w:sz w:val="24"/>
          <w:szCs w:val="24"/>
        </w:rPr>
      </w:pPr>
      <w:r>
        <w:rPr>
          <w:rFonts w:eastAsia="Times New Roman" w:cstheme="minorHAnsi"/>
          <w:bCs/>
          <w:sz w:val="24"/>
          <w:szCs w:val="24"/>
        </w:rPr>
        <w:t>Zamawiający zastrzega możliwość zmiany zamówienia, rezygnacji z niektórych pozycji wymienionych w formularzu cenowym.</w:t>
      </w:r>
    </w:p>
    <w:p w14:paraId="0FAA8AEB" w14:textId="77777777" w:rsidR="00DF1B82" w:rsidRDefault="00000000">
      <w:pPr>
        <w:numPr>
          <w:ilvl w:val="1"/>
          <w:numId w:val="11"/>
        </w:numPr>
        <w:rPr>
          <w:rFonts w:eastAsia="Times New Roman" w:cstheme="minorHAnsi"/>
          <w:bCs/>
          <w:sz w:val="24"/>
          <w:szCs w:val="24"/>
        </w:rPr>
      </w:pPr>
      <w:r>
        <w:rPr>
          <w:rFonts w:eastAsia="Times New Roman" w:cstheme="minorHAnsi"/>
          <w:bCs/>
          <w:sz w:val="24"/>
          <w:szCs w:val="24"/>
        </w:rPr>
        <w:t>Opis zamawianych usług:</w:t>
      </w:r>
    </w:p>
    <w:p w14:paraId="1CA003A2" w14:textId="77777777" w:rsidR="00DF1B82" w:rsidRDefault="00DF1B82">
      <w:pPr>
        <w:rPr>
          <w:rFonts w:eastAsia="Times New Roman" w:cstheme="minorHAnsi"/>
          <w:bCs/>
          <w:sz w:val="24"/>
          <w:szCs w:val="24"/>
        </w:rPr>
      </w:pPr>
    </w:p>
    <w:p w14:paraId="41B82269" w14:textId="77777777" w:rsidR="00DF1B82" w:rsidRDefault="00000000">
      <w:pPr>
        <w:rPr>
          <w:rFonts w:eastAsia="Times New Roman" w:cstheme="minorHAnsi"/>
          <w:bCs/>
          <w:sz w:val="24"/>
          <w:szCs w:val="24"/>
        </w:rPr>
      </w:pPr>
      <w:r>
        <w:rPr>
          <w:rFonts w:eastAsia="Times New Roman" w:cstheme="minorHAnsi"/>
          <w:bCs/>
          <w:sz w:val="24"/>
          <w:szCs w:val="24"/>
        </w:rPr>
        <w:t xml:space="preserve">1) przesyłki pocztowe, będące przedmiotem zamówienia, tj. przesyłki listowe o wadze do 2000g. (Format S, M i L): </w:t>
      </w:r>
    </w:p>
    <w:p w14:paraId="500CF7B3" w14:textId="77777777" w:rsidR="00DF1B82" w:rsidRDefault="00000000">
      <w:pPr>
        <w:numPr>
          <w:ilvl w:val="0"/>
          <w:numId w:val="13"/>
        </w:numPr>
        <w:rPr>
          <w:rFonts w:eastAsia="Times New Roman" w:cstheme="minorHAnsi"/>
          <w:bCs/>
          <w:sz w:val="24"/>
          <w:szCs w:val="24"/>
        </w:rPr>
      </w:pPr>
      <w:r>
        <w:rPr>
          <w:rFonts w:eastAsia="Times New Roman" w:cstheme="minorHAnsi"/>
          <w:bCs/>
          <w:sz w:val="24"/>
          <w:szCs w:val="24"/>
        </w:rPr>
        <w:t>zwykłe - przesyłki nierejestrowane nie będące przesyłkami najszybszej kategorii w obrocie krajowym i w obrocie zagranicznym,</w:t>
      </w:r>
    </w:p>
    <w:p w14:paraId="1C877AE7" w14:textId="77777777" w:rsidR="00DF1B82" w:rsidRDefault="00000000">
      <w:pPr>
        <w:numPr>
          <w:ilvl w:val="0"/>
          <w:numId w:val="13"/>
        </w:numPr>
        <w:rPr>
          <w:rFonts w:eastAsia="Times New Roman" w:cstheme="minorHAnsi"/>
          <w:bCs/>
          <w:sz w:val="24"/>
          <w:szCs w:val="24"/>
        </w:rPr>
      </w:pPr>
      <w:r>
        <w:rPr>
          <w:rFonts w:eastAsia="Times New Roman" w:cstheme="minorHAnsi"/>
          <w:bCs/>
          <w:sz w:val="24"/>
          <w:szCs w:val="24"/>
        </w:rPr>
        <w:t xml:space="preserve">zwykłe priorytetowe - przesyłki nierejestrowane najszybszej kategorii w obrocie krajowym, </w:t>
      </w:r>
    </w:p>
    <w:p w14:paraId="1482A079" w14:textId="77777777" w:rsidR="00DF1B82" w:rsidRDefault="00000000">
      <w:pPr>
        <w:numPr>
          <w:ilvl w:val="0"/>
          <w:numId w:val="13"/>
        </w:numPr>
        <w:rPr>
          <w:rFonts w:eastAsia="Times New Roman" w:cstheme="minorHAnsi"/>
          <w:bCs/>
          <w:sz w:val="24"/>
          <w:szCs w:val="24"/>
        </w:rPr>
      </w:pPr>
      <w:r>
        <w:rPr>
          <w:rFonts w:eastAsia="Times New Roman" w:cstheme="minorHAnsi"/>
          <w:bCs/>
          <w:sz w:val="24"/>
          <w:szCs w:val="24"/>
        </w:rPr>
        <w:t xml:space="preserve">polecone - przesyłki rejestrowane nie będące przesyłkami najszybszej kategorii w obrocie krajowym, </w:t>
      </w:r>
    </w:p>
    <w:p w14:paraId="72531067" w14:textId="77777777" w:rsidR="00DF1B82" w:rsidRDefault="00000000">
      <w:pPr>
        <w:numPr>
          <w:ilvl w:val="0"/>
          <w:numId w:val="13"/>
        </w:numPr>
        <w:rPr>
          <w:rFonts w:eastAsia="Times New Roman" w:cstheme="minorHAnsi"/>
          <w:bCs/>
          <w:sz w:val="24"/>
          <w:szCs w:val="24"/>
        </w:rPr>
      </w:pPr>
      <w:r>
        <w:rPr>
          <w:rFonts w:eastAsia="Times New Roman" w:cstheme="minorHAnsi"/>
          <w:bCs/>
          <w:sz w:val="24"/>
          <w:szCs w:val="24"/>
        </w:rPr>
        <w:t>polecone priorytetowe – przesyłki rejestrowane będące przesyłkami najszybszej kategorii w obrocie krajowym,</w:t>
      </w:r>
    </w:p>
    <w:p w14:paraId="77A94670" w14:textId="77777777" w:rsidR="00DF1B82" w:rsidRDefault="00000000">
      <w:pPr>
        <w:numPr>
          <w:ilvl w:val="0"/>
          <w:numId w:val="13"/>
        </w:numPr>
        <w:rPr>
          <w:rFonts w:eastAsia="Times New Roman" w:cstheme="minorHAnsi"/>
          <w:bCs/>
          <w:sz w:val="24"/>
          <w:szCs w:val="24"/>
        </w:rPr>
      </w:pPr>
      <w:r>
        <w:rPr>
          <w:rFonts w:eastAsia="Times New Roman" w:cstheme="minorHAnsi"/>
          <w:bCs/>
          <w:sz w:val="24"/>
          <w:szCs w:val="24"/>
        </w:rPr>
        <w:t>polecone ze zwrotnym potwierdzeniem odbioru (</w:t>
      </w:r>
      <w:proofErr w:type="spellStart"/>
      <w:r>
        <w:rPr>
          <w:rFonts w:eastAsia="Times New Roman" w:cstheme="minorHAnsi"/>
          <w:bCs/>
          <w:sz w:val="24"/>
          <w:szCs w:val="24"/>
        </w:rPr>
        <w:t>ZPO</w:t>
      </w:r>
      <w:proofErr w:type="spellEnd"/>
      <w:r>
        <w:rPr>
          <w:rFonts w:eastAsia="Times New Roman" w:cstheme="minorHAnsi"/>
          <w:bCs/>
          <w:sz w:val="24"/>
          <w:szCs w:val="24"/>
        </w:rPr>
        <w:t>) - przesyłki nie będące przesyłkami najszybszej kategorii przyjęte za potwierdzeniem nadania i doręczone za pokwitowaniem odbioru w obrocie krajowym,</w:t>
      </w:r>
    </w:p>
    <w:p w14:paraId="34001CD1" w14:textId="77777777" w:rsidR="00DF1B82" w:rsidRDefault="00000000">
      <w:pPr>
        <w:numPr>
          <w:ilvl w:val="0"/>
          <w:numId w:val="13"/>
        </w:numPr>
        <w:rPr>
          <w:rFonts w:eastAsia="Times New Roman" w:cstheme="minorHAnsi"/>
          <w:bCs/>
          <w:sz w:val="24"/>
          <w:szCs w:val="24"/>
        </w:rPr>
      </w:pPr>
      <w:r>
        <w:rPr>
          <w:rFonts w:eastAsia="Times New Roman" w:cstheme="minorHAnsi"/>
          <w:sz w:val="24"/>
          <w:szCs w:val="24"/>
        </w:rPr>
        <w:t>polecone priorytetowe ze zwrotnym poświadczeniem odbioru (</w:t>
      </w:r>
      <w:proofErr w:type="spellStart"/>
      <w:r>
        <w:rPr>
          <w:rFonts w:eastAsia="Times New Roman" w:cstheme="minorHAnsi"/>
          <w:sz w:val="24"/>
          <w:szCs w:val="24"/>
        </w:rPr>
        <w:t>ZPO</w:t>
      </w:r>
      <w:proofErr w:type="spellEnd"/>
      <w:r>
        <w:rPr>
          <w:rFonts w:eastAsia="Times New Roman" w:cstheme="minorHAnsi"/>
          <w:sz w:val="24"/>
          <w:szCs w:val="24"/>
        </w:rPr>
        <w:t>) – przesyłka najszybszej kategorii przyjęta za potwierdzeniem nadania i doręczona za pokwitowaniem odbioru w obrocie krajowym i zagranicznym,</w:t>
      </w:r>
    </w:p>
    <w:p w14:paraId="035E4796" w14:textId="77777777" w:rsidR="00DF1B82" w:rsidRDefault="00000000">
      <w:pPr>
        <w:numPr>
          <w:ilvl w:val="0"/>
          <w:numId w:val="13"/>
        </w:numPr>
        <w:rPr>
          <w:rFonts w:eastAsia="Times New Roman" w:cstheme="minorHAnsi"/>
          <w:bCs/>
          <w:sz w:val="24"/>
          <w:szCs w:val="24"/>
        </w:rPr>
      </w:pPr>
      <w:r>
        <w:rPr>
          <w:rFonts w:eastAsia="Times New Roman" w:cstheme="minorHAnsi"/>
          <w:bCs/>
          <w:sz w:val="24"/>
          <w:szCs w:val="24"/>
        </w:rPr>
        <w:t xml:space="preserve">Koszty zwrotu przesyłek nieodebranych </w:t>
      </w:r>
    </w:p>
    <w:p w14:paraId="52ECE7CF" w14:textId="77777777" w:rsidR="00DF1B82" w:rsidRDefault="00000000">
      <w:pPr>
        <w:rPr>
          <w:rFonts w:eastAsia="Times New Roman" w:cstheme="minorHAnsi"/>
          <w:bCs/>
          <w:sz w:val="24"/>
          <w:szCs w:val="24"/>
        </w:rPr>
      </w:pPr>
      <w:r>
        <w:rPr>
          <w:rFonts w:eastAsia="Times New Roman" w:cstheme="minorHAnsi"/>
          <w:bCs/>
          <w:sz w:val="24"/>
          <w:szCs w:val="24"/>
        </w:rPr>
        <w:br/>
      </w:r>
      <w:r>
        <w:rPr>
          <w:rFonts w:eastAsia="Times New Roman" w:cstheme="minorHAnsi"/>
          <w:b/>
          <w:bCs/>
          <w:sz w:val="24"/>
          <w:szCs w:val="24"/>
        </w:rPr>
        <w:t xml:space="preserve">Format S </w:t>
      </w:r>
      <w:r>
        <w:rPr>
          <w:rFonts w:eastAsia="Times New Roman" w:cstheme="minorHAnsi"/>
          <w:bCs/>
          <w:sz w:val="24"/>
          <w:szCs w:val="24"/>
        </w:rPr>
        <w:t>– to przesyłka o wymiarach:</w:t>
      </w:r>
    </w:p>
    <w:p w14:paraId="6585D161" w14:textId="77777777" w:rsidR="00DF1B82" w:rsidRDefault="00000000">
      <w:pPr>
        <w:numPr>
          <w:ilvl w:val="0"/>
          <w:numId w:val="15"/>
        </w:numPr>
        <w:rPr>
          <w:rFonts w:eastAsia="Times New Roman" w:cstheme="minorHAnsi"/>
          <w:sz w:val="24"/>
          <w:szCs w:val="24"/>
        </w:rPr>
      </w:pPr>
      <w:r>
        <w:rPr>
          <w:rFonts w:eastAsia="Times New Roman" w:cstheme="minorHAnsi"/>
          <w:sz w:val="24"/>
          <w:szCs w:val="24"/>
        </w:rPr>
        <w:t xml:space="preserve">Minimum – wymiary strony adresowej nie mogą być mniejsze niż 90 x140 mm, </w:t>
      </w:r>
    </w:p>
    <w:p w14:paraId="59BE66A1" w14:textId="77777777" w:rsidR="00DF1B82" w:rsidRDefault="00000000">
      <w:pPr>
        <w:numPr>
          <w:ilvl w:val="0"/>
          <w:numId w:val="15"/>
        </w:numPr>
        <w:rPr>
          <w:rFonts w:eastAsia="Times New Roman" w:cstheme="minorHAnsi"/>
          <w:sz w:val="24"/>
          <w:szCs w:val="24"/>
        </w:rPr>
      </w:pPr>
      <w:r>
        <w:rPr>
          <w:rFonts w:eastAsia="Times New Roman" w:cstheme="minorHAnsi"/>
          <w:sz w:val="24"/>
          <w:szCs w:val="24"/>
        </w:rPr>
        <w:t>Maksimum – żaden z wymiarów nie może przekroczyć wysokości 20 mm, długości 230 mm, szerokości 160 mm.</w:t>
      </w:r>
    </w:p>
    <w:p w14:paraId="78741A02" w14:textId="77777777" w:rsidR="00DF1B82" w:rsidRDefault="00DF1B82">
      <w:pPr>
        <w:rPr>
          <w:rFonts w:eastAsia="Times New Roman" w:cstheme="minorHAnsi"/>
          <w:sz w:val="24"/>
          <w:szCs w:val="24"/>
        </w:rPr>
      </w:pPr>
    </w:p>
    <w:p w14:paraId="1916B1AB" w14:textId="77777777" w:rsidR="00DF1B82" w:rsidRDefault="00000000">
      <w:pPr>
        <w:rPr>
          <w:rFonts w:eastAsia="Times New Roman" w:cstheme="minorHAnsi"/>
          <w:sz w:val="24"/>
          <w:szCs w:val="24"/>
        </w:rPr>
      </w:pPr>
      <w:r>
        <w:rPr>
          <w:rFonts w:eastAsia="Times New Roman" w:cstheme="minorHAnsi"/>
          <w:bCs/>
          <w:sz w:val="24"/>
          <w:szCs w:val="24"/>
        </w:rPr>
        <w:tab/>
      </w:r>
      <w:r>
        <w:rPr>
          <w:rFonts w:eastAsia="Times New Roman" w:cstheme="minorHAnsi"/>
          <w:b/>
          <w:sz w:val="24"/>
          <w:szCs w:val="24"/>
        </w:rPr>
        <w:t xml:space="preserve">Format M </w:t>
      </w:r>
      <w:r>
        <w:rPr>
          <w:rFonts w:eastAsia="Times New Roman" w:cstheme="minorHAnsi"/>
          <w:sz w:val="24"/>
          <w:szCs w:val="24"/>
        </w:rPr>
        <w:t xml:space="preserve">- to przesyłka o wymiarach: </w:t>
      </w:r>
    </w:p>
    <w:p w14:paraId="16AAB92D" w14:textId="77777777" w:rsidR="00DF1B82" w:rsidRDefault="00000000">
      <w:pPr>
        <w:numPr>
          <w:ilvl w:val="0"/>
          <w:numId w:val="19"/>
        </w:numPr>
        <w:rPr>
          <w:rFonts w:eastAsia="Times New Roman" w:cstheme="minorHAnsi"/>
          <w:sz w:val="24"/>
          <w:szCs w:val="24"/>
        </w:rPr>
      </w:pPr>
      <w:r>
        <w:rPr>
          <w:rFonts w:eastAsia="Times New Roman" w:cstheme="minorHAnsi"/>
          <w:sz w:val="24"/>
          <w:szCs w:val="24"/>
        </w:rPr>
        <w:t xml:space="preserve">Minimum – wymiary strony adresowej nie mogą być mniejsze niż 90 x140 mm, </w:t>
      </w:r>
    </w:p>
    <w:p w14:paraId="2E8EB4D6" w14:textId="77777777" w:rsidR="00DF1B82" w:rsidRDefault="00000000">
      <w:pPr>
        <w:numPr>
          <w:ilvl w:val="0"/>
          <w:numId w:val="19"/>
        </w:numPr>
        <w:rPr>
          <w:rFonts w:eastAsia="Times New Roman" w:cstheme="minorHAnsi"/>
          <w:sz w:val="24"/>
          <w:szCs w:val="24"/>
        </w:rPr>
      </w:pPr>
      <w:r>
        <w:rPr>
          <w:rFonts w:eastAsia="Times New Roman" w:cstheme="minorHAnsi"/>
          <w:sz w:val="24"/>
          <w:szCs w:val="24"/>
        </w:rPr>
        <w:t>Maksimum – żaden z wymiarów nie może przekroczyć wysokości 20 mm, długości 325 mm, szerokości 230 mm.</w:t>
      </w:r>
    </w:p>
    <w:p w14:paraId="33BC4624" w14:textId="77777777" w:rsidR="00DF1B82" w:rsidRDefault="00DF1B82">
      <w:pPr>
        <w:rPr>
          <w:rFonts w:eastAsia="Times New Roman" w:cstheme="minorHAnsi"/>
          <w:sz w:val="24"/>
          <w:szCs w:val="24"/>
        </w:rPr>
      </w:pPr>
    </w:p>
    <w:p w14:paraId="58DBA918" w14:textId="77777777" w:rsidR="00DF1B82" w:rsidRDefault="00000000">
      <w:pPr>
        <w:rPr>
          <w:rFonts w:eastAsia="Times New Roman" w:cstheme="minorHAnsi"/>
          <w:sz w:val="24"/>
          <w:szCs w:val="24"/>
        </w:rPr>
      </w:pPr>
      <w:r>
        <w:rPr>
          <w:rFonts w:eastAsia="Times New Roman" w:cstheme="minorHAnsi"/>
          <w:b/>
          <w:sz w:val="24"/>
          <w:szCs w:val="24"/>
        </w:rPr>
        <w:t>Format L</w:t>
      </w:r>
      <w:r>
        <w:rPr>
          <w:rFonts w:eastAsia="Times New Roman" w:cstheme="minorHAnsi"/>
          <w:sz w:val="24"/>
          <w:szCs w:val="24"/>
        </w:rPr>
        <w:t xml:space="preserve"> – to przesyłka o wymiarach:</w:t>
      </w:r>
    </w:p>
    <w:p w14:paraId="7DF2EBA3" w14:textId="77777777" w:rsidR="00DF1B82" w:rsidRDefault="00000000">
      <w:pPr>
        <w:numPr>
          <w:ilvl w:val="0"/>
          <w:numId w:val="16"/>
        </w:numPr>
        <w:rPr>
          <w:rFonts w:eastAsia="Times New Roman" w:cstheme="minorHAnsi"/>
          <w:sz w:val="24"/>
          <w:szCs w:val="24"/>
        </w:rPr>
      </w:pPr>
      <w:r>
        <w:rPr>
          <w:rFonts w:eastAsia="Times New Roman" w:cstheme="minorHAnsi"/>
          <w:sz w:val="24"/>
          <w:szCs w:val="24"/>
        </w:rPr>
        <w:t>Minimum – jeśli choć jeden z wymiarów przekracza wysokość 20 mm lub</w:t>
      </w:r>
    </w:p>
    <w:p w14:paraId="6B46B7F6" w14:textId="77777777" w:rsidR="00DF1B82" w:rsidRDefault="00000000">
      <w:pPr>
        <w:rPr>
          <w:rFonts w:eastAsia="Times New Roman" w:cstheme="minorHAnsi"/>
          <w:sz w:val="24"/>
          <w:szCs w:val="24"/>
        </w:rPr>
      </w:pPr>
      <w:r>
        <w:rPr>
          <w:rFonts w:eastAsia="Times New Roman" w:cstheme="minorHAnsi"/>
          <w:sz w:val="24"/>
          <w:szCs w:val="24"/>
        </w:rPr>
        <w:t>długość 325 mm lub szerokość 230 mm,</w:t>
      </w:r>
    </w:p>
    <w:p w14:paraId="130C3A00" w14:textId="77777777" w:rsidR="00DF1B82" w:rsidRDefault="00000000">
      <w:pPr>
        <w:numPr>
          <w:ilvl w:val="0"/>
          <w:numId w:val="16"/>
        </w:numPr>
        <w:rPr>
          <w:rFonts w:eastAsia="Times New Roman" w:cstheme="minorHAnsi"/>
          <w:sz w:val="24"/>
          <w:szCs w:val="24"/>
        </w:rPr>
      </w:pPr>
      <w:r>
        <w:rPr>
          <w:rFonts w:eastAsia="Times New Roman" w:cstheme="minorHAnsi"/>
          <w:sz w:val="24"/>
          <w:szCs w:val="24"/>
        </w:rPr>
        <w:t>Maksimum – suma długości, szerokości i wysokości nie może być większa niż</w:t>
      </w:r>
    </w:p>
    <w:p w14:paraId="5719DF8D" w14:textId="77777777" w:rsidR="00DF1B82" w:rsidRDefault="00000000">
      <w:pPr>
        <w:rPr>
          <w:rFonts w:eastAsia="Times New Roman" w:cstheme="minorHAnsi"/>
          <w:sz w:val="24"/>
          <w:szCs w:val="24"/>
        </w:rPr>
      </w:pPr>
      <w:r>
        <w:rPr>
          <w:rFonts w:eastAsia="Times New Roman" w:cstheme="minorHAnsi"/>
          <w:sz w:val="24"/>
          <w:szCs w:val="24"/>
        </w:rPr>
        <w:t>900 mm, przy czym największy z tych wymiarów (długość) nie może</w:t>
      </w:r>
    </w:p>
    <w:p w14:paraId="16A1FDFD" w14:textId="77777777" w:rsidR="00DF1B82" w:rsidRDefault="00000000">
      <w:pPr>
        <w:rPr>
          <w:rFonts w:eastAsia="Times New Roman" w:cstheme="minorHAnsi"/>
          <w:sz w:val="24"/>
          <w:szCs w:val="24"/>
        </w:rPr>
      </w:pPr>
      <w:r>
        <w:rPr>
          <w:rFonts w:eastAsia="Times New Roman" w:cstheme="minorHAnsi"/>
          <w:sz w:val="24"/>
          <w:szCs w:val="24"/>
        </w:rPr>
        <w:t>przekroczyć 600 mm.</w:t>
      </w:r>
    </w:p>
    <w:p w14:paraId="5F999D9D" w14:textId="77777777" w:rsidR="00DF1B82" w:rsidRDefault="00DF1B82">
      <w:pPr>
        <w:rPr>
          <w:rFonts w:eastAsia="Times New Roman" w:cstheme="minorHAnsi"/>
          <w:sz w:val="24"/>
          <w:szCs w:val="24"/>
        </w:rPr>
      </w:pPr>
    </w:p>
    <w:p w14:paraId="23406D8C" w14:textId="77777777" w:rsidR="00DF1B82" w:rsidRDefault="00000000">
      <w:pPr>
        <w:rPr>
          <w:rFonts w:eastAsia="Times New Roman" w:cstheme="minorHAnsi"/>
          <w:b/>
          <w:bCs/>
          <w:sz w:val="24"/>
          <w:szCs w:val="24"/>
        </w:rPr>
      </w:pPr>
      <w:r>
        <w:rPr>
          <w:rFonts w:eastAsia="Times New Roman" w:cstheme="minorHAnsi"/>
          <w:b/>
          <w:bCs/>
          <w:sz w:val="24"/>
          <w:szCs w:val="24"/>
        </w:rPr>
        <w:t>2)</w:t>
      </w:r>
      <w:r>
        <w:rPr>
          <w:rFonts w:eastAsia="Times New Roman" w:cstheme="minorHAnsi"/>
          <w:b/>
          <w:bCs/>
          <w:sz w:val="24"/>
          <w:szCs w:val="24"/>
        </w:rPr>
        <w:tab/>
        <w:t>Terminy doręczania przesyłek:</w:t>
      </w:r>
    </w:p>
    <w:p w14:paraId="79B761B5" w14:textId="77777777" w:rsidR="00DF1B82" w:rsidRDefault="00000000">
      <w:pPr>
        <w:rPr>
          <w:rFonts w:eastAsia="Times New Roman" w:cstheme="minorHAnsi"/>
          <w:b/>
          <w:bCs/>
          <w:sz w:val="24"/>
          <w:szCs w:val="24"/>
        </w:rPr>
      </w:pPr>
      <w:r>
        <w:rPr>
          <w:rFonts w:eastAsia="Times New Roman" w:cstheme="minorHAnsi"/>
          <w:b/>
          <w:bCs/>
          <w:sz w:val="24"/>
          <w:szCs w:val="24"/>
        </w:rPr>
        <w:tab/>
        <w:t>Przesyłki pocztowe będą doręczane:</w:t>
      </w:r>
    </w:p>
    <w:p w14:paraId="0B2C5265" w14:textId="77777777" w:rsidR="00DF1B82" w:rsidRDefault="00000000">
      <w:pPr>
        <w:numPr>
          <w:ilvl w:val="0"/>
          <w:numId w:val="20"/>
        </w:numPr>
        <w:rPr>
          <w:rFonts w:eastAsia="Times New Roman" w:cstheme="minorHAnsi"/>
          <w:sz w:val="24"/>
          <w:szCs w:val="24"/>
        </w:rPr>
      </w:pPr>
      <w:r>
        <w:rPr>
          <w:rFonts w:eastAsia="Times New Roman" w:cstheme="minorHAnsi"/>
          <w:sz w:val="24"/>
          <w:szCs w:val="24"/>
        </w:rPr>
        <w:t>w dniu następnym, jednak nie później niż w 2 dniu po dniu nadania w przypadku przesyłki listowej najszybszej kategorii,</w:t>
      </w:r>
    </w:p>
    <w:p w14:paraId="3E61A710" w14:textId="77777777" w:rsidR="00DF1B82" w:rsidRDefault="00000000">
      <w:pPr>
        <w:numPr>
          <w:ilvl w:val="0"/>
          <w:numId w:val="20"/>
        </w:numPr>
        <w:rPr>
          <w:rFonts w:eastAsia="Times New Roman" w:cstheme="minorHAnsi"/>
          <w:sz w:val="24"/>
          <w:szCs w:val="24"/>
        </w:rPr>
      </w:pPr>
      <w:r>
        <w:rPr>
          <w:rFonts w:eastAsia="Times New Roman" w:cstheme="minorHAnsi"/>
          <w:sz w:val="24"/>
          <w:szCs w:val="24"/>
        </w:rPr>
        <w:t>w dniu następnym, jednak nie później niż w 4 dniu po dniu nadania w przypadku przesyłki nie będącej przesyłką najszybszej kategorii.</w:t>
      </w:r>
    </w:p>
    <w:p w14:paraId="4352D765" w14:textId="77777777" w:rsidR="00DF1B82" w:rsidRDefault="00DF1B82">
      <w:pPr>
        <w:rPr>
          <w:rFonts w:eastAsia="Times New Roman" w:cstheme="minorHAnsi"/>
          <w:bCs/>
          <w:sz w:val="24"/>
          <w:szCs w:val="24"/>
        </w:rPr>
      </w:pPr>
    </w:p>
    <w:p w14:paraId="5C1E1B93" w14:textId="77777777" w:rsidR="00DF1B82" w:rsidRDefault="00000000">
      <w:pPr>
        <w:rPr>
          <w:rFonts w:eastAsia="Times New Roman" w:cstheme="minorHAnsi"/>
          <w:bCs/>
          <w:sz w:val="24"/>
          <w:szCs w:val="24"/>
        </w:rPr>
      </w:pPr>
      <w:r>
        <w:rPr>
          <w:rFonts w:eastAsia="Times New Roman" w:cstheme="minorHAnsi"/>
          <w:bCs/>
          <w:sz w:val="24"/>
          <w:szCs w:val="24"/>
        </w:rPr>
        <w:t xml:space="preserve">3) paczki pocztowe tj. paczki pocztowe krajowe o wadze do 10 000 g (Gabaryt A): </w:t>
      </w:r>
    </w:p>
    <w:p w14:paraId="0A14C719" w14:textId="77777777" w:rsidR="00DF1B82" w:rsidRDefault="00000000">
      <w:pPr>
        <w:numPr>
          <w:ilvl w:val="0"/>
          <w:numId w:val="14"/>
        </w:numPr>
        <w:rPr>
          <w:rFonts w:eastAsia="Times New Roman" w:cstheme="minorHAnsi"/>
          <w:bCs/>
          <w:sz w:val="24"/>
          <w:szCs w:val="24"/>
        </w:rPr>
      </w:pPr>
      <w:r>
        <w:rPr>
          <w:rFonts w:eastAsia="Times New Roman" w:cstheme="minorHAnsi"/>
          <w:bCs/>
          <w:sz w:val="24"/>
          <w:szCs w:val="24"/>
        </w:rPr>
        <w:t>zwykłe - rejestrowane nie będące paczkami najszybszej kategorii ze zwrotnym potwierdzeniem odbioru (</w:t>
      </w:r>
      <w:proofErr w:type="spellStart"/>
      <w:r>
        <w:rPr>
          <w:rFonts w:eastAsia="Times New Roman" w:cstheme="minorHAnsi"/>
          <w:bCs/>
          <w:sz w:val="24"/>
          <w:szCs w:val="24"/>
        </w:rPr>
        <w:t>ZPO</w:t>
      </w:r>
      <w:proofErr w:type="spellEnd"/>
      <w:r>
        <w:rPr>
          <w:rFonts w:eastAsia="Times New Roman" w:cstheme="minorHAnsi"/>
          <w:bCs/>
          <w:sz w:val="24"/>
          <w:szCs w:val="24"/>
        </w:rPr>
        <w:t>)</w:t>
      </w:r>
    </w:p>
    <w:p w14:paraId="5A26C4C0" w14:textId="77777777" w:rsidR="00DF1B82" w:rsidRDefault="00DF1B82">
      <w:pPr>
        <w:rPr>
          <w:rFonts w:eastAsia="Times New Roman" w:cstheme="minorHAnsi"/>
          <w:bCs/>
          <w:sz w:val="24"/>
          <w:szCs w:val="24"/>
        </w:rPr>
      </w:pPr>
    </w:p>
    <w:p w14:paraId="1C56DC35" w14:textId="77777777" w:rsidR="00DF1B82" w:rsidRDefault="00000000">
      <w:pPr>
        <w:rPr>
          <w:rFonts w:eastAsia="Times New Roman" w:cstheme="minorHAnsi"/>
          <w:bCs/>
          <w:sz w:val="24"/>
          <w:szCs w:val="24"/>
        </w:rPr>
      </w:pPr>
      <w:r>
        <w:rPr>
          <w:rFonts w:eastAsia="Times New Roman" w:cstheme="minorHAnsi"/>
          <w:bCs/>
          <w:sz w:val="24"/>
          <w:szCs w:val="24"/>
        </w:rPr>
        <w:tab/>
      </w:r>
      <w:r>
        <w:rPr>
          <w:rFonts w:eastAsia="Times New Roman" w:cstheme="minorHAnsi"/>
          <w:b/>
          <w:bCs/>
          <w:sz w:val="24"/>
          <w:szCs w:val="24"/>
        </w:rPr>
        <w:t xml:space="preserve">Gabaryt A </w:t>
      </w:r>
      <w:r>
        <w:rPr>
          <w:rFonts w:eastAsia="Times New Roman" w:cstheme="minorHAnsi"/>
          <w:bCs/>
          <w:sz w:val="24"/>
          <w:szCs w:val="24"/>
        </w:rPr>
        <w:t>– to przesyłka o wymiarach:</w:t>
      </w:r>
    </w:p>
    <w:p w14:paraId="4B4AAAA8" w14:textId="77777777" w:rsidR="00DF1B82" w:rsidRDefault="00000000">
      <w:pPr>
        <w:numPr>
          <w:ilvl w:val="0"/>
          <w:numId w:val="17"/>
        </w:numPr>
        <w:rPr>
          <w:rFonts w:eastAsia="Times New Roman" w:cstheme="minorHAnsi"/>
          <w:bCs/>
          <w:sz w:val="24"/>
          <w:szCs w:val="24"/>
        </w:rPr>
      </w:pPr>
      <w:r>
        <w:rPr>
          <w:rFonts w:eastAsia="Times New Roman" w:cstheme="minorHAnsi"/>
          <w:bCs/>
          <w:sz w:val="24"/>
          <w:szCs w:val="24"/>
        </w:rPr>
        <w:t>Minimum – wymiary strony adresowej nie mogą być mniejsze niż 90 x 140</w:t>
      </w:r>
    </w:p>
    <w:p w14:paraId="0A81BADD" w14:textId="77777777" w:rsidR="00DF1B82" w:rsidRDefault="00000000">
      <w:pPr>
        <w:rPr>
          <w:rFonts w:eastAsia="Times New Roman" w:cstheme="minorHAnsi"/>
          <w:bCs/>
          <w:sz w:val="24"/>
          <w:szCs w:val="24"/>
        </w:rPr>
      </w:pPr>
      <w:r>
        <w:rPr>
          <w:rFonts w:eastAsia="Times New Roman" w:cstheme="minorHAnsi"/>
          <w:bCs/>
          <w:sz w:val="24"/>
          <w:szCs w:val="24"/>
        </w:rPr>
        <w:t>mm,</w:t>
      </w:r>
    </w:p>
    <w:p w14:paraId="2DEA5CDE" w14:textId="77777777" w:rsidR="00DF1B82" w:rsidRDefault="00000000">
      <w:pPr>
        <w:numPr>
          <w:ilvl w:val="0"/>
          <w:numId w:val="17"/>
        </w:numPr>
        <w:rPr>
          <w:rFonts w:eastAsia="Times New Roman" w:cstheme="minorHAnsi"/>
          <w:bCs/>
          <w:sz w:val="24"/>
          <w:szCs w:val="24"/>
        </w:rPr>
      </w:pPr>
      <w:r>
        <w:rPr>
          <w:rFonts w:eastAsia="Times New Roman" w:cstheme="minorHAnsi"/>
          <w:bCs/>
          <w:sz w:val="24"/>
          <w:szCs w:val="24"/>
        </w:rPr>
        <w:t>Maksimum – żaden z wymiarów nie może przekroczyć długości 600 mm,</w:t>
      </w:r>
    </w:p>
    <w:p w14:paraId="12F98D6A" w14:textId="77777777" w:rsidR="00DF1B82" w:rsidRDefault="00000000">
      <w:pPr>
        <w:rPr>
          <w:rFonts w:eastAsia="Times New Roman" w:cstheme="minorHAnsi"/>
          <w:bCs/>
          <w:sz w:val="24"/>
          <w:szCs w:val="24"/>
        </w:rPr>
      </w:pPr>
      <w:r>
        <w:rPr>
          <w:rFonts w:eastAsia="Times New Roman" w:cstheme="minorHAnsi"/>
          <w:bCs/>
          <w:sz w:val="24"/>
          <w:szCs w:val="24"/>
        </w:rPr>
        <w:t>szerokość 500 mm, wysokość 300 mm.</w:t>
      </w:r>
    </w:p>
    <w:p w14:paraId="0AB2CA0B" w14:textId="77777777" w:rsidR="00DF1B82" w:rsidRDefault="00DF1B82">
      <w:pPr>
        <w:rPr>
          <w:rFonts w:eastAsia="Times New Roman" w:cstheme="minorHAnsi"/>
          <w:bCs/>
          <w:sz w:val="24"/>
          <w:szCs w:val="24"/>
        </w:rPr>
      </w:pPr>
    </w:p>
    <w:p w14:paraId="07FDB3C2" w14:textId="77777777" w:rsidR="00DF1B82" w:rsidRDefault="00000000">
      <w:pPr>
        <w:rPr>
          <w:rFonts w:eastAsia="Times New Roman" w:cstheme="minorHAnsi"/>
          <w:sz w:val="24"/>
          <w:szCs w:val="24"/>
        </w:rPr>
      </w:pPr>
      <w:r>
        <w:rPr>
          <w:rFonts w:eastAsia="Times New Roman" w:cstheme="minorHAnsi"/>
          <w:bCs/>
          <w:sz w:val="24"/>
          <w:szCs w:val="24"/>
        </w:rPr>
        <w:t xml:space="preserve">4) usługi kurierskie typu ekspres, tj.   przesyłki rejestrowane, </w:t>
      </w:r>
      <w:r>
        <w:rPr>
          <w:rFonts w:eastAsia="Times New Roman" w:cstheme="minorHAnsi"/>
          <w:sz w:val="24"/>
          <w:szCs w:val="24"/>
        </w:rPr>
        <w:t>doręczane: w ciągu 24 godz. nadane do godz., 16:00 dnia poprzedniego, odbiór przesyłek z siedziby Zamawiającego</w:t>
      </w:r>
    </w:p>
    <w:p w14:paraId="2AE5CFF3" w14:textId="77777777" w:rsidR="00DF1B82" w:rsidRDefault="00DF1B82">
      <w:pPr>
        <w:rPr>
          <w:rFonts w:eastAsia="Times New Roman" w:cstheme="minorHAnsi"/>
          <w:sz w:val="24"/>
          <w:szCs w:val="24"/>
        </w:rPr>
      </w:pPr>
    </w:p>
    <w:p w14:paraId="4D677924" w14:textId="77777777" w:rsidR="00DF1B82" w:rsidRDefault="00000000">
      <w:pPr>
        <w:numPr>
          <w:ilvl w:val="0"/>
          <w:numId w:val="11"/>
        </w:numPr>
        <w:rPr>
          <w:rFonts w:eastAsia="Times New Roman" w:cstheme="minorHAnsi"/>
          <w:sz w:val="24"/>
          <w:szCs w:val="24"/>
        </w:rPr>
      </w:pPr>
      <w:r>
        <w:rPr>
          <w:rFonts w:eastAsia="Times New Roman" w:cstheme="minorHAnsi"/>
          <w:b/>
          <w:bCs/>
          <w:sz w:val="24"/>
          <w:szCs w:val="24"/>
        </w:rPr>
        <w:t>Orientacyjne ilości i rodzaje przesyłek:</w:t>
      </w:r>
    </w:p>
    <w:p w14:paraId="159F2815" w14:textId="77777777" w:rsidR="00DF1B82" w:rsidRDefault="00000000">
      <w:pPr>
        <w:numPr>
          <w:ilvl w:val="1"/>
          <w:numId w:val="18"/>
        </w:numPr>
        <w:rPr>
          <w:rFonts w:eastAsia="Times New Roman" w:cstheme="minorHAnsi"/>
          <w:b/>
          <w:bCs/>
          <w:sz w:val="24"/>
          <w:szCs w:val="24"/>
        </w:rPr>
      </w:pPr>
      <w:r>
        <w:rPr>
          <w:rFonts w:eastAsia="Times New Roman" w:cstheme="minorHAnsi"/>
          <w:bCs/>
          <w:sz w:val="24"/>
          <w:szCs w:val="24"/>
        </w:rPr>
        <w:t xml:space="preserve">Dane o planowanej ilości i rodzaju przesyłek w obrocie krajowym i zagranicznym, określone w poniższym zestawieniu, mają charakter szacunkowy, stanowią element służący do kalkulacji ceny ofertowej oraz wyboru najkorzystniejszej oferty i nie stanowią ze strony Zamawiającego zobowiązania do nadawania przesyłek w podanych ilościach. W załączonej tabeli zostały wymienione rodzaje przesyłek (usług pocztowych), jakie mogą być zlecane Wykonawcy w czasie trwania umowy. Zamawiający zastrzega, że nie jest zobowiązany do realizowania podanych ilości przesyłek. Faktyczne ilości zrealizowanych przesyłek w skali rocznej mogą odbiegać od podanych średnich ilości. </w:t>
      </w:r>
    </w:p>
    <w:p w14:paraId="15D1647B" w14:textId="77777777" w:rsidR="00DF1B82" w:rsidRDefault="00000000">
      <w:pPr>
        <w:numPr>
          <w:ilvl w:val="1"/>
          <w:numId w:val="18"/>
        </w:numPr>
        <w:rPr>
          <w:rFonts w:eastAsia="Times New Roman" w:cstheme="minorHAnsi"/>
          <w:b/>
          <w:bCs/>
          <w:sz w:val="24"/>
          <w:szCs w:val="24"/>
        </w:rPr>
      </w:pPr>
      <w:r>
        <w:rPr>
          <w:rFonts w:eastAsia="Times New Roman" w:cstheme="minorHAnsi"/>
          <w:bCs/>
          <w:sz w:val="24"/>
          <w:szCs w:val="24"/>
        </w:rPr>
        <w:t xml:space="preserve">Rozwinięcie danych wskazanych w poniższej tabeli, z uwzględnieniem cen jednostkowych oraz wartości  przesyłek i paczek, stanowi </w:t>
      </w:r>
      <w:r>
        <w:rPr>
          <w:rFonts w:eastAsia="Times New Roman" w:cstheme="minorHAnsi"/>
          <w:b/>
          <w:bCs/>
          <w:sz w:val="24"/>
          <w:szCs w:val="24"/>
        </w:rPr>
        <w:t xml:space="preserve">załącznik nr 1 </w:t>
      </w:r>
      <w:r>
        <w:rPr>
          <w:rFonts w:eastAsia="Times New Roman" w:cstheme="minorHAnsi"/>
          <w:bCs/>
          <w:sz w:val="24"/>
          <w:szCs w:val="24"/>
        </w:rPr>
        <w:t>w postaci</w:t>
      </w:r>
      <w:r>
        <w:rPr>
          <w:rFonts w:eastAsia="Times New Roman" w:cstheme="minorHAnsi"/>
          <w:b/>
          <w:bCs/>
          <w:sz w:val="24"/>
          <w:szCs w:val="24"/>
        </w:rPr>
        <w:t xml:space="preserve"> formularza ofertowego.  </w:t>
      </w:r>
    </w:p>
    <w:p w14:paraId="1D0874AA" w14:textId="77777777" w:rsidR="00DF1B82" w:rsidRDefault="00DF1B82">
      <w:pPr>
        <w:rPr>
          <w:rFonts w:eastAsia="Times New Roman" w:cstheme="minorHAnsi"/>
          <w:b/>
          <w:bCs/>
          <w:sz w:val="24"/>
          <w:szCs w:val="24"/>
        </w:rPr>
      </w:pPr>
    </w:p>
    <w:p w14:paraId="68705727" w14:textId="77777777" w:rsidR="00DF1B82" w:rsidRDefault="00DF1B82">
      <w:pPr>
        <w:rPr>
          <w:rFonts w:eastAsia="Times New Roman" w:cstheme="minorHAnsi"/>
          <w:b/>
          <w:bCs/>
          <w:sz w:val="24"/>
          <w:szCs w:val="24"/>
        </w:rPr>
      </w:pPr>
    </w:p>
    <w:p w14:paraId="38CC5241" w14:textId="77777777" w:rsidR="00DF1B82" w:rsidRDefault="00DF1B82">
      <w:pPr>
        <w:rPr>
          <w:rFonts w:eastAsia="Times New Roman" w:cstheme="minorHAnsi"/>
          <w:b/>
          <w:bCs/>
          <w:sz w:val="24"/>
          <w:szCs w:val="24"/>
        </w:rPr>
      </w:pPr>
    </w:p>
    <w:p w14:paraId="117C4E59" w14:textId="77777777" w:rsidR="00DF1B82" w:rsidRDefault="00000000">
      <w:pPr>
        <w:numPr>
          <w:ilvl w:val="1"/>
          <w:numId w:val="18"/>
        </w:numPr>
        <w:rPr>
          <w:rFonts w:eastAsia="Times New Roman" w:cstheme="minorHAnsi"/>
          <w:b/>
          <w:bCs/>
          <w:sz w:val="24"/>
          <w:szCs w:val="24"/>
        </w:rPr>
      </w:pPr>
      <w:r>
        <w:rPr>
          <w:rFonts w:eastAsia="Times New Roman" w:cstheme="minorHAnsi"/>
          <w:b/>
          <w:bCs/>
          <w:sz w:val="24"/>
          <w:szCs w:val="24"/>
        </w:rPr>
        <w:t xml:space="preserve">Tabela: ilości i rodzaje przesyłek </w:t>
      </w:r>
    </w:p>
    <w:p w14:paraId="68D671CA" w14:textId="77777777" w:rsidR="00DF1B82" w:rsidRDefault="00DF1B82">
      <w:pPr>
        <w:rPr>
          <w:rFonts w:eastAsia="Times New Roman" w:cstheme="minorHAnsi"/>
          <w:bCs/>
          <w:sz w:val="24"/>
          <w:szCs w:val="24"/>
        </w:rPr>
      </w:pPr>
    </w:p>
    <w:tbl>
      <w:tblPr>
        <w:tblW w:w="9498" w:type="dxa"/>
        <w:tblInd w:w="69" w:type="dxa"/>
        <w:tblLayout w:type="fixed"/>
        <w:tblCellMar>
          <w:left w:w="70" w:type="dxa"/>
          <w:right w:w="70" w:type="dxa"/>
        </w:tblCellMar>
        <w:tblLook w:val="00A0" w:firstRow="1" w:lastRow="0" w:firstColumn="1" w:lastColumn="0" w:noHBand="0" w:noVBand="0"/>
      </w:tblPr>
      <w:tblGrid>
        <w:gridCol w:w="709"/>
        <w:gridCol w:w="3119"/>
        <w:gridCol w:w="2978"/>
        <w:gridCol w:w="2692"/>
      </w:tblGrid>
      <w:tr w:rsidR="00DF1B82" w14:paraId="67BF652F" w14:textId="77777777">
        <w:trPr>
          <w:trHeight w:hRule="exact" w:val="1354"/>
        </w:trPr>
        <w:tc>
          <w:tcPr>
            <w:tcW w:w="708" w:type="dxa"/>
            <w:tcBorders>
              <w:top w:val="single" w:sz="8" w:space="0" w:color="000000"/>
              <w:left w:val="single" w:sz="8" w:space="0" w:color="000000"/>
              <w:bottom w:val="single" w:sz="8" w:space="0" w:color="000000"/>
              <w:right w:val="single" w:sz="8" w:space="0" w:color="000000"/>
            </w:tcBorders>
            <w:shd w:val="pct12" w:color="auto" w:fill="auto"/>
            <w:vAlign w:val="center"/>
          </w:tcPr>
          <w:p w14:paraId="05D83AD6" w14:textId="77777777" w:rsidR="00DF1B82" w:rsidRDefault="00000000">
            <w:pPr>
              <w:widowControl w:val="0"/>
              <w:rPr>
                <w:rFonts w:eastAsia="Times New Roman" w:cstheme="minorHAnsi"/>
                <w:b/>
                <w:bCs/>
                <w:sz w:val="24"/>
                <w:szCs w:val="24"/>
              </w:rPr>
            </w:pPr>
            <w:r>
              <w:rPr>
                <w:rFonts w:eastAsia="Times New Roman" w:cstheme="minorHAnsi"/>
                <w:b/>
                <w:bCs/>
                <w:sz w:val="24"/>
                <w:szCs w:val="24"/>
              </w:rPr>
              <w:t>Lp.</w:t>
            </w:r>
          </w:p>
        </w:tc>
        <w:tc>
          <w:tcPr>
            <w:tcW w:w="3119" w:type="dxa"/>
            <w:tcBorders>
              <w:top w:val="single" w:sz="8" w:space="0" w:color="000000"/>
              <w:bottom w:val="single" w:sz="8" w:space="0" w:color="000000"/>
              <w:right w:val="single" w:sz="8" w:space="0" w:color="000000"/>
            </w:tcBorders>
            <w:shd w:val="pct12" w:color="auto" w:fill="auto"/>
            <w:vAlign w:val="center"/>
          </w:tcPr>
          <w:p w14:paraId="5355DF29" w14:textId="77777777" w:rsidR="00DF1B82" w:rsidRDefault="00000000">
            <w:pPr>
              <w:widowControl w:val="0"/>
              <w:rPr>
                <w:rFonts w:eastAsia="Times New Roman" w:cstheme="minorHAnsi"/>
                <w:b/>
                <w:bCs/>
                <w:sz w:val="24"/>
                <w:szCs w:val="24"/>
              </w:rPr>
            </w:pPr>
            <w:r>
              <w:rPr>
                <w:rFonts w:eastAsia="Times New Roman" w:cstheme="minorHAnsi"/>
                <w:b/>
                <w:bCs/>
                <w:sz w:val="24"/>
                <w:szCs w:val="24"/>
              </w:rPr>
              <w:t>Rodzaj przesyłki</w:t>
            </w:r>
          </w:p>
        </w:tc>
        <w:tc>
          <w:tcPr>
            <w:tcW w:w="2978" w:type="dxa"/>
            <w:tcBorders>
              <w:top w:val="single" w:sz="8" w:space="0" w:color="000000"/>
              <w:bottom w:val="single" w:sz="8" w:space="0" w:color="000000"/>
              <w:right w:val="single" w:sz="8" w:space="0" w:color="000000"/>
            </w:tcBorders>
            <w:shd w:val="pct12" w:color="auto" w:fill="auto"/>
            <w:vAlign w:val="center"/>
          </w:tcPr>
          <w:p w14:paraId="205F034F" w14:textId="77777777" w:rsidR="00DF1B82" w:rsidRDefault="00000000">
            <w:pPr>
              <w:widowControl w:val="0"/>
              <w:rPr>
                <w:rFonts w:eastAsia="Times New Roman" w:cstheme="minorHAnsi"/>
                <w:b/>
                <w:bCs/>
                <w:sz w:val="24"/>
                <w:szCs w:val="24"/>
              </w:rPr>
            </w:pPr>
            <w:r>
              <w:rPr>
                <w:rFonts w:eastAsia="Times New Roman" w:cstheme="minorHAnsi"/>
                <w:b/>
                <w:bCs/>
                <w:sz w:val="24"/>
                <w:szCs w:val="24"/>
              </w:rPr>
              <w:t>Waga przesyłki</w:t>
            </w:r>
          </w:p>
        </w:tc>
        <w:tc>
          <w:tcPr>
            <w:tcW w:w="2692" w:type="dxa"/>
            <w:tcBorders>
              <w:top w:val="single" w:sz="8" w:space="0" w:color="000000"/>
              <w:bottom w:val="single" w:sz="8" w:space="0" w:color="000000"/>
              <w:right w:val="single" w:sz="4" w:space="0" w:color="000000"/>
            </w:tcBorders>
            <w:shd w:val="pct12" w:color="auto" w:fill="auto"/>
            <w:vAlign w:val="center"/>
          </w:tcPr>
          <w:p w14:paraId="780EB840" w14:textId="77777777" w:rsidR="00DF1B82" w:rsidRDefault="00000000">
            <w:pPr>
              <w:widowControl w:val="0"/>
              <w:rPr>
                <w:rFonts w:eastAsia="Times New Roman" w:cstheme="minorHAnsi"/>
                <w:b/>
                <w:bCs/>
                <w:sz w:val="24"/>
                <w:szCs w:val="24"/>
              </w:rPr>
            </w:pPr>
            <w:r>
              <w:rPr>
                <w:rFonts w:eastAsia="Times New Roman" w:cstheme="minorHAnsi"/>
                <w:b/>
                <w:bCs/>
                <w:sz w:val="24"/>
                <w:szCs w:val="24"/>
              </w:rPr>
              <w:t>Szacowana ilość usług przez cały okres obowiązywania umowy</w:t>
            </w:r>
          </w:p>
        </w:tc>
      </w:tr>
      <w:tr w:rsidR="00DF1B82" w14:paraId="02CF33F4" w14:textId="77777777">
        <w:trPr>
          <w:trHeight w:hRule="exact" w:val="454"/>
        </w:trPr>
        <w:tc>
          <w:tcPr>
            <w:tcW w:w="708" w:type="dxa"/>
            <w:tcBorders>
              <w:top w:val="single" w:sz="8" w:space="0" w:color="000000"/>
              <w:left w:val="single" w:sz="8" w:space="0" w:color="000000"/>
              <w:bottom w:val="single" w:sz="8" w:space="0" w:color="000000"/>
              <w:right w:val="single" w:sz="8" w:space="0" w:color="000000"/>
            </w:tcBorders>
            <w:shd w:val="pct12" w:color="auto" w:fill="auto"/>
            <w:vAlign w:val="center"/>
          </w:tcPr>
          <w:p w14:paraId="3499B8AE" w14:textId="77777777" w:rsidR="00DF1B82" w:rsidRDefault="00000000">
            <w:pPr>
              <w:widowControl w:val="0"/>
              <w:rPr>
                <w:rFonts w:eastAsia="Times New Roman" w:cstheme="minorHAnsi"/>
                <w:b/>
                <w:bCs/>
                <w:sz w:val="24"/>
                <w:szCs w:val="24"/>
              </w:rPr>
            </w:pPr>
            <w:r>
              <w:rPr>
                <w:rFonts w:eastAsia="Times New Roman" w:cstheme="minorHAnsi"/>
                <w:b/>
                <w:bCs/>
                <w:sz w:val="24"/>
                <w:szCs w:val="24"/>
              </w:rPr>
              <w:t>A</w:t>
            </w:r>
          </w:p>
        </w:tc>
        <w:tc>
          <w:tcPr>
            <w:tcW w:w="3119" w:type="dxa"/>
            <w:tcBorders>
              <w:top w:val="single" w:sz="8" w:space="0" w:color="000000"/>
              <w:bottom w:val="single" w:sz="8" w:space="0" w:color="000000"/>
              <w:right w:val="single" w:sz="8" w:space="0" w:color="000000"/>
            </w:tcBorders>
            <w:shd w:val="pct12" w:color="auto" w:fill="auto"/>
            <w:vAlign w:val="center"/>
          </w:tcPr>
          <w:p w14:paraId="084EC7AD" w14:textId="77777777" w:rsidR="00DF1B82" w:rsidRDefault="00000000">
            <w:pPr>
              <w:widowControl w:val="0"/>
              <w:rPr>
                <w:rFonts w:eastAsia="Times New Roman" w:cstheme="minorHAnsi"/>
                <w:b/>
                <w:bCs/>
                <w:sz w:val="24"/>
                <w:szCs w:val="24"/>
              </w:rPr>
            </w:pPr>
            <w:r>
              <w:rPr>
                <w:rFonts w:eastAsia="Times New Roman" w:cstheme="minorHAnsi"/>
                <w:b/>
                <w:bCs/>
                <w:sz w:val="24"/>
                <w:szCs w:val="24"/>
              </w:rPr>
              <w:t>B</w:t>
            </w:r>
          </w:p>
        </w:tc>
        <w:tc>
          <w:tcPr>
            <w:tcW w:w="2978" w:type="dxa"/>
            <w:tcBorders>
              <w:top w:val="single" w:sz="8" w:space="0" w:color="000000"/>
              <w:bottom w:val="single" w:sz="8" w:space="0" w:color="000000"/>
              <w:right w:val="single" w:sz="8" w:space="0" w:color="000000"/>
            </w:tcBorders>
            <w:shd w:val="pct12" w:color="auto" w:fill="auto"/>
            <w:vAlign w:val="center"/>
          </w:tcPr>
          <w:p w14:paraId="514EF0DE" w14:textId="77777777" w:rsidR="00DF1B82" w:rsidRDefault="00000000">
            <w:pPr>
              <w:widowControl w:val="0"/>
              <w:rPr>
                <w:rFonts w:eastAsia="Times New Roman" w:cstheme="minorHAnsi"/>
                <w:b/>
                <w:bCs/>
                <w:sz w:val="24"/>
                <w:szCs w:val="24"/>
              </w:rPr>
            </w:pPr>
            <w:r>
              <w:rPr>
                <w:rFonts w:eastAsia="Times New Roman" w:cstheme="minorHAnsi"/>
                <w:b/>
                <w:bCs/>
                <w:sz w:val="24"/>
                <w:szCs w:val="24"/>
              </w:rPr>
              <w:t>C</w:t>
            </w:r>
          </w:p>
        </w:tc>
        <w:tc>
          <w:tcPr>
            <w:tcW w:w="2692" w:type="dxa"/>
            <w:tcBorders>
              <w:top w:val="single" w:sz="8" w:space="0" w:color="000000"/>
              <w:bottom w:val="single" w:sz="8" w:space="0" w:color="000000"/>
              <w:right w:val="single" w:sz="4" w:space="0" w:color="000000"/>
            </w:tcBorders>
            <w:shd w:val="pct12" w:color="auto" w:fill="auto"/>
            <w:vAlign w:val="center"/>
          </w:tcPr>
          <w:p w14:paraId="5C7B5741"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w:t>
            </w:r>
          </w:p>
        </w:tc>
      </w:tr>
      <w:tr w:rsidR="00DF1B82" w14:paraId="08CF13C5" w14:textId="77777777">
        <w:trPr>
          <w:trHeight w:hRule="exact" w:val="454"/>
        </w:trPr>
        <w:tc>
          <w:tcPr>
            <w:tcW w:w="9497" w:type="dxa"/>
            <w:gridSpan w:val="4"/>
            <w:tcBorders>
              <w:top w:val="single" w:sz="8" w:space="0" w:color="000000"/>
              <w:left w:val="single" w:sz="8" w:space="0" w:color="000000"/>
              <w:bottom w:val="single" w:sz="8" w:space="0" w:color="000000"/>
              <w:right w:val="single" w:sz="4" w:space="0" w:color="000000"/>
            </w:tcBorders>
            <w:shd w:val="pct12" w:color="auto" w:fill="auto"/>
            <w:vAlign w:val="center"/>
          </w:tcPr>
          <w:p w14:paraId="6208DB39" w14:textId="77777777" w:rsidR="00DF1B82" w:rsidRDefault="00000000">
            <w:pPr>
              <w:widowControl w:val="0"/>
              <w:rPr>
                <w:rFonts w:eastAsia="Times New Roman" w:cstheme="minorHAnsi"/>
                <w:b/>
                <w:bCs/>
                <w:sz w:val="24"/>
                <w:szCs w:val="24"/>
              </w:rPr>
            </w:pPr>
            <w:r>
              <w:rPr>
                <w:rFonts w:eastAsia="Times New Roman" w:cstheme="minorHAnsi"/>
                <w:b/>
                <w:bCs/>
                <w:sz w:val="24"/>
                <w:szCs w:val="24"/>
              </w:rPr>
              <w:t xml:space="preserve">Część I </w:t>
            </w:r>
          </w:p>
        </w:tc>
      </w:tr>
      <w:tr w:rsidR="00DF1B82" w14:paraId="239CE5AB" w14:textId="77777777">
        <w:trPr>
          <w:trHeight w:hRule="exact" w:val="454"/>
        </w:trPr>
        <w:tc>
          <w:tcPr>
            <w:tcW w:w="708" w:type="dxa"/>
            <w:tcBorders>
              <w:top w:val="single" w:sz="8" w:space="0" w:color="000000"/>
              <w:left w:val="single" w:sz="8" w:space="0" w:color="000000"/>
              <w:bottom w:val="single" w:sz="8" w:space="0" w:color="000000"/>
              <w:right w:val="single" w:sz="8" w:space="0" w:color="000000"/>
            </w:tcBorders>
            <w:shd w:val="pct12" w:color="auto" w:fill="auto"/>
            <w:vAlign w:val="center"/>
          </w:tcPr>
          <w:p w14:paraId="0B3632ED" w14:textId="77777777" w:rsidR="00DF1B82" w:rsidRDefault="00000000">
            <w:pPr>
              <w:widowControl w:val="0"/>
              <w:numPr>
                <w:ilvl w:val="0"/>
                <w:numId w:val="21"/>
              </w:numPr>
              <w:rPr>
                <w:rFonts w:eastAsia="Times New Roman" w:cstheme="minorHAnsi"/>
                <w:b/>
                <w:bCs/>
                <w:sz w:val="24"/>
                <w:szCs w:val="24"/>
              </w:rPr>
            </w:pPr>
            <w:r>
              <w:rPr>
                <w:rFonts w:eastAsia="Times New Roman" w:cstheme="minorHAnsi"/>
                <w:b/>
                <w:bCs/>
                <w:sz w:val="24"/>
                <w:szCs w:val="24"/>
              </w:rPr>
              <w:t>1.       </w:t>
            </w:r>
          </w:p>
        </w:tc>
        <w:tc>
          <w:tcPr>
            <w:tcW w:w="3119" w:type="dxa"/>
            <w:tcBorders>
              <w:top w:val="single" w:sz="8" w:space="0" w:color="000000"/>
              <w:bottom w:val="single" w:sz="8" w:space="0" w:color="000000"/>
              <w:right w:val="single" w:sz="8" w:space="0" w:color="000000"/>
            </w:tcBorders>
            <w:shd w:val="pct12" w:color="auto" w:fill="auto"/>
            <w:vAlign w:val="center"/>
          </w:tcPr>
          <w:p w14:paraId="394C7714" w14:textId="77777777" w:rsidR="00DF1B82" w:rsidRDefault="00000000">
            <w:pPr>
              <w:widowControl w:val="0"/>
              <w:rPr>
                <w:rFonts w:eastAsia="Times New Roman" w:cstheme="minorHAnsi"/>
                <w:b/>
                <w:bCs/>
                <w:sz w:val="24"/>
                <w:szCs w:val="24"/>
              </w:rPr>
            </w:pPr>
            <w:r>
              <w:rPr>
                <w:rFonts w:eastAsia="Times New Roman" w:cstheme="minorHAnsi"/>
                <w:b/>
                <w:bCs/>
                <w:sz w:val="24"/>
                <w:szCs w:val="24"/>
              </w:rPr>
              <w:t>Zwykłe krajowe – format S</w:t>
            </w:r>
          </w:p>
        </w:tc>
        <w:tc>
          <w:tcPr>
            <w:tcW w:w="2978" w:type="dxa"/>
            <w:tcBorders>
              <w:top w:val="single" w:sz="8" w:space="0" w:color="000000"/>
              <w:bottom w:val="single" w:sz="8" w:space="0" w:color="000000"/>
              <w:right w:val="single" w:sz="8" w:space="0" w:color="000000"/>
            </w:tcBorders>
            <w:shd w:val="pct12" w:color="auto" w:fill="auto"/>
            <w:vAlign w:val="center"/>
          </w:tcPr>
          <w:p w14:paraId="458110F5"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do 500 g</w:t>
            </w:r>
          </w:p>
        </w:tc>
        <w:tc>
          <w:tcPr>
            <w:tcW w:w="2692" w:type="dxa"/>
            <w:tcBorders>
              <w:top w:val="single" w:sz="8" w:space="0" w:color="000000"/>
              <w:bottom w:val="single" w:sz="8" w:space="0" w:color="000000"/>
              <w:right w:val="single" w:sz="4" w:space="0" w:color="000000"/>
            </w:tcBorders>
            <w:shd w:val="pct12" w:color="auto" w:fill="auto"/>
            <w:vAlign w:val="center"/>
          </w:tcPr>
          <w:p w14:paraId="037466EB"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2700</w:t>
            </w:r>
          </w:p>
        </w:tc>
      </w:tr>
      <w:tr w:rsidR="00DF1B82" w14:paraId="72A8C9D9" w14:textId="77777777">
        <w:trPr>
          <w:trHeight w:hRule="exact" w:val="454"/>
        </w:trPr>
        <w:tc>
          <w:tcPr>
            <w:tcW w:w="708" w:type="dxa"/>
            <w:vMerge w:val="restart"/>
            <w:tcBorders>
              <w:top w:val="single" w:sz="8" w:space="0" w:color="000000"/>
              <w:left w:val="single" w:sz="8" w:space="0" w:color="000000"/>
              <w:bottom w:val="single" w:sz="8" w:space="0" w:color="000000"/>
              <w:right w:val="single" w:sz="8" w:space="0" w:color="000000"/>
            </w:tcBorders>
            <w:shd w:val="pct12" w:color="auto" w:fill="auto"/>
            <w:vAlign w:val="center"/>
          </w:tcPr>
          <w:p w14:paraId="55238F9C" w14:textId="77777777" w:rsidR="00DF1B82" w:rsidRDefault="00DF1B82">
            <w:pPr>
              <w:widowControl w:val="0"/>
              <w:numPr>
                <w:ilvl w:val="0"/>
                <w:numId w:val="21"/>
              </w:numPr>
              <w:rPr>
                <w:rFonts w:eastAsia="Times New Roman" w:cstheme="minorHAnsi"/>
                <w:b/>
                <w:bCs/>
                <w:sz w:val="24"/>
                <w:szCs w:val="24"/>
              </w:rPr>
            </w:pPr>
          </w:p>
        </w:tc>
        <w:tc>
          <w:tcPr>
            <w:tcW w:w="3119" w:type="dxa"/>
            <w:vMerge w:val="restart"/>
            <w:tcBorders>
              <w:top w:val="single" w:sz="8" w:space="0" w:color="000000"/>
              <w:bottom w:val="single" w:sz="8" w:space="0" w:color="000000"/>
              <w:right w:val="single" w:sz="8" w:space="0" w:color="000000"/>
            </w:tcBorders>
            <w:shd w:val="pct12" w:color="auto" w:fill="auto"/>
            <w:vAlign w:val="center"/>
          </w:tcPr>
          <w:p w14:paraId="5049403E" w14:textId="77777777" w:rsidR="00DF1B82" w:rsidRDefault="00000000">
            <w:pPr>
              <w:widowControl w:val="0"/>
              <w:rPr>
                <w:rFonts w:eastAsia="Times New Roman" w:cstheme="minorHAnsi"/>
                <w:b/>
                <w:bCs/>
                <w:sz w:val="24"/>
                <w:szCs w:val="24"/>
              </w:rPr>
            </w:pPr>
            <w:r>
              <w:rPr>
                <w:rFonts w:eastAsia="Times New Roman" w:cstheme="minorHAnsi"/>
                <w:b/>
                <w:bCs/>
                <w:sz w:val="24"/>
                <w:szCs w:val="24"/>
              </w:rPr>
              <w:t>Zwykłe krajowe – format M</w:t>
            </w:r>
          </w:p>
        </w:tc>
        <w:tc>
          <w:tcPr>
            <w:tcW w:w="2978" w:type="dxa"/>
            <w:tcBorders>
              <w:top w:val="single" w:sz="8" w:space="0" w:color="000000"/>
              <w:bottom w:val="single" w:sz="8" w:space="0" w:color="000000"/>
              <w:right w:val="single" w:sz="8" w:space="0" w:color="000000"/>
            </w:tcBorders>
            <w:shd w:val="pct12" w:color="auto" w:fill="auto"/>
            <w:vAlign w:val="center"/>
          </w:tcPr>
          <w:p w14:paraId="25326BEF"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do 500 g</w:t>
            </w:r>
          </w:p>
        </w:tc>
        <w:tc>
          <w:tcPr>
            <w:tcW w:w="2692" w:type="dxa"/>
            <w:tcBorders>
              <w:top w:val="single" w:sz="8" w:space="0" w:color="000000"/>
              <w:bottom w:val="single" w:sz="8" w:space="0" w:color="000000"/>
              <w:right w:val="single" w:sz="4" w:space="0" w:color="000000"/>
            </w:tcBorders>
            <w:shd w:val="pct12" w:color="auto" w:fill="auto"/>
            <w:vAlign w:val="center"/>
          </w:tcPr>
          <w:p w14:paraId="1A636866"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2000</w:t>
            </w:r>
          </w:p>
        </w:tc>
      </w:tr>
      <w:tr w:rsidR="00DF1B82" w14:paraId="2806A579" w14:textId="77777777">
        <w:trPr>
          <w:trHeight w:hRule="exact" w:val="454"/>
        </w:trPr>
        <w:tc>
          <w:tcPr>
            <w:tcW w:w="708" w:type="dxa"/>
            <w:vMerge/>
            <w:tcBorders>
              <w:left w:val="single" w:sz="8" w:space="0" w:color="000000"/>
              <w:bottom w:val="single" w:sz="8" w:space="0" w:color="000000"/>
              <w:right w:val="single" w:sz="8" w:space="0" w:color="000000"/>
            </w:tcBorders>
            <w:shd w:val="pct12" w:color="auto" w:fill="auto"/>
            <w:vAlign w:val="center"/>
          </w:tcPr>
          <w:p w14:paraId="50547DE5" w14:textId="77777777" w:rsidR="00DF1B82" w:rsidRDefault="00DF1B82">
            <w:pPr>
              <w:widowControl w:val="0"/>
              <w:numPr>
                <w:ilvl w:val="0"/>
                <w:numId w:val="21"/>
              </w:numPr>
              <w:rPr>
                <w:rFonts w:eastAsia="Times New Roman" w:cstheme="minorHAnsi"/>
                <w:b/>
                <w:bCs/>
                <w:sz w:val="24"/>
                <w:szCs w:val="24"/>
              </w:rPr>
            </w:pPr>
          </w:p>
        </w:tc>
        <w:tc>
          <w:tcPr>
            <w:tcW w:w="3119" w:type="dxa"/>
            <w:vMerge/>
            <w:tcBorders>
              <w:bottom w:val="single" w:sz="8" w:space="0" w:color="000000"/>
              <w:right w:val="single" w:sz="8" w:space="0" w:color="000000"/>
            </w:tcBorders>
            <w:shd w:val="pct12" w:color="auto" w:fill="auto"/>
            <w:vAlign w:val="center"/>
          </w:tcPr>
          <w:p w14:paraId="546EA1F7"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33487086"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ponad 500 g do 1000 g</w:t>
            </w:r>
          </w:p>
        </w:tc>
        <w:tc>
          <w:tcPr>
            <w:tcW w:w="2692" w:type="dxa"/>
            <w:tcBorders>
              <w:top w:val="single" w:sz="8" w:space="0" w:color="000000"/>
              <w:bottom w:val="single" w:sz="8" w:space="0" w:color="000000"/>
              <w:right w:val="single" w:sz="4" w:space="0" w:color="000000"/>
            </w:tcBorders>
            <w:shd w:val="pct12" w:color="auto" w:fill="auto"/>
            <w:vAlign w:val="center"/>
          </w:tcPr>
          <w:p w14:paraId="7D119ED1" w14:textId="77777777" w:rsidR="00DF1B82" w:rsidRDefault="00000000">
            <w:pPr>
              <w:widowControl w:val="0"/>
              <w:rPr>
                <w:rFonts w:eastAsia="Times New Roman" w:cstheme="minorHAnsi"/>
                <w:b/>
                <w:bCs/>
                <w:sz w:val="24"/>
                <w:szCs w:val="24"/>
              </w:rPr>
            </w:pPr>
            <w:r>
              <w:rPr>
                <w:rFonts w:eastAsia="Times New Roman" w:cstheme="minorHAnsi"/>
                <w:b/>
                <w:bCs/>
                <w:sz w:val="24"/>
                <w:szCs w:val="24"/>
              </w:rPr>
              <w:t>5</w:t>
            </w:r>
          </w:p>
        </w:tc>
      </w:tr>
      <w:tr w:rsidR="00DF1B82" w14:paraId="04082277" w14:textId="77777777">
        <w:trPr>
          <w:trHeight w:hRule="exact" w:val="454"/>
        </w:trPr>
        <w:tc>
          <w:tcPr>
            <w:tcW w:w="708" w:type="dxa"/>
            <w:vMerge w:val="restart"/>
            <w:tcBorders>
              <w:top w:val="single" w:sz="8" w:space="0" w:color="000000"/>
              <w:left w:val="single" w:sz="8" w:space="0" w:color="000000"/>
              <w:bottom w:val="single" w:sz="8" w:space="0" w:color="000000"/>
              <w:right w:val="single" w:sz="8" w:space="0" w:color="000000"/>
            </w:tcBorders>
            <w:shd w:val="pct12" w:color="auto" w:fill="auto"/>
            <w:vAlign w:val="center"/>
          </w:tcPr>
          <w:p w14:paraId="2206DC04" w14:textId="77777777" w:rsidR="00DF1B82" w:rsidRDefault="00DF1B82">
            <w:pPr>
              <w:widowControl w:val="0"/>
              <w:numPr>
                <w:ilvl w:val="0"/>
                <w:numId w:val="21"/>
              </w:numPr>
              <w:rPr>
                <w:rFonts w:eastAsia="Times New Roman" w:cstheme="minorHAnsi"/>
                <w:b/>
                <w:bCs/>
                <w:sz w:val="24"/>
                <w:szCs w:val="24"/>
              </w:rPr>
            </w:pPr>
          </w:p>
        </w:tc>
        <w:tc>
          <w:tcPr>
            <w:tcW w:w="3119" w:type="dxa"/>
            <w:vMerge w:val="restart"/>
            <w:tcBorders>
              <w:top w:val="single" w:sz="8" w:space="0" w:color="000000"/>
              <w:bottom w:val="single" w:sz="8" w:space="0" w:color="000000"/>
              <w:right w:val="single" w:sz="8" w:space="0" w:color="000000"/>
            </w:tcBorders>
            <w:shd w:val="pct12" w:color="auto" w:fill="auto"/>
            <w:vAlign w:val="center"/>
          </w:tcPr>
          <w:p w14:paraId="7C333CBF" w14:textId="77777777" w:rsidR="00DF1B82" w:rsidRDefault="00000000">
            <w:pPr>
              <w:widowControl w:val="0"/>
              <w:rPr>
                <w:rFonts w:eastAsia="Times New Roman" w:cstheme="minorHAnsi"/>
                <w:b/>
                <w:bCs/>
                <w:sz w:val="24"/>
                <w:szCs w:val="24"/>
              </w:rPr>
            </w:pPr>
            <w:r>
              <w:rPr>
                <w:rFonts w:eastAsia="Times New Roman" w:cstheme="minorHAnsi"/>
                <w:b/>
                <w:bCs/>
                <w:sz w:val="24"/>
                <w:szCs w:val="24"/>
              </w:rPr>
              <w:t>Zwykłe krajowe – format L</w:t>
            </w:r>
          </w:p>
        </w:tc>
        <w:tc>
          <w:tcPr>
            <w:tcW w:w="2978" w:type="dxa"/>
            <w:tcBorders>
              <w:top w:val="single" w:sz="8" w:space="0" w:color="000000"/>
              <w:bottom w:val="single" w:sz="8" w:space="0" w:color="000000"/>
              <w:right w:val="single" w:sz="8" w:space="0" w:color="000000"/>
            </w:tcBorders>
            <w:shd w:val="pct12" w:color="auto" w:fill="auto"/>
            <w:vAlign w:val="center"/>
          </w:tcPr>
          <w:p w14:paraId="54AE6D89"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do 500 g</w:t>
            </w:r>
          </w:p>
        </w:tc>
        <w:tc>
          <w:tcPr>
            <w:tcW w:w="2692" w:type="dxa"/>
            <w:tcBorders>
              <w:top w:val="single" w:sz="8" w:space="0" w:color="000000"/>
              <w:bottom w:val="single" w:sz="8" w:space="0" w:color="000000"/>
              <w:right w:val="single" w:sz="4" w:space="0" w:color="000000"/>
            </w:tcBorders>
            <w:shd w:val="pct12" w:color="auto" w:fill="auto"/>
            <w:vAlign w:val="center"/>
          </w:tcPr>
          <w:p w14:paraId="42AD0E3D"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w:t>
            </w:r>
          </w:p>
        </w:tc>
      </w:tr>
      <w:tr w:rsidR="00DF1B82" w14:paraId="349EE9F3" w14:textId="77777777">
        <w:trPr>
          <w:trHeight w:hRule="exact" w:val="454"/>
        </w:trPr>
        <w:tc>
          <w:tcPr>
            <w:tcW w:w="708" w:type="dxa"/>
            <w:vMerge/>
            <w:tcBorders>
              <w:left w:val="single" w:sz="8" w:space="0" w:color="000000"/>
              <w:right w:val="single" w:sz="8" w:space="0" w:color="000000"/>
            </w:tcBorders>
            <w:shd w:val="pct12" w:color="auto" w:fill="auto"/>
            <w:vAlign w:val="center"/>
          </w:tcPr>
          <w:p w14:paraId="471EDCB6" w14:textId="77777777" w:rsidR="00DF1B82" w:rsidRDefault="00DF1B82">
            <w:pPr>
              <w:widowControl w:val="0"/>
              <w:numPr>
                <w:ilvl w:val="0"/>
                <w:numId w:val="21"/>
              </w:numPr>
              <w:rPr>
                <w:rFonts w:eastAsia="Times New Roman" w:cstheme="minorHAnsi"/>
                <w:b/>
                <w:bCs/>
                <w:sz w:val="24"/>
                <w:szCs w:val="24"/>
              </w:rPr>
            </w:pPr>
          </w:p>
        </w:tc>
        <w:tc>
          <w:tcPr>
            <w:tcW w:w="3119" w:type="dxa"/>
            <w:vMerge/>
            <w:tcBorders>
              <w:right w:val="single" w:sz="8" w:space="0" w:color="000000"/>
            </w:tcBorders>
            <w:shd w:val="pct12" w:color="auto" w:fill="auto"/>
            <w:vAlign w:val="center"/>
          </w:tcPr>
          <w:p w14:paraId="060615C7"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327E16BC" w14:textId="77777777" w:rsidR="00DF1B82" w:rsidRDefault="00000000">
            <w:pPr>
              <w:widowControl w:val="0"/>
              <w:rPr>
                <w:rFonts w:eastAsia="Times New Roman" w:cstheme="minorHAnsi"/>
                <w:b/>
                <w:bCs/>
                <w:sz w:val="24"/>
                <w:szCs w:val="24"/>
              </w:rPr>
            </w:pPr>
            <w:r>
              <w:rPr>
                <w:rFonts w:eastAsia="Times New Roman" w:cstheme="minorHAnsi"/>
                <w:b/>
                <w:bCs/>
                <w:sz w:val="24"/>
                <w:szCs w:val="24"/>
              </w:rPr>
              <w:t xml:space="preserve"> ponad 500 g do 1000 g </w:t>
            </w:r>
          </w:p>
        </w:tc>
        <w:tc>
          <w:tcPr>
            <w:tcW w:w="2692" w:type="dxa"/>
            <w:tcBorders>
              <w:top w:val="single" w:sz="8" w:space="0" w:color="000000"/>
              <w:bottom w:val="single" w:sz="8" w:space="0" w:color="000000"/>
              <w:right w:val="single" w:sz="4" w:space="0" w:color="000000"/>
            </w:tcBorders>
            <w:shd w:val="pct12" w:color="auto" w:fill="auto"/>
            <w:vAlign w:val="center"/>
          </w:tcPr>
          <w:p w14:paraId="2A3B00EA"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w:t>
            </w:r>
          </w:p>
        </w:tc>
      </w:tr>
      <w:tr w:rsidR="00DF1B82" w14:paraId="1CA59906" w14:textId="77777777">
        <w:trPr>
          <w:trHeight w:hRule="exact" w:val="454"/>
        </w:trPr>
        <w:tc>
          <w:tcPr>
            <w:tcW w:w="708" w:type="dxa"/>
            <w:vMerge/>
            <w:tcBorders>
              <w:left w:val="single" w:sz="8" w:space="0" w:color="000000"/>
              <w:bottom w:val="single" w:sz="8" w:space="0" w:color="000000"/>
              <w:right w:val="single" w:sz="8" w:space="0" w:color="000000"/>
            </w:tcBorders>
            <w:shd w:val="pct12" w:color="auto" w:fill="auto"/>
            <w:vAlign w:val="center"/>
          </w:tcPr>
          <w:p w14:paraId="4F81DA0E" w14:textId="77777777" w:rsidR="00DF1B82" w:rsidRDefault="00DF1B82">
            <w:pPr>
              <w:widowControl w:val="0"/>
              <w:numPr>
                <w:ilvl w:val="0"/>
                <w:numId w:val="21"/>
              </w:numPr>
              <w:rPr>
                <w:rFonts w:eastAsia="Times New Roman" w:cstheme="minorHAnsi"/>
                <w:b/>
                <w:bCs/>
                <w:sz w:val="24"/>
                <w:szCs w:val="24"/>
              </w:rPr>
            </w:pPr>
          </w:p>
        </w:tc>
        <w:tc>
          <w:tcPr>
            <w:tcW w:w="3119" w:type="dxa"/>
            <w:vMerge/>
            <w:tcBorders>
              <w:bottom w:val="single" w:sz="8" w:space="0" w:color="000000"/>
              <w:right w:val="single" w:sz="8" w:space="0" w:color="000000"/>
            </w:tcBorders>
            <w:shd w:val="pct12" w:color="auto" w:fill="auto"/>
            <w:vAlign w:val="center"/>
          </w:tcPr>
          <w:p w14:paraId="43972F91"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1A089768" w14:textId="77777777" w:rsidR="00DF1B82" w:rsidRDefault="00000000">
            <w:pPr>
              <w:widowControl w:val="0"/>
              <w:rPr>
                <w:rFonts w:eastAsia="Times New Roman" w:cstheme="minorHAnsi"/>
                <w:b/>
                <w:bCs/>
                <w:sz w:val="24"/>
                <w:szCs w:val="24"/>
              </w:rPr>
            </w:pPr>
            <w:r>
              <w:rPr>
                <w:rFonts w:eastAsia="Times New Roman" w:cstheme="minorHAnsi"/>
                <w:b/>
                <w:bCs/>
                <w:sz w:val="24"/>
                <w:szCs w:val="24"/>
              </w:rPr>
              <w:t xml:space="preserve"> ponad 1000 g do 2000 g</w:t>
            </w:r>
          </w:p>
        </w:tc>
        <w:tc>
          <w:tcPr>
            <w:tcW w:w="2692" w:type="dxa"/>
            <w:tcBorders>
              <w:top w:val="single" w:sz="8" w:space="0" w:color="000000"/>
              <w:bottom w:val="single" w:sz="8" w:space="0" w:color="000000"/>
              <w:right w:val="single" w:sz="4" w:space="0" w:color="000000"/>
            </w:tcBorders>
            <w:shd w:val="pct12" w:color="auto" w:fill="auto"/>
            <w:vAlign w:val="center"/>
          </w:tcPr>
          <w:p w14:paraId="56A5406E"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w:t>
            </w:r>
          </w:p>
        </w:tc>
      </w:tr>
      <w:tr w:rsidR="00DF1B82" w14:paraId="042D6CC5" w14:textId="77777777">
        <w:trPr>
          <w:trHeight w:hRule="exact" w:val="454"/>
        </w:trPr>
        <w:tc>
          <w:tcPr>
            <w:tcW w:w="708" w:type="dxa"/>
            <w:tcBorders>
              <w:top w:val="single" w:sz="8" w:space="0" w:color="000000"/>
              <w:left w:val="single" w:sz="8" w:space="0" w:color="000000"/>
              <w:bottom w:val="single" w:sz="8" w:space="0" w:color="000000"/>
              <w:right w:val="single" w:sz="8" w:space="0" w:color="000000"/>
            </w:tcBorders>
            <w:shd w:val="pct12" w:color="auto" w:fill="auto"/>
            <w:vAlign w:val="center"/>
          </w:tcPr>
          <w:p w14:paraId="17EC4596" w14:textId="77777777" w:rsidR="00DF1B82" w:rsidRDefault="00000000">
            <w:pPr>
              <w:widowControl w:val="0"/>
              <w:numPr>
                <w:ilvl w:val="0"/>
                <w:numId w:val="21"/>
              </w:numPr>
              <w:rPr>
                <w:rFonts w:eastAsia="Times New Roman" w:cstheme="minorHAnsi"/>
                <w:b/>
                <w:bCs/>
                <w:sz w:val="24"/>
                <w:szCs w:val="24"/>
              </w:rPr>
            </w:pPr>
            <w:r>
              <w:rPr>
                <w:rFonts w:eastAsia="Times New Roman" w:cstheme="minorHAnsi"/>
                <w:b/>
                <w:bCs/>
                <w:sz w:val="24"/>
                <w:szCs w:val="24"/>
              </w:rPr>
              <w:t>2.       </w:t>
            </w:r>
          </w:p>
        </w:tc>
        <w:tc>
          <w:tcPr>
            <w:tcW w:w="3119" w:type="dxa"/>
            <w:tcBorders>
              <w:top w:val="single" w:sz="8" w:space="0" w:color="000000"/>
              <w:bottom w:val="single" w:sz="8" w:space="0" w:color="000000"/>
              <w:right w:val="single" w:sz="8" w:space="0" w:color="000000"/>
            </w:tcBorders>
            <w:shd w:val="pct12" w:color="auto" w:fill="auto"/>
            <w:vAlign w:val="center"/>
          </w:tcPr>
          <w:p w14:paraId="5E364D21" w14:textId="77777777" w:rsidR="00DF1B82" w:rsidRDefault="00000000">
            <w:pPr>
              <w:widowControl w:val="0"/>
              <w:rPr>
                <w:rFonts w:eastAsia="Times New Roman" w:cstheme="minorHAnsi"/>
                <w:b/>
                <w:bCs/>
                <w:sz w:val="24"/>
                <w:szCs w:val="24"/>
              </w:rPr>
            </w:pPr>
            <w:r>
              <w:rPr>
                <w:rFonts w:eastAsia="Times New Roman" w:cstheme="minorHAnsi"/>
                <w:b/>
                <w:bCs/>
                <w:sz w:val="24"/>
                <w:szCs w:val="24"/>
              </w:rPr>
              <w:t>Zwykłe priorytetowe krajowe – format S</w:t>
            </w:r>
          </w:p>
        </w:tc>
        <w:tc>
          <w:tcPr>
            <w:tcW w:w="2978" w:type="dxa"/>
            <w:tcBorders>
              <w:top w:val="single" w:sz="8" w:space="0" w:color="000000"/>
              <w:bottom w:val="single" w:sz="8" w:space="0" w:color="000000"/>
              <w:right w:val="single" w:sz="8" w:space="0" w:color="000000"/>
            </w:tcBorders>
            <w:shd w:val="pct12" w:color="auto" w:fill="auto"/>
            <w:vAlign w:val="center"/>
          </w:tcPr>
          <w:p w14:paraId="6439C952"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do 500 g</w:t>
            </w:r>
          </w:p>
        </w:tc>
        <w:tc>
          <w:tcPr>
            <w:tcW w:w="2692" w:type="dxa"/>
            <w:tcBorders>
              <w:top w:val="single" w:sz="8" w:space="0" w:color="000000"/>
              <w:bottom w:val="single" w:sz="8" w:space="0" w:color="000000"/>
              <w:right w:val="single" w:sz="4" w:space="0" w:color="000000"/>
            </w:tcBorders>
            <w:shd w:val="pct12" w:color="auto" w:fill="auto"/>
            <w:vAlign w:val="center"/>
          </w:tcPr>
          <w:p w14:paraId="17ED42EE"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22</w:t>
            </w:r>
          </w:p>
        </w:tc>
      </w:tr>
      <w:tr w:rsidR="00DF1B82" w14:paraId="5C17462E" w14:textId="77777777">
        <w:trPr>
          <w:trHeight w:hRule="exact" w:val="454"/>
        </w:trPr>
        <w:tc>
          <w:tcPr>
            <w:tcW w:w="708" w:type="dxa"/>
            <w:vMerge w:val="restart"/>
            <w:tcBorders>
              <w:top w:val="single" w:sz="8" w:space="0" w:color="000000"/>
              <w:left w:val="single" w:sz="8" w:space="0" w:color="000000"/>
              <w:bottom w:val="single" w:sz="8" w:space="0" w:color="000000"/>
              <w:right w:val="single" w:sz="8" w:space="0" w:color="000000"/>
            </w:tcBorders>
            <w:shd w:val="pct12" w:color="auto" w:fill="auto"/>
            <w:vAlign w:val="center"/>
          </w:tcPr>
          <w:p w14:paraId="5DB27FE8" w14:textId="77777777" w:rsidR="00DF1B82" w:rsidRDefault="00DF1B82">
            <w:pPr>
              <w:widowControl w:val="0"/>
              <w:numPr>
                <w:ilvl w:val="0"/>
                <w:numId w:val="21"/>
              </w:numPr>
              <w:rPr>
                <w:rFonts w:eastAsia="Times New Roman" w:cstheme="minorHAnsi"/>
                <w:b/>
                <w:bCs/>
                <w:sz w:val="24"/>
                <w:szCs w:val="24"/>
              </w:rPr>
            </w:pPr>
          </w:p>
        </w:tc>
        <w:tc>
          <w:tcPr>
            <w:tcW w:w="3119" w:type="dxa"/>
            <w:vMerge w:val="restart"/>
            <w:tcBorders>
              <w:top w:val="single" w:sz="8" w:space="0" w:color="000000"/>
              <w:bottom w:val="single" w:sz="8" w:space="0" w:color="000000"/>
              <w:right w:val="single" w:sz="8" w:space="0" w:color="000000"/>
            </w:tcBorders>
            <w:shd w:val="pct12" w:color="auto" w:fill="auto"/>
            <w:vAlign w:val="center"/>
          </w:tcPr>
          <w:p w14:paraId="23E1C5EB" w14:textId="77777777" w:rsidR="00DF1B82" w:rsidRDefault="00000000">
            <w:pPr>
              <w:widowControl w:val="0"/>
              <w:rPr>
                <w:rFonts w:eastAsia="Times New Roman" w:cstheme="minorHAnsi"/>
                <w:b/>
                <w:bCs/>
                <w:sz w:val="24"/>
                <w:szCs w:val="24"/>
              </w:rPr>
            </w:pPr>
            <w:r>
              <w:rPr>
                <w:rFonts w:eastAsia="Times New Roman" w:cstheme="minorHAnsi"/>
                <w:b/>
                <w:bCs/>
                <w:sz w:val="24"/>
                <w:szCs w:val="24"/>
              </w:rPr>
              <w:t>Zwykłe priorytetowe krajowe – format M</w:t>
            </w:r>
          </w:p>
        </w:tc>
        <w:tc>
          <w:tcPr>
            <w:tcW w:w="2978" w:type="dxa"/>
            <w:tcBorders>
              <w:top w:val="single" w:sz="8" w:space="0" w:color="000000"/>
              <w:bottom w:val="single" w:sz="8" w:space="0" w:color="000000"/>
              <w:right w:val="single" w:sz="8" w:space="0" w:color="000000"/>
            </w:tcBorders>
            <w:shd w:val="pct12" w:color="auto" w:fill="auto"/>
            <w:vAlign w:val="center"/>
          </w:tcPr>
          <w:p w14:paraId="27728BA9"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do 500 g</w:t>
            </w:r>
          </w:p>
        </w:tc>
        <w:tc>
          <w:tcPr>
            <w:tcW w:w="2692" w:type="dxa"/>
            <w:tcBorders>
              <w:top w:val="single" w:sz="8" w:space="0" w:color="000000"/>
              <w:bottom w:val="single" w:sz="8" w:space="0" w:color="000000"/>
              <w:right w:val="single" w:sz="4" w:space="0" w:color="000000"/>
            </w:tcBorders>
            <w:shd w:val="pct12" w:color="auto" w:fill="auto"/>
            <w:vAlign w:val="center"/>
          </w:tcPr>
          <w:p w14:paraId="70648A37" w14:textId="77777777" w:rsidR="00DF1B82" w:rsidRDefault="00000000">
            <w:pPr>
              <w:widowControl w:val="0"/>
              <w:rPr>
                <w:rFonts w:eastAsia="Times New Roman" w:cstheme="minorHAnsi"/>
                <w:b/>
                <w:bCs/>
                <w:sz w:val="24"/>
                <w:szCs w:val="24"/>
              </w:rPr>
            </w:pPr>
            <w:r>
              <w:rPr>
                <w:rFonts w:eastAsia="Times New Roman" w:cstheme="minorHAnsi"/>
                <w:b/>
                <w:bCs/>
                <w:sz w:val="24"/>
                <w:szCs w:val="24"/>
              </w:rPr>
              <w:t>12</w:t>
            </w:r>
          </w:p>
        </w:tc>
      </w:tr>
      <w:tr w:rsidR="00DF1B82" w14:paraId="75F7D3FA" w14:textId="77777777">
        <w:trPr>
          <w:trHeight w:hRule="exact" w:val="454"/>
        </w:trPr>
        <w:tc>
          <w:tcPr>
            <w:tcW w:w="708" w:type="dxa"/>
            <w:vMerge/>
            <w:tcBorders>
              <w:left w:val="single" w:sz="8" w:space="0" w:color="000000"/>
              <w:bottom w:val="single" w:sz="8" w:space="0" w:color="000000"/>
              <w:right w:val="single" w:sz="8" w:space="0" w:color="000000"/>
            </w:tcBorders>
            <w:shd w:val="pct12" w:color="auto" w:fill="auto"/>
            <w:vAlign w:val="center"/>
          </w:tcPr>
          <w:p w14:paraId="03EC49A0" w14:textId="77777777" w:rsidR="00DF1B82" w:rsidRDefault="00DF1B82">
            <w:pPr>
              <w:widowControl w:val="0"/>
              <w:numPr>
                <w:ilvl w:val="0"/>
                <w:numId w:val="21"/>
              </w:numPr>
              <w:rPr>
                <w:rFonts w:eastAsia="Times New Roman" w:cstheme="minorHAnsi"/>
                <w:b/>
                <w:bCs/>
                <w:sz w:val="24"/>
                <w:szCs w:val="24"/>
              </w:rPr>
            </w:pPr>
          </w:p>
        </w:tc>
        <w:tc>
          <w:tcPr>
            <w:tcW w:w="3119" w:type="dxa"/>
            <w:vMerge/>
            <w:tcBorders>
              <w:bottom w:val="single" w:sz="8" w:space="0" w:color="000000"/>
              <w:right w:val="single" w:sz="8" w:space="0" w:color="000000"/>
            </w:tcBorders>
            <w:shd w:val="pct12" w:color="auto" w:fill="auto"/>
            <w:vAlign w:val="center"/>
          </w:tcPr>
          <w:p w14:paraId="1AD13CB8"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68131E28"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ponad 500 g do 1000 g</w:t>
            </w:r>
          </w:p>
        </w:tc>
        <w:tc>
          <w:tcPr>
            <w:tcW w:w="2692" w:type="dxa"/>
            <w:tcBorders>
              <w:top w:val="single" w:sz="8" w:space="0" w:color="000000"/>
              <w:bottom w:val="single" w:sz="8" w:space="0" w:color="000000"/>
              <w:right w:val="single" w:sz="4" w:space="0" w:color="000000"/>
            </w:tcBorders>
            <w:shd w:val="pct12" w:color="auto" w:fill="auto"/>
            <w:vAlign w:val="center"/>
          </w:tcPr>
          <w:p w14:paraId="4078D107"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w:t>
            </w:r>
          </w:p>
        </w:tc>
      </w:tr>
      <w:tr w:rsidR="00DF1B82" w14:paraId="5462501F" w14:textId="77777777">
        <w:trPr>
          <w:trHeight w:hRule="exact" w:val="454"/>
        </w:trPr>
        <w:tc>
          <w:tcPr>
            <w:tcW w:w="708" w:type="dxa"/>
            <w:vMerge w:val="restart"/>
            <w:tcBorders>
              <w:top w:val="single" w:sz="8" w:space="0" w:color="000000"/>
              <w:left w:val="single" w:sz="8" w:space="0" w:color="000000"/>
              <w:bottom w:val="single" w:sz="8" w:space="0" w:color="000000"/>
              <w:right w:val="single" w:sz="8" w:space="0" w:color="000000"/>
            </w:tcBorders>
            <w:shd w:val="pct12" w:color="auto" w:fill="auto"/>
            <w:vAlign w:val="center"/>
          </w:tcPr>
          <w:p w14:paraId="3F8C273D" w14:textId="77777777" w:rsidR="00DF1B82" w:rsidRDefault="00DF1B82">
            <w:pPr>
              <w:widowControl w:val="0"/>
              <w:numPr>
                <w:ilvl w:val="0"/>
                <w:numId w:val="21"/>
              </w:numPr>
              <w:rPr>
                <w:rFonts w:eastAsia="Times New Roman" w:cstheme="minorHAnsi"/>
                <w:b/>
                <w:bCs/>
                <w:sz w:val="24"/>
                <w:szCs w:val="24"/>
              </w:rPr>
            </w:pPr>
          </w:p>
          <w:p w14:paraId="7ECA2E17" w14:textId="77777777" w:rsidR="00DF1B82" w:rsidRDefault="00DF1B82">
            <w:pPr>
              <w:widowControl w:val="0"/>
              <w:rPr>
                <w:rFonts w:eastAsia="Times New Roman" w:cstheme="minorHAnsi"/>
                <w:b/>
                <w:bCs/>
                <w:sz w:val="24"/>
                <w:szCs w:val="24"/>
              </w:rPr>
            </w:pPr>
          </w:p>
          <w:p w14:paraId="2D572DE1" w14:textId="77777777" w:rsidR="00DF1B82" w:rsidRDefault="00DF1B82">
            <w:pPr>
              <w:widowControl w:val="0"/>
              <w:rPr>
                <w:rFonts w:eastAsia="Times New Roman" w:cstheme="minorHAnsi"/>
                <w:b/>
                <w:bCs/>
                <w:sz w:val="24"/>
                <w:szCs w:val="24"/>
              </w:rPr>
            </w:pPr>
          </w:p>
        </w:tc>
        <w:tc>
          <w:tcPr>
            <w:tcW w:w="3119" w:type="dxa"/>
            <w:vMerge w:val="restart"/>
            <w:tcBorders>
              <w:top w:val="single" w:sz="8" w:space="0" w:color="000000"/>
              <w:bottom w:val="single" w:sz="8" w:space="0" w:color="000000"/>
              <w:right w:val="single" w:sz="8" w:space="0" w:color="000000"/>
            </w:tcBorders>
            <w:shd w:val="pct12" w:color="auto" w:fill="auto"/>
            <w:vAlign w:val="center"/>
          </w:tcPr>
          <w:p w14:paraId="0487DE98" w14:textId="77777777" w:rsidR="00DF1B82" w:rsidRDefault="00000000">
            <w:pPr>
              <w:widowControl w:val="0"/>
              <w:rPr>
                <w:rFonts w:eastAsia="Times New Roman" w:cstheme="minorHAnsi"/>
                <w:b/>
                <w:bCs/>
                <w:sz w:val="24"/>
                <w:szCs w:val="24"/>
              </w:rPr>
            </w:pPr>
            <w:r>
              <w:rPr>
                <w:rFonts w:eastAsia="Times New Roman" w:cstheme="minorHAnsi"/>
                <w:b/>
                <w:bCs/>
                <w:sz w:val="24"/>
                <w:szCs w:val="24"/>
              </w:rPr>
              <w:t>Zwykłe priorytetowe krajowe – format L</w:t>
            </w:r>
          </w:p>
        </w:tc>
        <w:tc>
          <w:tcPr>
            <w:tcW w:w="2978" w:type="dxa"/>
            <w:tcBorders>
              <w:top w:val="single" w:sz="8" w:space="0" w:color="000000"/>
              <w:bottom w:val="single" w:sz="8" w:space="0" w:color="000000"/>
              <w:right w:val="single" w:sz="8" w:space="0" w:color="000000"/>
            </w:tcBorders>
            <w:shd w:val="pct12" w:color="auto" w:fill="auto"/>
            <w:vAlign w:val="center"/>
          </w:tcPr>
          <w:p w14:paraId="6B731621"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do 500 g</w:t>
            </w:r>
          </w:p>
        </w:tc>
        <w:tc>
          <w:tcPr>
            <w:tcW w:w="2692" w:type="dxa"/>
            <w:tcBorders>
              <w:top w:val="single" w:sz="8" w:space="0" w:color="000000"/>
              <w:bottom w:val="single" w:sz="8" w:space="0" w:color="000000"/>
              <w:right w:val="single" w:sz="4" w:space="0" w:color="000000"/>
            </w:tcBorders>
            <w:shd w:val="pct12" w:color="auto" w:fill="auto"/>
            <w:vAlign w:val="center"/>
          </w:tcPr>
          <w:p w14:paraId="3924D092"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w:t>
            </w:r>
          </w:p>
        </w:tc>
      </w:tr>
      <w:tr w:rsidR="00DF1B82" w14:paraId="7D3CCED4" w14:textId="77777777">
        <w:trPr>
          <w:trHeight w:hRule="exact" w:val="454"/>
        </w:trPr>
        <w:tc>
          <w:tcPr>
            <w:tcW w:w="708" w:type="dxa"/>
            <w:vMerge/>
            <w:tcBorders>
              <w:left w:val="single" w:sz="8" w:space="0" w:color="000000"/>
              <w:right w:val="single" w:sz="8" w:space="0" w:color="000000"/>
            </w:tcBorders>
            <w:shd w:val="pct12" w:color="auto" w:fill="auto"/>
            <w:vAlign w:val="center"/>
          </w:tcPr>
          <w:p w14:paraId="5AA8A25B" w14:textId="77777777" w:rsidR="00DF1B82" w:rsidRDefault="00DF1B82">
            <w:pPr>
              <w:widowControl w:val="0"/>
              <w:numPr>
                <w:ilvl w:val="0"/>
                <w:numId w:val="21"/>
              </w:numPr>
              <w:rPr>
                <w:rFonts w:eastAsia="Times New Roman" w:cstheme="minorHAnsi"/>
                <w:b/>
                <w:bCs/>
                <w:sz w:val="24"/>
                <w:szCs w:val="24"/>
              </w:rPr>
            </w:pPr>
          </w:p>
        </w:tc>
        <w:tc>
          <w:tcPr>
            <w:tcW w:w="3119" w:type="dxa"/>
            <w:vMerge/>
            <w:tcBorders>
              <w:right w:val="single" w:sz="8" w:space="0" w:color="000000"/>
            </w:tcBorders>
            <w:shd w:val="pct12" w:color="auto" w:fill="auto"/>
            <w:vAlign w:val="center"/>
          </w:tcPr>
          <w:p w14:paraId="126968E2"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70E96830"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ponad 500 g do 1000 g</w:t>
            </w:r>
          </w:p>
        </w:tc>
        <w:tc>
          <w:tcPr>
            <w:tcW w:w="2692" w:type="dxa"/>
            <w:tcBorders>
              <w:top w:val="single" w:sz="8" w:space="0" w:color="000000"/>
              <w:bottom w:val="single" w:sz="8" w:space="0" w:color="000000"/>
              <w:right w:val="single" w:sz="4" w:space="0" w:color="000000"/>
            </w:tcBorders>
            <w:shd w:val="pct12" w:color="auto" w:fill="auto"/>
            <w:vAlign w:val="center"/>
          </w:tcPr>
          <w:p w14:paraId="454EDB38"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w:t>
            </w:r>
          </w:p>
        </w:tc>
      </w:tr>
      <w:tr w:rsidR="00DF1B82" w14:paraId="13102D76" w14:textId="77777777">
        <w:trPr>
          <w:trHeight w:hRule="exact" w:val="454"/>
        </w:trPr>
        <w:tc>
          <w:tcPr>
            <w:tcW w:w="708" w:type="dxa"/>
            <w:vMerge/>
            <w:tcBorders>
              <w:left w:val="single" w:sz="8" w:space="0" w:color="000000"/>
              <w:bottom w:val="single" w:sz="8" w:space="0" w:color="000000"/>
              <w:right w:val="single" w:sz="8" w:space="0" w:color="000000"/>
            </w:tcBorders>
            <w:shd w:val="pct12" w:color="auto" w:fill="auto"/>
            <w:vAlign w:val="center"/>
          </w:tcPr>
          <w:p w14:paraId="20D792E7" w14:textId="77777777" w:rsidR="00DF1B82" w:rsidRDefault="00DF1B82">
            <w:pPr>
              <w:widowControl w:val="0"/>
              <w:numPr>
                <w:ilvl w:val="0"/>
                <w:numId w:val="21"/>
              </w:numPr>
              <w:rPr>
                <w:rFonts w:eastAsia="Times New Roman" w:cstheme="minorHAnsi"/>
                <w:b/>
                <w:bCs/>
                <w:sz w:val="24"/>
                <w:szCs w:val="24"/>
              </w:rPr>
            </w:pPr>
          </w:p>
        </w:tc>
        <w:tc>
          <w:tcPr>
            <w:tcW w:w="3119" w:type="dxa"/>
            <w:vMerge/>
            <w:tcBorders>
              <w:bottom w:val="single" w:sz="8" w:space="0" w:color="000000"/>
              <w:right w:val="single" w:sz="8" w:space="0" w:color="000000"/>
            </w:tcBorders>
            <w:shd w:val="pct12" w:color="auto" w:fill="auto"/>
            <w:vAlign w:val="center"/>
          </w:tcPr>
          <w:p w14:paraId="092B7360"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62F5D9FA"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ponad 1000 g do 2000 g</w:t>
            </w:r>
          </w:p>
        </w:tc>
        <w:tc>
          <w:tcPr>
            <w:tcW w:w="2692" w:type="dxa"/>
            <w:tcBorders>
              <w:top w:val="single" w:sz="8" w:space="0" w:color="000000"/>
              <w:bottom w:val="single" w:sz="8" w:space="0" w:color="000000"/>
              <w:right w:val="single" w:sz="4" w:space="0" w:color="000000"/>
            </w:tcBorders>
            <w:shd w:val="pct12" w:color="auto" w:fill="auto"/>
            <w:vAlign w:val="center"/>
          </w:tcPr>
          <w:p w14:paraId="0CB83D31"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w:t>
            </w:r>
          </w:p>
        </w:tc>
      </w:tr>
      <w:tr w:rsidR="00DF1B82" w14:paraId="193869E7" w14:textId="77777777">
        <w:trPr>
          <w:trHeight w:hRule="exact" w:val="454"/>
        </w:trPr>
        <w:tc>
          <w:tcPr>
            <w:tcW w:w="708" w:type="dxa"/>
            <w:tcBorders>
              <w:top w:val="single" w:sz="8" w:space="0" w:color="000000"/>
              <w:left w:val="single" w:sz="8" w:space="0" w:color="000000"/>
              <w:bottom w:val="single" w:sz="8" w:space="0" w:color="000000"/>
              <w:right w:val="single" w:sz="8" w:space="0" w:color="000000"/>
            </w:tcBorders>
            <w:shd w:val="pct12" w:color="auto" w:fill="auto"/>
            <w:vAlign w:val="center"/>
          </w:tcPr>
          <w:p w14:paraId="6EACC53B" w14:textId="77777777" w:rsidR="00DF1B82" w:rsidRDefault="00000000">
            <w:pPr>
              <w:widowControl w:val="0"/>
              <w:numPr>
                <w:ilvl w:val="0"/>
                <w:numId w:val="21"/>
              </w:numPr>
              <w:rPr>
                <w:rFonts w:eastAsia="Times New Roman" w:cstheme="minorHAnsi"/>
                <w:b/>
                <w:bCs/>
                <w:sz w:val="24"/>
                <w:szCs w:val="24"/>
              </w:rPr>
            </w:pPr>
            <w:r>
              <w:rPr>
                <w:rFonts w:eastAsia="Times New Roman" w:cstheme="minorHAnsi"/>
                <w:b/>
                <w:bCs/>
                <w:sz w:val="24"/>
                <w:szCs w:val="24"/>
              </w:rPr>
              <w:t>3.       </w:t>
            </w:r>
          </w:p>
        </w:tc>
        <w:tc>
          <w:tcPr>
            <w:tcW w:w="3119" w:type="dxa"/>
            <w:tcBorders>
              <w:top w:val="single" w:sz="8" w:space="0" w:color="000000"/>
              <w:bottom w:val="single" w:sz="8" w:space="0" w:color="000000"/>
              <w:right w:val="single" w:sz="8" w:space="0" w:color="000000"/>
            </w:tcBorders>
            <w:shd w:val="pct12" w:color="auto" w:fill="auto"/>
            <w:vAlign w:val="center"/>
          </w:tcPr>
          <w:p w14:paraId="75175F91"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Polecone krajowe – format S</w:t>
            </w:r>
          </w:p>
        </w:tc>
        <w:tc>
          <w:tcPr>
            <w:tcW w:w="2978" w:type="dxa"/>
            <w:tcBorders>
              <w:top w:val="single" w:sz="8" w:space="0" w:color="000000"/>
              <w:bottom w:val="single" w:sz="8" w:space="0" w:color="000000"/>
              <w:right w:val="single" w:sz="8" w:space="0" w:color="000000"/>
            </w:tcBorders>
            <w:shd w:val="pct12" w:color="auto" w:fill="auto"/>
            <w:vAlign w:val="center"/>
          </w:tcPr>
          <w:p w14:paraId="1CBA36B0"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do 500 g</w:t>
            </w:r>
          </w:p>
        </w:tc>
        <w:tc>
          <w:tcPr>
            <w:tcW w:w="2692" w:type="dxa"/>
            <w:tcBorders>
              <w:top w:val="single" w:sz="8" w:space="0" w:color="000000"/>
              <w:bottom w:val="single" w:sz="8" w:space="0" w:color="000000"/>
              <w:right w:val="single" w:sz="4" w:space="0" w:color="000000"/>
            </w:tcBorders>
            <w:shd w:val="pct12" w:color="auto" w:fill="auto"/>
            <w:vAlign w:val="center"/>
          </w:tcPr>
          <w:p w14:paraId="2ED0BEE7" w14:textId="77777777" w:rsidR="00DF1B82" w:rsidRDefault="00000000">
            <w:pPr>
              <w:widowControl w:val="0"/>
              <w:rPr>
                <w:rFonts w:eastAsia="Times New Roman" w:cstheme="minorHAnsi"/>
                <w:b/>
                <w:bCs/>
                <w:sz w:val="24"/>
                <w:szCs w:val="24"/>
              </w:rPr>
            </w:pPr>
            <w:r>
              <w:rPr>
                <w:rFonts w:eastAsia="Times New Roman" w:cstheme="minorHAnsi"/>
                <w:b/>
                <w:bCs/>
                <w:sz w:val="24"/>
                <w:szCs w:val="24"/>
              </w:rPr>
              <w:t>16008</w:t>
            </w:r>
          </w:p>
        </w:tc>
      </w:tr>
      <w:tr w:rsidR="00DF1B82" w14:paraId="7D039765" w14:textId="77777777">
        <w:trPr>
          <w:trHeight w:hRule="exact" w:val="454"/>
        </w:trPr>
        <w:tc>
          <w:tcPr>
            <w:tcW w:w="708" w:type="dxa"/>
            <w:vMerge w:val="restart"/>
            <w:tcBorders>
              <w:top w:val="single" w:sz="8" w:space="0" w:color="000000"/>
              <w:left w:val="single" w:sz="8" w:space="0" w:color="000000"/>
              <w:bottom w:val="single" w:sz="8" w:space="0" w:color="000000"/>
              <w:right w:val="single" w:sz="8" w:space="0" w:color="000000"/>
            </w:tcBorders>
            <w:shd w:val="pct12" w:color="auto" w:fill="auto"/>
            <w:vAlign w:val="center"/>
          </w:tcPr>
          <w:p w14:paraId="24438F6C" w14:textId="77777777" w:rsidR="00DF1B82" w:rsidRDefault="00DF1B82">
            <w:pPr>
              <w:widowControl w:val="0"/>
              <w:numPr>
                <w:ilvl w:val="0"/>
                <w:numId w:val="21"/>
              </w:numPr>
              <w:rPr>
                <w:rFonts w:eastAsia="Times New Roman" w:cstheme="minorHAnsi"/>
                <w:b/>
                <w:bCs/>
                <w:sz w:val="24"/>
                <w:szCs w:val="24"/>
              </w:rPr>
            </w:pPr>
          </w:p>
        </w:tc>
        <w:tc>
          <w:tcPr>
            <w:tcW w:w="3119" w:type="dxa"/>
            <w:vMerge w:val="restart"/>
            <w:tcBorders>
              <w:top w:val="single" w:sz="8" w:space="0" w:color="000000"/>
              <w:bottom w:val="single" w:sz="8" w:space="0" w:color="000000"/>
              <w:right w:val="single" w:sz="8" w:space="0" w:color="000000"/>
            </w:tcBorders>
            <w:shd w:val="pct12" w:color="auto" w:fill="auto"/>
            <w:vAlign w:val="center"/>
          </w:tcPr>
          <w:p w14:paraId="4EE1E72B"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Polecone krajowe – format M</w:t>
            </w:r>
          </w:p>
        </w:tc>
        <w:tc>
          <w:tcPr>
            <w:tcW w:w="2978" w:type="dxa"/>
            <w:tcBorders>
              <w:top w:val="single" w:sz="8" w:space="0" w:color="000000"/>
              <w:bottom w:val="single" w:sz="8" w:space="0" w:color="000000"/>
              <w:right w:val="single" w:sz="8" w:space="0" w:color="000000"/>
            </w:tcBorders>
            <w:shd w:val="pct12" w:color="auto" w:fill="auto"/>
            <w:vAlign w:val="center"/>
          </w:tcPr>
          <w:p w14:paraId="4B6E3AA8"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do 500 g</w:t>
            </w:r>
          </w:p>
        </w:tc>
        <w:tc>
          <w:tcPr>
            <w:tcW w:w="2692" w:type="dxa"/>
            <w:tcBorders>
              <w:top w:val="single" w:sz="8" w:space="0" w:color="000000"/>
              <w:bottom w:val="single" w:sz="8" w:space="0" w:color="000000"/>
              <w:right w:val="single" w:sz="4" w:space="0" w:color="000000"/>
            </w:tcBorders>
            <w:shd w:val="pct12" w:color="auto" w:fill="auto"/>
            <w:vAlign w:val="center"/>
          </w:tcPr>
          <w:p w14:paraId="5ECD174C" w14:textId="77777777" w:rsidR="00DF1B82" w:rsidRDefault="00000000">
            <w:pPr>
              <w:widowControl w:val="0"/>
              <w:rPr>
                <w:rFonts w:eastAsia="Times New Roman" w:cstheme="minorHAnsi"/>
                <w:b/>
                <w:bCs/>
                <w:sz w:val="24"/>
                <w:szCs w:val="24"/>
              </w:rPr>
            </w:pPr>
            <w:r>
              <w:rPr>
                <w:rFonts w:eastAsia="Times New Roman" w:cstheme="minorHAnsi"/>
                <w:b/>
                <w:bCs/>
                <w:sz w:val="24"/>
                <w:szCs w:val="24"/>
              </w:rPr>
              <w:t>10163</w:t>
            </w:r>
          </w:p>
        </w:tc>
      </w:tr>
      <w:tr w:rsidR="00DF1B82" w14:paraId="1936E2DB" w14:textId="77777777">
        <w:trPr>
          <w:trHeight w:hRule="exact" w:val="454"/>
        </w:trPr>
        <w:tc>
          <w:tcPr>
            <w:tcW w:w="708" w:type="dxa"/>
            <w:vMerge/>
            <w:tcBorders>
              <w:left w:val="single" w:sz="8" w:space="0" w:color="000000"/>
              <w:bottom w:val="single" w:sz="8" w:space="0" w:color="000000"/>
              <w:right w:val="single" w:sz="8" w:space="0" w:color="000000"/>
            </w:tcBorders>
            <w:shd w:val="pct12" w:color="auto" w:fill="auto"/>
            <w:vAlign w:val="center"/>
          </w:tcPr>
          <w:p w14:paraId="0DD40743" w14:textId="77777777" w:rsidR="00DF1B82" w:rsidRDefault="00DF1B82">
            <w:pPr>
              <w:widowControl w:val="0"/>
              <w:numPr>
                <w:ilvl w:val="0"/>
                <w:numId w:val="21"/>
              </w:numPr>
              <w:rPr>
                <w:rFonts w:eastAsia="Times New Roman" w:cstheme="minorHAnsi"/>
                <w:b/>
                <w:bCs/>
                <w:sz w:val="24"/>
                <w:szCs w:val="24"/>
              </w:rPr>
            </w:pPr>
          </w:p>
        </w:tc>
        <w:tc>
          <w:tcPr>
            <w:tcW w:w="3119" w:type="dxa"/>
            <w:vMerge/>
            <w:tcBorders>
              <w:bottom w:val="single" w:sz="8" w:space="0" w:color="000000"/>
              <w:right w:val="single" w:sz="8" w:space="0" w:color="000000"/>
            </w:tcBorders>
            <w:shd w:val="pct12" w:color="auto" w:fill="auto"/>
            <w:vAlign w:val="center"/>
          </w:tcPr>
          <w:p w14:paraId="1A275BB3"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72F5AB01"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ponad 500 g do 1000 g</w:t>
            </w:r>
          </w:p>
        </w:tc>
        <w:tc>
          <w:tcPr>
            <w:tcW w:w="2692" w:type="dxa"/>
            <w:tcBorders>
              <w:top w:val="single" w:sz="8" w:space="0" w:color="000000"/>
              <w:bottom w:val="single" w:sz="8" w:space="0" w:color="000000"/>
              <w:right w:val="single" w:sz="4" w:space="0" w:color="000000"/>
            </w:tcBorders>
            <w:shd w:val="pct12" w:color="auto" w:fill="auto"/>
            <w:vAlign w:val="center"/>
          </w:tcPr>
          <w:p w14:paraId="55AE426B" w14:textId="77777777" w:rsidR="00DF1B82" w:rsidRDefault="00000000">
            <w:pPr>
              <w:widowControl w:val="0"/>
              <w:rPr>
                <w:rFonts w:eastAsia="Times New Roman" w:cstheme="minorHAnsi"/>
                <w:b/>
                <w:bCs/>
                <w:sz w:val="24"/>
                <w:szCs w:val="24"/>
              </w:rPr>
            </w:pPr>
            <w:r>
              <w:rPr>
                <w:rFonts w:eastAsia="Times New Roman" w:cstheme="minorHAnsi"/>
                <w:b/>
                <w:bCs/>
                <w:sz w:val="24"/>
                <w:szCs w:val="24"/>
              </w:rPr>
              <w:t>8</w:t>
            </w:r>
          </w:p>
        </w:tc>
      </w:tr>
      <w:tr w:rsidR="00DF1B82" w14:paraId="69B15FD3" w14:textId="77777777">
        <w:trPr>
          <w:trHeight w:hRule="exact" w:val="454"/>
        </w:trPr>
        <w:tc>
          <w:tcPr>
            <w:tcW w:w="708" w:type="dxa"/>
            <w:vMerge w:val="restart"/>
            <w:tcBorders>
              <w:top w:val="single" w:sz="8" w:space="0" w:color="000000"/>
              <w:left w:val="single" w:sz="8" w:space="0" w:color="000000"/>
              <w:bottom w:val="single" w:sz="8" w:space="0" w:color="000000"/>
              <w:right w:val="single" w:sz="8" w:space="0" w:color="000000"/>
            </w:tcBorders>
            <w:shd w:val="pct12" w:color="auto" w:fill="auto"/>
            <w:vAlign w:val="center"/>
          </w:tcPr>
          <w:p w14:paraId="69A9B92F" w14:textId="77777777" w:rsidR="00DF1B82" w:rsidRDefault="00DF1B82">
            <w:pPr>
              <w:widowControl w:val="0"/>
              <w:numPr>
                <w:ilvl w:val="0"/>
                <w:numId w:val="21"/>
              </w:numPr>
              <w:rPr>
                <w:rFonts w:eastAsia="Times New Roman" w:cstheme="minorHAnsi"/>
                <w:b/>
                <w:bCs/>
                <w:sz w:val="24"/>
                <w:szCs w:val="24"/>
              </w:rPr>
            </w:pPr>
          </w:p>
        </w:tc>
        <w:tc>
          <w:tcPr>
            <w:tcW w:w="3119" w:type="dxa"/>
            <w:vMerge w:val="restart"/>
            <w:tcBorders>
              <w:top w:val="single" w:sz="8" w:space="0" w:color="000000"/>
              <w:bottom w:val="single" w:sz="8" w:space="0" w:color="000000"/>
              <w:right w:val="single" w:sz="8" w:space="0" w:color="000000"/>
            </w:tcBorders>
            <w:shd w:val="pct12" w:color="auto" w:fill="auto"/>
            <w:vAlign w:val="center"/>
          </w:tcPr>
          <w:p w14:paraId="2F3220CF"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Polecone krajowe – format L</w:t>
            </w:r>
          </w:p>
        </w:tc>
        <w:tc>
          <w:tcPr>
            <w:tcW w:w="2978" w:type="dxa"/>
            <w:tcBorders>
              <w:top w:val="single" w:sz="8" w:space="0" w:color="000000"/>
              <w:bottom w:val="single" w:sz="8" w:space="0" w:color="000000"/>
              <w:right w:val="single" w:sz="8" w:space="0" w:color="000000"/>
            </w:tcBorders>
            <w:shd w:val="pct12" w:color="auto" w:fill="auto"/>
            <w:vAlign w:val="center"/>
          </w:tcPr>
          <w:p w14:paraId="31216BC8"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do 500 g</w:t>
            </w:r>
          </w:p>
        </w:tc>
        <w:tc>
          <w:tcPr>
            <w:tcW w:w="2692" w:type="dxa"/>
            <w:tcBorders>
              <w:top w:val="single" w:sz="8" w:space="0" w:color="000000"/>
              <w:bottom w:val="single" w:sz="8" w:space="0" w:color="000000"/>
              <w:right w:val="single" w:sz="4" w:space="0" w:color="000000"/>
            </w:tcBorders>
            <w:shd w:val="pct12" w:color="auto" w:fill="auto"/>
            <w:vAlign w:val="center"/>
          </w:tcPr>
          <w:p w14:paraId="6A30B58A" w14:textId="77777777" w:rsidR="00DF1B82" w:rsidRDefault="00000000">
            <w:pPr>
              <w:widowControl w:val="0"/>
              <w:rPr>
                <w:rFonts w:eastAsia="Times New Roman" w:cstheme="minorHAnsi"/>
                <w:b/>
                <w:bCs/>
                <w:sz w:val="24"/>
                <w:szCs w:val="24"/>
              </w:rPr>
            </w:pPr>
            <w:r>
              <w:rPr>
                <w:rFonts w:eastAsia="Times New Roman" w:cstheme="minorHAnsi"/>
                <w:b/>
                <w:bCs/>
                <w:sz w:val="24"/>
                <w:szCs w:val="24"/>
              </w:rPr>
              <w:t>14</w:t>
            </w:r>
          </w:p>
        </w:tc>
      </w:tr>
      <w:tr w:rsidR="00DF1B82" w14:paraId="7C2715FC" w14:textId="77777777">
        <w:trPr>
          <w:trHeight w:hRule="exact" w:val="454"/>
        </w:trPr>
        <w:tc>
          <w:tcPr>
            <w:tcW w:w="708" w:type="dxa"/>
            <w:vMerge/>
            <w:tcBorders>
              <w:left w:val="single" w:sz="8" w:space="0" w:color="000000"/>
              <w:right w:val="single" w:sz="8" w:space="0" w:color="000000"/>
            </w:tcBorders>
            <w:shd w:val="pct12" w:color="auto" w:fill="auto"/>
            <w:vAlign w:val="center"/>
          </w:tcPr>
          <w:p w14:paraId="54B602AF" w14:textId="77777777" w:rsidR="00DF1B82" w:rsidRDefault="00DF1B82">
            <w:pPr>
              <w:widowControl w:val="0"/>
              <w:numPr>
                <w:ilvl w:val="0"/>
                <w:numId w:val="21"/>
              </w:numPr>
              <w:rPr>
                <w:rFonts w:eastAsia="Times New Roman" w:cstheme="minorHAnsi"/>
                <w:b/>
                <w:bCs/>
                <w:sz w:val="24"/>
                <w:szCs w:val="24"/>
              </w:rPr>
            </w:pPr>
          </w:p>
        </w:tc>
        <w:tc>
          <w:tcPr>
            <w:tcW w:w="3119" w:type="dxa"/>
            <w:vMerge/>
            <w:tcBorders>
              <w:right w:val="single" w:sz="8" w:space="0" w:color="000000"/>
            </w:tcBorders>
            <w:shd w:val="pct12" w:color="auto" w:fill="auto"/>
            <w:vAlign w:val="center"/>
          </w:tcPr>
          <w:p w14:paraId="6591D607"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26CCBE4F"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ponad 500 g do 1000 g</w:t>
            </w:r>
          </w:p>
        </w:tc>
        <w:tc>
          <w:tcPr>
            <w:tcW w:w="2692" w:type="dxa"/>
            <w:tcBorders>
              <w:top w:val="single" w:sz="8" w:space="0" w:color="000000"/>
              <w:bottom w:val="single" w:sz="8" w:space="0" w:color="000000"/>
              <w:right w:val="single" w:sz="4" w:space="0" w:color="000000"/>
            </w:tcBorders>
            <w:shd w:val="pct12" w:color="auto" w:fill="auto"/>
            <w:vAlign w:val="center"/>
          </w:tcPr>
          <w:p w14:paraId="17ADA888" w14:textId="77777777" w:rsidR="00DF1B82" w:rsidRDefault="00000000">
            <w:pPr>
              <w:widowControl w:val="0"/>
              <w:rPr>
                <w:rFonts w:eastAsia="Times New Roman" w:cstheme="minorHAnsi"/>
                <w:b/>
                <w:bCs/>
                <w:sz w:val="24"/>
                <w:szCs w:val="24"/>
              </w:rPr>
            </w:pPr>
            <w:r>
              <w:rPr>
                <w:rFonts w:eastAsia="Times New Roman" w:cstheme="minorHAnsi"/>
                <w:b/>
                <w:bCs/>
                <w:sz w:val="24"/>
                <w:szCs w:val="24"/>
              </w:rPr>
              <w:t>122</w:t>
            </w:r>
          </w:p>
        </w:tc>
      </w:tr>
      <w:tr w:rsidR="00DF1B82" w14:paraId="0FAE5B90" w14:textId="77777777">
        <w:trPr>
          <w:trHeight w:hRule="exact" w:val="454"/>
        </w:trPr>
        <w:tc>
          <w:tcPr>
            <w:tcW w:w="708" w:type="dxa"/>
            <w:vMerge/>
            <w:tcBorders>
              <w:left w:val="single" w:sz="8" w:space="0" w:color="000000"/>
              <w:bottom w:val="single" w:sz="8" w:space="0" w:color="000000"/>
              <w:right w:val="single" w:sz="8" w:space="0" w:color="000000"/>
            </w:tcBorders>
            <w:shd w:val="pct12" w:color="auto" w:fill="auto"/>
            <w:vAlign w:val="center"/>
          </w:tcPr>
          <w:p w14:paraId="028367AD" w14:textId="77777777" w:rsidR="00DF1B82" w:rsidRDefault="00DF1B82">
            <w:pPr>
              <w:widowControl w:val="0"/>
              <w:numPr>
                <w:ilvl w:val="0"/>
                <w:numId w:val="21"/>
              </w:numPr>
              <w:rPr>
                <w:rFonts w:eastAsia="Times New Roman" w:cstheme="minorHAnsi"/>
                <w:b/>
                <w:bCs/>
                <w:sz w:val="24"/>
                <w:szCs w:val="24"/>
              </w:rPr>
            </w:pPr>
          </w:p>
        </w:tc>
        <w:tc>
          <w:tcPr>
            <w:tcW w:w="3119" w:type="dxa"/>
            <w:vMerge/>
            <w:tcBorders>
              <w:bottom w:val="single" w:sz="8" w:space="0" w:color="000000"/>
              <w:right w:val="single" w:sz="8" w:space="0" w:color="000000"/>
            </w:tcBorders>
            <w:shd w:val="pct12" w:color="auto" w:fill="auto"/>
            <w:vAlign w:val="center"/>
          </w:tcPr>
          <w:p w14:paraId="062D0688"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0860491B" w14:textId="77777777" w:rsidR="00DF1B82" w:rsidRDefault="00000000">
            <w:pPr>
              <w:widowControl w:val="0"/>
              <w:rPr>
                <w:rFonts w:eastAsia="Times New Roman" w:cstheme="minorHAnsi"/>
                <w:b/>
                <w:bCs/>
                <w:sz w:val="24"/>
                <w:szCs w:val="24"/>
              </w:rPr>
            </w:pPr>
            <w:r>
              <w:rPr>
                <w:rFonts w:eastAsia="Times New Roman" w:cstheme="minorHAnsi"/>
                <w:b/>
                <w:bCs/>
                <w:sz w:val="24"/>
                <w:szCs w:val="24"/>
              </w:rPr>
              <w:t xml:space="preserve"> ponad 1000 g do 2000 g</w:t>
            </w:r>
          </w:p>
        </w:tc>
        <w:tc>
          <w:tcPr>
            <w:tcW w:w="2692" w:type="dxa"/>
            <w:tcBorders>
              <w:top w:val="single" w:sz="8" w:space="0" w:color="000000"/>
              <w:bottom w:val="single" w:sz="8" w:space="0" w:color="000000"/>
              <w:right w:val="single" w:sz="4" w:space="0" w:color="000000"/>
            </w:tcBorders>
            <w:shd w:val="pct12" w:color="auto" w:fill="auto"/>
            <w:vAlign w:val="center"/>
          </w:tcPr>
          <w:p w14:paraId="70E15608" w14:textId="77777777" w:rsidR="00DF1B82" w:rsidRDefault="00000000">
            <w:pPr>
              <w:widowControl w:val="0"/>
              <w:rPr>
                <w:rFonts w:eastAsia="Times New Roman" w:cstheme="minorHAnsi"/>
                <w:b/>
                <w:bCs/>
                <w:sz w:val="24"/>
                <w:szCs w:val="24"/>
              </w:rPr>
            </w:pPr>
            <w:r>
              <w:rPr>
                <w:rFonts w:eastAsia="Times New Roman" w:cstheme="minorHAnsi"/>
                <w:b/>
                <w:bCs/>
                <w:sz w:val="24"/>
                <w:szCs w:val="24"/>
              </w:rPr>
              <w:t>41</w:t>
            </w:r>
          </w:p>
        </w:tc>
      </w:tr>
      <w:tr w:rsidR="00DF1B82" w14:paraId="62E54AC0" w14:textId="77777777">
        <w:trPr>
          <w:trHeight w:hRule="exact" w:val="454"/>
        </w:trPr>
        <w:tc>
          <w:tcPr>
            <w:tcW w:w="708" w:type="dxa"/>
            <w:tcBorders>
              <w:top w:val="single" w:sz="8" w:space="0" w:color="000000"/>
              <w:left w:val="single" w:sz="8" w:space="0" w:color="000000"/>
              <w:bottom w:val="single" w:sz="8" w:space="0" w:color="000000"/>
              <w:right w:val="single" w:sz="8" w:space="0" w:color="000000"/>
            </w:tcBorders>
            <w:shd w:val="pct12" w:color="auto" w:fill="auto"/>
            <w:vAlign w:val="center"/>
          </w:tcPr>
          <w:p w14:paraId="2EFB4A0D" w14:textId="77777777" w:rsidR="00DF1B82" w:rsidRDefault="00000000">
            <w:pPr>
              <w:widowControl w:val="0"/>
              <w:numPr>
                <w:ilvl w:val="0"/>
                <w:numId w:val="21"/>
              </w:numPr>
              <w:rPr>
                <w:rFonts w:eastAsia="Times New Roman" w:cstheme="minorHAnsi"/>
                <w:b/>
                <w:bCs/>
                <w:sz w:val="24"/>
                <w:szCs w:val="24"/>
              </w:rPr>
            </w:pPr>
            <w:r>
              <w:rPr>
                <w:rFonts w:eastAsia="Times New Roman" w:cstheme="minorHAnsi"/>
                <w:b/>
                <w:bCs/>
                <w:sz w:val="24"/>
                <w:szCs w:val="24"/>
              </w:rPr>
              <w:t>4.       </w:t>
            </w:r>
          </w:p>
        </w:tc>
        <w:tc>
          <w:tcPr>
            <w:tcW w:w="3119" w:type="dxa"/>
            <w:tcBorders>
              <w:top w:val="single" w:sz="8" w:space="0" w:color="000000"/>
              <w:bottom w:val="single" w:sz="8" w:space="0" w:color="000000"/>
              <w:right w:val="single" w:sz="8" w:space="0" w:color="000000"/>
            </w:tcBorders>
            <w:shd w:val="pct12" w:color="auto" w:fill="auto"/>
            <w:vAlign w:val="center"/>
          </w:tcPr>
          <w:p w14:paraId="7954AB09"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Polecone priorytetowe krajowe – format S</w:t>
            </w:r>
          </w:p>
        </w:tc>
        <w:tc>
          <w:tcPr>
            <w:tcW w:w="2978" w:type="dxa"/>
            <w:tcBorders>
              <w:top w:val="single" w:sz="8" w:space="0" w:color="000000"/>
              <w:bottom w:val="single" w:sz="8" w:space="0" w:color="000000"/>
              <w:right w:val="single" w:sz="8" w:space="0" w:color="000000"/>
            </w:tcBorders>
            <w:shd w:val="pct12" w:color="auto" w:fill="auto"/>
            <w:vAlign w:val="center"/>
          </w:tcPr>
          <w:p w14:paraId="40328210"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do 500 g</w:t>
            </w:r>
          </w:p>
        </w:tc>
        <w:tc>
          <w:tcPr>
            <w:tcW w:w="2692" w:type="dxa"/>
            <w:tcBorders>
              <w:top w:val="single" w:sz="8" w:space="0" w:color="000000"/>
              <w:bottom w:val="single" w:sz="8" w:space="0" w:color="000000"/>
              <w:right w:val="single" w:sz="4" w:space="0" w:color="000000"/>
            </w:tcBorders>
            <w:shd w:val="pct12" w:color="auto" w:fill="auto"/>
            <w:vAlign w:val="center"/>
          </w:tcPr>
          <w:p w14:paraId="6CB47B26"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202</w:t>
            </w:r>
          </w:p>
        </w:tc>
      </w:tr>
      <w:tr w:rsidR="00DF1B82" w14:paraId="5EEE4B61" w14:textId="77777777">
        <w:trPr>
          <w:trHeight w:hRule="exact" w:val="454"/>
        </w:trPr>
        <w:tc>
          <w:tcPr>
            <w:tcW w:w="708" w:type="dxa"/>
            <w:vMerge w:val="restart"/>
            <w:tcBorders>
              <w:top w:val="single" w:sz="8" w:space="0" w:color="000000"/>
              <w:left w:val="single" w:sz="8" w:space="0" w:color="000000"/>
              <w:bottom w:val="single" w:sz="8" w:space="0" w:color="000000"/>
              <w:right w:val="single" w:sz="8" w:space="0" w:color="000000"/>
            </w:tcBorders>
            <w:shd w:val="pct12" w:color="auto" w:fill="auto"/>
            <w:vAlign w:val="center"/>
          </w:tcPr>
          <w:p w14:paraId="1171A1F6" w14:textId="77777777" w:rsidR="00DF1B82" w:rsidRDefault="00DF1B82">
            <w:pPr>
              <w:widowControl w:val="0"/>
              <w:numPr>
                <w:ilvl w:val="0"/>
                <w:numId w:val="21"/>
              </w:numPr>
              <w:rPr>
                <w:rFonts w:eastAsia="Times New Roman" w:cstheme="minorHAnsi"/>
                <w:b/>
                <w:bCs/>
                <w:sz w:val="24"/>
                <w:szCs w:val="24"/>
              </w:rPr>
            </w:pPr>
          </w:p>
        </w:tc>
        <w:tc>
          <w:tcPr>
            <w:tcW w:w="3119" w:type="dxa"/>
            <w:vMerge w:val="restart"/>
            <w:tcBorders>
              <w:top w:val="single" w:sz="8" w:space="0" w:color="000000"/>
              <w:bottom w:val="single" w:sz="8" w:space="0" w:color="000000"/>
              <w:right w:val="single" w:sz="8" w:space="0" w:color="000000"/>
            </w:tcBorders>
            <w:shd w:val="pct12" w:color="auto" w:fill="auto"/>
            <w:vAlign w:val="center"/>
          </w:tcPr>
          <w:p w14:paraId="4F5F17A8"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Polecone priorytetowe krajowe – format M</w:t>
            </w:r>
          </w:p>
        </w:tc>
        <w:tc>
          <w:tcPr>
            <w:tcW w:w="2978" w:type="dxa"/>
            <w:tcBorders>
              <w:top w:val="single" w:sz="8" w:space="0" w:color="000000"/>
              <w:bottom w:val="single" w:sz="8" w:space="0" w:color="000000"/>
              <w:right w:val="single" w:sz="8" w:space="0" w:color="000000"/>
            </w:tcBorders>
            <w:shd w:val="pct12" w:color="auto" w:fill="auto"/>
            <w:vAlign w:val="center"/>
          </w:tcPr>
          <w:p w14:paraId="0E1B7834"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do 500 g</w:t>
            </w:r>
          </w:p>
        </w:tc>
        <w:tc>
          <w:tcPr>
            <w:tcW w:w="2692" w:type="dxa"/>
            <w:tcBorders>
              <w:top w:val="single" w:sz="8" w:space="0" w:color="000000"/>
              <w:bottom w:val="single" w:sz="8" w:space="0" w:color="000000"/>
              <w:right w:val="single" w:sz="4" w:space="0" w:color="000000"/>
            </w:tcBorders>
            <w:shd w:val="pct12" w:color="auto" w:fill="auto"/>
            <w:vAlign w:val="center"/>
          </w:tcPr>
          <w:p w14:paraId="4EDF1325" w14:textId="77777777" w:rsidR="00DF1B82" w:rsidRDefault="00000000">
            <w:pPr>
              <w:widowControl w:val="0"/>
              <w:rPr>
                <w:rFonts w:eastAsia="Times New Roman" w:cstheme="minorHAnsi"/>
                <w:b/>
                <w:bCs/>
                <w:sz w:val="24"/>
                <w:szCs w:val="24"/>
              </w:rPr>
            </w:pPr>
            <w:r>
              <w:rPr>
                <w:rFonts w:eastAsia="Times New Roman" w:cstheme="minorHAnsi"/>
                <w:b/>
                <w:bCs/>
                <w:sz w:val="24"/>
                <w:szCs w:val="24"/>
              </w:rPr>
              <w:t>151</w:t>
            </w:r>
          </w:p>
        </w:tc>
      </w:tr>
      <w:tr w:rsidR="00DF1B82" w14:paraId="6A6B9A9E" w14:textId="77777777">
        <w:trPr>
          <w:trHeight w:hRule="exact" w:val="454"/>
        </w:trPr>
        <w:tc>
          <w:tcPr>
            <w:tcW w:w="708" w:type="dxa"/>
            <w:vMerge/>
            <w:tcBorders>
              <w:left w:val="single" w:sz="8" w:space="0" w:color="000000"/>
              <w:bottom w:val="single" w:sz="8" w:space="0" w:color="000000"/>
              <w:right w:val="single" w:sz="8" w:space="0" w:color="000000"/>
            </w:tcBorders>
            <w:shd w:val="pct12" w:color="auto" w:fill="auto"/>
            <w:vAlign w:val="center"/>
          </w:tcPr>
          <w:p w14:paraId="76CEB961" w14:textId="77777777" w:rsidR="00DF1B82" w:rsidRDefault="00DF1B82">
            <w:pPr>
              <w:widowControl w:val="0"/>
              <w:numPr>
                <w:ilvl w:val="0"/>
                <w:numId w:val="21"/>
              </w:numPr>
              <w:rPr>
                <w:rFonts w:eastAsia="Times New Roman" w:cstheme="minorHAnsi"/>
                <w:b/>
                <w:bCs/>
                <w:sz w:val="24"/>
                <w:szCs w:val="24"/>
              </w:rPr>
            </w:pPr>
          </w:p>
        </w:tc>
        <w:tc>
          <w:tcPr>
            <w:tcW w:w="3119" w:type="dxa"/>
            <w:vMerge/>
            <w:tcBorders>
              <w:bottom w:val="single" w:sz="8" w:space="0" w:color="000000"/>
              <w:right w:val="single" w:sz="8" w:space="0" w:color="000000"/>
            </w:tcBorders>
            <w:shd w:val="pct12" w:color="auto" w:fill="auto"/>
            <w:vAlign w:val="center"/>
          </w:tcPr>
          <w:p w14:paraId="73AAA2B7"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743136A5"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ponad 500 g do 1000 g</w:t>
            </w:r>
          </w:p>
        </w:tc>
        <w:tc>
          <w:tcPr>
            <w:tcW w:w="2692" w:type="dxa"/>
            <w:tcBorders>
              <w:top w:val="single" w:sz="8" w:space="0" w:color="000000"/>
              <w:bottom w:val="single" w:sz="8" w:space="0" w:color="000000"/>
              <w:right w:val="single" w:sz="4" w:space="0" w:color="000000"/>
            </w:tcBorders>
            <w:shd w:val="pct12" w:color="auto" w:fill="auto"/>
            <w:vAlign w:val="center"/>
          </w:tcPr>
          <w:p w14:paraId="1F0A5500"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w:t>
            </w:r>
          </w:p>
        </w:tc>
      </w:tr>
      <w:tr w:rsidR="00DF1B82" w14:paraId="40FF34D3" w14:textId="77777777">
        <w:trPr>
          <w:trHeight w:hRule="exact" w:val="454"/>
        </w:trPr>
        <w:tc>
          <w:tcPr>
            <w:tcW w:w="708" w:type="dxa"/>
            <w:vMerge w:val="restart"/>
            <w:tcBorders>
              <w:top w:val="single" w:sz="8" w:space="0" w:color="000000"/>
              <w:left w:val="single" w:sz="8" w:space="0" w:color="000000"/>
              <w:bottom w:val="single" w:sz="8" w:space="0" w:color="000000"/>
              <w:right w:val="single" w:sz="8" w:space="0" w:color="000000"/>
            </w:tcBorders>
            <w:shd w:val="pct12" w:color="auto" w:fill="auto"/>
            <w:vAlign w:val="center"/>
          </w:tcPr>
          <w:p w14:paraId="3D179363" w14:textId="77777777" w:rsidR="00DF1B82" w:rsidRDefault="00DF1B82">
            <w:pPr>
              <w:widowControl w:val="0"/>
              <w:numPr>
                <w:ilvl w:val="0"/>
                <w:numId w:val="21"/>
              </w:numPr>
              <w:rPr>
                <w:rFonts w:eastAsia="Times New Roman" w:cstheme="minorHAnsi"/>
                <w:b/>
                <w:bCs/>
                <w:sz w:val="24"/>
                <w:szCs w:val="24"/>
              </w:rPr>
            </w:pPr>
          </w:p>
          <w:p w14:paraId="4C7E1DB2" w14:textId="77777777" w:rsidR="00DF1B82" w:rsidRDefault="00DF1B82">
            <w:pPr>
              <w:widowControl w:val="0"/>
              <w:rPr>
                <w:rFonts w:eastAsia="Times New Roman" w:cstheme="minorHAnsi"/>
                <w:b/>
                <w:bCs/>
                <w:sz w:val="24"/>
                <w:szCs w:val="24"/>
              </w:rPr>
            </w:pPr>
          </w:p>
        </w:tc>
        <w:tc>
          <w:tcPr>
            <w:tcW w:w="3119" w:type="dxa"/>
            <w:vMerge w:val="restart"/>
            <w:tcBorders>
              <w:top w:val="single" w:sz="8" w:space="0" w:color="000000"/>
              <w:bottom w:val="single" w:sz="8" w:space="0" w:color="000000"/>
              <w:right w:val="single" w:sz="8" w:space="0" w:color="000000"/>
            </w:tcBorders>
            <w:shd w:val="pct12" w:color="auto" w:fill="auto"/>
            <w:vAlign w:val="center"/>
          </w:tcPr>
          <w:p w14:paraId="1D46229D"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Polecone priorytetowe krajowe – format L</w:t>
            </w:r>
          </w:p>
        </w:tc>
        <w:tc>
          <w:tcPr>
            <w:tcW w:w="2978" w:type="dxa"/>
            <w:tcBorders>
              <w:top w:val="single" w:sz="8" w:space="0" w:color="000000"/>
              <w:bottom w:val="single" w:sz="8" w:space="0" w:color="000000"/>
              <w:right w:val="single" w:sz="8" w:space="0" w:color="000000"/>
            </w:tcBorders>
            <w:shd w:val="pct12" w:color="auto" w:fill="auto"/>
            <w:vAlign w:val="center"/>
          </w:tcPr>
          <w:p w14:paraId="26AA988F"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do 500 g</w:t>
            </w:r>
          </w:p>
        </w:tc>
        <w:tc>
          <w:tcPr>
            <w:tcW w:w="2692" w:type="dxa"/>
            <w:tcBorders>
              <w:top w:val="single" w:sz="8" w:space="0" w:color="000000"/>
              <w:bottom w:val="single" w:sz="8" w:space="0" w:color="000000"/>
              <w:right w:val="single" w:sz="4" w:space="0" w:color="000000"/>
            </w:tcBorders>
            <w:shd w:val="pct12" w:color="auto" w:fill="auto"/>
            <w:vAlign w:val="center"/>
          </w:tcPr>
          <w:p w14:paraId="79AB7046"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w:t>
            </w:r>
          </w:p>
        </w:tc>
      </w:tr>
      <w:tr w:rsidR="00DF1B82" w14:paraId="42321A5E" w14:textId="77777777">
        <w:trPr>
          <w:trHeight w:hRule="exact" w:val="454"/>
        </w:trPr>
        <w:tc>
          <w:tcPr>
            <w:tcW w:w="708" w:type="dxa"/>
            <w:vMerge/>
            <w:tcBorders>
              <w:left w:val="single" w:sz="8" w:space="0" w:color="000000"/>
              <w:right w:val="single" w:sz="8" w:space="0" w:color="000000"/>
            </w:tcBorders>
            <w:shd w:val="pct12" w:color="auto" w:fill="auto"/>
            <w:vAlign w:val="center"/>
          </w:tcPr>
          <w:p w14:paraId="199A6530" w14:textId="77777777" w:rsidR="00DF1B82" w:rsidRDefault="00DF1B82">
            <w:pPr>
              <w:widowControl w:val="0"/>
              <w:numPr>
                <w:ilvl w:val="0"/>
                <w:numId w:val="21"/>
              </w:numPr>
              <w:rPr>
                <w:rFonts w:eastAsia="Times New Roman" w:cstheme="minorHAnsi"/>
                <w:b/>
                <w:bCs/>
                <w:sz w:val="24"/>
                <w:szCs w:val="24"/>
              </w:rPr>
            </w:pPr>
          </w:p>
        </w:tc>
        <w:tc>
          <w:tcPr>
            <w:tcW w:w="3119" w:type="dxa"/>
            <w:vMerge/>
            <w:tcBorders>
              <w:right w:val="single" w:sz="8" w:space="0" w:color="000000"/>
            </w:tcBorders>
            <w:shd w:val="pct12" w:color="auto" w:fill="auto"/>
            <w:vAlign w:val="center"/>
          </w:tcPr>
          <w:p w14:paraId="53289071"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563A2D1F"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ponad 500 g do 1000 g</w:t>
            </w:r>
          </w:p>
        </w:tc>
        <w:tc>
          <w:tcPr>
            <w:tcW w:w="2692" w:type="dxa"/>
            <w:tcBorders>
              <w:top w:val="single" w:sz="8" w:space="0" w:color="000000"/>
              <w:bottom w:val="single" w:sz="8" w:space="0" w:color="000000"/>
              <w:right w:val="single" w:sz="4" w:space="0" w:color="000000"/>
            </w:tcBorders>
            <w:shd w:val="pct12" w:color="auto" w:fill="auto"/>
            <w:vAlign w:val="center"/>
          </w:tcPr>
          <w:p w14:paraId="10E1D196" w14:textId="77777777" w:rsidR="00DF1B82" w:rsidRDefault="00000000">
            <w:pPr>
              <w:widowControl w:val="0"/>
              <w:rPr>
                <w:rFonts w:eastAsia="Times New Roman" w:cstheme="minorHAnsi"/>
                <w:b/>
                <w:bCs/>
                <w:sz w:val="24"/>
                <w:szCs w:val="24"/>
              </w:rPr>
            </w:pPr>
            <w:r>
              <w:rPr>
                <w:rFonts w:eastAsia="Times New Roman" w:cstheme="minorHAnsi"/>
                <w:b/>
                <w:bCs/>
                <w:sz w:val="24"/>
                <w:szCs w:val="24"/>
              </w:rPr>
              <w:t>14</w:t>
            </w:r>
          </w:p>
        </w:tc>
      </w:tr>
      <w:tr w:rsidR="00DF1B82" w14:paraId="7AEAF558" w14:textId="77777777">
        <w:trPr>
          <w:trHeight w:hRule="exact" w:val="454"/>
        </w:trPr>
        <w:tc>
          <w:tcPr>
            <w:tcW w:w="708" w:type="dxa"/>
            <w:vMerge/>
            <w:tcBorders>
              <w:left w:val="single" w:sz="8" w:space="0" w:color="000000"/>
              <w:bottom w:val="single" w:sz="8" w:space="0" w:color="000000"/>
              <w:right w:val="single" w:sz="8" w:space="0" w:color="000000"/>
            </w:tcBorders>
            <w:shd w:val="pct12" w:color="auto" w:fill="auto"/>
            <w:vAlign w:val="center"/>
          </w:tcPr>
          <w:p w14:paraId="172A6ECE" w14:textId="77777777" w:rsidR="00DF1B82" w:rsidRDefault="00DF1B82">
            <w:pPr>
              <w:widowControl w:val="0"/>
              <w:numPr>
                <w:ilvl w:val="0"/>
                <w:numId w:val="21"/>
              </w:numPr>
              <w:rPr>
                <w:rFonts w:eastAsia="Times New Roman" w:cstheme="minorHAnsi"/>
                <w:b/>
                <w:bCs/>
                <w:sz w:val="24"/>
                <w:szCs w:val="24"/>
              </w:rPr>
            </w:pPr>
          </w:p>
        </w:tc>
        <w:tc>
          <w:tcPr>
            <w:tcW w:w="3119" w:type="dxa"/>
            <w:vMerge/>
            <w:tcBorders>
              <w:bottom w:val="single" w:sz="8" w:space="0" w:color="000000"/>
              <w:right w:val="single" w:sz="8" w:space="0" w:color="000000"/>
            </w:tcBorders>
            <w:shd w:val="pct12" w:color="auto" w:fill="auto"/>
            <w:vAlign w:val="center"/>
          </w:tcPr>
          <w:p w14:paraId="51E98277"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063F00D3"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ponad 1000 g do 2000 g</w:t>
            </w:r>
          </w:p>
        </w:tc>
        <w:tc>
          <w:tcPr>
            <w:tcW w:w="2692" w:type="dxa"/>
            <w:tcBorders>
              <w:top w:val="single" w:sz="8" w:space="0" w:color="000000"/>
              <w:bottom w:val="single" w:sz="8" w:space="0" w:color="000000"/>
              <w:right w:val="single" w:sz="4" w:space="0" w:color="000000"/>
            </w:tcBorders>
            <w:shd w:val="pct12" w:color="auto" w:fill="auto"/>
            <w:vAlign w:val="center"/>
          </w:tcPr>
          <w:p w14:paraId="3A0F6037"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w:t>
            </w:r>
          </w:p>
        </w:tc>
      </w:tr>
      <w:tr w:rsidR="00DF1B82" w14:paraId="0657B1F9" w14:textId="77777777">
        <w:trPr>
          <w:trHeight w:hRule="exact" w:val="454"/>
        </w:trPr>
        <w:tc>
          <w:tcPr>
            <w:tcW w:w="708" w:type="dxa"/>
            <w:vMerge w:val="restart"/>
            <w:tcBorders>
              <w:top w:val="single" w:sz="8" w:space="0" w:color="000000"/>
              <w:left w:val="single" w:sz="8" w:space="0" w:color="000000"/>
              <w:bottom w:val="single" w:sz="8" w:space="0" w:color="000000"/>
              <w:right w:val="single" w:sz="8" w:space="0" w:color="000000"/>
            </w:tcBorders>
            <w:shd w:val="pct12" w:color="auto" w:fill="auto"/>
            <w:vAlign w:val="center"/>
          </w:tcPr>
          <w:p w14:paraId="22D3293B" w14:textId="77777777" w:rsidR="00DF1B82" w:rsidRDefault="00DF1B82">
            <w:pPr>
              <w:widowControl w:val="0"/>
              <w:numPr>
                <w:ilvl w:val="0"/>
                <w:numId w:val="21"/>
              </w:numPr>
              <w:rPr>
                <w:rFonts w:eastAsia="Times New Roman" w:cstheme="minorHAnsi"/>
                <w:b/>
                <w:bCs/>
                <w:sz w:val="24"/>
                <w:szCs w:val="24"/>
              </w:rPr>
            </w:pPr>
          </w:p>
          <w:p w14:paraId="19E18471" w14:textId="77777777" w:rsidR="00DF1B82" w:rsidRDefault="00000000">
            <w:pPr>
              <w:widowControl w:val="0"/>
              <w:numPr>
                <w:ilvl w:val="0"/>
                <w:numId w:val="21"/>
              </w:numPr>
              <w:rPr>
                <w:rFonts w:eastAsia="Times New Roman" w:cstheme="minorHAnsi"/>
                <w:b/>
                <w:bCs/>
                <w:sz w:val="24"/>
                <w:szCs w:val="24"/>
              </w:rPr>
            </w:pPr>
            <w:r>
              <w:rPr>
                <w:rFonts w:eastAsia="Times New Roman" w:cstheme="minorHAnsi"/>
                <w:b/>
                <w:bCs/>
                <w:sz w:val="24"/>
                <w:szCs w:val="24"/>
              </w:rPr>
              <w:t>5.</w:t>
            </w:r>
          </w:p>
          <w:p w14:paraId="7BA2ABE1" w14:textId="77777777" w:rsidR="00DF1B82" w:rsidRDefault="00DF1B82">
            <w:pPr>
              <w:widowControl w:val="0"/>
              <w:rPr>
                <w:rFonts w:eastAsia="Times New Roman" w:cstheme="minorHAnsi"/>
                <w:b/>
                <w:bCs/>
                <w:sz w:val="24"/>
                <w:szCs w:val="24"/>
              </w:rPr>
            </w:pPr>
          </w:p>
        </w:tc>
        <w:tc>
          <w:tcPr>
            <w:tcW w:w="3119" w:type="dxa"/>
            <w:vMerge w:val="restart"/>
            <w:tcBorders>
              <w:top w:val="single" w:sz="8" w:space="0" w:color="000000"/>
              <w:bottom w:val="single" w:sz="8" w:space="0" w:color="000000"/>
              <w:right w:val="single" w:sz="8" w:space="0" w:color="000000"/>
            </w:tcBorders>
            <w:shd w:val="pct12" w:color="auto" w:fill="auto"/>
            <w:vAlign w:val="center"/>
          </w:tcPr>
          <w:p w14:paraId="2AA8C5DC"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Paczki krajowe – gabaryt A</w:t>
            </w:r>
          </w:p>
        </w:tc>
        <w:tc>
          <w:tcPr>
            <w:tcW w:w="2978" w:type="dxa"/>
            <w:tcBorders>
              <w:top w:val="single" w:sz="8" w:space="0" w:color="000000"/>
              <w:bottom w:val="single" w:sz="8" w:space="0" w:color="000000"/>
              <w:right w:val="single" w:sz="8" w:space="0" w:color="000000"/>
            </w:tcBorders>
            <w:shd w:val="pct12" w:color="auto" w:fill="auto"/>
            <w:vAlign w:val="center"/>
          </w:tcPr>
          <w:p w14:paraId="27BB4AC9" w14:textId="77777777" w:rsidR="00DF1B82" w:rsidRDefault="00000000">
            <w:pPr>
              <w:widowControl w:val="0"/>
              <w:rPr>
                <w:rFonts w:eastAsia="Times New Roman" w:cstheme="minorHAnsi"/>
                <w:b/>
                <w:bCs/>
                <w:sz w:val="24"/>
                <w:szCs w:val="24"/>
              </w:rPr>
            </w:pPr>
            <w:r>
              <w:rPr>
                <w:rFonts w:eastAsia="Times New Roman" w:cstheme="minorHAnsi"/>
                <w:b/>
                <w:bCs/>
                <w:sz w:val="24"/>
                <w:szCs w:val="24"/>
              </w:rPr>
              <w:t xml:space="preserve">do 1 kg </w:t>
            </w:r>
          </w:p>
        </w:tc>
        <w:tc>
          <w:tcPr>
            <w:tcW w:w="2692" w:type="dxa"/>
            <w:tcBorders>
              <w:top w:val="single" w:sz="8" w:space="0" w:color="000000"/>
              <w:bottom w:val="single" w:sz="8" w:space="0" w:color="000000"/>
              <w:right w:val="single" w:sz="4" w:space="0" w:color="000000"/>
            </w:tcBorders>
            <w:shd w:val="pct12" w:color="auto" w:fill="auto"/>
            <w:vAlign w:val="center"/>
          </w:tcPr>
          <w:p w14:paraId="5730CDE5" w14:textId="77777777" w:rsidR="00DF1B82" w:rsidRDefault="00000000">
            <w:pPr>
              <w:widowControl w:val="0"/>
              <w:rPr>
                <w:rFonts w:eastAsia="Times New Roman" w:cstheme="minorHAnsi"/>
                <w:b/>
                <w:bCs/>
                <w:sz w:val="24"/>
                <w:szCs w:val="24"/>
              </w:rPr>
            </w:pPr>
            <w:r>
              <w:rPr>
                <w:rFonts w:eastAsia="Times New Roman" w:cstheme="minorHAnsi"/>
                <w:b/>
                <w:bCs/>
                <w:sz w:val="24"/>
                <w:szCs w:val="24"/>
              </w:rPr>
              <w:t>5</w:t>
            </w:r>
          </w:p>
        </w:tc>
      </w:tr>
      <w:tr w:rsidR="00DF1B82" w14:paraId="26F7B6E7" w14:textId="77777777">
        <w:trPr>
          <w:trHeight w:hRule="exact" w:val="454"/>
        </w:trPr>
        <w:tc>
          <w:tcPr>
            <w:tcW w:w="708" w:type="dxa"/>
            <w:vMerge/>
            <w:tcBorders>
              <w:left w:val="single" w:sz="8" w:space="0" w:color="000000"/>
              <w:right w:val="single" w:sz="8" w:space="0" w:color="000000"/>
            </w:tcBorders>
            <w:shd w:val="pct12" w:color="auto" w:fill="auto"/>
            <w:vAlign w:val="center"/>
          </w:tcPr>
          <w:p w14:paraId="6D534085" w14:textId="77777777" w:rsidR="00DF1B82" w:rsidRDefault="00DF1B82">
            <w:pPr>
              <w:widowControl w:val="0"/>
              <w:numPr>
                <w:ilvl w:val="0"/>
                <w:numId w:val="21"/>
              </w:numPr>
              <w:rPr>
                <w:rFonts w:eastAsia="Times New Roman" w:cstheme="minorHAnsi"/>
                <w:b/>
                <w:bCs/>
                <w:sz w:val="24"/>
                <w:szCs w:val="24"/>
              </w:rPr>
            </w:pPr>
          </w:p>
        </w:tc>
        <w:tc>
          <w:tcPr>
            <w:tcW w:w="3119" w:type="dxa"/>
            <w:vMerge/>
            <w:tcBorders>
              <w:right w:val="single" w:sz="8" w:space="0" w:color="000000"/>
            </w:tcBorders>
            <w:shd w:val="pct12" w:color="auto" w:fill="auto"/>
            <w:vAlign w:val="center"/>
          </w:tcPr>
          <w:p w14:paraId="2DDF2ED2"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6613F58B" w14:textId="77777777" w:rsidR="00DF1B82" w:rsidRDefault="00000000">
            <w:pPr>
              <w:widowControl w:val="0"/>
              <w:rPr>
                <w:rFonts w:eastAsia="Times New Roman" w:cstheme="minorHAnsi"/>
                <w:b/>
                <w:bCs/>
                <w:sz w:val="24"/>
                <w:szCs w:val="24"/>
              </w:rPr>
            </w:pPr>
            <w:r>
              <w:rPr>
                <w:rFonts w:eastAsia="Times New Roman" w:cstheme="minorHAnsi"/>
                <w:b/>
                <w:bCs/>
                <w:sz w:val="24"/>
                <w:szCs w:val="24"/>
              </w:rPr>
              <w:t xml:space="preserve">ponad 1 kg do 5 kg </w:t>
            </w:r>
          </w:p>
        </w:tc>
        <w:tc>
          <w:tcPr>
            <w:tcW w:w="2692" w:type="dxa"/>
            <w:tcBorders>
              <w:top w:val="single" w:sz="8" w:space="0" w:color="000000"/>
              <w:bottom w:val="single" w:sz="8" w:space="0" w:color="000000"/>
              <w:right w:val="single" w:sz="4" w:space="0" w:color="000000"/>
            </w:tcBorders>
            <w:shd w:val="pct12" w:color="auto" w:fill="auto"/>
            <w:vAlign w:val="center"/>
          </w:tcPr>
          <w:p w14:paraId="26BFCBBC"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20</w:t>
            </w:r>
          </w:p>
        </w:tc>
      </w:tr>
      <w:tr w:rsidR="00DF1B82" w14:paraId="0A678230" w14:textId="77777777">
        <w:trPr>
          <w:trHeight w:hRule="exact" w:val="454"/>
        </w:trPr>
        <w:tc>
          <w:tcPr>
            <w:tcW w:w="708" w:type="dxa"/>
            <w:vMerge/>
            <w:tcBorders>
              <w:left w:val="single" w:sz="8" w:space="0" w:color="000000"/>
              <w:bottom w:val="single" w:sz="8" w:space="0" w:color="000000"/>
              <w:right w:val="single" w:sz="8" w:space="0" w:color="000000"/>
            </w:tcBorders>
            <w:shd w:val="pct12" w:color="auto" w:fill="auto"/>
            <w:vAlign w:val="center"/>
          </w:tcPr>
          <w:p w14:paraId="083079F6" w14:textId="77777777" w:rsidR="00DF1B82" w:rsidRDefault="00DF1B82">
            <w:pPr>
              <w:widowControl w:val="0"/>
              <w:numPr>
                <w:ilvl w:val="0"/>
                <w:numId w:val="21"/>
              </w:numPr>
              <w:rPr>
                <w:rFonts w:eastAsia="Times New Roman" w:cstheme="minorHAnsi"/>
                <w:b/>
                <w:bCs/>
                <w:sz w:val="24"/>
                <w:szCs w:val="24"/>
              </w:rPr>
            </w:pPr>
          </w:p>
        </w:tc>
        <w:tc>
          <w:tcPr>
            <w:tcW w:w="3119" w:type="dxa"/>
            <w:vMerge/>
            <w:tcBorders>
              <w:bottom w:val="single" w:sz="8" w:space="0" w:color="000000"/>
              <w:right w:val="single" w:sz="8" w:space="0" w:color="000000"/>
            </w:tcBorders>
            <w:shd w:val="pct12" w:color="auto" w:fill="auto"/>
            <w:vAlign w:val="center"/>
          </w:tcPr>
          <w:p w14:paraId="46C39521"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583CE6C2" w14:textId="77777777" w:rsidR="00DF1B82" w:rsidRDefault="00000000">
            <w:pPr>
              <w:widowControl w:val="0"/>
              <w:rPr>
                <w:rFonts w:eastAsia="Times New Roman" w:cstheme="minorHAnsi"/>
                <w:b/>
                <w:bCs/>
                <w:sz w:val="24"/>
                <w:szCs w:val="24"/>
              </w:rPr>
            </w:pPr>
            <w:r>
              <w:rPr>
                <w:rFonts w:eastAsia="Times New Roman" w:cstheme="minorHAnsi"/>
                <w:b/>
                <w:bCs/>
                <w:sz w:val="24"/>
                <w:szCs w:val="24"/>
              </w:rPr>
              <w:t xml:space="preserve">ponad 5 kg do 10 kg </w:t>
            </w:r>
          </w:p>
        </w:tc>
        <w:tc>
          <w:tcPr>
            <w:tcW w:w="2692" w:type="dxa"/>
            <w:tcBorders>
              <w:top w:val="single" w:sz="8" w:space="0" w:color="000000"/>
              <w:bottom w:val="single" w:sz="8" w:space="0" w:color="000000"/>
              <w:right w:val="single" w:sz="4" w:space="0" w:color="000000"/>
            </w:tcBorders>
            <w:shd w:val="pct12" w:color="auto" w:fill="auto"/>
            <w:vAlign w:val="center"/>
          </w:tcPr>
          <w:p w14:paraId="336D7D2A"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w:t>
            </w:r>
          </w:p>
        </w:tc>
      </w:tr>
      <w:tr w:rsidR="00DF1B82" w14:paraId="02122FE6" w14:textId="77777777">
        <w:trPr>
          <w:trHeight w:hRule="exact" w:val="454"/>
        </w:trPr>
        <w:tc>
          <w:tcPr>
            <w:tcW w:w="708" w:type="dxa"/>
            <w:tcBorders>
              <w:top w:val="single" w:sz="8" w:space="0" w:color="000000"/>
              <w:left w:val="single" w:sz="8" w:space="0" w:color="000000"/>
              <w:bottom w:val="single" w:sz="8" w:space="0" w:color="000000"/>
              <w:right w:val="single" w:sz="8" w:space="0" w:color="000000"/>
            </w:tcBorders>
            <w:shd w:val="pct12" w:color="auto" w:fill="auto"/>
            <w:vAlign w:val="center"/>
          </w:tcPr>
          <w:p w14:paraId="3FFA1B51" w14:textId="77777777" w:rsidR="00DF1B82" w:rsidRDefault="00DF1B82">
            <w:pPr>
              <w:widowControl w:val="0"/>
              <w:numPr>
                <w:ilvl w:val="0"/>
                <w:numId w:val="21"/>
              </w:numPr>
              <w:rPr>
                <w:rFonts w:eastAsia="Times New Roman" w:cstheme="minorHAnsi"/>
                <w:b/>
                <w:bCs/>
                <w:sz w:val="24"/>
                <w:szCs w:val="24"/>
              </w:rPr>
            </w:pPr>
          </w:p>
        </w:tc>
        <w:tc>
          <w:tcPr>
            <w:tcW w:w="3119" w:type="dxa"/>
            <w:tcBorders>
              <w:top w:val="single" w:sz="8" w:space="0" w:color="000000"/>
              <w:bottom w:val="single" w:sz="8" w:space="0" w:color="000000"/>
              <w:right w:val="single" w:sz="8" w:space="0" w:color="000000"/>
            </w:tcBorders>
            <w:shd w:val="pct12" w:color="auto" w:fill="auto"/>
            <w:vAlign w:val="center"/>
          </w:tcPr>
          <w:p w14:paraId="78F6CEE2" w14:textId="77777777" w:rsidR="00DF1B82" w:rsidRDefault="00000000">
            <w:pPr>
              <w:widowControl w:val="0"/>
              <w:rPr>
                <w:rFonts w:eastAsia="Times New Roman" w:cstheme="minorHAnsi"/>
                <w:b/>
                <w:bCs/>
                <w:sz w:val="24"/>
                <w:szCs w:val="24"/>
              </w:rPr>
            </w:pPr>
            <w:r>
              <w:rPr>
                <w:rFonts w:eastAsia="Times New Roman" w:cstheme="minorHAnsi"/>
                <w:b/>
                <w:bCs/>
                <w:sz w:val="24"/>
                <w:szCs w:val="24"/>
              </w:rPr>
              <w:t>Usługa zwrot przesyłek: polecone krajowe – format S*</w:t>
            </w:r>
          </w:p>
        </w:tc>
        <w:tc>
          <w:tcPr>
            <w:tcW w:w="2978" w:type="dxa"/>
            <w:tcBorders>
              <w:top w:val="single" w:sz="8" w:space="0" w:color="000000"/>
              <w:bottom w:val="single" w:sz="8" w:space="0" w:color="000000"/>
              <w:right w:val="single" w:sz="8" w:space="0" w:color="000000"/>
            </w:tcBorders>
            <w:shd w:val="pct12" w:color="auto" w:fill="auto"/>
            <w:vAlign w:val="center"/>
          </w:tcPr>
          <w:p w14:paraId="2F6BB9DA"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do 500 g format S</w:t>
            </w:r>
          </w:p>
        </w:tc>
        <w:tc>
          <w:tcPr>
            <w:tcW w:w="2692" w:type="dxa"/>
            <w:tcBorders>
              <w:top w:val="single" w:sz="8" w:space="0" w:color="000000"/>
              <w:bottom w:val="single" w:sz="8" w:space="0" w:color="000000"/>
              <w:right w:val="single" w:sz="4" w:space="0" w:color="000000"/>
            </w:tcBorders>
            <w:shd w:val="pct12" w:color="auto" w:fill="auto"/>
            <w:vAlign w:val="center"/>
          </w:tcPr>
          <w:p w14:paraId="52C59C83" w14:textId="77777777" w:rsidR="00DF1B82" w:rsidRDefault="00000000">
            <w:pPr>
              <w:widowControl w:val="0"/>
              <w:rPr>
                <w:rFonts w:eastAsia="Times New Roman" w:cstheme="minorHAnsi"/>
                <w:b/>
                <w:bCs/>
                <w:sz w:val="24"/>
                <w:szCs w:val="24"/>
              </w:rPr>
            </w:pPr>
            <w:r>
              <w:rPr>
                <w:rFonts w:eastAsia="Times New Roman" w:cstheme="minorHAnsi"/>
                <w:b/>
                <w:bCs/>
                <w:sz w:val="24"/>
                <w:szCs w:val="24"/>
              </w:rPr>
              <w:t>768</w:t>
            </w:r>
          </w:p>
        </w:tc>
      </w:tr>
      <w:tr w:rsidR="00DF1B82" w14:paraId="0B77C2B5" w14:textId="77777777">
        <w:trPr>
          <w:trHeight w:hRule="exact" w:val="454"/>
        </w:trPr>
        <w:tc>
          <w:tcPr>
            <w:tcW w:w="708" w:type="dxa"/>
            <w:tcBorders>
              <w:top w:val="single" w:sz="8" w:space="0" w:color="000000"/>
              <w:left w:val="single" w:sz="8" w:space="0" w:color="000000"/>
              <w:bottom w:val="single" w:sz="8" w:space="0" w:color="000000"/>
              <w:right w:val="single" w:sz="8" w:space="0" w:color="000000"/>
            </w:tcBorders>
            <w:shd w:val="pct12" w:color="auto" w:fill="auto"/>
            <w:vAlign w:val="center"/>
          </w:tcPr>
          <w:p w14:paraId="0EC44A06" w14:textId="77777777" w:rsidR="00DF1B82" w:rsidRDefault="00000000">
            <w:pPr>
              <w:widowControl w:val="0"/>
              <w:numPr>
                <w:ilvl w:val="0"/>
                <w:numId w:val="21"/>
              </w:numPr>
              <w:rPr>
                <w:rFonts w:eastAsia="Times New Roman" w:cstheme="minorHAnsi"/>
                <w:b/>
                <w:bCs/>
                <w:sz w:val="24"/>
                <w:szCs w:val="24"/>
              </w:rPr>
            </w:pPr>
            <w:r>
              <w:rPr>
                <w:rFonts w:eastAsia="Times New Roman" w:cstheme="minorHAnsi"/>
                <w:b/>
                <w:bCs/>
                <w:sz w:val="24"/>
                <w:szCs w:val="24"/>
              </w:rPr>
              <w:t>6.</w:t>
            </w:r>
          </w:p>
        </w:tc>
        <w:tc>
          <w:tcPr>
            <w:tcW w:w="3119" w:type="dxa"/>
            <w:tcBorders>
              <w:top w:val="single" w:sz="8" w:space="0" w:color="000000"/>
              <w:bottom w:val="single" w:sz="8" w:space="0" w:color="000000"/>
              <w:right w:val="single" w:sz="8" w:space="0" w:color="000000"/>
            </w:tcBorders>
            <w:shd w:val="pct12" w:color="auto" w:fill="auto"/>
            <w:vAlign w:val="center"/>
          </w:tcPr>
          <w:p w14:paraId="1B5875E4" w14:textId="77777777" w:rsidR="00DF1B82" w:rsidRDefault="00000000">
            <w:pPr>
              <w:widowControl w:val="0"/>
              <w:rPr>
                <w:rFonts w:eastAsia="Times New Roman" w:cstheme="minorHAnsi"/>
                <w:b/>
                <w:bCs/>
                <w:sz w:val="24"/>
                <w:szCs w:val="24"/>
              </w:rPr>
            </w:pPr>
            <w:r>
              <w:rPr>
                <w:rFonts w:eastAsia="Times New Roman" w:cstheme="minorHAnsi"/>
                <w:b/>
                <w:bCs/>
                <w:sz w:val="24"/>
                <w:szCs w:val="24"/>
              </w:rPr>
              <w:t>Usługa zwrot przesyłek: polecone krajowe – format M*</w:t>
            </w:r>
          </w:p>
        </w:tc>
        <w:tc>
          <w:tcPr>
            <w:tcW w:w="2978" w:type="dxa"/>
            <w:tcBorders>
              <w:top w:val="single" w:sz="8" w:space="0" w:color="000000"/>
              <w:bottom w:val="single" w:sz="8" w:space="0" w:color="000000"/>
              <w:right w:val="single" w:sz="8" w:space="0" w:color="000000"/>
            </w:tcBorders>
            <w:shd w:val="pct12" w:color="auto" w:fill="auto"/>
            <w:vAlign w:val="center"/>
          </w:tcPr>
          <w:p w14:paraId="2BAF6EAA"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do 500 g Format M</w:t>
            </w:r>
          </w:p>
        </w:tc>
        <w:tc>
          <w:tcPr>
            <w:tcW w:w="2692" w:type="dxa"/>
            <w:tcBorders>
              <w:top w:val="single" w:sz="8" w:space="0" w:color="000000"/>
              <w:bottom w:val="single" w:sz="8" w:space="0" w:color="000000"/>
              <w:right w:val="single" w:sz="4" w:space="0" w:color="000000"/>
            </w:tcBorders>
            <w:shd w:val="pct12" w:color="auto" w:fill="auto"/>
            <w:vAlign w:val="center"/>
          </w:tcPr>
          <w:p w14:paraId="04354A80" w14:textId="77777777" w:rsidR="00DF1B82" w:rsidRDefault="00000000">
            <w:pPr>
              <w:widowControl w:val="0"/>
              <w:rPr>
                <w:rFonts w:eastAsia="Times New Roman" w:cstheme="minorHAnsi"/>
                <w:b/>
                <w:bCs/>
                <w:sz w:val="24"/>
                <w:szCs w:val="24"/>
              </w:rPr>
            </w:pPr>
            <w:r>
              <w:rPr>
                <w:rFonts w:eastAsia="Times New Roman" w:cstheme="minorHAnsi"/>
                <w:b/>
                <w:bCs/>
                <w:sz w:val="24"/>
                <w:szCs w:val="24"/>
              </w:rPr>
              <w:t>767</w:t>
            </w:r>
          </w:p>
        </w:tc>
      </w:tr>
      <w:tr w:rsidR="00DF1B82" w14:paraId="4E498A0A" w14:textId="77777777">
        <w:trPr>
          <w:trHeight w:hRule="exact" w:val="454"/>
        </w:trPr>
        <w:tc>
          <w:tcPr>
            <w:tcW w:w="708" w:type="dxa"/>
            <w:tcBorders>
              <w:top w:val="single" w:sz="8" w:space="0" w:color="000000"/>
              <w:left w:val="single" w:sz="8" w:space="0" w:color="000000"/>
              <w:bottom w:val="single" w:sz="8" w:space="0" w:color="000000"/>
              <w:right w:val="single" w:sz="8" w:space="0" w:color="000000"/>
            </w:tcBorders>
            <w:shd w:val="pct12" w:color="auto" w:fill="auto"/>
            <w:vAlign w:val="center"/>
          </w:tcPr>
          <w:p w14:paraId="0C7541B2" w14:textId="77777777" w:rsidR="00DF1B82" w:rsidRDefault="00DF1B82">
            <w:pPr>
              <w:widowControl w:val="0"/>
              <w:numPr>
                <w:ilvl w:val="0"/>
                <w:numId w:val="21"/>
              </w:numPr>
              <w:rPr>
                <w:rFonts w:eastAsia="Times New Roman" w:cstheme="minorHAnsi"/>
                <w:b/>
                <w:bCs/>
                <w:sz w:val="24"/>
                <w:szCs w:val="24"/>
              </w:rPr>
            </w:pPr>
          </w:p>
        </w:tc>
        <w:tc>
          <w:tcPr>
            <w:tcW w:w="3119" w:type="dxa"/>
            <w:tcBorders>
              <w:top w:val="single" w:sz="8" w:space="0" w:color="000000"/>
              <w:bottom w:val="single" w:sz="8" w:space="0" w:color="000000"/>
              <w:right w:val="single" w:sz="8" w:space="0" w:color="000000"/>
            </w:tcBorders>
            <w:shd w:val="pct12" w:color="auto" w:fill="auto"/>
            <w:vAlign w:val="center"/>
          </w:tcPr>
          <w:p w14:paraId="0965F606" w14:textId="77777777" w:rsidR="00DF1B82" w:rsidRDefault="00000000">
            <w:pPr>
              <w:widowControl w:val="0"/>
              <w:rPr>
                <w:rFonts w:eastAsia="Times New Roman" w:cstheme="minorHAnsi"/>
                <w:b/>
                <w:bCs/>
                <w:sz w:val="24"/>
                <w:szCs w:val="24"/>
              </w:rPr>
            </w:pPr>
            <w:r>
              <w:rPr>
                <w:rFonts w:eastAsia="Times New Roman" w:cstheme="minorHAnsi"/>
                <w:b/>
                <w:bCs/>
                <w:sz w:val="24"/>
                <w:szCs w:val="24"/>
              </w:rPr>
              <w:t>Usługa potwierdzenie odbioru krajowe</w:t>
            </w:r>
          </w:p>
        </w:tc>
        <w:tc>
          <w:tcPr>
            <w:tcW w:w="2978" w:type="dxa"/>
            <w:tcBorders>
              <w:top w:val="single" w:sz="8" w:space="0" w:color="000000"/>
              <w:bottom w:val="single" w:sz="8" w:space="0" w:color="000000"/>
              <w:right w:val="single" w:sz="8" w:space="0" w:color="000000"/>
            </w:tcBorders>
            <w:shd w:val="pct12" w:color="auto" w:fill="auto"/>
            <w:vAlign w:val="center"/>
          </w:tcPr>
          <w:p w14:paraId="279C0C0A" w14:textId="77777777" w:rsidR="00DF1B82" w:rsidRDefault="00000000">
            <w:pPr>
              <w:widowControl w:val="0"/>
              <w:rPr>
                <w:rFonts w:eastAsia="Times New Roman" w:cstheme="minorHAnsi"/>
                <w:b/>
                <w:bCs/>
                <w:sz w:val="24"/>
                <w:szCs w:val="24"/>
              </w:rPr>
            </w:pPr>
            <w:r>
              <w:rPr>
                <w:rFonts w:eastAsia="Times New Roman" w:cstheme="minorHAnsi"/>
                <w:b/>
                <w:bCs/>
                <w:sz w:val="24"/>
                <w:szCs w:val="24"/>
              </w:rPr>
              <w:t>-</w:t>
            </w:r>
          </w:p>
        </w:tc>
        <w:tc>
          <w:tcPr>
            <w:tcW w:w="2692" w:type="dxa"/>
            <w:tcBorders>
              <w:top w:val="single" w:sz="8" w:space="0" w:color="000000"/>
              <w:bottom w:val="single" w:sz="8" w:space="0" w:color="000000"/>
              <w:right w:val="single" w:sz="4" w:space="0" w:color="000000"/>
            </w:tcBorders>
            <w:shd w:val="pct12" w:color="auto" w:fill="auto"/>
            <w:vAlign w:val="center"/>
          </w:tcPr>
          <w:p w14:paraId="28869687"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26114</w:t>
            </w:r>
          </w:p>
        </w:tc>
      </w:tr>
      <w:tr w:rsidR="00DF1B82" w14:paraId="26167B50" w14:textId="77777777">
        <w:trPr>
          <w:trHeight w:hRule="exact" w:val="454"/>
        </w:trPr>
        <w:tc>
          <w:tcPr>
            <w:tcW w:w="708" w:type="dxa"/>
            <w:vMerge w:val="restart"/>
            <w:tcBorders>
              <w:top w:val="single" w:sz="8" w:space="0" w:color="000000"/>
              <w:left w:val="single" w:sz="8" w:space="0" w:color="000000"/>
              <w:bottom w:val="single" w:sz="8" w:space="0" w:color="000000"/>
              <w:right w:val="single" w:sz="8" w:space="0" w:color="000000"/>
            </w:tcBorders>
            <w:shd w:val="pct12" w:color="auto" w:fill="auto"/>
            <w:vAlign w:val="center"/>
          </w:tcPr>
          <w:p w14:paraId="76418908" w14:textId="77777777" w:rsidR="00DF1B82" w:rsidRDefault="00000000">
            <w:pPr>
              <w:widowControl w:val="0"/>
              <w:numPr>
                <w:ilvl w:val="0"/>
                <w:numId w:val="21"/>
              </w:numPr>
              <w:rPr>
                <w:rFonts w:eastAsia="Times New Roman" w:cstheme="minorHAnsi"/>
                <w:b/>
                <w:bCs/>
                <w:sz w:val="24"/>
                <w:szCs w:val="24"/>
              </w:rPr>
            </w:pPr>
            <w:r>
              <w:rPr>
                <w:rFonts w:eastAsia="Times New Roman" w:cstheme="minorHAnsi"/>
                <w:b/>
                <w:bCs/>
                <w:sz w:val="24"/>
                <w:szCs w:val="24"/>
              </w:rPr>
              <w:t>7.</w:t>
            </w:r>
          </w:p>
        </w:tc>
        <w:tc>
          <w:tcPr>
            <w:tcW w:w="3119" w:type="dxa"/>
            <w:vMerge w:val="restart"/>
            <w:tcBorders>
              <w:top w:val="single" w:sz="8" w:space="0" w:color="000000"/>
              <w:bottom w:val="single" w:sz="8" w:space="0" w:color="000000"/>
              <w:right w:val="single" w:sz="8" w:space="0" w:color="000000"/>
            </w:tcBorders>
            <w:shd w:val="pct12" w:color="auto" w:fill="auto"/>
            <w:vAlign w:val="center"/>
          </w:tcPr>
          <w:p w14:paraId="4B32EB38" w14:textId="77777777" w:rsidR="00DF1B82" w:rsidRDefault="00000000">
            <w:pPr>
              <w:widowControl w:val="0"/>
              <w:rPr>
                <w:rFonts w:eastAsia="Times New Roman" w:cstheme="minorHAnsi"/>
                <w:b/>
                <w:bCs/>
                <w:sz w:val="24"/>
                <w:szCs w:val="24"/>
              </w:rPr>
            </w:pPr>
            <w:r>
              <w:rPr>
                <w:rFonts w:eastAsia="Times New Roman" w:cstheme="minorHAnsi"/>
                <w:b/>
                <w:bCs/>
                <w:sz w:val="24"/>
                <w:szCs w:val="24"/>
              </w:rPr>
              <w:t xml:space="preserve">Zwykłe zagraniczne – format S  </w:t>
            </w:r>
          </w:p>
        </w:tc>
        <w:tc>
          <w:tcPr>
            <w:tcW w:w="2978" w:type="dxa"/>
            <w:tcBorders>
              <w:top w:val="single" w:sz="8" w:space="0" w:color="000000"/>
              <w:bottom w:val="single" w:sz="8" w:space="0" w:color="000000"/>
              <w:right w:val="single" w:sz="8" w:space="0" w:color="000000"/>
            </w:tcBorders>
            <w:shd w:val="pct12" w:color="auto" w:fill="auto"/>
            <w:vAlign w:val="center"/>
          </w:tcPr>
          <w:p w14:paraId="7B76B229" w14:textId="77777777" w:rsidR="00DF1B82" w:rsidRDefault="00000000">
            <w:pPr>
              <w:widowControl w:val="0"/>
              <w:rPr>
                <w:rFonts w:eastAsia="Times New Roman" w:cstheme="minorHAnsi"/>
                <w:b/>
                <w:bCs/>
                <w:sz w:val="24"/>
                <w:szCs w:val="24"/>
              </w:rPr>
            </w:pPr>
            <w:r>
              <w:rPr>
                <w:rFonts w:eastAsia="Times New Roman" w:cstheme="minorHAnsi"/>
                <w:b/>
                <w:bCs/>
                <w:sz w:val="24"/>
                <w:szCs w:val="24"/>
              </w:rPr>
              <w:t>Strefa A do 50 g</w:t>
            </w:r>
          </w:p>
        </w:tc>
        <w:tc>
          <w:tcPr>
            <w:tcW w:w="2692" w:type="dxa"/>
            <w:tcBorders>
              <w:top w:val="single" w:sz="8" w:space="0" w:color="000000"/>
              <w:bottom w:val="single" w:sz="8" w:space="0" w:color="000000"/>
              <w:right w:val="single" w:sz="4" w:space="0" w:color="000000"/>
            </w:tcBorders>
            <w:shd w:val="pct12" w:color="auto" w:fill="auto"/>
            <w:vAlign w:val="center"/>
          </w:tcPr>
          <w:p w14:paraId="139DC18A" w14:textId="77777777" w:rsidR="00DF1B82" w:rsidRDefault="00000000">
            <w:pPr>
              <w:widowControl w:val="0"/>
              <w:rPr>
                <w:rFonts w:eastAsia="Times New Roman" w:cstheme="minorHAnsi"/>
                <w:b/>
                <w:bCs/>
                <w:sz w:val="24"/>
                <w:szCs w:val="24"/>
              </w:rPr>
            </w:pPr>
            <w:r>
              <w:rPr>
                <w:rFonts w:eastAsia="Times New Roman" w:cstheme="minorHAnsi"/>
                <w:b/>
                <w:bCs/>
                <w:sz w:val="24"/>
                <w:szCs w:val="24"/>
              </w:rPr>
              <w:t>14</w:t>
            </w:r>
          </w:p>
        </w:tc>
      </w:tr>
      <w:tr w:rsidR="00DF1B82" w14:paraId="5D9E3B8B" w14:textId="77777777">
        <w:trPr>
          <w:trHeight w:hRule="exact" w:val="454"/>
        </w:trPr>
        <w:tc>
          <w:tcPr>
            <w:tcW w:w="708" w:type="dxa"/>
            <w:vMerge/>
            <w:tcBorders>
              <w:left w:val="single" w:sz="8" w:space="0" w:color="000000"/>
              <w:bottom w:val="single" w:sz="8" w:space="0" w:color="000000"/>
              <w:right w:val="single" w:sz="8" w:space="0" w:color="000000"/>
            </w:tcBorders>
            <w:shd w:val="pct12" w:color="auto" w:fill="auto"/>
            <w:vAlign w:val="center"/>
          </w:tcPr>
          <w:p w14:paraId="47857E09" w14:textId="77777777" w:rsidR="00DF1B82" w:rsidRDefault="00DF1B82">
            <w:pPr>
              <w:widowControl w:val="0"/>
              <w:numPr>
                <w:ilvl w:val="0"/>
                <w:numId w:val="21"/>
              </w:numPr>
              <w:rPr>
                <w:rFonts w:eastAsia="Times New Roman" w:cstheme="minorHAnsi"/>
                <w:b/>
                <w:bCs/>
                <w:sz w:val="24"/>
                <w:szCs w:val="24"/>
              </w:rPr>
            </w:pPr>
          </w:p>
        </w:tc>
        <w:tc>
          <w:tcPr>
            <w:tcW w:w="3119" w:type="dxa"/>
            <w:vMerge/>
            <w:tcBorders>
              <w:bottom w:val="single" w:sz="8" w:space="0" w:color="000000"/>
              <w:right w:val="single" w:sz="8" w:space="0" w:color="000000"/>
            </w:tcBorders>
            <w:shd w:val="pct12" w:color="auto" w:fill="auto"/>
            <w:vAlign w:val="center"/>
          </w:tcPr>
          <w:p w14:paraId="6740EE2B"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40FDCBBA" w14:textId="77777777" w:rsidR="00DF1B82" w:rsidRDefault="00000000">
            <w:pPr>
              <w:widowControl w:val="0"/>
              <w:rPr>
                <w:rFonts w:eastAsia="Times New Roman" w:cstheme="minorHAnsi"/>
                <w:b/>
                <w:bCs/>
                <w:sz w:val="24"/>
                <w:szCs w:val="24"/>
              </w:rPr>
            </w:pPr>
            <w:r>
              <w:rPr>
                <w:rFonts w:eastAsia="Times New Roman" w:cstheme="minorHAnsi"/>
                <w:b/>
                <w:bCs/>
                <w:sz w:val="24"/>
                <w:szCs w:val="24"/>
              </w:rPr>
              <w:t>Strefa B do 50 g</w:t>
            </w:r>
          </w:p>
        </w:tc>
        <w:tc>
          <w:tcPr>
            <w:tcW w:w="2692" w:type="dxa"/>
            <w:tcBorders>
              <w:top w:val="single" w:sz="8" w:space="0" w:color="000000"/>
              <w:bottom w:val="single" w:sz="8" w:space="0" w:color="000000"/>
              <w:right w:val="single" w:sz="4" w:space="0" w:color="000000"/>
            </w:tcBorders>
            <w:shd w:val="pct12" w:color="auto" w:fill="auto"/>
            <w:vAlign w:val="center"/>
          </w:tcPr>
          <w:p w14:paraId="637D6BD2" w14:textId="77777777" w:rsidR="00DF1B82" w:rsidRDefault="00000000">
            <w:pPr>
              <w:widowControl w:val="0"/>
              <w:rPr>
                <w:rFonts w:eastAsia="Times New Roman" w:cstheme="minorHAnsi"/>
                <w:b/>
                <w:bCs/>
                <w:sz w:val="24"/>
                <w:szCs w:val="24"/>
              </w:rPr>
            </w:pPr>
            <w:r>
              <w:rPr>
                <w:rFonts w:eastAsia="Times New Roman" w:cstheme="minorHAnsi"/>
                <w:b/>
                <w:bCs/>
                <w:sz w:val="24"/>
                <w:szCs w:val="24"/>
              </w:rPr>
              <w:t>10</w:t>
            </w:r>
          </w:p>
        </w:tc>
      </w:tr>
      <w:tr w:rsidR="00DF1B82" w14:paraId="49D8008D" w14:textId="77777777">
        <w:trPr>
          <w:trHeight w:hRule="exact" w:val="454"/>
        </w:trPr>
        <w:tc>
          <w:tcPr>
            <w:tcW w:w="708" w:type="dxa"/>
            <w:vMerge w:val="restart"/>
            <w:tcBorders>
              <w:top w:val="single" w:sz="8" w:space="0" w:color="000000"/>
              <w:left w:val="single" w:sz="8" w:space="0" w:color="000000"/>
              <w:bottom w:val="single" w:sz="8" w:space="0" w:color="000000"/>
              <w:right w:val="single" w:sz="8" w:space="0" w:color="000000"/>
            </w:tcBorders>
            <w:shd w:val="pct12" w:color="auto" w:fill="auto"/>
            <w:vAlign w:val="center"/>
          </w:tcPr>
          <w:p w14:paraId="1A5F1EB0" w14:textId="77777777" w:rsidR="00DF1B82" w:rsidRDefault="00DF1B82">
            <w:pPr>
              <w:widowControl w:val="0"/>
              <w:numPr>
                <w:ilvl w:val="0"/>
                <w:numId w:val="21"/>
              </w:numPr>
              <w:rPr>
                <w:rFonts w:eastAsia="Times New Roman" w:cstheme="minorHAnsi"/>
                <w:b/>
                <w:bCs/>
                <w:sz w:val="24"/>
                <w:szCs w:val="24"/>
              </w:rPr>
            </w:pPr>
          </w:p>
        </w:tc>
        <w:tc>
          <w:tcPr>
            <w:tcW w:w="3119" w:type="dxa"/>
            <w:vMerge w:val="restart"/>
            <w:tcBorders>
              <w:top w:val="single" w:sz="8" w:space="0" w:color="000000"/>
              <w:bottom w:val="single" w:sz="8" w:space="0" w:color="000000"/>
              <w:right w:val="single" w:sz="8" w:space="0" w:color="000000"/>
            </w:tcBorders>
            <w:shd w:val="pct12" w:color="auto" w:fill="auto"/>
            <w:vAlign w:val="center"/>
          </w:tcPr>
          <w:p w14:paraId="4E28FB96" w14:textId="77777777" w:rsidR="00DF1B82" w:rsidRDefault="00000000">
            <w:pPr>
              <w:widowControl w:val="0"/>
              <w:rPr>
                <w:rFonts w:eastAsia="Times New Roman" w:cstheme="minorHAnsi"/>
                <w:b/>
                <w:bCs/>
                <w:sz w:val="24"/>
                <w:szCs w:val="24"/>
              </w:rPr>
            </w:pPr>
            <w:r>
              <w:rPr>
                <w:rFonts w:eastAsia="Times New Roman" w:cstheme="minorHAnsi"/>
                <w:b/>
                <w:bCs/>
                <w:sz w:val="24"/>
                <w:szCs w:val="24"/>
              </w:rPr>
              <w:t xml:space="preserve">Zwykłe zagraniczne – format M  </w:t>
            </w:r>
          </w:p>
        </w:tc>
        <w:tc>
          <w:tcPr>
            <w:tcW w:w="2978" w:type="dxa"/>
            <w:tcBorders>
              <w:top w:val="single" w:sz="8" w:space="0" w:color="000000"/>
              <w:bottom w:val="single" w:sz="8" w:space="0" w:color="000000"/>
              <w:right w:val="single" w:sz="8" w:space="0" w:color="000000"/>
            </w:tcBorders>
            <w:shd w:val="pct12" w:color="auto" w:fill="auto"/>
            <w:vAlign w:val="center"/>
          </w:tcPr>
          <w:p w14:paraId="1548856F" w14:textId="77777777" w:rsidR="00DF1B82" w:rsidRDefault="00000000">
            <w:pPr>
              <w:widowControl w:val="0"/>
              <w:rPr>
                <w:rFonts w:eastAsia="Times New Roman" w:cstheme="minorHAnsi"/>
                <w:b/>
                <w:bCs/>
                <w:sz w:val="24"/>
                <w:szCs w:val="24"/>
              </w:rPr>
            </w:pPr>
            <w:r>
              <w:rPr>
                <w:rFonts w:eastAsia="Times New Roman" w:cstheme="minorHAnsi"/>
                <w:b/>
                <w:bCs/>
                <w:sz w:val="24"/>
                <w:szCs w:val="24"/>
              </w:rPr>
              <w:t>Strefa A do 50 g</w:t>
            </w:r>
          </w:p>
        </w:tc>
        <w:tc>
          <w:tcPr>
            <w:tcW w:w="2692" w:type="dxa"/>
            <w:tcBorders>
              <w:top w:val="single" w:sz="8" w:space="0" w:color="000000"/>
              <w:bottom w:val="single" w:sz="8" w:space="0" w:color="000000"/>
              <w:right w:val="single" w:sz="4" w:space="0" w:color="000000"/>
            </w:tcBorders>
            <w:shd w:val="pct12" w:color="auto" w:fill="auto"/>
            <w:vAlign w:val="center"/>
          </w:tcPr>
          <w:p w14:paraId="1A33A1EF"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20</w:t>
            </w:r>
          </w:p>
        </w:tc>
      </w:tr>
      <w:tr w:rsidR="00DF1B82" w14:paraId="64EA61FC" w14:textId="77777777">
        <w:trPr>
          <w:trHeight w:hRule="exact" w:val="454"/>
        </w:trPr>
        <w:tc>
          <w:tcPr>
            <w:tcW w:w="708" w:type="dxa"/>
            <w:vMerge/>
            <w:tcBorders>
              <w:left w:val="single" w:sz="8" w:space="0" w:color="000000"/>
              <w:bottom w:val="single" w:sz="8" w:space="0" w:color="000000"/>
              <w:right w:val="single" w:sz="8" w:space="0" w:color="000000"/>
            </w:tcBorders>
            <w:shd w:val="pct12" w:color="auto" w:fill="auto"/>
            <w:vAlign w:val="center"/>
          </w:tcPr>
          <w:p w14:paraId="7E99F9EF" w14:textId="77777777" w:rsidR="00DF1B82" w:rsidRDefault="00DF1B82">
            <w:pPr>
              <w:widowControl w:val="0"/>
              <w:numPr>
                <w:ilvl w:val="0"/>
                <w:numId w:val="21"/>
              </w:numPr>
              <w:rPr>
                <w:rFonts w:eastAsia="Times New Roman" w:cstheme="minorHAnsi"/>
                <w:b/>
                <w:bCs/>
                <w:sz w:val="24"/>
                <w:szCs w:val="24"/>
              </w:rPr>
            </w:pPr>
          </w:p>
        </w:tc>
        <w:tc>
          <w:tcPr>
            <w:tcW w:w="3119" w:type="dxa"/>
            <w:vMerge/>
            <w:tcBorders>
              <w:bottom w:val="single" w:sz="8" w:space="0" w:color="000000"/>
              <w:right w:val="single" w:sz="8" w:space="0" w:color="000000"/>
            </w:tcBorders>
            <w:shd w:val="pct12" w:color="auto" w:fill="auto"/>
            <w:vAlign w:val="center"/>
          </w:tcPr>
          <w:p w14:paraId="7416486C"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15E54827" w14:textId="77777777" w:rsidR="00DF1B82" w:rsidRDefault="00000000">
            <w:pPr>
              <w:widowControl w:val="0"/>
              <w:rPr>
                <w:rFonts w:eastAsia="Times New Roman" w:cstheme="minorHAnsi"/>
                <w:b/>
                <w:bCs/>
                <w:sz w:val="24"/>
                <w:szCs w:val="24"/>
              </w:rPr>
            </w:pPr>
            <w:r>
              <w:rPr>
                <w:rFonts w:eastAsia="Times New Roman" w:cstheme="minorHAnsi"/>
                <w:b/>
                <w:bCs/>
                <w:sz w:val="24"/>
                <w:szCs w:val="24"/>
              </w:rPr>
              <w:t>Strefa B do 50 g</w:t>
            </w:r>
          </w:p>
        </w:tc>
        <w:tc>
          <w:tcPr>
            <w:tcW w:w="2692" w:type="dxa"/>
            <w:tcBorders>
              <w:top w:val="single" w:sz="8" w:space="0" w:color="000000"/>
              <w:bottom w:val="single" w:sz="8" w:space="0" w:color="000000"/>
              <w:right w:val="single" w:sz="4" w:space="0" w:color="000000"/>
            </w:tcBorders>
            <w:shd w:val="pct12" w:color="auto" w:fill="auto"/>
            <w:vAlign w:val="center"/>
          </w:tcPr>
          <w:p w14:paraId="180DCFD2" w14:textId="77777777" w:rsidR="00DF1B82" w:rsidRDefault="00000000">
            <w:pPr>
              <w:widowControl w:val="0"/>
              <w:rPr>
                <w:rFonts w:eastAsia="Times New Roman" w:cstheme="minorHAnsi"/>
                <w:b/>
                <w:bCs/>
                <w:sz w:val="24"/>
                <w:szCs w:val="24"/>
              </w:rPr>
            </w:pPr>
            <w:r>
              <w:rPr>
                <w:rFonts w:eastAsia="Times New Roman" w:cstheme="minorHAnsi"/>
                <w:b/>
                <w:bCs/>
                <w:sz w:val="24"/>
                <w:szCs w:val="24"/>
              </w:rPr>
              <w:t>10</w:t>
            </w:r>
          </w:p>
        </w:tc>
      </w:tr>
      <w:tr w:rsidR="00DF1B82" w14:paraId="3E52DD6F" w14:textId="77777777">
        <w:trPr>
          <w:trHeight w:hRule="exact" w:val="454"/>
        </w:trPr>
        <w:tc>
          <w:tcPr>
            <w:tcW w:w="708" w:type="dxa"/>
            <w:vMerge w:val="restart"/>
            <w:tcBorders>
              <w:top w:val="single" w:sz="8" w:space="0" w:color="000000"/>
              <w:left w:val="single" w:sz="8" w:space="0" w:color="000000"/>
              <w:bottom w:val="single" w:sz="8" w:space="0" w:color="000000"/>
              <w:right w:val="single" w:sz="8" w:space="0" w:color="000000"/>
            </w:tcBorders>
            <w:shd w:val="pct12" w:color="auto" w:fill="auto"/>
            <w:vAlign w:val="center"/>
          </w:tcPr>
          <w:p w14:paraId="0EBDF151" w14:textId="77777777" w:rsidR="00DF1B82" w:rsidRDefault="00DF1B82">
            <w:pPr>
              <w:widowControl w:val="0"/>
              <w:numPr>
                <w:ilvl w:val="0"/>
                <w:numId w:val="21"/>
              </w:numPr>
              <w:rPr>
                <w:rFonts w:eastAsia="Times New Roman" w:cstheme="minorHAnsi"/>
                <w:b/>
                <w:bCs/>
                <w:sz w:val="24"/>
                <w:szCs w:val="24"/>
              </w:rPr>
            </w:pPr>
          </w:p>
        </w:tc>
        <w:tc>
          <w:tcPr>
            <w:tcW w:w="3119" w:type="dxa"/>
            <w:vMerge w:val="restart"/>
            <w:tcBorders>
              <w:top w:val="single" w:sz="8" w:space="0" w:color="000000"/>
              <w:bottom w:val="single" w:sz="8" w:space="0" w:color="000000"/>
              <w:right w:val="single" w:sz="8" w:space="0" w:color="000000"/>
            </w:tcBorders>
            <w:shd w:val="pct12" w:color="auto" w:fill="auto"/>
            <w:vAlign w:val="center"/>
          </w:tcPr>
          <w:p w14:paraId="27DF7211" w14:textId="77777777" w:rsidR="00DF1B82" w:rsidRDefault="00000000">
            <w:pPr>
              <w:widowControl w:val="0"/>
              <w:rPr>
                <w:rFonts w:eastAsia="Times New Roman" w:cstheme="minorHAnsi"/>
                <w:b/>
                <w:bCs/>
                <w:sz w:val="24"/>
                <w:szCs w:val="24"/>
              </w:rPr>
            </w:pPr>
            <w:r>
              <w:rPr>
                <w:rFonts w:eastAsia="Times New Roman" w:cstheme="minorHAnsi"/>
                <w:b/>
                <w:bCs/>
                <w:sz w:val="24"/>
                <w:szCs w:val="24"/>
              </w:rPr>
              <w:t>Zwykłe zagraniczne – format L</w:t>
            </w:r>
          </w:p>
        </w:tc>
        <w:tc>
          <w:tcPr>
            <w:tcW w:w="2978" w:type="dxa"/>
            <w:tcBorders>
              <w:top w:val="single" w:sz="8" w:space="0" w:color="000000"/>
              <w:bottom w:val="single" w:sz="8" w:space="0" w:color="000000"/>
              <w:right w:val="single" w:sz="8" w:space="0" w:color="000000"/>
            </w:tcBorders>
            <w:shd w:val="pct12" w:color="auto" w:fill="auto"/>
            <w:vAlign w:val="center"/>
          </w:tcPr>
          <w:p w14:paraId="4227AE26" w14:textId="77777777" w:rsidR="00DF1B82" w:rsidRDefault="00000000">
            <w:pPr>
              <w:widowControl w:val="0"/>
              <w:rPr>
                <w:rFonts w:eastAsia="Times New Roman" w:cstheme="minorHAnsi"/>
                <w:b/>
                <w:bCs/>
                <w:sz w:val="24"/>
                <w:szCs w:val="24"/>
              </w:rPr>
            </w:pPr>
            <w:r>
              <w:rPr>
                <w:rFonts w:eastAsia="Times New Roman" w:cstheme="minorHAnsi"/>
                <w:b/>
                <w:bCs/>
                <w:sz w:val="24"/>
                <w:szCs w:val="24"/>
              </w:rPr>
              <w:t>Strefa A do 50 g</w:t>
            </w:r>
          </w:p>
        </w:tc>
        <w:tc>
          <w:tcPr>
            <w:tcW w:w="2692" w:type="dxa"/>
            <w:tcBorders>
              <w:top w:val="single" w:sz="8" w:space="0" w:color="000000"/>
              <w:bottom w:val="single" w:sz="8" w:space="0" w:color="000000"/>
              <w:right w:val="single" w:sz="4" w:space="0" w:color="000000"/>
            </w:tcBorders>
            <w:shd w:val="pct12" w:color="auto" w:fill="auto"/>
            <w:vAlign w:val="center"/>
          </w:tcPr>
          <w:p w14:paraId="0750B596"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w:t>
            </w:r>
          </w:p>
        </w:tc>
      </w:tr>
      <w:tr w:rsidR="00DF1B82" w14:paraId="2EB82891" w14:textId="77777777">
        <w:trPr>
          <w:trHeight w:hRule="exact" w:val="454"/>
        </w:trPr>
        <w:tc>
          <w:tcPr>
            <w:tcW w:w="708" w:type="dxa"/>
            <w:vMerge/>
            <w:tcBorders>
              <w:left w:val="single" w:sz="8" w:space="0" w:color="000000"/>
              <w:bottom w:val="single" w:sz="8" w:space="0" w:color="000000"/>
              <w:right w:val="single" w:sz="8" w:space="0" w:color="000000"/>
            </w:tcBorders>
            <w:shd w:val="pct12" w:color="auto" w:fill="auto"/>
            <w:vAlign w:val="center"/>
          </w:tcPr>
          <w:p w14:paraId="0C05D008" w14:textId="77777777" w:rsidR="00DF1B82" w:rsidRDefault="00DF1B82">
            <w:pPr>
              <w:widowControl w:val="0"/>
              <w:numPr>
                <w:ilvl w:val="0"/>
                <w:numId w:val="21"/>
              </w:numPr>
              <w:rPr>
                <w:rFonts w:eastAsia="Times New Roman" w:cstheme="minorHAnsi"/>
                <w:b/>
                <w:bCs/>
                <w:sz w:val="24"/>
                <w:szCs w:val="24"/>
              </w:rPr>
            </w:pPr>
          </w:p>
        </w:tc>
        <w:tc>
          <w:tcPr>
            <w:tcW w:w="3119" w:type="dxa"/>
            <w:vMerge/>
            <w:tcBorders>
              <w:bottom w:val="single" w:sz="8" w:space="0" w:color="000000"/>
              <w:right w:val="single" w:sz="8" w:space="0" w:color="000000"/>
            </w:tcBorders>
            <w:shd w:val="pct12" w:color="auto" w:fill="auto"/>
            <w:vAlign w:val="center"/>
          </w:tcPr>
          <w:p w14:paraId="560A7B2D"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6B2456FF" w14:textId="77777777" w:rsidR="00DF1B82" w:rsidRDefault="00000000">
            <w:pPr>
              <w:widowControl w:val="0"/>
              <w:rPr>
                <w:rFonts w:eastAsia="Times New Roman" w:cstheme="minorHAnsi"/>
                <w:b/>
                <w:bCs/>
                <w:sz w:val="24"/>
                <w:szCs w:val="24"/>
              </w:rPr>
            </w:pPr>
            <w:r>
              <w:rPr>
                <w:rFonts w:eastAsia="Times New Roman" w:cstheme="minorHAnsi"/>
                <w:b/>
                <w:bCs/>
                <w:sz w:val="24"/>
                <w:szCs w:val="24"/>
              </w:rPr>
              <w:t>Strefa B do 50 g</w:t>
            </w:r>
          </w:p>
        </w:tc>
        <w:tc>
          <w:tcPr>
            <w:tcW w:w="2692" w:type="dxa"/>
            <w:tcBorders>
              <w:top w:val="single" w:sz="8" w:space="0" w:color="000000"/>
              <w:bottom w:val="single" w:sz="8" w:space="0" w:color="000000"/>
              <w:right w:val="single" w:sz="4" w:space="0" w:color="000000"/>
            </w:tcBorders>
            <w:shd w:val="pct12" w:color="auto" w:fill="auto"/>
            <w:vAlign w:val="center"/>
          </w:tcPr>
          <w:p w14:paraId="6C2A52D2"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w:t>
            </w:r>
          </w:p>
        </w:tc>
      </w:tr>
      <w:tr w:rsidR="00DF1B82" w14:paraId="4AD47565" w14:textId="77777777">
        <w:trPr>
          <w:trHeight w:hRule="exact" w:val="454"/>
        </w:trPr>
        <w:tc>
          <w:tcPr>
            <w:tcW w:w="708" w:type="dxa"/>
            <w:vMerge w:val="restart"/>
            <w:tcBorders>
              <w:top w:val="single" w:sz="8" w:space="0" w:color="000000"/>
              <w:left w:val="single" w:sz="8" w:space="0" w:color="000000"/>
              <w:bottom w:val="single" w:sz="8" w:space="0" w:color="000000"/>
              <w:right w:val="single" w:sz="8" w:space="0" w:color="000000"/>
            </w:tcBorders>
            <w:shd w:val="pct12" w:color="auto" w:fill="auto"/>
            <w:vAlign w:val="center"/>
          </w:tcPr>
          <w:p w14:paraId="69F91A44" w14:textId="77777777" w:rsidR="00DF1B82" w:rsidRDefault="00DF1B82">
            <w:pPr>
              <w:widowControl w:val="0"/>
              <w:numPr>
                <w:ilvl w:val="0"/>
                <w:numId w:val="21"/>
              </w:numPr>
              <w:rPr>
                <w:rFonts w:eastAsia="Times New Roman" w:cstheme="minorHAnsi"/>
                <w:b/>
                <w:bCs/>
                <w:sz w:val="24"/>
                <w:szCs w:val="24"/>
              </w:rPr>
            </w:pPr>
          </w:p>
        </w:tc>
        <w:tc>
          <w:tcPr>
            <w:tcW w:w="3119" w:type="dxa"/>
            <w:vMerge w:val="restart"/>
            <w:tcBorders>
              <w:top w:val="single" w:sz="8" w:space="0" w:color="000000"/>
              <w:bottom w:val="single" w:sz="8" w:space="0" w:color="000000"/>
              <w:right w:val="single" w:sz="8" w:space="0" w:color="000000"/>
            </w:tcBorders>
            <w:shd w:val="pct12" w:color="auto" w:fill="auto"/>
            <w:vAlign w:val="center"/>
          </w:tcPr>
          <w:p w14:paraId="14718982"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Polecone priorytetowe zagraniczne – format S</w:t>
            </w:r>
          </w:p>
        </w:tc>
        <w:tc>
          <w:tcPr>
            <w:tcW w:w="2978" w:type="dxa"/>
            <w:tcBorders>
              <w:top w:val="single" w:sz="8" w:space="0" w:color="000000"/>
              <w:bottom w:val="single" w:sz="8" w:space="0" w:color="000000"/>
              <w:right w:val="single" w:sz="8" w:space="0" w:color="000000"/>
            </w:tcBorders>
            <w:shd w:val="pct12" w:color="auto" w:fill="auto"/>
            <w:vAlign w:val="center"/>
          </w:tcPr>
          <w:p w14:paraId="62B4FBCB" w14:textId="77777777" w:rsidR="00DF1B82" w:rsidRDefault="00000000">
            <w:pPr>
              <w:widowControl w:val="0"/>
              <w:rPr>
                <w:rFonts w:eastAsia="Times New Roman" w:cstheme="minorHAnsi"/>
                <w:b/>
                <w:bCs/>
                <w:sz w:val="24"/>
                <w:szCs w:val="24"/>
              </w:rPr>
            </w:pPr>
            <w:r>
              <w:rPr>
                <w:rFonts w:eastAsia="Times New Roman" w:cstheme="minorHAnsi"/>
                <w:b/>
                <w:bCs/>
                <w:sz w:val="24"/>
                <w:szCs w:val="24"/>
              </w:rPr>
              <w:t>Strefa A do 50 g</w:t>
            </w:r>
          </w:p>
        </w:tc>
        <w:tc>
          <w:tcPr>
            <w:tcW w:w="2692" w:type="dxa"/>
            <w:tcBorders>
              <w:top w:val="single" w:sz="8" w:space="0" w:color="000000"/>
              <w:bottom w:val="single" w:sz="8" w:space="0" w:color="000000"/>
              <w:right w:val="single" w:sz="4" w:space="0" w:color="000000"/>
            </w:tcBorders>
            <w:shd w:val="pct12" w:color="auto" w:fill="auto"/>
            <w:vAlign w:val="center"/>
          </w:tcPr>
          <w:p w14:paraId="542C8418"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20</w:t>
            </w:r>
          </w:p>
        </w:tc>
      </w:tr>
      <w:tr w:rsidR="00DF1B82" w14:paraId="2299B65E" w14:textId="77777777">
        <w:trPr>
          <w:trHeight w:hRule="exact" w:val="454"/>
        </w:trPr>
        <w:tc>
          <w:tcPr>
            <w:tcW w:w="708" w:type="dxa"/>
            <w:vMerge/>
            <w:tcBorders>
              <w:left w:val="single" w:sz="8" w:space="0" w:color="000000"/>
              <w:right w:val="single" w:sz="8" w:space="0" w:color="000000"/>
            </w:tcBorders>
            <w:shd w:val="pct12" w:color="auto" w:fill="auto"/>
            <w:vAlign w:val="center"/>
          </w:tcPr>
          <w:p w14:paraId="53A87403" w14:textId="77777777" w:rsidR="00DF1B82" w:rsidRDefault="00DF1B82">
            <w:pPr>
              <w:widowControl w:val="0"/>
              <w:numPr>
                <w:ilvl w:val="0"/>
                <w:numId w:val="21"/>
              </w:numPr>
              <w:rPr>
                <w:rFonts w:eastAsia="Times New Roman" w:cstheme="minorHAnsi"/>
                <w:b/>
                <w:bCs/>
                <w:sz w:val="24"/>
                <w:szCs w:val="24"/>
              </w:rPr>
            </w:pPr>
          </w:p>
        </w:tc>
        <w:tc>
          <w:tcPr>
            <w:tcW w:w="3119" w:type="dxa"/>
            <w:vMerge/>
            <w:tcBorders>
              <w:right w:val="single" w:sz="8" w:space="0" w:color="000000"/>
            </w:tcBorders>
            <w:shd w:val="pct12" w:color="auto" w:fill="auto"/>
            <w:vAlign w:val="center"/>
          </w:tcPr>
          <w:p w14:paraId="00778C82"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0555FC8B" w14:textId="77777777" w:rsidR="00DF1B82" w:rsidRDefault="00000000">
            <w:pPr>
              <w:widowControl w:val="0"/>
              <w:rPr>
                <w:rFonts w:eastAsia="Times New Roman" w:cstheme="minorHAnsi"/>
                <w:b/>
                <w:bCs/>
                <w:sz w:val="24"/>
                <w:szCs w:val="24"/>
              </w:rPr>
            </w:pPr>
            <w:r>
              <w:rPr>
                <w:rFonts w:eastAsia="Times New Roman" w:cstheme="minorHAnsi"/>
                <w:b/>
                <w:bCs/>
                <w:sz w:val="24"/>
                <w:szCs w:val="24"/>
              </w:rPr>
              <w:t>Strefa A ponad 50 g do 100 g</w:t>
            </w:r>
          </w:p>
        </w:tc>
        <w:tc>
          <w:tcPr>
            <w:tcW w:w="2692" w:type="dxa"/>
            <w:tcBorders>
              <w:top w:val="single" w:sz="8" w:space="0" w:color="000000"/>
              <w:bottom w:val="single" w:sz="8" w:space="0" w:color="000000"/>
              <w:right w:val="single" w:sz="4" w:space="0" w:color="000000"/>
            </w:tcBorders>
            <w:shd w:val="pct12" w:color="auto" w:fill="auto"/>
            <w:vAlign w:val="center"/>
          </w:tcPr>
          <w:p w14:paraId="4EC62581"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w:t>
            </w:r>
          </w:p>
        </w:tc>
      </w:tr>
      <w:tr w:rsidR="00DF1B82" w14:paraId="2196ED1E" w14:textId="77777777">
        <w:trPr>
          <w:trHeight w:hRule="exact" w:val="454"/>
        </w:trPr>
        <w:tc>
          <w:tcPr>
            <w:tcW w:w="708" w:type="dxa"/>
            <w:vMerge/>
            <w:tcBorders>
              <w:left w:val="single" w:sz="8" w:space="0" w:color="000000"/>
              <w:right w:val="single" w:sz="8" w:space="0" w:color="000000"/>
            </w:tcBorders>
            <w:shd w:val="pct12" w:color="auto" w:fill="auto"/>
            <w:vAlign w:val="center"/>
          </w:tcPr>
          <w:p w14:paraId="7DF5E8F8" w14:textId="77777777" w:rsidR="00DF1B82" w:rsidRDefault="00DF1B82">
            <w:pPr>
              <w:widowControl w:val="0"/>
              <w:numPr>
                <w:ilvl w:val="0"/>
                <w:numId w:val="21"/>
              </w:numPr>
              <w:rPr>
                <w:rFonts w:eastAsia="Times New Roman" w:cstheme="minorHAnsi"/>
                <w:b/>
                <w:bCs/>
                <w:sz w:val="24"/>
                <w:szCs w:val="24"/>
              </w:rPr>
            </w:pPr>
          </w:p>
        </w:tc>
        <w:tc>
          <w:tcPr>
            <w:tcW w:w="3119" w:type="dxa"/>
            <w:vMerge/>
            <w:tcBorders>
              <w:right w:val="single" w:sz="8" w:space="0" w:color="000000"/>
            </w:tcBorders>
            <w:shd w:val="pct12" w:color="auto" w:fill="auto"/>
            <w:vAlign w:val="center"/>
          </w:tcPr>
          <w:p w14:paraId="5DF77478"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793BFB87" w14:textId="77777777" w:rsidR="00DF1B82" w:rsidRDefault="00000000">
            <w:pPr>
              <w:widowControl w:val="0"/>
              <w:rPr>
                <w:rFonts w:eastAsia="Times New Roman" w:cstheme="minorHAnsi"/>
                <w:b/>
                <w:bCs/>
                <w:sz w:val="24"/>
                <w:szCs w:val="24"/>
              </w:rPr>
            </w:pPr>
            <w:r>
              <w:rPr>
                <w:rFonts w:eastAsia="Times New Roman" w:cstheme="minorHAnsi"/>
                <w:b/>
                <w:bCs/>
                <w:sz w:val="24"/>
                <w:szCs w:val="24"/>
              </w:rPr>
              <w:t>Strefa B do 50 g</w:t>
            </w:r>
          </w:p>
        </w:tc>
        <w:tc>
          <w:tcPr>
            <w:tcW w:w="2692" w:type="dxa"/>
            <w:tcBorders>
              <w:top w:val="single" w:sz="8" w:space="0" w:color="000000"/>
              <w:bottom w:val="single" w:sz="8" w:space="0" w:color="000000"/>
              <w:right w:val="single" w:sz="4" w:space="0" w:color="000000"/>
            </w:tcBorders>
            <w:shd w:val="pct12" w:color="auto" w:fill="auto"/>
            <w:vAlign w:val="center"/>
          </w:tcPr>
          <w:p w14:paraId="0D2D6561" w14:textId="77777777" w:rsidR="00DF1B82" w:rsidRDefault="00000000">
            <w:pPr>
              <w:widowControl w:val="0"/>
              <w:rPr>
                <w:rFonts w:eastAsia="Times New Roman" w:cstheme="minorHAnsi"/>
                <w:b/>
                <w:bCs/>
                <w:sz w:val="24"/>
                <w:szCs w:val="24"/>
              </w:rPr>
            </w:pPr>
            <w:r>
              <w:rPr>
                <w:rFonts w:eastAsia="Times New Roman" w:cstheme="minorHAnsi"/>
                <w:b/>
                <w:bCs/>
                <w:sz w:val="24"/>
                <w:szCs w:val="24"/>
              </w:rPr>
              <w:t>10</w:t>
            </w:r>
          </w:p>
        </w:tc>
      </w:tr>
      <w:tr w:rsidR="00DF1B82" w14:paraId="12D8542D" w14:textId="77777777">
        <w:trPr>
          <w:trHeight w:hRule="exact" w:val="454"/>
        </w:trPr>
        <w:tc>
          <w:tcPr>
            <w:tcW w:w="708" w:type="dxa"/>
            <w:vMerge/>
            <w:tcBorders>
              <w:left w:val="single" w:sz="8" w:space="0" w:color="000000"/>
              <w:bottom w:val="single" w:sz="8" w:space="0" w:color="000000"/>
              <w:right w:val="single" w:sz="8" w:space="0" w:color="000000"/>
            </w:tcBorders>
            <w:shd w:val="pct12" w:color="auto" w:fill="auto"/>
            <w:vAlign w:val="center"/>
          </w:tcPr>
          <w:p w14:paraId="36135830" w14:textId="77777777" w:rsidR="00DF1B82" w:rsidRDefault="00DF1B82">
            <w:pPr>
              <w:widowControl w:val="0"/>
              <w:numPr>
                <w:ilvl w:val="0"/>
                <w:numId w:val="21"/>
              </w:numPr>
              <w:rPr>
                <w:rFonts w:eastAsia="Times New Roman" w:cstheme="minorHAnsi"/>
                <w:b/>
                <w:bCs/>
                <w:sz w:val="24"/>
                <w:szCs w:val="24"/>
              </w:rPr>
            </w:pPr>
          </w:p>
        </w:tc>
        <w:tc>
          <w:tcPr>
            <w:tcW w:w="3119" w:type="dxa"/>
            <w:vMerge/>
            <w:tcBorders>
              <w:bottom w:val="single" w:sz="8" w:space="0" w:color="000000"/>
              <w:right w:val="single" w:sz="8" w:space="0" w:color="000000"/>
            </w:tcBorders>
            <w:shd w:val="pct12" w:color="auto" w:fill="auto"/>
            <w:vAlign w:val="center"/>
          </w:tcPr>
          <w:p w14:paraId="1F2AFD6F"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4F49568D" w14:textId="77777777" w:rsidR="00DF1B82" w:rsidRDefault="00000000">
            <w:pPr>
              <w:widowControl w:val="0"/>
              <w:rPr>
                <w:rFonts w:eastAsia="Times New Roman" w:cstheme="minorHAnsi"/>
                <w:b/>
                <w:bCs/>
                <w:sz w:val="24"/>
                <w:szCs w:val="24"/>
              </w:rPr>
            </w:pPr>
            <w:r>
              <w:rPr>
                <w:rFonts w:eastAsia="Times New Roman" w:cstheme="minorHAnsi"/>
                <w:b/>
                <w:bCs/>
                <w:sz w:val="24"/>
                <w:szCs w:val="24"/>
              </w:rPr>
              <w:t>Strefa C do 50 g</w:t>
            </w:r>
          </w:p>
        </w:tc>
        <w:tc>
          <w:tcPr>
            <w:tcW w:w="2692" w:type="dxa"/>
            <w:tcBorders>
              <w:top w:val="single" w:sz="8" w:space="0" w:color="000000"/>
              <w:bottom w:val="single" w:sz="8" w:space="0" w:color="000000"/>
              <w:right w:val="single" w:sz="4" w:space="0" w:color="000000"/>
            </w:tcBorders>
            <w:shd w:val="pct12" w:color="auto" w:fill="auto"/>
            <w:vAlign w:val="center"/>
          </w:tcPr>
          <w:p w14:paraId="4B8A4726" w14:textId="77777777" w:rsidR="00DF1B82" w:rsidRDefault="00000000">
            <w:pPr>
              <w:widowControl w:val="0"/>
              <w:rPr>
                <w:rFonts w:eastAsia="Times New Roman" w:cstheme="minorHAnsi"/>
                <w:b/>
                <w:bCs/>
                <w:sz w:val="24"/>
                <w:szCs w:val="24"/>
              </w:rPr>
            </w:pPr>
            <w:r>
              <w:rPr>
                <w:rFonts w:eastAsia="Times New Roman" w:cstheme="minorHAnsi"/>
                <w:b/>
                <w:bCs/>
                <w:sz w:val="24"/>
                <w:szCs w:val="24"/>
              </w:rPr>
              <w:t>4</w:t>
            </w:r>
          </w:p>
        </w:tc>
      </w:tr>
      <w:tr w:rsidR="00DF1B82" w14:paraId="233CC363" w14:textId="77777777">
        <w:trPr>
          <w:trHeight w:hRule="exact" w:val="454"/>
        </w:trPr>
        <w:tc>
          <w:tcPr>
            <w:tcW w:w="708" w:type="dxa"/>
            <w:vMerge w:val="restart"/>
            <w:tcBorders>
              <w:top w:val="single" w:sz="8" w:space="0" w:color="000000"/>
              <w:left w:val="single" w:sz="8" w:space="0" w:color="000000"/>
              <w:bottom w:val="single" w:sz="8" w:space="0" w:color="000000"/>
              <w:right w:val="single" w:sz="8" w:space="0" w:color="000000"/>
            </w:tcBorders>
            <w:shd w:val="pct12" w:color="auto" w:fill="auto"/>
            <w:vAlign w:val="center"/>
          </w:tcPr>
          <w:p w14:paraId="1021EDE2" w14:textId="77777777" w:rsidR="00DF1B82" w:rsidRDefault="00DF1B82">
            <w:pPr>
              <w:widowControl w:val="0"/>
              <w:numPr>
                <w:ilvl w:val="0"/>
                <w:numId w:val="21"/>
              </w:numPr>
              <w:rPr>
                <w:rFonts w:eastAsia="Times New Roman" w:cstheme="minorHAnsi"/>
                <w:b/>
                <w:bCs/>
                <w:sz w:val="24"/>
                <w:szCs w:val="24"/>
              </w:rPr>
            </w:pPr>
          </w:p>
        </w:tc>
        <w:tc>
          <w:tcPr>
            <w:tcW w:w="3119" w:type="dxa"/>
            <w:vMerge w:val="restart"/>
            <w:tcBorders>
              <w:top w:val="single" w:sz="8" w:space="0" w:color="000000"/>
              <w:bottom w:val="single" w:sz="8" w:space="0" w:color="000000"/>
              <w:right w:val="single" w:sz="8" w:space="0" w:color="000000"/>
            </w:tcBorders>
            <w:shd w:val="pct12" w:color="auto" w:fill="auto"/>
            <w:vAlign w:val="center"/>
          </w:tcPr>
          <w:p w14:paraId="00AFBF09"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Polecone priorytetowe zagraniczne – format M</w:t>
            </w:r>
          </w:p>
        </w:tc>
        <w:tc>
          <w:tcPr>
            <w:tcW w:w="2978" w:type="dxa"/>
            <w:tcBorders>
              <w:top w:val="single" w:sz="8" w:space="0" w:color="000000"/>
              <w:bottom w:val="single" w:sz="8" w:space="0" w:color="000000"/>
              <w:right w:val="single" w:sz="8" w:space="0" w:color="000000"/>
            </w:tcBorders>
            <w:shd w:val="pct12" w:color="auto" w:fill="auto"/>
            <w:vAlign w:val="center"/>
          </w:tcPr>
          <w:p w14:paraId="71407E21" w14:textId="77777777" w:rsidR="00DF1B82" w:rsidRDefault="00000000">
            <w:pPr>
              <w:widowControl w:val="0"/>
              <w:rPr>
                <w:rFonts w:eastAsia="Times New Roman" w:cstheme="minorHAnsi"/>
                <w:b/>
                <w:bCs/>
                <w:sz w:val="24"/>
                <w:szCs w:val="24"/>
              </w:rPr>
            </w:pPr>
            <w:r>
              <w:rPr>
                <w:rFonts w:eastAsia="Times New Roman" w:cstheme="minorHAnsi"/>
                <w:b/>
                <w:bCs/>
                <w:sz w:val="24"/>
                <w:szCs w:val="24"/>
              </w:rPr>
              <w:t>Strefa A do 50 g</w:t>
            </w:r>
          </w:p>
        </w:tc>
        <w:tc>
          <w:tcPr>
            <w:tcW w:w="2692" w:type="dxa"/>
            <w:tcBorders>
              <w:top w:val="single" w:sz="8" w:space="0" w:color="000000"/>
              <w:bottom w:val="single" w:sz="8" w:space="0" w:color="000000"/>
              <w:right w:val="single" w:sz="4" w:space="0" w:color="000000"/>
            </w:tcBorders>
            <w:shd w:val="pct12" w:color="auto" w:fill="auto"/>
            <w:vAlign w:val="center"/>
          </w:tcPr>
          <w:p w14:paraId="5233AB3A" w14:textId="77777777" w:rsidR="00DF1B82" w:rsidRDefault="00000000">
            <w:pPr>
              <w:widowControl w:val="0"/>
              <w:rPr>
                <w:rFonts w:eastAsia="Times New Roman" w:cstheme="minorHAnsi"/>
                <w:b/>
                <w:bCs/>
                <w:sz w:val="24"/>
                <w:szCs w:val="24"/>
              </w:rPr>
            </w:pPr>
            <w:r>
              <w:rPr>
                <w:rFonts w:eastAsia="Times New Roman" w:cstheme="minorHAnsi"/>
                <w:b/>
                <w:bCs/>
                <w:sz w:val="24"/>
                <w:szCs w:val="24"/>
              </w:rPr>
              <w:t>14</w:t>
            </w:r>
          </w:p>
        </w:tc>
      </w:tr>
      <w:tr w:rsidR="00DF1B82" w14:paraId="44C1A3CB" w14:textId="77777777">
        <w:trPr>
          <w:trHeight w:hRule="exact" w:val="454"/>
        </w:trPr>
        <w:tc>
          <w:tcPr>
            <w:tcW w:w="708" w:type="dxa"/>
            <w:vMerge/>
            <w:tcBorders>
              <w:left w:val="single" w:sz="8" w:space="0" w:color="000000"/>
              <w:right w:val="single" w:sz="8" w:space="0" w:color="000000"/>
            </w:tcBorders>
            <w:shd w:val="pct12" w:color="auto" w:fill="auto"/>
            <w:vAlign w:val="center"/>
          </w:tcPr>
          <w:p w14:paraId="6D207558" w14:textId="77777777" w:rsidR="00DF1B82" w:rsidRDefault="00DF1B82">
            <w:pPr>
              <w:widowControl w:val="0"/>
              <w:numPr>
                <w:ilvl w:val="0"/>
                <w:numId w:val="21"/>
              </w:numPr>
              <w:rPr>
                <w:rFonts w:eastAsia="Times New Roman" w:cstheme="minorHAnsi"/>
                <w:b/>
                <w:bCs/>
                <w:sz w:val="24"/>
                <w:szCs w:val="24"/>
              </w:rPr>
            </w:pPr>
          </w:p>
        </w:tc>
        <w:tc>
          <w:tcPr>
            <w:tcW w:w="3119" w:type="dxa"/>
            <w:vMerge/>
            <w:tcBorders>
              <w:right w:val="single" w:sz="8" w:space="0" w:color="000000"/>
            </w:tcBorders>
            <w:shd w:val="pct12" w:color="auto" w:fill="auto"/>
            <w:vAlign w:val="center"/>
          </w:tcPr>
          <w:p w14:paraId="11429CA5"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43801A2B" w14:textId="77777777" w:rsidR="00DF1B82" w:rsidRDefault="00000000">
            <w:pPr>
              <w:widowControl w:val="0"/>
              <w:rPr>
                <w:rFonts w:eastAsia="Times New Roman" w:cstheme="minorHAnsi"/>
                <w:b/>
                <w:bCs/>
                <w:sz w:val="24"/>
                <w:szCs w:val="24"/>
              </w:rPr>
            </w:pPr>
            <w:r>
              <w:rPr>
                <w:rFonts w:eastAsia="Times New Roman" w:cstheme="minorHAnsi"/>
                <w:b/>
                <w:bCs/>
                <w:sz w:val="24"/>
                <w:szCs w:val="24"/>
              </w:rPr>
              <w:t>Strefa B do 50 g</w:t>
            </w:r>
          </w:p>
        </w:tc>
        <w:tc>
          <w:tcPr>
            <w:tcW w:w="2692" w:type="dxa"/>
            <w:tcBorders>
              <w:top w:val="single" w:sz="8" w:space="0" w:color="000000"/>
              <w:bottom w:val="single" w:sz="8" w:space="0" w:color="000000"/>
              <w:right w:val="single" w:sz="4" w:space="0" w:color="000000"/>
            </w:tcBorders>
            <w:shd w:val="pct12" w:color="auto" w:fill="auto"/>
            <w:vAlign w:val="center"/>
          </w:tcPr>
          <w:p w14:paraId="2478AE40" w14:textId="77777777" w:rsidR="00DF1B82" w:rsidRDefault="00000000">
            <w:pPr>
              <w:widowControl w:val="0"/>
              <w:rPr>
                <w:rFonts w:eastAsia="Times New Roman" w:cstheme="minorHAnsi"/>
                <w:b/>
                <w:bCs/>
                <w:sz w:val="24"/>
                <w:szCs w:val="24"/>
              </w:rPr>
            </w:pPr>
            <w:r>
              <w:rPr>
                <w:rFonts w:eastAsia="Times New Roman" w:cstheme="minorHAnsi"/>
                <w:b/>
                <w:bCs/>
                <w:sz w:val="24"/>
                <w:szCs w:val="24"/>
              </w:rPr>
              <w:t>10</w:t>
            </w:r>
          </w:p>
        </w:tc>
      </w:tr>
      <w:tr w:rsidR="00DF1B82" w14:paraId="3267096A" w14:textId="77777777">
        <w:trPr>
          <w:trHeight w:hRule="exact" w:val="454"/>
        </w:trPr>
        <w:tc>
          <w:tcPr>
            <w:tcW w:w="708" w:type="dxa"/>
            <w:vMerge/>
            <w:tcBorders>
              <w:left w:val="single" w:sz="8" w:space="0" w:color="000000"/>
              <w:bottom w:val="single" w:sz="8" w:space="0" w:color="000000"/>
              <w:right w:val="single" w:sz="8" w:space="0" w:color="000000"/>
            </w:tcBorders>
            <w:shd w:val="pct12" w:color="auto" w:fill="auto"/>
            <w:vAlign w:val="center"/>
          </w:tcPr>
          <w:p w14:paraId="53B574B7" w14:textId="77777777" w:rsidR="00DF1B82" w:rsidRDefault="00DF1B82">
            <w:pPr>
              <w:widowControl w:val="0"/>
              <w:numPr>
                <w:ilvl w:val="0"/>
                <w:numId w:val="21"/>
              </w:numPr>
              <w:rPr>
                <w:rFonts w:eastAsia="Times New Roman" w:cstheme="minorHAnsi"/>
                <w:b/>
                <w:bCs/>
                <w:sz w:val="24"/>
                <w:szCs w:val="24"/>
              </w:rPr>
            </w:pPr>
          </w:p>
        </w:tc>
        <w:tc>
          <w:tcPr>
            <w:tcW w:w="3119" w:type="dxa"/>
            <w:vMerge/>
            <w:tcBorders>
              <w:bottom w:val="single" w:sz="8" w:space="0" w:color="000000"/>
              <w:right w:val="single" w:sz="8" w:space="0" w:color="000000"/>
            </w:tcBorders>
            <w:shd w:val="pct12" w:color="auto" w:fill="auto"/>
            <w:vAlign w:val="center"/>
          </w:tcPr>
          <w:p w14:paraId="734B85BE"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3356AE21" w14:textId="77777777" w:rsidR="00DF1B82" w:rsidRDefault="00000000">
            <w:pPr>
              <w:widowControl w:val="0"/>
              <w:rPr>
                <w:rFonts w:eastAsia="Times New Roman" w:cstheme="minorHAnsi"/>
                <w:b/>
                <w:bCs/>
                <w:sz w:val="24"/>
                <w:szCs w:val="24"/>
              </w:rPr>
            </w:pPr>
            <w:r>
              <w:rPr>
                <w:rFonts w:eastAsia="Times New Roman" w:cstheme="minorHAnsi"/>
                <w:b/>
                <w:bCs/>
                <w:sz w:val="24"/>
                <w:szCs w:val="24"/>
              </w:rPr>
              <w:t>Strefa C do 50 g</w:t>
            </w:r>
          </w:p>
        </w:tc>
        <w:tc>
          <w:tcPr>
            <w:tcW w:w="2692" w:type="dxa"/>
            <w:tcBorders>
              <w:top w:val="single" w:sz="8" w:space="0" w:color="000000"/>
              <w:bottom w:val="single" w:sz="8" w:space="0" w:color="000000"/>
              <w:right w:val="single" w:sz="4" w:space="0" w:color="000000"/>
            </w:tcBorders>
            <w:shd w:val="pct12" w:color="auto" w:fill="auto"/>
            <w:vAlign w:val="center"/>
          </w:tcPr>
          <w:p w14:paraId="1F62F53E" w14:textId="77777777" w:rsidR="00DF1B82" w:rsidRDefault="00000000">
            <w:pPr>
              <w:widowControl w:val="0"/>
              <w:rPr>
                <w:rFonts w:eastAsia="Times New Roman" w:cstheme="minorHAnsi"/>
                <w:b/>
                <w:bCs/>
                <w:sz w:val="24"/>
                <w:szCs w:val="24"/>
              </w:rPr>
            </w:pPr>
            <w:r>
              <w:rPr>
                <w:rFonts w:eastAsia="Times New Roman" w:cstheme="minorHAnsi"/>
                <w:b/>
                <w:bCs/>
                <w:sz w:val="24"/>
                <w:szCs w:val="24"/>
              </w:rPr>
              <w:t>3</w:t>
            </w:r>
          </w:p>
        </w:tc>
      </w:tr>
      <w:tr w:rsidR="00DF1B82" w14:paraId="4B805C00" w14:textId="77777777">
        <w:trPr>
          <w:trHeight w:hRule="exact" w:val="454"/>
        </w:trPr>
        <w:tc>
          <w:tcPr>
            <w:tcW w:w="708" w:type="dxa"/>
            <w:tcBorders>
              <w:top w:val="single" w:sz="8" w:space="0" w:color="000000"/>
              <w:left w:val="single" w:sz="8" w:space="0" w:color="000000"/>
              <w:bottom w:val="single" w:sz="8" w:space="0" w:color="000000"/>
              <w:right w:val="single" w:sz="8" w:space="0" w:color="000000"/>
            </w:tcBorders>
            <w:shd w:val="pct12" w:color="auto" w:fill="auto"/>
            <w:vAlign w:val="center"/>
          </w:tcPr>
          <w:p w14:paraId="35E102B2" w14:textId="77777777" w:rsidR="00DF1B82" w:rsidRDefault="00DF1B82">
            <w:pPr>
              <w:widowControl w:val="0"/>
              <w:numPr>
                <w:ilvl w:val="0"/>
                <w:numId w:val="21"/>
              </w:numPr>
              <w:rPr>
                <w:rFonts w:eastAsia="Times New Roman" w:cstheme="minorHAnsi"/>
                <w:b/>
                <w:bCs/>
                <w:sz w:val="24"/>
                <w:szCs w:val="24"/>
              </w:rPr>
            </w:pPr>
          </w:p>
        </w:tc>
        <w:tc>
          <w:tcPr>
            <w:tcW w:w="3119" w:type="dxa"/>
            <w:tcBorders>
              <w:top w:val="single" w:sz="8" w:space="0" w:color="000000"/>
              <w:bottom w:val="single" w:sz="8" w:space="0" w:color="000000"/>
              <w:right w:val="single" w:sz="8" w:space="0" w:color="000000"/>
            </w:tcBorders>
            <w:shd w:val="pct12" w:color="auto" w:fill="auto"/>
            <w:vAlign w:val="center"/>
          </w:tcPr>
          <w:p w14:paraId="143142AE" w14:textId="77777777" w:rsidR="00DF1B82" w:rsidRDefault="00000000">
            <w:pPr>
              <w:widowControl w:val="0"/>
              <w:rPr>
                <w:rFonts w:eastAsia="Times New Roman" w:cstheme="minorHAnsi"/>
                <w:b/>
                <w:bCs/>
                <w:sz w:val="24"/>
                <w:szCs w:val="24"/>
              </w:rPr>
            </w:pPr>
            <w:r>
              <w:rPr>
                <w:rFonts w:eastAsia="Times New Roman" w:cstheme="minorHAnsi"/>
                <w:b/>
                <w:bCs/>
                <w:sz w:val="24"/>
                <w:szCs w:val="24"/>
              </w:rPr>
              <w:t>Usługa potwierdzenie odbioru zagranicznego</w:t>
            </w:r>
          </w:p>
        </w:tc>
        <w:tc>
          <w:tcPr>
            <w:tcW w:w="2978" w:type="dxa"/>
            <w:tcBorders>
              <w:top w:val="single" w:sz="8" w:space="0" w:color="000000"/>
              <w:bottom w:val="single" w:sz="8" w:space="0" w:color="000000"/>
              <w:right w:val="single" w:sz="8" w:space="0" w:color="000000"/>
            </w:tcBorders>
            <w:shd w:val="pct12" w:color="auto" w:fill="auto"/>
            <w:vAlign w:val="center"/>
          </w:tcPr>
          <w:p w14:paraId="40D7C2C9" w14:textId="77777777" w:rsidR="00DF1B82" w:rsidRDefault="00000000">
            <w:pPr>
              <w:widowControl w:val="0"/>
              <w:rPr>
                <w:rFonts w:eastAsia="Times New Roman" w:cstheme="minorHAnsi"/>
                <w:b/>
                <w:bCs/>
                <w:sz w:val="24"/>
                <w:szCs w:val="24"/>
              </w:rPr>
            </w:pPr>
            <w:r>
              <w:rPr>
                <w:rFonts w:eastAsia="Times New Roman" w:cstheme="minorHAnsi"/>
                <w:b/>
                <w:bCs/>
                <w:sz w:val="24"/>
                <w:szCs w:val="24"/>
              </w:rPr>
              <w:t>-</w:t>
            </w:r>
          </w:p>
        </w:tc>
        <w:tc>
          <w:tcPr>
            <w:tcW w:w="2692" w:type="dxa"/>
            <w:tcBorders>
              <w:top w:val="single" w:sz="8" w:space="0" w:color="000000"/>
              <w:bottom w:val="single" w:sz="8" w:space="0" w:color="000000"/>
              <w:right w:val="single" w:sz="4" w:space="0" w:color="000000"/>
            </w:tcBorders>
            <w:shd w:val="pct12" w:color="auto" w:fill="auto"/>
            <w:vAlign w:val="center"/>
          </w:tcPr>
          <w:p w14:paraId="30586DFD" w14:textId="77777777" w:rsidR="00DF1B82" w:rsidRDefault="00000000">
            <w:pPr>
              <w:widowControl w:val="0"/>
              <w:rPr>
                <w:rFonts w:eastAsia="Times New Roman" w:cstheme="minorHAnsi"/>
                <w:b/>
                <w:bCs/>
                <w:sz w:val="24"/>
                <w:szCs w:val="24"/>
              </w:rPr>
            </w:pPr>
            <w:r>
              <w:rPr>
                <w:rFonts w:eastAsia="Times New Roman" w:cstheme="minorHAnsi"/>
                <w:b/>
                <w:bCs/>
                <w:sz w:val="24"/>
                <w:szCs w:val="24"/>
              </w:rPr>
              <w:t>63</w:t>
            </w:r>
          </w:p>
        </w:tc>
      </w:tr>
      <w:tr w:rsidR="00DF1B82" w14:paraId="7DD035B0" w14:textId="77777777">
        <w:trPr>
          <w:trHeight w:hRule="exact" w:val="454"/>
        </w:trPr>
        <w:tc>
          <w:tcPr>
            <w:tcW w:w="708" w:type="dxa"/>
            <w:tcBorders>
              <w:top w:val="single" w:sz="8" w:space="0" w:color="000000"/>
              <w:left w:val="single" w:sz="8" w:space="0" w:color="000000"/>
              <w:bottom w:val="single" w:sz="8" w:space="0" w:color="000000"/>
              <w:right w:val="single" w:sz="8" w:space="0" w:color="000000"/>
            </w:tcBorders>
            <w:shd w:val="pct12" w:color="auto" w:fill="auto"/>
            <w:vAlign w:val="center"/>
          </w:tcPr>
          <w:p w14:paraId="165644B8" w14:textId="77777777" w:rsidR="00DF1B82" w:rsidRDefault="00DF1B82">
            <w:pPr>
              <w:widowControl w:val="0"/>
              <w:numPr>
                <w:ilvl w:val="0"/>
                <w:numId w:val="21"/>
              </w:numPr>
              <w:rPr>
                <w:rFonts w:eastAsia="Times New Roman" w:cstheme="minorHAnsi"/>
                <w:b/>
                <w:bCs/>
                <w:sz w:val="24"/>
                <w:szCs w:val="24"/>
              </w:rPr>
            </w:pPr>
          </w:p>
        </w:tc>
        <w:tc>
          <w:tcPr>
            <w:tcW w:w="3119" w:type="dxa"/>
            <w:tcBorders>
              <w:top w:val="single" w:sz="8" w:space="0" w:color="000000"/>
              <w:bottom w:val="single" w:sz="8" w:space="0" w:color="000000"/>
              <w:right w:val="single" w:sz="8" w:space="0" w:color="000000"/>
            </w:tcBorders>
            <w:shd w:val="pct12" w:color="auto" w:fill="auto"/>
            <w:vAlign w:val="center"/>
          </w:tcPr>
          <w:p w14:paraId="0696FCB9"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6969E952" w14:textId="77777777" w:rsidR="00DF1B82" w:rsidRDefault="00DF1B82">
            <w:pPr>
              <w:widowControl w:val="0"/>
              <w:rPr>
                <w:rFonts w:eastAsia="Times New Roman" w:cstheme="minorHAnsi"/>
                <w:b/>
                <w:bCs/>
                <w:sz w:val="24"/>
                <w:szCs w:val="24"/>
              </w:rPr>
            </w:pPr>
          </w:p>
        </w:tc>
        <w:tc>
          <w:tcPr>
            <w:tcW w:w="2692" w:type="dxa"/>
            <w:tcBorders>
              <w:top w:val="single" w:sz="8" w:space="0" w:color="000000"/>
              <w:bottom w:val="single" w:sz="8" w:space="0" w:color="000000"/>
              <w:right w:val="single" w:sz="4" w:space="0" w:color="000000"/>
            </w:tcBorders>
            <w:shd w:val="pct12" w:color="auto" w:fill="auto"/>
            <w:vAlign w:val="center"/>
          </w:tcPr>
          <w:p w14:paraId="1F28DDC3" w14:textId="77777777" w:rsidR="00DF1B82" w:rsidRDefault="00DF1B82">
            <w:pPr>
              <w:widowControl w:val="0"/>
              <w:rPr>
                <w:rFonts w:eastAsia="Times New Roman" w:cstheme="minorHAnsi"/>
                <w:b/>
                <w:bCs/>
                <w:sz w:val="24"/>
                <w:szCs w:val="24"/>
              </w:rPr>
            </w:pPr>
          </w:p>
        </w:tc>
      </w:tr>
      <w:tr w:rsidR="00DF1B82" w14:paraId="799E6BBA" w14:textId="77777777">
        <w:trPr>
          <w:trHeight w:hRule="exact" w:val="454"/>
        </w:trPr>
        <w:tc>
          <w:tcPr>
            <w:tcW w:w="708" w:type="dxa"/>
            <w:vMerge w:val="restart"/>
            <w:tcBorders>
              <w:top w:val="single" w:sz="8" w:space="0" w:color="000000"/>
              <w:left w:val="single" w:sz="8" w:space="0" w:color="000000"/>
              <w:bottom w:val="single" w:sz="8" w:space="0" w:color="000000"/>
              <w:right w:val="single" w:sz="8" w:space="0" w:color="000000"/>
            </w:tcBorders>
            <w:shd w:val="pct12" w:color="auto" w:fill="auto"/>
            <w:vAlign w:val="center"/>
          </w:tcPr>
          <w:p w14:paraId="37A89574"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25.</w:t>
            </w:r>
          </w:p>
        </w:tc>
        <w:tc>
          <w:tcPr>
            <w:tcW w:w="3119" w:type="dxa"/>
            <w:vMerge w:val="restart"/>
            <w:tcBorders>
              <w:top w:val="single" w:sz="8" w:space="0" w:color="000000"/>
              <w:bottom w:val="single" w:sz="8" w:space="0" w:color="000000"/>
              <w:right w:val="single" w:sz="8" w:space="0" w:color="000000"/>
            </w:tcBorders>
            <w:shd w:val="pct12" w:color="auto" w:fill="auto"/>
            <w:vAlign w:val="center"/>
          </w:tcPr>
          <w:p w14:paraId="597A4800" w14:textId="77777777" w:rsidR="00DF1B82" w:rsidRDefault="00000000">
            <w:pPr>
              <w:widowControl w:val="0"/>
              <w:rPr>
                <w:rFonts w:eastAsia="Times New Roman" w:cstheme="minorHAnsi"/>
                <w:b/>
                <w:bCs/>
                <w:sz w:val="24"/>
                <w:szCs w:val="24"/>
              </w:rPr>
            </w:pPr>
            <w:r>
              <w:rPr>
                <w:rFonts w:eastAsia="Times New Roman" w:cstheme="minorHAnsi"/>
                <w:b/>
                <w:bCs/>
                <w:sz w:val="24"/>
                <w:szCs w:val="24"/>
              </w:rPr>
              <w:t>Usługi kurierskie krajowe typu ekspres z potwierdzeniem odbioru (odbiór przesyłek z siedziby Zamawiającego)</w:t>
            </w:r>
          </w:p>
        </w:tc>
        <w:tc>
          <w:tcPr>
            <w:tcW w:w="2978" w:type="dxa"/>
            <w:tcBorders>
              <w:top w:val="single" w:sz="8" w:space="0" w:color="000000"/>
              <w:bottom w:val="single" w:sz="8" w:space="0" w:color="000000"/>
              <w:right w:val="single" w:sz="8" w:space="0" w:color="000000"/>
            </w:tcBorders>
            <w:shd w:val="pct12" w:color="auto" w:fill="auto"/>
            <w:vAlign w:val="center"/>
          </w:tcPr>
          <w:p w14:paraId="4328FF11" w14:textId="77777777" w:rsidR="00DF1B82" w:rsidRDefault="00000000">
            <w:pPr>
              <w:widowControl w:val="0"/>
              <w:rPr>
                <w:rFonts w:eastAsia="Times New Roman" w:cstheme="minorHAnsi"/>
                <w:b/>
                <w:bCs/>
                <w:sz w:val="24"/>
                <w:szCs w:val="24"/>
              </w:rPr>
            </w:pPr>
            <w:r>
              <w:rPr>
                <w:rFonts w:eastAsia="Times New Roman" w:cstheme="minorHAnsi"/>
                <w:b/>
                <w:bCs/>
                <w:sz w:val="24"/>
                <w:szCs w:val="24"/>
              </w:rPr>
              <w:t>do 1 kg</w:t>
            </w:r>
          </w:p>
        </w:tc>
        <w:tc>
          <w:tcPr>
            <w:tcW w:w="2692" w:type="dxa"/>
            <w:tcBorders>
              <w:top w:val="single" w:sz="8" w:space="0" w:color="000000"/>
              <w:bottom w:val="single" w:sz="8" w:space="0" w:color="000000"/>
              <w:right w:val="single" w:sz="4" w:space="0" w:color="000000"/>
            </w:tcBorders>
            <w:shd w:val="pct12" w:color="auto" w:fill="auto"/>
            <w:vAlign w:val="center"/>
          </w:tcPr>
          <w:p w14:paraId="16CE0B91" w14:textId="77777777" w:rsidR="00DF1B82" w:rsidRDefault="00000000">
            <w:pPr>
              <w:widowControl w:val="0"/>
              <w:rPr>
                <w:rFonts w:eastAsia="Times New Roman" w:cstheme="minorHAnsi"/>
                <w:b/>
                <w:bCs/>
                <w:sz w:val="24"/>
                <w:szCs w:val="24"/>
              </w:rPr>
            </w:pPr>
            <w:r>
              <w:rPr>
                <w:rFonts w:eastAsia="Times New Roman" w:cstheme="minorHAnsi"/>
                <w:b/>
                <w:bCs/>
                <w:sz w:val="24"/>
                <w:szCs w:val="24"/>
              </w:rPr>
              <w:t>3</w:t>
            </w:r>
          </w:p>
        </w:tc>
      </w:tr>
      <w:tr w:rsidR="00DF1B82" w14:paraId="0866FF18" w14:textId="77777777">
        <w:trPr>
          <w:trHeight w:hRule="exact" w:val="720"/>
        </w:trPr>
        <w:tc>
          <w:tcPr>
            <w:tcW w:w="708" w:type="dxa"/>
            <w:vMerge/>
            <w:tcBorders>
              <w:left w:val="single" w:sz="8" w:space="0" w:color="000000"/>
              <w:bottom w:val="single" w:sz="8" w:space="0" w:color="000000"/>
              <w:right w:val="single" w:sz="8" w:space="0" w:color="000000"/>
            </w:tcBorders>
            <w:shd w:val="pct12" w:color="auto" w:fill="auto"/>
            <w:vAlign w:val="center"/>
          </w:tcPr>
          <w:p w14:paraId="4D97A54C" w14:textId="77777777" w:rsidR="00DF1B82" w:rsidRDefault="00DF1B82">
            <w:pPr>
              <w:widowControl w:val="0"/>
              <w:rPr>
                <w:rFonts w:eastAsia="Times New Roman" w:cstheme="minorHAnsi"/>
                <w:b/>
                <w:bCs/>
                <w:sz w:val="24"/>
                <w:szCs w:val="24"/>
              </w:rPr>
            </w:pPr>
          </w:p>
        </w:tc>
        <w:tc>
          <w:tcPr>
            <w:tcW w:w="3119" w:type="dxa"/>
            <w:vMerge/>
            <w:tcBorders>
              <w:bottom w:val="single" w:sz="8" w:space="0" w:color="000000"/>
              <w:right w:val="single" w:sz="8" w:space="0" w:color="000000"/>
            </w:tcBorders>
            <w:shd w:val="pct12" w:color="auto" w:fill="auto"/>
            <w:vAlign w:val="center"/>
          </w:tcPr>
          <w:p w14:paraId="4DAD2FA6"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0809C162"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ponad 1 kg do 5 kg</w:t>
            </w:r>
          </w:p>
        </w:tc>
        <w:tc>
          <w:tcPr>
            <w:tcW w:w="2692" w:type="dxa"/>
            <w:tcBorders>
              <w:top w:val="single" w:sz="8" w:space="0" w:color="000000"/>
              <w:bottom w:val="single" w:sz="8" w:space="0" w:color="000000"/>
              <w:right w:val="single" w:sz="4" w:space="0" w:color="000000"/>
            </w:tcBorders>
            <w:shd w:val="pct12" w:color="auto" w:fill="auto"/>
            <w:vAlign w:val="center"/>
          </w:tcPr>
          <w:p w14:paraId="794C8A6A" w14:textId="77777777" w:rsidR="00DF1B82" w:rsidRDefault="00000000">
            <w:pPr>
              <w:widowControl w:val="0"/>
              <w:rPr>
                <w:rFonts w:eastAsia="Times New Roman" w:cstheme="minorHAnsi"/>
                <w:b/>
                <w:bCs/>
                <w:sz w:val="24"/>
                <w:szCs w:val="24"/>
              </w:rPr>
            </w:pPr>
            <w:r>
              <w:rPr>
                <w:rFonts w:eastAsia="Times New Roman" w:cstheme="minorHAnsi"/>
                <w:b/>
                <w:bCs/>
                <w:sz w:val="24"/>
                <w:szCs w:val="24"/>
              </w:rPr>
              <w:t>3</w:t>
            </w:r>
          </w:p>
        </w:tc>
      </w:tr>
      <w:tr w:rsidR="00DF1B82" w14:paraId="5C7C3372" w14:textId="77777777">
        <w:trPr>
          <w:trHeight w:hRule="exact" w:val="454"/>
        </w:trPr>
        <w:tc>
          <w:tcPr>
            <w:tcW w:w="708" w:type="dxa"/>
            <w:tcBorders>
              <w:top w:val="single" w:sz="8" w:space="0" w:color="000000"/>
              <w:left w:val="single" w:sz="8" w:space="0" w:color="000000"/>
              <w:bottom w:val="single" w:sz="8" w:space="0" w:color="000000"/>
              <w:right w:val="single" w:sz="8" w:space="0" w:color="000000"/>
            </w:tcBorders>
            <w:shd w:val="pct12" w:color="auto" w:fill="auto"/>
            <w:vAlign w:val="center"/>
          </w:tcPr>
          <w:p w14:paraId="7254F57C" w14:textId="77777777" w:rsidR="00DF1B82" w:rsidRDefault="00000000">
            <w:pPr>
              <w:widowControl w:val="0"/>
              <w:rPr>
                <w:rFonts w:eastAsia="Times New Roman" w:cstheme="minorHAnsi"/>
                <w:b/>
                <w:bCs/>
                <w:sz w:val="24"/>
                <w:szCs w:val="24"/>
              </w:rPr>
            </w:pPr>
            <w:r>
              <w:rPr>
                <w:rFonts w:eastAsia="Times New Roman" w:cstheme="minorHAnsi"/>
                <w:b/>
                <w:bCs/>
                <w:sz w:val="24"/>
                <w:szCs w:val="24"/>
              </w:rPr>
              <w:t>26.</w:t>
            </w:r>
          </w:p>
        </w:tc>
        <w:tc>
          <w:tcPr>
            <w:tcW w:w="3119" w:type="dxa"/>
            <w:tcBorders>
              <w:top w:val="single" w:sz="8" w:space="0" w:color="000000"/>
              <w:bottom w:val="single" w:sz="8" w:space="0" w:color="000000"/>
              <w:right w:val="single" w:sz="8" w:space="0" w:color="000000"/>
            </w:tcBorders>
            <w:shd w:val="pct12" w:color="auto" w:fill="auto"/>
            <w:vAlign w:val="center"/>
          </w:tcPr>
          <w:p w14:paraId="405A97F9" w14:textId="77777777" w:rsidR="00DF1B82" w:rsidRDefault="00DF1B82">
            <w:pPr>
              <w:widowControl w:val="0"/>
              <w:rPr>
                <w:rFonts w:eastAsia="Times New Roman" w:cstheme="minorHAnsi"/>
                <w:b/>
                <w:bCs/>
                <w:sz w:val="24"/>
                <w:szCs w:val="24"/>
              </w:rPr>
            </w:pPr>
          </w:p>
        </w:tc>
        <w:tc>
          <w:tcPr>
            <w:tcW w:w="2978" w:type="dxa"/>
            <w:tcBorders>
              <w:top w:val="single" w:sz="8" w:space="0" w:color="000000"/>
              <w:bottom w:val="single" w:sz="8" w:space="0" w:color="000000"/>
              <w:right w:val="single" w:sz="8" w:space="0" w:color="000000"/>
            </w:tcBorders>
            <w:shd w:val="pct12" w:color="auto" w:fill="auto"/>
            <w:vAlign w:val="center"/>
          </w:tcPr>
          <w:p w14:paraId="6E850418" w14:textId="77777777" w:rsidR="00DF1B82" w:rsidRDefault="00000000">
            <w:pPr>
              <w:widowControl w:val="0"/>
              <w:rPr>
                <w:rFonts w:eastAsia="Times New Roman" w:cstheme="minorHAnsi"/>
                <w:b/>
                <w:bCs/>
                <w:sz w:val="24"/>
                <w:szCs w:val="24"/>
              </w:rPr>
            </w:pPr>
            <w:r>
              <w:rPr>
                <w:rFonts w:eastAsia="Times New Roman" w:cstheme="minorHAnsi"/>
                <w:b/>
                <w:bCs/>
                <w:sz w:val="24"/>
                <w:szCs w:val="24"/>
              </w:rPr>
              <w:t>ponad 5 kg do 10 kg</w:t>
            </w:r>
          </w:p>
        </w:tc>
        <w:tc>
          <w:tcPr>
            <w:tcW w:w="2692" w:type="dxa"/>
            <w:tcBorders>
              <w:top w:val="single" w:sz="8" w:space="0" w:color="000000"/>
              <w:bottom w:val="single" w:sz="8" w:space="0" w:color="000000"/>
              <w:right w:val="single" w:sz="4" w:space="0" w:color="000000"/>
            </w:tcBorders>
            <w:shd w:val="pct12" w:color="auto" w:fill="auto"/>
            <w:vAlign w:val="center"/>
          </w:tcPr>
          <w:p w14:paraId="7FFB0859" w14:textId="77777777" w:rsidR="00DF1B82" w:rsidRDefault="00000000">
            <w:pPr>
              <w:widowControl w:val="0"/>
              <w:rPr>
                <w:rFonts w:eastAsia="Times New Roman" w:cstheme="minorHAnsi"/>
                <w:b/>
                <w:bCs/>
                <w:sz w:val="24"/>
                <w:szCs w:val="24"/>
              </w:rPr>
            </w:pPr>
            <w:r>
              <w:rPr>
                <w:rFonts w:eastAsia="Times New Roman" w:cstheme="minorHAnsi"/>
                <w:b/>
                <w:bCs/>
                <w:sz w:val="24"/>
                <w:szCs w:val="24"/>
              </w:rPr>
              <w:t>1</w:t>
            </w:r>
          </w:p>
        </w:tc>
      </w:tr>
    </w:tbl>
    <w:p w14:paraId="23CE72A9" w14:textId="77777777" w:rsidR="00DF1B82" w:rsidRDefault="00DF1B82">
      <w:pPr>
        <w:rPr>
          <w:rFonts w:eastAsia="Times New Roman" w:cstheme="minorHAnsi"/>
          <w:bCs/>
          <w:sz w:val="24"/>
          <w:szCs w:val="24"/>
        </w:rPr>
      </w:pPr>
    </w:p>
    <w:p w14:paraId="4211737E" w14:textId="77777777" w:rsidR="00DF1B82" w:rsidRDefault="00DF1B82">
      <w:pPr>
        <w:rPr>
          <w:rFonts w:eastAsia="Times New Roman" w:cstheme="minorHAnsi"/>
          <w:bCs/>
          <w:sz w:val="24"/>
          <w:szCs w:val="24"/>
        </w:rPr>
      </w:pPr>
    </w:p>
    <w:p w14:paraId="32888829" w14:textId="77777777" w:rsidR="00DF1B82" w:rsidRDefault="00000000">
      <w:pPr>
        <w:rPr>
          <w:rFonts w:eastAsia="Times New Roman" w:cstheme="minorHAnsi"/>
          <w:sz w:val="24"/>
          <w:szCs w:val="24"/>
        </w:rPr>
      </w:pPr>
      <w:r>
        <w:rPr>
          <w:rFonts w:eastAsia="Times New Roman" w:cstheme="minorHAnsi"/>
          <w:sz w:val="24"/>
          <w:szCs w:val="24"/>
        </w:rPr>
        <w:t xml:space="preserve">* Zwrot przesyłki wiąże się ze zwrotem części należności Zamawiającemu. </w:t>
      </w:r>
    </w:p>
    <w:p w14:paraId="3ADC4923" w14:textId="77777777" w:rsidR="00DF1B82" w:rsidRDefault="00000000">
      <w:pPr>
        <w:rPr>
          <w:rFonts w:eastAsia="Times New Roman" w:cstheme="minorHAnsi"/>
          <w:sz w:val="24"/>
          <w:szCs w:val="24"/>
        </w:rPr>
      </w:pPr>
      <w:r>
        <w:rPr>
          <w:rFonts w:eastAsia="Times New Roman" w:cstheme="minorHAnsi"/>
          <w:sz w:val="24"/>
          <w:szCs w:val="24"/>
        </w:rPr>
        <w:t xml:space="preserve">Przedmiot zamówienia należy wykonać zgodnie z warunkami określonymi w Ogłoszeniu  , Projekcie umowy – </w:t>
      </w:r>
    </w:p>
    <w:p w14:paraId="2FEE9F0E" w14:textId="77777777" w:rsidR="00DF1B82" w:rsidRDefault="00000000">
      <w:pPr>
        <w:rPr>
          <w:rFonts w:eastAsia="Times New Roman" w:cstheme="minorHAnsi"/>
          <w:bCs/>
          <w:sz w:val="24"/>
          <w:szCs w:val="24"/>
        </w:rPr>
      </w:pPr>
      <w:r>
        <w:rPr>
          <w:rFonts w:eastAsia="Times New Roman" w:cstheme="minorHAnsi"/>
          <w:bCs/>
          <w:sz w:val="24"/>
          <w:szCs w:val="24"/>
        </w:rPr>
        <w:tab/>
      </w:r>
    </w:p>
    <w:p w14:paraId="70589FAB" w14:textId="77777777" w:rsidR="00DF1B82" w:rsidRDefault="00DF1B82">
      <w:pPr>
        <w:rPr>
          <w:rFonts w:eastAsia="Times New Roman" w:cstheme="minorHAnsi"/>
          <w:bCs/>
          <w:sz w:val="24"/>
          <w:szCs w:val="24"/>
        </w:rPr>
      </w:pPr>
    </w:p>
    <w:p w14:paraId="12F25D2F" w14:textId="77777777" w:rsidR="00DF1B82" w:rsidRDefault="00000000">
      <w:pPr>
        <w:numPr>
          <w:ilvl w:val="0"/>
          <w:numId w:val="11"/>
        </w:numPr>
        <w:rPr>
          <w:rFonts w:eastAsia="Times New Roman" w:cstheme="minorHAnsi"/>
          <w:bCs/>
          <w:sz w:val="24"/>
          <w:szCs w:val="24"/>
        </w:rPr>
      </w:pPr>
      <w:r>
        <w:rPr>
          <w:rFonts w:eastAsia="Times New Roman" w:cstheme="minorHAnsi"/>
          <w:b/>
          <w:bCs/>
          <w:sz w:val="24"/>
          <w:szCs w:val="24"/>
        </w:rPr>
        <w:t>Szczegółowe zasady dotyczące świadczenia usługi:</w:t>
      </w:r>
      <w:r>
        <w:rPr>
          <w:rFonts w:eastAsia="Times New Roman" w:cstheme="minorHAnsi"/>
          <w:bCs/>
          <w:sz w:val="24"/>
          <w:szCs w:val="24"/>
        </w:rPr>
        <w:t xml:space="preserve"> </w:t>
      </w:r>
    </w:p>
    <w:p w14:paraId="76ED8380" w14:textId="45D323B8" w:rsidR="00DF1B82" w:rsidRPr="00AF6979" w:rsidRDefault="00000000">
      <w:pPr>
        <w:numPr>
          <w:ilvl w:val="0"/>
          <w:numId w:val="12"/>
        </w:numPr>
        <w:rPr>
          <w:rFonts w:eastAsia="Times New Roman" w:cstheme="minorHAnsi"/>
          <w:bCs/>
          <w:sz w:val="24"/>
          <w:szCs w:val="24"/>
        </w:rPr>
      </w:pPr>
      <w:r w:rsidRPr="00AF6979">
        <w:rPr>
          <w:rFonts w:eastAsia="Times New Roman" w:cstheme="minorHAnsi"/>
          <w:bCs/>
          <w:sz w:val="24"/>
          <w:szCs w:val="24"/>
        </w:rPr>
        <w:t xml:space="preserve">Wykonawca będzie doręczał przesyłki krajowe zaliczane do powszechnych usług pocztowych z zachowaniem wskaźników terminowości doręczeń przesyłek w obrocie krajowym wskazanym w rozporządzeniu Ministra Administracji i Cyfryzacji </w:t>
      </w:r>
      <w:r w:rsidR="00AF6979" w:rsidRPr="00AF6979">
        <w:rPr>
          <w:rFonts w:eastAsia="Times New Roman" w:cstheme="minorHAnsi"/>
          <w:bCs/>
          <w:sz w:val="24"/>
          <w:szCs w:val="24"/>
        </w:rPr>
        <w:t>Warunki wykonywania usług powszechnych przez operatora wyznaczonego.</w:t>
      </w:r>
      <w:r w:rsidR="00AF6979" w:rsidRPr="00AF6979">
        <w:rPr>
          <w:rFonts w:eastAsia="Times New Roman" w:cstheme="minorHAnsi"/>
          <w:bCs/>
          <w:sz w:val="24"/>
          <w:szCs w:val="24"/>
        </w:rPr>
        <w:t xml:space="preserve"> </w:t>
      </w:r>
      <w:r w:rsidR="00AF6979" w:rsidRPr="00AF6979">
        <w:rPr>
          <w:rFonts w:eastAsia="Times New Roman" w:cstheme="minorHAnsi"/>
          <w:bCs/>
          <w:sz w:val="24"/>
          <w:szCs w:val="24"/>
        </w:rPr>
        <w:t xml:space="preserve">Dz.U.2020.1026 </w:t>
      </w:r>
      <w:proofErr w:type="spellStart"/>
      <w:r w:rsidR="00AF6979" w:rsidRPr="00AF6979">
        <w:rPr>
          <w:rFonts w:eastAsia="Times New Roman" w:cstheme="minorHAnsi"/>
          <w:bCs/>
          <w:sz w:val="24"/>
          <w:szCs w:val="24"/>
        </w:rPr>
        <w:t>t.j</w:t>
      </w:r>
      <w:proofErr w:type="spellEnd"/>
      <w:r w:rsidR="00AF6979" w:rsidRPr="00AF6979">
        <w:rPr>
          <w:rFonts w:eastAsia="Times New Roman" w:cstheme="minorHAnsi"/>
          <w:bCs/>
          <w:sz w:val="24"/>
          <w:szCs w:val="24"/>
        </w:rPr>
        <w:t xml:space="preserve">. z dnia 2020.06.10 Status: Akt obowiązujący Wersja od: 1 stycznia 2025 </w:t>
      </w:r>
      <w:proofErr w:type="gramStart"/>
      <w:r w:rsidR="00AF6979" w:rsidRPr="00AF6979">
        <w:rPr>
          <w:rFonts w:eastAsia="Times New Roman" w:cstheme="minorHAnsi"/>
          <w:bCs/>
          <w:sz w:val="24"/>
          <w:szCs w:val="24"/>
        </w:rPr>
        <w:t>r.</w:t>
      </w:r>
      <w:r w:rsidRPr="00AF6979">
        <w:rPr>
          <w:rFonts w:eastAsia="Times New Roman" w:cstheme="minorHAnsi"/>
          <w:bCs/>
          <w:sz w:val="24"/>
          <w:szCs w:val="24"/>
        </w:rPr>
        <w:t>.</w:t>
      </w:r>
      <w:proofErr w:type="gramEnd"/>
      <w:r w:rsidRPr="00AF6979">
        <w:rPr>
          <w:rFonts w:eastAsia="Times New Roman" w:cstheme="minorHAnsi"/>
          <w:bCs/>
          <w:sz w:val="24"/>
          <w:szCs w:val="24"/>
        </w:rPr>
        <w:t xml:space="preserve"> </w:t>
      </w:r>
    </w:p>
    <w:p w14:paraId="10DAC4E2" w14:textId="77777777" w:rsidR="00DF1B82" w:rsidRDefault="00000000">
      <w:pPr>
        <w:numPr>
          <w:ilvl w:val="0"/>
          <w:numId w:val="12"/>
        </w:numPr>
        <w:rPr>
          <w:rFonts w:eastAsia="Times New Roman" w:cstheme="minorHAnsi"/>
          <w:bCs/>
          <w:sz w:val="24"/>
          <w:szCs w:val="24"/>
        </w:rPr>
      </w:pPr>
      <w:r>
        <w:rPr>
          <w:rFonts w:eastAsia="Times New Roman" w:cstheme="minorHAnsi"/>
          <w:bCs/>
          <w:sz w:val="24"/>
          <w:szCs w:val="24"/>
        </w:rPr>
        <w:t xml:space="preserve">Nadanie przesyłek następować będzie w dniu ich odbioru przez Wykonawcę od Zamawiającego. </w:t>
      </w:r>
    </w:p>
    <w:p w14:paraId="33BFBD7C" w14:textId="77777777" w:rsidR="00DF1B82" w:rsidRDefault="00000000">
      <w:pPr>
        <w:numPr>
          <w:ilvl w:val="0"/>
          <w:numId w:val="12"/>
        </w:numPr>
        <w:rPr>
          <w:rFonts w:eastAsia="Times New Roman" w:cstheme="minorHAnsi"/>
          <w:bCs/>
          <w:sz w:val="24"/>
          <w:szCs w:val="24"/>
        </w:rPr>
      </w:pPr>
      <w:r>
        <w:rPr>
          <w:rFonts w:eastAsia="Times New Roman" w:cstheme="minorHAnsi"/>
          <w:bCs/>
          <w:sz w:val="24"/>
          <w:szCs w:val="24"/>
        </w:rPr>
        <w:t xml:space="preserve">Przesyłki dostarczane będą przez Wykonawcę do każdego wskazanego miejsca w kraju i za granicą za porozumieniem ze Światowym Związkiem Pocztowym. </w:t>
      </w:r>
    </w:p>
    <w:p w14:paraId="5DD51E67" w14:textId="77777777" w:rsidR="00DF1B82" w:rsidRDefault="00000000">
      <w:pPr>
        <w:numPr>
          <w:ilvl w:val="0"/>
          <w:numId w:val="12"/>
        </w:numPr>
        <w:rPr>
          <w:rFonts w:eastAsia="Times New Roman" w:cstheme="minorHAnsi"/>
          <w:bCs/>
          <w:sz w:val="24"/>
          <w:szCs w:val="24"/>
        </w:rPr>
      </w:pPr>
      <w:r>
        <w:rPr>
          <w:rFonts w:eastAsia="Times New Roman" w:cstheme="minorHAnsi"/>
          <w:bCs/>
          <w:sz w:val="24"/>
          <w:szCs w:val="24"/>
        </w:rPr>
        <w:t xml:space="preserve">Wykonawca będzie doręczał do siedziby Zamawiającego pokwitowane przez adresata „potwierdzenie odbioru” niezwłocznie po dokonaniu doręczenia przesyłki, nie później </w:t>
      </w:r>
      <w:proofErr w:type="gramStart"/>
      <w:r>
        <w:rPr>
          <w:rFonts w:eastAsia="Times New Roman" w:cstheme="minorHAnsi"/>
          <w:bCs/>
          <w:sz w:val="24"/>
          <w:szCs w:val="24"/>
        </w:rPr>
        <w:t>jednak,</w:t>
      </w:r>
      <w:proofErr w:type="gramEnd"/>
      <w:r>
        <w:rPr>
          <w:rFonts w:eastAsia="Times New Roman" w:cstheme="minorHAnsi"/>
          <w:bCs/>
          <w:sz w:val="24"/>
          <w:szCs w:val="24"/>
        </w:rPr>
        <w:t xml:space="preserve"> niż w ciągu 7 dni roboczych od dnia doręczenia.</w:t>
      </w:r>
    </w:p>
    <w:p w14:paraId="53FC45E2" w14:textId="77777777" w:rsidR="00DF1B82" w:rsidRDefault="00000000">
      <w:pPr>
        <w:numPr>
          <w:ilvl w:val="0"/>
          <w:numId w:val="12"/>
        </w:numPr>
        <w:rPr>
          <w:rFonts w:eastAsia="Times New Roman" w:cstheme="minorHAnsi"/>
          <w:bCs/>
          <w:sz w:val="24"/>
          <w:szCs w:val="24"/>
        </w:rPr>
      </w:pPr>
      <w:r>
        <w:rPr>
          <w:rFonts w:eastAsia="Times New Roman" w:cstheme="minorHAnsi"/>
          <w:bCs/>
          <w:sz w:val="24"/>
          <w:szCs w:val="24"/>
        </w:rPr>
        <w:t xml:space="preserve">W przypadku nieobecności adresata, przedstawiciel Wykonawcy pozostawi zawiadomienie </w:t>
      </w:r>
      <w:proofErr w:type="gramStart"/>
      <w:r>
        <w:rPr>
          <w:rFonts w:eastAsia="Times New Roman" w:cstheme="minorHAnsi"/>
          <w:bCs/>
          <w:sz w:val="24"/>
          <w:szCs w:val="24"/>
        </w:rPr>
        <w:t>( pierwsze</w:t>
      </w:r>
      <w:proofErr w:type="gramEnd"/>
      <w:r>
        <w:rPr>
          <w:rFonts w:eastAsia="Times New Roman" w:cstheme="minorHAnsi"/>
          <w:bCs/>
          <w:sz w:val="24"/>
          <w:szCs w:val="24"/>
        </w:rPr>
        <w:t xml:space="preserve"> awizo) o próbie dostarczenia przesyłki ze wskazaniem, gdzie i kiedy adresat może odebrać przesyłkę. Termin do odbioru przesyłki przez adresata wynosi 7 dni, licząc od dnia pozostawienia pierwszego zawiadomienia (awizo); w przypadku niepodjęcia przesyłki w tym terminie, przesyłka jest awizowana powtórnie poprzez pozostawienie drugiego zawiadomienia o możliwości odbioru przesyłki w terminie nie dłuższym niż 14 dni od daty pierwszego zawiadomienia. Po upływie terminu odbioru, przesyłka zwracana jest Zamawiającemu wraz z podaniem przyczyny </w:t>
      </w:r>
      <w:proofErr w:type="gramStart"/>
      <w:r>
        <w:rPr>
          <w:rFonts w:eastAsia="Times New Roman" w:cstheme="minorHAnsi"/>
          <w:bCs/>
          <w:sz w:val="24"/>
          <w:szCs w:val="24"/>
        </w:rPr>
        <w:t>nie odebrania</w:t>
      </w:r>
      <w:proofErr w:type="gramEnd"/>
      <w:r>
        <w:rPr>
          <w:rFonts w:eastAsia="Times New Roman" w:cstheme="minorHAnsi"/>
          <w:bCs/>
          <w:sz w:val="24"/>
          <w:szCs w:val="24"/>
        </w:rPr>
        <w:t xml:space="preserve"> przez adresata. </w:t>
      </w:r>
    </w:p>
    <w:p w14:paraId="1011E198" w14:textId="77777777" w:rsidR="00DF1B82" w:rsidRDefault="00000000">
      <w:pPr>
        <w:numPr>
          <w:ilvl w:val="0"/>
          <w:numId w:val="12"/>
        </w:numPr>
        <w:rPr>
          <w:rFonts w:eastAsia="Times New Roman" w:cstheme="minorHAnsi"/>
          <w:bCs/>
          <w:sz w:val="24"/>
          <w:szCs w:val="24"/>
        </w:rPr>
      </w:pPr>
      <w:r>
        <w:rPr>
          <w:rFonts w:eastAsia="Times New Roman" w:cstheme="minorHAnsi"/>
          <w:bCs/>
          <w:sz w:val="24"/>
          <w:szCs w:val="24"/>
        </w:rPr>
        <w:t xml:space="preserve">Przyjmuje się, że koszt zwrotu przesyłki po wyczerpaniu możliwości </w:t>
      </w:r>
      <w:proofErr w:type="gramStart"/>
      <w:r>
        <w:rPr>
          <w:rFonts w:eastAsia="Times New Roman" w:cstheme="minorHAnsi"/>
          <w:bCs/>
          <w:sz w:val="24"/>
          <w:szCs w:val="24"/>
        </w:rPr>
        <w:t>doręczenia( wydania</w:t>
      </w:r>
      <w:proofErr w:type="gramEnd"/>
      <w:r>
        <w:rPr>
          <w:rFonts w:eastAsia="Times New Roman" w:cstheme="minorHAnsi"/>
          <w:bCs/>
          <w:sz w:val="24"/>
          <w:szCs w:val="24"/>
        </w:rPr>
        <w:t xml:space="preserve"> ) jest równy kosztowi wysłania przesyłki nie będącej przesyłką najszybszej kategorii.</w:t>
      </w:r>
    </w:p>
    <w:p w14:paraId="19084CAD" w14:textId="77777777" w:rsidR="00DF1B82" w:rsidRDefault="00000000">
      <w:pPr>
        <w:numPr>
          <w:ilvl w:val="0"/>
          <w:numId w:val="12"/>
        </w:numPr>
        <w:rPr>
          <w:rFonts w:eastAsia="Times New Roman" w:cstheme="minorHAnsi"/>
          <w:bCs/>
          <w:sz w:val="24"/>
          <w:szCs w:val="24"/>
        </w:rPr>
      </w:pPr>
      <w:r>
        <w:rPr>
          <w:rFonts w:eastAsia="Times New Roman" w:cstheme="minorHAnsi"/>
          <w:bCs/>
          <w:sz w:val="24"/>
          <w:szCs w:val="24"/>
        </w:rPr>
        <w:t xml:space="preserve">Uiszczenie opłat od przesyłek listowych będzie następowało z dołu w formie opłaty skredytowanej. Zamawiający będzie umieszczał oznaczenie potwierdzające wniesienie opłaty za usługę w postaci napisu, nadruku lub odcisku pieczęci o treści ustalonej z Wykonawcą. </w:t>
      </w:r>
    </w:p>
    <w:p w14:paraId="6E72551F" w14:textId="77777777" w:rsidR="00DF1B82" w:rsidRDefault="00000000">
      <w:pPr>
        <w:numPr>
          <w:ilvl w:val="0"/>
          <w:numId w:val="12"/>
        </w:numPr>
        <w:rPr>
          <w:rFonts w:eastAsia="Times New Roman" w:cstheme="minorHAnsi"/>
          <w:bCs/>
          <w:sz w:val="24"/>
          <w:szCs w:val="24"/>
        </w:rPr>
      </w:pPr>
      <w:r>
        <w:rPr>
          <w:rFonts w:eastAsia="Times New Roman" w:cstheme="minorHAnsi"/>
          <w:bCs/>
          <w:sz w:val="24"/>
          <w:szCs w:val="24"/>
        </w:rPr>
        <w:t>Za okres rozliczeniowy uznaje się miesiąc kalendarzowy.</w:t>
      </w:r>
    </w:p>
    <w:p w14:paraId="33388305" w14:textId="77777777" w:rsidR="00DF1B82" w:rsidRDefault="00000000">
      <w:pPr>
        <w:numPr>
          <w:ilvl w:val="0"/>
          <w:numId w:val="12"/>
        </w:numPr>
        <w:rPr>
          <w:rFonts w:eastAsia="Times New Roman" w:cstheme="minorHAnsi"/>
          <w:bCs/>
          <w:sz w:val="24"/>
          <w:szCs w:val="24"/>
        </w:rPr>
      </w:pPr>
      <w:r>
        <w:rPr>
          <w:rFonts w:eastAsia="Times New Roman" w:cstheme="minorHAnsi"/>
          <w:bCs/>
          <w:iCs/>
          <w:sz w:val="24"/>
          <w:szCs w:val="24"/>
        </w:rPr>
        <w:t>Wykonawca zobowiązany jest do dostarczenia bezpłatnie Zamawiającemu druków zwrotnego potwierdzenia odbioru dla przesyłek krajowych i zagranicznych, z zastrzeżeniem, że w odniesieniu do przesyłek nadawanych i doręczanych w trybie specjalnym Zamawiający będzie wykorzystywał własne druki zwrotnego potwierdzenia odbioru</w:t>
      </w:r>
      <w:r>
        <w:rPr>
          <w:rFonts w:eastAsia="Times New Roman" w:cstheme="minorHAnsi"/>
          <w:bCs/>
          <w:sz w:val="24"/>
          <w:szCs w:val="24"/>
        </w:rPr>
        <w:t>.</w:t>
      </w:r>
    </w:p>
    <w:p w14:paraId="1A071AEE" w14:textId="77777777" w:rsidR="00DF1B82" w:rsidRDefault="00000000">
      <w:pPr>
        <w:numPr>
          <w:ilvl w:val="0"/>
          <w:numId w:val="12"/>
        </w:numPr>
        <w:rPr>
          <w:rFonts w:eastAsia="Times New Roman" w:cstheme="minorHAnsi"/>
          <w:bCs/>
          <w:sz w:val="24"/>
          <w:szCs w:val="24"/>
        </w:rPr>
      </w:pPr>
      <w:r>
        <w:rPr>
          <w:rFonts w:eastAsia="Times New Roman" w:cstheme="minorHAnsi"/>
          <w:bCs/>
          <w:sz w:val="24"/>
          <w:szCs w:val="24"/>
        </w:rPr>
        <w:t>Wszelkie oznaczenia przesyłek rejestrowanych i priorytetowych muszą być zapewnione przez Wykonawcę.</w:t>
      </w:r>
    </w:p>
    <w:p w14:paraId="1DA0D436" w14:textId="77777777" w:rsidR="00DF1B82" w:rsidRDefault="00000000">
      <w:pPr>
        <w:numPr>
          <w:ilvl w:val="0"/>
          <w:numId w:val="12"/>
        </w:numPr>
        <w:rPr>
          <w:rFonts w:eastAsia="Times New Roman" w:cstheme="minorHAnsi"/>
          <w:bCs/>
          <w:sz w:val="24"/>
          <w:szCs w:val="24"/>
        </w:rPr>
      </w:pPr>
      <w:r>
        <w:rPr>
          <w:rFonts w:eastAsia="Times New Roman" w:cstheme="minorHAnsi"/>
          <w:bCs/>
          <w:sz w:val="24"/>
          <w:szCs w:val="24"/>
        </w:rPr>
        <w:t>Zamawiający zobowiązuje się do:</w:t>
      </w:r>
    </w:p>
    <w:p w14:paraId="3DF9D47D" w14:textId="77777777" w:rsidR="00DF1B82" w:rsidRDefault="00000000">
      <w:pPr>
        <w:rPr>
          <w:rFonts w:eastAsia="Times New Roman" w:cstheme="minorHAnsi"/>
          <w:bCs/>
          <w:sz w:val="24"/>
          <w:szCs w:val="24"/>
        </w:rPr>
      </w:pPr>
      <w:r>
        <w:rPr>
          <w:rFonts w:eastAsia="Times New Roman" w:cstheme="minorHAnsi"/>
          <w:bCs/>
          <w:sz w:val="24"/>
          <w:szCs w:val="24"/>
        </w:rPr>
        <w:tab/>
        <w:t xml:space="preserve">a) prawidłowego adresowania przesyłek w sposób czytelny i zgodny ze standardami określonymi w normach. </w:t>
      </w:r>
    </w:p>
    <w:p w14:paraId="34599415" w14:textId="77777777" w:rsidR="00DF1B82" w:rsidRDefault="00000000">
      <w:pPr>
        <w:rPr>
          <w:rFonts w:eastAsia="Times New Roman" w:cstheme="minorHAnsi"/>
          <w:bCs/>
          <w:sz w:val="24"/>
          <w:szCs w:val="24"/>
        </w:rPr>
      </w:pPr>
      <w:r>
        <w:rPr>
          <w:rFonts w:eastAsia="Times New Roman" w:cstheme="minorHAnsi"/>
          <w:bCs/>
          <w:sz w:val="24"/>
          <w:szCs w:val="24"/>
        </w:rPr>
        <w:tab/>
        <w:t xml:space="preserve">b) sporządzania w dwóch egzemplarzach </w:t>
      </w:r>
      <w:proofErr w:type="gramStart"/>
      <w:r>
        <w:rPr>
          <w:rFonts w:eastAsia="Times New Roman" w:cstheme="minorHAnsi"/>
          <w:bCs/>
          <w:sz w:val="24"/>
          <w:szCs w:val="24"/>
        </w:rPr>
        <w:t>( w</w:t>
      </w:r>
      <w:proofErr w:type="gramEnd"/>
      <w:r>
        <w:rPr>
          <w:rFonts w:eastAsia="Times New Roman" w:cstheme="minorHAnsi"/>
          <w:bCs/>
          <w:sz w:val="24"/>
          <w:szCs w:val="24"/>
        </w:rPr>
        <w:t xml:space="preserve"> tym jeden dla </w:t>
      </w:r>
      <w:proofErr w:type="gramStart"/>
      <w:r>
        <w:rPr>
          <w:rFonts w:eastAsia="Times New Roman" w:cstheme="minorHAnsi"/>
          <w:bCs/>
          <w:sz w:val="24"/>
          <w:szCs w:val="24"/>
        </w:rPr>
        <w:t>Wykonawcy )</w:t>
      </w:r>
      <w:proofErr w:type="gramEnd"/>
      <w:r>
        <w:rPr>
          <w:rFonts w:eastAsia="Times New Roman" w:cstheme="minorHAnsi"/>
          <w:bCs/>
          <w:sz w:val="24"/>
          <w:szCs w:val="24"/>
        </w:rPr>
        <w:t xml:space="preserve"> zestawień</w:t>
      </w:r>
      <w:r>
        <w:rPr>
          <w:rFonts w:eastAsia="Times New Roman" w:cstheme="minorHAnsi"/>
          <w:bCs/>
          <w:sz w:val="24"/>
          <w:szCs w:val="24"/>
        </w:rPr>
        <w:br/>
        <w:t xml:space="preserve">ilościowo-wartościowych nadanych przesyłek nierejestrowanych z uwzględnieniem kategorii i podziałów wagowych, wzór zestawień winien być uzgodniony z Wykonawcą </w:t>
      </w:r>
    </w:p>
    <w:p w14:paraId="6B92A6D8" w14:textId="77777777" w:rsidR="00DF1B82" w:rsidRDefault="00000000">
      <w:pPr>
        <w:rPr>
          <w:rFonts w:eastAsia="Times New Roman" w:cstheme="minorHAnsi"/>
          <w:sz w:val="24"/>
          <w:szCs w:val="24"/>
        </w:rPr>
      </w:pPr>
      <w:r>
        <w:rPr>
          <w:rFonts w:eastAsia="Times New Roman" w:cstheme="minorHAnsi"/>
          <w:bCs/>
          <w:sz w:val="24"/>
          <w:szCs w:val="24"/>
        </w:rPr>
        <w:t>c) s</w:t>
      </w:r>
      <w:r>
        <w:rPr>
          <w:rFonts w:eastAsia="Times New Roman" w:cstheme="minorHAnsi"/>
          <w:sz w:val="24"/>
          <w:szCs w:val="24"/>
        </w:rPr>
        <w:t>porządzania w dwóch egzemplarzach (w tym jeden dla Wykonawcy</w:t>
      </w:r>
      <w:proofErr w:type="gramStart"/>
      <w:r>
        <w:rPr>
          <w:rFonts w:eastAsia="Times New Roman" w:cstheme="minorHAnsi"/>
          <w:sz w:val="24"/>
          <w:szCs w:val="24"/>
        </w:rPr>
        <w:t>):Pocztowej</w:t>
      </w:r>
      <w:proofErr w:type="gramEnd"/>
      <w:r>
        <w:rPr>
          <w:rFonts w:eastAsia="Times New Roman" w:cstheme="minorHAnsi"/>
          <w:sz w:val="24"/>
          <w:szCs w:val="24"/>
        </w:rPr>
        <w:t xml:space="preserve"> książki nadawczej dla przesyłek rejestrowanych wg wzoru określonego przez Wykonawcę.</w:t>
      </w:r>
    </w:p>
    <w:p w14:paraId="741795AA" w14:textId="77777777" w:rsidR="00DF1B82" w:rsidRDefault="00DF1B82">
      <w:pPr>
        <w:rPr>
          <w:rFonts w:eastAsia="Times New Roman"/>
        </w:rPr>
      </w:pPr>
    </w:p>
    <w:p w14:paraId="47D59BDC" w14:textId="77777777" w:rsidR="00DF1B82" w:rsidRDefault="00000000">
      <w:pPr>
        <w:rPr>
          <w:rFonts w:eastAsia="Times New Roman"/>
        </w:rPr>
      </w:pPr>
      <w:r>
        <w:br w:type="page"/>
      </w:r>
    </w:p>
    <w:p w14:paraId="68C91F8F" w14:textId="77777777" w:rsidR="00DF1B82" w:rsidRDefault="00DF1B82">
      <w:pPr>
        <w:rPr>
          <w:rFonts w:eastAsia="Times New Roman"/>
        </w:rPr>
      </w:pPr>
    </w:p>
    <w:p w14:paraId="06CCAC96"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33" w:name="_Toc228786285"/>
      <w:r>
        <w:rPr>
          <w:rFonts w:eastAsia="Times New Roman" w:cs="Times New Roman"/>
          <w:caps/>
          <w:color w:val="FFFFFF"/>
          <w:spacing w:val="15"/>
          <w:sz w:val="22"/>
          <w:szCs w:val="22"/>
        </w:rPr>
        <w:t xml:space="preserve">Załącznik nr 3 do </w:t>
      </w:r>
      <w:proofErr w:type="spellStart"/>
      <w:r>
        <w:rPr>
          <w:rFonts w:eastAsia="Times New Roman" w:cs="Times New Roman"/>
          <w:caps/>
          <w:color w:val="FFFFFF"/>
          <w:spacing w:val="15"/>
          <w:sz w:val="22"/>
          <w:szCs w:val="22"/>
        </w:rPr>
        <w:t>swz</w:t>
      </w:r>
      <w:bookmarkEnd w:id="33"/>
      <w:proofErr w:type="spellEnd"/>
    </w:p>
    <w:p w14:paraId="75059EBA" w14:textId="77777777" w:rsidR="00DF1B82" w:rsidRDefault="00000000">
      <w:pPr>
        <w:spacing w:after="0" w:line="240" w:lineRule="auto"/>
        <w:rPr>
          <w:rFonts w:ascii="Calibri" w:eastAsia="Times New Roman" w:hAnsi="Calibri" w:cs="Calibri"/>
        </w:rPr>
      </w:pPr>
      <w:r>
        <w:rPr>
          <w:rFonts w:eastAsia="Times New Roman" w:cs="Calibri"/>
        </w:rPr>
        <w:t>IZ.272.22.2026</w:t>
      </w:r>
    </w:p>
    <w:p w14:paraId="73A73429" w14:textId="77777777" w:rsidR="00DF1B82" w:rsidRDefault="00000000">
      <w:pPr>
        <w:pBdr>
          <w:top w:val="dotted" w:sz="6" w:space="2" w:color="4472C4"/>
        </w:pBdr>
        <w:spacing w:before="200" w:after="0"/>
        <w:jc w:val="center"/>
        <w:outlineLvl w:val="3"/>
        <w:rPr>
          <w:rFonts w:ascii="Calibri" w:eastAsia="Times New Roman" w:hAnsi="Calibri" w:cs="Calibri"/>
          <w:b/>
          <w:bCs/>
          <w:caps/>
          <w:color w:val="2F5496"/>
          <w:spacing w:val="10"/>
        </w:rPr>
      </w:pPr>
      <w:r>
        <w:rPr>
          <w:rFonts w:eastAsia="Times New Roman" w:cs="Calibri"/>
          <w:b/>
          <w:bCs/>
          <w:caps/>
          <w:color w:val="2F5496"/>
          <w:spacing w:val="10"/>
        </w:rPr>
        <w:t xml:space="preserve">OŚWIADCZENIE WYKONAWCY </w:t>
      </w:r>
      <w:r>
        <w:rPr>
          <w:rFonts w:eastAsia="Times New Roman" w:cs="Calibri"/>
          <w:b/>
          <w:bCs/>
          <w:caps/>
          <w:color w:val="2F5496"/>
          <w:spacing w:val="10"/>
        </w:rPr>
        <w:br/>
        <w:t>O BRAKU PODSTAW DO WYKLUCZENIA I SPEŁNIANIU WARUNKÓW UDZIAŁU W POSTĘPOWANIU</w:t>
      </w:r>
      <w:bookmarkStart w:id="34" w:name="_Hlk105417686"/>
      <w:bookmarkEnd w:id="34"/>
    </w:p>
    <w:p w14:paraId="70890CFE" w14:textId="77777777" w:rsidR="00DF1B82" w:rsidRDefault="00DF1B82">
      <w:pPr>
        <w:jc w:val="both"/>
        <w:rPr>
          <w:rFonts w:ascii="Calibri" w:eastAsia="Times New Roman" w:hAnsi="Calibri" w:cs="Calibri"/>
        </w:rPr>
      </w:pPr>
    </w:p>
    <w:p w14:paraId="54C44F1A" w14:textId="77777777" w:rsidR="00DF1B82" w:rsidRDefault="00000000">
      <w:pPr>
        <w:jc w:val="both"/>
        <w:rPr>
          <w:rFonts w:ascii="Calibri" w:eastAsia="Times New Roman" w:hAnsi="Calibri" w:cs="Calibri"/>
        </w:rPr>
      </w:pPr>
      <w:r>
        <w:rPr>
          <w:rFonts w:eastAsia="Times New Roman" w:cs="Calibri"/>
        </w:rPr>
        <w:t xml:space="preserve">Składając ofertę w postępowaniu na </w:t>
      </w:r>
      <w:r>
        <w:rPr>
          <w:rFonts w:eastAsia="Times New Roman" w:cs="Calibri"/>
          <w:b/>
          <w:bCs/>
        </w:rPr>
        <w:t>Świadczenie usług pocztowych w obrocie krajowym i zagranicznym oraz usług kurierskich w obrocie krajowym dla Powiatu Lwóweckiego</w:t>
      </w:r>
      <w:r>
        <w:rPr>
          <w:rFonts w:eastAsia="Times New Roman" w:cs="Calibri"/>
        </w:rPr>
        <w:t>, my niżej podpisani, działając w imieniu i na rzecz:</w:t>
      </w:r>
    </w:p>
    <w:p w14:paraId="0A1B88C4" w14:textId="77777777" w:rsidR="00DF1B82" w:rsidRDefault="00000000">
      <w:pPr>
        <w:jc w:val="center"/>
        <w:rPr>
          <w:rFonts w:ascii="Calibri" w:eastAsia="Times New Roman" w:hAnsi="Calibri" w:cs="Calibri"/>
        </w:rPr>
      </w:pPr>
      <w:r>
        <w:rPr>
          <w:rFonts w:eastAsia="Times New Roman" w:cs="Calibri"/>
        </w:rPr>
        <w:t>________________________________________________________________________</w:t>
      </w:r>
    </w:p>
    <w:p w14:paraId="5D5A8564" w14:textId="77777777" w:rsidR="00DF1B82" w:rsidRDefault="00000000">
      <w:pPr>
        <w:jc w:val="both"/>
        <w:rPr>
          <w:rFonts w:ascii="Calibri" w:eastAsia="Times New Roman" w:hAnsi="Calibri" w:cs="Calibri"/>
        </w:rPr>
      </w:pPr>
      <w:r>
        <w:rPr>
          <w:rFonts w:eastAsia="Times New Roman" w:cs="Calibri"/>
        </w:rPr>
        <w:t>(nazwa (firma) adres Wykonawcy/Wykonawców oraz REGON, NIP, KRS, nr tel./faks, adres e-mail); w przypadku składania oferty przez podmioty występujące wspólnie podać nazwy (firmy) i dokładne adresy wszystkich podmiotów składających wspólną ofertę)</w:t>
      </w:r>
    </w:p>
    <w:p w14:paraId="74BC4463" w14:textId="77777777" w:rsidR="00DF1B82" w:rsidRDefault="00000000">
      <w:pPr>
        <w:spacing w:after="0" w:line="240" w:lineRule="auto"/>
        <w:jc w:val="center"/>
        <w:rPr>
          <w:rFonts w:ascii="Calibri" w:eastAsia="Times New Roman" w:hAnsi="Calibri" w:cs="Calibri"/>
          <w:b/>
          <w:bCs/>
        </w:rPr>
      </w:pPr>
      <w:r>
        <w:rPr>
          <w:rFonts w:eastAsia="Times New Roman" w:cs="Calibri"/>
          <w:b/>
          <w:bCs/>
        </w:rPr>
        <w:t xml:space="preserve">OŚWIADCZAM, ŻE NA DZIEŃ SKŁADANIA OFERT: </w:t>
      </w:r>
    </w:p>
    <w:p w14:paraId="75987BDA" w14:textId="77777777" w:rsidR="00DF1B82" w:rsidRDefault="00DF1B82">
      <w:pPr>
        <w:spacing w:after="0" w:line="240" w:lineRule="auto"/>
        <w:jc w:val="center"/>
        <w:rPr>
          <w:rFonts w:ascii="Calibri" w:eastAsia="Times New Roman" w:hAnsi="Calibri" w:cs="Calibri"/>
        </w:rPr>
      </w:pPr>
    </w:p>
    <w:p w14:paraId="75D45DFE" w14:textId="77777777" w:rsidR="00DF1B82" w:rsidRDefault="00000000">
      <w:pPr>
        <w:numPr>
          <w:ilvl w:val="0"/>
          <w:numId w:val="7"/>
        </w:numPr>
        <w:spacing w:after="0" w:line="360" w:lineRule="auto"/>
        <w:ind w:left="0" w:firstLine="0"/>
        <w:jc w:val="both"/>
        <w:rPr>
          <w:rFonts w:ascii="Calibri" w:eastAsia="Times New Roman" w:hAnsi="Calibri" w:cs="Calibri"/>
          <w:sz w:val="22"/>
          <w:szCs w:val="22"/>
        </w:rPr>
      </w:pPr>
      <w:r>
        <w:rPr>
          <w:rFonts w:eastAsia="Arial" w:cs="Calibri"/>
          <w:sz w:val="22"/>
          <w:szCs w:val="22"/>
        </w:rPr>
        <w:t xml:space="preserve">Oświadczam, że nie podlegam wykluczeniu z postępowania na podstawie  art. 108 ust 1 pkt 1-6 ustawy </w:t>
      </w:r>
      <w:proofErr w:type="spellStart"/>
      <w:r>
        <w:rPr>
          <w:rFonts w:eastAsia="Arial" w:cs="Calibri"/>
          <w:sz w:val="22"/>
          <w:szCs w:val="22"/>
        </w:rPr>
        <w:t>Pzp</w:t>
      </w:r>
      <w:proofErr w:type="spellEnd"/>
      <w:r>
        <w:rPr>
          <w:rFonts w:eastAsia="Arial" w:cs="Calibri"/>
          <w:sz w:val="22"/>
          <w:szCs w:val="22"/>
        </w:rPr>
        <w:t>.</w:t>
      </w:r>
    </w:p>
    <w:p w14:paraId="6F26C697" w14:textId="77777777" w:rsidR="00DF1B82" w:rsidRDefault="00000000">
      <w:pPr>
        <w:numPr>
          <w:ilvl w:val="0"/>
          <w:numId w:val="7"/>
        </w:numPr>
        <w:spacing w:after="0" w:line="360" w:lineRule="auto"/>
        <w:ind w:left="0" w:firstLine="0"/>
        <w:jc w:val="both"/>
        <w:rPr>
          <w:rFonts w:ascii="Calibri" w:eastAsia="Arial" w:hAnsi="Calibri" w:cs="Calibri"/>
          <w:color w:val="000000"/>
          <w:sz w:val="22"/>
          <w:szCs w:val="22"/>
        </w:rPr>
      </w:pPr>
      <w:r>
        <w:rPr>
          <w:rFonts w:eastAsia="Arial" w:cs="Calibri"/>
          <w:sz w:val="22"/>
          <w:szCs w:val="22"/>
        </w:rPr>
        <w:t xml:space="preserve">Oświadczam, że nie podlegam wykluczeniu z postępowania na podstawie  art. 109 </w:t>
      </w:r>
      <w:r>
        <w:rPr>
          <w:rFonts w:eastAsia="Arial" w:cs="Calibri"/>
          <w:color w:val="000000"/>
          <w:sz w:val="22"/>
          <w:szCs w:val="22"/>
        </w:rPr>
        <w:t xml:space="preserve">ust. 1 pkt 4, pkt 6, pkt 8 i pkt. 10 ustawy </w:t>
      </w:r>
      <w:proofErr w:type="spellStart"/>
      <w:r>
        <w:rPr>
          <w:rFonts w:eastAsia="Arial" w:cs="Calibri"/>
          <w:color w:val="000000"/>
          <w:sz w:val="22"/>
          <w:szCs w:val="22"/>
        </w:rPr>
        <w:t>Pzp</w:t>
      </w:r>
      <w:proofErr w:type="spellEnd"/>
      <w:r>
        <w:rPr>
          <w:rFonts w:eastAsia="Arial" w:cs="Calibri"/>
          <w:color w:val="000000"/>
          <w:sz w:val="22"/>
          <w:szCs w:val="22"/>
        </w:rPr>
        <w:t>.</w:t>
      </w:r>
    </w:p>
    <w:p w14:paraId="3D9D8FA8" w14:textId="77777777" w:rsidR="00DF1B82" w:rsidRDefault="00000000">
      <w:pPr>
        <w:numPr>
          <w:ilvl w:val="0"/>
          <w:numId w:val="7"/>
        </w:numPr>
        <w:spacing w:after="0" w:line="360" w:lineRule="auto"/>
        <w:ind w:left="0" w:firstLine="0"/>
        <w:jc w:val="both"/>
        <w:rPr>
          <w:rFonts w:ascii="Calibri" w:eastAsia="Arial" w:hAnsi="Calibri" w:cs="Calibri"/>
          <w:color w:val="000000"/>
          <w:sz w:val="22"/>
          <w:szCs w:val="22"/>
        </w:rPr>
      </w:pPr>
      <w:r>
        <w:rPr>
          <w:rFonts w:eastAsia="Arial" w:cs="Calibri"/>
          <w:color w:val="000000"/>
          <w:sz w:val="22"/>
          <w:szCs w:val="22"/>
        </w:rPr>
        <w:t xml:space="preserve">Oświadczam, że nie podlegam wykluczeniu z udziału w postępowaniu na podstawie art. 7 ust 1 Ustawy o szczególnych rozwiązaniach w zakresie przeciwdziałania wspieraniu agresji na Ukrainę oraz służące ochronie bezpieczeństwa narodowego </w:t>
      </w:r>
      <w:proofErr w:type="gramStart"/>
      <w:r>
        <w:rPr>
          <w:rFonts w:eastAsia="Arial" w:cs="Calibri"/>
          <w:color w:val="000000"/>
          <w:sz w:val="22"/>
          <w:szCs w:val="22"/>
        </w:rPr>
        <w:t xml:space="preserve">( </w:t>
      </w:r>
      <w:proofErr w:type="spellStart"/>
      <w:r>
        <w:rPr>
          <w:rFonts w:eastAsia="Arial" w:cs="Calibri"/>
          <w:color w:val="000000"/>
          <w:sz w:val="22"/>
          <w:szCs w:val="22"/>
        </w:rPr>
        <w:t>t.j</w:t>
      </w:r>
      <w:proofErr w:type="spellEnd"/>
      <w:r>
        <w:rPr>
          <w:rFonts w:eastAsia="Arial" w:cs="Calibri"/>
          <w:color w:val="000000"/>
          <w:sz w:val="22"/>
          <w:szCs w:val="22"/>
        </w:rPr>
        <w:t>.</w:t>
      </w:r>
      <w:proofErr w:type="gramEnd"/>
      <w:r>
        <w:rPr>
          <w:rFonts w:eastAsia="Arial" w:cs="Calibri"/>
          <w:color w:val="000000"/>
          <w:sz w:val="22"/>
          <w:szCs w:val="22"/>
        </w:rPr>
        <w:t xml:space="preserve"> Dz. U. 2024, poz. 507)</w:t>
      </w:r>
    </w:p>
    <w:p w14:paraId="609D0329" w14:textId="77777777" w:rsidR="00DF1B82" w:rsidRDefault="00000000">
      <w:pPr>
        <w:spacing w:after="0" w:line="360" w:lineRule="auto"/>
        <w:jc w:val="both"/>
        <w:rPr>
          <w:rFonts w:ascii="Calibri" w:eastAsia="Arial" w:hAnsi="Calibri" w:cs="Calibri"/>
          <w:color w:val="000000"/>
          <w:sz w:val="22"/>
          <w:szCs w:val="22"/>
        </w:rPr>
      </w:pPr>
      <w:r>
        <w:rPr>
          <w:rFonts w:eastAsia="Arial" w:cs="Calibri"/>
          <w:color w:val="000000"/>
          <w:sz w:val="22"/>
          <w:szCs w:val="22"/>
        </w:rPr>
        <w:t>Jednocześnie oświadczam, że:</w:t>
      </w:r>
    </w:p>
    <w:p w14:paraId="028F21A7" w14:textId="77777777" w:rsidR="00DF1B82" w:rsidRDefault="00000000">
      <w:pPr>
        <w:pStyle w:val="Akapitzlist"/>
        <w:numPr>
          <w:ilvl w:val="0"/>
          <w:numId w:val="7"/>
        </w:numPr>
        <w:spacing w:after="0" w:line="360" w:lineRule="auto"/>
        <w:ind w:left="0" w:firstLine="0"/>
        <w:jc w:val="both"/>
        <w:rPr>
          <w:rFonts w:ascii="Calibri" w:eastAsia="Arial" w:hAnsi="Calibri" w:cs="Calibri"/>
          <w:color w:val="000000"/>
          <w:sz w:val="22"/>
          <w:szCs w:val="22"/>
        </w:rPr>
      </w:pPr>
      <w:r>
        <w:rPr>
          <w:rFonts w:eastAsia="Arial" w:cs="Calibri"/>
          <w:color w:val="000000"/>
          <w:sz w:val="22"/>
          <w:szCs w:val="22"/>
        </w:rPr>
        <w:t>informacje zawarte w nin. oświadczeniu są aktualne na dzień składania ofert.</w:t>
      </w:r>
    </w:p>
    <w:p w14:paraId="480AAA68" w14:textId="77777777" w:rsidR="00DF1B82" w:rsidRDefault="00000000">
      <w:pPr>
        <w:pStyle w:val="Akapitzlist"/>
        <w:numPr>
          <w:ilvl w:val="0"/>
          <w:numId w:val="7"/>
        </w:numPr>
        <w:spacing w:after="0" w:line="360" w:lineRule="auto"/>
        <w:ind w:left="0" w:firstLine="0"/>
        <w:jc w:val="both"/>
        <w:rPr>
          <w:rFonts w:ascii="Calibri" w:eastAsia="Arial" w:hAnsi="Calibri" w:cs="Calibri"/>
          <w:color w:val="000000"/>
          <w:sz w:val="22"/>
          <w:szCs w:val="22"/>
        </w:rPr>
      </w:pPr>
      <w:r>
        <w:rPr>
          <w:rFonts w:eastAsia="Times New Roman" w:cs="Calibri"/>
          <w:b/>
          <w:sz w:val="22"/>
          <w:szCs w:val="22"/>
        </w:rPr>
        <w:t>spełniam warunki udziału w postępowaniu określone przez Zamawiającego w ogłoszeniu o zamówieniu.</w:t>
      </w:r>
    </w:p>
    <w:p w14:paraId="5C382E19" w14:textId="77777777" w:rsidR="00DF1B82" w:rsidRDefault="00000000">
      <w:pPr>
        <w:shd w:val="clear" w:color="auto" w:fill="FFFFFF"/>
        <w:spacing w:before="960" w:after="0" w:line="240" w:lineRule="auto"/>
        <w:ind w:left="3969"/>
        <w:jc w:val="center"/>
        <w:rPr>
          <w:rFonts w:ascii="Calibri" w:eastAsia="Times New Roman" w:hAnsi="Calibri" w:cs="Calibri"/>
          <w:color w:val="222222"/>
        </w:rPr>
      </w:pPr>
      <w:r>
        <w:rPr>
          <w:rFonts w:eastAsia="Times New Roman" w:cs="Calibri"/>
          <w:color w:val="222222"/>
        </w:rPr>
        <w:tab/>
        <w:t>_____________________________________</w:t>
      </w:r>
    </w:p>
    <w:p w14:paraId="724D6F83" w14:textId="77777777" w:rsidR="00DF1B82" w:rsidRDefault="00000000">
      <w:pPr>
        <w:spacing w:after="0" w:line="240" w:lineRule="auto"/>
        <w:ind w:left="4395"/>
        <w:jc w:val="center"/>
        <w:rPr>
          <w:rFonts w:ascii="Calibri" w:eastAsia="Times New Roman" w:hAnsi="Calibri" w:cs="Calibri"/>
          <w:color w:val="222222"/>
        </w:rPr>
      </w:pPr>
      <w:r>
        <w:rPr>
          <w:rFonts w:eastAsia="Times New Roman" w:cs="Calibri"/>
          <w:color w:val="222222"/>
        </w:rPr>
        <w:t>podpisy osób uprawnionych do składania</w:t>
      </w:r>
    </w:p>
    <w:p w14:paraId="1FBBED27" w14:textId="77777777" w:rsidR="00DF1B82" w:rsidRDefault="00000000">
      <w:pPr>
        <w:spacing w:after="0" w:line="240" w:lineRule="auto"/>
        <w:ind w:left="4820"/>
        <w:rPr>
          <w:rFonts w:ascii="Calibri" w:eastAsia="Times New Roman" w:hAnsi="Calibri" w:cs="Calibri"/>
          <w:color w:val="222222"/>
        </w:rPr>
      </w:pPr>
      <w:r>
        <w:rPr>
          <w:rFonts w:eastAsia="Times New Roman" w:cs="Calibri"/>
          <w:color w:val="222222"/>
        </w:rPr>
        <w:t>oświadczeń woli w imieniu Wykonawcy</w:t>
      </w:r>
    </w:p>
    <w:p w14:paraId="0785AEB0" w14:textId="77777777" w:rsidR="00DF1B82" w:rsidRDefault="00DF1B82">
      <w:pPr>
        <w:rPr>
          <w:rFonts w:ascii="Calibri" w:eastAsia="Times New Roman" w:hAnsi="Calibri" w:cs="Calibri"/>
          <w:color w:val="FF0000"/>
        </w:rPr>
      </w:pPr>
      <w:bookmarkStart w:id="35" w:name="_Hlk72752932"/>
      <w:bookmarkEnd w:id="35"/>
    </w:p>
    <w:p w14:paraId="2E8B4E49" w14:textId="77777777" w:rsidR="00DF1B82" w:rsidRDefault="00000000">
      <w:pPr>
        <w:rPr>
          <w:rFonts w:ascii="Calibri" w:eastAsia="Times New Roman" w:hAnsi="Calibri" w:cs="Calibri"/>
          <w:color w:val="FF0000"/>
        </w:rPr>
      </w:pPr>
      <w:r>
        <w:rPr>
          <w:rFonts w:eastAsia="Times New Roman" w:cs="Calibri"/>
          <w:color w:val="FF0000"/>
        </w:rPr>
        <w:t xml:space="preserve">Niniejszy dokument należy opatrzyć zaufanym, osobistym lub kwalifikowanym podpisem elektronicznym. </w:t>
      </w:r>
    </w:p>
    <w:p w14:paraId="314710C6" w14:textId="77777777" w:rsidR="00DF1B82" w:rsidRDefault="00000000">
      <w:pPr>
        <w:spacing w:after="0" w:line="240" w:lineRule="auto"/>
        <w:rPr>
          <w:rFonts w:ascii="Calibri" w:eastAsia="Times New Roman" w:hAnsi="Calibri" w:cs="Calibri"/>
          <w:color w:val="222222"/>
        </w:rPr>
      </w:pPr>
      <w:bookmarkStart w:id="36" w:name="_Hlk83380783"/>
      <w:bookmarkStart w:id="37" w:name="_Hlk77152862"/>
      <w:r>
        <w:rPr>
          <w:rFonts w:eastAsia="Times New Roman" w:cs="Calibri"/>
          <w:color w:val="FF0000"/>
        </w:rPr>
        <w:t>Uwaga! Nanoszenie jakichkolwiek zmian w treści dokumentu po opatrzeniu ww. podpisem może skutkować naruszeniem integralności podpisu, a w konsekwencji skutkować odrzuceniem oferty</w:t>
      </w:r>
      <w:bookmarkEnd w:id="36"/>
      <w:bookmarkEnd w:id="37"/>
      <w:r>
        <w:br w:type="page"/>
      </w:r>
    </w:p>
    <w:p w14:paraId="0E5B55FF"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38" w:name="_Toc228786286"/>
      <w:r>
        <w:rPr>
          <w:rFonts w:eastAsia="Times New Roman" w:cs="Times New Roman"/>
          <w:caps/>
          <w:color w:val="FFFFFF"/>
          <w:spacing w:val="15"/>
          <w:sz w:val="22"/>
          <w:szCs w:val="22"/>
        </w:rPr>
        <w:t xml:space="preserve">Załącznik nr 4 do </w:t>
      </w:r>
      <w:proofErr w:type="spellStart"/>
      <w:r>
        <w:rPr>
          <w:rFonts w:eastAsia="Times New Roman" w:cs="Times New Roman"/>
          <w:caps/>
          <w:color w:val="FFFFFF"/>
          <w:spacing w:val="15"/>
          <w:sz w:val="22"/>
          <w:szCs w:val="22"/>
        </w:rPr>
        <w:t>SWZ</w:t>
      </w:r>
      <w:bookmarkEnd w:id="38"/>
      <w:proofErr w:type="spellEnd"/>
    </w:p>
    <w:p w14:paraId="60FED7D9" w14:textId="77777777" w:rsidR="00DF1B82" w:rsidRDefault="00000000">
      <w:pPr>
        <w:rPr>
          <w:rFonts w:ascii="Calibri" w:eastAsia="Times New Roman" w:hAnsi="Calibri" w:cs="Times New Roman"/>
          <w:sz w:val="24"/>
          <w:szCs w:val="24"/>
        </w:rPr>
      </w:pPr>
      <w:r>
        <w:rPr>
          <w:rFonts w:eastAsia="Times New Roman" w:cs="Times New Roman"/>
          <w:sz w:val="24"/>
          <w:szCs w:val="24"/>
        </w:rPr>
        <w:t xml:space="preserve">IZ.272. 22 .2026 </w:t>
      </w:r>
    </w:p>
    <w:p w14:paraId="2BAB9339" w14:textId="77777777" w:rsidR="00DF1B82" w:rsidRDefault="00DF1B82">
      <w:pPr>
        <w:rPr>
          <w:rFonts w:ascii="Calibri" w:eastAsia="Times New Roman" w:hAnsi="Calibri" w:cs="Times New Roman"/>
          <w:b/>
          <w:bCs/>
          <w:sz w:val="24"/>
          <w:szCs w:val="24"/>
        </w:rPr>
      </w:pPr>
    </w:p>
    <w:p w14:paraId="703BC10E" w14:textId="77777777" w:rsidR="00DF1B82" w:rsidRDefault="00000000">
      <w:pPr>
        <w:pBdr>
          <w:top w:val="dotted" w:sz="6" w:space="2" w:color="4472C4"/>
        </w:pBdr>
        <w:spacing w:before="200" w:after="0"/>
        <w:jc w:val="center"/>
        <w:outlineLvl w:val="3"/>
        <w:rPr>
          <w:rFonts w:ascii="Calibri" w:eastAsia="Times New Roman" w:hAnsi="Calibri" w:cs="Times New Roman"/>
          <w:caps/>
          <w:color w:val="2F5496"/>
          <w:spacing w:val="10"/>
        </w:rPr>
      </w:pPr>
      <w:r>
        <w:rPr>
          <w:rFonts w:eastAsia="Times New Roman" w:cs="Times New Roman"/>
          <w:caps/>
          <w:color w:val="2F5496"/>
          <w:spacing w:val="10"/>
        </w:rPr>
        <w:t>OŚWIADCZENIE O PRZYNALEŻNOŚCI LUB BRAKU PRZYNALEŻNOŚCI DO GRUPY KAPITAŁOWEJ</w:t>
      </w:r>
    </w:p>
    <w:p w14:paraId="3F6A1DA3" w14:textId="77777777" w:rsidR="00DF1B82" w:rsidRDefault="00DF1B82">
      <w:pPr>
        <w:rPr>
          <w:rFonts w:ascii="Calibri" w:eastAsia="Times New Roman" w:hAnsi="Calibri" w:cs="Times New Roman"/>
          <w:b/>
          <w:sz w:val="24"/>
          <w:szCs w:val="24"/>
        </w:rPr>
      </w:pPr>
    </w:p>
    <w:p w14:paraId="64FFD140" w14:textId="77777777" w:rsidR="00DF1B82" w:rsidRDefault="00000000">
      <w:pPr>
        <w:rPr>
          <w:rFonts w:ascii="Calibri" w:eastAsia="Times New Roman" w:hAnsi="Calibri" w:cs="Times New Roman"/>
          <w:sz w:val="24"/>
          <w:szCs w:val="24"/>
        </w:rPr>
      </w:pPr>
      <w:r>
        <w:rPr>
          <w:rFonts w:eastAsia="Times New Roman" w:cs="Times New Roman"/>
          <w:sz w:val="24"/>
          <w:szCs w:val="24"/>
        </w:rPr>
        <w:t xml:space="preserve">My, niżej podpisani, działając w imieniu i na rzecz:  </w:t>
      </w:r>
    </w:p>
    <w:p w14:paraId="450B78B0" w14:textId="77777777" w:rsidR="00DF1B82" w:rsidRDefault="00000000">
      <w:pPr>
        <w:rPr>
          <w:rFonts w:ascii="Calibri" w:eastAsia="Times New Roman" w:hAnsi="Calibri" w:cs="Times New Roman"/>
          <w:sz w:val="24"/>
          <w:szCs w:val="24"/>
        </w:rPr>
      </w:pPr>
      <w:r>
        <w:rPr>
          <w:rFonts w:eastAsia="Times New Roman" w:cs="Times New Roman"/>
          <w:sz w:val="24"/>
          <w:szCs w:val="24"/>
        </w:rPr>
        <w:t>.....................................................................................................................................................</w:t>
      </w:r>
    </w:p>
    <w:p w14:paraId="6421DC1D" w14:textId="77777777" w:rsidR="00DF1B82" w:rsidRDefault="00000000">
      <w:pPr>
        <w:rPr>
          <w:rFonts w:ascii="Calibri" w:eastAsia="Times New Roman" w:hAnsi="Calibri" w:cs="Times New Roman"/>
          <w:i/>
          <w:sz w:val="24"/>
          <w:szCs w:val="24"/>
        </w:rPr>
      </w:pPr>
      <w:r>
        <w:rPr>
          <w:rFonts w:eastAsia="Times New Roman" w:cs="Times New Roman"/>
          <w:i/>
          <w:sz w:val="24"/>
          <w:szCs w:val="24"/>
        </w:rPr>
        <w:t>(pełna nazwa/firma, adres, w zależności od podmiotu: NIP/PESEL, KRS/</w:t>
      </w:r>
      <w:proofErr w:type="spellStart"/>
      <w:r>
        <w:rPr>
          <w:rFonts w:eastAsia="Times New Roman" w:cs="Times New Roman"/>
          <w:i/>
          <w:sz w:val="24"/>
          <w:szCs w:val="24"/>
        </w:rPr>
        <w:t>CEiDG</w:t>
      </w:r>
      <w:proofErr w:type="spellEnd"/>
      <w:r>
        <w:rPr>
          <w:rFonts w:eastAsia="Times New Roman" w:cs="Times New Roman"/>
          <w:i/>
          <w:sz w:val="24"/>
          <w:szCs w:val="24"/>
        </w:rPr>
        <w:t xml:space="preserve"> (imię, nazwisko, stanowisko/podstawa do  reprezentacji) </w:t>
      </w:r>
    </w:p>
    <w:p w14:paraId="02063F1F" w14:textId="77777777" w:rsidR="00DF1B82" w:rsidRDefault="00DF1B82">
      <w:pPr>
        <w:rPr>
          <w:rFonts w:ascii="Calibri" w:eastAsia="Times New Roman" w:hAnsi="Calibri" w:cs="Times New Roman"/>
          <w:sz w:val="24"/>
          <w:szCs w:val="24"/>
        </w:rPr>
      </w:pPr>
    </w:p>
    <w:p w14:paraId="44B04208" w14:textId="77777777" w:rsidR="00DF1B82" w:rsidRDefault="00000000">
      <w:pPr>
        <w:rPr>
          <w:rFonts w:ascii="Calibri" w:eastAsia="Times New Roman" w:hAnsi="Calibri" w:cs="Times New Roman"/>
          <w:b/>
          <w:sz w:val="24"/>
          <w:szCs w:val="24"/>
        </w:rPr>
      </w:pPr>
      <w:r>
        <w:rPr>
          <w:rFonts w:eastAsia="Times New Roman" w:cs="Times New Roman"/>
          <w:sz w:val="24"/>
          <w:szCs w:val="24"/>
        </w:rPr>
        <w:t xml:space="preserve">Nawiązując do złożonej przez nas oferty w postępowaniu o udzielenie zamówienia publicznego w postępowaniu </w:t>
      </w:r>
      <w:proofErr w:type="gramStart"/>
      <w:r>
        <w:rPr>
          <w:rFonts w:eastAsia="Times New Roman" w:cs="Times New Roman"/>
          <w:sz w:val="24"/>
          <w:szCs w:val="24"/>
        </w:rPr>
        <w:t xml:space="preserve">na:  </w:t>
      </w:r>
      <w:r>
        <w:rPr>
          <w:rFonts w:eastAsia="Times New Roman" w:cs="Times New Roman"/>
          <w:b/>
          <w:bCs/>
          <w:sz w:val="24"/>
          <w:szCs w:val="24"/>
        </w:rPr>
        <w:t>Świadczenie</w:t>
      </w:r>
      <w:proofErr w:type="gramEnd"/>
      <w:r>
        <w:rPr>
          <w:rFonts w:eastAsia="Times New Roman" w:cs="Times New Roman"/>
          <w:b/>
          <w:bCs/>
          <w:sz w:val="24"/>
          <w:szCs w:val="24"/>
        </w:rPr>
        <w:t xml:space="preserve"> usług pocztowych w obrocie krajowym i zagranicznym oraz usług kurierskich w obrocie krajowym dla Powiatu Lwóweckiego</w:t>
      </w:r>
      <w:r>
        <w:rPr>
          <w:rFonts w:eastAsia="Times New Roman" w:cs="Times New Roman"/>
          <w:b/>
          <w:sz w:val="24"/>
          <w:szCs w:val="24"/>
        </w:rPr>
        <w:t>,</w:t>
      </w:r>
    </w:p>
    <w:p w14:paraId="38E20879" w14:textId="77777777" w:rsidR="00DF1B82" w:rsidRDefault="00000000">
      <w:pPr>
        <w:rPr>
          <w:rFonts w:ascii="Calibri" w:eastAsia="Times New Roman" w:hAnsi="Calibri" w:cs="Times New Roman"/>
          <w:sz w:val="24"/>
          <w:szCs w:val="24"/>
        </w:rPr>
      </w:pPr>
      <w:r>
        <w:rPr>
          <w:rFonts w:eastAsia="Times New Roman" w:cs="Times New Roman"/>
          <w:sz w:val="24"/>
          <w:szCs w:val="24"/>
        </w:rPr>
        <w:t>oświadczamy, że:</w:t>
      </w:r>
    </w:p>
    <w:p w14:paraId="526BD316" w14:textId="77777777" w:rsidR="00DF1B82" w:rsidRDefault="00000000">
      <w:pPr>
        <w:rPr>
          <w:rFonts w:ascii="Calibri" w:eastAsia="Times New Roman" w:hAnsi="Calibri" w:cs="Times New Roman"/>
          <w:sz w:val="24"/>
          <w:szCs w:val="24"/>
        </w:rPr>
      </w:pPr>
      <w:r>
        <w:rPr>
          <w:rFonts w:eastAsia="Times New Roman" w:cs="Times New Roman"/>
          <w:sz w:val="24"/>
          <w:szCs w:val="24"/>
        </w:rPr>
        <w:t xml:space="preserve">po zapoznaniu się z listą Wykonawców, którzy złożyli oferty w postępowaniu: </w:t>
      </w:r>
    </w:p>
    <w:tbl>
      <w:tblPr>
        <w:tblW w:w="9067" w:type="dxa"/>
        <w:tblLayout w:type="fixed"/>
        <w:tblLook w:val="04A0" w:firstRow="1" w:lastRow="0" w:firstColumn="1" w:lastColumn="0" w:noHBand="0" w:noVBand="1"/>
      </w:tblPr>
      <w:tblGrid>
        <w:gridCol w:w="666"/>
        <w:gridCol w:w="8401"/>
      </w:tblGrid>
      <w:tr w:rsidR="00DF1B82" w14:paraId="2DEA315E" w14:textId="77777777">
        <w:tc>
          <w:tcPr>
            <w:tcW w:w="666" w:type="dxa"/>
            <w:tcBorders>
              <w:top w:val="single" w:sz="4" w:space="0" w:color="000000"/>
              <w:left w:val="single" w:sz="4" w:space="0" w:color="000000"/>
              <w:bottom w:val="single" w:sz="4" w:space="0" w:color="000000"/>
              <w:right w:val="single" w:sz="4" w:space="0" w:color="000000"/>
            </w:tcBorders>
          </w:tcPr>
          <w:p w14:paraId="0D8DD7A0" w14:textId="77777777" w:rsidR="00DF1B82" w:rsidRDefault="00DF1B82">
            <w:pPr>
              <w:widowControl w:val="0"/>
              <w:rPr>
                <w:rFonts w:ascii="Calibri" w:eastAsia="Times New Roman" w:hAnsi="Calibri" w:cs="Times New Roman"/>
                <w:sz w:val="24"/>
                <w:szCs w:val="24"/>
              </w:rPr>
            </w:pPr>
          </w:p>
        </w:tc>
        <w:tc>
          <w:tcPr>
            <w:tcW w:w="8400" w:type="dxa"/>
            <w:tcBorders>
              <w:left w:val="single" w:sz="4" w:space="0" w:color="000000"/>
            </w:tcBorders>
          </w:tcPr>
          <w:p w14:paraId="1595C66E" w14:textId="77777777" w:rsidR="00DF1B82" w:rsidRDefault="00000000">
            <w:pPr>
              <w:widowControl w:val="0"/>
              <w:rPr>
                <w:rFonts w:ascii="Calibri" w:eastAsia="Times New Roman" w:hAnsi="Calibri" w:cs="Times New Roman"/>
                <w:sz w:val="24"/>
                <w:szCs w:val="24"/>
              </w:rPr>
            </w:pPr>
            <w:r>
              <w:rPr>
                <w:rFonts w:eastAsia="Times New Roman" w:cs="Times New Roman"/>
                <w:sz w:val="24"/>
                <w:szCs w:val="24"/>
              </w:rPr>
              <w:t>nie należymy do grupy kapitałowej*</w:t>
            </w:r>
          </w:p>
        </w:tc>
      </w:tr>
    </w:tbl>
    <w:p w14:paraId="0C74C0F6" w14:textId="77777777" w:rsidR="00DF1B82" w:rsidRDefault="00000000">
      <w:pPr>
        <w:rPr>
          <w:rFonts w:ascii="Calibri" w:eastAsia="Times New Roman" w:hAnsi="Calibri" w:cs="Times New Roman"/>
          <w:sz w:val="24"/>
          <w:szCs w:val="24"/>
        </w:rPr>
      </w:pPr>
      <w:r>
        <w:rPr>
          <w:rFonts w:eastAsia="Times New Roman" w:cs="Times New Roman"/>
          <w:sz w:val="24"/>
          <w:szCs w:val="24"/>
        </w:rPr>
        <w:t>albo</w:t>
      </w:r>
    </w:p>
    <w:tbl>
      <w:tblPr>
        <w:tblW w:w="9067" w:type="dxa"/>
        <w:tblLayout w:type="fixed"/>
        <w:tblLook w:val="04A0" w:firstRow="1" w:lastRow="0" w:firstColumn="1" w:lastColumn="0" w:noHBand="0" w:noVBand="1"/>
      </w:tblPr>
      <w:tblGrid>
        <w:gridCol w:w="666"/>
        <w:gridCol w:w="8401"/>
      </w:tblGrid>
      <w:tr w:rsidR="00DF1B82" w14:paraId="176E2F71" w14:textId="77777777">
        <w:tc>
          <w:tcPr>
            <w:tcW w:w="666" w:type="dxa"/>
            <w:tcBorders>
              <w:top w:val="single" w:sz="4" w:space="0" w:color="000000"/>
              <w:left w:val="single" w:sz="4" w:space="0" w:color="000000"/>
              <w:bottom w:val="single" w:sz="4" w:space="0" w:color="000000"/>
              <w:right w:val="single" w:sz="4" w:space="0" w:color="000000"/>
            </w:tcBorders>
          </w:tcPr>
          <w:p w14:paraId="761B60BA" w14:textId="77777777" w:rsidR="00DF1B82" w:rsidRDefault="00DF1B82">
            <w:pPr>
              <w:widowControl w:val="0"/>
              <w:rPr>
                <w:rFonts w:ascii="Calibri" w:eastAsia="Times New Roman" w:hAnsi="Calibri" w:cs="Times New Roman"/>
                <w:sz w:val="24"/>
                <w:szCs w:val="24"/>
              </w:rPr>
            </w:pPr>
          </w:p>
        </w:tc>
        <w:tc>
          <w:tcPr>
            <w:tcW w:w="8400" w:type="dxa"/>
            <w:tcBorders>
              <w:left w:val="single" w:sz="4" w:space="0" w:color="000000"/>
            </w:tcBorders>
          </w:tcPr>
          <w:p w14:paraId="135AA4BA" w14:textId="77777777" w:rsidR="00DF1B82" w:rsidRDefault="00000000">
            <w:pPr>
              <w:widowControl w:val="0"/>
              <w:rPr>
                <w:rFonts w:ascii="Calibri" w:eastAsia="Times New Roman" w:hAnsi="Calibri" w:cs="Times New Roman"/>
                <w:sz w:val="24"/>
                <w:szCs w:val="24"/>
              </w:rPr>
            </w:pPr>
            <w:r>
              <w:rPr>
                <w:rFonts w:eastAsia="Times New Roman" w:cs="Times New Roman"/>
                <w:sz w:val="24"/>
                <w:szCs w:val="24"/>
              </w:rPr>
              <w:t>należymy do grupy kapitałowej*, ale nie należymy do grupy kapitałowej z żadnym z Wykonawców, którzy złożyli oferty w niniejszym postępowaniu.</w:t>
            </w:r>
          </w:p>
        </w:tc>
      </w:tr>
    </w:tbl>
    <w:p w14:paraId="791EBA8B" w14:textId="77777777" w:rsidR="00DF1B82" w:rsidRDefault="00000000">
      <w:pPr>
        <w:rPr>
          <w:rFonts w:ascii="Calibri" w:eastAsia="Times New Roman" w:hAnsi="Calibri" w:cs="Times New Roman"/>
          <w:sz w:val="24"/>
          <w:szCs w:val="24"/>
        </w:rPr>
      </w:pPr>
      <w:r>
        <w:rPr>
          <w:rFonts w:eastAsia="Times New Roman" w:cs="Times New Roman"/>
          <w:sz w:val="24"/>
          <w:szCs w:val="24"/>
        </w:rPr>
        <w:t>albo</w:t>
      </w:r>
    </w:p>
    <w:tbl>
      <w:tblPr>
        <w:tblW w:w="9067" w:type="dxa"/>
        <w:tblLayout w:type="fixed"/>
        <w:tblLook w:val="04A0" w:firstRow="1" w:lastRow="0" w:firstColumn="1" w:lastColumn="0" w:noHBand="0" w:noVBand="1"/>
      </w:tblPr>
      <w:tblGrid>
        <w:gridCol w:w="653"/>
        <w:gridCol w:w="8414"/>
      </w:tblGrid>
      <w:tr w:rsidR="00DF1B82" w14:paraId="00D91CB2" w14:textId="77777777">
        <w:tc>
          <w:tcPr>
            <w:tcW w:w="653" w:type="dxa"/>
            <w:tcBorders>
              <w:top w:val="single" w:sz="4" w:space="0" w:color="000000"/>
              <w:left w:val="single" w:sz="4" w:space="0" w:color="000000"/>
              <w:bottom w:val="single" w:sz="4" w:space="0" w:color="000000"/>
              <w:right w:val="single" w:sz="4" w:space="0" w:color="000000"/>
            </w:tcBorders>
          </w:tcPr>
          <w:p w14:paraId="2AE7650D" w14:textId="77777777" w:rsidR="00DF1B82" w:rsidRDefault="00DF1B82">
            <w:pPr>
              <w:widowControl w:val="0"/>
              <w:rPr>
                <w:rFonts w:ascii="Calibri" w:eastAsia="Times New Roman" w:hAnsi="Calibri" w:cs="Times New Roman"/>
                <w:sz w:val="24"/>
                <w:szCs w:val="24"/>
              </w:rPr>
            </w:pPr>
          </w:p>
        </w:tc>
        <w:tc>
          <w:tcPr>
            <w:tcW w:w="8413" w:type="dxa"/>
            <w:tcBorders>
              <w:left w:val="single" w:sz="4" w:space="0" w:color="000000"/>
            </w:tcBorders>
          </w:tcPr>
          <w:p w14:paraId="0A1C759F" w14:textId="77777777" w:rsidR="00DF1B82" w:rsidRDefault="00000000">
            <w:pPr>
              <w:widowControl w:val="0"/>
              <w:rPr>
                <w:rFonts w:ascii="Calibri" w:eastAsia="Times New Roman" w:hAnsi="Calibri" w:cs="Times New Roman"/>
                <w:sz w:val="24"/>
                <w:szCs w:val="24"/>
              </w:rPr>
            </w:pPr>
            <w:r>
              <w:rPr>
                <w:rFonts w:eastAsia="Times New Roman" w:cs="Times New Roman"/>
                <w:sz w:val="24"/>
                <w:szCs w:val="24"/>
              </w:rPr>
              <w:t>należymy do grupy kapitałowej* z następującymi Wykonawcami, którzy złożyli oferty w niniejszym postępowaniu</w:t>
            </w:r>
          </w:p>
        </w:tc>
      </w:tr>
      <w:tr w:rsidR="00DF1B82" w14:paraId="13829FA7" w14:textId="77777777">
        <w:tc>
          <w:tcPr>
            <w:tcW w:w="653" w:type="dxa"/>
            <w:tcBorders>
              <w:top w:val="single" w:sz="4" w:space="0" w:color="000000"/>
            </w:tcBorders>
          </w:tcPr>
          <w:p w14:paraId="242E9A87" w14:textId="77777777" w:rsidR="00DF1B82" w:rsidRDefault="00DF1B82">
            <w:pPr>
              <w:widowControl w:val="0"/>
              <w:rPr>
                <w:rFonts w:ascii="Calibri" w:eastAsia="Times New Roman" w:hAnsi="Calibri" w:cs="Times New Roman"/>
                <w:sz w:val="24"/>
                <w:szCs w:val="24"/>
              </w:rPr>
            </w:pPr>
          </w:p>
        </w:tc>
        <w:tc>
          <w:tcPr>
            <w:tcW w:w="8413" w:type="dxa"/>
          </w:tcPr>
          <w:p w14:paraId="2AEAF9EC" w14:textId="77777777" w:rsidR="00DF1B82" w:rsidRDefault="00000000">
            <w:pPr>
              <w:widowControl w:val="0"/>
              <w:rPr>
                <w:rFonts w:ascii="Calibri" w:eastAsia="Times New Roman" w:hAnsi="Calibri" w:cs="Times New Roman"/>
                <w:sz w:val="24"/>
                <w:szCs w:val="24"/>
              </w:rPr>
            </w:pPr>
            <w:r>
              <w:rPr>
                <w:rFonts w:eastAsia="Times New Roman" w:cs="Times New Roman"/>
                <w:sz w:val="24"/>
                <w:szCs w:val="24"/>
              </w:rPr>
              <w:t>1.</w:t>
            </w:r>
            <w:r>
              <w:rPr>
                <w:rFonts w:eastAsia="Times New Roman" w:cs="Times New Roman"/>
                <w:sz w:val="24"/>
                <w:szCs w:val="24"/>
              </w:rPr>
              <w:tab/>
              <w:t>………………………………………………………………….…………….</w:t>
            </w:r>
          </w:p>
        </w:tc>
      </w:tr>
      <w:tr w:rsidR="00DF1B82" w14:paraId="76CA677E" w14:textId="77777777">
        <w:tc>
          <w:tcPr>
            <w:tcW w:w="653" w:type="dxa"/>
          </w:tcPr>
          <w:p w14:paraId="15337B63" w14:textId="77777777" w:rsidR="00DF1B82" w:rsidRDefault="00DF1B82">
            <w:pPr>
              <w:widowControl w:val="0"/>
              <w:rPr>
                <w:rFonts w:ascii="Calibri" w:eastAsia="Times New Roman" w:hAnsi="Calibri" w:cs="Times New Roman"/>
                <w:sz w:val="24"/>
                <w:szCs w:val="24"/>
              </w:rPr>
            </w:pPr>
          </w:p>
        </w:tc>
        <w:tc>
          <w:tcPr>
            <w:tcW w:w="8413" w:type="dxa"/>
          </w:tcPr>
          <w:p w14:paraId="73113926" w14:textId="77777777" w:rsidR="00DF1B82" w:rsidRDefault="00000000">
            <w:pPr>
              <w:widowControl w:val="0"/>
              <w:rPr>
                <w:rFonts w:ascii="Calibri" w:eastAsia="Times New Roman" w:hAnsi="Calibri" w:cs="Times New Roman"/>
                <w:sz w:val="24"/>
                <w:szCs w:val="24"/>
              </w:rPr>
            </w:pPr>
            <w:r>
              <w:rPr>
                <w:rFonts w:eastAsia="Times New Roman" w:cs="Times New Roman"/>
                <w:sz w:val="24"/>
                <w:szCs w:val="24"/>
              </w:rPr>
              <w:t>2.</w:t>
            </w:r>
            <w:r>
              <w:rPr>
                <w:rFonts w:eastAsia="Times New Roman" w:cs="Times New Roman"/>
                <w:sz w:val="24"/>
                <w:szCs w:val="24"/>
              </w:rPr>
              <w:tab/>
              <w:t>………………………………………………………………………………..</w:t>
            </w:r>
          </w:p>
        </w:tc>
      </w:tr>
    </w:tbl>
    <w:p w14:paraId="4DF13898" w14:textId="77777777" w:rsidR="00DF1B82" w:rsidRDefault="00DF1B82">
      <w:pPr>
        <w:rPr>
          <w:rFonts w:ascii="Calibri" w:eastAsia="Times New Roman" w:hAnsi="Calibri" w:cs="Times New Roman"/>
          <w:sz w:val="24"/>
          <w:szCs w:val="24"/>
        </w:rPr>
      </w:pPr>
    </w:p>
    <w:p w14:paraId="3A1507BF" w14:textId="77777777" w:rsidR="00DF1B82" w:rsidRDefault="00000000">
      <w:pPr>
        <w:rPr>
          <w:rFonts w:ascii="Calibri" w:eastAsia="Times New Roman" w:hAnsi="Calibri" w:cs="Times New Roman"/>
          <w:sz w:val="24"/>
          <w:szCs w:val="24"/>
        </w:rPr>
      </w:pPr>
      <w:r>
        <w:rPr>
          <w:rFonts w:eastAsia="Times New Roman" w:cs="Times New Roman"/>
          <w:sz w:val="24"/>
          <w:szCs w:val="24"/>
        </w:rPr>
        <w:t xml:space="preserve">wraz ze złożeniem oświadczenia, Wykonawca może przedstawić dowody, że powiązania </w:t>
      </w:r>
      <w:r>
        <w:rPr>
          <w:rFonts w:eastAsia="Times New Roman" w:cs="Times New Roman"/>
          <w:sz w:val="24"/>
          <w:szCs w:val="24"/>
        </w:rPr>
        <w:br/>
        <w:t>z innym Wykonawcą nie prowadzą do zakłócenia konkurencji w postępowaniu o udzielenie zamówienia</w:t>
      </w:r>
    </w:p>
    <w:p w14:paraId="53D6ECC6" w14:textId="77777777" w:rsidR="00DF1B82" w:rsidRDefault="00DF1B82">
      <w:pPr>
        <w:rPr>
          <w:rFonts w:ascii="Calibri" w:eastAsia="Times New Roman" w:hAnsi="Calibri" w:cs="Times New Roman"/>
          <w:b/>
          <w:bCs/>
          <w:sz w:val="24"/>
          <w:szCs w:val="24"/>
        </w:rPr>
      </w:pPr>
    </w:p>
    <w:p w14:paraId="77463F38" w14:textId="77777777" w:rsidR="00DF1B82" w:rsidRDefault="00000000">
      <w:pPr>
        <w:rPr>
          <w:rFonts w:ascii="Calibri" w:eastAsia="Times New Roman" w:hAnsi="Calibri" w:cs="Times New Roman"/>
          <w:sz w:val="24"/>
          <w:szCs w:val="24"/>
        </w:rPr>
      </w:pPr>
      <w:r>
        <w:rPr>
          <w:rFonts w:eastAsia="Times New Roman" w:cs="Times New Roman"/>
          <w:sz w:val="24"/>
          <w:szCs w:val="24"/>
        </w:rPr>
        <w:t xml:space="preserve">* </w:t>
      </w:r>
      <w:r>
        <w:rPr>
          <w:rFonts w:eastAsia="Times New Roman" w:cs="Times New Roman"/>
          <w:i/>
          <w:sz w:val="24"/>
          <w:szCs w:val="24"/>
        </w:rPr>
        <w:t xml:space="preserve">Właściwe zaznaczyć </w:t>
      </w:r>
    </w:p>
    <w:p w14:paraId="5CF438A2" w14:textId="77777777" w:rsidR="00DF1B82" w:rsidRDefault="00DF1B82">
      <w:pPr>
        <w:rPr>
          <w:rFonts w:ascii="Calibri" w:eastAsia="Times New Roman" w:hAnsi="Calibri" w:cs="Times New Roman"/>
          <w:sz w:val="24"/>
          <w:szCs w:val="24"/>
        </w:rPr>
      </w:pPr>
    </w:p>
    <w:p w14:paraId="202D9145" w14:textId="77777777" w:rsidR="00DF1B82" w:rsidRDefault="00DF1B82">
      <w:pPr>
        <w:rPr>
          <w:rFonts w:ascii="Calibri" w:eastAsia="Times New Roman" w:hAnsi="Calibri" w:cs="Times New Roman"/>
          <w:sz w:val="24"/>
          <w:szCs w:val="24"/>
        </w:rPr>
      </w:pPr>
    </w:p>
    <w:p w14:paraId="0F2AC58F" w14:textId="77777777" w:rsidR="00DF1B82" w:rsidRDefault="00DF1B82">
      <w:pPr>
        <w:rPr>
          <w:rFonts w:ascii="Calibri" w:eastAsia="Times New Roman" w:hAnsi="Calibri" w:cs="Times New Roman"/>
          <w:sz w:val="24"/>
          <w:szCs w:val="24"/>
        </w:rPr>
      </w:pPr>
    </w:p>
    <w:p w14:paraId="76E9A8FB" w14:textId="77777777" w:rsidR="00DF1B82" w:rsidRDefault="00000000">
      <w:pPr>
        <w:shd w:val="clear" w:color="auto" w:fill="FFFFFF"/>
        <w:spacing w:before="960" w:after="0" w:line="240" w:lineRule="auto"/>
        <w:ind w:left="3402"/>
        <w:jc w:val="center"/>
        <w:rPr>
          <w:rFonts w:ascii="Calibri" w:eastAsia="Times New Roman" w:hAnsi="Calibri" w:cs="Calibri"/>
          <w:color w:val="222222"/>
        </w:rPr>
      </w:pPr>
      <w:r>
        <w:rPr>
          <w:rFonts w:eastAsia="Times New Roman" w:cs="Calibri"/>
          <w:color w:val="222222"/>
        </w:rPr>
        <w:tab/>
      </w:r>
      <w:r>
        <w:rPr>
          <w:rFonts w:eastAsia="Times New Roman" w:cs="Calibri"/>
          <w:color w:val="222222"/>
        </w:rPr>
        <w:tab/>
        <w:t>_____________________________________</w:t>
      </w:r>
    </w:p>
    <w:p w14:paraId="7D04A190" w14:textId="77777777" w:rsidR="00DF1B82" w:rsidRDefault="00000000">
      <w:pPr>
        <w:spacing w:after="0" w:line="240" w:lineRule="auto"/>
        <w:ind w:left="4395"/>
        <w:jc w:val="center"/>
        <w:rPr>
          <w:rFonts w:ascii="Calibri" w:eastAsia="Times New Roman" w:hAnsi="Calibri" w:cs="Calibri"/>
          <w:color w:val="222222"/>
        </w:rPr>
      </w:pPr>
      <w:r>
        <w:rPr>
          <w:rFonts w:eastAsia="Times New Roman" w:cs="Calibri"/>
          <w:color w:val="222222"/>
        </w:rPr>
        <w:t>podpisy osób uprawnionych do składania</w:t>
      </w:r>
    </w:p>
    <w:p w14:paraId="35B6FF3C" w14:textId="77777777" w:rsidR="00DF1B82" w:rsidRDefault="00000000">
      <w:pPr>
        <w:spacing w:after="0" w:line="240" w:lineRule="auto"/>
        <w:ind w:left="4820"/>
        <w:rPr>
          <w:rFonts w:ascii="Calibri" w:eastAsia="Times New Roman" w:hAnsi="Calibri" w:cs="Calibri"/>
          <w:color w:val="222222"/>
        </w:rPr>
      </w:pPr>
      <w:r>
        <w:rPr>
          <w:rFonts w:eastAsia="Times New Roman" w:cs="Calibri"/>
          <w:color w:val="222222"/>
        </w:rPr>
        <w:t>oświadczeń woli w imieniu Wykonawcy</w:t>
      </w:r>
    </w:p>
    <w:p w14:paraId="486A6641" w14:textId="77777777" w:rsidR="00DF1B82" w:rsidRDefault="00DF1B82">
      <w:pPr>
        <w:rPr>
          <w:rFonts w:ascii="Calibri" w:eastAsia="Times New Roman" w:hAnsi="Calibri" w:cs="Calibri"/>
          <w:color w:val="FF0000"/>
        </w:rPr>
      </w:pPr>
    </w:p>
    <w:p w14:paraId="34E1B410" w14:textId="77777777" w:rsidR="00DF1B82" w:rsidRDefault="00000000">
      <w:pPr>
        <w:rPr>
          <w:rFonts w:ascii="Calibri" w:eastAsia="Times New Roman" w:hAnsi="Calibri" w:cs="Calibri"/>
          <w:color w:val="FF0000"/>
        </w:rPr>
      </w:pPr>
      <w:r>
        <w:rPr>
          <w:rFonts w:eastAsia="Times New Roman" w:cs="Calibri"/>
          <w:color w:val="FF0000"/>
        </w:rPr>
        <w:t xml:space="preserve">Niniejszy dokument należy opatrzyć zaufanym, osobistym lub kwalifikowanym podpisem elektronicznym. </w:t>
      </w:r>
    </w:p>
    <w:p w14:paraId="51C5AB98" w14:textId="77777777" w:rsidR="00DF1B82" w:rsidRDefault="00000000">
      <w:pPr>
        <w:rPr>
          <w:rFonts w:ascii="Calibri" w:eastAsia="Times New Roman" w:hAnsi="Calibri" w:cs="Calibri"/>
          <w:color w:val="FF0000"/>
        </w:rPr>
      </w:pPr>
      <w:r>
        <w:rPr>
          <w:rFonts w:eastAsia="Times New Roman" w:cs="Calibri"/>
          <w:color w:val="FF0000"/>
        </w:rPr>
        <w:t>Uwaga! Nanoszenie jakichkolwiek zmian w treści dokumentu po opatrzeniu ww. podpisem może skutkować naruszeniem integralności podpisu, a w konsekwencji skutkować odrzuceniem oferty</w:t>
      </w:r>
    </w:p>
    <w:p w14:paraId="2754C1A2" w14:textId="77777777" w:rsidR="00DF1B82" w:rsidRDefault="00000000">
      <w:pPr>
        <w:rPr>
          <w:rFonts w:ascii="Calibri" w:eastAsia="Times New Roman" w:hAnsi="Calibri" w:cs="Calibri"/>
          <w:color w:val="FF0000"/>
        </w:rPr>
      </w:pPr>
      <w:r>
        <w:br w:type="page"/>
      </w:r>
    </w:p>
    <w:p w14:paraId="79952E67"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39" w:name="_Toc228786287"/>
      <w:r>
        <w:rPr>
          <w:rFonts w:eastAsia="Times New Roman" w:cs="Times New Roman"/>
          <w:caps/>
          <w:color w:val="FFFFFF"/>
          <w:spacing w:val="15"/>
          <w:sz w:val="22"/>
          <w:szCs w:val="22"/>
        </w:rPr>
        <w:t xml:space="preserve">Załącznik nr 5 do </w:t>
      </w:r>
      <w:proofErr w:type="spellStart"/>
      <w:r>
        <w:rPr>
          <w:rFonts w:eastAsia="Times New Roman" w:cs="Times New Roman"/>
          <w:caps/>
          <w:color w:val="FFFFFF"/>
          <w:spacing w:val="15"/>
          <w:sz w:val="22"/>
          <w:szCs w:val="22"/>
        </w:rPr>
        <w:t>SWZ</w:t>
      </w:r>
      <w:bookmarkEnd w:id="39"/>
      <w:proofErr w:type="spellEnd"/>
      <w:r>
        <w:rPr>
          <w:rFonts w:eastAsia="Times New Roman" w:cs="Times New Roman"/>
          <w:caps/>
          <w:color w:val="FFFFFF"/>
          <w:spacing w:val="15"/>
          <w:sz w:val="22"/>
          <w:szCs w:val="22"/>
        </w:rPr>
        <w:t xml:space="preserve"> </w:t>
      </w:r>
    </w:p>
    <w:p w14:paraId="6B221B5A" w14:textId="77777777" w:rsidR="00DF1B82" w:rsidRDefault="00000000">
      <w:pPr>
        <w:spacing w:after="0" w:line="240" w:lineRule="auto"/>
        <w:jc w:val="right"/>
        <w:rPr>
          <w:rFonts w:ascii="Calibri" w:eastAsia="Times New Roman" w:hAnsi="Calibri" w:cs="Calibri"/>
          <w:sz w:val="24"/>
          <w:szCs w:val="24"/>
        </w:rPr>
      </w:pPr>
      <w:r>
        <w:rPr>
          <w:rFonts w:eastAsia="Times New Roman" w:cs="Calibri"/>
          <w:sz w:val="24"/>
          <w:szCs w:val="24"/>
        </w:rPr>
        <w:t>IZ.272.22.2026</w:t>
      </w:r>
    </w:p>
    <w:p w14:paraId="1680484E"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POWIAT LWÓWECKI</w:t>
      </w:r>
    </w:p>
    <w:p w14:paraId="52628E82"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ul. Szpitalna 4</w:t>
      </w:r>
    </w:p>
    <w:p w14:paraId="2A01F795"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59-600 Lwówek Śląski</w:t>
      </w:r>
    </w:p>
    <w:p w14:paraId="2883C741" w14:textId="77777777" w:rsidR="00DF1B82" w:rsidRDefault="00DF1B82">
      <w:pPr>
        <w:spacing w:after="0" w:line="240" w:lineRule="auto"/>
        <w:rPr>
          <w:rFonts w:ascii="Calibri" w:eastAsia="Times New Roman" w:hAnsi="Calibri" w:cs="Calibri"/>
          <w:sz w:val="24"/>
          <w:szCs w:val="24"/>
        </w:rPr>
      </w:pPr>
    </w:p>
    <w:p w14:paraId="627FBDF6"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WYKONAWCA</w:t>
      </w:r>
    </w:p>
    <w:p w14:paraId="59A76CCB" w14:textId="77777777" w:rsidR="00DF1B82" w:rsidRDefault="00000000">
      <w:pPr>
        <w:spacing w:after="0" w:line="240" w:lineRule="auto"/>
        <w:rPr>
          <w:rFonts w:ascii="Calibri" w:eastAsia="Times New Roman" w:hAnsi="Calibri" w:cs="Calibri"/>
        </w:rPr>
      </w:pPr>
      <w:r>
        <w:rPr>
          <w:rFonts w:eastAsia="Times New Roman" w:cs="Calibri"/>
        </w:rPr>
        <w:t>................................................................</w:t>
      </w:r>
    </w:p>
    <w:p w14:paraId="07058D34" w14:textId="77777777" w:rsidR="00DF1B82" w:rsidRDefault="00000000">
      <w:pPr>
        <w:spacing w:after="0" w:line="240" w:lineRule="auto"/>
        <w:rPr>
          <w:rFonts w:ascii="Calibri" w:eastAsia="Times New Roman" w:hAnsi="Calibri" w:cs="Calibri"/>
        </w:rPr>
      </w:pPr>
      <w:r>
        <w:rPr>
          <w:rFonts w:eastAsia="Times New Roman" w:cs="Calibri"/>
        </w:rPr>
        <w:t>(nazwa Wykonawcy)</w:t>
      </w:r>
    </w:p>
    <w:p w14:paraId="7B06B51E" w14:textId="77777777" w:rsidR="00DF1B82" w:rsidRDefault="00000000">
      <w:pPr>
        <w:spacing w:after="0" w:line="240" w:lineRule="auto"/>
        <w:rPr>
          <w:rFonts w:ascii="Calibri" w:eastAsia="Times New Roman" w:hAnsi="Calibri" w:cs="Calibri"/>
        </w:rPr>
      </w:pPr>
      <w:r>
        <w:rPr>
          <w:rFonts w:eastAsia="Times New Roman" w:cs="Calibri"/>
        </w:rPr>
        <w:t>................................................................</w:t>
      </w:r>
    </w:p>
    <w:p w14:paraId="4B5F26B3" w14:textId="77777777" w:rsidR="00DF1B82" w:rsidRDefault="00000000">
      <w:pPr>
        <w:spacing w:after="0" w:line="240" w:lineRule="auto"/>
        <w:rPr>
          <w:rFonts w:ascii="Calibri" w:eastAsia="Times New Roman" w:hAnsi="Calibri" w:cs="Calibri"/>
        </w:rPr>
      </w:pPr>
      <w:r>
        <w:rPr>
          <w:rFonts w:eastAsia="Times New Roman" w:cs="Calibri"/>
        </w:rPr>
        <w:t>(siedziba Wykonawcy, w tym województwo)</w:t>
      </w:r>
    </w:p>
    <w:p w14:paraId="1C5C82F6" w14:textId="77777777" w:rsidR="00DF1B82" w:rsidRDefault="00000000">
      <w:pPr>
        <w:spacing w:after="0" w:line="240" w:lineRule="auto"/>
        <w:rPr>
          <w:rFonts w:ascii="Calibri" w:eastAsia="Times New Roman" w:hAnsi="Calibri" w:cs="Calibri"/>
          <w:lang w:val="de-DE"/>
        </w:rPr>
      </w:pPr>
      <w:r>
        <w:rPr>
          <w:rFonts w:eastAsia="Times New Roman" w:cs="Calibri"/>
          <w:lang w:val="de-DE"/>
        </w:rPr>
        <w:t>...............................................................</w:t>
      </w:r>
    </w:p>
    <w:p w14:paraId="2418DA5B" w14:textId="77777777" w:rsidR="00DF1B82" w:rsidRDefault="00000000">
      <w:pPr>
        <w:spacing w:after="0" w:line="240" w:lineRule="auto"/>
        <w:rPr>
          <w:rFonts w:ascii="Calibri" w:eastAsia="Times New Roman" w:hAnsi="Calibri" w:cs="Calibri"/>
          <w:lang w:val="de-DE"/>
        </w:rPr>
      </w:pPr>
      <w:r>
        <w:rPr>
          <w:rFonts w:eastAsia="Times New Roman" w:cs="Calibri"/>
          <w:lang w:val="de-DE"/>
        </w:rPr>
        <w:t>(</w:t>
      </w:r>
      <w:proofErr w:type="spellStart"/>
      <w:r>
        <w:rPr>
          <w:rFonts w:eastAsia="Times New Roman" w:cs="Calibri"/>
          <w:lang w:val="de-DE"/>
        </w:rPr>
        <w:t>tel</w:t>
      </w:r>
      <w:proofErr w:type="spellEnd"/>
      <w:r>
        <w:rPr>
          <w:rFonts w:eastAsia="Times New Roman" w:cs="Calibri"/>
          <w:lang w:val="de-DE"/>
        </w:rPr>
        <w:t xml:space="preserve">, </w:t>
      </w:r>
      <w:proofErr w:type="spellStart"/>
      <w:r>
        <w:rPr>
          <w:rFonts w:eastAsia="Times New Roman" w:cs="Calibri"/>
          <w:lang w:val="de-DE"/>
        </w:rPr>
        <w:t>e-mail</w:t>
      </w:r>
      <w:proofErr w:type="spellEnd"/>
      <w:r>
        <w:rPr>
          <w:rFonts w:eastAsia="Times New Roman" w:cs="Calibri"/>
          <w:lang w:val="de-DE"/>
        </w:rPr>
        <w:t>)</w:t>
      </w:r>
    </w:p>
    <w:p w14:paraId="687D975E" w14:textId="77777777" w:rsidR="00DF1B82" w:rsidRDefault="00000000">
      <w:pPr>
        <w:spacing w:after="0" w:line="240" w:lineRule="auto"/>
        <w:rPr>
          <w:rFonts w:ascii="Calibri" w:eastAsia="Times New Roman" w:hAnsi="Calibri" w:cs="Calibri"/>
          <w:lang w:val="de-DE"/>
        </w:rPr>
      </w:pPr>
      <w:r>
        <w:rPr>
          <w:rFonts w:eastAsia="Times New Roman" w:cs="Calibri"/>
          <w:lang w:val="de-DE"/>
        </w:rPr>
        <w:t>................................................................</w:t>
      </w:r>
    </w:p>
    <w:p w14:paraId="3524E7D6" w14:textId="77777777" w:rsidR="00DF1B82" w:rsidRDefault="00000000">
      <w:pPr>
        <w:spacing w:after="0" w:line="240" w:lineRule="auto"/>
        <w:rPr>
          <w:rFonts w:ascii="Calibri" w:eastAsia="Times New Roman" w:hAnsi="Calibri" w:cs="Calibri"/>
          <w:lang w:val="de-DE"/>
        </w:rPr>
      </w:pPr>
      <w:r>
        <w:rPr>
          <w:rFonts w:eastAsia="Times New Roman" w:cs="Calibri"/>
          <w:lang w:val="de-DE"/>
        </w:rPr>
        <w:t>(</w:t>
      </w:r>
      <w:proofErr w:type="spellStart"/>
      <w:r>
        <w:rPr>
          <w:rFonts w:eastAsia="Times New Roman" w:cs="Calibri"/>
          <w:lang w:val="de-DE"/>
        </w:rPr>
        <w:t>Regon</w:t>
      </w:r>
      <w:proofErr w:type="spellEnd"/>
      <w:r>
        <w:rPr>
          <w:rFonts w:eastAsia="Times New Roman" w:cs="Calibri"/>
          <w:lang w:val="de-DE"/>
        </w:rPr>
        <w:t>, NIP)</w:t>
      </w:r>
    </w:p>
    <w:p w14:paraId="63DECBCA" w14:textId="77777777" w:rsidR="00DF1B82" w:rsidRDefault="00000000">
      <w:pPr>
        <w:spacing w:after="0" w:line="240" w:lineRule="auto"/>
        <w:rPr>
          <w:rFonts w:ascii="Calibri" w:eastAsia="Times New Roman" w:hAnsi="Calibri" w:cs="Calibri"/>
        </w:rPr>
      </w:pPr>
      <w:r>
        <w:rPr>
          <w:rFonts w:eastAsia="Times New Roman" w:cs="Calibri"/>
        </w:rPr>
        <w:t>................................................................</w:t>
      </w:r>
    </w:p>
    <w:p w14:paraId="753CF66C" w14:textId="77777777" w:rsidR="00DF1B82" w:rsidRDefault="00000000">
      <w:pPr>
        <w:spacing w:after="0" w:line="240" w:lineRule="auto"/>
        <w:rPr>
          <w:rFonts w:ascii="Calibri" w:eastAsia="Times New Roman" w:hAnsi="Calibri" w:cs="Calibri"/>
          <w:sz w:val="24"/>
          <w:szCs w:val="24"/>
        </w:rPr>
      </w:pPr>
      <w:r>
        <w:rPr>
          <w:rFonts w:eastAsia="Times New Roman" w:cs="Calibri"/>
        </w:rPr>
        <w:t>(reprezentowanym przez)</w:t>
      </w:r>
      <w:r>
        <w:rPr>
          <w:rFonts w:eastAsia="Times New Roman" w:cs="Calibri"/>
        </w:rPr>
        <w:tab/>
      </w:r>
    </w:p>
    <w:p w14:paraId="3EC6789B" w14:textId="77777777" w:rsidR="00DF1B82" w:rsidRDefault="00DF1B82">
      <w:pPr>
        <w:spacing w:after="0" w:line="240" w:lineRule="auto"/>
        <w:rPr>
          <w:rFonts w:ascii="Calibri" w:eastAsia="Times New Roman" w:hAnsi="Calibri" w:cs="Calibri"/>
          <w:sz w:val="24"/>
          <w:szCs w:val="24"/>
        </w:rPr>
      </w:pPr>
    </w:p>
    <w:p w14:paraId="5F0DB763" w14:textId="77777777" w:rsidR="00DF1B82" w:rsidRDefault="00000000">
      <w:pPr>
        <w:pBdr>
          <w:top w:val="dotted" w:sz="6" w:space="2" w:color="4472C4"/>
        </w:pBdr>
        <w:spacing w:before="200" w:after="0"/>
        <w:jc w:val="center"/>
        <w:outlineLvl w:val="3"/>
        <w:rPr>
          <w:rFonts w:ascii="Calibri" w:eastAsia="Times New Roman" w:hAnsi="Calibri" w:cs="Times New Roman"/>
          <w:b/>
          <w:bCs/>
          <w:caps/>
          <w:spacing w:val="10"/>
        </w:rPr>
      </w:pPr>
      <w:r>
        <w:rPr>
          <w:rFonts w:eastAsia="Times New Roman" w:cs="Times New Roman"/>
          <w:b/>
          <w:bCs/>
          <w:caps/>
          <w:spacing w:val="10"/>
        </w:rPr>
        <w:t>OŚWIADCZENIE O ZASTRZEŻENIU INFORMACJI</w:t>
      </w:r>
    </w:p>
    <w:p w14:paraId="2C412C14" w14:textId="77777777" w:rsidR="00DF1B82" w:rsidRDefault="00DF1B82">
      <w:pPr>
        <w:spacing w:after="0" w:line="240" w:lineRule="auto"/>
        <w:rPr>
          <w:rFonts w:ascii="Calibri" w:eastAsia="Times New Roman" w:hAnsi="Calibri" w:cs="Calibri"/>
          <w:sz w:val="24"/>
          <w:szCs w:val="24"/>
        </w:rPr>
      </w:pPr>
    </w:p>
    <w:p w14:paraId="5B44D04F"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Nawiązując do ogłoszenia o postępowaniu prowadzonym w trybie podstawowym art. 275 pkt 1 ustawy Prawo zamówień publicznych Dz. U. poz. 1320 rok 2024 z późniejszymi zmianami na:</w:t>
      </w:r>
    </w:p>
    <w:p w14:paraId="79F846C1" w14:textId="77777777" w:rsidR="00DF1B82" w:rsidRDefault="00DF1B82">
      <w:pPr>
        <w:spacing w:after="0" w:line="240" w:lineRule="auto"/>
        <w:rPr>
          <w:rFonts w:ascii="Calibri" w:eastAsia="Times New Roman" w:hAnsi="Calibri" w:cs="Calibri"/>
          <w:sz w:val="24"/>
          <w:szCs w:val="24"/>
        </w:rPr>
      </w:pPr>
    </w:p>
    <w:p w14:paraId="44BF5512" w14:textId="77777777" w:rsidR="00DF1B82" w:rsidRDefault="00000000">
      <w:pPr>
        <w:spacing w:after="0" w:line="240" w:lineRule="auto"/>
        <w:rPr>
          <w:rFonts w:ascii="Calibri" w:eastAsia="Times New Roman" w:hAnsi="Calibri" w:cs="Calibri"/>
          <w:b/>
          <w:sz w:val="24"/>
          <w:szCs w:val="24"/>
        </w:rPr>
      </w:pPr>
      <w:r>
        <w:rPr>
          <w:rFonts w:eastAsia="Times New Roman" w:cs="Calibri"/>
          <w:b/>
          <w:bCs/>
          <w:sz w:val="24"/>
          <w:szCs w:val="24"/>
        </w:rPr>
        <w:t>Świadczenie usług pocztowych w obrocie krajowym i zagranicznym oraz usług kurierskich w obrocie krajowym dla Powiatu Lwóweckiego</w:t>
      </w:r>
    </w:p>
    <w:p w14:paraId="7B2F7039" w14:textId="77777777" w:rsidR="00DF1B82" w:rsidRDefault="00DF1B82">
      <w:pPr>
        <w:spacing w:after="0" w:line="240" w:lineRule="auto"/>
        <w:rPr>
          <w:rFonts w:ascii="Calibri" w:eastAsia="Times New Roman" w:hAnsi="Calibri" w:cs="Calibri"/>
          <w:sz w:val="24"/>
          <w:szCs w:val="24"/>
        </w:rPr>
      </w:pPr>
    </w:p>
    <w:p w14:paraId="65F12EFE"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My, niżej podpisani, działając w imieniu i na rzecz:</w:t>
      </w:r>
    </w:p>
    <w:p w14:paraId="70A4C2E0"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w:t>
      </w:r>
    </w:p>
    <w:p w14:paraId="7BD50E32"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 xml:space="preserve"> (nazwa/firma Wykonawcy)</w:t>
      </w:r>
    </w:p>
    <w:p w14:paraId="378E9A10"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ubiegając się o zamówienie publiczne ww. postępowaniu, niniejszym oświadczamy, że zastrzegamy jako tajemnicę przedsiębiorstwa w rozumieniu przepisów ustawy z dnia 16 kwietnia 1993 r. o zwalczaniu nieuczciwej konkurencji (tj. Dz. U. 2026 poz. 85 ze zm.) informacje zawarte w ofercie złożonej w przedmiotowym postępowaniu znajdujące się w plikach o nazwie:</w:t>
      </w:r>
      <w:r>
        <w:rPr>
          <w:rFonts w:eastAsia="Times New Roman" w:cs="Calibri"/>
          <w:sz w:val="24"/>
          <w:szCs w:val="24"/>
        </w:rPr>
        <w:tab/>
      </w:r>
    </w:p>
    <w:p w14:paraId="74B92210" w14:textId="77777777" w:rsidR="00DF1B82" w:rsidRDefault="00DF1B82">
      <w:pPr>
        <w:spacing w:after="0" w:line="240" w:lineRule="auto"/>
        <w:rPr>
          <w:rFonts w:ascii="Calibri" w:eastAsia="Times New Roman" w:hAnsi="Calibri" w:cs="Calibri"/>
          <w:sz w:val="24"/>
          <w:szCs w:val="24"/>
        </w:rPr>
      </w:pPr>
    </w:p>
    <w:p w14:paraId="7D5CC03C"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w:t>
      </w:r>
    </w:p>
    <w:p w14:paraId="6A47CAE2"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w:t>
      </w:r>
    </w:p>
    <w:p w14:paraId="5F3F4180" w14:textId="77777777" w:rsidR="00DF1B82" w:rsidRDefault="00DF1B82">
      <w:pPr>
        <w:spacing w:after="0" w:line="240" w:lineRule="auto"/>
        <w:rPr>
          <w:rFonts w:ascii="Calibri" w:eastAsia="Times New Roman" w:hAnsi="Calibri" w:cs="Calibri"/>
          <w:sz w:val="24"/>
          <w:szCs w:val="24"/>
        </w:rPr>
      </w:pPr>
    </w:p>
    <w:p w14:paraId="18C0BFF1"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W pozostałym zakresie oferta jest jawna i nie zawiera informacji stanowiących tajemnicę przedsiębiorstwa.</w:t>
      </w:r>
    </w:p>
    <w:p w14:paraId="35903E5E" w14:textId="77777777" w:rsidR="00DF1B82" w:rsidRDefault="00DF1B82">
      <w:pPr>
        <w:spacing w:after="0" w:line="240" w:lineRule="auto"/>
        <w:rPr>
          <w:rFonts w:ascii="Calibri" w:eastAsia="Times New Roman" w:hAnsi="Calibri" w:cs="Calibri"/>
          <w:sz w:val="24"/>
          <w:szCs w:val="24"/>
        </w:rPr>
      </w:pPr>
    </w:p>
    <w:p w14:paraId="79B5705D" w14:textId="77777777" w:rsidR="00DF1B82" w:rsidRDefault="00DF1B82">
      <w:pPr>
        <w:spacing w:after="0" w:line="240" w:lineRule="auto"/>
        <w:rPr>
          <w:rFonts w:ascii="Calibri" w:eastAsia="Times New Roman" w:hAnsi="Calibri" w:cs="Calibri"/>
          <w:sz w:val="24"/>
          <w:szCs w:val="24"/>
        </w:rPr>
      </w:pPr>
    </w:p>
    <w:p w14:paraId="40A4A648"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Uzasadnienie zastrzeżenia wskazanych informacji, wraz z załączeniem ewentualnych dowodów:</w:t>
      </w:r>
    </w:p>
    <w:p w14:paraId="078BF3CC" w14:textId="77777777" w:rsidR="00DF1B82" w:rsidRDefault="00DF1B82">
      <w:pPr>
        <w:spacing w:after="0" w:line="240" w:lineRule="auto"/>
        <w:rPr>
          <w:rFonts w:ascii="Calibri" w:eastAsia="Times New Roman" w:hAnsi="Calibri" w:cs="Calibri"/>
          <w:sz w:val="24"/>
          <w:szCs w:val="24"/>
        </w:rPr>
      </w:pPr>
    </w:p>
    <w:p w14:paraId="1F149235" w14:textId="77777777" w:rsidR="00DF1B82" w:rsidRDefault="00DF1B82">
      <w:pPr>
        <w:spacing w:after="0" w:line="240" w:lineRule="auto"/>
        <w:rPr>
          <w:rFonts w:ascii="Calibri" w:eastAsia="Times New Roman" w:hAnsi="Calibri" w:cs="Calibri"/>
          <w:sz w:val="24"/>
          <w:szCs w:val="24"/>
        </w:rPr>
      </w:pPr>
    </w:p>
    <w:p w14:paraId="7339BE76"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w:t>
      </w:r>
    </w:p>
    <w:p w14:paraId="094CB273"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w:t>
      </w:r>
    </w:p>
    <w:p w14:paraId="5E66A9BC"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w:t>
      </w:r>
    </w:p>
    <w:p w14:paraId="238A87D6"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w:t>
      </w:r>
    </w:p>
    <w:p w14:paraId="1489DDDC"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w:t>
      </w:r>
    </w:p>
    <w:p w14:paraId="0810EE7B"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w:t>
      </w:r>
    </w:p>
    <w:p w14:paraId="0C99A8F2"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w:t>
      </w:r>
    </w:p>
    <w:p w14:paraId="7DF31198"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w:t>
      </w:r>
    </w:p>
    <w:p w14:paraId="70F6F192" w14:textId="77777777" w:rsidR="00DF1B82" w:rsidRDefault="00DF1B82">
      <w:pPr>
        <w:spacing w:after="0" w:line="240" w:lineRule="auto"/>
        <w:rPr>
          <w:rFonts w:ascii="Calibri" w:eastAsia="Times New Roman" w:hAnsi="Calibri" w:cs="Calibri"/>
          <w:sz w:val="24"/>
          <w:szCs w:val="24"/>
        </w:rPr>
      </w:pPr>
    </w:p>
    <w:p w14:paraId="4C9E69E5" w14:textId="77777777" w:rsidR="00DF1B82" w:rsidRDefault="00000000">
      <w:pPr>
        <w:spacing w:after="0" w:line="240" w:lineRule="auto"/>
        <w:rPr>
          <w:rFonts w:ascii="Calibri" w:eastAsia="Times New Roman" w:hAnsi="Calibri" w:cs="Calibri"/>
          <w:sz w:val="24"/>
          <w:szCs w:val="24"/>
        </w:rPr>
      </w:pPr>
      <w:r>
        <w:rPr>
          <w:rFonts w:eastAsia="Times New Roman" w:cs="Calibri"/>
          <w:sz w:val="24"/>
          <w:szCs w:val="24"/>
        </w:rPr>
        <w:t>(Należy wykazać spełnienie wszystkich przesłanek określonych w ustawie z dnia 16 kwietnia 1993 r. o zwalczaniu nieuczciwej konkurencji (tj. Dz. U. 2026 poz. 85 ze zm.)</w:t>
      </w:r>
      <w:r>
        <w:rPr>
          <w:rFonts w:eastAsia="Times New Roman" w:cs="Calibri"/>
          <w:sz w:val="24"/>
          <w:szCs w:val="24"/>
        </w:rPr>
        <w:tab/>
      </w:r>
    </w:p>
    <w:p w14:paraId="745159C5" w14:textId="77777777" w:rsidR="00DF1B82" w:rsidRDefault="00DF1B82">
      <w:pPr>
        <w:spacing w:after="0" w:line="240" w:lineRule="auto"/>
        <w:rPr>
          <w:rFonts w:ascii="Calibri" w:eastAsia="Times New Roman" w:hAnsi="Calibri" w:cs="Calibri"/>
          <w:sz w:val="24"/>
          <w:szCs w:val="24"/>
        </w:rPr>
      </w:pPr>
    </w:p>
    <w:p w14:paraId="6FEDC3C3" w14:textId="77777777" w:rsidR="00DF1B82" w:rsidRDefault="00DF1B82">
      <w:pPr>
        <w:spacing w:after="0" w:line="240" w:lineRule="auto"/>
        <w:rPr>
          <w:rFonts w:ascii="Calibri" w:eastAsia="Times New Roman" w:hAnsi="Calibri" w:cs="Calibri"/>
          <w:sz w:val="24"/>
          <w:szCs w:val="24"/>
        </w:rPr>
      </w:pPr>
    </w:p>
    <w:p w14:paraId="0F7C10F2" w14:textId="77777777" w:rsidR="00DF1B82" w:rsidRDefault="00DF1B82">
      <w:pPr>
        <w:spacing w:after="0" w:line="240" w:lineRule="auto"/>
        <w:rPr>
          <w:rFonts w:ascii="Calibri" w:eastAsia="Times New Roman" w:hAnsi="Calibri" w:cs="Calibri"/>
          <w:sz w:val="24"/>
          <w:szCs w:val="24"/>
        </w:rPr>
      </w:pPr>
    </w:p>
    <w:p w14:paraId="25A2C631" w14:textId="77777777" w:rsidR="00DF1B82" w:rsidRDefault="00DF1B82">
      <w:pPr>
        <w:spacing w:after="0" w:line="240" w:lineRule="auto"/>
        <w:rPr>
          <w:rFonts w:ascii="Calibri" w:eastAsia="Times New Roman" w:hAnsi="Calibri" w:cs="Calibri"/>
          <w:sz w:val="24"/>
          <w:szCs w:val="24"/>
        </w:rPr>
      </w:pPr>
    </w:p>
    <w:p w14:paraId="709A1B11" w14:textId="77777777" w:rsidR="00DF1B82" w:rsidRDefault="00DF1B82">
      <w:pPr>
        <w:spacing w:after="0" w:line="240" w:lineRule="auto"/>
        <w:rPr>
          <w:rFonts w:ascii="Calibri" w:eastAsia="Times New Roman" w:hAnsi="Calibri" w:cs="Calibri"/>
          <w:sz w:val="24"/>
          <w:szCs w:val="24"/>
        </w:rPr>
      </w:pPr>
    </w:p>
    <w:p w14:paraId="630D5023" w14:textId="77777777" w:rsidR="00DF1B82" w:rsidRDefault="00000000">
      <w:pPr>
        <w:jc w:val="right"/>
        <w:rPr>
          <w:rFonts w:ascii="Calibri" w:eastAsia="Times New Roman" w:hAnsi="Calibri" w:cs="Times New Roman"/>
        </w:rPr>
      </w:pPr>
      <w:r>
        <w:rPr>
          <w:rFonts w:eastAsia="Times New Roman" w:cs="Calibri"/>
          <w:sz w:val="24"/>
          <w:szCs w:val="24"/>
        </w:rPr>
        <w:t>Podpis złożony przez osobę(osoby) uprawnioną(-e)</w:t>
      </w:r>
    </w:p>
    <w:p w14:paraId="10C83D63" w14:textId="77777777" w:rsidR="00DF1B82" w:rsidRDefault="00000000">
      <w:pPr>
        <w:rPr>
          <w:rFonts w:ascii="Calibri" w:eastAsia="Times New Roman" w:hAnsi="Calibri" w:cs="Calibri"/>
          <w:color w:val="FF0000"/>
        </w:rPr>
      </w:pPr>
      <w:r>
        <w:rPr>
          <w:rFonts w:eastAsia="Times New Roman" w:cs="Calibri"/>
          <w:color w:val="FF0000"/>
        </w:rPr>
        <w:t xml:space="preserve">Niniejszy dokument należy opatrzyć zaufanym, osobistym lub kwalifikowanym podpisem elektronicznym. </w:t>
      </w:r>
    </w:p>
    <w:p w14:paraId="6CE7BD4E" w14:textId="77777777" w:rsidR="00DF1B82" w:rsidRDefault="00000000">
      <w:pPr>
        <w:rPr>
          <w:rFonts w:ascii="Calibri" w:eastAsia="Times New Roman" w:hAnsi="Calibri" w:cs="Calibri"/>
          <w:color w:val="FF0000"/>
        </w:rPr>
      </w:pPr>
      <w:r>
        <w:rPr>
          <w:rFonts w:eastAsia="Times New Roman" w:cs="Calibri"/>
          <w:color w:val="FF0000"/>
        </w:rPr>
        <w:t>Uwaga! Nanoszenie jakichkolwiek zmian w treści dokumentu po opatrzeniu ww. podpisem może skutkować naruszeniem integralności podpisu, a w konsekwencji skutkować odrzuceniem oferty</w:t>
      </w:r>
    </w:p>
    <w:p w14:paraId="115637F9" w14:textId="77777777" w:rsidR="00DF1B82" w:rsidRDefault="00000000">
      <w:pPr>
        <w:rPr>
          <w:rFonts w:ascii="Calibri" w:eastAsia="Times New Roman" w:hAnsi="Calibri" w:cs="Calibri"/>
          <w:color w:val="FF0000"/>
        </w:rPr>
      </w:pPr>
      <w:r>
        <w:br w:type="page"/>
      </w:r>
    </w:p>
    <w:p w14:paraId="33AE0ED2" w14:textId="77777777" w:rsidR="00DF1B82" w:rsidRDefault="00000000">
      <w:pPr>
        <w:numPr>
          <w:ilvl w:val="0"/>
          <w:numId w:val="4"/>
        </w:numPr>
        <w:pBdr>
          <w:top w:val="single" w:sz="24" w:space="0" w:color="4472C4"/>
          <w:left w:val="single" w:sz="24" w:space="0" w:color="4472C4"/>
          <w:bottom w:val="single" w:sz="24" w:space="0" w:color="4472C4"/>
          <w:right w:val="single" w:sz="24" w:space="0" w:color="4472C4"/>
        </w:pBdr>
        <w:shd w:val="clear" w:color="auto" w:fill="4472C4"/>
        <w:spacing w:after="0"/>
        <w:outlineLvl w:val="0"/>
        <w:rPr>
          <w:rFonts w:ascii="Calibri" w:eastAsia="Times New Roman" w:hAnsi="Calibri" w:cs="Times New Roman"/>
          <w:caps/>
          <w:color w:val="FFFFFF"/>
          <w:spacing w:val="15"/>
          <w:sz w:val="22"/>
          <w:szCs w:val="22"/>
        </w:rPr>
      </w:pPr>
      <w:bookmarkStart w:id="40" w:name="_Toc228786288"/>
      <w:r>
        <w:rPr>
          <w:rFonts w:eastAsia="Times New Roman" w:cs="Times New Roman"/>
          <w:caps/>
          <w:color w:val="FFFFFF"/>
          <w:spacing w:val="15"/>
          <w:sz w:val="22"/>
          <w:szCs w:val="22"/>
        </w:rPr>
        <w:t xml:space="preserve">Załącznik nr 6 do </w:t>
      </w:r>
      <w:proofErr w:type="spellStart"/>
      <w:r>
        <w:rPr>
          <w:rFonts w:eastAsia="Times New Roman" w:cs="Times New Roman"/>
          <w:caps/>
          <w:color w:val="FFFFFF"/>
          <w:spacing w:val="15"/>
          <w:sz w:val="22"/>
          <w:szCs w:val="22"/>
        </w:rPr>
        <w:t>SWZ</w:t>
      </w:r>
      <w:bookmarkEnd w:id="40"/>
      <w:proofErr w:type="spellEnd"/>
    </w:p>
    <w:p w14:paraId="377B4D14" w14:textId="77777777" w:rsidR="00DF1B82" w:rsidRDefault="00000000">
      <w:pPr>
        <w:rPr>
          <w:rFonts w:ascii="Calibri" w:eastAsia="Times New Roman" w:hAnsi="Calibri" w:cs="Times New Roman"/>
        </w:rPr>
      </w:pPr>
      <w:r>
        <w:rPr>
          <w:rFonts w:eastAsia="Times New Roman" w:cs="Times New Roman"/>
        </w:rPr>
        <w:t xml:space="preserve">IZ.272.22.2026 </w:t>
      </w:r>
    </w:p>
    <w:p w14:paraId="1048DA5A" w14:textId="77777777" w:rsidR="00DF1B82" w:rsidRDefault="00000000">
      <w:pPr>
        <w:spacing w:before="0" w:after="120" w:line="240" w:lineRule="auto"/>
        <w:jc w:val="center"/>
        <w:rPr>
          <w:sz w:val="24"/>
          <w:szCs w:val="24"/>
        </w:rPr>
      </w:pPr>
      <w:r>
        <w:rPr>
          <w:sz w:val="24"/>
          <w:szCs w:val="24"/>
        </w:rPr>
        <w:t xml:space="preserve">Projektowane postanowienia umowy w sprawie zamówienia publicznego </w:t>
      </w:r>
    </w:p>
    <w:p w14:paraId="55ED5941" w14:textId="77777777" w:rsidR="00DF1B82" w:rsidRDefault="00DF1B82">
      <w:pPr>
        <w:spacing w:before="0" w:after="120" w:line="240" w:lineRule="auto"/>
        <w:rPr>
          <w:sz w:val="24"/>
          <w:szCs w:val="24"/>
        </w:rPr>
      </w:pPr>
    </w:p>
    <w:p w14:paraId="0D85F30D" w14:textId="77777777" w:rsidR="00DF1B82" w:rsidRDefault="00000000">
      <w:pPr>
        <w:spacing w:before="0" w:after="120" w:line="240" w:lineRule="auto"/>
        <w:jc w:val="center"/>
        <w:rPr>
          <w:sz w:val="24"/>
          <w:szCs w:val="24"/>
        </w:rPr>
      </w:pPr>
      <w:r>
        <w:rPr>
          <w:sz w:val="24"/>
          <w:szCs w:val="24"/>
        </w:rPr>
        <w:t>UMOWA NR 273……</w:t>
      </w:r>
      <w:proofErr w:type="gramStart"/>
      <w:r>
        <w:rPr>
          <w:sz w:val="24"/>
          <w:szCs w:val="24"/>
        </w:rPr>
        <w:t>…….</w:t>
      </w:r>
      <w:proofErr w:type="gramEnd"/>
      <w:r>
        <w:rPr>
          <w:sz w:val="24"/>
          <w:szCs w:val="24"/>
        </w:rPr>
        <w:t>2026</w:t>
      </w:r>
    </w:p>
    <w:p w14:paraId="66C9E46E" w14:textId="77777777" w:rsidR="00DF1B82" w:rsidRDefault="00DF1B82">
      <w:pPr>
        <w:spacing w:before="0" w:after="120" w:line="240" w:lineRule="auto"/>
        <w:rPr>
          <w:sz w:val="24"/>
          <w:szCs w:val="24"/>
        </w:rPr>
      </w:pPr>
    </w:p>
    <w:p w14:paraId="6A4D3E54" w14:textId="77777777" w:rsidR="00DF1B82" w:rsidRDefault="00000000">
      <w:pPr>
        <w:spacing w:before="0" w:after="120" w:line="240" w:lineRule="auto"/>
        <w:rPr>
          <w:sz w:val="24"/>
          <w:szCs w:val="24"/>
        </w:rPr>
      </w:pPr>
      <w:r>
        <w:rPr>
          <w:sz w:val="24"/>
          <w:szCs w:val="24"/>
        </w:rPr>
        <w:t>Zawarta w dniu ...................... 2026 r. w Lwówku Śląskim/ Zawarta w dniu złożenia przez Strony ostatniego kwalifikowanego podpisu elektronicznego pomiędzy:</w:t>
      </w:r>
    </w:p>
    <w:p w14:paraId="305D0BB6" w14:textId="77777777" w:rsidR="00DF1B82" w:rsidRDefault="00000000">
      <w:pPr>
        <w:spacing w:before="0" w:after="120" w:line="240" w:lineRule="auto"/>
        <w:rPr>
          <w:sz w:val="24"/>
          <w:szCs w:val="24"/>
        </w:rPr>
      </w:pPr>
      <w:r>
        <w:rPr>
          <w:sz w:val="24"/>
          <w:szCs w:val="24"/>
        </w:rPr>
        <w:t>Powiat Lwówecki,</w:t>
      </w:r>
    </w:p>
    <w:p w14:paraId="7C970DDF" w14:textId="77777777" w:rsidR="00DF1B82" w:rsidRDefault="00000000">
      <w:pPr>
        <w:spacing w:before="0" w:after="120" w:line="240" w:lineRule="auto"/>
        <w:rPr>
          <w:sz w:val="24"/>
          <w:szCs w:val="24"/>
        </w:rPr>
      </w:pPr>
      <w:r>
        <w:rPr>
          <w:sz w:val="24"/>
          <w:szCs w:val="24"/>
        </w:rPr>
        <w:t>ul. Szpitalna 4</w:t>
      </w:r>
    </w:p>
    <w:p w14:paraId="49FC0C29" w14:textId="77777777" w:rsidR="00DF1B82" w:rsidRDefault="00000000">
      <w:pPr>
        <w:spacing w:before="0" w:after="120" w:line="240" w:lineRule="auto"/>
        <w:rPr>
          <w:sz w:val="24"/>
          <w:szCs w:val="24"/>
        </w:rPr>
      </w:pPr>
      <w:r>
        <w:rPr>
          <w:sz w:val="24"/>
          <w:szCs w:val="24"/>
        </w:rPr>
        <w:t>59-600 Lwówek Śląski</w:t>
      </w:r>
    </w:p>
    <w:p w14:paraId="656B6D50" w14:textId="77777777" w:rsidR="00DF1B82" w:rsidRDefault="00000000">
      <w:pPr>
        <w:spacing w:before="0" w:after="120" w:line="240" w:lineRule="auto"/>
        <w:rPr>
          <w:sz w:val="24"/>
          <w:szCs w:val="24"/>
        </w:rPr>
      </w:pPr>
      <w:r>
        <w:rPr>
          <w:sz w:val="24"/>
          <w:szCs w:val="24"/>
        </w:rPr>
        <w:t>NIP: 616-14-10-172</w:t>
      </w:r>
    </w:p>
    <w:p w14:paraId="654D8FE5" w14:textId="77777777" w:rsidR="00DF1B82" w:rsidRDefault="00000000">
      <w:pPr>
        <w:spacing w:before="0" w:after="120" w:line="240" w:lineRule="auto"/>
        <w:rPr>
          <w:sz w:val="24"/>
          <w:szCs w:val="24"/>
        </w:rPr>
      </w:pPr>
      <w:r>
        <w:rPr>
          <w:sz w:val="24"/>
          <w:szCs w:val="24"/>
        </w:rPr>
        <w:t xml:space="preserve"> reprezentowany przez Zarząd Powiatu, w imieniu którego działają: </w:t>
      </w:r>
    </w:p>
    <w:p w14:paraId="6B962B5E" w14:textId="77777777" w:rsidR="00DF1B82" w:rsidRDefault="00000000">
      <w:pPr>
        <w:spacing w:before="0" w:after="120" w:line="240" w:lineRule="auto"/>
        <w:rPr>
          <w:sz w:val="24"/>
          <w:szCs w:val="24"/>
        </w:rPr>
      </w:pPr>
      <w:r>
        <w:rPr>
          <w:sz w:val="24"/>
          <w:szCs w:val="24"/>
        </w:rPr>
        <w:t>1. ……………………………………</w:t>
      </w:r>
      <w:proofErr w:type="gramStart"/>
      <w:r>
        <w:rPr>
          <w:sz w:val="24"/>
          <w:szCs w:val="24"/>
        </w:rPr>
        <w:t>…….</w:t>
      </w:r>
      <w:proofErr w:type="gramEnd"/>
      <w:r>
        <w:rPr>
          <w:sz w:val="24"/>
          <w:szCs w:val="24"/>
        </w:rPr>
        <w:t xml:space="preserve">. </w:t>
      </w:r>
    </w:p>
    <w:p w14:paraId="7B0A938E" w14:textId="77777777" w:rsidR="00DF1B82" w:rsidRDefault="00000000">
      <w:pPr>
        <w:spacing w:before="0" w:after="120" w:line="240" w:lineRule="auto"/>
        <w:rPr>
          <w:sz w:val="24"/>
          <w:szCs w:val="24"/>
        </w:rPr>
      </w:pPr>
      <w:r>
        <w:rPr>
          <w:sz w:val="24"/>
          <w:szCs w:val="24"/>
        </w:rPr>
        <w:t>2. ……………………………………</w:t>
      </w:r>
      <w:proofErr w:type="gramStart"/>
      <w:r>
        <w:rPr>
          <w:sz w:val="24"/>
          <w:szCs w:val="24"/>
        </w:rPr>
        <w:t>…….</w:t>
      </w:r>
      <w:proofErr w:type="gramEnd"/>
      <w:r>
        <w:rPr>
          <w:sz w:val="24"/>
          <w:szCs w:val="24"/>
        </w:rPr>
        <w:t xml:space="preserve">. </w:t>
      </w:r>
    </w:p>
    <w:p w14:paraId="5FCBA9B1" w14:textId="77777777" w:rsidR="00DF1B82" w:rsidRDefault="00000000">
      <w:pPr>
        <w:spacing w:before="0" w:after="120" w:line="240" w:lineRule="auto"/>
        <w:rPr>
          <w:sz w:val="24"/>
          <w:szCs w:val="24"/>
        </w:rPr>
      </w:pPr>
      <w:r>
        <w:rPr>
          <w:sz w:val="24"/>
          <w:szCs w:val="24"/>
        </w:rPr>
        <w:t>przy kontrasygnacie Skarbnika Powiatu ………………………………………………</w:t>
      </w:r>
      <w:proofErr w:type="gramStart"/>
      <w:r>
        <w:rPr>
          <w:sz w:val="24"/>
          <w:szCs w:val="24"/>
        </w:rPr>
        <w:t>…….</w:t>
      </w:r>
      <w:proofErr w:type="gramEnd"/>
      <w:r>
        <w:rPr>
          <w:sz w:val="24"/>
          <w:szCs w:val="24"/>
        </w:rPr>
        <w:t xml:space="preserve">. </w:t>
      </w:r>
    </w:p>
    <w:p w14:paraId="2339D5ED" w14:textId="77777777" w:rsidR="00DF1B82" w:rsidRDefault="00000000">
      <w:pPr>
        <w:spacing w:before="0" w:after="120" w:line="240" w:lineRule="auto"/>
        <w:rPr>
          <w:sz w:val="24"/>
          <w:szCs w:val="24"/>
        </w:rPr>
      </w:pPr>
      <w:r>
        <w:rPr>
          <w:sz w:val="24"/>
          <w:szCs w:val="24"/>
        </w:rPr>
        <w:t xml:space="preserve">zwanym dalej „Zamawiającym”, a </w:t>
      </w:r>
    </w:p>
    <w:p w14:paraId="7CD0AAC7" w14:textId="77777777" w:rsidR="00DF1B82" w:rsidRDefault="00000000">
      <w:pPr>
        <w:spacing w:before="0" w:after="120" w:line="240" w:lineRule="auto"/>
        <w:rPr>
          <w:sz w:val="24"/>
          <w:szCs w:val="24"/>
        </w:rPr>
      </w:pPr>
      <w:r>
        <w:rPr>
          <w:sz w:val="24"/>
          <w:szCs w:val="24"/>
        </w:rPr>
        <w:t xml:space="preserve">………………………………….. </w:t>
      </w:r>
    </w:p>
    <w:p w14:paraId="6C3491A5" w14:textId="77777777" w:rsidR="00DF1B82" w:rsidRDefault="00000000">
      <w:pPr>
        <w:spacing w:before="0" w:after="120" w:line="240" w:lineRule="auto"/>
        <w:rPr>
          <w:sz w:val="24"/>
          <w:szCs w:val="24"/>
        </w:rPr>
      </w:pPr>
      <w:r>
        <w:rPr>
          <w:sz w:val="24"/>
          <w:szCs w:val="24"/>
        </w:rPr>
        <w:t xml:space="preserve">………………………………….. </w:t>
      </w:r>
    </w:p>
    <w:p w14:paraId="37C462CC" w14:textId="77777777" w:rsidR="00DF1B82" w:rsidRDefault="00000000">
      <w:pPr>
        <w:spacing w:before="0" w:after="120" w:line="240" w:lineRule="auto"/>
        <w:rPr>
          <w:sz w:val="24"/>
          <w:szCs w:val="24"/>
        </w:rPr>
      </w:pPr>
      <w:r>
        <w:rPr>
          <w:sz w:val="24"/>
          <w:szCs w:val="24"/>
        </w:rPr>
        <w:t xml:space="preserve">………………………………….. </w:t>
      </w:r>
    </w:p>
    <w:p w14:paraId="040F0FB1" w14:textId="77777777" w:rsidR="00DF1B82" w:rsidRDefault="00000000">
      <w:pPr>
        <w:spacing w:before="0" w:after="120" w:line="240" w:lineRule="auto"/>
        <w:rPr>
          <w:sz w:val="24"/>
          <w:szCs w:val="24"/>
        </w:rPr>
      </w:pPr>
      <w:r>
        <w:rPr>
          <w:sz w:val="24"/>
          <w:szCs w:val="24"/>
        </w:rPr>
        <w:t>reprezentowanym przez: ……………………………</w:t>
      </w:r>
      <w:proofErr w:type="gramStart"/>
      <w:r>
        <w:rPr>
          <w:sz w:val="24"/>
          <w:szCs w:val="24"/>
        </w:rPr>
        <w:t>…….</w:t>
      </w:r>
      <w:proofErr w:type="gramEnd"/>
      <w:r>
        <w:rPr>
          <w:sz w:val="24"/>
          <w:szCs w:val="24"/>
        </w:rPr>
        <w:t xml:space="preserve">. </w:t>
      </w:r>
    </w:p>
    <w:p w14:paraId="50D9BC23" w14:textId="77777777" w:rsidR="00DF1B82" w:rsidRDefault="00000000">
      <w:pPr>
        <w:spacing w:before="0" w:after="120" w:line="240" w:lineRule="auto"/>
        <w:rPr>
          <w:sz w:val="24"/>
          <w:szCs w:val="24"/>
        </w:rPr>
      </w:pPr>
      <w:r>
        <w:rPr>
          <w:sz w:val="24"/>
          <w:szCs w:val="24"/>
        </w:rPr>
        <w:t xml:space="preserve">zwanym dalej „Wykonawcą”. </w:t>
      </w:r>
    </w:p>
    <w:p w14:paraId="4C136574" w14:textId="77777777" w:rsidR="00DF1B82" w:rsidRDefault="00DF1B82">
      <w:pPr>
        <w:spacing w:before="0" w:after="120" w:line="240" w:lineRule="auto"/>
        <w:rPr>
          <w:sz w:val="24"/>
          <w:szCs w:val="24"/>
        </w:rPr>
      </w:pPr>
    </w:p>
    <w:p w14:paraId="1F27EBB5" w14:textId="77777777" w:rsidR="00DF1B82" w:rsidRDefault="00DF1B82">
      <w:pPr>
        <w:spacing w:before="0" w:after="120" w:line="240" w:lineRule="auto"/>
        <w:rPr>
          <w:sz w:val="24"/>
          <w:szCs w:val="24"/>
        </w:rPr>
      </w:pPr>
    </w:p>
    <w:p w14:paraId="598A4D0E" w14:textId="77777777" w:rsidR="00DF1B82" w:rsidRDefault="00000000">
      <w:pPr>
        <w:spacing w:before="0" w:after="120" w:line="240" w:lineRule="auto"/>
        <w:rPr>
          <w:sz w:val="24"/>
          <w:szCs w:val="24"/>
        </w:rPr>
      </w:pPr>
      <w:r>
        <w:rPr>
          <w:sz w:val="24"/>
          <w:szCs w:val="24"/>
        </w:rPr>
        <w:t xml:space="preserve">Strony wspólnie i za porozumieniem oświadczają, że: </w:t>
      </w:r>
    </w:p>
    <w:p w14:paraId="29BAE4CF" w14:textId="77777777" w:rsidR="00DF1B82" w:rsidRDefault="00DF1B82">
      <w:pPr>
        <w:spacing w:before="0" w:after="120" w:line="240" w:lineRule="auto"/>
        <w:rPr>
          <w:sz w:val="24"/>
          <w:szCs w:val="24"/>
        </w:rPr>
      </w:pPr>
    </w:p>
    <w:p w14:paraId="01E8A10F" w14:textId="77777777" w:rsidR="00DF1B82" w:rsidRDefault="00DF1B82">
      <w:pPr>
        <w:spacing w:before="0" w:after="120" w:line="240" w:lineRule="auto"/>
        <w:rPr>
          <w:sz w:val="24"/>
          <w:szCs w:val="24"/>
        </w:rPr>
      </w:pPr>
    </w:p>
    <w:p w14:paraId="54777758" w14:textId="77777777" w:rsidR="00DF1B82" w:rsidRDefault="00DF1B82">
      <w:pPr>
        <w:spacing w:before="0" w:after="120" w:line="240" w:lineRule="auto"/>
        <w:rPr>
          <w:sz w:val="24"/>
          <w:szCs w:val="24"/>
        </w:rPr>
      </w:pPr>
    </w:p>
    <w:p w14:paraId="062A3BF9" w14:textId="77777777" w:rsidR="00DF1B82" w:rsidRDefault="00000000">
      <w:pPr>
        <w:spacing w:before="0" w:after="120" w:line="240" w:lineRule="auto"/>
        <w:rPr>
          <w:sz w:val="24"/>
          <w:szCs w:val="24"/>
        </w:rPr>
      </w:pPr>
      <w:r>
        <w:rPr>
          <w:sz w:val="24"/>
          <w:szCs w:val="24"/>
        </w:rPr>
        <w:t>§ 1.</w:t>
      </w:r>
    </w:p>
    <w:p w14:paraId="1D4B7123" w14:textId="77777777" w:rsidR="00DF1B82" w:rsidRDefault="00000000">
      <w:pPr>
        <w:spacing w:before="0" w:after="120" w:line="240" w:lineRule="auto"/>
        <w:rPr>
          <w:sz w:val="24"/>
          <w:szCs w:val="24"/>
        </w:rPr>
      </w:pPr>
      <w:r>
        <w:rPr>
          <w:sz w:val="24"/>
          <w:szCs w:val="24"/>
        </w:rPr>
        <w:t>1.</w:t>
      </w:r>
      <w:r>
        <w:rPr>
          <w:sz w:val="24"/>
          <w:szCs w:val="24"/>
        </w:rPr>
        <w:tab/>
        <w:t xml:space="preserve">Wykonawca zobowiązuje się do wykonania na rzecz Zamawiającego zamówienia publicznego, którego przedmiotem jest świadczenie usług pocztowych w obrocie krajowym i zagranicznym w rozumieniu ustawy Prawo Pocztowe z dnia 23 listopada 2012 r. (tekst jednolity Dz. U. z 2025 r. poz. 366 z </w:t>
      </w:r>
      <w:proofErr w:type="spellStart"/>
      <w:r>
        <w:rPr>
          <w:sz w:val="24"/>
          <w:szCs w:val="24"/>
        </w:rPr>
        <w:t>późn</w:t>
      </w:r>
      <w:proofErr w:type="spellEnd"/>
      <w:r>
        <w:rPr>
          <w:sz w:val="24"/>
          <w:szCs w:val="24"/>
        </w:rPr>
        <w:t>. zm.) na potrzeby Zamawiającego w zakresie:</w:t>
      </w:r>
    </w:p>
    <w:p w14:paraId="72400F99" w14:textId="77777777" w:rsidR="00DF1B82" w:rsidRDefault="00DF1B82">
      <w:pPr>
        <w:spacing w:before="0" w:after="120" w:line="240" w:lineRule="auto"/>
        <w:rPr>
          <w:sz w:val="24"/>
          <w:szCs w:val="24"/>
        </w:rPr>
      </w:pPr>
    </w:p>
    <w:p w14:paraId="1EA35027" w14:textId="77777777" w:rsidR="00DF1B82" w:rsidRDefault="00000000">
      <w:pPr>
        <w:spacing w:before="0" w:after="120" w:line="240" w:lineRule="auto"/>
        <w:rPr>
          <w:sz w:val="24"/>
          <w:szCs w:val="24"/>
        </w:rPr>
      </w:pPr>
      <w:r>
        <w:rPr>
          <w:sz w:val="24"/>
          <w:szCs w:val="24"/>
        </w:rPr>
        <w:t xml:space="preserve">1.1. Świadczenie usług pocztowych w obrocie krajowym i zagranicznym:  </w:t>
      </w:r>
    </w:p>
    <w:p w14:paraId="7A46AD79" w14:textId="77777777" w:rsidR="00DF1B82" w:rsidRDefault="00DF1B82">
      <w:pPr>
        <w:spacing w:before="0" w:after="120" w:line="240" w:lineRule="auto"/>
        <w:rPr>
          <w:sz w:val="24"/>
          <w:szCs w:val="24"/>
        </w:rPr>
      </w:pPr>
    </w:p>
    <w:p w14:paraId="0479FBD6" w14:textId="77777777" w:rsidR="00DF1B82" w:rsidRDefault="00000000">
      <w:pPr>
        <w:spacing w:before="0" w:after="120" w:line="240" w:lineRule="auto"/>
        <w:rPr>
          <w:sz w:val="24"/>
          <w:szCs w:val="24"/>
        </w:rPr>
      </w:pPr>
      <w:r>
        <w:rPr>
          <w:sz w:val="24"/>
          <w:szCs w:val="24"/>
        </w:rPr>
        <w:t>a)</w:t>
      </w:r>
      <w:r>
        <w:rPr>
          <w:sz w:val="24"/>
          <w:szCs w:val="24"/>
        </w:rPr>
        <w:tab/>
        <w:t>przesyłek listowych nierejestrowanych w obrocie krajowym i zagranicznym,</w:t>
      </w:r>
    </w:p>
    <w:p w14:paraId="56BF0467" w14:textId="77777777" w:rsidR="00DF1B82" w:rsidRDefault="00000000">
      <w:pPr>
        <w:spacing w:before="0" w:after="120" w:line="240" w:lineRule="auto"/>
        <w:rPr>
          <w:sz w:val="24"/>
          <w:szCs w:val="24"/>
        </w:rPr>
      </w:pPr>
      <w:r>
        <w:rPr>
          <w:sz w:val="24"/>
          <w:szCs w:val="24"/>
        </w:rPr>
        <w:t>b)</w:t>
      </w:r>
      <w:r>
        <w:rPr>
          <w:sz w:val="24"/>
          <w:szCs w:val="24"/>
        </w:rPr>
        <w:tab/>
        <w:t>przesyłek listowych poleconych w obrocie krajowym i zagranicznym,</w:t>
      </w:r>
    </w:p>
    <w:p w14:paraId="7918BE14" w14:textId="77777777" w:rsidR="00DF1B82" w:rsidRDefault="00000000">
      <w:pPr>
        <w:spacing w:before="0" w:after="120" w:line="240" w:lineRule="auto"/>
        <w:rPr>
          <w:sz w:val="24"/>
          <w:szCs w:val="24"/>
        </w:rPr>
      </w:pPr>
      <w:r>
        <w:rPr>
          <w:sz w:val="24"/>
          <w:szCs w:val="24"/>
        </w:rPr>
        <w:t>c)</w:t>
      </w:r>
      <w:r>
        <w:rPr>
          <w:sz w:val="24"/>
          <w:szCs w:val="24"/>
        </w:rPr>
        <w:tab/>
        <w:t>przesyłek listowych z zadeklarowaną wartością w obrocie krajowym i zagranicznym,</w:t>
      </w:r>
    </w:p>
    <w:p w14:paraId="4540FD3A" w14:textId="77777777" w:rsidR="00DF1B82" w:rsidRDefault="00000000">
      <w:pPr>
        <w:spacing w:before="0" w:after="120" w:line="240" w:lineRule="auto"/>
        <w:rPr>
          <w:sz w:val="24"/>
          <w:szCs w:val="24"/>
        </w:rPr>
      </w:pPr>
      <w:r>
        <w:rPr>
          <w:sz w:val="24"/>
          <w:szCs w:val="24"/>
        </w:rPr>
        <w:t>d)</w:t>
      </w:r>
      <w:r>
        <w:rPr>
          <w:sz w:val="24"/>
          <w:szCs w:val="24"/>
        </w:rPr>
        <w:tab/>
        <w:t>paczek pocztowych w obrocie krajowym i zagranicznym,</w:t>
      </w:r>
    </w:p>
    <w:p w14:paraId="693F6C90" w14:textId="77777777" w:rsidR="00DF1B82" w:rsidRDefault="00000000">
      <w:pPr>
        <w:spacing w:before="0" w:after="120" w:line="240" w:lineRule="auto"/>
        <w:rPr>
          <w:sz w:val="24"/>
          <w:szCs w:val="24"/>
        </w:rPr>
      </w:pPr>
      <w:r>
        <w:rPr>
          <w:sz w:val="24"/>
          <w:szCs w:val="24"/>
        </w:rPr>
        <w:t>e)</w:t>
      </w:r>
      <w:r>
        <w:rPr>
          <w:sz w:val="24"/>
          <w:szCs w:val="24"/>
        </w:rPr>
        <w:tab/>
        <w:t>paczek pocztowych z zadeklarowaną wartością w obrocie krajowym i zagranicznym,</w:t>
      </w:r>
    </w:p>
    <w:p w14:paraId="4134CFFE" w14:textId="77777777" w:rsidR="00DF1B82" w:rsidRDefault="00000000">
      <w:pPr>
        <w:spacing w:before="0" w:after="120" w:line="240" w:lineRule="auto"/>
        <w:rPr>
          <w:sz w:val="24"/>
          <w:szCs w:val="24"/>
        </w:rPr>
      </w:pPr>
      <w:r>
        <w:rPr>
          <w:sz w:val="24"/>
          <w:szCs w:val="24"/>
        </w:rPr>
        <w:t>f)</w:t>
      </w:r>
      <w:r>
        <w:rPr>
          <w:sz w:val="24"/>
          <w:szCs w:val="24"/>
        </w:rPr>
        <w:tab/>
        <w:t>usług pocztowych w obrocie krajowym i zagranicznym,</w:t>
      </w:r>
    </w:p>
    <w:p w14:paraId="221C0A88" w14:textId="77777777" w:rsidR="00DF1B82" w:rsidRDefault="00000000">
      <w:pPr>
        <w:spacing w:before="0" w:after="120" w:line="240" w:lineRule="auto"/>
        <w:rPr>
          <w:sz w:val="24"/>
          <w:szCs w:val="24"/>
        </w:rPr>
      </w:pPr>
      <w:r>
        <w:rPr>
          <w:sz w:val="24"/>
          <w:szCs w:val="24"/>
        </w:rPr>
        <w:t>g)</w:t>
      </w:r>
      <w:r>
        <w:rPr>
          <w:sz w:val="24"/>
          <w:szCs w:val="24"/>
        </w:rPr>
        <w:tab/>
        <w:t>przesyłek kurierskich w obrocie krajowym i zagranicznym,</w:t>
      </w:r>
    </w:p>
    <w:p w14:paraId="28CCD348" w14:textId="77777777" w:rsidR="00DF1B82" w:rsidRDefault="00000000">
      <w:pPr>
        <w:spacing w:before="0" w:after="120" w:line="240" w:lineRule="auto"/>
        <w:rPr>
          <w:sz w:val="24"/>
          <w:szCs w:val="24"/>
        </w:rPr>
      </w:pPr>
      <w:r>
        <w:rPr>
          <w:sz w:val="24"/>
          <w:szCs w:val="24"/>
        </w:rPr>
        <w:t>h)</w:t>
      </w:r>
      <w:r>
        <w:rPr>
          <w:sz w:val="24"/>
          <w:szCs w:val="24"/>
        </w:rPr>
        <w:tab/>
        <w:t>zwrotu do Nadawcy przesyłek pocztowych po wyczerpaniu możliwości ich doręczenia lub wydania odbiorcy.</w:t>
      </w:r>
    </w:p>
    <w:p w14:paraId="54D23CC2" w14:textId="77777777" w:rsidR="00DF1B82" w:rsidRDefault="00000000">
      <w:pPr>
        <w:spacing w:before="0" w:after="120" w:line="240" w:lineRule="auto"/>
        <w:rPr>
          <w:sz w:val="24"/>
          <w:szCs w:val="24"/>
        </w:rPr>
      </w:pPr>
      <w:r>
        <w:rPr>
          <w:sz w:val="24"/>
          <w:szCs w:val="24"/>
        </w:rPr>
        <w:t>1.2.  Świadczenie usług kurierskich w obrocie krajowym</w:t>
      </w:r>
    </w:p>
    <w:p w14:paraId="2071C2E2" w14:textId="77777777" w:rsidR="00DF1B82" w:rsidRDefault="00DF1B82">
      <w:pPr>
        <w:spacing w:before="0" w:after="120" w:line="240" w:lineRule="auto"/>
        <w:rPr>
          <w:sz w:val="24"/>
          <w:szCs w:val="24"/>
        </w:rPr>
      </w:pPr>
    </w:p>
    <w:p w14:paraId="474E1ADD" w14:textId="77777777" w:rsidR="00DF1B82" w:rsidRDefault="00000000">
      <w:pPr>
        <w:spacing w:before="0" w:after="120" w:line="240" w:lineRule="auto"/>
        <w:rPr>
          <w:sz w:val="24"/>
          <w:szCs w:val="24"/>
        </w:rPr>
      </w:pPr>
      <w:r>
        <w:rPr>
          <w:sz w:val="24"/>
          <w:szCs w:val="24"/>
        </w:rPr>
        <w:t>2.</w:t>
      </w:r>
      <w:r>
        <w:rPr>
          <w:sz w:val="24"/>
          <w:szCs w:val="24"/>
        </w:rPr>
        <w:tab/>
        <w:t>Wykonawca zobowiązany jest świadczyć usługi pocztowe zgodnie z obowiązującymi przepisami prawa, a w szczególności:</w:t>
      </w:r>
    </w:p>
    <w:p w14:paraId="1A69640F" w14:textId="77777777" w:rsidR="00DF1B82" w:rsidRDefault="00000000">
      <w:pPr>
        <w:spacing w:before="0" w:after="120" w:line="240" w:lineRule="auto"/>
        <w:rPr>
          <w:sz w:val="24"/>
          <w:szCs w:val="24"/>
        </w:rPr>
      </w:pPr>
      <w:r>
        <w:rPr>
          <w:sz w:val="24"/>
          <w:szCs w:val="24"/>
        </w:rPr>
        <w:t>1)</w:t>
      </w:r>
      <w:r>
        <w:rPr>
          <w:sz w:val="24"/>
          <w:szCs w:val="24"/>
        </w:rPr>
        <w:tab/>
        <w:t xml:space="preserve">Ustawą z dnia 23 listopada 2012 r. Prawo Pocztowe (tekst jednolity Dz. U. z 2025 r. poz. 366 z </w:t>
      </w:r>
      <w:proofErr w:type="spellStart"/>
      <w:r>
        <w:rPr>
          <w:sz w:val="24"/>
          <w:szCs w:val="24"/>
        </w:rPr>
        <w:t>późn</w:t>
      </w:r>
      <w:proofErr w:type="spellEnd"/>
      <w:r>
        <w:rPr>
          <w:sz w:val="24"/>
          <w:szCs w:val="24"/>
        </w:rPr>
        <w:t>. zm.).</w:t>
      </w:r>
    </w:p>
    <w:p w14:paraId="583049C5" w14:textId="03FD6261" w:rsidR="00DF1B82" w:rsidRDefault="00000000" w:rsidP="008F366E">
      <w:pPr>
        <w:spacing w:before="0" w:after="120" w:line="240" w:lineRule="auto"/>
        <w:rPr>
          <w:sz w:val="24"/>
          <w:szCs w:val="24"/>
        </w:rPr>
      </w:pPr>
      <w:r>
        <w:rPr>
          <w:sz w:val="24"/>
          <w:szCs w:val="24"/>
        </w:rPr>
        <w:t>2)</w:t>
      </w:r>
      <w:r>
        <w:rPr>
          <w:sz w:val="24"/>
          <w:szCs w:val="24"/>
        </w:rPr>
        <w:tab/>
        <w:t xml:space="preserve">Rozporządzeniem Ministra Administracji i Cyfryzacji </w:t>
      </w:r>
      <w:r w:rsidR="008F366E" w:rsidRPr="008F366E">
        <w:rPr>
          <w:sz w:val="24"/>
          <w:szCs w:val="24"/>
        </w:rPr>
        <w:t>Warunki wykonywania usług powszechnych przez operatora wyznaczonego.</w:t>
      </w:r>
      <w:r w:rsidR="008F366E">
        <w:rPr>
          <w:sz w:val="24"/>
          <w:szCs w:val="24"/>
        </w:rPr>
        <w:t xml:space="preserve"> </w:t>
      </w:r>
      <w:r w:rsidR="008F366E" w:rsidRPr="008F366E">
        <w:rPr>
          <w:sz w:val="24"/>
          <w:szCs w:val="24"/>
        </w:rPr>
        <w:t xml:space="preserve">Dz.U.2020.1026 </w:t>
      </w:r>
      <w:proofErr w:type="spellStart"/>
      <w:r w:rsidR="008F366E" w:rsidRPr="008F366E">
        <w:rPr>
          <w:sz w:val="24"/>
          <w:szCs w:val="24"/>
        </w:rPr>
        <w:t>t.j</w:t>
      </w:r>
      <w:proofErr w:type="spellEnd"/>
      <w:r w:rsidR="008F366E" w:rsidRPr="008F366E">
        <w:rPr>
          <w:sz w:val="24"/>
          <w:szCs w:val="24"/>
        </w:rPr>
        <w:t>. z dnia 2020.06.10 Status: Akt obowiązujący Wersja od: 1 stycznia 2025 r.</w:t>
      </w:r>
      <w:r>
        <w:rPr>
          <w:sz w:val="24"/>
          <w:szCs w:val="24"/>
        </w:rPr>
        <w:t>).</w:t>
      </w:r>
    </w:p>
    <w:p w14:paraId="4F8AFEDB" w14:textId="77777777" w:rsidR="00DF1B82" w:rsidRDefault="00000000">
      <w:pPr>
        <w:spacing w:before="0" w:after="120" w:line="240" w:lineRule="auto"/>
        <w:rPr>
          <w:sz w:val="24"/>
          <w:szCs w:val="24"/>
        </w:rPr>
      </w:pPr>
      <w:r>
        <w:rPr>
          <w:sz w:val="24"/>
          <w:szCs w:val="24"/>
        </w:rPr>
        <w:t>3)</w:t>
      </w:r>
      <w:r>
        <w:rPr>
          <w:sz w:val="24"/>
          <w:szCs w:val="24"/>
        </w:rPr>
        <w:tab/>
        <w:t>Rozporządzeniem Ministra Administracji i Cyfryzacji z dnia 26 listopada 2013 r. w sprawie reklamacji usługi pocztowej (Dz. U. z 2019 r., poz. 474).</w:t>
      </w:r>
    </w:p>
    <w:p w14:paraId="225FEDCE" w14:textId="77777777" w:rsidR="00DF1B82" w:rsidRDefault="00000000">
      <w:pPr>
        <w:spacing w:before="0" w:after="120" w:line="240" w:lineRule="auto"/>
        <w:rPr>
          <w:sz w:val="24"/>
          <w:szCs w:val="24"/>
        </w:rPr>
      </w:pPr>
      <w:r>
        <w:rPr>
          <w:sz w:val="24"/>
          <w:szCs w:val="24"/>
        </w:rPr>
        <w:t>4)</w:t>
      </w:r>
      <w:r>
        <w:rPr>
          <w:sz w:val="24"/>
          <w:szCs w:val="24"/>
        </w:rPr>
        <w:tab/>
        <w:t>Regulaminem Generalnym Światowego Związku Pocztowego wraz z załącznikiem - Regulaminem wewnętrznym Kongresów, Światowej Konwencji Pocztowej wraz z Protokołem końcowym, Porozumieniem dotyczącym pocztowych usług płatniczych, sporządzonym w Dausze dnia 11 października 2012 r. (Dz. U. 2015, poz. 1522).</w:t>
      </w:r>
    </w:p>
    <w:p w14:paraId="5532ADEF" w14:textId="77777777" w:rsidR="00DF1B82" w:rsidRDefault="00000000">
      <w:pPr>
        <w:spacing w:before="0" w:after="120" w:line="240" w:lineRule="auto"/>
        <w:rPr>
          <w:sz w:val="24"/>
          <w:szCs w:val="24"/>
        </w:rPr>
      </w:pPr>
      <w:r>
        <w:rPr>
          <w:sz w:val="24"/>
          <w:szCs w:val="24"/>
        </w:rPr>
        <w:t>5)</w:t>
      </w:r>
      <w:r>
        <w:rPr>
          <w:sz w:val="24"/>
          <w:szCs w:val="24"/>
        </w:rPr>
        <w:tab/>
        <w:t>Regulaminem Poczty Listowej, Światowego Związku Pocztowego sporządzonym w Bernie dnia 28 stycznia 2005r. (Dz. U. z 2007 r. nr 108, poz. 744).</w:t>
      </w:r>
    </w:p>
    <w:p w14:paraId="14478936" w14:textId="77777777" w:rsidR="00DF1B82" w:rsidRDefault="00000000">
      <w:pPr>
        <w:spacing w:before="0" w:after="120" w:line="240" w:lineRule="auto"/>
        <w:rPr>
          <w:sz w:val="24"/>
          <w:szCs w:val="24"/>
        </w:rPr>
      </w:pPr>
      <w:r>
        <w:rPr>
          <w:sz w:val="24"/>
          <w:szCs w:val="24"/>
        </w:rPr>
        <w:t>6)</w:t>
      </w:r>
      <w:r>
        <w:rPr>
          <w:sz w:val="24"/>
          <w:szCs w:val="24"/>
        </w:rPr>
        <w:tab/>
        <w:t>Regulaminem dotyczącym Paczek pocztowych, Światowego Związku Pocztowego sporządzonym w Bernie dnia 28 stycznia 2005 r. (Dz. U. z 2007 r. nr 108, poz. 745).</w:t>
      </w:r>
    </w:p>
    <w:p w14:paraId="176798DD" w14:textId="77777777" w:rsidR="00DF1B82" w:rsidRDefault="00000000">
      <w:pPr>
        <w:spacing w:before="0" w:after="120" w:line="240" w:lineRule="auto"/>
        <w:rPr>
          <w:sz w:val="24"/>
          <w:szCs w:val="24"/>
        </w:rPr>
      </w:pPr>
      <w:r>
        <w:rPr>
          <w:sz w:val="24"/>
          <w:szCs w:val="24"/>
        </w:rPr>
        <w:t>7)</w:t>
      </w:r>
      <w:r>
        <w:rPr>
          <w:sz w:val="24"/>
          <w:szCs w:val="24"/>
        </w:rPr>
        <w:tab/>
        <w:t>Przepisami dotyczącymi doręczania przesyłek na zasadach określonych w:</w:t>
      </w:r>
    </w:p>
    <w:p w14:paraId="7C600B42" w14:textId="77777777" w:rsidR="00DF1B82" w:rsidRDefault="00000000">
      <w:pPr>
        <w:spacing w:before="0" w:after="120" w:line="240" w:lineRule="auto"/>
        <w:rPr>
          <w:sz w:val="24"/>
          <w:szCs w:val="24"/>
        </w:rPr>
      </w:pPr>
      <w:r>
        <w:rPr>
          <w:sz w:val="24"/>
          <w:szCs w:val="24"/>
        </w:rPr>
        <w:t>a)</w:t>
      </w:r>
      <w:r>
        <w:rPr>
          <w:sz w:val="24"/>
          <w:szCs w:val="24"/>
        </w:rPr>
        <w:tab/>
        <w:t xml:space="preserve">Ustawie z dnia 14 czerwca 1960 r. Kodeks postępowania administracyjnego (tj. Dz. U. z 2025 r., poz. 1691, z </w:t>
      </w:r>
      <w:proofErr w:type="spellStart"/>
      <w:r>
        <w:rPr>
          <w:sz w:val="24"/>
          <w:szCs w:val="24"/>
        </w:rPr>
        <w:t>późn</w:t>
      </w:r>
      <w:proofErr w:type="spellEnd"/>
      <w:r>
        <w:rPr>
          <w:sz w:val="24"/>
          <w:szCs w:val="24"/>
        </w:rPr>
        <w:t>. zm.) - regulującej tryb doręczania pism nadawanych w postępowaniu administracyjnym.</w:t>
      </w:r>
    </w:p>
    <w:p w14:paraId="0B9CCCEE" w14:textId="77777777" w:rsidR="00DF1B82" w:rsidRDefault="00000000">
      <w:pPr>
        <w:spacing w:before="0" w:after="120" w:line="240" w:lineRule="auto"/>
        <w:rPr>
          <w:sz w:val="24"/>
          <w:szCs w:val="24"/>
        </w:rPr>
      </w:pPr>
      <w:r>
        <w:rPr>
          <w:sz w:val="24"/>
          <w:szCs w:val="24"/>
        </w:rPr>
        <w:t>b)</w:t>
      </w:r>
      <w:r>
        <w:rPr>
          <w:sz w:val="24"/>
          <w:szCs w:val="24"/>
        </w:rPr>
        <w:tab/>
        <w:t xml:space="preserve">Ustawie z dnia 29 sierpnia 1997 r. Ordynacja podatkowa (tj. Dz. U. z 2025 r., poz. 111 z </w:t>
      </w:r>
      <w:proofErr w:type="spellStart"/>
      <w:r>
        <w:rPr>
          <w:sz w:val="24"/>
          <w:szCs w:val="24"/>
        </w:rPr>
        <w:t>późn</w:t>
      </w:r>
      <w:proofErr w:type="spellEnd"/>
      <w:r>
        <w:rPr>
          <w:sz w:val="24"/>
          <w:szCs w:val="24"/>
        </w:rPr>
        <w:t>. zm.) - regulującej tryb doręczania pism nadawanych w trybie ordynacji podatkowej.</w:t>
      </w:r>
    </w:p>
    <w:p w14:paraId="196E73F2" w14:textId="77777777" w:rsidR="00DF1B82" w:rsidRDefault="00000000">
      <w:pPr>
        <w:spacing w:before="0" w:after="120" w:line="240" w:lineRule="auto"/>
        <w:rPr>
          <w:sz w:val="24"/>
          <w:szCs w:val="24"/>
        </w:rPr>
      </w:pPr>
      <w:r>
        <w:rPr>
          <w:sz w:val="24"/>
          <w:szCs w:val="24"/>
        </w:rPr>
        <w:t>c)</w:t>
      </w:r>
      <w:r>
        <w:rPr>
          <w:sz w:val="24"/>
          <w:szCs w:val="24"/>
        </w:rPr>
        <w:tab/>
        <w:t xml:space="preserve">Ustawie z dnia 17 listopada 1964 r. Kodeks postępowania cywilnego (tj. Dz. U. z 2025 r., poz. 1071 z </w:t>
      </w:r>
      <w:proofErr w:type="spellStart"/>
      <w:r>
        <w:rPr>
          <w:sz w:val="24"/>
          <w:szCs w:val="24"/>
        </w:rPr>
        <w:t>późn</w:t>
      </w:r>
      <w:proofErr w:type="spellEnd"/>
      <w:r>
        <w:rPr>
          <w:sz w:val="24"/>
          <w:szCs w:val="24"/>
        </w:rPr>
        <w:t>. zm.) regulującym tryb doręczania pism nadawanych w postępowaniu cywilnym.</w:t>
      </w:r>
    </w:p>
    <w:p w14:paraId="3D62C835" w14:textId="77777777" w:rsidR="00DF1B82" w:rsidRDefault="00000000">
      <w:pPr>
        <w:spacing w:before="0" w:after="120" w:line="240" w:lineRule="auto"/>
        <w:rPr>
          <w:sz w:val="24"/>
          <w:szCs w:val="24"/>
        </w:rPr>
      </w:pPr>
      <w:r>
        <w:rPr>
          <w:sz w:val="24"/>
          <w:szCs w:val="24"/>
        </w:rPr>
        <w:t>d)</w:t>
      </w:r>
      <w:r>
        <w:rPr>
          <w:sz w:val="24"/>
          <w:szCs w:val="24"/>
        </w:rPr>
        <w:tab/>
        <w:t>Innych, a wyżej nie wymienionych powszechnie obowiązujących przepisach.</w:t>
      </w:r>
    </w:p>
    <w:p w14:paraId="11A76310" w14:textId="77777777" w:rsidR="00DF1B82" w:rsidRDefault="00000000">
      <w:pPr>
        <w:spacing w:before="0" w:after="120" w:line="240" w:lineRule="auto"/>
        <w:rPr>
          <w:sz w:val="24"/>
          <w:szCs w:val="24"/>
        </w:rPr>
      </w:pPr>
      <w:r>
        <w:rPr>
          <w:sz w:val="24"/>
          <w:szCs w:val="24"/>
        </w:rPr>
        <w:t>3.</w:t>
      </w:r>
      <w:r>
        <w:rPr>
          <w:sz w:val="24"/>
          <w:szCs w:val="24"/>
        </w:rPr>
        <w:tab/>
        <w:t xml:space="preserve">Realizacja umowy prowadzona będzie zgodnie z zakresem i warunkami określonymi w </w:t>
      </w:r>
      <w:proofErr w:type="spellStart"/>
      <w:r>
        <w:rPr>
          <w:sz w:val="24"/>
          <w:szCs w:val="24"/>
        </w:rPr>
        <w:t>IWZ</w:t>
      </w:r>
      <w:proofErr w:type="spellEnd"/>
      <w:r>
        <w:rPr>
          <w:sz w:val="24"/>
          <w:szCs w:val="24"/>
        </w:rPr>
        <w:t>, i w ofercie Wykonawcy dotyczącej niniejszego postępowania.</w:t>
      </w:r>
    </w:p>
    <w:p w14:paraId="5D900D11" w14:textId="77777777" w:rsidR="00DF1B82" w:rsidRDefault="00000000">
      <w:pPr>
        <w:spacing w:before="0" w:after="120" w:line="240" w:lineRule="auto"/>
        <w:rPr>
          <w:sz w:val="24"/>
          <w:szCs w:val="24"/>
        </w:rPr>
      </w:pPr>
      <w:r>
        <w:rPr>
          <w:sz w:val="24"/>
          <w:szCs w:val="24"/>
        </w:rPr>
        <w:t>4.</w:t>
      </w:r>
      <w:r>
        <w:rPr>
          <w:sz w:val="24"/>
          <w:szCs w:val="24"/>
        </w:rPr>
        <w:tab/>
        <w:t>Integralną część niniejszej umowy stanową niżej wymienione dokumenty według następującego pierwszeństwa:</w:t>
      </w:r>
    </w:p>
    <w:p w14:paraId="7A521E1D" w14:textId="77777777" w:rsidR="00DF1B82" w:rsidRDefault="00000000">
      <w:pPr>
        <w:spacing w:before="0" w:after="120" w:line="240" w:lineRule="auto"/>
        <w:rPr>
          <w:sz w:val="24"/>
          <w:szCs w:val="24"/>
        </w:rPr>
      </w:pPr>
      <w:r>
        <w:rPr>
          <w:sz w:val="24"/>
          <w:szCs w:val="24"/>
        </w:rPr>
        <w:t>a)</w:t>
      </w:r>
      <w:r>
        <w:rPr>
          <w:sz w:val="24"/>
          <w:szCs w:val="24"/>
        </w:rPr>
        <w:tab/>
        <w:t>specyfikacja istotnych warunków zamówienia wraz załącznikami,</w:t>
      </w:r>
    </w:p>
    <w:p w14:paraId="3B5A2FAD" w14:textId="77777777" w:rsidR="00DF1B82" w:rsidRDefault="00000000">
      <w:pPr>
        <w:spacing w:before="0" w:after="120" w:line="240" w:lineRule="auto"/>
        <w:rPr>
          <w:sz w:val="24"/>
          <w:szCs w:val="24"/>
        </w:rPr>
      </w:pPr>
      <w:r>
        <w:rPr>
          <w:sz w:val="24"/>
          <w:szCs w:val="24"/>
        </w:rPr>
        <w:t>b)</w:t>
      </w:r>
      <w:r>
        <w:rPr>
          <w:sz w:val="24"/>
          <w:szCs w:val="24"/>
        </w:rPr>
        <w:tab/>
        <w:t>odpowiedzi Zamawiającego na pytania Wykonawców zadane w trakcie postępowania przetargowego,</w:t>
      </w:r>
    </w:p>
    <w:p w14:paraId="0DE3E47B" w14:textId="77777777" w:rsidR="00DF1B82" w:rsidRDefault="00000000">
      <w:pPr>
        <w:spacing w:before="0" w:after="120" w:line="240" w:lineRule="auto"/>
        <w:rPr>
          <w:sz w:val="24"/>
          <w:szCs w:val="24"/>
        </w:rPr>
      </w:pPr>
      <w:r>
        <w:rPr>
          <w:sz w:val="24"/>
          <w:szCs w:val="24"/>
        </w:rPr>
        <w:t>c)</w:t>
      </w:r>
      <w:r>
        <w:rPr>
          <w:sz w:val="24"/>
          <w:szCs w:val="24"/>
        </w:rPr>
        <w:tab/>
        <w:t>oferta Wykonawcy.</w:t>
      </w:r>
    </w:p>
    <w:p w14:paraId="7AC0F3FC" w14:textId="77777777" w:rsidR="00DF1B82" w:rsidRDefault="00000000">
      <w:pPr>
        <w:spacing w:before="0" w:after="120" w:line="240" w:lineRule="auto"/>
        <w:rPr>
          <w:sz w:val="24"/>
          <w:szCs w:val="24"/>
        </w:rPr>
      </w:pPr>
      <w:r>
        <w:rPr>
          <w:sz w:val="24"/>
          <w:szCs w:val="24"/>
        </w:rPr>
        <w:t>5.</w:t>
      </w:r>
      <w:r>
        <w:rPr>
          <w:sz w:val="24"/>
          <w:szCs w:val="24"/>
        </w:rPr>
        <w:tab/>
        <w:t>Realizacja przedmiotu zamówienia prowadzona będzie zgodnie z obowiązującymi przepisami, o których mowa w ust. 2 a także normami i zasadami wiedzy oraz z należytą starannością.</w:t>
      </w:r>
    </w:p>
    <w:p w14:paraId="575CF851" w14:textId="77777777" w:rsidR="00DF1B82" w:rsidRDefault="00DF1B82">
      <w:pPr>
        <w:spacing w:before="0" w:after="120" w:line="240" w:lineRule="auto"/>
        <w:rPr>
          <w:sz w:val="24"/>
          <w:szCs w:val="24"/>
        </w:rPr>
      </w:pPr>
    </w:p>
    <w:p w14:paraId="24AF1950" w14:textId="77777777" w:rsidR="00DF1B82" w:rsidRDefault="00000000">
      <w:pPr>
        <w:spacing w:before="0" w:after="120" w:line="240" w:lineRule="auto"/>
        <w:rPr>
          <w:sz w:val="24"/>
          <w:szCs w:val="24"/>
        </w:rPr>
      </w:pPr>
      <w:r>
        <w:rPr>
          <w:sz w:val="24"/>
          <w:szCs w:val="24"/>
        </w:rPr>
        <w:t>§ 2.</w:t>
      </w:r>
    </w:p>
    <w:p w14:paraId="6C6ADC64" w14:textId="77777777" w:rsidR="00DF1B82" w:rsidRDefault="00000000">
      <w:pPr>
        <w:spacing w:before="0" w:after="120" w:line="240" w:lineRule="auto"/>
        <w:rPr>
          <w:sz w:val="24"/>
          <w:szCs w:val="24"/>
        </w:rPr>
      </w:pPr>
      <w:r>
        <w:rPr>
          <w:sz w:val="24"/>
          <w:szCs w:val="24"/>
        </w:rPr>
        <w:t xml:space="preserve">Umowa zawarta zostaje na czas określony od dnia 01 lipca 2026 roku do dnia 30 czerwca 2028 </w:t>
      </w:r>
      <w:r w:rsidRPr="008F366E">
        <w:rPr>
          <w:sz w:val="24"/>
          <w:szCs w:val="24"/>
        </w:rPr>
        <w:t>lub do wyczerpania kwoty z § 3 ust. 1 – w zależności od tego co nastąpi wcześniej.</w:t>
      </w:r>
    </w:p>
    <w:p w14:paraId="5A95C95C" w14:textId="77777777" w:rsidR="00DF1B82" w:rsidRDefault="00DF1B82">
      <w:pPr>
        <w:spacing w:before="0" w:after="120" w:line="240" w:lineRule="auto"/>
        <w:rPr>
          <w:sz w:val="24"/>
          <w:szCs w:val="24"/>
        </w:rPr>
      </w:pPr>
    </w:p>
    <w:p w14:paraId="3F5AB0F4" w14:textId="77777777" w:rsidR="00DF1B82" w:rsidRDefault="00000000">
      <w:pPr>
        <w:spacing w:before="0" w:after="120" w:line="240" w:lineRule="auto"/>
        <w:rPr>
          <w:sz w:val="24"/>
          <w:szCs w:val="24"/>
        </w:rPr>
      </w:pPr>
      <w:r>
        <w:rPr>
          <w:sz w:val="24"/>
          <w:szCs w:val="24"/>
        </w:rPr>
        <w:t>§ 3.</w:t>
      </w:r>
    </w:p>
    <w:p w14:paraId="15435503" w14:textId="77777777" w:rsidR="00DF1B82" w:rsidRDefault="00000000">
      <w:pPr>
        <w:spacing w:before="0" w:after="120" w:line="240" w:lineRule="auto"/>
        <w:rPr>
          <w:sz w:val="24"/>
          <w:szCs w:val="24"/>
        </w:rPr>
      </w:pPr>
      <w:r>
        <w:rPr>
          <w:sz w:val="24"/>
          <w:szCs w:val="24"/>
        </w:rPr>
        <w:t>1.</w:t>
      </w:r>
      <w:r>
        <w:rPr>
          <w:sz w:val="24"/>
          <w:szCs w:val="24"/>
        </w:rPr>
        <w:tab/>
        <w:t>Ustala się wstępnie wynagrodzenie Wykonawcy do kwoty</w:t>
      </w:r>
      <w:r>
        <w:rPr>
          <w:sz w:val="24"/>
          <w:szCs w:val="24"/>
        </w:rPr>
        <w:tab/>
        <w:t>złotych (słownie złotych:</w:t>
      </w:r>
      <w:r>
        <w:rPr>
          <w:sz w:val="24"/>
          <w:szCs w:val="24"/>
        </w:rPr>
        <w:tab/>
        <w:t>).</w:t>
      </w:r>
    </w:p>
    <w:p w14:paraId="53211BCC" w14:textId="77777777" w:rsidR="00DF1B82" w:rsidRDefault="00DF1B82">
      <w:pPr>
        <w:spacing w:before="0" w:after="120" w:line="240" w:lineRule="auto"/>
        <w:rPr>
          <w:sz w:val="24"/>
          <w:szCs w:val="24"/>
        </w:rPr>
      </w:pPr>
    </w:p>
    <w:p w14:paraId="3834346E" w14:textId="77777777" w:rsidR="00DF1B82" w:rsidRDefault="00000000">
      <w:pPr>
        <w:spacing w:before="0" w:after="120" w:line="240" w:lineRule="auto"/>
        <w:rPr>
          <w:sz w:val="24"/>
          <w:szCs w:val="24"/>
        </w:rPr>
      </w:pPr>
      <w:r>
        <w:rPr>
          <w:sz w:val="24"/>
          <w:szCs w:val="24"/>
        </w:rPr>
        <w:t>2.</w:t>
      </w:r>
      <w:r>
        <w:rPr>
          <w:sz w:val="24"/>
          <w:szCs w:val="24"/>
        </w:rPr>
        <w:tab/>
        <w:t>Wynagrodzenie z tytułu niniejszej umowy obliczane będzie jako iloczyn rzeczywistej ilości usług zrealizowanych w zakończonym okresie rozliczeniowym, tj. miesiącu kalendarzowym oraz cen jednostkowych opłat - zgodnie z załącznikiem nr 1a do oferty, którego kopia stanowi załącznik do niniejszej umowy.</w:t>
      </w:r>
    </w:p>
    <w:p w14:paraId="45CC3933" w14:textId="77777777" w:rsidR="00DF1B82" w:rsidRDefault="00000000">
      <w:pPr>
        <w:spacing w:before="0" w:after="120" w:line="240" w:lineRule="auto"/>
        <w:rPr>
          <w:sz w:val="24"/>
          <w:szCs w:val="24"/>
        </w:rPr>
      </w:pPr>
      <w:r>
        <w:rPr>
          <w:sz w:val="24"/>
          <w:szCs w:val="24"/>
        </w:rPr>
        <w:t>3.</w:t>
      </w:r>
      <w:r>
        <w:rPr>
          <w:sz w:val="24"/>
          <w:szCs w:val="24"/>
        </w:rPr>
        <w:tab/>
        <w:t xml:space="preserve">Podstawą do określenia wynagrodzenia, w każdym miesiącu, stanowi złożona i przyjęta oferta, a w szczególności ceny jednostkowe wynikające z załącznika nr 1a do oferty, które mogą ulec zmianie w </w:t>
      </w:r>
      <w:proofErr w:type="gramStart"/>
      <w:r>
        <w:rPr>
          <w:sz w:val="24"/>
          <w:szCs w:val="24"/>
        </w:rPr>
        <w:t>przypadku</w:t>
      </w:r>
      <w:proofErr w:type="gramEnd"/>
      <w:r>
        <w:rPr>
          <w:sz w:val="24"/>
          <w:szCs w:val="24"/>
        </w:rPr>
        <w:t xml:space="preserve"> gdy będzie to wymagane obowiązującymi przepisami prawa, również pod warunkiem wcześniejszego zatwierdzenia nowych cen usługi lub usług przez Prezesa Urzędu Komunikacji Elektronicznej.</w:t>
      </w:r>
    </w:p>
    <w:p w14:paraId="46BB402E" w14:textId="77777777" w:rsidR="00DF1B82" w:rsidRDefault="00000000">
      <w:pPr>
        <w:spacing w:before="0" w:after="120" w:line="240" w:lineRule="auto"/>
        <w:rPr>
          <w:sz w:val="24"/>
          <w:szCs w:val="24"/>
        </w:rPr>
      </w:pPr>
      <w:r>
        <w:rPr>
          <w:sz w:val="24"/>
          <w:szCs w:val="24"/>
        </w:rPr>
        <w:t>4.</w:t>
      </w:r>
      <w:r>
        <w:rPr>
          <w:sz w:val="24"/>
          <w:szCs w:val="24"/>
        </w:rPr>
        <w:tab/>
        <w:t>Zamawiający dopuszcza zmianę ilości przesyłek w poszczególnych pozycjach wskazanych w załączniku nr 1a do oferty pod warunkiem, że maksymalna wartość zmian nie może skutkować przekroczeniem wynagrodzenia, które ustalono w ust. 1.</w:t>
      </w:r>
    </w:p>
    <w:p w14:paraId="1899F8B5" w14:textId="77777777" w:rsidR="00DF1B82" w:rsidRDefault="00000000">
      <w:pPr>
        <w:spacing w:before="0" w:after="120" w:line="240" w:lineRule="auto"/>
        <w:rPr>
          <w:sz w:val="24"/>
          <w:szCs w:val="24"/>
        </w:rPr>
      </w:pPr>
      <w:r>
        <w:rPr>
          <w:sz w:val="24"/>
          <w:szCs w:val="24"/>
        </w:rPr>
        <w:t>5.</w:t>
      </w:r>
      <w:r>
        <w:rPr>
          <w:sz w:val="24"/>
          <w:szCs w:val="24"/>
        </w:rPr>
        <w:tab/>
        <w:t>Wynagrodzenie, o którym mowa w ust. 1, może podlegać zmianie tylko w przypadkach przewidzianych w § 10 niniejszej umowy.</w:t>
      </w:r>
    </w:p>
    <w:p w14:paraId="65E702FB" w14:textId="77777777" w:rsidR="00DF1B82" w:rsidRDefault="00000000">
      <w:pPr>
        <w:spacing w:before="0" w:after="120" w:line="240" w:lineRule="auto"/>
        <w:rPr>
          <w:sz w:val="24"/>
          <w:szCs w:val="24"/>
        </w:rPr>
      </w:pPr>
      <w:r>
        <w:rPr>
          <w:sz w:val="24"/>
          <w:szCs w:val="24"/>
        </w:rPr>
        <w:t>6.</w:t>
      </w:r>
      <w:r>
        <w:rPr>
          <w:sz w:val="24"/>
          <w:szCs w:val="24"/>
        </w:rPr>
        <w:tab/>
        <w:t>Kwota wynagrodzenia określona w ust. 2 zawiera wszelkie koszty związane z realizacją usługi niezbędne do jej prawidłowego i zgodnego z przepisami prawa wykonania.</w:t>
      </w:r>
    </w:p>
    <w:p w14:paraId="6A6A3F1B" w14:textId="77777777" w:rsidR="00DF1B82" w:rsidRDefault="00000000">
      <w:pPr>
        <w:spacing w:before="0" w:after="120" w:line="240" w:lineRule="auto"/>
        <w:rPr>
          <w:sz w:val="24"/>
          <w:szCs w:val="24"/>
        </w:rPr>
      </w:pPr>
      <w:r>
        <w:rPr>
          <w:sz w:val="24"/>
          <w:szCs w:val="24"/>
        </w:rPr>
        <w:t>7.</w:t>
      </w:r>
      <w:r>
        <w:rPr>
          <w:sz w:val="24"/>
          <w:szCs w:val="24"/>
        </w:rPr>
        <w:tab/>
        <w:t>Wykonawcy nie przysługuje dochodzenie od Zamawiającego jakichkolwiek roszczeń odszkodowawczych z tytułu zmniejszenia rzeczywistej ilości przesyłek z danej kategorii w porównaniu do ilości wynikających z załącznika nr 1a do oferty.</w:t>
      </w:r>
    </w:p>
    <w:p w14:paraId="0903EC8B" w14:textId="77777777" w:rsidR="00DF1B82" w:rsidRDefault="00DF1B82">
      <w:pPr>
        <w:spacing w:before="0" w:after="120" w:line="240" w:lineRule="auto"/>
        <w:rPr>
          <w:sz w:val="24"/>
          <w:szCs w:val="24"/>
        </w:rPr>
      </w:pPr>
    </w:p>
    <w:p w14:paraId="76963C07" w14:textId="77777777" w:rsidR="00DF1B82" w:rsidRDefault="00000000">
      <w:pPr>
        <w:spacing w:before="0" w:after="120" w:line="240" w:lineRule="auto"/>
        <w:rPr>
          <w:sz w:val="24"/>
          <w:szCs w:val="24"/>
        </w:rPr>
      </w:pPr>
      <w:r>
        <w:rPr>
          <w:sz w:val="24"/>
          <w:szCs w:val="24"/>
        </w:rPr>
        <w:t>§ 4.</w:t>
      </w:r>
    </w:p>
    <w:p w14:paraId="7C89C6D6" w14:textId="77777777" w:rsidR="00DF1B82" w:rsidRDefault="00000000">
      <w:pPr>
        <w:spacing w:before="0" w:after="120" w:line="240" w:lineRule="auto"/>
        <w:rPr>
          <w:sz w:val="24"/>
          <w:szCs w:val="24"/>
        </w:rPr>
      </w:pPr>
      <w:r>
        <w:rPr>
          <w:sz w:val="24"/>
          <w:szCs w:val="24"/>
        </w:rPr>
        <w:t>1.</w:t>
      </w:r>
      <w:r>
        <w:rPr>
          <w:sz w:val="24"/>
          <w:szCs w:val="24"/>
        </w:rPr>
        <w:tab/>
        <w:t>Wynagrodzenie z tytułu wykonywania przedmiotu umowy będzie rozliczane w okresach rozliczeniowych odpowiadających miesiącom kalendarzowym.</w:t>
      </w:r>
    </w:p>
    <w:p w14:paraId="4C9DE7F8" w14:textId="77777777" w:rsidR="00DF1B82" w:rsidRDefault="00000000">
      <w:pPr>
        <w:spacing w:before="0" w:after="120" w:line="240" w:lineRule="auto"/>
        <w:rPr>
          <w:sz w:val="24"/>
          <w:szCs w:val="24"/>
        </w:rPr>
      </w:pPr>
      <w:r>
        <w:rPr>
          <w:sz w:val="24"/>
          <w:szCs w:val="24"/>
        </w:rPr>
        <w:t>2.</w:t>
      </w:r>
      <w:r>
        <w:rPr>
          <w:sz w:val="24"/>
          <w:szCs w:val="24"/>
        </w:rPr>
        <w:tab/>
        <w:t>W przypadku nadania przez Zamawiającego większej ilości przesyłek z danej kategorii, usługi te będą rozliczane dla tej zwiększonej ilości, wg cen jednostkowych wynikających z załącznika nr 1a do oferty.</w:t>
      </w:r>
    </w:p>
    <w:p w14:paraId="60D8E20B" w14:textId="77777777" w:rsidR="00DF1B82" w:rsidRDefault="00000000">
      <w:pPr>
        <w:spacing w:before="0" w:after="120" w:line="240" w:lineRule="auto"/>
        <w:rPr>
          <w:sz w:val="24"/>
          <w:szCs w:val="24"/>
        </w:rPr>
      </w:pPr>
      <w:r>
        <w:rPr>
          <w:sz w:val="24"/>
          <w:szCs w:val="24"/>
        </w:rPr>
        <w:t>3.</w:t>
      </w:r>
      <w:r>
        <w:rPr>
          <w:sz w:val="24"/>
          <w:szCs w:val="24"/>
        </w:rPr>
        <w:tab/>
        <w:t>Wykonawca zobowiązany będzie do wystawiania faktury zbiorczej za wykonane usługi na rzecz Zamawiającego do 7-go dnia następnego miesiąca, po miesiącu rozliczeniowym.</w:t>
      </w:r>
    </w:p>
    <w:p w14:paraId="7B64AEBD" w14:textId="77777777" w:rsidR="00DF1B82" w:rsidRDefault="00000000">
      <w:pPr>
        <w:spacing w:before="0" w:after="120" w:line="240" w:lineRule="auto"/>
        <w:rPr>
          <w:sz w:val="24"/>
          <w:szCs w:val="24"/>
        </w:rPr>
      </w:pPr>
      <w:r>
        <w:rPr>
          <w:sz w:val="24"/>
          <w:szCs w:val="24"/>
        </w:rPr>
        <w:t>4.</w:t>
      </w:r>
      <w:r>
        <w:rPr>
          <w:sz w:val="24"/>
          <w:szCs w:val="24"/>
        </w:rPr>
        <w:tab/>
        <w:t>Podstawą do rozliczenia pomiędzy Zamawiającym a Wykonawcą są faktury, płatne w terminie do czternastu (14) dni od dnia dostarczenia faktury Zamawiającemu z zestawieniem potwierdzającym ilość przesyłek z danej kategorii wysłanych w okresie rozliczeniowym.</w:t>
      </w:r>
    </w:p>
    <w:p w14:paraId="60907455" w14:textId="77777777" w:rsidR="00DF1B82" w:rsidRDefault="00000000">
      <w:pPr>
        <w:spacing w:before="0" w:after="120" w:line="240" w:lineRule="auto"/>
        <w:rPr>
          <w:sz w:val="24"/>
          <w:szCs w:val="24"/>
        </w:rPr>
      </w:pPr>
      <w:r>
        <w:rPr>
          <w:sz w:val="24"/>
          <w:szCs w:val="24"/>
        </w:rPr>
        <w:t>5.</w:t>
      </w:r>
      <w:r>
        <w:rPr>
          <w:sz w:val="24"/>
          <w:szCs w:val="24"/>
        </w:rPr>
        <w:tab/>
        <w:t>Wynagrodzenie, o którym mowa w § 3 ust. 2, będzie przekazywane na rachunek bankowy Wykonawcy</w:t>
      </w:r>
    </w:p>
    <w:p w14:paraId="20CBBB78" w14:textId="77777777" w:rsidR="00DF1B82" w:rsidRDefault="00000000">
      <w:pPr>
        <w:spacing w:before="0" w:after="120" w:line="240" w:lineRule="auto"/>
        <w:rPr>
          <w:sz w:val="24"/>
          <w:szCs w:val="24"/>
        </w:rPr>
      </w:pPr>
      <w:r>
        <w:rPr>
          <w:sz w:val="24"/>
          <w:szCs w:val="24"/>
        </w:rPr>
        <w:t>o numerze</w:t>
      </w:r>
      <w:r>
        <w:rPr>
          <w:sz w:val="24"/>
          <w:szCs w:val="24"/>
        </w:rPr>
        <w:tab/>
      </w:r>
    </w:p>
    <w:p w14:paraId="42E3B539" w14:textId="77777777" w:rsidR="00DF1B82" w:rsidRDefault="00000000">
      <w:pPr>
        <w:spacing w:before="0" w:after="120" w:line="240" w:lineRule="auto"/>
        <w:rPr>
          <w:sz w:val="24"/>
          <w:szCs w:val="24"/>
        </w:rPr>
      </w:pPr>
      <w:r>
        <w:rPr>
          <w:sz w:val="24"/>
          <w:szCs w:val="24"/>
        </w:rPr>
        <w:t>6.</w:t>
      </w:r>
      <w:r>
        <w:rPr>
          <w:sz w:val="24"/>
          <w:szCs w:val="24"/>
        </w:rPr>
        <w:tab/>
        <w:t>Rachunek bankowy Wykonawcy wskazany w niniejszej umowie może być zmieniony tylko poprzez aneks do umowy podpisany przez Strony umowy.</w:t>
      </w:r>
    </w:p>
    <w:p w14:paraId="34AC2240" w14:textId="77777777" w:rsidR="00DF1B82" w:rsidRDefault="00000000">
      <w:pPr>
        <w:spacing w:before="0" w:after="120" w:line="240" w:lineRule="auto"/>
        <w:rPr>
          <w:sz w:val="24"/>
          <w:szCs w:val="24"/>
        </w:rPr>
      </w:pPr>
      <w:r>
        <w:rPr>
          <w:sz w:val="24"/>
          <w:szCs w:val="24"/>
        </w:rPr>
        <w:t>7.</w:t>
      </w:r>
      <w:r>
        <w:rPr>
          <w:sz w:val="24"/>
          <w:szCs w:val="24"/>
        </w:rPr>
        <w:tab/>
        <w:t>Za dzień zapłaty przyjmuje się dzień uznania rachunku Wykonawcy.</w:t>
      </w:r>
    </w:p>
    <w:p w14:paraId="4AAAC339" w14:textId="77777777" w:rsidR="00DF1B82" w:rsidRDefault="00000000">
      <w:pPr>
        <w:spacing w:before="0" w:after="120" w:line="240" w:lineRule="auto"/>
        <w:rPr>
          <w:sz w:val="24"/>
          <w:szCs w:val="24"/>
        </w:rPr>
      </w:pPr>
      <w:r>
        <w:rPr>
          <w:sz w:val="24"/>
          <w:szCs w:val="24"/>
        </w:rPr>
        <w:t>8.</w:t>
      </w:r>
      <w:r>
        <w:rPr>
          <w:sz w:val="24"/>
          <w:szCs w:val="24"/>
        </w:rPr>
        <w:tab/>
        <w:t>Bez zgody Zamawiającego Wykonawca nie może udzielać na rzecz osób trzecich cesji jakichkolwiek wierzytelności i zobowiązań wynikających z niniejszej umowy.</w:t>
      </w:r>
    </w:p>
    <w:p w14:paraId="1410309C" w14:textId="77777777" w:rsidR="00DF1B82" w:rsidRDefault="00DF1B82">
      <w:pPr>
        <w:spacing w:before="0" w:after="120" w:line="240" w:lineRule="auto"/>
        <w:rPr>
          <w:sz w:val="24"/>
          <w:szCs w:val="24"/>
        </w:rPr>
      </w:pPr>
    </w:p>
    <w:p w14:paraId="4C258E6A" w14:textId="77777777" w:rsidR="00DF1B82" w:rsidRDefault="00000000">
      <w:pPr>
        <w:spacing w:before="0" w:after="120" w:line="240" w:lineRule="auto"/>
        <w:rPr>
          <w:sz w:val="24"/>
          <w:szCs w:val="24"/>
        </w:rPr>
      </w:pPr>
      <w:r>
        <w:rPr>
          <w:sz w:val="24"/>
          <w:szCs w:val="24"/>
        </w:rPr>
        <w:t>§ 5.</w:t>
      </w:r>
    </w:p>
    <w:p w14:paraId="57D545C2" w14:textId="77777777" w:rsidR="00DF1B82" w:rsidRDefault="00000000">
      <w:pPr>
        <w:spacing w:before="0" w:after="120" w:line="240" w:lineRule="auto"/>
        <w:rPr>
          <w:sz w:val="24"/>
          <w:szCs w:val="24"/>
        </w:rPr>
      </w:pPr>
      <w:r>
        <w:rPr>
          <w:sz w:val="24"/>
          <w:szCs w:val="24"/>
        </w:rPr>
        <w:t>1. Wykonawca zobowiązany jest m.in. do:</w:t>
      </w:r>
    </w:p>
    <w:p w14:paraId="2BE207BB" w14:textId="77777777" w:rsidR="00DF1B82" w:rsidRDefault="00000000">
      <w:pPr>
        <w:spacing w:before="0" w:after="120" w:line="240" w:lineRule="auto"/>
        <w:rPr>
          <w:sz w:val="24"/>
          <w:szCs w:val="24"/>
        </w:rPr>
      </w:pPr>
      <w:r>
        <w:rPr>
          <w:sz w:val="24"/>
          <w:szCs w:val="24"/>
        </w:rPr>
        <w:t>1)</w:t>
      </w:r>
      <w:r>
        <w:rPr>
          <w:sz w:val="24"/>
          <w:szCs w:val="24"/>
        </w:rPr>
        <w:tab/>
        <w:t>Odbiór przesyłek potwierdzać będzie upoważniony przedstawiciel Wykonawcy.</w:t>
      </w:r>
    </w:p>
    <w:p w14:paraId="194F6C20" w14:textId="77777777" w:rsidR="00DF1B82" w:rsidRDefault="00000000">
      <w:pPr>
        <w:spacing w:before="0" w:after="120" w:line="240" w:lineRule="auto"/>
        <w:rPr>
          <w:sz w:val="24"/>
          <w:szCs w:val="24"/>
        </w:rPr>
      </w:pPr>
      <w:r>
        <w:rPr>
          <w:sz w:val="24"/>
          <w:szCs w:val="24"/>
        </w:rPr>
        <w:t>2)</w:t>
      </w:r>
      <w:r>
        <w:rPr>
          <w:sz w:val="24"/>
          <w:szCs w:val="24"/>
        </w:rPr>
        <w:tab/>
        <w:t>podjęcia dwukrotnej próby doręczenia przesyłki adresatowi rozumiane jako dwa pozostawione zawiadomienia o przesyłce.</w:t>
      </w:r>
    </w:p>
    <w:p w14:paraId="16F3BD47" w14:textId="77777777" w:rsidR="00DF1B82" w:rsidRDefault="00000000">
      <w:pPr>
        <w:spacing w:before="0" w:after="120" w:line="240" w:lineRule="auto"/>
        <w:rPr>
          <w:sz w:val="24"/>
          <w:szCs w:val="24"/>
        </w:rPr>
      </w:pPr>
      <w:r>
        <w:rPr>
          <w:sz w:val="24"/>
          <w:szCs w:val="24"/>
        </w:rPr>
        <w:t xml:space="preserve">W przypadku nieobecności adresata przesyłki rejestrowanej (odpowiednio oznaczonej przez Zamawiającego) przedstawiciel Wykonawcy pozostawia zawiadomienie (pierwsze awizo) o próbie dostarczenia przesyłki ze </w:t>
      </w:r>
      <w:proofErr w:type="gramStart"/>
      <w:r>
        <w:rPr>
          <w:sz w:val="24"/>
          <w:szCs w:val="24"/>
        </w:rPr>
        <w:t>wskazaniem</w:t>
      </w:r>
      <w:proofErr w:type="gramEnd"/>
      <w:r>
        <w:rPr>
          <w:sz w:val="24"/>
          <w:szCs w:val="24"/>
        </w:rPr>
        <w:t xml:space="preserve"> gdzie i kiedy adresat może odebrać przesyłkę.</w:t>
      </w:r>
    </w:p>
    <w:p w14:paraId="1FB1025E" w14:textId="77777777" w:rsidR="00DF1B82" w:rsidRDefault="00000000">
      <w:pPr>
        <w:spacing w:before="0" w:after="120" w:line="240" w:lineRule="auto"/>
        <w:rPr>
          <w:sz w:val="24"/>
          <w:szCs w:val="24"/>
        </w:rPr>
      </w:pPr>
      <w:r>
        <w:rPr>
          <w:sz w:val="24"/>
          <w:szCs w:val="24"/>
        </w:rPr>
        <w:t xml:space="preserve">Termin do odbioru przesyłki przez adresata wynosi 7 dni, licząc od dnia pozostawienia pierwszego zawiadomienia (awizo); w przypadku niepodjęcia przesyłki w tym terminie, przesyłka jest awizowana powtórnie poprzez pozostawienie drugiego zawiadomienia o możliwości odbioru przesyłki w terminie nie dłuższym niż 14 dni od daty pierwszego zawiadomienia. Po upływie terminu odbioru, przesyłka zwracana jest Zamawiającemu wraz z podaniem przyczyny </w:t>
      </w:r>
      <w:proofErr w:type="gramStart"/>
      <w:r>
        <w:rPr>
          <w:sz w:val="24"/>
          <w:szCs w:val="24"/>
        </w:rPr>
        <w:t>nie odebrania</w:t>
      </w:r>
      <w:proofErr w:type="gramEnd"/>
      <w:r>
        <w:rPr>
          <w:sz w:val="24"/>
          <w:szCs w:val="24"/>
        </w:rPr>
        <w:t xml:space="preserve"> przez adresata (zgodnie z art. 150 Ordynacji podatkowej bądź art. 44 Kodeksu postępowania administracyjnego). Zamawiający dopuszcza możliwość </w:t>
      </w:r>
      <w:proofErr w:type="gramStart"/>
      <w:r>
        <w:rPr>
          <w:sz w:val="24"/>
          <w:szCs w:val="24"/>
        </w:rPr>
        <w:t>nie umieszczania</w:t>
      </w:r>
      <w:proofErr w:type="gramEnd"/>
      <w:r>
        <w:rPr>
          <w:sz w:val="24"/>
          <w:szCs w:val="24"/>
        </w:rPr>
        <w:t xml:space="preserve"> niniejszego zapisu w umowie, pod </w:t>
      </w:r>
      <w:proofErr w:type="gramStart"/>
      <w:r>
        <w:rPr>
          <w:sz w:val="24"/>
          <w:szCs w:val="24"/>
        </w:rPr>
        <w:t>warunkiem</w:t>
      </w:r>
      <w:proofErr w:type="gramEnd"/>
      <w:r>
        <w:rPr>
          <w:sz w:val="24"/>
          <w:szCs w:val="24"/>
        </w:rPr>
        <w:t xml:space="preserve"> iż w przypadku wyboru operatora publicznego w umowie zostanie określone, że uregulowania przedmiotowej kwestii wynika z przepisów obowiązujących.</w:t>
      </w:r>
    </w:p>
    <w:p w14:paraId="64B4A51D" w14:textId="77777777" w:rsidR="00DF1B82" w:rsidRDefault="00000000">
      <w:pPr>
        <w:spacing w:before="0" w:after="120" w:line="240" w:lineRule="auto"/>
        <w:rPr>
          <w:sz w:val="24"/>
          <w:szCs w:val="24"/>
        </w:rPr>
      </w:pPr>
      <w:r>
        <w:rPr>
          <w:sz w:val="24"/>
          <w:szCs w:val="24"/>
        </w:rPr>
        <w:t>4)</w:t>
      </w:r>
      <w:r>
        <w:rPr>
          <w:sz w:val="24"/>
          <w:szCs w:val="24"/>
        </w:rPr>
        <w:tab/>
        <w:t>zapewnienia opcji śledzenia online przesyłek rejestrowanych bez ponoszenia dodatkowych kosztów z tym związanych przez Zamawiającego (usługa powinna być ogólnie dostępna dla Zamawiającego bez konieczności zakupu dodatkowego sprzętu, oprogramowania, uprawnień itp.).</w:t>
      </w:r>
    </w:p>
    <w:p w14:paraId="012F48FE" w14:textId="77777777" w:rsidR="00DF1B82" w:rsidRDefault="00000000">
      <w:pPr>
        <w:spacing w:before="0" w:after="120" w:line="240" w:lineRule="auto"/>
        <w:rPr>
          <w:sz w:val="24"/>
          <w:szCs w:val="24"/>
        </w:rPr>
      </w:pPr>
      <w:r>
        <w:rPr>
          <w:sz w:val="24"/>
          <w:szCs w:val="24"/>
        </w:rPr>
        <w:t>5)</w:t>
      </w:r>
      <w:r>
        <w:rPr>
          <w:sz w:val="24"/>
          <w:szCs w:val="24"/>
        </w:rPr>
        <w:tab/>
        <w:t>Wykonawca zobowiązany jest do takiej organizacji przyjmowania przesyłek kurierskich, aby w godzinach od 10.00 do 15.00 w dni robocze, tj. od poniedziałku do piątku w ciągu maksymalnie do 3 godzin od momentu zgłoszenia takiej potrzeby przez Zamawiającego możliwe było odebranie przyjęcia przesyłki kurierskiej z siedziby/pokoju wskazanego każdorazowo przez Zamawiającego. Przy czym czas ten będzie liczony od momentu zgłoszenia przez Zamawiającego telefonicznie, e-mailem bądź faksem tej potrzeby Wykonawcy.</w:t>
      </w:r>
    </w:p>
    <w:p w14:paraId="0E0FEAA1" w14:textId="77777777" w:rsidR="00DF1B82" w:rsidRDefault="00000000">
      <w:pPr>
        <w:spacing w:before="0" w:after="120" w:line="240" w:lineRule="auto"/>
        <w:rPr>
          <w:sz w:val="24"/>
          <w:szCs w:val="24"/>
        </w:rPr>
      </w:pPr>
      <w:r>
        <w:rPr>
          <w:sz w:val="24"/>
          <w:szCs w:val="24"/>
        </w:rPr>
        <w:t>6)</w:t>
      </w:r>
      <w:r>
        <w:rPr>
          <w:sz w:val="24"/>
          <w:szCs w:val="24"/>
        </w:rPr>
        <w:tab/>
        <w:t>informowania Zamawiającego o wszelkich nieprawidłowościach w oznaczeniu nadanych przesyłek. Informację tę Wykonawca przekaże Zamawiającemu za pośrednictwem e-maila, faksu, telefonicznie lub osobiście.</w:t>
      </w:r>
    </w:p>
    <w:p w14:paraId="13A8D85E" w14:textId="77777777" w:rsidR="00DF1B82" w:rsidRDefault="00000000">
      <w:pPr>
        <w:spacing w:before="0" w:after="120" w:line="240" w:lineRule="auto"/>
        <w:rPr>
          <w:sz w:val="24"/>
          <w:szCs w:val="24"/>
        </w:rPr>
      </w:pPr>
      <w:r>
        <w:rPr>
          <w:sz w:val="24"/>
          <w:szCs w:val="24"/>
        </w:rPr>
        <w:t>Osoby do kontaktu ze strony Zamawiającego jest p</w:t>
      </w:r>
      <w:r>
        <w:rPr>
          <w:sz w:val="24"/>
          <w:szCs w:val="24"/>
        </w:rPr>
        <w:tab/>
      </w:r>
      <w:proofErr w:type="spellStart"/>
      <w:r>
        <w:rPr>
          <w:sz w:val="24"/>
          <w:szCs w:val="24"/>
        </w:rPr>
        <w:t>tel</w:t>
      </w:r>
      <w:proofErr w:type="spellEnd"/>
      <w:r>
        <w:rPr>
          <w:sz w:val="24"/>
          <w:szCs w:val="24"/>
        </w:rPr>
        <w:tab/>
        <w:t>E-mail</w:t>
      </w:r>
      <w:r>
        <w:rPr>
          <w:sz w:val="24"/>
          <w:szCs w:val="24"/>
        </w:rPr>
        <w:tab/>
      </w:r>
    </w:p>
    <w:p w14:paraId="4F813DC4" w14:textId="77777777" w:rsidR="00DF1B82" w:rsidRDefault="00000000">
      <w:pPr>
        <w:spacing w:before="0" w:after="120" w:line="240" w:lineRule="auto"/>
        <w:rPr>
          <w:sz w:val="24"/>
          <w:szCs w:val="24"/>
        </w:rPr>
      </w:pPr>
      <w:r>
        <w:rPr>
          <w:sz w:val="24"/>
          <w:szCs w:val="24"/>
        </w:rPr>
        <w:t>7)</w:t>
      </w:r>
      <w:r>
        <w:rPr>
          <w:sz w:val="24"/>
          <w:szCs w:val="24"/>
        </w:rPr>
        <w:tab/>
        <w:t>dostarczania przesyłek do każdego wskazanego miejsca w kraju i za granicą objętego Porozumieniem ze Światowym Związkiem Pocztowym.</w:t>
      </w:r>
    </w:p>
    <w:p w14:paraId="2C2B5F75" w14:textId="77777777" w:rsidR="00DF1B82" w:rsidRDefault="00000000">
      <w:pPr>
        <w:spacing w:before="0" w:after="120" w:line="240" w:lineRule="auto"/>
        <w:rPr>
          <w:sz w:val="24"/>
          <w:szCs w:val="24"/>
        </w:rPr>
      </w:pPr>
      <w:r>
        <w:rPr>
          <w:sz w:val="24"/>
          <w:szCs w:val="24"/>
        </w:rPr>
        <w:t>8)</w:t>
      </w:r>
      <w:r>
        <w:rPr>
          <w:sz w:val="24"/>
          <w:szCs w:val="24"/>
        </w:rPr>
        <w:tab/>
        <w:t>przyjmowania zleceń wykonania usługi kurierskiej zgłaszanych przez Zamawiającego telefonicznie pod numerem linii firmowej, wskazanej przez Wykonawcę. Dowodem nadania przesyłki kurierskiej jest odcinek nalepki adresowej, podpisany przez pracownika Wykonawcy.</w:t>
      </w:r>
    </w:p>
    <w:p w14:paraId="16F9E62C" w14:textId="77777777" w:rsidR="00DF1B82" w:rsidRDefault="00000000">
      <w:pPr>
        <w:spacing w:before="0" w:after="120" w:line="240" w:lineRule="auto"/>
        <w:rPr>
          <w:sz w:val="24"/>
          <w:szCs w:val="24"/>
        </w:rPr>
      </w:pPr>
      <w:r>
        <w:rPr>
          <w:sz w:val="24"/>
          <w:szCs w:val="24"/>
        </w:rPr>
        <w:t>9)</w:t>
      </w:r>
      <w:r>
        <w:rPr>
          <w:sz w:val="24"/>
          <w:szCs w:val="24"/>
        </w:rPr>
        <w:tab/>
        <w:t>Wykonywania m.in. następujących czynności:</w:t>
      </w:r>
    </w:p>
    <w:p w14:paraId="0BFFD139" w14:textId="77777777" w:rsidR="00DF1B82" w:rsidRDefault="00000000">
      <w:pPr>
        <w:spacing w:before="0" w:after="120" w:line="240" w:lineRule="auto"/>
        <w:rPr>
          <w:sz w:val="24"/>
          <w:szCs w:val="24"/>
        </w:rPr>
      </w:pPr>
      <w:r>
        <w:rPr>
          <w:sz w:val="24"/>
          <w:szCs w:val="24"/>
        </w:rPr>
        <w:t>a)</w:t>
      </w:r>
      <w:r>
        <w:rPr>
          <w:sz w:val="24"/>
          <w:szCs w:val="24"/>
        </w:rPr>
        <w:tab/>
        <w:t>każdorazowego dokumentowania odbioru przesyłek;</w:t>
      </w:r>
    </w:p>
    <w:p w14:paraId="700A23C3" w14:textId="77777777" w:rsidR="00DF1B82" w:rsidRDefault="00000000">
      <w:pPr>
        <w:spacing w:before="0" w:after="120" w:line="240" w:lineRule="auto"/>
        <w:rPr>
          <w:sz w:val="24"/>
          <w:szCs w:val="24"/>
        </w:rPr>
      </w:pPr>
      <w:r>
        <w:rPr>
          <w:sz w:val="24"/>
          <w:szCs w:val="24"/>
        </w:rPr>
        <w:t>b)</w:t>
      </w:r>
      <w:r>
        <w:rPr>
          <w:sz w:val="24"/>
          <w:szCs w:val="24"/>
        </w:rPr>
        <w:tab/>
        <w:t>nadawania przesyłek w dniu ich odbioru od Zamawiającego.</w:t>
      </w:r>
    </w:p>
    <w:p w14:paraId="500AE88C" w14:textId="77777777" w:rsidR="00DF1B82" w:rsidRDefault="00000000">
      <w:pPr>
        <w:spacing w:before="0" w:after="120" w:line="240" w:lineRule="auto"/>
        <w:rPr>
          <w:sz w:val="24"/>
          <w:szCs w:val="24"/>
        </w:rPr>
      </w:pPr>
      <w:r>
        <w:rPr>
          <w:sz w:val="24"/>
          <w:szCs w:val="24"/>
        </w:rPr>
        <w:t>10)</w:t>
      </w:r>
      <w:r>
        <w:rPr>
          <w:sz w:val="24"/>
          <w:szCs w:val="24"/>
        </w:rPr>
        <w:tab/>
        <w:t>wyznaczenia, co najmniej jednej placówki świadczącej usługi pocztowe dla Zamawiającego w zakresie przyjmowania przesyłek, czynnej co najmniej w dni robocze, tj. od poniedziałku do piątku do godziny 18.00. Adres Placówki</w:t>
      </w:r>
      <w:r>
        <w:rPr>
          <w:sz w:val="24"/>
          <w:szCs w:val="24"/>
        </w:rPr>
        <w:tab/>
      </w:r>
    </w:p>
    <w:p w14:paraId="4D8834AD" w14:textId="77777777" w:rsidR="00DF1B82" w:rsidRDefault="00000000">
      <w:pPr>
        <w:spacing w:before="0" w:after="120" w:line="240" w:lineRule="auto"/>
        <w:rPr>
          <w:sz w:val="24"/>
          <w:szCs w:val="24"/>
        </w:rPr>
      </w:pPr>
      <w:r>
        <w:rPr>
          <w:sz w:val="24"/>
          <w:szCs w:val="24"/>
        </w:rPr>
        <w:t>Adres placówki na ww. usługi Wykonawca uzgodni z Zamawiającym przed podpisaniem umowy.</w:t>
      </w:r>
    </w:p>
    <w:p w14:paraId="7D59A750" w14:textId="77777777" w:rsidR="00DF1B82" w:rsidRDefault="00000000">
      <w:pPr>
        <w:spacing w:before="0" w:after="120" w:line="240" w:lineRule="auto"/>
        <w:rPr>
          <w:sz w:val="24"/>
          <w:szCs w:val="24"/>
        </w:rPr>
      </w:pPr>
      <w:r>
        <w:rPr>
          <w:sz w:val="24"/>
          <w:szCs w:val="24"/>
        </w:rPr>
        <w:t>11)</w:t>
      </w:r>
      <w:r>
        <w:rPr>
          <w:sz w:val="24"/>
          <w:szCs w:val="24"/>
        </w:rPr>
        <w:tab/>
        <w:t>doręczenia do Zamawiającego potwierdzenia odbioru przesyłki (</w:t>
      </w:r>
      <w:proofErr w:type="spellStart"/>
      <w:r>
        <w:rPr>
          <w:sz w:val="24"/>
          <w:szCs w:val="24"/>
        </w:rPr>
        <w:t>ZPO</w:t>
      </w:r>
      <w:proofErr w:type="spellEnd"/>
      <w:r>
        <w:rPr>
          <w:sz w:val="24"/>
          <w:szCs w:val="24"/>
        </w:rPr>
        <w:t>) przez adresata niezwłocznie  po dokonaniu doręczenia przesyłki</w:t>
      </w:r>
    </w:p>
    <w:p w14:paraId="7374996D" w14:textId="77777777" w:rsidR="00DF1B82" w:rsidRDefault="00000000">
      <w:pPr>
        <w:spacing w:before="0" w:after="120" w:line="240" w:lineRule="auto"/>
        <w:rPr>
          <w:sz w:val="24"/>
          <w:szCs w:val="24"/>
        </w:rPr>
      </w:pPr>
      <w:r>
        <w:rPr>
          <w:sz w:val="24"/>
          <w:szCs w:val="24"/>
        </w:rPr>
        <w:t>12)</w:t>
      </w:r>
      <w:r>
        <w:rPr>
          <w:sz w:val="24"/>
          <w:szCs w:val="24"/>
        </w:rPr>
        <w:tab/>
        <w:t>dostarczenia we własnym zakresie wszelkich niezbędnych materiałów, jeżeli przesyłki listowe lub paczki wymagać będą właściwego dla Wykonawcy specjalnego, odrębnego oznakowania lub opakowania.</w:t>
      </w:r>
    </w:p>
    <w:p w14:paraId="5B2EE40E" w14:textId="77777777" w:rsidR="00DF1B82" w:rsidRDefault="00000000">
      <w:pPr>
        <w:spacing w:before="0" w:after="120" w:line="240" w:lineRule="auto"/>
        <w:rPr>
          <w:sz w:val="24"/>
          <w:szCs w:val="24"/>
        </w:rPr>
      </w:pPr>
      <w:r>
        <w:rPr>
          <w:sz w:val="24"/>
          <w:szCs w:val="24"/>
        </w:rPr>
        <w:t>2.</w:t>
      </w:r>
      <w:r>
        <w:rPr>
          <w:sz w:val="24"/>
          <w:szCs w:val="24"/>
        </w:rPr>
        <w:tab/>
        <w:t>Zamawiający zastrzega sobie możliwość zmiany godzin dostarczenia i odbioru przesyłek, o których mowa w ust. 1 pkt 1) i pkt 2), po wcześniejszym uzgodnieniu z Wykonawcą, za pisemnym powiadomieniem dokonanym z dwutygodniowym wyprzedzeniem.</w:t>
      </w:r>
    </w:p>
    <w:p w14:paraId="30EFD7DC" w14:textId="77777777" w:rsidR="00DF1B82" w:rsidRDefault="00000000">
      <w:pPr>
        <w:spacing w:before="0" w:after="120" w:line="240" w:lineRule="auto"/>
        <w:rPr>
          <w:sz w:val="24"/>
          <w:szCs w:val="24"/>
        </w:rPr>
      </w:pPr>
      <w:r>
        <w:rPr>
          <w:sz w:val="24"/>
          <w:szCs w:val="24"/>
        </w:rPr>
        <w:t>3.</w:t>
      </w:r>
      <w:r>
        <w:rPr>
          <w:sz w:val="24"/>
          <w:szCs w:val="24"/>
        </w:rPr>
        <w:tab/>
        <w:t xml:space="preserve">Uszczegółowienie postępowania w przypadku przesyłek, które nie może dostarczyć Wykonawca, opisane zostało w Załączniku nr 1 do </w:t>
      </w:r>
      <w:proofErr w:type="spellStart"/>
      <w:r>
        <w:rPr>
          <w:sz w:val="24"/>
          <w:szCs w:val="24"/>
        </w:rPr>
        <w:t>SWZ</w:t>
      </w:r>
      <w:proofErr w:type="spellEnd"/>
      <w:r>
        <w:rPr>
          <w:sz w:val="24"/>
          <w:szCs w:val="24"/>
        </w:rPr>
        <w:t>- opis przedmiotu zamówienia.</w:t>
      </w:r>
    </w:p>
    <w:p w14:paraId="7C38E68A" w14:textId="77777777" w:rsidR="00DF1B82" w:rsidRDefault="00000000">
      <w:pPr>
        <w:spacing w:before="0" w:after="120" w:line="240" w:lineRule="auto"/>
        <w:rPr>
          <w:sz w:val="24"/>
          <w:szCs w:val="24"/>
        </w:rPr>
      </w:pPr>
      <w:r>
        <w:rPr>
          <w:sz w:val="24"/>
          <w:szCs w:val="24"/>
        </w:rPr>
        <w:t>4.</w:t>
      </w:r>
      <w:r>
        <w:rPr>
          <w:sz w:val="24"/>
          <w:szCs w:val="24"/>
        </w:rPr>
        <w:tab/>
        <w:t>Wykonawca nie pobierze opłaty za brak „potwierdzenia dostarczenia przesyłki" do Zamawiającego w przypadku braku możliwości jej doręczenia.</w:t>
      </w:r>
    </w:p>
    <w:p w14:paraId="2DF1313F" w14:textId="77777777" w:rsidR="00DF1B82" w:rsidRDefault="00000000">
      <w:pPr>
        <w:spacing w:before="0" w:after="120" w:line="240" w:lineRule="auto"/>
        <w:rPr>
          <w:sz w:val="24"/>
          <w:szCs w:val="24"/>
        </w:rPr>
      </w:pPr>
      <w:r>
        <w:rPr>
          <w:sz w:val="24"/>
          <w:szCs w:val="24"/>
        </w:rPr>
        <w:t>1) W przypadku wniesienia opłaty za usługę przy nadaniu przesyłki Wykonawca zwróci Zamawiającemu pobraną opłatę za niewykonane usługi.</w:t>
      </w:r>
    </w:p>
    <w:p w14:paraId="18FB1422" w14:textId="77777777" w:rsidR="00DF1B82" w:rsidRDefault="00000000">
      <w:pPr>
        <w:spacing w:before="0" w:after="120" w:line="240" w:lineRule="auto"/>
        <w:rPr>
          <w:sz w:val="24"/>
          <w:szCs w:val="24"/>
        </w:rPr>
      </w:pPr>
      <w:r>
        <w:rPr>
          <w:sz w:val="24"/>
          <w:szCs w:val="24"/>
        </w:rPr>
        <w:t>5.</w:t>
      </w:r>
      <w:r>
        <w:rPr>
          <w:sz w:val="24"/>
          <w:szCs w:val="24"/>
        </w:rPr>
        <w:tab/>
        <w:t>Jeżeli Wykonawca nie odbierze od Zamawiającego przesyłki kurierskiej  w wyznaczonym dniu i czasie, w przypadku prawidłowego, zgodnie z warunkami umowy, zgłoszenia przesyłki do odbioru, Zamawiający ma prawo zlecić usługę innemu operatorowi, a kosztami obciążyć Wykonawcę.</w:t>
      </w:r>
    </w:p>
    <w:p w14:paraId="73401272" w14:textId="77777777" w:rsidR="00DF1B82" w:rsidRDefault="00000000">
      <w:pPr>
        <w:spacing w:before="0" w:after="120" w:line="240" w:lineRule="auto"/>
        <w:rPr>
          <w:sz w:val="24"/>
          <w:szCs w:val="24"/>
        </w:rPr>
      </w:pPr>
      <w:r>
        <w:rPr>
          <w:sz w:val="24"/>
          <w:szCs w:val="24"/>
        </w:rPr>
        <w:t>6.</w:t>
      </w:r>
      <w:r>
        <w:rPr>
          <w:sz w:val="24"/>
          <w:szCs w:val="24"/>
        </w:rPr>
        <w:tab/>
        <w:t>Wykonawca ponosi odpowiedzialność za:</w:t>
      </w:r>
    </w:p>
    <w:p w14:paraId="7C10A528" w14:textId="77777777" w:rsidR="00DF1B82" w:rsidRDefault="00000000">
      <w:pPr>
        <w:spacing w:before="0" w:after="120" w:line="240" w:lineRule="auto"/>
        <w:rPr>
          <w:sz w:val="24"/>
          <w:szCs w:val="24"/>
        </w:rPr>
      </w:pPr>
      <w:r>
        <w:rPr>
          <w:sz w:val="24"/>
          <w:szCs w:val="24"/>
        </w:rPr>
        <w:t>1)</w:t>
      </w:r>
      <w:r>
        <w:rPr>
          <w:sz w:val="24"/>
          <w:szCs w:val="24"/>
        </w:rPr>
        <w:tab/>
        <w:t>metody organizacyjno-techniczne stosowane podczas realizacji umowy;</w:t>
      </w:r>
    </w:p>
    <w:p w14:paraId="259CF894" w14:textId="77777777" w:rsidR="00DF1B82" w:rsidRDefault="00000000">
      <w:pPr>
        <w:spacing w:before="0" w:after="120" w:line="240" w:lineRule="auto"/>
        <w:rPr>
          <w:sz w:val="24"/>
          <w:szCs w:val="24"/>
        </w:rPr>
      </w:pPr>
      <w:r>
        <w:rPr>
          <w:sz w:val="24"/>
          <w:szCs w:val="24"/>
        </w:rPr>
        <w:t>2)</w:t>
      </w:r>
      <w:r>
        <w:rPr>
          <w:sz w:val="24"/>
          <w:szCs w:val="24"/>
        </w:rPr>
        <w:tab/>
        <w:t>za szkody i straty spowodowane podczas realizacji umowy.</w:t>
      </w:r>
    </w:p>
    <w:p w14:paraId="11F901C9" w14:textId="77777777" w:rsidR="00DF1B82" w:rsidRDefault="00000000">
      <w:pPr>
        <w:spacing w:before="0" w:after="120" w:line="240" w:lineRule="auto"/>
        <w:rPr>
          <w:sz w:val="24"/>
          <w:szCs w:val="24"/>
        </w:rPr>
      </w:pPr>
      <w:r>
        <w:rPr>
          <w:sz w:val="24"/>
          <w:szCs w:val="24"/>
        </w:rPr>
        <w:t>3)</w:t>
      </w:r>
      <w:r>
        <w:rPr>
          <w:sz w:val="24"/>
          <w:szCs w:val="24"/>
        </w:rPr>
        <w:tab/>
        <w:t>pełnienie funkcji koordynacyjnych w stosunku do czynności realizowanych przez podwykonawców.</w:t>
      </w:r>
    </w:p>
    <w:p w14:paraId="18C64274" w14:textId="77777777" w:rsidR="00DF1B82" w:rsidRDefault="00000000">
      <w:pPr>
        <w:spacing w:before="0" w:after="120" w:line="240" w:lineRule="auto"/>
        <w:rPr>
          <w:sz w:val="24"/>
          <w:szCs w:val="24"/>
        </w:rPr>
      </w:pPr>
      <w:r>
        <w:rPr>
          <w:sz w:val="24"/>
          <w:szCs w:val="24"/>
        </w:rPr>
        <w:t>4)</w:t>
      </w:r>
      <w:r>
        <w:rPr>
          <w:sz w:val="24"/>
          <w:szCs w:val="24"/>
        </w:rPr>
        <w:tab/>
        <w:t>niezwłoczne usuwanie (na koszt Wykonawcy) wszelkich uszkodzeń oraz pokrywanie strat powstałych w związku z wykonywaniem czynności wynikających z realizacji umowy,</w:t>
      </w:r>
    </w:p>
    <w:p w14:paraId="08F02C18" w14:textId="77777777" w:rsidR="00DF1B82" w:rsidRDefault="00000000">
      <w:pPr>
        <w:spacing w:before="0" w:after="120" w:line="240" w:lineRule="auto"/>
        <w:rPr>
          <w:sz w:val="24"/>
          <w:szCs w:val="24"/>
        </w:rPr>
      </w:pPr>
      <w:r>
        <w:rPr>
          <w:sz w:val="24"/>
          <w:szCs w:val="24"/>
        </w:rPr>
        <w:t>5)</w:t>
      </w:r>
      <w:r>
        <w:rPr>
          <w:sz w:val="24"/>
          <w:szCs w:val="24"/>
        </w:rPr>
        <w:tab/>
        <w:t>wyjaśniania zgłoszonych przez Zamawiającego uwag i zastrzeżeń w terminie ustalonym przez Strony.</w:t>
      </w:r>
    </w:p>
    <w:p w14:paraId="00D840EE" w14:textId="77777777" w:rsidR="00DF1B82" w:rsidRDefault="00000000">
      <w:pPr>
        <w:spacing w:before="0" w:after="120" w:line="240" w:lineRule="auto"/>
        <w:rPr>
          <w:sz w:val="24"/>
          <w:szCs w:val="24"/>
        </w:rPr>
      </w:pPr>
      <w:r>
        <w:rPr>
          <w:sz w:val="24"/>
          <w:szCs w:val="24"/>
        </w:rPr>
        <w:t>7.</w:t>
      </w:r>
      <w:r>
        <w:rPr>
          <w:sz w:val="24"/>
          <w:szCs w:val="24"/>
        </w:rPr>
        <w:tab/>
        <w:t>Osobą do kontaktu ze strony Wykonawcy w zakresie niniejszej umowy jest p</w:t>
      </w:r>
      <w:r>
        <w:rPr>
          <w:sz w:val="24"/>
          <w:szCs w:val="24"/>
        </w:rPr>
        <w:tab/>
      </w:r>
      <w:proofErr w:type="spellStart"/>
      <w:r>
        <w:rPr>
          <w:sz w:val="24"/>
          <w:szCs w:val="24"/>
        </w:rPr>
        <w:t>tel</w:t>
      </w:r>
      <w:proofErr w:type="spellEnd"/>
      <w:r>
        <w:rPr>
          <w:sz w:val="24"/>
          <w:szCs w:val="24"/>
        </w:rPr>
        <w:tab/>
      </w:r>
    </w:p>
    <w:p w14:paraId="033FA462" w14:textId="77777777" w:rsidR="00DF1B82" w:rsidRDefault="00000000">
      <w:pPr>
        <w:spacing w:before="0" w:after="120" w:line="240" w:lineRule="auto"/>
        <w:rPr>
          <w:sz w:val="24"/>
          <w:szCs w:val="24"/>
        </w:rPr>
      </w:pPr>
      <w:r>
        <w:rPr>
          <w:sz w:val="24"/>
          <w:szCs w:val="24"/>
        </w:rPr>
        <w:t>e-mail</w:t>
      </w:r>
      <w:r>
        <w:rPr>
          <w:sz w:val="24"/>
          <w:szCs w:val="24"/>
        </w:rPr>
        <w:tab/>
      </w:r>
    </w:p>
    <w:p w14:paraId="3B9206BD" w14:textId="77777777" w:rsidR="00DF1B82" w:rsidRDefault="00DF1B82">
      <w:pPr>
        <w:spacing w:before="0" w:after="120" w:line="240" w:lineRule="auto"/>
        <w:rPr>
          <w:sz w:val="24"/>
          <w:szCs w:val="24"/>
        </w:rPr>
      </w:pPr>
    </w:p>
    <w:p w14:paraId="6C195C68" w14:textId="77777777" w:rsidR="00DF1B82" w:rsidRDefault="00000000">
      <w:pPr>
        <w:spacing w:before="0" w:after="120" w:line="240" w:lineRule="auto"/>
        <w:rPr>
          <w:sz w:val="24"/>
          <w:szCs w:val="24"/>
        </w:rPr>
      </w:pPr>
      <w:r>
        <w:rPr>
          <w:sz w:val="24"/>
          <w:szCs w:val="24"/>
        </w:rPr>
        <w:t>§ 6.</w:t>
      </w:r>
    </w:p>
    <w:p w14:paraId="23FAE7E9" w14:textId="77777777" w:rsidR="00DF1B82" w:rsidRDefault="00000000">
      <w:pPr>
        <w:spacing w:before="0" w:after="120" w:line="240" w:lineRule="auto"/>
        <w:rPr>
          <w:sz w:val="24"/>
          <w:szCs w:val="24"/>
        </w:rPr>
      </w:pPr>
      <w:r>
        <w:rPr>
          <w:sz w:val="24"/>
          <w:szCs w:val="24"/>
        </w:rPr>
        <w:t>1.</w:t>
      </w:r>
      <w:r>
        <w:rPr>
          <w:sz w:val="24"/>
          <w:szCs w:val="24"/>
        </w:rPr>
        <w:tab/>
        <w:t>Zamawiający zobowiązany jest do:</w:t>
      </w:r>
    </w:p>
    <w:p w14:paraId="6B9F9F4C" w14:textId="77777777" w:rsidR="00DF1B82" w:rsidRDefault="00000000">
      <w:pPr>
        <w:spacing w:before="0" w:after="120" w:line="240" w:lineRule="auto"/>
        <w:rPr>
          <w:sz w:val="24"/>
          <w:szCs w:val="24"/>
        </w:rPr>
      </w:pPr>
      <w:r>
        <w:rPr>
          <w:sz w:val="24"/>
          <w:szCs w:val="24"/>
        </w:rPr>
        <w:t>1)</w:t>
      </w:r>
      <w:r>
        <w:rPr>
          <w:sz w:val="24"/>
          <w:szCs w:val="24"/>
        </w:rPr>
        <w:tab/>
        <w:t>właściwego przygotowania przesyłek (posegregowania) wraz z sporządzeniem zestawień przesyłek. Zestawienia przesyłek nie dotyczą przesyłek kurierskich;</w:t>
      </w:r>
    </w:p>
    <w:p w14:paraId="65AF15A7" w14:textId="77777777" w:rsidR="00DF1B82" w:rsidRDefault="00000000">
      <w:pPr>
        <w:spacing w:before="0" w:after="120" w:line="240" w:lineRule="auto"/>
        <w:rPr>
          <w:sz w:val="24"/>
          <w:szCs w:val="24"/>
        </w:rPr>
      </w:pPr>
      <w:r>
        <w:rPr>
          <w:sz w:val="24"/>
          <w:szCs w:val="24"/>
        </w:rPr>
        <w:t>2)</w:t>
      </w:r>
      <w:r>
        <w:rPr>
          <w:sz w:val="24"/>
          <w:szCs w:val="24"/>
        </w:rPr>
        <w:tab/>
        <w:t xml:space="preserve">umieszczenia na przesyłce listowej lub paczce nazwy odbiorcy wraz z jego adresem (podanym jednocześnie w pocztowej książce nadawczej), określając rodzaj przesyłki (zwykła, polecona, </w:t>
      </w:r>
      <w:proofErr w:type="gramStart"/>
      <w:r>
        <w:rPr>
          <w:sz w:val="24"/>
          <w:szCs w:val="24"/>
        </w:rPr>
        <w:t>ze</w:t>
      </w:r>
      <w:proofErr w:type="gramEnd"/>
      <w:r>
        <w:rPr>
          <w:sz w:val="24"/>
          <w:szCs w:val="24"/>
        </w:rPr>
        <w:t xml:space="preserve"> zwrotnym poświadczeniem odbioru - </w:t>
      </w:r>
      <w:proofErr w:type="spellStart"/>
      <w:r>
        <w:rPr>
          <w:sz w:val="24"/>
          <w:szCs w:val="24"/>
        </w:rPr>
        <w:t>ZPO</w:t>
      </w:r>
      <w:proofErr w:type="spellEnd"/>
      <w:r>
        <w:rPr>
          <w:sz w:val="24"/>
          <w:szCs w:val="24"/>
        </w:rPr>
        <w:t>) oraz umieszczania na stronie adresowej każdej nadawanej przesyłki nadruku/pieczątki określającej pełną nazwę i adres Zamawiającego;</w:t>
      </w:r>
    </w:p>
    <w:p w14:paraId="08DE8901" w14:textId="77777777" w:rsidR="00DF1B82" w:rsidRDefault="00000000">
      <w:pPr>
        <w:spacing w:before="0" w:after="120" w:line="240" w:lineRule="auto"/>
        <w:rPr>
          <w:sz w:val="24"/>
          <w:szCs w:val="24"/>
        </w:rPr>
      </w:pPr>
      <w:r>
        <w:rPr>
          <w:sz w:val="24"/>
          <w:szCs w:val="24"/>
        </w:rPr>
        <w:t>3)</w:t>
      </w:r>
      <w:r>
        <w:rPr>
          <w:sz w:val="24"/>
          <w:szCs w:val="24"/>
        </w:rPr>
        <w:tab/>
        <w:t>oznakowania przesyłki kurierskiej w obrocie krajowym przez umieszczenie nalepki adresowej, na której poda nazwę lub imię i nazwisko, dokładny adres nadawcy i adresata, w języku polskim;</w:t>
      </w:r>
    </w:p>
    <w:p w14:paraId="5C3A9CF7" w14:textId="77777777" w:rsidR="00DF1B82" w:rsidRDefault="00000000">
      <w:pPr>
        <w:spacing w:before="0" w:after="120" w:line="240" w:lineRule="auto"/>
        <w:rPr>
          <w:sz w:val="24"/>
          <w:szCs w:val="24"/>
        </w:rPr>
      </w:pPr>
      <w:r>
        <w:rPr>
          <w:sz w:val="24"/>
          <w:szCs w:val="24"/>
        </w:rPr>
        <w:t>4)</w:t>
      </w:r>
      <w:r>
        <w:rPr>
          <w:sz w:val="24"/>
          <w:szCs w:val="24"/>
        </w:rPr>
        <w:tab/>
        <w:t>oznakowania przesyłki kurierskiej w obrocie zagranicznym przez umieszczenie nalepki adresowej, na której poda imię i nazwisko lub pełną nazwę adresata, drukowanymi literami nazwę miejscowości uzupełnioną nazwą kraju przeznaczenia oraz odpowiednim numerem kodu pocztowego lub numerem obszaru doręczenia. Wskazane jest podanie numeru telefonu adresata. Ponadto Zamawiający zobowiązany jest do podania dokładnej nazwy i adresu nadawcy i ewentualnie numeru telefonu nadawcy;</w:t>
      </w:r>
    </w:p>
    <w:p w14:paraId="4FA49303" w14:textId="77777777" w:rsidR="00DF1B82" w:rsidRDefault="00000000">
      <w:pPr>
        <w:spacing w:before="0" w:after="120" w:line="240" w:lineRule="auto"/>
        <w:rPr>
          <w:sz w:val="24"/>
          <w:szCs w:val="24"/>
        </w:rPr>
      </w:pPr>
      <w:r>
        <w:rPr>
          <w:sz w:val="24"/>
          <w:szCs w:val="24"/>
        </w:rPr>
        <w:t>5)</w:t>
      </w:r>
      <w:r>
        <w:rPr>
          <w:sz w:val="24"/>
          <w:szCs w:val="24"/>
        </w:rPr>
        <w:tab/>
        <w:t>opakowania przesyłek listowych w koperty, odpowiednio zabezpieczone (zaklejone lub zalakowane);</w:t>
      </w:r>
    </w:p>
    <w:p w14:paraId="77A8A76A" w14:textId="77777777" w:rsidR="00DF1B82" w:rsidRDefault="00000000">
      <w:pPr>
        <w:spacing w:before="0" w:after="120" w:line="240" w:lineRule="auto"/>
        <w:rPr>
          <w:sz w:val="24"/>
          <w:szCs w:val="24"/>
        </w:rPr>
      </w:pPr>
      <w:r>
        <w:rPr>
          <w:sz w:val="24"/>
          <w:szCs w:val="24"/>
        </w:rPr>
        <w:t>6)</w:t>
      </w:r>
      <w:r>
        <w:rPr>
          <w:sz w:val="24"/>
          <w:szCs w:val="24"/>
        </w:rPr>
        <w:tab/>
        <w:t>opakowania paczek w sposób zabezpieczający i uniemożliwiający dostęp do zawartości oraz w sposób uniemożliwiający uszkodzenie przesyłki w czasie przemieszczania zgodnego z zasadami kodeksu pracy;</w:t>
      </w:r>
    </w:p>
    <w:p w14:paraId="1C2B78BC" w14:textId="77777777" w:rsidR="00DF1B82" w:rsidRDefault="00000000">
      <w:pPr>
        <w:spacing w:before="0" w:after="120" w:line="240" w:lineRule="auto"/>
        <w:rPr>
          <w:sz w:val="24"/>
          <w:szCs w:val="24"/>
        </w:rPr>
      </w:pPr>
      <w:r>
        <w:rPr>
          <w:sz w:val="24"/>
          <w:szCs w:val="24"/>
        </w:rPr>
        <w:t>7)</w:t>
      </w:r>
      <w:r>
        <w:rPr>
          <w:sz w:val="24"/>
          <w:szCs w:val="24"/>
        </w:rPr>
        <w:tab/>
        <w:t>nadawania przesyłek w stanie uporządkowanym, tj.:</w:t>
      </w:r>
    </w:p>
    <w:p w14:paraId="4AC37513" w14:textId="77777777" w:rsidR="00DF1B82" w:rsidRDefault="00000000">
      <w:pPr>
        <w:spacing w:before="0" w:after="120" w:line="240" w:lineRule="auto"/>
        <w:rPr>
          <w:sz w:val="24"/>
          <w:szCs w:val="24"/>
        </w:rPr>
      </w:pPr>
      <w:r>
        <w:rPr>
          <w:sz w:val="24"/>
          <w:szCs w:val="24"/>
        </w:rPr>
        <w:t>a)</w:t>
      </w:r>
      <w:r>
        <w:rPr>
          <w:sz w:val="24"/>
          <w:szCs w:val="24"/>
        </w:rPr>
        <w:tab/>
        <w:t>przesyłek rejestrowanych - wpisanie każdej przesyłki do pocztowej książki nadawczej w dwóch egzemplarzach, z których oryginał będzie przeznaczony dla Wykonawcy w celach rozliczeniowych, a kopia stanowić będzie dla Zamawiającego potwierdzenie nadania danej partii przesyłek,</w:t>
      </w:r>
    </w:p>
    <w:p w14:paraId="476F3D42" w14:textId="77777777" w:rsidR="00DF1B82" w:rsidRDefault="00000000">
      <w:pPr>
        <w:spacing w:before="0" w:after="120" w:line="240" w:lineRule="auto"/>
        <w:rPr>
          <w:sz w:val="24"/>
          <w:szCs w:val="24"/>
        </w:rPr>
      </w:pPr>
      <w:r>
        <w:rPr>
          <w:sz w:val="24"/>
          <w:szCs w:val="24"/>
        </w:rPr>
        <w:t>b)</w:t>
      </w:r>
      <w:r>
        <w:rPr>
          <w:sz w:val="24"/>
          <w:szCs w:val="24"/>
        </w:rPr>
        <w:tab/>
        <w:t>przesyłek zwykłych - zestawienie ilościowe przesyłek wg poszczególnych kategorii wagowych sporządzone dla celów rozliczeniowych w dwóch egzemplarzach, z których oryginał będzie przeznaczony dla Wykonawcy w celach rozliczeniowych, a kopia stanowić będzie dla Zamawiającego potwierdzenie nadania danej partii przesyłek.</w:t>
      </w:r>
    </w:p>
    <w:p w14:paraId="118DE146" w14:textId="77777777" w:rsidR="00DF1B82" w:rsidRDefault="00000000">
      <w:pPr>
        <w:spacing w:before="0" w:after="120" w:line="240" w:lineRule="auto"/>
        <w:rPr>
          <w:sz w:val="24"/>
          <w:szCs w:val="24"/>
        </w:rPr>
      </w:pPr>
      <w:r>
        <w:rPr>
          <w:sz w:val="24"/>
          <w:szCs w:val="24"/>
        </w:rPr>
        <w:t>2.</w:t>
      </w:r>
      <w:r>
        <w:rPr>
          <w:sz w:val="24"/>
          <w:szCs w:val="24"/>
        </w:rPr>
        <w:tab/>
        <w:t>Zamawiający dopuszcza:</w:t>
      </w:r>
    </w:p>
    <w:p w14:paraId="0B07FB2C" w14:textId="77777777" w:rsidR="00DF1B82" w:rsidRDefault="00000000">
      <w:pPr>
        <w:spacing w:before="0" w:after="120" w:line="240" w:lineRule="auto"/>
        <w:rPr>
          <w:sz w:val="24"/>
          <w:szCs w:val="24"/>
        </w:rPr>
      </w:pPr>
      <w:r>
        <w:rPr>
          <w:sz w:val="24"/>
          <w:szCs w:val="24"/>
        </w:rPr>
        <w:t>1)</w:t>
      </w:r>
      <w:r>
        <w:rPr>
          <w:sz w:val="24"/>
          <w:szCs w:val="24"/>
        </w:rPr>
        <w:tab/>
        <w:t xml:space="preserve">nadawanie przesyłek wymagających zachowania terminu w dacie nadania, doręczanych w przypadkach przewidzianych w trybie KPA, </w:t>
      </w:r>
      <w:proofErr w:type="spellStart"/>
      <w:r>
        <w:rPr>
          <w:sz w:val="24"/>
          <w:szCs w:val="24"/>
        </w:rPr>
        <w:t>KPC</w:t>
      </w:r>
      <w:proofErr w:type="spellEnd"/>
      <w:r>
        <w:rPr>
          <w:sz w:val="24"/>
          <w:szCs w:val="24"/>
        </w:rPr>
        <w:t xml:space="preserve">, </w:t>
      </w:r>
      <w:proofErr w:type="spellStart"/>
      <w:r>
        <w:rPr>
          <w:sz w:val="24"/>
          <w:szCs w:val="24"/>
        </w:rPr>
        <w:t>KPK</w:t>
      </w:r>
      <w:proofErr w:type="spellEnd"/>
      <w:r>
        <w:rPr>
          <w:sz w:val="24"/>
          <w:szCs w:val="24"/>
        </w:rPr>
        <w:t xml:space="preserve"> lub Ordynacji podatkowej przez posłańca.</w:t>
      </w:r>
    </w:p>
    <w:p w14:paraId="4C3B7810" w14:textId="77777777" w:rsidR="00DF1B82" w:rsidRDefault="00000000">
      <w:pPr>
        <w:spacing w:before="0" w:after="120" w:line="240" w:lineRule="auto"/>
        <w:rPr>
          <w:sz w:val="24"/>
          <w:szCs w:val="24"/>
        </w:rPr>
      </w:pPr>
      <w:r>
        <w:rPr>
          <w:sz w:val="24"/>
          <w:szCs w:val="24"/>
        </w:rPr>
        <w:t>Wykonawca będzie w tym przypadku tylko pośrednikiem między Zamawiającym a operatorem wyznaczonym, nadanie przesyłek nastąpi jednak w imieniu i na rzecz Zamawiającego, a Wykonawca nie zmieni danych Zamawiającego na kopercie, tj. Zamawiający każdorazowo będzie figurował jako nadawca przesyłki.</w:t>
      </w:r>
    </w:p>
    <w:p w14:paraId="2079D6AE" w14:textId="77777777" w:rsidR="00DF1B82" w:rsidRDefault="00000000">
      <w:pPr>
        <w:spacing w:before="0" w:after="120" w:line="240" w:lineRule="auto"/>
        <w:rPr>
          <w:sz w:val="24"/>
          <w:szCs w:val="24"/>
        </w:rPr>
      </w:pPr>
      <w:r>
        <w:rPr>
          <w:sz w:val="24"/>
          <w:szCs w:val="24"/>
        </w:rPr>
        <w:t xml:space="preserve">Zamawiający </w:t>
      </w:r>
      <w:proofErr w:type="gramStart"/>
      <w:r>
        <w:rPr>
          <w:sz w:val="24"/>
          <w:szCs w:val="24"/>
        </w:rPr>
        <w:t>nie poniesienie</w:t>
      </w:r>
      <w:proofErr w:type="gramEnd"/>
      <w:r>
        <w:rPr>
          <w:sz w:val="24"/>
          <w:szCs w:val="24"/>
        </w:rPr>
        <w:t xml:space="preserve"> dodatkowych kosztów z tego tytułu, gdyż Wykonawca wszystkie koszty z tego tytułu wkalkulował w cenę oferty.</w:t>
      </w:r>
    </w:p>
    <w:p w14:paraId="7D2D9505" w14:textId="77777777" w:rsidR="00DF1B82" w:rsidRDefault="00000000">
      <w:pPr>
        <w:spacing w:before="0" w:after="120" w:line="240" w:lineRule="auto"/>
        <w:rPr>
          <w:sz w:val="24"/>
          <w:szCs w:val="24"/>
        </w:rPr>
      </w:pPr>
      <w:r>
        <w:rPr>
          <w:sz w:val="24"/>
          <w:szCs w:val="24"/>
        </w:rPr>
        <w:t>2)</w:t>
      </w:r>
      <w:r>
        <w:rPr>
          <w:sz w:val="24"/>
          <w:szCs w:val="24"/>
        </w:rPr>
        <w:tab/>
        <w:t xml:space="preserve">sporządzenia wykazu przesyłek wymagających nadania w </w:t>
      </w:r>
      <w:proofErr w:type="gramStart"/>
      <w:r>
        <w:rPr>
          <w:sz w:val="24"/>
          <w:szCs w:val="24"/>
        </w:rPr>
        <w:t>sposób</w:t>
      </w:r>
      <w:proofErr w:type="gramEnd"/>
      <w:r>
        <w:rPr>
          <w:sz w:val="24"/>
          <w:szCs w:val="24"/>
        </w:rPr>
        <w:t xml:space="preserve"> o którym mowa w ust. 2. pkt. 1). Zamawiający dopuszcza również oznakowanie przesyłki w inny sposób uzgodniony z Wykonawcą.</w:t>
      </w:r>
    </w:p>
    <w:p w14:paraId="58BAC96A" w14:textId="77777777" w:rsidR="00DF1B82" w:rsidRDefault="00000000">
      <w:pPr>
        <w:spacing w:before="0" w:after="120" w:line="240" w:lineRule="auto"/>
        <w:rPr>
          <w:sz w:val="24"/>
          <w:szCs w:val="24"/>
        </w:rPr>
      </w:pPr>
      <w:r>
        <w:rPr>
          <w:sz w:val="24"/>
          <w:szCs w:val="24"/>
        </w:rPr>
        <w:t>3)</w:t>
      </w:r>
      <w:r>
        <w:rPr>
          <w:sz w:val="24"/>
          <w:szCs w:val="24"/>
        </w:rPr>
        <w:tab/>
        <w:t xml:space="preserve">nanoszenia innych nadruków/znaków opłaty na przesyłkach, o ile nie będą one zakrywać nadruku adresu firmowego Zamawiającego oraz nie będą naruszać innych wymagań wskazanych w </w:t>
      </w:r>
      <w:proofErr w:type="spellStart"/>
      <w:r>
        <w:rPr>
          <w:sz w:val="24"/>
          <w:szCs w:val="24"/>
        </w:rPr>
        <w:t>IWZ</w:t>
      </w:r>
      <w:proofErr w:type="spellEnd"/>
      <w:r>
        <w:rPr>
          <w:sz w:val="24"/>
          <w:szCs w:val="24"/>
        </w:rPr>
        <w:t xml:space="preserve"> przez Zamawiającego.</w:t>
      </w:r>
    </w:p>
    <w:p w14:paraId="10CDD73B" w14:textId="77777777" w:rsidR="00DF1B82" w:rsidRDefault="00000000">
      <w:pPr>
        <w:spacing w:before="0" w:after="120" w:line="240" w:lineRule="auto"/>
        <w:rPr>
          <w:sz w:val="24"/>
          <w:szCs w:val="24"/>
        </w:rPr>
      </w:pPr>
      <w:r>
        <w:rPr>
          <w:sz w:val="24"/>
          <w:szCs w:val="24"/>
        </w:rPr>
        <w:t>4)</w:t>
      </w:r>
      <w:r>
        <w:rPr>
          <w:sz w:val="24"/>
          <w:szCs w:val="24"/>
        </w:rPr>
        <w:tab/>
        <w:t>prowadzenie zestawień przesyłek w formie elektronicznej przy pomocy aplikacji udostępnionej przez Wykonawcę. W takim przypadku dokumentowanie odbioru przesyłek dokonywane będzie w formie elektronicznej.</w:t>
      </w:r>
    </w:p>
    <w:p w14:paraId="43C69F3E" w14:textId="77777777" w:rsidR="00DF1B82" w:rsidRDefault="00000000">
      <w:pPr>
        <w:spacing w:before="0" w:after="120" w:line="240" w:lineRule="auto"/>
        <w:rPr>
          <w:sz w:val="24"/>
          <w:szCs w:val="24"/>
        </w:rPr>
      </w:pPr>
      <w:r>
        <w:rPr>
          <w:sz w:val="24"/>
          <w:szCs w:val="24"/>
        </w:rPr>
        <w:t>§ 7.</w:t>
      </w:r>
    </w:p>
    <w:p w14:paraId="35D7D8D4" w14:textId="77777777" w:rsidR="00DF1B82" w:rsidRDefault="00000000">
      <w:pPr>
        <w:spacing w:before="0" w:after="120" w:line="240" w:lineRule="auto"/>
        <w:rPr>
          <w:sz w:val="24"/>
          <w:szCs w:val="24"/>
        </w:rPr>
      </w:pPr>
      <w:r>
        <w:rPr>
          <w:sz w:val="24"/>
          <w:szCs w:val="24"/>
        </w:rPr>
        <w:t>1.</w:t>
      </w:r>
      <w:r>
        <w:rPr>
          <w:sz w:val="24"/>
          <w:szCs w:val="24"/>
        </w:rPr>
        <w:tab/>
        <w:t>Wykonawca może powierzyć wykonanie części zamówienia podwykonawcom.</w:t>
      </w:r>
    </w:p>
    <w:p w14:paraId="34A6058C" w14:textId="77777777" w:rsidR="00DF1B82" w:rsidRDefault="00000000">
      <w:pPr>
        <w:spacing w:before="0" w:after="120" w:line="240" w:lineRule="auto"/>
        <w:rPr>
          <w:sz w:val="24"/>
          <w:szCs w:val="24"/>
        </w:rPr>
      </w:pPr>
      <w:r>
        <w:rPr>
          <w:sz w:val="24"/>
          <w:szCs w:val="24"/>
        </w:rPr>
        <w:t>2.</w:t>
      </w:r>
      <w:r>
        <w:rPr>
          <w:sz w:val="24"/>
          <w:szCs w:val="24"/>
        </w:rPr>
        <w:tab/>
        <w:t>Zamawiający nie zastrzega obowiązku osobistego wykonania przez Wykonawcę kluczowych części zamówienia.</w:t>
      </w:r>
    </w:p>
    <w:p w14:paraId="602F9F1A" w14:textId="77777777" w:rsidR="00DF1B82" w:rsidRDefault="00000000">
      <w:pPr>
        <w:spacing w:before="0" w:after="120" w:line="240" w:lineRule="auto"/>
        <w:rPr>
          <w:sz w:val="24"/>
          <w:szCs w:val="24"/>
        </w:rPr>
      </w:pPr>
      <w:r>
        <w:rPr>
          <w:sz w:val="24"/>
          <w:szCs w:val="24"/>
        </w:rPr>
        <w:t>3.</w:t>
      </w:r>
      <w:r>
        <w:rPr>
          <w:sz w:val="24"/>
          <w:szCs w:val="24"/>
        </w:rPr>
        <w:tab/>
        <w:t>Zamawiający żąda, aby Wykonawca zatrudniając podwykonawców określił szczegółowy zakres czynności, który powierzy podwykonawcom.</w:t>
      </w:r>
    </w:p>
    <w:p w14:paraId="1DF7A115" w14:textId="77777777" w:rsidR="00DF1B82" w:rsidRDefault="00000000">
      <w:pPr>
        <w:spacing w:before="0" w:after="120" w:line="240" w:lineRule="auto"/>
        <w:rPr>
          <w:sz w:val="24"/>
          <w:szCs w:val="24"/>
        </w:rPr>
      </w:pPr>
      <w:r>
        <w:rPr>
          <w:sz w:val="24"/>
          <w:szCs w:val="24"/>
        </w:rPr>
        <w:t>4.</w:t>
      </w:r>
      <w:r>
        <w:rPr>
          <w:sz w:val="24"/>
          <w:szCs w:val="24"/>
        </w:rPr>
        <w:tab/>
        <w:t>Wykonanie prac w podwykonawstwie nie zwalnia Wykonawcy z odpowiedzialności za wykonanie obowiązków wynikających z umowy i obowiązujących przepisów prawa.</w:t>
      </w:r>
    </w:p>
    <w:p w14:paraId="3FEB670A" w14:textId="77777777" w:rsidR="00DF1B82" w:rsidRDefault="00000000">
      <w:pPr>
        <w:spacing w:before="0" w:after="120" w:line="240" w:lineRule="auto"/>
        <w:rPr>
          <w:sz w:val="24"/>
          <w:szCs w:val="24"/>
        </w:rPr>
      </w:pPr>
      <w:r>
        <w:rPr>
          <w:sz w:val="24"/>
          <w:szCs w:val="24"/>
        </w:rPr>
        <w:t>5.</w:t>
      </w:r>
      <w:r>
        <w:rPr>
          <w:sz w:val="24"/>
          <w:szCs w:val="24"/>
        </w:rPr>
        <w:tab/>
        <w:t>Wykonawca odpowiada za działania i zaniechania podwykonawców jak za własne.</w:t>
      </w:r>
    </w:p>
    <w:p w14:paraId="44DCBE41" w14:textId="77777777" w:rsidR="00DF1B82" w:rsidRDefault="00DF1B82">
      <w:pPr>
        <w:spacing w:before="0" w:after="120" w:line="240" w:lineRule="auto"/>
        <w:rPr>
          <w:sz w:val="24"/>
          <w:szCs w:val="24"/>
        </w:rPr>
      </w:pPr>
    </w:p>
    <w:p w14:paraId="637B925C" w14:textId="77777777" w:rsidR="00DF1B82" w:rsidRDefault="00000000">
      <w:pPr>
        <w:spacing w:before="0" w:after="120" w:line="240" w:lineRule="auto"/>
        <w:rPr>
          <w:sz w:val="24"/>
          <w:szCs w:val="24"/>
        </w:rPr>
      </w:pPr>
      <w:r>
        <w:rPr>
          <w:sz w:val="24"/>
          <w:szCs w:val="24"/>
        </w:rPr>
        <w:t>§ 8.</w:t>
      </w:r>
    </w:p>
    <w:p w14:paraId="16AACFF5" w14:textId="77777777" w:rsidR="00DF1B82" w:rsidRDefault="00000000">
      <w:pPr>
        <w:spacing w:before="0" w:after="120" w:line="240" w:lineRule="auto"/>
        <w:rPr>
          <w:sz w:val="24"/>
          <w:szCs w:val="24"/>
        </w:rPr>
      </w:pPr>
      <w:r>
        <w:rPr>
          <w:sz w:val="24"/>
          <w:szCs w:val="24"/>
        </w:rPr>
        <w:t>Z tytułu niewykonania lub nienależytego wykonania usługi pocztowej, Zamawiającemu przysługuje odszkodowanie zgodnie z powszechnie obowiązującymi przepisami rozdziału 8 ustawy Prawo pocztowe.</w:t>
      </w:r>
    </w:p>
    <w:p w14:paraId="31F89923" w14:textId="77777777" w:rsidR="00DF1B82" w:rsidRDefault="00DF1B82">
      <w:pPr>
        <w:spacing w:before="0" w:after="120" w:line="240" w:lineRule="auto"/>
        <w:rPr>
          <w:sz w:val="24"/>
          <w:szCs w:val="24"/>
        </w:rPr>
      </w:pPr>
    </w:p>
    <w:p w14:paraId="291790DC" w14:textId="77777777" w:rsidR="00DF1B82" w:rsidRDefault="00000000">
      <w:pPr>
        <w:spacing w:before="0" w:after="120" w:line="240" w:lineRule="auto"/>
        <w:rPr>
          <w:sz w:val="24"/>
          <w:szCs w:val="24"/>
        </w:rPr>
      </w:pPr>
      <w:r>
        <w:rPr>
          <w:sz w:val="24"/>
          <w:szCs w:val="24"/>
        </w:rPr>
        <w:t>§ 9.</w:t>
      </w:r>
    </w:p>
    <w:p w14:paraId="081D03CB" w14:textId="77777777" w:rsidR="00DF1B82" w:rsidRDefault="00000000">
      <w:pPr>
        <w:spacing w:before="0" w:after="120" w:line="240" w:lineRule="auto"/>
        <w:rPr>
          <w:sz w:val="24"/>
          <w:szCs w:val="24"/>
        </w:rPr>
      </w:pPr>
      <w:r>
        <w:rPr>
          <w:sz w:val="24"/>
          <w:szCs w:val="24"/>
        </w:rPr>
        <w:t>Do odpowiedzialności Wykonawcy za nienależyte wykonanie usługi pocztowej stosuje się odpowiednio przepisy Rozporządzenia Ministra Administracji i Cyfryzacji z dnia 26 listopada 2013 r. w sprawie reklamacji usługi pocztowej w sprawach nieuregulowanych tymi przepisami stosuje się odpowiednio przepisy ustawy z dnia 23 kwietnia 1964r. Kodeks cywilny.</w:t>
      </w:r>
    </w:p>
    <w:p w14:paraId="5C273B3E" w14:textId="77777777" w:rsidR="00DF1B82" w:rsidRDefault="00DF1B82">
      <w:pPr>
        <w:spacing w:before="0" w:after="120" w:line="240" w:lineRule="auto"/>
        <w:rPr>
          <w:sz w:val="24"/>
          <w:szCs w:val="24"/>
        </w:rPr>
      </w:pPr>
    </w:p>
    <w:p w14:paraId="681891B6" w14:textId="77777777" w:rsidR="00DF1B82" w:rsidRDefault="00000000">
      <w:pPr>
        <w:spacing w:before="0" w:after="120" w:line="240" w:lineRule="auto"/>
        <w:rPr>
          <w:sz w:val="24"/>
          <w:szCs w:val="24"/>
        </w:rPr>
      </w:pPr>
      <w:r>
        <w:rPr>
          <w:sz w:val="24"/>
          <w:szCs w:val="24"/>
        </w:rPr>
        <w:t>§ 10.</w:t>
      </w:r>
    </w:p>
    <w:p w14:paraId="119AEB4E" w14:textId="77777777" w:rsidR="00DF1B82" w:rsidRDefault="00000000">
      <w:pPr>
        <w:spacing w:before="0" w:after="120" w:line="240" w:lineRule="auto"/>
        <w:rPr>
          <w:sz w:val="24"/>
          <w:szCs w:val="24"/>
        </w:rPr>
      </w:pPr>
      <w:r>
        <w:rPr>
          <w:sz w:val="24"/>
          <w:szCs w:val="24"/>
        </w:rPr>
        <w:t>1.</w:t>
      </w:r>
      <w:r>
        <w:rPr>
          <w:sz w:val="24"/>
          <w:szCs w:val="24"/>
        </w:rPr>
        <w:tab/>
        <w:t xml:space="preserve">Zakazuje się zmian postanowień zawartej umowy w stosunku do treści oferty, na podstawie, której dokonano wyboru Wykonawcy, chyba że zachodzi co najmniej jedna z okoliczności wymienionych w art. 455 ust. 2 u. </w:t>
      </w:r>
      <w:proofErr w:type="spellStart"/>
      <w:r>
        <w:rPr>
          <w:sz w:val="24"/>
          <w:szCs w:val="24"/>
        </w:rPr>
        <w:t>P.z.p</w:t>
      </w:r>
      <w:proofErr w:type="spellEnd"/>
      <w:r>
        <w:rPr>
          <w:sz w:val="24"/>
          <w:szCs w:val="24"/>
        </w:rPr>
        <w:t>.</w:t>
      </w:r>
    </w:p>
    <w:p w14:paraId="7F41D04C" w14:textId="77777777" w:rsidR="00DF1B82" w:rsidRDefault="00000000">
      <w:pPr>
        <w:spacing w:before="0" w:after="120" w:line="240" w:lineRule="auto"/>
        <w:rPr>
          <w:sz w:val="24"/>
          <w:szCs w:val="24"/>
        </w:rPr>
      </w:pPr>
      <w:r>
        <w:rPr>
          <w:sz w:val="24"/>
          <w:szCs w:val="24"/>
        </w:rPr>
        <w:t>2.</w:t>
      </w:r>
      <w:r>
        <w:rPr>
          <w:sz w:val="24"/>
          <w:szCs w:val="24"/>
        </w:rPr>
        <w:tab/>
        <w:t>W przypadku zmiany powszechnie obowiązujących przepisów prawa w zakresie mającym wpływ na realizację przedmiotu zamówienia - odpowiednie zapisy umowy zostaną dostosowane do obowiązującego stanu prawnego.</w:t>
      </w:r>
    </w:p>
    <w:p w14:paraId="1AE0DFF5" w14:textId="77777777" w:rsidR="00DF1B82" w:rsidRDefault="00000000">
      <w:pPr>
        <w:spacing w:before="0" w:after="120" w:line="240" w:lineRule="auto"/>
        <w:rPr>
          <w:sz w:val="24"/>
          <w:szCs w:val="24"/>
        </w:rPr>
      </w:pPr>
      <w:r>
        <w:rPr>
          <w:sz w:val="24"/>
          <w:szCs w:val="24"/>
        </w:rPr>
        <w:t>3.</w:t>
      </w:r>
      <w:r>
        <w:rPr>
          <w:sz w:val="24"/>
          <w:szCs w:val="24"/>
        </w:rPr>
        <w:tab/>
        <w:t>Istotne zmiany postanowień Umowy w stosunku do treści oferty, na podstawie której dokonano wyboru Wykonawcy mogą dotyczyć:</w:t>
      </w:r>
    </w:p>
    <w:p w14:paraId="3FFC86A8" w14:textId="77777777" w:rsidR="00DF1B82" w:rsidRDefault="00000000">
      <w:pPr>
        <w:spacing w:before="0" w:after="120" w:line="240" w:lineRule="auto"/>
        <w:rPr>
          <w:sz w:val="24"/>
          <w:szCs w:val="24"/>
        </w:rPr>
      </w:pPr>
      <w:r>
        <w:rPr>
          <w:sz w:val="24"/>
          <w:szCs w:val="24"/>
        </w:rPr>
        <w:t>1)</w:t>
      </w:r>
      <w:r>
        <w:rPr>
          <w:sz w:val="24"/>
          <w:szCs w:val="24"/>
        </w:rPr>
        <w:tab/>
        <w:t>zmiany sposobu realizacji zamówienia, jeśli rozwiązania zaproponowane przez Zamawiającego lub Wykonawcę przyczynią się do uzyskania wyższej jakości końcowej zamówienia, przy czym zmiana ta nie będzie miała wpływu na wysokość wynagrodzenia Wykonawcy.</w:t>
      </w:r>
    </w:p>
    <w:p w14:paraId="55C6ADE7" w14:textId="77777777" w:rsidR="00DF1B82" w:rsidRDefault="00000000">
      <w:pPr>
        <w:spacing w:before="0" w:after="120" w:line="240" w:lineRule="auto"/>
        <w:rPr>
          <w:sz w:val="24"/>
          <w:szCs w:val="24"/>
        </w:rPr>
      </w:pPr>
      <w:r>
        <w:rPr>
          <w:sz w:val="24"/>
          <w:szCs w:val="24"/>
        </w:rPr>
        <w:t>4.</w:t>
      </w:r>
      <w:r>
        <w:rPr>
          <w:sz w:val="24"/>
          <w:szCs w:val="24"/>
        </w:rPr>
        <w:tab/>
        <w:t>Zmiany, o których mowa w ust. 3 mogą nastąpić w przypadku:</w:t>
      </w:r>
    </w:p>
    <w:p w14:paraId="420A4CB6" w14:textId="77777777" w:rsidR="00DF1B82" w:rsidRDefault="00000000">
      <w:pPr>
        <w:spacing w:before="0" w:after="120" w:line="240" w:lineRule="auto"/>
        <w:rPr>
          <w:sz w:val="24"/>
          <w:szCs w:val="24"/>
        </w:rPr>
      </w:pPr>
      <w:r>
        <w:rPr>
          <w:sz w:val="24"/>
          <w:szCs w:val="24"/>
        </w:rPr>
        <w:t>1)</w:t>
      </w:r>
      <w:r>
        <w:rPr>
          <w:sz w:val="24"/>
          <w:szCs w:val="24"/>
        </w:rPr>
        <w:tab/>
        <w:t xml:space="preserve">wystąpienia siły wyższej. Pod pojęciem siły wyższej Zamawiający rozumie okoliczności, które pomimo zachowania należytej staranności są nieprzewidywalne </w:t>
      </w:r>
      <w:proofErr w:type="gramStart"/>
      <w:r>
        <w:rPr>
          <w:sz w:val="24"/>
          <w:szCs w:val="24"/>
        </w:rPr>
        <w:t>oraz,</w:t>
      </w:r>
      <w:proofErr w:type="gramEnd"/>
      <w:r>
        <w:rPr>
          <w:sz w:val="24"/>
          <w:szCs w:val="24"/>
        </w:rPr>
        <w:t xml:space="preserve"> którym nie można zapobiec lub przeciwstawić się skutecznie;</w:t>
      </w:r>
    </w:p>
    <w:p w14:paraId="202DBB22" w14:textId="77777777" w:rsidR="00DF1B82" w:rsidRDefault="00000000">
      <w:pPr>
        <w:spacing w:before="0" w:after="120" w:line="240" w:lineRule="auto"/>
        <w:rPr>
          <w:sz w:val="24"/>
          <w:szCs w:val="24"/>
        </w:rPr>
      </w:pPr>
      <w:r>
        <w:rPr>
          <w:sz w:val="24"/>
          <w:szCs w:val="24"/>
        </w:rPr>
        <w:t>2)</w:t>
      </w:r>
      <w:r>
        <w:rPr>
          <w:sz w:val="24"/>
          <w:szCs w:val="24"/>
        </w:rPr>
        <w:tab/>
        <w:t>w przypadku zmiany przepisów krajowych lub unijnych dotyczących obrotu pocztowego;</w:t>
      </w:r>
    </w:p>
    <w:p w14:paraId="1570D91A" w14:textId="77777777" w:rsidR="00DF1B82" w:rsidRDefault="00000000">
      <w:pPr>
        <w:spacing w:before="0" w:after="120" w:line="240" w:lineRule="auto"/>
        <w:rPr>
          <w:sz w:val="24"/>
          <w:szCs w:val="24"/>
        </w:rPr>
      </w:pPr>
      <w:proofErr w:type="gramStart"/>
      <w:r>
        <w:rPr>
          <w:sz w:val="24"/>
          <w:szCs w:val="24"/>
        </w:rPr>
        <w:t>3)</w:t>
      </w:r>
      <w:proofErr w:type="gramEnd"/>
      <w:r>
        <w:rPr>
          <w:sz w:val="24"/>
          <w:szCs w:val="24"/>
        </w:rPr>
        <w:tab/>
        <w:t>gdy zmiany te są korzystne dla Zamawiającego,</w:t>
      </w:r>
    </w:p>
    <w:p w14:paraId="25457471" w14:textId="77777777" w:rsidR="00DF1B82" w:rsidRDefault="00000000">
      <w:pPr>
        <w:spacing w:before="0" w:after="120" w:line="240" w:lineRule="auto"/>
        <w:rPr>
          <w:sz w:val="24"/>
          <w:szCs w:val="24"/>
        </w:rPr>
      </w:pPr>
      <w:proofErr w:type="gramStart"/>
      <w:r>
        <w:rPr>
          <w:sz w:val="24"/>
          <w:szCs w:val="24"/>
        </w:rPr>
        <w:t>4)</w:t>
      </w:r>
      <w:proofErr w:type="gramEnd"/>
      <w:r>
        <w:rPr>
          <w:sz w:val="24"/>
          <w:szCs w:val="24"/>
        </w:rPr>
        <w:tab/>
        <w:t>gdy zmiany te spowodowane są zmianami organizacyjnymi Zamawiającego (między innymi zmiany związane z wprowadzeniem nowego programu elektronicznego obiegu dokumentów, zmiany organizacji pracy Zamawiającego).</w:t>
      </w:r>
    </w:p>
    <w:p w14:paraId="7490DD27" w14:textId="77777777" w:rsidR="00DF1B82" w:rsidRDefault="00000000">
      <w:pPr>
        <w:spacing w:before="0" w:after="120" w:line="240" w:lineRule="auto"/>
        <w:rPr>
          <w:sz w:val="24"/>
          <w:szCs w:val="24"/>
        </w:rPr>
      </w:pPr>
      <w:r>
        <w:rPr>
          <w:sz w:val="24"/>
          <w:szCs w:val="24"/>
        </w:rPr>
        <w:t>5.</w:t>
      </w:r>
      <w:r>
        <w:rPr>
          <w:sz w:val="24"/>
          <w:szCs w:val="24"/>
        </w:rPr>
        <w:tab/>
        <w:t>Istotne zmiany postanowień Umowy w stosunku do cen jednostkowych, na podstawie, których dokonano wyboru Wykonawcy mogą dotyczyć przypadków:</w:t>
      </w:r>
    </w:p>
    <w:p w14:paraId="748113A8" w14:textId="77777777" w:rsidR="00DF1B82" w:rsidRDefault="00000000">
      <w:pPr>
        <w:spacing w:before="0" w:after="120" w:line="240" w:lineRule="auto"/>
        <w:rPr>
          <w:sz w:val="24"/>
          <w:szCs w:val="24"/>
        </w:rPr>
      </w:pPr>
      <w:r>
        <w:rPr>
          <w:sz w:val="24"/>
          <w:szCs w:val="24"/>
        </w:rPr>
        <w:t>1)</w:t>
      </w:r>
      <w:r>
        <w:rPr>
          <w:sz w:val="24"/>
          <w:szCs w:val="24"/>
        </w:rPr>
        <w:tab/>
        <w:t>zmiany stawki podatku VAT na usługi pocztowe w wyniku, której nastąpi zmiana cen jednostkowych odpowiednio do zmiany stawki podatku VAT,</w:t>
      </w:r>
    </w:p>
    <w:p w14:paraId="16DC02DA" w14:textId="77777777" w:rsidR="00DF1B82" w:rsidRDefault="00000000">
      <w:pPr>
        <w:spacing w:before="0" w:after="120" w:line="240" w:lineRule="auto"/>
        <w:rPr>
          <w:sz w:val="24"/>
          <w:szCs w:val="24"/>
        </w:rPr>
      </w:pPr>
      <w:r>
        <w:rPr>
          <w:sz w:val="24"/>
          <w:szCs w:val="24"/>
        </w:rPr>
        <w:t>2)</w:t>
      </w:r>
      <w:r>
        <w:rPr>
          <w:sz w:val="24"/>
          <w:szCs w:val="24"/>
        </w:rPr>
        <w:tab/>
        <w:t>zmiany umowy wynikającej z uregulowań prawnych w zakresie ustalania lub zatwierdzania cen za usługi pocztowe w rozumieniu ustawy Prawo Pocztowe, a także w przypadku, kiedy ich wprowadzenie wynika z okoliczności powodujących, iż zmiana ww. cen leży w interesie publicznym,</w:t>
      </w:r>
    </w:p>
    <w:p w14:paraId="1166318D" w14:textId="77777777" w:rsidR="00DF1B82" w:rsidRDefault="00000000">
      <w:pPr>
        <w:spacing w:before="0" w:after="120" w:line="240" w:lineRule="auto"/>
        <w:rPr>
          <w:sz w:val="24"/>
          <w:szCs w:val="24"/>
        </w:rPr>
      </w:pPr>
      <w:proofErr w:type="gramStart"/>
      <w:r>
        <w:rPr>
          <w:sz w:val="24"/>
          <w:szCs w:val="24"/>
        </w:rPr>
        <w:t>3)</w:t>
      </w:r>
      <w:proofErr w:type="gramEnd"/>
      <w:r>
        <w:rPr>
          <w:sz w:val="24"/>
          <w:szCs w:val="24"/>
        </w:rPr>
        <w:tab/>
        <w:t>gdy ceny jednostkowe określone przez Wykonawcę w ofercie ulegną obniżeniu w toku realizacji zamówienia w wyniku, obniżenia opłat pocztowych wynikające ze standardowych cenników lub regulaminu Wykonawcy. Wykonawca w takim przypadku będzie stosować względem Zamawiającego obniżone opłaty pocztowe dla usług, wynikające z aktualnego obowiązującego Wykonawcy cennika lub regulaminu.</w:t>
      </w:r>
    </w:p>
    <w:p w14:paraId="1887A539" w14:textId="77777777" w:rsidR="00DF1B82" w:rsidRDefault="00000000">
      <w:pPr>
        <w:spacing w:before="0" w:after="120" w:line="240" w:lineRule="auto"/>
        <w:rPr>
          <w:sz w:val="24"/>
          <w:szCs w:val="24"/>
        </w:rPr>
      </w:pPr>
      <w:r>
        <w:rPr>
          <w:sz w:val="24"/>
          <w:szCs w:val="24"/>
        </w:rPr>
        <w:t>4)</w:t>
      </w:r>
      <w:r>
        <w:rPr>
          <w:sz w:val="24"/>
          <w:szCs w:val="24"/>
        </w:rPr>
        <w:tab/>
        <w:t>Zmiany wysokości minimalnego wynagrodzenia za pracę albo wysokości minimalnej stawki godzinowej. Ustalanej na podstawie przepisów ustawy z dnia 10.10.2002r. o minimalnym wynagrodzeniu za pracę,</w:t>
      </w:r>
    </w:p>
    <w:p w14:paraId="26DA3B9F" w14:textId="77777777" w:rsidR="00DF1B82" w:rsidRDefault="00000000">
      <w:pPr>
        <w:spacing w:before="0" w:after="120" w:line="240" w:lineRule="auto"/>
        <w:rPr>
          <w:sz w:val="24"/>
          <w:szCs w:val="24"/>
        </w:rPr>
      </w:pPr>
      <w:r>
        <w:rPr>
          <w:sz w:val="24"/>
          <w:szCs w:val="24"/>
        </w:rPr>
        <w:t>5)</w:t>
      </w:r>
      <w:r>
        <w:rPr>
          <w:sz w:val="24"/>
          <w:szCs w:val="24"/>
        </w:rPr>
        <w:tab/>
        <w:t>Zmiany zasad podlegania ubezpieczeniom społecznym lub ubezpieczeniu zdrowotnemu lub wysokości stawki na ubezpieczenia społeczne lub zdrowotne.</w:t>
      </w:r>
    </w:p>
    <w:p w14:paraId="1D2E1A48" w14:textId="77777777" w:rsidR="00DF1B82" w:rsidRDefault="00000000">
      <w:pPr>
        <w:spacing w:before="0" w:after="120" w:line="240" w:lineRule="auto"/>
        <w:rPr>
          <w:sz w:val="24"/>
          <w:szCs w:val="24"/>
        </w:rPr>
      </w:pPr>
      <w:r>
        <w:rPr>
          <w:sz w:val="24"/>
          <w:szCs w:val="24"/>
        </w:rPr>
        <w:t>6.</w:t>
      </w:r>
      <w:r>
        <w:rPr>
          <w:sz w:val="24"/>
          <w:szCs w:val="24"/>
        </w:rPr>
        <w:tab/>
        <w:t>Wszystkie zmiany umowy dokonywane będą w formie pisemnej i muszą być podpisane przez upoważnionych przedstawicieli obu Stron.</w:t>
      </w:r>
    </w:p>
    <w:p w14:paraId="0CB2F5A1" w14:textId="77777777" w:rsidR="00DF1B82" w:rsidRDefault="00DF1B82">
      <w:pPr>
        <w:spacing w:before="0" w:after="120" w:line="240" w:lineRule="auto"/>
        <w:rPr>
          <w:sz w:val="24"/>
          <w:szCs w:val="24"/>
        </w:rPr>
      </w:pPr>
    </w:p>
    <w:p w14:paraId="4885E12D" w14:textId="77777777" w:rsidR="00DF1B82" w:rsidRDefault="00000000">
      <w:pPr>
        <w:spacing w:before="0" w:after="120" w:line="240" w:lineRule="auto"/>
        <w:rPr>
          <w:sz w:val="24"/>
          <w:szCs w:val="24"/>
        </w:rPr>
      </w:pPr>
      <w:r>
        <w:rPr>
          <w:sz w:val="24"/>
          <w:szCs w:val="24"/>
        </w:rPr>
        <w:t>§ 11.</w:t>
      </w:r>
    </w:p>
    <w:p w14:paraId="531C6452" w14:textId="77777777" w:rsidR="00DF1B82" w:rsidRDefault="00000000">
      <w:pPr>
        <w:spacing w:before="0" w:after="120" w:line="240" w:lineRule="auto"/>
        <w:rPr>
          <w:sz w:val="24"/>
          <w:szCs w:val="24"/>
        </w:rPr>
      </w:pPr>
      <w:r>
        <w:rPr>
          <w:sz w:val="24"/>
          <w:szCs w:val="24"/>
        </w:rPr>
        <w:t>1.</w:t>
      </w:r>
      <w:r>
        <w:rPr>
          <w:sz w:val="24"/>
          <w:szCs w:val="24"/>
        </w:rPr>
        <w:tab/>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034189FD" w14:textId="77777777" w:rsidR="00DF1B82" w:rsidRDefault="00000000">
      <w:pPr>
        <w:spacing w:before="0" w:after="120" w:line="240" w:lineRule="auto"/>
        <w:rPr>
          <w:sz w:val="24"/>
          <w:szCs w:val="24"/>
        </w:rPr>
      </w:pPr>
      <w:r>
        <w:rPr>
          <w:sz w:val="24"/>
          <w:szCs w:val="24"/>
        </w:rPr>
        <w:t>2.</w:t>
      </w:r>
      <w:r>
        <w:rPr>
          <w:sz w:val="24"/>
          <w:szCs w:val="24"/>
        </w:rPr>
        <w:tab/>
        <w:t>Zamawiający jest uprawniony do natychmiastowego odstąpienia od umowy bez wyznaczania Wykonawcy dodatkowego terminu, jeżeli pomimo trzykrotnej reklamacji lub trzykrotnego zgłoszenia przez Zamawiającego na piśmie uwag dotyczących sposobu realizacji Umowy przez Wykonawcę nie uzyskano wyjaśnień ze strony Wykonawcy.</w:t>
      </w:r>
    </w:p>
    <w:p w14:paraId="04576D7B" w14:textId="77777777" w:rsidR="00DF1B82" w:rsidRDefault="00000000">
      <w:pPr>
        <w:spacing w:before="0" w:after="120" w:line="240" w:lineRule="auto"/>
        <w:rPr>
          <w:sz w:val="24"/>
          <w:szCs w:val="24"/>
        </w:rPr>
      </w:pPr>
      <w:r>
        <w:rPr>
          <w:sz w:val="24"/>
          <w:szCs w:val="24"/>
        </w:rPr>
        <w:t>3.</w:t>
      </w:r>
      <w:r>
        <w:rPr>
          <w:sz w:val="24"/>
          <w:szCs w:val="24"/>
        </w:rPr>
        <w:tab/>
        <w:t>Wypowiedzenie umowy, o którym mowa w ust. 2 może być przez Zamawiającego dokonane w terminie do 3 miesięcy o daty zaistnienia którejkolwiek z przesłanek, o których mowa w ust. 2.</w:t>
      </w:r>
    </w:p>
    <w:p w14:paraId="290FAE80" w14:textId="77777777" w:rsidR="00DF1B82" w:rsidRDefault="00DF1B82">
      <w:pPr>
        <w:spacing w:before="0" w:after="120" w:line="240" w:lineRule="auto"/>
        <w:rPr>
          <w:sz w:val="24"/>
          <w:szCs w:val="24"/>
        </w:rPr>
      </w:pPr>
    </w:p>
    <w:p w14:paraId="59A6326A" w14:textId="77777777" w:rsidR="00DF1B82" w:rsidRDefault="00000000">
      <w:pPr>
        <w:spacing w:before="0" w:after="120" w:line="240" w:lineRule="auto"/>
        <w:rPr>
          <w:sz w:val="24"/>
          <w:szCs w:val="24"/>
        </w:rPr>
      </w:pPr>
      <w:r>
        <w:rPr>
          <w:sz w:val="24"/>
          <w:szCs w:val="24"/>
        </w:rPr>
        <w:t>§ 12.</w:t>
      </w:r>
    </w:p>
    <w:p w14:paraId="57E8F9DD" w14:textId="77777777" w:rsidR="00DF1B82" w:rsidRDefault="00000000">
      <w:pPr>
        <w:spacing w:before="0" w:after="120" w:line="240" w:lineRule="auto"/>
        <w:rPr>
          <w:sz w:val="24"/>
          <w:szCs w:val="24"/>
        </w:rPr>
      </w:pPr>
      <w:r>
        <w:rPr>
          <w:sz w:val="24"/>
          <w:szCs w:val="24"/>
        </w:rPr>
        <w:t>Odstąpienie od umowy powinno nastąpić w formie pisemnej pod rygorem nieważności takiego oświadczenia i powinno zawierać uzasadnienie.</w:t>
      </w:r>
    </w:p>
    <w:p w14:paraId="1FC68448" w14:textId="77777777" w:rsidR="00DF1B82" w:rsidRDefault="00DF1B82">
      <w:pPr>
        <w:spacing w:before="0" w:after="120" w:line="240" w:lineRule="auto"/>
        <w:rPr>
          <w:sz w:val="24"/>
          <w:szCs w:val="24"/>
        </w:rPr>
      </w:pPr>
    </w:p>
    <w:p w14:paraId="1DCD6E56" w14:textId="77777777" w:rsidR="00DF1B82" w:rsidRDefault="00000000">
      <w:pPr>
        <w:spacing w:before="0" w:after="120" w:line="240" w:lineRule="auto"/>
        <w:rPr>
          <w:sz w:val="24"/>
          <w:szCs w:val="24"/>
        </w:rPr>
      </w:pPr>
      <w:r>
        <w:rPr>
          <w:sz w:val="24"/>
          <w:szCs w:val="24"/>
        </w:rPr>
        <w:t>§ 13.</w:t>
      </w:r>
    </w:p>
    <w:p w14:paraId="6D0EAB36" w14:textId="77777777" w:rsidR="00DF1B82" w:rsidRDefault="00000000">
      <w:pPr>
        <w:spacing w:before="0" w:after="120" w:line="240" w:lineRule="auto"/>
        <w:rPr>
          <w:sz w:val="24"/>
          <w:szCs w:val="24"/>
        </w:rPr>
      </w:pPr>
      <w:r>
        <w:rPr>
          <w:sz w:val="24"/>
          <w:szCs w:val="24"/>
        </w:rPr>
        <w:t>1.</w:t>
      </w:r>
      <w:r>
        <w:rPr>
          <w:sz w:val="24"/>
          <w:szCs w:val="24"/>
        </w:rPr>
        <w:tab/>
        <w:t>Strony umowy zobowiązują się do niezwłocznego wzajemnego informowania o każdej zmianie danych wymienionych w umowie, mających wpływ na jej ważność.</w:t>
      </w:r>
    </w:p>
    <w:p w14:paraId="66CB2BE1" w14:textId="77777777" w:rsidR="00DF1B82" w:rsidRDefault="00000000">
      <w:pPr>
        <w:spacing w:before="0" w:after="120" w:line="240" w:lineRule="auto"/>
        <w:rPr>
          <w:sz w:val="24"/>
          <w:szCs w:val="24"/>
        </w:rPr>
      </w:pPr>
      <w:r>
        <w:rPr>
          <w:sz w:val="24"/>
          <w:szCs w:val="24"/>
        </w:rPr>
        <w:t>2.</w:t>
      </w:r>
      <w:r>
        <w:rPr>
          <w:sz w:val="24"/>
          <w:szCs w:val="24"/>
        </w:rPr>
        <w:tab/>
        <w:t>W przypadku poniesienia strat z powodu braku aktualizacji danych, Strony zastrzegają sobie prawo dochodzenia odszkodowania na zasadach ogólnych.</w:t>
      </w:r>
    </w:p>
    <w:p w14:paraId="1B5F3AEC" w14:textId="77777777" w:rsidR="00DF1B82" w:rsidRDefault="00000000">
      <w:pPr>
        <w:spacing w:before="0" w:after="120" w:line="240" w:lineRule="auto"/>
        <w:rPr>
          <w:sz w:val="24"/>
          <w:szCs w:val="24"/>
        </w:rPr>
      </w:pPr>
      <w:r>
        <w:rPr>
          <w:sz w:val="24"/>
          <w:szCs w:val="24"/>
        </w:rPr>
        <w:t>§ 14.</w:t>
      </w:r>
    </w:p>
    <w:p w14:paraId="2F641D98" w14:textId="77777777" w:rsidR="00DF1B82" w:rsidRDefault="00000000">
      <w:pPr>
        <w:spacing w:before="0" w:after="120" w:line="240" w:lineRule="auto"/>
        <w:rPr>
          <w:sz w:val="24"/>
          <w:szCs w:val="24"/>
        </w:rPr>
      </w:pPr>
      <w:r>
        <w:rPr>
          <w:sz w:val="24"/>
          <w:szCs w:val="24"/>
        </w:rPr>
        <w:t>1.</w:t>
      </w:r>
      <w:r>
        <w:rPr>
          <w:sz w:val="24"/>
          <w:szCs w:val="24"/>
        </w:rPr>
        <w:tab/>
        <w:t>W razie sporu na tle wykonania niniejszej umowy Strona jest zobowiązana skierować konkretne roszczenie na piśmie.</w:t>
      </w:r>
    </w:p>
    <w:p w14:paraId="2ED009FD" w14:textId="77777777" w:rsidR="00DF1B82" w:rsidRDefault="00000000">
      <w:pPr>
        <w:spacing w:before="0" w:after="120" w:line="240" w:lineRule="auto"/>
        <w:rPr>
          <w:sz w:val="24"/>
          <w:szCs w:val="24"/>
        </w:rPr>
      </w:pPr>
      <w:r>
        <w:rPr>
          <w:sz w:val="24"/>
          <w:szCs w:val="24"/>
        </w:rPr>
        <w:t>2.</w:t>
      </w:r>
      <w:r>
        <w:rPr>
          <w:sz w:val="24"/>
          <w:szCs w:val="24"/>
        </w:rPr>
        <w:tab/>
        <w:t>Strona ma obowiązek do pisemnego ustosunkowania się do zgłoszonego roszczenia w terminie 7 dni od daty zgłoszenia roszczenia.</w:t>
      </w:r>
    </w:p>
    <w:p w14:paraId="7E1C0A78" w14:textId="77777777" w:rsidR="00DF1B82" w:rsidRDefault="00000000">
      <w:pPr>
        <w:spacing w:before="0" w:after="120" w:line="240" w:lineRule="auto"/>
        <w:rPr>
          <w:sz w:val="24"/>
          <w:szCs w:val="24"/>
        </w:rPr>
      </w:pPr>
      <w:r>
        <w:rPr>
          <w:sz w:val="24"/>
          <w:szCs w:val="24"/>
        </w:rPr>
        <w:t>3.</w:t>
      </w:r>
      <w:r>
        <w:rPr>
          <w:sz w:val="24"/>
          <w:szCs w:val="24"/>
        </w:rPr>
        <w:tab/>
        <w:t>W razie odmowy uznania roszczenia, względnie nieudzielania odpowiedzi na roszczenie w terminie, o którym mowa w ust. 2, Strona uprawniona jest do wystąpienia na drogę sądową.</w:t>
      </w:r>
    </w:p>
    <w:p w14:paraId="14CA9C73" w14:textId="77777777" w:rsidR="00DF1B82" w:rsidRDefault="00000000">
      <w:pPr>
        <w:spacing w:before="0" w:after="120" w:line="240" w:lineRule="auto"/>
        <w:rPr>
          <w:sz w:val="24"/>
          <w:szCs w:val="24"/>
        </w:rPr>
      </w:pPr>
      <w:r>
        <w:rPr>
          <w:sz w:val="24"/>
          <w:szCs w:val="24"/>
        </w:rPr>
        <w:t>4.</w:t>
      </w:r>
      <w:r>
        <w:rPr>
          <w:sz w:val="24"/>
          <w:szCs w:val="24"/>
        </w:rPr>
        <w:tab/>
        <w:t>Właściwym do rozpoznania sporów wynikłych na tle realizacji niniejszej umowy jest sąd właściwy miejscowo dla siedziby Zamawiającego.</w:t>
      </w:r>
    </w:p>
    <w:p w14:paraId="3BE0AF2F" w14:textId="77777777" w:rsidR="00DF1B82" w:rsidRDefault="00DF1B82">
      <w:pPr>
        <w:spacing w:before="0" w:after="120" w:line="240" w:lineRule="auto"/>
        <w:rPr>
          <w:sz w:val="24"/>
          <w:szCs w:val="24"/>
        </w:rPr>
      </w:pPr>
    </w:p>
    <w:p w14:paraId="35AD7BE3" w14:textId="77777777" w:rsidR="00DF1B82" w:rsidRDefault="00000000">
      <w:pPr>
        <w:spacing w:before="0" w:after="120" w:line="240" w:lineRule="auto"/>
        <w:rPr>
          <w:sz w:val="24"/>
          <w:szCs w:val="24"/>
        </w:rPr>
      </w:pPr>
      <w:r>
        <w:rPr>
          <w:sz w:val="24"/>
          <w:szCs w:val="24"/>
        </w:rPr>
        <w:t>§ 15.</w:t>
      </w:r>
    </w:p>
    <w:p w14:paraId="5B7676D3" w14:textId="77777777" w:rsidR="00DF1B82" w:rsidRDefault="00000000">
      <w:pPr>
        <w:spacing w:before="0" w:after="120" w:line="240" w:lineRule="auto"/>
        <w:rPr>
          <w:sz w:val="24"/>
          <w:szCs w:val="24"/>
        </w:rPr>
      </w:pPr>
      <w:r>
        <w:rPr>
          <w:sz w:val="24"/>
          <w:szCs w:val="24"/>
        </w:rPr>
        <w:t>1.</w:t>
      </w:r>
      <w:r>
        <w:rPr>
          <w:sz w:val="24"/>
          <w:szCs w:val="24"/>
        </w:rPr>
        <w:tab/>
        <w:t>W sprawach nieuregulowanych niniejszą Umową mają zastosowanie powszechnie obowiązujące przepisy prawa polskiego, a w szczególności Ustawy Prawo zamówień publicznych, Prawa pocztowego i Kodeksu Cywilnego.</w:t>
      </w:r>
    </w:p>
    <w:p w14:paraId="6AB961CE" w14:textId="77777777" w:rsidR="00DF1B82" w:rsidRDefault="00000000">
      <w:pPr>
        <w:spacing w:before="0" w:after="120" w:line="240" w:lineRule="auto"/>
        <w:rPr>
          <w:sz w:val="24"/>
          <w:szCs w:val="24"/>
        </w:rPr>
      </w:pPr>
      <w:r>
        <w:rPr>
          <w:sz w:val="24"/>
          <w:szCs w:val="24"/>
        </w:rPr>
        <w:t>2.</w:t>
      </w:r>
      <w:r>
        <w:rPr>
          <w:sz w:val="24"/>
          <w:szCs w:val="24"/>
        </w:rPr>
        <w:tab/>
        <w:t>Wszelkie spory wynikające z realizacji umowy Strony będą starały się rozstrzygać polubownie lub w razie nie dojścia do porozumienia rozstrzygać będzie Sąd powszechny właściwy miejscowo dla siedziby Zamawiającego</w:t>
      </w:r>
    </w:p>
    <w:p w14:paraId="64E9FDEA" w14:textId="77777777" w:rsidR="00DF1B82" w:rsidRDefault="00DF1B82">
      <w:pPr>
        <w:spacing w:before="0" w:after="120" w:line="240" w:lineRule="auto"/>
        <w:rPr>
          <w:sz w:val="24"/>
          <w:szCs w:val="24"/>
        </w:rPr>
      </w:pPr>
    </w:p>
    <w:p w14:paraId="7FBEF14A" w14:textId="77777777" w:rsidR="00DF1B82" w:rsidRDefault="00000000">
      <w:pPr>
        <w:spacing w:before="0" w:after="120" w:line="240" w:lineRule="auto"/>
        <w:rPr>
          <w:sz w:val="24"/>
          <w:szCs w:val="24"/>
        </w:rPr>
      </w:pPr>
      <w:r>
        <w:rPr>
          <w:sz w:val="24"/>
          <w:szCs w:val="24"/>
        </w:rPr>
        <w:t>§ 16.</w:t>
      </w:r>
    </w:p>
    <w:p w14:paraId="5B3BAAAD" w14:textId="77777777" w:rsidR="00DF1B82" w:rsidRDefault="00000000">
      <w:pPr>
        <w:spacing w:before="0" w:after="120" w:line="240" w:lineRule="auto"/>
        <w:rPr>
          <w:sz w:val="24"/>
          <w:szCs w:val="24"/>
        </w:rPr>
      </w:pPr>
      <w:r>
        <w:rPr>
          <w:sz w:val="24"/>
          <w:szCs w:val="24"/>
        </w:rPr>
        <w:t>Umowę niniejszą sporządzono w języku polskim w czterech  jednobrzmiących egzemplarzach, trzy  egzemplarze dla Zamawiającego, jeden egzemplarz dla Wykonawcy.</w:t>
      </w:r>
    </w:p>
    <w:p w14:paraId="1B0FA65C" w14:textId="77777777" w:rsidR="00DF1B82" w:rsidRDefault="00DF1B82">
      <w:pPr>
        <w:spacing w:before="0" w:after="120" w:line="240" w:lineRule="auto"/>
        <w:rPr>
          <w:sz w:val="24"/>
          <w:szCs w:val="24"/>
        </w:rPr>
      </w:pPr>
    </w:p>
    <w:p w14:paraId="426DE665" w14:textId="77777777" w:rsidR="00DF1B82" w:rsidRDefault="00DF1B82">
      <w:pPr>
        <w:spacing w:before="0" w:after="120" w:line="240" w:lineRule="auto"/>
        <w:rPr>
          <w:sz w:val="24"/>
          <w:szCs w:val="24"/>
        </w:rPr>
      </w:pPr>
    </w:p>
    <w:p w14:paraId="0D2C9BC4" w14:textId="77777777" w:rsidR="00DF1B82" w:rsidRDefault="00DF1B82">
      <w:pPr>
        <w:spacing w:before="0" w:after="120" w:line="240" w:lineRule="auto"/>
        <w:rPr>
          <w:sz w:val="24"/>
          <w:szCs w:val="24"/>
        </w:rPr>
      </w:pPr>
    </w:p>
    <w:p w14:paraId="03607756" w14:textId="77777777" w:rsidR="00DF1B82" w:rsidRDefault="00DF1B82">
      <w:pPr>
        <w:spacing w:before="0" w:after="120" w:line="240" w:lineRule="auto"/>
        <w:rPr>
          <w:sz w:val="24"/>
          <w:szCs w:val="24"/>
        </w:rPr>
      </w:pPr>
    </w:p>
    <w:p w14:paraId="26CEDC82" w14:textId="77777777" w:rsidR="00DF1B82" w:rsidRDefault="00000000">
      <w:pPr>
        <w:spacing w:before="0" w:after="120" w:line="240" w:lineRule="auto"/>
        <w:rPr>
          <w:sz w:val="24"/>
          <w:szCs w:val="24"/>
        </w:rPr>
      </w:pPr>
      <w:r>
        <w:rPr>
          <w:sz w:val="24"/>
          <w:szCs w:val="24"/>
        </w:rPr>
        <w:t xml:space="preserve">ZAMAWIAJĄCY: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WYKONAWCA:</w:t>
      </w:r>
    </w:p>
    <w:p w14:paraId="68EE3EE4" w14:textId="77777777" w:rsidR="00DF1B82" w:rsidRDefault="00DF1B82">
      <w:pPr>
        <w:spacing w:before="0" w:after="120" w:line="240" w:lineRule="auto"/>
        <w:rPr>
          <w:sz w:val="24"/>
          <w:szCs w:val="24"/>
        </w:rPr>
      </w:pPr>
    </w:p>
    <w:p w14:paraId="16EF9E9A" w14:textId="77777777" w:rsidR="00DF1B82" w:rsidRDefault="00DF1B82">
      <w:pPr>
        <w:spacing w:before="0" w:after="120" w:line="240" w:lineRule="auto"/>
        <w:rPr>
          <w:sz w:val="24"/>
          <w:szCs w:val="24"/>
        </w:rPr>
      </w:pPr>
    </w:p>
    <w:p w14:paraId="01A43165" w14:textId="77777777" w:rsidR="00DF1B82" w:rsidRDefault="00DF1B82">
      <w:pPr>
        <w:spacing w:before="0" w:after="0" w:line="240" w:lineRule="auto"/>
        <w:ind w:left="152" w:hanging="10"/>
        <w:jc w:val="center"/>
        <w:rPr>
          <w:rFonts w:ascii="Calibri" w:eastAsia="Times New Roman" w:hAnsi="Calibri" w:cs="Calibri"/>
          <w:sz w:val="22"/>
          <w:szCs w:val="22"/>
          <w:lang w:eastAsia="en-US"/>
        </w:rPr>
      </w:pPr>
    </w:p>
    <w:p w14:paraId="1307B30E" w14:textId="77777777" w:rsidR="00DF1B82" w:rsidRDefault="00DF1B82">
      <w:pPr>
        <w:spacing w:before="0" w:after="120" w:line="240" w:lineRule="auto"/>
        <w:rPr>
          <w:sz w:val="24"/>
          <w:szCs w:val="24"/>
        </w:rPr>
      </w:pPr>
    </w:p>
    <w:sectPr w:rsidR="00DF1B82">
      <w:headerReference w:type="default" r:id="rId23"/>
      <w:footerReference w:type="default" r:id="rId24"/>
      <w:pgSz w:w="11906" w:h="16838"/>
      <w:pgMar w:top="1985" w:right="1417" w:bottom="1618" w:left="1417" w:header="0" w:footer="465"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1C178" w14:textId="77777777" w:rsidR="00F06C3A" w:rsidRDefault="00F06C3A">
      <w:pPr>
        <w:spacing w:before="0" w:after="0" w:line="240" w:lineRule="auto"/>
      </w:pPr>
      <w:r>
        <w:separator/>
      </w:r>
    </w:p>
  </w:endnote>
  <w:endnote w:type="continuationSeparator" w:id="0">
    <w:p w14:paraId="60F50802" w14:textId="77777777" w:rsidR="00F06C3A" w:rsidRDefault="00F06C3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onsolas">
    <w:panose1 w:val="020B0609020204030204"/>
    <w:charset w:val="EE"/>
    <w:family w:val="roman"/>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1189774"/>
      <w:docPartObj>
        <w:docPartGallery w:val="Page Numbers (Top of Page)"/>
        <w:docPartUnique/>
      </w:docPartObj>
    </w:sdtPr>
    <w:sdtContent>
      <w:p w14:paraId="38A5558E" w14:textId="77777777" w:rsidR="00DF1B82" w:rsidRDefault="00000000">
        <w:pPr>
          <w:pStyle w:val="Stopka"/>
          <w:spacing w:before="0" w:after="0"/>
          <w:jc w:val="right"/>
          <w:rPr>
            <w:sz w:val="16"/>
            <w:szCs w:val="16"/>
          </w:rPr>
        </w:pPr>
        <w:r>
          <w:rPr>
            <w:sz w:val="16"/>
            <w:szCs w:val="16"/>
          </w:rPr>
          <w:t xml:space="preserve">Strona </w:t>
        </w:r>
        <w:r>
          <w:rPr>
            <w:b/>
            <w:bCs/>
            <w:sz w:val="16"/>
            <w:szCs w:val="16"/>
          </w:rPr>
          <w:fldChar w:fldCharType="begin"/>
        </w:r>
        <w:r>
          <w:rPr>
            <w:b/>
            <w:bCs/>
            <w:sz w:val="16"/>
            <w:szCs w:val="16"/>
          </w:rPr>
          <w:instrText>PAGE</w:instrText>
        </w:r>
        <w:r>
          <w:rPr>
            <w:b/>
            <w:bCs/>
            <w:sz w:val="16"/>
            <w:szCs w:val="16"/>
          </w:rPr>
          <w:fldChar w:fldCharType="separate"/>
        </w:r>
        <w:r>
          <w:rPr>
            <w:b/>
            <w:bCs/>
            <w:sz w:val="16"/>
            <w:szCs w:val="16"/>
          </w:rPr>
          <w:t>45</w:t>
        </w:r>
        <w:r>
          <w:rPr>
            <w:b/>
            <w:bCs/>
            <w:sz w:val="16"/>
            <w:szCs w:val="16"/>
          </w:rPr>
          <w:fldChar w:fldCharType="end"/>
        </w:r>
        <w:r>
          <w:rPr>
            <w:sz w:val="16"/>
            <w:szCs w:val="16"/>
          </w:rPr>
          <w:t xml:space="preserve"> z </w:t>
        </w:r>
        <w:r>
          <w:rPr>
            <w:b/>
            <w:bCs/>
            <w:sz w:val="16"/>
            <w:szCs w:val="16"/>
          </w:rPr>
          <w:fldChar w:fldCharType="begin"/>
        </w:r>
        <w:r>
          <w:rPr>
            <w:b/>
            <w:bCs/>
            <w:sz w:val="16"/>
            <w:szCs w:val="16"/>
          </w:rPr>
          <w:instrText>NUMPAGES</w:instrText>
        </w:r>
        <w:r>
          <w:rPr>
            <w:b/>
            <w:bCs/>
            <w:sz w:val="16"/>
            <w:szCs w:val="16"/>
          </w:rPr>
          <w:fldChar w:fldCharType="separate"/>
        </w:r>
        <w:r>
          <w:rPr>
            <w:b/>
            <w:bCs/>
            <w:sz w:val="16"/>
            <w:szCs w:val="16"/>
          </w:rPr>
          <w:t>45</w:t>
        </w:r>
        <w:r>
          <w:rPr>
            <w:b/>
            <w:bCs/>
            <w:sz w:val="16"/>
            <w:szCs w:val="16"/>
          </w:rPr>
          <w:fldChar w:fldCharType="end"/>
        </w:r>
      </w:p>
    </w:sdtContent>
  </w:sdt>
  <w:sdt>
    <w:sdtPr>
      <w:id w:val="1735329651"/>
      <w:docPartObj>
        <w:docPartGallery w:val="Page Numbers (Top of Page)"/>
        <w:docPartUnique/>
      </w:docPartObj>
    </w:sdtPr>
    <w:sdtContent>
      <w:p w14:paraId="39D00B58" w14:textId="77777777" w:rsidR="00DF1B82" w:rsidRDefault="00000000">
        <w:pPr>
          <w:spacing w:before="0" w:after="0"/>
          <w:ind w:left="-142"/>
          <w:rPr>
            <w:sz w:val="16"/>
            <w:szCs w:val="16"/>
          </w:rPr>
        </w:pPr>
        <w:r>
          <w:rPr>
            <w:sz w:val="16"/>
            <w:szCs w:val="16"/>
          </w:rPr>
          <w:t xml:space="preserve">Sprawę prowadzi: Michał Mruk, e-mail: </w:t>
        </w:r>
        <w:hyperlink r:id="rId1">
          <w:r>
            <w:rPr>
              <w:rStyle w:val="czeinternetowe"/>
              <w:sz w:val="16"/>
              <w:szCs w:val="16"/>
            </w:rPr>
            <w:t>m.mruk@powiatlwowecki.pl</w:t>
          </w:r>
        </w:hyperlink>
        <w:r>
          <w:rPr>
            <w:sz w:val="16"/>
            <w:szCs w:val="16"/>
          </w:rPr>
          <w:t xml:space="preserve">  </w:t>
        </w:r>
      </w:p>
      <w:p w14:paraId="7D4FF1E0" w14:textId="77777777" w:rsidR="00DF1B82" w:rsidRDefault="00000000">
        <w:pPr>
          <w:spacing w:before="0" w:after="0"/>
          <w:ind w:left="-142"/>
          <w:rPr>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EFE94" w14:textId="77777777" w:rsidR="00F06C3A" w:rsidRDefault="00F06C3A">
      <w:pPr>
        <w:spacing w:before="0" w:after="0" w:line="240" w:lineRule="auto"/>
      </w:pPr>
      <w:r>
        <w:separator/>
      </w:r>
    </w:p>
  </w:footnote>
  <w:footnote w:type="continuationSeparator" w:id="0">
    <w:p w14:paraId="47EC92F3" w14:textId="77777777" w:rsidR="00F06C3A" w:rsidRDefault="00F06C3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CB5F5" w14:textId="77777777" w:rsidR="00DF1B82" w:rsidRDefault="00000000">
    <w:pPr>
      <w:pStyle w:val="Nagwek"/>
      <w:tabs>
        <w:tab w:val="clear" w:pos="4536"/>
        <w:tab w:val="clear" w:pos="9072"/>
      </w:tabs>
      <w:spacing w:before="0" w:after="0" w:line="240" w:lineRule="auto"/>
      <w:ind w:left="902"/>
      <w:jc w:val="center"/>
      <w:rPr>
        <w:rFonts w:cstheme="minorHAnsi"/>
        <w:b/>
        <w:sz w:val="36"/>
      </w:rPr>
    </w:pPr>
    <w:r>
      <w:rPr>
        <w:rFonts w:cstheme="minorHAnsi"/>
        <w:b/>
        <w:noProof/>
        <w:sz w:val="36"/>
      </w:rPr>
      <w:drawing>
        <wp:anchor distT="0" distB="0" distL="114300" distR="114300" simplePos="0" relativeHeight="46" behindDoc="0" locked="0" layoutInCell="0" allowOverlap="1" wp14:anchorId="550441AC" wp14:editId="1F5839A7">
          <wp:simplePos x="0" y="0"/>
          <wp:positionH relativeFrom="page">
            <wp:posOffset>828675</wp:posOffset>
          </wp:positionH>
          <wp:positionV relativeFrom="page">
            <wp:posOffset>219075</wp:posOffset>
          </wp:positionV>
          <wp:extent cx="914400" cy="1119505"/>
          <wp:effectExtent l="0" t="0" r="0" b="0"/>
          <wp:wrapTight wrapText="bothSides">
            <wp:wrapPolygon edited="0">
              <wp:start x="-2" y="0"/>
              <wp:lineTo x="-2" y="21328"/>
              <wp:lineTo x="21148" y="21328"/>
              <wp:lineTo x="21148" y="0"/>
              <wp:lineTo x="-2" y="0"/>
            </wp:wrapPolygon>
          </wp:wrapTight>
          <wp:docPr id="1" name="Obraz 8" descr="Herb Powiatu Lwówec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8" descr="Herb Powiatu Lwóweckiego"/>
                  <pic:cNvPicPr>
                    <a:picLocks noChangeAspect="1" noChangeArrowheads="1"/>
                  </pic:cNvPicPr>
                </pic:nvPicPr>
                <pic:blipFill>
                  <a:blip r:embed="rId1"/>
                  <a:stretch>
                    <a:fillRect/>
                  </a:stretch>
                </pic:blipFill>
                <pic:spPr bwMode="auto">
                  <a:xfrm>
                    <a:off x="0" y="0"/>
                    <a:ext cx="914400" cy="1119505"/>
                  </a:xfrm>
                  <a:prstGeom prst="rect">
                    <a:avLst/>
                  </a:prstGeom>
                </pic:spPr>
              </pic:pic>
            </a:graphicData>
          </a:graphic>
        </wp:anchor>
      </w:drawing>
    </w:r>
  </w:p>
  <w:p w14:paraId="0D7D6388" w14:textId="77777777" w:rsidR="00DF1B82" w:rsidRDefault="00000000">
    <w:pPr>
      <w:pStyle w:val="Nagwek"/>
      <w:tabs>
        <w:tab w:val="clear" w:pos="4536"/>
        <w:tab w:val="clear" w:pos="9072"/>
      </w:tabs>
      <w:spacing w:before="0" w:after="0" w:line="240" w:lineRule="auto"/>
      <w:ind w:left="902"/>
      <w:jc w:val="center"/>
      <w:rPr>
        <w:rFonts w:cstheme="minorHAnsi"/>
        <w:b/>
        <w:sz w:val="44"/>
      </w:rPr>
    </w:pPr>
    <w:r>
      <w:rPr>
        <w:rFonts w:cstheme="minorHAnsi"/>
        <w:b/>
        <w:sz w:val="44"/>
      </w:rPr>
      <w:t>POWIAT LWÓWECKI</w:t>
    </w:r>
  </w:p>
  <w:p w14:paraId="1E5FFE9F" w14:textId="77777777" w:rsidR="00DF1B82" w:rsidRDefault="00DF1B82">
    <w:pPr>
      <w:pStyle w:val="Stopka"/>
      <w:tabs>
        <w:tab w:val="clear" w:pos="4536"/>
        <w:tab w:val="clear" w:pos="9072"/>
      </w:tabs>
      <w:spacing w:before="0" w:after="0"/>
      <w:ind w:left="902" w:right="-337"/>
      <w:jc w:val="center"/>
      <w:rPr>
        <w:sz w:val="16"/>
        <w:szCs w:val="16"/>
      </w:rPr>
    </w:pPr>
  </w:p>
  <w:p w14:paraId="63B7E5AA" w14:textId="77777777" w:rsidR="00DF1B82" w:rsidRDefault="00000000">
    <w:pPr>
      <w:pStyle w:val="Stopka"/>
      <w:tabs>
        <w:tab w:val="clear" w:pos="4536"/>
        <w:tab w:val="clear" w:pos="9072"/>
      </w:tabs>
      <w:spacing w:before="0" w:after="0"/>
      <w:ind w:left="902" w:right="-337"/>
      <w:jc w:val="center"/>
      <w:rPr>
        <w:sz w:val="16"/>
        <w:szCs w:val="16"/>
      </w:rPr>
    </w:pPr>
    <w:r>
      <w:rPr>
        <w:sz w:val="16"/>
        <w:szCs w:val="16"/>
      </w:rPr>
      <w:t>ul. Szpitalna 4, 59-600 Lwówek Śląski,</w:t>
    </w:r>
  </w:p>
  <w:p w14:paraId="20F284AD" w14:textId="77777777" w:rsidR="00DF1B82" w:rsidRDefault="00000000">
    <w:pPr>
      <w:pStyle w:val="Stopka"/>
      <w:tabs>
        <w:tab w:val="clear" w:pos="4536"/>
        <w:tab w:val="clear" w:pos="9072"/>
      </w:tabs>
      <w:spacing w:before="0" w:after="0"/>
      <w:ind w:left="902" w:right="-337"/>
      <w:jc w:val="center"/>
      <w:rPr>
        <w:sz w:val="16"/>
        <w:szCs w:val="16"/>
        <w:lang w:val="de-DE"/>
      </w:rPr>
    </w:pPr>
    <w:proofErr w:type="spellStart"/>
    <w:r>
      <w:rPr>
        <w:sz w:val="16"/>
        <w:szCs w:val="16"/>
        <w:lang w:val="en-US"/>
      </w:rPr>
      <w:t>tel</w:t>
    </w:r>
    <w:proofErr w:type="spellEnd"/>
    <w:r>
      <w:rPr>
        <w:sz w:val="16"/>
        <w:szCs w:val="16"/>
        <w:lang w:val="de-DE"/>
      </w:rPr>
      <w:t xml:space="preserve">. +48 75 782 36 50, </w:t>
    </w:r>
    <w:proofErr w:type="spellStart"/>
    <w:r>
      <w:rPr>
        <w:sz w:val="16"/>
        <w:szCs w:val="16"/>
        <w:lang w:val="de-DE"/>
      </w:rPr>
      <w:t>fax</w:t>
    </w:r>
    <w:proofErr w:type="spellEnd"/>
    <w:r>
      <w:rPr>
        <w:sz w:val="16"/>
        <w:szCs w:val="16"/>
        <w:lang w:val="de-DE"/>
      </w:rPr>
      <w:t xml:space="preserve"> +48 75 782 36 54</w:t>
    </w:r>
  </w:p>
  <w:p w14:paraId="12D89321" w14:textId="77777777" w:rsidR="00DF1B82" w:rsidRDefault="00000000">
    <w:pPr>
      <w:pStyle w:val="Nagwek"/>
      <w:tabs>
        <w:tab w:val="clear" w:pos="4536"/>
        <w:tab w:val="clear" w:pos="9072"/>
      </w:tabs>
      <w:spacing w:before="0" w:after="0" w:line="240" w:lineRule="auto"/>
      <w:ind w:left="902"/>
      <w:jc w:val="center"/>
      <w:rPr>
        <w:sz w:val="16"/>
        <w:szCs w:val="16"/>
      </w:rPr>
    </w:pPr>
    <w:proofErr w:type="spellStart"/>
    <w:r>
      <w:rPr>
        <w:sz w:val="16"/>
        <w:szCs w:val="16"/>
        <w:lang w:val="de-DE"/>
      </w:rPr>
      <w:t>e-mail</w:t>
    </w:r>
    <w:proofErr w:type="spellEnd"/>
    <w:r>
      <w:rPr>
        <w:sz w:val="16"/>
        <w:szCs w:val="16"/>
        <w:lang w:val="de-DE"/>
      </w:rPr>
      <w:t xml:space="preserve">: </w:t>
    </w:r>
    <w:hyperlink r:id="rId2">
      <w:r>
        <w:rPr>
          <w:rStyle w:val="czeinternetowe"/>
          <w:color w:val="auto"/>
          <w:sz w:val="16"/>
          <w:szCs w:val="16"/>
          <w:u w:val="none"/>
          <w:lang w:val="de-DE"/>
        </w:rPr>
        <w:t>sekretariat@powiatlwowecki.pl</w:t>
      </w:r>
    </w:hyperlink>
  </w:p>
  <w:p w14:paraId="199107E5" w14:textId="77777777" w:rsidR="00DF1B82" w:rsidRDefault="00000000">
    <w:pPr>
      <w:pStyle w:val="Nagwek"/>
      <w:tabs>
        <w:tab w:val="clear" w:pos="4536"/>
        <w:tab w:val="clear" w:pos="9072"/>
      </w:tabs>
      <w:spacing w:before="0" w:after="0" w:line="240" w:lineRule="auto"/>
      <w:ind w:left="902"/>
      <w:jc w:val="center"/>
      <w:rPr>
        <w:sz w:val="16"/>
        <w:szCs w:val="16"/>
      </w:rPr>
    </w:pPr>
    <w:r>
      <w:rPr>
        <w:noProof/>
      </w:rPr>
      <mc:AlternateContent>
        <mc:Choice Requires="wps">
          <w:drawing>
            <wp:anchor distT="0" distB="0" distL="0" distR="0" simplePos="0" relativeHeight="91" behindDoc="1" locked="0" layoutInCell="0" allowOverlap="1" wp14:anchorId="16A8912A" wp14:editId="5BD5B566">
              <wp:simplePos x="0" y="0"/>
              <wp:positionH relativeFrom="column">
                <wp:posOffset>-151765</wp:posOffset>
              </wp:positionH>
              <wp:positionV relativeFrom="paragraph">
                <wp:posOffset>199390</wp:posOffset>
              </wp:positionV>
              <wp:extent cx="6058535" cy="1270"/>
              <wp:effectExtent l="13970" t="9525" r="5080" b="9525"/>
              <wp:wrapNone/>
              <wp:docPr id="2" name="Line 2"/>
              <wp:cNvGraphicFramePr/>
              <a:graphic xmlns:a="http://schemas.openxmlformats.org/drawingml/2006/main">
                <a:graphicData uri="http://schemas.microsoft.com/office/word/2010/wordprocessingShape">
                  <wps:wsp>
                    <wps:cNvCnPr/>
                    <wps:spPr>
                      <a:xfrm>
                        <a:off x="0" y="0"/>
                        <a:ext cx="6058080" cy="720"/>
                      </a:xfrm>
                      <a:prstGeom prst="line">
                        <a:avLst/>
                      </a:prstGeom>
                      <a:ln w="9525">
                        <a:solidFill>
                          <a:srgbClr val="80808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11.95pt,15.7pt" to="465pt,15.7pt" ID="Line 2" stroked="t" style="position:absolute" wp14:anchorId="4904805C">
              <v:stroke color="gray" weight="9360" joinstyle="round" endcap="flat"/>
              <v:fill o:detectmouseclick="t" on="false"/>
              <w10:wrap type="none"/>
            </v:line>
          </w:pict>
        </mc:Fallback>
      </mc:AlternateContent>
    </w:r>
    <w:r>
      <w:rPr>
        <w:sz w:val="16"/>
        <w:szCs w:val="16"/>
      </w:rPr>
      <w:t>e-Doręczenia: AE:PL-40980-94550-CCBHR-23</w:t>
    </w:r>
  </w:p>
  <w:p w14:paraId="6BE8AACA" w14:textId="77777777" w:rsidR="00DF1B82" w:rsidRDefault="00DF1B82">
    <w:pPr>
      <w:pStyle w:val="Nagwek"/>
      <w:spacing w:before="0" w:after="0" w:line="240" w:lineRule="auto"/>
      <w:ind w:left="902"/>
      <w:jc w:val="center"/>
      <w:rPr>
        <w:rFonts w:cstheme="minorHAnsi"/>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B6AFA"/>
    <w:multiLevelType w:val="multilevel"/>
    <w:tmpl w:val="6BE6CD94"/>
    <w:lvl w:ilvl="0">
      <w:start w:val="1"/>
      <w:numFmt w:val="decimal"/>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5551D15"/>
    <w:multiLevelType w:val="multilevel"/>
    <w:tmpl w:val="C3E4893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1676508A"/>
    <w:multiLevelType w:val="multilevel"/>
    <w:tmpl w:val="117C1A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77D4EA8"/>
    <w:multiLevelType w:val="multilevel"/>
    <w:tmpl w:val="8340981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D2667EF"/>
    <w:multiLevelType w:val="multilevel"/>
    <w:tmpl w:val="1F6E13B0"/>
    <w:lvl w:ilvl="0">
      <w:start w:val="1"/>
      <w:numFmt w:val="lowerLetter"/>
      <w:lvlText w:val="%1)"/>
      <w:lvlJc w:val="left"/>
      <w:pPr>
        <w:tabs>
          <w:tab w:val="num" w:pos="0"/>
        </w:tabs>
        <w:ind w:left="761" w:hanging="360"/>
      </w:pPr>
    </w:lvl>
    <w:lvl w:ilvl="1">
      <w:start w:val="1"/>
      <w:numFmt w:val="lowerLetter"/>
      <w:lvlText w:val="%2."/>
      <w:lvlJc w:val="left"/>
      <w:pPr>
        <w:tabs>
          <w:tab w:val="num" w:pos="0"/>
        </w:tabs>
        <w:ind w:left="1481" w:hanging="360"/>
      </w:pPr>
    </w:lvl>
    <w:lvl w:ilvl="2">
      <w:start w:val="1"/>
      <w:numFmt w:val="lowerRoman"/>
      <w:lvlText w:val="%3."/>
      <w:lvlJc w:val="right"/>
      <w:pPr>
        <w:tabs>
          <w:tab w:val="num" w:pos="0"/>
        </w:tabs>
        <w:ind w:left="2201" w:hanging="180"/>
      </w:pPr>
    </w:lvl>
    <w:lvl w:ilvl="3">
      <w:start w:val="1"/>
      <w:numFmt w:val="decimal"/>
      <w:lvlText w:val="%4."/>
      <w:lvlJc w:val="left"/>
      <w:pPr>
        <w:tabs>
          <w:tab w:val="num" w:pos="0"/>
        </w:tabs>
        <w:ind w:left="2921" w:hanging="360"/>
      </w:pPr>
    </w:lvl>
    <w:lvl w:ilvl="4">
      <w:start w:val="1"/>
      <w:numFmt w:val="lowerLetter"/>
      <w:lvlText w:val="%5."/>
      <w:lvlJc w:val="left"/>
      <w:pPr>
        <w:tabs>
          <w:tab w:val="num" w:pos="0"/>
        </w:tabs>
        <w:ind w:left="3641" w:hanging="360"/>
      </w:pPr>
    </w:lvl>
    <w:lvl w:ilvl="5">
      <w:start w:val="1"/>
      <w:numFmt w:val="lowerRoman"/>
      <w:lvlText w:val="%6."/>
      <w:lvlJc w:val="right"/>
      <w:pPr>
        <w:tabs>
          <w:tab w:val="num" w:pos="0"/>
        </w:tabs>
        <w:ind w:left="4361" w:hanging="180"/>
      </w:pPr>
    </w:lvl>
    <w:lvl w:ilvl="6">
      <w:start w:val="1"/>
      <w:numFmt w:val="decimal"/>
      <w:lvlText w:val="%7."/>
      <w:lvlJc w:val="left"/>
      <w:pPr>
        <w:tabs>
          <w:tab w:val="num" w:pos="0"/>
        </w:tabs>
        <w:ind w:left="5081" w:hanging="360"/>
      </w:pPr>
    </w:lvl>
    <w:lvl w:ilvl="7">
      <w:start w:val="1"/>
      <w:numFmt w:val="lowerLetter"/>
      <w:lvlText w:val="%8."/>
      <w:lvlJc w:val="left"/>
      <w:pPr>
        <w:tabs>
          <w:tab w:val="num" w:pos="0"/>
        </w:tabs>
        <w:ind w:left="5801" w:hanging="360"/>
      </w:pPr>
    </w:lvl>
    <w:lvl w:ilvl="8">
      <w:start w:val="1"/>
      <w:numFmt w:val="lowerRoman"/>
      <w:lvlText w:val="%9."/>
      <w:lvlJc w:val="right"/>
      <w:pPr>
        <w:tabs>
          <w:tab w:val="num" w:pos="0"/>
        </w:tabs>
        <w:ind w:left="6521" w:hanging="180"/>
      </w:pPr>
    </w:lvl>
  </w:abstractNum>
  <w:abstractNum w:abstractNumId="5" w15:restartNumberingAfterBreak="0">
    <w:nsid w:val="2D8F0FB0"/>
    <w:multiLevelType w:val="multilevel"/>
    <w:tmpl w:val="16342A1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E750BA9"/>
    <w:multiLevelType w:val="multilevel"/>
    <w:tmpl w:val="26B415B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 w15:restartNumberingAfterBreak="0">
    <w:nsid w:val="30A439A1"/>
    <w:multiLevelType w:val="multilevel"/>
    <w:tmpl w:val="2E8863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21F089C"/>
    <w:multiLevelType w:val="multilevel"/>
    <w:tmpl w:val="E32228D2"/>
    <w:lvl w:ilvl="0">
      <w:start w:val="1"/>
      <w:numFmt w:val="decimal"/>
      <w:lvlText w:val="%1)"/>
      <w:lvlJc w:val="left"/>
      <w:pPr>
        <w:tabs>
          <w:tab w:val="num" w:pos="0"/>
        </w:tabs>
        <w:ind w:left="4123" w:hanging="360"/>
      </w:pPr>
      <w:rPr>
        <w:b w:val="0"/>
        <w:i w:val="0"/>
      </w:rPr>
    </w:lvl>
    <w:lvl w:ilvl="1">
      <w:start w:val="1"/>
      <w:numFmt w:val="lowerLetter"/>
      <w:lvlText w:val="%2."/>
      <w:lvlJc w:val="left"/>
      <w:pPr>
        <w:tabs>
          <w:tab w:val="num" w:pos="0"/>
        </w:tabs>
        <w:ind w:left="4843" w:hanging="360"/>
      </w:pPr>
    </w:lvl>
    <w:lvl w:ilvl="2">
      <w:start w:val="1"/>
      <w:numFmt w:val="lowerRoman"/>
      <w:lvlText w:val="%3."/>
      <w:lvlJc w:val="right"/>
      <w:pPr>
        <w:tabs>
          <w:tab w:val="num" w:pos="0"/>
        </w:tabs>
        <w:ind w:left="5563" w:hanging="180"/>
      </w:pPr>
    </w:lvl>
    <w:lvl w:ilvl="3">
      <w:start w:val="1"/>
      <w:numFmt w:val="decimal"/>
      <w:lvlText w:val="%4."/>
      <w:lvlJc w:val="left"/>
      <w:pPr>
        <w:tabs>
          <w:tab w:val="num" w:pos="0"/>
        </w:tabs>
        <w:ind w:left="6283" w:hanging="360"/>
      </w:pPr>
    </w:lvl>
    <w:lvl w:ilvl="4">
      <w:start w:val="1"/>
      <w:numFmt w:val="lowerLetter"/>
      <w:lvlText w:val="%5."/>
      <w:lvlJc w:val="left"/>
      <w:pPr>
        <w:tabs>
          <w:tab w:val="num" w:pos="0"/>
        </w:tabs>
        <w:ind w:left="7003" w:hanging="360"/>
      </w:pPr>
    </w:lvl>
    <w:lvl w:ilvl="5">
      <w:start w:val="1"/>
      <w:numFmt w:val="lowerRoman"/>
      <w:lvlText w:val="%6."/>
      <w:lvlJc w:val="right"/>
      <w:pPr>
        <w:tabs>
          <w:tab w:val="num" w:pos="0"/>
        </w:tabs>
        <w:ind w:left="7723" w:hanging="180"/>
      </w:pPr>
    </w:lvl>
    <w:lvl w:ilvl="6">
      <w:start w:val="1"/>
      <w:numFmt w:val="decimal"/>
      <w:lvlText w:val="%7."/>
      <w:lvlJc w:val="left"/>
      <w:pPr>
        <w:tabs>
          <w:tab w:val="num" w:pos="0"/>
        </w:tabs>
        <w:ind w:left="8443" w:hanging="360"/>
      </w:pPr>
    </w:lvl>
    <w:lvl w:ilvl="7">
      <w:start w:val="1"/>
      <w:numFmt w:val="lowerLetter"/>
      <w:lvlText w:val="%8."/>
      <w:lvlJc w:val="left"/>
      <w:pPr>
        <w:tabs>
          <w:tab w:val="num" w:pos="0"/>
        </w:tabs>
        <w:ind w:left="9163" w:hanging="360"/>
      </w:pPr>
    </w:lvl>
    <w:lvl w:ilvl="8">
      <w:start w:val="1"/>
      <w:numFmt w:val="lowerRoman"/>
      <w:lvlText w:val="%9."/>
      <w:lvlJc w:val="right"/>
      <w:pPr>
        <w:tabs>
          <w:tab w:val="num" w:pos="0"/>
        </w:tabs>
        <w:ind w:left="9883" w:hanging="180"/>
      </w:pPr>
    </w:lvl>
  </w:abstractNum>
  <w:abstractNum w:abstractNumId="9" w15:restartNumberingAfterBreak="0">
    <w:nsid w:val="39FF2476"/>
    <w:multiLevelType w:val="multilevel"/>
    <w:tmpl w:val="D22A4420"/>
    <w:lvl w:ilvl="0">
      <w:start w:val="1"/>
      <w:numFmt w:val="decimal"/>
      <w:suff w:val="space"/>
      <w:lvlText w:val="%1."/>
      <w:lvlJc w:val="left"/>
      <w:pPr>
        <w:tabs>
          <w:tab w:val="num" w:pos="0"/>
        </w:tabs>
        <w:ind w:left="360" w:hanging="360"/>
      </w:pPr>
      <w:rPr>
        <w:b/>
      </w:rPr>
    </w:lvl>
    <w:lvl w:ilvl="1">
      <w:start w:val="1"/>
      <w:numFmt w:val="decimal"/>
      <w:lvlText w:val="%1.%2."/>
      <w:lvlJc w:val="left"/>
      <w:pPr>
        <w:tabs>
          <w:tab w:val="num" w:pos="0"/>
        </w:tabs>
        <w:ind w:left="792" w:hanging="432"/>
      </w:pPr>
      <w:rPr>
        <w:b/>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40A36190"/>
    <w:multiLevelType w:val="multilevel"/>
    <w:tmpl w:val="1A126BB0"/>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1317997"/>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5A1A725F"/>
    <w:multiLevelType w:val="multilevel"/>
    <w:tmpl w:val="D5C6AEAC"/>
    <w:lvl w:ilvl="0">
      <w:start w:val="1"/>
      <w:numFmt w:val="upperRoman"/>
      <w:lvlText w:val="%1."/>
      <w:lvlJc w:val="left"/>
      <w:pPr>
        <w:tabs>
          <w:tab w:val="num" w:pos="0"/>
        </w:tabs>
        <w:ind w:left="0" w:firstLine="0"/>
      </w:pPr>
    </w:lvl>
    <w:lvl w:ilvl="1">
      <w:start w:val="1"/>
      <w:numFmt w:val="upperLetter"/>
      <w:lvlText w:val="%2."/>
      <w:lvlJc w:val="left"/>
      <w:pPr>
        <w:tabs>
          <w:tab w:val="num" w:pos="0"/>
        </w:tabs>
        <w:ind w:left="720" w:firstLine="0"/>
      </w:pPr>
    </w:lvl>
    <w:lvl w:ilvl="2">
      <w:start w:val="1"/>
      <w:numFmt w:val="decimal"/>
      <w:lvlText w:val="%3."/>
      <w:lvlJc w:val="left"/>
      <w:pPr>
        <w:tabs>
          <w:tab w:val="num" w:pos="0"/>
        </w:tabs>
        <w:ind w:left="1440" w:firstLine="0"/>
      </w:pPr>
    </w:lvl>
    <w:lvl w:ilvl="3">
      <w:start w:val="1"/>
      <w:numFmt w:val="lowerLetter"/>
      <w:lvlText w:val="%4)"/>
      <w:lvlJc w:val="left"/>
      <w:pPr>
        <w:tabs>
          <w:tab w:val="num" w:pos="0"/>
        </w:tabs>
        <w:ind w:left="2160" w:firstLine="0"/>
      </w:pPr>
    </w:lvl>
    <w:lvl w:ilvl="4">
      <w:start w:val="1"/>
      <w:numFmt w:val="decimal"/>
      <w:lvlText w:val="(%5)"/>
      <w:lvlJc w:val="left"/>
      <w:pPr>
        <w:tabs>
          <w:tab w:val="num" w:pos="0"/>
        </w:tabs>
        <w:ind w:left="2880" w:firstLine="0"/>
      </w:pPr>
    </w:lvl>
    <w:lvl w:ilvl="5">
      <w:start w:val="1"/>
      <w:numFmt w:val="lowerLetter"/>
      <w:lvlText w:val="(%6)"/>
      <w:lvlJc w:val="left"/>
      <w:pPr>
        <w:tabs>
          <w:tab w:val="num" w:pos="0"/>
        </w:tabs>
        <w:ind w:left="3600" w:firstLine="0"/>
      </w:pPr>
    </w:lvl>
    <w:lvl w:ilvl="6">
      <w:start w:val="1"/>
      <w:numFmt w:val="lowerRoman"/>
      <w:lvlText w:val="(%7)"/>
      <w:lvlJc w:val="left"/>
      <w:pPr>
        <w:tabs>
          <w:tab w:val="num" w:pos="0"/>
        </w:tabs>
        <w:ind w:left="4320" w:firstLine="0"/>
      </w:pPr>
    </w:lvl>
    <w:lvl w:ilvl="7">
      <w:start w:val="1"/>
      <w:numFmt w:val="lowerLetter"/>
      <w:lvlText w:val="(%8)"/>
      <w:lvlJc w:val="left"/>
      <w:pPr>
        <w:tabs>
          <w:tab w:val="num" w:pos="0"/>
        </w:tabs>
        <w:ind w:left="5040" w:firstLine="0"/>
      </w:pPr>
    </w:lvl>
    <w:lvl w:ilvl="8">
      <w:start w:val="1"/>
      <w:numFmt w:val="lowerRoman"/>
      <w:lvlText w:val="(%9)"/>
      <w:lvlJc w:val="left"/>
      <w:pPr>
        <w:tabs>
          <w:tab w:val="num" w:pos="0"/>
        </w:tabs>
        <w:ind w:left="5760" w:firstLine="0"/>
      </w:pPr>
    </w:lvl>
  </w:abstractNum>
  <w:abstractNum w:abstractNumId="13" w15:restartNumberingAfterBreak="0">
    <w:nsid w:val="61CD4888"/>
    <w:multiLevelType w:val="multilevel"/>
    <w:tmpl w:val="BC6C0350"/>
    <w:lvl w:ilvl="0">
      <w:start w:val="1"/>
      <w:numFmt w:val="decimal"/>
      <w:lvlText w:val="%1."/>
      <w:lvlJc w:val="left"/>
      <w:pPr>
        <w:tabs>
          <w:tab w:val="num" w:pos="0"/>
        </w:tabs>
        <w:ind w:left="0" w:firstLine="0"/>
      </w:pPr>
      <w:rPr>
        <w:b w:val="0"/>
        <w:bCs w:val="0"/>
        <w:i w:val="0"/>
        <w:iCs w:val="0"/>
        <w:caps w:val="0"/>
        <w:smallCaps w:val="0"/>
        <w:strike w:val="0"/>
        <w:dstrike w:val="0"/>
        <w:vanish w:val="0"/>
        <w:color w:val="000000"/>
        <w:spacing w:val="0"/>
        <w:kern w:val="0"/>
        <w:position w:val="0"/>
        <w:sz w:val="20"/>
        <w:u w:val="none"/>
        <w:effect w:val="none"/>
        <w:vertAlign w:val="baseline"/>
        <w:em w:val="none"/>
      </w:rPr>
    </w:lvl>
    <w:lvl w:ilvl="1">
      <w:start w:val="1"/>
      <w:numFmt w:val="decimal"/>
      <w:lvlText w:val="%1.%2."/>
      <w:lvlJc w:val="left"/>
      <w:pPr>
        <w:tabs>
          <w:tab w:val="num" w:pos="0"/>
        </w:tabs>
        <w:ind w:left="927" w:hanging="360"/>
      </w:pPr>
      <w:rPr>
        <w:b w:val="0"/>
        <w:bCs w:val="0"/>
        <w:i w:val="0"/>
        <w:iCs/>
      </w:r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14" w15:restartNumberingAfterBreak="0">
    <w:nsid w:val="634C339D"/>
    <w:multiLevelType w:val="multilevel"/>
    <w:tmpl w:val="8ACE7E2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65205725"/>
    <w:multiLevelType w:val="multilevel"/>
    <w:tmpl w:val="DCA67564"/>
    <w:lvl w:ilvl="0">
      <w:start w:val="1"/>
      <w:numFmt w:val="lowerLetter"/>
      <w:pStyle w:val="aliterka"/>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6E66499"/>
    <w:multiLevelType w:val="multilevel"/>
    <w:tmpl w:val="24E6E95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7" w15:restartNumberingAfterBreak="0">
    <w:nsid w:val="6808575E"/>
    <w:multiLevelType w:val="multilevel"/>
    <w:tmpl w:val="E5CC427C"/>
    <w:lvl w:ilvl="0">
      <w:start w:val="1"/>
      <w:numFmt w:val="low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 w15:restartNumberingAfterBreak="0">
    <w:nsid w:val="76487A3B"/>
    <w:multiLevelType w:val="multilevel"/>
    <w:tmpl w:val="E762405A"/>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7C395BD1"/>
    <w:multiLevelType w:val="multilevel"/>
    <w:tmpl w:val="3D50836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7E3E6781"/>
    <w:multiLevelType w:val="multilevel"/>
    <w:tmpl w:val="340E7A64"/>
    <w:lvl w:ilvl="0">
      <w:start w:val="1"/>
      <w:numFmt w:val="decimal"/>
      <w:lvlText w:val="%1."/>
      <w:lvlJc w:val="left"/>
      <w:pPr>
        <w:tabs>
          <w:tab w:val="num" w:pos="0"/>
        </w:tabs>
        <w:ind w:left="0" w:firstLine="0"/>
      </w:pPr>
      <w:rPr>
        <w:b w:val="0"/>
        <w:bCs w:val="0"/>
        <w:i w:val="0"/>
        <w:iCs w:val="0"/>
        <w:caps w:val="0"/>
        <w:smallCaps w:val="0"/>
        <w:strike w:val="0"/>
        <w:dstrike w:val="0"/>
        <w:vanish w:val="0"/>
        <w:color w:val="000000"/>
        <w:spacing w:val="0"/>
        <w:kern w:val="0"/>
        <w:position w:val="0"/>
        <w:sz w:val="20"/>
        <w:u w:val="none"/>
        <w:effect w:val="none"/>
        <w:vertAlign w:val="baseline"/>
        <w:em w:val="none"/>
      </w:rPr>
    </w:lvl>
    <w:lvl w:ilvl="1">
      <w:start w:val="1"/>
      <w:numFmt w:val="decimal"/>
      <w:lvlText w:val="%1.%2."/>
      <w:lvlJc w:val="left"/>
      <w:pPr>
        <w:tabs>
          <w:tab w:val="num" w:pos="0"/>
        </w:tabs>
        <w:ind w:left="927" w:hanging="360"/>
      </w:pPr>
      <w:rPr>
        <w:b w:val="0"/>
        <w:bCs w:val="0"/>
        <w:i w:val="0"/>
        <w:iCs/>
      </w:r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num w:numId="1" w16cid:durableId="1348872137">
    <w:abstractNumId w:val="18"/>
  </w:num>
  <w:num w:numId="2" w16cid:durableId="49042987">
    <w:abstractNumId w:val="20"/>
  </w:num>
  <w:num w:numId="3" w16cid:durableId="95252656">
    <w:abstractNumId w:val="15"/>
  </w:num>
  <w:num w:numId="4" w16cid:durableId="2076587294">
    <w:abstractNumId w:val="12"/>
  </w:num>
  <w:num w:numId="5" w16cid:durableId="1854807412">
    <w:abstractNumId w:val="11"/>
  </w:num>
  <w:num w:numId="6" w16cid:durableId="2105419685">
    <w:abstractNumId w:val="0"/>
  </w:num>
  <w:num w:numId="7" w16cid:durableId="236477372">
    <w:abstractNumId w:val="2"/>
  </w:num>
  <w:num w:numId="8" w16cid:durableId="633602402">
    <w:abstractNumId w:val="14"/>
  </w:num>
  <w:num w:numId="9" w16cid:durableId="902177906">
    <w:abstractNumId w:val="8"/>
  </w:num>
  <w:num w:numId="10" w16cid:durableId="487790917">
    <w:abstractNumId w:val="13"/>
  </w:num>
  <w:num w:numId="11" w16cid:durableId="368991935">
    <w:abstractNumId w:val="9"/>
  </w:num>
  <w:num w:numId="12" w16cid:durableId="213545786">
    <w:abstractNumId w:val="5"/>
  </w:num>
  <w:num w:numId="13" w16cid:durableId="48581092">
    <w:abstractNumId w:val="6"/>
  </w:num>
  <w:num w:numId="14" w16cid:durableId="1766421459">
    <w:abstractNumId w:val="16"/>
  </w:num>
  <w:num w:numId="15" w16cid:durableId="1434009270">
    <w:abstractNumId w:val="19"/>
  </w:num>
  <w:num w:numId="16" w16cid:durableId="138351566">
    <w:abstractNumId w:val="17"/>
  </w:num>
  <w:num w:numId="17" w16cid:durableId="1868714598">
    <w:abstractNumId w:val="1"/>
  </w:num>
  <w:num w:numId="18" w16cid:durableId="278224011">
    <w:abstractNumId w:val="10"/>
  </w:num>
  <w:num w:numId="19" w16cid:durableId="1430734611">
    <w:abstractNumId w:val="3"/>
  </w:num>
  <w:num w:numId="20" w16cid:durableId="1375152787">
    <w:abstractNumId w:val="4"/>
  </w:num>
  <w:num w:numId="21" w16cid:durableId="1131479987">
    <w:abstractNumId w:val="7"/>
  </w:num>
  <w:num w:numId="22" w16cid:durableId="227692185">
    <w:abstractNumId w:val="20"/>
    <w:lvlOverride w:ilvl="0">
      <w:startOverride w:val="1"/>
    </w:lvlOverride>
  </w:num>
  <w:num w:numId="23" w16cid:durableId="762191264">
    <w:abstractNumId w:val="20"/>
    <w:lvlOverride w:ilvl="0">
      <w:startOverride w:val="1"/>
    </w:lvlOverride>
  </w:num>
  <w:num w:numId="24" w16cid:durableId="1080827726">
    <w:abstractNumId w:val="20"/>
  </w:num>
  <w:num w:numId="25" w16cid:durableId="1202086747">
    <w:abstractNumId w:val="20"/>
  </w:num>
  <w:num w:numId="26" w16cid:durableId="344092586">
    <w:abstractNumId w:val="20"/>
    <w:lvlOverride w:ilvl="0">
      <w:startOverride w:val="1"/>
    </w:lvlOverride>
  </w:num>
  <w:num w:numId="27" w16cid:durableId="1600023537">
    <w:abstractNumId w:val="20"/>
  </w:num>
  <w:num w:numId="28" w16cid:durableId="532495600">
    <w:abstractNumId w:val="20"/>
    <w:lvlOverride w:ilvl="0">
      <w:startOverride w:val="1"/>
    </w:lvlOverride>
  </w:num>
  <w:num w:numId="29" w16cid:durableId="714543638">
    <w:abstractNumId w:val="20"/>
    <w:lvlOverride w:ilvl="0">
      <w:startOverride w:val="1"/>
    </w:lvlOverride>
  </w:num>
  <w:num w:numId="30" w16cid:durableId="1697583595">
    <w:abstractNumId w:val="20"/>
    <w:lvlOverride w:ilvl="0">
      <w:startOverride w:val="1"/>
    </w:lvlOverride>
  </w:num>
  <w:num w:numId="31" w16cid:durableId="1096440457">
    <w:abstractNumId w:val="20"/>
    <w:lvlOverride w:ilvl="0">
      <w:startOverride w:val="1"/>
    </w:lvlOverride>
  </w:num>
  <w:num w:numId="32" w16cid:durableId="540630533">
    <w:abstractNumId w:val="20"/>
    <w:lvlOverride w:ilvl="0">
      <w:startOverride w:val="1"/>
    </w:lvlOverride>
  </w:num>
  <w:num w:numId="33" w16cid:durableId="63720860">
    <w:abstractNumId w:val="20"/>
  </w:num>
  <w:num w:numId="34" w16cid:durableId="1987933307">
    <w:abstractNumId w:val="20"/>
  </w:num>
  <w:num w:numId="35" w16cid:durableId="1144152727">
    <w:abstractNumId w:val="20"/>
  </w:num>
  <w:num w:numId="36" w16cid:durableId="1688016459">
    <w:abstractNumId w:val="20"/>
    <w:lvlOverride w:ilvl="0">
      <w:startOverride w:val="1"/>
    </w:lvlOverride>
  </w:num>
  <w:num w:numId="37" w16cid:durableId="709112168">
    <w:abstractNumId w:val="20"/>
    <w:lvlOverride w:ilvl="0">
      <w:startOverride w:val="1"/>
    </w:lvlOverride>
  </w:num>
  <w:num w:numId="38" w16cid:durableId="545457375">
    <w:abstractNumId w:val="20"/>
    <w:lvlOverride w:ilvl="0">
      <w:startOverride w:val="1"/>
    </w:lvlOverride>
  </w:num>
  <w:num w:numId="39" w16cid:durableId="190070392">
    <w:abstractNumId w:val="20"/>
    <w:lvlOverride w:ilvl="0">
      <w:startOverride w:val="1"/>
    </w:lvlOverride>
  </w:num>
  <w:num w:numId="40" w16cid:durableId="1511068424">
    <w:abstractNumId w:val="20"/>
    <w:lvlOverride w:ilvl="0">
      <w:startOverride w:val="1"/>
    </w:lvlOverride>
  </w:num>
  <w:num w:numId="41" w16cid:durableId="1874343735">
    <w:abstractNumId w:val="20"/>
    <w:lvlOverride w:ilvl="0">
      <w:startOverride w:val="1"/>
    </w:lvlOverride>
  </w:num>
  <w:num w:numId="42" w16cid:durableId="1796369497">
    <w:abstractNumId w:val="20"/>
    <w:lvlOverride w:ilvl="0">
      <w:startOverride w:val="1"/>
    </w:lvlOverride>
  </w:num>
  <w:num w:numId="43" w16cid:durableId="608197086">
    <w:abstractNumId w:val="20"/>
  </w:num>
  <w:num w:numId="44" w16cid:durableId="1919943052">
    <w:abstractNumId w:val="20"/>
  </w:num>
  <w:num w:numId="45" w16cid:durableId="1083407041">
    <w:abstractNumId w:val="20"/>
  </w:num>
  <w:num w:numId="46" w16cid:durableId="237788721">
    <w:abstractNumId w:val="20"/>
  </w:num>
  <w:num w:numId="47" w16cid:durableId="940573564">
    <w:abstractNumId w:val="20"/>
  </w:num>
  <w:num w:numId="48" w16cid:durableId="1316758282">
    <w:abstractNumId w:val="20"/>
  </w:num>
  <w:num w:numId="49" w16cid:durableId="1720477124">
    <w:abstractNumId w:val="20"/>
    <w:lvlOverride w:ilvl="0">
      <w:startOverride w:val="1"/>
    </w:lvlOverride>
  </w:num>
  <w:num w:numId="50" w16cid:durableId="1615986949">
    <w:abstractNumId w:val="20"/>
    <w:lvlOverride w:ilvl="0">
      <w:startOverride w:val="1"/>
    </w:lvlOverride>
  </w:num>
  <w:num w:numId="51" w16cid:durableId="1905215835">
    <w:abstractNumId w:val="20"/>
    <w:lvlOverride w:ilvl="0">
      <w:startOverride w:val="1"/>
    </w:lvlOverride>
  </w:num>
  <w:num w:numId="52" w16cid:durableId="1708793514">
    <w:abstractNumId w:val="20"/>
  </w:num>
  <w:num w:numId="53" w16cid:durableId="1253468539">
    <w:abstractNumId w:val="20"/>
  </w:num>
  <w:num w:numId="54" w16cid:durableId="604000113">
    <w:abstractNumId w:val="20"/>
  </w:num>
  <w:num w:numId="55" w16cid:durableId="1843272098">
    <w:abstractNumId w:val="20"/>
    <w:lvlOverride w:ilvl="0">
      <w:startOverride w:val="1"/>
    </w:lvlOverride>
  </w:num>
  <w:num w:numId="56" w16cid:durableId="1099181224">
    <w:abstractNumId w:val="20"/>
  </w:num>
  <w:num w:numId="57" w16cid:durableId="2142260039">
    <w:abstractNumId w:val="20"/>
  </w:num>
  <w:num w:numId="58" w16cid:durableId="372538592">
    <w:abstractNumId w:val="20"/>
  </w:num>
  <w:num w:numId="59" w16cid:durableId="333069370">
    <w:abstractNumId w:val="20"/>
  </w:num>
  <w:num w:numId="60" w16cid:durableId="471021787">
    <w:abstractNumId w:val="20"/>
  </w:num>
  <w:num w:numId="61" w16cid:durableId="1778601302">
    <w:abstractNumId w:val="20"/>
  </w:num>
  <w:num w:numId="62" w16cid:durableId="1242370109">
    <w:abstractNumId w:val="20"/>
    <w:lvlOverride w:ilvl="0">
      <w:startOverride w:val="1"/>
    </w:lvlOverride>
  </w:num>
  <w:num w:numId="63" w16cid:durableId="921451208">
    <w:abstractNumId w:val="20"/>
  </w:num>
  <w:num w:numId="64" w16cid:durableId="1540628131">
    <w:abstractNumId w:val="20"/>
  </w:num>
  <w:num w:numId="65" w16cid:durableId="283930326">
    <w:abstractNumId w:val="2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autoHyphenation/>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B82"/>
    <w:rsid w:val="003974DA"/>
    <w:rsid w:val="008F366E"/>
    <w:rsid w:val="00A21092"/>
    <w:rsid w:val="00AF6979"/>
    <w:rsid w:val="00BF44D6"/>
    <w:rsid w:val="00DF1B82"/>
    <w:rsid w:val="00F06C3A"/>
    <w:rsid w:val="00FF038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18B62"/>
  <w15:docId w15:val="{CDC5ACA7-09AE-454D-B667-4B682D4F3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B09CE"/>
    <w:pPr>
      <w:spacing w:before="100" w:after="200" w:line="276" w:lineRule="auto"/>
    </w:pPr>
  </w:style>
  <w:style w:type="paragraph" w:styleId="Nagwek1">
    <w:name w:val="heading 1"/>
    <w:basedOn w:val="Normalny"/>
    <w:next w:val="Normalny"/>
    <w:link w:val="Nagwek1Znak"/>
    <w:uiPriority w:val="1"/>
    <w:qFormat/>
    <w:rsid w:val="00963276"/>
    <w:pPr>
      <w:pBdr>
        <w:top w:val="single" w:sz="24" w:space="0" w:color="4F81BD"/>
        <w:left w:val="single" w:sz="24" w:space="0" w:color="4F81BD"/>
        <w:bottom w:val="single" w:sz="24" w:space="0" w:color="4F81BD"/>
        <w:right w:val="single" w:sz="24" w:space="0" w:color="4F81BD"/>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1"/>
    <w:unhideWhenUsed/>
    <w:qFormat/>
    <w:rsid w:val="00963276"/>
    <w:pPr>
      <w:pBdr>
        <w:top w:val="single" w:sz="24" w:space="0" w:color="DBE5F1"/>
        <w:left w:val="single" w:sz="24" w:space="0" w:color="DBE5F1"/>
        <w:bottom w:val="single" w:sz="24" w:space="0" w:color="DBE5F1"/>
        <w:right w:val="single" w:sz="24" w:space="0" w:color="DBE5F1"/>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1"/>
    <w:unhideWhenUsed/>
    <w:qFormat/>
    <w:rsid w:val="00963276"/>
    <w:pPr>
      <w:pBdr>
        <w:top w:val="single" w:sz="6" w:space="2" w:color="4F81BD"/>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1"/>
    <w:unhideWhenUsed/>
    <w:qFormat/>
    <w:rsid w:val="00963276"/>
    <w:pPr>
      <w:pBdr>
        <w:top w:val="dotted" w:sz="6" w:space="2" w:color="4F81BD"/>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1"/>
    <w:unhideWhenUsed/>
    <w:qFormat/>
    <w:rsid w:val="00963276"/>
    <w:pPr>
      <w:pBdr>
        <w:bottom w:val="single" w:sz="6" w:space="1" w:color="4F81BD"/>
      </w:pBdr>
      <w:spacing w:before="200" w:after="0"/>
      <w:outlineLvl w:val="4"/>
    </w:pPr>
    <w:rPr>
      <w:caps/>
      <w:color w:val="365F91" w:themeColor="accent1" w:themeShade="BF"/>
      <w:spacing w:val="10"/>
    </w:rPr>
  </w:style>
  <w:style w:type="paragraph" w:styleId="Nagwek6">
    <w:name w:val="heading 6"/>
    <w:basedOn w:val="Normalny"/>
    <w:next w:val="Normalny"/>
    <w:link w:val="Nagwek6Znak"/>
    <w:uiPriority w:val="9"/>
    <w:unhideWhenUsed/>
    <w:qFormat/>
    <w:rsid w:val="00963276"/>
    <w:pPr>
      <w:pBdr>
        <w:bottom w:val="dotted" w:sz="6" w:space="1" w:color="4F81BD"/>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963276"/>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963276"/>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963276"/>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rsid w:val="00E3124F"/>
    <w:rPr>
      <w:color w:val="0000FF"/>
      <w:u w:val="single"/>
    </w:rPr>
  </w:style>
  <w:style w:type="character" w:customStyle="1" w:styleId="Wyrnienie">
    <w:name w:val="Wyróżnienie"/>
    <w:qFormat/>
    <w:rsid w:val="00963276"/>
    <w:rPr>
      <w:caps/>
      <w:color w:val="243F60" w:themeColor="accent1" w:themeShade="7F"/>
      <w:spacing w:val="5"/>
    </w:rPr>
  </w:style>
  <w:style w:type="character" w:customStyle="1" w:styleId="TekstprzypisukocowegoZnak">
    <w:name w:val="Tekst przypisu końcowego Znak"/>
    <w:basedOn w:val="Domylnaczcionkaakapitu"/>
    <w:link w:val="Tekstprzypisukocowego"/>
    <w:qFormat/>
    <w:rsid w:val="00F0775C"/>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qFormat/>
    <w:rsid w:val="00F0775C"/>
    <w:rPr>
      <w:vertAlign w:val="superscript"/>
    </w:rPr>
  </w:style>
  <w:style w:type="character" w:customStyle="1" w:styleId="HTML-wstpniesformatowanyZnak">
    <w:name w:val="HTML - wstępnie sformatowany Znak"/>
    <w:basedOn w:val="Domylnaczcionkaakapitu"/>
    <w:uiPriority w:val="99"/>
    <w:qFormat/>
    <w:rsid w:val="009A1CDC"/>
    <w:rPr>
      <w:rFonts w:ascii="Courier New" w:eastAsia="Calibri" w:hAnsi="Courier New" w:cs="Courier New"/>
    </w:rPr>
  </w:style>
  <w:style w:type="character" w:customStyle="1" w:styleId="xbe">
    <w:name w:val="_xbe"/>
    <w:basedOn w:val="Domylnaczcionkaakapitu"/>
    <w:qFormat/>
    <w:rsid w:val="001900C5"/>
  </w:style>
  <w:style w:type="character" w:customStyle="1" w:styleId="ZwykytekstZnak">
    <w:name w:val="Zwykły tekst Znak"/>
    <w:basedOn w:val="Domylnaczcionkaakapitu"/>
    <w:link w:val="Zwykytekst"/>
    <w:uiPriority w:val="99"/>
    <w:qFormat/>
    <w:rsid w:val="00E70448"/>
    <w:rPr>
      <w:rFonts w:ascii="Consolas" w:eastAsia="Calibri" w:hAnsi="Consolas" w:cs="Times New Roman"/>
      <w:sz w:val="21"/>
      <w:szCs w:val="21"/>
      <w:lang w:eastAsia="en-US"/>
    </w:rPr>
  </w:style>
  <w:style w:type="character" w:customStyle="1" w:styleId="xfmc1">
    <w:name w:val="xfmc1"/>
    <w:basedOn w:val="Domylnaczcionkaakapitu"/>
    <w:qFormat/>
    <w:rsid w:val="00574FD1"/>
  </w:style>
  <w:style w:type="character" w:customStyle="1" w:styleId="TekstdymkaZnak">
    <w:name w:val="Tekst dymka Znak"/>
    <w:basedOn w:val="Domylnaczcionkaakapitu"/>
    <w:link w:val="Tekstdymka"/>
    <w:uiPriority w:val="99"/>
    <w:qFormat/>
    <w:rsid w:val="00E53FAC"/>
    <w:rPr>
      <w:rFonts w:ascii="Tahoma" w:hAnsi="Tahoma" w:cs="Tahoma"/>
      <w:sz w:val="16"/>
      <w:szCs w:val="16"/>
    </w:rPr>
  </w:style>
  <w:style w:type="character" w:customStyle="1" w:styleId="StopkaZnak">
    <w:name w:val="Stopka Znak"/>
    <w:basedOn w:val="Domylnaczcionkaakapitu"/>
    <w:link w:val="Stopka"/>
    <w:uiPriority w:val="99"/>
    <w:qFormat/>
    <w:rsid w:val="00BF289D"/>
    <w:rPr>
      <w:sz w:val="24"/>
      <w:szCs w:val="24"/>
    </w:rPr>
  </w:style>
  <w:style w:type="character" w:styleId="Nierozpoznanawzmianka">
    <w:name w:val="Unresolved Mention"/>
    <w:basedOn w:val="Domylnaczcionkaakapitu"/>
    <w:uiPriority w:val="99"/>
    <w:semiHidden/>
    <w:unhideWhenUsed/>
    <w:qFormat/>
    <w:rsid w:val="00585C26"/>
    <w:rPr>
      <w:color w:val="605E5C"/>
      <w:shd w:val="clear" w:color="auto" w:fill="E1DFDD"/>
    </w:rPr>
  </w:style>
  <w:style w:type="character" w:customStyle="1" w:styleId="Nagwek1Znak">
    <w:name w:val="Nagłówek 1 Znak"/>
    <w:basedOn w:val="Domylnaczcionkaakapitu"/>
    <w:link w:val="Nagwek1"/>
    <w:uiPriority w:val="1"/>
    <w:qFormat/>
    <w:rsid w:val="00963276"/>
    <w:rPr>
      <w:caps/>
      <w:color w:val="FFFFFF" w:themeColor="background1"/>
      <w:spacing w:val="15"/>
      <w:sz w:val="22"/>
      <w:szCs w:val="22"/>
      <w:shd w:val="clear" w:color="auto" w:fill="4F81BD"/>
    </w:rPr>
  </w:style>
  <w:style w:type="character" w:customStyle="1" w:styleId="Nagwek2Znak">
    <w:name w:val="Nagłówek 2 Znak"/>
    <w:basedOn w:val="Domylnaczcionkaakapitu"/>
    <w:link w:val="Nagwek2"/>
    <w:uiPriority w:val="1"/>
    <w:qFormat/>
    <w:rsid w:val="00963276"/>
    <w:rPr>
      <w:caps/>
      <w:spacing w:val="15"/>
      <w:shd w:val="clear" w:color="auto" w:fill="DBE5F1"/>
    </w:rPr>
  </w:style>
  <w:style w:type="character" w:customStyle="1" w:styleId="Nagwek3Znak">
    <w:name w:val="Nagłówek 3 Znak"/>
    <w:basedOn w:val="Domylnaczcionkaakapitu"/>
    <w:link w:val="Nagwek3"/>
    <w:uiPriority w:val="1"/>
    <w:qFormat/>
    <w:rsid w:val="00963276"/>
    <w:rPr>
      <w:caps/>
      <w:color w:val="243F60" w:themeColor="accent1" w:themeShade="7F"/>
      <w:spacing w:val="15"/>
    </w:rPr>
  </w:style>
  <w:style w:type="character" w:customStyle="1" w:styleId="Nagwek4Znak">
    <w:name w:val="Nagłówek 4 Znak"/>
    <w:basedOn w:val="Domylnaczcionkaakapitu"/>
    <w:link w:val="Nagwek4"/>
    <w:uiPriority w:val="1"/>
    <w:qFormat/>
    <w:rsid w:val="00963276"/>
    <w:rPr>
      <w:caps/>
      <w:color w:val="365F91" w:themeColor="accent1" w:themeShade="BF"/>
      <w:spacing w:val="10"/>
    </w:rPr>
  </w:style>
  <w:style w:type="character" w:customStyle="1" w:styleId="Nagwek5Znak">
    <w:name w:val="Nagłówek 5 Znak"/>
    <w:basedOn w:val="Domylnaczcionkaakapitu"/>
    <w:link w:val="Nagwek5"/>
    <w:uiPriority w:val="1"/>
    <w:qFormat/>
    <w:rsid w:val="00963276"/>
    <w:rPr>
      <w:caps/>
      <w:color w:val="365F91" w:themeColor="accent1" w:themeShade="BF"/>
      <w:spacing w:val="10"/>
    </w:rPr>
  </w:style>
  <w:style w:type="character" w:customStyle="1" w:styleId="Nagwek6Znak">
    <w:name w:val="Nagłówek 6 Znak"/>
    <w:basedOn w:val="Domylnaczcionkaakapitu"/>
    <w:link w:val="Nagwek6"/>
    <w:uiPriority w:val="9"/>
    <w:qFormat/>
    <w:rsid w:val="00963276"/>
    <w:rPr>
      <w:caps/>
      <w:color w:val="365F91" w:themeColor="accent1" w:themeShade="BF"/>
      <w:spacing w:val="10"/>
    </w:rPr>
  </w:style>
  <w:style w:type="character" w:customStyle="1" w:styleId="Nagwek7Znak">
    <w:name w:val="Nagłówek 7 Znak"/>
    <w:basedOn w:val="Domylnaczcionkaakapitu"/>
    <w:link w:val="Nagwek7"/>
    <w:uiPriority w:val="9"/>
    <w:qFormat/>
    <w:rsid w:val="00963276"/>
    <w:rPr>
      <w:caps/>
      <w:color w:val="365F91" w:themeColor="accent1" w:themeShade="BF"/>
      <w:spacing w:val="10"/>
    </w:rPr>
  </w:style>
  <w:style w:type="character" w:customStyle="1" w:styleId="Nagwek8Znak">
    <w:name w:val="Nagłówek 8 Znak"/>
    <w:basedOn w:val="Domylnaczcionkaakapitu"/>
    <w:link w:val="Nagwek8"/>
    <w:uiPriority w:val="9"/>
    <w:qFormat/>
    <w:rsid w:val="00963276"/>
    <w:rPr>
      <w:caps/>
      <w:spacing w:val="10"/>
      <w:sz w:val="18"/>
      <w:szCs w:val="18"/>
    </w:rPr>
  </w:style>
  <w:style w:type="character" w:customStyle="1" w:styleId="Nagwek9Znak">
    <w:name w:val="Nagłówek 9 Znak"/>
    <w:basedOn w:val="Domylnaczcionkaakapitu"/>
    <w:link w:val="Nagwek9"/>
    <w:uiPriority w:val="9"/>
    <w:qFormat/>
    <w:rsid w:val="00963276"/>
    <w:rPr>
      <w:i/>
      <w:iCs/>
      <w:caps/>
      <w:spacing w:val="10"/>
      <w:sz w:val="18"/>
      <w:szCs w:val="18"/>
    </w:rPr>
  </w:style>
  <w:style w:type="character" w:customStyle="1" w:styleId="TytuZnak">
    <w:name w:val="Tytuł Znak"/>
    <w:basedOn w:val="Domylnaczcionkaakapitu"/>
    <w:link w:val="Tytu"/>
    <w:uiPriority w:val="1"/>
    <w:qFormat/>
    <w:rsid w:val="00963276"/>
    <w:rPr>
      <w:rFonts w:asciiTheme="majorHAnsi" w:eastAsiaTheme="majorEastAsia" w:hAnsiTheme="majorHAnsi" w:cstheme="majorBidi"/>
      <w:caps/>
      <w:color w:val="4F81BD" w:themeColor="accent1"/>
      <w:spacing w:val="10"/>
      <w:sz w:val="52"/>
      <w:szCs w:val="52"/>
    </w:rPr>
  </w:style>
  <w:style w:type="character" w:customStyle="1" w:styleId="PodtytuZnak">
    <w:name w:val="Podtytuł Znak"/>
    <w:basedOn w:val="Domylnaczcionkaakapitu"/>
    <w:link w:val="Podtytu"/>
    <w:uiPriority w:val="11"/>
    <w:qFormat/>
    <w:rsid w:val="00963276"/>
    <w:rPr>
      <w:caps/>
      <w:color w:val="595959" w:themeColor="text1" w:themeTint="A6"/>
      <w:spacing w:val="10"/>
      <w:sz w:val="21"/>
      <w:szCs w:val="21"/>
    </w:rPr>
  </w:style>
  <w:style w:type="character" w:styleId="Pogrubienie">
    <w:name w:val="Strong"/>
    <w:uiPriority w:val="22"/>
    <w:qFormat/>
    <w:rsid w:val="00963276"/>
    <w:rPr>
      <w:b/>
      <w:bCs/>
    </w:rPr>
  </w:style>
  <w:style w:type="character" w:customStyle="1" w:styleId="CytatZnak">
    <w:name w:val="Cytat Znak"/>
    <w:basedOn w:val="Domylnaczcionkaakapitu"/>
    <w:link w:val="Cytat"/>
    <w:uiPriority w:val="29"/>
    <w:qFormat/>
    <w:rsid w:val="00963276"/>
    <w:rPr>
      <w:i/>
      <w:iCs/>
      <w:sz w:val="24"/>
      <w:szCs w:val="24"/>
    </w:rPr>
  </w:style>
  <w:style w:type="character" w:customStyle="1" w:styleId="CytatintensywnyZnak">
    <w:name w:val="Cytat intensywny Znak"/>
    <w:basedOn w:val="Domylnaczcionkaakapitu"/>
    <w:link w:val="Cytatintensywny"/>
    <w:uiPriority w:val="30"/>
    <w:qFormat/>
    <w:rsid w:val="00963276"/>
    <w:rPr>
      <w:color w:val="4F81BD" w:themeColor="accent1"/>
      <w:sz w:val="24"/>
      <w:szCs w:val="24"/>
    </w:rPr>
  </w:style>
  <w:style w:type="character" w:styleId="Wyrnieniedelikatne">
    <w:name w:val="Subtle Emphasis"/>
    <w:uiPriority w:val="19"/>
    <w:qFormat/>
    <w:rsid w:val="00963276"/>
    <w:rPr>
      <w:i/>
      <w:iCs/>
      <w:color w:val="243F60" w:themeColor="accent1" w:themeShade="7F"/>
    </w:rPr>
  </w:style>
  <w:style w:type="character" w:styleId="Wyrnienieintensywne">
    <w:name w:val="Intense Emphasis"/>
    <w:uiPriority w:val="21"/>
    <w:qFormat/>
    <w:rsid w:val="00963276"/>
    <w:rPr>
      <w:b/>
      <w:bCs/>
      <w:caps/>
      <w:color w:val="243F60" w:themeColor="accent1" w:themeShade="7F"/>
      <w:spacing w:val="10"/>
    </w:rPr>
  </w:style>
  <w:style w:type="character" w:styleId="Odwoaniedelikatne">
    <w:name w:val="Subtle Reference"/>
    <w:uiPriority w:val="31"/>
    <w:qFormat/>
    <w:rsid w:val="00963276"/>
    <w:rPr>
      <w:b/>
      <w:bCs/>
      <w:color w:val="4F81BD" w:themeColor="accent1"/>
    </w:rPr>
  </w:style>
  <w:style w:type="character" w:styleId="Odwoanieintensywne">
    <w:name w:val="Intense Reference"/>
    <w:uiPriority w:val="32"/>
    <w:qFormat/>
    <w:rsid w:val="00963276"/>
    <w:rPr>
      <w:b/>
      <w:bCs/>
      <w:i/>
      <w:iCs/>
      <w:caps/>
      <w:color w:val="4F81BD" w:themeColor="accent1"/>
    </w:rPr>
  </w:style>
  <w:style w:type="character" w:styleId="Tytuksiki">
    <w:name w:val="Book Title"/>
    <w:uiPriority w:val="33"/>
    <w:qFormat/>
    <w:rsid w:val="00963276"/>
    <w:rPr>
      <w:b/>
      <w:bCs/>
      <w:i/>
      <w:iCs/>
      <w:spacing w:val="0"/>
    </w:rPr>
  </w:style>
  <w:style w:type="character" w:customStyle="1" w:styleId="Nierozpoznanawzmianka1">
    <w:name w:val="Nierozpoznana wzmianka1"/>
    <w:basedOn w:val="Domylnaczcionkaakapitu"/>
    <w:uiPriority w:val="99"/>
    <w:semiHidden/>
    <w:unhideWhenUsed/>
    <w:qFormat/>
    <w:rsid w:val="001B09CE"/>
    <w:rPr>
      <w:color w:val="605E5C"/>
      <w:shd w:val="clear" w:color="auto" w:fill="E1DFDD"/>
    </w:rPr>
  </w:style>
  <w:style w:type="character" w:customStyle="1" w:styleId="NagwekZnak">
    <w:name w:val="Nagłówek Znak"/>
    <w:basedOn w:val="Domylnaczcionkaakapitu"/>
    <w:link w:val="Nagwek"/>
    <w:uiPriority w:val="99"/>
    <w:qFormat/>
    <w:rsid w:val="001B09CE"/>
  </w:style>
  <w:style w:type="character" w:customStyle="1" w:styleId="AkapitzlistZnak">
    <w:name w:val="Akapit z listą Znak"/>
    <w:link w:val="Akapitzlist"/>
    <w:uiPriority w:val="34"/>
    <w:qFormat/>
    <w:locked/>
    <w:rsid w:val="001B09CE"/>
  </w:style>
  <w:style w:type="character" w:customStyle="1" w:styleId="TekstpodstawowywcityZnak">
    <w:name w:val="Tekst podstawowy wcięty Znak"/>
    <w:basedOn w:val="Domylnaczcionkaakapitu"/>
    <w:link w:val="Tekstpodstawowywcity"/>
    <w:qFormat/>
    <w:rsid w:val="001B09CE"/>
  </w:style>
  <w:style w:type="character" w:customStyle="1" w:styleId="Tekstpodstawowywcity2Znak">
    <w:name w:val="Tekst podstawowy wcięty 2 Znak"/>
    <w:basedOn w:val="Domylnaczcionkaakapitu"/>
    <w:link w:val="Tekstpodstawowywcity2"/>
    <w:qFormat/>
    <w:rsid w:val="001B09CE"/>
  </w:style>
  <w:style w:type="character" w:customStyle="1" w:styleId="Tekstpodstawowy2Znak">
    <w:name w:val="Tekst podstawowy 2 Znak"/>
    <w:basedOn w:val="Domylnaczcionkaakapitu"/>
    <w:link w:val="Tekstpodstawowy2"/>
    <w:uiPriority w:val="99"/>
    <w:qFormat/>
    <w:rsid w:val="001B09CE"/>
    <w:rPr>
      <w:sz w:val="28"/>
    </w:rPr>
  </w:style>
  <w:style w:type="character" w:customStyle="1" w:styleId="TekstpodstawowyZnak">
    <w:name w:val="Tekst podstawowy Znak"/>
    <w:basedOn w:val="Domylnaczcionkaakapitu"/>
    <w:link w:val="Tekstpodstawowy"/>
    <w:uiPriority w:val="1"/>
    <w:qFormat/>
    <w:rsid w:val="001B09CE"/>
  </w:style>
  <w:style w:type="character" w:customStyle="1" w:styleId="Tekstpodstawowy3Znak">
    <w:name w:val="Tekst podstawowy 3 Znak"/>
    <w:basedOn w:val="Domylnaczcionkaakapitu"/>
    <w:link w:val="Tekstpodstawowy3"/>
    <w:uiPriority w:val="99"/>
    <w:qFormat/>
    <w:rsid w:val="001B09CE"/>
    <w:rPr>
      <w:rFonts w:ascii="Times New Roman" w:eastAsia="Times New Roman" w:hAnsi="Times New Roman" w:cs="Times New Roman"/>
      <w:sz w:val="16"/>
      <w:szCs w:val="16"/>
    </w:rPr>
  </w:style>
  <w:style w:type="character" w:styleId="Odwoaniedokomentarza">
    <w:name w:val="annotation reference"/>
    <w:basedOn w:val="Domylnaczcionkaakapitu"/>
    <w:uiPriority w:val="99"/>
    <w:semiHidden/>
    <w:unhideWhenUsed/>
    <w:qFormat/>
    <w:rsid w:val="001B09CE"/>
    <w:rPr>
      <w:sz w:val="16"/>
      <w:szCs w:val="16"/>
    </w:rPr>
  </w:style>
  <w:style w:type="character" w:customStyle="1" w:styleId="TekstkomentarzaZnak">
    <w:name w:val="Tekst komentarza Znak"/>
    <w:basedOn w:val="Domylnaczcionkaakapitu"/>
    <w:link w:val="Tekstkomentarza"/>
    <w:uiPriority w:val="99"/>
    <w:semiHidden/>
    <w:qFormat/>
    <w:rsid w:val="001B09CE"/>
    <w:rPr>
      <w:rFonts w:ascii="Calibri" w:eastAsia="Calibri" w:hAnsi="Calibri" w:cs="Calibri"/>
      <w:lang w:eastAsia="en-US"/>
    </w:rPr>
  </w:style>
  <w:style w:type="character" w:customStyle="1" w:styleId="TematkomentarzaZnak">
    <w:name w:val="Temat komentarza Znak"/>
    <w:basedOn w:val="TekstkomentarzaZnak"/>
    <w:link w:val="Tematkomentarza"/>
    <w:uiPriority w:val="99"/>
    <w:semiHidden/>
    <w:qFormat/>
    <w:rsid w:val="001B09CE"/>
    <w:rPr>
      <w:rFonts w:ascii="Calibri" w:eastAsia="Calibri" w:hAnsi="Calibri" w:cs="Calibri"/>
      <w:b/>
      <w:bCs/>
      <w:lang w:eastAsia="en-US"/>
    </w:rPr>
  </w:style>
  <w:style w:type="character" w:customStyle="1" w:styleId="TematkomentarzaZnak1">
    <w:name w:val="Temat komentarza Znak1"/>
    <w:basedOn w:val="TekstkomentarzaZnak"/>
    <w:semiHidden/>
    <w:qFormat/>
    <w:rsid w:val="001B09CE"/>
    <w:rPr>
      <w:rFonts w:ascii="Calibri" w:eastAsia="Calibri" w:hAnsi="Calibri" w:cs="Calibri"/>
      <w:b/>
      <w:bCs/>
      <w:lang w:eastAsia="en-US"/>
    </w:rPr>
  </w:style>
  <w:style w:type="character" w:customStyle="1" w:styleId="chat-content-message">
    <w:name w:val="chat-content-message"/>
    <w:basedOn w:val="Domylnaczcionkaakapitu"/>
    <w:qFormat/>
    <w:rsid w:val="001B09CE"/>
  </w:style>
  <w:style w:type="character" w:customStyle="1" w:styleId="WW-Absatz-Standardschriftart">
    <w:name w:val="WW-Absatz-Standardschriftart"/>
    <w:qFormat/>
    <w:rsid w:val="001B09CE"/>
  </w:style>
  <w:style w:type="character" w:customStyle="1" w:styleId="highlight">
    <w:name w:val="highlight"/>
    <w:basedOn w:val="Domylnaczcionkaakapitu"/>
    <w:qFormat/>
    <w:rsid w:val="001B09CE"/>
  </w:style>
  <w:style w:type="character" w:customStyle="1" w:styleId="Normalny1">
    <w:name w:val="Normalny1"/>
    <w:basedOn w:val="Domylnaczcionkaakapitu"/>
    <w:qFormat/>
    <w:rsid w:val="001B09CE"/>
  </w:style>
  <w:style w:type="character" w:customStyle="1" w:styleId="czeindeksu">
    <w:name w:val="Łącze indeksu"/>
    <w:qFormat/>
  </w:style>
  <w:style w:type="paragraph" w:styleId="Nagwek">
    <w:name w:val="header"/>
    <w:basedOn w:val="Normalny"/>
    <w:next w:val="Tekstpodstawowy"/>
    <w:link w:val="NagwekZnak"/>
    <w:uiPriority w:val="99"/>
    <w:rsid w:val="00E3124F"/>
    <w:pPr>
      <w:tabs>
        <w:tab w:val="center" w:pos="4536"/>
        <w:tab w:val="right" w:pos="9072"/>
      </w:tabs>
    </w:pPr>
  </w:style>
  <w:style w:type="paragraph" w:styleId="Tekstpodstawowy">
    <w:name w:val="Body Text"/>
    <w:basedOn w:val="Normalny"/>
    <w:link w:val="TekstpodstawowyZnak"/>
    <w:uiPriority w:val="1"/>
    <w:qFormat/>
    <w:rsid w:val="00E3124F"/>
    <w:pPr>
      <w:jc w:val="both"/>
    </w:pPr>
  </w:style>
  <w:style w:type="paragraph" w:styleId="Lista">
    <w:name w:val="List"/>
    <w:basedOn w:val="Tekstpodstawowy"/>
    <w:rPr>
      <w:rFonts w:cs="Lucida Sans"/>
    </w:rPr>
  </w:style>
  <w:style w:type="paragraph" w:styleId="Legenda">
    <w:name w:val="caption"/>
    <w:basedOn w:val="Normalny"/>
    <w:next w:val="Normalny"/>
    <w:uiPriority w:val="35"/>
    <w:semiHidden/>
    <w:unhideWhenUsed/>
    <w:qFormat/>
    <w:rsid w:val="00963276"/>
    <w:rPr>
      <w:b/>
      <w:bCs/>
      <w:color w:val="365F91" w:themeColor="accent1" w:themeShade="BF"/>
      <w:sz w:val="16"/>
      <w:szCs w:val="16"/>
    </w:rPr>
  </w:style>
  <w:style w:type="paragraph" w:customStyle="1" w:styleId="Indeks">
    <w:name w:val="Indeks"/>
    <w:basedOn w:val="Normalny"/>
    <w:qFormat/>
    <w:pPr>
      <w:suppressLineNumbers/>
    </w:pPr>
    <w:rPr>
      <w:rFonts w:cs="Lucida Sans"/>
    </w:rPr>
  </w:style>
  <w:style w:type="paragraph" w:styleId="Adresnakopercie">
    <w:name w:val="envelope address"/>
    <w:basedOn w:val="Normalny"/>
    <w:qFormat/>
    <w:rsid w:val="00E3124F"/>
    <w:pPr>
      <w:ind w:left="2880"/>
    </w:pPr>
    <w:rPr>
      <w:rFonts w:ascii="Arial" w:hAnsi="Arial" w:cs="Arial"/>
      <w:b/>
    </w:rPr>
  </w:style>
  <w:style w:type="paragraph" w:styleId="Tekstpodstawowywcity">
    <w:name w:val="Body Text Indent"/>
    <w:basedOn w:val="Normalny"/>
    <w:link w:val="TekstpodstawowywcityZnak"/>
    <w:rsid w:val="00E3124F"/>
    <w:pPr>
      <w:ind w:firstLine="708"/>
      <w:jc w:val="both"/>
    </w:pPr>
  </w:style>
  <w:style w:type="paragraph" w:styleId="Tekstpodstawowywcity2">
    <w:name w:val="Body Text Indent 2"/>
    <w:basedOn w:val="Normalny"/>
    <w:link w:val="Tekstpodstawowywcity2Znak"/>
    <w:qFormat/>
    <w:rsid w:val="00E3124F"/>
    <w:pPr>
      <w:ind w:firstLine="540"/>
      <w:jc w:val="both"/>
    </w:pPr>
  </w:style>
  <w:style w:type="paragraph" w:customStyle="1" w:styleId="Gwkaistopka">
    <w:name w:val="Główka i stopka"/>
    <w:basedOn w:val="Normalny"/>
    <w:qFormat/>
  </w:style>
  <w:style w:type="paragraph" w:styleId="Stopka">
    <w:name w:val="footer"/>
    <w:basedOn w:val="Normalny"/>
    <w:link w:val="StopkaZnak"/>
    <w:uiPriority w:val="99"/>
    <w:rsid w:val="00E3124F"/>
    <w:pPr>
      <w:tabs>
        <w:tab w:val="center" w:pos="4536"/>
        <w:tab w:val="right" w:pos="9072"/>
      </w:tabs>
    </w:pPr>
  </w:style>
  <w:style w:type="paragraph" w:styleId="Tekstpodstawowy2">
    <w:name w:val="Body Text 2"/>
    <w:basedOn w:val="Normalny"/>
    <w:link w:val="Tekstpodstawowy2Znak"/>
    <w:uiPriority w:val="99"/>
    <w:qFormat/>
    <w:rsid w:val="00E3124F"/>
    <w:pPr>
      <w:jc w:val="both"/>
    </w:pPr>
    <w:rPr>
      <w:sz w:val="28"/>
    </w:rPr>
  </w:style>
  <w:style w:type="paragraph" w:styleId="Listapunktowana">
    <w:name w:val="List Bullet"/>
    <w:basedOn w:val="Normalny"/>
    <w:autoRedefine/>
    <w:qFormat/>
    <w:rsid w:val="00E3124F"/>
    <w:pPr>
      <w:numPr>
        <w:numId w:val="1"/>
      </w:numPr>
    </w:pPr>
  </w:style>
  <w:style w:type="paragraph" w:customStyle="1" w:styleId="12">
    <w:name w:val="12"/>
    <w:basedOn w:val="Normalny"/>
    <w:qFormat/>
    <w:rsid w:val="00E3124F"/>
    <w:rPr>
      <w:b/>
      <w:color w:val="000000"/>
    </w:rPr>
  </w:style>
  <w:style w:type="paragraph" w:styleId="Tekstprzypisukocowego">
    <w:name w:val="endnote text"/>
    <w:basedOn w:val="Normalny"/>
    <w:link w:val="TekstprzypisukocowegoZnak"/>
    <w:rsid w:val="00F0775C"/>
  </w:style>
  <w:style w:type="paragraph" w:styleId="Akapitzlist">
    <w:name w:val="List Paragraph"/>
    <w:basedOn w:val="Normalny"/>
    <w:link w:val="AkapitzlistZnak"/>
    <w:uiPriority w:val="34"/>
    <w:qFormat/>
    <w:rsid w:val="001F649B"/>
    <w:pPr>
      <w:ind w:left="720"/>
      <w:contextualSpacing/>
    </w:pPr>
  </w:style>
  <w:style w:type="paragraph" w:styleId="HTML-wstpniesformatowany">
    <w:name w:val="HTML Preformatted"/>
    <w:basedOn w:val="Normalny"/>
    <w:uiPriority w:val="99"/>
    <w:unhideWhenUsed/>
    <w:qFormat/>
    <w:rsid w:val="009A1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ny"/>
    <w:qFormat/>
    <w:rsid w:val="003151C7"/>
    <w:pPr>
      <w:spacing w:before="60"/>
      <w:jc w:val="both"/>
    </w:pPr>
    <w:rPr>
      <w:rFonts w:ascii="Verdana" w:hAnsi="Verdana" w:cs="Verdana"/>
      <w:lang w:val="en-US" w:eastAsia="en-US"/>
    </w:rPr>
  </w:style>
  <w:style w:type="paragraph" w:styleId="Zwykytekst">
    <w:name w:val="Plain Text"/>
    <w:basedOn w:val="Normalny"/>
    <w:link w:val="ZwykytekstZnak"/>
    <w:uiPriority w:val="99"/>
    <w:unhideWhenUsed/>
    <w:qFormat/>
    <w:rsid w:val="00E70448"/>
    <w:rPr>
      <w:rFonts w:ascii="Consolas" w:eastAsia="Calibri" w:hAnsi="Consolas"/>
      <w:sz w:val="21"/>
      <w:szCs w:val="21"/>
      <w:lang w:eastAsia="en-US"/>
    </w:rPr>
  </w:style>
  <w:style w:type="paragraph" w:styleId="Tekstdymka">
    <w:name w:val="Balloon Text"/>
    <w:basedOn w:val="Normalny"/>
    <w:link w:val="TekstdymkaZnak"/>
    <w:uiPriority w:val="99"/>
    <w:qFormat/>
    <w:rsid w:val="00E53FAC"/>
    <w:rPr>
      <w:rFonts w:ascii="Tahoma" w:hAnsi="Tahoma" w:cs="Tahoma"/>
      <w:sz w:val="16"/>
      <w:szCs w:val="16"/>
    </w:rPr>
  </w:style>
  <w:style w:type="paragraph" w:styleId="Tytu">
    <w:name w:val="Title"/>
    <w:basedOn w:val="Normalny"/>
    <w:next w:val="Normalny"/>
    <w:link w:val="TytuZnak"/>
    <w:uiPriority w:val="1"/>
    <w:qFormat/>
    <w:rsid w:val="00963276"/>
    <w:pPr>
      <w:spacing w:before="0" w:after="0"/>
    </w:pPr>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963276"/>
    <w:pPr>
      <w:spacing w:before="0" w:after="500" w:line="240" w:lineRule="auto"/>
    </w:pPr>
    <w:rPr>
      <w:caps/>
      <w:color w:val="595959" w:themeColor="text1" w:themeTint="A6"/>
      <w:spacing w:val="10"/>
      <w:sz w:val="21"/>
      <w:szCs w:val="21"/>
    </w:rPr>
  </w:style>
  <w:style w:type="paragraph" w:styleId="Bezodstpw">
    <w:name w:val="No Spacing"/>
    <w:uiPriority w:val="1"/>
    <w:qFormat/>
    <w:rsid w:val="00963276"/>
    <w:pPr>
      <w:spacing w:before="100"/>
    </w:pPr>
  </w:style>
  <w:style w:type="paragraph" w:styleId="Cytat">
    <w:name w:val="Quote"/>
    <w:basedOn w:val="Normalny"/>
    <w:next w:val="Normalny"/>
    <w:link w:val="CytatZnak"/>
    <w:uiPriority w:val="29"/>
    <w:qFormat/>
    <w:rsid w:val="00963276"/>
    <w:rPr>
      <w:i/>
      <w:iCs/>
      <w:sz w:val="24"/>
      <w:szCs w:val="24"/>
    </w:rPr>
  </w:style>
  <w:style w:type="paragraph" w:styleId="Cytatintensywny">
    <w:name w:val="Intense Quote"/>
    <w:basedOn w:val="Normalny"/>
    <w:next w:val="Normalny"/>
    <w:link w:val="CytatintensywnyZnak"/>
    <w:uiPriority w:val="30"/>
    <w:qFormat/>
    <w:rsid w:val="00963276"/>
    <w:pPr>
      <w:spacing w:before="240" w:after="240" w:line="240" w:lineRule="auto"/>
      <w:ind w:left="1080" w:right="1080"/>
      <w:jc w:val="center"/>
    </w:pPr>
    <w:rPr>
      <w:color w:val="4F81BD" w:themeColor="accent1"/>
      <w:sz w:val="24"/>
      <w:szCs w:val="24"/>
    </w:rPr>
  </w:style>
  <w:style w:type="paragraph" w:styleId="Nagwekspisutreci">
    <w:name w:val="TOC Heading"/>
    <w:basedOn w:val="Nagwek1"/>
    <w:next w:val="Normalny"/>
    <w:uiPriority w:val="39"/>
    <w:unhideWhenUsed/>
    <w:qFormat/>
    <w:rsid w:val="00963276"/>
    <w:pPr>
      <w:shd w:val="clear" w:color="auto" w:fill="4F81BD"/>
    </w:pPr>
  </w:style>
  <w:style w:type="paragraph" w:customStyle="1" w:styleId="aliterka">
    <w:name w:val="a) literka"/>
    <w:autoRedefine/>
    <w:uiPriority w:val="1"/>
    <w:qFormat/>
    <w:rsid w:val="001B09CE"/>
    <w:pPr>
      <w:widowControl w:val="0"/>
      <w:numPr>
        <w:numId w:val="3"/>
      </w:numPr>
      <w:jc w:val="both"/>
    </w:pPr>
    <w:rPr>
      <w:rFonts w:eastAsia="Calibri" w:cs="Calibri"/>
      <w:szCs w:val="22"/>
      <w:lang w:eastAsia="en-US"/>
    </w:rPr>
  </w:style>
  <w:style w:type="paragraph" w:styleId="Spistreci5">
    <w:name w:val="toc 5"/>
    <w:basedOn w:val="Normalny"/>
    <w:next w:val="Normalny"/>
    <w:autoRedefine/>
    <w:uiPriority w:val="39"/>
    <w:unhideWhenUsed/>
    <w:rsid w:val="001B09CE"/>
    <w:pPr>
      <w:widowControl w:val="0"/>
      <w:spacing w:before="0" w:after="100" w:line="240" w:lineRule="auto"/>
      <w:ind w:left="880"/>
    </w:pPr>
    <w:rPr>
      <w:rFonts w:ascii="Calibri" w:eastAsia="Calibri" w:hAnsi="Calibri" w:cs="Calibri"/>
      <w:sz w:val="22"/>
      <w:szCs w:val="22"/>
      <w:lang w:eastAsia="en-US"/>
    </w:rPr>
  </w:style>
  <w:style w:type="paragraph" w:styleId="Spistreci3">
    <w:name w:val="toc 3"/>
    <w:basedOn w:val="Normalny"/>
    <w:next w:val="Normalny"/>
    <w:autoRedefine/>
    <w:uiPriority w:val="39"/>
    <w:unhideWhenUsed/>
    <w:rsid w:val="001B09CE"/>
    <w:pPr>
      <w:widowControl w:val="0"/>
      <w:spacing w:before="0" w:after="100" w:line="240" w:lineRule="auto"/>
      <w:ind w:left="440"/>
    </w:pPr>
    <w:rPr>
      <w:rFonts w:ascii="Calibri" w:eastAsia="Calibri" w:hAnsi="Calibri" w:cs="Calibri"/>
      <w:sz w:val="22"/>
      <w:szCs w:val="22"/>
      <w:lang w:eastAsia="en-US"/>
    </w:rPr>
  </w:style>
  <w:style w:type="paragraph" w:styleId="Spistreci1">
    <w:name w:val="toc 1"/>
    <w:basedOn w:val="Normalny"/>
    <w:next w:val="Normalny"/>
    <w:autoRedefine/>
    <w:uiPriority w:val="39"/>
    <w:unhideWhenUsed/>
    <w:rsid w:val="001B09CE"/>
    <w:pPr>
      <w:widowControl w:val="0"/>
      <w:spacing w:before="0" w:after="100" w:line="240" w:lineRule="auto"/>
    </w:pPr>
    <w:rPr>
      <w:rFonts w:ascii="Calibri" w:eastAsia="Calibri" w:hAnsi="Calibri" w:cs="Calibri"/>
      <w:sz w:val="22"/>
      <w:szCs w:val="22"/>
      <w:lang w:eastAsia="en-US"/>
    </w:rPr>
  </w:style>
  <w:style w:type="paragraph" w:styleId="Spistreci2">
    <w:name w:val="toc 2"/>
    <w:basedOn w:val="Normalny"/>
    <w:next w:val="Normalny"/>
    <w:autoRedefine/>
    <w:uiPriority w:val="39"/>
    <w:unhideWhenUsed/>
    <w:rsid w:val="001B09CE"/>
    <w:pPr>
      <w:widowControl w:val="0"/>
      <w:spacing w:before="0" w:after="100" w:line="240" w:lineRule="auto"/>
      <w:ind w:left="220"/>
    </w:pPr>
    <w:rPr>
      <w:rFonts w:ascii="Calibri" w:eastAsia="Calibri" w:hAnsi="Calibri" w:cs="Calibri"/>
      <w:sz w:val="22"/>
      <w:szCs w:val="22"/>
      <w:lang w:eastAsia="en-US"/>
    </w:rPr>
  </w:style>
  <w:style w:type="paragraph" w:styleId="Spistreci4">
    <w:name w:val="toc 4"/>
    <w:basedOn w:val="Normalny"/>
    <w:next w:val="Normalny"/>
    <w:autoRedefine/>
    <w:uiPriority w:val="39"/>
    <w:unhideWhenUsed/>
    <w:rsid w:val="001B09CE"/>
    <w:pPr>
      <w:widowControl w:val="0"/>
      <w:spacing w:before="0" w:after="100" w:line="240" w:lineRule="auto"/>
      <w:ind w:left="660"/>
    </w:pPr>
    <w:rPr>
      <w:rFonts w:ascii="Calibri" w:eastAsia="Calibri" w:hAnsi="Calibri" w:cs="Calibri"/>
      <w:sz w:val="22"/>
      <w:szCs w:val="22"/>
      <w:lang w:eastAsia="en-US"/>
    </w:rPr>
  </w:style>
  <w:style w:type="paragraph" w:styleId="Tekstpodstawowy3">
    <w:name w:val="Body Text 3"/>
    <w:basedOn w:val="Normalny"/>
    <w:link w:val="Tekstpodstawowy3Znak"/>
    <w:uiPriority w:val="99"/>
    <w:qFormat/>
    <w:rsid w:val="001B09CE"/>
    <w:pPr>
      <w:spacing w:before="0" w:after="120" w:line="240" w:lineRule="auto"/>
    </w:pPr>
    <w:rPr>
      <w:rFonts w:ascii="Times New Roman" w:eastAsia="Times New Roman" w:hAnsi="Times New Roman" w:cs="Times New Roman"/>
      <w:sz w:val="16"/>
      <w:szCs w:val="16"/>
    </w:rPr>
  </w:style>
  <w:style w:type="paragraph" w:customStyle="1" w:styleId="tabulka">
    <w:name w:val="tabulka"/>
    <w:basedOn w:val="Normalny"/>
    <w:uiPriority w:val="99"/>
    <w:qFormat/>
    <w:rsid w:val="001B09CE"/>
    <w:pPr>
      <w:widowControl w:val="0"/>
      <w:spacing w:before="120" w:after="0" w:line="240" w:lineRule="exact"/>
      <w:jc w:val="center"/>
    </w:pPr>
    <w:rPr>
      <w:rFonts w:ascii="Arial" w:eastAsia="Times New Roman" w:hAnsi="Arial" w:cs="Arial"/>
      <w:lang w:val="cs-CZ" w:eastAsia="zh-CN"/>
    </w:rPr>
  </w:style>
  <w:style w:type="paragraph" w:styleId="Tekstkomentarza">
    <w:name w:val="annotation text"/>
    <w:basedOn w:val="Normalny"/>
    <w:link w:val="TekstkomentarzaZnak"/>
    <w:uiPriority w:val="99"/>
    <w:semiHidden/>
    <w:unhideWhenUsed/>
    <w:qFormat/>
    <w:rsid w:val="001B09CE"/>
    <w:pPr>
      <w:widowControl w:val="0"/>
      <w:spacing w:before="0" w:after="0" w:line="240" w:lineRule="auto"/>
    </w:pPr>
    <w:rPr>
      <w:rFonts w:ascii="Calibri" w:eastAsia="Calibri" w:hAnsi="Calibri" w:cs="Calibri"/>
      <w:lang w:eastAsia="en-US"/>
    </w:rPr>
  </w:style>
  <w:style w:type="paragraph" w:styleId="Tematkomentarza">
    <w:name w:val="annotation subject"/>
    <w:basedOn w:val="Tekstkomentarza"/>
    <w:next w:val="Tekstkomentarza"/>
    <w:link w:val="TematkomentarzaZnak"/>
    <w:uiPriority w:val="99"/>
    <w:semiHidden/>
    <w:unhideWhenUsed/>
    <w:qFormat/>
    <w:rsid w:val="001B09CE"/>
    <w:rPr>
      <w:b/>
      <w:bCs/>
    </w:rPr>
  </w:style>
  <w:style w:type="paragraph" w:customStyle="1" w:styleId="mb-0">
    <w:name w:val="mb-0"/>
    <w:basedOn w:val="Normalny"/>
    <w:qFormat/>
    <w:rsid w:val="001B09CE"/>
    <w:pPr>
      <w:spacing w:beforeAutospacing="1" w:afterAutospacing="1" w:line="240" w:lineRule="auto"/>
    </w:pPr>
    <w:rPr>
      <w:rFonts w:ascii="Times New Roman" w:eastAsia="Times New Roman" w:hAnsi="Times New Roman" w:cs="Times New Roman"/>
      <w:sz w:val="24"/>
      <w:szCs w:val="24"/>
    </w:rPr>
  </w:style>
  <w:style w:type="paragraph" w:customStyle="1" w:styleId="Akapitzlist1">
    <w:name w:val="Akapit z listą1"/>
    <w:basedOn w:val="Normalny"/>
    <w:qFormat/>
    <w:rsid w:val="001B09CE"/>
    <w:pPr>
      <w:spacing w:before="0" w:after="160" w:line="240" w:lineRule="auto"/>
      <w:ind w:left="720"/>
      <w:contextualSpacing/>
    </w:pPr>
    <w:rPr>
      <w:rFonts w:ascii="Times New Roman" w:eastAsia="Times New Roman" w:hAnsi="Times New Roman" w:cs="Times New Roman"/>
      <w:sz w:val="24"/>
      <w:szCs w:val="24"/>
    </w:rPr>
  </w:style>
  <w:style w:type="table" w:styleId="Tabela-Siatka">
    <w:name w:val="Table Grid"/>
    <w:basedOn w:val="Standardowy"/>
    <w:uiPriority w:val="99"/>
    <w:rsid w:val="00A03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AF697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owiatlwowecki.pl" TargetMode="External"/><Relationship Id="rId13" Type="http://schemas.openxmlformats.org/officeDocument/2006/relationships/hyperlink" Target="https://platformazakupowa.pl/transakcja/1298566" TargetMode="External"/><Relationship Id="rId18" Type="http://schemas.openxmlformats.org/officeDocument/2006/relationships/hyperlink" Target="mailto:m.mruk@powietlwowecki.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latformazakupowa.pl/pn/sp_lwowekslaski" TargetMode="External"/><Relationship Id="rId7" Type="http://schemas.openxmlformats.org/officeDocument/2006/relationships/endnotes" Target="endnotes.xml"/><Relationship Id="rId12" Type="http://schemas.openxmlformats.org/officeDocument/2006/relationships/hyperlink" Target="https://www.gov.pl/web/mswia/lista-osob-i-podmiotow-objetych-sankcjami" TargetMode="External"/><Relationship Id="rId17" Type="http://schemas.openxmlformats.org/officeDocument/2006/relationships/hyperlink" Target="https://platformazakupowa.pl/strona/45-instrukcj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mailto:m.mruk@powiatlwowecki.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do@powiatlwowecki.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eader" Target="header1.xml"/><Relationship Id="rId10" Type="http://schemas.openxmlformats.org/officeDocument/2006/relationships/hyperlink" Target="https://platformazakupowa.pl/transakcja/1298566" TargetMode="External"/><Relationship Id="rId19" Type="http://schemas.openxmlformats.org/officeDocument/2006/relationships/hyperlink" Target="mailto:m.mruk@powietlwowecki.pl" TargetMode="External"/><Relationship Id="rId4" Type="http://schemas.openxmlformats.org/officeDocument/2006/relationships/settings" Target="settings.xml"/><Relationship Id="rId9" Type="http://schemas.openxmlformats.org/officeDocument/2006/relationships/hyperlink" Target="https://platformazakupowa.pl/pn/sp_lwowekslaski" TargetMode="External"/><Relationship Id="rId14" Type="http://schemas.openxmlformats.org/officeDocument/2006/relationships/hyperlink" Target="mailto:m.mruk@powiatlwowecki.pl" TargetMode="External"/><Relationship Id="rId22" Type="http://schemas.openxmlformats.org/officeDocument/2006/relationships/hyperlink" Target="https://platformazakupowa.pl/strona/45-instrukcj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m.mruk@powiatlwowecki.pl"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powiatlwowecki.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E5BF8-53AE-4B81-B18B-2B197CAEC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12375</Words>
  <Characters>74255</Characters>
  <Application>Microsoft Office Word</Application>
  <DocSecurity>0</DocSecurity>
  <Lines>618</Lines>
  <Paragraphs>172</Paragraphs>
  <ScaleCrop>false</ScaleCrop>
  <HeadingPairs>
    <vt:vector size="2" baseType="variant">
      <vt:variant>
        <vt:lpstr>Tytuł</vt:lpstr>
      </vt:variant>
      <vt:variant>
        <vt:i4>1</vt:i4>
      </vt:variant>
    </vt:vector>
  </HeadingPairs>
  <TitlesOfParts>
    <vt:vector size="1" baseType="lpstr">
      <vt:lpstr>Lwówek Śląski, dnia 12 lutego 2004 roku</vt:lpstr>
    </vt:vector>
  </TitlesOfParts>
  <Company>1</Company>
  <LinksUpToDate>false</LinksUpToDate>
  <CharactersWithSpaces>86458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Lwówek Śląski, dnia 12 lutego 2004 roku</dc:title>
  <dc:subject/>
  <dc:creator>Admin</dc:creator>
  <dc:description/>
  <cp:lastModifiedBy>m.mruk@powiatlwowecki.pl</cp:lastModifiedBy>
  <cp:revision>4</cp:revision>
  <cp:lastPrinted>2026-05-04T09:40:00Z</cp:lastPrinted>
  <dcterms:created xsi:type="dcterms:W3CDTF">2026-05-04T09:30:00Z</dcterms:created>
  <dcterms:modified xsi:type="dcterms:W3CDTF">2026-05-04T09:40:00Z</dcterms:modified>
  <dc:language>pl-PL</dc:language>
</cp:coreProperties>
</file>