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DBC" w:rsidRPr="002F674B" w:rsidRDefault="00FE2DBC" w:rsidP="00FE2DBC">
      <w:pPr>
        <w:spacing w:line="276" w:lineRule="auto"/>
        <w:jc w:val="center"/>
        <w:rPr>
          <w:rFonts w:ascii="Tahoma" w:hAnsi="Tahoma" w:cs="Tahoma"/>
          <w:b/>
          <w:sz w:val="20"/>
          <w:szCs w:val="20"/>
        </w:rPr>
      </w:pPr>
      <w:bookmarkStart w:id="0" w:name="_GoBack"/>
      <w:r w:rsidRPr="002F674B">
        <w:rPr>
          <w:rFonts w:ascii="Tahoma" w:hAnsi="Tahoma" w:cs="Tahoma"/>
          <w:b/>
          <w:sz w:val="20"/>
          <w:szCs w:val="20"/>
        </w:rPr>
        <w:t xml:space="preserve">UMOWA DZIERŻAWY NR </w:t>
      </w:r>
      <w:r w:rsidR="00B772FC" w:rsidRPr="002F674B">
        <w:rPr>
          <w:rFonts w:ascii="Tahoma" w:hAnsi="Tahoma" w:cs="Tahoma"/>
          <w:b/>
          <w:sz w:val="20"/>
          <w:szCs w:val="20"/>
        </w:rPr>
        <w:t>……</w:t>
      </w:r>
      <w:r w:rsidRPr="002F674B">
        <w:rPr>
          <w:rFonts w:ascii="Tahoma" w:hAnsi="Tahoma" w:cs="Tahoma"/>
          <w:b/>
          <w:sz w:val="20"/>
          <w:szCs w:val="20"/>
        </w:rPr>
        <w:t>/ZZ-ZP-2376-</w:t>
      </w:r>
      <w:r w:rsidR="002F674B" w:rsidRPr="002F674B">
        <w:rPr>
          <w:rFonts w:ascii="Tahoma" w:hAnsi="Tahoma" w:cs="Tahoma"/>
          <w:b/>
          <w:sz w:val="20"/>
          <w:szCs w:val="20"/>
        </w:rPr>
        <w:t>12/</w:t>
      </w:r>
      <w:r w:rsidRPr="002F674B">
        <w:rPr>
          <w:rFonts w:ascii="Tahoma" w:hAnsi="Tahoma" w:cs="Tahoma"/>
          <w:b/>
          <w:sz w:val="20"/>
          <w:szCs w:val="20"/>
        </w:rPr>
        <w:t>26</w:t>
      </w:r>
    </w:p>
    <w:p w:rsidR="00FE2DBC" w:rsidRPr="002F674B" w:rsidRDefault="00FE2DBC" w:rsidP="00FE2DBC">
      <w:pPr>
        <w:tabs>
          <w:tab w:val="left" w:leader="dot" w:pos="3057"/>
        </w:tabs>
        <w:spacing w:line="276" w:lineRule="auto"/>
        <w:jc w:val="center"/>
        <w:rPr>
          <w:rFonts w:ascii="Tahoma" w:hAnsi="Tahoma" w:cs="Tahoma"/>
          <w:sz w:val="20"/>
          <w:szCs w:val="20"/>
        </w:rPr>
      </w:pPr>
      <w:r w:rsidRPr="002F674B">
        <w:rPr>
          <w:rFonts w:ascii="Tahoma" w:hAnsi="Tahoma" w:cs="Tahoma"/>
          <w:sz w:val="20"/>
          <w:szCs w:val="20"/>
        </w:rPr>
        <w:t xml:space="preserve">zawarta w dniu </w:t>
      </w:r>
      <w:r w:rsidR="00B772FC" w:rsidRPr="002F674B">
        <w:rPr>
          <w:rFonts w:ascii="Tahoma" w:hAnsi="Tahoma" w:cs="Tahoma"/>
          <w:sz w:val="20"/>
          <w:szCs w:val="20"/>
        </w:rPr>
        <w:t>……</w:t>
      </w:r>
      <w:r w:rsidRPr="002F674B">
        <w:rPr>
          <w:rFonts w:ascii="Tahoma" w:hAnsi="Tahoma" w:cs="Tahoma"/>
          <w:sz w:val="20"/>
          <w:szCs w:val="20"/>
        </w:rPr>
        <w:t>.2026 roku we Wrocławiu</w:t>
      </w:r>
    </w:p>
    <w:p w:rsidR="00FE2DBC" w:rsidRPr="002F674B" w:rsidRDefault="00FE2DBC" w:rsidP="00FE2DBC">
      <w:pPr>
        <w:tabs>
          <w:tab w:val="left" w:leader="dot" w:pos="3057"/>
        </w:tabs>
        <w:spacing w:line="276" w:lineRule="auto"/>
        <w:jc w:val="center"/>
        <w:rPr>
          <w:rFonts w:ascii="Tahoma" w:hAnsi="Tahoma" w:cs="Tahoma"/>
          <w:sz w:val="20"/>
          <w:szCs w:val="20"/>
        </w:rPr>
      </w:pPr>
      <w:r w:rsidRPr="002F674B">
        <w:rPr>
          <w:rFonts w:ascii="Tahoma" w:hAnsi="Tahoma" w:cs="Tahoma"/>
          <w:sz w:val="20"/>
          <w:szCs w:val="20"/>
        </w:rPr>
        <w:t>pomiędzy:</w:t>
      </w:r>
    </w:p>
    <w:p w:rsidR="00FE2DBC" w:rsidRPr="002F674B" w:rsidRDefault="00FE2DBC" w:rsidP="00FE2DBC">
      <w:pPr>
        <w:tabs>
          <w:tab w:val="left" w:leader="dot" w:pos="3057"/>
        </w:tabs>
        <w:spacing w:line="276" w:lineRule="auto"/>
        <w:jc w:val="both"/>
        <w:rPr>
          <w:rFonts w:ascii="Tahoma" w:hAnsi="Tahoma" w:cs="Tahoma"/>
          <w:sz w:val="20"/>
          <w:szCs w:val="20"/>
        </w:rPr>
      </w:pPr>
    </w:p>
    <w:p w:rsidR="00FE2DBC" w:rsidRPr="002F674B" w:rsidRDefault="00FE2DBC" w:rsidP="00FE2DBC">
      <w:pPr>
        <w:pStyle w:val="Stopka"/>
        <w:tabs>
          <w:tab w:val="clear" w:pos="4536"/>
          <w:tab w:val="clear" w:pos="9072"/>
        </w:tabs>
        <w:spacing w:line="276" w:lineRule="auto"/>
        <w:jc w:val="both"/>
        <w:rPr>
          <w:rFonts w:ascii="Tahoma" w:hAnsi="Tahoma" w:cs="Tahoma"/>
          <w:sz w:val="20"/>
          <w:szCs w:val="20"/>
        </w:rPr>
      </w:pPr>
      <w:r w:rsidRPr="002F674B">
        <w:rPr>
          <w:rFonts w:ascii="Tahoma" w:hAnsi="Tahoma" w:cs="Tahoma"/>
          <w:sz w:val="20"/>
          <w:szCs w:val="20"/>
        </w:rPr>
        <w:t xml:space="preserve">Samodzielnym Publicznym Zakładem Opieki Zdrowotnej Ministerstwa Spraw Wewnętrznych i Administracji we Wrocławiu, wpisanym do rejestru stowarzyszeń, innych organizacji społecznych i zawodowych, fundacji i samodzielnych publicznych zakładów opieki zdrowotnej Krajowego Rejestru Sądowego, prowadzonego przez Sąd Rejonowy dla Wrocławia-Fabrycznej we Wrocławiu VI Wydział Gospodarczy KRS, pod numerem KRS: 0000104928, adres: ul. </w:t>
      </w:r>
      <w:proofErr w:type="spellStart"/>
      <w:r w:rsidRPr="002F674B">
        <w:rPr>
          <w:rFonts w:ascii="Tahoma" w:hAnsi="Tahoma" w:cs="Tahoma"/>
          <w:sz w:val="20"/>
          <w:szCs w:val="20"/>
        </w:rPr>
        <w:t>Ołbińska</w:t>
      </w:r>
      <w:proofErr w:type="spellEnd"/>
      <w:r w:rsidRPr="002F674B">
        <w:rPr>
          <w:rFonts w:ascii="Tahoma" w:hAnsi="Tahoma" w:cs="Tahoma"/>
          <w:sz w:val="20"/>
          <w:szCs w:val="20"/>
        </w:rPr>
        <w:t xml:space="preserve"> 32, 50-233 Wrocław,   NIP: 898-18-03-575, REGON: 930856126, zwanym w dalszej części umowy „ </w:t>
      </w:r>
      <w:r w:rsidRPr="002F674B">
        <w:rPr>
          <w:rFonts w:ascii="Tahoma" w:hAnsi="Tahoma" w:cs="Tahoma"/>
          <w:b/>
          <w:sz w:val="20"/>
          <w:szCs w:val="20"/>
        </w:rPr>
        <w:t>Zamawiającym</w:t>
      </w:r>
      <w:r w:rsidRPr="002F674B">
        <w:rPr>
          <w:rFonts w:ascii="Tahoma" w:hAnsi="Tahoma" w:cs="Tahoma"/>
          <w:sz w:val="20"/>
          <w:szCs w:val="20"/>
        </w:rPr>
        <w:t>”, reprezentowanym przez:</w:t>
      </w:r>
    </w:p>
    <w:p w:rsidR="00FE2DBC" w:rsidRPr="002F674B" w:rsidRDefault="00FE2DBC" w:rsidP="00FE2DBC">
      <w:pPr>
        <w:spacing w:line="276" w:lineRule="auto"/>
        <w:jc w:val="both"/>
        <w:rPr>
          <w:rFonts w:ascii="Tahoma" w:hAnsi="Tahoma" w:cs="Tahoma"/>
          <w:b/>
          <w:sz w:val="20"/>
          <w:szCs w:val="20"/>
        </w:rPr>
      </w:pPr>
      <w:r w:rsidRPr="002F674B">
        <w:rPr>
          <w:rFonts w:ascii="Tahoma" w:hAnsi="Tahoma" w:cs="Tahoma"/>
          <w:b/>
          <w:sz w:val="20"/>
          <w:szCs w:val="20"/>
        </w:rPr>
        <w:t>Jana Mularczyka -</w:t>
      </w:r>
      <w:r w:rsidRPr="002F674B">
        <w:rPr>
          <w:rFonts w:ascii="Tahoma" w:hAnsi="Tahoma" w:cs="Tahoma"/>
          <w:sz w:val="20"/>
          <w:szCs w:val="20"/>
        </w:rPr>
        <w:t xml:space="preserve"> kierownika samodzielnego publicznego zakładu opieki zdrowotnej uprawnionego do reprezentacji Zamawiającego zgodnie z KRS,</w:t>
      </w:r>
    </w:p>
    <w:p w:rsidR="00FE2DBC" w:rsidRPr="002F674B" w:rsidRDefault="00FE2DBC" w:rsidP="00FE2DBC">
      <w:pPr>
        <w:spacing w:line="276" w:lineRule="auto"/>
        <w:jc w:val="both"/>
        <w:rPr>
          <w:rFonts w:ascii="Tahoma" w:hAnsi="Tahoma" w:cs="Tahoma"/>
          <w:sz w:val="20"/>
          <w:szCs w:val="20"/>
        </w:rPr>
      </w:pPr>
      <w:r w:rsidRPr="002F674B">
        <w:rPr>
          <w:rFonts w:ascii="Tahoma" w:hAnsi="Tahoma" w:cs="Tahoma"/>
          <w:sz w:val="20"/>
          <w:szCs w:val="20"/>
        </w:rPr>
        <w:t xml:space="preserve">a  </w:t>
      </w:r>
    </w:p>
    <w:p w:rsidR="00FE2DBC" w:rsidRPr="002F674B" w:rsidRDefault="00B772FC" w:rsidP="00FE2DBC">
      <w:pPr>
        <w:spacing w:line="276" w:lineRule="auto"/>
        <w:jc w:val="both"/>
        <w:rPr>
          <w:rFonts w:ascii="Tahoma" w:hAnsi="Tahoma" w:cs="Tahoma"/>
          <w:b/>
          <w:sz w:val="20"/>
          <w:szCs w:val="20"/>
        </w:rPr>
      </w:pPr>
      <w:r w:rsidRPr="002F674B">
        <w:rPr>
          <w:rFonts w:ascii="Tahoma" w:hAnsi="Tahoma" w:cs="Tahoma"/>
          <w:b/>
          <w:sz w:val="20"/>
          <w:szCs w:val="20"/>
        </w:rPr>
        <w:t>……………………………………………</w:t>
      </w:r>
      <w:r w:rsidR="00FE2DBC" w:rsidRPr="002F674B">
        <w:rPr>
          <w:rFonts w:ascii="Tahoma" w:hAnsi="Tahoma" w:cs="Tahoma"/>
          <w:sz w:val="20"/>
          <w:szCs w:val="20"/>
        </w:rPr>
        <w:t xml:space="preserve"> - działającą na podstawie wpisu do Krajowego Rejestru Sądowego pod numerem KRS </w:t>
      </w:r>
      <w:r w:rsidRPr="002F674B">
        <w:rPr>
          <w:rFonts w:ascii="Tahoma" w:eastAsiaTheme="minorHAnsi" w:hAnsi="Tahoma" w:cs="Tahoma"/>
          <w:sz w:val="20"/>
          <w:szCs w:val="20"/>
          <w:lang w:eastAsia="en-US"/>
        </w:rPr>
        <w:t>…………………….</w:t>
      </w:r>
      <w:r w:rsidR="00FE2DBC" w:rsidRPr="002F674B">
        <w:rPr>
          <w:rFonts w:ascii="Tahoma" w:hAnsi="Tahoma" w:cs="Tahoma"/>
          <w:sz w:val="20"/>
          <w:szCs w:val="20"/>
        </w:rPr>
        <w:t xml:space="preserve">, NIP: </w:t>
      </w:r>
      <w:r w:rsidRPr="002F674B">
        <w:rPr>
          <w:rFonts w:ascii="Tahoma" w:hAnsi="Tahoma" w:cs="Tahoma"/>
          <w:sz w:val="20"/>
          <w:szCs w:val="20"/>
        </w:rPr>
        <w:t>………………….</w:t>
      </w:r>
      <w:r w:rsidR="00FE2DBC" w:rsidRPr="002F674B">
        <w:rPr>
          <w:rFonts w:ascii="Tahoma" w:hAnsi="Tahoma" w:cs="Tahoma"/>
          <w:sz w:val="20"/>
          <w:szCs w:val="20"/>
        </w:rPr>
        <w:t xml:space="preserve">, REGON: </w:t>
      </w:r>
      <w:r w:rsidRPr="002F674B">
        <w:rPr>
          <w:rFonts w:ascii="Tahoma" w:hAnsi="Tahoma" w:cs="Tahoma"/>
          <w:sz w:val="20"/>
          <w:szCs w:val="20"/>
        </w:rPr>
        <w:t>……………………..</w:t>
      </w:r>
      <w:r w:rsidR="00FE2DBC" w:rsidRPr="002F674B">
        <w:rPr>
          <w:rFonts w:ascii="Tahoma" w:hAnsi="Tahoma" w:cs="Tahoma"/>
          <w:sz w:val="20"/>
          <w:szCs w:val="20"/>
        </w:rPr>
        <w:t>, zwaną w dalszej części umowy „Wykonawcą ”, reprezentowaną przez:</w:t>
      </w:r>
    </w:p>
    <w:p w:rsidR="00FE2DBC" w:rsidRPr="002F674B" w:rsidRDefault="00FE2DBC" w:rsidP="00FE2DBC">
      <w:pPr>
        <w:spacing w:line="276" w:lineRule="auto"/>
        <w:jc w:val="both"/>
        <w:rPr>
          <w:rFonts w:ascii="Tahoma" w:hAnsi="Tahoma" w:cs="Tahoma"/>
          <w:sz w:val="20"/>
          <w:szCs w:val="20"/>
        </w:rPr>
      </w:pPr>
    </w:p>
    <w:p w:rsidR="00FE2DBC" w:rsidRPr="002F674B" w:rsidRDefault="00FE2DBC" w:rsidP="00FE2DBC">
      <w:pPr>
        <w:spacing w:line="276" w:lineRule="auto"/>
        <w:jc w:val="both"/>
        <w:rPr>
          <w:rFonts w:ascii="Tahoma" w:hAnsi="Tahoma" w:cs="Tahoma"/>
          <w:sz w:val="20"/>
          <w:szCs w:val="20"/>
        </w:rPr>
      </w:pPr>
      <w:r w:rsidRPr="002F674B">
        <w:rPr>
          <w:rFonts w:ascii="Tahoma" w:hAnsi="Tahoma" w:cs="Tahoma"/>
          <w:sz w:val="20"/>
          <w:szCs w:val="20"/>
        </w:rPr>
        <w:t>1. …………………………………………………..</w:t>
      </w:r>
    </w:p>
    <w:p w:rsidR="00FE2DBC" w:rsidRPr="002F674B" w:rsidRDefault="00FE2DBC" w:rsidP="00FE2DBC">
      <w:pPr>
        <w:shd w:val="clear" w:color="auto" w:fill="FFFFFF"/>
        <w:ind w:left="7"/>
        <w:rPr>
          <w:rFonts w:ascii="Tahoma" w:hAnsi="Tahoma" w:cs="Tahoma"/>
          <w:sz w:val="20"/>
          <w:szCs w:val="20"/>
        </w:rPr>
      </w:pPr>
    </w:p>
    <w:p w:rsidR="00B772FC" w:rsidRPr="002F674B" w:rsidRDefault="00B772FC" w:rsidP="00B772FC">
      <w:pPr>
        <w:shd w:val="clear" w:color="auto" w:fill="FFFFFF"/>
        <w:spacing w:line="276" w:lineRule="auto"/>
        <w:ind w:left="7"/>
        <w:jc w:val="both"/>
        <w:rPr>
          <w:rFonts w:ascii="Tahoma" w:hAnsi="Tahoma" w:cs="Tahoma"/>
          <w:sz w:val="20"/>
          <w:szCs w:val="20"/>
        </w:rPr>
      </w:pPr>
      <w:r w:rsidRPr="002F674B">
        <w:rPr>
          <w:rFonts w:ascii="Tahoma" w:hAnsi="Tahoma" w:cs="Tahoma"/>
          <w:sz w:val="20"/>
          <w:szCs w:val="20"/>
        </w:rPr>
        <w:t xml:space="preserve">W wyniku rozstrzygnięcia postępowania o udzielenie zamówienia publicznego </w:t>
      </w:r>
      <w:r w:rsidRPr="002F674B">
        <w:rPr>
          <w:rFonts w:ascii="Tahoma" w:hAnsi="Tahoma" w:cs="Tahoma"/>
          <w:bCs/>
          <w:iCs/>
          <w:sz w:val="20"/>
          <w:szCs w:val="20"/>
        </w:rPr>
        <w:t>w trybie podstawowym, na podstawie art. 275 ust.1</w:t>
      </w:r>
      <w:r w:rsidRPr="002F674B">
        <w:rPr>
          <w:rFonts w:ascii="Tahoma" w:hAnsi="Tahoma" w:cs="Tahoma"/>
          <w:sz w:val="20"/>
          <w:szCs w:val="20"/>
        </w:rPr>
        <w:t xml:space="preserve"> ustawy z dnia 11 września 2019 r. Prawo zamówień publicznych (Dz.U. z 2024 r. poz. 1320 ze zm.) - dalej PZP, na dostawę odczynników i materiałów laboratoryjnych dla potrzeb Laboratorium w SPZOZ MSWiA we Wrocławiu przy ul. </w:t>
      </w:r>
      <w:proofErr w:type="spellStart"/>
      <w:r w:rsidRPr="002F674B">
        <w:rPr>
          <w:rFonts w:ascii="Tahoma" w:hAnsi="Tahoma" w:cs="Tahoma"/>
          <w:sz w:val="20"/>
          <w:szCs w:val="20"/>
        </w:rPr>
        <w:t>Ołbińskiej</w:t>
      </w:r>
      <w:proofErr w:type="spellEnd"/>
      <w:r w:rsidRPr="002F674B">
        <w:rPr>
          <w:rFonts w:ascii="Tahoma" w:hAnsi="Tahoma" w:cs="Tahoma"/>
          <w:sz w:val="20"/>
          <w:szCs w:val="20"/>
        </w:rPr>
        <w:t xml:space="preserve"> 32 i Jeleniej Górze, strony zawierają umowę następującej treści.</w:t>
      </w:r>
    </w:p>
    <w:p w:rsidR="00FE2DBC" w:rsidRPr="002F674B" w:rsidRDefault="00FE2DBC" w:rsidP="00FE2DBC">
      <w:pPr>
        <w:shd w:val="clear" w:color="auto" w:fill="FFFFFF"/>
        <w:spacing w:line="276" w:lineRule="auto"/>
        <w:ind w:left="7"/>
        <w:jc w:val="both"/>
        <w:rPr>
          <w:rFonts w:ascii="Tahoma" w:hAnsi="Tahoma" w:cs="Tahoma"/>
          <w:b/>
          <w:sz w:val="20"/>
          <w:szCs w:val="20"/>
        </w:rPr>
      </w:pPr>
    </w:p>
    <w:p w:rsidR="00FE2DBC" w:rsidRPr="002F674B" w:rsidRDefault="00FE2DBC" w:rsidP="00FE2DBC">
      <w:pPr>
        <w:shd w:val="clear" w:color="auto" w:fill="FFFFFF"/>
        <w:spacing w:line="276" w:lineRule="auto"/>
        <w:jc w:val="center"/>
        <w:rPr>
          <w:rFonts w:ascii="Tahoma" w:hAnsi="Tahoma" w:cs="Tahoma"/>
          <w:b/>
          <w:sz w:val="20"/>
          <w:szCs w:val="20"/>
        </w:rPr>
      </w:pPr>
      <w:r w:rsidRPr="002F674B">
        <w:rPr>
          <w:rFonts w:ascii="Tahoma" w:hAnsi="Tahoma" w:cs="Tahoma"/>
          <w:b/>
          <w:sz w:val="20"/>
          <w:szCs w:val="20"/>
        </w:rPr>
        <w:t>§1</w:t>
      </w:r>
    </w:p>
    <w:p w:rsidR="00FE2DBC" w:rsidRPr="002F674B" w:rsidRDefault="00FE2DBC" w:rsidP="00FE2DBC">
      <w:pPr>
        <w:widowControl w:val="0"/>
        <w:numPr>
          <w:ilvl w:val="0"/>
          <w:numId w:val="3"/>
        </w:numPr>
        <w:shd w:val="clear" w:color="auto" w:fill="FFFFFF"/>
        <w:tabs>
          <w:tab w:val="clear" w:pos="720"/>
          <w:tab w:val="left" w:pos="142"/>
          <w:tab w:val="left" w:pos="284"/>
        </w:tabs>
        <w:suppressAutoHyphens/>
        <w:spacing w:line="276" w:lineRule="auto"/>
        <w:ind w:left="0" w:firstLine="0"/>
        <w:jc w:val="both"/>
        <w:rPr>
          <w:rFonts w:ascii="Tahoma" w:hAnsi="Tahoma" w:cs="Tahoma"/>
          <w:sz w:val="20"/>
          <w:szCs w:val="20"/>
        </w:rPr>
      </w:pPr>
      <w:r w:rsidRPr="002F674B">
        <w:rPr>
          <w:rFonts w:ascii="Tahoma" w:hAnsi="Tahoma" w:cs="Tahoma"/>
          <w:sz w:val="20"/>
          <w:szCs w:val="20"/>
        </w:rPr>
        <w:t>Przedmiotem umowy jest dzierżawa analizatora dla Laboratorium we Wrocławiu, o łącznej wartości ………………………………………..,zwanych w treści umowy „urządzeniami", jego dostawa, instalacja, uruchomienie i przeszkolenie personelu Zamawiającego.</w:t>
      </w:r>
    </w:p>
    <w:p w:rsidR="00FE2DBC" w:rsidRPr="002F674B" w:rsidRDefault="00FE2DBC" w:rsidP="00FE2DBC">
      <w:pPr>
        <w:widowControl w:val="0"/>
        <w:numPr>
          <w:ilvl w:val="0"/>
          <w:numId w:val="3"/>
        </w:numPr>
        <w:shd w:val="clear" w:color="auto" w:fill="FFFFFF"/>
        <w:tabs>
          <w:tab w:val="clear" w:pos="720"/>
          <w:tab w:val="left" w:pos="284"/>
        </w:tabs>
        <w:suppressAutoHyphens/>
        <w:spacing w:line="276" w:lineRule="auto"/>
        <w:ind w:left="0" w:firstLine="0"/>
        <w:jc w:val="both"/>
        <w:rPr>
          <w:rFonts w:ascii="Tahoma" w:hAnsi="Tahoma" w:cs="Tahoma"/>
          <w:sz w:val="20"/>
          <w:szCs w:val="20"/>
        </w:rPr>
      </w:pPr>
      <w:r w:rsidRPr="002F674B">
        <w:rPr>
          <w:rFonts w:ascii="Tahoma" w:hAnsi="Tahoma" w:cs="Tahoma"/>
          <w:sz w:val="20"/>
          <w:szCs w:val="20"/>
        </w:rPr>
        <w:t>Urządzenia, określone w ust. 1 spełniają wymagane parametry graniczne, wskazane w  ofercie cenowej stanowiącej załącznik nr 1 do niniejszej umowy. Załącznik nr 1 określa warunki usług serwisowych, wyposażenia laboratorium Zamawiającego w sprzęt i oprogramowanie dodatkowe, a także inne wymagane przez Zamawiającego warunki dzierżawy.</w:t>
      </w:r>
    </w:p>
    <w:p w:rsidR="00FE2DBC" w:rsidRPr="002F674B" w:rsidRDefault="00FE2DBC" w:rsidP="00FE2DBC">
      <w:pPr>
        <w:numPr>
          <w:ilvl w:val="0"/>
          <w:numId w:val="3"/>
        </w:numPr>
        <w:tabs>
          <w:tab w:val="clear" w:pos="720"/>
          <w:tab w:val="left" w:pos="284"/>
        </w:tabs>
        <w:suppressAutoHyphens/>
        <w:spacing w:line="276" w:lineRule="auto"/>
        <w:ind w:left="0" w:firstLine="0"/>
        <w:jc w:val="both"/>
        <w:rPr>
          <w:rFonts w:ascii="Tahoma" w:hAnsi="Tahoma" w:cs="Tahoma"/>
          <w:sz w:val="20"/>
          <w:szCs w:val="20"/>
        </w:rPr>
      </w:pPr>
      <w:r w:rsidRPr="002F674B">
        <w:rPr>
          <w:rFonts w:ascii="Tahoma" w:hAnsi="Tahoma" w:cs="Tahoma"/>
          <w:sz w:val="20"/>
          <w:szCs w:val="20"/>
        </w:rPr>
        <w:t>Oferowane urządzenia są dopuszczone do obrotu na rynku polskim i posiada wymagane prawem świadectwa i atesty stwierdzające jego dopuszczenie do obrotu i do używania zgodnie z przepisami ustawy z dnia 7 kwietnia 2022 r. o wyrobach medycznych (Dz. U. z 2024r. poz. 1620).</w:t>
      </w:r>
    </w:p>
    <w:p w:rsidR="00FE2DBC" w:rsidRPr="002F674B" w:rsidRDefault="00FE2DBC" w:rsidP="00FE2DBC">
      <w:pPr>
        <w:shd w:val="clear" w:color="auto" w:fill="FFFFFF"/>
        <w:jc w:val="both"/>
        <w:rPr>
          <w:rFonts w:ascii="Tahoma" w:hAnsi="Tahoma" w:cs="Tahoma"/>
          <w:sz w:val="20"/>
          <w:szCs w:val="20"/>
        </w:rPr>
      </w:pPr>
    </w:p>
    <w:p w:rsidR="00FE2DBC" w:rsidRPr="002F674B" w:rsidRDefault="00FE2DBC" w:rsidP="00FE2DBC">
      <w:pPr>
        <w:shd w:val="clear" w:color="auto" w:fill="FFFFFF"/>
        <w:spacing w:line="276" w:lineRule="auto"/>
        <w:jc w:val="center"/>
        <w:rPr>
          <w:rFonts w:ascii="Tahoma" w:hAnsi="Tahoma" w:cs="Tahoma"/>
          <w:sz w:val="20"/>
          <w:szCs w:val="20"/>
        </w:rPr>
      </w:pPr>
      <w:r w:rsidRPr="002F674B">
        <w:rPr>
          <w:rFonts w:ascii="Tahoma" w:hAnsi="Tahoma" w:cs="Tahoma"/>
          <w:b/>
          <w:bCs/>
          <w:sz w:val="20"/>
          <w:szCs w:val="20"/>
        </w:rPr>
        <w:t>§2</w:t>
      </w:r>
    </w:p>
    <w:p w:rsidR="00FE2DBC" w:rsidRPr="002F674B" w:rsidRDefault="00FE2DBC" w:rsidP="00FE2DBC">
      <w:pPr>
        <w:shd w:val="clear" w:color="auto" w:fill="FFFFFF"/>
        <w:spacing w:line="276" w:lineRule="auto"/>
        <w:jc w:val="both"/>
        <w:rPr>
          <w:rFonts w:ascii="Tahoma" w:hAnsi="Tahoma" w:cs="Tahoma"/>
          <w:sz w:val="20"/>
          <w:szCs w:val="20"/>
        </w:rPr>
      </w:pPr>
      <w:r w:rsidRPr="002F674B">
        <w:rPr>
          <w:rFonts w:ascii="Tahoma" w:hAnsi="Tahoma" w:cs="Tahoma"/>
          <w:spacing w:val="-1"/>
          <w:sz w:val="20"/>
          <w:szCs w:val="20"/>
        </w:rPr>
        <w:t xml:space="preserve">Wykonawca dostarczy urządzenia </w:t>
      </w:r>
      <w:r w:rsidRPr="002F674B">
        <w:rPr>
          <w:rFonts w:ascii="Tahoma" w:hAnsi="Tahoma" w:cs="Tahoma"/>
          <w:sz w:val="20"/>
          <w:szCs w:val="20"/>
        </w:rPr>
        <w:t>do Laboratorium Szpitala SPZOZ MSWiA we W</w:t>
      </w:r>
      <w:r w:rsidR="00B772FC" w:rsidRPr="002F674B">
        <w:rPr>
          <w:rFonts w:ascii="Tahoma" w:hAnsi="Tahoma" w:cs="Tahoma"/>
          <w:sz w:val="20"/>
          <w:szCs w:val="20"/>
        </w:rPr>
        <w:t xml:space="preserve">rocławiu przy ul. </w:t>
      </w:r>
      <w:proofErr w:type="spellStart"/>
      <w:r w:rsidR="00B772FC" w:rsidRPr="002F674B">
        <w:rPr>
          <w:rFonts w:ascii="Tahoma" w:hAnsi="Tahoma" w:cs="Tahoma"/>
          <w:sz w:val="20"/>
          <w:szCs w:val="20"/>
        </w:rPr>
        <w:t>Ołbińskiej</w:t>
      </w:r>
      <w:proofErr w:type="spellEnd"/>
      <w:r w:rsidR="00B772FC" w:rsidRPr="002F674B">
        <w:rPr>
          <w:rFonts w:ascii="Tahoma" w:hAnsi="Tahoma" w:cs="Tahoma"/>
          <w:sz w:val="20"/>
          <w:szCs w:val="20"/>
        </w:rPr>
        <w:t xml:space="preserve"> 32 </w:t>
      </w:r>
      <w:r w:rsidRPr="002F674B">
        <w:rPr>
          <w:rFonts w:ascii="Tahoma" w:hAnsi="Tahoma" w:cs="Tahoma"/>
          <w:sz w:val="20"/>
          <w:szCs w:val="20"/>
        </w:rPr>
        <w:t>w terminie 21 dni od daty podpisania umowy</w:t>
      </w:r>
      <w:r w:rsidRPr="002F674B">
        <w:rPr>
          <w:rFonts w:ascii="Tahoma" w:hAnsi="Tahoma" w:cs="Tahoma"/>
          <w:spacing w:val="-1"/>
          <w:sz w:val="20"/>
          <w:szCs w:val="20"/>
        </w:rPr>
        <w:t xml:space="preserve"> oraz dokona instalacji urządzeń, jego uruchomienia oraz przeszkolenia personelu </w:t>
      </w:r>
      <w:r w:rsidRPr="002F674B">
        <w:rPr>
          <w:rFonts w:ascii="Tahoma" w:hAnsi="Tahoma" w:cs="Tahoma"/>
          <w:sz w:val="20"/>
          <w:szCs w:val="20"/>
        </w:rPr>
        <w:t>najpóźniej w terminie 7 dni od jego dostarczenia.</w:t>
      </w:r>
    </w:p>
    <w:p w:rsidR="00FE2DBC" w:rsidRPr="002F674B" w:rsidRDefault="00FE2DBC" w:rsidP="00FE2DBC">
      <w:pPr>
        <w:shd w:val="clear" w:color="auto" w:fill="FFFFFF"/>
        <w:spacing w:line="276" w:lineRule="auto"/>
        <w:rPr>
          <w:rFonts w:ascii="Tahoma" w:hAnsi="Tahoma" w:cs="Tahoma"/>
          <w:sz w:val="20"/>
          <w:szCs w:val="20"/>
        </w:rPr>
      </w:pPr>
    </w:p>
    <w:p w:rsidR="00FE2DBC" w:rsidRPr="002F674B" w:rsidRDefault="00FE2DBC" w:rsidP="00FE2DBC">
      <w:pPr>
        <w:shd w:val="clear" w:color="auto" w:fill="FFFFFF"/>
        <w:spacing w:line="276" w:lineRule="auto"/>
        <w:jc w:val="center"/>
        <w:rPr>
          <w:rFonts w:ascii="Tahoma" w:hAnsi="Tahoma" w:cs="Tahoma"/>
          <w:sz w:val="20"/>
          <w:szCs w:val="20"/>
        </w:rPr>
      </w:pPr>
      <w:r w:rsidRPr="002F674B">
        <w:rPr>
          <w:rFonts w:ascii="Tahoma" w:hAnsi="Tahoma" w:cs="Tahoma"/>
          <w:b/>
          <w:bCs/>
          <w:sz w:val="20"/>
          <w:szCs w:val="20"/>
        </w:rPr>
        <w:t>§3</w:t>
      </w:r>
    </w:p>
    <w:p w:rsidR="00FE2DBC" w:rsidRPr="002F674B" w:rsidRDefault="00FE2DBC" w:rsidP="00FE2DBC">
      <w:pPr>
        <w:shd w:val="clear" w:color="auto" w:fill="FFFFFF"/>
        <w:spacing w:line="276" w:lineRule="auto"/>
        <w:jc w:val="both"/>
        <w:rPr>
          <w:rFonts w:ascii="Tahoma" w:hAnsi="Tahoma" w:cs="Tahoma"/>
          <w:sz w:val="20"/>
          <w:szCs w:val="20"/>
        </w:rPr>
      </w:pPr>
      <w:r w:rsidRPr="002F674B">
        <w:rPr>
          <w:rFonts w:ascii="Tahoma" w:hAnsi="Tahoma" w:cs="Tahoma"/>
          <w:sz w:val="20"/>
          <w:szCs w:val="20"/>
        </w:rPr>
        <w:t>Przekazanie urządzeń nastąpi protokołem zdawczo-odbiorczym, sporządzonym z udziałem obu stron, stanowiącym załącznik nr 2 do umowy.</w:t>
      </w:r>
    </w:p>
    <w:p w:rsidR="00FE2DBC" w:rsidRPr="002F674B" w:rsidRDefault="00FE2DBC" w:rsidP="00FE2DBC">
      <w:pPr>
        <w:shd w:val="clear" w:color="auto" w:fill="FFFFFF"/>
        <w:spacing w:line="276" w:lineRule="auto"/>
        <w:jc w:val="center"/>
        <w:rPr>
          <w:rFonts w:ascii="Tahoma" w:hAnsi="Tahoma" w:cs="Tahoma"/>
          <w:b/>
          <w:bCs/>
          <w:sz w:val="20"/>
          <w:szCs w:val="20"/>
        </w:rPr>
      </w:pPr>
    </w:p>
    <w:p w:rsidR="00FE2DBC" w:rsidRPr="002F674B" w:rsidRDefault="00FE2DBC" w:rsidP="00FE2DBC">
      <w:pPr>
        <w:shd w:val="clear" w:color="auto" w:fill="FFFFFF"/>
        <w:spacing w:line="276" w:lineRule="auto"/>
        <w:jc w:val="center"/>
        <w:rPr>
          <w:rFonts w:ascii="Tahoma" w:hAnsi="Tahoma" w:cs="Tahoma"/>
          <w:sz w:val="20"/>
          <w:szCs w:val="20"/>
        </w:rPr>
      </w:pPr>
      <w:r w:rsidRPr="002F674B">
        <w:rPr>
          <w:rFonts w:ascii="Tahoma" w:hAnsi="Tahoma" w:cs="Tahoma"/>
          <w:b/>
          <w:bCs/>
          <w:sz w:val="20"/>
          <w:szCs w:val="20"/>
        </w:rPr>
        <w:t>§ 4</w:t>
      </w:r>
    </w:p>
    <w:p w:rsidR="00FE2DBC" w:rsidRPr="002F674B" w:rsidRDefault="00FE2DBC" w:rsidP="00FE2DBC">
      <w:pPr>
        <w:shd w:val="clear" w:color="auto" w:fill="FFFFFF"/>
        <w:spacing w:line="276" w:lineRule="auto"/>
        <w:jc w:val="both"/>
        <w:rPr>
          <w:rFonts w:ascii="Tahoma" w:hAnsi="Tahoma" w:cs="Tahoma"/>
          <w:sz w:val="20"/>
          <w:szCs w:val="20"/>
        </w:rPr>
      </w:pPr>
      <w:r w:rsidRPr="002F674B">
        <w:rPr>
          <w:rFonts w:ascii="Tahoma" w:hAnsi="Tahoma" w:cs="Tahoma"/>
          <w:sz w:val="20"/>
          <w:szCs w:val="20"/>
        </w:rPr>
        <w:t>Zamawiający zobowiązuje się używać urządzeń zgodnie z jego przeznaczeniem i wymogami prawidłowej eksploatacji.</w:t>
      </w:r>
    </w:p>
    <w:p w:rsidR="00FE2DBC" w:rsidRPr="002F674B" w:rsidRDefault="00FE2DBC" w:rsidP="00FE2DBC">
      <w:pPr>
        <w:shd w:val="clear" w:color="auto" w:fill="FFFFFF"/>
        <w:spacing w:line="276" w:lineRule="auto"/>
        <w:rPr>
          <w:rFonts w:ascii="Tahoma" w:hAnsi="Tahoma" w:cs="Tahoma"/>
          <w:sz w:val="20"/>
          <w:szCs w:val="20"/>
        </w:rPr>
      </w:pPr>
    </w:p>
    <w:p w:rsidR="00FE2DBC" w:rsidRPr="002F674B" w:rsidRDefault="00FE2DBC" w:rsidP="00FE2DBC">
      <w:pPr>
        <w:shd w:val="clear" w:color="auto" w:fill="FFFFFF"/>
        <w:spacing w:line="276" w:lineRule="auto"/>
        <w:jc w:val="center"/>
        <w:rPr>
          <w:rFonts w:ascii="Tahoma" w:hAnsi="Tahoma" w:cs="Tahoma"/>
          <w:b/>
          <w:bCs/>
          <w:sz w:val="20"/>
          <w:szCs w:val="20"/>
        </w:rPr>
      </w:pPr>
    </w:p>
    <w:p w:rsidR="00FE2DBC" w:rsidRPr="002F674B" w:rsidRDefault="00FE2DBC" w:rsidP="00FE2DBC">
      <w:pPr>
        <w:shd w:val="clear" w:color="auto" w:fill="FFFFFF"/>
        <w:spacing w:line="276" w:lineRule="auto"/>
        <w:jc w:val="center"/>
        <w:rPr>
          <w:rFonts w:ascii="Tahoma" w:hAnsi="Tahoma" w:cs="Tahoma"/>
          <w:b/>
          <w:bCs/>
          <w:sz w:val="20"/>
          <w:szCs w:val="20"/>
        </w:rPr>
      </w:pPr>
      <w:r w:rsidRPr="002F674B">
        <w:rPr>
          <w:rFonts w:ascii="Tahoma" w:hAnsi="Tahoma" w:cs="Tahoma"/>
          <w:b/>
          <w:bCs/>
          <w:sz w:val="20"/>
          <w:szCs w:val="20"/>
        </w:rPr>
        <w:t>§5</w:t>
      </w:r>
    </w:p>
    <w:p w:rsidR="00FE2DBC" w:rsidRPr="002F674B" w:rsidRDefault="00FE2DBC" w:rsidP="00FE2DBC">
      <w:pPr>
        <w:shd w:val="clear" w:color="auto" w:fill="FFFFFF"/>
        <w:spacing w:line="276" w:lineRule="auto"/>
        <w:jc w:val="both"/>
        <w:rPr>
          <w:rFonts w:ascii="Tahoma" w:hAnsi="Tahoma" w:cs="Tahoma"/>
          <w:spacing w:val="-1"/>
          <w:sz w:val="20"/>
          <w:szCs w:val="20"/>
        </w:rPr>
      </w:pPr>
      <w:r w:rsidRPr="002F674B">
        <w:rPr>
          <w:rFonts w:ascii="Tahoma" w:hAnsi="Tahoma" w:cs="Tahoma"/>
          <w:spacing w:val="-1"/>
          <w:sz w:val="20"/>
          <w:szCs w:val="20"/>
        </w:rPr>
        <w:t>Zamawiający odpowiada za szkody na urządzeniach powstałe z powodu okoliczności, za które ponosi odpowiedzialność zgodnie z przepisami prawa polskiego, od chwili przejęcia urządzeń za protokołem zdawczo – odbiorczym do czasu rozpoczęcia jego deinstalacji przez Wykonawcę, za wyjątkiem okresów, gdy urządzeniami dysponuje Wykonawca, w szczególności podczas napraw serwisowych</w:t>
      </w:r>
    </w:p>
    <w:p w:rsidR="00FE2DBC" w:rsidRPr="002F674B" w:rsidRDefault="00FE2DBC" w:rsidP="00FE2DBC">
      <w:pPr>
        <w:shd w:val="clear" w:color="auto" w:fill="FFFFFF"/>
        <w:spacing w:line="276" w:lineRule="auto"/>
        <w:jc w:val="center"/>
        <w:rPr>
          <w:rFonts w:ascii="Tahoma" w:hAnsi="Tahoma" w:cs="Tahoma"/>
          <w:spacing w:val="-1"/>
          <w:sz w:val="20"/>
          <w:szCs w:val="20"/>
        </w:rPr>
      </w:pPr>
    </w:p>
    <w:p w:rsidR="00FE2DBC" w:rsidRPr="002F674B" w:rsidRDefault="00FE2DBC" w:rsidP="00FE2DBC">
      <w:pPr>
        <w:shd w:val="clear" w:color="auto" w:fill="FFFFFF"/>
        <w:spacing w:line="276" w:lineRule="auto"/>
        <w:jc w:val="center"/>
        <w:rPr>
          <w:rFonts w:ascii="Tahoma" w:hAnsi="Tahoma" w:cs="Tahoma"/>
          <w:sz w:val="20"/>
          <w:szCs w:val="20"/>
        </w:rPr>
      </w:pPr>
      <w:r w:rsidRPr="002F674B">
        <w:rPr>
          <w:rFonts w:ascii="Tahoma" w:hAnsi="Tahoma" w:cs="Tahoma"/>
          <w:b/>
          <w:bCs/>
          <w:sz w:val="20"/>
          <w:szCs w:val="20"/>
        </w:rPr>
        <w:t>§6</w:t>
      </w:r>
    </w:p>
    <w:p w:rsidR="00FE2DBC" w:rsidRPr="002F674B" w:rsidRDefault="00FE2DBC" w:rsidP="00FE2DBC">
      <w:pPr>
        <w:widowControl w:val="0"/>
        <w:numPr>
          <w:ilvl w:val="0"/>
          <w:numId w:val="2"/>
        </w:numPr>
        <w:shd w:val="clear" w:color="auto" w:fill="FFFFFF"/>
        <w:tabs>
          <w:tab w:val="left" w:pos="284"/>
        </w:tabs>
        <w:suppressAutoHyphens/>
        <w:spacing w:line="276" w:lineRule="auto"/>
        <w:ind w:left="420" w:hanging="420"/>
        <w:jc w:val="both"/>
        <w:rPr>
          <w:rFonts w:ascii="Tahoma" w:hAnsi="Tahoma" w:cs="Tahoma"/>
          <w:spacing w:val="-18"/>
          <w:sz w:val="20"/>
          <w:szCs w:val="20"/>
        </w:rPr>
      </w:pPr>
      <w:r w:rsidRPr="002F674B">
        <w:rPr>
          <w:rFonts w:ascii="Tahoma" w:hAnsi="Tahoma" w:cs="Tahoma"/>
          <w:spacing w:val="-1"/>
          <w:sz w:val="20"/>
          <w:szCs w:val="20"/>
        </w:rPr>
        <w:t xml:space="preserve">W czasie trwania umowy naprawy serwisowe wynikające z normalnego użytkowania </w:t>
      </w:r>
      <w:r w:rsidRPr="002F674B">
        <w:rPr>
          <w:rFonts w:ascii="Tahoma" w:hAnsi="Tahoma" w:cs="Tahoma"/>
          <w:sz w:val="20"/>
          <w:szCs w:val="20"/>
        </w:rPr>
        <w:t>urządzeń, niewynikające z winy Zamawiającego świadczone będą przez Wykonawcę w ramach wykonania przedmiotu umowy.</w:t>
      </w:r>
    </w:p>
    <w:p w:rsidR="00FE2DBC" w:rsidRPr="002F674B" w:rsidRDefault="00FE2DBC" w:rsidP="00FE2DBC">
      <w:pPr>
        <w:widowControl w:val="0"/>
        <w:numPr>
          <w:ilvl w:val="0"/>
          <w:numId w:val="2"/>
        </w:numPr>
        <w:shd w:val="clear" w:color="auto" w:fill="FFFFFF"/>
        <w:tabs>
          <w:tab w:val="left" w:pos="284"/>
        </w:tabs>
        <w:suppressAutoHyphens/>
        <w:spacing w:line="276" w:lineRule="auto"/>
        <w:ind w:left="420" w:hanging="420"/>
        <w:jc w:val="both"/>
        <w:rPr>
          <w:rFonts w:ascii="Tahoma" w:hAnsi="Tahoma" w:cs="Tahoma"/>
          <w:spacing w:val="-18"/>
          <w:sz w:val="20"/>
          <w:szCs w:val="20"/>
        </w:rPr>
      </w:pPr>
      <w:r w:rsidRPr="002F674B">
        <w:rPr>
          <w:rFonts w:ascii="Tahoma" w:hAnsi="Tahoma" w:cs="Tahoma"/>
          <w:spacing w:val="-1"/>
          <w:sz w:val="20"/>
          <w:szCs w:val="20"/>
        </w:rPr>
        <w:t xml:space="preserve">Celem usług serwisowych Wykonawcy jest zapewnienie stałej gotowości do </w:t>
      </w:r>
      <w:r w:rsidRPr="002F674B">
        <w:rPr>
          <w:rFonts w:ascii="Tahoma" w:hAnsi="Tahoma" w:cs="Tahoma"/>
          <w:sz w:val="20"/>
          <w:szCs w:val="20"/>
        </w:rPr>
        <w:t>eksploatacji i sprawnego działania urządzeń.</w:t>
      </w:r>
    </w:p>
    <w:p w:rsidR="00FE2DBC" w:rsidRPr="002F674B" w:rsidRDefault="00FE2DBC" w:rsidP="00FE2DBC">
      <w:pPr>
        <w:widowControl w:val="0"/>
        <w:numPr>
          <w:ilvl w:val="0"/>
          <w:numId w:val="2"/>
        </w:numPr>
        <w:shd w:val="clear" w:color="auto" w:fill="FFFFFF"/>
        <w:tabs>
          <w:tab w:val="left" w:pos="284"/>
        </w:tabs>
        <w:suppressAutoHyphens/>
        <w:spacing w:line="276" w:lineRule="auto"/>
        <w:ind w:left="420" w:hanging="420"/>
        <w:jc w:val="both"/>
        <w:rPr>
          <w:rFonts w:ascii="Tahoma" w:hAnsi="Tahoma" w:cs="Tahoma"/>
          <w:spacing w:val="-7"/>
          <w:sz w:val="20"/>
          <w:szCs w:val="20"/>
        </w:rPr>
      </w:pPr>
      <w:r w:rsidRPr="002F674B">
        <w:rPr>
          <w:rFonts w:ascii="Tahoma" w:hAnsi="Tahoma" w:cs="Tahoma"/>
          <w:sz w:val="20"/>
          <w:szCs w:val="20"/>
        </w:rPr>
        <w:t>Do obowiązków Wykonawcy w zakresie usług serwisowych należy w szczególności:</w:t>
      </w:r>
    </w:p>
    <w:p w:rsidR="00FE2DBC" w:rsidRPr="002F674B" w:rsidRDefault="00FE2DBC" w:rsidP="00FE2DBC">
      <w:pPr>
        <w:tabs>
          <w:tab w:val="left" w:pos="284"/>
        </w:tabs>
        <w:spacing w:line="276" w:lineRule="auto"/>
        <w:jc w:val="both"/>
        <w:rPr>
          <w:rFonts w:ascii="Tahoma" w:hAnsi="Tahoma" w:cs="Tahoma"/>
          <w:sz w:val="20"/>
          <w:szCs w:val="20"/>
        </w:rPr>
      </w:pPr>
      <w:r w:rsidRPr="002F674B">
        <w:rPr>
          <w:rFonts w:ascii="Tahoma" w:hAnsi="Tahoma" w:cs="Tahoma"/>
          <w:sz w:val="20"/>
          <w:szCs w:val="20"/>
        </w:rPr>
        <w:t xml:space="preserve">3.1. naprawa awarii powstałej wskutek normalnej eksploatacji urządzeń lub awarii powstałej z innych </w:t>
      </w:r>
      <w:r w:rsidRPr="002F674B">
        <w:rPr>
          <w:rFonts w:ascii="Tahoma" w:hAnsi="Tahoma" w:cs="Tahoma"/>
          <w:sz w:val="20"/>
          <w:szCs w:val="20"/>
        </w:rPr>
        <w:tab/>
      </w:r>
      <w:r w:rsidRPr="002F674B">
        <w:rPr>
          <w:rFonts w:ascii="Tahoma" w:hAnsi="Tahoma" w:cs="Tahoma"/>
          <w:sz w:val="20"/>
          <w:szCs w:val="20"/>
        </w:rPr>
        <w:tab/>
        <w:t xml:space="preserve">powodów, za które nie odpowiada Zamawiający, </w:t>
      </w:r>
    </w:p>
    <w:p w:rsidR="00FE2DBC" w:rsidRPr="002F674B" w:rsidRDefault="00FE2DBC" w:rsidP="00FE2DBC">
      <w:pPr>
        <w:shd w:val="clear" w:color="auto" w:fill="FFFFFF"/>
        <w:tabs>
          <w:tab w:val="left" w:pos="284"/>
        </w:tabs>
        <w:spacing w:line="276" w:lineRule="auto"/>
        <w:jc w:val="both"/>
        <w:rPr>
          <w:rFonts w:ascii="Tahoma" w:hAnsi="Tahoma" w:cs="Tahoma"/>
          <w:sz w:val="20"/>
          <w:szCs w:val="20"/>
        </w:rPr>
      </w:pPr>
      <w:r w:rsidRPr="002F674B">
        <w:rPr>
          <w:rFonts w:ascii="Tahoma" w:hAnsi="Tahoma" w:cs="Tahoma"/>
          <w:sz w:val="20"/>
          <w:szCs w:val="20"/>
        </w:rPr>
        <w:t>3.2. okresowe konserwacje i przeglądy techniczne zalecane przez producenta (w tym wymiana niezbędnych części zużywalnych),</w:t>
      </w:r>
    </w:p>
    <w:p w:rsidR="00FE2DBC" w:rsidRPr="002F674B" w:rsidRDefault="00FE2DBC" w:rsidP="00FE2DBC">
      <w:pPr>
        <w:shd w:val="clear" w:color="auto" w:fill="FFFFFF"/>
        <w:tabs>
          <w:tab w:val="left" w:pos="284"/>
        </w:tabs>
        <w:spacing w:line="276" w:lineRule="auto"/>
        <w:jc w:val="both"/>
        <w:rPr>
          <w:rFonts w:ascii="Tahoma" w:hAnsi="Tahoma" w:cs="Tahoma"/>
          <w:sz w:val="20"/>
          <w:szCs w:val="20"/>
        </w:rPr>
      </w:pPr>
      <w:r w:rsidRPr="002F674B">
        <w:rPr>
          <w:rFonts w:ascii="Tahoma" w:hAnsi="Tahoma" w:cs="Tahoma"/>
          <w:sz w:val="20"/>
          <w:szCs w:val="20"/>
        </w:rPr>
        <w:t>3.3. przeszkolenie pracowników Zamawiającego uprawnionych do obsługi urządzeń.</w:t>
      </w:r>
    </w:p>
    <w:p w:rsidR="00FE2DBC" w:rsidRPr="002F674B" w:rsidRDefault="00FE2DBC" w:rsidP="00FE2DBC">
      <w:pPr>
        <w:widowControl w:val="0"/>
        <w:numPr>
          <w:ilvl w:val="0"/>
          <w:numId w:val="2"/>
        </w:numPr>
        <w:shd w:val="clear" w:color="auto" w:fill="FFFFFF"/>
        <w:tabs>
          <w:tab w:val="left" w:pos="284"/>
        </w:tabs>
        <w:suppressAutoHyphens/>
        <w:spacing w:line="276" w:lineRule="auto"/>
        <w:ind w:left="420" w:hanging="420"/>
        <w:jc w:val="both"/>
        <w:rPr>
          <w:rFonts w:ascii="Tahoma" w:hAnsi="Tahoma" w:cs="Tahoma"/>
          <w:spacing w:val="-18"/>
          <w:sz w:val="20"/>
          <w:szCs w:val="20"/>
        </w:rPr>
      </w:pPr>
      <w:r w:rsidRPr="002F674B">
        <w:rPr>
          <w:rFonts w:ascii="Tahoma" w:hAnsi="Tahoma" w:cs="Tahoma"/>
          <w:sz w:val="20"/>
          <w:szCs w:val="20"/>
        </w:rPr>
        <w:t>Zamawiający zgłasza awarie urządzeń telefonicznie pod nr tel. …………………………………..</w:t>
      </w:r>
    </w:p>
    <w:p w:rsidR="00FE2DBC" w:rsidRPr="002F674B" w:rsidRDefault="00FE2DBC" w:rsidP="00FE2DBC">
      <w:pPr>
        <w:widowControl w:val="0"/>
        <w:numPr>
          <w:ilvl w:val="0"/>
          <w:numId w:val="2"/>
        </w:numPr>
        <w:tabs>
          <w:tab w:val="left" w:pos="284"/>
        </w:tabs>
        <w:suppressAutoHyphens/>
        <w:spacing w:line="276" w:lineRule="auto"/>
        <w:ind w:left="420" w:hanging="420"/>
        <w:jc w:val="both"/>
        <w:rPr>
          <w:rFonts w:ascii="Tahoma" w:hAnsi="Tahoma" w:cs="Tahoma"/>
          <w:sz w:val="20"/>
          <w:szCs w:val="20"/>
        </w:rPr>
      </w:pPr>
      <w:r w:rsidRPr="002F674B">
        <w:rPr>
          <w:rFonts w:ascii="Tahoma" w:hAnsi="Tahoma" w:cs="Tahoma"/>
          <w:sz w:val="20"/>
          <w:szCs w:val="20"/>
        </w:rPr>
        <w:t xml:space="preserve">Czas podjęcia naprawy przez serwis Wykonawcy nie może przekraczać </w:t>
      </w:r>
      <w:r w:rsidRPr="002F674B">
        <w:rPr>
          <w:rFonts w:ascii="Tahoma" w:hAnsi="Tahoma" w:cs="Tahoma"/>
          <w:b/>
          <w:sz w:val="20"/>
          <w:szCs w:val="20"/>
        </w:rPr>
        <w:t xml:space="preserve">24 </w:t>
      </w:r>
      <w:r w:rsidRPr="002F674B">
        <w:rPr>
          <w:rFonts w:ascii="Tahoma" w:hAnsi="Tahoma" w:cs="Tahoma"/>
          <w:b/>
          <w:bCs/>
          <w:sz w:val="20"/>
          <w:szCs w:val="20"/>
        </w:rPr>
        <w:t xml:space="preserve">godzin </w:t>
      </w:r>
      <w:r w:rsidRPr="002F674B">
        <w:rPr>
          <w:rFonts w:ascii="Tahoma" w:hAnsi="Tahoma" w:cs="Tahoma"/>
          <w:sz w:val="20"/>
          <w:szCs w:val="20"/>
        </w:rPr>
        <w:t>od chwili zgłoszenia</w:t>
      </w:r>
    </w:p>
    <w:p w:rsidR="00FE2DBC" w:rsidRPr="002F674B" w:rsidRDefault="00FE2DBC" w:rsidP="00FE2DBC">
      <w:pPr>
        <w:tabs>
          <w:tab w:val="left" w:pos="284"/>
        </w:tabs>
        <w:spacing w:line="276" w:lineRule="auto"/>
        <w:jc w:val="both"/>
        <w:rPr>
          <w:rFonts w:ascii="Tahoma" w:hAnsi="Tahoma" w:cs="Tahoma"/>
          <w:sz w:val="20"/>
          <w:szCs w:val="20"/>
        </w:rPr>
      </w:pPr>
      <w:r w:rsidRPr="002F674B">
        <w:rPr>
          <w:rFonts w:ascii="Tahoma" w:hAnsi="Tahoma" w:cs="Tahoma"/>
          <w:sz w:val="20"/>
          <w:szCs w:val="20"/>
        </w:rPr>
        <w:t xml:space="preserve">      awarii,</w:t>
      </w:r>
    </w:p>
    <w:p w:rsidR="00FE2DBC" w:rsidRPr="002F674B" w:rsidRDefault="00FE2DBC" w:rsidP="00FE2DBC">
      <w:pPr>
        <w:numPr>
          <w:ilvl w:val="0"/>
          <w:numId w:val="2"/>
        </w:numPr>
        <w:tabs>
          <w:tab w:val="left" w:pos="284"/>
        </w:tabs>
        <w:suppressAutoHyphens/>
        <w:spacing w:line="276" w:lineRule="auto"/>
        <w:ind w:left="420" w:hanging="420"/>
        <w:jc w:val="both"/>
        <w:rPr>
          <w:rFonts w:ascii="Tahoma" w:hAnsi="Tahoma" w:cs="Tahoma"/>
          <w:sz w:val="20"/>
          <w:szCs w:val="20"/>
        </w:rPr>
      </w:pPr>
      <w:r w:rsidRPr="002F674B">
        <w:rPr>
          <w:rFonts w:ascii="Tahoma" w:hAnsi="Tahoma" w:cs="Tahoma"/>
          <w:sz w:val="20"/>
          <w:szCs w:val="20"/>
        </w:rPr>
        <w:t xml:space="preserve">Termin wykonania zgłoszonej naprawy awarii strony ustalają na maksymalnie 48 godzin, od daty </w:t>
      </w:r>
      <w:r w:rsidRPr="002F674B">
        <w:rPr>
          <w:rFonts w:ascii="Tahoma" w:hAnsi="Tahoma" w:cs="Tahoma"/>
          <w:sz w:val="20"/>
          <w:szCs w:val="20"/>
        </w:rPr>
        <w:tab/>
        <w:t xml:space="preserve">zgłoszenia. </w:t>
      </w:r>
    </w:p>
    <w:p w:rsidR="00FE2DBC" w:rsidRPr="002F674B" w:rsidRDefault="00FE2DBC" w:rsidP="00FE2DBC">
      <w:pPr>
        <w:numPr>
          <w:ilvl w:val="0"/>
          <w:numId w:val="2"/>
        </w:numPr>
        <w:tabs>
          <w:tab w:val="left" w:pos="284"/>
        </w:tabs>
        <w:suppressAutoHyphens/>
        <w:spacing w:line="276" w:lineRule="auto"/>
        <w:ind w:left="420" w:hanging="420"/>
        <w:jc w:val="both"/>
        <w:rPr>
          <w:rFonts w:ascii="Tahoma" w:hAnsi="Tahoma" w:cs="Tahoma"/>
          <w:sz w:val="20"/>
          <w:szCs w:val="20"/>
        </w:rPr>
      </w:pPr>
      <w:r w:rsidRPr="002F674B">
        <w:rPr>
          <w:rFonts w:ascii="Tahoma" w:hAnsi="Tahoma" w:cs="Tahoma"/>
          <w:sz w:val="20"/>
          <w:szCs w:val="20"/>
        </w:rPr>
        <w:t xml:space="preserve">Wykonawca zapewnia aparat zastępczy, o parametrach nie gorszych niż zaoferowany w § 1 ust. 1 </w:t>
      </w:r>
      <w:r w:rsidRPr="002F674B">
        <w:rPr>
          <w:rFonts w:ascii="Tahoma" w:hAnsi="Tahoma" w:cs="Tahoma"/>
          <w:sz w:val="20"/>
          <w:szCs w:val="20"/>
        </w:rPr>
        <w:tab/>
        <w:t xml:space="preserve">niniejszej umowy, w przypadku awarii trwającej powyżej 48 godzin. </w:t>
      </w:r>
    </w:p>
    <w:p w:rsidR="00FE2DBC" w:rsidRPr="002F674B" w:rsidRDefault="00FE2DBC" w:rsidP="00FE2DBC">
      <w:pPr>
        <w:numPr>
          <w:ilvl w:val="0"/>
          <w:numId w:val="2"/>
        </w:numPr>
        <w:tabs>
          <w:tab w:val="left" w:pos="284"/>
        </w:tabs>
        <w:suppressAutoHyphens/>
        <w:spacing w:line="276" w:lineRule="auto"/>
        <w:ind w:left="420" w:hanging="420"/>
        <w:jc w:val="both"/>
        <w:rPr>
          <w:rFonts w:ascii="Tahoma" w:hAnsi="Tahoma" w:cs="Tahoma"/>
          <w:sz w:val="20"/>
          <w:szCs w:val="20"/>
        </w:rPr>
      </w:pPr>
      <w:r w:rsidRPr="002F674B">
        <w:rPr>
          <w:rFonts w:ascii="Tahoma" w:hAnsi="Tahoma" w:cs="Tahoma"/>
          <w:sz w:val="20"/>
          <w:szCs w:val="20"/>
        </w:rPr>
        <w:t>W przypadku trzykrotnej awarii tego samego podzespołu w ciągu 6 miesięcy, powstałej nie z winy</w:t>
      </w:r>
    </w:p>
    <w:p w:rsidR="00FE2DBC" w:rsidRPr="002F674B" w:rsidRDefault="00FE2DBC" w:rsidP="00FE2DBC">
      <w:pPr>
        <w:tabs>
          <w:tab w:val="left" w:pos="284"/>
        </w:tabs>
        <w:spacing w:line="276" w:lineRule="auto"/>
        <w:jc w:val="both"/>
        <w:rPr>
          <w:rFonts w:ascii="Tahoma" w:hAnsi="Tahoma" w:cs="Tahoma"/>
          <w:sz w:val="20"/>
          <w:szCs w:val="20"/>
        </w:rPr>
      </w:pPr>
      <w:r w:rsidRPr="002F674B">
        <w:rPr>
          <w:rFonts w:ascii="Tahoma" w:hAnsi="Tahoma" w:cs="Tahoma"/>
          <w:sz w:val="20"/>
          <w:szCs w:val="20"/>
        </w:rPr>
        <w:tab/>
        <w:t>Zamawiającego, Wykonawca ma obowiązek wymiany urządzeń na nowe.</w:t>
      </w:r>
    </w:p>
    <w:p w:rsidR="00FE2DBC" w:rsidRPr="002F674B" w:rsidRDefault="00FE2DBC" w:rsidP="00FE2DBC">
      <w:pPr>
        <w:widowControl w:val="0"/>
        <w:numPr>
          <w:ilvl w:val="0"/>
          <w:numId w:val="2"/>
        </w:numPr>
        <w:shd w:val="clear" w:color="auto" w:fill="FFFFFF"/>
        <w:tabs>
          <w:tab w:val="left" w:pos="284"/>
        </w:tabs>
        <w:suppressAutoHyphens/>
        <w:spacing w:line="276" w:lineRule="auto"/>
        <w:ind w:left="420" w:hanging="420"/>
        <w:jc w:val="both"/>
        <w:rPr>
          <w:rFonts w:ascii="Tahoma" w:hAnsi="Tahoma" w:cs="Tahoma"/>
          <w:spacing w:val="-7"/>
          <w:sz w:val="20"/>
          <w:szCs w:val="20"/>
        </w:rPr>
      </w:pPr>
      <w:r w:rsidRPr="002F674B">
        <w:rPr>
          <w:rFonts w:ascii="Tahoma" w:hAnsi="Tahoma" w:cs="Tahoma"/>
          <w:sz w:val="20"/>
          <w:szCs w:val="20"/>
        </w:rPr>
        <w:t>W przypadku awarii występującej z przyczyn innych niż niewłaściwe użytkowanie przez Zamawiającego i przekroczenia terminu naprawy bądź przekroczenia terminu dostarczenia sprzętu zastępczego ponad termin określony w § 6 ust. 7 umowy, Wykonawca ponosi koszty wykonania oznaczeń poza laboratorium Zamawiającego – płatność odbywa się na podstawie rachunku wystawionego przez Zamawiającego. W przypadku powyższego wykonania zastępczego nie mają zastosowania zapisy dotyczące kar umownych.</w:t>
      </w:r>
    </w:p>
    <w:p w:rsidR="00FE2DBC" w:rsidRPr="002F674B" w:rsidRDefault="00FE2DBC" w:rsidP="00FE2DBC">
      <w:pPr>
        <w:widowControl w:val="0"/>
        <w:numPr>
          <w:ilvl w:val="0"/>
          <w:numId w:val="2"/>
        </w:numPr>
        <w:shd w:val="clear" w:color="auto" w:fill="FFFFFF"/>
        <w:tabs>
          <w:tab w:val="left" w:pos="426"/>
        </w:tabs>
        <w:suppressAutoHyphens/>
        <w:spacing w:line="276" w:lineRule="auto"/>
        <w:ind w:left="420" w:hanging="420"/>
        <w:jc w:val="both"/>
        <w:rPr>
          <w:rFonts w:ascii="Tahoma" w:hAnsi="Tahoma" w:cs="Tahoma"/>
          <w:spacing w:val="-7"/>
          <w:sz w:val="20"/>
          <w:szCs w:val="20"/>
        </w:rPr>
      </w:pPr>
      <w:r w:rsidRPr="002F674B">
        <w:rPr>
          <w:rFonts w:ascii="Tahoma" w:hAnsi="Tahoma" w:cs="Tahoma"/>
          <w:spacing w:val="-1"/>
          <w:sz w:val="20"/>
          <w:szCs w:val="20"/>
        </w:rPr>
        <w:t>Czas trwania gwarancji urządzeń jest zgodny z gwarancją producenta i określa go karta</w:t>
      </w:r>
      <w:r w:rsidRPr="002F674B">
        <w:rPr>
          <w:rFonts w:ascii="Tahoma" w:hAnsi="Tahoma" w:cs="Tahoma"/>
          <w:sz w:val="20"/>
          <w:szCs w:val="20"/>
        </w:rPr>
        <w:t xml:space="preserve"> gwarancyjna, z tym, że nie może być krótszy od okresu, na jaki strony zawarły niniejszą umowę.</w:t>
      </w:r>
    </w:p>
    <w:p w:rsidR="00FE2DBC" w:rsidRPr="002F674B" w:rsidRDefault="00FE2DBC" w:rsidP="00FE2DBC">
      <w:pPr>
        <w:shd w:val="clear" w:color="auto" w:fill="FFFFFF"/>
        <w:tabs>
          <w:tab w:val="left" w:pos="284"/>
        </w:tabs>
        <w:spacing w:line="276" w:lineRule="auto"/>
        <w:jc w:val="both"/>
        <w:rPr>
          <w:rFonts w:ascii="Tahoma" w:hAnsi="Tahoma" w:cs="Tahoma"/>
          <w:sz w:val="20"/>
          <w:szCs w:val="20"/>
        </w:rPr>
      </w:pPr>
      <w:r w:rsidRPr="002F674B">
        <w:rPr>
          <w:rFonts w:ascii="Tahoma" w:hAnsi="Tahoma" w:cs="Tahoma"/>
          <w:sz w:val="20"/>
          <w:szCs w:val="20"/>
        </w:rPr>
        <w:t>11. Warunki świadczenia usług serwisowych, określa załącznik nr 1 do umowy.</w:t>
      </w:r>
    </w:p>
    <w:p w:rsidR="00FE2DBC" w:rsidRPr="002F674B" w:rsidRDefault="00FE2DBC" w:rsidP="00FE2DBC">
      <w:pPr>
        <w:shd w:val="clear" w:color="auto" w:fill="FFFFFF"/>
        <w:tabs>
          <w:tab w:val="left" w:pos="284"/>
        </w:tabs>
        <w:spacing w:line="276" w:lineRule="auto"/>
        <w:rPr>
          <w:rFonts w:ascii="Tahoma" w:hAnsi="Tahoma" w:cs="Tahoma"/>
          <w:sz w:val="20"/>
          <w:szCs w:val="20"/>
        </w:rPr>
      </w:pPr>
    </w:p>
    <w:p w:rsidR="00FE2DBC" w:rsidRPr="002F674B" w:rsidRDefault="00FE2DBC" w:rsidP="00FE2DBC">
      <w:pPr>
        <w:shd w:val="clear" w:color="auto" w:fill="FFFFFF"/>
        <w:tabs>
          <w:tab w:val="left" w:pos="284"/>
        </w:tabs>
        <w:spacing w:line="276" w:lineRule="auto"/>
        <w:jc w:val="center"/>
        <w:rPr>
          <w:rFonts w:ascii="Tahoma" w:hAnsi="Tahoma" w:cs="Tahoma"/>
          <w:b/>
          <w:sz w:val="20"/>
          <w:szCs w:val="20"/>
        </w:rPr>
      </w:pPr>
      <w:r w:rsidRPr="002F674B">
        <w:rPr>
          <w:rFonts w:ascii="Tahoma" w:hAnsi="Tahoma" w:cs="Tahoma"/>
          <w:b/>
          <w:sz w:val="20"/>
          <w:szCs w:val="20"/>
        </w:rPr>
        <w:t>§7</w:t>
      </w:r>
    </w:p>
    <w:p w:rsidR="00FE2DBC" w:rsidRPr="002F674B" w:rsidRDefault="00FE2DBC" w:rsidP="00FE2DBC">
      <w:pPr>
        <w:widowControl w:val="0"/>
        <w:numPr>
          <w:ilvl w:val="0"/>
          <w:numId w:val="5"/>
        </w:numPr>
        <w:shd w:val="clear" w:color="auto" w:fill="FFFFFF"/>
        <w:tabs>
          <w:tab w:val="left" w:pos="284"/>
          <w:tab w:val="left" w:pos="365"/>
        </w:tabs>
        <w:suppressAutoHyphens/>
        <w:spacing w:line="276" w:lineRule="auto"/>
        <w:ind w:left="426" w:hanging="426"/>
        <w:jc w:val="both"/>
        <w:rPr>
          <w:rFonts w:ascii="Tahoma" w:hAnsi="Tahoma" w:cs="Tahoma"/>
          <w:sz w:val="20"/>
          <w:szCs w:val="20"/>
        </w:rPr>
      </w:pPr>
      <w:r w:rsidRPr="002F674B">
        <w:rPr>
          <w:rFonts w:ascii="Tahoma" w:hAnsi="Tahoma" w:cs="Tahoma"/>
          <w:sz w:val="20"/>
          <w:szCs w:val="20"/>
        </w:rPr>
        <w:t xml:space="preserve">  Czynsz zgodnie z ofertą Wykonawcy wynosi kwotę </w:t>
      </w:r>
      <w:r w:rsidR="00B772FC" w:rsidRPr="002F674B">
        <w:rPr>
          <w:rFonts w:ascii="Tahoma" w:hAnsi="Tahoma" w:cs="Tahoma"/>
          <w:b/>
          <w:sz w:val="20"/>
          <w:szCs w:val="20"/>
        </w:rPr>
        <w:t>.…………………….</w:t>
      </w:r>
      <w:r w:rsidRPr="002F674B">
        <w:rPr>
          <w:rFonts w:ascii="Tahoma" w:hAnsi="Tahoma" w:cs="Tahoma"/>
          <w:sz w:val="20"/>
          <w:szCs w:val="20"/>
        </w:rPr>
        <w:t xml:space="preserve">PLN (słownie: </w:t>
      </w:r>
      <w:r w:rsidR="00B772FC" w:rsidRPr="002F674B">
        <w:rPr>
          <w:rFonts w:ascii="Tahoma" w:hAnsi="Tahoma" w:cs="Tahoma"/>
          <w:sz w:val="20"/>
          <w:szCs w:val="20"/>
        </w:rPr>
        <w:t>……..</w:t>
      </w:r>
      <w:r w:rsidRPr="002F674B">
        <w:rPr>
          <w:rFonts w:ascii="Tahoma" w:hAnsi="Tahoma" w:cs="Tahoma"/>
          <w:b/>
          <w:sz w:val="20"/>
          <w:szCs w:val="20"/>
        </w:rPr>
        <w:t xml:space="preserve"> </w:t>
      </w:r>
      <w:r w:rsidRPr="002F674B">
        <w:rPr>
          <w:rFonts w:ascii="Tahoma" w:hAnsi="Tahoma" w:cs="Tahoma"/>
          <w:sz w:val="20"/>
          <w:szCs w:val="20"/>
        </w:rPr>
        <w:t xml:space="preserve">złotych 00/100) miesięcznie, powiększoną o podatek VAT, brutto </w:t>
      </w:r>
      <w:r w:rsidR="00B772FC" w:rsidRPr="002F674B">
        <w:rPr>
          <w:rFonts w:ascii="Tahoma" w:hAnsi="Tahoma" w:cs="Tahoma"/>
          <w:b/>
          <w:sz w:val="20"/>
          <w:szCs w:val="20"/>
        </w:rPr>
        <w:t>………………….</w:t>
      </w:r>
      <w:r w:rsidRPr="002F674B">
        <w:rPr>
          <w:rFonts w:ascii="Tahoma" w:hAnsi="Tahoma" w:cs="Tahoma"/>
          <w:b/>
          <w:sz w:val="20"/>
          <w:szCs w:val="20"/>
        </w:rPr>
        <w:t xml:space="preserve"> </w:t>
      </w:r>
      <w:r w:rsidRPr="002F674B">
        <w:rPr>
          <w:rFonts w:ascii="Tahoma" w:hAnsi="Tahoma" w:cs="Tahoma"/>
          <w:sz w:val="20"/>
          <w:szCs w:val="20"/>
        </w:rPr>
        <w:t>PLN (słownie</w:t>
      </w:r>
      <w:r w:rsidR="00B772FC" w:rsidRPr="002F674B">
        <w:rPr>
          <w:rFonts w:ascii="Tahoma" w:hAnsi="Tahoma" w:cs="Tahoma"/>
          <w:sz w:val="20"/>
          <w:szCs w:val="20"/>
        </w:rPr>
        <w:t>………………………….</w:t>
      </w:r>
      <w:r w:rsidRPr="002F674B">
        <w:rPr>
          <w:rFonts w:ascii="Tahoma" w:hAnsi="Tahoma" w:cs="Tahoma"/>
          <w:sz w:val="20"/>
          <w:szCs w:val="20"/>
        </w:rPr>
        <w:t>złotych</w:t>
      </w:r>
      <w:r w:rsidRPr="002F674B">
        <w:rPr>
          <w:rFonts w:ascii="Tahoma" w:hAnsi="Tahoma" w:cs="Tahoma"/>
          <w:b/>
          <w:sz w:val="20"/>
          <w:szCs w:val="20"/>
        </w:rPr>
        <w:t xml:space="preserve"> </w:t>
      </w:r>
      <w:r w:rsidRPr="002F674B">
        <w:rPr>
          <w:rFonts w:ascii="Tahoma" w:hAnsi="Tahoma" w:cs="Tahoma"/>
          <w:sz w:val="20"/>
          <w:szCs w:val="20"/>
        </w:rPr>
        <w:t xml:space="preserve">00/100) tj. łącznie w okresie obowiązywania umowy brutto </w:t>
      </w:r>
      <w:r w:rsidR="00B772FC" w:rsidRPr="002F674B">
        <w:rPr>
          <w:rFonts w:ascii="Tahoma" w:hAnsi="Tahoma" w:cs="Tahoma"/>
          <w:b/>
          <w:sz w:val="20"/>
          <w:szCs w:val="20"/>
        </w:rPr>
        <w:t>………………………</w:t>
      </w:r>
      <w:r w:rsidRPr="002F674B">
        <w:rPr>
          <w:rFonts w:ascii="Tahoma" w:hAnsi="Tahoma" w:cs="Tahoma"/>
          <w:sz w:val="20"/>
          <w:szCs w:val="20"/>
        </w:rPr>
        <w:t xml:space="preserve"> PLN (słownie: </w:t>
      </w:r>
      <w:r w:rsidR="00B772FC" w:rsidRPr="002F674B">
        <w:rPr>
          <w:rFonts w:ascii="Tahoma" w:hAnsi="Tahoma" w:cs="Tahoma"/>
          <w:sz w:val="20"/>
          <w:szCs w:val="20"/>
        </w:rPr>
        <w:t>…………………………..</w:t>
      </w:r>
      <w:r w:rsidRPr="002F674B">
        <w:rPr>
          <w:rFonts w:ascii="Tahoma" w:hAnsi="Tahoma" w:cs="Tahoma"/>
          <w:sz w:val="20"/>
          <w:szCs w:val="20"/>
        </w:rPr>
        <w:t xml:space="preserve"> złotych 00/100).</w:t>
      </w:r>
    </w:p>
    <w:p w:rsidR="00FE2DBC" w:rsidRPr="002F674B" w:rsidRDefault="00FE2DBC" w:rsidP="00FE2DBC">
      <w:pPr>
        <w:widowControl w:val="0"/>
        <w:numPr>
          <w:ilvl w:val="0"/>
          <w:numId w:val="5"/>
        </w:numPr>
        <w:shd w:val="clear" w:color="auto" w:fill="FFFFFF"/>
        <w:tabs>
          <w:tab w:val="left" w:pos="284"/>
          <w:tab w:val="left" w:pos="365"/>
        </w:tabs>
        <w:suppressAutoHyphens/>
        <w:spacing w:line="276" w:lineRule="auto"/>
        <w:ind w:left="426" w:hanging="426"/>
        <w:jc w:val="both"/>
        <w:rPr>
          <w:rFonts w:ascii="Tahoma" w:hAnsi="Tahoma" w:cs="Tahoma"/>
          <w:sz w:val="20"/>
          <w:szCs w:val="20"/>
        </w:rPr>
      </w:pPr>
      <w:r w:rsidRPr="002F674B">
        <w:rPr>
          <w:rFonts w:ascii="Tahoma" w:hAnsi="Tahoma" w:cs="Tahoma"/>
          <w:sz w:val="20"/>
          <w:szCs w:val="20"/>
        </w:rPr>
        <w:t xml:space="preserve">  Czynsz z tytułu dzierżawy pozostaje niezmienny przez okres trwania umowy.</w:t>
      </w:r>
    </w:p>
    <w:p w:rsidR="00CA6E03" w:rsidRPr="002F674B" w:rsidRDefault="00FE2DBC" w:rsidP="00CA6E03">
      <w:pPr>
        <w:widowControl w:val="0"/>
        <w:numPr>
          <w:ilvl w:val="0"/>
          <w:numId w:val="5"/>
        </w:numPr>
        <w:shd w:val="clear" w:color="auto" w:fill="FFFFFF"/>
        <w:tabs>
          <w:tab w:val="left" w:pos="284"/>
          <w:tab w:val="left" w:pos="365"/>
        </w:tabs>
        <w:suppressAutoHyphens/>
        <w:spacing w:line="276" w:lineRule="auto"/>
        <w:ind w:left="426" w:hanging="426"/>
        <w:jc w:val="both"/>
        <w:rPr>
          <w:rFonts w:ascii="Tahoma" w:hAnsi="Tahoma" w:cs="Tahoma"/>
          <w:sz w:val="20"/>
          <w:szCs w:val="20"/>
        </w:rPr>
      </w:pPr>
      <w:r w:rsidRPr="002F674B">
        <w:rPr>
          <w:rFonts w:ascii="Tahoma" w:hAnsi="Tahoma" w:cs="Tahoma"/>
          <w:sz w:val="20"/>
          <w:szCs w:val="20"/>
        </w:rPr>
        <w:t xml:space="preserve">  Czynsz dzierżawny obejmuje wszystkie koszty wykonania przedmiotu umowy, w tym innych materiałów nie wyszczególnionych w ofercie Wykonawcy, stanowiącej załącznik nr 1 do SWZ.</w:t>
      </w:r>
    </w:p>
    <w:p w:rsidR="00FE2DBC" w:rsidRPr="002F674B" w:rsidRDefault="00CA6E03" w:rsidP="00CA6E03">
      <w:pPr>
        <w:widowControl w:val="0"/>
        <w:numPr>
          <w:ilvl w:val="0"/>
          <w:numId w:val="5"/>
        </w:numPr>
        <w:shd w:val="clear" w:color="auto" w:fill="FFFFFF"/>
        <w:tabs>
          <w:tab w:val="left" w:pos="284"/>
          <w:tab w:val="left" w:pos="365"/>
        </w:tabs>
        <w:suppressAutoHyphens/>
        <w:spacing w:line="276" w:lineRule="auto"/>
        <w:ind w:left="426" w:hanging="426"/>
        <w:jc w:val="both"/>
        <w:rPr>
          <w:rFonts w:ascii="Tahoma" w:hAnsi="Tahoma" w:cs="Tahoma"/>
          <w:sz w:val="20"/>
          <w:szCs w:val="20"/>
        </w:rPr>
      </w:pPr>
      <w:r w:rsidRPr="002F674B">
        <w:rPr>
          <w:rFonts w:ascii="Tahoma" w:hAnsi="Tahoma" w:cs="Tahoma"/>
          <w:sz w:val="20"/>
          <w:szCs w:val="20"/>
        </w:rPr>
        <w:t xml:space="preserve">  </w:t>
      </w:r>
      <w:r w:rsidR="00FE2DBC" w:rsidRPr="002F674B">
        <w:rPr>
          <w:rFonts w:ascii="Tahoma" w:hAnsi="Tahoma" w:cs="Tahoma"/>
          <w:sz w:val="20"/>
          <w:szCs w:val="20"/>
        </w:rPr>
        <w:t xml:space="preserve">Strony ustalają, że czynsz </w:t>
      </w:r>
      <w:r w:rsidRPr="002F674B">
        <w:rPr>
          <w:rFonts w:ascii="Tahoma" w:hAnsi="Tahoma" w:cs="Tahoma"/>
          <w:sz w:val="20"/>
          <w:szCs w:val="20"/>
        </w:rPr>
        <w:t xml:space="preserve">dzierżawny </w:t>
      </w:r>
      <w:r w:rsidR="00FE2DBC" w:rsidRPr="002F674B">
        <w:rPr>
          <w:rFonts w:ascii="Tahoma" w:hAnsi="Tahoma" w:cs="Tahoma"/>
          <w:sz w:val="20"/>
          <w:szCs w:val="20"/>
        </w:rPr>
        <w:t>płatny będzie na podstawie faktury VAT</w:t>
      </w:r>
      <w:r w:rsidRPr="002F674B">
        <w:rPr>
          <w:rFonts w:ascii="Tahoma" w:hAnsi="Tahoma" w:cs="Tahoma"/>
          <w:sz w:val="20"/>
          <w:szCs w:val="20"/>
        </w:rPr>
        <w:t xml:space="preserve"> wystawionej nie później niż do 10 następnego miesiąca na warunkach opisanych w §4 umowy dostawy odczynników </w:t>
      </w:r>
      <w:r w:rsidRPr="002F674B">
        <w:rPr>
          <w:rFonts w:ascii="Tahoma" w:hAnsi="Tahoma" w:cs="Tahoma"/>
          <w:sz w:val="20"/>
          <w:szCs w:val="20"/>
        </w:rPr>
        <w:lastRenderedPageBreak/>
        <w:t>nr …………../ZZ-ZP-2376-</w:t>
      </w:r>
      <w:r w:rsidR="002F674B" w:rsidRPr="002F674B">
        <w:rPr>
          <w:rFonts w:ascii="Tahoma" w:hAnsi="Tahoma" w:cs="Tahoma"/>
          <w:sz w:val="20"/>
          <w:szCs w:val="20"/>
        </w:rPr>
        <w:t>12</w:t>
      </w:r>
      <w:r w:rsidRPr="002F674B">
        <w:rPr>
          <w:rFonts w:ascii="Tahoma" w:hAnsi="Tahoma" w:cs="Tahoma"/>
          <w:sz w:val="20"/>
          <w:szCs w:val="20"/>
        </w:rPr>
        <w:t>/26 p</w:t>
      </w:r>
      <w:r w:rsidR="00FE2DBC" w:rsidRPr="002F674B">
        <w:rPr>
          <w:rFonts w:ascii="Tahoma" w:hAnsi="Tahoma" w:cs="Tahoma"/>
          <w:sz w:val="20"/>
          <w:szCs w:val="20"/>
        </w:rPr>
        <w:t xml:space="preserve">rzelewem na rachunek bankowy Wykonawcy z terminem płatności 30 dni od daty doręczenia faktury. </w:t>
      </w:r>
    </w:p>
    <w:p w:rsidR="00FE2DBC" w:rsidRPr="002F674B" w:rsidRDefault="004651EF" w:rsidP="004651EF">
      <w:pPr>
        <w:tabs>
          <w:tab w:val="left" w:pos="284"/>
        </w:tabs>
        <w:suppressAutoHyphens/>
        <w:spacing w:line="276" w:lineRule="auto"/>
        <w:jc w:val="both"/>
        <w:rPr>
          <w:rFonts w:ascii="Tahoma" w:hAnsi="Tahoma" w:cs="Tahoma"/>
          <w:sz w:val="20"/>
          <w:szCs w:val="20"/>
        </w:rPr>
      </w:pPr>
      <w:r w:rsidRPr="002F674B">
        <w:rPr>
          <w:rFonts w:ascii="Tahoma" w:hAnsi="Tahoma" w:cs="Tahoma"/>
          <w:iCs/>
          <w:sz w:val="20"/>
          <w:szCs w:val="20"/>
        </w:rPr>
        <w:t xml:space="preserve">5. </w:t>
      </w:r>
      <w:r w:rsidR="00FE2DBC" w:rsidRPr="002F674B">
        <w:rPr>
          <w:rFonts w:ascii="Tahoma" w:hAnsi="Tahoma" w:cs="Tahoma"/>
          <w:iCs/>
          <w:sz w:val="20"/>
          <w:szCs w:val="20"/>
        </w:rPr>
        <w:t xml:space="preserve">Zamawiający przewiduje możliwość zmiany wysokości wynagrodzenia należnego Wykonawcy </w:t>
      </w:r>
      <w:r w:rsidR="00FE2DBC" w:rsidRPr="002F674B">
        <w:rPr>
          <w:rFonts w:ascii="Tahoma" w:hAnsi="Tahoma" w:cs="Tahoma"/>
          <w:sz w:val="20"/>
          <w:szCs w:val="20"/>
        </w:rPr>
        <w:t xml:space="preserve">o którym mowa w §7 ust. 1 </w:t>
      </w:r>
      <w:r w:rsidR="00FE2DBC" w:rsidRPr="002F674B">
        <w:rPr>
          <w:rFonts w:ascii="Tahoma" w:hAnsi="Tahoma" w:cs="Tahoma"/>
          <w:iCs/>
          <w:sz w:val="20"/>
          <w:szCs w:val="20"/>
        </w:rPr>
        <w:t>w przypadku zmiany cen materiałów lub kosztów związanych z realizacją zamówienia, z tym zastrzeżeniem, że:</w:t>
      </w:r>
    </w:p>
    <w:p w:rsidR="00FE2DBC" w:rsidRPr="002F674B" w:rsidRDefault="00FE2DBC" w:rsidP="00FE2DBC">
      <w:pPr>
        <w:pStyle w:val="Akapitzlist"/>
        <w:numPr>
          <w:ilvl w:val="1"/>
          <w:numId w:val="6"/>
        </w:numPr>
        <w:suppressAutoHyphens/>
        <w:spacing w:line="276" w:lineRule="auto"/>
        <w:jc w:val="both"/>
        <w:rPr>
          <w:rFonts w:ascii="Tahoma" w:hAnsi="Tahoma" w:cs="Tahoma"/>
          <w:sz w:val="20"/>
          <w:szCs w:val="20"/>
        </w:rPr>
      </w:pPr>
      <w:r w:rsidRPr="002F674B">
        <w:rPr>
          <w:rFonts w:ascii="Tahoma" w:hAnsi="Tahoma" w:cs="Tahoma"/>
          <w:iCs/>
          <w:sz w:val="20"/>
          <w:szCs w:val="20"/>
        </w:rPr>
        <w:t>minimalny poziom zmiany ceny materiałów lub kosztów, uprawniający strony umowy do żądania zmiany wynagrodzenia wynosi 12 % w stosunku do cen lub kosztów z miesiąca, w którym złożono ofertę Wykonawcy,</w:t>
      </w:r>
    </w:p>
    <w:p w:rsidR="00FE2DBC" w:rsidRPr="002F674B" w:rsidRDefault="00FE2DBC" w:rsidP="00FE2DBC">
      <w:pPr>
        <w:pStyle w:val="Akapitzlist"/>
        <w:numPr>
          <w:ilvl w:val="1"/>
          <w:numId w:val="6"/>
        </w:numPr>
        <w:suppressAutoHyphens/>
        <w:spacing w:line="276" w:lineRule="auto"/>
        <w:jc w:val="both"/>
        <w:rPr>
          <w:rFonts w:ascii="Tahoma" w:hAnsi="Tahoma" w:cs="Tahoma"/>
          <w:sz w:val="20"/>
          <w:szCs w:val="20"/>
        </w:rPr>
      </w:pPr>
      <w:r w:rsidRPr="002F674B">
        <w:rPr>
          <w:rFonts w:ascii="Tahoma" w:hAnsi="Tahoma" w:cs="Tahoma"/>
          <w:iCs/>
          <w:sz w:val="20"/>
          <w:szCs w:val="20"/>
        </w:rPr>
        <w:t>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w:t>
      </w:r>
    </w:p>
    <w:p w:rsidR="00FE2DBC" w:rsidRPr="002F674B" w:rsidRDefault="00FE2DBC" w:rsidP="00FE2DBC">
      <w:pPr>
        <w:pStyle w:val="Akapitzlist"/>
        <w:numPr>
          <w:ilvl w:val="1"/>
          <w:numId w:val="6"/>
        </w:numPr>
        <w:suppressAutoHyphens/>
        <w:spacing w:line="276" w:lineRule="auto"/>
        <w:jc w:val="both"/>
        <w:rPr>
          <w:rFonts w:ascii="Tahoma" w:hAnsi="Tahoma" w:cs="Tahoma"/>
          <w:sz w:val="20"/>
          <w:szCs w:val="20"/>
        </w:rPr>
      </w:pPr>
      <w:r w:rsidRPr="002F674B">
        <w:rPr>
          <w:rFonts w:ascii="Tahoma" w:hAnsi="Tahoma" w:cs="Tahoma"/>
          <w:iCs/>
          <w:sz w:val="20"/>
          <w:szCs w:val="20"/>
        </w:rPr>
        <w:t>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a także na podstawie komunikatów Prezesa GUS, o których mowa w pkt 2 powyżej.</w:t>
      </w:r>
    </w:p>
    <w:p w:rsidR="00FE2DBC" w:rsidRPr="002F674B" w:rsidRDefault="00FE2DBC" w:rsidP="00FE2DBC">
      <w:pPr>
        <w:pStyle w:val="Akapitzlist"/>
        <w:numPr>
          <w:ilvl w:val="1"/>
          <w:numId w:val="6"/>
        </w:numPr>
        <w:suppressAutoHyphens/>
        <w:spacing w:line="276" w:lineRule="auto"/>
        <w:jc w:val="both"/>
        <w:rPr>
          <w:rFonts w:ascii="Tahoma" w:hAnsi="Tahoma" w:cs="Tahoma"/>
          <w:sz w:val="20"/>
          <w:szCs w:val="20"/>
        </w:rPr>
      </w:pPr>
      <w:r w:rsidRPr="002F674B">
        <w:rPr>
          <w:rFonts w:ascii="Tahoma" w:hAnsi="Tahoma" w:cs="Tahoma"/>
          <w:iCs/>
          <w:sz w:val="20"/>
          <w:szCs w:val="20"/>
        </w:rPr>
        <w:t>maksymalna wartość zmiany wynagrodzenia, jaką dopuszcza Zamawiający, to łącznie 8% w stosunku do wartości całkowitego wynagrodzenia brutto określonego w § 7 ust. 1 umowy;</w:t>
      </w:r>
    </w:p>
    <w:p w:rsidR="00FE2DBC" w:rsidRPr="002F674B" w:rsidRDefault="00FE2DBC" w:rsidP="00FE2DBC">
      <w:pPr>
        <w:pStyle w:val="Akapitzlist"/>
        <w:numPr>
          <w:ilvl w:val="1"/>
          <w:numId w:val="6"/>
        </w:numPr>
        <w:suppressAutoHyphens/>
        <w:spacing w:line="276" w:lineRule="auto"/>
        <w:jc w:val="both"/>
        <w:rPr>
          <w:rFonts w:ascii="Tahoma" w:hAnsi="Tahoma" w:cs="Tahoma"/>
          <w:sz w:val="20"/>
          <w:szCs w:val="20"/>
        </w:rPr>
      </w:pPr>
      <w:r w:rsidRPr="002F674B">
        <w:rPr>
          <w:rFonts w:ascii="Tahoma" w:hAnsi="Tahoma" w:cs="Tahoma"/>
          <w:iCs/>
          <w:sz w:val="20"/>
          <w:szCs w:val="20"/>
        </w:rPr>
        <w:t>zmiana wynagrodzenia może nastąpić co kwartał, począwszy najwcześniej od 13-go miesiąca obowiązywania niniejszej Umowy.</w:t>
      </w:r>
    </w:p>
    <w:p w:rsidR="00FE2DBC" w:rsidRPr="002F674B" w:rsidRDefault="00FE2DBC" w:rsidP="00FE2DBC">
      <w:pPr>
        <w:shd w:val="clear" w:color="auto" w:fill="FFFFFF"/>
        <w:spacing w:line="276" w:lineRule="auto"/>
        <w:jc w:val="center"/>
        <w:rPr>
          <w:rFonts w:ascii="Tahoma" w:hAnsi="Tahoma" w:cs="Tahoma"/>
          <w:b/>
          <w:sz w:val="20"/>
          <w:szCs w:val="20"/>
        </w:rPr>
      </w:pPr>
    </w:p>
    <w:p w:rsidR="00FE2DBC" w:rsidRPr="002F674B" w:rsidRDefault="00FE2DBC" w:rsidP="00FE2DBC">
      <w:pPr>
        <w:shd w:val="clear" w:color="auto" w:fill="FFFFFF"/>
        <w:spacing w:line="276" w:lineRule="auto"/>
        <w:jc w:val="center"/>
        <w:rPr>
          <w:rFonts w:ascii="Tahoma" w:hAnsi="Tahoma" w:cs="Tahoma"/>
          <w:b/>
          <w:sz w:val="20"/>
          <w:szCs w:val="20"/>
        </w:rPr>
      </w:pPr>
      <w:r w:rsidRPr="002F674B">
        <w:rPr>
          <w:rFonts w:ascii="Tahoma" w:hAnsi="Tahoma" w:cs="Tahoma"/>
          <w:b/>
          <w:sz w:val="20"/>
          <w:szCs w:val="20"/>
        </w:rPr>
        <w:t>§8</w:t>
      </w:r>
    </w:p>
    <w:p w:rsidR="00FE2DBC" w:rsidRPr="002F674B" w:rsidRDefault="00FE2DBC" w:rsidP="00FE2DBC">
      <w:pPr>
        <w:shd w:val="clear" w:color="auto" w:fill="FFFFFF"/>
        <w:spacing w:line="276" w:lineRule="auto"/>
        <w:jc w:val="both"/>
        <w:rPr>
          <w:rFonts w:ascii="Tahoma" w:hAnsi="Tahoma" w:cs="Tahoma"/>
          <w:sz w:val="20"/>
          <w:szCs w:val="20"/>
        </w:rPr>
      </w:pPr>
      <w:r w:rsidRPr="002F674B">
        <w:rPr>
          <w:rFonts w:ascii="Tahoma" w:hAnsi="Tahoma" w:cs="Tahoma"/>
          <w:spacing w:val="-1"/>
          <w:sz w:val="20"/>
          <w:szCs w:val="20"/>
        </w:rPr>
        <w:t xml:space="preserve">Zamawiający nie może bez pisemnej zgody Wykonawcy oddać przedmiotu umowy do </w:t>
      </w:r>
      <w:r w:rsidRPr="002F674B">
        <w:rPr>
          <w:rFonts w:ascii="Tahoma" w:hAnsi="Tahoma" w:cs="Tahoma"/>
          <w:sz w:val="20"/>
          <w:szCs w:val="20"/>
        </w:rPr>
        <w:t>używania osobom trzecim, ani go poddzierżawiać.</w:t>
      </w:r>
    </w:p>
    <w:p w:rsidR="00FE2DBC" w:rsidRPr="002F674B" w:rsidRDefault="00FE2DBC" w:rsidP="00FE2DBC">
      <w:pPr>
        <w:shd w:val="clear" w:color="auto" w:fill="FFFFFF"/>
        <w:spacing w:line="276" w:lineRule="auto"/>
        <w:rPr>
          <w:rFonts w:ascii="Tahoma" w:hAnsi="Tahoma" w:cs="Tahoma"/>
          <w:sz w:val="20"/>
          <w:szCs w:val="20"/>
        </w:rPr>
      </w:pPr>
    </w:p>
    <w:p w:rsidR="00FE2DBC" w:rsidRPr="002F674B" w:rsidRDefault="00FE2DBC" w:rsidP="00FE2DBC">
      <w:pPr>
        <w:shd w:val="clear" w:color="auto" w:fill="FFFFFF"/>
        <w:spacing w:line="276" w:lineRule="auto"/>
        <w:jc w:val="center"/>
        <w:rPr>
          <w:rFonts w:ascii="Tahoma" w:hAnsi="Tahoma" w:cs="Tahoma"/>
          <w:b/>
          <w:sz w:val="20"/>
          <w:szCs w:val="20"/>
        </w:rPr>
      </w:pPr>
      <w:r w:rsidRPr="002F674B">
        <w:rPr>
          <w:rFonts w:ascii="Tahoma" w:hAnsi="Tahoma" w:cs="Tahoma"/>
          <w:b/>
          <w:sz w:val="20"/>
          <w:szCs w:val="20"/>
        </w:rPr>
        <w:t>§9</w:t>
      </w:r>
    </w:p>
    <w:p w:rsidR="00FE2DBC" w:rsidRPr="002F674B" w:rsidRDefault="00FE2DBC" w:rsidP="00FE2DBC">
      <w:pPr>
        <w:shd w:val="clear" w:color="auto" w:fill="FFFFFF"/>
        <w:spacing w:line="276" w:lineRule="auto"/>
        <w:rPr>
          <w:rFonts w:ascii="Tahoma" w:hAnsi="Tahoma" w:cs="Tahoma"/>
          <w:sz w:val="20"/>
          <w:szCs w:val="20"/>
        </w:rPr>
      </w:pPr>
      <w:r w:rsidRPr="002F674B">
        <w:rPr>
          <w:rFonts w:ascii="Tahoma" w:hAnsi="Tahoma" w:cs="Tahoma"/>
          <w:sz w:val="20"/>
          <w:szCs w:val="20"/>
        </w:rPr>
        <w:t>Wykonawca ma prawo kontroli wykorzystania przedmiotu dzierżawy.</w:t>
      </w:r>
    </w:p>
    <w:p w:rsidR="00FE2DBC" w:rsidRPr="002F674B" w:rsidRDefault="00FE2DBC" w:rsidP="00FE2DBC">
      <w:pPr>
        <w:shd w:val="clear" w:color="auto" w:fill="FFFFFF"/>
        <w:spacing w:line="276" w:lineRule="auto"/>
        <w:rPr>
          <w:rFonts w:ascii="Tahoma" w:hAnsi="Tahoma" w:cs="Tahoma"/>
          <w:b/>
          <w:spacing w:val="11"/>
          <w:sz w:val="20"/>
          <w:szCs w:val="20"/>
        </w:rPr>
      </w:pPr>
    </w:p>
    <w:p w:rsidR="00FE2DBC" w:rsidRPr="002F674B" w:rsidRDefault="00FE2DBC" w:rsidP="00FE2DBC">
      <w:pPr>
        <w:shd w:val="clear" w:color="auto" w:fill="FFFFFF"/>
        <w:spacing w:line="276" w:lineRule="auto"/>
        <w:jc w:val="center"/>
        <w:rPr>
          <w:rFonts w:ascii="Tahoma" w:hAnsi="Tahoma" w:cs="Tahoma"/>
          <w:b/>
          <w:sz w:val="20"/>
          <w:szCs w:val="20"/>
        </w:rPr>
      </w:pPr>
      <w:r w:rsidRPr="002F674B">
        <w:rPr>
          <w:rFonts w:ascii="Tahoma" w:hAnsi="Tahoma" w:cs="Tahoma"/>
          <w:b/>
          <w:spacing w:val="11"/>
          <w:sz w:val="20"/>
          <w:szCs w:val="20"/>
        </w:rPr>
        <w:t>§10</w:t>
      </w:r>
    </w:p>
    <w:p w:rsidR="00FE2DBC" w:rsidRPr="002F674B" w:rsidRDefault="00FE2DBC" w:rsidP="00FE2DBC">
      <w:pPr>
        <w:shd w:val="clear" w:color="auto" w:fill="FFFFFF"/>
        <w:spacing w:line="276" w:lineRule="auto"/>
        <w:jc w:val="both"/>
        <w:rPr>
          <w:rFonts w:ascii="Tahoma" w:hAnsi="Tahoma" w:cs="Tahoma"/>
          <w:sz w:val="20"/>
          <w:szCs w:val="20"/>
        </w:rPr>
      </w:pPr>
      <w:r w:rsidRPr="002F674B">
        <w:rPr>
          <w:rFonts w:ascii="Tahoma" w:hAnsi="Tahoma" w:cs="Tahoma"/>
          <w:sz w:val="20"/>
          <w:szCs w:val="20"/>
        </w:rPr>
        <w:t>Poza przypadkami określonymi w powszechnie obowiązujących przepisach prawa, Zamawiający może odstąpić od umowy, jeżeli Wykonawcy nie wykonuje lub w inny sposób narusza obowiązki wymienione w § 6 umowy, po uprzednim wezwaniu Wykonawcy do należytego wykonania umowy i bezskutecznym upływie zakreślonego w wezwaniu dodatkowego terminu, nie krótszego niż 3 dni robocze.</w:t>
      </w:r>
    </w:p>
    <w:p w:rsidR="00FE2DBC" w:rsidRPr="002F674B" w:rsidRDefault="00FE2DBC" w:rsidP="00FE2DBC">
      <w:pPr>
        <w:shd w:val="clear" w:color="auto" w:fill="FFFFFF"/>
        <w:spacing w:line="276" w:lineRule="auto"/>
        <w:jc w:val="center"/>
        <w:rPr>
          <w:rFonts w:ascii="Tahoma" w:hAnsi="Tahoma" w:cs="Tahoma"/>
          <w:b/>
          <w:sz w:val="20"/>
          <w:szCs w:val="20"/>
        </w:rPr>
      </w:pPr>
    </w:p>
    <w:p w:rsidR="00FE2DBC" w:rsidRPr="002F674B" w:rsidRDefault="00FE2DBC" w:rsidP="00FE2DBC">
      <w:pPr>
        <w:shd w:val="clear" w:color="auto" w:fill="FFFFFF"/>
        <w:spacing w:line="276" w:lineRule="auto"/>
        <w:jc w:val="center"/>
        <w:rPr>
          <w:rFonts w:ascii="Tahoma" w:hAnsi="Tahoma" w:cs="Tahoma"/>
          <w:b/>
          <w:sz w:val="20"/>
          <w:szCs w:val="20"/>
        </w:rPr>
      </w:pPr>
      <w:r w:rsidRPr="002F674B">
        <w:rPr>
          <w:rFonts w:ascii="Tahoma" w:hAnsi="Tahoma" w:cs="Tahoma"/>
          <w:b/>
          <w:sz w:val="20"/>
          <w:szCs w:val="20"/>
        </w:rPr>
        <w:t>§11</w:t>
      </w:r>
    </w:p>
    <w:p w:rsidR="00FE2DBC" w:rsidRPr="002F674B" w:rsidRDefault="00FE2DBC" w:rsidP="00FE2DBC">
      <w:pPr>
        <w:widowControl w:val="0"/>
        <w:numPr>
          <w:ilvl w:val="0"/>
          <w:numId w:val="4"/>
        </w:numPr>
        <w:shd w:val="clear" w:color="auto" w:fill="FFFFFF"/>
        <w:tabs>
          <w:tab w:val="left" w:pos="426"/>
        </w:tabs>
        <w:suppressAutoHyphens/>
        <w:spacing w:line="276" w:lineRule="auto"/>
        <w:ind w:left="0" w:firstLine="0"/>
        <w:jc w:val="both"/>
        <w:rPr>
          <w:rFonts w:ascii="Tahoma" w:hAnsi="Tahoma" w:cs="Tahoma"/>
          <w:sz w:val="20"/>
          <w:szCs w:val="20"/>
        </w:rPr>
      </w:pPr>
      <w:r w:rsidRPr="002F674B">
        <w:rPr>
          <w:rFonts w:ascii="Tahoma" w:hAnsi="Tahoma" w:cs="Tahoma"/>
          <w:sz w:val="20"/>
          <w:szCs w:val="20"/>
        </w:rPr>
        <w:t>Strony ustalają, że naprawienie szkody wynikłej z niewykonania lub nienależytego wykonania umowy przez Wykonawcę nastąpi przez zapłatę kary umownej w wysokości 10% wartości 1-miesięcznego czynszu brutto za każdy dzień zwłoki w następujących wypadkach:</w:t>
      </w:r>
    </w:p>
    <w:p w:rsidR="00FE2DBC" w:rsidRPr="002F674B" w:rsidRDefault="00FE2DBC" w:rsidP="00FE2DBC">
      <w:pPr>
        <w:widowControl w:val="0"/>
        <w:numPr>
          <w:ilvl w:val="1"/>
          <w:numId w:val="4"/>
        </w:numPr>
        <w:shd w:val="clear" w:color="auto" w:fill="FFFFFF"/>
        <w:tabs>
          <w:tab w:val="left" w:pos="900"/>
        </w:tabs>
        <w:suppressAutoHyphens/>
        <w:spacing w:line="276" w:lineRule="auto"/>
        <w:ind w:left="540" w:firstLine="0"/>
        <w:jc w:val="both"/>
        <w:rPr>
          <w:rFonts w:ascii="Tahoma" w:hAnsi="Tahoma" w:cs="Tahoma"/>
          <w:sz w:val="20"/>
          <w:szCs w:val="20"/>
        </w:rPr>
      </w:pPr>
      <w:r w:rsidRPr="002F674B">
        <w:rPr>
          <w:rFonts w:ascii="Tahoma" w:hAnsi="Tahoma" w:cs="Tahoma"/>
          <w:sz w:val="20"/>
          <w:szCs w:val="20"/>
        </w:rPr>
        <w:t>niewykonania dostawy, instalacji, uruchomienia urządzeń lub przeszkolenia personelu w terminie określonym w §2,</w:t>
      </w:r>
    </w:p>
    <w:p w:rsidR="00FE2DBC" w:rsidRPr="002F674B" w:rsidRDefault="00FE2DBC" w:rsidP="00FE2DBC">
      <w:pPr>
        <w:widowControl w:val="0"/>
        <w:numPr>
          <w:ilvl w:val="1"/>
          <w:numId w:val="4"/>
        </w:numPr>
        <w:shd w:val="clear" w:color="auto" w:fill="FFFFFF"/>
        <w:tabs>
          <w:tab w:val="left" w:pos="900"/>
        </w:tabs>
        <w:suppressAutoHyphens/>
        <w:spacing w:line="276" w:lineRule="auto"/>
        <w:ind w:left="540" w:firstLine="0"/>
        <w:jc w:val="both"/>
        <w:rPr>
          <w:rFonts w:ascii="Tahoma" w:hAnsi="Tahoma" w:cs="Tahoma"/>
          <w:sz w:val="20"/>
          <w:szCs w:val="20"/>
        </w:rPr>
      </w:pPr>
      <w:r w:rsidRPr="002F674B">
        <w:rPr>
          <w:rFonts w:ascii="Tahoma" w:hAnsi="Tahoma" w:cs="Tahoma"/>
          <w:sz w:val="20"/>
          <w:szCs w:val="20"/>
        </w:rPr>
        <w:t>dostarczenia urządzeń nieodpowiadającego wymaganiom Zamawiającego, w szczególności bez wymaganego oprogramowania,</w:t>
      </w:r>
    </w:p>
    <w:p w:rsidR="00FE2DBC" w:rsidRPr="002F674B" w:rsidRDefault="00FE2DBC" w:rsidP="00FE2DBC">
      <w:pPr>
        <w:tabs>
          <w:tab w:val="left" w:pos="284"/>
          <w:tab w:val="left" w:pos="900"/>
        </w:tabs>
        <w:ind w:left="540"/>
        <w:jc w:val="both"/>
        <w:rPr>
          <w:rFonts w:ascii="Tahoma" w:hAnsi="Tahoma" w:cs="Tahoma"/>
          <w:sz w:val="20"/>
          <w:szCs w:val="20"/>
        </w:rPr>
      </w:pPr>
      <w:r w:rsidRPr="002F674B">
        <w:rPr>
          <w:rFonts w:ascii="Tahoma" w:hAnsi="Tahoma" w:cs="Tahoma"/>
          <w:sz w:val="20"/>
          <w:szCs w:val="20"/>
        </w:rPr>
        <w:t xml:space="preserve">1.3  zwłoki w podjęciu naprawy przez serwis Wykonawcy ponad termin określony w załączniku nr 1  do umowy,     </w:t>
      </w:r>
    </w:p>
    <w:p w:rsidR="00FE2DBC" w:rsidRPr="002F674B" w:rsidRDefault="00FE2DBC" w:rsidP="00FE2DBC">
      <w:pPr>
        <w:shd w:val="clear" w:color="auto" w:fill="FFFFFF"/>
        <w:tabs>
          <w:tab w:val="left" w:pos="900"/>
        </w:tabs>
        <w:spacing w:line="276" w:lineRule="auto"/>
        <w:ind w:left="540"/>
        <w:jc w:val="both"/>
        <w:rPr>
          <w:rFonts w:ascii="Tahoma" w:hAnsi="Tahoma" w:cs="Tahoma"/>
          <w:sz w:val="20"/>
          <w:szCs w:val="20"/>
        </w:rPr>
      </w:pPr>
      <w:r w:rsidRPr="002F674B">
        <w:rPr>
          <w:rFonts w:ascii="Tahoma" w:hAnsi="Tahoma" w:cs="Tahoma"/>
          <w:sz w:val="20"/>
          <w:szCs w:val="20"/>
        </w:rPr>
        <w:t>1.4 zwłoki w wykonywaniu napraw serwisowych ponad termin określony w załączniku nr 1 do umowy,</w:t>
      </w:r>
    </w:p>
    <w:p w:rsidR="00FE2DBC" w:rsidRPr="002F674B" w:rsidRDefault="00FE2DBC" w:rsidP="00FE2DBC">
      <w:pPr>
        <w:shd w:val="clear" w:color="auto" w:fill="FFFFFF"/>
        <w:tabs>
          <w:tab w:val="left" w:pos="900"/>
        </w:tabs>
        <w:spacing w:line="276" w:lineRule="auto"/>
        <w:jc w:val="both"/>
        <w:rPr>
          <w:rFonts w:ascii="Tahoma" w:hAnsi="Tahoma" w:cs="Tahoma"/>
          <w:sz w:val="20"/>
          <w:szCs w:val="20"/>
        </w:rPr>
      </w:pPr>
      <w:r w:rsidRPr="002F674B">
        <w:rPr>
          <w:rFonts w:ascii="Tahoma" w:hAnsi="Tahoma" w:cs="Tahoma"/>
          <w:sz w:val="20"/>
          <w:szCs w:val="20"/>
        </w:rPr>
        <w:t xml:space="preserve">2. W  przypadku gdyby wysokość kary była niższa niż 10 zł należna kara wynosić będzie 10 zł.  </w:t>
      </w:r>
    </w:p>
    <w:p w:rsidR="00FE2DBC" w:rsidRPr="002F674B" w:rsidRDefault="00FE2DBC" w:rsidP="00FE2DBC">
      <w:pPr>
        <w:pStyle w:val="Standard"/>
        <w:spacing w:line="276" w:lineRule="auto"/>
        <w:jc w:val="both"/>
        <w:rPr>
          <w:rFonts w:ascii="Tahoma" w:hAnsi="Tahoma"/>
          <w:sz w:val="20"/>
          <w:szCs w:val="20"/>
        </w:rPr>
      </w:pPr>
      <w:r w:rsidRPr="002F674B">
        <w:rPr>
          <w:rFonts w:ascii="Tahoma" w:hAnsi="Tahoma"/>
          <w:sz w:val="20"/>
          <w:szCs w:val="20"/>
        </w:rPr>
        <w:lastRenderedPageBreak/>
        <w:t>3. Łączna maksymalna wysokość kar umownych, którą może dochodzić Zamawiający od Wykonawcy nie przekroczy 30% łącznego wynagrodzenia Wykonawcy określonego w § 7 ust. 1 umowy.</w:t>
      </w:r>
    </w:p>
    <w:p w:rsidR="00FE2DBC" w:rsidRPr="002F674B" w:rsidRDefault="00FE2DBC" w:rsidP="00FE2DBC">
      <w:pPr>
        <w:shd w:val="clear" w:color="auto" w:fill="FFFFFF"/>
        <w:tabs>
          <w:tab w:val="left" w:pos="0"/>
        </w:tabs>
        <w:spacing w:line="276" w:lineRule="auto"/>
        <w:jc w:val="both"/>
        <w:rPr>
          <w:rFonts w:ascii="Tahoma" w:hAnsi="Tahoma" w:cs="Tahoma"/>
          <w:sz w:val="20"/>
          <w:szCs w:val="20"/>
        </w:rPr>
      </w:pPr>
      <w:r w:rsidRPr="002F674B">
        <w:rPr>
          <w:rFonts w:ascii="Tahoma" w:hAnsi="Tahoma" w:cs="Tahoma"/>
          <w:sz w:val="20"/>
          <w:szCs w:val="20"/>
        </w:rPr>
        <w:t>4. Jeżeli wysokość szkody przenosi wysokość zastrzeżonych kar umownych, Zamawiający zastrzega sobie prawo dochodzenia odszkodowania na zasadach ogólnych, do wysokości rzeczywiście poniesionej szkody i utraconych korzyści.</w:t>
      </w:r>
    </w:p>
    <w:p w:rsidR="00FE2DBC" w:rsidRPr="002F674B" w:rsidRDefault="00FE2DBC" w:rsidP="00FE2DBC">
      <w:pPr>
        <w:shd w:val="clear" w:color="auto" w:fill="FFFFFF"/>
        <w:tabs>
          <w:tab w:val="left" w:pos="0"/>
        </w:tabs>
        <w:spacing w:line="276" w:lineRule="auto"/>
        <w:jc w:val="both"/>
        <w:rPr>
          <w:rFonts w:ascii="Tahoma" w:hAnsi="Tahoma" w:cs="Tahoma"/>
          <w:sz w:val="20"/>
          <w:szCs w:val="20"/>
        </w:rPr>
      </w:pPr>
      <w:r w:rsidRPr="002F674B">
        <w:rPr>
          <w:rFonts w:ascii="Tahoma" w:hAnsi="Tahoma" w:cs="Tahoma"/>
          <w:sz w:val="20"/>
          <w:szCs w:val="20"/>
        </w:rPr>
        <w:t>5. Zamawiający może potrącić swoją wierzytelność o zapłatę kary umownej z wynagrodzenia należnego Wykonawcy na zasadach Kodeksu Cywilnego.</w:t>
      </w:r>
    </w:p>
    <w:p w:rsidR="00FE2DBC" w:rsidRPr="002F674B" w:rsidRDefault="00FE2DBC" w:rsidP="00FE2DBC">
      <w:pPr>
        <w:shd w:val="clear" w:color="auto" w:fill="FFFFFF"/>
        <w:tabs>
          <w:tab w:val="left" w:pos="0"/>
        </w:tabs>
        <w:spacing w:line="276" w:lineRule="auto"/>
        <w:jc w:val="both"/>
        <w:rPr>
          <w:rFonts w:ascii="Tahoma" w:hAnsi="Tahoma" w:cs="Tahoma"/>
          <w:sz w:val="20"/>
          <w:szCs w:val="20"/>
        </w:rPr>
      </w:pPr>
      <w:r w:rsidRPr="002F674B">
        <w:rPr>
          <w:rFonts w:ascii="Tahoma" w:hAnsi="Tahoma" w:cs="Tahoma"/>
          <w:sz w:val="20"/>
          <w:szCs w:val="20"/>
        </w:rPr>
        <w:t>6. Zamawiający może w każdym czasie odstąpić od żądania zapłaty przez Wykonawcę kary umownej</w:t>
      </w:r>
      <w:r w:rsidRPr="002F674B">
        <w:rPr>
          <w:rFonts w:ascii="Tahoma" w:hAnsi="Tahoma" w:cs="Tahoma"/>
          <w:b/>
          <w:bCs/>
          <w:sz w:val="20"/>
          <w:szCs w:val="20"/>
        </w:rPr>
        <w:t>.</w:t>
      </w:r>
    </w:p>
    <w:p w:rsidR="00FE2DBC" w:rsidRPr="002F674B" w:rsidRDefault="00FE2DBC" w:rsidP="00FE2DBC">
      <w:pPr>
        <w:shd w:val="clear" w:color="auto" w:fill="FFFFFF"/>
        <w:tabs>
          <w:tab w:val="left" w:pos="0"/>
        </w:tabs>
        <w:spacing w:line="276" w:lineRule="auto"/>
        <w:jc w:val="both"/>
        <w:rPr>
          <w:rFonts w:ascii="Tahoma" w:hAnsi="Tahoma" w:cs="Tahoma"/>
          <w:sz w:val="20"/>
          <w:szCs w:val="20"/>
        </w:rPr>
      </w:pPr>
    </w:p>
    <w:p w:rsidR="00FE2DBC" w:rsidRPr="002F674B" w:rsidRDefault="00FE2DBC" w:rsidP="00FE2DBC">
      <w:pPr>
        <w:shd w:val="clear" w:color="auto" w:fill="FFFFFF"/>
        <w:spacing w:line="276" w:lineRule="auto"/>
        <w:jc w:val="center"/>
        <w:rPr>
          <w:rFonts w:ascii="Tahoma" w:hAnsi="Tahoma" w:cs="Tahoma"/>
          <w:b/>
          <w:sz w:val="20"/>
          <w:szCs w:val="20"/>
        </w:rPr>
      </w:pPr>
    </w:p>
    <w:p w:rsidR="00FE2DBC" w:rsidRPr="002F674B" w:rsidRDefault="00FE2DBC" w:rsidP="00FE2DBC">
      <w:pPr>
        <w:shd w:val="clear" w:color="auto" w:fill="FFFFFF"/>
        <w:spacing w:line="276" w:lineRule="auto"/>
        <w:jc w:val="center"/>
        <w:rPr>
          <w:rFonts w:ascii="Tahoma" w:hAnsi="Tahoma" w:cs="Tahoma"/>
          <w:b/>
          <w:sz w:val="20"/>
          <w:szCs w:val="20"/>
        </w:rPr>
      </w:pPr>
      <w:r w:rsidRPr="002F674B">
        <w:rPr>
          <w:rFonts w:ascii="Tahoma" w:hAnsi="Tahoma" w:cs="Tahoma"/>
          <w:b/>
          <w:sz w:val="20"/>
          <w:szCs w:val="20"/>
        </w:rPr>
        <w:t>§12</w:t>
      </w:r>
    </w:p>
    <w:p w:rsidR="00FE2DBC" w:rsidRPr="002F674B" w:rsidRDefault="00FE2DBC" w:rsidP="00FE2DBC">
      <w:pPr>
        <w:shd w:val="clear" w:color="auto" w:fill="FFFFFF"/>
        <w:spacing w:line="276" w:lineRule="auto"/>
        <w:jc w:val="both"/>
        <w:rPr>
          <w:rFonts w:ascii="Tahoma" w:hAnsi="Tahoma" w:cs="Tahoma"/>
          <w:sz w:val="20"/>
          <w:szCs w:val="20"/>
        </w:rPr>
      </w:pPr>
      <w:r w:rsidRPr="002F674B">
        <w:rPr>
          <w:rFonts w:ascii="Tahoma" w:hAnsi="Tahoma" w:cs="Tahoma"/>
          <w:sz w:val="20"/>
          <w:szCs w:val="20"/>
        </w:rPr>
        <w:t>Zamawiający zobowiązany jest zwrócić urządzenia w stanie nie pogorszonym ponad zużycie wynikające z normalnej eksploatacji, w terminie 14 dni od daty zakończenia umowy.</w:t>
      </w:r>
    </w:p>
    <w:p w:rsidR="00FE2DBC" w:rsidRPr="002F674B" w:rsidRDefault="00FE2DBC" w:rsidP="00FE2DBC">
      <w:pPr>
        <w:shd w:val="clear" w:color="auto" w:fill="FFFFFF"/>
        <w:spacing w:line="276" w:lineRule="auto"/>
        <w:jc w:val="center"/>
        <w:rPr>
          <w:rFonts w:ascii="Tahoma" w:hAnsi="Tahoma" w:cs="Tahoma"/>
          <w:sz w:val="20"/>
          <w:szCs w:val="20"/>
        </w:rPr>
      </w:pPr>
    </w:p>
    <w:p w:rsidR="00FE2DBC" w:rsidRPr="002F674B" w:rsidRDefault="00FE2DBC" w:rsidP="00FE2DBC">
      <w:pPr>
        <w:shd w:val="clear" w:color="auto" w:fill="FFFFFF"/>
        <w:spacing w:line="276" w:lineRule="auto"/>
        <w:jc w:val="center"/>
        <w:rPr>
          <w:rFonts w:ascii="Tahoma" w:hAnsi="Tahoma" w:cs="Tahoma"/>
          <w:b/>
          <w:sz w:val="20"/>
          <w:szCs w:val="20"/>
        </w:rPr>
      </w:pPr>
      <w:r w:rsidRPr="002F674B">
        <w:rPr>
          <w:rFonts w:ascii="Tahoma" w:hAnsi="Tahoma" w:cs="Tahoma"/>
          <w:b/>
          <w:sz w:val="20"/>
          <w:szCs w:val="20"/>
        </w:rPr>
        <w:t>§13</w:t>
      </w:r>
    </w:p>
    <w:p w:rsidR="00FE2DBC" w:rsidRPr="002F674B" w:rsidRDefault="00FE2DBC" w:rsidP="00FE2DBC">
      <w:pPr>
        <w:tabs>
          <w:tab w:val="left" w:pos="0"/>
        </w:tabs>
        <w:spacing w:line="276" w:lineRule="auto"/>
        <w:jc w:val="both"/>
        <w:rPr>
          <w:rFonts w:ascii="Tahoma" w:hAnsi="Tahoma" w:cs="Tahoma"/>
          <w:sz w:val="20"/>
          <w:szCs w:val="20"/>
        </w:rPr>
      </w:pPr>
      <w:r w:rsidRPr="002F674B">
        <w:rPr>
          <w:rFonts w:ascii="Tahoma" w:hAnsi="Tahoma" w:cs="Tahoma"/>
          <w:sz w:val="20"/>
          <w:szCs w:val="20"/>
        </w:rPr>
        <w:t>1. W sprawach nieuregulowanych postanowieniami niniejszej umowy mają zastosowanie przepisy ustawy z dnia 11 września 2019 r. Prawo zamówień publicznych (</w:t>
      </w:r>
      <w:proofErr w:type="spellStart"/>
      <w:r w:rsidRPr="002F674B">
        <w:rPr>
          <w:rFonts w:ascii="Tahoma" w:hAnsi="Tahoma" w:cs="Tahoma"/>
          <w:sz w:val="20"/>
          <w:szCs w:val="20"/>
        </w:rPr>
        <w:t>t.j</w:t>
      </w:r>
      <w:proofErr w:type="spellEnd"/>
      <w:r w:rsidRPr="002F674B">
        <w:rPr>
          <w:rFonts w:ascii="Tahoma" w:hAnsi="Tahoma" w:cs="Tahoma"/>
          <w:sz w:val="20"/>
          <w:szCs w:val="20"/>
        </w:rPr>
        <w:t>. Dz.U. z 2024r. poz. 1320 ze zm.) oraz przepisy Kodeksu Cywilnego.</w:t>
      </w:r>
    </w:p>
    <w:p w:rsidR="00FE2DBC" w:rsidRPr="002F674B" w:rsidRDefault="00FE2DBC" w:rsidP="00FE2DBC">
      <w:pPr>
        <w:tabs>
          <w:tab w:val="left" w:pos="426"/>
        </w:tabs>
        <w:spacing w:line="276" w:lineRule="auto"/>
        <w:jc w:val="both"/>
        <w:rPr>
          <w:rFonts w:ascii="Tahoma" w:hAnsi="Tahoma" w:cs="Tahoma"/>
          <w:sz w:val="20"/>
          <w:szCs w:val="20"/>
        </w:rPr>
      </w:pPr>
      <w:r w:rsidRPr="002F674B">
        <w:rPr>
          <w:rFonts w:ascii="Tahoma" w:hAnsi="Tahoma" w:cs="Tahoma"/>
          <w:sz w:val="20"/>
          <w:szCs w:val="20"/>
        </w:rPr>
        <w:t>2. Wykonawca nie może przenieść jakiejkolwiek wierzytelności wynikającej z niniejszej umowy na osobę trzecią bez zgody podmiotu tworzącego, stosownie do treści art. 54 ust. 5 ustawy z dnia 15 kwietnia 2011 r. o działalności leczniczej (</w:t>
      </w:r>
      <w:proofErr w:type="spellStart"/>
      <w:r w:rsidRPr="002F674B">
        <w:rPr>
          <w:rFonts w:ascii="Tahoma" w:hAnsi="Tahoma" w:cs="Tahoma"/>
          <w:sz w:val="20"/>
          <w:szCs w:val="20"/>
        </w:rPr>
        <w:t>t.j</w:t>
      </w:r>
      <w:proofErr w:type="spellEnd"/>
      <w:r w:rsidRPr="002F674B">
        <w:rPr>
          <w:rFonts w:ascii="Tahoma" w:hAnsi="Tahoma" w:cs="Tahoma"/>
          <w:sz w:val="20"/>
          <w:szCs w:val="20"/>
        </w:rPr>
        <w:t>. - Dz. U. z 2025r. poz. 450 ze zm.).</w:t>
      </w:r>
    </w:p>
    <w:p w:rsidR="00FE2DBC" w:rsidRPr="002F674B" w:rsidRDefault="00FE2DBC" w:rsidP="00FE2DBC">
      <w:pPr>
        <w:spacing w:line="276" w:lineRule="auto"/>
        <w:jc w:val="both"/>
        <w:rPr>
          <w:rFonts w:ascii="Tahoma" w:hAnsi="Tahoma" w:cs="Tahoma"/>
          <w:sz w:val="20"/>
          <w:szCs w:val="20"/>
        </w:rPr>
      </w:pPr>
      <w:r w:rsidRPr="002F674B">
        <w:rPr>
          <w:rFonts w:ascii="Tahoma" w:hAnsi="Tahoma" w:cs="Tahoma"/>
          <w:sz w:val="20"/>
          <w:szCs w:val="20"/>
        </w:rPr>
        <w:t>3. Wykonawca zobowiązuje się do zachowania w tajemnicy jakichkolwiek materiałów, dokumentów oraz wszelkich informacji o charakterze organizacyjnym, ekonomicznym i technicznym mogących stanowić tajemnicę przedsiębiorstwa Zamawiającego w rozumieniu ustawy z dnia 16 kwietnia 1993 r. o zwalczaniu nieuczciwej konkurencji (</w:t>
      </w:r>
      <w:proofErr w:type="spellStart"/>
      <w:r w:rsidRPr="002F674B">
        <w:rPr>
          <w:rFonts w:ascii="Tahoma" w:hAnsi="Tahoma" w:cs="Tahoma"/>
          <w:sz w:val="20"/>
          <w:szCs w:val="20"/>
        </w:rPr>
        <w:t>t.j</w:t>
      </w:r>
      <w:proofErr w:type="spellEnd"/>
      <w:r w:rsidRPr="002F674B">
        <w:rPr>
          <w:rFonts w:ascii="Tahoma" w:hAnsi="Tahoma" w:cs="Tahoma"/>
          <w:sz w:val="20"/>
          <w:szCs w:val="20"/>
        </w:rPr>
        <w:t>. Dz. U. z 2022 poz. 1233)</w:t>
      </w:r>
    </w:p>
    <w:p w:rsidR="00FE2DBC" w:rsidRPr="002F674B" w:rsidRDefault="00FE2DBC" w:rsidP="00FE2DBC">
      <w:pPr>
        <w:spacing w:line="276" w:lineRule="auto"/>
        <w:jc w:val="both"/>
        <w:rPr>
          <w:rFonts w:ascii="Tahoma" w:hAnsi="Tahoma" w:cs="Tahoma"/>
          <w:sz w:val="20"/>
          <w:szCs w:val="20"/>
        </w:rPr>
      </w:pPr>
      <w:r w:rsidRPr="002F674B">
        <w:rPr>
          <w:rFonts w:ascii="Tahoma" w:hAnsi="Tahoma" w:cs="Tahoma"/>
          <w:sz w:val="20"/>
          <w:szCs w:val="20"/>
        </w:rPr>
        <w:t>4. Wykonawca oświadcza, iż znane są mu przepisy dotyczące ochrony danych osobowych, w szczególności rozporządzenia Parlamentu Europejskiego i Rady (UE) 2016/679 z 27 kwietnia 2016 roku w sprawie ochrony osób fizycznych w związku z przetwarzaniem danych osobowych i w sprawie swobodnego przepływu takich danych oraz uchylenia dyrektywy 95/46/WE (ogólne rozporządzenie o ochronie danych) oraz Ustawy z dnia 10.05.2018 r. o ochronie danych osobowych.</w:t>
      </w:r>
    </w:p>
    <w:p w:rsidR="00FE2DBC" w:rsidRPr="002F674B" w:rsidRDefault="00FE2DBC" w:rsidP="00FE2DBC">
      <w:pPr>
        <w:spacing w:line="276" w:lineRule="auto"/>
        <w:jc w:val="both"/>
        <w:rPr>
          <w:rFonts w:ascii="Tahoma" w:hAnsi="Tahoma" w:cs="Tahoma"/>
          <w:sz w:val="20"/>
          <w:szCs w:val="20"/>
        </w:rPr>
      </w:pPr>
      <w:r w:rsidRPr="002F674B">
        <w:rPr>
          <w:rFonts w:ascii="Tahoma" w:hAnsi="Tahoma" w:cs="Tahoma"/>
          <w:sz w:val="20"/>
          <w:szCs w:val="20"/>
        </w:rPr>
        <w:t>5. Wykonawca zobowiązuje się w okresie trwania umowy o współpracy a także i po jego ustaniu, że nie będzie rozpowszechniał, ujawniał ani wykorzystywał również takich informacji (w tym danych osobowych), które nie stanowią Tajemnicy przedsiębiorstwa, jednak których rozpowszechnienie, ujawnienie lub wykorzystanie mogłoby narazić Zamawiającego, współpracowników, pacjentów lub kontrahentów na szkodę, utratę dobrego imienia lub zaufania.</w:t>
      </w:r>
    </w:p>
    <w:p w:rsidR="00FE2DBC" w:rsidRPr="002F674B" w:rsidRDefault="00FE2DBC" w:rsidP="00FE2DBC">
      <w:pPr>
        <w:spacing w:line="276" w:lineRule="auto"/>
        <w:jc w:val="both"/>
        <w:rPr>
          <w:rFonts w:ascii="Tahoma" w:hAnsi="Tahoma" w:cs="Tahoma"/>
          <w:sz w:val="20"/>
          <w:szCs w:val="20"/>
        </w:rPr>
      </w:pPr>
      <w:r w:rsidRPr="002F674B">
        <w:rPr>
          <w:rFonts w:ascii="Tahoma" w:hAnsi="Tahoma" w:cs="Tahoma"/>
          <w:sz w:val="20"/>
          <w:szCs w:val="20"/>
        </w:rPr>
        <w:t>6. Zobowiązania, o których mowa powyżej wiążą Wykonawcę w okresie trwania umowy o współpracy oraz po jej rozwiązaniu.</w:t>
      </w:r>
    </w:p>
    <w:p w:rsidR="00FE2DBC" w:rsidRPr="002F674B" w:rsidRDefault="00FE2DBC" w:rsidP="00FE2DBC">
      <w:pPr>
        <w:spacing w:line="276" w:lineRule="auto"/>
        <w:jc w:val="both"/>
        <w:rPr>
          <w:rFonts w:ascii="Tahoma" w:hAnsi="Tahoma" w:cs="Tahoma"/>
          <w:sz w:val="20"/>
          <w:szCs w:val="20"/>
        </w:rPr>
      </w:pPr>
      <w:r w:rsidRPr="002F674B">
        <w:rPr>
          <w:rFonts w:ascii="Tahoma" w:hAnsi="Tahoma" w:cs="Tahoma"/>
          <w:sz w:val="20"/>
          <w:szCs w:val="20"/>
        </w:rPr>
        <w:t>7. Wykonawca zapewnia, iż wszyscy jego pracownicy wykonujący czynności wymienione w §1 Umowy, będą zobowiązani do zachowania poufności na warunkach określonych w Umowie. Za działania tych osób Wykonawca odpowiada jak za własne.</w:t>
      </w:r>
    </w:p>
    <w:p w:rsidR="00FE2DBC" w:rsidRPr="002F674B" w:rsidRDefault="00FE2DBC" w:rsidP="00FE2DBC">
      <w:pPr>
        <w:spacing w:line="276" w:lineRule="auto"/>
        <w:jc w:val="both"/>
        <w:rPr>
          <w:rFonts w:ascii="Tahoma" w:hAnsi="Tahoma" w:cs="Tahoma"/>
          <w:sz w:val="20"/>
          <w:szCs w:val="20"/>
        </w:rPr>
      </w:pPr>
      <w:r w:rsidRPr="002F674B">
        <w:rPr>
          <w:rFonts w:ascii="Tahoma" w:hAnsi="Tahoma" w:cs="Tahoma"/>
          <w:sz w:val="20"/>
          <w:szCs w:val="20"/>
        </w:rPr>
        <w:t>8. Najpóźniej w dniu rozwiązania umowy o współpracy, jak również na każde żądanie Zamawiającego, Wykonawca zwróci wszystkie dane zapisane na jakichkolwiek nośnikach informacji a przekazane mu w związku z wykonywanymi usługami.</w:t>
      </w:r>
    </w:p>
    <w:p w:rsidR="00FE2DBC" w:rsidRPr="002F674B" w:rsidRDefault="00FE2DBC" w:rsidP="00FE2DBC">
      <w:pPr>
        <w:spacing w:line="276" w:lineRule="auto"/>
        <w:jc w:val="both"/>
        <w:rPr>
          <w:rFonts w:ascii="Tahoma" w:hAnsi="Tahoma" w:cs="Tahoma"/>
          <w:iCs/>
          <w:sz w:val="20"/>
          <w:szCs w:val="20"/>
        </w:rPr>
      </w:pPr>
      <w:r w:rsidRPr="002F674B">
        <w:rPr>
          <w:rFonts w:ascii="Tahoma" w:hAnsi="Tahoma" w:cs="Tahoma"/>
          <w:iCs/>
          <w:sz w:val="20"/>
          <w:szCs w:val="20"/>
        </w:rPr>
        <w:t>9. Naruszenie obowiązków, o których mowa w ust. 3-8 niniejszego paragrafu, powoduje odpowiedzialność Wykonawcy za szkodę wyrządzoną Zamawiającemu (na zasadach wynikających z kodeksu cywilnego) oraz stanowi podstawę do rozwiązania niniejszej umowy przez Zamawiającego z zachowaniem 14 dniowego okresu wypowiedzenia.</w:t>
      </w:r>
    </w:p>
    <w:p w:rsidR="00FE2DBC" w:rsidRPr="002F674B" w:rsidRDefault="00FE2DBC" w:rsidP="00FE2DBC">
      <w:pPr>
        <w:shd w:val="clear" w:color="auto" w:fill="FFFFFF"/>
        <w:spacing w:line="276" w:lineRule="auto"/>
        <w:jc w:val="center"/>
        <w:rPr>
          <w:rFonts w:ascii="Tahoma" w:hAnsi="Tahoma" w:cs="Tahoma"/>
          <w:b/>
          <w:sz w:val="20"/>
          <w:szCs w:val="20"/>
        </w:rPr>
      </w:pPr>
    </w:p>
    <w:p w:rsidR="00823696" w:rsidRPr="002F674B" w:rsidRDefault="00823696" w:rsidP="00FE2DBC">
      <w:pPr>
        <w:shd w:val="clear" w:color="auto" w:fill="FFFFFF"/>
        <w:spacing w:line="276" w:lineRule="auto"/>
        <w:jc w:val="center"/>
        <w:rPr>
          <w:rFonts w:ascii="Tahoma" w:hAnsi="Tahoma" w:cs="Tahoma"/>
          <w:b/>
          <w:sz w:val="20"/>
          <w:szCs w:val="20"/>
        </w:rPr>
      </w:pPr>
    </w:p>
    <w:p w:rsidR="00823696" w:rsidRPr="002F674B" w:rsidRDefault="00823696" w:rsidP="00FE2DBC">
      <w:pPr>
        <w:shd w:val="clear" w:color="auto" w:fill="FFFFFF"/>
        <w:spacing w:line="276" w:lineRule="auto"/>
        <w:jc w:val="center"/>
        <w:rPr>
          <w:rFonts w:ascii="Tahoma" w:hAnsi="Tahoma" w:cs="Tahoma"/>
          <w:b/>
          <w:sz w:val="20"/>
          <w:szCs w:val="20"/>
        </w:rPr>
      </w:pPr>
    </w:p>
    <w:p w:rsidR="00FE2DBC" w:rsidRPr="002F674B" w:rsidRDefault="00FE2DBC" w:rsidP="00FE2DBC">
      <w:pPr>
        <w:shd w:val="clear" w:color="auto" w:fill="FFFFFF"/>
        <w:spacing w:line="276" w:lineRule="auto"/>
        <w:jc w:val="center"/>
        <w:rPr>
          <w:rFonts w:ascii="Tahoma" w:hAnsi="Tahoma" w:cs="Tahoma"/>
          <w:b/>
          <w:sz w:val="20"/>
          <w:szCs w:val="20"/>
        </w:rPr>
      </w:pPr>
      <w:r w:rsidRPr="002F674B">
        <w:rPr>
          <w:rFonts w:ascii="Tahoma" w:hAnsi="Tahoma" w:cs="Tahoma"/>
          <w:b/>
          <w:sz w:val="20"/>
          <w:szCs w:val="20"/>
        </w:rPr>
        <w:lastRenderedPageBreak/>
        <w:t>§14</w:t>
      </w:r>
    </w:p>
    <w:p w:rsidR="00FE2DBC" w:rsidRPr="002F674B" w:rsidRDefault="00FE2DBC" w:rsidP="00FE2DBC">
      <w:pPr>
        <w:shd w:val="clear" w:color="auto" w:fill="FFFFFF"/>
        <w:spacing w:line="276" w:lineRule="auto"/>
        <w:jc w:val="both"/>
        <w:rPr>
          <w:rFonts w:ascii="Tahoma" w:hAnsi="Tahoma" w:cs="Tahoma"/>
          <w:sz w:val="20"/>
          <w:szCs w:val="20"/>
        </w:rPr>
      </w:pPr>
      <w:r w:rsidRPr="002F674B">
        <w:rPr>
          <w:rFonts w:ascii="Tahoma" w:hAnsi="Tahoma" w:cs="Tahoma"/>
          <w:spacing w:val="-1"/>
          <w:sz w:val="20"/>
          <w:szCs w:val="20"/>
        </w:rPr>
        <w:t xml:space="preserve">Umowa została zawarta na okres 24 miesięcy od dnia dostarczenia i uruchomienia urządzeń do Zamawiającego, nie dłużej jednak </w:t>
      </w:r>
      <w:r w:rsidRPr="002F674B">
        <w:rPr>
          <w:rFonts w:ascii="Tahoma" w:hAnsi="Tahoma" w:cs="Tahoma"/>
          <w:sz w:val="20"/>
          <w:szCs w:val="20"/>
        </w:rPr>
        <w:t xml:space="preserve">niż do dnia rozwiązania umowy dostawy nr </w:t>
      </w:r>
      <w:r w:rsidR="00B772FC" w:rsidRPr="002F674B">
        <w:rPr>
          <w:rFonts w:ascii="Tahoma" w:hAnsi="Tahoma" w:cs="Tahoma"/>
          <w:sz w:val="20"/>
          <w:szCs w:val="20"/>
        </w:rPr>
        <w:t>…………..</w:t>
      </w:r>
      <w:r w:rsidRPr="002F674B">
        <w:rPr>
          <w:rFonts w:ascii="Tahoma" w:hAnsi="Tahoma" w:cs="Tahoma"/>
          <w:sz w:val="20"/>
          <w:szCs w:val="20"/>
        </w:rPr>
        <w:t>/ZZ-ZP-2376-</w:t>
      </w:r>
      <w:r w:rsidR="002F674B" w:rsidRPr="002F674B">
        <w:rPr>
          <w:rFonts w:ascii="Tahoma" w:hAnsi="Tahoma" w:cs="Tahoma"/>
          <w:sz w:val="20"/>
          <w:szCs w:val="20"/>
        </w:rPr>
        <w:t>12</w:t>
      </w:r>
      <w:r w:rsidR="00B772FC" w:rsidRPr="002F674B">
        <w:rPr>
          <w:rFonts w:ascii="Tahoma" w:hAnsi="Tahoma" w:cs="Tahoma"/>
          <w:sz w:val="20"/>
          <w:szCs w:val="20"/>
        </w:rPr>
        <w:t>/2</w:t>
      </w:r>
      <w:r w:rsidRPr="002F674B">
        <w:rPr>
          <w:rFonts w:ascii="Tahoma" w:hAnsi="Tahoma" w:cs="Tahoma"/>
          <w:sz w:val="20"/>
          <w:szCs w:val="20"/>
        </w:rPr>
        <w:t>6.</w:t>
      </w:r>
    </w:p>
    <w:p w:rsidR="00FE2DBC" w:rsidRPr="002F674B" w:rsidRDefault="00FE2DBC" w:rsidP="00FE2DBC">
      <w:pPr>
        <w:shd w:val="clear" w:color="auto" w:fill="FFFFFF"/>
        <w:spacing w:line="276" w:lineRule="auto"/>
        <w:jc w:val="center"/>
        <w:rPr>
          <w:rFonts w:ascii="Tahoma" w:hAnsi="Tahoma" w:cs="Tahoma"/>
          <w:b/>
          <w:sz w:val="20"/>
          <w:szCs w:val="20"/>
        </w:rPr>
      </w:pPr>
    </w:p>
    <w:p w:rsidR="00FE2DBC" w:rsidRPr="002F674B" w:rsidRDefault="00FE2DBC" w:rsidP="00FE2DBC">
      <w:pPr>
        <w:shd w:val="clear" w:color="auto" w:fill="FFFFFF"/>
        <w:spacing w:line="276" w:lineRule="auto"/>
        <w:jc w:val="center"/>
        <w:rPr>
          <w:rFonts w:ascii="Tahoma" w:hAnsi="Tahoma" w:cs="Tahoma"/>
          <w:sz w:val="20"/>
          <w:szCs w:val="20"/>
        </w:rPr>
      </w:pPr>
      <w:r w:rsidRPr="002F674B">
        <w:rPr>
          <w:rFonts w:ascii="Tahoma" w:hAnsi="Tahoma" w:cs="Tahoma"/>
          <w:b/>
          <w:sz w:val="20"/>
          <w:szCs w:val="20"/>
        </w:rPr>
        <w:t>§15</w:t>
      </w:r>
    </w:p>
    <w:p w:rsidR="00FE2DBC" w:rsidRPr="002F674B" w:rsidRDefault="00FE2DBC" w:rsidP="00FE2DBC">
      <w:pPr>
        <w:shd w:val="clear" w:color="auto" w:fill="FFFFFF"/>
        <w:tabs>
          <w:tab w:val="left" w:pos="245"/>
        </w:tabs>
        <w:spacing w:line="276" w:lineRule="auto"/>
        <w:jc w:val="both"/>
        <w:rPr>
          <w:rFonts w:ascii="Tahoma" w:hAnsi="Tahoma" w:cs="Tahoma"/>
          <w:spacing w:val="-18"/>
          <w:sz w:val="20"/>
          <w:szCs w:val="20"/>
        </w:rPr>
      </w:pPr>
      <w:r w:rsidRPr="002F674B">
        <w:rPr>
          <w:rFonts w:ascii="Tahoma" w:hAnsi="Tahoma" w:cs="Tahoma"/>
          <w:sz w:val="20"/>
          <w:szCs w:val="20"/>
        </w:rPr>
        <w:t>Wszelkie zmiany niniejszej umowy wymagają formy pisemnej, pod rygorem nieważności.</w:t>
      </w:r>
    </w:p>
    <w:p w:rsidR="00FE2DBC" w:rsidRPr="002F674B" w:rsidRDefault="00FE2DBC" w:rsidP="00FE2DBC">
      <w:pPr>
        <w:shd w:val="clear" w:color="auto" w:fill="FFFFFF"/>
        <w:spacing w:line="276" w:lineRule="auto"/>
        <w:jc w:val="center"/>
        <w:rPr>
          <w:rFonts w:ascii="Tahoma" w:hAnsi="Tahoma" w:cs="Tahoma"/>
          <w:b/>
          <w:sz w:val="20"/>
          <w:szCs w:val="20"/>
        </w:rPr>
      </w:pPr>
    </w:p>
    <w:p w:rsidR="00FE2DBC" w:rsidRPr="002F674B" w:rsidRDefault="00FE2DBC" w:rsidP="00FE2DBC">
      <w:pPr>
        <w:shd w:val="clear" w:color="auto" w:fill="FFFFFF"/>
        <w:spacing w:line="276" w:lineRule="auto"/>
        <w:jc w:val="center"/>
        <w:rPr>
          <w:rFonts w:ascii="Tahoma" w:hAnsi="Tahoma" w:cs="Tahoma"/>
          <w:b/>
          <w:sz w:val="20"/>
          <w:szCs w:val="20"/>
        </w:rPr>
      </w:pPr>
      <w:r w:rsidRPr="002F674B">
        <w:rPr>
          <w:rFonts w:ascii="Tahoma" w:hAnsi="Tahoma" w:cs="Tahoma"/>
          <w:b/>
          <w:sz w:val="20"/>
          <w:szCs w:val="20"/>
        </w:rPr>
        <w:t>§16</w:t>
      </w:r>
    </w:p>
    <w:p w:rsidR="00FE2DBC" w:rsidRPr="002F674B" w:rsidRDefault="00FE2DBC" w:rsidP="00FE2DBC">
      <w:pPr>
        <w:spacing w:line="276" w:lineRule="auto"/>
        <w:jc w:val="both"/>
        <w:rPr>
          <w:rFonts w:ascii="Tahoma" w:hAnsi="Tahoma" w:cs="Tahoma"/>
          <w:sz w:val="20"/>
          <w:szCs w:val="20"/>
        </w:rPr>
      </w:pPr>
      <w:r w:rsidRPr="002F674B">
        <w:rPr>
          <w:rFonts w:ascii="Tahoma" w:hAnsi="Tahoma" w:cs="Tahoma"/>
          <w:sz w:val="20"/>
          <w:szCs w:val="20"/>
        </w:rPr>
        <w:t>Ewentualne spory wynikłe z realizacji umowy strony zobowiązują się rozwiązywać polubownie. W razie braku porozumienia spory rozstrzygane będą przez sądy powszechne, a sądem właściwym do rozstrzygania spraw spornych jest Sąd we Wrocławiu.</w:t>
      </w:r>
    </w:p>
    <w:p w:rsidR="00FE2DBC" w:rsidRPr="002F674B" w:rsidRDefault="00FE2DBC" w:rsidP="00FE2DBC">
      <w:pPr>
        <w:shd w:val="clear" w:color="auto" w:fill="FFFFFF"/>
        <w:spacing w:line="276" w:lineRule="auto"/>
        <w:rPr>
          <w:rFonts w:ascii="Tahoma" w:hAnsi="Tahoma" w:cs="Tahoma"/>
          <w:b/>
          <w:sz w:val="20"/>
          <w:szCs w:val="20"/>
        </w:rPr>
      </w:pPr>
    </w:p>
    <w:p w:rsidR="00FE2DBC" w:rsidRPr="002F674B" w:rsidRDefault="00FE2DBC" w:rsidP="00FE2DBC">
      <w:pPr>
        <w:shd w:val="clear" w:color="auto" w:fill="FFFFFF"/>
        <w:spacing w:line="276" w:lineRule="auto"/>
        <w:jc w:val="center"/>
        <w:rPr>
          <w:rFonts w:ascii="Tahoma" w:hAnsi="Tahoma" w:cs="Tahoma"/>
          <w:spacing w:val="-1"/>
          <w:sz w:val="20"/>
          <w:szCs w:val="20"/>
        </w:rPr>
      </w:pPr>
      <w:r w:rsidRPr="002F674B">
        <w:rPr>
          <w:rFonts w:ascii="Tahoma" w:hAnsi="Tahoma" w:cs="Tahoma"/>
          <w:b/>
          <w:sz w:val="20"/>
          <w:szCs w:val="20"/>
        </w:rPr>
        <w:t>§17</w:t>
      </w:r>
    </w:p>
    <w:p w:rsidR="00FE2DBC" w:rsidRPr="002F674B" w:rsidRDefault="00FE2DBC" w:rsidP="00FE2DBC">
      <w:pPr>
        <w:shd w:val="clear" w:color="auto" w:fill="FFFFFF"/>
        <w:spacing w:line="276" w:lineRule="auto"/>
        <w:rPr>
          <w:rFonts w:ascii="Tahoma" w:hAnsi="Tahoma" w:cs="Tahoma"/>
          <w:sz w:val="20"/>
          <w:szCs w:val="20"/>
        </w:rPr>
      </w:pPr>
      <w:r w:rsidRPr="002F674B">
        <w:rPr>
          <w:rFonts w:ascii="Tahoma" w:hAnsi="Tahoma" w:cs="Tahoma"/>
          <w:spacing w:val="-1"/>
          <w:sz w:val="20"/>
          <w:szCs w:val="20"/>
        </w:rPr>
        <w:t xml:space="preserve">Umowę sporządzono w dwóch jednobrzmiących egzemplarzach po jednym dla każdej ze </w:t>
      </w:r>
      <w:r w:rsidRPr="002F674B">
        <w:rPr>
          <w:rFonts w:ascii="Tahoma" w:hAnsi="Tahoma" w:cs="Tahoma"/>
          <w:sz w:val="20"/>
          <w:szCs w:val="20"/>
        </w:rPr>
        <w:t>stron.</w:t>
      </w:r>
    </w:p>
    <w:p w:rsidR="00FE2DBC" w:rsidRPr="002F674B" w:rsidRDefault="00FE2DBC" w:rsidP="00FE2DBC">
      <w:pPr>
        <w:shd w:val="clear" w:color="auto" w:fill="FFFFFF"/>
        <w:spacing w:line="276" w:lineRule="auto"/>
        <w:rPr>
          <w:rFonts w:ascii="Tahoma" w:hAnsi="Tahoma" w:cs="Tahoma"/>
          <w:b/>
          <w:sz w:val="20"/>
          <w:szCs w:val="20"/>
        </w:rPr>
      </w:pPr>
    </w:p>
    <w:p w:rsidR="00FE2DBC" w:rsidRPr="002F674B" w:rsidRDefault="00FE2DBC" w:rsidP="00FE2DBC">
      <w:pPr>
        <w:shd w:val="clear" w:color="auto" w:fill="FFFFFF"/>
        <w:spacing w:line="276" w:lineRule="auto"/>
        <w:ind w:firstLine="720"/>
        <w:rPr>
          <w:rFonts w:ascii="Tahoma" w:hAnsi="Tahoma" w:cs="Tahoma"/>
          <w:sz w:val="20"/>
          <w:szCs w:val="20"/>
        </w:rPr>
      </w:pPr>
      <w:r w:rsidRPr="002F674B">
        <w:rPr>
          <w:rFonts w:ascii="Tahoma" w:hAnsi="Tahoma" w:cs="Tahoma"/>
          <w:b/>
          <w:sz w:val="20"/>
          <w:szCs w:val="20"/>
        </w:rPr>
        <w:t xml:space="preserve">WYKONAWCA </w:t>
      </w:r>
      <w:r w:rsidRPr="002F674B">
        <w:rPr>
          <w:rFonts w:ascii="Tahoma" w:hAnsi="Tahoma" w:cs="Tahoma"/>
          <w:b/>
          <w:sz w:val="20"/>
          <w:szCs w:val="20"/>
        </w:rPr>
        <w:tab/>
      </w:r>
      <w:r w:rsidRPr="002F674B">
        <w:rPr>
          <w:rFonts w:ascii="Tahoma" w:hAnsi="Tahoma" w:cs="Tahoma"/>
          <w:b/>
          <w:sz w:val="20"/>
          <w:szCs w:val="20"/>
        </w:rPr>
        <w:tab/>
      </w:r>
      <w:r w:rsidRPr="002F674B">
        <w:rPr>
          <w:rFonts w:ascii="Tahoma" w:hAnsi="Tahoma" w:cs="Tahoma"/>
          <w:b/>
          <w:sz w:val="20"/>
          <w:szCs w:val="20"/>
        </w:rPr>
        <w:tab/>
      </w:r>
      <w:r w:rsidRPr="002F674B">
        <w:rPr>
          <w:rFonts w:ascii="Tahoma" w:hAnsi="Tahoma" w:cs="Tahoma"/>
          <w:b/>
          <w:sz w:val="20"/>
          <w:szCs w:val="20"/>
        </w:rPr>
        <w:tab/>
      </w:r>
      <w:r w:rsidRPr="002F674B">
        <w:rPr>
          <w:rFonts w:ascii="Tahoma" w:hAnsi="Tahoma" w:cs="Tahoma"/>
          <w:b/>
          <w:sz w:val="20"/>
          <w:szCs w:val="20"/>
        </w:rPr>
        <w:tab/>
      </w:r>
      <w:r w:rsidRPr="002F674B">
        <w:rPr>
          <w:rFonts w:ascii="Tahoma" w:hAnsi="Tahoma" w:cs="Tahoma"/>
          <w:b/>
          <w:sz w:val="20"/>
          <w:szCs w:val="20"/>
        </w:rPr>
        <w:tab/>
        <w:t>ZAMAWIAJĄCY</w:t>
      </w:r>
    </w:p>
    <w:bookmarkEnd w:id="0"/>
    <w:p w:rsidR="00D41F7C" w:rsidRPr="002F674B" w:rsidRDefault="00D41F7C"/>
    <w:sectPr w:rsidR="00D41F7C" w:rsidRPr="002F67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0BEC"/>
    <w:multiLevelType w:val="multilevel"/>
    <w:tmpl w:val="0F601F9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1E276F45"/>
    <w:multiLevelType w:val="multilevel"/>
    <w:tmpl w:val="E2A2E41A"/>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 w15:restartNumberingAfterBreak="0">
    <w:nsid w:val="1E85069E"/>
    <w:multiLevelType w:val="multilevel"/>
    <w:tmpl w:val="20EA0924"/>
    <w:lvl w:ilvl="0">
      <w:start w:val="1"/>
      <w:numFmt w:val="decimal"/>
      <w:lvlText w:val="%1."/>
      <w:lvlJc w:val="left"/>
      <w:pPr>
        <w:tabs>
          <w:tab w:val="num" w:pos="0"/>
        </w:tabs>
        <w:ind w:left="0" w:firstLine="0"/>
      </w:pPr>
      <w:rPr>
        <w:rFonts w:ascii="Tahoma" w:hAnsi="Tahoma" w:cs="Tahoma"/>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2F047641"/>
    <w:multiLevelType w:val="multilevel"/>
    <w:tmpl w:val="DEF274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E6152B2"/>
    <w:multiLevelType w:val="multilevel"/>
    <w:tmpl w:val="6F36C432"/>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50" w:hanging="39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440" w:hanging="108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800" w:hanging="144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2160" w:hanging="180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5" w15:restartNumberingAfterBreak="0">
    <w:nsid w:val="77BD62D2"/>
    <w:multiLevelType w:val="multilevel"/>
    <w:tmpl w:val="C9D46FD8"/>
    <w:lvl w:ilvl="0">
      <w:start w:val="1"/>
      <w:numFmt w:val="decimal"/>
      <w:lvlText w:val="%1."/>
      <w:lvlJc w:val="left"/>
      <w:pPr>
        <w:tabs>
          <w:tab w:val="num" w:pos="-405"/>
        </w:tabs>
        <w:ind w:left="360" w:hanging="360"/>
      </w:pPr>
    </w:lvl>
    <w:lvl w:ilvl="1">
      <w:start w:val="1"/>
      <w:numFmt w:val="lowerLetter"/>
      <w:lvlText w:val="%2."/>
      <w:lvlJc w:val="left"/>
      <w:pPr>
        <w:tabs>
          <w:tab w:val="num" w:pos="-405"/>
        </w:tabs>
        <w:ind w:left="1080" w:hanging="360"/>
      </w:pPr>
    </w:lvl>
    <w:lvl w:ilvl="2">
      <w:start w:val="1"/>
      <w:numFmt w:val="lowerRoman"/>
      <w:lvlText w:val="%3."/>
      <w:lvlJc w:val="right"/>
      <w:pPr>
        <w:tabs>
          <w:tab w:val="num" w:pos="-405"/>
        </w:tabs>
        <w:ind w:left="1800" w:hanging="180"/>
      </w:pPr>
    </w:lvl>
    <w:lvl w:ilvl="3">
      <w:start w:val="1"/>
      <w:numFmt w:val="decimal"/>
      <w:lvlText w:val="%4."/>
      <w:lvlJc w:val="left"/>
      <w:pPr>
        <w:tabs>
          <w:tab w:val="num" w:pos="-405"/>
        </w:tabs>
        <w:ind w:left="2520" w:hanging="360"/>
      </w:pPr>
    </w:lvl>
    <w:lvl w:ilvl="4">
      <w:start w:val="1"/>
      <w:numFmt w:val="lowerLetter"/>
      <w:lvlText w:val="%5."/>
      <w:lvlJc w:val="left"/>
      <w:pPr>
        <w:tabs>
          <w:tab w:val="num" w:pos="-405"/>
        </w:tabs>
        <w:ind w:left="3240" w:hanging="360"/>
      </w:pPr>
    </w:lvl>
    <w:lvl w:ilvl="5">
      <w:start w:val="1"/>
      <w:numFmt w:val="lowerRoman"/>
      <w:lvlText w:val="%6."/>
      <w:lvlJc w:val="right"/>
      <w:pPr>
        <w:tabs>
          <w:tab w:val="num" w:pos="-405"/>
        </w:tabs>
        <w:ind w:left="3960" w:hanging="180"/>
      </w:pPr>
    </w:lvl>
    <w:lvl w:ilvl="6">
      <w:start w:val="1"/>
      <w:numFmt w:val="decimal"/>
      <w:lvlText w:val="%7."/>
      <w:lvlJc w:val="left"/>
      <w:pPr>
        <w:tabs>
          <w:tab w:val="num" w:pos="-405"/>
        </w:tabs>
        <w:ind w:left="4680" w:hanging="360"/>
      </w:pPr>
    </w:lvl>
    <w:lvl w:ilvl="7">
      <w:start w:val="1"/>
      <w:numFmt w:val="lowerLetter"/>
      <w:lvlText w:val="%8."/>
      <w:lvlJc w:val="left"/>
      <w:pPr>
        <w:tabs>
          <w:tab w:val="num" w:pos="-405"/>
        </w:tabs>
        <w:ind w:left="5400" w:hanging="360"/>
      </w:pPr>
    </w:lvl>
    <w:lvl w:ilvl="8">
      <w:start w:val="1"/>
      <w:numFmt w:val="lowerRoman"/>
      <w:lvlText w:val="%9."/>
      <w:lvlJc w:val="right"/>
      <w:pPr>
        <w:tabs>
          <w:tab w:val="num" w:pos="-405"/>
        </w:tabs>
        <w:ind w:left="6120" w:hanging="180"/>
      </w:pPr>
    </w:lvl>
  </w:abstractNum>
  <w:num w:numId="1">
    <w:abstractNumId w:val="5"/>
  </w:num>
  <w:num w:numId="2">
    <w:abstractNumId w:val="2"/>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DBC"/>
    <w:rsid w:val="002F674B"/>
    <w:rsid w:val="004651EF"/>
    <w:rsid w:val="00823696"/>
    <w:rsid w:val="00B772FC"/>
    <w:rsid w:val="00CA6E03"/>
    <w:rsid w:val="00D41F7C"/>
    <w:rsid w:val="00FE2D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A76E94-39C2-4D6D-A35E-AED604771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E2DBC"/>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FE2DBC"/>
    <w:pPr>
      <w:suppressLineNumbers/>
      <w:tabs>
        <w:tab w:val="center" w:pos="4536"/>
        <w:tab w:val="right" w:pos="9072"/>
      </w:tabs>
    </w:pPr>
    <w:rPr>
      <w:lang w:val="x-none"/>
    </w:rPr>
  </w:style>
  <w:style w:type="character" w:customStyle="1" w:styleId="StopkaZnak">
    <w:name w:val="Stopka Znak"/>
    <w:basedOn w:val="Domylnaczcionkaakapitu"/>
    <w:link w:val="Stopka"/>
    <w:uiPriority w:val="99"/>
    <w:qFormat/>
    <w:rsid w:val="00FE2DBC"/>
    <w:rPr>
      <w:rFonts w:ascii="Times New Roman" w:eastAsia="Times New Roman" w:hAnsi="Times New Roman" w:cs="Times New Roman"/>
      <w:sz w:val="24"/>
      <w:szCs w:val="24"/>
      <w:lang w:val="x-none" w:eastAsia="pl-PL"/>
    </w:rPr>
  </w:style>
  <w:style w:type="paragraph" w:styleId="Akapitzlist">
    <w:name w:val="List Paragraph"/>
    <w:aliases w:val="BulletC,Bullet Number,List Paragraph2,ISCG Numerowanie,lp11,List Paragraph11,Bullet 1,Use Case List Paragraph,Body MS Bullet,Colorful List Accent 1,Medium Grid 1 Accent 2,Medium Grid 1 - Accent 21,normalny tekst,Akapit z listą3,Obiekt"/>
    <w:basedOn w:val="Normalny"/>
    <w:link w:val="AkapitzlistZnak"/>
    <w:qFormat/>
    <w:rsid w:val="00FE2DBC"/>
    <w:pPr>
      <w:ind w:left="720" w:hanging="284"/>
    </w:pPr>
  </w:style>
  <w:style w:type="character" w:customStyle="1" w:styleId="AkapitzlistZnak">
    <w:name w:val="Akapit z listą Znak"/>
    <w:aliases w:val="BulletC Znak,Bullet Number Znak,List Paragraph2 Znak,ISCG Numerowanie Znak,lp11 Znak,List Paragraph11 Znak,Bullet 1 Znak,Use Case List Paragraph Znak,Body MS Bullet Znak,Colorful List Accent 1 Znak,Medium Grid 1 Accent 2 Znak"/>
    <w:link w:val="Akapitzlist"/>
    <w:qFormat/>
    <w:locked/>
    <w:rsid w:val="00FE2DBC"/>
    <w:rPr>
      <w:rFonts w:ascii="Times New Roman" w:eastAsia="Times New Roman" w:hAnsi="Times New Roman" w:cs="Times New Roman"/>
      <w:sz w:val="24"/>
      <w:szCs w:val="24"/>
      <w:lang w:eastAsia="pl-PL"/>
    </w:rPr>
  </w:style>
  <w:style w:type="paragraph" w:customStyle="1" w:styleId="Standard">
    <w:name w:val="Standard"/>
    <w:qFormat/>
    <w:rsid w:val="00FE2DBC"/>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1895</Words>
  <Characters>11370</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Adamaszek</dc:creator>
  <cp:keywords/>
  <dc:description/>
  <cp:lastModifiedBy>Piotr Adamaszek</cp:lastModifiedBy>
  <cp:revision>2</cp:revision>
  <dcterms:created xsi:type="dcterms:W3CDTF">2026-04-30T09:39:00Z</dcterms:created>
  <dcterms:modified xsi:type="dcterms:W3CDTF">2026-04-30T09:39:00Z</dcterms:modified>
</cp:coreProperties>
</file>