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585AA" w14:textId="77777777" w:rsidR="00FB3648" w:rsidRDefault="00FB3648" w:rsidP="00FB3648">
      <w:pPr>
        <w:widowControl w:val="0"/>
        <w:autoSpaceDE w:val="0"/>
        <w:spacing w:after="5"/>
        <w:jc w:val="right"/>
        <w:rPr>
          <w:b/>
          <w:sz w:val="22"/>
          <w:szCs w:val="22"/>
        </w:rPr>
      </w:pPr>
      <w:bookmarkStart w:id="0" w:name="_GoBack"/>
      <w:bookmarkEnd w:id="0"/>
    </w:p>
    <w:p w14:paraId="3D75BCA6" w14:textId="730B7C40" w:rsidR="00FB3648" w:rsidRPr="00474BB1" w:rsidRDefault="00FB3648" w:rsidP="00FB3648">
      <w:pPr>
        <w:widowControl w:val="0"/>
        <w:autoSpaceDE w:val="0"/>
        <w:spacing w:after="5"/>
        <w:jc w:val="right"/>
        <w:rPr>
          <w:b/>
          <w:sz w:val="22"/>
          <w:szCs w:val="22"/>
        </w:rPr>
      </w:pPr>
      <w:r w:rsidRPr="00474BB1">
        <w:rPr>
          <w:b/>
          <w:sz w:val="22"/>
          <w:szCs w:val="22"/>
        </w:rPr>
        <w:t xml:space="preserve">Załącznik nr </w:t>
      </w:r>
      <w:r w:rsidR="001112EA">
        <w:rPr>
          <w:b/>
          <w:sz w:val="22"/>
          <w:szCs w:val="22"/>
        </w:rPr>
        <w:t>6</w:t>
      </w:r>
    </w:p>
    <w:p w14:paraId="68D309BD" w14:textId="1B6DB795" w:rsidR="00FB3648" w:rsidRPr="00743B57" w:rsidRDefault="00FB3648" w:rsidP="00FB3648">
      <w:pPr>
        <w:widowControl w:val="0"/>
        <w:autoSpaceDE w:val="0"/>
        <w:spacing w:after="5" w:line="612" w:lineRule="auto"/>
        <w:jc w:val="both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ZDP-2.2410.1.202</w:t>
      </w:r>
      <w:r w:rsidR="000957DE">
        <w:rPr>
          <w:rFonts w:cs="Arial"/>
          <w:b/>
          <w:bCs/>
          <w:color w:val="000000"/>
          <w:sz w:val="22"/>
          <w:szCs w:val="22"/>
        </w:rPr>
        <w:t>6</w:t>
      </w:r>
    </w:p>
    <w:p w14:paraId="032984E9" w14:textId="77777777" w:rsidR="00FB3648" w:rsidRPr="00474BB1" w:rsidRDefault="00FB3648" w:rsidP="00FB3648">
      <w:pPr>
        <w:autoSpaceDE w:val="0"/>
        <w:jc w:val="center"/>
        <w:rPr>
          <w:b/>
          <w:bCs/>
          <w:sz w:val="22"/>
          <w:szCs w:val="22"/>
        </w:rPr>
      </w:pPr>
      <w:r w:rsidRPr="00474BB1">
        <w:rPr>
          <w:b/>
          <w:bCs/>
          <w:sz w:val="22"/>
          <w:szCs w:val="22"/>
        </w:rPr>
        <w:t>KLAUZULA INFORMACYJNA RODO</w:t>
      </w:r>
    </w:p>
    <w:p w14:paraId="6ADC8BAD" w14:textId="3E85CAB1" w:rsidR="00FB3648" w:rsidRPr="00474BB1" w:rsidRDefault="00FB3648" w:rsidP="00FB3648">
      <w:pPr>
        <w:autoSpaceDE w:val="0"/>
        <w:spacing w:after="120" w:line="480" w:lineRule="auto"/>
        <w:jc w:val="center"/>
        <w:rPr>
          <w:b/>
          <w:bCs/>
          <w:sz w:val="22"/>
          <w:szCs w:val="22"/>
        </w:rPr>
      </w:pPr>
      <w:r w:rsidRPr="00474BB1">
        <w:rPr>
          <w:b/>
          <w:bCs/>
          <w:sz w:val="22"/>
          <w:szCs w:val="22"/>
        </w:rPr>
        <w:t>ZAMÓWIENIA PUBLICZNE OD 1</w:t>
      </w:r>
      <w:r w:rsidR="001112EA">
        <w:rPr>
          <w:b/>
          <w:bCs/>
          <w:sz w:val="22"/>
          <w:szCs w:val="22"/>
        </w:rPr>
        <w:t>7</w:t>
      </w:r>
      <w:r w:rsidRPr="00474BB1">
        <w:rPr>
          <w:b/>
          <w:bCs/>
          <w:sz w:val="22"/>
          <w:szCs w:val="22"/>
        </w:rPr>
        <w:t>0 000 ZŁ</w:t>
      </w:r>
    </w:p>
    <w:p w14:paraId="29E74C0F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b/>
          <w:bCs/>
          <w:sz w:val="20"/>
          <w:szCs w:val="20"/>
          <w:lang w:eastAsia="en-US"/>
        </w:rPr>
        <w:t xml:space="preserve">Zarząd Dróg Powiatowych w Czarnkowie z siedzibą w Czarnkowie </w:t>
      </w:r>
      <w:r w:rsidRPr="00474BB1">
        <w:rPr>
          <w:bCs/>
          <w:sz w:val="20"/>
          <w:szCs w:val="20"/>
          <w:lang w:eastAsia="en-US"/>
        </w:rPr>
        <w:t>przy ul. Gdańskiej 56,</w:t>
      </w:r>
      <w:r w:rsidRPr="00474BB1">
        <w:rPr>
          <w:bCs/>
          <w:sz w:val="20"/>
          <w:szCs w:val="20"/>
          <w:lang w:eastAsia="en-US"/>
        </w:rPr>
        <w:br/>
        <w:t xml:space="preserve">64-700 Czarnków, tel. 67 255 28 23, fax. 67 255 29 31, e-mail: sekretariat@zdpczarnkow.pl; strona internetowa </w:t>
      </w:r>
      <w:hyperlink r:id="rId7" w:history="1">
        <w:r w:rsidRPr="00474BB1">
          <w:rPr>
            <w:bCs/>
            <w:color w:val="0563C1"/>
            <w:sz w:val="20"/>
            <w:szCs w:val="20"/>
            <w:u w:val="single"/>
            <w:lang w:eastAsia="en-US"/>
          </w:rPr>
          <w:t>www.zdpczarnkow.pl</w:t>
        </w:r>
      </w:hyperlink>
      <w:r w:rsidRPr="00474BB1">
        <w:rPr>
          <w:bCs/>
          <w:sz w:val="20"/>
          <w:szCs w:val="20"/>
          <w:lang w:eastAsia="en-US"/>
        </w:rPr>
        <w:t xml:space="preserve"> </w:t>
      </w:r>
      <w:r w:rsidRPr="00474BB1">
        <w:rPr>
          <w:b/>
          <w:bCs/>
          <w:sz w:val="20"/>
          <w:szCs w:val="20"/>
          <w:lang w:eastAsia="en-US"/>
        </w:rPr>
        <w:t xml:space="preserve">przetwarza Pani/Pana dane osobowe w celu realizacji zadań ustawowych i statutowych, w tym </w:t>
      </w:r>
      <w:r w:rsidRPr="00474BB1">
        <w:rPr>
          <w:bCs/>
          <w:sz w:val="20"/>
          <w:szCs w:val="20"/>
          <w:lang w:eastAsia="en-US"/>
        </w:rPr>
        <w:t>w sprawach objętych przedmiotem postępowania o udzielenie zamówienia publicznego oraz zawarcia umowy na zakup materiałów lub usług.</w:t>
      </w:r>
    </w:p>
    <w:p w14:paraId="295DAEB2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bCs/>
          <w:sz w:val="20"/>
          <w:szCs w:val="20"/>
          <w:lang w:eastAsia="en-US"/>
        </w:rPr>
      </w:pPr>
      <w:r w:rsidRPr="00474BB1">
        <w:rPr>
          <w:bCs/>
          <w:sz w:val="20"/>
          <w:szCs w:val="20"/>
          <w:lang w:eastAsia="en-US"/>
        </w:rPr>
        <w:t>Dane osobowe przetwarzane są w celu prawidłowej realizacji umowy, przedstawiania ofert, świadczenia usług ewidencji faktur za usługi, materiały, towary wykonane bądź zakupione, realizacji czynności finansowych, obsługi gwarancyjnej i pogwarancyjnej, obsługi reklamacji, obsługi promocji, obsługi programów partnerskich i wypełniania obowiązków wynikających z przepisów prawa. Dane osobowe pozyskiwane są bezpośrednio od klientów, jak i ze źródeł ogólnodostępnych.</w:t>
      </w:r>
    </w:p>
    <w:p w14:paraId="0A03B4F0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bCs/>
          <w:sz w:val="20"/>
          <w:szCs w:val="20"/>
          <w:lang w:eastAsia="en-US"/>
        </w:rPr>
      </w:pPr>
      <w:r w:rsidRPr="00474BB1">
        <w:rPr>
          <w:bCs/>
          <w:sz w:val="20"/>
          <w:szCs w:val="20"/>
          <w:lang w:eastAsia="en-US"/>
        </w:rPr>
        <w:t>Pani/Pana dane osobowe są przetwarzane w formie tradycyjnej oraz elektronicznej, zgodnie z obowiązującymi przepisami prawa, w tym art. 6 ust. 1 lit c Rozporządzenia Parlamentu Europejskiego i Rady Europy (UE) 2016/679 z dnia 27 kwietnia 2016 r. w sprawie ochrony osób fizycznych w związku z przetwarzaniem danych osobowych i w sprawie swobodnego przepływu takich danych (RODO), związanych z prowadzeniem postępowań o udzielenie zamówienia publicznego i wynikających z przepisów obowiązującego prawa, w tym ustawy z dnia 11 września 2019 r. Prawo zamówień publicznych (Dz. U. z 2019 r. poz. 2019 z późn. zm.) oraz przepisami odsyłającymi do tych ustaw.</w:t>
      </w:r>
    </w:p>
    <w:p w14:paraId="4B411F99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bCs/>
          <w:sz w:val="20"/>
          <w:szCs w:val="20"/>
          <w:lang w:eastAsia="en-US"/>
        </w:rPr>
      </w:pPr>
      <w:r w:rsidRPr="00474BB1">
        <w:rPr>
          <w:bCs/>
          <w:sz w:val="20"/>
          <w:szCs w:val="20"/>
          <w:lang w:eastAsia="en-US"/>
        </w:rPr>
        <w:lastRenderedPageBreak/>
        <w:t>Zgodnie z art. 4 pkt 7 RODO Administratorem Pani/Pana danych osobowych jest ZDP Czarnków.</w:t>
      </w:r>
    </w:p>
    <w:p w14:paraId="1C660434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bCs/>
          <w:sz w:val="20"/>
          <w:szCs w:val="20"/>
          <w:lang w:eastAsia="en-US"/>
        </w:rPr>
        <w:t>Administrator wyznaczył Inspektora Ochrony Danych nadzorującego prawidłowość przetwarzania danych osobowych, z którym można się kontaktować pod numerem telefonu: 602 241 239</w:t>
      </w:r>
      <w:r w:rsidRPr="00474BB1">
        <w:rPr>
          <w:bCs/>
          <w:sz w:val="20"/>
          <w:szCs w:val="20"/>
          <w:lang w:eastAsia="en-US"/>
        </w:rPr>
        <w:br/>
        <w:t xml:space="preserve">(w godzinach 10:00-20:00) bądź wysyłając informację na adres e-mail: </w:t>
      </w:r>
      <w:hyperlink r:id="rId8" w:history="1">
        <w:r w:rsidRPr="00474BB1">
          <w:rPr>
            <w:bCs/>
            <w:color w:val="0563C1"/>
            <w:sz w:val="20"/>
            <w:szCs w:val="20"/>
            <w:u w:val="single"/>
            <w:lang w:eastAsia="en-US"/>
          </w:rPr>
          <w:t>kontakt@smart-standards.com</w:t>
        </w:r>
      </w:hyperlink>
      <w:r w:rsidRPr="00474BB1">
        <w:rPr>
          <w:bCs/>
          <w:sz w:val="20"/>
          <w:szCs w:val="20"/>
          <w:lang w:eastAsia="en-US"/>
        </w:rPr>
        <w:t xml:space="preserve"> lub </w:t>
      </w:r>
      <w:hyperlink r:id="rId9" w:history="1">
        <w:r w:rsidRPr="00474BB1">
          <w:rPr>
            <w:bCs/>
            <w:color w:val="0563C1"/>
            <w:sz w:val="20"/>
            <w:szCs w:val="20"/>
            <w:u w:val="single"/>
            <w:lang w:eastAsia="en-US"/>
          </w:rPr>
          <w:t>jmrowicka@poczta.onet.pl</w:t>
        </w:r>
      </w:hyperlink>
      <w:r w:rsidRPr="00474BB1">
        <w:rPr>
          <w:bCs/>
          <w:sz w:val="20"/>
          <w:szCs w:val="20"/>
          <w:lang w:eastAsia="en-US"/>
        </w:rPr>
        <w:t>.</w:t>
      </w:r>
    </w:p>
    <w:p w14:paraId="10BC0DA5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  <w:lang w:eastAsia="en-US"/>
        </w:rPr>
        <w:t>O</w:t>
      </w:r>
      <w:r w:rsidRPr="00474BB1">
        <w:rPr>
          <w:rFonts w:cs="Calibri"/>
          <w:sz w:val="20"/>
          <w:szCs w:val="20"/>
        </w:rPr>
        <w:t xml:space="preserve">dbiorcami Pani/Pana danych osobowych będą osoby lub podmioty, którym udostępniona zostanie dokumentacja postępowania w oparciu o art. 18 oraz art. 74 ust. 1 ustawy; oraz Open Nexus Sp. z o.o., ul. </w:t>
      </w:r>
      <w:r w:rsidRPr="00474BB1">
        <w:rPr>
          <w:rFonts w:cs="Calibri"/>
          <w:sz w:val="20"/>
          <w:szCs w:val="20"/>
          <w:lang w:eastAsia="en-US"/>
        </w:rPr>
        <w:t>Bolesława Krzywoustego 3, 61-144 Poznań</w:t>
      </w:r>
      <w:r w:rsidRPr="00474BB1">
        <w:rPr>
          <w:rFonts w:cs="Calibri"/>
          <w:sz w:val="20"/>
          <w:szCs w:val="20"/>
        </w:rPr>
        <w:t xml:space="preserve">;  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Zamawiający udostępnia dane osobowe, o których mowa w art. 10</w:t>
      </w:r>
      <w:r w:rsidRPr="00474BB1">
        <w:rPr>
          <w:rFonts w:cs="Calibri"/>
          <w:sz w:val="20"/>
          <w:szCs w:val="20"/>
          <w:lang w:eastAsia="en-US"/>
        </w:rPr>
        <w:t xml:space="preserve"> RODO 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w celu umożliwienia korzystania ze środków ochrony prawnej, o których mowa w dziale IX ustawy, do upływu terminu na ich wniesienie.</w:t>
      </w:r>
    </w:p>
    <w:p w14:paraId="196422C0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rFonts w:cs="Calibri"/>
          <w:sz w:val="20"/>
          <w:szCs w:val="20"/>
          <w:lang w:eastAsia="en-US"/>
        </w:rPr>
      </w:pPr>
      <w:r w:rsidRPr="00474BB1">
        <w:rPr>
          <w:rFonts w:cs="Calibri"/>
          <w:sz w:val="20"/>
          <w:szCs w:val="20"/>
          <w:lang w:eastAsia="en-US"/>
        </w:rPr>
        <w:t>Pani/Pana dane osobowe będą przechowywane zgodnie z art. 78 ust. 1 ustawy, przez okres 4 lat od dnia zakończenia postępowania o udzielenie zamówienia oraz przez dalszy okres wymagany odrębnymi przepisami w szczególności dotyczącymi przechowywania dokumentacji związanej z projektem finansowanym ze środków UE oraz przez okres wskazany w Jednolitym Rzeczowym Wykazie Akt, a jeśli Pana/Pani oferta zostanie wybrana jako najkorzystniejsza dane osobowe będą przetwarzane ponadto przez cały okres obowiązywania umowy oraz przez dalszy okres niezbędny do ewentualnego dochodzenia roszczeń i obowiązkowego przechowywania przez administratora dokumentacji księgowej;</w:t>
      </w:r>
    </w:p>
    <w:p w14:paraId="3195CEE2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 xml:space="preserve"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  </w:t>
      </w:r>
    </w:p>
    <w:p w14:paraId="5B2E713E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>w odniesieniu do Pani/Pana danych osobowych decyzje nie będą podejmowane w sposób zautomatyzowany, stosownie do art. 22 RODO;</w:t>
      </w:r>
    </w:p>
    <w:p w14:paraId="1FBB39C2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lastRenderedPageBreak/>
        <w:t>posiada Pani/Pan:</w:t>
      </w:r>
    </w:p>
    <w:p w14:paraId="6CA37FF8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ind w:left="56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>na podstawie art.15 RODO prawo dostępu do danych osobowych Pani/Pana dotyczących;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 xml:space="preserve"> W przypadku, gdy wykonanie obowiązków, o których mowa w art. 15 ust. 1-3 RODO, Zamawiający może żądać od osoby, występującej z żądaniem wskazania dodatkowych informacji, mających na celu sprecyzowanie nazwy lub daty postępowania o udzielenie zamówienia publicznego, w przypadku danych osobowych zamieszczonych przez Zamawiającego w Biuletynie Zamówień Publicznych, prawa, o których mowa w art. 15 RODO, są wykonywane w drodze żądania skierowanego do Zamawiającego.</w:t>
      </w:r>
    </w:p>
    <w:p w14:paraId="57714BA6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ind w:left="56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 xml:space="preserve">na podstawie art.16 RODO prawo do sprostowania Pani/Pana danych osobowych. 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Skorzystanie przez osobę, której dane dotyczą, z uprawnienia do sprostowania lub uzupełnienia danych osobowych, o którym mowa w art. 16 RODO, nie może skutkować zmianą wyniku postępowania o udzielenie zamówienia publicznego ani zmianą postanowień umowy w zakresie niezgodnym z ustawą oraz nie może naruszać integralności protokołu oraz jego załączników, w przypadku danych osobowych zamieszczonych przez Zamawiającego w Biuletynie Zamówień Publicznych, prawa, o których mowa w</w:t>
      </w:r>
      <w:r w:rsidRPr="00474BB1">
        <w:rPr>
          <w:rFonts w:cs="Calibri"/>
          <w:sz w:val="20"/>
          <w:szCs w:val="20"/>
          <w:lang w:eastAsia="en-US"/>
        </w:rPr>
        <w:t xml:space="preserve"> 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art. 16 RODO, są wykonywane w drodze żądania skierowanego do Zamawiającego.</w:t>
      </w:r>
    </w:p>
    <w:p w14:paraId="306FF134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ind w:left="56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RODO. 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Wystąpienie z żądaniem ograniczenia przetwarzania danych osobowych, nie ogranicza przetwarzania danych osobowych do czasu zakończenia postępowania o udzielenie zamówienia publicznego;</w:t>
      </w:r>
      <w:r w:rsidRPr="00474BB1">
        <w:rPr>
          <w:rFonts w:cs="Calibri"/>
          <w:sz w:val="20"/>
          <w:szCs w:val="20"/>
        </w:rPr>
        <w:t xml:space="preserve"> O</w:t>
      </w: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d dnia zakończenia postępowania, w przypadku gdy wniesienie żądania, o którym mowa w art. 18 ust. 1 RODO, spowoduje ograniczenie przetwarzania danych osobowych zawartych w protokole i załącznikach do protokołu, Zamawiający nie udostępnia tych danych zawartych w protokole i w załącznikach do protokołu, chyba że zachodzą przesłanki, o których mowa w art. 18 ust. 2 RODO.</w:t>
      </w:r>
    </w:p>
    <w:p w14:paraId="51851FD2" w14:textId="77777777" w:rsidR="00FB3648" w:rsidRPr="00474BB1" w:rsidRDefault="00FB3648" w:rsidP="00FB3648">
      <w:pPr>
        <w:autoSpaceDE w:val="0"/>
        <w:spacing w:line="276" w:lineRule="auto"/>
        <w:ind w:left="56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lastRenderedPageBreak/>
        <w:t>(</w:t>
      </w:r>
      <w:r w:rsidRPr="00474BB1">
        <w:rPr>
          <w:rFonts w:cs="Calibri"/>
          <w:b/>
          <w:sz w:val="20"/>
          <w:szCs w:val="20"/>
          <w:lang w:eastAsia="en-US"/>
        </w:rPr>
        <w:t>Wyjaśnienie:</w:t>
      </w:r>
      <w:r w:rsidRPr="00474BB1">
        <w:rPr>
          <w:rFonts w:cs="Calibri"/>
          <w:sz w:val="20"/>
          <w:szCs w:val="20"/>
          <w:lang w:eastAsia="en-US"/>
        </w:rPr>
        <w:t xml:space="preserve"> prawo do ograniczenia przetwarzania nie ma zastosowania w odniesieniu do </w:t>
      </w:r>
      <w:r w:rsidRPr="00474BB1">
        <w:rPr>
          <w:rFonts w:cs="Calibri"/>
          <w:sz w:val="20"/>
          <w:szCs w:val="20"/>
        </w:rPr>
        <w:t>przechowywania, w celu zapewnienia korzystania ze środków ochrony prawnej lub w celu ochrony praw innej osoby fizycznej lub prawnej, lub z uwagi na ważne względy interesu publicznego Unii Europejskiej lub państwa członkowskiego.),</w:t>
      </w:r>
    </w:p>
    <w:p w14:paraId="7B22A383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rFonts w:cs="Calibri"/>
          <w:sz w:val="20"/>
          <w:szCs w:val="20"/>
          <w:lang w:eastAsia="en-US"/>
        </w:rPr>
      </w:pPr>
      <w:r w:rsidRPr="00474BB1">
        <w:rPr>
          <w:rFonts w:cs="Calibri"/>
          <w:sz w:val="20"/>
          <w:szCs w:val="20"/>
          <w:lang w:eastAsia="en-US"/>
        </w:rPr>
        <w:t>Nie przysługuje Pani/Panu:</w:t>
      </w:r>
    </w:p>
    <w:p w14:paraId="7AE7CBD4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>w związku z art. 17 ust. 3 lit. b, d lub e RODO prawo do usunięcia danych osobowych;</w:t>
      </w:r>
    </w:p>
    <w:p w14:paraId="29836BF1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>prawo do przenoszenia danych osobowych, o którym mowa w art. 20 RODO;</w:t>
      </w:r>
    </w:p>
    <w:p w14:paraId="31D0D3FE" w14:textId="77777777" w:rsidR="00FB3648" w:rsidRPr="00474BB1" w:rsidRDefault="00FB3648" w:rsidP="00FB3648">
      <w:pPr>
        <w:numPr>
          <w:ilvl w:val="1"/>
          <w:numId w:val="5"/>
        </w:numPr>
        <w:autoSpaceDE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3619024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rFonts w:cs="Calibri"/>
          <w:sz w:val="20"/>
          <w:szCs w:val="20"/>
          <w:shd w:val="clear" w:color="auto" w:fill="FFFFFF"/>
          <w:lang w:eastAsia="en-US"/>
        </w:rPr>
        <w:t>Zasada jawności, o której mowa w art.18 ust.1 ustawy, ma zastosowanie do wszystkich danych osobowych, z wyjątkiem danych, o których mowa w art. 9 ust. 1 RODO, zebranych w toku postępowania.  Ograniczenia zasady jawności, o których mowa w art. 74 ust. 3 i art. 18 ust. 3-6 ustawy stosuje się odpowiednio.</w:t>
      </w:r>
    </w:p>
    <w:p w14:paraId="40E378E3" w14:textId="77777777" w:rsidR="00FB3648" w:rsidRPr="00474BB1" w:rsidRDefault="00FB3648" w:rsidP="00FB3648">
      <w:pPr>
        <w:numPr>
          <w:ilvl w:val="0"/>
          <w:numId w:val="5"/>
        </w:numPr>
        <w:autoSpaceDE w:val="0"/>
        <w:spacing w:after="120" w:line="276" w:lineRule="auto"/>
        <w:ind w:left="641" w:hanging="357"/>
        <w:jc w:val="both"/>
        <w:textAlignment w:val="auto"/>
        <w:rPr>
          <w:sz w:val="22"/>
          <w:szCs w:val="22"/>
          <w:lang w:eastAsia="en-US"/>
        </w:rPr>
      </w:pPr>
      <w:r w:rsidRPr="00474BB1">
        <w:rPr>
          <w:bCs/>
          <w:sz w:val="20"/>
          <w:szCs w:val="20"/>
          <w:lang w:eastAsia="en-US"/>
        </w:rPr>
        <w:t>Ma Pani/Pan prawo wniesienia skargi do Prezesa Urzędu Ochrony Danych Osobowych, ul. Stawki 2,</w:t>
      </w:r>
      <w:r w:rsidRPr="00474BB1">
        <w:rPr>
          <w:bCs/>
          <w:sz w:val="20"/>
          <w:szCs w:val="20"/>
          <w:lang w:eastAsia="en-US"/>
        </w:rPr>
        <w:br/>
        <w:t xml:space="preserve">00-193 Warszawa, Infolinia: 606 950 000 (w godzinach: 10:00-13:00) e-mail: </w:t>
      </w:r>
      <w:hyperlink r:id="rId10" w:history="1">
        <w:r w:rsidRPr="00474BB1">
          <w:rPr>
            <w:bCs/>
            <w:color w:val="0563C1"/>
            <w:sz w:val="20"/>
            <w:szCs w:val="20"/>
            <w:u w:val="single"/>
            <w:lang w:eastAsia="en-US"/>
          </w:rPr>
          <w:t>kancelaria@giodo.gov.pl</w:t>
        </w:r>
      </w:hyperlink>
      <w:r w:rsidRPr="00474BB1">
        <w:rPr>
          <w:bCs/>
          <w:sz w:val="20"/>
          <w:szCs w:val="20"/>
          <w:lang w:eastAsia="en-US"/>
        </w:rPr>
        <w:t>.</w:t>
      </w:r>
    </w:p>
    <w:p w14:paraId="71A18510" w14:textId="77777777" w:rsidR="00FB3648" w:rsidRPr="00474BB1" w:rsidRDefault="00FB3648" w:rsidP="00FB3648">
      <w:pPr>
        <w:widowControl w:val="0"/>
        <w:autoSpaceDE w:val="0"/>
        <w:spacing w:before="480" w:after="5" w:line="264" w:lineRule="auto"/>
        <w:jc w:val="center"/>
        <w:rPr>
          <w:rFonts w:cs="Arial"/>
          <w:color w:val="000000"/>
          <w:sz w:val="22"/>
          <w:szCs w:val="22"/>
        </w:rPr>
      </w:pPr>
      <w:r w:rsidRPr="00474BB1">
        <w:rPr>
          <w:rFonts w:cs="Arial"/>
          <w:color w:val="000000"/>
          <w:sz w:val="22"/>
          <w:szCs w:val="22"/>
        </w:rPr>
        <w:t xml:space="preserve">...................................., dnia ………..................... </w:t>
      </w:r>
      <w:r w:rsidRPr="00474BB1">
        <w:rPr>
          <w:rFonts w:cs="Arial"/>
          <w:color w:val="000000"/>
          <w:sz w:val="22"/>
          <w:szCs w:val="22"/>
        </w:rPr>
        <w:tab/>
      </w:r>
      <w:r w:rsidRPr="00474BB1">
        <w:rPr>
          <w:rFonts w:cs="Arial"/>
          <w:color w:val="000000"/>
          <w:sz w:val="22"/>
          <w:szCs w:val="22"/>
        </w:rPr>
        <w:tab/>
      </w:r>
      <w:r w:rsidRPr="00474BB1">
        <w:rPr>
          <w:rFonts w:cs="Arial"/>
          <w:color w:val="000000"/>
          <w:sz w:val="22"/>
          <w:szCs w:val="22"/>
        </w:rPr>
        <w:tab/>
        <w:t>.…..................................................</w:t>
      </w:r>
    </w:p>
    <w:p w14:paraId="5C7AA687" w14:textId="77777777" w:rsidR="00FB3648" w:rsidRDefault="00FB3648" w:rsidP="00FB3648">
      <w:pPr>
        <w:widowControl w:val="0"/>
        <w:tabs>
          <w:tab w:val="left" w:pos="5812"/>
        </w:tabs>
        <w:ind w:left="6521"/>
        <w:jc w:val="both"/>
        <w:rPr>
          <w:rFonts w:cs="Arial"/>
          <w:sz w:val="22"/>
          <w:szCs w:val="22"/>
        </w:rPr>
      </w:pPr>
      <w:r w:rsidRPr="00F03281">
        <w:rPr>
          <w:rFonts w:cs="Arial"/>
          <w:color w:val="000000"/>
          <w:sz w:val="20"/>
          <w:szCs w:val="22"/>
        </w:rPr>
        <w:t>dokument złożony w formie elektronicznej lub postaci elektronicznej opatrzony podpisem zaufanym lub osobistym</w:t>
      </w:r>
      <w:r w:rsidRPr="006909D3">
        <w:rPr>
          <w:rFonts w:cs="Arial"/>
          <w:sz w:val="22"/>
          <w:szCs w:val="22"/>
        </w:rPr>
        <w:t xml:space="preserve"> </w:t>
      </w:r>
    </w:p>
    <w:p w14:paraId="003BED34" w14:textId="77777777" w:rsidR="008D5DEE" w:rsidRDefault="008D5DEE"/>
    <w:sectPr w:rsidR="008D5DEE" w:rsidSect="00EE3431">
      <w:headerReference w:type="default" r:id="rId11"/>
      <w:footerReference w:type="default" r:id="rId12"/>
      <w:pgSz w:w="12240" w:h="15840"/>
      <w:pgMar w:top="1191" w:right="1418" w:bottom="1191" w:left="1418" w:header="14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B6D88" w14:textId="77777777" w:rsidR="00051338" w:rsidRDefault="00051338" w:rsidP="00FB3648">
      <w:r>
        <w:separator/>
      </w:r>
    </w:p>
  </w:endnote>
  <w:endnote w:type="continuationSeparator" w:id="0">
    <w:p w14:paraId="47627406" w14:textId="77777777" w:rsidR="00051338" w:rsidRDefault="00051338" w:rsidP="00FB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1C845" w14:textId="77777777" w:rsidR="00EE3431" w:rsidRDefault="00FB3648">
    <w:pPr>
      <w:pStyle w:val="Stopka"/>
      <w:jc w:val="center"/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PAGE </w:instrText>
    </w:r>
    <w:r>
      <w:rPr>
        <w:rFonts w:ascii="Calibri" w:hAnsi="Calibri"/>
      </w:rPr>
      <w:fldChar w:fldCharType="separate"/>
    </w:r>
    <w:r w:rsidR="003A0D74">
      <w:rPr>
        <w:rFonts w:ascii="Calibri" w:hAnsi="Calibri"/>
        <w:noProof/>
      </w:rPr>
      <w:t>2</w:t>
    </w:r>
    <w:r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7BB3F" w14:textId="77777777" w:rsidR="00051338" w:rsidRDefault="00051338" w:rsidP="00FB3648">
      <w:r>
        <w:separator/>
      </w:r>
    </w:p>
  </w:footnote>
  <w:footnote w:type="continuationSeparator" w:id="0">
    <w:p w14:paraId="1931B658" w14:textId="77777777" w:rsidR="00051338" w:rsidRDefault="00051338" w:rsidP="00FB3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E3869" w14:textId="77777777" w:rsidR="00EE3431" w:rsidRDefault="003A0D74">
    <w:pPr>
      <w:pStyle w:val="Nagwek"/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408A9"/>
    <w:multiLevelType w:val="multilevel"/>
    <w:tmpl w:val="FCFE1FA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2D55555F"/>
    <w:multiLevelType w:val="multilevel"/>
    <w:tmpl w:val="C25257F0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F2CCC"/>
    <w:multiLevelType w:val="multilevel"/>
    <w:tmpl w:val="9844FCF4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D23C65"/>
    <w:multiLevelType w:val="multilevel"/>
    <w:tmpl w:val="6C6E20B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8103B"/>
    <w:multiLevelType w:val="multilevel"/>
    <w:tmpl w:val="B59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AB3FEA"/>
    <w:multiLevelType w:val="multilevel"/>
    <w:tmpl w:val="46B4D58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EC5DFF"/>
    <w:multiLevelType w:val="multilevel"/>
    <w:tmpl w:val="A04C1D7A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71"/>
    <w:rsid w:val="00000B76"/>
    <w:rsid w:val="00051338"/>
    <w:rsid w:val="000957DE"/>
    <w:rsid w:val="001112EA"/>
    <w:rsid w:val="003A0D74"/>
    <w:rsid w:val="004E42E5"/>
    <w:rsid w:val="005366A9"/>
    <w:rsid w:val="005A7914"/>
    <w:rsid w:val="0069431A"/>
    <w:rsid w:val="008B2671"/>
    <w:rsid w:val="008D5DEE"/>
    <w:rsid w:val="00AC31BF"/>
    <w:rsid w:val="00FB3648"/>
    <w:rsid w:val="00F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A105"/>
  <w15:chartTrackingRefBased/>
  <w15:docId w15:val="{83A841F3-81AA-40E2-98E9-BAA122F0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B364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w tekst,L1,Numerowanie,2 heading,A_wyliczenie,K-P_odwolanie,Akapit z listą5,maz_wyliczenie,opis dzialania,List Paragraph,Akapit z listą BS,lp1,Preambuła,CP-UC,CP-Punkty,Bullet List,List - bullets,Equipment,Bullet 1,b1"/>
    <w:basedOn w:val="Normalny"/>
    <w:uiPriority w:val="99"/>
    <w:qFormat/>
    <w:rsid w:val="00FB3648"/>
    <w:pPr>
      <w:spacing w:after="200" w:line="276" w:lineRule="auto"/>
      <w:ind w:left="708"/>
    </w:pPr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FB3648"/>
    <w:pPr>
      <w:suppressLineNumbers/>
      <w:tabs>
        <w:tab w:val="center" w:pos="4819"/>
        <w:tab w:val="right" w:pos="9638"/>
      </w:tabs>
      <w:autoSpaceDE w:val="0"/>
    </w:pPr>
    <w:rPr>
      <w:rFonts w:ascii="Arial" w:hAnsi="Arial" w:cs="Arial"/>
      <w:color w:val="000000"/>
    </w:rPr>
  </w:style>
  <w:style w:type="character" w:customStyle="1" w:styleId="NagwekZnak">
    <w:name w:val="Nagłówek Znak"/>
    <w:basedOn w:val="Domylnaczcionkaakapitu"/>
    <w:link w:val="Nagwek"/>
    <w:rsid w:val="00FB3648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FB3648"/>
    <w:pPr>
      <w:spacing w:before="100" w:after="100"/>
    </w:pPr>
    <w:rPr>
      <w:rFonts w:ascii="Times New Roman" w:hAnsi="Times New Roman"/>
    </w:rPr>
  </w:style>
  <w:style w:type="paragraph" w:styleId="Tekstprzypisudolnego">
    <w:name w:val="footnote text"/>
    <w:basedOn w:val="Normalny"/>
    <w:link w:val="TekstprzypisudolnegoZnak"/>
    <w:rsid w:val="00FB3648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B36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B3648"/>
    <w:pPr>
      <w:suppressLineNumbers/>
      <w:tabs>
        <w:tab w:val="center" w:pos="4819"/>
        <w:tab w:val="right" w:pos="9638"/>
      </w:tabs>
      <w:autoSpaceDE w:val="0"/>
    </w:pPr>
    <w:rPr>
      <w:rFonts w:ascii="Arial" w:hAnsi="Arial" w:cs="Arial"/>
      <w:color w:val="000000"/>
    </w:rPr>
  </w:style>
  <w:style w:type="character" w:customStyle="1" w:styleId="StopkaZnak">
    <w:name w:val="Stopka Znak"/>
    <w:basedOn w:val="Domylnaczcionkaakapitu"/>
    <w:link w:val="Stopka"/>
    <w:rsid w:val="00FB3648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xtbody">
    <w:name w:val="Text body"/>
    <w:basedOn w:val="Normalny"/>
    <w:rsid w:val="00FB3648"/>
    <w:pPr>
      <w:autoSpaceDE w:val="0"/>
      <w:spacing w:after="283"/>
    </w:pPr>
    <w:rPr>
      <w:rFonts w:ascii="Arial" w:hAnsi="Arial" w:cs="Arial"/>
      <w:color w:val="000000"/>
    </w:rPr>
  </w:style>
  <w:style w:type="character" w:styleId="Odwoanieprzypisudolnego">
    <w:name w:val="footnote reference"/>
    <w:rsid w:val="00FB3648"/>
    <w:rPr>
      <w:position w:val="0"/>
      <w:vertAlign w:val="superscript"/>
    </w:rPr>
  </w:style>
  <w:style w:type="paragraph" w:customStyle="1" w:styleId="Tekstpodstawowy21">
    <w:name w:val="Tekst podstawowy 21"/>
    <w:basedOn w:val="Normalny"/>
    <w:rsid w:val="00FB3648"/>
    <w:pPr>
      <w:autoSpaceDN/>
      <w:spacing w:before="120"/>
      <w:jc w:val="both"/>
      <w:textAlignment w:val="auto"/>
    </w:pPr>
    <w:rPr>
      <w:rFonts w:ascii="Times New Roman" w:hAnsi="Times New Roman"/>
      <w:b/>
      <w:bCs/>
      <w:sz w:val="25"/>
      <w:szCs w:val="25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3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1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1B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1B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1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1B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C31B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C31BF"/>
    <w:rPr>
      <w:b/>
      <w:bCs/>
    </w:rPr>
  </w:style>
  <w:style w:type="character" w:customStyle="1" w:styleId="vkekvd">
    <w:name w:val="vkekvd"/>
    <w:basedOn w:val="Domylnaczcionkaakapitu"/>
    <w:rsid w:val="00AC31BF"/>
  </w:style>
  <w:style w:type="character" w:customStyle="1" w:styleId="t286pc">
    <w:name w:val="t286pc"/>
    <w:basedOn w:val="Domylnaczcionkaakapitu"/>
    <w:rsid w:val="00AC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5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mart-standard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dpczarnkow.pl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kancelaria@giodo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mrowicka@poczta.one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1008</Words>
  <Characters>6049</Characters>
  <Application>Microsoft Office Word</Application>
  <DocSecurity>4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Roksana Płońska</dc:creator>
  <cp:keywords/>
  <dc:description/>
  <cp:lastModifiedBy>Roksana Płońska</cp:lastModifiedBy>
  <cp:revision>2</cp:revision>
  <dcterms:created xsi:type="dcterms:W3CDTF">2026-04-29T07:09:00Z</dcterms:created>
  <dcterms:modified xsi:type="dcterms:W3CDTF">2026-04-29T07:09:00Z</dcterms:modified>
</cp:coreProperties>
</file>