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910E8" w14:textId="77777777" w:rsidR="003E326D" w:rsidRDefault="003E326D" w:rsidP="003E326D">
      <w:pPr>
        <w:spacing w:after="0" w:line="276" w:lineRule="auto"/>
        <w:jc w:val="center"/>
        <w:rPr>
          <w:rFonts w:cstheme="minorHAnsi"/>
          <w:b/>
          <w:bCs/>
        </w:rPr>
      </w:pPr>
    </w:p>
    <w:p w14:paraId="533F3551" w14:textId="3EC5D780" w:rsidR="003A5749" w:rsidRDefault="003A5749" w:rsidP="003E326D">
      <w:pPr>
        <w:spacing w:after="0" w:line="276" w:lineRule="auto"/>
        <w:jc w:val="center"/>
        <w:rPr>
          <w:rFonts w:cstheme="minorHAnsi"/>
          <w:b/>
          <w:bCs/>
        </w:rPr>
      </w:pPr>
      <w:r w:rsidRPr="003E326D">
        <w:rPr>
          <w:rFonts w:cstheme="minorHAnsi"/>
          <w:b/>
          <w:bCs/>
        </w:rPr>
        <w:t>OPIS PRZEDMIOTU ZAMÓWIENIA</w:t>
      </w:r>
    </w:p>
    <w:p w14:paraId="3B37C614" w14:textId="77777777" w:rsidR="003E326D" w:rsidRPr="003E326D" w:rsidRDefault="003E326D" w:rsidP="003E326D">
      <w:pPr>
        <w:spacing w:after="0" w:line="276" w:lineRule="auto"/>
        <w:jc w:val="center"/>
        <w:rPr>
          <w:rFonts w:cstheme="minorHAnsi"/>
          <w:b/>
          <w:bCs/>
        </w:rPr>
      </w:pPr>
    </w:p>
    <w:p w14:paraId="1AF2DBB9" w14:textId="4E1CB7D9" w:rsidR="00DB343D" w:rsidRDefault="00FB5149" w:rsidP="003E326D">
      <w:pPr>
        <w:spacing w:after="0" w:line="276" w:lineRule="auto"/>
        <w:rPr>
          <w:rFonts w:cstheme="minorHAnsi"/>
        </w:rPr>
      </w:pPr>
      <w:r w:rsidRPr="003E326D">
        <w:rPr>
          <w:rFonts w:cstheme="minorHAnsi"/>
        </w:rPr>
        <w:t xml:space="preserve">Przedmiotem zamówienia jest </w:t>
      </w:r>
      <w:r w:rsidR="003E326D">
        <w:rPr>
          <w:rFonts w:cstheme="minorHAnsi"/>
        </w:rPr>
        <w:t>d</w:t>
      </w:r>
      <w:r w:rsidRPr="003E326D">
        <w:rPr>
          <w:rFonts w:cstheme="minorHAnsi"/>
        </w:rPr>
        <w:t>ostawa gazów medycznych wraz z napełnianiem i dzierżawą zbiornika na tlen medyczny oraz butli na gazy medyczne dla Szpitala Specjalistycznego w Pile</w:t>
      </w:r>
    </w:p>
    <w:p w14:paraId="289516DB" w14:textId="77777777" w:rsidR="007D2D6F" w:rsidRPr="003E326D" w:rsidRDefault="007D2D6F" w:rsidP="003E326D">
      <w:pPr>
        <w:pStyle w:val="Tekstpodstawowy"/>
        <w:spacing w:after="0" w:line="276" w:lineRule="auto"/>
        <w:ind w:right="-284"/>
        <w:jc w:val="both"/>
        <w:rPr>
          <w:rFonts w:asciiTheme="minorHAnsi" w:hAnsiTheme="minorHAnsi" w:cstheme="minorHAnsi"/>
        </w:rPr>
      </w:pPr>
    </w:p>
    <w:p w14:paraId="6BED464D" w14:textId="77777777" w:rsidR="003E326D" w:rsidRDefault="003A5749" w:rsidP="003E326D">
      <w:pPr>
        <w:spacing w:after="0" w:line="276" w:lineRule="auto"/>
        <w:rPr>
          <w:rFonts w:cstheme="minorHAnsi"/>
          <w:b/>
          <w:bCs/>
        </w:rPr>
      </w:pPr>
      <w:r w:rsidRPr="003E326D">
        <w:rPr>
          <w:rFonts w:cstheme="minorHAnsi"/>
          <w:b/>
          <w:bCs/>
        </w:rPr>
        <w:t>ZADANIE 1</w:t>
      </w:r>
    </w:p>
    <w:p w14:paraId="554AF115" w14:textId="2A35C5AD" w:rsidR="003A5749" w:rsidRPr="003E326D" w:rsidRDefault="009A31AA" w:rsidP="003E326D">
      <w:pPr>
        <w:spacing w:after="0" w:line="276" w:lineRule="auto"/>
        <w:rPr>
          <w:rFonts w:cstheme="minorHAnsi"/>
          <w:b/>
          <w:bCs/>
        </w:rPr>
      </w:pPr>
      <w:r w:rsidRPr="003E326D">
        <w:rPr>
          <w:rFonts w:cstheme="minorHAnsi"/>
          <w:b/>
          <w:bCs/>
        </w:rPr>
        <w:t xml:space="preserve"> Przedmiot zamówienia obejmuje</w:t>
      </w:r>
    </w:p>
    <w:p w14:paraId="5661975F" w14:textId="436243DC" w:rsidR="009A31AA" w:rsidRPr="003E326D" w:rsidRDefault="009A31AA" w:rsidP="000C16F9">
      <w:pPr>
        <w:pStyle w:val="Tekstpodstawowy"/>
        <w:numPr>
          <w:ilvl w:val="1"/>
          <w:numId w:val="8"/>
        </w:numPr>
        <w:spacing w:after="0" w:line="276" w:lineRule="auto"/>
        <w:ind w:left="567" w:right="-284"/>
        <w:jc w:val="both"/>
        <w:rPr>
          <w:rFonts w:asciiTheme="minorHAnsi" w:hAnsiTheme="minorHAnsi" w:cstheme="minorHAnsi"/>
        </w:rPr>
      </w:pPr>
      <w:bookmarkStart w:id="0" w:name="_Hlk227247514"/>
      <w:r w:rsidRPr="003E326D">
        <w:rPr>
          <w:rFonts w:asciiTheme="minorHAnsi" w:hAnsiTheme="minorHAnsi" w:cstheme="minorHAnsi"/>
        </w:rPr>
        <w:t>Sprzedaż i dostawę gazów medycznych</w:t>
      </w:r>
    </w:p>
    <w:p w14:paraId="39DCBD5F" w14:textId="77777777" w:rsidR="009A31AA" w:rsidRPr="003E326D" w:rsidRDefault="009A31AA" w:rsidP="000C16F9">
      <w:pPr>
        <w:pStyle w:val="Tekstpodstawowy"/>
        <w:numPr>
          <w:ilvl w:val="1"/>
          <w:numId w:val="8"/>
        </w:numPr>
        <w:spacing w:after="0" w:line="276" w:lineRule="auto"/>
        <w:ind w:left="567" w:right="-284"/>
        <w:jc w:val="both"/>
        <w:rPr>
          <w:rFonts w:asciiTheme="minorHAnsi" w:hAnsiTheme="minorHAnsi" w:cstheme="minorHAnsi"/>
        </w:rPr>
      </w:pPr>
      <w:r w:rsidRPr="003E326D">
        <w:rPr>
          <w:rFonts w:asciiTheme="minorHAnsi" w:hAnsiTheme="minorHAnsi" w:cstheme="minorHAnsi"/>
        </w:rPr>
        <w:t>Wydzierżawienie przez Wykonawcę Zamawiającemu butli, wg ilości i pojemności wskazanej przez Zamawiającego w Załączniku nr 2 do SWZ,</w:t>
      </w:r>
    </w:p>
    <w:p w14:paraId="6CA1FD06" w14:textId="2A94E76D" w:rsidR="009A31AA" w:rsidRDefault="009A31AA" w:rsidP="000C16F9">
      <w:pPr>
        <w:pStyle w:val="Tekstpodstawowy"/>
        <w:numPr>
          <w:ilvl w:val="1"/>
          <w:numId w:val="8"/>
        </w:numPr>
        <w:spacing w:after="0" w:line="276" w:lineRule="auto"/>
        <w:ind w:left="567" w:right="-284"/>
        <w:jc w:val="both"/>
        <w:rPr>
          <w:rFonts w:asciiTheme="minorHAnsi" w:hAnsiTheme="minorHAnsi" w:cstheme="minorHAnsi"/>
        </w:rPr>
      </w:pPr>
      <w:r w:rsidRPr="003E326D">
        <w:rPr>
          <w:rFonts w:asciiTheme="minorHAnsi" w:hAnsiTheme="minorHAnsi" w:cstheme="minorHAnsi"/>
        </w:rPr>
        <w:t xml:space="preserve"> Transport, wyładunek pełnych oraz załadunek pustych butli do samochodu </w:t>
      </w:r>
      <w:r w:rsidR="00CC0A37">
        <w:rPr>
          <w:rFonts w:asciiTheme="minorHAnsi" w:hAnsiTheme="minorHAnsi" w:cstheme="minorHAnsi"/>
        </w:rPr>
        <w:t xml:space="preserve">w siedzibie Zamawiającego </w:t>
      </w:r>
      <w:r w:rsidRPr="003E326D">
        <w:rPr>
          <w:rFonts w:asciiTheme="minorHAnsi" w:hAnsiTheme="minorHAnsi" w:cstheme="minorHAnsi"/>
        </w:rPr>
        <w:t>zgodnie z obowiązującymi przepisami BHP i ADR</w:t>
      </w:r>
      <w:r w:rsidR="00716564" w:rsidRPr="003E326D">
        <w:rPr>
          <w:rFonts w:asciiTheme="minorHAnsi" w:hAnsiTheme="minorHAnsi" w:cstheme="minorHAnsi"/>
        </w:rPr>
        <w:t>.</w:t>
      </w:r>
    </w:p>
    <w:p w14:paraId="15FD924C" w14:textId="77777777" w:rsidR="007D2D6F" w:rsidRPr="003E326D" w:rsidRDefault="007D2D6F" w:rsidP="007D2D6F">
      <w:pPr>
        <w:pStyle w:val="Tekstpodstawowy"/>
        <w:spacing w:after="0" w:line="276" w:lineRule="auto"/>
        <w:ind w:left="709" w:right="-284"/>
        <w:jc w:val="both"/>
        <w:rPr>
          <w:rFonts w:asciiTheme="minorHAnsi" w:hAnsiTheme="minorHAnsi" w:cstheme="minorHAnsi"/>
        </w:rPr>
      </w:pPr>
    </w:p>
    <w:bookmarkEnd w:id="0"/>
    <w:p w14:paraId="4F1EEA48" w14:textId="7D52BE32" w:rsidR="009A31AA" w:rsidRPr="003E326D" w:rsidRDefault="009A31AA" w:rsidP="00CC0A37">
      <w:pPr>
        <w:pStyle w:val="Tekstpodstawowy"/>
        <w:spacing w:after="0" w:line="276" w:lineRule="auto"/>
        <w:ind w:left="142" w:right="-284"/>
        <w:jc w:val="both"/>
        <w:rPr>
          <w:rFonts w:asciiTheme="minorHAnsi" w:hAnsiTheme="minorHAnsi" w:cstheme="minorHAnsi"/>
        </w:rPr>
      </w:pPr>
      <w:r w:rsidRPr="003E326D">
        <w:rPr>
          <w:rFonts w:asciiTheme="minorHAnsi" w:hAnsiTheme="minorHAnsi" w:cstheme="minorHAnsi"/>
          <w:b/>
          <w:bCs/>
        </w:rPr>
        <w:t>Szczegółowe warunki dzierżawy butli:</w:t>
      </w:r>
    </w:p>
    <w:p w14:paraId="700EB4C1" w14:textId="77777777" w:rsidR="009A31AA" w:rsidRPr="003E326D" w:rsidRDefault="009A31AA" w:rsidP="003E326D">
      <w:pPr>
        <w:pStyle w:val="Akapitzlist"/>
        <w:numPr>
          <w:ilvl w:val="1"/>
          <w:numId w:val="7"/>
        </w:numPr>
        <w:spacing w:after="0" w:line="276" w:lineRule="auto"/>
        <w:ind w:left="70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b/>
          <w:bCs/>
          <w:lang w:eastAsia="pl-PL"/>
        </w:rPr>
        <w:t xml:space="preserve"> </w:t>
      </w:r>
      <w:r w:rsidRPr="003E326D">
        <w:rPr>
          <w:rFonts w:eastAsia="Times New Roman" w:cstheme="minorHAnsi"/>
          <w:lang w:eastAsia="pl-PL"/>
        </w:rPr>
        <w:t>Butle na gazy powinny być dopuszczone do eksploatacji przez właściwą jednostkę dozoru technicznego,</w:t>
      </w:r>
    </w:p>
    <w:p w14:paraId="7F393FD4" w14:textId="77777777" w:rsidR="009A31AA" w:rsidRPr="003E326D" w:rsidRDefault="009A31AA" w:rsidP="003E326D">
      <w:pPr>
        <w:pStyle w:val="Akapitzlist"/>
        <w:numPr>
          <w:ilvl w:val="1"/>
          <w:numId w:val="7"/>
        </w:numPr>
        <w:spacing w:after="0" w:line="276" w:lineRule="auto"/>
        <w:ind w:left="70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Butle muszą być oznakowane czytelnie i prawidłowo, zgodnie z obowiązującymi przepisami,</w:t>
      </w:r>
    </w:p>
    <w:p w14:paraId="5252A1A0" w14:textId="77777777" w:rsidR="009A31AA" w:rsidRPr="003E326D" w:rsidRDefault="009A31AA" w:rsidP="003E326D">
      <w:pPr>
        <w:pStyle w:val="Akapitzlist"/>
        <w:numPr>
          <w:ilvl w:val="1"/>
          <w:numId w:val="7"/>
        </w:numPr>
        <w:spacing w:after="0" w:line="276" w:lineRule="auto"/>
        <w:ind w:left="70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Butle na gazy muszą być trwale oznakowane w sposób jednoznacznie identyfikujący ich właściciela,</w:t>
      </w:r>
    </w:p>
    <w:p w14:paraId="470F4979" w14:textId="77777777" w:rsidR="009A31AA" w:rsidRPr="003E326D" w:rsidRDefault="009A31AA" w:rsidP="003E326D">
      <w:pPr>
        <w:pStyle w:val="Akapitzlist"/>
        <w:numPr>
          <w:ilvl w:val="1"/>
          <w:numId w:val="7"/>
        </w:numPr>
        <w:spacing w:after="0" w:line="276" w:lineRule="auto"/>
        <w:ind w:left="70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Butle napełnione gazem powinny być opatrzone znakiem identyfikującym zakład napełniający,</w:t>
      </w:r>
    </w:p>
    <w:p w14:paraId="52CDD3A6" w14:textId="0798565D" w:rsidR="00DB343D" w:rsidRDefault="009A31AA" w:rsidP="003E326D">
      <w:pPr>
        <w:pStyle w:val="Akapitzlist"/>
        <w:numPr>
          <w:ilvl w:val="1"/>
          <w:numId w:val="7"/>
        </w:numPr>
        <w:spacing w:after="0" w:line="276" w:lineRule="auto"/>
        <w:ind w:left="70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Butle muszą być zgodne z obowiązującą normą PN-EN 1089-3 „Butle do gazów. Znakowanie butli. Kod barwny”</w:t>
      </w:r>
    </w:p>
    <w:p w14:paraId="40EC32A3" w14:textId="77777777" w:rsidR="007D2D6F" w:rsidRPr="003E326D" w:rsidRDefault="007D2D6F" w:rsidP="007D2D6F">
      <w:pPr>
        <w:pStyle w:val="Akapitzlist"/>
        <w:spacing w:after="0" w:line="276" w:lineRule="auto"/>
        <w:ind w:left="709"/>
        <w:rPr>
          <w:rFonts w:eastAsia="Times New Roman" w:cstheme="minorHAnsi"/>
          <w:lang w:eastAsia="pl-PL"/>
        </w:rPr>
      </w:pPr>
    </w:p>
    <w:p w14:paraId="6842529C" w14:textId="1AC1CE89" w:rsidR="00876FF9" w:rsidRPr="003E326D" w:rsidRDefault="009A31AA" w:rsidP="003E326D">
      <w:pPr>
        <w:pStyle w:val="Akapitzlist"/>
        <w:spacing w:after="0" w:line="276" w:lineRule="auto"/>
        <w:ind w:left="142"/>
        <w:rPr>
          <w:rFonts w:eastAsia="Times New Roman" w:cstheme="minorHAnsi"/>
          <w:b/>
          <w:bCs/>
          <w:lang w:eastAsia="pl-PL"/>
        </w:rPr>
      </w:pPr>
      <w:r w:rsidRPr="003E326D">
        <w:rPr>
          <w:rFonts w:eastAsia="Times New Roman" w:cstheme="minorHAnsi"/>
          <w:b/>
          <w:bCs/>
          <w:lang w:eastAsia="pl-PL"/>
        </w:rPr>
        <w:t>Szczegółowe warunki dostaw przedmiotu zamówienia:</w:t>
      </w:r>
    </w:p>
    <w:p w14:paraId="5854C352" w14:textId="6E4930D7" w:rsidR="00876FF9" w:rsidRPr="003E326D" w:rsidRDefault="009A31AA" w:rsidP="003E326D">
      <w:pPr>
        <w:pStyle w:val="Akapitzlist"/>
        <w:numPr>
          <w:ilvl w:val="0"/>
          <w:numId w:val="9"/>
        </w:numPr>
        <w:spacing w:after="0" w:line="276" w:lineRule="auto"/>
        <w:ind w:left="70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Dostawy gazów medycznych odbywać się będą sukcesywnie, według rzeczywistych potrzeb Zamawiającego na podstawie złożonego zamówienia</w:t>
      </w:r>
      <w:r w:rsidR="00D80C7D" w:rsidRPr="003E326D">
        <w:rPr>
          <w:rFonts w:eastAsia="Times New Roman" w:cstheme="minorHAnsi"/>
          <w:lang w:eastAsia="pl-PL"/>
        </w:rPr>
        <w:t>.</w:t>
      </w:r>
    </w:p>
    <w:p w14:paraId="1B809555" w14:textId="20DE9CC0" w:rsidR="00876FF9" w:rsidRPr="003E326D" w:rsidRDefault="009A31AA" w:rsidP="003E326D">
      <w:pPr>
        <w:pStyle w:val="Akapitzlist"/>
        <w:numPr>
          <w:ilvl w:val="0"/>
          <w:numId w:val="9"/>
        </w:numPr>
        <w:spacing w:after="0" w:line="276" w:lineRule="auto"/>
        <w:ind w:left="70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Termin realizacji zamówienia wynosi </w:t>
      </w:r>
      <w:r w:rsidR="00716564" w:rsidRPr="003E326D">
        <w:rPr>
          <w:rFonts w:eastAsia="Times New Roman" w:cstheme="minorHAnsi"/>
          <w:lang w:eastAsia="pl-PL"/>
        </w:rPr>
        <w:t xml:space="preserve">maksymalnie </w:t>
      </w:r>
      <w:r w:rsidR="00CC0A37" w:rsidRPr="00CC0A37">
        <w:rPr>
          <w:rFonts w:eastAsia="Times New Roman" w:cstheme="minorHAnsi"/>
          <w:b/>
          <w:bCs/>
          <w:lang w:eastAsia="pl-PL"/>
        </w:rPr>
        <w:t>3</w:t>
      </w:r>
      <w:r w:rsidRPr="00CC0A37">
        <w:rPr>
          <w:rFonts w:eastAsia="Times New Roman" w:cstheme="minorHAnsi"/>
          <w:b/>
          <w:bCs/>
          <w:lang w:eastAsia="pl-PL"/>
        </w:rPr>
        <w:t xml:space="preserve"> dni</w:t>
      </w:r>
      <w:r w:rsidRPr="003E326D">
        <w:rPr>
          <w:rFonts w:eastAsia="Times New Roman" w:cstheme="minorHAnsi"/>
          <w:lang w:eastAsia="pl-PL"/>
        </w:rPr>
        <w:t xml:space="preserve"> robocze</w:t>
      </w:r>
      <w:r w:rsidR="00CC0A37">
        <w:rPr>
          <w:rFonts w:eastAsia="Times New Roman" w:cstheme="minorHAnsi"/>
          <w:lang w:eastAsia="pl-PL"/>
        </w:rPr>
        <w:t xml:space="preserve"> (kryterium oceniane)</w:t>
      </w:r>
      <w:r w:rsidRPr="003E326D">
        <w:rPr>
          <w:rFonts w:eastAsia="Times New Roman" w:cstheme="minorHAnsi"/>
          <w:lang w:eastAsia="pl-PL"/>
        </w:rPr>
        <w:t>.</w:t>
      </w:r>
    </w:p>
    <w:p w14:paraId="35C58E7D" w14:textId="2CD2BF16" w:rsidR="00876FF9" w:rsidRPr="003E326D" w:rsidRDefault="009A31AA" w:rsidP="003E326D">
      <w:pPr>
        <w:pStyle w:val="Akapitzlist"/>
        <w:numPr>
          <w:ilvl w:val="0"/>
          <w:numId w:val="9"/>
        </w:numPr>
        <w:spacing w:after="0" w:line="276" w:lineRule="auto"/>
        <w:ind w:left="70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Możliwość dostaw w trybie pilnym w jak najkrótszym czasie uzgodnionym z Kierownikiem Apteki Szpitalnej/Kierownikiem Działu </w:t>
      </w:r>
      <w:r w:rsidR="003E326D" w:rsidRPr="003E326D">
        <w:rPr>
          <w:rFonts w:eastAsia="Times New Roman" w:cstheme="minorHAnsi"/>
          <w:lang w:eastAsia="pl-PL"/>
        </w:rPr>
        <w:t>Technicznego</w:t>
      </w:r>
      <w:r w:rsidRPr="003E326D">
        <w:rPr>
          <w:rFonts w:eastAsia="Times New Roman" w:cstheme="minorHAnsi"/>
          <w:lang w:eastAsia="pl-PL"/>
        </w:rPr>
        <w:t>, jednak nie dłuższym niż w ciągu 24 godzin od daty telefonicznego złożenia zamówienia, potwierdzonego e-mailem.</w:t>
      </w:r>
    </w:p>
    <w:p w14:paraId="0BB47E49" w14:textId="77777777" w:rsidR="00876FF9" w:rsidRPr="003E326D" w:rsidRDefault="009A31AA" w:rsidP="003E326D">
      <w:pPr>
        <w:pStyle w:val="Akapitzlist"/>
        <w:numPr>
          <w:ilvl w:val="0"/>
          <w:numId w:val="9"/>
        </w:numPr>
        <w:spacing w:after="0" w:line="276" w:lineRule="auto"/>
        <w:ind w:left="70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Wykonawca zobowiązuje się dostarczać przedmiot umowy własnym transportem i na koszt własny w dni robocze w godzinach urzędowania Zamawiającego tj. w godzinach od 7:30 do 14:30.</w:t>
      </w:r>
    </w:p>
    <w:p w14:paraId="41565D0E" w14:textId="77777777" w:rsidR="00876FF9" w:rsidRPr="003E326D" w:rsidRDefault="009A31AA" w:rsidP="003E326D">
      <w:pPr>
        <w:pStyle w:val="Akapitzlist"/>
        <w:numPr>
          <w:ilvl w:val="0"/>
          <w:numId w:val="9"/>
        </w:numPr>
        <w:spacing w:after="0" w:line="276" w:lineRule="auto"/>
        <w:ind w:left="70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W trakcie odbioru przedmiotu umowy upoważniony pracownik Zamawiającego dokona sprawdzenia czy dostawa zgadza się ze złożonym zamówieniem, a jakość każdej dostawy będzie potwierdzona odpowiednim atestem jakości producenta.</w:t>
      </w:r>
    </w:p>
    <w:p w14:paraId="30454626" w14:textId="1FA5B261" w:rsidR="009A31AA" w:rsidRPr="003E326D" w:rsidRDefault="009A31AA" w:rsidP="003E326D">
      <w:pPr>
        <w:pStyle w:val="Akapitzlist"/>
        <w:numPr>
          <w:ilvl w:val="0"/>
          <w:numId w:val="9"/>
        </w:numPr>
        <w:spacing w:after="0" w:line="276" w:lineRule="auto"/>
        <w:ind w:left="70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Dostawa gazów medycznych wraz z najmem butli musi spełniać wymogi zgodnie z:</w:t>
      </w:r>
    </w:p>
    <w:p w14:paraId="6CA0DF44" w14:textId="0635437B" w:rsidR="009A31AA" w:rsidRPr="003E326D" w:rsidRDefault="00625ADA" w:rsidP="003E326D">
      <w:pPr>
        <w:pStyle w:val="Akapitzlist"/>
        <w:spacing w:after="0" w:line="276" w:lineRule="auto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a) </w:t>
      </w:r>
      <w:r w:rsidR="009A31AA" w:rsidRPr="003E326D">
        <w:rPr>
          <w:rFonts w:eastAsia="Times New Roman" w:cstheme="minorHAnsi"/>
          <w:b/>
          <w:bCs/>
          <w:lang w:eastAsia="pl-PL"/>
        </w:rPr>
        <w:t xml:space="preserve"> w zakresie produktów </w:t>
      </w:r>
      <w:r w:rsidR="000151F5" w:rsidRPr="003E326D">
        <w:rPr>
          <w:rFonts w:eastAsia="Times New Roman" w:cstheme="minorHAnsi"/>
          <w:b/>
          <w:bCs/>
          <w:lang w:eastAsia="pl-PL"/>
        </w:rPr>
        <w:t>leczniczych</w:t>
      </w:r>
      <w:r w:rsidR="009A31AA" w:rsidRPr="003E326D">
        <w:rPr>
          <w:rFonts w:eastAsia="Times New Roman" w:cstheme="minorHAnsi"/>
          <w:b/>
          <w:bCs/>
          <w:lang w:eastAsia="pl-PL"/>
        </w:rPr>
        <w:t>:</w:t>
      </w:r>
    </w:p>
    <w:p w14:paraId="72A22E22" w14:textId="77777777" w:rsidR="009A31AA" w:rsidRPr="003E326D" w:rsidRDefault="009A31AA" w:rsidP="00166303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-ustawą z dnia 6 września 2001 r. Prawo farmaceutyczne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2022 r. poz. 2301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52D0C70F" w14:textId="77777777" w:rsidR="009A31AA" w:rsidRPr="003E326D" w:rsidRDefault="009A31AA" w:rsidP="00166303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9 listopada 2015 r. w sprawie wymagań Dobrej Praktyki Wytwarzania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z 2022 r., poz. 1273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2E717C44" w14:textId="77777777" w:rsidR="009A31AA" w:rsidRPr="003E326D" w:rsidRDefault="009A31AA" w:rsidP="00166303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12 marca 2008 r. w sprawie określenia szczegółowych zasad i trybu wstrzymywania i wycofywania z obrotu produktów leczniczych i wyrobów medycznych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z 2022 r., poz. 969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52B9132B" w14:textId="77777777" w:rsidR="009A31AA" w:rsidRPr="003E326D" w:rsidRDefault="009A31AA" w:rsidP="00166303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lastRenderedPageBreak/>
        <w:t xml:space="preserve">-Rozporządzeniem Ministra Zdrowia z dnia 6 sierpnia 2007 r. w sprawie sposobu przeprowadzenia i zakresu kontroli systemu monitorowania bezpieczeństwa stosowania produktów leczniczych (Dz. U. 2007 Nr 146, poz. 1027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212149FD" w14:textId="0F1D85C7" w:rsidR="009A31AA" w:rsidRPr="003E326D" w:rsidRDefault="009A31AA" w:rsidP="00166303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13 marca 2015 r. w sprawie Wymagań Dobrej Praktyki Dystrybucyjnej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2022 r., poz. 1287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</w:t>
      </w:r>
      <w:r w:rsidR="00166303">
        <w:rPr>
          <w:rFonts w:eastAsia="Times New Roman" w:cstheme="minorHAnsi"/>
          <w:lang w:eastAsia="pl-PL"/>
        </w:rPr>
        <w:t>.</w:t>
      </w:r>
    </w:p>
    <w:p w14:paraId="152041EF" w14:textId="44BC7FCC" w:rsidR="009A31AA" w:rsidRPr="00625ADA" w:rsidRDefault="00625ADA" w:rsidP="003E326D">
      <w:pPr>
        <w:pStyle w:val="Akapitzlist"/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625ADA">
        <w:rPr>
          <w:rFonts w:eastAsia="Times New Roman" w:cstheme="minorHAnsi"/>
          <w:b/>
          <w:bCs/>
          <w:lang w:eastAsia="pl-PL"/>
        </w:rPr>
        <w:t>b)</w:t>
      </w:r>
      <w:r w:rsidR="009A31AA" w:rsidRPr="00625ADA">
        <w:rPr>
          <w:rFonts w:eastAsia="Times New Roman" w:cstheme="minorHAnsi"/>
          <w:b/>
          <w:bCs/>
          <w:lang w:eastAsia="pl-PL"/>
        </w:rPr>
        <w:t xml:space="preserve"> w zakresie wyrobów medycznych:</w:t>
      </w:r>
    </w:p>
    <w:p w14:paraId="118E2B32" w14:textId="4B11F28E" w:rsidR="009A31AA" w:rsidRPr="003E326D" w:rsidRDefault="009A31AA" w:rsidP="00166303">
      <w:pPr>
        <w:pStyle w:val="Akapitzlist"/>
        <w:spacing w:after="0" w:line="276" w:lineRule="auto"/>
        <w:ind w:left="851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</w:t>
      </w:r>
      <w:r w:rsidR="00D80C7D" w:rsidRPr="003E326D">
        <w:rPr>
          <w:rFonts w:eastAsia="Times New Roman" w:cstheme="minorHAnsi"/>
          <w:lang w:eastAsia="pl-PL"/>
        </w:rPr>
        <w:t>U</w:t>
      </w:r>
      <w:r w:rsidRPr="003E326D">
        <w:rPr>
          <w:rFonts w:eastAsia="Times New Roman" w:cstheme="minorHAnsi"/>
          <w:lang w:eastAsia="pl-PL"/>
        </w:rPr>
        <w:t>stawą z dnia 7 kwietnia 2022 r. o wyrobach medycznych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z 2022 r. poz. 974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161BC794" w14:textId="77777777" w:rsidR="009A31AA" w:rsidRPr="003E326D" w:rsidRDefault="009A31AA" w:rsidP="00166303">
      <w:pPr>
        <w:pStyle w:val="Akapitzlist"/>
        <w:spacing w:after="0" w:line="276" w:lineRule="auto"/>
        <w:ind w:left="851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Parlamentu Europejskiego i Rady (UE) 2017/745 z dnia 5 kwietnia 2017 r. w sprawie wyrobów medycznych,</w:t>
      </w:r>
    </w:p>
    <w:p w14:paraId="79C864DE" w14:textId="77777777" w:rsidR="009A31AA" w:rsidRPr="003E326D" w:rsidRDefault="009A31AA" w:rsidP="00166303">
      <w:pPr>
        <w:pStyle w:val="Akapitzlist"/>
        <w:spacing w:after="0" w:line="276" w:lineRule="auto"/>
        <w:ind w:left="851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17 lutego 2016 r. w sprawie wymagań zasadniczych oraz procedur oceny zgodności wyrobów medycznych (Dz. U. 2016 r. poz. 211),</w:t>
      </w:r>
    </w:p>
    <w:p w14:paraId="26E15ECC" w14:textId="550EDFDF" w:rsidR="009A31AA" w:rsidRDefault="009A31AA" w:rsidP="00166303">
      <w:pPr>
        <w:pStyle w:val="Akapitzlist"/>
        <w:spacing w:after="0" w:line="276" w:lineRule="auto"/>
        <w:ind w:left="851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12 grudnia 2022 r. w sprawie wzoru formularza zgłoszenia poważnego incydentu (Dz. U. z 2022 r. poz. 2682)</w:t>
      </w:r>
      <w:r w:rsidR="003E326D">
        <w:rPr>
          <w:rFonts w:eastAsia="Times New Roman" w:cstheme="minorHAnsi"/>
          <w:lang w:eastAsia="pl-PL"/>
        </w:rPr>
        <w:t>.</w:t>
      </w:r>
    </w:p>
    <w:p w14:paraId="7C3F150E" w14:textId="77777777" w:rsidR="003E326D" w:rsidRPr="003E326D" w:rsidRDefault="003E326D" w:rsidP="003E326D">
      <w:pPr>
        <w:pStyle w:val="Akapitzlist"/>
        <w:spacing w:after="0" w:line="276" w:lineRule="auto"/>
        <w:rPr>
          <w:rFonts w:eastAsia="Times New Roman" w:cstheme="minorHAnsi"/>
          <w:lang w:eastAsia="pl-PL"/>
        </w:rPr>
      </w:pPr>
    </w:p>
    <w:p w14:paraId="1A969802" w14:textId="77777777" w:rsidR="003E326D" w:rsidRPr="003E326D" w:rsidRDefault="003A5749" w:rsidP="003E326D">
      <w:pPr>
        <w:spacing w:after="0" w:line="276" w:lineRule="auto"/>
        <w:rPr>
          <w:rFonts w:cstheme="minorHAnsi"/>
          <w:b/>
          <w:bCs/>
        </w:rPr>
      </w:pPr>
      <w:r w:rsidRPr="003E326D">
        <w:rPr>
          <w:rFonts w:cstheme="minorHAnsi"/>
          <w:b/>
          <w:bCs/>
        </w:rPr>
        <w:t>ZADANIE 2</w:t>
      </w:r>
      <w:r w:rsidR="00997277" w:rsidRPr="003E326D">
        <w:rPr>
          <w:rFonts w:cstheme="minorHAnsi"/>
          <w:b/>
          <w:bCs/>
        </w:rPr>
        <w:t xml:space="preserve"> </w:t>
      </w:r>
    </w:p>
    <w:p w14:paraId="21EB3100" w14:textId="2BF96B50" w:rsidR="009A31AA" w:rsidRPr="003E326D" w:rsidRDefault="00997277" w:rsidP="003E326D">
      <w:pPr>
        <w:spacing w:after="0" w:line="276" w:lineRule="auto"/>
        <w:rPr>
          <w:rFonts w:cstheme="minorHAnsi"/>
          <w:b/>
          <w:bCs/>
        </w:rPr>
      </w:pPr>
      <w:r w:rsidRPr="003E326D">
        <w:rPr>
          <w:rFonts w:cstheme="minorHAnsi"/>
          <w:b/>
          <w:bCs/>
        </w:rPr>
        <w:t>Przedmiot zamówienia obejmuje</w:t>
      </w:r>
    </w:p>
    <w:p w14:paraId="7B9048ED" w14:textId="032BDC3F" w:rsidR="00876FF9" w:rsidRPr="003E326D" w:rsidRDefault="00876FF9" w:rsidP="003E326D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E326D">
        <w:rPr>
          <w:rFonts w:cstheme="minorHAnsi"/>
        </w:rPr>
        <w:t xml:space="preserve">Sprzedaż i dostawę mieszaniny tlenu medycznego i podtlenku azotu medycznego 50% / 50% w butlach o pojemności 10-11 l. wraz z dodatkowym wyposażeniem tj. wózkiem transportowym, zaworem dozującym mieszaninę wraz z przewodem oraz sprzętem do podaży gazu dla pacjentek. </w:t>
      </w:r>
    </w:p>
    <w:p w14:paraId="694AA661" w14:textId="366EEA00" w:rsidR="00876FF9" w:rsidRPr="003E326D" w:rsidRDefault="00876FF9" w:rsidP="003E326D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E326D">
        <w:rPr>
          <w:rFonts w:cstheme="minorHAnsi"/>
        </w:rPr>
        <w:t>Wydzierżawienie przez Wykonawcę Zamawiającemu butli, wg ilości i pojemności wskazanej przez Zamawiającego w Załączniku nr 2 do SWZ, zaworów dozujących  oraz wózków transportowych.</w:t>
      </w:r>
    </w:p>
    <w:p w14:paraId="1961A830" w14:textId="315A73C6" w:rsidR="00876FF9" w:rsidRPr="003E326D" w:rsidRDefault="00876FF9" w:rsidP="003E326D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E326D">
        <w:rPr>
          <w:rFonts w:cstheme="minorHAnsi"/>
        </w:rPr>
        <w:t xml:space="preserve"> Transport, wyładunek pełnych oraz załadunek pustych butli do samochodu </w:t>
      </w:r>
      <w:r w:rsidR="003E326D">
        <w:rPr>
          <w:rFonts w:cstheme="minorHAnsi"/>
        </w:rPr>
        <w:t xml:space="preserve">w siedzibie Zamawiającego </w:t>
      </w:r>
      <w:r w:rsidRPr="003E326D">
        <w:rPr>
          <w:rFonts w:cstheme="minorHAnsi"/>
        </w:rPr>
        <w:t>zgodnie z obowiązującymi przepisami BHP i ADR</w:t>
      </w:r>
      <w:r w:rsidR="00F07561" w:rsidRPr="003E326D">
        <w:rPr>
          <w:rFonts w:cstheme="minorHAnsi"/>
        </w:rPr>
        <w:t>.</w:t>
      </w:r>
    </w:p>
    <w:p w14:paraId="34D8B024" w14:textId="5E53C992" w:rsidR="009A31AA" w:rsidRPr="003E326D" w:rsidRDefault="00997277" w:rsidP="003E326D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E326D">
        <w:rPr>
          <w:rFonts w:cstheme="minorHAnsi"/>
        </w:rPr>
        <w:t>Zaoferowanie ustnika do podawania mieszaniny zintegrowanego z zaworem wydechowym</w:t>
      </w:r>
      <w:r w:rsidR="00D80C7D" w:rsidRPr="003E326D">
        <w:rPr>
          <w:rFonts w:cstheme="minorHAnsi"/>
        </w:rPr>
        <w:t xml:space="preserve">, </w:t>
      </w:r>
      <w:r w:rsidRPr="003E326D">
        <w:rPr>
          <w:rFonts w:cstheme="minorHAnsi"/>
        </w:rPr>
        <w:t xml:space="preserve">z filtrem uniemożliwiającym powrót wydychanego powietrza do zaworu dozującego. </w:t>
      </w:r>
    </w:p>
    <w:p w14:paraId="0A5C5DC0" w14:textId="26BCBADF" w:rsidR="009A31AA" w:rsidRPr="003E326D" w:rsidRDefault="00997277" w:rsidP="003E326D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E326D">
        <w:rPr>
          <w:rFonts w:cstheme="minorHAnsi"/>
        </w:rPr>
        <w:t>Zaoferowanie zaworu dozującego do mieszaniny tlenu medycznego i podtlenku azotu medycznego (50%/50%)</w:t>
      </w:r>
      <w:r w:rsidR="00D80C7D" w:rsidRPr="003E326D">
        <w:rPr>
          <w:rFonts w:cstheme="minorHAnsi"/>
        </w:rPr>
        <w:t>.</w:t>
      </w:r>
    </w:p>
    <w:p w14:paraId="4E0D5EA2" w14:textId="77777777" w:rsidR="009A31AA" w:rsidRPr="003E326D" w:rsidRDefault="00997277" w:rsidP="003E326D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E326D">
        <w:rPr>
          <w:rFonts w:cstheme="minorHAnsi"/>
        </w:rPr>
        <w:t xml:space="preserve">Zaoferowanie urządzenia do podawania mieszaniny wyposażonego w zawór wydechowy bez konieczności jego demontażu i dezynfekcji/ sterylizacji po każdorazowym użyciu. Zawór wydechowy posiada filtr, który umożliwia przepływ wdychanego gazu do pacjenta i zapobiega skażeniu korpusu zaworu dozującego przez powietrze wydychane przez pacjenta. </w:t>
      </w:r>
    </w:p>
    <w:p w14:paraId="6289E3BE" w14:textId="0F8631D2" w:rsidR="009A31AA" w:rsidRPr="003E326D" w:rsidRDefault="00823AF0" w:rsidP="003E326D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E326D">
        <w:rPr>
          <w:rFonts w:cstheme="minorHAnsi"/>
        </w:rPr>
        <w:t>Zaoferowanie</w:t>
      </w:r>
      <w:r w:rsidR="00997277" w:rsidRPr="003E326D">
        <w:rPr>
          <w:rFonts w:cstheme="minorHAnsi"/>
        </w:rPr>
        <w:t xml:space="preserve"> urządzeni</w:t>
      </w:r>
      <w:r w:rsidRPr="003E326D">
        <w:rPr>
          <w:rFonts w:cstheme="minorHAnsi"/>
        </w:rPr>
        <w:t>a,</w:t>
      </w:r>
      <w:r w:rsidR="00997277" w:rsidRPr="003E326D">
        <w:rPr>
          <w:rFonts w:cstheme="minorHAnsi"/>
        </w:rPr>
        <w:t xml:space="preserve"> które zgodnie z zasadami jego bieżącego użytkowania i konserwacji, (zawartymi w instrukcji obsługi producenta urządzenia) nie wymaga</w:t>
      </w:r>
      <w:r w:rsidRPr="003E326D">
        <w:rPr>
          <w:rFonts w:cstheme="minorHAnsi"/>
        </w:rPr>
        <w:t xml:space="preserve"> </w:t>
      </w:r>
      <w:r w:rsidR="00997277" w:rsidRPr="003E326D">
        <w:rPr>
          <w:rFonts w:cstheme="minorHAnsi"/>
        </w:rPr>
        <w:t>ingerencji w strukturę urządzenia polegającej na jego rozłożeniu na części.</w:t>
      </w:r>
    </w:p>
    <w:p w14:paraId="49483AF8" w14:textId="7448F2B4" w:rsidR="009A31AA" w:rsidRPr="003E326D" w:rsidRDefault="00997277" w:rsidP="003E326D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E326D">
        <w:rPr>
          <w:rFonts w:cstheme="minorHAnsi"/>
        </w:rPr>
        <w:t>Z</w:t>
      </w:r>
      <w:r w:rsidR="00823AF0" w:rsidRPr="003E326D">
        <w:rPr>
          <w:rFonts w:cstheme="minorHAnsi"/>
        </w:rPr>
        <w:t>a</w:t>
      </w:r>
      <w:r w:rsidRPr="003E326D">
        <w:rPr>
          <w:rFonts w:cstheme="minorHAnsi"/>
        </w:rPr>
        <w:t>oferowan</w:t>
      </w:r>
      <w:r w:rsidR="00823AF0" w:rsidRPr="003E326D">
        <w:rPr>
          <w:rFonts w:cstheme="minorHAnsi"/>
        </w:rPr>
        <w:t>i</w:t>
      </w:r>
      <w:r w:rsidRPr="003E326D">
        <w:rPr>
          <w:rFonts w:cstheme="minorHAnsi"/>
        </w:rPr>
        <w:t>e urządzeni</w:t>
      </w:r>
      <w:r w:rsidR="00823AF0" w:rsidRPr="003E326D">
        <w:rPr>
          <w:rFonts w:cstheme="minorHAnsi"/>
        </w:rPr>
        <w:t>a</w:t>
      </w:r>
      <w:r w:rsidRPr="003E326D">
        <w:rPr>
          <w:rFonts w:cstheme="minorHAnsi"/>
        </w:rPr>
        <w:t xml:space="preserve"> i ustnik</w:t>
      </w:r>
      <w:r w:rsidR="00823AF0" w:rsidRPr="003E326D">
        <w:rPr>
          <w:rFonts w:cstheme="minorHAnsi"/>
        </w:rPr>
        <w:t>ów</w:t>
      </w:r>
      <w:r w:rsidRPr="003E326D">
        <w:rPr>
          <w:rFonts w:cstheme="minorHAnsi"/>
        </w:rPr>
        <w:t xml:space="preserve"> do podawania mieszaniny </w:t>
      </w:r>
      <w:r w:rsidR="00823AF0" w:rsidRPr="003E326D">
        <w:rPr>
          <w:rFonts w:cstheme="minorHAnsi"/>
        </w:rPr>
        <w:t xml:space="preserve">o </w:t>
      </w:r>
      <w:r w:rsidRPr="003E326D">
        <w:rPr>
          <w:rFonts w:cstheme="minorHAnsi"/>
        </w:rPr>
        <w:t>status</w:t>
      </w:r>
      <w:r w:rsidR="00823AF0" w:rsidRPr="003E326D">
        <w:rPr>
          <w:rFonts w:cstheme="minorHAnsi"/>
        </w:rPr>
        <w:t>ie</w:t>
      </w:r>
      <w:r w:rsidRPr="003E326D">
        <w:rPr>
          <w:rFonts w:cstheme="minorHAnsi"/>
        </w:rPr>
        <w:t xml:space="preserve"> wyrobu medycznego. </w:t>
      </w:r>
    </w:p>
    <w:p w14:paraId="1488C0D6" w14:textId="61A0D577" w:rsidR="009A31AA" w:rsidRPr="003E326D" w:rsidRDefault="00823AF0" w:rsidP="003E326D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E326D">
        <w:rPr>
          <w:rFonts w:cstheme="minorHAnsi"/>
        </w:rPr>
        <w:t>Zaoferowanie</w:t>
      </w:r>
      <w:r w:rsidR="00997277" w:rsidRPr="003E326D">
        <w:rPr>
          <w:rFonts w:cstheme="minorHAnsi"/>
        </w:rPr>
        <w:t xml:space="preserve"> zaw</w:t>
      </w:r>
      <w:r w:rsidRPr="003E326D">
        <w:rPr>
          <w:rFonts w:cstheme="minorHAnsi"/>
        </w:rPr>
        <w:t>o</w:t>
      </w:r>
      <w:r w:rsidR="00997277" w:rsidRPr="003E326D">
        <w:rPr>
          <w:rFonts w:cstheme="minorHAnsi"/>
        </w:rPr>
        <w:t>r</w:t>
      </w:r>
      <w:r w:rsidRPr="003E326D">
        <w:rPr>
          <w:rFonts w:cstheme="minorHAnsi"/>
        </w:rPr>
        <w:t>u</w:t>
      </w:r>
      <w:r w:rsidR="00997277" w:rsidRPr="003E326D">
        <w:rPr>
          <w:rFonts w:cstheme="minorHAnsi"/>
        </w:rPr>
        <w:t xml:space="preserve"> </w:t>
      </w:r>
      <w:r w:rsidRPr="003E326D">
        <w:rPr>
          <w:rFonts w:cstheme="minorHAnsi"/>
        </w:rPr>
        <w:t>dozującego</w:t>
      </w:r>
      <w:r w:rsidR="00997277" w:rsidRPr="003E326D">
        <w:rPr>
          <w:rFonts w:cstheme="minorHAnsi"/>
        </w:rPr>
        <w:t xml:space="preserve"> fabrycznie oryginaln</w:t>
      </w:r>
      <w:r w:rsidRPr="003E326D">
        <w:rPr>
          <w:rFonts w:cstheme="minorHAnsi"/>
        </w:rPr>
        <w:t>ego</w:t>
      </w:r>
      <w:r w:rsidR="00997277" w:rsidRPr="003E326D">
        <w:rPr>
          <w:rFonts w:cstheme="minorHAnsi"/>
        </w:rPr>
        <w:t xml:space="preserve"> bez dodatkowych modyfikacji i przeróbek</w:t>
      </w:r>
      <w:r w:rsidRPr="003E326D">
        <w:rPr>
          <w:rFonts w:cstheme="minorHAnsi"/>
        </w:rPr>
        <w:t>, który</w:t>
      </w:r>
      <w:r w:rsidR="00997277" w:rsidRPr="003E326D">
        <w:rPr>
          <w:rFonts w:cstheme="minorHAnsi"/>
        </w:rPr>
        <w:t xml:space="preserve"> wraz ze wszystkimi jego elementami składowymi </w:t>
      </w:r>
      <w:r w:rsidRPr="003E326D">
        <w:rPr>
          <w:rFonts w:cstheme="minorHAnsi"/>
        </w:rPr>
        <w:t xml:space="preserve">jest </w:t>
      </w:r>
      <w:r w:rsidR="00997277" w:rsidRPr="003E326D">
        <w:rPr>
          <w:rFonts w:cstheme="minorHAnsi"/>
        </w:rPr>
        <w:t xml:space="preserve">jednoelementowy (nierozbieralny), tzn. nie </w:t>
      </w:r>
      <w:r w:rsidRPr="003E326D">
        <w:rPr>
          <w:rFonts w:cstheme="minorHAnsi"/>
        </w:rPr>
        <w:t>ma</w:t>
      </w:r>
      <w:r w:rsidR="00997277" w:rsidRPr="003E326D">
        <w:rPr>
          <w:rFonts w:cstheme="minorHAnsi"/>
        </w:rPr>
        <w:t xml:space="preserve"> w nim elementów, które pacjent może samowolnie usunąć i stworzyć dla siebie potencjalne zagrożenie, na potwierdzenie czego Wykonawca powinien dołączyć do oferty instrukcje użytkowania.</w:t>
      </w:r>
    </w:p>
    <w:p w14:paraId="61FC0FA8" w14:textId="63E99F13" w:rsidR="00997277" w:rsidRDefault="00997277" w:rsidP="003E326D">
      <w:pPr>
        <w:pStyle w:val="Akapitzlist"/>
        <w:numPr>
          <w:ilvl w:val="0"/>
          <w:numId w:val="6"/>
        </w:numPr>
        <w:spacing w:after="0" w:line="276" w:lineRule="auto"/>
        <w:rPr>
          <w:rFonts w:cstheme="minorHAnsi"/>
        </w:rPr>
      </w:pPr>
      <w:r w:rsidRPr="003E326D">
        <w:rPr>
          <w:rFonts w:cstheme="minorHAnsi"/>
        </w:rPr>
        <w:t xml:space="preserve">Zamawiający wymaga skierowania do realizacji zamówienia pracownika, który będzie odpowiedzialny za szkolenie personelu z zakresu obsługi systemu podawania mieszaniny gazu medycznego tlenu i podtlenku azotu (50% O2 i 50% N2O). Pracownik musi posiadać odpowiednią </w:t>
      </w:r>
      <w:r w:rsidRPr="003E326D">
        <w:rPr>
          <w:rFonts w:cstheme="minorHAnsi"/>
        </w:rPr>
        <w:lastRenderedPageBreak/>
        <w:t>wiedzę i umiejętności w tym zakresie, potwierdzone stosownym imiennym certyfikatem wydanym przez producenta systemów dostarczania gazu.</w:t>
      </w:r>
    </w:p>
    <w:p w14:paraId="44CAA1FD" w14:textId="77777777" w:rsidR="007D2D6F" w:rsidRPr="003E326D" w:rsidRDefault="007D2D6F" w:rsidP="007D2D6F">
      <w:pPr>
        <w:pStyle w:val="Akapitzlist"/>
        <w:spacing w:after="0" w:line="276" w:lineRule="auto"/>
        <w:rPr>
          <w:rFonts w:cstheme="minorHAnsi"/>
        </w:rPr>
      </w:pPr>
    </w:p>
    <w:p w14:paraId="050EE382" w14:textId="208A9912" w:rsidR="009A31AA" w:rsidRPr="003E326D" w:rsidRDefault="00876FF9" w:rsidP="003E326D">
      <w:pPr>
        <w:spacing w:after="0" w:line="276" w:lineRule="auto"/>
        <w:ind w:left="360"/>
        <w:rPr>
          <w:rFonts w:eastAsia="Times New Roman" w:cstheme="minorHAnsi"/>
          <w:b/>
          <w:bCs/>
          <w:lang w:eastAsia="pl-PL"/>
        </w:rPr>
      </w:pPr>
      <w:r w:rsidRPr="003E326D">
        <w:rPr>
          <w:rFonts w:eastAsia="Times New Roman" w:cstheme="minorHAnsi"/>
          <w:b/>
          <w:bCs/>
          <w:lang w:eastAsia="pl-PL"/>
        </w:rPr>
        <w:t>Szczegółowy zakres dzierżawy</w:t>
      </w:r>
      <w:r w:rsidR="009A31AA" w:rsidRPr="003E326D">
        <w:rPr>
          <w:rFonts w:eastAsia="Times New Roman" w:cstheme="minorHAnsi"/>
          <w:b/>
          <w:bCs/>
          <w:lang w:eastAsia="pl-PL"/>
        </w:rPr>
        <w:t xml:space="preserve"> butli:</w:t>
      </w:r>
    </w:p>
    <w:p w14:paraId="273A991E" w14:textId="77777777" w:rsidR="009A31AA" w:rsidRPr="003E326D" w:rsidRDefault="009A31AA" w:rsidP="003E326D">
      <w:pPr>
        <w:pStyle w:val="Akapitzlist"/>
        <w:numPr>
          <w:ilvl w:val="1"/>
          <w:numId w:val="6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b/>
          <w:bCs/>
          <w:lang w:eastAsia="pl-PL"/>
        </w:rPr>
        <w:t xml:space="preserve"> </w:t>
      </w:r>
      <w:r w:rsidRPr="003E326D">
        <w:rPr>
          <w:rFonts w:eastAsia="Times New Roman" w:cstheme="minorHAnsi"/>
          <w:lang w:eastAsia="pl-PL"/>
        </w:rPr>
        <w:t>Butle na gazy powinny być dopuszczone do eksploatacji przez właściwą jednostkę dozoru technicznego,</w:t>
      </w:r>
    </w:p>
    <w:p w14:paraId="0E10D1CB" w14:textId="77777777" w:rsidR="009A31AA" w:rsidRPr="003E326D" w:rsidRDefault="009A31AA" w:rsidP="003E326D">
      <w:pPr>
        <w:pStyle w:val="Akapitzlist"/>
        <w:numPr>
          <w:ilvl w:val="1"/>
          <w:numId w:val="6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Butle muszą być oznakowane czytelnie i prawidłowo, zgodnie z obowiązującymi przepisami,</w:t>
      </w:r>
    </w:p>
    <w:p w14:paraId="364D0D92" w14:textId="77777777" w:rsidR="009A31AA" w:rsidRPr="003E326D" w:rsidRDefault="009A31AA" w:rsidP="003E326D">
      <w:pPr>
        <w:pStyle w:val="Akapitzlist"/>
        <w:numPr>
          <w:ilvl w:val="1"/>
          <w:numId w:val="6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Butle na gazy muszą być trwale oznakowane w sposób jednoznacznie identyfikujący ich właściciela,</w:t>
      </w:r>
    </w:p>
    <w:p w14:paraId="450E760D" w14:textId="77777777" w:rsidR="009A31AA" w:rsidRPr="003E326D" w:rsidRDefault="009A31AA" w:rsidP="003E326D">
      <w:pPr>
        <w:pStyle w:val="Akapitzlist"/>
        <w:numPr>
          <w:ilvl w:val="1"/>
          <w:numId w:val="6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Butle napełnione gazem powinny być opatrzone znakiem identyfikującym zakład napełniający,</w:t>
      </w:r>
    </w:p>
    <w:p w14:paraId="56D3ACA9" w14:textId="77777777" w:rsidR="009A31AA" w:rsidRPr="003E326D" w:rsidRDefault="009A31AA" w:rsidP="003E326D">
      <w:pPr>
        <w:pStyle w:val="Akapitzlist"/>
        <w:numPr>
          <w:ilvl w:val="1"/>
          <w:numId w:val="6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Butle muszą być zgodne z obowiązującą normą PN-EN 1089-3 „Butle do gazów. Znakowanie butli. Kod barwny”</w:t>
      </w:r>
    </w:p>
    <w:p w14:paraId="4B698347" w14:textId="77777777" w:rsidR="00DB343D" w:rsidRPr="003E326D" w:rsidRDefault="00DB343D" w:rsidP="003E326D">
      <w:pPr>
        <w:pStyle w:val="Akapitzlist"/>
        <w:spacing w:after="0" w:line="276" w:lineRule="auto"/>
        <w:ind w:left="1080"/>
        <w:rPr>
          <w:rFonts w:eastAsia="Times New Roman" w:cstheme="minorHAnsi"/>
          <w:lang w:eastAsia="pl-PL"/>
        </w:rPr>
      </w:pPr>
    </w:p>
    <w:p w14:paraId="3008BE45" w14:textId="20C616AB" w:rsidR="00876FF9" w:rsidRPr="00CC0A37" w:rsidRDefault="00876FF9" w:rsidP="00CC0A37">
      <w:pPr>
        <w:pStyle w:val="Akapitzlist"/>
        <w:spacing w:after="0" w:line="276" w:lineRule="auto"/>
        <w:ind w:left="284"/>
        <w:rPr>
          <w:rFonts w:eastAsia="Times New Roman" w:cstheme="minorHAnsi"/>
          <w:b/>
          <w:bCs/>
          <w:lang w:eastAsia="pl-PL"/>
        </w:rPr>
      </w:pPr>
      <w:r w:rsidRPr="003E326D">
        <w:rPr>
          <w:rFonts w:eastAsia="Times New Roman" w:cstheme="minorHAnsi"/>
          <w:b/>
          <w:bCs/>
          <w:lang w:eastAsia="pl-PL"/>
        </w:rPr>
        <w:t>Szczegółowy zakres</w:t>
      </w:r>
      <w:r w:rsidR="009A31AA" w:rsidRPr="003E326D">
        <w:rPr>
          <w:rFonts w:eastAsia="Times New Roman" w:cstheme="minorHAnsi"/>
          <w:b/>
          <w:bCs/>
          <w:lang w:eastAsia="pl-PL"/>
        </w:rPr>
        <w:t xml:space="preserve"> dostaw przedmiotu zamówienia:</w:t>
      </w:r>
    </w:p>
    <w:p w14:paraId="3E461414" w14:textId="2AA3818F" w:rsidR="00876FF9" w:rsidRPr="003E326D" w:rsidRDefault="009A31AA" w:rsidP="003E326D">
      <w:pPr>
        <w:pStyle w:val="Akapitzlist"/>
        <w:numPr>
          <w:ilvl w:val="0"/>
          <w:numId w:val="10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Dostawy gazów medycznych odbywać się będą sukcesywnie, według rzeczywistych potrzeb Zamawiającego na podstawie złożonego zamówienia</w:t>
      </w:r>
      <w:r w:rsidR="00D80C7D" w:rsidRPr="003E326D">
        <w:rPr>
          <w:rFonts w:eastAsia="Times New Roman" w:cstheme="minorHAnsi"/>
          <w:lang w:eastAsia="pl-PL"/>
        </w:rPr>
        <w:t>.</w:t>
      </w:r>
    </w:p>
    <w:p w14:paraId="0175CAEE" w14:textId="5CA4D312" w:rsidR="00876FF9" w:rsidRPr="003E326D" w:rsidRDefault="009A31AA" w:rsidP="003E326D">
      <w:pPr>
        <w:pStyle w:val="Akapitzlist"/>
        <w:numPr>
          <w:ilvl w:val="0"/>
          <w:numId w:val="10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Termin realizacji zamówienia wynosi </w:t>
      </w:r>
      <w:r w:rsidR="00F07561" w:rsidRPr="003E326D">
        <w:rPr>
          <w:rFonts w:eastAsia="Times New Roman" w:cstheme="minorHAnsi"/>
          <w:lang w:eastAsia="pl-PL"/>
        </w:rPr>
        <w:t xml:space="preserve">maksymalnie </w:t>
      </w:r>
      <w:r w:rsidR="007D10F4" w:rsidRPr="00390163">
        <w:rPr>
          <w:rFonts w:eastAsia="Times New Roman" w:cstheme="minorHAnsi"/>
          <w:b/>
          <w:bCs/>
          <w:lang w:eastAsia="pl-PL"/>
        </w:rPr>
        <w:t>3</w:t>
      </w:r>
      <w:r w:rsidRPr="00390163">
        <w:rPr>
          <w:rFonts w:eastAsia="Times New Roman" w:cstheme="minorHAnsi"/>
          <w:b/>
          <w:bCs/>
          <w:lang w:eastAsia="pl-PL"/>
        </w:rPr>
        <w:t xml:space="preserve"> dni</w:t>
      </w:r>
      <w:r w:rsidRPr="003E326D">
        <w:rPr>
          <w:rFonts w:eastAsia="Times New Roman" w:cstheme="minorHAnsi"/>
          <w:lang w:eastAsia="pl-PL"/>
        </w:rPr>
        <w:t xml:space="preserve"> robocze</w:t>
      </w:r>
      <w:r w:rsidR="00390163">
        <w:rPr>
          <w:rFonts w:eastAsia="Times New Roman" w:cstheme="minorHAnsi"/>
          <w:lang w:eastAsia="pl-PL"/>
        </w:rPr>
        <w:t xml:space="preserve"> </w:t>
      </w:r>
      <w:r w:rsidR="00E94DAF" w:rsidRPr="00E94DAF">
        <w:rPr>
          <w:rFonts w:eastAsia="Times New Roman" w:cstheme="minorHAnsi"/>
          <w:lang w:eastAsia="pl-PL"/>
        </w:rPr>
        <w:t>(kryterium oceniane)</w:t>
      </w:r>
      <w:r w:rsidRPr="003E326D">
        <w:rPr>
          <w:rFonts w:eastAsia="Times New Roman" w:cstheme="minorHAnsi"/>
          <w:lang w:eastAsia="pl-PL"/>
        </w:rPr>
        <w:t>.</w:t>
      </w:r>
    </w:p>
    <w:p w14:paraId="3D7643DC" w14:textId="737FDC3D" w:rsidR="00876FF9" w:rsidRPr="003E326D" w:rsidRDefault="009A31AA" w:rsidP="003E326D">
      <w:pPr>
        <w:pStyle w:val="Akapitzlist"/>
        <w:numPr>
          <w:ilvl w:val="0"/>
          <w:numId w:val="10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Możliwość dostaw w trybie pilnym w jak najkrótszym czasie uzgodnionym z Kierownikiem Apteki Szpitalnej/</w:t>
      </w:r>
      <w:r w:rsidRPr="00E94DAF">
        <w:rPr>
          <w:rFonts w:eastAsia="Times New Roman" w:cstheme="minorHAnsi"/>
          <w:lang w:eastAsia="pl-PL"/>
        </w:rPr>
        <w:t xml:space="preserve">Kierownikiem Działu </w:t>
      </w:r>
      <w:r w:rsidR="00CC0A37" w:rsidRPr="00E94DAF">
        <w:rPr>
          <w:rFonts w:eastAsia="Times New Roman" w:cstheme="minorHAnsi"/>
          <w:lang w:eastAsia="pl-PL"/>
        </w:rPr>
        <w:t>Technicznego</w:t>
      </w:r>
      <w:r w:rsidRPr="00E94DAF">
        <w:rPr>
          <w:rFonts w:eastAsia="Times New Roman" w:cstheme="minorHAnsi"/>
          <w:lang w:eastAsia="pl-PL"/>
        </w:rPr>
        <w:t xml:space="preserve">, </w:t>
      </w:r>
      <w:r w:rsidRPr="003E326D">
        <w:rPr>
          <w:rFonts w:eastAsia="Times New Roman" w:cstheme="minorHAnsi"/>
          <w:lang w:eastAsia="pl-PL"/>
        </w:rPr>
        <w:t>jednak nie dłuższym niż w ciągu 24 godzin od daty telefonicznego złożenia zamówienia, potwierdzonego e-mailem.</w:t>
      </w:r>
    </w:p>
    <w:p w14:paraId="386424D1" w14:textId="77777777" w:rsidR="00876FF9" w:rsidRPr="003E326D" w:rsidRDefault="009A31AA" w:rsidP="003E326D">
      <w:pPr>
        <w:pStyle w:val="Akapitzlist"/>
        <w:numPr>
          <w:ilvl w:val="0"/>
          <w:numId w:val="10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Wykonawca zobowiązuje się dostarczać przedmiot umowy własnym transportem i na koszt własny w dni robocze w godzinach urzędowania Zamawiającego tj. w godzinach od 7:30 do 14:30.</w:t>
      </w:r>
    </w:p>
    <w:p w14:paraId="2ABB195D" w14:textId="77777777" w:rsidR="00876FF9" w:rsidRPr="003E326D" w:rsidRDefault="009A31AA" w:rsidP="003E326D">
      <w:pPr>
        <w:pStyle w:val="Akapitzlist"/>
        <w:numPr>
          <w:ilvl w:val="0"/>
          <w:numId w:val="10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W trakcie odbioru przedmiotu umowy upoważniony pracownik Zamawiającego dokona sprawdzenia czy dostawa zgadza się ze złożonym zamówieniem, a jakość każdej dostawy będzie potwierdzona odpowiednim atestem jakości producenta.</w:t>
      </w:r>
    </w:p>
    <w:p w14:paraId="791E8425" w14:textId="7D0B27F3" w:rsidR="009A31AA" w:rsidRPr="003E326D" w:rsidRDefault="009A31AA" w:rsidP="003E326D">
      <w:pPr>
        <w:pStyle w:val="Akapitzlist"/>
        <w:numPr>
          <w:ilvl w:val="0"/>
          <w:numId w:val="10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Dostawa gazów medycznych wraz z najmem butli musi spełniać wymogi zgodnie z:</w:t>
      </w:r>
    </w:p>
    <w:p w14:paraId="22C07049" w14:textId="77777777" w:rsidR="009A31AA" w:rsidRPr="006872B0" w:rsidRDefault="009A31AA" w:rsidP="00486E2C">
      <w:pPr>
        <w:pStyle w:val="Akapitzlist"/>
        <w:spacing w:after="0" w:line="276" w:lineRule="auto"/>
        <w:ind w:left="993"/>
        <w:rPr>
          <w:rFonts w:eastAsia="Times New Roman" w:cstheme="minorHAnsi"/>
          <w:b/>
          <w:bCs/>
          <w:lang w:eastAsia="pl-PL"/>
        </w:rPr>
      </w:pPr>
      <w:r w:rsidRPr="006872B0">
        <w:rPr>
          <w:rFonts w:eastAsia="Times New Roman" w:cstheme="minorHAnsi"/>
          <w:b/>
          <w:bCs/>
          <w:lang w:eastAsia="pl-PL"/>
        </w:rPr>
        <w:t>a) w zakresie produktów medycznych:</w:t>
      </w:r>
    </w:p>
    <w:p w14:paraId="4BA06946" w14:textId="77777777" w:rsidR="009A31AA" w:rsidRPr="003E326D" w:rsidRDefault="009A31AA" w:rsidP="00486E2C">
      <w:pPr>
        <w:pStyle w:val="Akapitzlist"/>
        <w:spacing w:after="0" w:line="276" w:lineRule="auto"/>
        <w:ind w:left="1418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-ustawą z dnia 6 września 2001 r. Prawo farmaceutyczne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2022 r. poz. 2301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63F38A94" w14:textId="77777777" w:rsidR="009A31AA" w:rsidRPr="003E326D" w:rsidRDefault="009A31AA" w:rsidP="00486E2C">
      <w:pPr>
        <w:pStyle w:val="Akapitzlist"/>
        <w:spacing w:after="0" w:line="276" w:lineRule="auto"/>
        <w:ind w:left="1418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9 listopada 2015 r. w sprawie wymagań Dobrej Praktyki Wytwarzania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z 2022 r., poz. 1273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11183C0A" w14:textId="77777777" w:rsidR="009A31AA" w:rsidRPr="003E326D" w:rsidRDefault="009A31AA" w:rsidP="00486E2C">
      <w:pPr>
        <w:pStyle w:val="Akapitzlist"/>
        <w:spacing w:after="0" w:line="276" w:lineRule="auto"/>
        <w:ind w:left="1418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12 marca 2008 r. w sprawie określenia szczegółowych zasad i trybu wstrzymywania i wycofywania z obrotu produktów leczniczych i wyrobów medycznych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z 2022 r., poz. 969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69C4112A" w14:textId="77777777" w:rsidR="009A31AA" w:rsidRPr="003E326D" w:rsidRDefault="009A31AA" w:rsidP="00486E2C">
      <w:pPr>
        <w:pStyle w:val="Akapitzlist"/>
        <w:spacing w:after="0" w:line="276" w:lineRule="auto"/>
        <w:ind w:left="1418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-Rozporządzeniem Ministra Zdrowia z dnia 6 sierpnia 2007 r. w sprawie sposobu przeprowadzenia i zakresu kontroli systemu monitorowania bezpieczeństwa stosowania produktów leczniczych (Dz. U. 2007 Nr 146, poz. 1027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21D367AE" w14:textId="48152613" w:rsidR="009A31AA" w:rsidRDefault="009A31AA" w:rsidP="00486E2C">
      <w:pPr>
        <w:pStyle w:val="Akapitzlist"/>
        <w:spacing w:after="0" w:line="276" w:lineRule="auto"/>
        <w:ind w:left="1418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13 marca 2015 r. w sprawie Wymagań Dobrej Praktyki Dystrybucyjnej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2022 r., poz. 1287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</w:t>
      </w:r>
      <w:r w:rsidR="007023D4">
        <w:rPr>
          <w:rFonts w:eastAsia="Times New Roman" w:cstheme="minorHAnsi"/>
          <w:lang w:eastAsia="pl-PL"/>
        </w:rPr>
        <w:t>.</w:t>
      </w:r>
    </w:p>
    <w:p w14:paraId="52B878CA" w14:textId="77777777" w:rsidR="007023D4" w:rsidRPr="003E326D" w:rsidRDefault="007023D4" w:rsidP="00486E2C">
      <w:pPr>
        <w:pStyle w:val="Akapitzlist"/>
        <w:spacing w:after="0" w:line="276" w:lineRule="auto"/>
        <w:ind w:left="1418"/>
        <w:rPr>
          <w:rFonts w:eastAsia="Times New Roman" w:cstheme="minorHAnsi"/>
          <w:lang w:eastAsia="pl-PL"/>
        </w:rPr>
      </w:pPr>
    </w:p>
    <w:p w14:paraId="463D3582" w14:textId="77777777" w:rsidR="009A31AA" w:rsidRPr="006872B0" w:rsidRDefault="009A31AA" w:rsidP="00486E2C">
      <w:pPr>
        <w:pStyle w:val="Akapitzlist"/>
        <w:spacing w:after="0" w:line="276" w:lineRule="auto"/>
        <w:ind w:left="1134"/>
        <w:rPr>
          <w:rFonts w:eastAsia="Times New Roman" w:cstheme="minorHAnsi"/>
          <w:b/>
          <w:bCs/>
          <w:lang w:eastAsia="pl-PL"/>
        </w:rPr>
      </w:pPr>
      <w:r w:rsidRPr="006872B0">
        <w:rPr>
          <w:rFonts w:eastAsia="Times New Roman" w:cstheme="minorHAnsi"/>
          <w:b/>
          <w:bCs/>
          <w:lang w:eastAsia="pl-PL"/>
        </w:rPr>
        <w:t>b) w zakresie wyrobów medycznych:</w:t>
      </w:r>
    </w:p>
    <w:p w14:paraId="353A9804" w14:textId="77777777" w:rsidR="009A31AA" w:rsidRPr="003E326D" w:rsidRDefault="009A31AA" w:rsidP="00486E2C">
      <w:pPr>
        <w:pStyle w:val="Akapitzlist"/>
        <w:spacing w:after="0" w:line="276" w:lineRule="auto"/>
        <w:ind w:left="1418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-ustawą z dnia 7 kwietnia 2022 r. o wyrobach medycznych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z 2022 r. poz. 974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23E6987D" w14:textId="77777777" w:rsidR="009A31AA" w:rsidRPr="003E326D" w:rsidRDefault="009A31AA" w:rsidP="00486E2C">
      <w:pPr>
        <w:pStyle w:val="Akapitzlist"/>
        <w:spacing w:after="0" w:line="276" w:lineRule="auto"/>
        <w:ind w:left="1418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lastRenderedPageBreak/>
        <w:t>-Rozporządzeniem Parlamentu Europejskiego i Rady (UE) 2017/745 z dnia 5 kwietnia 2017 r. w sprawie wyrobów medycznych,</w:t>
      </w:r>
    </w:p>
    <w:p w14:paraId="77529733" w14:textId="77777777" w:rsidR="009A31AA" w:rsidRPr="003E326D" w:rsidRDefault="009A31AA" w:rsidP="00486E2C">
      <w:pPr>
        <w:pStyle w:val="Akapitzlist"/>
        <w:spacing w:after="0" w:line="276" w:lineRule="auto"/>
        <w:ind w:left="1418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17 lutego 2016 r. w sprawie wymagań zasadniczych oraz procedur oceny zgodności wyrobów medycznych (Dz. U. 2016 r. poz. 211),</w:t>
      </w:r>
    </w:p>
    <w:p w14:paraId="73E69053" w14:textId="464ECB5E" w:rsidR="009A31AA" w:rsidRDefault="009A31AA" w:rsidP="00486E2C">
      <w:pPr>
        <w:pStyle w:val="Akapitzlist"/>
        <w:spacing w:after="0" w:line="276" w:lineRule="auto"/>
        <w:ind w:left="1418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12 grudnia 2022 r. w sprawie wzoru formularza zgłoszenia poważnego incydentu (Dz. U. z 2022 r. poz. 2682)</w:t>
      </w:r>
      <w:r w:rsidR="007D2D6F">
        <w:rPr>
          <w:rFonts w:eastAsia="Times New Roman" w:cstheme="minorHAnsi"/>
          <w:lang w:eastAsia="pl-PL"/>
        </w:rPr>
        <w:t>.</w:t>
      </w:r>
    </w:p>
    <w:p w14:paraId="4862CF62" w14:textId="77777777" w:rsidR="007D2D6F" w:rsidRPr="003E326D" w:rsidRDefault="007D2D6F" w:rsidP="00486E2C">
      <w:pPr>
        <w:pStyle w:val="Akapitzlist"/>
        <w:spacing w:after="0" w:line="276" w:lineRule="auto"/>
        <w:ind w:left="1418"/>
        <w:rPr>
          <w:rFonts w:eastAsia="Times New Roman" w:cstheme="minorHAnsi"/>
          <w:lang w:eastAsia="pl-PL"/>
        </w:rPr>
      </w:pPr>
    </w:p>
    <w:p w14:paraId="6048AF56" w14:textId="77777777" w:rsidR="00307A86" w:rsidRPr="00307A86" w:rsidRDefault="003A5749" w:rsidP="003E326D">
      <w:pPr>
        <w:spacing w:after="0" w:line="276" w:lineRule="auto"/>
        <w:rPr>
          <w:rFonts w:cstheme="minorHAnsi"/>
          <w:b/>
          <w:bCs/>
        </w:rPr>
      </w:pPr>
      <w:r w:rsidRPr="00307A86">
        <w:rPr>
          <w:rFonts w:cstheme="minorHAnsi"/>
          <w:b/>
          <w:bCs/>
        </w:rPr>
        <w:t>ZADANIE 3</w:t>
      </w:r>
      <w:r w:rsidR="00997277" w:rsidRPr="00307A86">
        <w:rPr>
          <w:rFonts w:cstheme="minorHAnsi"/>
          <w:b/>
          <w:bCs/>
        </w:rPr>
        <w:t xml:space="preserve"> </w:t>
      </w:r>
    </w:p>
    <w:p w14:paraId="09D1BDFE" w14:textId="3C45E400" w:rsidR="00FB5149" w:rsidRPr="003E326D" w:rsidRDefault="00FB5149" w:rsidP="003E326D">
      <w:pPr>
        <w:spacing w:after="0" w:line="276" w:lineRule="auto"/>
        <w:rPr>
          <w:rFonts w:cstheme="minorHAnsi"/>
          <w:b/>
          <w:bCs/>
        </w:rPr>
      </w:pPr>
      <w:r w:rsidRPr="003E326D">
        <w:rPr>
          <w:rFonts w:cstheme="minorHAnsi"/>
          <w:b/>
          <w:bCs/>
        </w:rPr>
        <w:t>Przedmiot zamówienia obejmuje</w:t>
      </w:r>
    </w:p>
    <w:p w14:paraId="01FDC52B" w14:textId="565BBBC6" w:rsidR="00876FF9" w:rsidRPr="003E326D" w:rsidRDefault="00876FF9" w:rsidP="00307A86">
      <w:pPr>
        <w:pStyle w:val="Akapitzlist"/>
        <w:numPr>
          <w:ilvl w:val="0"/>
          <w:numId w:val="11"/>
        </w:numPr>
        <w:spacing w:after="0" w:line="276" w:lineRule="auto"/>
        <w:ind w:left="709" w:hanging="349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Sprzedaż i dostawę gazów medycznych.</w:t>
      </w:r>
    </w:p>
    <w:p w14:paraId="01263857" w14:textId="6D77B438" w:rsidR="00876FF9" w:rsidRPr="003E326D" w:rsidRDefault="00876FF9" w:rsidP="00307A86">
      <w:pPr>
        <w:pStyle w:val="Tekstpodstawowy"/>
        <w:numPr>
          <w:ilvl w:val="0"/>
          <w:numId w:val="11"/>
        </w:numPr>
        <w:spacing w:after="0" w:line="276" w:lineRule="auto"/>
        <w:ind w:left="709" w:right="-284" w:hanging="349"/>
        <w:jc w:val="both"/>
        <w:rPr>
          <w:rFonts w:asciiTheme="minorHAnsi" w:hAnsiTheme="minorHAnsi" w:cstheme="minorHAnsi"/>
          <w:kern w:val="2"/>
          <w14:ligatures w14:val="standardContextual"/>
        </w:rPr>
      </w:pPr>
      <w:r w:rsidRPr="003E326D">
        <w:rPr>
          <w:rFonts w:asciiTheme="minorHAnsi" w:hAnsiTheme="minorHAnsi" w:cstheme="minorHAnsi"/>
          <w:kern w:val="2"/>
          <w14:ligatures w14:val="standardContextual"/>
        </w:rPr>
        <w:t xml:space="preserve">Wydzierżawienie przez Wykonawcę Zamawiającemu zbiornika na tlen ciekły o </w:t>
      </w:r>
      <w:r w:rsidR="000A3DB2" w:rsidRPr="003E326D">
        <w:rPr>
          <w:rFonts w:asciiTheme="minorHAnsi" w:hAnsiTheme="minorHAnsi" w:cstheme="minorHAnsi"/>
          <w:kern w:val="2"/>
          <w14:ligatures w14:val="standardContextual"/>
        </w:rPr>
        <w:t>wielkości od 10000 do 12000 kg wyposażonego w parownicę</w:t>
      </w:r>
      <w:r w:rsidRPr="003E326D">
        <w:rPr>
          <w:rFonts w:asciiTheme="minorHAnsi" w:hAnsiTheme="minorHAnsi" w:cstheme="minorHAnsi"/>
          <w:kern w:val="2"/>
          <w14:ligatures w14:val="standardContextual"/>
        </w:rPr>
        <w:t xml:space="preserve"> (wraz z dostawą, montażem, napełnieniem i uruchomieniem zbiornika z kompletnym osprzętem) oraz uzyskanie wszelkich niezbędnych pozwoleń na użytkowanie, </w:t>
      </w:r>
    </w:p>
    <w:p w14:paraId="48B0A836" w14:textId="77777777" w:rsidR="00DB343D" w:rsidRPr="003E326D" w:rsidRDefault="00876FF9" w:rsidP="00307A86">
      <w:pPr>
        <w:pStyle w:val="Akapitzlist"/>
        <w:numPr>
          <w:ilvl w:val="0"/>
          <w:numId w:val="11"/>
        </w:numPr>
        <w:spacing w:after="0" w:line="276" w:lineRule="auto"/>
        <w:ind w:left="709" w:hanging="349"/>
        <w:rPr>
          <w:rFonts w:cstheme="minorHAnsi"/>
        </w:rPr>
      </w:pPr>
      <w:r w:rsidRPr="003E326D">
        <w:rPr>
          <w:rFonts w:cstheme="minorHAnsi"/>
        </w:rPr>
        <w:t>Wydzierżawienie przez Wykonawcę Zamawiającemu butli, wg ilości i pojemności wskazanej przez Zamawiającego w Załączniku nr 2 do SWZ.</w:t>
      </w:r>
    </w:p>
    <w:p w14:paraId="4E150DE2" w14:textId="001983CB" w:rsidR="00876FF9" w:rsidRDefault="00876FF9" w:rsidP="00307A86">
      <w:pPr>
        <w:pStyle w:val="Akapitzlist"/>
        <w:numPr>
          <w:ilvl w:val="0"/>
          <w:numId w:val="11"/>
        </w:numPr>
        <w:spacing w:after="0" w:line="276" w:lineRule="auto"/>
        <w:ind w:left="709" w:hanging="349"/>
        <w:rPr>
          <w:rFonts w:cstheme="minorHAnsi"/>
        </w:rPr>
      </w:pPr>
      <w:r w:rsidRPr="003E326D">
        <w:rPr>
          <w:rFonts w:cstheme="minorHAnsi"/>
        </w:rPr>
        <w:t xml:space="preserve"> Transport, wyładunek pełnych oraz załadunek pustych butli do samochodu </w:t>
      </w:r>
      <w:r w:rsidR="00CC0A37">
        <w:rPr>
          <w:rFonts w:cstheme="minorHAnsi"/>
        </w:rPr>
        <w:t xml:space="preserve">w siedzibie Zamawiającego </w:t>
      </w:r>
      <w:r w:rsidRPr="003E326D">
        <w:rPr>
          <w:rFonts w:cstheme="minorHAnsi"/>
        </w:rPr>
        <w:t>zgodnie z obowiązującymi przepisami BHP i ADR</w:t>
      </w:r>
      <w:r w:rsidR="007D2D6F">
        <w:rPr>
          <w:rFonts w:cstheme="minorHAnsi"/>
        </w:rPr>
        <w:t>.</w:t>
      </w:r>
    </w:p>
    <w:p w14:paraId="7643C5DB" w14:textId="77777777" w:rsidR="007D2D6F" w:rsidRPr="007D2D6F" w:rsidRDefault="007D2D6F" w:rsidP="007D2D6F">
      <w:pPr>
        <w:spacing w:after="0" w:line="276" w:lineRule="auto"/>
        <w:rPr>
          <w:rFonts w:cstheme="minorHAnsi"/>
        </w:rPr>
      </w:pPr>
    </w:p>
    <w:p w14:paraId="11DA9C44" w14:textId="2747299F" w:rsidR="00636CEE" w:rsidRPr="00307A86" w:rsidRDefault="00876FF9" w:rsidP="00307A86">
      <w:pPr>
        <w:pStyle w:val="Akapitzlist"/>
        <w:spacing w:after="0" w:line="276" w:lineRule="auto"/>
        <w:ind w:left="142"/>
        <w:rPr>
          <w:rFonts w:eastAsia="Times New Roman" w:cstheme="minorHAnsi"/>
          <w:b/>
          <w:bCs/>
          <w:lang w:eastAsia="pl-PL"/>
        </w:rPr>
      </w:pPr>
      <w:r w:rsidRPr="003E326D">
        <w:rPr>
          <w:rFonts w:eastAsia="Times New Roman" w:cstheme="minorHAnsi"/>
          <w:b/>
          <w:bCs/>
          <w:lang w:eastAsia="pl-PL"/>
        </w:rPr>
        <w:t>Szczegółowy zakres</w:t>
      </w:r>
      <w:r w:rsidR="00F34ADD" w:rsidRPr="003E326D">
        <w:rPr>
          <w:rFonts w:eastAsia="Times New Roman" w:cstheme="minorHAnsi"/>
          <w:b/>
          <w:bCs/>
          <w:lang w:eastAsia="pl-PL"/>
        </w:rPr>
        <w:t xml:space="preserve"> montażu i dzierżawy zbiornika na tlen ciekły:</w:t>
      </w:r>
    </w:p>
    <w:p w14:paraId="67BA6BDF" w14:textId="6B3EEBF8" w:rsidR="003A5749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Dostarczenie na swój koszt do siedziby Zamawiającego zbiornika na tlen ciekły </w:t>
      </w:r>
      <w:r w:rsidR="000A3DB2" w:rsidRPr="003E326D">
        <w:rPr>
          <w:rFonts w:cstheme="minorHAnsi"/>
        </w:rPr>
        <w:t xml:space="preserve">wielkości </w:t>
      </w:r>
      <w:r w:rsidR="000A3DB2" w:rsidRPr="003E326D">
        <w:rPr>
          <w:rFonts w:eastAsia="Times New Roman" w:cstheme="minorHAnsi"/>
          <w:lang w:eastAsia="pl-PL"/>
        </w:rPr>
        <w:t>od 10000 do 12000 kg,</w:t>
      </w:r>
      <w:r w:rsidRPr="003E326D">
        <w:rPr>
          <w:rFonts w:eastAsia="Times New Roman" w:cstheme="minorHAnsi"/>
          <w:lang w:eastAsia="pl-PL"/>
        </w:rPr>
        <w:t xml:space="preserve"> wyposażonego w parownicę atmosferyczną oraz system telemetrii:</w:t>
      </w:r>
    </w:p>
    <w:p w14:paraId="75C930F6" w14:textId="77777777" w:rsidR="003A5749" w:rsidRPr="003E326D" w:rsidRDefault="003A5749" w:rsidP="003E326D">
      <w:pPr>
        <w:pStyle w:val="Akapitzlist"/>
        <w:numPr>
          <w:ilvl w:val="0"/>
          <w:numId w:val="2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System telemetrii ma służyć do zdalnego i lokalnego nadzoru zbiornika kriogenicznego, urządzenie do zamontowania na płaszczu zewnętrznym zbiornika z ciekłym tlenem medycznym. </w:t>
      </w:r>
    </w:p>
    <w:p w14:paraId="42683D3C" w14:textId="7CE28E43" w:rsidR="003A5749" w:rsidRPr="003E326D" w:rsidRDefault="003A5749" w:rsidP="003E326D">
      <w:pPr>
        <w:pStyle w:val="Akapitzlist"/>
        <w:numPr>
          <w:ilvl w:val="0"/>
          <w:numId w:val="2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Urządzenie musi nadzorować poziom cieczy oraz ciśnienie w zbiorniku, wyposażone w zdalny wyświetlacz umiejscowiony w Dyspozyto</w:t>
      </w:r>
      <w:r w:rsidR="0059198E" w:rsidRPr="003E326D">
        <w:rPr>
          <w:rFonts w:eastAsia="Times New Roman" w:cstheme="minorHAnsi"/>
          <w:lang w:eastAsia="pl-PL"/>
        </w:rPr>
        <w:t>r</w:t>
      </w:r>
      <w:r w:rsidRPr="003E326D">
        <w:rPr>
          <w:rFonts w:eastAsia="Times New Roman" w:cstheme="minorHAnsi"/>
          <w:lang w:eastAsia="pl-PL"/>
        </w:rPr>
        <w:t xml:space="preserve">ni Szpitala, umożliwiający czytelny odczyt parametrów zbiornika w każdych warunkach – dzień/noc. </w:t>
      </w:r>
    </w:p>
    <w:p w14:paraId="340207FB" w14:textId="77777777" w:rsidR="003A5749" w:rsidRPr="003E326D" w:rsidRDefault="003A5749" w:rsidP="003E326D">
      <w:pPr>
        <w:pStyle w:val="Akapitzlist"/>
        <w:numPr>
          <w:ilvl w:val="0"/>
          <w:numId w:val="2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Poziom zawartości cieczy w zbiorniku wyświetlany na wyświetlaczu LCD w skali procentowej lub kilogramowej. </w:t>
      </w:r>
    </w:p>
    <w:p w14:paraId="4CF8F236" w14:textId="77777777" w:rsidR="003A5749" w:rsidRPr="003E326D" w:rsidRDefault="003A5749" w:rsidP="003E326D">
      <w:pPr>
        <w:pStyle w:val="Akapitzlist"/>
        <w:numPr>
          <w:ilvl w:val="0"/>
          <w:numId w:val="2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System telemetrii musi posiadać możliwość wysyłania alarmów na podany numer komórkowy serwisu technicznego Wykonawcy i zapewnienia bezobsługowej ze strony Zamawiającego eksploatacji sieci skroplonego tlenu ze zbiornika. </w:t>
      </w:r>
    </w:p>
    <w:p w14:paraId="0570ED25" w14:textId="77777777" w:rsidR="003A5749" w:rsidRPr="003E326D" w:rsidRDefault="003A5749" w:rsidP="003E326D">
      <w:pPr>
        <w:pStyle w:val="Akapitzlist"/>
        <w:numPr>
          <w:ilvl w:val="0"/>
          <w:numId w:val="2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System telemetrii musi posiadać możliwość automatycznego składania zamówień na ciekły tlen po automatycznym zanotowaniu minimalnego, określonego poziomu cieczy w zbiorniku. </w:t>
      </w:r>
    </w:p>
    <w:p w14:paraId="2524E6E7" w14:textId="49F2DEB4" w:rsidR="00F34ADD" w:rsidRPr="00C9305E" w:rsidRDefault="003A5749" w:rsidP="003E326D">
      <w:pPr>
        <w:pStyle w:val="Akapitzlist"/>
        <w:numPr>
          <w:ilvl w:val="0"/>
          <w:numId w:val="2"/>
        </w:numPr>
        <w:spacing w:after="0" w:line="276" w:lineRule="auto"/>
        <w:rPr>
          <w:rFonts w:eastAsia="Times New Roman" w:cstheme="minorHAnsi"/>
          <w:lang w:eastAsia="pl-PL"/>
        </w:rPr>
      </w:pPr>
      <w:r w:rsidRPr="00C9305E">
        <w:rPr>
          <w:rFonts w:eastAsia="Times New Roman" w:cstheme="minorHAnsi"/>
          <w:lang w:eastAsia="pl-PL"/>
        </w:rPr>
        <w:t>Wraz z dostawą zbiornika na tlen ciekły z systemem telemetrii wykonawca ma obowiązek dostarczyć karty produktu zaoferowanego systemu telemetrii.</w:t>
      </w:r>
    </w:p>
    <w:p w14:paraId="7A5E077B" w14:textId="77777777" w:rsidR="00307A86" w:rsidRDefault="0052544F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Parametry zbiornika:</w:t>
      </w:r>
    </w:p>
    <w:p w14:paraId="2ACD1982" w14:textId="77777777" w:rsidR="00307A86" w:rsidRDefault="0052544F" w:rsidP="00307A86">
      <w:pPr>
        <w:pStyle w:val="Akapitzlist"/>
        <w:numPr>
          <w:ilvl w:val="0"/>
          <w:numId w:val="13"/>
        </w:numPr>
        <w:spacing w:after="0" w:line="276" w:lineRule="auto"/>
        <w:ind w:left="1134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pojemność zbiornika min.10 000 m³,</w:t>
      </w:r>
    </w:p>
    <w:p w14:paraId="4465797D" w14:textId="77777777" w:rsidR="00307A86" w:rsidRDefault="0052544F" w:rsidP="00307A86">
      <w:pPr>
        <w:pStyle w:val="Akapitzlist"/>
        <w:numPr>
          <w:ilvl w:val="0"/>
          <w:numId w:val="13"/>
        </w:numPr>
        <w:spacing w:after="0" w:line="276" w:lineRule="auto"/>
        <w:ind w:left="1134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ciśnienie gazu na wyjściu ze zbiornika 0,7 </w:t>
      </w:r>
      <w:proofErr w:type="spellStart"/>
      <w:r w:rsidRPr="003E326D">
        <w:rPr>
          <w:rFonts w:eastAsia="Times New Roman" w:cstheme="minorHAnsi"/>
          <w:lang w:eastAsia="pl-PL"/>
        </w:rPr>
        <w:t>MPa</w:t>
      </w:r>
      <w:proofErr w:type="spellEnd"/>
      <w:r w:rsidRPr="003E326D">
        <w:rPr>
          <w:rFonts w:eastAsia="Times New Roman" w:cstheme="minorHAnsi"/>
          <w:lang w:eastAsia="pl-PL"/>
        </w:rPr>
        <w:t>,</w:t>
      </w:r>
    </w:p>
    <w:p w14:paraId="469312F7" w14:textId="0C101B05" w:rsidR="0052544F" w:rsidRPr="003E326D" w:rsidRDefault="0052544F" w:rsidP="00307A86">
      <w:pPr>
        <w:pStyle w:val="Akapitzlist"/>
        <w:numPr>
          <w:ilvl w:val="0"/>
          <w:numId w:val="13"/>
        </w:numPr>
        <w:spacing w:after="0" w:line="276" w:lineRule="auto"/>
        <w:ind w:left="1134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ciśnienie gazu po redukcji na sieć szpitalną 0,5 </w:t>
      </w:r>
      <w:proofErr w:type="spellStart"/>
      <w:r w:rsidRPr="003E326D">
        <w:rPr>
          <w:rFonts w:eastAsia="Times New Roman" w:cstheme="minorHAnsi"/>
          <w:lang w:eastAsia="pl-PL"/>
        </w:rPr>
        <w:t>MPa</w:t>
      </w:r>
      <w:proofErr w:type="spellEnd"/>
      <w:r w:rsidRPr="003E326D">
        <w:rPr>
          <w:rFonts w:eastAsia="Times New Roman" w:cstheme="minorHAnsi"/>
          <w:lang w:eastAsia="pl-PL"/>
        </w:rPr>
        <w:t>.</w:t>
      </w:r>
    </w:p>
    <w:p w14:paraId="201202B9" w14:textId="77777777" w:rsidR="00F34ADD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Wykonawca zamontuje zbiornik na tlen ciekły 10 000 m³ w miejscu, w którym znajduje się zbiornik tlenu oraz przeprowadzi próbę </w:t>
      </w:r>
      <w:proofErr w:type="spellStart"/>
      <w:r w:rsidRPr="003E326D">
        <w:rPr>
          <w:rFonts w:eastAsia="Times New Roman" w:cstheme="minorHAnsi"/>
          <w:lang w:eastAsia="pl-PL"/>
        </w:rPr>
        <w:t>przesyłu</w:t>
      </w:r>
      <w:proofErr w:type="spellEnd"/>
      <w:r w:rsidRPr="003E326D">
        <w:rPr>
          <w:rFonts w:eastAsia="Times New Roman" w:cstheme="minorHAnsi"/>
          <w:lang w:eastAsia="pl-PL"/>
        </w:rPr>
        <w:t xml:space="preserve"> tlenu ciekłego na oddziały.</w:t>
      </w:r>
    </w:p>
    <w:p w14:paraId="6272BF45" w14:textId="77777777" w:rsidR="00F34ADD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Koszt montażu i demontażu zamontowanego zbiornika pokrywa Wykonawca</w:t>
      </w:r>
      <w:r w:rsidR="0059198E" w:rsidRPr="003E326D">
        <w:rPr>
          <w:rFonts w:eastAsia="Times New Roman" w:cstheme="minorHAnsi"/>
          <w:lang w:eastAsia="pl-PL"/>
        </w:rPr>
        <w:t>.</w:t>
      </w:r>
    </w:p>
    <w:p w14:paraId="57D5C349" w14:textId="77777777" w:rsidR="00F34ADD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Na czas montażu zbiornika Wykonawca zapewni dostawę tlenu medycznego w wiązkach butlowych do </w:t>
      </w:r>
      <w:proofErr w:type="spellStart"/>
      <w:r w:rsidRPr="003E326D">
        <w:rPr>
          <w:rFonts w:eastAsia="Times New Roman" w:cstheme="minorHAnsi"/>
          <w:lang w:eastAsia="pl-PL"/>
        </w:rPr>
        <w:t>rozprężalni</w:t>
      </w:r>
      <w:proofErr w:type="spellEnd"/>
      <w:r w:rsidRPr="003E326D">
        <w:rPr>
          <w:rFonts w:eastAsia="Times New Roman" w:cstheme="minorHAnsi"/>
          <w:lang w:eastAsia="pl-PL"/>
        </w:rPr>
        <w:t xml:space="preserve"> tlenu na koszt własny minimum 1 dzień przed rozpoczęciem prac.</w:t>
      </w:r>
    </w:p>
    <w:p w14:paraId="3D567008" w14:textId="0E56C3A0" w:rsidR="00946DD6" w:rsidRPr="003E326D" w:rsidRDefault="00946DD6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lastRenderedPageBreak/>
        <w:t>Termin dostawy wraz z posadowieniem i podłączeniem zbiornika na ciekły tlen medyczny wraz z osprzętem będzie nie dłuższy niż 10 dni roboczych od dnia zawarcia umowy.</w:t>
      </w:r>
    </w:p>
    <w:p w14:paraId="1E86CD91" w14:textId="77777777" w:rsidR="00F34ADD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Zbiornik stanowi własność Wykonawcy.</w:t>
      </w:r>
    </w:p>
    <w:p w14:paraId="0258C7CC" w14:textId="77777777" w:rsidR="00F34ADD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Zamawiający oświadcza, że jest właścicielem podstawy pod zbiornik, instalacji rozprowadzającej tlen ciekły na terenie Szpitala, stacji redukcyjnej w </w:t>
      </w:r>
      <w:proofErr w:type="spellStart"/>
      <w:r w:rsidRPr="003E326D">
        <w:rPr>
          <w:rFonts w:eastAsia="Times New Roman" w:cstheme="minorHAnsi"/>
          <w:lang w:eastAsia="pl-PL"/>
        </w:rPr>
        <w:t>rozprężalni</w:t>
      </w:r>
      <w:proofErr w:type="spellEnd"/>
      <w:r w:rsidRPr="003E326D">
        <w:rPr>
          <w:rFonts w:eastAsia="Times New Roman" w:cstheme="minorHAnsi"/>
          <w:lang w:eastAsia="pl-PL"/>
        </w:rPr>
        <w:t xml:space="preserve"> tlenu.</w:t>
      </w:r>
    </w:p>
    <w:p w14:paraId="073C4D8E" w14:textId="77777777" w:rsidR="00F34ADD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Przekazanie zbiornika nastąpi protokołem zdawczo –odbiorczym sporządzonym z udziałem obu stron.</w:t>
      </w:r>
    </w:p>
    <w:p w14:paraId="7F3427B9" w14:textId="77777777" w:rsidR="00F34ADD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Wykonawca dokona wszelkich niezbędnych uzgodnień i zezwoleń. Wykonawca wraz ze zbiornikiem dostarczy protokół odbioru technicznego wystawiony przez Dozór Techniczny wraz z kompletem dokumentów tj. m.in.: książka rewizji urządzenia ciśnieniowego i książka eksploatacji urządzenia</w:t>
      </w:r>
      <w:r w:rsidR="0059198E" w:rsidRPr="003E326D">
        <w:rPr>
          <w:rFonts w:eastAsia="Times New Roman" w:cstheme="minorHAnsi"/>
          <w:lang w:eastAsia="pl-PL"/>
        </w:rPr>
        <w:t>.</w:t>
      </w:r>
    </w:p>
    <w:p w14:paraId="2B8D3490" w14:textId="77777777" w:rsidR="00F34ADD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Wykonawca dokona przeszkolenia pracowników obsługi technicznej szpitala w zakresie bieżącej obsługi zbiornika</w:t>
      </w:r>
      <w:r w:rsidR="0059198E" w:rsidRPr="003E326D">
        <w:rPr>
          <w:rFonts w:eastAsia="Times New Roman" w:cstheme="minorHAnsi"/>
          <w:lang w:eastAsia="pl-PL"/>
        </w:rPr>
        <w:t>.</w:t>
      </w:r>
    </w:p>
    <w:p w14:paraId="3D5D4691" w14:textId="77777777" w:rsidR="00F34ADD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Wykonawca zapewni obsługę serwisową zbiornika na tlen ciekły przez cały okres trwania umowy. Wykonawca zapewni przez 24 godziny na dobę dostęp telefoniczny, internetowy lub inny do osób pełniących obsługę serwisową</w:t>
      </w:r>
      <w:r w:rsidR="0059198E" w:rsidRPr="003E326D">
        <w:rPr>
          <w:rFonts w:eastAsia="Times New Roman" w:cstheme="minorHAnsi"/>
          <w:lang w:eastAsia="pl-PL"/>
        </w:rPr>
        <w:t>.</w:t>
      </w:r>
    </w:p>
    <w:p w14:paraId="3122C578" w14:textId="77777777" w:rsidR="00F34ADD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Wykonawca w czasie trwania umowy ponosi wydatki związane z eksploatacją zbiornika m.in. koszt wykonania badań okresowych, przeglądów technicznych, naprawy zbiornika, badań wykonanych przez Urząd Dozoru Technicznego</w:t>
      </w:r>
      <w:r w:rsidR="0059198E" w:rsidRPr="003E326D">
        <w:rPr>
          <w:rFonts w:eastAsia="Times New Roman" w:cstheme="minorHAnsi"/>
          <w:lang w:eastAsia="pl-PL"/>
        </w:rPr>
        <w:t>.</w:t>
      </w:r>
    </w:p>
    <w:p w14:paraId="16C3D75B" w14:textId="5F24809C" w:rsidR="008C751E" w:rsidRPr="008C751E" w:rsidRDefault="003A5749" w:rsidP="008C751E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Wykonawca zobowiązany jest do usunięcia usterek na swój koszt w ciągu </w:t>
      </w:r>
      <w:r w:rsidRPr="006B0951">
        <w:rPr>
          <w:rFonts w:eastAsia="Times New Roman" w:cstheme="minorHAnsi"/>
          <w:b/>
          <w:bCs/>
          <w:lang w:eastAsia="pl-PL"/>
        </w:rPr>
        <w:t>48 godzin</w:t>
      </w:r>
      <w:r w:rsidRPr="003E326D">
        <w:rPr>
          <w:rFonts w:eastAsia="Times New Roman" w:cstheme="minorHAnsi"/>
          <w:lang w:eastAsia="pl-PL"/>
        </w:rPr>
        <w:t xml:space="preserve"> od zgłoszenia oraz zabezpieczenia tlenu medycznego niezbędnego do pracy Szpitala na okres naprawy zbiornika</w:t>
      </w:r>
      <w:r w:rsidR="0059198E" w:rsidRPr="003E326D">
        <w:rPr>
          <w:rFonts w:eastAsia="Times New Roman" w:cstheme="minorHAnsi"/>
          <w:lang w:eastAsia="pl-PL"/>
        </w:rPr>
        <w:t>.</w:t>
      </w:r>
    </w:p>
    <w:p w14:paraId="41FD302A" w14:textId="77777777" w:rsidR="00F34ADD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Zamawiający zobowiązuje się po zakończeniu umowy do zwrotu zbiornika na tlen ciekły w stanie niepogorszonym ponad zużycie wynikające z normalnej eksploatacj</w:t>
      </w:r>
      <w:r w:rsidR="006665FC" w:rsidRPr="003E326D">
        <w:rPr>
          <w:rFonts w:eastAsia="Times New Roman" w:cstheme="minorHAnsi"/>
          <w:lang w:eastAsia="pl-PL"/>
        </w:rPr>
        <w:t>i.</w:t>
      </w:r>
    </w:p>
    <w:p w14:paraId="028D742F" w14:textId="5CD3FA46" w:rsidR="0052544F" w:rsidRPr="003E326D" w:rsidRDefault="0052544F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Demontaż zbiornika po zakończeniu umowy nastąpi po pisemnym wyrażeniu zgody podpisanym przez obie strony.</w:t>
      </w:r>
    </w:p>
    <w:p w14:paraId="47F71A20" w14:textId="77777777" w:rsidR="0052544F" w:rsidRPr="003E326D" w:rsidRDefault="003A5749" w:rsidP="003E326D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Wykonawca ze swojej strony wyznaczy imiennie osobę do kontaktów ze Szpitalem odpowiedzialną za eksploatację, obsługę techniczną i serwis zbiornika</w:t>
      </w:r>
      <w:r w:rsidR="00F34ADD" w:rsidRPr="003E326D">
        <w:rPr>
          <w:rFonts w:eastAsia="Times New Roman" w:cstheme="minorHAnsi"/>
          <w:lang w:eastAsia="pl-PL"/>
        </w:rPr>
        <w:t>.</w:t>
      </w:r>
    </w:p>
    <w:p w14:paraId="60AEB73B" w14:textId="5B11DF78" w:rsidR="00876FF9" w:rsidRDefault="0052544F" w:rsidP="00E05038">
      <w:pPr>
        <w:pStyle w:val="Akapitzlist"/>
        <w:numPr>
          <w:ilvl w:val="1"/>
          <w:numId w:val="5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Nie zużyta ilość tlenu medycznego znajdująca się w zbiorniku, w dniu jego demontażu, przechodzi na własność Wykonawcy. Wykonawca wystawi Zamawiającemu fakturę korygującą na nie zużytą ilość tlenu medycznego znajdującego się w zbiorniku.</w:t>
      </w:r>
    </w:p>
    <w:p w14:paraId="4FEBB449" w14:textId="77777777" w:rsidR="007D2D6F" w:rsidRPr="00E05038" w:rsidRDefault="007D2D6F" w:rsidP="007D2D6F">
      <w:pPr>
        <w:pStyle w:val="Akapitzlist"/>
        <w:spacing w:after="0" w:line="276" w:lineRule="auto"/>
        <w:rPr>
          <w:rFonts w:eastAsia="Times New Roman" w:cstheme="minorHAnsi"/>
          <w:lang w:eastAsia="pl-PL"/>
        </w:rPr>
      </w:pPr>
    </w:p>
    <w:p w14:paraId="273CB7C3" w14:textId="621F4D20" w:rsidR="00876FF9" w:rsidRPr="00E05038" w:rsidRDefault="00876FF9" w:rsidP="00E05038">
      <w:pPr>
        <w:pStyle w:val="Akapitzlist"/>
        <w:spacing w:after="0" w:line="276" w:lineRule="auto"/>
        <w:ind w:left="360"/>
        <w:rPr>
          <w:rFonts w:eastAsia="Times New Roman" w:cstheme="minorHAnsi"/>
          <w:b/>
          <w:bCs/>
          <w:lang w:eastAsia="pl-PL"/>
        </w:rPr>
      </w:pPr>
      <w:r w:rsidRPr="003E326D">
        <w:rPr>
          <w:rFonts w:eastAsia="Times New Roman" w:cstheme="minorHAnsi"/>
          <w:b/>
          <w:bCs/>
          <w:lang w:eastAsia="pl-PL"/>
        </w:rPr>
        <w:t xml:space="preserve">Szczegółowy zakres </w:t>
      </w:r>
      <w:r w:rsidR="00946DD6" w:rsidRPr="003E326D">
        <w:rPr>
          <w:rFonts w:eastAsia="Times New Roman" w:cstheme="minorHAnsi"/>
          <w:b/>
          <w:bCs/>
          <w:lang w:eastAsia="pl-PL"/>
        </w:rPr>
        <w:t>dzierżawy butli:</w:t>
      </w:r>
    </w:p>
    <w:p w14:paraId="53788F7E" w14:textId="77777777" w:rsidR="00876FF9" w:rsidRPr="003E326D" w:rsidRDefault="00946DD6" w:rsidP="003E326D">
      <w:pPr>
        <w:pStyle w:val="Akapitzlist"/>
        <w:numPr>
          <w:ilvl w:val="0"/>
          <w:numId w:val="12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b/>
          <w:bCs/>
          <w:lang w:eastAsia="pl-PL"/>
        </w:rPr>
        <w:t xml:space="preserve"> </w:t>
      </w:r>
      <w:r w:rsidRPr="003E326D">
        <w:rPr>
          <w:rFonts w:eastAsia="Times New Roman" w:cstheme="minorHAnsi"/>
          <w:lang w:eastAsia="pl-PL"/>
        </w:rPr>
        <w:t>Butle na gazy powinny być dopuszczone do eksploatacji przez właściwą jednostkę dozoru technicznego,</w:t>
      </w:r>
    </w:p>
    <w:p w14:paraId="43638931" w14:textId="77777777" w:rsidR="00876FF9" w:rsidRPr="003E326D" w:rsidRDefault="00946DD6" w:rsidP="003E326D">
      <w:pPr>
        <w:pStyle w:val="Akapitzlist"/>
        <w:numPr>
          <w:ilvl w:val="0"/>
          <w:numId w:val="12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Butle muszą być oznakowane czytelnie i prawidłowo, zgodnie z obowiązującymi przepisami,</w:t>
      </w:r>
    </w:p>
    <w:p w14:paraId="71F00159" w14:textId="77777777" w:rsidR="00876FF9" w:rsidRPr="003E326D" w:rsidRDefault="00946DD6" w:rsidP="003E326D">
      <w:pPr>
        <w:pStyle w:val="Akapitzlist"/>
        <w:numPr>
          <w:ilvl w:val="0"/>
          <w:numId w:val="12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Butle na gazy muszą być trwale oznakowane w sposób jednoznacznie identyfikujący ich właściciela,</w:t>
      </w:r>
    </w:p>
    <w:p w14:paraId="51F12F12" w14:textId="77777777" w:rsidR="00876FF9" w:rsidRPr="003E326D" w:rsidRDefault="00946DD6" w:rsidP="003E326D">
      <w:pPr>
        <w:pStyle w:val="Akapitzlist"/>
        <w:numPr>
          <w:ilvl w:val="0"/>
          <w:numId w:val="12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Butle napełnione gazem powinny być opatrzone znakiem identyfikującym zakład napełniający,</w:t>
      </w:r>
    </w:p>
    <w:p w14:paraId="3220D772" w14:textId="76C01B02" w:rsidR="00946DD6" w:rsidRDefault="00946DD6" w:rsidP="003E326D">
      <w:pPr>
        <w:pStyle w:val="Akapitzlist"/>
        <w:numPr>
          <w:ilvl w:val="0"/>
          <w:numId w:val="12"/>
        </w:numPr>
        <w:spacing w:after="0" w:line="276" w:lineRule="auto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Butle muszą być zgodne z obowiązującą normą PN-EN 1089-3 „Butle do gazów. Znakowanie butli. Kod barwny”</w:t>
      </w:r>
      <w:r w:rsidR="00253514">
        <w:rPr>
          <w:rFonts w:eastAsia="Times New Roman" w:cstheme="minorHAnsi"/>
          <w:lang w:eastAsia="pl-PL"/>
        </w:rPr>
        <w:t>.</w:t>
      </w:r>
    </w:p>
    <w:p w14:paraId="1A7C5464" w14:textId="77777777" w:rsidR="00253514" w:rsidRDefault="00253514" w:rsidP="00253514">
      <w:pPr>
        <w:pStyle w:val="Akapitzlist"/>
        <w:spacing w:after="0" w:line="276" w:lineRule="auto"/>
        <w:ind w:left="927"/>
        <w:rPr>
          <w:rFonts w:eastAsia="Times New Roman" w:cstheme="minorHAnsi"/>
          <w:lang w:eastAsia="pl-PL"/>
        </w:rPr>
      </w:pPr>
    </w:p>
    <w:p w14:paraId="09A6DCFF" w14:textId="77777777" w:rsidR="007D2D6F" w:rsidRPr="003E326D" w:rsidRDefault="007D2D6F" w:rsidP="007D2D6F">
      <w:pPr>
        <w:pStyle w:val="Akapitzlist"/>
        <w:spacing w:after="0" w:line="276" w:lineRule="auto"/>
        <w:ind w:left="927"/>
        <w:rPr>
          <w:rFonts w:eastAsia="Times New Roman" w:cstheme="minorHAnsi"/>
          <w:lang w:eastAsia="pl-PL"/>
        </w:rPr>
      </w:pPr>
    </w:p>
    <w:p w14:paraId="4EB931CC" w14:textId="5B773572" w:rsidR="00F34ADD" w:rsidRPr="003E326D" w:rsidRDefault="00636CEE" w:rsidP="00E05038">
      <w:pPr>
        <w:spacing w:after="0" w:line="276" w:lineRule="auto"/>
        <w:ind w:left="284"/>
        <w:rPr>
          <w:rFonts w:eastAsia="Times New Roman" w:cstheme="minorHAnsi"/>
          <w:b/>
          <w:bCs/>
          <w:lang w:eastAsia="pl-PL"/>
        </w:rPr>
      </w:pPr>
      <w:r w:rsidRPr="003E326D">
        <w:rPr>
          <w:rFonts w:eastAsia="Times New Roman" w:cstheme="minorHAnsi"/>
          <w:b/>
          <w:bCs/>
          <w:lang w:eastAsia="pl-PL"/>
        </w:rPr>
        <w:t xml:space="preserve">Szczegółowy </w:t>
      </w:r>
      <w:r w:rsidR="00F34ADD" w:rsidRPr="003E326D">
        <w:rPr>
          <w:rFonts w:eastAsia="Times New Roman" w:cstheme="minorHAnsi"/>
          <w:b/>
          <w:bCs/>
          <w:lang w:eastAsia="pl-PL"/>
        </w:rPr>
        <w:t>zakres dostaw przedmiotu zamówienia:</w:t>
      </w:r>
    </w:p>
    <w:p w14:paraId="379F4014" w14:textId="2AADE021" w:rsidR="00F34ADD" w:rsidRPr="003E326D" w:rsidRDefault="0052544F" w:rsidP="00745CAD">
      <w:pPr>
        <w:pStyle w:val="Akapitzlist"/>
        <w:numPr>
          <w:ilvl w:val="1"/>
          <w:numId w:val="12"/>
        </w:numPr>
        <w:spacing w:after="0" w:line="276" w:lineRule="auto"/>
        <w:ind w:left="851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Dostawy gazów medycznych odbywać się będą sukcesywnie, według rzeczywistych potrzeb Zamawiającego na podstawie złożonego zamówienia (dotyczy gazów medycznych w butlach) lub </w:t>
      </w:r>
      <w:r w:rsidRPr="003E326D">
        <w:rPr>
          <w:rFonts w:eastAsia="Times New Roman" w:cstheme="minorHAnsi"/>
          <w:lang w:eastAsia="pl-PL"/>
        </w:rPr>
        <w:lastRenderedPageBreak/>
        <w:t>automatycznie na podstawie odczytu minimalnego poziomu cieczy w zbiorniku (dotyczy gazu medycznego w zbiorniku)</w:t>
      </w:r>
    </w:p>
    <w:p w14:paraId="2A97687A" w14:textId="43FECAB4" w:rsidR="0052544F" w:rsidRPr="003E326D" w:rsidRDefault="0052544F" w:rsidP="00745CAD">
      <w:pPr>
        <w:pStyle w:val="Akapitzlist"/>
        <w:numPr>
          <w:ilvl w:val="1"/>
          <w:numId w:val="12"/>
        </w:numPr>
        <w:spacing w:after="0" w:line="276" w:lineRule="auto"/>
        <w:ind w:left="851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Termin realizacji zamówienia wynosi </w:t>
      </w:r>
      <w:r w:rsidR="00F07561" w:rsidRPr="003E326D">
        <w:rPr>
          <w:rFonts w:eastAsia="Times New Roman" w:cstheme="minorHAnsi"/>
          <w:lang w:eastAsia="pl-PL"/>
        </w:rPr>
        <w:t xml:space="preserve">maksymalnie </w:t>
      </w:r>
      <w:r w:rsidR="00E05038" w:rsidRPr="00E05038">
        <w:rPr>
          <w:rFonts w:eastAsia="Times New Roman" w:cstheme="minorHAnsi"/>
          <w:b/>
          <w:bCs/>
          <w:lang w:eastAsia="pl-PL"/>
        </w:rPr>
        <w:t>3</w:t>
      </w:r>
      <w:r w:rsidRPr="00E05038">
        <w:rPr>
          <w:rFonts w:eastAsia="Times New Roman" w:cstheme="minorHAnsi"/>
          <w:b/>
          <w:bCs/>
          <w:lang w:eastAsia="pl-PL"/>
        </w:rPr>
        <w:t xml:space="preserve"> dni</w:t>
      </w:r>
      <w:r w:rsidRPr="003E326D">
        <w:rPr>
          <w:rFonts w:eastAsia="Times New Roman" w:cstheme="minorHAnsi"/>
          <w:lang w:eastAsia="pl-PL"/>
        </w:rPr>
        <w:t xml:space="preserve"> robocze</w:t>
      </w:r>
      <w:r w:rsidR="00E05038">
        <w:rPr>
          <w:rFonts w:eastAsia="Times New Roman" w:cstheme="minorHAnsi"/>
          <w:lang w:eastAsia="pl-PL"/>
        </w:rPr>
        <w:t xml:space="preserve"> (podlega ocenie)</w:t>
      </w:r>
    </w:p>
    <w:p w14:paraId="25E63D46" w14:textId="0B5D0052" w:rsidR="00946DD6" w:rsidRPr="003E326D" w:rsidRDefault="00946DD6" w:rsidP="00745CAD">
      <w:pPr>
        <w:pStyle w:val="Akapitzlist"/>
        <w:numPr>
          <w:ilvl w:val="1"/>
          <w:numId w:val="12"/>
        </w:numPr>
        <w:spacing w:after="0" w:line="276" w:lineRule="auto"/>
        <w:ind w:left="851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Możliwość dostaw w trybie pilnym w jak najkrótszym czasie uzgodnionym z Kierownikiem Apteki Szpitalnej/Kierownikiem Działu Gazów Medycznych, jednak nie dłuższym niż w ciągu 24 godzin od daty telefonicznego złożenia zamówienia, potwierdzonego e-mailem.</w:t>
      </w:r>
    </w:p>
    <w:p w14:paraId="429CEC09" w14:textId="77777777" w:rsidR="0052544F" w:rsidRPr="003E326D" w:rsidRDefault="0052544F" w:rsidP="00745CAD">
      <w:pPr>
        <w:pStyle w:val="Akapitzlist"/>
        <w:numPr>
          <w:ilvl w:val="1"/>
          <w:numId w:val="12"/>
        </w:numPr>
        <w:spacing w:after="0" w:line="276" w:lineRule="auto"/>
        <w:ind w:left="851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Wykonawca zobowiązuje się dostarczać przedmiot umowy własnym transportem i na koszt własny w dni robocze w godzinach urzędowania Zamawiającego tj. w godzinach od 7:30 do 14:30.</w:t>
      </w:r>
    </w:p>
    <w:p w14:paraId="556CBFB5" w14:textId="0D3804FE" w:rsidR="00997277" w:rsidRPr="003E326D" w:rsidRDefault="00997277" w:rsidP="00745CAD">
      <w:pPr>
        <w:pStyle w:val="Akapitzlist"/>
        <w:numPr>
          <w:ilvl w:val="1"/>
          <w:numId w:val="12"/>
        </w:numPr>
        <w:spacing w:after="0" w:line="276" w:lineRule="auto"/>
        <w:ind w:left="851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 W trakcie odbioru przedmiotu umowy upoważniony pracownik Zamawiającego dokona sprawdzenia czy dostawa zgadza się ze złożonym zamówieniem</w:t>
      </w:r>
      <w:r w:rsidR="00823AF0" w:rsidRPr="003E326D">
        <w:rPr>
          <w:rFonts w:eastAsia="Times New Roman" w:cstheme="minorHAnsi"/>
          <w:lang w:eastAsia="pl-PL"/>
        </w:rPr>
        <w:t>, a jakość każdej dostawy będzie potwierdzona odpowiednim atestem jakości producenta.</w:t>
      </w:r>
    </w:p>
    <w:p w14:paraId="253910D0" w14:textId="7D252B3E" w:rsidR="003A5749" w:rsidRPr="003E326D" w:rsidRDefault="003A5749" w:rsidP="00745CAD">
      <w:pPr>
        <w:pStyle w:val="Akapitzlist"/>
        <w:numPr>
          <w:ilvl w:val="1"/>
          <w:numId w:val="12"/>
        </w:numPr>
        <w:spacing w:after="0" w:line="276" w:lineRule="auto"/>
        <w:ind w:left="851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Wykonawca w przypadku braku możliwości dostarczenia tlenu medycznego ciekłego do zbiornika tlenu lub awarii zbiornika/parownicy zapewni dostawę potrzebnej ilości tlenu w wiązkach lub innych pojemnikach w ilościach zabezpieczających potrzeby Zamawiającego i nie będzie żądał opłat za dzierżawę butli za okres zabezpieczenia dostawy.</w:t>
      </w:r>
    </w:p>
    <w:p w14:paraId="3B0B665F" w14:textId="569E88DB" w:rsidR="00946DD6" w:rsidRPr="003E326D" w:rsidRDefault="00946DD6" w:rsidP="00745CAD">
      <w:pPr>
        <w:pStyle w:val="Akapitzlist"/>
        <w:numPr>
          <w:ilvl w:val="1"/>
          <w:numId w:val="12"/>
        </w:numPr>
        <w:spacing w:after="0" w:line="276" w:lineRule="auto"/>
        <w:ind w:left="851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Dostawa gazów medycznych wraz z najmem butli oraz zbiorników musi spełniać wymogi zgodnie z:</w:t>
      </w:r>
    </w:p>
    <w:p w14:paraId="3F632660" w14:textId="6BBDED0A" w:rsidR="00946DD6" w:rsidRPr="00253514" w:rsidRDefault="00253514" w:rsidP="003E326D">
      <w:pPr>
        <w:pStyle w:val="Akapitzlist"/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253514">
        <w:rPr>
          <w:rFonts w:eastAsia="Times New Roman" w:cstheme="minorHAnsi"/>
          <w:b/>
          <w:bCs/>
          <w:lang w:eastAsia="pl-PL"/>
        </w:rPr>
        <w:t xml:space="preserve">a) </w:t>
      </w:r>
      <w:r w:rsidR="00946DD6" w:rsidRPr="00253514">
        <w:rPr>
          <w:rFonts w:eastAsia="Times New Roman" w:cstheme="minorHAnsi"/>
          <w:b/>
          <w:bCs/>
          <w:lang w:eastAsia="pl-PL"/>
        </w:rPr>
        <w:t xml:space="preserve"> w zakresie produktów medycznych:</w:t>
      </w:r>
    </w:p>
    <w:p w14:paraId="59C3FEE0" w14:textId="74D5D348" w:rsidR="00946DD6" w:rsidRPr="003E326D" w:rsidRDefault="00946DD6" w:rsidP="00745CAD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-ustawą z dnia 6 września 2001 r. Prawo farmaceutyczne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2022 r. poz. 2301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6D3EEBD2" w14:textId="4A177255" w:rsidR="00946DD6" w:rsidRPr="003E326D" w:rsidRDefault="00946DD6" w:rsidP="00745CAD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9 listopada 2015 r. w sprawie wymagań Dobrej Praktyki Wytwarzania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z 2022 r., poz. 1273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7FFCF934" w14:textId="008A066B" w:rsidR="00946DD6" w:rsidRPr="003E326D" w:rsidRDefault="00946DD6" w:rsidP="00745CAD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12 marca 2008 r. w sprawie określenia szczegółowych zasad i trybu wstrzymywania i wycofywania z obrotu produktów leczniczych i wyrobów medycznych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z 2022 r., poz. 969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16AADF70" w14:textId="77777777" w:rsidR="00946DD6" w:rsidRPr="003E326D" w:rsidRDefault="00946DD6" w:rsidP="00745CAD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 xml:space="preserve">-Rozporządzeniem Ministra Zdrowia z dnia 6 sierpnia 2007 r. w sprawie sposobu przeprowadzenia i zakresu kontroli systemu monitorowania bezpieczeństwa stosowania produktów leczniczych (Dz. U. 2007 Nr 146, poz. 1027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1CEEDC73" w14:textId="628C244F" w:rsidR="00946DD6" w:rsidRPr="003E326D" w:rsidRDefault="00946DD6" w:rsidP="00745CAD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13 marca 2015 r. w sprawie Wymagań Dobrej Praktyki Dystrybucyjnej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2022 r., poz. 1287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zm.);</w:t>
      </w:r>
    </w:p>
    <w:p w14:paraId="128BD783" w14:textId="7552FFD5" w:rsidR="00946DD6" w:rsidRPr="00745CAD" w:rsidRDefault="00946DD6" w:rsidP="003E326D">
      <w:pPr>
        <w:pStyle w:val="Akapitzlist"/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745CAD">
        <w:rPr>
          <w:rFonts w:eastAsia="Times New Roman" w:cstheme="minorHAnsi"/>
          <w:b/>
          <w:bCs/>
          <w:lang w:eastAsia="pl-PL"/>
        </w:rPr>
        <w:t xml:space="preserve"> </w:t>
      </w:r>
      <w:r w:rsidR="00253514">
        <w:rPr>
          <w:rFonts w:eastAsia="Times New Roman" w:cstheme="minorHAnsi"/>
          <w:b/>
          <w:bCs/>
          <w:lang w:eastAsia="pl-PL"/>
        </w:rPr>
        <w:t xml:space="preserve">b) </w:t>
      </w:r>
      <w:r w:rsidRPr="00745CAD">
        <w:rPr>
          <w:rFonts w:eastAsia="Times New Roman" w:cstheme="minorHAnsi"/>
          <w:b/>
          <w:bCs/>
          <w:lang w:eastAsia="pl-PL"/>
        </w:rPr>
        <w:t>w zakresie wyrobów medycznych:</w:t>
      </w:r>
    </w:p>
    <w:p w14:paraId="19D764C1" w14:textId="2040A3FA" w:rsidR="00946DD6" w:rsidRPr="003E326D" w:rsidRDefault="00946DD6" w:rsidP="00745CAD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-ustawą z dnia 7 kwietnia 2022 r. o wyrobach medycznych (</w:t>
      </w:r>
      <w:proofErr w:type="spellStart"/>
      <w:r w:rsidRPr="003E326D">
        <w:rPr>
          <w:rFonts w:eastAsia="Times New Roman" w:cstheme="minorHAnsi"/>
          <w:lang w:eastAsia="pl-PL"/>
        </w:rPr>
        <w:t>t.j</w:t>
      </w:r>
      <w:proofErr w:type="spellEnd"/>
      <w:r w:rsidRPr="003E326D">
        <w:rPr>
          <w:rFonts w:eastAsia="Times New Roman" w:cstheme="minorHAnsi"/>
          <w:lang w:eastAsia="pl-PL"/>
        </w:rPr>
        <w:t xml:space="preserve">. Dz. U. z 2022 r. poz. 974 z </w:t>
      </w:r>
      <w:proofErr w:type="spellStart"/>
      <w:r w:rsidRPr="003E326D">
        <w:rPr>
          <w:rFonts w:eastAsia="Times New Roman" w:cstheme="minorHAnsi"/>
          <w:lang w:eastAsia="pl-PL"/>
        </w:rPr>
        <w:t>późn</w:t>
      </w:r>
      <w:proofErr w:type="spellEnd"/>
      <w:r w:rsidRPr="003E326D">
        <w:rPr>
          <w:rFonts w:eastAsia="Times New Roman" w:cstheme="minorHAnsi"/>
          <w:lang w:eastAsia="pl-PL"/>
        </w:rPr>
        <w:t>. zm.),</w:t>
      </w:r>
    </w:p>
    <w:p w14:paraId="7ACAE471" w14:textId="77777777" w:rsidR="00946DD6" w:rsidRPr="003E326D" w:rsidRDefault="00946DD6" w:rsidP="00745CAD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Parlamentu Europejskiego i Rady (UE) 2017/745 z dnia 5 kwietnia 2017 r. w sprawie wyrobów medycznych,</w:t>
      </w:r>
    </w:p>
    <w:p w14:paraId="24E48DA7" w14:textId="088FB683" w:rsidR="00946DD6" w:rsidRPr="003E326D" w:rsidRDefault="00946DD6" w:rsidP="00745CAD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17 lutego 2016 r. w sprawie wymagań zasadniczych oraz procedur oceny zgodności wyrobów medycznych (Dz. U. 2016 r. poz. 211),</w:t>
      </w:r>
    </w:p>
    <w:p w14:paraId="36C1F38A" w14:textId="59BBC4D3" w:rsidR="00946DD6" w:rsidRPr="003E326D" w:rsidRDefault="00946DD6" w:rsidP="00745CAD">
      <w:pPr>
        <w:pStyle w:val="Akapitzlist"/>
        <w:spacing w:after="0" w:line="276" w:lineRule="auto"/>
        <w:ind w:left="993"/>
        <w:rPr>
          <w:rFonts w:eastAsia="Times New Roman" w:cstheme="minorHAnsi"/>
          <w:lang w:eastAsia="pl-PL"/>
        </w:rPr>
      </w:pPr>
      <w:r w:rsidRPr="003E326D">
        <w:rPr>
          <w:rFonts w:eastAsia="Times New Roman" w:cstheme="minorHAnsi"/>
          <w:lang w:eastAsia="pl-PL"/>
        </w:rPr>
        <w:t>-Rozporządzeniem Ministra Zdrowia z dnia 12 grudnia 2022 r. w sprawie wzoru formularza zgłoszenia poważnego incydentu (Dz. U. z 2022 r. poz. 2682);</w:t>
      </w:r>
    </w:p>
    <w:p w14:paraId="5EEE1C44" w14:textId="77777777" w:rsidR="00946DD6" w:rsidRPr="003E326D" w:rsidRDefault="00946DD6" w:rsidP="003E326D">
      <w:pPr>
        <w:pStyle w:val="Akapitzlist"/>
        <w:spacing w:after="0" w:line="276" w:lineRule="auto"/>
        <w:rPr>
          <w:rFonts w:eastAsia="Times New Roman" w:cstheme="minorHAnsi"/>
          <w:lang w:eastAsia="pl-PL"/>
        </w:rPr>
      </w:pPr>
    </w:p>
    <w:p w14:paraId="20DDFB93" w14:textId="77777777" w:rsidR="00946DD6" w:rsidRDefault="00946DD6" w:rsidP="003E326D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7812B5">
        <w:rPr>
          <w:rFonts w:eastAsia="Times New Roman" w:cstheme="minorHAnsi"/>
          <w:b/>
          <w:bCs/>
          <w:lang w:eastAsia="pl-PL"/>
        </w:rPr>
        <w:t xml:space="preserve">Pozostałe wymagania dotyczące przedmiotu zamówienia: </w:t>
      </w:r>
    </w:p>
    <w:p w14:paraId="7F0905D3" w14:textId="5C8BA83A" w:rsidR="00946DD6" w:rsidRPr="007812B5" w:rsidRDefault="00946DD6" w:rsidP="007812B5">
      <w:pPr>
        <w:pStyle w:val="Akapitzlist"/>
        <w:numPr>
          <w:ilvl w:val="0"/>
          <w:numId w:val="14"/>
        </w:numPr>
        <w:spacing w:after="0" w:line="276" w:lineRule="auto"/>
        <w:ind w:left="567"/>
        <w:rPr>
          <w:rFonts w:eastAsia="Times New Roman" w:cstheme="minorHAnsi"/>
          <w:lang w:eastAsia="pl-PL"/>
        </w:rPr>
      </w:pPr>
      <w:r w:rsidRPr="007812B5">
        <w:rPr>
          <w:rFonts w:eastAsia="Times New Roman" w:cstheme="minorHAnsi"/>
          <w:lang w:eastAsia="pl-PL"/>
        </w:rPr>
        <w:t xml:space="preserve"> Wykonawca musi zaoferować gazy medyczne spełniające warunki dopuszczające je do obrotu na terenie Rzeczypospolitej Polskiej,</w:t>
      </w:r>
    </w:p>
    <w:p w14:paraId="38861C30" w14:textId="7F11A5CF" w:rsidR="009A31AA" w:rsidRPr="007812B5" w:rsidRDefault="00946DD6" w:rsidP="007812B5">
      <w:pPr>
        <w:pStyle w:val="Akapitzlist"/>
        <w:numPr>
          <w:ilvl w:val="0"/>
          <w:numId w:val="14"/>
        </w:numPr>
        <w:spacing w:after="0" w:line="276" w:lineRule="auto"/>
        <w:ind w:left="567"/>
        <w:rPr>
          <w:rFonts w:eastAsia="Times New Roman" w:cstheme="minorHAnsi"/>
          <w:lang w:eastAsia="pl-PL"/>
        </w:rPr>
      </w:pPr>
      <w:r w:rsidRPr="007812B5">
        <w:rPr>
          <w:rFonts w:eastAsia="Times New Roman" w:cstheme="minorHAnsi"/>
          <w:lang w:eastAsia="pl-PL"/>
        </w:rPr>
        <w:t xml:space="preserve"> czystość oferowanego tlenu medycznego nie może być mniejsza niż 99,5% zgodnie z aktualnie obowiązującą Farmakopeą Polską</w:t>
      </w:r>
    </w:p>
    <w:p w14:paraId="169658EB" w14:textId="77777777" w:rsidR="00946DD6" w:rsidRPr="003E326D" w:rsidRDefault="00946DD6" w:rsidP="003E326D">
      <w:pPr>
        <w:pStyle w:val="Akapitzlist"/>
        <w:spacing w:after="0" w:line="276" w:lineRule="auto"/>
        <w:rPr>
          <w:rFonts w:eastAsia="Times New Roman" w:cstheme="minorHAnsi"/>
          <w:color w:val="EE0000"/>
          <w:lang w:eastAsia="pl-PL"/>
        </w:rPr>
      </w:pPr>
    </w:p>
    <w:p w14:paraId="180A9066" w14:textId="6ACB1FB6" w:rsidR="003A5749" w:rsidRPr="00DB381E" w:rsidRDefault="00736D66" w:rsidP="003E326D">
      <w:pPr>
        <w:spacing w:after="0" w:line="276" w:lineRule="auto"/>
        <w:rPr>
          <w:rFonts w:eastAsia="Times New Roman" w:cstheme="minorHAnsi"/>
          <w:lang w:eastAsia="pl-PL"/>
        </w:rPr>
      </w:pPr>
      <w:r w:rsidRPr="00DB381E">
        <w:rPr>
          <w:rFonts w:eastAsia="Times New Roman" w:cstheme="minorHAnsi"/>
          <w:b/>
          <w:bCs/>
          <w:lang w:eastAsia="pl-PL"/>
        </w:rPr>
        <w:lastRenderedPageBreak/>
        <w:t>Zamawiający zaleca Wykonawcom przeprowadzenie</w:t>
      </w:r>
      <w:r w:rsidRPr="00DB381E">
        <w:rPr>
          <w:rFonts w:eastAsia="Times New Roman" w:cstheme="minorHAnsi"/>
          <w:lang w:eastAsia="pl-PL"/>
        </w:rPr>
        <w:t xml:space="preserve"> </w:t>
      </w:r>
      <w:r w:rsidRPr="00DB381E">
        <w:rPr>
          <w:rFonts w:eastAsia="Times New Roman" w:cstheme="minorHAnsi"/>
          <w:b/>
          <w:bCs/>
          <w:lang w:eastAsia="pl-PL"/>
        </w:rPr>
        <w:t>wizji lokalnej</w:t>
      </w:r>
      <w:r w:rsidRPr="00DB381E">
        <w:rPr>
          <w:rFonts w:eastAsia="Times New Roman" w:cstheme="minorHAnsi"/>
          <w:lang w:eastAsia="pl-PL"/>
        </w:rPr>
        <w:t xml:space="preserve"> miejsca posadowienia zbiorników na gazy medyczne i techniczne znajdującego się na jego terenie, w celu pozyskania wszelkich danych. Dokonanie wizji lokalnej możliwe będzie po wcześniejszym, telefonicznym uzgodnieniu wizyty pod nr tel.</w:t>
      </w:r>
      <w:r w:rsidR="007812B5">
        <w:rPr>
          <w:rFonts w:eastAsia="Times New Roman" w:cstheme="minorHAnsi"/>
          <w:lang w:eastAsia="pl-PL"/>
        </w:rPr>
        <w:t> </w:t>
      </w:r>
      <w:r w:rsidR="00DB381E" w:rsidRPr="00DB381E">
        <w:rPr>
          <w:rFonts w:eastAsia="Times New Roman" w:cstheme="minorHAnsi"/>
          <w:lang w:eastAsia="pl-PL"/>
        </w:rPr>
        <w:t>882</w:t>
      </w:r>
      <w:r w:rsidR="007812B5">
        <w:rPr>
          <w:rFonts w:eastAsia="Times New Roman" w:cstheme="minorHAnsi"/>
          <w:lang w:eastAsia="pl-PL"/>
        </w:rPr>
        <w:t> </w:t>
      </w:r>
      <w:r w:rsidR="00DB381E" w:rsidRPr="00DB381E">
        <w:rPr>
          <w:rFonts w:eastAsia="Times New Roman" w:cstheme="minorHAnsi"/>
          <w:lang w:eastAsia="pl-PL"/>
        </w:rPr>
        <w:t>790</w:t>
      </w:r>
      <w:r w:rsidR="007812B5">
        <w:rPr>
          <w:rFonts w:eastAsia="Times New Roman" w:cstheme="minorHAnsi"/>
          <w:lang w:eastAsia="pl-PL"/>
        </w:rPr>
        <w:t xml:space="preserve"> </w:t>
      </w:r>
      <w:r w:rsidR="00DB381E" w:rsidRPr="00DB381E">
        <w:rPr>
          <w:rFonts w:eastAsia="Times New Roman" w:cstheme="minorHAnsi"/>
          <w:lang w:eastAsia="pl-PL"/>
        </w:rPr>
        <w:t>504</w:t>
      </w:r>
      <w:r w:rsidRPr="00DB381E">
        <w:rPr>
          <w:rFonts w:eastAsia="Times New Roman" w:cstheme="minorHAnsi"/>
          <w:lang w:eastAsia="pl-PL"/>
        </w:rPr>
        <w:t xml:space="preserve"> z </w:t>
      </w:r>
      <w:r w:rsidR="00DB381E" w:rsidRPr="00DB381E">
        <w:rPr>
          <w:rFonts w:eastAsia="Times New Roman" w:cstheme="minorHAnsi"/>
          <w:lang w:eastAsia="pl-PL"/>
        </w:rPr>
        <w:t xml:space="preserve">Kierownikiem Działu Technicznego. </w:t>
      </w:r>
      <w:r w:rsidRPr="00DB381E">
        <w:rPr>
          <w:rFonts w:eastAsia="Times New Roman" w:cstheme="minorHAnsi"/>
          <w:b/>
          <w:bCs/>
          <w:lang w:eastAsia="pl-PL"/>
        </w:rPr>
        <w:t>Wizja lokalna nie jest obowiązkowa.</w:t>
      </w:r>
    </w:p>
    <w:sectPr w:rsidR="003A5749" w:rsidRPr="00DB381E" w:rsidSect="003E326D">
      <w:head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33B3E" w14:textId="77777777" w:rsidR="00B4513D" w:rsidRDefault="00B4513D" w:rsidP="003E326D">
      <w:pPr>
        <w:spacing w:after="0" w:line="240" w:lineRule="auto"/>
      </w:pPr>
      <w:r>
        <w:separator/>
      </w:r>
    </w:p>
  </w:endnote>
  <w:endnote w:type="continuationSeparator" w:id="0">
    <w:p w14:paraId="52716DC6" w14:textId="77777777" w:rsidR="00B4513D" w:rsidRDefault="00B4513D" w:rsidP="003E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27B71" w14:textId="77777777" w:rsidR="00B4513D" w:rsidRDefault="00B4513D" w:rsidP="003E326D">
      <w:pPr>
        <w:spacing w:after="0" w:line="240" w:lineRule="auto"/>
      </w:pPr>
      <w:r>
        <w:separator/>
      </w:r>
    </w:p>
  </w:footnote>
  <w:footnote w:type="continuationSeparator" w:id="0">
    <w:p w14:paraId="11118977" w14:textId="77777777" w:rsidR="00B4513D" w:rsidRDefault="00B4513D" w:rsidP="003E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05AFD" w14:textId="19B0AEFC" w:rsidR="003E326D" w:rsidRDefault="003E326D" w:rsidP="003E326D">
    <w:pPr>
      <w:pStyle w:val="Nagwek"/>
      <w:tabs>
        <w:tab w:val="clear" w:pos="4536"/>
        <w:tab w:val="clear" w:pos="9072"/>
        <w:tab w:val="left" w:pos="6096"/>
        <w:tab w:val="right" w:pos="9356"/>
      </w:tabs>
    </w:pPr>
    <w:r>
      <w:rPr>
        <w:noProof/>
      </w:rPr>
      <w:drawing>
        <wp:inline distT="0" distB="0" distL="0" distR="0" wp14:anchorId="0C76A440" wp14:editId="3E87DA3B">
          <wp:extent cx="381662" cy="223496"/>
          <wp:effectExtent l="0" t="0" r="0" b="5715"/>
          <wp:docPr id="2" name="Obraz 2" descr="Symbol Szpitala Specjlistycznego w Pile" title="Symbol serca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200" cy="2349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  <w:r w:rsidRPr="00323EA6">
      <w:rPr>
        <w:i/>
        <w:iCs/>
        <w:sz w:val="16"/>
        <w:szCs w:val="16"/>
      </w:rPr>
      <w:t xml:space="preserve">Postępowanie nr </w:t>
    </w:r>
    <w:r>
      <w:rPr>
        <w:i/>
        <w:iCs/>
        <w:sz w:val="16"/>
        <w:szCs w:val="16"/>
      </w:rPr>
      <w:t>E</w:t>
    </w:r>
    <w:r w:rsidRPr="00323EA6">
      <w:rPr>
        <w:i/>
        <w:iCs/>
        <w:sz w:val="16"/>
        <w:szCs w:val="16"/>
      </w:rPr>
      <w:t>ZP.II-241/</w:t>
    </w:r>
    <w:r>
      <w:rPr>
        <w:i/>
        <w:iCs/>
        <w:sz w:val="16"/>
        <w:szCs w:val="16"/>
      </w:rPr>
      <w:t>21/26</w:t>
    </w:r>
    <w:r w:rsidRPr="00323EA6">
      <w:rPr>
        <w:i/>
        <w:iCs/>
        <w:sz w:val="16"/>
        <w:szCs w:val="16"/>
      </w:rPr>
      <w:t xml:space="preserve">       </w:t>
    </w:r>
    <w:r>
      <w:rPr>
        <w:i/>
        <w:iCs/>
        <w:sz w:val="16"/>
        <w:szCs w:val="16"/>
      </w:rPr>
      <w:tab/>
      <w:t>załącznik 2a do</w:t>
    </w:r>
    <w:r w:rsidRPr="003E326D">
      <w:t xml:space="preserve"> </w:t>
    </w:r>
    <w:r w:rsidRPr="003E326D">
      <w:rPr>
        <w:i/>
        <w:iCs/>
        <w:sz w:val="16"/>
        <w:szCs w:val="16"/>
      </w:rPr>
      <w:t>Specyfikacja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916EE"/>
    <w:multiLevelType w:val="hybridMultilevel"/>
    <w:tmpl w:val="C7AC94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75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C2017A"/>
    <w:multiLevelType w:val="multilevel"/>
    <w:tmpl w:val="9B0458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DDF5D70"/>
    <w:multiLevelType w:val="hybridMultilevel"/>
    <w:tmpl w:val="35149F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5A64E8"/>
    <w:multiLevelType w:val="hybridMultilevel"/>
    <w:tmpl w:val="F8C427E0"/>
    <w:lvl w:ilvl="0" w:tplc="1C02B88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801464"/>
    <w:multiLevelType w:val="multilevel"/>
    <w:tmpl w:val="57D4C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50B5E1F"/>
    <w:multiLevelType w:val="hybridMultilevel"/>
    <w:tmpl w:val="7D42E0FE"/>
    <w:lvl w:ilvl="0" w:tplc="57CEE2B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FC633C6">
      <w:start w:val="1"/>
      <w:numFmt w:val="lowerLetter"/>
      <w:lvlText w:val="%2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9D62899"/>
    <w:multiLevelType w:val="hybridMultilevel"/>
    <w:tmpl w:val="E6B073A0"/>
    <w:lvl w:ilvl="0" w:tplc="72A838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E2813"/>
    <w:multiLevelType w:val="multilevel"/>
    <w:tmpl w:val="400680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EED11BE"/>
    <w:multiLevelType w:val="hybridMultilevel"/>
    <w:tmpl w:val="D92AA2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34773C1"/>
    <w:multiLevelType w:val="hybridMultilevel"/>
    <w:tmpl w:val="FF004D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F252B1"/>
    <w:multiLevelType w:val="multilevel"/>
    <w:tmpl w:val="0E541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99840AD"/>
    <w:multiLevelType w:val="hybridMultilevel"/>
    <w:tmpl w:val="1FAA4056"/>
    <w:lvl w:ilvl="0" w:tplc="574A46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7566F92"/>
    <w:multiLevelType w:val="multilevel"/>
    <w:tmpl w:val="9DCC0A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52167434">
    <w:abstractNumId w:val="8"/>
  </w:num>
  <w:num w:numId="2" w16cid:durableId="1842890782">
    <w:abstractNumId w:val="3"/>
  </w:num>
  <w:num w:numId="3" w16cid:durableId="1885671640">
    <w:abstractNumId w:val="1"/>
  </w:num>
  <w:num w:numId="4" w16cid:durableId="1014724505">
    <w:abstractNumId w:val="10"/>
  </w:num>
  <w:num w:numId="5" w16cid:durableId="853114394">
    <w:abstractNumId w:val="2"/>
  </w:num>
  <w:num w:numId="6" w16cid:durableId="702294227">
    <w:abstractNumId w:val="5"/>
  </w:num>
  <w:num w:numId="7" w16cid:durableId="1010910940">
    <w:abstractNumId w:val="11"/>
  </w:num>
  <w:num w:numId="8" w16cid:durableId="583106418">
    <w:abstractNumId w:val="13"/>
  </w:num>
  <w:num w:numId="9" w16cid:durableId="1656060822">
    <w:abstractNumId w:val="4"/>
  </w:num>
  <w:num w:numId="10" w16cid:durableId="843933500">
    <w:abstractNumId w:val="12"/>
  </w:num>
  <w:num w:numId="11" w16cid:durableId="1894196367">
    <w:abstractNumId w:val="7"/>
  </w:num>
  <w:num w:numId="12" w16cid:durableId="808591369">
    <w:abstractNumId w:val="6"/>
  </w:num>
  <w:num w:numId="13" w16cid:durableId="224534925">
    <w:abstractNumId w:val="9"/>
  </w:num>
  <w:num w:numId="14" w16cid:durableId="122567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749"/>
    <w:rsid w:val="000151F5"/>
    <w:rsid w:val="000A3DB2"/>
    <w:rsid w:val="000C16F9"/>
    <w:rsid w:val="0014362A"/>
    <w:rsid w:val="00166303"/>
    <w:rsid w:val="001C2508"/>
    <w:rsid w:val="00253514"/>
    <w:rsid w:val="00307A86"/>
    <w:rsid w:val="00390163"/>
    <w:rsid w:val="003A5749"/>
    <w:rsid w:val="003E326D"/>
    <w:rsid w:val="00443FE7"/>
    <w:rsid w:val="00486E2C"/>
    <w:rsid w:val="0052544F"/>
    <w:rsid w:val="0056745F"/>
    <w:rsid w:val="0059198E"/>
    <w:rsid w:val="005B2159"/>
    <w:rsid w:val="00615CFC"/>
    <w:rsid w:val="00625ADA"/>
    <w:rsid w:val="00636CEE"/>
    <w:rsid w:val="006665FC"/>
    <w:rsid w:val="006872B0"/>
    <w:rsid w:val="006B0951"/>
    <w:rsid w:val="007023D4"/>
    <w:rsid w:val="00716564"/>
    <w:rsid w:val="00736D66"/>
    <w:rsid w:val="00745CAD"/>
    <w:rsid w:val="007812B5"/>
    <w:rsid w:val="007D10F4"/>
    <w:rsid w:val="007D2D6F"/>
    <w:rsid w:val="00823AF0"/>
    <w:rsid w:val="00876FF9"/>
    <w:rsid w:val="008C751E"/>
    <w:rsid w:val="00946DD6"/>
    <w:rsid w:val="00986353"/>
    <w:rsid w:val="00997277"/>
    <w:rsid w:val="009A31AA"/>
    <w:rsid w:val="00A53D89"/>
    <w:rsid w:val="00B235F0"/>
    <w:rsid w:val="00B422E1"/>
    <w:rsid w:val="00B4513D"/>
    <w:rsid w:val="00C63237"/>
    <w:rsid w:val="00C80D77"/>
    <w:rsid w:val="00C9305E"/>
    <w:rsid w:val="00CC0A37"/>
    <w:rsid w:val="00D80C7D"/>
    <w:rsid w:val="00DB343D"/>
    <w:rsid w:val="00DB381E"/>
    <w:rsid w:val="00E05038"/>
    <w:rsid w:val="00E80CC3"/>
    <w:rsid w:val="00E94DAF"/>
    <w:rsid w:val="00F07561"/>
    <w:rsid w:val="00F34ADD"/>
    <w:rsid w:val="00FB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6672C"/>
  <w15:chartTrackingRefBased/>
  <w15:docId w15:val="{6CE2B065-DAD0-4B37-93D0-76A9089F7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5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5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57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5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57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5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5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5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5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5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5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5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57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57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57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57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57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57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5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5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5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5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5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57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57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57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5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57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5749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FB5149"/>
    <w:pPr>
      <w:spacing w:after="12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B514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E3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26D"/>
  </w:style>
  <w:style w:type="paragraph" w:styleId="Stopka">
    <w:name w:val="footer"/>
    <w:basedOn w:val="Normalny"/>
    <w:link w:val="StopkaZnak"/>
    <w:uiPriority w:val="99"/>
    <w:unhideWhenUsed/>
    <w:rsid w:val="003E3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F8278-B295-4354-B5E1-2E3CA0D97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2524</Words>
  <Characters>15146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apt.kie</dc:creator>
  <cp:keywords/>
  <dc:description/>
  <cp:lastModifiedBy>Aleksandra Gałażewska</cp:lastModifiedBy>
  <cp:revision>2</cp:revision>
  <dcterms:created xsi:type="dcterms:W3CDTF">2026-04-30T10:08:00Z</dcterms:created>
  <dcterms:modified xsi:type="dcterms:W3CDTF">2026-04-30T10:08:00Z</dcterms:modified>
</cp:coreProperties>
</file>