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9E848" w14:textId="77777777" w:rsidR="00805B4E" w:rsidRPr="00730464" w:rsidRDefault="00805B4E" w:rsidP="00805B4E">
      <w:pPr>
        <w:spacing w:before="100" w:beforeAutospacing="1" w:after="100" w:afterAutospacing="1"/>
        <w:outlineLvl w:val="1"/>
        <w:rPr>
          <w:rFonts w:ascii="Calibri" w:hAnsi="Calibri" w:cs="Calibri"/>
          <w:b/>
          <w:bCs/>
          <w:szCs w:val="22"/>
        </w:rPr>
      </w:pPr>
      <w:r w:rsidRPr="00730464">
        <w:rPr>
          <w:rFonts w:ascii="Calibri" w:hAnsi="Calibri" w:cs="Calibri"/>
          <w:b/>
          <w:bCs/>
          <w:szCs w:val="22"/>
        </w:rPr>
        <w:t>DZP.P.271</w:t>
      </w:r>
      <w:r>
        <w:rPr>
          <w:rFonts w:ascii="Calibri" w:hAnsi="Calibri" w:cs="Calibri"/>
          <w:b/>
          <w:bCs/>
          <w:szCs w:val="22"/>
        </w:rPr>
        <w:t>.15.</w:t>
      </w:r>
      <w:r w:rsidRPr="00730464">
        <w:rPr>
          <w:rFonts w:ascii="Calibri" w:hAnsi="Calibri" w:cs="Calibri"/>
          <w:b/>
          <w:bCs/>
          <w:szCs w:val="22"/>
        </w:rPr>
        <w:t xml:space="preserve">2026 </w:t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</w:r>
      <w:r w:rsidRPr="00730464">
        <w:rPr>
          <w:rFonts w:ascii="Calibri" w:hAnsi="Calibri" w:cs="Calibri"/>
          <w:b/>
          <w:bCs/>
          <w:szCs w:val="22"/>
        </w:rPr>
        <w:tab/>
        <w:t xml:space="preserve">Załącznik nr </w:t>
      </w:r>
      <w:r>
        <w:rPr>
          <w:rFonts w:ascii="Calibri" w:hAnsi="Calibri" w:cs="Calibri"/>
          <w:b/>
          <w:bCs/>
          <w:szCs w:val="22"/>
        </w:rPr>
        <w:t>2.3</w:t>
      </w:r>
      <w:r w:rsidRPr="00730464">
        <w:rPr>
          <w:rFonts w:ascii="Calibri" w:hAnsi="Calibri" w:cs="Calibri"/>
          <w:b/>
          <w:bCs/>
          <w:szCs w:val="22"/>
        </w:rPr>
        <w:t xml:space="preserve"> do SWZ</w:t>
      </w:r>
    </w:p>
    <w:p w14:paraId="61D0F2E3" w14:textId="77777777" w:rsidR="00805B4E" w:rsidRPr="0096407E" w:rsidRDefault="00805B4E" w:rsidP="00805B4E">
      <w:pPr>
        <w:jc w:val="center"/>
        <w:rPr>
          <w:rFonts w:ascii="Calibri" w:hAnsi="Calibri" w:cs="Calibri"/>
          <w:b/>
        </w:rPr>
      </w:pPr>
      <w:r w:rsidRPr="0096407E">
        <w:rPr>
          <w:rFonts w:ascii="Calibri" w:hAnsi="Calibri" w:cs="Calibri"/>
          <w:b/>
        </w:rPr>
        <w:t xml:space="preserve">ZESTAWIENIE MINIMALNYCH GRANICZNYCH PARAMETRÓW TECHNICZNYCH </w:t>
      </w:r>
    </w:p>
    <w:p w14:paraId="2802DB6A" w14:textId="77777777" w:rsidR="00805B4E" w:rsidRPr="00730464" w:rsidRDefault="00805B4E" w:rsidP="00805B4E">
      <w:pPr>
        <w:rPr>
          <w:rFonts w:ascii="Calibri" w:hAnsi="Calibri" w:cs="Calibri"/>
          <w:b/>
          <w:szCs w:val="22"/>
        </w:rPr>
      </w:pPr>
    </w:p>
    <w:p w14:paraId="10A82908" w14:textId="77777777" w:rsidR="00805B4E" w:rsidRDefault="00805B4E" w:rsidP="00805B4E">
      <w:pPr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PAKIET NR 3</w:t>
      </w:r>
    </w:p>
    <w:p w14:paraId="1E3AE23D" w14:textId="77777777" w:rsidR="00805B4E" w:rsidRDefault="00805B4E" w:rsidP="00805B4E">
      <w:pPr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ŁÓŻKO SZPITALNE BARIATRYCZNE Z WYPOSAŻENIEM</w:t>
      </w:r>
    </w:p>
    <w:p w14:paraId="5405F8D4" w14:textId="77777777" w:rsidR="00805B4E" w:rsidRPr="00730464" w:rsidRDefault="00805B4E" w:rsidP="00805B4E">
      <w:pPr>
        <w:rPr>
          <w:rFonts w:ascii="Calibri" w:hAnsi="Calibri" w:cs="Calibri"/>
          <w:b/>
          <w:szCs w:val="22"/>
        </w:rPr>
      </w:pPr>
      <w:r w:rsidRPr="00730464">
        <w:rPr>
          <w:rFonts w:ascii="Calibri" w:hAnsi="Calibri" w:cs="Calibri"/>
          <w:b/>
          <w:szCs w:val="22"/>
        </w:rPr>
        <w:t>Zamówienie obejmuje: dostawę, montaż, uruchomienie i przeszkolenie personelu.</w:t>
      </w:r>
    </w:p>
    <w:p w14:paraId="0427BF7A" w14:textId="29B8057A" w:rsidR="00805B4E" w:rsidRPr="00730464" w:rsidRDefault="00805B4E" w:rsidP="00805B4E">
      <w:pPr>
        <w:rPr>
          <w:rFonts w:ascii="Calibri" w:hAnsi="Calibri" w:cs="Calibri"/>
          <w:b/>
          <w:szCs w:val="22"/>
        </w:rPr>
      </w:pPr>
      <w:r w:rsidRPr="00730464">
        <w:rPr>
          <w:rFonts w:ascii="Calibri" w:hAnsi="Calibri" w:cs="Calibri"/>
          <w:b/>
          <w:szCs w:val="22"/>
        </w:rPr>
        <w:t>Termin realizacji</w:t>
      </w:r>
      <w:r w:rsidRPr="00AD43E6">
        <w:rPr>
          <w:rFonts w:ascii="Calibri" w:hAnsi="Calibri" w:cs="Calibri"/>
          <w:b/>
          <w:szCs w:val="22"/>
        </w:rPr>
        <w:t>: do 4</w:t>
      </w:r>
      <w:r w:rsidRPr="00730464">
        <w:rPr>
          <w:rFonts w:ascii="Calibri" w:hAnsi="Calibri" w:cs="Calibri"/>
          <w:b/>
          <w:szCs w:val="22"/>
        </w:rPr>
        <w:t xml:space="preserve"> tygodni od daty podpisania umowy</w:t>
      </w:r>
      <w:r w:rsidR="00AD43E6">
        <w:rPr>
          <w:rFonts w:ascii="Calibri" w:hAnsi="Calibri" w:cs="Calibri"/>
          <w:b/>
          <w:szCs w:val="22"/>
        </w:rPr>
        <w:t xml:space="preserve">, </w:t>
      </w:r>
      <w:r w:rsidR="00AD43E6" w:rsidRPr="00AD43E6">
        <w:rPr>
          <w:rFonts w:ascii="Calibri" w:hAnsi="Calibri" w:cs="Calibri"/>
          <w:b/>
          <w:szCs w:val="22"/>
        </w:rPr>
        <w:t>, ale nie później niż do 30.06.2026r.</w:t>
      </w:r>
    </w:p>
    <w:p w14:paraId="03E9525D" w14:textId="77777777" w:rsidR="00805B4E" w:rsidRDefault="00805B4E" w:rsidP="00805B4E">
      <w:pPr>
        <w:pStyle w:val="NormalnyWeb"/>
        <w:spacing w:before="0" w:beforeAutospacing="0" w:after="0"/>
        <w:rPr>
          <w:rFonts w:ascii="Calibri" w:eastAsia="Times New Roman" w:hAnsi="Calibri" w:cs="Calibri"/>
          <w:sz w:val="22"/>
          <w:szCs w:val="22"/>
        </w:rPr>
      </w:pPr>
      <w:r w:rsidRPr="00730464">
        <w:rPr>
          <w:rFonts w:ascii="Calibri" w:eastAsia="Times New Roman" w:hAnsi="Calibri" w:cs="Calibri"/>
          <w:sz w:val="22"/>
          <w:szCs w:val="22"/>
        </w:rPr>
        <w:t>ILOŚĆ SZTUK</w:t>
      </w:r>
      <w:r>
        <w:rPr>
          <w:rFonts w:ascii="Calibri" w:eastAsia="Times New Roman" w:hAnsi="Calibri" w:cs="Calibri"/>
          <w:sz w:val="22"/>
          <w:szCs w:val="22"/>
        </w:rPr>
        <w:t xml:space="preserve"> ŁÓŻKA SZPITALNEGO BARIATRYCZNEGO Z WYPOSAŻENIEM</w:t>
      </w:r>
      <w:r w:rsidRPr="00730464">
        <w:rPr>
          <w:rFonts w:ascii="Calibri" w:eastAsia="Times New Roman" w:hAnsi="Calibri" w:cs="Calibri"/>
          <w:sz w:val="22"/>
          <w:szCs w:val="22"/>
        </w:rPr>
        <w:t>:</w:t>
      </w:r>
      <w:r>
        <w:rPr>
          <w:rFonts w:ascii="Calibri" w:eastAsia="Times New Roman" w:hAnsi="Calibri" w:cs="Calibri"/>
          <w:sz w:val="22"/>
          <w:szCs w:val="22"/>
        </w:rPr>
        <w:t xml:space="preserve"> 3</w:t>
      </w:r>
      <w:r w:rsidRPr="00730464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29095F40" w14:textId="77777777" w:rsidR="00805B4E" w:rsidRPr="00805B4E" w:rsidRDefault="00805B4E" w:rsidP="00805B4E">
      <w:pPr>
        <w:pStyle w:val="NormalnyWeb"/>
        <w:spacing w:before="0" w:beforeAutospacing="0" w:after="0"/>
        <w:rPr>
          <w:rFonts w:ascii="Calibri" w:eastAsia="Times New Roman" w:hAnsi="Calibri" w:cs="Calibri"/>
          <w:sz w:val="22"/>
          <w:szCs w:val="22"/>
        </w:rPr>
      </w:pPr>
    </w:p>
    <w:tbl>
      <w:tblPr>
        <w:tblW w:w="1497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1"/>
        <w:gridCol w:w="5666"/>
        <w:gridCol w:w="2080"/>
        <w:gridCol w:w="6521"/>
      </w:tblGrid>
      <w:tr w:rsidR="0069415C" w14:paraId="4A7373ED" w14:textId="77777777" w:rsidTr="007C64DD">
        <w:trPr>
          <w:trHeight w:val="284"/>
        </w:trPr>
        <w:tc>
          <w:tcPr>
            <w:tcW w:w="149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97ED32" w14:textId="77777777" w:rsidR="0069415C" w:rsidRDefault="00026A2F">
            <w:pPr>
              <w:widowControl w:val="0"/>
              <w:rPr>
                <w:rFonts w:ascii="Calibri" w:hAnsi="Calibri" w:cs="Calibri"/>
                <w:b/>
                <w:color w:val="000000"/>
                <w:sz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u w:val="single"/>
              </w:rPr>
              <w:t>Łóżko szpitalne bariatryczne</w:t>
            </w:r>
            <w:r>
              <w:rPr>
                <w:rFonts w:ascii="Calibri" w:hAnsi="Calibri" w:cs="Calibri"/>
                <w:b/>
                <w:color w:val="000000"/>
                <w:sz w:val="20"/>
                <w:u w:val="single"/>
              </w:rPr>
              <w:t xml:space="preserve"> z wyposażeniem</w:t>
            </w:r>
          </w:p>
        </w:tc>
      </w:tr>
      <w:tr w:rsidR="0069415C" w14:paraId="2B2A7087" w14:textId="77777777" w:rsidTr="007C64DD">
        <w:trPr>
          <w:trHeight w:val="284"/>
        </w:trPr>
        <w:tc>
          <w:tcPr>
            <w:tcW w:w="6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331FFE" w14:textId="77777777" w:rsidR="0069415C" w:rsidRDefault="00026A2F">
            <w:pPr>
              <w:widowControl w:val="0"/>
              <w:shd w:val="clear" w:color="auto" w:fill="FFFFFF"/>
              <w:ind w:left="36"/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Nazwa</w:t>
            </w:r>
          </w:p>
        </w:tc>
        <w:tc>
          <w:tcPr>
            <w:tcW w:w="8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5F2566" w14:textId="77777777" w:rsidR="0069415C" w:rsidRDefault="0069415C">
            <w:pPr>
              <w:widowControl w:val="0"/>
              <w:shd w:val="clear" w:color="auto" w:fill="FFFFFF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69415C" w14:paraId="7E98275D" w14:textId="77777777" w:rsidTr="007C64DD">
        <w:trPr>
          <w:trHeight w:val="284"/>
        </w:trPr>
        <w:tc>
          <w:tcPr>
            <w:tcW w:w="6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2BC6E8" w14:textId="77777777" w:rsidR="0069415C" w:rsidRDefault="00026A2F">
            <w:pPr>
              <w:widowControl w:val="0"/>
              <w:shd w:val="clear" w:color="auto" w:fill="FFFFFF"/>
              <w:ind w:left="7"/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Typ</w:t>
            </w:r>
          </w:p>
        </w:tc>
        <w:tc>
          <w:tcPr>
            <w:tcW w:w="8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7A8049" w14:textId="77777777" w:rsidR="0069415C" w:rsidRDefault="0069415C">
            <w:pPr>
              <w:widowControl w:val="0"/>
              <w:shd w:val="clear" w:color="auto" w:fill="FFFFFF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69415C" w14:paraId="5EDF2093" w14:textId="77777777" w:rsidTr="007C64DD">
        <w:trPr>
          <w:trHeight w:val="284"/>
        </w:trPr>
        <w:tc>
          <w:tcPr>
            <w:tcW w:w="6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2B197E" w14:textId="2022A810" w:rsidR="0069415C" w:rsidRDefault="00026A2F">
            <w:pPr>
              <w:widowControl w:val="0"/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W</w:t>
            </w:r>
            <w:r w:rsidR="00AD43E6">
              <w:rPr>
                <w:rFonts w:asciiTheme="minorHAnsi" w:hAnsiTheme="minorHAnsi" w:cstheme="minorHAnsi"/>
                <w:b/>
                <w:color w:val="000000"/>
                <w:sz w:val="20"/>
              </w:rPr>
              <w:t>ykonawca/Producent</w:t>
            </w:r>
          </w:p>
        </w:tc>
        <w:tc>
          <w:tcPr>
            <w:tcW w:w="8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7DB03E" w14:textId="77777777" w:rsidR="0069415C" w:rsidRDefault="0069415C">
            <w:pPr>
              <w:widowControl w:val="0"/>
              <w:shd w:val="clear" w:color="auto" w:fill="FFFFFF"/>
              <w:rPr>
                <w:rFonts w:asciiTheme="minorHAnsi" w:hAnsiTheme="minorHAnsi" w:cstheme="minorHAnsi"/>
                <w:color w:val="000000"/>
                <w:sz w:val="20"/>
                <w:lang w:val="en-US"/>
              </w:rPr>
            </w:pPr>
          </w:p>
        </w:tc>
      </w:tr>
      <w:tr w:rsidR="0069415C" w14:paraId="36AF5A78" w14:textId="77777777" w:rsidTr="007C64DD">
        <w:trPr>
          <w:trHeight w:val="284"/>
        </w:trPr>
        <w:tc>
          <w:tcPr>
            <w:tcW w:w="6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F19061" w14:textId="77777777" w:rsidR="0069415C" w:rsidRDefault="00026A2F">
            <w:pPr>
              <w:widowControl w:val="0"/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Kraj pochodzenia</w:t>
            </w:r>
          </w:p>
        </w:tc>
        <w:tc>
          <w:tcPr>
            <w:tcW w:w="8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3C9F12" w14:textId="77777777" w:rsidR="0069415C" w:rsidRDefault="0069415C">
            <w:pPr>
              <w:widowControl w:val="0"/>
              <w:shd w:val="clear" w:color="auto" w:fill="FFFFFF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69415C" w14:paraId="3EAEEE82" w14:textId="77777777" w:rsidTr="007C64DD">
        <w:trPr>
          <w:trHeight w:val="284"/>
        </w:trPr>
        <w:tc>
          <w:tcPr>
            <w:tcW w:w="6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2E7AC6" w14:textId="77777777" w:rsidR="0069415C" w:rsidRDefault="00026A2F">
            <w:pPr>
              <w:widowControl w:val="0"/>
              <w:shd w:val="clear" w:color="auto" w:fill="FFFFFF"/>
              <w:ind w:left="14"/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Rok produkcji: min.</w:t>
            </w:r>
            <w:r w:rsidR="00381EA9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2026</w:t>
            </w:r>
          </w:p>
        </w:tc>
        <w:tc>
          <w:tcPr>
            <w:tcW w:w="8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28B4DB" w14:textId="77777777" w:rsidR="0069415C" w:rsidRDefault="0069415C">
            <w:pPr>
              <w:widowControl w:val="0"/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</w:tr>
      <w:tr w:rsidR="007C64DD" w14:paraId="027FC791" w14:textId="77777777" w:rsidTr="007C64DD">
        <w:trPr>
          <w:trHeight w:val="28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00B4DE" w14:textId="77777777" w:rsidR="007C64DD" w:rsidRDefault="007C64DD">
            <w:pPr>
              <w:widowControl w:val="0"/>
              <w:shd w:val="clear" w:color="auto" w:fill="FFFFFF"/>
              <w:ind w:left="14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Lp.</w:t>
            </w:r>
          </w:p>
        </w:tc>
        <w:tc>
          <w:tcPr>
            <w:tcW w:w="7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278B2E" w14:textId="277C38B2" w:rsidR="007C64DD" w:rsidRDefault="007C64DD" w:rsidP="00BB13AD">
            <w:pPr>
              <w:widowControl w:val="0"/>
              <w:shd w:val="clear" w:color="auto" w:fill="FFFFFF"/>
              <w:ind w:left="14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Parametr wymagany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5B4557" w14:textId="36DD6D01" w:rsidR="007C64DD" w:rsidRDefault="007C64DD" w:rsidP="00BB13AD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Opis oferowanego parametru </w:t>
            </w:r>
          </w:p>
        </w:tc>
      </w:tr>
      <w:tr w:rsidR="007C64DD" w14:paraId="47C6E496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7B88D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F6DF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Szczyty łóżka aluminiowy z płytą HPL z możliwością zablokowania szczytu przed wyjęciem na czas transportu łóżka w celu uniknięcia wypadnięcia szczytu i stracenia kontroli nad łóżkiem. Blokady szczytów z graficzną informacją: zablokowane/odblokowane. Blokada za pomocą jednego lub dwóch przycisków/suwaków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0D02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14F903F9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C26AF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D966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Barierki boczne metalowe lakierowane składane wzdłuż ramy leża nie powodujące poszerzenia łóżka, barierki składane poniżej poziomu materaca, mechanizm zwalniania barierki w jej górnej części, na ergonomicznej wysokości, składanie jedną ręką. Barierki boczne składające się z min trzech poprzeczek. Na jednej z poprzeczek elastyczna listwa ochronna. W celach bezpieczeństwa barierki odblokowywane w min dwóch ruchach.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88CD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  <w:bookmarkStart w:id="0" w:name="_GoBack"/>
            <w:bookmarkEnd w:id="0"/>
          </w:p>
        </w:tc>
      </w:tr>
      <w:tr w:rsidR="007C64DD" w14:paraId="420FEEBF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A140A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A064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Leże łóżka  4 – sekcyjne, w tym 3 ruchome. Leże wypełnienie panelami tworzywowymi, w każdym segmencie kilka paneli. Panele gładkie, łatwo demontowalne, lekkie (maksymalna waga pojedynczego panelu poniżej 1kg) nadające się do dezynfekcji. Panele zabezpieczone przed przesuwaniem się i wypadnięciem poprzez system zatrzaskowy. Leże podparte w 8pkt, gwarantujące stabilność w każdym położeniu. Segmenty leża osadzone na dwóch wzdłużnych profilach stalowych, lakierowanych proszkowo, brak zewnętrznej ramy przy segmentach leża.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A7B0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36A057F7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6DDC4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93E0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Podwójne, antystatyczne  koła o średnicy 125mm.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185B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526CFD84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B70C7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582A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Centralna oraz kierunkowa blokada kół uruchamiana za pomocą dźwigni zlokalizowanych bezpośrednio przy kołach od strony nóg, po obu stronach łóżka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115D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21B2ADC3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69DF9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3E50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Sterowanie elektryczne łóżka przy pomocy:</w:t>
            </w:r>
          </w:p>
          <w:p w14:paraId="768E4944" w14:textId="77777777" w:rsidR="007C64DD" w:rsidRDefault="007C64DD">
            <w:pPr>
              <w:widowControl w:val="0"/>
              <w:numPr>
                <w:ilvl w:val="0"/>
                <w:numId w:val="2"/>
              </w:numPr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Pilota przewodowego dla pacjenta: regulacja kąta nachylenia segmentu pleców, ud oraz wysokości, a także autokontur, podświetlane przyciski, pilot wyposażony w latarkę (1dioda LED),</w:t>
            </w:r>
          </w:p>
          <w:p w14:paraId="4B9DBD79" w14:textId="77777777" w:rsidR="007C64DD" w:rsidRDefault="007C64DD">
            <w:pPr>
              <w:widowControl w:val="0"/>
              <w:numPr>
                <w:ilvl w:val="0"/>
                <w:numId w:val="2"/>
              </w:numPr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Przewodowego panelu sterowania dla     personelu: min. regulacja kąta nachylenia segmentu pleców, ud oraz wysokości, funkcji przechyłów wzdłużnych, autokontur, pozycja antyszokowa, pozycja zaprogramowane w jednym przycisku: krzesło kardiologiczne,  CPR, pozycja mobilizacyjna, antyszokowa, egzaminacyjna, ekstraniska. Panel z możliwością zawieszenia na szczycie od strony nóg oraz schowania w półce na pościel. Min. 3 oznaczone innymi kolorami strefy w panelu sterowania w celu bardziej intuicyjnej obsługi.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6EFC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</w:p>
        </w:tc>
      </w:tr>
      <w:tr w:rsidR="007C64DD" w14:paraId="10D11ABA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0E11D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F61F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Długość zewnętrzna łóżka –  2230mm (+/- 50mm) z funkcją  przedłużenia leża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9968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6C6FA836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B136F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5633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Szerokość zewnętrzna łóżka – 1100mm (+/-50mm)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5DBD7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37316EB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5090B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B459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Wymiary leża 2000mm x 1000mm (+/- 20mm)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171A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42DD23CC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2DA02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781D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wysokości leża, w zakresie 300 mm do 800 mm (+/- 20mm), gwarantująca bezpieczne opuszczanie łóżka i zapobiegająca „zeskakiwaniu z łóżka” /nie dotykaniu pełnymi stopami podłogi podczas opuszczania łóżka/. Nie dopuszcza się rozwiązań o wysokości minimalnej wyższej narażającej pacjenta na ryzyko upadków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47B0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6F1DB880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3226D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76DB" w14:textId="77777777" w:rsidR="007C64DD" w:rsidRDefault="007C64DD">
            <w:pPr>
              <w:widowControl w:val="0"/>
              <w:rPr>
                <w:rFonts w:ascii="Calibri" w:hAnsi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części plecowej w zakresie  70</w:t>
            </w:r>
            <w:r>
              <w:rPr>
                <w:rFonts w:asciiTheme="minorHAnsi" w:eastAsia="Symbol" w:hAnsiTheme="minorHAnsi" w:cs="Symbol"/>
                <w:sz w:val="20"/>
              </w:rPr>
              <w:t></w:t>
            </w:r>
            <w:r>
              <w:rPr>
                <w:rFonts w:asciiTheme="minorHAnsi" w:hAnsiTheme="minorHAnsi" w:cstheme="minorHAnsi"/>
                <w:sz w:val="20"/>
              </w:rPr>
              <w:t xml:space="preserve"> (+/-5</w:t>
            </w:r>
            <w:r>
              <w:rPr>
                <w:rFonts w:asciiTheme="minorHAnsi" w:hAnsiTheme="minorHAnsi" w:cstheme="minorHAnsi"/>
                <w:sz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90EE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D8D8D23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BEFA0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AF5B" w14:textId="77777777" w:rsidR="007C64DD" w:rsidRDefault="007C64DD">
            <w:pPr>
              <w:widowControl w:val="0"/>
              <w:rPr>
                <w:rFonts w:ascii="Calibri" w:hAnsi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części nożnej w zakresie 30</w:t>
            </w:r>
            <w:r>
              <w:rPr>
                <w:rFonts w:asciiTheme="minorHAnsi" w:eastAsia="Symbol" w:hAnsiTheme="minorHAnsi" w:cs="Symbol"/>
                <w:sz w:val="20"/>
              </w:rPr>
              <w:t></w:t>
            </w:r>
            <w:r>
              <w:rPr>
                <w:rFonts w:asciiTheme="minorHAnsi" w:hAnsiTheme="minorHAnsi" w:cstheme="minorHAnsi"/>
                <w:sz w:val="20"/>
              </w:rPr>
              <w:t xml:space="preserve"> (+/-5</w:t>
            </w:r>
            <w:r>
              <w:rPr>
                <w:rFonts w:asciiTheme="minorHAnsi" w:hAnsiTheme="minorHAnsi" w:cstheme="minorHAnsi"/>
                <w:sz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5390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15B3626C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C38AE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3131" w14:textId="77777777" w:rsidR="007C64DD" w:rsidRDefault="007C64DD">
            <w:pPr>
              <w:pStyle w:val="Stopka"/>
              <w:widowControl w:val="0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Zasilanie 230 V, 50 Hz z sygnalizacją włączenia do sieci w celu uniknięcia nieświadomego wyrwania kabla z gniazdka i uszkodzenia łóżka lub gniazdka.</w:t>
            </w:r>
          </w:p>
          <w:p w14:paraId="18B717AB" w14:textId="77777777" w:rsidR="007C64DD" w:rsidRDefault="007C64DD">
            <w:pPr>
              <w:widowControl w:val="0"/>
              <w:snapToGrid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Kabel zasilający w przewodzie skręcanym rozciągliwym. Nie dopuszcza się przewodów prostych.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96FD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5742C6F6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37C0A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44F4" w14:textId="77777777" w:rsidR="007C64DD" w:rsidRDefault="007C64DD">
            <w:pPr>
              <w:pStyle w:val="Stopka"/>
              <w:widowControl w:val="0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Wbudowany akumulator do zasilania podczas transportu lub w sytuacjach zaniku prądu. Diodowy wskaźnik stanu naładowania akumulatora w panelu sterowania dla personelu.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0954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78061969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7B757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54A0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funkcji autokontur, sterowanie przy pomocy przycisków na pilocie dla pacjenta i z panelu sterowania dla personelu montowanego na szczycie łóżka od strony nóg.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AEB5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254AF1D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9D22C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B3BC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Funkcja autoregresji segmentu pleców oraz uda, niwelująca ryzyko powstawania odleżyn dzięki minimalizacji nacisku w odcinku krzyżowo-lędźwiowym a tym samym pełniąca funkcje profilaktyczną  przeciwko odleżynom stopnia 1-4. W segmencie pleców: min.9cm, w segmencie uda: min.5cm.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E8D3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2ACD2A9B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E9174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BF2C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Funkcja zaawansowanej autoregresji, system teleskopowego odsuwania się segmentu pleców oraz uda nie tylko do tyłu, ale i do góry (ruch po okręgu) podczas podnoszenia segmentów, w celu eliminacji sił tarcia będącymi potencjalnym zagrożeniem powstawania odleżyn stopnia 1:4.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163E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36A7D0D0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84D3C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B0DE" w14:textId="77777777" w:rsidR="007C64DD" w:rsidRDefault="007C64DD">
            <w:pPr>
              <w:widowControl w:val="0"/>
              <w:rPr>
                <w:rFonts w:ascii="Calibri" w:hAnsi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pozycji Trendelenburga 14</w:t>
            </w:r>
            <w:r>
              <w:rPr>
                <w:rFonts w:asciiTheme="minorHAnsi" w:eastAsia="Symbol" w:hAnsiTheme="minorHAnsi" w:cs="Symbol"/>
                <w:sz w:val="20"/>
              </w:rPr>
              <w:t></w:t>
            </w:r>
            <w:r>
              <w:rPr>
                <w:rFonts w:asciiTheme="minorHAnsi" w:hAnsiTheme="minorHAnsi" w:cstheme="minorHAnsi"/>
                <w:sz w:val="20"/>
              </w:rPr>
              <w:t xml:space="preserve"> – sterowanie z panelu sterowniczego montowanego na szczycie łóżka od strony nóg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5237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5CAFC887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28451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FF93" w14:textId="77777777" w:rsidR="007C64DD" w:rsidRDefault="007C64DD">
            <w:pPr>
              <w:widowControl w:val="0"/>
              <w:rPr>
                <w:rFonts w:ascii="Calibri" w:hAnsi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pozycji anty-Trendelenburga  14</w:t>
            </w:r>
            <w:r>
              <w:rPr>
                <w:rFonts w:asciiTheme="minorHAnsi" w:eastAsia="Symbol" w:hAnsiTheme="minorHAnsi" w:cs="Symbol"/>
                <w:sz w:val="20"/>
              </w:rPr>
              <w:t></w:t>
            </w:r>
            <w:r>
              <w:rPr>
                <w:rFonts w:asciiTheme="minorHAnsi" w:hAnsiTheme="minorHAnsi" w:cstheme="minorHAnsi"/>
                <w:sz w:val="20"/>
              </w:rPr>
              <w:t xml:space="preserve"> – sterowanie z panelu sterowniczego montowanego na szczycie łóżka od strony nóg.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3075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E1613BC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CBC95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7C4B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do pozycji krzesła kardiologicznego – sterowanie przy pomocy jednego oznaczonego odpowiednim piktogramem przycisku na panelu sterowniczym montowanym na szczycie łóżka od strony nóg.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3B34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70A9F704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FBE9A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19B4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do pozycji CPR, – sterowanie przy pomocy jednego oznaczonego odpowiednim piktogramem przycisku na panelu sterowniczym montowanym na szczycie łóżka od strony nóg.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873C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4E1C30DD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635B6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5844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do pozycji  antyszokowej – sterowanie przy pomocy jednego oznaczonego odpowiednim piktogramem przycisku na panelu sterowniczym montowanym na szczycie łóżka od strony nóg.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92EB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418255F6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B72EA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52AD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do pozycji egzaminacyjnej do badań (leże poziomuje się i unosi do wysokości maksymalnej) – sterowanie przy pomocy jednego oznaczonego odpowiednim piktogramem przycisku na panelu sterowniczym montowanym na szczycie łóżka od strony nóg.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616C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D29C817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8889F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15D3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do pozycji mobilizacyjnej, ułatwiającej pacjentowi opuszczenie łóżka, (leże schodzi do najniższej pozycji, segment pleców podnosi się maksymalnie, a segment nóg poziomuje się) – sterowanie przy pomocy jednego oznaczonego odpowiednim piktogramem przycisku na panelu sterowniczym montowanym na szczycie łóżka od strony nóg.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728A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73D5BBD2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DD76D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257F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Regulacja elektryczna do pozycji ekstraniskiej– sterowanie przy pomocy jednego oznaczonego odpowiednim piktogramem przycisku na panelu sterowniczym montowanym na szczycie łóżka od strony nóg.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C2B7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276E1F1E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36338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45F7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Wyłączniki/blokady funkcji elektrycznych (uruchamiane na panelu sterowniczym dla personelu) dla poszczególnych regulacji:</w:t>
            </w:r>
          </w:p>
          <w:p w14:paraId="2D5300C7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regulacji wysokości</w:t>
            </w:r>
          </w:p>
          <w:p w14:paraId="6451A948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regulacji części plecowej</w:t>
            </w:r>
          </w:p>
          <w:p w14:paraId="2BD82AF0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regulacji części nożnej</w:t>
            </w:r>
          </w:p>
          <w:p w14:paraId="1EF415BA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przechyłu Trendelenburga i anty-Trendelenburga</w:t>
            </w:r>
          </w:p>
          <w:p w14:paraId="14F24090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pozycji krzesła kardiologicznego.</w:t>
            </w:r>
          </w:p>
          <w:p w14:paraId="2CA38C6F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Diodowe wskaźniki informujące o zablokowanych regulacjach w panelu dla personelu oraz w pilocie dla pacjenta.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F1B3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D2F41EF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C997D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3736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Zabezpieczenie przed nieświadomym uruchomieniem funkcji poprzez konieczność wciśnięcia przycisku uruchamiającego dostępność funkcji. Przycisk aktywacji na panelu dla personelu i pilocie pacjenta.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8835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CFBA1B4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117C8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4911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Wciśnięcie przycisku aktywującego na panelu centralnym lub pilocie pacjenta aktywuje obydwa panele sterowania jednocześnie. Nie dopuszcza się rozwiązania aktywującego tylko jeden sterownik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405B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6278BEC4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7242C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8525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Odłączenie wszelkich regulacji po min 180 sekundach nieużywania regulacji, za wyjątkiem funkcji ratujących życie, np. CPR, Antyszokowa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AD9A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5A28E6C7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B4C87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C363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Przycisk bezpieczeństwa (oznaczony charakterystycznie: STOP lub tez o innym oznaczeniu) natychmiastowe odłączenie wszystkich (za wyjątkiem funkcji ratujących życie, np. CPR, Antyszokowa)  funkcji elektrycznych w przypadku wystąpienia zagrożenia dla pacjenta lub personelu również odcinający funkcje w przypadku braku podłączenia do sieci – pracy na akumulatorze.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81F9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694482DB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A3868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DEFF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Elektryczna i mechaniczna funkcja CPR,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9979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488740E1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D0BD7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E963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Bezpieczne obciążenie robocze dla każdej pozycji leża i segmentów na poziomie minimum 320kg. Pozwalające na wszystkie możliwe regulacje przy tym obciążeniu bez narażenia bezpieczeństwa pacjenta i powstanie incydentu medycznego.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1E9C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4D93E11B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0DB79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5B5D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System elektrycznej ochrony przed uszkodzeniem łóżka w wyniku przeciążenia, polegający na wyłączeniu regulacji łóżka w przypadku przekroczenia dopuszczalnego obciążenia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4E56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10E6A7E0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F9490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2FC0" w14:textId="77777777" w:rsidR="007C64DD" w:rsidRDefault="007C64DD">
            <w:pPr>
              <w:widowControl w:val="0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Złącze wyrównania potencjału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7BFF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2435FC9A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305BA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AA1C" w14:textId="77777777" w:rsidR="007C64DD" w:rsidRDefault="007C64DD">
            <w:pPr>
              <w:widowControl w:val="0"/>
              <w:spacing w:before="120" w:after="120"/>
              <w:ind w:right="144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Wyposażenie:</w:t>
            </w:r>
          </w:p>
          <w:p w14:paraId="6AED9942" w14:textId="77777777" w:rsidR="007C64DD" w:rsidRDefault="007C64DD">
            <w:pPr>
              <w:widowControl w:val="0"/>
              <w:spacing w:before="120" w:after="120"/>
              <w:ind w:right="144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Materac piankowy w pokrowcu paroprzepuszczalnym, wodoszczelnym. Zamek pokrowca zabezpieczony przed wnikaniem płynów. Grubość materaca min 16cm. Wymiary materaca dostosowane do wymiarów leża. Materac przystosowany do obciążenia min 300kg</w:t>
            </w:r>
          </w:p>
          <w:p w14:paraId="381D75CF" w14:textId="77777777" w:rsidR="007C64DD" w:rsidRDefault="007C64DD">
            <w:pPr>
              <w:widowControl w:val="0"/>
              <w:spacing w:before="120" w:after="120"/>
              <w:ind w:right="144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-pólka na pościel</w:t>
            </w:r>
          </w:p>
          <w:p w14:paraId="5D3D515A" w14:textId="77777777" w:rsidR="007C64DD" w:rsidRDefault="007C64DD">
            <w:pPr>
              <w:widowControl w:val="0"/>
              <w:spacing w:before="120" w:after="120"/>
              <w:ind w:right="144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theme="minorHAnsi"/>
                <w:sz w:val="20"/>
              </w:rPr>
              <w:t>- listwy z haczykami na worki urologiczne</w:t>
            </w:r>
          </w:p>
          <w:p w14:paraId="1466CAA8" w14:textId="77777777" w:rsidR="007C64DD" w:rsidRDefault="007C64DD">
            <w:pPr>
              <w:widowControl w:val="0"/>
              <w:spacing w:before="120" w:after="120"/>
              <w:ind w:right="144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theme="minorHAnsi"/>
                <w:sz w:val="20"/>
              </w:rPr>
              <w:t>- wieszak kroplówki</w:t>
            </w:r>
          </w:p>
          <w:p w14:paraId="46794428" w14:textId="77777777" w:rsidR="007C64DD" w:rsidRDefault="007C64DD">
            <w:pPr>
              <w:widowControl w:val="0"/>
              <w:spacing w:before="120" w:after="120"/>
              <w:ind w:right="144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theme="minorHAnsi"/>
                <w:sz w:val="20"/>
              </w:rPr>
              <w:t>- wysięgnik ręki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ED88A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59907BD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86AF3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BF4D" w14:textId="77777777" w:rsidR="007C64DD" w:rsidRDefault="007C64DD">
            <w:pPr>
              <w:widowControl w:val="0"/>
              <w:spacing w:before="120" w:after="120"/>
              <w:ind w:right="144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Montaż i szkolenie personelu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9C62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3B783210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A909C" w14:textId="77777777" w:rsidR="007C64DD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9E4B" w14:textId="77777777" w:rsidR="007C64DD" w:rsidRPr="00852401" w:rsidRDefault="007C64DD" w:rsidP="005D5D78">
            <w:pPr>
              <w:widowControl w:val="0"/>
              <w:spacing w:before="120" w:after="120"/>
              <w:ind w:right="144"/>
              <w:rPr>
                <w:rFonts w:asciiTheme="minorHAnsi" w:hAnsiTheme="minorHAnsi" w:cstheme="minorHAnsi"/>
                <w:sz w:val="20"/>
              </w:rPr>
            </w:pPr>
            <w:r w:rsidRPr="00852401">
              <w:rPr>
                <w:rFonts w:asciiTheme="minorHAnsi" w:hAnsiTheme="minorHAnsi" w:cstheme="minorHAnsi"/>
                <w:sz w:val="20"/>
              </w:rPr>
              <w:t>W okresie gwarancji przeglądy serwisowe na koszt dostawcy – co najmniej jeden na 12 miesięcy</w:t>
            </w:r>
          </w:p>
          <w:p w14:paraId="2037731F" w14:textId="77777777" w:rsidR="007C64DD" w:rsidRDefault="007C64DD" w:rsidP="005D5D78">
            <w:pPr>
              <w:widowControl w:val="0"/>
              <w:spacing w:before="120" w:after="120"/>
              <w:ind w:right="144"/>
              <w:rPr>
                <w:rFonts w:asciiTheme="minorHAnsi" w:hAnsiTheme="minorHAnsi" w:cstheme="minorHAnsi"/>
                <w:sz w:val="20"/>
              </w:rPr>
            </w:pPr>
            <w:r w:rsidRPr="00852401">
              <w:rPr>
                <w:rFonts w:asciiTheme="minorHAnsi" w:hAnsiTheme="minorHAnsi" w:cstheme="minorHAnsi"/>
                <w:sz w:val="20"/>
              </w:rPr>
              <w:t>(obejmujące bezpłatny dojazd i robociznę) wykonywane zgodnie z zaleceniami producenta)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FDB1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64DD" w14:paraId="00DD9C3A" w14:textId="77777777" w:rsidTr="007C64DD">
        <w:trPr>
          <w:trHeight w:val="1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56396" w14:textId="77777777" w:rsidR="007C64DD" w:rsidRPr="00852401" w:rsidRDefault="007C64DD">
            <w:pPr>
              <w:widowControl w:val="0"/>
              <w:numPr>
                <w:ilvl w:val="0"/>
                <w:numId w:val="1"/>
              </w:num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27D0" w14:textId="77777777" w:rsidR="007C64DD" w:rsidRPr="00852401" w:rsidRDefault="007C64DD" w:rsidP="005D5D78">
            <w:pPr>
              <w:widowControl w:val="0"/>
              <w:spacing w:before="120" w:after="120"/>
              <w:ind w:right="144"/>
              <w:rPr>
                <w:rFonts w:asciiTheme="minorHAnsi" w:hAnsiTheme="minorHAnsi" w:cstheme="minorHAnsi"/>
                <w:sz w:val="20"/>
              </w:rPr>
            </w:pPr>
            <w:r w:rsidRPr="00852401">
              <w:rPr>
                <w:rFonts w:asciiTheme="minorHAnsi" w:hAnsiTheme="minorHAnsi" w:cstheme="minorHAnsi"/>
                <w:sz w:val="20"/>
              </w:rPr>
              <w:t>Deklaracja zgodności, CE oraz wpis do rejestru wyrobów medycznych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6370" w14:textId="77777777" w:rsidR="007C64DD" w:rsidRDefault="007C64DD">
            <w:pPr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0BF1D0F" w14:textId="77777777" w:rsidR="0069415C" w:rsidRDefault="0069415C">
      <w:pPr>
        <w:rPr>
          <w:rFonts w:asciiTheme="minorHAnsi" w:hAnsiTheme="minorHAnsi" w:cstheme="minorHAnsi"/>
          <w:szCs w:val="22"/>
        </w:rPr>
      </w:pPr>
    </w:p>
    <w:p w14:paraId="4ECAA6EF" w14:textId="77777777" w:rsidR="006B788D" w:rsidRPr="006B788D" w:rsidRDefault="006B788D" w:rsidP="006B788D">
      <w:pPr>
        <w:suppressAutoHyphens w:val="0"/>
        <w:spacing w:before="100" w:line="300" w:lineRule="auto"/>
        <w:ind w:left="1701" w:right="-709" w:hanging="1701"/>
        <w:rPr>
          <w:rFonts w:ascii="Calibri" w:eastAsia="Arial Unicode MS" w:hAnsi="Calibri" w:cs="Calibri"/>
          <w:szCs w:val="22"/>
        </w:rPr>
      </w:pPr>
      <w:r w:rsidRPr="006B788D">
        <w:rPr>
          <w:rFonts w:ascii="Calibri" w:eastAsia="Arial Unicode MS" w:hAnsi="Calibri" w:cs="Calibri"/>
          <w:b/>
          <w:bCs/>
          <w:szCs w:val="22"/>
        </w:rPr>
        <w:t xml:space="preserve">Treść oświadczenia wykonawcy: </w:t>
      </w:r>
    </w:p>
    <w:p w14:paraId="4F730600" w14:textId="77777777" w:rsidR="006B788D" w:rsidRPr="006B788D" w:rsidRDefault="006B788D" w:rsidP="006B788D">
      <w:pPr>
        <w:numPr>
          <w:ilvl w:val="0"/>
          <w:numId w:val="4"/>
        </w:numPr>
        <w:suppressAutoHyphens w:val="0"/>
        <w:spacing w:before="100" w:line="300" w:lineRule="auto"/>
        <w:ind w:right="119"/>
        <w:rPr>
          <w:rFonts w:ascii="Calibri" w:eastAsia="Arial Unicode MS" w:hAnsi="Calibri" w:cs="Calibri"/>
          <w:szCs w:val="22"/>
        </w:rPr>
      </w:pPr>
      <w:r w:rsidRPr="006B788D">
        <w:rPr>
          <w:rFonts w:ascii="Calibri" w:eastAsia="Arial Unicode MS" w:hAnsi="Calibri" w:cs="Calibri"/>
          <w:szCs w:val="22"/>
        </w:rPr>
        <w:t>Oświadczamy, że przedstawione powyżej dane są prawdziwe oraz zobowiązujemy się w przypadku wygrania przetargu do dostarczenia aparatury spełniającej wyspecyfikowane parametry.</w:t>
      </w:r>
    </w:p>
    <w:p w14:paraId="0ABA0C6A" w14:textId="77777777" w:rsidR="006B788D" w:rsidRPr="006B788D" w:rsidRDefault="006B788D" w:rsidP="006B788D">
      <w:pPr>
        <w:numPr>
          <w:ilvl w:val="0"/>
          <w:numId w:val="4"/>
        </w:numPr>
        <w:suppressAutoHyphens w:val="0"/>
        <w:spacing w:before="100" w:line="300" w:lineRule="auto"/>
        <w:ind w:right="119"/>
        <w:rPr>
          <w:rFonts w:ascii="Calibri" w:eastAsia="Arial Unicode MS" w:hAnsi="Calibri" w:cs="Calibri"/>
          <w:szCs w:val="22"/>
        </w:rPr>
      </w:pPr>
      <w:r w:rsidRPr="006B788D">
        <w:rPr>
          <w:rFonts w:ascii="Calibri" w:eastAsia="Arial Unicode MS" w:hAnsi="Calibri" w:cs="Calibri"/>
          <w:szCs w:val="22"/>
        </w:rPr>
        <w:t>Oświadczamy, że oferowany, powyżej wyspecyfikowany sprzęt jest kompletny i po zainstalowaniu będzie gotowy do eksploatacji, bez żadnych dodatkowych zakupów i inwestycji (poza typowymi, znormalizowanymi materiałami eksploatacyjnymi i przygotowaniem adaptacyjnym pomieszczenia).</w:t>
      </w:r>
    </w:p>
    <w:p w14:paraId="1E7AECE4" w14:textId="77777777" w:rsidR="006B788D" w:rsidRPr="006B788D" w:rsidRDefault="006B788D" w:rsidP="006B788D">
      <w:pPr>
        <w:suppressAutoHyphens w:val="0"/>
        <w:rPr>
          <w:rFonts w:ascii="Calibri" w:eastAsia="Arial Unicode MS" w:hAnsi="Calibri" w:cs="Calibri"/>
          <w:szCs w:val="22"/>
        </w:rPr>
      </w:pPr>
    </w:p>
    <w:p w14:paraId="6CDEAB03" w14:textId="77777777" w:rsidR="006B788D" w:rsidRPr="006B788D" w:rsidRDefault="006B788D" w:rsidP="006B788D">
      <w:pPr>
        <w:suppressAutoHyphens w:val="0"/>
        <w:rPr>
          <w:rFonts w:ascii="Calibri" w:eastAsia="Arial Unicode MS" w:hAnsi="Calibri" w:cs="Calibri"/>
          <w:szCs w:val="22"/>
        </w:rPr>
      </w:pPr>
    </w:p>
    <w:p w14:paraId="3553772B" w14:textId="77777777" w:rsidR="006B788D" w:rsidRPr="006B788D" w:rsidRDefault="006B788D" w:rsidP="006B788D">
      <w:pPr>
        <w:suppressAutoHyphens w:val="0"/>
        <w:rPr>
          <w:rFonts w:ascii="Calibri" w:eastAsia="Arial Unicode MS" w:hAnsi="Calibri" w:cs="Calibri"/>
          <w:szCs w:val="22"/>
        </w:rPr>
      </w:pPr>
    </w:p>
    <w:p w14:paraId="5E0F87CF" w14:textId="77777777" w:rsidR="006B788D" w:rsidRPr="006B788D" w:rsidRDefault="006B788D" w:rsidP="006B788D">
      <w:pPr>
        <w:suppressAutoHyphens w:val="0"/>
        <w:rPr>
          <w:rFonts w:ascii="Calibri" w:eastAsia="Arial Unicode MS" w:hAnsi="Calibri" w:cs="Calibri"/>
          <w:szCs w:val="22"/>
        </w:rPr>
      </w:pPr>
    </w:p>
    <w:p w14:paraId="14D9EC37" w14:textId="77777777" w:rsidR="006B788D" w:rsidRPr="006B788D" w:rsidRDefault="006B788D" w:rsidP="006B788D">
      <w:pPr>
        <w:suppressAutoHyphens w:val="0"/>
        <w:rPr>
          <w:rFonts w:ascii="Calibri" w:eastAsia="Arial Unicode MS" w:hAnsi="Calibri" w:cs="Calibri"/>
          <w:szCs w:val="22"/>
        </w:rPr>
      </w:pPr>
    </w:p>
    <w:p w14:paraId="0747AF8F" w14:textId="77777777" w:rsidR="006B788D" w:rsidRPr="006B788D" w:rsidRDefault="006B788D" w:rsidP="006B788D">
      <w:pPr>
        <w:suppressAutoHyphens w:val="0"/>
        <w:ind w:left="6372" w:firstLine="708"/>
        <w:rPr>
          <w:rFonts w:ascii="Calibri" w:eastAsia="Arial Unicode MS" w:hAnsi="Calibri" w:cs="Calibri"/>
          <w:szCs w:val="22"/>
        </w:rPr>
      </w:pPr>
      <w:r w:rsidRPr="006B788D">
        <w:rPr>
          <w:rFonts w:ascii="Calibri" w:eastAsia="Arial Unicode MS" w:hAnsi="Calibri" w:cs="Calibri"/>
          <w:szCs w:val="22"/>
        </w:rPr>
        <w:t>..................................................................................</w:t>
      </w:r>
    </w:p>
    <w:p w14:paraId="6426AF8E" w14:textId="77777777" w:rsidR="006B788D" w:rsidRPr="006B788D" w:rsidRDefault="006B788D" w:rsidP="006B788D">
      <w:pPr>
        <w:suppressAutoHyphens w:val="0"/>
        <w:ind w:left="7080" w:firstLine="708"/>
        <w:rPr>
          <w:rFonts w:ascii="Calibri" w:eastAsia="Arial Unicode MS" w:hAnsi="Calibri" w:cs="Calibri"/>
          <w:szCs w:val="22"/>
        </w:rPr>
      </w:pPr>
      <w:r w:rsidRPr="006B788D">
        <w:rPr>
          <w:rFonts w:ascii="Calibri" w:eastAsia="Arial Unicode MS" w:hAnsi="Calibri" w:cs="Calibri"/>
          <w:szCs w:val="22"/>
        </w:rPr>
        <w:t>Pieczęć i podpis osoby uprawnionej</w:t>
      </w:r>
    </w:p>
    <w:p w14:paraId="3B29B3AD" w14:textId="77777777" w:rsidR="006B788D" w:rsidRPr="006B788D" w:rsidRDefault="006B788D" w:rsidP="006B788D">
      <w:pPr>
        <w:suppressAutoHyphens w:val="0"/>
        <w:ind w:left="7080" w:firstLine="708"/>
        <w:rPr>
          <w:rFonts w:ascii="Calibri" w:eastAsia="Arial Unicode MS" w:hAnsi="Calibri" w:cs="Calibri"/>
          <w:szCs w:val="22"/>
        </w:rPr>
      </w:pPr>
      <w:r w:rsidRPr="006B788D">
        <w:rPr>
          <w:rFonts w:ascii="Calibri" w:eastAsia="Arial Unicode MS" w:hAnsi="Calibri" w:cs="Calibri"/>
          <w:szCs w:val="22"/>
        </w:rPr>
        <w:t>do reprezentowania Wykonawcy</w:t>
      </w:r>
    </w:p>
    <w:p w14:paraId="49DECC90" w14:textId="77777777" w:rsidR="0069415C" w:rsidRDefault="0069415C">
      <w:pPr>
        <w:rPr>
          <w:rFonts w:ascii="Arial" w:hAnsi="Arial" w:cstheme="minorHAnsi"/>
          <w:b/>
          <w:bCs/>
          <w:sz w:val="20"/>
        </w:rPr>
      </w:pPr>
    </w:p>
    <w:sectPr w:rsidR="0069415C" w:rsidSect="00805B4E">
      <w:headerReference w:type="default" r:id="rId7"/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DD85CE" w16cex:dateUtc="2026-04-24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C5A50D" w16cid:durableId="41DD85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F6F15" w14:textId="77777777" w:rsidR="00EF40E8" w:rsidRDefault="00EF40E8" w:rsidP="00805B4E">
      <w:r>
        <w:separator/>
      </w:r>
    </w:p>
  </w:endnote>
  <w:endnote w:type="continuationSeparator" w:id="0">
    <w:p w14:paraId="3173658D" w14:textId="77777777" w:rsidR="00EF40E8" w:rsidRDefault="00EF40E8" w:rsidP="0080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94AD1" w14:textId="77777777" w:rsidR="00EF40E8" w:rsidRDefault="00EF40E8" w:rsidP="00805B4E">
      <w:r>
        <w:separator/>
      </w:r>
    </w:p>
  </w:footnote>
  <w:footnote w:type="continuationSeparator" w:id="0">
    <w:p w14:paraId="0D5D21EB" w14:textId="77777777" w:rsidR="00EF40E8" w:rsidRDefault="00EF40E8" w:rsidP="00805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180EE" w14:textId="77777777" w:rsidR="00856331" w:rsidRDefault="00856331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97BAA0" wp14:editId="0BDF53E9">
          <wp:simplePos x="0" y="0"/>
          <wp:positionH relativeFrom="column">
            <wp:posOffset>1843405</wp:posOffset>
          </wp:positionH>
          <wp:positionV relativeFrom="paragraph">
            <wp:posOffset>152400</wp:posOffset>
          </wp:positionV>
          <wp:extent cx="5771515" cy="5905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637B6"/>
    <w:multiLevelType w:val="multilevel"/>
    <w:tmpl w:val="13C01FAA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26E7B8B"/>
    <w:multiLevelType w:val="multilevel"/>
    <w:tmpl w:val="CBF61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D26481C"/>
    <w:multiLevelType w:val="hybridMultilevel"/>
    <w:tmpl w:val="1CCC01AC"/>
    <w:lvl w:ilvl="0" w:tplc="5B22A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92F9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D22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3EB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BCF1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4619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43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FA76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4EDF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2B1115"/>
    <w:multiLevelType w:val="multilevel"/>
    <w:tmpl w:val="0EF644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5C"/>
    <w:rsid w:val="00026A2F"/>
    <w:rsid w:val="000850AE"/>
    <w:rsid w:val="003752B9"/>
    <w:rsid w:val="00381EA9"/>
    <w:rsid w:val="005D5D78"/>
    <w:rsid w:val="00685AE9"/>
    <w:rsid w:val="0069415C"/>
    <w:rsid w:val="006B788D"/>
    <w:rsid w:val="006C25D5"/>
    <w:rsid w:val="007C64DD"/>
    <w:rsid w:val="00805B4E"/>
    <w:rsid w:val="00852401"/>
    <w:rsid w:val="00856331"/>
    <w:rsid w:val="00AD43E6"/>
    <w:rsid w:val="00BB13AD"/>
    <w:rsid w:val="00C91B75"/>
    <w:rsid w:val="00D83172"/>
    <w:rsid w:val="00D8457F"/>
    <w:rsid w:val="00EF40E8"/>
    <w:rsid w:val="00EF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24729"/>
  <w15:docId w15:val="{3BF300F9-2D93-4EC3-B61E-5926B0F5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8AC"/>
    <w:rPr>
      <w:rFonts w:ascii="Verdana" w:eastAsia="Times New Roman" w:hAnsi="Verdana"/>
      <w:sz w:val="22"/>
    </w:rPr>
  </w:style>
  <w:style w:type="paragraph" w:styleId="Nagwek4">
    <w:name w:val="heading 4"/>
    <w:basedOn w:val="Normalny"/>
    <w:next w:val="Normalny"/>
    <w:link w:val="Nagwek4Znak"/>
    <w:qFormat/>
    <w:rsid w:val="00FC23BE"/>
    <w:pPr>
      <w:keepNext/>
      <w:jc w:val="center"/>
      <w:outlineLvl w:val="3"/>
    </w:pPr>
    <w:rPr>
      <w:rFonts w:ascii="Times New Roman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qFormat/>
    <w:rsid w:val="00F408AC"/>
    <w:rPr>
      <w:rFonts w:eastAsia="Times New Roman"/>
      <w:lang w:eastAsia="pl-PL"/>
    </w:rPr>
  </w:style>
  <w:style w:type="character" w:customStyle="1" w:styleId="Nagwek4Znak">
    <w:name w:val="Nagłówek 4 Znak"/>
    <w:link w:val="Nagwek4"/>
    <w:qFormat/>
    <w:rsid w:val="00FC23BE"/>
    <w:rPr>
      <w:rFonts w:eastAsia="Times New Roman"/>
      <w:b/>
      <w:szCs w:val="20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rsid w:val="00F408AC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F40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semiHidden/>
    <w:rsid w:val="00805B4E"/>
    <w:pPr>
      <w:suppressAutoHyphens w:val="0"/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1B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1B7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1B75"/>
    <w:rPr>
      <w:rFonts w:ascii="Verdana" w:eastAsia="Times New Roman" w:hAnsi="Verdan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1B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1B75"/>
    <w:rPr>
      <w:rFonts w:ascii="Verdana" w:eastAsia="Times New Roman" w:hAnsi="Verdana"/>
      <w:b/>
      <w:bCs/>
    </w:rPr>
  </w:style>
  <w:style w:type="paragraph" w:styleId="Poprawka">
    <w:name w:val="Revision"/>
    <w:hidden/>
    <w:uiPriority w:val="99"/>
    <w:semiHidden/>
    <w:rsid w:val="00C91B75"/>
    <w:pPr>
      <w:suppressAutoHyphens w:val="0"/>
    </w:pPr>
    <w:rPr>
      <w:rFonts w:ascii="Verdana" w:eastAsia="Times New Roman" w:hAnsi="Verdan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4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4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1323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Slendak</dc:creator>
  <dc:description/>
  <cp:lastModifiedBy>DZP</cp:lastModifiedBy>
  <cp:revision>3</cp:revision>
  <dcterms:created xsi:type="dcterms:W3CDTF">2026-04-24T06:25:00Z</dcterms:created>
  <dcterms:modified xsi:type="dcterms:W3CDTF">2026-04-29T12:30:00Z</dcterms:modified>
  <dc:language>pl-PL</dc:language>
</cp:coreProperties>
</file>