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7CA6D" w14:textId="02E476B2" w:rsidR="002254B6" w:rsidRPr="004209F4" w:rsidRDefault="00374F34" w:rsidP="00C36BF2">
      <w:pPr>
        <w:pStyle w:val="Standard"/>
        <w:jc w:val="center"/>
        <w:rPr>
          <w:rFonts w:asciiTheme="minorHAnsi" w:hAnsiTheme="minorHAnsi" w:cstheme="minorHAnsi"/>
          <w:b/>
          <w:bCs/>
          <w:color w:val="000000"/>
        </w:rPr>
      </w:pPr>
      <w:r w:rsidRPr="004209F4">
        <w:rPr>
          <w:rFonts w:asciiTheme="minorHAnsi" w:hAnsiTheme="minorHAnsi" w:cstheme="minorHAnsi"/>
          <w:b/>
          <w:bCs/>
          <w:color w:val="000000"/>
          <w:highlight w:val="yellow"/>
        </w:rPr>
        <w:t xml:space="preserve">Wzór </w:t>
      </w:r>
      <w:r w:rsidR="002A63CC" w:rsidRPr="004209F4">
        <w:rPr>
          <w:rFonts w:asciiTheme="minorHAnsi" w:hAnsiTheme="minorHAnsi" w:cstheme="minorHAnsi"/>
          <w:b/>
          <w:bCs/>
          <w:highlight w:val="yellow"/>
        </w:rPr>
        <w:t xml:space="preserve">nr </w:t>
      </w:r>
      <w:r w:rsidR="002A63CC" w:rsidRPr="004209F4">
        <w:rPr>
          <w:rFonts w:asciiTheme="minorHAnsi" w:hAnsiTheme="minorHAnsi" w:cstheme="minorHAnsi"/>
          <w:b/>
          <w:bCs/>
          <w:color w:val="000000"/>
          <w:highlight w:val="yellow"/>
        </w:rPr>
        <w:t>W-51/NZ/2023</w:t>
      </w:r>
    </w:p>
    <w:p w14:paraId="73BC5960" w14:textId="77777777" w:rsidR="002A63CC" w:rsidRPr="004209F4" w:rsidRDefault="002A63CC" w:rsidP="00C36BF2">
      <w:pPr>
        <w:pStyle w:val="Standard"/>
        <w:jc w:val="center"/>
        <w:rPr>
          <w:rFonts w:asciiTheme="minorHAnsi" w:hAnsiTheme="minorHAnsi" w:cstheme="minorHAnsi"/>
          <w:b/>
          <w:bCs/>
          <w:color w:val="000000"/>
        </w:rPr>
      </w:pPr>
      <w:r w:rsidRPr="004209F4">
        <w:rPr>
          <w:rFonts w:asciiTheme="minorHAnsi" w:hAnsiTheme="minorHAnsi" w:cstheme="minorHAnsi"/>
          <w:b/>
          <w:bCs/>
          <w:color w:val="000000"/>
        </w:rPr>
        <w:t>Umowa</w:t>
      </w:r>
    </w:p>
    <w:p w14:paraId="263D8B25" w14:textId="1BBDA798" w:rsidR="002254B6" w:rsidRPr="004209F4" w:rsidRDefault="002A63CC" w:rsidP="00C36BF2">
      <w:pPr>
        <w:pStyle w:val="Standard"/>
        <w:jc w:val="center"/>
        <w:rPr>
          <w:rFonts w:asciiTheme="minorHAnsi" w:hAnsiTheme="minorHAnsi" w:cstheme="minorHAnsi"/>
          <w:b/>
          <w:bCs/>
          <w:color w:val="000000"/>
        </w:rPr>
      </w:pPr>
      <w:r w:rsidRPr="004209F4">
        <w:rPr>
          <w:rFonts w:asciiTheme="minorHAnsi" w:hAnsiTheme="minorHAnsi" w:cstheme="minorHAnsi"/>
          <w:b/>
          <w:bCs/>
          <w:color w:val="000000"/>
        </w:rPr>
        <w:t>nr ……………</w:t>
      </w:r>
    </w:p>
    <w:p w14:paraId="3F3EC499" w14:textId="77777777" w:rsidR="002A63CC" w:rsidRPr="004209F4" w:rsidRDefault="002A63CC" w:rsidP="00C36BF2">
      <w:pPr>
        <w:pStyle w:val="Standard"/>
        <w:jc w:val="center"/>
        <w:rPr>
          <w:rFonts w:asciiTheme="minorHAnsi" w:hAnsiTheme="minorHAnsi" w:cstheme="minorHAnsi"/>
          <w:b/>
          <w:bCs/>
          <w:color w:val="000000"/>
        </w:rPr>
      </w:pPr>
    </w:p>
    <w:p w14:paraId="220FD23A" w14:textId="668CD030" w:rsidR="002254B6" w:rsidRPr="004209F4" w:rsidRDefault="00374F34" w:rsidP="00C36BF2">
      <w:pPr>
        <w:pStyle w:val="Standard"/>
        <w:jc w:val="both"/>
        <w:rPr>
          <w:rFonts w:asciiTheme="minorHAnsi" w:hAnsiTheme="minorHAnsi" w:cstheme="minorHAnsi"/>
          <w:color w:val="000000"/>
        </w:rPr>
      </w:pPr>
      <w:r w:rsidRPr="004209F4">
        <w:rPr>
          <w:rFonts w:asciiTheme="minorHAnsi" w:hAnsiTheme="minorHAnsi" w:cstheme="minorHAnsi"/>
          <w:color w:val="000000"/>
        </w:rPr>
        <w:t>zawarta pomiędzy Stronami:</w:t>
      </w:r>
    </w:p>
    <w:p w14:paraId="5C3052C8" w14:textId="77777777" w:rsidR="005C02DC" w:rsidRPr="004209F4" w:rsidRDefault="005C02DC" w:rsidP="005C02DC">
      <w:pPr>
        <w:spacing w:line="276" w:lineRule="auto"/>
        <w:ind w:left="57" w:right="57"/>
        <w:rPr>
          <w:rFonts w:asciiTheme="minorHAnsi" w:hAnsiTheme="minorHAnsi" w:cstheme="minorHAnsi"/>
          <w:b/>
          <w:bCs/>
        </w:rPr>
      </w:pPr>
      <w:r w:rsidRPr="004209F4">
        <w:rPr>
          <w:rFonts w:asciiTheme="minorHAnsi" w:hAnsiTheme="minorHAnsi" w:cstheme="minorHAnsi"/>
          <w:b/>
          <w:bCs/>
        </w:rPr>
        <w:t xml:space="preserve">Szpitalem Uniwersyteckim im. Karola Marcinkowskiego w Zielonej Górze sp. z o.o., 65-046 Zielona Góra, ul. Zyty 26, firma wpisana do rejestru przedsiębiorców prowadzonego przez Sąd Rejonowy w Zielonej Górze, VIII Wydział Gospodarczy Krajowego Rejestru Sądowego pod nr KRS 0000 596211, </w:t>
      </w:r>
      <w:r w:rsidRPr="004209F4">
        <w:rPr>
          <w:rFonts w:asciiTheme="minorHAnsi" w:hAnsiTheme="minorHAnsi" w:cstheme="minorHAnsi"/>
          <w:b/>
          <w:bCs/>
          <w:color w:val="000000"/>
        </w:rPr>
        <w:t>kapitał zakładowy 508 731 000,00 zł Szpital Uniwersytecki w Zielonej Górze Sp. z o. o. oświadcza, że posiada status dużego przedsiębiorcy,</w:t>
      </w:r>
    </w:p>
    <w:p w14:paraId="44E4B7FE" w14:textId="77777777" w:rsidR="005C02DC" w:rsidRPr="004209F4" w:rsidRDefault="005C02DC" w:rsidP="005C02DC">
      <w:pPr>
        <w:spacing w:line="276" w:lineRule="auto"/>
        <w:ind w:left="57" w:right="57"/>
        <w:rPr>
          <w:rFonts w:asciiTheme="minorHAnsi" w:hAnsiTheme="minorHAnsi" w:cstheme="minorHAnsi"/>
        </w:rPr>
      </w:pPr>
      <w:r w:rsidRPr="004209F4">
        <w:rPr>
          <w:rFonts w:asciiTheme="minorHAnsi" w:hAnsiTheme="minorHAnsi" w:cstheme="minorHAnsi"/>
          <w:b/>
          <w:bCs/>
        </w:rPr>
        <w:t>NIP 973-10-25-315                             REGON 970773231</w:t>
      </w:r>
    </w:p>
    <w:p w14:paraId="57557023" w14:textId="77777777" w:rsidR="002254B6" w:rsidRPr="004209F4" w:rsidRDefault="00374F34" w:rsidP="00C36BF2">
      <w:pPr>
        <w:pStyle w:val="Standard"/>
        <w:spacing w:before="120"/>
        <w:rPr>
          <w:rFonts w:asciiTheme="minorHAnsi" w:hAnsiTheme="minorHAnsi" w:cstheme="minorHAnsi"/>
          <w:color w:val="000000"/>
        </w:rPr>
      </w:pPr>
      <w:r w:rsidRPr="004209F4">
        <w:rPr>
          <w:rFonts w:asciiTheme="minorHAnsi" w:hAnsiTheme="minorHAnsi" w:cstheme="minorHAnsi"/>
          <w:color w:val="000000"/>
        </w:rPr>
        <w:t>zwanym dalej Zamawiającym – w imieniu której działa/ją:</w:t>
      </w:r>
    </w:p>
    <w:p w14:paraId="5A622F35" w14:textId="6FBA6749" w:rsidR="002254B6" w:rsidRPr="004209F4" w:rsidRDefault="005C02DC" w:rsidP="00C36BF2">
      <w:pPr>
        <w:pStyle w:val="Standard"/>
        <w:rPr>
          <w:rFonts w:asciiTheme="minorHAnsi" w:hAnsiTheme="minorHAnsi" w:cstheme="minorHAnsi"/>
          <w:color w:val="000000"/>
        </w:rPr>
      </w:pPr>
      <w:r w:rsidRPr="004209F4">
        <w:rPr>
          <w:rFonts w:asciiTheme="minorHAnsi" w:hAnsiTheme="minorHAnsi" w:cstheme="minorHAnsi"/>
          <w:color w:val="000000"/>
        </w:rPr>
        <w:t>………………………………………………………………….</w:t>
      </w:r>
    </w:p>
    <w:p w14:paraId="03B9EE0F" w14:textId="77777777" w:rsidR="002254B6" w:rsidRPr="004209F4" w:rsidRDefault="00374F34" w:rsidP="00C36BF2">
      <w:pPr>
        <w:pStyle w:val="Standard"/>
        <w:spacing w:before="120" w:after="120"/>
        <w:rPr>
          <w:rFonts w:asciiTheme="minorHAnsi" w:hAnsiTheme="minorHAnsi" w:cstheme="minorHAnsi"/>
          <w:color w:val="000000"/>
        </w:rPr>
      </w:pPr>
      <w:r w:rsidRPr="004209F4">
        <w:rPr>
          <w:rFonts w:asciiTheme="minorHAnsi" w:hAnsiTheme="minorHAnsi" w:cstheme="minorHAnsi"/>
          <w:color w:val="000000"/>
        </w:rPr>
        <w:t>a</w:t>
      </w:r>
    </w:p>
    <w:p w14:paraId="0EEE54D9" w14:textId="77777777" w:rsidR="002254B6" w:rsidRPr="004209F4" w:rsidRDefault="00374F34" w:rsidP="00C36BF2">
      <w:pPr>
        <w:pStyle w:val="Standard"/>
        <w:rPr>
          <w:rFonts w:asciiTheme="minorHAnsi" w:hAnsiTheme="minorHAnsi" w:cstheme="minorHAnsi"/>
          <w:color w:val="000000"/>
        </w:rPr>
      </w:pPr>
      <w:r w:rsidRPr="004209F4">
        <w:rPr>
          <w:rFonts w:asciiTheme="minorHAnsi" w:hAnsiTheme="minorHAnsi" w:cstheme="minorHAnsi"/>
          <w:color w:val="000000"/>
        </w:rPr>
        <w:t>……………………………………………</w:t>
      </w:r>
    </w:p>
    <w:p w14:paraId="6839C06D" w14:textId="77777777" w:rsidR="002254B6" w:rsidRPr="004209F4" w:rsidRDefault="002254B6" w:rsidP="00C36BF2">
      <w:pPr>
        <w:pStyle w:val="Standard"/>
        <w:rPr>
          <w:rFonts w:asciiTheme="minorHAnsi" w:hAnsiTheme="minorHAnsi" w:cstheme="minorHAnsi"/>
          <w:b/>
          <w:bCs/>
          <w:color w:val="000000"/>
        </w:rPr>
      </w:pPr>
    </w:p>
    <w:p w14:paraId="0A980D43" w14:textId="77777777" w:rsidR="002254B6" w:rsidRPr="004209F4" w:rsidRDefault="00374F34" w:rsidP="00C36BF2">
      <w:pPr>
        <w:pStyle w:val="Standard"/>
        <w:rPr>
          <w:rFonts w:asciiTheme="minorHAnsi" w:hAnsiTheme="minorHAnsi" w:cstheme="minorHAnsi"/>
          <w:b/>
          <w:bCs/>
          <w:color w:val="000000"/>
        </w:rPr>
      </w:pPr>
      <w:r w:rsidRPr="004209F4">
        <w:rPr>
          <w:rFonts w:asciiTheme="minorHAnsi" w:hAnsiTheme="minorHAnsi" w:cstheme="minorHAnsi"/>
          <w:b/>
          <w:bCs/>
          <w:color w:val="000000"/>
        </w:rPr>
        <w:t>NIP …………….. REGON ……………... KRS ………………...</w:t>
      </w:r>
    </w:p>
    <w:p w14:paraId="08A76E20" w14:textId="77777777" w:rsidR="005C02DC" w:rsidRPr="004209F4" w:rsidRDefault="005C02DC" w:rsidP="005C02DC">
      <w:pPr>
        <w:spacing w:after="120" w:line="276" w:lineRule="auto"/>
        <w:jc w:val="both"/>
        <w:rPr>
          <w:rFonts w:asciiTheme="minorHAnsi" w:hAnsiTheme="minorHAnsi" w:cstheme="minorHAnsi"/>
        </w:rPr>
      </w:pPr>
      <w:r w:rsidRPr="004209F4">
        <w:rPr>
          <w:rFonts w:asciiTheme="minorHAnsi" w:hAnsiTheme="minorHAnsi" w:cstheme="minorHAnsi"/>
          <w:b/>
          <w:bCs/>
        </w:rPr>
        <w:t>zwanym dalej Wykonawcą</w:t>
      </w:r>
      <w:r w:rsidRPr="004209F4">
        <w:rPr>
          <w:rFonts w:asciiTheme="minorHAnsi" w:hAnsiTheme="minorHAnsi" w:cstheme="minorHAnsi"/>
        </w:rPr>
        <w:t xml:space="preserve"> – w imieniu którego działa/-ją: osoby do tego umocowane wskazane w KRS bądź upoważnione na podstawie przekazanego pełnomocnictwa.</w:t>
      </w:r>
    </w:p>
    <w:p w14:paraId="7CF6E487" w14:textId="1B2DF335" w:rsidR="002254B6" w:rsidRPr="004209F4" w:rsidRDefault="00374F34" w:rsidP="00C36BF2">
      <w:pPr>
        <w:pStyle w:val="Standard"/>
        <w:jc w:val="both"/>
        <w:rPr>
          <w:rFonts w:asciiTheme="minorHAnsi" w:hAnsiTheme="minorHAnsi" w:cstheme="minorHAnsi"/>
        </w:rPr>
      </w:pPr>
      <w:r w:rsidRPr="004209F4">
        <w:rPr>
          <w:rFonts w:asciiTheme="minorHAnsi" w:hAnsiTheme="minorHAnsi" w:cstheme="minorHAnsi"/>
          <w:color w:val="000000"/>
        </w:rPr>
        <w:t xml:space="preserve">W wyniku przeprowadzonego postępowania o udzielenie zamówienia publicznego </w:t>
      </w:r>
      <w:r w:rsidRPr="004209F4">
        <w:rPr>
          <w:rFonts w:asciiTheme="minorHAnsi" w:hAnsiTheme="minorHAnsi" w:cstheme="minorHAnsi"/>
        </w:rPr>
        <w:t xml:space="preserve">w trybie </w:t>
      </w:r>
      <w:r w:rsidR="005C02DC" w:rsidRPr="004209F4">
        <w:rPr>
          <w:rFonts w:asciiTheme="minorHAnsi" w:hAnsiTheme="minorHAnsi" w:cstheme="minorHAnsi"/>
        </w:rPr>
        <w:t>przetargu nieograniczonego</w:t>
      </w:r>
      <w:r w:rsidRPr="004209F4">
        <w:rPr>
          <w:rFonts w:asciiTheme="minorHAnsi" w:hAnsiTheme="minorHAnsi" w:cstheme="minorHAnsi"/>
        </w:rPr>
        <w:t xml:space="preserve"> </w:t>
      </w:r>
      <w:r w:rsidRPr="004209F4">
        <w:rPr>
          <w:rFonts w:asciiTheme="minorHAnsi" w:hAnsiTheme="minorHAnsi" w:cstheme="minorHAnsi"/>
          <w:color w:val="000000"/>
        </w:rPr>
        <w:t>Strony zawarły umowę, o następującej treści:</w:t>
      </w:r>
    </w:p>
    <w:p w14:paraId="26AA0788" w14:textId="77777777" w:rsidR="002254B6" w:rsidRPr="004209F4" w:rsidRDefault="002254B6" w:rsidP="00C36BF2">
      <w:pPr>
        <w:pStyle w:val="Standard"/>
        <w:jc w:val="center"/>
        <w:rPr>
          <w:rFonts w:asciiTheme="minorHAnsi" w:hAnsiTheme="minorHAnsi" w:cstheme="minorHAnsi"/>
          <w:color w:val="000000"/>
        </w:rPr>
      </w:pPr>
    </w:p>
    <w:p w14:paraId="63EFA2E1"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1</w:t>
      </w:r>
    </w:p>
    <w:p w14:paraId="7B486D99" w14:textId="77777777" w:rsidR="002254B6" w:rsidRPr="004209F4" w:rsidRDefault="00374F34" w:rsidP="00C36BF2">
      <w:pPr>
        <w:pStyle w:val="Standard"/>
        <w:numPr>
          <w:ilvl w:val="0"/>
          <w:numId w:val="8"/>
        </w:numPr>
        <w:jc w:val="both"/>
        <w:rPr>
          <w:rFonts w:asciiTheme="minorHAnsi" w:hAnsiTheme="minorHAnsi" w:cstheme="minorHAnsi"/>
          <w:color w:val="000000"/>
        </w:rPr>
      </w:pPr>
      <w:r w:rsidRPr="004209F4">
        <w:rPr>
          <w:rFonts w:asciiTheme="minorHAnsi" w:hAnsiTheme="minorHAnsi" w:cstheme="minorHAnsi"/>
          <w:color w:val="000000"/>
        </w:rPr>
        <w:t xml:space="preserve">Przedmiotem umowy jest dostawa </w:t>
      </w:r>
      <w:r w:rsidRPr="004209F4">
        <w:rPr>
          <w:rFonts w:asciiTheme="minorHAnsi" w:hAnsiTheme="minorHAnsi" w:cstheme="minorHAnsi"/>
          <w:b/>
          <w:bCs/>
          <w:color w:val="000000"/>
        </w:rPr>
        <w:t>………………,</w:t>
      </w:r>
      <w:r w:rsidRPr="004209F4">
        <w:rPr>
          <w:rFonts w:asciiTheme="minorHAnsi" w:hAnsiTheme="minorHAnsi" w:cstheme="minorHAnsi"/>
          <w:color w:val="000000"/>
        </w:rPr>
        <w:t xml:space="preserve"> zwanych dalej wyrobami, szczegółowo określonych w </w:t>
      </w:r>
      <w:r w:rsidRPr="004209F4">
        <w:rPr>
          <w:rFonts w:asciiTheme="minorHAnsi" w:hAnsiTheme="minorHAnsi" w:cstheme="minorHAnsi"/>
          <w:b/>
          <w:bCs/>
          <w:color w:val="000000"/>
        </w:rPr>
        <w:t>załączniku nr 1</w:t>
      </w:r>
      <w:r w:rsidRPr="004209F4">
        <w:rPr>
          <w:rFonts w:asciiTheme="minorHAnsi" w:hAnsiTheme="minorHAnsi" w:cstheme="minorHAnsi"/>
          <w:color w:val="000000"/>
        </w:rPr>
        <w:t xml:space="preserve"> do umowy.</w:t>
      </w:r>
    </w:p>
    <w:p w14:paraId="24A17AF3" w14:textId="77777777" w:rsidR="002254B6" w:rsidRPr="004209F4" w:rsidRDefault="00374F34" w:rsidP="00C36BF2">
      <w:pPr>
        <w:pStyle w:val="Standard"/>
        <w:numPr>
          <w:ilvl w:val="0"/>
          <w:numId w:val="8"/>
        </w:numPr>
        <w:jc w:val="both"/>
        <w:rPr>
          <w:rFonts w:asciiTheme="minorHAnsi" w:hAnsiTheme="minorHAnsi" w:cstheme="minorHAnsi"/>
          <w:color w:val="000000"/>
        </w:rPr>
      </w:pPr>
      <w:r w:rsidRPr="004209F4">
        <w:rPr>
          <w:rFonts w:asciiTheme="minorHAnsi" w:hAnsiTheme="minorHAnsi" w:cstheme="minorHAnsi"/>
          <w:color w:val="000000"/>
        </w:rPr>
        <w:t>Wykonawca zobowiązuje się w ramach przedmiotu umowy i jego cenie:</w:t>
      </w:r>
    </w:p>
    <w:p w14:paraId="61F67333" w14:textId="77777777" w:rsidR="002254B6" w:rsidRPr="004209F4" w:rsidRDefault="00374F34" w:rsidP="00C36BF2">
      <w:pPr>
        <w:pStyle w:val="Standard"/>
        <w:numPr>
          <w:ilvl w:val="0"/>
          <w:numId w:val="9"/>
        </w:numPr>
        <w:jc w:val="both"/>
        <w:rPr>
          <w:rFonts w:asciiTheme="minorHAnsi" w:hAnsiTheme="minorHAnsi" w:cstheme="minorHAnsi"/>
          <w:color w:val="000000"/>
        </w:rPr>
      </w:pPr>
      <w:r w:rsidRPr="004209F4">
        <w:rPr>
          <w:rFonts w:asciiTheme="minorHAnsi" w:hAnsiTheme="minorHAnsi" w:cstheme="minorHAnsi"/>
          <w:color w:val="000000"/>
        </w:rPr>
        <w:t>utworzyć w ……………… bank depozytowy wyrobów wymienionych w poz. ........  tabeli załącznika nr 1 do umowy w pełnym asortymencie i zakresie wymaganych rozmiarów, zwany dalej bankiem,</w:t>
      </w:r>
    </w:p>
    <w:p w14:paraId="46AE4AD6" w14:textId="77777777" w:rsidR="002254B6" w:rsidRPr="004209F4" w:rsidRDefault="00374F34" w:rsidP="00C36BF2">
      <w:pPr>
        <w:pStyle w:val="Standard"/>
        <w:numPr>
          <w:ilvl w:val="0"/>
          <w:numId w:val="9"/>
        </w:numPr>
        <w:jc w:val="both"/>
        <w:rPr>
          <w:rFonts w:asciiTheme="minorHAnsi" w:hAnsiTheme="minorHAnsi" w:cstheme="minorHAnsi"/>
          <w:color w:val="000000"/>
        </w:rPr>
      </w:pPr>
      <w:r w:rsidRPr="004209F4">
        <w:rPr>
          <w:rFonts w:asciiTheme="minorHAnsi" w:hAnsiTheme="minorHAnsi" w:cstheme="minorHAnsi"/>
          <w:color w:val="000000"/>
        </w:rPr>
        <w:t>udostępnić Zamawiającemu na okres obowiązywania niniejszej umowy komplet specjalistycznych narzędzi, zwanych dalej instrumentarium, umożliwiających implantację wyrobów, o których mowa w poz. ...... tabeli załącznika nr 1 do umowy,</w:t>
      </w:r>
    </w:p>
    <w:p w14:paraId="2779CF62" w14:textId="77777777" w:rsidR="002254B6" w:rsidRPr="004209F4" w:rsidRDefault="00374F34" w:rsidP="00C36BF2">
      <w:pPr>
        <w:pStyle w:val="Standard"/>
        <w:numPr>
          <w:ilvl w:val="0"/>
          <w:numId w:val="9"/>
        </w:numPr>
        <w:jc w:val="both"/>
        <w:rPr>
          <w:rFonts w:asciiTheme="minorHAnsi" w:hAnsiTheme="minorHAnsi" w:cstheme="minorHAnsi"/>
          <w:color w:val="000000"/>
        </w:rPr>
      </w:pPr>
      <w:r w:rsidRPr="004209F4">
        <w:rPr>
          <w:rFonts w:asciiTheme="minorHAnsi" w:hAnsiTheme="minorHAnsi" w:cstheme="minorHAnsi"/>
          <w:color w:val="000000"/>
        </w:rPr>
        <w:t>dostarczać wyroby wymienione w poz. ......  tabeli załącznika nr 1 do umowy w postaci kompletnego zestawu (pełny asortyment i zakres wymaganych rozmiarów) umożliwiającego przeprowadzenie zabiegu, zgodnie z § 6 niniejszej umowy.</w:t>
      </w:r>
    </w:p>
    <w:p w14:paraId="07159BB3" w14:textId="77777777" w:rsidR="002254B6" w:rsidRPr="004209F4" w:rsidRDefault="00374F34" w:rsidP="00C36BF2">
      <w:pPr>
        <w:pStyle w:val="Standard"/>
        <w:numPr>
          <w:ilvl w:val="0"/>
          <w:numId w:val="9"/>
        </w:numPr>
        <w:jc w:val="both"/>
        <w:rPr>
          <w:rFonts w:asciiTheme="minorHAnsi" w:hAnsiTheme="minorHAnsi" w:cstheme="minorHAnsi"/>
          <w:color w:val="000000"/>
        </w:rPr>
      </w:pPr>
      <w:r w:rsidRPr="004209F4">
        <w:rPr>
          <w:rFonts w:asciiTheme="minorHAnsi" w:hAnsiTheme="minorHAnsi" w:cstheme="minorHAnsi"/>
          <w:color w:val="000000"/>
        </w:rPr>
        <w:t>udostępniać Zamawiającemu na czas przeprowadzenia zabiegu instrumentarium, umożliwiającego implantację każdego z rodzajów wyrobów, o których mowa w poz. ......... załącznika nr 1 do umowy,</w:t>
      </w:r>
    </w:p>
    <w:p w14:paraId="6302E53C" w14:textId="77777777" w:rsidR="002254B6" w:rsidRPr="004209F4" w:rsidRDefault="00374F34" w:rsidP="00C36BF2">
      <w:pPr>
        <w:pStyle w:val="Standard"/>
        <w:numPr>
          <w:ilvl w:val="0"/>
          <w:numId w:val="9"/>
        </w:numPr>
        <w:jc w:val="both"/>
        <w:rPr>
          <w:rFonts w:asciiTheme="minorHAnsi" w:hAnsiTheme="minorHAnsi" w:cstheme="minorHAnsi"/>
          <w:color w:val="000000"/>
        </w:rPr>
      </w:pPr>
      <w:r w:rsidRPr="004209F4">
        <w:rPr>
          <w:rFonts w:asciiTheme="minorHAnsi" w:hAnsiTheme="minorHAnsi" w:cstheme="minorHAnsi"/>
          <w:color w:val="000000"/>
        </w:rPr>
        <w:t xml:space="preserve">wykonać zobowiązania zapisane w § 4, § 5 i § 6 oraz szczegółowo określone w </w:t>
      </w:r>
      <w:r w:rsidRPr="004209F4">
        <w:rPr>
          <w:rFonts w:asciiTheme="minorHAnsi" w:hAnsiTheme="minorHAnsi" w:cstheme="minorHAnsi"/>
          <w:b/>
          <w:bCs/>
          <w:color w:val="000000"/>
        </w:rPr>
        <w:t>załączniku nr 1</w:t>
      </w:r>
      <w:r w:rsidRPr="004209F4">
        <w:rPr>
          <w:rFonts w:asciiTheme="minorHAnsi" w:hAnsiTheme="minorHAnsi" w:cstheme="minorHAnsi"/>
          <w:color w:val="000000"/>
        </w:rPr>
        <w:t xml:space="preserve"> do umowy.</w:t>
      </w:r>
    </w:p>
    <w:p w14:paraId="01212C61" w14:textId="77777777" w:rsidR="002254B6" w:rsidRPr="004209F4" w:rsidRDefault="00374F34" w:rsidP="00C36BF2">
      <w:pPr>
        <w:pStyle w:val="Standard"/>
        <w:numPr>
          <w:ilvl w:val="0"/>
          <w:numId w:val="8"/>
        </w:numPr>
        <w:jc w:val="both"/>
        <w:rPr>
          <w:rFonts w:asciiTheme="minorHAnsi" w:hAnsiTheme="minorHAnsi" w:cstheme="minorHAnsi"/>
          <w:color w:val="000000"/>
        </w:rPr>
      </w:pPr>
      <w:r w:rsidRPr="004209F4">
        <w:rPr>
          <w:rFonts w:asciiTheme="minorHAnsi" w:hAnsiTheme="minorHAnsi" w:cstheme="minorHAnsi"/>
          <w:color w:val="000000"/>
        </w:rPr>
        <w:t xml:space="preserve">Szczegółowe wymagania dotyczące przedmiotu umowy, ilości oraz ceny jednostkowe zawiera </w:t>
      </w:r>
      <w:r w:rsidRPr="004209F4">
        <w:rPr>
          <w:rFonts w:asciiTheme="minorHAnsi" w:hAnsiTheme="minorHAnsi" w:cstheme="minorHAnsi"/>
          <w:b/>
          <w:bCs/>
          <w:color w:val="000000"/>
        </w:rPr>
        <w:t>załącznik nr 1</w:t>
      </w:r>
      <w:r w:rsidRPr="004209F4">
        <w:rPr>
          <w:rFonts w:asciiTheme="minorHAnsi" w:hAnsiTheme="minorHAnsi" w:cstheme="minorHAnsi"/>
          <w:color w:val="000000"/>
        </w:rPr>
        <w:t xml:space="preserve"> do umowy.</w:t>
      </w:r>
    </w:p>
    <w:p w14:paraId="70B04932"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2</w:t>
      </w:r>
    </w:p>
    <w:p w14:paraId="35F4F9B4" w14:textId="77777777" w:rsidR="002254B6" w:rsidRPr="004209F4" w:rsidRDefault="00374F34" w:rsidP="00C36BF2">
      <w:pPr>
        <w:pStyle w:val="Standard"/>
        <w:numPr>
          <w:ilvl w:val="0"/>
          <w:numId w:val="28"/>
        </w:numPr>
        <w:jc w:val="both"/>
        <w:rPr>
          <w:rFonts w:asciiTheme="minorHAnsi" w:hAnsiTheme="minorHAnsi" w:cstheme="minorHAnsi"/>
        </w:rPr>
      </w:pPr>
      <w:r w:rsidRPr="004209F4">
        <w:rPr>
          <w:rFonts w:asciiTheme="minorHAnsi" w:hAnsiTheme="minorHAnsi" w:cstheme="minorHAnsi"/>
        </w:rPr>
        <w:t>Wartość przedmiotu umowy wynosi……………… zł.</w:t>
      </w:r>
    </w:p>
    <w:p w14:paraId="121C3B0C" w14:textId="77777777" w:rsidR="002254B6" w:rsidRPr="004209F4" w:rsidRDefault="00374F34" w:rsidP="00C36BF2">
      <w:pPr>
        <w:pStyle w:val="Standard"/>
        <w:numPr>
          <w:ilvl w:val="0"/>
          <w:numId w:val="29"/>
        </w:numPr>
        <w:jc w:val="both"/>
        <w:rPr>
          <w:rFonts w:asciiTheme="minorHAnsi" w:hAnsiTheme="minorHAnsi" w:cstheme="minorHAnsi"/>
        </w:rPr>
      </w:pPr>
      <w:r w:rsidRPr="004209F4">
        <w:rPr>
          <w:rFonts w:asciiTheme="minorHAnsi" w:hAnsiTheme="minorHAnsi" w:cstheme="minorHAnsi"/>
        </w:rPr>
        <w:t xml:space="preserve">Kwota ustalona w ust. 1 zawiera podatek VAT oraz obejmuje wszystkie koszty należytego wykonania przedmiotu niniejszej umowy. </w:t>
      </w:r>
    </w:p>
    <w:p w14:paraId="6011E7DD" w14:textId="77777777" w:rsidR="002254B6" w:rsidRPr="004209F4" w:rsidRDefault="00374F34" w:rsidP="00C36BF2">
      <w:pPr>
        <w:pStyle w:val="Standard"/>
        <w:numPr>
          <w:ilvl w:val="0"/>
          <w:numId w:val="30"/>
        </w:numPr>
        <w:jc w:val="both"/>
        <w:rPr>
          <w:rFonts w:asciiTheme="minorHAnsi" w:hAnsiTheme="minorHAnsi" w:cstheme="minorHAnsi"/>
        </w:rPr>
      </w:pPr>
      <w:r w:rsidRPr="004209F4">
        <w:rPr>
          <w:rFonts w:asciiTheme="minorHAnsi" w:hAnsiTheme="minorHAnsi" w:cstheme="minorHAnsi"/>
        </w:rPr>
        <w:lastRenderedPageBreak/>
        <w:t>Strony ustalają, że ceny jednostkowe wskazane w załączniku nr 1 do umowy nie ulegną zmianie przez cały okres obowiązywania umowy, z zastrzeżeniem przypadków określonych w niniejszej umowie.</w:t>
      </w:r>
    </w:p>
    <w:p w14:paraId="29F90571" w14:textId="77777777" w:rsidR="002254B6" w:rsidRPr="004209F4" w:rsidRDefault="00374F34" w:rsidP="00C36BF2">
      <w:pPr>
        <w:pStyle w:val="Standard"/>
        <w:numPr>
          <w:ilvl w:val="0"/>
          <w:numId w:val="31"/>
        </w:numPr>
        <w:jc w:val="both"/>
        <w:rPr>
          <w:rFonts w:asciiTheme="minorHAnsi" w:hAnsiTheme="minorHAnsi" w:cstheme="minorHAnsi"/>
        </w:rPr>
      </w:pPr>
      <w:r w:rsidRPr="004209F4">
        <w:rPr>
          <w:rFonts w:asciiTheme="minorHAnsi" w:hAnsiTheme="minorHAnsi" w:cstheme="minorHAnsi"/>
          <w:color w:val="000000"/>
        </w:rPr>
        <w:t xml:space="preserve">Cena jednostkowa wyrobów zawiera wszystkie koszty związane z dostawami wyrobów do siedziby Zamawiającego - </w:t>
      </w:r>
      <w:proofErr w:type="spellStart"/>
      <w:r w:rsidRPr="004209F4">
        <w:rPr>
          <w:rFonts w:asciiTheme="minorHAnsi" w:hAnsiTheme="minorHAnsi" w:cstheme="minorHAnsi"/>
          <w:color w:val="000000"/>
        </w:rPr>
        <w:t>loco</w:t>
      </w:r>
      <w:proofErr w:type="spellEnd"/>
      <w:r w:rsidRPr="004209F4">
        <w:rPr>
          <w:rFonts w:asciiTheme="minorHAnsi" w:hAnsiTheme="minorHAnsi" w:cstheme="minorHAnsi"/>
          <w:color w:val="000000"/>
        </w:rPr>
        <w:t xml:space="preserve"> ……………………Zamawiającego.</w:t>
      </w:r>
    </w:p>
    <w:p w14:paraId="51529911" w14:textId="77777777" w:rsidR="002254B6" w:rsidRPr="004209F4" w:rsidRDefault="00374F34" w:rsidP="00C36BF2">
      <w:pPr>
        <w:pStyle w:val="Standard"/>
        <w:numPr>
          <w:ilvl w:val="0"/>
          <w:numId w:val="32"/>
        </w:numPr>
        <w:jc w:val="both"/>
        <w:rPr>
          <w:rFonts w:asciiTheme="minorHAnsi" w:hAnsiTheme="minorHAnsi" w:cstheme="minorHAnsi"/>
        </w:rPr>
      </w:pPr>
      <w:r w:rsidRPr="004209F4">
        <w:rPr>
          <w:rFonts w:asciiTheme="minorHAnsi" w:hAnsiTheme="minorHAnsi" w:cstheme="minorHAnsi"/>
        </w:rPr>
        <w:t xml:space="preserve">Zamawiający zastrzega sobie prawo do </w:t>
      </w:r>
      <w:r w:rsidRPr="004209F4">
        <w:rPr>
          <w:rFonts w:asciiTheme="minorHAnsi" w:hAnsiTheme="minorHAnsi" w:cstheme="minorHAnsi"/>
          <w:color w:val="000000"/>
        </w:rPr>
        <w:t>przeprowadzenia negocjacji w zakresie zmniejszenia cen jednostkowych w przypadku obniżenia przez NFZ cen świadczeń w oparciu o procentowe zmniejszenie wycen do ogólnych wartości zobowiązań NFZ z wyłączeniem umów zawartych z NFZ na refundację leków.</w:t>
      </w:r>
    </w:p>
    <w:p w14:paraId="57A8EAD2" w14:textId="44862FC6" w:rsidR="002254B6" w:rsidRPr="004209F4" w:rsidRDefault="00374F34" w:rsidP="00C36BF2">
      <w:pPr>
        <w:pStyle w:val="Standard"/>
        <w:numPr>
          <w:ilvl w:val="0"/>
          <w:numId w:val="35"/>
        </w:numPr>
        <w:jc w:val="both"/>
        <w:rPr>
          <w:rFonts w:asciiTheme="minorHAnsi" w:hAnsiTheme="minorHAnsi" w:cstheme="minorHAnsi"/>
        </w:rPr>
      </w:pPr>
      <w:r w:rsidRPr="004209F4">
        <w:rPr>
          <w:rFonts w:asciiTheme="minorHAnsi" w:hAnsiTheme="minorHAnsi" w:cstheme="minorHAnsi"/>
          <w:color w:val="000000"/>
        </w:rPr>
        <w:t xml:space="preserve">Zamawiający zastrzega sobie prawo - </w:t>
      </w:r>
      <w:r w:rsidRPr="004209F4">
        <w:rPr>
          <w:rFonts w:asciiTheme="minorHAnsi" w:hAnsiTheme="minorHAnsi" w:cstheme="minorHAnsi"/>
        </w:rPr>
        <w:t xml:space="preserve">w przypadku  wystąpienia  okoliczności   niewynikających z winy Zamawiającego – do zakupienia mniejszej od  przewidzianej we właściwych załącznikach do umowy ilości poszczególnych wyrobów, </w:t>
      </w:r>
      <w:bookmarkStart w:id="0" w:name="_Hlk67771295"/>
      <w:r w:rsidRPr="004209F4">
        <w:rPr>
          <w:rFonts w:asciiTheme="minorHAnsi" w:hAnsiTheme="minorHAnsi" w:cstheme="minorHAnsi"/>
        </w:rPr>
        <w:t>bez prawa do roszczeń Wykonawcy z tego tytułu</w:t>
      </w:r>
      <w:bookmarkEnd w:id="0"/>
      <w:r w:rsidRPr="004209F4">
        <w:rPr>
          <w:rFonts w:asciiTheme="minorHAnsi" w:hAnsiTheme="minorHAnsi" w:cstheme="minorHAnsi"/>
        </w:rPr>
        <w:t xml:space="preserve">, z zastrzeżeniem, że wartość wyrobów, które nie zostaną zakupione przez Zamawiającego </w:t>
      </w:r>
      <w:r w:rsidRPr="004209F4">
        <w:rPr>
          <w:rFonts w:asciiTheme="minorHAnsi" w:hAnsiTheme="minorHAnsi" w:cstheme="minorHAnsi"/>
          <w:b/>
          <w:bCs/>
        </w:rPr>
        <w:t xml:space="preserve">nie przekroczy </w:t>
      </w:r>
      <w:r w:rsidR="005C02DC" w:rsidRPr="004209F4">
        <w:rPr>
          <w:rFonts w:asciiTheme="minorHAnsi" w:hAnsiTheme="minorHAnsi" w:cstheme="minorHAnsi"/>
          <w:b/>
          <w:bCs/>
        </w:rPr>
        <w:t>40</w:t>
      </w:r>
      <w:r w:rsidRPr="004209F4">
        <w:rPr>
          <w:rFonts w:asciiTheme="minorHAnsi" w:hAnsiTheme="minorHAnsi" w:cstheme="minorHAnsi"/>
          <w:b/>
          <w:bCs/>
        </w:rPr>
        <w:t> % wartości zamówienia</w:t>
      </w:r>
      <w:r w:rsidR="005C02DC" w:rsidRPr="004209F4">
        <w:rPr>
          <w:rFonts w:asciiTheme="minorHAnsi" w:hAnsiTheme="minorHAnsi" w:cstheme="minorHAnsi"/>
        </w:rPr>
        <w:t xml:space="preserve">. </w:t>
      </w:r>
      <w:r w:rsidRPr="004209F4">
        <w:rPr>
          <w:rFonts w:asciiTheme="minorHAnsi" w:hAnsiTheme="minorHAnsi" w:cstheme="minorHAnsi"/>
        </w:rPr>
        <w:t xml:space="preserve">Strony dopuszczają możliwość wprowadzenia zmian ilościowo – wartościowych  asortymentu wyrobów w trakcie realizacji umowy, pod warunkiem zachowania cen jednostkowych i nie przekroczenia kwoty określonej w § 2 ust. 1. </w:t>
      </w:r>
      <w:r w:rsidRPr="004209F4">
        <w:rPr>
          <w:rFonts w:asciiTheme="minorHAnsi" w:hAnsiTheme="minorHAnsi" w:cstheme="minorHAnsi"/>
          <w:color w:val="000000"/>
        </w:rPr>
        <w:t>Zmiany, o których mowa w ust. 6 i 7 będą dopuszczalne w przypadku niemożliwej do przewidzenia przez zamawiającego zmiany struktury zapotrzebowania na zamówione wyroby spowodowanej względami medycznymi (zmiana struktury zachorowalności).</w:t>
      </w:r>
    </w:p>
    <w:p w14:paraId="06456CC9" w14:textId="77777777" w:rsidR="002254B6" w:rsidRPr="004209F4" w:rsidRDefault="002254B6" w:rsidP="00C36BF2">
      <w:pPr>
        <w:pStyle w:val="Standard"/>
        <w:jc w:val="center"/>
        <w:rPr>
          <w:rFonts w:asciiTheme="minorHAnsi" w:hAnsiTheme="minorHAnsi" w:cstheme="minorHAnsi"/>
          <w:color w:val="000000"/>
        </w:rPr>
      </w:pPr>
    </w:p>
    <w:p w14:paraId="306AFD1D"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3</w:t>
      </w:r>
    </w:p>
    <w:p w14:paraId="137D0DD1" w14:textId="77777777" w:rsidR="002254B6" w:rsidRPr="004209F4" w:rsidRDefault="00374F34" w:rsidP="00C36BF2">
      <w:pPr>
        <w:pStyle w:val="Textbodyindent"/>
        <w:keepLines/>
        <w:widowControl w:val="0"/>
        <w:numPr>
          <w:ilvl w:val="0"/>
          <w:numId w:val="2"/>
        </w:numPr>
        <w:spacing w:after="0"/>
        <w:ind w:right="57"/>
        <w:jc w:val="both"/>
        <w:rPr>
          <w:rFonts w:asciiTheme="minorHAnsi" w:hAnsiTheme="minorHAnsi" w:cstheme="minorHAnsi"/>
          <w:sz w:val="24"/>
        </w:rPr>
      </w:pPr>
      <w:r w:rsidRPr="004209F4">
        <w:rPr>
          <w:rFonts w:asciiTheme="minorHAnsi" w:hAnsiTheme="minorHAnsi" w:cstheme="minorHAnsi"/>
          <w:sz w:val="24"/>
        </w:rPr>
        <w:t>Strony dopuszczają zmiany postanowień zawartej umowy w stosunku do treści oferty, na podstawie której dokonano wyboru Wykonawcy w przypadku:</w:t>
      </w:r>
    </w:p>
    <w:p w14:paraId="3F87BAF5" w14:textId="77777777" w:rsidR="002254B6" w:rsidRPr="004209F4" w:rsidRDefault="00374F34" w:rsidP="00C36BF2">
      <w:pPr>
        <w:pStyle w:val="Textbodyindent"/>
        <w:keepLines/>
        <w:widowControl w:val="0"/>
        <w:numPr>
          <w:ilvl w:val="0"/>
          <w:numId w:val="1"/>
        </w:numPr>
        <w:spacing w:after="0"/>
        <w:ind w:right="57"/>
        <w:jc w:val="both"/>
        <w:rPr>
          <w:rFonts w:asciiTheme="minorHAnsi" w:hAnsiTheme="minorHAnsi" w:cstheme="minorHAnsi"/>
          <w:sz w:val="24"/>
        </w:rPr>
      </w:pPr>
      <w:r w:rsidRPr="004209F4">
        <w:rPr>
          <w:rFonts w:asciiTheme="minorHAnsi" w:hAnsiTheme="minorHAnsi" w:cstheme="minorHAnsi"/>
          <w:sz w:val="24"/>
        </w:rPr>
        <w:t>zmiany danych podmiotowych Wykonawcy (np. w wyniku przekształcenia, przejęcia itp.),</w:t>
      </w:r>
    </w:p>
    <w:p w14:paraId="551C0D0A" w14:textId="77777777" w:rsidR="002254B6" w:rsidRPr="004209F4" w:rsidRDefault="00374F34" w:rsidP="00C36BF2">
      <w:pPr>
        <w:pStyle w:val="Textbodyindent"/>
        <w:widowControl w:val="0"/>
        <w:numPr>
          <w:ilvl w:val="0"/>
          <w:numId w:val="1"/>
        </w:numPr>
        <w:spacing w:after="0"/>
        <w:ind w:right="57"/>
        <w:jc w:val="both"/>
        <w:rPr>
          <w:rFonts w:asciiTheme="minorHAnsi" w:hAnsiTheme="minorHAnsi" w:cstheme="minorHAnsi"/>
          <w:sz w:val="24"/>
        </w:rPr>
      </w:pPr>
      <w:r w:rsidRPr="004209F4">
        <w:rPr>
          <w:rFonts w:asciiTheme="minorHAnsi" w:hAnsiTheme="minorHAnsi" w:cstheme="minorHAnsi"/>
          <w:sz w:val="24"/>
        </w:rPr>
        <w:t>obniżenia cen jednostkowych przedmiotu umowy w sytuacji okresowych promocji, bądź obniżenia ceny przez producenta w trakcie trwania umowy,</w:t>
      </w:r>
    </w:p>
    <w:p w14:paraId="302D0FC7" w14:textId="77777777" w:rsidR="002254B6" w:rsidRPr="004209F4" w:rsidRDefault="00374F34" w:rsidP="00C36BF2">
      <w:pPr>
        <w:pStyle w:val="Standard"/>
        <w:keepLines/>
        <w:widowControl w:val="0"/>
        <w:numPr>
          <w:ilvl w:val="0"/>
          <w:numId w:val="1"/>
        </w:numPr>
        <w:jc w:val="both"/>
        <w:rPr>
          <w:rFonts w:asciiTheme="minorHAnsi" w:hAnsiTheme="minorHAnsi" w:cstheme="minorHAnsi"/>
        </w:rPr>
      </w:pPr>
      <w:r w:rsidRPr="004209F4">
        <w:rPr>
          <w:rFonts w:asciiTheme="minorHAnsi" w:hAnsiTheme="minorHAnsi" w:cstheme="minorHAnsi"/>
        </w:rPr>
        <w:t>szczególnych okoliczności, gdy nastąpił brak przedmiotu zamówienia na rynku z przyczyn niezależnych od Wykonawcy (np. wycofanie z rynku, zaprzestanie produkcji, wycofanie z obrotu, wstrzymanie wytwarzania wyrobów objętych umową, wygaśnięcia świadectwa ich rejestracji) i istnieje możliwość zastąpienia przedmiotu zamówienia produktem równoważnym. Strony mogą dopuścić dostarczenie odpowiedników o parametrach nie gorszych od wyrobów objętych umową; cena dostarczonego odpowiednika nie może być wyższa od ceny wyrobu zastąpionego.</w:t>
      </w:r>
    </w:p>
    <w:p w14:paraId="4BC30249" w14:textId="77777777" w:rsidR="002254B6" w:rsidRPr="004209F4" w:rsidRDefault="00374F34" w:rsidP="00C36BF2">
      <w:pPr>
        <w:pStyle w:val="Textbodyindent"/>
        <w:keepLines/>
        <w:widowControl w:val="0"/>
        <w:numPr>
          <w:ilvl w:val="0"/>
          <w:numId w:val="1"/>
        </w:numPr>
        <w:spacing w:after="0"/>
        <w:ind w:right="57"/>
        <w:jc w:val="both"/>
        <w:rPr>
          <w:rFonts w:asciiTheme="minorHAnsi" w:hAnsiTheme="minorHAnsi" w:cstheme="minorHAnsi"/>
          <w:sz w:val="24"/>
        </w:rPr>
      </w:pPr>
      <w:r w:rsidRPr="004209F4">
        <w:rPr>
          <w:rFonts w:asciiTheme="minorHAnsi" w:hAnsiTheme="minorHAnsi" w:cstheme="minorHAnsi"/>
          <w:sz w:val="24"/>
        </w:rPr>
        <w:t>zmiany sposobu konfekcjonowania i wielkości jednostkowej wyrobu, którego cena po odpowiednim przeliczeniu nie będzie wyższa niż cena wyrobu objętego umową,</w:t>
      </w:r>
    </w:p>
    <w:p w14:paraId="133B7ED1" w14:textId="77777777" w:rsidR="002254B6" w:rsidRPr="004209F4" w:rsidRDefault="00374F34" w:rsidP="00C36BF2">
      <w:pPr>
        <w:pStyle w:val="Textbodyindent"/>
        <w:keepLines/>
        <w:widowControl w:val="0"/>
        <w:numPr>
          <w:ilvl w:val="0"/>
          <w:numId w:val="1"/>
        </w:numPr>
        <w:spacing w:after="0"/>
        <w:ind w:right="57"/>
        <w:jc w:val="both"/>
        <w:rPr>
          <w:rFonts w:asciiTheme="minorHAnsi" w:hAnsiTheme="minorHAnsi" w:cstheme="minorHAnsi"/>
          <w:sz w:val="24"/>
        </w:rPr>
      </w:pPr>
      <w:r w:rsidRPr="004209F4">
        <w:rPr>
          <w:rFonts w:asciiTheme="minorHAnsi" w:hAnsiTheme="minorHAnsi" w:cstheme="minorHAnsi"/>
          <w:sz w:val="24"/>
        </w:rPr>
        <w:t>konieczności przesunięcia terminów umownych, jeżeli konieczność ta, nastąpiła na skutek okoliczności, których nie można było przewidzieć w chwili zawierania niniejszej umowy np. siły wyższej,</w:t>
      </w:r>
    </w:p>
    <w:p w14:paraId="6C7CD8A9" w14:textId="79E1EFCF" w:rsidR="002254B6" w:rsidRPr="004209F4" w:rsidRDefault="00374F34" w:rsidP="00C36BF2">
      <w:pPr>
        <w:pStyle w:val="Textbodyindent"/>
        <w:keepLines/>
        <w:widowControl w:val="0"/>
        <w:numPr>
          <w:ilvl w:val="0"/>
          <w:numId w:val="1"/>
        </w:numPr>
        <w:spacing w:after="0"/>
        <w:ind w:left="414" w:right="57" w:hanging="357"/>
        <w:jc w:val="both"/>
        <w:rPr>
          <w:rFonts w:asciiTheme="minorHAnsi" w:hAnsiTheme="minorHAnsi" w:cstheme="minorHAnsi"/>
          <w:i/>
          <w:iCs/>
          <w:color w:val="FF0000"/>
          <w:sz w:val="24"/>
        </w:rPr>
      </w:pPr>
      <w:r w:rsidRPr="004209F4">
        <w:rPr>
          <w:rFonts w:asciiTheme="minorHAnsi" w:hAnsiTheme="minorHAnsi" w:cstheme="minorHAnsi"/>
          <w:sz w:val="24"/>
        </w:rPr>
        <w:t xml:space="preserve">konieczności przedłużenia terminu umowy w przypadku niewykorzystania przez Zamawiającego w trakcie trwania umowy pełnej wartości przedmiotu umowy – przy zachowaniu dotychczasowych cen jednostkowych. </w:t>
      </w:r>
    </w:p>
    <w:p w14:paraId="0C90C934" w14:textId="77777777" w:rsidR="002254B6" w:rsidRPr="004209F4" w:rsidRDefault="00374F34" w:rsidP="00C36BF2">
      <w:pPr>
        <w:pStyle w:val="Textbodyindent"/>
        <w:keepLines/>
        <w:widowControl w:val="0"/>
        <w:numPr>
          <w:ilvl w:val="0"/>
          <w:numId w:val="1"/>
        </w:numPr>
        <w:spacing w:after="0"/>
        <w:ind w:left="414" w:right="57" w:hanging="357"/>
        <w:jc w:val="both"/>
        <w:rPr>
          <w:rFonts w:asciiTheme="minorHAnsi" w:hAnsiTheme="minorHAnsi" w:cstheme="minorHAnsi"/>
          <w:sz w:val="24"/>
        </w:rPr>
      </w:pPr>
      <w:r w:rsidRPr="004209F4">
        <w:rPr>
          <w:rFonts w:asciiTheme="minorHAnsi" w:hAnsiTheme="minorHAnsi" w:cstheme="minorHAnsi"/>
          <w:sz w:val="24"/>
        </w:rPr>
        <w:t>zmiany wyrobów objętych umową na wyroby nowej generacji, o lepszych właściwościach niż wymagane w postępowaniu o zamówienie publiczne; cena  dostarczonego odpowiednika nie może być wyższa od ceny wyrobu zastąpionego.</w:t>
      </w:r>
    </w:p>
    <w:p w14:paraId="29838278" w14:textId="77777777" w:rsidR="002254B6" w:rsidRPr="004209F4" w:rsidRDefault="00374F34" w:rsidP="00C36BF2">
      <w:pPr>
        <w:pStyle w:val="Textbodyindent"/>
        <w:keepLines/>
        <w:widowControl w:val="0"/>
        <w:numPr>
          <w:ilvl w:val="0"/>
          <w:numId w:val="2"/>
        </w:numPr>
        <w:spacing w:after="0"/>
        <w:ind w:right="57"/>
        <w:jc w:val="both"/>
        <w:rPr>
          <w:rFonts w:asciiTheme="minorHAnsi" w:hAnsiTheme="minorHAnsi" w:cstheme="minorHAnsi"/>
          <w:sz w:val="24"/>
        </w:rPr>
      </w:pPr>
      <w:r w:rsidRPr="004209F4">
        <w:rPr>
          <w:rFonts w:asciiTheme="minorHAnsi" w:hAnsiTheme="minorHAnsi" w:cstheme="minorHAnsi"/>
          <w:sz w:val="24"/>
        </w:rPr>
        <w:t>Strony przewidują możliwości wprowadzenia odpowiedniej zmiany wysokości wynagrodzenia należnego Wykonawcy w przypadku zmiany:</w:t>
      </w:r>
    </w:p>
    <w:p w14:paraId="35310060" w14:textId="77777777" w:rsidR="002254B6" w:rsidRPr="004209F4" w:rsidRDefault="00374F34" w:rsidP="00C36BF2">
      <w:pPr>
        <w:pStyle w:val="redniasiatka1akcent21"/>
        <w:numPr>
          <w:ilvl w:val="0"/>
          <w:numId w:val="3"/>
        </w:numPr>
        <w:spacing w:after="0"/>
        <w:ind w:right="57"/>
        <w:jc w:val="both"/>
        <w:rPr>
          <w:rFonts w:asciiTheme="minorHAnsi" w:hAnsiTheme="minorHAnsi" w:cstheme="minorHAnsi"/>
          <w:sz w:val="24"/>
          <w:szCs w:val="24"/>
        </w:rPr>
      </w:pPr>
      <w:r w:rsidRPr="004209F4">
        <w:rPr>
          <w:rFonts w:asciiTheme="minorHAnsi" w:hAnsiTheme="minorHAnsi" w:cstheme="minorHAnsi"/>
          <w:sz w:val="24"/>
          <w:szCs w:val="24"/>
        </w:rPr>
        <w:t xml:space="preserve">stawki podatku od towaru i </w:t>
      </w:r>
      <w:r w:rsidRPr="004209F4">
        <w:rPr>
          <w:rFonts w:asciiTheme="minorHAnsi" w:hAnsiTheme="minorHAnsi" w:cstheme="minorHAnsi"/>
          <w:color w:val="auto"/>
          <w:sz w:val="24"/>
          <w:szCs w:val="24"/>
        </w:rPr>
        <w:t>usług oraz podatku akcyzowego;</w:t>
      </w:r>
    </w:p>
    <w:p w14:paraId="33E820FE" w14:textId="77777777" w:rsidR="002254B6" w:rsidRPr="004209F4" w:rsidRDefault="00374F34" w:rsidP="00C36BF2">
      <w:pPr>
        <w:pStyle w:val="redniasiatka1akcent21"/>
        <w:numPr>
          <w:ilvl w:val="0"/>
          <w:numId w:val="3"/>
        </w:numPr>
        <w:spacing w:after="0"/>
        <w:ind w:right="57"/>
        <w:jc w:val="both"/>
        <w:rPr>
          <w:rFonts w:asciiTheme="minorHAnsi" w:hAnsiTheme="minorHAnsi" w:cstheme="minorHAnsi"/>
          <w:sz w:val="24"/>
          <w:szCs w:val="24"/>
        </w:rPr>
      </w:pPr>
      <w:r w:rsidRPr="004209F4">
        <w:rPr>
          <w:rFonts w:asciiTheme="minorHAnsi" w:hAnsiTheme="minorHAnsi" w:cstheme="minorHAnsi"/>
          <w:color w:val="auto"/>
          <w:sz w:val="24"/>
          <w:szCs w:val="24"/>
        </w:rPr>
        <w:t>wysokości minimalnego wynagrodzenia za pracę albo wysokości minimalnej stawki godzinowej ustalonych na podstawie ustawy z dnia 10 października 2002 r. o minimalnym wynagrodzeniu za pracę;</w:t>
      </w:r>
    </w:p>
    <w:p w14:paraId="6B467A00" w14:textId="77777777" w:rsidR="002254B6" w:rsidRPr="004209F4" w:rsidRDefault="00374F34" w:rsidP="00C36BF2">
      <w:pPr>
        <w:pStyle w:val="redniasiatka1akcent21"/>
        <w:numPr>
          <w:ilvl w:val="0"/>
          <w:numId w:val="3"/>
        </w:numPr>
        <w:spacing w:after="0"/>
        <w:ind w:right="57"/>
        <w:jc w:val="both"/>
        <w:rPr>
          <w:rFonts w:asciiTheme="minorHAnsi" w:hAnsiTheme="minorHAnsi" w:cstheme="minorHAnsi"/>
          <w:color w:val="auto"/>
          <w:sz w:val="24"/>
          <w:szCs w:val="24"/>
        </w:rPr>
      </w:pPr>
      <w:r w:rsidRPr="004209F4">
        <w:rPr>
          <w:rFonts w:asciiTheme="minorHAnsi" w:hAnsiTheme="minorHAnsi" w:cstheme="minorHAnsi"/>
          <w:color w:val="auto"/>
          <w:sz w:val="24"/>
          <w:szCs w:val="24"/>
        </w:rPr>
        <w:lastRenderedPageBreak/>
        <w:t>zasad podlegania ubezpieczeniom społecznym lub ubezpieczeniu zdrowotnemu lub wysokości stawki składki na ubezpieczenia społeczne lub zdrowotne;</w:t>
      </w:r>
    </w:p>
    <w:p w14:paraId="09C34804" w14:textId="77777777" w:rsidR="002254B6" w:rsidRPr="004209F4" w:rsidRDefault="00374F34" w:rsidP="00C36BF2">
      <w:pPr>
        <w:pStyle w:val="redniasiatka1akcent21"/>
        <w:numPr>
          <w:ilvl w:val="0"/>
          <w:numId w:val="3"/>
        </w:numPr>
        <w:spacing w:after="0"/>
        <w:ind w:right="57"/>
        <w:jc w:val="both"/>
        <w:rPr>
          <w:rFonts w:asciiTheme="minorHAnsi" w:hAnsiTheme="minorHAnsi" w:cstheme="minorHAnsi"/>
          <w:color w:val="auto"/>
          <w:sz w:val="24"/>
          <w:szCs w:val="24"/>
        </w:rPr>
      </w:pPr>
      <w:r w:rsidRPr="004209F4">
        <w:rPr>
          <w:rFonts w:asciiTheme="minorHAnsi" w:hAnsiTheme="minorHAnsi" w:cstheme="minorHAnsi"/>
          <w:color w:val="auto"/>
          <w:sz w:val="24"/>
          <w:szCs w:val="24"/>
        </w:rPr>
        <w:t>zasad gromadzenia i wysokości wpłat do pracowniczych planów kapitałowych, o których mowa w ustawie z 4 października 2018 r. o pracowniczych planach kapitałowych,</w:t>
      </w:r>
    </w:p>
    <w:p w14:paraId="23AE783A" w14:textId="77777777" w:rsidR="002254B6" w:rsidRPr="004209F4" w:rsidRDefault="00374F34" w:rsidP="00C36BF2">
      <w:pPr>
        <w:pStyle w:val="redniasiatka1akcent21"/>
        <w:numPr>
          <w:ilvl w:val="0"/>
          <w:numId w:val="3"/>
        </w:numPr>
        <w:spacing w:after="0"/>
        <w:ind w:right="57"/>
        <w:jc w:val="both"/>
        <w:rPr>
          <w:rFonts w:asciiTheme="minorHAnsi" w:hAnsiTheme="minorHAnsi" w:cstheme="minorHAnsi"/>
          <w:color w:val="auto"/>
          <w:sz w:val="24"/>
          <w:szCs w:val="24"/>
        </w:rPr>
      </w:pPr>
      <w:r w:rsidRPr="004209F4">
        <w:rPr>
          <w:rFonts w:asciiTheme="minorHAnsi" w:hAnsiTheme="minorHAnsi" w:cstheme="minorHAnsi"/>
          <w:color w:val="auto"/>
          <w:sz w:val="24"/>
          <w:szCs w:val="24"/>
        </w:rPr>
        <w:t>poziomu cen materiałów lub kosztów Wykonawcy niniejszej umowy związanych z realizacją zamówienia będącego przedmiotem niniejszej umowy (z wyłączeniem określonych w lit. a-d oraz  zmian wynagrodzeń wypłacanym członkom zarządu)</w:t>
      </w:r>
    </w:p>
    <w:p w14:paraId="77471A70" w14:textId="77777777" w:rsidR="002254B6" w:rsidRPr="004209F4" w:rsidRDefault="00374F34" w:rsidP="00C36BF2">
      <w:pPr>
        <w:pStyle w:val="redniasiatka1akcent21"/>
        <w:spacing w:after="0"/>
        <w:ind w:left="57" w:right="57"/>
        <w:jc w:val="both"/>
        <w:rPr>
          <w:rFonts w:asciiTheme="minorHAnsi" w:hAnsiTheme="minorHAnsi" w:cstheme="minorHAnsi"/>
          <w:sz w:val="24"/>
          <w:szCs w:val="24"/>
        </w:rPr>
      </w:pPr>
      <w:bookmarkStart w:id="1" w:name="_Hlk67904559"/>
      <w:r w:rsidRPr="004209F4">
        <w:rPr>
          <w:rFonts w:asciiTheme="minorHAnsi" w:hAnsiTheme="minorHAnsi" w:cstheme="minorHAnsi"/>
          <w:color w:val="auto"/>
          <w:sz w:val="24"/>
          <w:szCs w:val="24"/>
        </w:rPr>
        <w:t>-  jeżeli zmiany te będą miały wpływ na koszty wykonania Przedmiotu Umowy przez Wykonawcę, i zostanie to udowodnione, a Strony dochowają ciążących obowiązków, o których mowa w ust. 5, 7 i 9.</w:t>
      </w:r>
      <w:bookmarkEnd w:id="1"/>
    </w:p>
    <w:p w14:paraId="7DCE44ED" w14:textId="77777777" w:rsidR="002254B6" w:rsidRPr="004209F4" w:rsidRDefault="00374F34" w:rsidP="00C36BF2">
      <w:pPr>
        <w:pStyle w:val="Textbodyindent"/>
        <w:keepLines/>
        <w:widowControl w:val="0"/>
        <w:numPr>
          <w:ilvl w:val="0"/>
          <w:numId w:val="2"/>
        </w:numPr>
        <w:spacing w:after="0"/>
        <w:ind w:right="57"/>
        <w:jc w:val="both"/>
        <w:rPr>
          <w:rFonts w:asciiTheme="minorHAnsi" w:hAnsiTheme="minorHAnsi" w:cstheme="minorHAnsi"/>
          <w:sz w:val="24"/>
        </w:rPr>
      </w:pPr>
      <w:r w:rsidRPr="004209F4">
        <w:rPr>
          <w:rFonts w:asciiTheme="minorHAnsi" w:eastAsia="NSimSun" w:hAnsiTheme="minorHAnsi" w:cstheme="minorHAnsi"/>
          <w:sz w:val="24"/>
        </w:rPr>
        <w:t>Zmiana wysokości wynagrodzenia w przypadku zaistnienia przesłanki, o której mowa w ust. 2, będzie obejmować wyłącznie część wynagrodzenia należnego Wykonawcy, w odniesieniu do której nastąpiła zmiana wysokości kosztów wykonania niniejszej umowy przez Wykonawcę.</w:t>
      </w:r>
    </w:p>
    <w:p w14:paraId="6D373D3E" w14:textId="77777777" w:rsidR="002254B6" w:rsidRPr="004209F4" w:rsidRDefault="00374F34" w:rsidP="00C36BF2">
      <w:pPr>
        <w:pStyle w:val="Textbodyindent"/>
        <w:keepLines/>
        <w:widowControl w:val="0"/>
        <w:numPr>
          <w:ilvl w:val="0"/>
          <w:numId w:val="2"/>
        </w:numPr>
        <w:spacing w:after="0"/>
        <w:ind w:right="57"/>
        <w:jc w:val="both"/>
        <w:rPr>
          <w:rFonts w:asciiTheme="minorHAnsi" w:hAnsiTheme="minorHAnsi" w:cstheme="minorHAnsi"/>
          <w:sz w:val="24"/>
        </w:rPr>
      </w:pPr>
      <w:r w:rsidRPr="004209F4">
        <w:rPr>
          <w:rFonts w:asciiTheme="minorHAnsi" w:eastAsia="NSimSun" w:hAnsiTheme="minorHAnsi" w:cstheme="minorHAnsi"/>
          <w:sz w:val="24"/>
        </w:rPr>
        <w:t>W przypadku, gdy w trakcie realizacji Umowy dojdzie do zmiany:</w:t>
      </w:r>
    </w:p>
    <w:p w14:paraId="7B356B2E" w14:textId="77777777" w:rsidR="002254B6" w:rsidRPr="004209F4" w:rsidRDefault="00374F34" w:rsidP="00C36BF2">
      <w:pPr>
        <w:numPr>
          <w:ilvl w:val="0"/>
          <w:numId w:val="6"/>
        </w:numPr>
        <w:ind w:right="57"/>
        <w:jc w:val="both"/>
        <w:textAlignment w:val="baseline"/>
        <w:rPr>
          <w:rFonts w:asciiTheme="minorHAnsi" w:eastAsia="NSimSun" w:hAnsiTheme="minorHAnsi" w:cstheme="minorHAnsi"/>
        </w:rPr>
      </w:pPr>
      <w:bookmarkStart w:id="2" w:name="_Ref121727878"/>
      <w:r w:rsidRPr="004209F4">
        <w:rPr>
          <w:rFonts w:asciiTheme="minorHAnsi" w:eastAsia="NSimSun" w:hAnsiTheme="minorHAnsi" w:cstheme="minorHAnsi"/>
          <w:color w:val="000000"/>
        </w:rPr>
        <w:t>określonej w ust. 2 lit. a, wysokość wynagrodzenia należnego Wykonawcy, zostanie zmieniona maksymalnie o kwot</w:t>
      </w:r>
      <w:r w:rsidRPr="004209F4">
        <w:rPr>
          <w:rFonts w:asciiTheme="minorHAnsi" w:eastAsia="NSimSun" w:hAnsiTheme="minorHAnsi" w:cstheme="minorHAnsi"/>
        </w:rPr>
        <w:t>ę podatku od towarów i usług oraz podatku akcyzowego wyliczoną według zmienionej stawki podatku; przy czym zmianie ulegną ceny i wynagrodzenie brutto, przy zachowaniu cen i wynagrodzenia netto;</w:t>
      </w:r>
      <w:bookmarkEnd w:id="2"/>
    </w:p>
    <w:p w14:paraId="4B5DC70F" w14:textId="77777777" w:rsidR="002254B6" w:rsidRPr="004209F4" w:rsidRDefault="00374F34" w:rsidP="00C36BF2">
      <w:pPr>
        <w:numPr>
          <w:ilvl w:val="0"/>
          <w:numId w:val="6"/>
        </w:numPr>
        <w:ind w:right="57"/>
        <w:jc w:val="both"/>
        <w:textAlignment w:val="baseline"/>
        <w:rPr>
          <w:rFonts w:asciiTheme="minorHAnsi" w:eastAsia="NSimSun" w:hAnsiTheme="minorHAnsi" w:cstheme="minorHAnsi"/>
        </w:rPr>
      </w:pPr>
      <w:r w:rsidRPr="004209F4">
        <w:rPr>
          <w:rFonts w:asciiTheme="minorHAnsi" w:eastAsia="NSimSun" w:hAnsiTheme="minorHAnsi" w:cstheme="minorHAnsi"/>
        </w:rPr>
        <w:t>określonej w ust. 2 lit. b, wynagrodzenie Wykonaw</w:t>
      </w:r>
      <w:r w:rsidRPr="004209F4">
        <w:rPr>
          <w:rFonts w:asciiTheme="minorHAnsi" w:eastAsia="NSimSun" w:hAnsiTheme="minorHAnsi" w:cstheme="minorHAnsi"/>
          <w:color w:val="000000"/>
        </w:rPr>
        <w:t>cy ulegnie zmianie maksymalnie o wartość zmiany całkowitego kosztu Wykonawcy wynikającą ze zmiany wynagrodzeń osób bezpośrednio wykonujących zamówienia do wysokości aktualnie obowiązującego minimalnego wynagrodzenia,</w:t>
      </w:r>
      <w:r w:rsidRPr="004209F4">
        <w:rPr>
          <w:rFonts w:asciiTheme="minorHAnsi" w:eastAsia="NSimSun" w:hAnsiTheme="minorHAnsi" w:cstheme="minorHAnsi"/>
        </w:rPr>
        <w:t xml:space="preserve"> </w:t>
      </w:r>
      <w:r w:rsidRPr="004209F4">
        <w:rPr>
          <w:rFonts w:asciiTheme="minorHAnsi" w:eastAsia="NSimSun" w:hAnsiTheme="minorHAnsi" w:cstheme="minorHAnsi"/>
          <w:color w:val="000000"/>
        </w:rPr>
        <w:t>z uwzględnieniem wszystkich obciążeń publicznoprawnych od kwoty zmiany minimalnego wynagrodzenia;</w:t>
      </w:r>
    </w:p>
    <w:p w14:paraId="67AA7452" w14:textId="77777777" w:rsidR="002254B6" w:rsidRPr="004209F4" w:rsidRDefault="00374F34" w:rsidP="00C36BF2">
      <w:pPr>
        <w:numPr>
          <w:ilvl w:val="0"/>
          <w:numId w:val="6"/>
        </w:numPr>
        <w:ind w:right="57"/>
        <w:jc w:val="both"/>
        <w:textAlignment w:val="baseline"/>
        <w:rPr>
          <w:rFonts w:asciiTheme="minorHAnsi" w:eastAsia="NSimSun" w:hAnsiTheme="minorHAnsi" w:cstheme="minorHAnsi"/>
          <w:color w:val="000000"/>
        </w:rPr>
      </w:pPr>
      <w:r w:rsidRPr="004209F4">
        <w:rPr>
          <w:rFonts w:asciiTheme="minorHAnsi" w:eastAsia="NSimSun" w:hAnsiTheme="minorHAnsi" w:cstheme="minorHAnsi"/>
          <w:color w:val="000000"/>
        </w:rPr>
        <w:t>określonej w ust. 2 lit. c, wynagrodzenie Wykonawcy ulegnie zmianie maksymalnie o wartość całkowitego kosztu Wykonawcy, jaką będzie on zobowiązany dodatkowo ponieść w celu uwzględnienia tej zmiany lub zaoszczędzi na wprowadzonej zmianie przy zachowaniu dotychczasowej kwoty netto wynagrodzenia osób bezpośrednio wykonujących zamówienie na rzecz Zamawiającego;</w:t>
      </w:r>
    </w:p>
    <w:p w14:paraId="113D60E2" w14:textId="77777777" w:rsidR="002254B6" w:rsidRPr="004209F4" w:rsidRDefault="00374F34" w:rsidP="00C36BF2">
      <w:pPr>
        <w:numPr>
          <w:ilvl w:val="0"/>
          <w:numId w:val="6"/>
        </w:numPr>
        <w:ind w:right="57"/>
        <w:jc w:val="both"/>
        <w:textAlignment w:val="baseline"/>
        <w:rPr>
          <w:rFonts w:asciiTheme="minorHAnsi" w:eastAsia="NSimSun" w:hAnsiTheme="minorHAnsi" w:cstheme="minorHAnsi"/>
          <w:color w:val="000000"/>
        </w:rPr>
      </w:pPr>
      <w:r w:rsidRPr="004209F4">
        <w:rPr>
          <w:rFonts w:asciiTheme="minorHAnsi" w:eastAsia="NSimSun" w:hAnsiTheme="minorHAnsi" w:cstheme="minorHAnsi"/>
          <w:color w:val="000000"/>
        </w:rPr>
        <w:t>określonej w ust. 2 lit. d,  składnik wynagrodzenia odpowiadający kosztom pracy zostanie zmieniony maksymalnie o wysokość zmiany składek z tytułu składek na pracownicze plany kapita</w:t>
      </w:r>
      <w:r w:rsidRPr="004209F4">
        <w:rPr>
          <w:rFonts w:asciiTheme="minorHAnsi" w:eastAsia="NSimSun" w:hAnsiTheme="minorHAnsi" w:cstheme="minorHAnsi"/>
        </w:rPr>
        <w:t>łowe;</w:t>
      </w:r>
    </w:p>
    <w:p w14:paraId="7ABA7193" w14:textId="77777777" w:rsidR="002254B6" w:rsidRPr="004209F4" w:rsidRDefault="00374F34" w:rsidP="00C36BF2">
      <w:pPr>
        <w:numPr>
          <w:ilvl w:val="0"/>
          <w:numId w:val="4"/>
        </w:numPr>
        <w:tabs>
          <w:tab w:val="left" w:pos="4253"/>
        </w:tabs>
        <w:ind w:left="426" w:right="57" w:firstLine="0"/>
        <w:jc w:val="both"/>
        <w:textAlignment w:val="baseline"/>
        <w:rPr>
          <w:rFonts w:asciiTheme="minorHAnsi" w:eastAsia="NSimSun" w:hAnsiTheme="minorHAnsi" w:cstheme="minorHAnsi"/>
        </w:rPr>
      </w:pPr>
      <w:r w:rsidRPr="004209F4">
        <w:rPr>
          <w:rFonts w:asciiTheme="minorHAnsi" w:eastAsia="NSimSun" w:hAnsiTheme="minorHAnsi" w:cstheme="minorHAnsi"/>
        </w:rPr>
        <w:t>z tym, że zmiany wskazane w ust. 2 lit. b-e mogą nastąpić nie wcześ</w:t>
      </w:r>
      <w:r w:rsidRPr="004209F4">
        <w:rPr>
          <w:rFonts w:asciiTheme="minorHAnsi" w:eastAsia="NSimSun" w:hAnsiTheme="minorHAnsi" w:cstheme="minorHAnsi"/>
          <w:color w:val="000000"/>
        </w:rPr>
        <w:t>niej niż po 12 miesiącach obowiązywania umowy.</w:t>
      </w:r>
    </w:p>
    <w:p w14:paraId="5DA40C70" w14:textId="77777777" w:rsidR="002254B6" w:rsidRPr="004209F4" w:rsidRDefault="00374F34" w:rsidP="00C36BF2">
      <w:pPr>
        <w:pStyle w:val="Textbodyindent"/>
        <w:keepLines/>
        <w:widowControl w:val="0"/>
        <w:numPr>
          <w:ilvl w:val="0"/>
          <w:numId w:val="2"/>
        </w:numPr>
        <w:spacing w:after="0"/>
        <w:ind w:right="57"/>
        <w:jc w:val="both"/>
        <w:rPr>
          <w:rFonts w:asciiTheme="minorHAnsi" w:hAnsiTheme="minorHAnsi" w:cstheme="minorHAnsi"/>
          <w:sz w:val="24"/>
        </w:rPr>
      </w:pPr>
      <w:r w:rsidRPr="004209F4">
        <w:rPr>
          <w:rFonts w:asciiTheme="minorHAnsi" w:eastAsia="NSimSun" w:hAnsiTheme="minorHAnsi" w:cstheme="minorHAnsi"/>
          <w:sz w:val="24"/>
        </w:rPr>
        <w:t>W przypadku zaistnienia przesłanek określonych w ust. 2 lit a-d, Wykonawca lub Zamawiający będzie uprawniony do złożenia pisemnego wniosku do drugiej Strony o dokonanie zmiany wysokości wynagrodzenia. W pisemnym wniosku należy przedstawić wyczerpujące uzasadnienie dla zmiany wynagrodzenia, w tym w szczególności do przedstawienia szczegółowego wyliczenia, z którego będzie wynikać, w jaki sposób i o ile zmiany określone w ust. 2 lit. a-d wpłynęły na zmianę kosztów wykonania Przedmiotu umowy przez Wykonawcę. Wniosek musi również zawierać określenie kwoty, o jaką ma ulec zmianie wynagrodzenie Wykonawcy. Warunkiem zmiany wynagrodzenia jest wystąpienie z wnioskiem, o którym mowa powyżej, do 30 dni od daty ogłoszenia zmian, o których mowa w ust. 2 lit. a-d, pod rygorem utraty prawa dochodzenia roszczeń, a następnie przeprowadzenia negocjacji w celu udowodnienia wpływu zmian, o których mowa w ust. 2 lit. a-d na koszty wykonania Przedmiotu umowy przez Wykonawcę.</w:t>
      </w:r>
    </w:p>
    <w:p w14:paraId="797DFE39" w14:textId="77777777" w:rsidR="002254B6" w:rsidRPr="004209F4" w:rsidRDefault="00374F34" w:rsidP="00C36BF2">
      <w:pPr>
        <w:pStyle w:val="Textbodyindent"/>
        <w:keepLines/>
        <w:widowControl w:val="0"/>
        <w:numPr>
          <w:ilvl w:val="0"/>
          <w:numId w:val="2"/>
        </w:numPr>
        <w:spacing w:after="0"/>
        <w:ind w:right="57"/>
        <w:jc w:val="both"/>
        <w:rPr>
          <w:rFonts w:asciiTheme="minorHAnsi" w:hAnsiTheme="minorHAnsi" w:cstheme="minorHAnsi"/>
          <w:sz w:val="24"/>
        </w:rPr>
      </w:pPr>
      <w:r w:rsidRPr="004209F4">
        <w:rPr>
          <w:rFonts w:asciiTheme="minorHAnsi" w:eastAsia="NSimSun" w:hAnsiTheme="minorHAnsi" w:cstheme="minorHAnsi"/>
          <w:color w:val="000000"/>
          <w:sz w:val="24"/>
        </w:rPr>
        <w:t>W t</w:t>
      </w:r>
      <w:r w:rsidRPr="004209F4">
        <w:rPr>
          <w:rFonts w:asciiTheme="minorHAnsi" w:eastAsia="NSimSun" w:hAnsiTheme="minorHAnsi" w:cstheme="minorHAnsi"/>
          <w:sz w:val="24"/>
        </w:rPr>
        <w:t>erminie 14 dni od przedłożenia pisemnego wniosku, o którym mowa w ust. 5 druga Strona pisemnie ustosunkuje się do niego, uwzględnia</w:t>
      </w:r>
      <w:r w:rsidRPr="004209F4">
        <w:rPr>
          <w:rFonts w:asciiTheme="minorHAnsi" w:eastAsia="NSimSun" w:hAnsiTheme="minorHAnsi" w:cstheme="minorHAnsi"/>
          <w:color w:val="000000"/>
          <w:sz w:val="24"/>
        </w:rPr>
        <w:t>jąc go w całości albo wnosząc swoje zastrzeżenia. W przypadku wniesienia zastrzeżeń, Strony przystąpią do negocjacji zmiany wysokości wynagrodzenia, które powinny się zakończyć w terminie 14 dni od dnia dostarczenia tych zastrzeżeń.</w:t>
      </w:r>
    </w:p>
    <w:p w14:paraId="718ED33B" w14:textId="77777777" w:rsidR="002254B6" w:rsidRPr="004209F4" w:rsidRDefault="00374F34" w:rsidP="00C36BF2">
      <w:pPr>
        <w:pStyle w:val="Textbodyindent"/>
        <w:keepLines/>
        <w:widowControl w:val="0"/>
        <w:numPr>
          <w:ilvl w:val="0"/>
          <w:numId w:val="2"/>
        </w:numPr>
        <w:spacing w:after="0"/>
        <w:ind w:right="57"/>
        <w:jc w:val="both"/>
        <w:rPr>
          <w:rFonts w:asciiTheme="minorHAnsi" w:hAnsiTheme="minorHAnsi" w:cstheme="minorHAnsi"/>
          <w:sz w:val="24"/>
        </w:rPr>
      </w:pPr>
      <w:r w:rsidRPr="004209F4">
        <w:rPr>
          <w:rFonts w:asciiTheme="minorHAnsi" w:eastAsia="NSimSun" w:hAnsiTheme="minorHAnsi" w:cstheme="minorHAnsi"/>
          <w:sz w:val="24"/>
        </w:rPr>
        <w:lastRenderedPageBreak/>
        <w:t>W toku weryfikacji wniosku, o którym mowa w ust. 5, Strony mają możliwość wezwania drugiej Strony do złożenia dodatkowych wyjaśnień, kopii dokumentów źródłowych lub wyliczeń, w zakresie niezbędnym do oceny zasadności zmiany wysokości wyn</w:t>
      </w:r>
      <w:r w:rsidRPr="004209F4">
        <w:rPr>
          <w:rFonts w:asciiTheme="minorHAnsi" w:eastAsia="NSimSun" w:hAnsiTheme="minorHAnsi" w:cstheme="minorHAnsi"/>
          <w:color w:val="000000"/>
          <w:sz w:val="24"/>
        </w:rPr>
        <w:t>agrodzenia.</w:t>
      </w:r>
    </w:p>
    <w:p w14:paraId="0F4A6876" w14:textId="77777777" w:rsidR="002254B6" w:rsidRPr="004209F4" w:rsidRDefault="00374F34" w:rsidP="00C36BF2">
      <w:pPr>
        <w:pStyle w:val="Textbodyindent"/>
        <w:keepLines/>
        <w:widowControl w:val="0"/>
        <w:numPr>
          <w:ilvl w:val="0"/>
          <w:numId w:val="2"/>
        </w:numPr>
        <w:spacing w:after="0"/>
        <w:ind w:right="57"/>
        <w:jc w:val="both"/>
        <w:rPr>
          <w:rFonts w:asciiTheme="minorHAnsi" w:hAnsiTheme="minorHAnsi" w:cstheme="minorHAnsi"/>
          <w:sz w:val="24"/>
        </w:rPr>
      </w:pPr>
      <w:r w:rsidRPr="004209F4">
        <w:rPr>
          <w:rFonts w:asciiTheme="minorHAnsi" w:eastAsia="NSimSun" w:hAnsiTheme="minorHAnsi" w:cstheme="minorHAnsi"/>
          <w:color w:val="000000"/>
          <w:sz w:val="24"/>
        </w:rPr>
        <w:t>W przyp</w:t>
      </w:r>
      <w:r w:rsidRPr="004209F4">
        <w:rPr>
          <w:rFonts w:asciiTheme="minorHAnsi" w:eastAsia="NSimSun" w:hAnsiTheme="minorHAnsi" w:cstheme="minorHAnsi"/>
          <w:sz w:val="24"/>
        </w:rPr>
        <w:t>adku zawarcia aneksu zmieniającego wynagrodzenie należne Wykonawcy z uwagi na okoliczności, o których mowa w ust. 2 lit. a-d, zmiany obowiązują od dnia wejścia w życie zmian z postanowienia ust. 2 lit. a-d.</w:t>
      </w:r>
    </w:p>
    <w:p w14:paraId="34962B3E" w14:textId="77777777" w:rsidR="002254B6" w:rsidRPr="004209F4" w:rsidRDefault="00374F34" w:rsidP="00C36BF2">
      <w:pPr>
        <w:pStyle w:val="Textbodyindent"/>
        <w:keepLines/>
        <w:widowControl w:val="0"/>
        <w:numPr>
          <w:ilvl w:val="0"/>
          <w:numId w:val="2"/>
        </w:numPr>
        <w:spacing w:after="0"/>
        <w:ind w:right="57" w:hanging="357"/>
        <w:jc w:val="both"/>
        <w:rPr>
          <w:rFonts w:asciiTheme="minorHAnsi" w:hAnsiTheme="minorHAnsi" w:cstheme="minorHAnsi"/>
          <w:sz w:val="24"/>
        </w:rPr>
      </w:pPr>
      <w:r w:rsidRPr="004209F4">
        <w:rPr>
          <w:rFonts w:asciiTheme="minorHAnsi" w:eastAsia="SimSun, 宋体" w:hAnsiTheme="minorHAnsi" w:cstheme="minorHAnsi"/>
          <w:sz w:val="24"/>
        </w:rPr>
        <w:t>Zmiana wynagrodzenia, o której mowa w ust. 2 lit e) dokonana zostanie z uwzględnieniem wszystkich poniższych zasad:</w:t>
      </w:r>
    </w:p>
    <w:p w14:paraId="0005C218"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eastAsia="SimSun, 宋体" w:hAnsiTheme="minorHAnsi" w:cstheme="minorHAnsi"/>
        </w:rPr>
        <w:t>Strony są uprawnione do wystąpienia z wnioskiem o zmianę wynagrodzenia w przypadku, gdy poziom zmiany ceny materiałów lub kosztów związanych z realizacją zamówienia z wyłączeniem kosztów wynagrodzeń i pochodnych niezbędnych do realizacji zamówienia, uprawniający Strony do wystąpienia z wnioskiem o zmianę wynagrodzenia określa się na nie mniej niż 5%</w:t>
      </w:r>
      <w:r w:rsidRPr="004209F4">
        <w:rPr>
          <w:rFonts w:asciiTheme="minorHAnsi" w:eastAsia="SimSun, 宋体" w:hAnsiTheme="minorHAnsi" w:cstheme="minorHAnsi"/>
          <w:color w:val="FF0000"/>
        </w:rPr>
        <w:t xml:space="preserve"> </w:t>
      </w:r>
      <w:r w:rsidRPr="004209F4">
        <w:rPr>
          <w:rFonts w:asciiTheme="minorHAnsi" w:eastAsia="SimSun, 宋体" w:hAnsiTheme="minorHAnsi" w:cstheme="minorHAnsi"/>
        </w:rPr>
        <w:t>w stosunku do przedmiotowych kosztów na dzień zawarcia umowy, przedstawionych zgodnie z pkt 4, a w przypadku kolejnych zmian w stosunku do przedmiotowych kosztów na dzień składania poprzedniego wniosku o zmianę wynagrodzenia,</w:t>
      </w:r>
    </w:p>
    <w:p w14:paraId="77F3BAA7"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eastAsia="SimSun, 宋体" w:hAnsiTheme="minorHAnsi" w:cstheme="minorHAnsi"/>
        </w:rPr>
        <w:t>Pierwsza zmiana wynagrodzenia Wykonawcy może nastąpić najwcześniej po upływie 12 miesięcy od dnia zawarcia umowy; każda kolejna zmiana wynagrodzenia Wykonawcy, o której mowa w niniejszym ustępie, może następować po upływie kolejnych 12 miesięcy od poprzedniej zmiany, pod warunkiem ziszczenia się zasady wskazanej w pkt 1,</w:t>
      </w:r>
    </w:p>
    <w:p w14:paraId="5C4C91C1"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eastAsia="SimSun, 宋体" w:hAnsiTheme="minorHAnsi" w:cstheme="minorHAnsi"/>
        </w:rPr>
        <w:t xml:space="preserve">W razie ziszczenia się wszystkich przesłanek wskazanych w niniejszym ustępie, </w:t>
      </w:r>
      <w:r w:rsidRPr="004209F4">
        <w:rPr>
          <w:rFonts w:asciiTheme="minorHAnsi" w:hAnsiTheme="minorHAnsi" w:cstheme="minorHAnsi"/>
        </w:rPr>
        <w:t>wynagrodzenie należne Wykonawcy w przypadku jego podwyższania ulegnie waloryzacji o 0,6 wysokości wskaźnika cen produkcji sprzedanej przemysłu - produkcja wyrobów farmaceutycznych do analogicznego okresu roku poprzedniego (miesiąc do miesiąca roku poprzedniego), publikowanego przez Prezesa GUS za okres 12 miesięcy w Tabeli nr 35 Biuletynu Statystycznego na stronie Główny Urząd Statystyczny / Obszary tematyczne / Inne opracowania / Informacje o sytuacji społeczno-gospodarczej;</w:t>
      </w:r>
      <w:r w:rsidRPr="004209F4">
        <w:rPr>
          <w:rFonts w:asciiTheme="minorHAnsi" w:hAnsiTheme="minorHAnsi" w:cstheme="minorHAnsi"/>
          <w:color w:val="FF0000"/>
        </w:rPr>
        <w:t xml:space="preserve"> </w:t>
      </w:r>
      <w:r w:rsidRPr="004209F4">
        <w:rPr>
          <w:rFonts w:asciiTheme="minorHAnsi" w:hAnsiTheme="minorHAnsi" w:cstheme="minorHAnsi"/>
        </w:rPr>
        <w:t>zmiana nastąpi w stosunku do części wynagrodzenia stanowiącej wartość materiałów i kosztów wskazanej przez Wykonawcę zgodnie z pkt 4</w:t>
      </w:r>
      <w:r w:rsidRPr="004209F4">
        <w:rPr>
          <w:rFonts w:asciiTheme="minorHAnsi" w:eastAsia="SimSun, 宋体" w:hAnsiTheme="minorHAnsi" w:cstheme="minorHAnsi"/>
        </w:rPr>
        <w:t>. W przypadku, gdyby ww. wskaźnik przestał być dostępny, Strony uzgodnią inny, najbardziej zbliżony wskaźnik. W przypadku obniżania wynagrodzenia wynagrodzenie zostanie obniżone o połowę procentowego zmniejszenia cen materiałów lub kosztów wskazanych w zestawieniu, o którym mowa w pkt 5, w stosunku do kalkulacji, o której mowa w pkt 4.</w:t>
      </w:r>
    </w:p>
    <w:p w14:paraId="00806EE9"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eastAsia="SimSun, 宋体" w:hAnsiTheme="minorHAnsi" w:cstheme="minorHAnsi"/>
        </w:rPr>
        <w:t xml:space="preserve">W celu określenia wpływu zmiany cen materiałów lub kosztów na koszt wykonania zamówienia Wykonawca jest zobowiązany do </w:t>
      </w:r>
      <w:r w:rsidRPr="004209F4">
        <w:rPr>
          <w:rFonts w:asciiTheme="minorHAnsi" w:hAnsiTheme="minorHAnsi" w:cstheme="minorHAnsi"/>
        </w:rPr>
        <w:t>przedstawienia Zamawiającemu w terminie do 30 dni od dnia zawarcia umowy, pod rygorem utraty prawa do waloryzacji, szczegółową kalkulację wynagrodzenia na dzień składania oferty. Kalkulacja musi zawierać nazwę, ilość, cenę jednostkową oraz łączną wartość materiałów lub kosztów skalkulowanych w wynagrodzeniu oraz procentowy udział w wynagrodzeniu: wartości materiałów i kosztów związanych z realizacją zamówienia, kosztów wynagrodzeń wraz z pochodnymi oraz zysku. Wraz z kalkulacją Wykonawca dostarczy dowody w zakresie cen materiałów lub wysokości kosztów skalkulowanych w wynagrodzeniu,</w:t>
      </w:r>
    </w:p>
    <w:p w14:paraId="5A2B934B"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hAnsiTheme="minorHAnsi" w:cstheme="minorHAnsi"/>
        </w:rPr>
        <w:t>Do wniosku w sprawie zmiany wynagrodzenia należy dołączyć zestawienie zawierające nazwę, ilość, aktualną cenę jednostkową oraz łączną wartość materiałów lub kosztów na dzień składania wniosku, uwzględnionych w kalkulacji, o której mowa w pkt 4, wraz z dowodami w zakresie cen materiałów lub wysokości kosztów wymienionych w zestawieniu,</w:t>
      </w:r>
    </w:p>
    <w:p w14:paraId="54BE9C5B"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eastAsia="SimSun, 宋体" w:hAnsiTheme="minorHAnsi" w:cstheme="minorHAnsi"/>
        </w:rPr>
        <w:t>Wynagrodzenie należne Wykonawcy do wypłaty, zgodnie z umową, ulegnie zmianie od daty ustalonej przez Strony, jednak nie wcześniej niż od dnia złożenia wniosku,</w:t>
      </w:r>
    </w:p>
    <w:p w14:paraId="2F813AE2"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eastAsia="SimSun, 宋体" w:hAnsiTheme="minorHAnsi" w:cstheme="minorHAnsi"/>
        </w:rPr>
        <w:t xml:space="preserve">Maksymalna łączna wartość zmiany wynagrodzenia, jaką dopuszczają Strony w efekcie zastosowania postanowień o zasadach wprowadzania zmian wysokości wynagrodzenia, </w:t>
      </w:r>
      <w:r w:rsidRPr="004209F4">
        <w:rPr>
          <w:rFonts w:asciiTheme="minorHAnsi" w:eastAsia="SimSun, 宋体" w:hAnsiTheme="minorHAnsi" w:cstheme="minorHAnsi"/>
        </w:rPr>
        <w:lastRenderedPageBreak/>
        <w:t>o</w:t>
      </w:r>
      <w:r w:rsidRPr="004209F4">
        <w:rPr>
          <w:rFonts w:asciiTheme="minorHAnsi" w:eastAsia="SimSun, 宋体" w:hAnsiTheme="minorHAnsi" w:cstheme="minorHAnsi"/>
          <w:b/>
          <w:bCs/>
        </w:rPr>
        <w:t> </w:t>
      </w:r>
      <w:r w:rsidRPr="004209F4">
        <w:rPr>
          <w:rFonts w:asciiTheme="minorHAnsi" w:eastAsia="SimSun, 宋体" w:hAnsiTheme="minorHAnsi" w:cstheme="minorHAnsi"/>
        </w:rPr>
        <w:t>których mowa w ust. 2 lit e wynosi 10%</w:t>
      </w:r>
      <w:r w:rsidRPr="004209F4">
        <w:rPr>
          <w:rStyle w:val="Odwoanieprzypisudolnego"/>
          <w:rFonts w:asciiTheme="minorHAnsi" w:eastAsia="SimSun, 宋体" w:hAnsiTheme="minorHAnsi" w:cstheme="minorHAnsi"/>
        </w:rPr>
        <w:footnoteReference w:id="1"/>
      </w:r>
      <w:r w:rsidRPr="004209F4">
        <w:rPr>
          <w:rFonts w:asciiTheme="minorHAnsi" w:eastAsia="SimSun, 宋体" w:hAnsiTheme="minorHAnsi" w:cstheme="minorHAnsi"/>
        </w:rPr>
        <w:t>/15%</w:t>
      </w:r>
      <w:r w:rsidRPr="004209F4">
        <w:rPr>
          <w:rStyle w:val="Odwoanieprzypisudolnego"/>
          <w:rFonts w:asciiTheme="minorHAnsi" w:eastAsia="SimSun, 宋体" w:hAnsiTheme="minorHAnsi" w:cstheme="minorHAnsi"/>
        </w:rPr>
        <w:footnoteReference w:id="2"/>
      </w:r>
      <w:r w:rsidRPr="004209F4">
        <w:rPr>
          <w:rFonts w:asciiTheme="minorHAnsi" w:eastAsia="SimSun, 宋体" w:hAnsiTheme="minorHAnsi" w:cstheme="minorHAnsi"/>
        </w:rPr>
        <w:t>/20%</w:t>
      </w:r>
      <w:r w:rsidRPr="004209F4">
        <w:rPr>
          <w:rStyle w:val="Odwoanieprzypisudolnego"/>
          <w:rFonts w:asciiTheme="minorHAnsi" w:eastAsia="SimSun, 宋体" w:hAnsiTheme="minorHAnsi" w:cstheme="minorHAnsi"/>
        </w:rPr>
        <w:footnoteReference w:id="3"/>
      </w:r>
      <w:r w:rsidRPr="004209F4">
        <w:rPr>
          <w:rFonts w:asciiTheme="minorHAnsi" w:eastAsia="SimSun, 宋体" w:hAnsiTheme="minorHAnsi" w:cstheme="minorHAnsi"/>
        </w:rPr>
        <w:t xml:space="preserve"> wynagrodzenia wskazanego w § 2 ust.1.</w:t>
      </w:r>
    </w:p>
    <w:p w14:paraId="0BBCB231"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eastAsia="SimSun, 宋体" w:hAnsiTheme="minorHAnsi" w:cstheme="minorHAnsi"/>
        </w:rPr>
        <w:t>Każda ze Stron może wystąpić do drugiej Strony z wnioskiem dokonania zmiany wynagrodzenia należnego Wykonawcy, zawierającym w szczególności szczegółowe wyliczenie zgodnie z zasadami określonymi w niniejszym ustępie cen netto i brutto po waloryzacji.</w:t>
      </w:r>
    </w:p>
    <w:p w14:paraId="610CBD38"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eastAsia="SimSun, 宋体" w:hAnsiTheme="minorHAnsi" w:cstheme="minorHAnsi"/>
        </w:rPr>
        <w:t>W terminie 14 dni od przedłożenia pisemnego wniosku, druga Strona pisemnie ustosunkuje się do niego, uwzględniając go w całości albo wnosząc swoje zastrzeżenia. W przypadku wniesienia zastrzeżeń, Strony przystąpią do negocjacji zmiany wysokości wynagrodzenia, które powinny się zakończyć w terminie 14 dni od dnia dostarczenia tych zastrzeżeń. W toku weryfikacji wniosku Strony mają możliwość wezwania drugiej Strony do złożenia dodatkowych wyjaśnień, kopii dokumentów źródłowych lub wyliczeń, w zakresie niezbędnym do oceny zasadności zmiany wysokości wynagrodzenia.</w:t>
      </w:r>
    </w:p>
    <w:p w14:paraId="40C3E8C2" w14:textId="77777777" w:rsidR="002254B6" w:rsidRPr="004209F4" w:rsidRDefault="00374F34" w:rsidP="00C36BF2">
      <w:pPr>
        <w:numPr>
          <w:ilvl w:val="0"/>
          <w:numId w:val="5"/>
        </w:numPr>
        <w:ind w:hanging="357"/>
        <w:jc w:val="both"/>
        <w:textAlignment w:val="baseline"/>
        <w:rPr>
          <w:rFonts w:asciiTheme="minorHAnsi" w:eastAsia="NSimSun" w:hAnsiTheme="minorHAnsi" w:cstheme="minorHAnsi"/>
        </w:rPr>
      </w:pPr>
      <w:r w:rsidRPr="004209F4">
        <w:rPr>
          <w:rFonts w:asciiTheme="minorHAnsi" w:hAnsiTheme="minorHAnsi" w:cstheme="minorHAnsi"/>
        </w:rPr>
        <w:t>W sytuacji, gdy niniejsza umowa została zawarta po upływie 180 dni od dnia upływu terminu składania ofert, początkowym terminem ustalenia zmiany wynagrodzenia będzie dzień otwarcia ofert.</w:t>
      </w:r>
    </w:p>
    <w:p w14:paraId="36C52508" w14:textId="77777777" w:rsidR="002254B6" w:rsidRPr="004209F4" w:rsidRDefault="00374F34" w:rsidP="00C36BF2">
      <w:pPr>
        <w:pStyle w:val="Textbodyindent"/>
        <w:keepLines/>
        <w:widowControl w:val="0"/>
        <w:numPr>
          <w:ilvl w:val="0"/>
          <w:numId w:val="2"/>
        </w:numPr>
        <w:spacing w:after="0"/>
        <w:ind w:right="57" w:hanging="357"/>
        <w:jc w:val="both"/>
        <w:rPr>
          <w:rFonts w:asciiTheme="minorHAnsi" w:hAnsiTheme="minorHAnsi" w:cstheme="minorHAnsi"/>
          <w:sz w:val="24"/>
        </w:rPr>
      </w:pPr>
      <w:r w:rsidRPr="004209F4">
        <w:rPr>
          <w:rFonts w:asciiTheme="minorHAnsi" w:eastAsia="NSimSun" w:hAnsiTheme="minorHAnsi" w:cstheme="minorHAnsi"/>
          <w:sz w:val="24"/>
          <w:lang w:eastAsia="pl-PL"/>
        </w:rPr>
        <w:t>Wykonawca, którego wynagrodzenie zostało zmienione w wyniku okoliczności, o których mowa w ust. 2 lit. e, zgodnie z art. 439 ust. 5 ustawy, zobowiązany jest do zmiany wynagrodzenia przysługującego podwykonawcy, z którym zawarł umowę, w zakresie odpowiadającym zmianom cen materiałów lub kosztów dotyczących zobowiązania podwykonawcy.</w:t>
      </w:r>
    </w:p>
    <w:p w14:paraId="442A737B" w14:textId="77777777" w:rsidR="002254B6" w:rsidRPr="004209F4" w:rsidRDefault="00374F34" w:rsidP="00C36BF2">
      <w:pPr>
        <w:pStyle w:val="Textbodyindent"/>
        <w:keepLines/>
        <w:widowControl w:val="0"/>
        <w:numPr>
          <w:ilvl w:val="0"/>
          <w:numId w:val="2"/>
        </w:numPr>
        <w:spacing w:after="0"/>
        <w:ind w:right="57" w:hanging="357"/>
        <w:jc w:val="both"/>
        <w:rPr>
          <w:rFonts w:asciiTheme="minorHAnsi" w:hAnsiTheme="minorHAnsi" w:cstheme="minorHAnsi"/>
          <w:sz w:val="24"/>
        </w:rPr>
      </w:pPr>
      <w:r w:rsidRPr="004209F4">
        <w:rPr>
          <w:rFonts w:asciiTheme="minorHAnsi" w:eastAsia="NSimSun" w:hAnsiTheme="minorHAnsi" w:cstheme="minorHAnsi"/>
          <w:sz w:val="24"/>
          <w:lang w:eastAsia="pl-PL"/>
        </w:rPr>
        <w:t>W sytuacji, o której mowa w ust. 10, Wykonawca zobowiązany jest na wezwanie Zamawiającego do przedłożenia w wyznaczonym przez Zamawiającego terminie, aneksu zawartego z podwykonawcą uwzględniającego zmiany, o których mowa w ust. 2 lit. e lub innych dokumentów, z których będzie wynikać wykonanie ciążącego na Wykonawcy obowiązku wynikającego z art. 439 ust. 5 ustawy.</w:t>
      </w:r>
    </w:p>
    <w:p w14:paraId="2B9D0BC7" w14:textId="77777777" w:rsidR="002254B6" w:rsidRPr="004209F4" w:rsidRDefault="00374F34" w:rsidP="00C36BF2">
      <w:pPr>
        <w:pStyle w:val="Textbodyindent"/>
        <w:keepLines/>
        <w:widowControl w:val="0"/>
        <w:numPr>
          <w:ilvl w:val="0"/>
          <w:numId w:val="2"/>
        </w:numPr>
        <w:spacing w:after="0"/>
        <w:ind w:right="57" w:hanging="357"/>
        <w:jc w:val="both"/>
        <w:rPr>
          <w:rFonts w:asciiTheme="minorHAnsi" w:hAnsiTheme="minorHAnsi" w:cstheme="minorHAnsi"/>
          <w:sz w:val="24"/>
        </w:rPr>
      </w:pPr>
      <w:r w:rsidRPr="004209F4">
        <w:rPr>
          <w:rFonts w:asciiTheme="minorHAnsi" w:eastAsia="NSimSun" w:hAnsiTheme="minorHAnsi" w:cstheme="minorHAnsi"/>
          <w:sz w:val="24"/>
          <w:lang w:eastAsia="pl-PL"/>
        </w:rPr>
        <w:t>Jeżeli Strony umowy nie dojdą do porozumienia w zakresie waloryzacji wynagrodzenia zarówno Wykonawca, jak i Zamawiający ma możliwość rozwiązania umowy za trzymiesięcznym</w:t>
      </w:r>
      <w:r w:rsidRPr="004209F4">
        <w:rPr>
          <w:rStyle w:val="Odwoanieprzypisudolnego"/>
          <w:rFonts w:asciiTheme="minorHAnsi" w:hAnsiTheme="minorHAnsi" w:cstheme="minorHAnsi"/>
          <w:sz w:val="24"/>
          <w:lang w:eastAsia="pl-PL"/>
        </w:rPr>
        <w:footnoteReference w:id="4"/>
      </w:r>
      <w:r w:rsidRPr="004209F4">
        <w:rPr>
          <w:rFonts w:asciiTheme="minorHAnsi" w:eastAsia="NSimSun" w:hAnsiTheme="minorHAnsi" w:cstheme="minorHAnsi"/>
          <w:sz w:val="24"/>
          <w:lang w:eastAsia="pl-PL"/>
        </w:rPr>
        <w:t>/miesięcznym</w:t>
      </w:r>
      <w:r w:rsidRPr="004209F4">
        <w:rPr>
          <w:rStyle w:val="Odwoanieprzypisudolnego"/>
          <w:rFonts w:asciiTheme="minorHAnsi" w:hAnsiTheme="minorHAnsi" w:cstheme="minorHAnsi"/>
          <w:sz w:val="24"/>
          <w:lang w:eastAsia="pl-PL"/>
        </w:rPr>
        <w:footnoteReference w:id="5"/>
      </w:r>
      <w:r w:rsidRPr="004209F4">
        <w:rPr>
          <w:rFonts w:asciiTheme="minorHAnsi" w:eastAsia="NSimSun" w:hAnsiTheme="minorHAnsi" w:cstheme="minorHAnsi"/>
          <w:sz w:val="24"/>
          <w:vertAlign w:val="superscript"/>
          <w:lang w:eastAsia="pl-PL"/>
        </w:rPr>
        <w:t xml:space="preserve"> </w:t>
      </w:r>
      <w:r w:rsidRPr="004209F4">
        <w:rPr>
          <w:rFonts w:asciiTheme="minorHAnsi" w:eastAsia="NSimSun" w:hAnsiTheme="minorHAnsi" w:cstheme="minorHAnsi"/>
          <w:sz w:val="24"/>
          <w:lang w:eastAsia="pl-PL"/>
        </w:rPr>
        <w:t>okresem wypowiedzenia ze skutkiem na koniec miesiąca kalendarzowego z zastrzeżeniem, iż w okresie wypowiedzenia obowiązywać będą dotychczasowe ceny.</w:t>
      </w:r>
    </w:p>
    <w:p w14:paraId="42D99FD1" w14:textId="77777777" w:rsidR="002254B6" w:rsidRPr="004209F4" w:rsidRDefault="002254B6" w:rsidP="00C36BF2">
      <w:pPr>
        <w:pStyle w:val="Standard"/>
        <w:rPr>
          <w:rFonts w:asciiTheme="minorHAnsi" w:hAnsiTheme="minorHAnsi" w:cstheme="minorHAnsi"/>
          <w:color w:val="000000"/>
        </w:rPr>
      </w:pPr>
    </w:p>
    <w:p w14:paraId="31D4FC8E"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4</w:t>
      </w:r>
    </w:p>
    <w:p w14:paraId="52E98F14" w14:textId="77777777" w:rsidR="002254B6" w:rsidRPr="004209F4" w:rsidRDefault="00374F34" w:rsidP="00C36BF2">
      <w:pPr>
        <w:pStyle w:val="Standard"/>
        <w:numPr>
          <w:ilvl w:val="0"/>
          <w:numId w:val="7"/>
        </w:numPr>
        <w:ind w:left="426"/>
        <w:jc w:val="both"/>
        <w:rPr>
          <w:rFonts w:asciiTheme="minorHAnsi" w:hAnsiTheme="minorHAnsi" w:cstheme="minorHAnsi"/>
          <w:color w:val="000000"/>
        </w:rPr>
      </w:pPr>
      <w:r w:rsidRPr="004209F4">
        <w:rPr>
          <w:rFonts w:asciiTheme="minorHAnsi" w:hAnsiTheme="minorHAnsi" w:cstheme="minorHAnsi"/>
          <w:color w:val="000000"/>
        </w:rPr>
        <w:t xml:space="preserve">W ramach pierwszej dostawy, która powinna nastąpić w terminie do 7 dni od daty złożenia zamówienia utworzenia banku Wykonawca przekaże protokolarnie Zamawiającemu kompletny zestaw (w pełnym asortymencie i zakresie wymaganych rozmiarów) wyrobów wskazanych w poz. ........  tabeli </w:t>
      </w:r>
      <w:r w:rsidRPr="004209F4">
        <w:rPr>
          <w:rFonts w:asciiTheme="minorHAnsi" w:hAnsiTheme="minorHAnsi" w:cstheme="minorHAnsi"/>
          <w:b/>
          <w:bCs/>
          <w:color w:val="000000"/>
        </w:rPr>
        <w:t>załącznika nr 1</w:t>
      </w:r>
      <w:r w:rsidRPr="004209F4">
        <w:rPr>
          <w:rFonts w:asciiTheme="minorHAnsi" w:hAnsiTheme="minorHAnsi" w:cstheme="minorHAnsi"/>
          <w:color w:val="000000"/>
        </w:rPr>
        <w:t xml:space="preserve"> do umowy.</w:t>
      </w:r>
    </w:p>
    <w:p w14:paraId="6522D4A5" w14:textId="77777777" w:rsidR="002254B6" w:rsidRPr="004209F4" w:rsidRDefault="00374F34" w:rsidP="00C36BF2">
      <w:pPr>
        <w:pStyle w:val="Standard"/>
        <w:numPr>
          <w:ilvl w:val="0"/>
          <w:numId w:val="7"/>
        </w:numPr>
        <w:ind w:left="426"/>
        <w:jc w:val="both"/>
        <w:rPr>
          <w:rFonts w:asciiTheme="minorHAnsi" w:hAnsiTheme="minorHAnsi" w:cstheme="minorHAnsi"/>
          <w:color w:val="000000"/>
        </w:rPr>
      </w:pPr>
      <w:r w:rsidRPr="004209F4">
        <w:rPr>
          <w:rFonts w:asciiTheme="minorHAnsi" w:hAnsiTheme="minorHAnsi" w:cstheme="minorHAnsi"/>
          <w:color w:val="000000"/>
        </w:rPr>
        <w:t>Dostarczony Zamawiającemu kompletny zestaw wyrobów stanowić będzie w okresie obowiązywania umowy bank, z którego Zamawiający będzie samodzielnie pobierał potrzebne wyroby.</w:t>
      </w:r>
    </w:p>
    <w:p w14:paraId="0444AABE" w14:textId="77777777" w:rsidR="002254B6" w:rsidRPr="004209F4" w:rsidRDefault="00374F34" w:rsidP="00C36BF2">
      <w:pPr>
        <w:pStyle w:val="Standard"/>
        <w:numPr>
          <w:ilvl w:val="0"/>
          <w:numId w:val="7"/>
        </w:numPr>
        <w:ind w:left="426"/>
        <w:jc w:val="both"/>
        <w:rPr>
          <w:rFonts w:asciiTheme="minorHAnsi" w:hAnsiTheme="minorHAnsi" w:cstheme="minorHAnsi"/>
          <w:color w:val="000000"/>
        </w:rPr>
      </w:pPr>
      <w:r w:rsidRPr="004209F4">
        <w:rPr>
          <w:rFonts w:asciiTheme="minorHAnsi" w:hAnsiTheme="minorHAnsi" w:cstheme="minorHAnsi"/>
          <w:color w:val="000000"/>
        </w:rPr>
        <w:t>Zamawiający zobowiązuje się do wydzielenia pomieszczenia do przechowywania instrumentarium</w:t>
      </w:r>
      <w:r w:rsidRPr="004209F4">
        <w:rPr>
          <w:rFonts w:asciiTheme="minorHAnsi" w:hAnsiTheme="minorHAnsi" w:cstheme="minorHAnsi"/>
          <w:color w:val="000000"/>
        </w:rPr>
        <w:br/>
        <w:t>i wyrobów stanowiących bank depozytowy.</w:t>
      </w:r>
    </w:p>
    <w:p w14:paraId="5956E49C" w14:textId="77777777" w:rsidR="002254B6" w:rsidRPr="004209F4" w:rsidRDefault="00374F34" w:rsidP="00C36BF2">
      <w:pPr>
        <w:pStyle w:val="Standard"/>
        <w:numPr>
          <w:ilvl w:val="0"/>
          <w:numId w:val="7"/>
        </w:numPr>
        <w:ind w:left="426"/>
        <w:jc w:val="both"/>
        <w:rPr>
          <w:rFonts w:asciiTheme="minorHAnsi" w:hAnsiTheme="minorHAnsi" w:cstheme="minorHAnsi"/>
          <w:color w:val="000000"/>
        </w:rPr>
      </w:pPr>
      <w:r w:rsidRPr="004209F4">
        <w:rPr>
          <w:rFonts w:asciiTheme="minorHAnsi" w:hAnsiTheme="minorHAnsi" w:cstheme="minorHAnsi"/>
          <w:color w:val="000000"/>
        </w:rPr>
        <w:lastRenderedPageBreak/>
        <w:t>Każdorazowe pobranie wyrobów z banku będzie rejestrowane przez Zamawiającego na indywidualnych raportach implantacji, zwanych dalej raportami.</w:t>
      </w:r>
    </w:p>
    <w:p w14:paraId="758D073D" w14:textId="77777777" w:rsidR="002254B6" w:rsidRPr="004209F4" w:rsidRDefault="00374F34" w:rsidP="00C36BF2">
      <w:pPr>
        <w:pStyle w:val="Standard"/>
        <w:numPr>
          <w:ilvl w:val="0"/>
          <w:numId w:val="7"/>
        </w:numPr>
        <w:ind w:left="426"/>
        <w:jc w:val="both"/>
        <w:rPr>
          <w:rFonts w:asciiTheme="minorHAnsi" w:hAnsiTheme="minorHAnsi" w:cstheme="minorHAnsi"/>
        </w:rPr>
      </w:pPr>
      <w:r w:rsidRPr="004209F4">
        <w:rPr>
          <w:rFonts w:asciiTheme="minorHAnsi" w:hAnsiTheme="minorHAnsi" w:cstheme="minorHAnsi"/>
          <w:color w:val="000000"/>
        </w:rPr>
        <w:t>Zamawiający w terminie do 2 dni roboczych od pobrania wyrobów z banku przekaże Wykonawcy za pośrednictwem poczty elektronicznej raport podpisany przez upoważnionego pracownika Zamawiającego.</w:t>
      </w:r>
    </w:p>
    <w:p w14:paraId="3E5BB5CF" w14:textId="77777777" w:rsidR="002254B6" w:rsidRPr="004209F4" w:rsidRDefault="00374F34" w:rsidP="00C36BF2">
      <w:pPr>
        <w:pStyle w:val="Standard"/>
        <w:numPr>
          <w:ilvl w:val="0"/>
          <w:numId w:val="7"/>
        </w:numPr>
        <w:ind w:left="426"/>
        <w:jc w:val="both"/>
        <w:rPr>
          <w:rFonts w:asciiTheme="minorHAnsi" w:hAnsiTheme="minorHAnsi" w:cstheme="minorHAnsi"/>
          <w:color w:val="000000"/>
        </w:rPr>
      </w:pPr>
      <w:r w:rsidRPr="004209F4">
        <w:rPr>
          <w:rFonts w:asciiTheme="minorHAnsi" w:hAnsiTheme="minorHAnsi" w:cstheme="minorHAnsi"/>
          <w:color w:val="000000"/>
        </w:rPr>
        <w:t>Raport, o którym mowa w ust. 5 będzie dla Wykonawcy zgłoszeniem konieczności uzupełnienia banku</w:t>
      </w:r>
      <w:r w:rsidRPr="004209F4">
        <w:rPr>
          <w:rFonts w:asciiTheme="minorHAnsi" w:hAnsiTheme="minorHAnsi" w:cstheme="minorHAnsi"/>
          <w:color w:val="000000"/>
        </w:rPr>
        <w:br/>
        <w:t>o wskazane w raporcie wyroby.</w:t>
      </w:r>
    </w:p>
    <w:p w14:paraId="5F5A8969" w14:textId="77777777" w:rsidR="002254B6" w:rsidRPr="004209F4" w:rsidRDefault="00374F34" w:rsidP="00C36BF2">
      <w:pPr>
        <w:pStyle w:val="Standard"/>
        <w:numPr>
          <w:ilvl w:val="0"/>
          <w:numId w:val="7"/>
        </w:numPr>
        <w:ind w:left="426"/>
        <w:jc w:val="both"/>
        <w:rPr>
          <w:rFonts w:asciiTheme="minorHAnsi" w:hAnsiTheme="minorHAnsi" w:cstheme="minorHAnsi"/>
          <w:color w:val="FF0000"/>
        </w:rPr>
      </w:pPr>
      <w:r w:rsidRPr="004209F4">
        <w:rPr>
          <w:rFonts w:asciiTheme="minorHAnsi" w:hAnsiTheme="minorHAnsi" w:cstheme="minorHAnsi"/>
          <w:color w:val="000000"/>
        </w:rPr>
        <w:t>Uzupełnienie banku powinno nastąpić niezwłocznie, nie później niż w terminie</w:t>
      </w:r>
      <w:r w:rsidRPr="004209F4">
        <w:rPr>
          <w:rFonts w:asciiTheme="minorHAnsi" w:hAnsiTheme="minorHAnsi" w:cstheme="minorHAnsi"/>
          <w:b/>
          <w:bCs/>
          <w:color w:val="000000"/>
        </w:rPr>
        <w:t xml:space="preserve"> do …. dni roboczych </w:t>
      </w:r>
      <w:r w:rsidRPr="004209F4">
        <w:rPr>
          <w:rFonts w:asciiTheme="minorHAnsi" w:hAnsiTheme="minorHAnsi" w:cstheme="minorHAnsi"/>
          <w:color w:val="000000"/>
        </w:rPr>
        <w:t xml:space="preserve">od dnia przekazania Wykonawcy raportu implantacji za pośrednictwem faksu na </w:t>
      </w:r>
      <w:r w:rsidRPr="004209F4">
        <w:rPr>
          <w:rFonts w:asciiTheme="minorHAnsi" w:hAnsiTheme="minorHAnsi" w:cstheme="minorHAnsi"/>
          <w:b/>
          <w:bCs/>
          <w:color w:val="000000"/>
        </w:rPr>
        <w:t>nr …….</w:t>
      </w:r>
      <w:r w:rsidRPr="004209F4">
        <w:rPr>
          <w:rFonts w:asciiTheme="minorHAnsi" w:hAnsiTheme="minorHAnsi" w:cstheme="minorHAnsi"/>
          <w:color w:val="000000"/>
        </w:rPr>
        <w:t xml:space="preserve"> lub poczty elektronicznej na adres</w:t>
      </w:r>
      <w:r w:rsidRPr="004209F4">
        <w:rPr>
          <w:rFonts w:asciiTheme="minorHAnsi" w:hAnsiTheme="minorHAnsi" w:cstheme="minorHAnsi"/>
        </w:rPr>
        <w:t xml:space="preserve"> </w:t>
      </w:r>
      <w:r w:rsidRPr="004209F4">
        <w:rPr>
          <w:rFonts w:asciiTheme="minorHAnsi" w:hAnsiTheme="minorHAnsi" w:cstheme="minorHAnsi"/>
          <w:b/>
          <w:bCs/>
          <w:color w:val="000000"/>
        </w:rPr>
        <w:t>e-mail: ………………………</w:t>
      </w:r>
      <w:r w:rsidRPr="004209F4">
        <w:rPr>
          <w:rFonts w:asciiTheme="minorHAnsi" w:eastAsia="Times New Roman" w:hAnsiTheme="minorHAnsi" w:cstheme="minorHAnsi"/>
          <w:color w:val="FF0000"/>
        </w:rPr>
        <w:t>Zamówienia złożone po godzinie 13:00, będą traktowane jako zamówienia złożone w kolejnym dniu roboczym.</w:t>
      </w:r>
    </w:p>
    <w:p w14:paraId="2F56585D" w14:textId="77777777" w:rsidR="002254B6" w:rsidRPr="004209F4" w:rsidRDefault="00374F34" w:rsidP="00C36BF2">
      <w:pPr>
        <w:pStyle w:val="Standard"/>
        <w:numPr>
          <w:ilvl w:val="0"/>
          <w:numId w:val="7"/>
        </w:numPr>
        <w:ind w:left="426"/>
        <w:jc w:val="both"/>
        <w:rPr>
          <w:rFonts w:asciiTheme="minorHAnsi" w:hAnsiTheme="minorHAnsi" w:cstheme="minorHAnsi"/>
        </w:rPr>
      </w:pPr>
      <w:bookmarkStart w:id="3" w:name="_Hlk121827179"/>
      <w:r w:rsidRPr="004209F4">
        <w:rPr>
          <w:rFonts w:asciiTheme="minorHAnsi" w:eastAsia="Times New Roman" w:hAnsiTheme="minorHAnsi" w:cstheme="minorHAnsi"/>
          <w:bCs/>
          <w:lang w:bidi="ar-SA"/>
        </w:rPr>
        <w:t>Raport przekazany Wykonawcy po godzinie 13:00 uznany będzie przez Zamawiającego jako wysłany w kolejnym dniu roboczym.</w:t>
      </w:r>
    </w:p>
    <w:p w14:paraId="1E88ABBF" w14:textId="77777777" w:rsidR="002254B6" w:rsidRPr="004209F4" w:rsidRDefault="00374F34" w:rsidP="00C36BF2">
      <w:pPr>
        <w:pStyle w:val="Standard"/>
        <w:numPr>
          <w:ilvl w:val="0"/>
          <w:numId w:val="7"/>
        </w:numPr>
        <w:ind w:left="426"/>
        <w:jc w:val="both"/>
        <w:rPr>
          <w:rFonts w:asciiTheme="minorHAnsi" w:hAnsiTheme="minorHAnsi" w:cstheme="minorHAnsi"/>
        </w:rPr>
      </w:pPr>
      <w:r w:rsidRPr="004209F4">
        <w:rPr>
          <w:rFonts w:asciiTheme="minorHAnsi" w:eastAsia="Times New Roman" w:hAnsiTheme="minorHAnsi" w:cstheme="minorHAnsi"/>
          <w:bCs/>
          <w:lang w:bidi="ar-SA"/>
        </w:rPr>
        <w:t>Wyroby pakowane przez producenta w opakowania zbiorcze większe niż jedna sztuka należy uzupełnić po zużyciu pełnego opakowania. Raport z ostatnią sztuką zostanie przez Zamawiającego wyraźnie oznaczony.</w:t>
      </w:r>
    </w:p>
    <w:p w14:paraId="7C318E8F" w14:textId="77777777" w:rsidR="002254B6" w:rsidRPr="004209F4" w:rsidRDefault="00374F34" w:rsidP="00C36BF2">
      <w:pPr>
        <w:pStyle w:val="Standard"/>
        <w:numPr>
          <w:ilvl w:val="0"/>
          <w:numId w:val="7"/>
        </w:numPr>
        <w:ind w:left="426"/>
        <w:jc w:val="both"/>
        <w:rPr>
          <w:rFonts w:asciiTheme="minorHAnsi" w:hAnsiTheme="minorHAnsi" w:cstheme="minorHAnsi"/>
        </w:rPr>
      </w:pPr>
      <w:r w:rsidRPr="004209F4">
        <w:rPr>
          <w:rFonts w:asciiTheme="minorHAnsi" w:eastAsia="Times New Roman" w:hAnsiTheme="minorHAnsi" w:cstheme="minorHAnsi"/>
          <w:kern w:val="0"/>
          <w:lang w:eastAsia="pl-PL" w:bidi="ar-SA"/>
        </w:rPr>
        <w:t>Odbiór ilościowy wyrobów w ramach dostaw uzupełniających bank będzie potwierdzany na stosownym dokumencie dostawy przez upoważnionego pracownika Zamawiającego.</w:t>
      </w:r>
    </w:p>
    <w:p w14:paraId="1436EB6E" w14:textId="77777777" w:rsidR="002254B6" w:rsidRPr="004209F4" w:rsidRDefault="00374F34" w:rsidP="00C36BF2">
      <w:pPr>
        <w:pStyle w:val="Standard"/>
        <w:numPr>
          <w:ilvl w:val="0"/>
          <w:numId w:val="7"/>
        </w:numPr>
        <w:ind w:left="426"/>
        <w:jc w:val="both"/>
        <w:rPr>
          <w:rFonts w:asciiTheme="minorHAnsi" w:hAnsiTheme="minorHAnsi" w:cstheme="minorHAnsi"/>
        </w:rPr>
      </w:pPr>
      <w:r w:rsidRPr="004209F4">
        <w:rPr>
          <w:rFonts w:asciiTheme="minorHAnsi" w:eastAsia="Times New Roman" w:hAnsiTheme="minorHAnsi" w:cstheme="minorHAnsi"/>
          <w:kern w:val="0"/>
          <w:lang w:eastAsia="pl-PL" w:bidi="ar-SA"/>
        </w:rPr>
        <w:t xml:space="preserve">Dokument dostawy, o których mowa w ust. 10 musi być wystawiony, co najmniej w trzech egzemplarzach, </w:t>
      </w:r>
      <w:r w:rsidRPr="004209F4">
        <w:rPr>
          <w:rFonts w:asciiTheme="minorHAnsi" w:eastAsia="Times New Roman" w:hAnsiTheme="minorHAnsi" w:cstheme="minorHAnsi"/>
          <w:kern w:val="0"/>
          <w:lang w:eastAsia="pl-PL" w:bidi="ar-SA"/>
        </w:rPr>
        <w:br/>
        <w:t>w tym dwa egzemplarze dla Zamawiającego i zawierać: dane Wykonawcy oraz Zamawiającego, ilość, cenę jednostkową, jednostkę miary, bieżący numer dokumentu, nazwisko i imię osoby upoważnionej do wystawienia dokumentu, datę wystawienia dokumentu i datę wydania towaru.</w:t>
      </w:r>
    </w:p>
    <w:p w14:paraId="19F28898"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W przypadku zastrzeżeń odnośnie ilości lub jakości wyrobów Zamawiający przekaże Wykonawcy za pośrednictwem faksu lub wiadomości elektronicznej zgłoszenie reklamacyjne.</w:t>
      </w:r>
    </w:p>
    <w:p w14:paraId="086EFA73"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Wykonawca zobowiązany jest do wymiany kwestionowanych wyrobów na wolne od wad albo uzupełnienia braków ilościowych w terminie do 3 dni od otrzymania zgłoszenia reklamacyjnego.</w:t>
      </w:r>
    </w:p>
    <w:p w14:paraId="248ACF57"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Wykonawca ponosi względem Zamawiającego odpowiedzialność z tytułu rękojmi za wady wyrobów na zasadach określonych w kodeksie cywilnym.</w:t>
      </w:r>
    </w:p>
    <w:p w14:paraId="7C4113F8"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Składniki banku (wraz z instrumentarium) do czasu pobrania przez Zamawiającego pozostają własnością Wykonawcy.</w:t>
      </w:r>
    </w:p>
    <w:p w14:paraId="67A8095A"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Wykonawca winien przeprowadzić inwentaryzację banku wyrobów, co najmniej 2 razy w okresie obowiązywania umowy.</w:t>
      </w:r>
    </w:p>
    <w:p w14:paraId="347BB011"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Inwentaryzację przeprowadza upoważniony pracownik Wykonawcy z udziałem upoważnionego pracownika Zamawiającego.</w:t>
      </w:r>
    </w:p>
    <w:p w14:paraId="081E4503"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 xml:space="preserve">Wykonawca zobowiązany jest poinformować Zamawiającego telefonicznie lub za pośrednictwem faksu </w:t>
      </w:r>
      <w:r w:rsidRPr="004209F4">
        <w:rPr>
          <w:rFonts w:asciiTheme="minorHAnsi" w:eastAsia="Times New Roman" w:hAnsiTheme="minorHAnsi" w:cstheme="minorHAnsi"/>
          <w:kern w:val="0"/>
          <w:lang w:eastAsia="pl-PL" w:bidi="ar-SA"/>
        </w:rPr>
        <w:br/>
        <w:t>o planowanym terminie inwentaryzacji.</w:t>
      </w:r>
    </w:p>
    <w:p w14:paraId="0C4A267C" w14:textId="77777777" w:rsidR="002254B6" w:rsidRPr="004209F4" w:rsidRDefault="00374F34" w:rsidP="00C36BF2">
      <w:pPr>
        <w:numPr>
          <w:ilvl w:val="0"/>
          <w:numId w:val="7"/>
        </w:numPr>
        <w:ind w:left="426"/>
        <w:jc w:val="both"/>
        <w:rPr>
          <w:rFonts w:asciiTheme="minorHAnsi" w:eastAsia="Times New Roman" w:hAnsiTheme="minorHAnsi" w:cstheme="minorHAnsi"/>
          <w:lang w:bidi="ar-SA"/>
        </w:rPr>
      </w:pPr>
      <w:r w:rsidRPr="004209F4">
        <w:rPr>
          <w:rFonts w:asciiTheme="minorHAnsi" w:eastAsia="Times New Roman" w:hAnsiTheme="minorHAnsi" w:cstheme="minorHAnsi"/>
          <w:lang w:bidi="ar-SA"/>
        </w:rPr>
        <w:t>Wykonawca zobowiązany jest do wymiany wyrobów z banku, których termin ważności upływa za trzy miesiące na wyroby o terminie ważności nie krótszym niż 12 miesięcy.</w:t>
      </w:r>
    </w:p>
    <w:p w14:paraId="13B324D6" w14:textId="77777777" w:rsidR="002254B6" w:rsidRPr="004209F4" w:rsidRDefault="00374F34" w:rsidP="00C36BF2">
      <w:pPr>
        <w:numPr>
          <w:ilvl w:val="0"/>
          <w:numId w:val="7"/>
        </w:numPr>
        <w:ind w:left="426"/>
        <w:jc w:val="both"/>
        <w:rPr>
          <w:rFonts w:asciiTheme="minorHAnsi" w:eastAsia="Times New Roman" w:hAnsiTheme="minorHAnsi" w:cstheme="minorHAnsi"/>
          <w:lang w:bidi="ar-SA"/>
        </w:rPr>
      </w:pPr>
      <w:r w:rsidRPr="004209F4">
        <w:rPr>
          <w:rFonts w:asciiTheme="minorHAnsi" w:eastAsia="Times New Roman" w:hAnsiTheme="minorHAnsi" w:cstheme="minorHAnsi"/>
          <w:lang w:bidi="ar-SA"/>
        </w:rPr>
        <w:t>Zamawiający – w trosce o należytą gospodarkę materiałową – będzie wykorzystywał wyroby z banku począwszy od tych o najkrótszej dacie ważności.</w:t>
      </w:r>
    </w:p>
    <w:p w14:paraId="5A98EBA6"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Po zakończeniu umowy upoważniony pracownik Wykonawcy protokolarnie rozliczy niewykorzystane składniki banku. Zwrot niewykorzystanych składników banku nastąpi na koszt i ryzyko Wykonawcy (</w:t>
      </w:r>
      <w:proofErr w:type="spellStart"/>
      <w:r w:rsidRPr="004209F4">
        <w:rPr>
          <w:rFonts w:asciiTheme="minorHAnsi" w:eastAsia="Times New Roman" w:hAnsiTheme="minorHAnsi" w:cstheme="minorHAnsi"/>
          <w:kern w:val="0"/>
          <w:lang w:eastAsia="pl-PL" w:bidi="ar-SA"/>
        </w:rPr>
        <w:t>loco</w:t>
      </w:r>
      <w:proofErr w:type="spellEnd"/>
      <w:r w:rsidRPr="004209F4">
        <w:rPr>
          <w:rFonts w:asciiTheme="minorHAnsi" w:eastAsia="Times New Roman" w:hAnsiTheme="minorHAnsi" w:cstheme="minorHAnsi"/>
          <w:kern w:val="0"/>
          <w:lang w:eastAsia="pl-PL" w:bidi="ar-SA"/>
        </w:rPr>
        <w:t xml:space="preserve"> Zamawiającego). Obowiązek sporządzenia protokołu spoczywa na Wykonawcy.</w:t>
      </w:r>
    </w:p>
    <w:p w14:paraId="37952B34" w14:textId="77777777" w:rsidR="002254B6" w:rsidRPr="004209F4" w:rsidRDefault="00374F34" w:rsidP="00C36BF2">
      <w:pPr>
        <w:numPr>
          <w:ilvl w:val="0"/>
          <w:numId w:val="7"/>
        </w:numPr>
        <w:ind w:left="426"/>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lastRenderedPageBreak/>
        <w:t>Ze strony Zamawiającego osobami odpowiedzialnymi za właściwe przechowywanie wyrobów stanowiących bank depozytowy i instrumentarium oraz upoważnionymi do:</w:t>
      </w:r>
    </w:p>
    <w:p w14:paraId="70A732F1" w14:textId="77777777" w:rsidR="002254B6" w:rsidRPr="004209F4" w:rsidRDefault="00374F34" w:rsidP="00C36BF2">
      <w:pPr>
        <w:numPr>
          <w:ilvl w:val="0"/>
          <w:numId w:val="10"/>
        </w:numPr>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podpisania protokołów przekazania oraz odbioru banku depozytowego, o których mowa w § 4 ust. 1 i ust. 21,</w:t>
      </w:r>
    </w:p>
    <w:p w14:paraId="595A4B93" w14:textId="77777777" w:rsidR="002254B6" w:rsidRPr="004209F4" w:rsidRDefault="00374F34" w:rsidP="00C36BF2">
      <w:pPr>
        <w:numPr>
          <w:ilvl w:val="0"/>
          <w:numId w:val="10"/>
        </w:numPr>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podpisania protokołów przekazania oraz odbioru instrumentarium, o których mowa w § 5 ust. 1 i ust. 5,</w:t>
      </w:r>
    </w:p>
    <w:p w14:paraId="78122256" w14:textId="77777777" w:rsidR="002254B6" w:rsidRPr="004209F4" w:rsidRDefault="00374F34" w:rsidP="00C36BF2">
      <w:pPr>
        <w:numPr>
          <w:ilvl w:val="0"/>
          <w:numId w:val="10"/>
        </w:numPr>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odbioru wyrobów w ramach dostaw uzupełniających, o którym mowa w § 4 ust. 10,</w:t>
      </w:r>
    </w:p>
    <w:p w14:paraId="6ABC3892" w14:textId="77777777" w:rsidR="002254B6" w:rsidRPr="004209F4" w:rsidRDefault="00374F34" w:rsidP="00C36BF2">
      <w:pPr>
        <w:numPr>
          <w:ilvl w:val="0"/>
          <w:numId w:val="10"/>
        </w:numPr>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podpisywania raportów, o których mowa w § 4 ust. 5,</w:t>
      </w:r>
    </w:p>
    <w:p w14:paraId="51D338A4" w14:textId="77777777" w:rsidR="002254B6" w:rsidRPr="004209F4" w:rsidRDefault="00374F34" w:rsidP="00C36BF2">
      <w:pPr>
        <w:numPr>
          <w:ilvl w:val="0"/>
          <w:numId w:val="10"/>
        </w:numPr>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uczestnictwa w inwentaryzacji banku depozytowego, o której mowa w § 4 ust. 17 są:</w:t>
      </w:r>
    </w:p>
    <w:p w14:paraId="2F30D23B" w14:textId="77777777" w:rsidR="002254B6" w:rsidRPr="004209F4" w:rsidRDefault="00374F34" w:rsidP="00C36BF2">
      <w:pPr>
        <w:numPr>
          <w:ilvl w:val="0"/>
          <w:numId w:val="11"/>
        </w:numPr>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w:t>
      </w:r>
    </w:p>
    <w:p w14:paraId="7EFDF56D" w14:textId="77777777" w:rsidR="002254B6" w:rsidRPr="004209F4" w:rsidRDefault="00374F34" w:rsidP="00C36BF2">
      <w:pPr>
        <w:numPr>
          <w:ilvl w:val="0"/>
          <w:numId w:val="11"/>
        </w:numPr>
        <w:jc w:val="both"/>
        <w:rPr>
          <w:rFonts w:asciiTheme="minorHAnsi" w:eastAsia="Times New Roman" w:hAnsiTheme="minorHAnsi" w:cstheme="minorHAnsi"/>
          <w:kern w:val="0"/>
          <w:lang w:eastAsia="pl-PL" w:bidi="ar-SA"/>
        </w:rPr>
      </w:pPr>
      <w:r w:rsidRPr="004209F4">
        <w:rPr>
          <w:rFonts w:asciiTheme="minorHAnsi" w:eastAsia="Times New Roman" w:hAnsiTheme="minorHAnsi" w:cstheme="minorHAnsi"/>
          <w:kern w:val="0"/>
          <w:lang w:eastAsia="pl-PL" w:bidi="ar-SA"/>
        </w:rPr>
        <w:t>……………………………………</w:t>
      </w:r>
    </w:p>
    <w:p w14:paraId="6FBD4830" w14:textId="77777777" w:rsidR="002254B6" w:rsidRPr="004209F4" w:rsidRDefault="00374F34" w:rsidP="00C36BF2">
      <w:pPr>
        <w:numPr>
          <w:ilvl w:val="0"/>
          <w:numId w:val="7"/>
        </w:numPr>
        <w:spacing w:line="276" w:lineRule="auto"/>
        <w:ind w:left="284" w:right="57"/>
        <w:jc w:val="both"/>
        <w:textAlignment w:val="baseline"/>
        <w:rPr>
          <w:rFonts w:asciiTheme="minorHAnsi" w:hAnsiTheme="minorHAnsi" w:cstheme="minorHAnsi"/>
        </w:rPr>
      </w:pPr>
      <w:r w:rsidRPr="004209F4">
        <w:rPr>
          <w:rFonts w:asciiTheme="minorHAnsi" w:hAnsiTheme="minorHAnsi" w:cstheme="minorHAnsi"/>
        </w:rPr>
        <w:t xml:space="preserve">Za dni robocze przyjmuje się dni od poniedziałku do piątku w godz. 8.00 – 14.00, za wyjątkiem dni ustawowo wolnych od pracy zgodnie z </w:t>
      </w:r>
      <w:r w:rsidRPr="004209F4">
        <w:rPr>
          <w:rFonts w:asciiTheme="minorHAnsi" w:hAnsiTheme="minorHAnsi" w:cstheme="minorHAnsi"/>
          <w:i/>
          <w:iCs/>
        </w:rPr>
        <w:t>ustawą</w:t>
      </w:r>
      <w:r w:rsidRPr="004209F4">
        <w:rPr>
          <w:rFonts w:asciiTheme="minorHAnsi" w:hAnsiTheme="minorHAnsi" w:cstheme="minorHAnsi"/>
        </w:rPr>
        <w:t xml:space="preserve"> z dnia 18 stycznia 1951 r. </w:t>
      </w:r>
      <w:r w:rsidRPr="004209F4">
        <w:rPr>
          <w:rFonts w:asciiTheme="minorHAnsi" w:hAnsiTheme="minorHAnsi" w:cstheme="minorHAnsi"/>
          <w:i/>
          <w:iCs/>
        </w:rPr>
        <w:t>o dniach wolnych od pracy</w:t>
      </w:r>
      <w:r w:rsidRPr="004209F4">
        <w:rPr>
          <w:rFonts w:asciiTheme="minorHAnsi" w:hAnsiTheme="minorHAnsi" w:cstheme="minorHAnsi"/>
        </w:rPr>
        <w:t>.</w:t>
      </w:r>
      <w:bookmarkEnd w:id="3"/>
    </w:p>
    <w:p w14:paraId="4B87415D" w14:textId="77777777" w:rsidR="002254B6" w:rsidRPr="004209F4" w:rsidRDefault="002254B6" w:rsidP="00C36BF2">
      <w:pPr>
        <w:pStyle w:val="Standard"/>
        <w:jc w:val="center"/>
        <w:rPr>
          <w:rFonts w:asciiTheme="minorHAnsi" w:hAnsiTheme="minorHAnsi" w:cstheme="minorHAnsi"/>
        </w:rPr>
      </w:pPr>
    </w:p>
    <w:p w14:paraId="1EE3643B" w14:textId="77777777" w:rsidR="002254B6" w:rsidRPr="004209F4" w:rsidRDefault="00374F34" w:rsidP="00C36BF2">
      <w:pPr>
        <w:pStyle w:val="Standard"/>
        <w:jc w:val="center"/>
        <w:rPr>
          <w:rFonts w:asciiTheme="minorHAnsi" w:hAnsiTheme="minorHAnsi" w:cstheme="minorHAnsi"/>
        </w:rPr>
      </w:pPr>
      <w:r w:rsidRPr="004209F4">
        <w:rPr>
          <w:rFonts w:asciiTheme="minorHAnsi" w:hAnsiTheme="minorHAnsi" w:cstheme="minorHAnsi"/>
        </w:rPr>
        <w:t>§ 5</w:t>
      </w:r>
    </w:p>
    <w:p w14:paraId="1488DDF0" w14:textId="77777777" w:rsidR="002254B6" w:rsidRPr="004209F4" w:rsidRDefault="00374F34" w:rsidP="00C36BF2">
      <w:pPr>
        <w:pStyle w:val="Standard"/>
        <w:numPr>
          <w:ilvl w:val="0"/>
          <w:numId w:val="12"/>
        </w:numPr>
        <w:jc w:val="both"/>
        <w:rPr>
          <w:rFonts w:asciiTheme="minorHAnsi" w:hAnsiTheme="minorHAnsi" w:cstheme="minorHAnsi"/>
        </w:rPr>
      </w:pPr>
      <w:r w:rsidRPr="004209F4">
        <w:rPr>
          <w:rFonts w:asciiTheme="minorHAnsi" w:hAnsiTheme="minorHAnsi" w:cstheme="minorHAnsi"/>
        </w:rPr>
        <w:t>W terminie do 7 dni od daty złożenia zamówienia Wykonawca przekaże protokolarnie Zamawiającemu instrumentarium, o którym mowa w § 1 ust. 2 pkt 2. Protokół zawierać będzie m. in. wartość instrumentarium (z wyszczególnieniem wartości poszczególnych elementów składowych). Obowiązek sporządzenia protokołu spoczywa na Wykonawcy.</w:t>
      </w:r>
    </w:p>
    <w:p w14:paraId="61B703FF" w14:textId="77777777" w:rsidR="002254B6" w:rsidRPr="004209F4" w:rsidRDefault="00374F34" w:rsidP="00C36BF2">
      <w:pPr>
        <w:pStyle w:val="Standard"/>
        <w:numPr>
          <w:ilvl w:val="0"/>
          <w:numId w:val="12"/>
        </w:numPr>
        <w:jc w:val="both"/>
        <w:rPr>
          <w:rFonts w:asciiTheme="minorHAnsi" w:hAnsiTheme="minorHAnsi" w:cstheme="minorHAnsi"/>
        </w:rPr>
      </w:pPr>
      <w:r w:rsidRPr="004209F4">
        <w:rPr>
          <w:rFonts w:asciiTheme="minorHAnsi" w:hAnsiTheme="minorHAnsi" w:cstheme="minorHAnsi"/>
        </w:rPr>
        <w:t>Zamawiający zobowiązuje się z należytą starannością wykorzystywać i dbać o powierzone instrumentarium.</w:t>
      </w:r>
    </w:p>
    <w:p w14:paraId="4521363D" w14:textId="77777777" w:rsidR="002254B6" w:rsidRPr="004209F4" w:rsidRDefault="00374F34" w:rsidP="00C36BF2">
      <w:pPr>
        <w:pStyle w:val="Standard"/>
        <w:numPr>
          <w:ilvl w:val="0"/>
          <w:numId w:val="12"/>
        </w:numPr>
        <w:jc w:val="both"/>
        <w:rPr>
          <w:rFonts w:asciiTheme="minorHAnsi" w:hAnsiTheme="minorHAnsi" w:cstheme="minorHAnsi"/>
        </w:rPr>
      </w:pPr>
      <w:r w:rsidRPr="004209F4">
        <w:rPr>
          <w:rFonts w:asciiTheme="minorHAnsi" w:hAnsiTheme="minorHAnsi" w:cstheme="minorHAnsi"/>
        </w:rPr>
        <w:t>Instrumentarium pozostaje własnością Wykonawcy w okresie obowiązywania umowy oraz po jej zakończeniu.</w:t>
      </w:r>
    </w:p>
    <w:p w14:paraId="262A8B84" w14:textId="77777777" w:rsidR="002254B6" w:rsidRPr="004209F4" w:rsidRDefault="00374F34" w:rsidP="00C36BF2">
      <w:pPr>
        <w:pStyle w:val="Standard"/>
        <w:numPr>
          <w:ilvl w:val="0"/>
          <w:numId w:val="12"/>
        </w:numPr>
        <w:jc w:val="both"/>
        <w:rPr>
          <w:rFonts w:asciiTheme="minorHAnsi" w:hAnsiTheme="minorHAnsi" w:cstheme="minorHAnsi"/>
        </w:rPr>
      </w:pPr>
      <w:r w:rsidRPr="004209F4">
        <w:rPr>
          <w:rFonts w:asciiTheme="minorHAnsi" w:hAnsiTheme="minorHAnsi" w:cstheme="minorHAnsi"/>
        </w:rPr>
        <w:t>Wykonawca gwarantuje, że w terminie do 3 dni od dnia zgłoszenia przez Zamawiającego</w:t>
      </w:r>
      <w:r w:rsidRPr="004209F4">
        <w:rPr>
          <w:rFonts w:asciiTheme="minorHAnsi" w:hAnsiTheme="minorHAnsi" w:cstheme="minorHAnsi"/>
        </w:rPr>
        <w:br/>
        <w:t>za pośrednictwem poczty elektronicznej uszkodzenia lub zużycia jakiegoś składnika instrumentarium dokona - na własny koszt - jego naprawy lub wymiany.</w:t>
      </w:r>
    </w:p>
    <w:p w14:paraId="49371A20" w14:textId="77777777" w:rsidR="002254B6" w:rsidRPr="004209F4" w:rsidRDefault="00374F34" w:rsidP="00C36BF2">
      <w:pPr>
        <w:pStyle w:val="Standard"/>
        <w:numPr>
          <w:ilvl w:val="0"/>
          <w:numId w:val="12"/>
        </w:numPr>
        <w:jc w:val="both"/>
        <w:rPr>
          <w:rFonts w:asciiTheme="minorHAnsi" w:hAnsiTheme="minorHAnsi" w:cstheme="minorHAnsi"/>
        </w:rPr>
      </w:pPr>
      <w:r w:rsidRPr="004209F4">
        <w:rPr>
          <w:rFonts w:asciiTheme="minorHAnsi" w:hAnsiTheme="minorHAnsi" w:cstheme="minorHAnsi"/>
        </w:rPr>
        <w:t>Zamawiający po zakończeniu okresu obowiązywania umowy protokolarnie zwróci Wykonawcy na jego koszt i ryzyko instrumentarium (</w:t>
      </w:r>
      <w:proofErr w:type="spellStart"/>
      <w:r w:rsidRPr="004209F4">
        <w:rPr>
          <w:rFonts w:asciiTheme="minorHAnsi" w:hAnsiTheme="minorHAnsi" w:cstheme="minorHAnsi"/>
        </w:rPr>
        <w:t>loco</w:t>
      </w:r>
      <w:proofErr w:type="spellEnd"/>
      <w:r w:rsidRPr="004209F4">
        <w:rPr>
          <w:rFonts w:asciiTheme="minorHAnsi" w:hAnsiTheme="minorHAnsi" w:cstheme="minorHAnsi"/>
        </w:rPr>
        <w:t xml:space="preserve"> Zamawiający). Obowiązek sporządzenia protokołu spoczywa na Wykonawcy.</w:t>
      </w:r>
    </w:p>
    <w:p w14:paraId="61F208ED" w14:textId="77777777" w:rsidR="002254B6" w:rsidRPr="004209F4" w:rsidRDefault="002254B6" w:rsidP="00C36BF2">
      <w:pPr>
        <w:pStyle w:val="Standard"/>
        <w:jc w:val="center"/>
        <w:rPr>
          <w:rFonts w:asciiTheme="minorHAnsi" w:hAnsiTheme="minorHAnsi" w:cstheme="minorHAnsi"/>
        </w:rPr>
      </w:pPr>
    </w:p>
    <w:p w14:paraId="1D4D5AFE" w14:textId="77777777" w:rsidR="002254B6" w:rsidRPr="004209F4" w:rsidRDefault="00374F34" w:rsidP="00C36BF2">
      <w:pPr>
        <w:pStyle w:val="Standard"/>
        <w:jc w:val="center"/>
        <w:rPr>
          <w:rFonts w:asciiTheme="minorHAnsi" w:hAnsiTheme="minorHAnsi" w:cstheme="minorHAnsi"/>
        </w:rPr>
      </w:pPr>
      <w:r w:rsidRPr="004209F4">
        <w:rPr>
          <w:rFonts w:asciiTheme="minorHAnsi" w:hAnsiTheme="minorHAnsi" w:cstheme="minorHAnsi"/>
        </w:rPr>
        <w:t>§ 6</w:t>
      </w:r>
    </w:p>
    <w:p w14:paraId="3BA89585"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 xml:space="preserve">Wykonawca zobowiązuje się dostarczać sukcesywnie do siedziby Zamawiającego - </w:t>
      </w:r>
      <w:proofErr w:type="spellStart"/>
      <w:r w:rsidRPr="004209F4">
        <w:rPr>
          <w:rFonts w:asciiTheme="minorHAnsi" w:hAnsiTheme="minorHAnsi" w:cstheme="minorHAnsi"/>
        </w:rPr>
        <w:t>loco</w:t>
      </w:r>
      <w:proofErr w:type="spellEnd"/>
      <w:r w:rsidRPr="004209F4">
        <w:rPr>
          <w:rFonts w:asciiTheme="minorHAnsi" w:hAnsiTheme="minorHAnsi" w:cstheme="minorHAnsi"/>
        </w:rPr>
        <w:t xml:space="preserve"> .............................. Zamawiającego wyroby wymienione w poz. ........ tabeli załącznika nr 1 do umowy oraz na czas przeprowadzenia zabiegów, udostępniać odpowiednie instrumentarium  na własny koszt i ryzyko.</w:t>
      </w:r>
    </w:p>
    <w:p w14:paraId="4D7CE196"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 xml:space="preserve">Zgłoszenie przez Zamawiającego terminu dostarczenia wyrobów (kompletnego zestawu umożliwiającego przeprowadzenie zabiegu) oraz instrumentarium nastąpi, co najmniej na 3 dni robocze przed datą planowanego zabiegu na podstawie zamówienia przesłanego droga elektroniczną na adres </w:t>
      </w:r>
      <w:r w:rsidRPr="004209F4">
        <w:rPr>
          <w:rFonts w:asciiTheme="minorHAnsi" w:hAnsiTheme="minorHAnsi" w:cstheme="minorHAnsi"/>
          <w:b/>
          <w:bCs/>
        </w:rPr>
        <w:t>……………………………………….</w:t>
      </w:r>
      <w:r w:rsidRPr="004209F4">
        <w:rPr>
          <w:rFonts w:asciiTheme="minorHAnsi" w:hAnsiTheme="minorHAnsi" w:cstheme="minorHAnsi"/>
        </w:rPr>
        <w:t xml:space="preserve"> lub zgłoszenia telefonicznego na numer </w:t>
      </w:r>
      <w:r w:rsidRPr="004209F4">
        <w:rPr>
          <w:rFonts w:asciiTheme="minorHAnsi" w:hAnsiTheme="minorHAnsi" w:cstheme="minorHAnsi"/>
          <w:b/>
          <w:bCs/>
        </w:rPr>
        <w:t>…….</w:t>
      </w:r>
      <w:r w:rsidRPr="004209F4">
        <w:rPr>
          <w:rFonts w:asciiTheme="minorHAnsi" w:hAnsiTheme="minorHAnsi" w:cstheme="minorHAnsi"/>
        </w:rPr>
        <w:t xml:space="preserve"> przez osobę upoważnioną.</w:t>
      </w:r>
    </w:p>
    <w:p w14:paraId="4AE72244"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Wykonawca zobowiązuje się dostarczyć wyroby oraz instrumentarium, o których mowa w ust. 2</w:t>
      </w:r>
      <w:r w:rsidRPr="004209F4">
        <w:rPr>
          <w:rFonts w:asciiTheme="minorHAnsi" w:hAnsiTheme="minorHAnsi" w:cstheme="minorHAnsi"/>
        </w:rPr>
        <w:br/>
        <w:t xml:space="preserve">nie później niż </w:t>
      </w:r>
      <w:r w:rsidRPr="004209F4">
        <w:rPr>
          <w:rFonts w:asciiTheme="minorHAnsi" w:hAnsiTheme="minorHAnsi" w:cstheme="minorHAnsi"/>
          <w:b/>
          <w:bCs/>
        </w:rPr>
        <w:t xml:space="preserve">1 dzień roboczy </w:t>
      </w:r>
      <w:r w:rsidRPr="004209F4">
        <w:rPr>
          <w:rFonts w:asciiTheme="minorHAnsi" w:hAnsiTheme="minorHAnsi" w:cstheme="minorHAnsi"/>
        </w:rPr>
        <w:t>przed datą planowanego zabiegu.</w:t>
      </w:r>
    </w:p>
    <w:p w14:paraId="201A5E53"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Odbiór ilościowy każdej dostawy, o której mowa w ust. 3 będzie potwierdzany na stosownym dokumencie dostawy przez upoważnionego pracownika Zamawiającego.</w:t>
      </w:r>
    </w:p>
    <w:p w14:paraId="2EA164E7"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Dokument dostawy o którym mowa w ust. 4 musi być wystawiony, co najmniej w dwóch egzemplarzach, w tym jeden egzemplarz dla zamawiającego i zawierać: dane Wykonawcy oraz zamawiającego, ilość, jednostkę miary, bieżący numer dokumentu, imię i nazwisko osoby upoważnionej do wystawienia dokumentu, datę wystawienia dokumentu i datę wydania towaru.</w:t>
      </w:r>
    </w:p>
    <w:p w14:paraId="00A8C817"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lastRenderedPageBreak/>
        <w:t>W przypadku zastrzeżeń odnośnie ilości lub jakości wyrobów Zamawiający  sporządzi protokół reklamacyjny dotyczący zaistnienia danej sytuacji faktycznej.</w:t>
      </w:r>
    </w:p>
    <w:p w14:paraId="6610C97C"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W przypadku stwierdzenia wad dostarczonych wyrobów Zamawiający przekaże Wykonawcy</w:t>
      </w:r>
      <w:r w:rsidRPr="004209F4">
        <w:rPr>
          <w:rFonts w:asciiTheme="minorHAnsi" w:hAnsiTheme="minorHAnsi" w:cstheme="minorHAnsi"/>
        </w:rPr>
        <w:br/>
        <w:t>za pośrednictwem poczty elektronicznej zgłoszenie reklamacyjne.</w:t>
      </w:r>
    </w:p>
    <w:p w14:paraId="2D0E7D8E"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Wykonawca zobowiązany jest w terminie do 3 dni od otrzymania zgłoszenia reklamacyjnego do wymiany kwestionowanych wyrobów na wolne od wad.</w:t>
      </w:r>
    </w:p>
    <w:p w14:paraId="1FF377EC"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Wykonawca ponosi względem zamawiającego odpowiedzialność z tytułu rękojmi za wady wyrobów na zasadach określonych w kodeksie cywilnym.</w:t>
      </w:r>
    </w:p>
    <w:p w14:paraId="5A4C4936"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Dostarczane Zamawiającemu wyroby do czasu wykorzystania ich przy zabiegach pozostają własnością Wykonawcy.</w:t>
      </w:r>
    </w:p>
    <w:p w14:paraId="3BA18A76"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Instrumentarium udostępniane Zamawiającemu pozostaje własnością Wykonawcy.</w:t>
      </w:r>
    </w:p>
    <w:p w14:paraId="3F49B5A5"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Zamawiający zobowiązuje się z należytą starannością dbać o powierzane na czas przeprowadzania zabiegów instrumentarium oraz wyroby.</w:t>
      </w:r>
    </w:p>
    <w:p w14:paraId="09CA608C"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Po każdym przeprowadzonym zabiegu Zamawiający prześle Wykonawcy indywidualny raport implantacji podpisany przez upoważnionego pracownika Zamawiającego.</w:t>
      </w:r>
    </w:p>
    <w:p w14:paraId="33E69A06"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Raport, o którym mowa w ust. 13 będzie dla Wykonawcy:</w:t>
      </w:r>
    </w:p>
    <w:p w14:paraId="30AFB6BE" w14:textId="77777777" w:rsidR="002254B6" w:rsidRPr="004209F4" w:rsidRDefault="00374F34" w:rsidP="00C36BF2">
      <w:pPr>
        <w:pStyle w:val="Standard"/>
        <w:numPr>
          <w:ilvl w:val="4"/>
          <w:numId w:val="17"/>
        </w:numPr>
        <w:ind w:left="284"/>
        <w:jc w:val="both"/>
        <w:rPr>
          <w:rFonts w:asciiTheme="minorHAnsi" w:hAnsiTheme="minorHAnsi" w:cstheme="minorHAnsi"/>
        </w:rPr>
      </w:pPr>
      <w:r w:rsidRPr="004209F4">
        <w:rPr>
          <w:rFonts w:asciiTheme="minorHAnsi" w:hAnsiTheme="minorHAnsi" w:cstheme="minorHAnsi"/>
        </w:rPr>
        <w:t>podstawą do wystawienia faktury VAT za wykorzystane przez Zamawiającego wyroby,</w:t>
      </w:r>
    </w:p>
    <w:p w14:paraId="60025357" w14:textId="77777777" w:rsidR="002254B6" w:rsidRPr="004209F4" w:rsidRDefault="00374F34" w:rsidP="00C36BF2">
      <w:pPr>
        <w:pStyle w:val="Standard"/>
        <w:numPr>
          <w:ilvl w:val="4"/>
          <w:numId w:val="17"/>
        </w:numPr>
        <w:ind w:left="284"/>
        <w:jc w:val="both"/>
        <w:rPr>
          <w:rFonts w:asciiTheme="minorHAnsi" w:hAnsiTheme="minorHAnsi" w:cstheme="minorHAnsi"/>
        </w:rPr>
      </w:pPr>
      <w:r w:rsidRPr="004209F4">
        <w:rPr>
          <w:rFonts w:asciiTheme="minorHAnsi" w:hAnsiTheme="minorHAnsi" w:cstheme="minorHAnsi"/>
        </w:rPr>
        <w:t>zgłoszeniem konieczności zabrania przez Wykonawcę udostępnionego instrumentarium oraz niewykorzystanych podczas zabiegu wyrobów.</w:t>
      </w:r>
    </w:p>
    <w:p w14:paraId="544412E9"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Odbiór instrumentarium udostępnianego Zamawiającemu na czas przeprowadzania zabiegów oraz niewykorzystanych podczas zabiegów wyrobów na koszt i ryzyko Wykonawcy.</w:t>
      </w:r>
    </w:p>
    <w:p w14:paraId="52965A79" w14:textId="77777777" w:rsidR="002254B6" w:rsidRPr="004209F4" w:rsidRDefault="00374F34" w:rsidP="00C36BF2">
      <w:pPr>
        <w:pStyle w:val="Standard"/>
        <w:numPr>
          <w:ilvl w:val="3"/>
          <w:numId w:val="17"/>
        </w:numPr>
        <w:ind w:left="284"/>
        <w:jc w:val="both"/>
        <w:rPr>
          <w:rFonts w:asciiTheme="minorHAnsi" w:hAnsiTheme="minorHAnsi" w:cstheme="minorHAnsi"/>
        </w:rPr>
      </w:pPr>
      <w:r w:rsidRPr="004209F4">
        <w:rPr>
          <w:rFonts w:asciiTheme="minorHAnsi" w:hAnsiTheme="minorHAnsi" w:cstheme="minorHAnsi"/>
        </w:rPr>
        <w:t>Ze strony Zamawiającego osobami odpowiedzialnymi za właściwe przechowywanie udostępnionych wyrobów i instrumentarium oraz:</w:t>
      </w:r>
    </w:p>
    <w:p w14:paraId="6D19A806" w14:textId="77777777" w:rsidR="002254B6" w:rsidRPr="004209F4" w:rsidRDefault="00374F34" w:rsidP="00C36BF2">
      <w:pPr>
        <w:pStyle w:val="Standard"/>
        <w:jc w:val="both"/>
        <w:rPr>
          <w:rFonts w:asciiTheme="minorHAnsi" w:hAnsiTheme="minorHAnsi" w:cstheme="minorHAnsi"/>
        </w:rPr>
      </w:pPr>
      <w:r w:rsidRPr="004209F4">
        <w:rPr>
          <w:rFonts w:asciiTheme="minorHAnsi" w:hAnsiTheme="minorHAnsi" w:cstheme="minorHAnsi"/>
        </w:rPr>
        <w:t>1) zgłoszenia konieczności dostarczenia zestawu wyrobów wraz z instrumentarium, o których mowa w ust. 2</w:t>
      </w:r>
    </w:p>
    <w:p w14:paraId="0C4FE6BE" w14:textId="77777777" w:rsidR="002254B6" w:rsidRPr="004209F4" w:rsidRDefault="00374F34" w:rsidP="00C36BF2">
      <w:pPr>
        <w:pStyle w:val="Standard"/>
        <w:jc w:val="both"/>
        <w:rPr>
          <w:rFonts w:asciiTheme="minorHAnsi" w:hAnsiTheme="minorHAnsi" w:cstheme="minorHAnsi"/>
        </w:rPr>
      </w:pPr>
      <w:r w:rsidRPr="004209F4">
        <w:rPr>
          <w:rFonts w:asciiTheme="minorHAnsi" w:hAnsiTheme="minorHAnsi" w:cstheme="minorHAnsi"/>
        </w:rPr>
        <w:t>2) podpisania dokumentu dostawy zestawu wyrobów oraz instrumentarium, o którym mowa w ust. 4,</w:t>
      </w:r>
    </w:p>
    <w:p w14:paraId="7053C489" w14:textId="77777777" w:rsidR="002254B6" w:rsidRPr="004209F4" w:rsidRDefault="00374F34" w:rsidP="00C36BF2">
      <w:pPr>
        <w:pStyle w:val="Standard"/>
        <w:jc w:val="both"/>
        <w:rPr>
          <w:rFonts w:asciiTheme="minorHAnsi" w:hAnsiTheme="minorHAnsi" w:cstheme="minorHAnsi"/>
        </w:rPr>
      </w:pPr>
      <w:r w:rsidRPr="004209F4">
        <w:rPr>
          <w:rFonts w:asciiTheme="minorHAnsi" w:hAnsiTheme="minorHAnsi" w:cstheme="minorHAnsi"/>
        </w:rPr>
        <w:t>3) podpisanie raportu , o którym mowa w ust. 13, są:</w:t>
      </w:r>
    </w:p>
    <w:p w14:paraId="58A7C0D7" w14:textId="77777777" w:rsidR="002254B6" w:rsidRPr="004209F4" w:rsidRDefault="00374F34" w:rsidP="00C36BF2">
      <w:pPr>
        <w:pStyle w:val="Standard"/>
        <w:jc w:val="both"/>
        <w:rPr>
          <w:rFonts w:asciiTheme="minorHAnsi" w:hAnsiTheme="minorHAnsi" w:cstheme="minorHAnsi"/>
        </w:rPr>
      </w:pPr>
      <w:r w:rsidRPr="004209F4">
        <w:rPr>
          <w:rFonts w:asciiTheme="minorHAnsi" w:hAnsiTheme="minorHAnsi" w:cstheme="minorHAnsi"/>
        </w:rPr>
        <w:t>a) …………………,</w:t>
      </w:r>
    </w:p>
    <w:p w14:paraId="369DE8B9" w14:textId="77777777" w:rsidR="002254B6" w:rsidRPr="004209F4" w:rsidRDefault="00374F34" w:rsidP="00C36BF2">
      <w:pPr>
        <w:pStyle w:val="Standard"/>
        <w:jc w:val="both"/>
        <w:rPr>
          <w:rFonts w:asciiTheme="minorHAnsi" w:hAnsiTheme="minorHAnsi" w:cstheme="minorHAnsi"/>
        </w:rPr>
      </w:pPr>
      <w:r w:rsidRPr="004209F4">
        <w:rPr>
          <w:rFonts w:asciiTheme="minorHAnsi" w:hAnsiTheme="minorHAnsi" w:cstheme="minorHAnsi"/>
        </w:rPr>
        <w:t>b) …………………,</w:t>
      </w:r>
    </w:p>
    <w:p w14:paraId="62F5DB45" w14:textId="77777777" w:rsidR="002254B6" w:rsidRPr="004209F4" w:rsidRDefault="002254B6" w:rsidP="00C36BF2">
      <w:pPr>
        <w:pStyle w:val="Standard"/>
        <w:jc w:val="center"/>
        <w:rPr>
          <w:rFonts w:asciiTheme="minorHAnsi" w:hAnsiTheme="minorHAnsi" w:cstheme="minorHAnsi"/>
        </w:rPr>
      </w:pPr>
    </w:p>
    <w:p w14:paraId="0CE9CCA6" w14:textId="77777777" w:rsidR="002254B6" w:rsidRPr="004209F4" w:rsidRDefault="00374F34" w:rsidP="00C36BF2">
      <w:pPr>
        <w:pStyle w:val="Standard"/>
        <w:jc w:val="center"/>
        <w:rPr>
          <w:rFonts w:asciiTheme="minorHAnsi" w:hAnsiTheme="minorHAnsi" w:cstheme="minorHAnsi"/>
        </w:rPr>
      </w:pPr>
      <w:r w:rsidRPr="004209F4">
        <w:rPr>
          <w:rFonts w:asciiTheme="minorHAnsi" w:hAnsiTheme="minorHAnsi" w:cstheme="minorHAnsi"/>
        </w:rPr>
        <w:t>§ 7</w:t>
      </w:r>
    </w:p>
    <w:p w14:paraId="7F0BFDE2"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rPr>
        <w:t>Zapłata należności za wyroby pobrane z banku depozytowego, o których mowa w § 4  dokonywana będzie w formie polecenia przelewu na podstawie zbiorczej faktury VAT wystawionej w następnym dniu roboczym po przekazaniu przez Zamawiającego ostatniego raportu za dany miesiąc kalendarzowy, jednak nie później niż 2 dnia roboczego kolejnego miesiąca kalendarzowego, na rachunek bankowy wskazany w fakturze.</w:t>
      </w:r>
    </w:p>
    <w:p w14:paraId="0A17BE9E"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iCs/>
        </w:rPr>
        <w:t xml:space="preserve">Faktura VAT musi być wystawiona w języku polskim.  </w:t>
      </w:r>
      <w:r w:rsidRPr="004209F4">
        <w:rPr>
          <w:rFonts w:asciiTheme="minorHAnsi" w:hAnsiTheme="minorHAnsi" w:cstheme="minorHAnsi"/>
        </w:rPr>
        <w:t>Faktura VAT zostanie dostarczona za pośrednictwem Krajowego Systemu e-Faktur (</w:t>
      </w:r>
      <w:proofErr w:type="spellStart"/>
      <w:r w:rsidRPr="004209F4">
        <w:rPr>
          <w:rFonts w:asciiTheme="minorHAnsi" w:hAnsiTheme="minorHAnsi" w:cstheme="minorHAnsi"/>
        </w:rPr>
        <w:t>KSeF</w:t>
      </w:r>
      <w:proofErr w:type="spellEnd"/>
      <w:r w:rsidRPr="004209F4">
        <w:rPr>
          <w:rFonts w:asciiTheme="minorHAnsi" w:hAnsiTheme="minorHAnsi" w:cstheme="minorHAnsi"/>
        </w:rPr>
        <w:t>) oraz zgodnie z wymogami za pośrednictwem Platformy Elektronicznego Fakturowania (PEF) lub elektronicznie w formacie pdf na adres sekretariat2@szpital.zgora.pl</w:t>
      </w:r>
    </w:p>
    <w:p w14:paraId="4BF85C16" w14:textId="77777777" w:rsidR="00AA7C50" w:rsidRPr="004209F4" w:rsidRDefault="00AA7C50" w:rsidP="00AA7C50">
      <w:pPr>
        <w:numPr>
          <w:ilvl w:val="0"/>
          <w:numId w:val="36"/>
        </w:numPr>
        <w:spacing w:line="276" w:lineRule="auto"/>
        <w:ind w:right="57"/>
        <w:jc w:val="both"/>
        <w:textAlignment w:val="baseline"/>
        <w:rPr>
          <w:rFonts w:asciiTheme="minorHAnsi" w:hAnsiTheme="minorHAnsi" w:cstheme="minorHAnsi"/>
        </w:rPr>
      </w:pPr>
      <w:r w:rsidRPr="004209F4">
        <w:rPr>
          <w:rFonts w:asciiTheme="minorHAnsi" w:hAnsiTheme="minorHAnsi" w:cstheme="minorHAnsi"/>
        </w:rPr>
        <w:t xml:space="preserve">Za datę otrzymania faktury uważa się datę nadania jej numeru w systemie </w:t>
      </w:r>
      <w:proofErr w:type="spellStart"/>
      <w:r w:rsidRPr="004209F4">
        <w:rPr>
          <w:rFonts w:asciiTheme="minorHAnsi" w:hAnsiTheme="minorHAnsi" w:cstheme="minorHAnsi"/>
        </w:rPr>
        <w:t>KSeF</w:t>
      </w:r>
      <w:proofErr w:type="spellEnd"/>
      <w:r w:rsidRPr="004209F4">
        <w:rPr>
          <w:rFonts w:asciiTheme="minorHAnsi" w:hAnsiTheme="minorHAnsi" w:cstheme="minorHAnsi"/>
        </w:rPr>
        <w:t>, zgodnie z art. 106gb ustawy o VAT.</w:t>
      </w:r>
    </w:p>
    <w:p w14:paraId="11F183AC" w14:textId="77777777" w:rsidR="00AA7C50" w:rsidRPr="004209F4" w:rsidRDefault="00AA7C50" w:rsidP="00AA7C50">
      <w:pPr>
        <w:numPr>
          <w:ilvl w:val="0"/>
          <w:numId w:val="36"/>
        </w:numPr>
        <w:spacing w:line="276" w:lineRule="auto"/>
        <w:ind w:right="57"/>
        <w:jc w:val="both"/>
        <w:textAlignment w:val="baseline"/>
        <w:rPr>
          <w:rFonts w:asciiTheme="minorHAnsi" w:hAnsiTheme="minorHAnsi" w:cstheme="minorHAnsi"/>
        </w:rPr>
      </w:pPr>
      <w:r w:rsidRPr="004209F4">
        <w:rPr>
          <w:rFonts w:asciiTheme="minorHAnsi" w:hAnsiTheme="minorHAnsi" w:cstheme="minorHAnsi"/>
        </w:rPr>
        <w:t xml:space="preserve">W przypadku awarii </w:t>
      </w:r>
      <w:proofErr w:type="spellStart"/>
      <w:r w:rsidRPr="004209F4">
        <w:rPr>
          <w:rFonts w:asciiTheme="minorHAnsi" w:hAnsiTheme="minorHAnsi" w:cstheme="minorHAnsi"/>
        </w:rPr>
        <w:t>KSeF</w:t>
      </w:r>
      <w:proofErr w:type="spellEnd"/>
      <w:r w:rsidRPr="004209F4">
        <w:rPr>
          <w:rFonts w:asciiTheme="minorHAnsi" w:hAnsiTheme="minorHAnsi" w:cstheme="minorHAnsi"/>
        </w:rPr>
        <w:t xml:space="preserve">, faktury będą wystawiane w systemie w wersji offline i wprowadzane do </w:t>
      </w:r>
      <w:proofErr w:type="spellStart"/>
      <w:r w:rsidRPr="004209F4">
        <w:rPr>
          <w:rFonts w:asciiTheme="minorHAnsi" w:hAnsiTheme="minorHAnsi" w:cstheme="minorHAnsi"/>
        </w:rPr>
        <w:t>KSeF</w:t>
      </w:r>
      <w:proofErr w:type="spellEnd"/>
      <w:r w:rsidRPr="004209F4">
        <w:rPr>
          <w:rFonts w:asciiTheme="minorHAnsi" w:hAnsiTheme="minorHAnsi" w:cstheme="minorHAnsi"/>
        </w:rPr>
        <w:t xml:space="preserve"> w ciągu 2 dni od usunięcia awarii. Zamawiający  wyraża zgodę na otrzymanie faktury w formie papierowej/PDF w czasie awarii.</w:t>
      </w:r>
    </w:p>
    <w:p w14:paraId="7955227D" w14:textId="77777777" w:rsidR="00AA7C50" w:rsidRPr="004209F4" w:rsidRDefault="00AA7C50" w:rsidP="00AA7C50">
      <w:pPr>
        <w:numPr>
          <w:ilvl w:val="0"/>
          <w:numId w:val="36"/>
        </w:numPr>
        <w:spacing w:line="276" w:lineRule="auto"/>
        <w:ind w:right="57"/>
        <w:jc w:val="both"/>
        <w:textAlignment w:val="baseline"/>
        <w:rPr>
          <w:rFonts w:asciiTheme="minorHAnsi" w:hAnsiTheme="minorHAnsi" w:cstheme="minorHAnsi"/>
        </w:rPr>
      </w:pPr>
      <w:r w:rsidRPr="004209F4">
        <w:rPr>
          <w:rFonts w:asciiTheme="minorHAnsi" w:hAnsiTheme="minorHAnsi" w:cstheme="minorHAnsi"/>
        </w:rPr>
        <w:t xml:space="preserve">Strony nie ponoszą odpowiedzialności za opóźnienia wynikające z niedostępności </w:t>
      </w:r>
      <w:proofErr w:type="spellStart"/>
      <w:r w:rsidRPr="004209F4">
        <w:rPr>
          <w:rFonts w:asciiTheme="minorHAnsi" w:hAnsiTheme="minorHAnsi" w:cstheme="minorHAnsi"/>
        </w:rPr>
        <w:t>KSeF</w:t>
      </w:r>
      <w:proofErr w:type="spellEnd"/>
      <w:r w:rsidRPr="004209F4">
        <w:rPr>
          <w:rFonts w:asciiTheme="minorHAnsi" w:hAnsiTheme="minorHAnsi" w:cstheme="minorHAnsi"/>
        </w:rPr>
        <w:t>.</w:t>
      </w:r>
    </w:p>
    <w:p w14:paraId="521920C7"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rPr>
        <w:lastRenderedPageBreak/>
        <w:t>Należność za fakturę VAT będzie płatna przelewem na wskazany w fakturze rachunek bankowy Wykonawcy w terminie 60 dni od daty otrzymania poprawnie wystawionej pod względem formalnym i rachunkowym faktury VAT.</w:t>
      </w:r>
    </w:p>
    <w:p w14:paraId="290B4670"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rPr>
        <w:t>Podstawą do wystawienia przez Wykonawcę faktury VAT będą raporty, o których mowa w § 4 ust. 5.</w:t>
      </w:r>
    </w:p>
    <w:p w14:paraId="309A0FDA"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rPr>
        <w:t>Faktura VAT oraz dokument dostawy zawierać będą polskie nazwy wyrobów.</w:t>
      </w:r>
    </w:p>
    <w:p w14:paraId="215EFDE2"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rPr>
        <w:t>W przypadku wystawienia przez którąkolwiek ze Stron dokumentów korygujących do faktury VAT, termin o którym mowa w ust. 4 liczony będzie od daty wpływu ostatniego dokumentu korygującego.</w:t>
      </w:r>
    </w:p>
    <w:p w14:paraId="543E78DA"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rPr>
        <w:t>Za datę spełnienia świadczenia pieniężnego uznaje się dzień obciążenia rachunku bankowego Zamawiającego.</w:t>
      </w:r>
    </w:p>
    <w:p w14:paraId="7BAF3469"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rPr>
        <w:t>Faktury, na których będzie figurował rachunek bankowy spoza „Białej listy” będą traktowane, jako faktury nieprawidłowe, niepodlegające zapłacie do czasu dokonania stosownych korekt. W przypadku, gdy pomiędzy wystawieniem faktury, a terminem płatności Wykonawca dokona zmiany rachunku bankowego w „Białej liście” i na dzień zapłaty nie dokona On stosownej korekty, taka faktura również będzie uznana za nieprawidłową, co skutkować będzie wstrzymaniem płatności. Żaden z powyższych przypadków nie stanowi opóźnienia uprawniającego Wykonawcę do odsetek za opóźnienie lub jakichkolwiek innych roszczeń wobec Zamawiającego.</w:t>
      </w:r>
    </w:p>
    <w:p w14:paraId="0B7A8B98" w14:textId="77777777" w:rsidR="00AA7C50" w:rsidRPr="004209F4" w:rsidRDefault="00AA7C50" w:rsidP="00AA7C50">
      <w:pPr>
        <w:pStyle w:val="NormalnyWeb"/>
        <w:numPr>
          <w:ilvl w:val="0"/>
          <w:numId w:val="36"/>
        </w:numPr>
        <w:suppressAutoHyphens/>
        <w:spacing w:beforeAutospacing="0" w:after="0" w:line="276" w:lineRule="auto"/>
        <w:jc w:val="both"/>
        <w:rPr>
          <w:rFonts w:asciiTheme="minorHAnsi" w:hAnsiTheme="minorHAnsi" w:cstheme="minorHAnsi"/>
        </w:rPr>
      </w:pPr>
      <w:r w:rsidRPr="004209F4">
        <w:rPr>
          <w:rFonts w:asciiTheme="minorHAnsi" w:hAnsiTheme="minorHAnsi" w:cstheme="minorHAnsi"/>
        </w:rPr>
        <w:t xml:space="preserve">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 w fakturze VAT i </w:t>
      </w:r>
      <w:proofErr w:type="spellStart"/>
      <w:r w:rsidRPr="004209F4">
        <w:rPr>
          <w:rFonts w:asciiTheme="minorHAnsi" w:hAnsiTheme="minorHAnsi" w:cstheme="minorHAnsi"/>
        </w:rPr>
        <w:t>tzw</w:t>
      </w:r>
      <w:proofErr w:type="spellEnd"/>
      <w:r w:rsidRPr="004209F4">
        <w:rPr>
          <w:rFonts w:asciiTheme="minorHAnsi" w:hAnsiTheme="minorHAnsi" w:cstheme="minorHAnsi"/>
        </w:rPr>
        <w:t xml:space="preserve"> „Białej liście” podatników VAT będą zgodne.</w:t>
      </w:r>
    </w:p>
    <w:p w14:paraId="58750471" w14:textId="77777777" w:rsidR="00AA7C50" w:rsidRPr="004209F4" w:rsidRDefault="00AA7C50" w:rsidP="00C36BF2">
      <w:pPr>
        <w:pStyle w:val="Standard"/>
        <w:jc w:val="center"/>
        <w:rPr>
          <w:rFonts w:asciiTheme="minorHAnsi" w:hAnsiTheme="minorHAnsi" w:cstheme="minorHAnsi"/>
          <w:color w:val="000000"/>
        </w:rPr>
      </w:pPr>
    </w:p>
    <w:p w14:paraId="14BB8830" w14:textId="0F30A6A0"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8</w:t>
      </w:r>
    </w:p>
    <w:p w14:paraId="79645C7F" w14:textId="77777777" w:rsidR="002254B6" w:rsidRPr="004209F4" w:rsidRDefault="00374F34" w:rsidP="00C36BF2">
      <w:pPr>
        <w:pStyle w:val="Standard"/>
        <w:jc w:val="both"/>
        <w:rPr>
          <w:rFonts w:asciiTheme="minorHAnsi" w:hAnsiTheme="minorHAnsi" w:cstheme="minorHAnsi"/>
          <w:color w:val="000000"/>
        </w:rPr>
      </w:pPr>
      <w:r w:rsidRPr="004209F4">
        <w:rPr>
          <w:rFonts w:asciiTheme="minorHAnsi" w:hAnsiTheme="minorHAnsi" w:cstheme="minorHAnsi"/>
          <w:color w:val="000000"/>
        </w:rPr>
        <w:t>1. Strony ustalają następujące kary umowne:</w:t>
      </w:r>
    </w:p>
    <w:p w14:paraId="1A3D63C8" w14:textId="77777777" w:rsidR="002254B6" w:rsidRPr="004209F4" w:rsidRDefault="00374F34" w:rsidP="00C36BF2">
      <w:pPr>
        <w:pStyle w:val="Standard"/>
        <w:jc w:val="both"/>
        <w:rPr>
          <w:rFonts w:asciiTheme="minorHAnsi" w:hAnsiTheme="minorHAnsi" w:cstheme="minorHAnsi"/>
          <w:color w:val="000000"/>
        </w:rPr>
      </w:pPr>
      <w:r w:rsidRPr="004209F4">
        <w:rPr>
          <w:rFonts w:asciiTheme="minorHAnsi" w:hAnsiTheme="minorHAnsi" w:cstheme="minorHAnsi"/>
          <w:color w:val="000000"/>
        </w:rPr>
        <w:t>Wykonawca zapłaci Zamawiającemu karę umowną w wysokości:</w:t>
      </w:r>
    </w:p>
    <w:p w14:paraId="4029BC02" w14:textId="77777777" w:rsidR="002254B6" w:rsidRPr="004209F4" w:rsidRDefault="00374F34" w:rsidP="00C36BF2">
      <w:pPr>
        <w:pStyle w:val="Standard"/>
        <w:numPr>
          <w:ilvl w:val="0"/>
          <w:numId w:val="13"/>
        </w:numPr>
        <w:jc w:val="both"/>
        <w:rPr>
          <w:rFonts w:asciiTheme="minorHAnsi" w:hAnsiTheme="minorHAnsi" w:cstheme="minorHAnsi"/>
        </w:rPr>
      </w:pPr>
      <w:r w:rsidRPr="004209F4">
        <w:rPr>
          <w:rFonts w:asciiTheme="minorHAnsi" w:hAnsiTheme="minorHAnsi" w:cstheme="minorHAnsi"/>
          <w:color w:val="000000"/>
        </w:rPr>
        <w:t>20 % kwoty wymienionej w § 2 ust. 1 w przypadku odstąpienia przez którąkolwiek ze Stron</w:t>
      </w:r>
      <w:r w:rsidRPr="004209F4">
        <w:rPr>
          <w:rFonts w:asciiTheme="minorHAnsi" w:hAnsiTheme="minorHAnsi" w:cstheme="minorHAnsi"/>
          <w:color w:val="000000"/>
        </w:rPr>
        <w:br/>
        <w:t xml:space="preserve">od </w:t>
      </w:r>
      <w:r w:rsidRPr="004209F4">
        <w:rPr>
          <w:rFonts w:asciiTheme="minorHAnsi" w:hAnsiTheme="minorHAnsi" w:cstheme="minorHAnsi"/>
        </w:rPr>
        <w:t>umowy z przyczyn leżących po stronie Wykonawcy,</w:t>
      </w:r>
    </w:p>
    <w:p w14:paraId="1C1E7617" w14:textId="77777777" w:rsidR="002254B6" w:rsidRPr="004209F4" w:rsidRDefault="00374F34" w:rsidP="00C36BF2">
      <w:pPr>
        <w:pStyle w:val="Standard"/>
        <w:numPr>
          <w:ilvl w:val="0"/>
          <w:numId w:val="13"/>
        </w:numPr>
        <w:jc w:val="both"/>
        <w:rPr>
          <w:rFonts w:asciiTheme="minorHAnsi" w:hAnsiTheme="minorHAnsi" w:cstheme="minorHAnsi"/>
        </w:rPr>
      </w:pPr>
      <w:r w:rsidRPr="004209F4">
        <w:rPr>
          <w:rFonts w:asciiTheme="minorHAnsi" w:hAnsiTheme="minorHAnsi" w:cstheme="minorHAnsi"/>
        </w:rPr>
        <w:t>1% wartości opóźnionej dostawy, o której mowa w § 4 ust. 7 i ust. 13 za każdy rozpoczęty dzień zwłoki w wykonaniu poszczególnej dostawy,</w:t>
      </w:r>
    </w:p>
    <w:p w14:paraId="57A51045" w14:textId="5B35F94B" w:rsidR="002254B6" w:rsidRPr="004209F4" w:rsidRDefault="00374F34" w:rsidP="00C36BF2">
      <w:pPr>
        <w:pStyle w:val="Standard"/>
        <w:numPr>
          <w:ilvl w:val="0"/>
          <w:numId w:val="13"/>
        </w:numPr>
        <w:jc w:val="both"/>
        <w:rPr>
          <w:rFonts w:asciiTheme="minorHAnsi" w:hAnsiTheme="minorHAnsi" w:cstheme="minorHAnsi"/>
        </w:rPr>
      </w:pPr>
      <w:r w:rsidRPr="004209F4">
        <w:rPr>
          <w:rFonts w:asciiTheme="minorHAnsi" w:hAnsiTheme="minorHAnsi" w:cstheme="minorHAnsi"/>
        </w:rPr>
        <w:t xml:space="preserve">1 000,00 złotych za każdy rozpoczęty dzień </w:t>
      </w:r>
      <w:r w:rsidRPr="004209F4">
        <w:rPr>
          <w:rFonts w:asciiTheme="minorHAnsi" w:hAnsiTheme="minorHAnsi" w:cstheme="minorHAnsi"/>
          <w:color w:val="000000"/>
        </w:rPr>
        <w:t>zwłoki</w:t>
      </w:r>
      <w:r w:rsidRPr="004209F4">
        <w:rPr>
          <w:rFonts w:asciiTheme="minorHAnsi" w:hAnsiTheme="minorHAnsi" w:cstheme="minorHAnsi"/>
        </w:rPr>
        <w:t xml:space="preserve"> w wykonaniu poszczególnej dostawy, o której mowa w § 6 ust. 3,</w:t>
      </w:r>
    </w:p>
    <w:p w14:paraId="726DFE94" w14:textId="77777777" w:rsidR="002254B6" w:rsidRPr="004209F4" w:rsidRDefault="00374F34" w:rsidP="00C36BF2">
      <w:pPr>
        <w:pStyle w:val="Standard"/>
        <w:numPr>
          <w:ilvl w:val="0"/>
          <w:numId w:val="13"/>
        </w:numPr>
        <w:jc w:val="both"/>
        <w:rPr>
          <w:rFonts w:asciiTheme="minorHAnsi" w:hAnsiTheme="minorHAnsi" w:cstheme="minorHAnsi"/>
          <w:color w:val="000000"/>
        </w:rPr>
      </w:pPr>
      <w:r w:rsidRPr="004209F4">
        <w:rPr>
          <w:rFonts w:asciiTheme="minorHAnsi" w:hAnsiTheme="minorHAnsi" w:cstheme="minorHAnsi"/>
          <w:color w:val="000000"/>
        </w:rPr>
        <w:t>3 % wartości dostawy, o której mowa w § 4 ust. 7 oraz w § 6 ust. 3 w przypadku braku wystawienia dokumentu, o którym mowa w § 4 ust. 10 oraz w § 6 ust. 4,</w:t>
      </w:r>
    </w:p>
    <w:p w14:paraId="00CC79F7" w14:textId="066A66E4" w:rsidR="002254B6" w:rsidRPr="004209F4" w:rsidRDefault="00374F34" w:rsidP="00C36BF2">
      <w:pPr>
        <w:pStyle w:val="Standard"/>
        <w:numPr>
          <w:ilvl w:val="0"/>
          <w:numId w:val="13"/>
        </w:numPr>
        <w:jc w:val="both"/>
        <w:rPr>
          <w:rFonts w:asciiTheme="minorHAnsi" w:hAnsiTheme="minorHAnsi" w:cstheme="minorHAnsi"/>
          <w:color w:val="000000"/>
        </w:rPr>
      </w:pPr>
      <w:r w:rsidRPr="004209F4">
        <w:rPr>
          <w:rFonts w:asciiTheme="minorHAnsi" w:hAnsiTheme="minorHAnsi" w:cstheme="minorHAnsi"/>
          <w:color w:val="000000"/>
        </w:rPr>
        <w:t xml:space="preserve">200,00 zł za każdy rozpoczęty dzień zwłoki w wykonaniu zobowiązań, o których mowa w § 4 ust. 1, § 5 ust. 1 oraz </w:t>
      </w:r>
      <w:bookmarkStart w:id="4" w:name="_Hlk142307551"/>
      <w:r w:rsidRPr="004209F4">
        <w:rPr>
          <w:rFonts w:asciiTheme="minorHAnsi" w:hAnsiTheme="minorHAnsi" w:cstheme="minorHAnsi"/>
          <w:color w:val="000000"/>
        </w:rPr>
        <w:t>§ 6 ust. 8</w:t>
      </w:r>
      <w:bookmarkEnd w:id="4"/>
      <w:r w:rsidRPr="004209F4">
        <w:rPr>
          <w:rFonts w:asciiTheme="minorHAnsi" w:hAnsiTheme="minorHAnsi" w:cstheme="minorHAnsi"/>
          <w:color w:val="000000"/>
        </w:rPr>
        <w:t>.</w:t>
      </w:r>
    </w:p>
    <w:p w14:paraId="3F6FB87F" w14:textId="77777777" w:rsidR="002254B6" w:rsidRPr="004209F4" w:rsidRDefault="00374F34" w:rsidP="00C36BF2">
      <w:pPr>
        <w:pStyle w:val="Standard"/>
        <w:numPr>
          <w:ilvl w:val="0"/>
          <w:numId w:val="13"/>
        </w:numPr>
        <w:jc w:val="both"/>
        <w:rPr>
          <w:rFonts w:asciiTheme="minorHAnsi" w:hAnsiTheme="minorHAnsi" w:cstheme="minorHAnsi"/>
          <w:color w:val="000000"/>
        </w:rPr>
      </w:pPr>
      <w:r w:rsidRPr="004209F4">
        <w:rPr>
          <w:rFonts w:asciiTheme="minorHAnsi" w:hAnsiTheme="minorHAnsi" w:cstheme="minorHAnsi"/>
          <w:color w:val="000000"/>
        </w:rPr>
        <w:t>500 zł za odmowę przedłożenia do wglądu lub nieprzedłożenie w terminie kopii aneksu, o którym mowa w §3 ust. 11,</w:t>
      </w:r>
    </w:p>
    <w:p w14:paraId="3C05A9B8" w14:textId="77777777" w:rsidR="002254B6" w:rsidRPr="004209F4" w:rsidRDefault="00374F34" w:rsidP="00C36BF2">
      <w:pPr>
        <w:pStyle w:val="Standard"/>
        <w:numPr>
          <w:ilvl w:val="0"/>
          <w:numId w:val="13"/>
        </w:numPr>
        <w:jc w:val="both"/>
        <w:rPr>
          <w:rFonts w:asciiTheme="minorHAnsi" w:hAnsiTheme="minorHAnsi" w:cstheme="minorHAnsi"/>
          <w:color w:val="000000"/>
        </w:rPr>
      </w:pPr>
      <w:r w:rsidRPr="004209F4">
        <w:rPr>
          <w:rFonts w:asciiTheme="minorHAnsi" w:hAnsiTheme="minorHAnsi" w:cstheme="minorHAnsi"/>
          <w:color w:val="000000"/>
        </w:rPr>
        <w:t>3 000 zł za brak zmiany wynagrodzenia przysługującego podwykonawcy, z którym Wykonawca zawarł umowę, za każdy przypadek niewywiązania się z obowiązku, o którym mowa w § 3 ust. 10,</w:t>
      </w:r>
    </w:p>
    <w:p w14:paraId="404CC505" w14:textId="77777777" w:rsidR="002254B6" w:rsidRPr="004209F4" w:rsidRDefault="00374F34" w:rsidP="00C36BF2">
      <w:pPr>
        <w:pStyle w:val="Standard"/>
        <w:numPr>
          <w:ilvl w:val="0"/>
          <w:numId w:val="13"/>
        </w:numPr>
        <w:jc w:val="both"/>
        <w:rPr>
          <w:rFonts w:asciiTheme="minorHAnsi" w:hAnsiTheme="minorHAnsi" w:cstheme="minorHAnsi"/>
          <w:color w:val="000000"/>
        </w:rPr>
      </w:pPr>
      <w:r w:rsidRPr="004209F4">
        <w:rPr>
          <w:rFonts w:asciiTheme="minorHAnsi" w:hAnsiTheme="minorHAnsi" w:cstheme="minorHAnsi"/>
          <w:color w:val="000000"/>
        </w:rPr>
        <w:lastRenderedPageBreak/>
        <w:t xml:space="preserve"> 1 000 zł za każdy przypadek braku zapłaty lub nieterminowej zapłaty przez Wykonawcę wynagrodzenia należnego podwykonawcy z tytułu zmiany wysokości wynagrodzenia, o której mowa w § 3 ust. 9.</w:t>
      </w:r>
    </w:p>
    <w:p w14:paraId="5C2F2E1A" w14:textId="77777777" w:rsidR="002254B6" w:rsidRPr="004209F4" w:rsidRDefault="00374F34" w:rsidP="00C36BF2">
      <w:pPr>
        <w:pStyle w:val="Standard"/>
        <w:jc w:val="both"/>
        <w:rPr>
          <w:rFonts w:asciiTheme="minorHAnsi" w:hAnsiTheme="minorHAnsi" w:cstheme="minorHAnsi"/>
          <w:color w:val="000000"/>
        </w:rPr>
      </w:pPr>
      <w:r w:rsidRPr="004209F4">
        <w:rPr>
          <w:rFonts w:asciiTheme="minorHAnsi" w:hAnsiTheme="minorHAnsi" w:cstheme="minorHAnsi"/>
          <w:color w:val="000000"/>
        </w:rPr>
        <w:t>2. Koszt korespondencji w sprawie kar umownych obciąża Stronę, której kara została naliczona.</w:t>
      </w:r>
    </w:p>
    <w:p w14:paraId="19087AC2" w14:textId="77777777" w:rsidR="002254B6" w:rsidRPr="004209F4" w:rsidRDefault="00374F34" w:rsidP="00C36BF2">
      <w:pPr>
        <w:pStyle w:val="Standard"/>
        <w:jc w:val="both"/>
        <w:rPr>
          <w:rFonts w:asciiTheme="minorHAnsi" w:hAnsiTheme="minorHAnsi" w:cstheme="minorHAnsi"/>
          <w:color w:val="000000"/>
        </w:rPr>
      </w:pPr>
      <w:r w:rsidRPr="004209F4">
        <w:rPr>
          <w:rFonts w:asciiTheme="minorHAnsi" w:hAnsiTheme="minorHAnsi" w:cstheme="minorHAnsi"/>
          <w:color w:val="000000"/>
        </w:rPr>
        <w:t>3. Każda ze stron ma prawo do odszkodowania uzupełniającego, przenoszącego wysokość kar umownych do wysokości rzeczywiście poniesionej szkody.</w:t>
      </w:r>
    </w:p>
    <w:p w14:paraId="755A19BF" w14:textId="7EE4CBFB" w:rsidR="002254B6" w:rsidRPr="004209F4" w:rsidRDefault="00374F34" w:rsidP="00C36BF2">
      <w:pPr>
        <w:pStyle w:val="Standard"/>
        <w:jc w:val="both"/>
        <w:rPr>
          <w:rFonts w:asciiTheme="minorHAnsi" w:hAnsiTheme="minorHAnsi" w:cstheme="minorHAnsi"/>
        </w:rPr>
      </w:pPr>
      <w:r w:rsidRPr="004209F4">
        <w:rPr>
          <w:rFonts w:asciiTheme="minorHAnsi" w:hAnsiTheme="minorHAnsi" w:cstheme="minorHAnsi"/>
          <w:color w:val="000000"/>
        </w:rPr>
        <w:t xml:space="preserve"> </w:t>
      </w:r>
      <w:r w:rsidRPr="004209F4">
        <w:rPr>
          <w:rFonts w:asciiTheme="minorHAnsi" w:hAnsiTheme="minorHAnsi" w:cstheme="minorHAnsi"/>
        </w:rPr>
        <w:t xml:space="preserve">4. Łączna maksymalna wysokość kar umownych, których mogą dochodzić strony wynosi </w:t>
      </w:r>
      <w:r w:rsidR="00FE7702" w:rsidRPr="004209F4">
        <w:rPr>
          <w:rFonts w:asciiTheme="minorHAnsi" w:hAnsiTheme="minorHAnsi" w:cstheme="minorHAnsi"/>
        </w:rPr>
        <w:t>35</w:t>
      </w:r>
      <w:r w:rsidRPr="004209F4">
        <w:rPr>
          <w:rFonts w:asciiTheme="minorHAnsi" w:hAnsiTheme="minorHAnsi" w:cstheme="minorHAnsi"/>
        </w:rPr>
        <w:t xml:space="preserve"> % wynagrodzenia należnego Wykonawcy określonego w § 2 ust. 1.</w:t>
      </w:r>
      <w:r w:rsidRPr="004209F4">
        <w:rPr>
          <w:rFonts w:asciiTheme="minorHAnsi" w:hAnsiTheme="minorHAnsi" w:cstheme="minorHAnsi"/>
        </w:rPr>
        <w:tab/>
      </w:r>
    </w:p>
    <w:p w14:paraId="4CCBAD52" w14:textId="77777777" w:rsidR="004209F4" w:rsidRPr="004209F4" w:rsidRDefault="004209F4" w:rsidP="004209F4">
      <w:pPr>
        <w:spacing w:line="276" w:lineRule="auto"/>
        <w:textAlignment w:val="baseline"/>
        <w:rPr>
          <w:rFonts w:asciiTheme="minorHAnsi" w:hAnsiTheme="minorHAnsi" w:cstheme="minorHAnsi"/>
          <w:color w:val="000000"/>
        </w:rPr>
      </w:pPr>
      <w:r w:rsidRPr="004209F4">
        <w:rPr>
          <w:rFonts w:asciiTheme="minorHAnsi" w:hAnsiTheme="minorHAnsi" w:cstheme="minorHAnsi"/>
        </w:rPr>
        <w:t xml:space="preserve">5. </w:t>
      </w:r>
      <w:r w:rsidRPr="004209F4">
        <w:rPr>
          <w:rFonts w:asciiTheme="minorHAnsi" w:hAnsiTheme="minorHAnsi" w:cstheme="minorHAnsi"/>
          <w:color w:val="000000"/>
        </w:rPr>
        <w:t>Wykonawca upoważnia Zamawiającego do dokonania potrącenia należności wynikającej z noty obciążającej, na warunkach wzajemnej kompensaty zgodnie z przepisami Kodeksu cywilnego, nawet jeśli którakolwiek z potrącanych wierzytelności nie jest jeszcze wymagalna.</w:t>
      </w:r>
    </w:p>
    <w:p w14:paraId="14A2A568" w14:textId="3CC51415" w:rsidR="004209F4" w:rsidRPr="004209F4" w:rsidRDefault="004209F4" w:rsidP="00C36BF2">
      <w:pPr>
        <w:pStyle w:val="Standard"/>
        <w:jc w:val="both"/>
        <w:rPr>
          <w:rFonts w:asciiTheme="minorHAnsi" w:hAnsiTheme="minorHAnsi" w:cstheme="minorHAnsi"/>
        </w:rPr>
      </w:pPr>
    </w:p>
    <w:p w14:paraId="1C9ABA36" w14:textId="77777777" w:rsidR="002254B6" w:rsidRPr="004209F4" w:rsidRDefault="00374F34" w:rsidP="00C36BF2">
      <w:pPr>
        <w:pStyle w:val="NormalnyWeb"/>
        <w:suppressAutoHyphens/>
        <w:spacing w:before="280" w:after="0" w:line="240" w:lineRule="auto"/>
        <w:jc w:val="center"/>
        <w:rPr>
          <w:rFonts w:asciiTheme="minorHAnsi" w:hAnsiTheme="minorHAnsi" w:cstheme="minorHAnsi"/>
        </w:rPr>
      </w:pPr>
      <w:r w:rsidRPr="004209F4">
        <w:rPr>
          <w:rFonts w:asciiTheme="minorHAnsi" w:hAnsiTheme="minorHAnsi" w:cstheme="minorHAnsi"/>
          <w:shd w:val="clear" w:color="auto" w:fill="FFFFFF"/>
        </w:rPr>
        <w:t>§ 9</w:t>
      </w:r>
    </w:p>
    <w:p w14:paraId="76E66CFA" w14:textId="77777777" w:rsidR="002254B6" w:rsidRPr="004209F4" w:rsidRDefault="00374F34" w:rsidP="00C36BF2">
      <w:pPr>
        <w:pStyle w:val="Standard"/>
        <w:numPr>
          <w:ilvl w:val="3"/>
          <w:numId w:val="16"/>
        </w:numPr>
        <w:ind w:left="426"/>
        <w:jc w:val="both"/>
        <w:rPr>
          <w:rFonts w:asciiTheme="minorHAnsi" w:hAnsiTheme="minorHAnsi" w:cstheme="minorHAnsi"/>
        </w:rPr>
      </w:pPr>
      <w:r w:rsidRPr="004209F4">
        <w:rPr>
          <w:rFonts w:asciiTheme="minorHAnsi" w:hAnsiTheme="minorHAnsi" w:cstheme="minorHAnsi"/>
        </w:rPr>
        <w:t>W razie opóźnienia Wykonawcy w wykonaniu zobowiązań, o których mowa w § 6 ust. 3 oraz w § 4 ust. 7 Wykonawca wyraża zgodę na realizację dostawy przez podmiot trzeci, przy czym ewentualna różnica w cenie pomiędzy ceną określoną w umowie, a ceną dostawy przez podmiot trzeci zostanie uiszczona  przez Wykonawcę w terminie 7 dni od daty wezwania przez Zamawiającego. Towary dostarczone w ramach wykonania zastępczego pomniejszają stan realizacji umowy.</w:t>
      </w:r>
    </w:p>
    <w:p w14:paraId="00EF97FA" w14:textId="77777777" w:rsidR="002254B6" w:rsidRPr="004209F4" w:rsidRDefault="00374F34" w:rsidP="00C36BF2">
      <w:pPr>
        <w:pStyle w:val="Standard"/>
        <w:numPr>
          <w:ilvl w:val="3"/>
          <w:numId w:val="16"/>
        </w:numPr>
        <w:ind w:left="426"/>
        <w:jc w:val="both"/>
        <w:rPr>
          <w:rFonts w:asciiTheme="minorHAnsi" w:hAnsiTheme="minorHAnsi" w:cstheme="minorHAnsi"/>
        </w:rPr>
      </w:pPr>
      <w:r w:rsidRPr="004209F4">
        <w:rPr>
          <w:rFonts w:asciiTheme="minorHAnsi" w:hAnsiTheme="minorHAnsi" w:cstheme="minorHAnsi"/>
        </w:rPr>
        <w:t>Wykonanie zastępcze, o którym mowa w ust. 1 nie wyklucza możliwości żądania przez Zamawiającego kar umownych określonych w § 8 ust. 1 umowy.</w:t>
      </w:r>
    </w:p>
    <w:p w14:paraId="02A60DB1" w14:textId="77777777" w:rsidR="002254B6" w:rsidRPr="004209F4" w:rsidRDefault="002254B6" w:rsidP="00C36BF2">
      <w:pPr>
        <w:pStyle w:val="Standard"/>
        <w:jc w:val="center"/>
        <w:rPr>
          <w:rFonts w:asciiTheme="minorHAnsi" w:hAnsiTheme="minorHAnsi" w:cstheme="minorHAnsi"/>
          <w:color w:val="000000"/>
        </w:rPr>
      </w:pPr>
    </w:p>
    <w:p w14:paraId="3767F7CC"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10</w:t>
      </w:r>
    </w:p>
    <w:p w14:paraId="2A9A30CD" w14:textId="5EFA3DB9" w:rsidR="002254B6" w:rsidRPr="004209F4" w:rsidRDefault="00C41A08" w:rsidP="00C36BF2">
      <w:pPr>
        <w:pStyle w:val="NormalnyWeb"/>
        <w:numPr>
          <w:ilvl w:val="0"/>
          <w:numId w:val="14"/>
        </w:numPr>
        <w:suppressAutoHyphens/>
        <w:spacing w:beforeAutospacing="0" w:after="0" w:line="240" w:lineRule="auto"/>
        <w:jc w:val="both"/>
        <w:rPr>
          <w:rFonts w:asciiTheme="minorHAnsi" w:hAnsiTheme="minorHAnsi" w:cstheme="minorHAnsi"/>
        </w:rPr>
      </w:pPr>
      <w:bookmarkStart w:id="5" w:name="_Hlk163632788"/>
      <w:r w:rsidRPr="004209F4">
        <w:rPr>
          <w:rFonts w:asciiTheme="minorHAnsi" w:hAnsiTheme="minorHAnsi" w:cstheme="minorHAnsi"/>
        </w:rPr>
        <w:t xml:space="preserve">Niniejsza umowa obowiązuje </w:t>
      </w:r>
      <w:bookmarkEnd w:id="5"/>
      <w:r w:rsidR="005C02DC" w:rsidRPr="004209F4">
        <w:rPr>
          <w:rFonts w:asciiTheme="minorHAnsi" w:hAnsiTheme="minorHAnsi" w:cstheme="minorHAnsi"/>
          <w:b/>
          <w:bCs/>
        </w:rPr>
        <w:t xml:space="preserve">24 </w:t>
      </w:r>
      <w:r w:rsidRPr="004209F4">
        <w:rPr>
          <w:rFonts w:asciiTheme="minorHAnsi" w:hAnsiTheme="minorHAnsi" w:cstheme="minorHAnsi"/>
          <w:b/>
          <w:bCs/>
        </w:rPr>
        <w:t xml:space="preserve">miesiące od daty zawarcia umowy. </w:t>
      </w:r>
      <w:r w:rsidRPr="004209F4">
        <w:rPr>
          <w:rFonts w:asciiTheme="minorHAnsi" w:hAnsiTheme="minorHAnsi" w:cstheme="minorHAnsi"/>
        </w:rPr>
        <w:t>Jako datę zawarcia umowy strony ustalają datę złożenia ostatniego podpisu.</w:t>
      </w:r>
    </w:p>
    <w:p w14:paraId="784EF1F9" w14:textId="77777777" w:rsidR="002254B6" w:rsidRPr="004209F4" w:rsidRDefault="00374F34" w:rsidP="00C36BF2">
      <w:pPr>
        <w:pStyle w:val="NormalnyWeb"/>
        <w:numPr>
          <w:ilvl w:val="0"/>
          <w:numId w:val="14"/>
        </w:numPr>
        <w:suppressAutoHyphens/>
        <w:spacing w:beforeAutospacing="0" w:after="0" w:line="240" w:lineRule="auto"/>
        <w:jc w:val="both"/>
        <w:rPr>
          <w:rFonts w:asciiTheme="minorHAnsi" w:hAnsiTheme="minorHAnsi" w:cstheme="minorHAnsi"/>
        </w:rPr>
      </w:pPr>
      <w:r w:rsidRPr="004209F4">
        <w:rPr>
          <w:rFonts w:asciiTheme="minorHAnsi" w:hAnsiTheme="minorHAnsi" w:cstheme="minorHAnsi"/>
        </w:rPr>
        <w:t xml:space="preserve">W przypadku nienależytego wykonania postanowień niniejszej umowy przez Wykonawcę, szczególnie </w:t>
      </w:r>
      <w:r w:rsidRPr="004209F4">
        <w:rPr>
          <w:rFonts w:asciiTheme="minorHAnsi" w:hAnsiTheme="minorHAnsi" w:cstheme="minorHAnsi"/>
        </w:rPr>
        <w:br/>
        <w:t>w zakresie niezgodności dostaw wyrobów z zamówieniem pod względem jakościowym i ilościowym, Zamawiający może rozwiązać niniejszą umowę w trybie natychmiastowym.</w:t>
      </w:r>
    </w:p>
    <w:p w14:paraId="07A5E4EE" w14:textId="77777777" w:rsidR="002254B6" w:rsidRPr="004209F4" w:rsidRDefault="00374F34" w:rsidP="00C36BF2">
      <w:pPr>
        <w:pStyle w:val="NormalnyWeb"/>
        <w:numPr>
          <w:ilvl w:val="0"/>
          <w:numId w:val="14"/>
        </w:numPr>
        <w:suppressAutoHyphens/>
        <w:spacing w:beforeAutospacing="0" w:after="0" w:line="240" w:lineRule="auto"/>
        <w:jc w:val="both"/>
        <w:rPr>
          <w:rFonts w:asciiTheme="minorHAnsi" w:hAnsiTheme="minorHAnsi" w:cstheme="minorHAnsi"/>
        </w:rPr>
      </w:pPr>
      <w:r w:rsidRPr="004209F4">
        <w:rPr>
          <w:rFonts w:asciiTheme="minorHAnsi" w:hAnsiTheme="minorHAnsi" w:cstheme="minorHAnsi"/>
        </w:rPr>
        <w:t>W razie zaistnienia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024C4187" w14:textId="77777777" w:rsidR="002254B6" w:rsidRPr="004209F4" w:rsidRDefault="00374F34" w:rsidP="00C36BF2">
      <w:pPr>
        <w:pStyle w:val="NormalnyWeb"/>
        <w:numPr>
          <w:ilvl w:val="0"/>
          <w:numId w:val="14"/>
        </w:numPr>
        <w:suppressAutoHyphens/>
        <w:spacing w:beforeAutospacing="0" w:after="0" w:line="240" w:lineRule="auto"/>
        <w:jc w:val="both"/>
        <w:rPr>
          <w:rFonts w:asciiTheme="minorHAnsi" w:hAnsiTheme="minorHAnsi" w:cstheme="minorHAnsi"/>
        </w:rPr>
      </w:pPr>
      <w:r w:rsidRPr="004209F4">
        <w:rPr>
          <w:rFonts w:asciiTheme="minorHAnsi" w:hAnsiTheme="minorHAnsi" w:cstheme="minorHAnsi"/>
        </w:rPr>
        <w:t>Rozwiązanie Umowy wymaga formy pisemnej pod rygorem nieważności.</w:t>
      </w:r>
    </w:p>
    <w:p w14:paraId="427A7AF6" w14:textId="77777777" w:rsidR="002254B6" w:rsidRPr="004209F4" w:rsidRDefault="002254B6" w:rsidP="00C36BF2">
      <w:pPr>
        <w:pStyle w:val="Standard"/>
        <w:jc w:val="center"/>
        <w:rPr>
          <w:rFonts w:asciiTheme="minorHAnsi" w:hAnsiTheme="minorHAnsi" w:cstheme="minorHAnsi"/>
          <w:color w:val="000000"/>
        </w:rPr>
      </w:pPr>
    </w:p>
    <w:p w14:paraId="6FCBFB92"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11</w:t>
      </w:r>
    </w:p>
    <w:p w14:paraId="7F7EF676" w14:textId="77777777" w:rsidR="002254B6" w:rsidRPr="004209F4" w:rsidRDefault="00374F34" w:rsidP="00C36BF2">
      <w:pPr>
        <w:pStyle w:val="NormalnyWeb"/>
        <w:numPr>
          <w:ilvl w:val="0"/>
          <w:numId w:val="15"/>
        </w:numPr>
        <w:suppressAutoHyphens/>
        <w:spacing w:beforeAutospacing="0" w:after="0" w:line="240" w:lineRule="auto"/>
        <w:jc w:val="both"/>
        <w:rPr>
          <w:rFonts w:asciiTheme="minorHAnsi" w:hAnsiTheme="minorHAnsi" w:cstheme="minorHAnsi"/>
        </w:rPr>
      </w:pPr>
      <w:r w:rsidRPr="004209F4">
        <w:rPr>
          <w:rFonts w:asciiTheme="minorHAnsi" w:hAnsiTheme="minorHAnsi" w:cstheme="minorHAnsi"/>
        </w:rPr>
        <w:t>Wykonawca, bez uprzedniej pisemnej zgody Zamawiającego nie może w jakiejkolwiek formie przewidzianej obowiązującym prawem zmienić wierzyciela Zamawiającego, zbyć na osoby trzecie ani ustanowić zabezpieczeń na wierzytelnościach wynikających z niniejszej Umowy. Powyższe zastrzeżenie, do spraw związanych z realizacją Umowy, dotyczy również ustanowienia przez Wykonawcę zarządu wierzytelnością, upoważnienia do administrowania wierzytelnością oraz zawierania umów w zakresie zarządzania płynnością.</w:t>
      </w:r>
    </w:p>
    <w:p w14:paraId="44C218C2" w14:textId="77777777" w:rsidR="002254B6" w:rsidRPr="004209F4" w:rsidRDefault="00374F34" w:rsidP="00C36BF2">
      <w:pPr>
        <w:pStyle w:val="NormalnyWeb"/>
        <w:numPr>
          <w:ilvl w:val="0"/>
          <w:numId w:val="15"/>
        </w:numPr>
        <w:suppressAutoHyphens/>
        <w:spacing w:beforeAutospacing="0" w:after="0" w:line="240" w:lineRule="auto"/>
        <w:jc w:val="both"/>
        <w:rPr>
          <w:rFonts w:asciiTheme="minorHAnsi" w:hAnsiTheme="minorHAnsi" w:cstheme="minorHAnsi"/>
        </w:rPr>
      </w:pPr>
      <w:r w:rsidRPr="004209F4">
        <w:rPr>
          <w:rFonts w:asciiTheme="minorHAnsi" w:hAnsiTheme="minorHAnsi" w:cstheme="minorHAnsi"/>
        </w:rPr>
        <w:t>Czynności dokonane niezgodnie z ust. 1 będą uznane za nieważne i mogą stanowić podstawę dla Zamawiającego rozwiązania Umowy ze skutkiem natychmiastowym z winy Wykonawcy.</w:t>
      </w:r>
    </w:p>
    <w:p w14:paraId="653CA91C" w14:textId="77777777" w:rsidR="002254B6" w:rsidRPr="004209F4" w:rsidRDefault="002254B6" w:rsidP="00C36BF2">
      <w:pPr>
        <w:pStyle w:val="Standard"/>
        <w:jc w:val="center"/>
        <w:rPr>
          <w:rFonts w:asciiTheme="minorHAnsi" w:hAnsiTheme="minorHAnsi" w:cstheme="minorHAnsi"/>
          <w:color w:val="000000"/>
        </w:rPr>
      </w:pPr>
    </w:p>
    <w:p w14:paraId="633080D2"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12</w:t>
      </w:r>
    </w:p>
    <w:p w14:paraId="56CAD679" w14:textId="77777777" w:rsidR="002254B6" w:rsidRPr="004209F4" w:rsidRDefault="00374F34" w:rsidP="00C36BF2">
      <w:pPr>
        <w:pStyle w:val="Standard"/>
        <w:jc w:val="both"/>
        <w:rPr>
          <w:rFonts w:asciiTheme="minorHAnsi" w:hAnsiTheme="minorHAnsi" w:cstheme="minorHAnsi"/>
          <w:color w:val="000000"/>
        </w:rPr>
      </w:pPr>
      <w:r w:rsidRPr="004209F4">
        <w:rPr>
          <w:rFonts w:asciiTheme="minorHAnsi" w:hAnsiTheme="minorHAnsi" w:cstheme="minorHAnsi"/>
          <w:color w:val="000000"/>
        </w:rPr>
        <w:t>Zmiana warunków umowy wymaga formy pisemnej pod rygorem nieważności i będzie dopuszczona</w:t>
      </w:r>
      <w:r w:rsidRPr="004209F4">
        <w:rPr>
          <w:rFonts w:asciiTheme="minorHAnsi" w:hAnsiTheme="minorHAnsi" w:cstheme="minorHAnsi"/>
          <w:color w:val="000000"/>
        </w:rPr>
        <w:br/>
      </w:r>
      <w:r w:rsidRPr="004209F4">
        <w:rPr>
          <w:rFonts w:asciiTheme="minorHAnsi" w:hAnsiTheme="minorHAnsi" w:cstheme="minorHAnsi"/>
          <w:color w:val="000000"/>
        </w:rPr>
        <w:lastRenderedPageBreak/>
        <w:t>w granicach unormowania ustawy Prawo zamówień publicznych zwanej w dalszej treści ustawą w formie dwustronnie podpisanego aneksu do umowy.</w:t>
      </w:r>
    </w:p>
    <w:p w14:paraId="3E92C629" w14:textId="77777777" w:rsidR="002254B6" w:rsidRPr="004209F4" w:rsidRDefault="002254B6" w:rsidP="00C36BF2">
      <w:pPr>
        <w:pStyle w:val="Standard"/>
        <w:jc w:val="center"/>
        <w:rPr>
          <w:rFonts w:asciiTheme="minorHAnsi" w:hAnsiTheme="minorHAnsi" w:cstheme="minorHAnsi"/>
          <w:color w:val="000000"/>
        </w:rPr>
      </w:pPr>
    </w:p>
    <w:p w14:paraId="1FC8E372"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13</w:t>
      </w:r>
    </w:p>
    <w:p w14:paraId="78CA4A01" w14:textId="327960FF" w:rsidR="002254B6" w:rsidRPr="004209F4" w:rsidRDefault="00374F34" w:rsidP="00C36BF2">
      <w:pPr>
        <w:pStyle w:val="Standard"/>
        <w:jc w:val="both"/>
        <w:rPr>
          <w:rFonts w:asciiTheme="minorHAnsi" w:hAnsiTheme="minorHAnsi" w:cstheme="minorHAnsi"/>
          <w:color w:val="000000"/>
        </w:rPr>
      </w:pPr>
      <w:r w:rsidRPr="004209F4">
        <w:rPr>
          <w:rFonts w:asciiTheme="minorHAnsi" w:hAnsiTheme="minorHAnsi" w:cstheme="minorHAnsi"/>
          <w:color w:val="000000"/>
        </w:rPr>
        <w:t>W sprawach nieuregulowanych umową stosuje się przepisy ustawy Prawo zamówień publicznych,</w:t>
      </w:r>
      <w:r w:rsidRPr="004209F4">
        <w:rPr>
          <w:rFonts w:asciiTheme="minorHAnsi" w:hAnsiTheme="minorHAnsi" w:cstheme="minorHAnsi"/>
          <w:color w:val="000000"/>
        </w:rPr>
        <w:br/>
        <w:t>a w zakresie przez nią nieuregulowanym przepisy Kodeksu cywilnego oraz ustawy z dnia 8 marca 2013 r.</w:t>
      </w:r>
      <w:r w:rsidRPr="004209F4">
        <w:rPr>
          <w:rFonts w:asciiTheme="minorHAnsi" w:hAnsiTheme="minorHAnsi" w:cstheme="minorHAnsi"/>
          <w:color w:val="000000"/>
        </w:rPr>
        <w:br/>
        <w:t xml:space="preserve"> o przeciwdziałaniu nadmiernym opóźnieniom w transakcjach handlowych.</w:t>
      </w:r>
    </w:p>
    <w:p w14:paraId="0385EE0C" w14:textId="77777777" w:rsidR="002254B6" w:rsidRPr="004209F4" w:rsidRDefault="002254B6" w:rsidP="00C36BF2">
      <w:pPr>
        <w:pStyle w:val="Standard"/>
        <w:jc w:val="center"/>
        <w:rPr>
          <w:rFonts w:asciiTheme="minorHAnsi" w:hAnsiTheme="minorHAnsi" w:cstheme="minorHAnsi"/>
          <w:color w:val="000000"/>
        </w:rPr>
      </w:pPr>
    </w:p>
    <w:p w14:paraId="4409E234"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14</w:t>
      </w:r>
    </w:p>
    <w:p w14:paraId="4A37C64C" w14:textId="77777777" w:rsidR="002254B6" w:rsidRPr="004209F4" w:rsidRDefault="00374F34" w:rsidP="00C36BF2">
      <w:pPr>
        <w:pStyle w:val="Standard"/>
        <w:jc w:val="both"/>
        <w:rPr>
          <w:rFonts w:asciiTheme="minorHAnsi" w:hAnsiTheme="minorHAnsi" w:cstheme="minorHAnsi"/>
          <w:color w:val="000000"/>
        </w:rPr>
      </w:pPr>
      <w:r w:rsidRPr="004209F4">
        <w:rPr>
          <w:rFonts w:asciiTheme="minorHAnsi" w:hAnsiTheme="minorHAnsi" w:cstheme="minorHAnsi"/>
          <w:color w:val="000000"/>
        </w:rPr>
        <w:t>Spory wynikłe w realizacji niniejszej umowy strony poddają pod rozstrzygnięcie sądu powszechnego właściwego miejscowo dla Zamawiającego.</w:t>
      </w:r>
    </w:p>
    <w:p w14:paraId="58BF308B" w14:textId="77777777" w:rsidR="002254B6" w:rsidRPr="004209F4" w:rsidRDefault="002254B6" w:rsidP="00C36BF2">
      <w:pPr>
        <w:pStyle w:val="Standard"/>
        <w:jc w:val="center"/>
        <w:rPr>
          <w:rFonts w:asciiTheme="minorHAnsi" w:hAnsiTheme="minorHAnsi" w:cstheme="minorHAnsi"/>
          <w:color w:val="000000"/>
        </w:rPr>
      </w:pPr>
    </w:p>
    <w:p w14:paraId="39B623A8" w14:textId="77777777" w:rsidR="002254B6" w:rsidRPr="004209F4" w:rsidRDefault="00374F34" w:rsidP="00C36BF2">
      <w:pPr>
        <w:pStyle w:val="Standard"/>
        <w:jc w:val="center"/>
        <w:rPr>
          <w:rFonts w:asciiTheme="minorHAnsi" w:hAnsiTheme="minorHAnsi" w:cstheme="minorHAnsi"/>
          <w:color w:val="000000"/>
        </w:rPr>
      </w:pPr>
      <w:r w:rsidRPr="004209F4">
        <w:rPr>
          <w:rFonts w:asciiTheme="minorHAnsi" w:hAnsiTheme="minorHAnsi" w:cstheme="minorHAnsi"/>
          <w:color w:val="000000"/>
        </w:rPr>
        <w:t>§ 15</w:t>
      </w:r>
    </w:p>
    <w:p w14:paraId="1B82B1BC" w14:textId="2E1D7B98" w:rsidR="002254B6" w:rsidRPr="004209F4" w:rsidRDefault="00374F34" w:rsidP="00C36BF2">
      <w:pPr>
        <w:spacing w:line="276" w:lineRule="auto"/>
        <w:rPr>
          <w:rFonts w:asciiTheme="minorHAnsi" w:eastAsia="Times New Roman" w:hAnsiTheme="minorHAnsi" w:cstheme="minorHAnsi"/>
          <w:color w:val="FF0000"/>
          <w:lang w:bidi="ar-SA"/>
        </w:rPr>
      </w:pPr>
      <w:r w:rsidRPr="004209F4">
        <w:rPr>
          <w:rFonts w:asciiTheme="minorHAnsi" w:hAnsiTheme="minorHAnsi" w:cstheme="minorHAnsi"/>
        </w:rPr>
        <w:t>Umowa sporządzona została w formie elektronicznej i przekazana każdej ze Stron</w:t>
      </w:r>
      <w:r w:rsidR="005C02DC" w:rsidRPr="004209F4">
        <w:rPr>
          <w:rFonts w:asciiTheme="minorHAnsi" w:hAnsiTheme="minorHAnsi" w:cstheme="minorHAnsi"/>
          <w:color w:val="FF0000"/>
        </w:rPr>
        <w:t>.</w:t>
      </w:r>
    </w:p>
    <w:p w14:paraId="7FE93AA1" w14:textId="77777777" w:rsidR="002254B6" w:rsidRPr="004209F4" w:rsidRDefault="002254B6" w:rsidP="00C36BF2">
      <w:pPr>
        <w:pStyle w:val="Standard"/>
        <w:jc w:val="both"/>
        <w:rPr>
          <w:rFonts w:asciiTheme="minorHAnsi" w:hAnsiTheme="minorHAnsi" w:cstheme="minorHAnsi"/>
          <w:color w:val="000000"/>
        </w:rPr>
      </w:pPr>
    </w:p>
    <w:p w14:paraId="317B41AD" w14:textId="77777777" w:rsidR="002254B6" w:rsidRPr="004209F4" w:rsidRDefault="002254B6" w:rsidP="00C36BF2">
      <w:pPr>
        <w:pStyle w:val="Standard"/>
        <w:jc w:val="both"/>
        <w:rPr>
          <w:rFonts w:asciiTheme="minorHAnsi" w:hAnsiTheme="minorHAnsi" w:cstheme="minorHAnsi"/>
          <w:b/>
          <w:bCs/>
          <w:color w:val="000000"/>
        </w:rPr>
      </w:pPr>
    </w:p>
    <w:p w14:paraId="6093682E" w14:textId="77777777" w:rsidR="002254B6" w:rsidRPr="004209F4" w:rsidRDefault="00374F34" w:rsidP="00C36BF2">
      <w:pPr>
        <w:pStyle w:val="Standard"/>
        <w:rPr>
          <w:rFonts w:asciiTheme="minorHAnsi" w:hAnsiTheme="minorHAnsi" w:cstheme="minorHAnsi"/>
          <w:b/>
          <w:bCs/>
          <w:color w:val="000000"/>
        </w:rPr>
      </w:pPr>
      <w:r w:rsidRPr="004209F4">
        <w:rPr>
          <w:rFonts w:asciiTheme="minorHAnsi" w:hAnsiTheme="minorHAnsi" w:cstheme="minorHAnsi"/>
          <w:b/>
          <w:bCs/>
          <w:color w:val="000000"/>
        </w:rPr>
        <w:tab/>
        <w:t xml:space="preserve">  ZAMAWIAJĄCY </w:t>
      </w:r>
      <w:r w:rsidRPr="004209F4">
        <w:rPr>
          <w:rFonts w:asciiTheme="minorHAnsi" w:hAnsiTheme="minorHAnsi" w:cstheme="minorHAnsi"/>
          <w:b/>
          <w:bCs/>
          <w:color w:val="000000"/>
        </w:rPr>
        <w:tab/>
      </w:r>
      <w:r w:rsidRPr="004209F4">
        <w:rPr>
          <w:rFonts w:asciiTheme="minorHAnsi" w:hAnsiTheme="minorHAnsi" w:cstheme="minorHAnsi"/>
          <w:b/>
          <w:bCs/>
          <w:color w:val="000000"/>
        </w:rPr>
        <w:tab/>
      </w:r>
      <w:r w:rsidRPr="004209F4">
        <w:rPr>
          <w:rFonts w:asciiTheme="minorHAnsi" w:hAnsiTheme="minorHAnsi" w:cstheme="minorHAnsi"/>
          <w:b/>
          <w:bCs/>
          <w:color w:val="000000"/>
        </w:rPr>
        <w:tab/>
      </w:r>
      <w:r w:rsidRPr="004209F4">
        <w:rPr>
          <w:rFonts w:asciiTheme="minorHAnsi" w:hAnsiTheme="minorHAnsi" w:cstheme="minorHAnsi"/>
          <w:b/>
          <w:bCs/>
          <w:color w:val="000000"/>
        </w:rPr>
        <w:tab/>
      </w:r>
      <w:r w:rsidRPr="004209F4">
        <w:rPr>
          <w:rFonts w:asciiTheme="minorHAnsi" w:hAnsiTheme="minorHAnsi" w:cstheme="minorHAnsi"/>
          <w:b/>
          <w:bCs/>
          <w:color w:val="000000"/>
        </w:rPr>
        <w:tab/>
      </w:r>
      <w:r w:rsidRPr="004209F4">
        <w:rPr>
          <w:rFonts w:asciiTheme="minorHAnsi" w:hAnsiTheme="minorHAnsi" w:cstheme="minorHAnsi"/>
          <w:b/>
          <w:bCs/>
          <w:color w:val="000000"/>
        </w:rPr>
        <w:tab/>
      </w:r>
      <w:r w:rsidRPr="004209F4">
        <w:rPr>
          <w:rFonts w:asciiTheme="minorHAnsi" w:hAnsiTheme="minorHAnsi" w:cstheme="minorHAnsi"/>
          <w:b/>
          <w:bCs/>
          <w:color w:val="000000"/>
        </w:rPr>
        <w:tab/>
        <w:t>WYKONAWCA</w:t>
      </w:r>
    </w:p>
    <w:p w14:paraId="1210A0DA" w14:textId="77777777" w:rsidR="002254B6" w:rsidRPr="004209F4" w:rsidRDefault="002254B6" w:rsidP="00C36BF2">
      <w:pPr>
        <w:pStyle w:val="Standard"/>
        <w:rPr>
          <w:rFonts w:asciiTheme="minorHAnsi" w:hAnsiTheme="minorHAnsi" w:cstheme="minorHAnsi"/>
          <w:color w:val="000000"/>
        </w:rPr>
      </w:pPr>
    </w:p>
    <w:p w14:paraId="22F79381" w14:textId="77777777" w:rsidR="002254B6" w:rsidRPr="004209F4" w:rsidRDefault="002254B6" w:rsidP="00C36BF2">
      <w:pPr>
        <w:pStyle w:val="Standard"/>
        <w:rPr>
          <w:rFonts w:asciiTheme="minorHAnsi" w:hAnsiTheme="minorHAnsi" w:cstheme="minorHAnsi"/>
          <w:b/>
          <w:bCs/>
          <w:color w:val="000000"/>
        </w:rPr>
      </w:pPr>
    </w:p>
    <w:p w14:paraId="0EE27A35" w14:textId="77777777" w:rsidR="002254B6" w:rsidRPr="004209F4" w:rsidRDefault="002254B6" w:rsidP="00C36BF2">
      <w:pPr>
        <w:pStyle w:val="Standard"/>
        <w:rPr>
          <w:rFonts w:asciiTheme="minorHAnsi" w:hAnsiTheme="minorHAnsi" w:cstheme="minorHAnsi"/>
          <w:b/>
          <w:bCs/>
          <w:color w:val="000000"/>
        </w:rPr>
      </w:pPr>
    </w:p>
    <w:p w14:paraId="2176FB87" w14:textId="77777777" w:rsidR="002254B6" w:rsidRPr="004209F4" w:rsidRDefault="002254B6" w:rsidP="00C36BF2">
      <w:pPr>
        <w:pStyle w:val="Standard"/>
        <w:rPr>
          <w:rFonts w:asciiTheme="minorHAnsi" w:hAnsiTheme="minorHAnsi" w:cstheme="minorHAnsi"/>
          <w:b/>
          <w:bCs/>
          <w:color w:val="000000"/>
        </w:rPr>
      </w:pPr>
    </w:p>
    <w:p w14:paraId="6C9C2D54" w14:textId="77777777" w:rsidR="002254B6" w:rsidRPr="004209F4" w:rsidRDefault="002254B6" w:rsidP="00C36BF2">
      <w:pPr>
        <w:pStyle w:val="Standard"/>
        <w:rPr>
          <w:rFonts w:asciiTheme="minorHAnsi" w:hAnsiTheme="minorHAnsi" w:cstheme="minorHAnsi"/>
          <w:b/>
          <w:bCs/>
          <w:color w:val="000000"/>
        </w:rPr>
      </w:pPr>
    </w:p>
    <w:p w14:paraId="3E83CDB3" w14:textId="77777777" w:rsidR="002254B6" w:rsidRPr="004209F4" w:rsidRDefault="002254B6" w:rsidP="00C36BF2">
      <w:pPr>
        <w:pStyle w:val="Standard"/>
        <w:rPr>
          <w:rFonts w:asciiTheme="minorHAnsi" w:hAnsiTheme="minorHAnsi" w:cstheme="minorHAnsi"/>
          <w:b/>
          <w:bCs/>
          <w:color w:val="000000"/>
        </w:rPr>
      </w:pPr>
    </w:p>
    <w:p w14:paraId="6177324E" w14:textId="77777777" w:rsidR="002254B6" w:rsidRPr="004209F4" w:rsidRDefault="002254B6" w:rsidP="00C36BF2">
      <w:pPr>
        <w:pStyle w:val="Standard"/>
        <w:rPr>
          <w:rFonts w:asciiTheme="minorHAnsi" w:hAnsiTheme="minorHAnsi" w:cstheme="minorHAnsi"/>
          <w:b/>
          <w:bCs/>
          <w:color w:val="000000"/>
        </w:rPr>
      </w:pPr>
    </w:p>
    <w:p w14:paraId="34D1B1DA" w14:textId="77777777" w:rsidR="002254B6" w:rsidRPr="004209F4" w:rsidRDefault="00374F34" w:rsidP="00C36BF2">
      <w:pPr>
        <w:pStyle w:val="Standard"/>
        <w:rPr>
          <w:rFonts w:asciiTheme="minorHAnsi" w:hAnsiTheme="minorHAnsi" w:cstheme="minorHAnsi"/>
          <w:b/>
          <w:bCs/>
          <w:color w:val="000000"/>
        </w:rPr>
      </w:pPr>
      <w:r w:rsidRPr="004209F4">
        <w:rPr>
          <w:rFonts w:asciiTheme="minorHAnsi" w:hAnsiTheme="minorHAnsi" w:cstheme="minorHAnsi"/>
          <w:b/>
          <w:bCs/>
          <w:color w:val="000000"/>
        </w:rPr>
        <w:t>W-51/NZ/2023</w:t>
      </w:r>
    </w:p>
    <w:sectPr w:rsidR="002254B6" w:rsidRPr="004209F4">
      <w:headerReference w:type="default" r:id="rId7"/>
      <w:footerReference w:type="first" r:id="rId8"/>
      <w:pgSz w:w="11906" w:h="16838"/>
      <w:pgMar w:top="851" w:right="1134" w:bottom="851" w:left="1418" w:header="397"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88C42" w14:textId="77777777" w:rsidR="00374F34" w:rsidRDefault="00374F34">
      <w:r>
        <w:separator/>
      </w:r>
    </w:p>
  </w:endnote>
  <w:endnote w:type="continuationSeparator" w:id="0">
    <w:p w14:paraId="4A24BECE" w14:textId="77777777" w:rsidR="00374F34" w:rsidRDefault="0037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宋体">
    <w:altName w:val="SimSun"/>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81166" w14:textId="77777777" w:rsidR="002254B6" w:rsidRDefault="00374F34">
    <w:pPr>
      <w:tabs>
        <w:tab w:val="center" w:pos="4536"/>
        <w:tab w:val="right" w:pos="9072"/>
      </w:tabs>
      <w:jc w:val="center"/>
      <w:textAlignment w:val="baseline"/>
      <w:rPr>
        <w:rFonts w:ascii="Calibri" w:eastAsia="Times New Roman" w:hAnsi="Calibri" w:cs="Calibri"/>
        <w:color w:val="00000A"/>
        <w:sz w:val="20"/>
        <w:szCs w:val="20"/>
        <w:lang w:bidi="ar-SA"/>
      </w:rPr>
    </w:pPr>
    <w:r>
      <w:rPr>
        <w:rFonts w:ascii="Calibri" w:eastAsia="Times New Roman" w:hAnsi="Calibri" w:cs="Calibri"/>
        <w:color w:val="00000A"/>
        <w:sz w:val="20"/>
        <w:szCs w:val="20"/>
        <w:lang w:bidi="ar-SA"/>
      </w:rPr>
      <w:t>______________________________________________________________________________________</w:t>
    </w:r>
  </w:p>
  <w:p w14:paraId="5A3068EB" w14:textId="77777777" w:rsidR="002254B6" w:rsidRDefault="00374F34">
    <w:pPr>
      <w:tabs>
        <w:tab w:val="center" w:pos="4536"/>
        <w:tab w:val="right" w:pos="9072"/>
      </w:tabs>
      <w:jc w:val="center"/>
      <w:textAlignment w:val="baseline"/>
      <w:rPr>
        <w:rFonts w:ascii="Calibri" w:eastAsia="Times New Roman" w:hAnsi="Calibri" w:cs="Calibri"/>
        <w:color w:val="00000A"/>
        <w:sz w:val="20"/>
        <w:szCs w:val="20"/>
        <w:lang w:bidi="ar-SA"/>
      </w:rPr>
    </w:pPr>
    <w:r>
      <w:rPr>
        <w:rFonts w:ascii="Calibri" w:eastAsia="Times New Roman" w:hAnsi="Calibri" w:cs="Calibri"/>
        <w:b/>
        <w:bCs/>
        <w:color w:val="00000A"/>
        <w:sz w:val="20"/>
        <w:szCs w:val="20"/>
        <w:lang w:bidi="ar-SA"/>
      </w:rPr>
      <w:t>Umowa zawarta na okres dłuższy niż 12 miesięcy</w:t>
    </w:r>
    <w:r>
      <w:rPr>
        <w:rFonts w:ascii="Calibri" w:eastAsia="Times New Roman" w:hAnsi="Calibri" w:cs="Calibri"/>
        <w:color w:val="00000A"/>
        <w:sz w:val="20"/>
        <w:szCs w:val="20"/>
        <w:lang w:bidi="ar-SA"/>
      </w:rPr>
      <w:t xml:space="preserve"> </w:t>
    </w:r>
    <w:r>
      <w:rPr>
        <w:rFonts w:ascii="Calibri" w:eastAsia="Times New Roman" w:hAnsi="Calibri" w:cs="Calibri"/>
        <w:b/>
        <w:bCs/>
        <w:color w:val="00000A"/>
        <w:sz w:val="20"/>
        <w:szCs w:val="20"/>
        <w:lang w:bidi="ar-SA"/>
      </w:rPr>
      <w:t>na podstawie ustawy Prawo Zamówień Publicznych</w:t>
    </w:r>
  </w:p>
  <w:p w14:paraId="0E35EAAC" w14:textId="77777777" w:rsidR="002254B6" w:rsidRDefault="00374F34">
    <w:pPr>
      <w:tabs>
        <w:tab w:val="center" w:pos="4536"/>
        <w:tab w:val="right" w:pos="9072"/>
      </w:tabs>
      <w:jc w:val="center"/>
      <w:textAlignment w:val="baseline"/>
      <w:rPr>
        <w:rFonts w:ascii="Calibri" w:eastAsia="Times New Roman" w:hAnsi="Calibri" w:cs="Calibri"/>
        <w:color w:val="00000A"/>
        <w:sz w:val="20"/>
        <w:szCs w:val="20"/>
        <w:lang w:bidi="ar-SA"/>
      </w:rPr>
    </w:pPr>
    <w:bookmarkStart w:id="6" w:name="_Hlk122002791"/>
    <w:bookmarkStart w:id="7" w:name="_Hlk122002790"/>
    <w:bookmarkStart w:id="8" w:name="_Hlk122002789"/>
    <w:bookmarkStart w:id="9" w:name="_Hlk122002788"/>
    <w:r>
      <w:rPr>
        <w:rFonts w:ascii="Calibri" w:eastAsia="Times New Roman" w:hAnsi="Calibri" w:cs="Calibri"/>
        <w:b/>
        <w:bCs/>
        <w:color w:val="00000A"/>
        <w:sz w:val="20"/>
        <w:szCs w:val="20"/>
        <w:lang w:bidi="ar-SA"/>
      </w:rPr>
      <w:t xml:space="preserve">BANK DEPOZYTOWY Z INSTRUMENTARIUM ORAZ </w:t>
    </w:r>
    <w:bookmarkEnd w:id="6"/>
    <w:bookmarkEnd w:id="7"/>
    <w:bookmarkEnd w:id="8"/>
    <w:bookmarkEnd w:id="9"/>
    <w:r>
      <w:rPr>
        <w:rFonts w:ascii="Calibri" w:eastAsia="Times New Roman" w:hAnsi="Calibri" w:cs="Calibri"/>
        <w:b/>
        <w:bCs/>
        <w:color w:val="00000A"/>
        <w:sz w:val="20"/>
        <w:szCs w:val="20"/>
        <w:lang w:bidi="ar-SA"/>
      </w:rPr>
      <w:t>DOWÓZ NA ZABIEG WYROBÓW Z INSTRUMENTARIUM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C6A99" w14:textId="77777777" w:rsidR="002254B6" w:rsidRDefault="00374F34">
      <w:pPr>
        <w:rPr>
          <w:sz w:val="12"/>
        </w:rPr>
      </w:pPr>
      <w:r>
        <w:separator/>
      </w:r>
    </w:p>
  </w:footnote>
  <w:footnote w:type="continuationSeparator" w:id="0">
    <w:p w14:paraId="25B22DBE" w14:textId="77777777" w:rsidR="002254B6" w:rsidRDefault="00374F34">
      <w:pPr>
        <w:rPr>
          <w:sz w:val="12"/>
        </w:rPr>
      </w:pPr>
      <w:r>
        <w:continuationSeparator/>
      </w:r>
    </w:p>
  </w:footnote>
  <w:footnote w:id="1">
    <w:p w14:paraId="3EE3A8E6" w14:textId="77777777" w:rsidR="002254B6" w:rsidRDefault="00374F34">
      <w:pPr>
        <w:pStyle w:val="Footnote"/>
        <w:rPr>
          <w:rFonts w:ascii="Calibri" w:hAnsi="Calibri" w:cs="Calibri"/>
          <w:sz w:val="18"/>
          <w:szCs w:val="18"/>
        </w:rPr>
      </w:pPr>
      <w:r>
        <w:rPr>
          <w:rStyle w:val="Znakiprzypiswdolnych"/>
        </w:rPr>
        <w:footnoteRef/>
      </w:r>
      <w:r>
        <w:rPr>
          <w:rFonts w:ascii="Calibri" w:hAnsi="Calibri" w:cs="Calibri"/>
          <w:sz w:val="18"/>
          <w:szCs w:val="18"/>
        </w:rPr>
        <w:tab/>
        <w:t xml:space="preserve"> Dotyczy umów zawartych na okres do 24 m-cy.</w:t>
      </w:r>
    </w:p>
  </w:footnote>
  <w:footnote w:id="2">
    <w:p w14:paraId="3ED362C3" w14:textId="77777777" w:rsidR="002254B6" w:rsidRDefault="00374F34">
      <w:pPr>
        <w:pStyle w:val="Footnote"/>
        <w:rPr>
          <w:rFonts w:ascii="Calibri" w:hAnsi="Calibri" w:cs="Calibri"/>
          <w:sz w:val="18"/>
          <w:szCs w:val="18"/>
        </w:rPr>
      </w:pPr>
      <w:r>
        <w:rPr>
          <w:rStyle w:val="Znakiprzypiswdolnych"/>
        </w:rPr>
        <w:footnoteRef/>
      </w:r>
      <w:r>
        <w:rPr>
          <w:rFonts w:ascii="Calibri" w:hAnsi="Calibri" w:cs="Calibri"/>
          <w:sz w:val="18"/>
          <w:szCs w:val="18"/>
        </w:rPr>
        <w:tab/>
        <w:t xml:space="preserve"> Dotyczy umów zawartych na okres do 36 m-cy lub umów, których termin obowiązywania zostanie wydłużony do 36 m-cy w wyniku zawarcia stosownego aneksu</w:t>
      </w:r>
    </w:p>
  </w:footnote>
  <w:footnote w:id="3">
    <w:p w14:paraId="4E809932" w14:textId="77777777" w:rsidR="002254B6" w:rsidRDefault="00374F34">
      <w:pPr>
        <w:pStyle w:val="Footnote"/>
      </w:pPr>
      <w:r>
        <w:rPr>
          <w:rStyle w:val="Znakiprzypiswdolnych"/>
        </w:rPr>
        <w:footnoteRef/>
      </w:r>
      <w:r>
        <w:rPr>
          <w:rFonts w:ascii="Calibri" w:hAnsi="Calibri" w:cs="Calibri"/>
          <w:sz w:val="18"/>
          <w:szCs w:val="18"/>
        </w:rPr>
        <w:tab/>
        <w:t xml:space="preserve"> Dotyczy umów zawartych na okres do 48 m-cy lub umów, których termin obowiązywania zostanie wydłużony do 48 m-cy w wyniku zawarcia stosownego aneksu</w:t>
      </w:r>
    </w:p>
  </w:footnote>
  <w:footnote w:id="4">
    <w:p w14:paraId="36820282" w14:textId="77777777" w:rsidR="002254B6" w:rsidRDefault="00374F34">
      <w:pPr>
        <w:pStyle w:val="Footnote"/>
        <w:rPr>
          <w:rFonts w:ascii="Calibri" w:hAnsi="Calibri" w:cs="Calibri"/>
          <w:sz w:val="18"/>
          <w:szCs w:val="18"/>
        </w:rPr>
      </w:pPr>
      <w:r>
        <w:rPr>
          <w:rStyle w:val="Znakiprzypiswdolnych"/>
        </w:rPr>
        <w:footnoteRef/>
      </w:r>
      <w:r>
        <w:rPr>
          <w:rFonts w:ascii="Calibri" w:hAnsi="Calibri" w:cs="Calibri"/>
          <w:sz w:val="18"/>
          <w:szCs w:val="18"/>
        </w:rPr>
        <w:tab/>
        <w:t xml:space="preserve"> Dotyczy umów zawieranych w wyniku postępowania o udzielenie zamówienia publicznego w trybie przetargu nieograniczonego</w:t>
      </w:r>
    </w:p>
  </w:footnote>
  <w:footnote w:id="5">
    <w:p w14:paraId="34A70BEB" w14:textId="77777777" w:rsidR="002254B6" w:rsidRDefault="00374F34">
      <w:pPr>
        <w:pStyle w:val="Footnote"/>
      </w:pPr>
      <w:r>
        <w:rPr>
          <w:rStyle w:val="Znakiprzypiswdolnych"/>
        </w:rPr>
        <w:footnoteRef/>
      </w:r>
      <w:r>
        <w:rPr>
          <w:rFonts w:ascii="Calibri" w:hAnsi="Calibri" w:cs="Calibri"/>
          <w:sz w:val="18"/>
          <w:szCs w:val="18"/>
        </w:rPr>
        <w:tab/>
        <w:t xml:space="preserve"> Dotyczy umów zawieranych w wyniku postępowania o udzielenie zamówienia publicznego w trybie innym niż przetarg nieograniczony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CCDD" w14:textId="29C4D1E5" w:rsidR="006E51C0" w:rsidRPr="006E51C0" w:rsidRDefault="006E51C0">
    <w:pPr>
      <w:pStyle w:val="Nagwek"/>
      <w:rPr>
        <w:rFonts w:asciiTheme="minorHAnsi" w:hAnsiTheme="minorHAnsi" w:cstheme="minorHAnsi"/>
        <w:b/>
        <w:bCs/>
      </w:rPr>
    </w:pPr>
    <w:r w:rsidRPr="006E51C0">
      <w:rPr>
        <w:rFonts w:asciiTheme="minorHAnsi" w:hAnsiTheme="minorHAnsi" w:cstheme="minorHAnsi"/>
        <w:b/>
        <w:bCs/>
      </w:rPr>
      <w:t>Załącznik nr 6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91A"/>
    <w:multiLevelType w:val="multilevel"/>
    <w:tmpl w:val="721AAD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41954D9"/>
    <w:multiLevelType w:val="multilevel"/>
    <w:tmpl w:val="C71AC762"/>
    <w:lvl w:ilvl="0">
      <w:start w:val="1"/>
      <w:numFmt w:val="lowerLetter"/>
      <w:lvlText w:val="%1)"/>
      <w:lvlJc w:val="left"/>
      <w:pPr>
        <w:tabs>
          <w:tab w:val="num" w:pos="0"/>
        </w:tabs>
        <w:ind w:left="489" w:hanging="432"/>
      </w:pPr>
      <w:rPr>
        <w:i/>
        <w:iCs/>
        <w:color w:val="000000"/>
        <w:sz w:val="22"/>
        <w:szCs w:val="22"/>
      </w:rPr>
    </w:lvl>
    <w:lvl w:ilvl="1">
      <w:start w:val="1"/>
      <w:numFmt w:val="none"/>
      <w:suff w:val="nothing"/>
      <w:lvlText w:val="%2"/>
      <w:lvlJc w:val="left"/>
      <w:pPr>
        <w:tabs>
          <w:tab w:val="num" w:pos="0"/>
        </w:tabs>
        <w:ind w:left="633" w:hanging="576"/>
      </w:pPr>
    </w:lvl>
    <w:lvl w:ilvl="2">
      <w:start w:val="1"/>
      <w:numFmt w:val="none"/>
      <w:suff w:val="nothing"/>
      <w:lvlText w:val="%3"/>
      <w:lvlJc w:val="left"/>
      <w:pPr>
        <w:tabs>
          <w:tab w:val="num" w:pos="0"/>
        </w:tabs>
        <w:ind w:left="777" w:hanging="720"/>
      </w:pPr>
    </w:lvl>
    <w:lvl w:ilvl="3">
      <w:start w:val="1"/>
      <w:numFmt w:val="none"/>
      <w:suff w:val="nothing"/>
      <w:lvlText w:val="%4"/>
      <w:lvlJc w:val="left"/>
      <w:pPr>
        <w:tabs>
          <w:tab w:val="num" w:pos="0"/>
        </w:tabs>
        <w:ind w:left="921" w:hanging="864"/>
      </w:pPr>
    </w:lvl>
    <w:lvl w:ilvl="4">
      <w:start w:val="1"/>
      <w:numFmt w:val="none"/>
      <w:suff w:val="nothing"/>
      <w:lvlText w:val="%5"/>
      <w:lvlJc w:val="left"/>
      <w:pPr>
        <w:tabs>
          <w:tab w:val="num" w:pos="0"/>
        </w:tabs>
        <w:ind w:left="1065" w:hanging="1008"/>
      </w:pPr>
    </w:lvl>
    <w:lvl w:ilvl="5">
      <w:start w:val="1"/>
      <w:numFmt w:val="none"/>
      <w:suff w:val="nothing"/>
      <w:lvlText w:val="%6"/>
      <w:lvlJc w:val="left"/>
      <w:pPr>
        <w:tabs>
          <w:tab w:val="num" w:pos="0"/>
        </w:tabs>
        <w:ind w:left="1209" w:hanging="1152"/>
      </w:pPr>
    </w:lvl>
    <w:lvl w:ilvl="6">
      <w:start w:val="1"/>
      <w:numFmt w:val="none"/>
      <w:suff w:val="nothing"/>
      <w:lvlText w:val="%7"/>
      <w:lvlJc w:val="left"/>
      <w:pPr>
        <w:tabs>
          <w:tab w:val="num" w:pos="0"/>
        </w:tabs>
        <w:ind w:left="1353" w:hanging="1296"/>
      </w:pPr>
    </w:lvl>
    <w:lvl w:ilvl="7">
      <w:start w:val="1"/>
      <w:numFmt w:val="none"/>
      <w:suff w:val="nothing"/>
      <w:lvlText w:val="%8"/>
      <w:lvlJc w:val="left"/>
      <w:pPr>
        <w:tabs>
          <w:tab w:val="num" w:pos="0"/>
        </w:tabs>
        <w:ind w:left="1497" w:hanging="1440"/>
      </w:pPr>
    </w:lvl>
    <w:lvl w:ilvl="8">
      <w:start w:val="1"/>
      <w:numFmt w:val="none"/>
      <w:suff w:val="nothing"/>
      <w:lvlText w:val="%9"/>
      <w:lvlJc w:val="left"/>
      <w:pPr>
        <w:tabs>
          <w:tab w:val="num" w:pos="0"/>
        </w:tabs>
        <w:ind w:left="1641" w:hanging="1584"/>
      </w:pPr>
    </w:lvl>
  </w:abstractNum>
  <w:abstractNum w:abstractNumId="2" w15:restartNumberingAfterBreak="0">
    <w:nsid w:val="084579A1"/>
    <w:multiLevelType w:val="multilevel"/>
    <w:tmpl w:val="B4C8E91C"/>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782558"/>
    <w:multiLevelType w:val="multilevel"/>
    <w:tmpl w:val="A394D0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9D1565E"/>
    <w:multiLevelType w:val="multilevel"/>
    <w:tmpl w:val="3A4859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DF94138"/>
    <w:multiLevelType w:val="multilevel"/>
    <w:tmpl w:val="861447C0"/>
    <w:lvl w:ilvl="0">
      <w:start w:val="1"/>
      <w:numFmt w:val="decimal"/>
      <w:lvlText w:val="%1."/>
      <w:lvlJc w:val="left"/>
      <w:pPr>
        <w:tabs>
          <w:tab w:val="num" w:pos="0"/>
        </w:tabs>
        <w:ind w:left="417" w:hanging="360"/>
      </w:pPr>
    </w:lvl>
    <w:lvl w:ilvl="1">
      <w:start w:val="1"/>
      <w:numFmt w:val="lowerLetter"/>
      <w:lvlText w:val="%2."/>
      <w:lvlJc w:val="left"/>
      <w:pPr>
        <w:tabs>
          <w:tab w:val="num" w:pos="0"/>
        </w:tabs>
        <w:ind w:left="1137" w:hanging="360"/>
      </w:pPr>
    </w:lvl>
    <w:lvl w:ilvl="2">
      <w:start w:val="1"/>
      <w:numFmt w:val="lowerRoman"/>
      <w:lvlText w:val="%3."/>
      <w:lvlJc w:val="right"/>
      <w:pPr>
        <w:tabs>
          <w:tab w:val="num" w:pos="0"/>
        </w:tabs>
        <w:ind w:left="1857" w:hanging="180"/>
      </w:pPr>
    </w:lvl>
    <w:lvl w:ilvl="3">
      <w:start w:val="1"/>
      <w:numFmt w:val="decimal"/>
      <w:lvlText w:val="%4."/>
      <w:lvlJc w:val="left"/>
      <w:pPr>
        <w:tabs>
          <w:tab w:val="num" w:pos="0"/>
        </w:tabs>
        <w:ind w:left="2577" w:hanging="360"/>
      </w:pPr>
    </w:lvl>
    <w:lvl w:ilvl="4">
      <w:start w:val="1"/>
      <w:numFmt w:val="lowerLetter"/>
      <w:lvlText w:val="%5."/>
      <w:lvlJc w:val="left"/>
      <w:pPr>
        <w:tabs>
          <w:tab w:val="num" w:pos="0"/>
        </w:tabs>
        <w:ind w:left="3297" w:hanging="360"/>
      </w:pPr>
    </w:lvl>
    <w:lvl w:ilvl="5">
      <w:start w:val="1"/>
      <w:numFmt w:val="lowerRoman"/>
      <w:lvlText w:val="%6."/>
      <w:lvlJc w:val="right"/>
      <w:pPr>
        <w:tabs>
          <w:tab w:val="num" w:pos="0"/>
        </w:tabs>
        <w:ind w:left="4017" w:hanging="180"/>
      </w:pPr>
    </w:lvl>
    <w:lvl w:ilvl="6">
      <w:start w:val="1"/>
      <w:numFmt w:val="decimal"/>
      <w:lvlText w:val="%7."/>
      <w:lvlJc w:val="left"/>
      <w:pPr>
        <w:tabs>
          <w:tab w:val="num" w:pos="0"/>
        </w:tabs>
        <w:ind w:left="4737" w:hanging="360"/>
      </w:pPr>
    </w:lvl>
    <w:lvl w:ilvl="7">
      <w:start w:val="1"/>
      <w:numFmt w:val="lowerLetter"/>
      <w:lvlText w:val="%8."/>
      <w:lvlJc w:val="left"/>
      <w:pPr>
        <w:tabs>
          <w:tab w:val="num" w:pos="0"/>
        </w:tabs>
        <w:ind w:left="5457" w:hanging="360"/>
      </w:pPr>
    </w:lvl>
    <w:lvl w:ilvl="8">
      <w:start w:val="1"/>
      <w:numFmt w:val="lowerRoman"/>
      <w:lvlText w:val="%9."/>
      <w:lvlJc w:val="right"/>
      <w:pPr>
        <w:tabs>
          <w:tab w:val="num" w:pos="0"/>
        </w:tabs>
        <w:ind w:left="6177" w:hanging="180"/>
      </w:pPr>
    </w:lvl>
  </w:abstractNum>
  <w:abstractNum w:abstractNumId="6" w15:restartNumberingAfterBreak="0">
    <w:nsid w:val="10070A7F"/>
    <w:multiLevelType w:val="multilevel"/>
    <w:tmpl w:val="9E8602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06522B4"/>
    <w:multiLevelType w:val="multilevel"/>
    <w:tmpl w:val="10B0B3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83F4B9A"/>
    <w:multiLevelType w:val="multilevel"/>
    <w:tmpl w:val="3BA0DD4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BC10401"/>
    <w:multiLevelType w:val="multilevel"/>
    <w:tmpl w:val="9D7ABAB2"/>
    <w:lvl w:ilvl="0">
      <w:start w:val="1"/>
      <w:numFmt w:val="lowerLetter"/>
      <w:lvlText w:val="%1)"/>
      <w:lvlJc w:val="left"/>
      <w:pPr>
        <w:tabs>
          <w:tab w:val="num" w:pos="0"/>
        </w:tabs>
        <w:ind w:left="777" w:hanging="360"/>
      </w:pPr>
    </w:lvl>
    <w:lvl w:ilvl="1">
      <w:start w:val="1"/>
      <w:numFmt w:val="lowerLetter"/>
      <w:lvlText w:val="%2."/>
      <w:lvlJc w:val="left"/>
      <w:pPr>
        <w:tabs>
          <w:tab w:val="num" w:pos="0"/>
        </w:tabs>
        <w:ind w:left="1497" w:hanging="360"/>
      </w:pPr>
    </w:lvl>
    <w:lvl w:ilvl="2">
      <w:start w:val="1"/>
      <w:numFmt w:val="lowerRoman"/>
      <w:lvlText w:val="%3."/>
      <w:lvlJc w:val="right"/>
      <w:pPr>
        <w:tabs>
          <w:tab w:val="num" w:pos="0"/>
        </w:tabs>
        <w:ind w:left="2217" w:hanging="180"/>
      </w:pPr>
    </w:lvl>
    <w:lvl w:ilvl="3">
      <w:start w:val="1"/>
      <w:numFmt w:val="decimal"/>
      <w:lvlText w:val="%4."/>
      <w:lvlJc w:val="left"/>
      <w:pPr>
        <w:tabs>
          <w:tab w:val="num" w:pos="0"/>
        </w:tabs>
        <w:ind w:left="2937" w:hanging="360"/>
      </w:pPr>
    </w:lvl>
    <w:lvl w:ilvl="4">
      <w:start w:val="1"/>
      <w:numFmt w:val="lowerLetter"/>
      <w:lvlText w:val="%5."/>
      <w:lvlJc w:val="left"/>
      <w:pPr>
        <w:tabs>
          <w:tab w:val="num" w:pos="0"/>
        </w:tabs>
        <w:ind w:left="3657" w:hanging="360"/>
      </w:pPr>
    </w:lvl>
    <w:lvl w:ilvl="5">
      <w:start w:val="1"/>
      <w:numFmt w:val="lowerRoman"/>
      <w:lvlText w:val="%6."/>
      <w:lvlJc w:val="right"/>
      <w:pPr>
        <w:tabs>
          <w:tab w:val="num" w:pos="0"/>
        </w:tabs>
        <w:ind w:left="4377" w:hanging="180"/>
      </w:pPr>
    </w:lvl>
    <w:lvl w:ilvl="6">
      <w:start w:val="1"/>
      <w:numFmt w:val="decimal"/>
      <w:lvlText w:val="%7."/>
      <w:lvlJc w:val="left"/>
      <w:pPr>
        <w:tabs>
          <w:tab w:val="num" w:pos="0"/>
        </w:tabs>
        <w:ind w:left="5097" w:hanging="360"/>
      </w:pPr>
    </w:lvl>
    <w:lvl w:ilvl="7">
      <w:start w:val="1"/>
      <w:numFmt w:val="lowerLetter"/>
      <w:lvlText w:val="%8."/>
      <w:lvlJc w:val="left"/>
      <w:pPr>
        <w:tabs>
          <w:tab w:val="num" w:pos="0"/>
        </w:tabs>
        <w:ind w:left="5817" w:hanging="360"/>
      </w:pPr>
    </w:lvl>
    <w:lvl w:ilvl="8">
      <w:start w:val="1"/>
      <w:numFmt w:val="lowerRoman"/>
      <w:lvlText w:val="%9."/>
      <w:lvlJc w:val="right"/>
      <w:pPr>
        <w:tabs>
          <w:tab w:val="num" w:pos="0"/>
        </w:tabs>
        <w:ind w:left="6537" w:hanging="180"/>
      </w:pPr>
    </w:lvl>
  </w:abstractNum>
  <w:abstractNum w:abstractNumId="10" w15:restartNumberingAfterBreak="0">
    <w:nsid w:val="1D463745"/>
    <w:multiLevelType w:val="multilevel"/>
    <w:tmpl w:val="40F2EFB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23AF3857"/>
    <w:multiLevelType w:val="multilevel"/>
    <w:tmpl w:val="227C3F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4964EB0"/>
    <w:multiLevelType w:val="multilevel"/>
    <w:tmpl w:val="D15414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6F53F3B"/>
    <w:multiLevelType w:val="multilevel"/>
    <w:tmpl w:val="17CC52D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278B39C8"/>
    <w:multiLevelType w:val="multilevel"/>
    <w:tmpl w:val="B7245F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BA33D79"/>
    <w:multiLevelType w:val="multilevel"/>
    <w:tmpl w:val="2716FC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39B0856"/>
    <w:multiLevelType w:val="multilevel"/>
    <w:tmpl w:val="F9D896A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35C45D32"/>
    <w:multiLevelType w:val="hybridMultilevel"/>
    <w:tmpl w:val="15582CFE"/>
    <w:lvl w:ilvl="0" w:tplc="81EE173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9D6F41"/>
    <w:multiLevelType w:val="multilevel"/>
    <w:tmpl w:val="D72C52D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B7D77A8"/>
    <w:multiLevelType w:val="multilevel"/>
    <w:tmpl w:val="578C04E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4BEC66A1"/>
    <w:multiLevelType w:val="multilevel"/>
    <w:tmpl w:val="1976399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4F8D08ED"/>
    <w:multiLevelType w:val="multilevel"/>
    <w:tmpl w:val="182EE8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1FD1047"/>
    <w:multiLevelType w:val="multilevel"/>
    <w:tmpl w:val="67360FB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54087ACC"/>
    <w:multiLevelType w:val="multilevel"/>
    <w:tmpl w:val="5F8279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5B971E6"/>
    <w:multiLevelType w:val="multilevel"/>
    <w:tmpl w:val="C8C6C6C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63F14F17"/>
    <w:multiLevelType w:val="multilevel"/>
    <w:tmpl w:val="84DC5534"/>
    <w:lvl w:ilvl="0">
      <w:start w:val="1"/>
      <w:numFmt w:val="decimal"/>
      <w:lvlText w:val="%1)"/>
      <w:lvlJc w:val="left"/>
      <w:pPr>
        <w:tabs>
          <w:tab w:val="num" w:pos="0"/>
        </w:tabs>
        <w:ind w:left="417" w:hanging="360"/>
      </w:pPr>
      <w:rPr>
        <w:color w:val="auto"/>
      </w:rPr>
    </w:lvl>
    <w:lvl w:ilvl="1">
      <w:start w:val="1"/>
      <w:numFmt w:val="lowerLetter"/>
      <w:lvlText w:val="%2."/>
      <w:lvlJc w:val="left"/>
      <w:pPr>
        <w:tabs>
          <w:tab w:val="num" w:pos="0"/>
        </w:tabs>
        <w:ind w:left="1137" w:hanging="360"/>
      </w:pPr>
    </w:lvl>
    <w:lvl w:ilvl="2">
      <w:start w:val="1"/>
      <w:numFmt w:val="lowerRoman"/>
      <w:lvlText w:val="%3."/>
      <w:lvlJc w:val="right"/>
      <w:pPr>
        <w:tabs>
          <w:tab w:val="num" w:pos="0"/>
        </w:tabs>
        <w:ind w:left="1857" w:hanging="180"/>
      </w:pPr>
    </w:lvl>
    <w:lvl w:ilvl="3">
      <w:start w:val="1"/>
      <w:numFmt w:val="decimal"/>
      <w:lvlText w:val="%4."/>
      <w:lvlJc w:val="left"/>
      <w:pPr>
        <w:tabs>
          <w:tab w:val="num" w:pos="0"/>
        </w:tabs>
        <w:ind w:left="2577" w:hanging="360"/>
      </w:pPr>
    </w:lvl>
    <w:lvl w:ilvl="4">
      <w:start w:val="1"/>
      <w:numFmt w:val="lowerLetter"/>
      <w:lvlText w:val="%5."/>
      <w:lvlJc w:val="left"/>
      <w:pPr>
        <w:tabs>
          <w:tab w:val="num" w:pos="0"/>
        </w:tabs>
        <w:ind w:left="3297" w:hanging="360"/>
      </w:pPr>
    </w:lvl>
    <w:lvl w:ilvl="5">
      <w:start w:val="1"/>
      <w:numFmt w:val="lowerRoman"/>
      <w:lvlText w:val="%6."/>
      <w:lvlJc w:val="right"/>
      <w:pPr>
        <w:tabs>
          <w:tab w:val="num" w:pos="0"/>
        </w:tabs>
        <w:ind w:left="4017" w:hanging="180"/>
      </w:pPr>
    </w:lvl>
    <w:lvl w:ilvl="6">
      <w:start w:val="1"/>
      <w:numFmt w:val="decimal"/>
      <w:lvlText w:val="%7."/>
      <w:lvlJc w:val="left"/>
      <w:pPr>
        <w:tabs>
          <w:tab w:val="num" w:pos="0"/>
        </w:tabs>
        <w:ind w:left="4737" w:hanging="360"/>
      </w:pPr>
    </w:lvl>
    <w:lvl w:ilvl="7">
      <w:start w:val="1"/>
      <w:numFmt w:val="lowerLetter"/>
      <w:lvlText w:val="%8."/>
      <w:lvlJc w:val="left"/>
      <w:pPr>
        <w:tabs>
          <w:tab w:val="num" w:pos="0"/>
        </w:tabs>
        <w:ind w:left="5457" w:hanging="360"/>
      </w:pPr>
    </w:lvl>
    <w:lvl w:ilvl="8">
      <w:start w:val="1"/>
      <w:numFmt w:val="lowerRoman"/>
      <w:lvlText w:val="%9."/>
      <w:lvlJc w:val="right"/>
      <w:pPr>
        <w:tabs>
          <w:tab w:val="num" w:pos="0"/>
        </w:tabs>
        <w:ind w:left="6177" w:hanging="180"/>
      </w:pPr>
    </w:lvl>
  </w:abstractNum>
  <w:abstractNum w:abstractNumId="26" w15:restartNumberingAfterBreak="0">
    <w:nsid w:val="655B330E"/>
    <w:multiLevelType w:val="multilevel"/>
    <w:tmpl w:val="AA5E7FAA"/>
    <w:lvl w:ilvl="0">
      <w:start w:val="1"/>
      <w:numFmt w:val="none"/>
      <w:suff w:val="nothing"/>
      <w:lvlText w:val="%1"/>
      <w:lvlJc w:val="left"/>
      <w:pPr>
        <w:tabs>
          <w:tab w:val="num" w:pos="0"/>
        </w:tabs>
        <w:ind w:left="432" w:hanging="432"/>
      </w:pPr>
      <w:rPr>
        <w:i/>
        <w:iCs/>
        <w:color w:val="000000"/>
        <w:sz w:val="22"/>
        <w:szCs w:val="22"/>
      </w:r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27" w15:restartNumberingAfterBreak="0">
    <w:nsid w:val="69216730"/>
    <w:multiLevelType w:val="multilevel"/>
    <w:tmpl w:val="E348C26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7DB02A2B"/>
    <w:multiLevelType w:val="multilevel"/>
    <w:tmpl w:val="D8AE4B2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287274483">
    <w:abstractNumId w:val="25"/>
  </w:num>
  <w:num w:numId="2" w16cid:durableId="599338176">
    <w:abstractNumId w:val="5"/>
  </w:num>
  <w:num w:numId="3" w16cid:durableId="638343146">
    <w:abstractNumId w:val="9"/>
  </w:num>
  <w:num w:numId="4" w16cid:durableId="549927451">
    <w:abstractNumId w:val="26"/>
  </w:num>
  <w:num w:numId="5" w16cid:durableId="952322561">
    <w:abstractNumId w:val="7"/>
  </w:num>
  <w:num w:numId="6" w16cid:durableId="1487699890">
    <w:abstractNumId w:val="1"/>
  </w:num>
  <w:num w:numId="7" w16cid:durableId="2040162135">
    <w:abstractNumId w:val="23"/>
  </w:num>
  <w:num w:numId="8" w16cid:durableId="1279603699">
    <w:abstractNumId w:val="10"/>
  </w:num>
  <w:num w:numId="9" w16cid:durableId="559830027">
    <w:abstractNumId w:val="13"/>
  </w:num>
  <w:num w:numId="10" w16cid:durableId="164325318">
    <w:abstractNumId w:val="16"/>
  </w:num>
  <w:num w:numId="11" w16cid:durableId="1707415000">
    <w:abstractNumId w:val="19"/>
  </w:num>
  <w:num w:numId="12" w16cid:durableId="1936478903">
    <w:abstractNumId w:val="12"/>
  </w:num>
  <w:num w:numId="13" w16cid:durableId="849366859">
    <w:abstractNumId w:val="18"/>
  </w:num>
  <w:num w:numId="14" w16cid:durableId="1661499745">
    <w:abstractNumId w:val="27"/>
  </w:num>
  <w:num w:numId="15" w16cid:durableId="365180371">
    <w:abstractNumId w:val="4"/>
  </w:num>
  <w:num w:numId="16" w16cid:durableId="1606695168">
    <w:abstractNumId w:val="6"/>
  </w:num>
  <w:num w:numId="17" w16cid:durableId="213733413">
    <w:abstractNumId w:val="15"/>
  </w:num>
  <w:num w:numId="18" w16cid:durableId="458230528">
    <w:abstractNumId w:val="21"/>
  </w:num>
  <w:num w:numId="19" w16cid:durableId="1794905783">
    <w:abstractNumId w:val="28"/>
  </w:num>
  <w:num w:numId="20" w16cid:durableId="1755977036">
    <w:abstractNumId w:val="20"/>
  </w:num>
  <w:num w:numId="21" w16cid:durableId="1009870470">
    <w:abstractNumId w:val="22"/>
  </w:num>
  <w:num w:numId="22" w16cid:durableId="414938955">
    <w:abstractNumId w:val="24"/>
  </w:num>
  <w:num w:numId="23" w16cid:durableId="725569852">
    <w:abstractNumId w:val="8"/>
  </w:num>
  <w:num w:numId="24" w16cid:durableId="1234659906">
    <w:abstractNumId w:val="11"/>
  </w:num>
  <w:num w:numId="25" w16cid:durableId="1254708303">
    <w:abstractNumId w:val="14"/>
  </w:num>
  <w:num w:numId="26" w16cid:durableId="1677538892">
    <w:abstractNumId w:val="0"/>
  </w:num>
  <w:num w:numId="27" w16cid:durableId="1333408250">
    <w:abstractNumId w:val="3"/>
  </w:num>
  <w:num w:numId="28" w16cid:durableId="524251692">
    <w:abstractNumId w:val="28"/>
    <w:lvlOverride w:ilvl="0">
      <w:startOverride w:val="1"/>
    </w:lvlOverride>
  </w:num>
  <w:num w:numId="29" w16cid:durableId="1811626903">
    <w:abstractNumId w:val="28"/>
  </w:num>
  <w:num w:numId="30" w16cid:durableId="1748261066">
    <w:abstractNumId w:val="28"/>
  </w:num>
  <w:num w:numId="31" w16cid:durableId="1355497103">
    <w:abstractNumId w:val="28"/>
  </w:num>
  <w:num w:numId="32" w16cid:durableId="1562404375">
    <w:abstractNumId w:val="28"/>
  </w:num>
  <w:num w:numId="33" w16cid:durableId="489518977">
    <w:abstractNumId w:val="28"/>
  </w:num>
  <w:num w:numId="34" w16cid:durableId="1584559248">
    <w:abstractNumId w:val="28"/>
  </w:num>
  <w:num w:numId="35" w16cid:durableId="1641422051">
    <w:abstractNumId w:val="28"/>
  </w:num>
  <w:num w:numId="36" w16cid:durableId="484400100">
    <w:abstractNumId w:val="2"/>
  </w:num>
  <w:num w:numId="37" w16cid:durableId="2778823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4B6"/>
    <w:rsid w:val="00067244"/>
    <w:rsid w:val="002254B6"/>
    <w:rsid w:val="002A63CC"/>
    <w:rsid w:val="003079D3"/>
    <w:rsid w:val="00340C99"/>
    <w:rsid w:val="00374F34"/>
    <w:rsid w:val="003C5F29"/>
    <w:rsid w:val="004209F4"/>
    <w:rsid w:val="004F08B1"/>
    <w:rsid w:val="005C02DC"/>
    <w:rsid w:val="006E51C0"/>
    <w:rsid w:val="009B6E87"/>
    <w:rsid w:val="00AA7C50"/>
    <w:rsid w:val="00B33021"/>
    <w:rsid w:val="00C36BF2"/>
    <w:rsid w:val="00C41A08"/>
    <w:rsid w:val="00D10AA5"/>
    <w:rsid w:val="00D213E8"/>
    <w:rsid w:val="00E23F8F"/>
    <w:rsid w:val="00E53050"/>
    <w:rsid w:val="00FE770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3A66B"/>
  <w15:docId w15:val="{14BAD9DC-CA8B-43A0-B0B6-C0DB44FA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3B7B"/>
    <w:rPr>
      <w:rFonts w:ascii="Liberation Serif" w:eastAsia="SimSun" w:hAnsi="Liberation Serif" w:cs="Mangal"/>
      <w:kern w:val="2"/>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Znak">
    <w:name w:val="Tekst podstawowy wcięty Znak"/>
    <w:basedOn w:val="Domylnaczcionkaakapitu"/>
    <w:link w:val="Textbodyindent"/>
    <w:qFormat/>
    <w:rsid w:val="00943B7B"/>
    <w:rPr>
      <w:rFonts w:ascii="Liberation Serif" w:eastAsia="SimSun" w:hAnsi="Liberation Serif" w:cs="Mangal"/>
      <w:kern w:val="2"/>
      <w:sz w:val="24"/>
      <w:szCs w:val="21"/>
      <w:lang w:eastAsia="zh-CN" w:bidi="hi-IN"/>
    </w:rPr>
  </w:style>
  <w:style w:type="character" w:styleId="Hipercze">
    <w:name w:val="Hyperlink"/>
    <w:basedOn w:val="Domylnaczcionkaakapitu"/>
    <w:uiPriority w:val="99"/>
    <w:semiHidden/>
    <w:unhideWhenUsed/>
    <w:rsid w:val="00943B7B"/>
    <w:rPr>
      <w:color w:val="0000FF"/>
      <w:u w:val="single"/>
    </w:rPr>
  </w:style>
  <w:style w:type="character" w:customStyle="1" w:styleId="NagwekZnak">
    <w:name w:val="Nagłówek Znak"/>
    <w:basedOn w:val="Domylnaczcionkaakapitu"/>
    <w:link w:val="Nagwek"/>
    <w:uiPriority w:val="99"/>
    <w:qFormat/>
    <w:rsid w:val="00D022C0"/>
    <w:rPr>
      <w:rFonts w:ascii="Liberation Serif" w:eastAsia="SimSun" w:hAnsi="Liberation Serif" w:cs="Mangal"/>
      <w:kern w:val="2"/>
      <w:sz w:val="24"/>
      <w:szCs w:val="21"/>
      <w:lang w:eastAsia="zh-CN" w:bidi="hi-IN"/>
    </w:rPr>
  </w:style>
  <w:style w:type="character" w:customStyle="1" w:styleId="StopkaZnak">
    <w:name w:val="Stopka Znak"/>
    <w:basedOn w:val="Domylnaczcionkaakapitu"/>
    <w:link w:val="Stopka"/>
    <w:uiPriority w:val="99"/>
    <w:qFormat/>
    <w:rsid w:val="00D022C0"/>
    <w:rPr>
      <w:rFonts w:ascii="Liberation Serif" w:eastAsia="SimSun" w:hAnsi="Liberation Serif" w:cs="Mangal"/>
      <w:kern w:val="2"/>
      <w:sz w:val="24"/>
      <w:szCs w:val="21"/>
      <w:lang w:eastAsia="zh-CN" w:bidi="hi-IN"/>
    </w:rPr>
  </w:style>
  <w:style w:type="character" w:customStyle="1" w:styleId="Znakiprzypiswdolnych">
    <w:name w:val="Znaki przypisów dolnych"/>
    <w:qFormat/>
    <w:rsid w:val="00BE0FD0"/>
    <w:rPr>
      <w:vertAlign w:val="superscript"/>
    </w:rPr>
  </w:style>
  <w:style w:type="character" w:styleId="Odwoanieprzypisudolnego">
    <w:name w:val="footnote reference"/>
    <w:rPr>
      <w:vertAlign w:val="superscript"/>
    </w:rPr>
  </w:style>
  <w:style w:type="character" w:styleId="Odwoaniedokomentarza">
    <w:name w:val="annotation reference"/>
    <w:basedOn w:val="Domylnaczcionkaakapitu"/>
    <w:uiPriority w:val="99"/>
    <w:semiHidden/>
    <w:unhideWhenUsed/>
    <w:qFormat/>
    <w:rsid w:val="002A05D8"/>
    <w:rPr>
      <w:sz w:val="16"/>
      <w:szCs w:val="16"/>
    </w:rPr>
  </w:style>
  <w:style w:type="character" w:customStyle="1" w:styleId="TekstkomentarzaZnak">
    <w:name w:val="Tekst komentarza Znak"/>
    <w:basedOn w:val="Domylnaczcionkaakapitu"/>
    <w:link w:val="Tekstkomentarza"/>
    <w:uiPriority w:val="99"/>
    <w:semiHidden/>
    <w:qFormat/>
    <w:rsid w:val="002A05D8"/>
    <w:rPr>
      <w:rFonts w:ascii="Liberation Serif" w:eastAsia="SimSun" w:hAnsi="Liberation Serif" w:cs="Mangal"/>
      <w:kern w:val="2"/>
      <w:sz w:val="20"/>
      <w:szCs w:val="18"/>
      <w:lang w:eastAsia="zh-CN" w:bidi="hi-IN"/>
    </w:rPr>
  </w:style>
  <w:style w:type="character" w:customStyle="1" w:styleId="TematkomentarzaZnak">
    <w:name w:val="Temat komentarza Znak"/>
    <w:basedOn w:val="TekstkomentarzaZnak"/>
    <w:link w:val="Tematkomentarza"/>
    <w:uiPriority w:val="99"/>
    <w:semiHidden/>
    <w:qFormat/>
    <w:rsid w:val="002A05D8"/>
    <w:rPr>
      <w:rFonts w:ascii="Liberation Serif" w:eastAsia="SimSun" w:hAnsi="Liberation Serif" w:cs="Mangal"/>
      <w:b/>
      <w:bCs/>
      <w:kern w:val="2"/>
      <w:sz w:val="20"/>
      <w:szCs w:val="18"/>
      <w:lang w:eastAsia="zh-CN" w:bidi="hi-IN"/>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paragraph" w:styleId="Nagwek">
    <w:name w:val="header"/>
    <w:basedOn w:val="Normalny"/>
    <w:next w:val="Tekstpodstawowy"/>
    <w:link w:val="NagwekZnak"/>
    <w:uiPriority w:val="99"/>
    <w:unhideWhenUsed/>
    <w:rsid w:val="00D022C0"/>
    <w:pPr>
      <w:tabs>
        <w:tab w:val="center" w:pos="4536"/>
        <w:tab w:val="right" w:pos="9072"/>
      </w:tabs>
    </w:pPr>
    <w:rPr>
      <w:szCs w:val="21"/>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ekstpodstawowywcity">
    <w:name w:val="Body Text Indent"/>
    <w:basedOn w:val="Normalny"/>
    <w:unhideWhenUsed/>
    <w:rsid w:val="00943B7B"/>
    <w:pPr>
      <w:spacing w:after="120"/>
      <w:ind w:left="283"/>
    </w:pPr>
    <w:rPr>
      <w:szCs w:val="21"/>
    </w:rPr>
  </w:style>
  <w:style w:type="paragraph" w:customStyle="1" w:styleId="Standard">
    <w:name w:val="Standard"/>
    <w:qFormat/>
    <w:rsid w:val="00943B7B"/>
    <w:rPr>
      <w:rFonts w:ascii="Liberation Serif" w:eastAsia="SimSun" w:hAnsi="Liberation Serif" w:cs="Mangal"/>
      <w:kern w:val="2"/>
      <w:sz w:val="24"/>
      <w:szCs w:val="24"/>
      <w:lang w:eastAsia="zh-CN" w:bidi="hi-IN"/>
    </w:rPr>
  </w:style>
  <w:style w:type="paragraph" w:customStyle="1" w:styleId="Textbody">
    <w:name w:val="Text body"/>
    <w:basedOn w:val="Standard"/>
    <w:qFormat/>
    <w:rsid w:val="00943B7B"/>
    <w:pPr>
      <w:spacing w:after="120"/>
    </w:pPr>
  </w:style>
  <w:style w:type="paragraph" w:customStyle="1" w:styleId="Textbodyindent">
    <w:name w:val="Text body indent"/>
    <w:basedOn w:val="Textbody"/>
    <w:link w:val="TekstpodstawowywcityZnak"/>
    <w:qFormat/>
    <w:rsid w:val="00943B7B"/>
    <w:pPr>
      <w:ind w:firstLine="360"/>
    </w:pPr>
    <w:rPr>
      <w:sz w:val="20"/>
    </w:rPr>
  </w:style>
  <w:style w:type="paragraph" w:customStyle="1" w:styleId="redniasiatka1akcent21">
    <w:name w:val="Średnia siatka 1 — akcent 21"/>
    <w:basedOn w:val="Normalny"/>
    <w:qFormat/>
    <w:rsid w:val="00D022C0"/>
    <w:pPr>
      <w:spacing w:after="200"/>
      <w:ind w:left="720"/>
    </w:pPr>
    <w:rPr>
      <w:rFonts w:ascii="Times New Roman" w:eastAsia="Times New Roman" w:hAnsi="Times New Roman" w:cs="Times New Roman"/>
      <w:color w:val="00000A"/>
      <w:sz w:val="20"/>
      <w:szCs w:val="20"/>
      <w:lang w:bidi="ar-SA"/>
    </w:rPr>
  </w:style>
  <w:style w:type="paragraph" w:customStyle="1" w:styleId="Gwkaistopka">
    <w:name w:val="Główka i stopka"/>
    <w:basedOn w:val="Normalny"/>
    <w:qFormat/>
  </w:style>
  <w:style w:type="paragraph" w:styleId="Stopka">
    <w:name w:val="footer"/>
    <w:basedOn w:val="Normalny"/>
    <w:link w:val="StopkaZnak"/>
    <w:uiPriority w:val="99"/>
    <w:unhideWhenUsed/>
    <w:rsid w:val="00D022C0"/>
    <w:pPr>
      <w:tabs>
        <w:tab w:val="center" w:pos="4536"/>
        <w:tab w:val="right" w:pos="9072"/>
      </w:tabs>
    </w:pPr>
    <w:rPr>
      <w:szCs w:val="21"/>
    </w:rPr>
  </w:style>
  <w:style w:type="paragraph" w:styleId="Akapitzlist">
    <w:name w:val="List Paragraph"/>
    <w:basedOn w:val="Normalny"/>
    <w:uiPriority w:val="34"/>
    <w:qFormat/>
    <w:rsid w:val="001418FA"/>
    <w:pPr>
      <w:ind w:left="720"/>
      <w:contextualSpacing/>
    </w:pPr>
    <w:rPr>
      <w:szCs w:val="21"/>
    </w:rPr>
  </w:style>
  <w:style w:type="paragraph" w:customStyle="1" w:styleId="Footnote">
    <w:name w:val="Footnote"/>
    <w:basedOn w:val="Normalny"/>
    <w:qFormat/>
    <w:rsid w:val="00BE0FD0"/>
    <w:pPr>
      <w:suppressLineNumbers/>
      <w:ind w:left="340" w:hanging="340"/>
      <w:textAlignment w:val="baseline"/>
    </w:pPr>
    <w:rPr>
      <w:rFonts w:eastAsia="NSimSun" w:cs="Lucida Sans"/>
      <w:sz w:val="20"/>
      <w:szCs w:val="20"/>
    </w:rPr>
  </w:style>
  <w:style w:type="paragraph" w:styleId="NormalnyWeb">
    <w:name w:val="Normal (Web)"/>
    <w:basedOn w:val="Normalny"/>
    <w:uiPriority w:val="99"/>
    <w:unhideWhenUsed/>
    <w:qFormat/>
    <w:rsid w:val="0074680D"/>
    <w:pPr>
      <w:suppressAutoHyphens w:val="0"/>
      <w:spacing w:beforeAutospacing="1" w:after="142" w:line="288" w:lineRule="auto"/>
    </w:pPr>
    <w:rPr>
      <w:rFonts w:ascii="Times New Roman" w:eastAsia="Times New Roman" w:hAnsi="Times New Roman" w:cs="Times New Roman"/>
      <w:kern w:val="0"/>
      <w:lang w:eastAsia="pl-PL" w:bidi="ar-SA"/>
    </w:rPr>
  </w:style>
  <w:style w:type="paragraph" w:styleId="Tekstkomentarza">
    <w:name w:val="annotation text"/>
    <w:basedOn w:val="Normalny"/>
    <w:link w:val="TekstkomentarzaZnak"/>
    <w:uiPriority w:val="99"/>
    <w:semiHidden/>
    <w:unhideWhenUsed/>
    <w:qFormat/>
    <w:rsid w:val="002A05D8"/>
    <w:rPr>
      <w:sz w:val="20"/>
      <w:szCs w:val="18"/>
    </w:rPr>
  </w:style>
  <w:style w:type="paragraph" w:styleId="Tematkomentarza">
    <w:name w:val="annotation subject"/>
    <w:basedOn w:val="Tekstkomentarza"/>
    <w:next w:val="Tekstkomentarza"/>
    <w:link w:val="TematkomentarzaZnak"/>
    <w:uiPriority w:val="99"/>
    <w:semiHidden/>
    <w:unhideWhenUsed/>
    <w:qFormat/>
    <w:rsid w:val="002A05D8"/>
    <w:rPr>
      <w:b/>
      <w:bCs/>
    </w:rPr>
  </w:style>
  <w:style w:type="paragraph" w:styleId="Tekstprzypisudolnego">
    <w:name w:val="footnote text"/>
    <w:basedOn w:val="Normalny"/>
  </w:style>
  <w:style w:type="numbering" w:customStyle="1" w:styleId="WW8Num2">
    <w:name w:val="WW8Num2"/>
    <w:qFormat/>
    <w:rsid w:val="00BE0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11</Pages>
  <Words>4578</Words>
  <Characters>27472</Characters>
  <Application>Microsoft Office Word</Application>
  <DocSecurity>0</DocSecurity>
  <Lines>228</Lines>
  <Paragraphs>63</Paragraphs>
  <ScaleCrop>false</ScaleCrop>
  <Company/>
  <LinksUpToDate>false</LinksUpToDate>
  <CharactersWithSpaces>31987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dc:description/>
  <cp:lastModifiedBy>Aleksandra Gaczyńska</cp:lastModifiedBy>
  <cp:revision>41</cp:revision>
  <dcterms:created xsi:type="dcterms:W3CDTF">2021-09-16T11:54:00Z</dcterms:created>
  <dcterms:modified xsi:type="dcterms:W3CDTF">2026-04-27T12:11:00Z</dcterms:modified>
  <dc:language>pl-PL</dc:language>
</cp:coreProperties>
</file>