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218E9C" w14:textId="47B60FD5" w:rsidR="00A925A9" w:rsidRPr="000D1555" w:rsidRDefault="00040BCE" w:rsidP="00F507B4">
      <w:pPr>
        <w:pStyle w:val="Nagwek1"/>
        <w:tabs>
          <w:tab w:val="left" w:pos="8010"/>
        </w:tabs>
        <w:jc w:val="center"/>
        <w:rPr>
          <w:rFonts w:ascii="Ebrima" w:hAnsi="Ebrima"/>
          <w:lang w:val="pl-PL"/>
        </w:rPr>
      </w:pPr>
      <w:r w:rsidRPr="000D1555">
        <w:rPr>
          <w:rFonts w:ascii="Ebrima" w:hAnsi="Ebrima"/>
          <w:lang w:val="pl-PL"/>
        </w:rPr>
        <w:t>PARAMETRY TECHNICZNE</w:t>
      </w:r>
    </w:p>
    <w:p w14:paraId="559C3BA0" w14:textId="73E4B0CB" w:rsidR="00040BCE" w:rsidRPr="000D1555" w:rsidRDefault="00F507B4" w:rsidP="00F507B4">
      <w:pPr>
        <w:jc w:val="right"/>
        <w:rPr>
          <w:rFonts w:ascii="Ebrima" w:eastAsia="CIDFont+F3" w:hAnsi="Ebrima"/>
          <w:b/>
          <w:color w:val="auto"/>
          <w:kern w:val="32"/>
          <w:sz w:val="24"/>
          <w:szCs w:val="24"/>
          <w:lang w:eastAsia="pl-PL"/>
        </w:rPr>
      </w:pPr>
      <w:r w:rsidRPr="000D1555">
        <w:rPr>
          <w:rFonts w:ascii="Ebrima" w:eastAsia="CIDFont+F3" w:hAnsi="Ebrima"/>
          <w:b/>
          <w:color w:val="auto"/>
          <w:kern w:val="32"/>
          <w:sz w:val="24"/>
          <w:szCs w:val="24"/>
          <w:lang w:eastAsia="pl-PL"/>
        </w:rPr>
        <w:t>Załącznik nr 2</w:t>
      </w:r>
    </w:p>
    <w:p w14:paraId="7EA5C8BE" w14:textId="10C7337E" w:rsidR="00153325" w:rsidRPr="000E1E9A" w:rsidRDefault="000E556C" w:rsidP="000E556C">
      <w:pPr>
        <w:rPr>
          <w:rFonts w:ascii="Ebrima" w:hAnsi="Ebrima"/>
          <w:sz w:val="24"/>
          <w:szCs w:val="24"/>
          <w:lang w:eastAsia="pl-PL"/>
        </w:rPr>
      </w:pPr>
      <w:r w:rsidRPr="000D1555">
        <w:rPr>
          <w:rFonts w:ascii="Ebrima" w:hAnsi="Ebrima"/>
          <w:b/>
          <w:bCs/>
          <w:sz w:val="24"/>
          <w:szCs w:val="24"/>
          <w:lang w:eastAsia="pl-PL"/>
        </w:rPr>
        <w:t xml:space="preserve">Pompy do żywienia </w:t>
      </w:r>
      <w:r w:rsidR="00ED294A" w:rsidRPr="000D1555">
        <w:rPr>
          <w:rFonts w:ascii="Ebrima" w:hAnsi="Ebrima"/>
          <w:b/>
          <w:bCs/>
          <w:sz w:val="24"/>
          <w:szCs w:val="24"/>
          <w:lang w:eastAsia="pl-PL"/>
        </w:rPr>
        <w:t>parenteralnego (pozajelitowego)</w:t>
      </w:r>
      <w:r w:rsidR="00153325">
        <w:rPr>
          <w:rFonts w:ascii="Ebrima" w:hAnsi="Ebrima"/>
          <w:b/>
          <w:bCs/>
          <w:sz w:val="24"/>
          <w:szCs w:val="24"/>
          <w:lang w:eastAsia="pl-PL"/>
        </w:rPr>
        <w:t xml:space="preserve"> – 1 szt. </w:t>
      </w:r>
      <w:r w:rsidR="00ED294A" w:rsidRPr="000D1555">
        <w:rPr>
          <w:rFonts w:ascii="Ebrima" w:hAnsi="Ebrima"/>
          <w:b/>
          <w:bCs/>
          <w:sz w:val="24"/>
          <w:szCs w:val="24"/>
          <w:lang w:eastAsia="pl-PL"/>
        </w:rPr>
        <w:t xml:space="preserve"> i enteralnego (dojelitowego) </w:t>
      </w:r>
      <w:r w:rsidRPr="000D1555">
        <w:rPr>
          <w:rFonts w:ascii="Ebrima" w:hAnsi="Ebrima"/>
          <w:b/>
          <w:bCs/>
          <w:sz w:val="24"/>
          <w:szCs w:val="24"/>
          <w:lang w:eastAsia="pl-PL"/>
        </w:rPr>
        <w:t xml:space="preserve">– </w:t>
      </w:r>
      <w:r w:rsidR="00ED294A" w:rsidRPr="000D1555">
        <w:rPr>
          <w:rFonts w:ascii="Ebrima" w:hAnsi="Ebrima"/>
          <w:b/>
          <w:bCs/>
          <w:sz w:val="24"/>
          <w:szCs w:val="24"/>
          <w:lang w:eastAsia="pl-PL"/>
        </w:rPr>
        <w:t>1</w:t>
      </w:r>
      <w:r w:rsidRPr="000D1555">
        <w:rPr>
          <w:rFonts w:ascii="Ebrima" w:hAnsi="Ebrima"/>
          <w:b/>
          <w:bCs/>
          <w:sz w:val="24"/>
          <w:szCs w:val="24"/>
          <w:lang w:eastAsia="pl-PL"/>
        </w:rPr>
        <w:t xml:space="preserve"> szt.</w:t>
      </w:r>
      <w:r w:rsidR="000E1E9A" w:rsidRPr="000E1E9A">
        <w:rPr>
          <w:rFonts w:ascii="Ebrima" w:hAnsi="Ebrima"/>
          <w:b/>
          <w:bCs/>
          <w:sz w:val="24"/>
          <w:szCs w:val="24"/>
          <w:lang w:eastAsia="pl-PL"/>
        </w:rPr>
        <w:t xml:space="preserve"> </w:t>
      </w:r>
      <w:r w:rsidR="000E1E9A" w:rsidRPr="000E1E9A">
        <w:rPr>
          <w:rFonts w:ascii="Ebrima" w:hAnsi="Ebrima"/>
          <w:sz w:val="24"/>
          <w:szCs w:val="24"/>
          <w:lang w:eastAsia="pl-PL"/>
        </w:rPr>
        <w:t>(część 3 z postępowania ZP/3/P/2026</w:t>
      </w:r>
    </w:p>
    <w:p w14:paraId="10F1C225" w14:textId="119CF09B" w:rsidR="00153325" w:rsidRPr="000D1555" w:rsidRDefault="00153325" w:rsidP="00153325">
      <w:pPr>
        <w:rPr>
          <w:rFonts w:ascii="Ebrima" w:hAnsi="Ebrima"/>
          <w:sz w:val="24"/>
          <w:szCs w:val="24"/>
          <w:lang w:eastAsia="pl-PL"/>
        </w:rPr>
      </w:pPr>
      <w:r w:rsidRPr="000D1555">
        <w:rPr>
          <w:rFonts w:ascii="Ebrima" w:hAnsi="Ebrima"/>
          <w:sz w:val="24"/>
          <w:szCs w:val="24"/>
          <w:lang w:eastAsia="pl-PL"/>
        </w:rPr>
        <w:t>Cena jednostkowa za sztukę netto……………………</w:t>
      </w:r>
      <w:proofErr w:type="gramStart"/>
      <w:r w:rsidRPr="000D1555">
        <w:rPr>
          <w:rFonts w:ascii="Ebrima" w:hAnsi="Ebrima"/>
          <w:sz w:val="24"/>
          <w:szCs w:val="24"/>
          <w:lang w:eastAsia="pl-PL"/>
        </w:rPr>
        <w:t>…….</w:t>
      </w:r>
      <w:proofErr w:type="gramEnd"/>
      <w:r w:rsidRPr="000D1555">
        <w:rPr>
          <w:rFonts w:ascii="Ebrima" w:hAnsi="Ebrima"/>
          <w:sz w:val="24"/>
          <w:szCs w:val="24"/>
          <w:lang w:eastAsia="pl-PL"/>
        </w:rPr>
        <w:t>zł; brutto……………………</w:t>
      </w:r>
      <w:proofErr w:type="gramStart"/>
      <w:r w:rsidRPr="000D1555">
        <w:rPr>
          <w:rFonts w:ascii="Ebrima" w:hAnsi="Ebrima"/>
          <w:sz w:val="24"/>
          <w:szCs w:val="24"/>
          <w:lang w:eastAsia="pl-PL"/>
        </w:rPr>
        <w:t>…….</w:t>
      </w:r>
      <w:proofErr w:type="gramEnd"/>
      <w:r w:rsidRPr="000D1555">
        <w:rPr>
          <w:rFonts w:ascii="Ebrima" w:hAnsi="Ebrima"/>
          <w:sz w:val="24"/>
          <w:szCs w:val="24"/>
          <w:lang w:eastAsia="pl-PL"/>
        </w:rPr>
        <w:t>.zł</w:t>
      </w:r>
      <w:r>
        <w:rPr>
          <w:rFonts w:ascii="Ebrima" w:hAnsi="Ebrima"/>
          <w:sz w:val="24"/>
          <w:szCs w:val="24"/>
          <w:lang w:eastAsia="pl-PL"/>
        </w:rPr>
        <w:t xml:space="preserve"> pompy do żywienia parenteralnego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53"/>
        <w:gridCol w:w="4060"/>
        <w:gridCol w:w="1438"/>
        <w:gridCol w:w="4143"/>
      </w:tblGrid>
      <w:tr w:rsidR="00153325" w:rsidRPr="000D1555" w14:paraId="22F57199" w14:textId="77777777" w:rsidTr="00BD5B98">
        <w:tc>
          <w:tcPr>
            <w:tcW w:w="553" w:type="dxa"/>
            <w:shd w:val="clear" w:color="auto" w:fill="AEAAAA" w:themeFill="background2" w:themeFillShade="BF"/>
            <w:vAlign w:val="center"/>
          </w:tcPr>
          <w:p w14:paraId="25B1B09A" w14:textId="77777777" w:rsidR="00153325" w:rsidRPr="000D1555" w:rsidRDefault="00153325" w:rsidP="00BD5B98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Lp.</w:t>
            </w:r>
          </w:p>
        </w:tc>
        <w:tc>
          <w:tcPr>
            <w:tcW w:w="4060" w:type="dxa"/>
            <w:shd w:val="clear" w:color="auto" w:fill="AEAAAA" w:themeFill="background2" w:themeFillShade="BF"/>
            <w:vAlign w:val="center"/>
          </w:tcPr>
          <w:p w14:paraId="2CD0CF66" w14:textId="77777777" w:rsidR="00153325" w:rsidRPr="000D1555" w:rsidRDefault="00153325" w:rsidP="00BD5B98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Wymagane parametry</w:t>
            </w:r>
          </w:p>
        </w:tc>
        <w:tc>
          <w:tcPr>
            <w:tcW w:w="1438" w:type="dxa"/>
            <w:shd w:val="clear" w:color="auto" w:fill="AEAAAA" w:themeFill="background2" w:themeFillShade="BF"/>
            <w:vAlign w:val="center"/>
          </w:tcPr>
          <w:p w14:paraId="61B15285" w14:textId="77777777" w:rsidR="00153325" w:rsidRPr="000D1555" w:rsidRDefault="00153325" w:rsidP="00BD5B98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Parametr wymagany</w:t>
            </w:r>
          </w:p>
        </w:tc>
        <w:tc>
          <w:tcPr>
            <w:tcW w:w="4143" w:type="dxa"/>
            <w:shd w:val="clear" w:color="auto" w:fill="AEAAAA" w:themeFill="background2" w:themeFillShade="BF"/>
            <w:vAlign w:val="center"/>
          </w:tcPr>
          <w:p w14:paraId="6AB7A9AE" w14:textId="77777777" w:rsidR="00153325" w:rsidRPr="000D1555" w:rsidRDefault="00153325" w:rsidP="00BD5B98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Wartość oferowana (opisać)</w:t>
            </w:r>
          </w:p>
        </w:tc>
      </w:tr>
      <w:tr w:rsidR="00153325" w:rsidRPr="000D1555" w14:paraId="04BC7EA8" w14:textId="77777777" w:rsidTr="00BD5B98">
        <w:tc>
          <w:tcPr>
            <w:tcW w:w="553" w:type="dxa"/>
            <w:shd w:val="clear" w:color="auto" w:fill="D0CECE" w:themeFill="background2" w:themeFillShade="E6"/>
          </w:tcPr>
          <w:p w14:paraId="3D13B7F3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I.</w:t>
            </w:r>
          </w:p>
        </w:tc>
        <w:tc>
          <w:tcPr>
            <w:tcW w:w="4060" w:type="dxa"/>
            <w:shd w:val="clear" w:color="auto" w:fill="D0CECE" w:themeFill="background2" w:themeFillShade="E6"/>
          </w:tcPr>
          <w:p w14:paraId="3884B60D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OPIS OGÓLNY</w:t>
            </w:r>
          </w:p>
        </w:tc>
        <w:tc>
          <w:tcPr>
            <w:tcW w:w="1438" w:type="dxa"/>
            <w:shd w:val="clear" w:color="auto" w:fill="D0CECE" w:themeFill="background2" w:themeFillShade="E6"/>
          </w:tcPr>
          <w:p w14:paraId="5648E338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4143" w:type="dxa"/>
            <w:shd w:val="clear" w:color="auto" w:fill="D0CECE" w:themeFill="background2" w:themeFillShade="E6"/>
          </w:tcPr>
          <w:p w14:paraId="4541B4A9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</w:tr>
      <w:tr w:rsidR="00153325" w:rsidRPr="000D1555" w14:paraId="0A4DA8C2" w14:textId="77777777" w:rsidTr="00BD5B98">
        <w:tc>
          <w:tcPr>
            <w:tcW w:w="553" w:type="dxa"/>
          </w:tcPr>
          <w:p w14:paraId="4E539C8A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78A94C18" w14:textId="0D49CE2F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Rok produkcji</w:t>
            </w:r>
            <w:r w:rsidR="00AD7879">
              <w:rPr>
                <w:rFonts w:ascii="Ebrima" w:hAnsi="Ebrima"/>
                <w:sz w:val="24"/>
                <w:szCs w:val="24"/>
                <w:lang w:eastAsia="pl-PL"/>
              </w:rPr>
              <w:t xml:space="preserve"> </w:t>
            </w:r>
            <w:r w:rsidR="00597B8F">
              <w:rPr>
                <w:rFonts w:ascii="Ebrima" w:hAnsi="Ebrima"/>
                <w:sz w:val="24"/>
                <w:szCs w:val="24"/>
                <w:lang w:eastAsia="pl-PL"/>
              </w:rPr>
              <w:t>min. 2025</w:t>
            </w: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/nowe</w:t>
            </w:r>
          </w:p>
        </w:tc>
        <w:tc>
          <w:tcPr>
            <w:tcW w:w="1438" w:type="dxa"/>
          </w:tcPr>
          <w:p w14:paraId="11D93F7D" w14:textId="77777777" w:rsidR="00153325" w:rsidRPr="000D1555" w:rsidRDefault="00153325" w:rsidP="00BD5B98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Podać</w:t>
            </w:r>
          </w:p>
        </w:tc>
        <w:tc>
          <w:tcPr>
            <w:tcW w:w="4143" w:type="dxa"/>
          </w:tcPr>
          <w:p w14:paraId="5665612C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71BB76CA" w14:textId="77777777" w:rsidTr="00BD5B98">
        <w:tc>
          <w:tcPr>
            <w:tcW w:w="553" w:type="dxa"/>
          </w:tcPr>
          <w:p w14:paraId="604FD0CC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710A1665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Nazwa – model/typ/producent</w:t>
            </w:r>
          </w:p>
        </w:tc>
        <w:tc>
          <w:tcPr>
            <w:tcW w:w="1438" w:type="dxa"/>
          </w:tcPr>
          <w:p w14:paraId="2B0A1D4C" w14:textId="77777777" w:rsidR="00153325" w:rsidRPr="000D1555" w:rsidRDefault="00153325" w:rsidP="00BD5B98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Podać</w:t>
            </w:r>
          </w:p>
        </w:tc>
        <w:tc>
          <w:tcPr>
            <w:tcW w:w="4143" w:type="dxa"/>
          </w:tcPr>
          <w:p w14:paraId="3E12C925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0CDC2F3E" w14:textId="77777777" w:rsidTr="00BD5B98">
        <w:tc>
          <w:tcPr>
            <w:tcW w:w="553" w:type="dxa"/>
          </w:tcPr>
          <w:p w14:paraId="3FC9283B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23193B39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Przeglądy gwarancyjne/bezpłatne</w:t>
            </w:r>
          </w:p>
        </w:tc>
        <w:tc>
          <w:tcPr>
            <w:tcW w:w="1438" w:type="dxa"/>
          </w:tcPr>
          <w:p w14:paraId="1A01C0BE" w14:textId="77777777" w:rsidR="00153325" w:rsidRPr="000D1555" w:rsidRDefault="00153325" w:rsidP="00BD5B98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504BF3FE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26031010" w14:textId="77777777" w:rsidTr="00BD5B98">
        <w:tc>
          <w:tcPr>
            <w:tcW w:w="553" w:type="dxa"/>
          </w:tcPr>
          <w:p w14:paraId="760D1A70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6FBC2E60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Serwis według zaleceń producenta/dane adresowe</w:t>
            </w:r>
          </w:p>
        </w:tc>
        <w:tc>
          <w:tcPr>
            <w:tcW w:w="1438" w:type="dxa"/>
            <w:vAlign w:val="center"/>
          </w:tcPr>
          <w:p w14:paraId="214C0419" w14:textId="77777777" w:rsidR="00153325" w:rsidRPr="000D1555" w:rsidRDefault="00153325" w:rsidP="00BD5B98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7C460A38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3E1CB478" w14:textId="77777777" w:rsidTr="00BD5B98">
        <w:tc>
          <w:tcPr>
            <w:tcW w:w="553" w:type="dxa"/>
          </w:tcPr>
          <w:p w14:paraId="5E8C0A41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3D7254A7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Montaż i szkolenie pracowników</w:t>
            </w:r>
          </w:p>
        </w:tc>
        <w:tc>
          <w:tcPr>
            <w:tcW w:w="1438" w:type="dxa"/>
          </w:tcPr>
          <w:p w14:paraId="662659DD" w14:textId="77777777" w:rsidR="00153325" w:rsidRPr="000D1555" w:rsidRDefault="00153325" w:rsidP="00BD5B98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68527343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72AF08E1" w14:textId="77777777" w:rsidTr="00BD5B98">
        <w:tc>
          <w:tcPr>
            <w:tcW w:w="553" w:type="dxa"/>
            <w:shd w:val="clear" w:color="auto" w:fill="D0CECE" w:themeFill="background2" w:themeFillShade="E6"/>
          </w:tcPr>
          <w:p w14:paraId="6E444558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II.</w:t>
            </w:r>
          </w:p>
        </w:tc>
        <w:tc>
          <w:tcPr>
            <w:tcW w:w="4060" w:type="dxa"/>
            <w:shd w:val="clear" w:color="auto" w:fill="D0CECE" w:themeFill="background2" w:themeFillShade="E6"/>
          </w:tcPr>
          <w:p w14:paraId="4C25346F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PARAMETRY WYMAGANE</w:t>
            </w:r>
          </w:p>
        </w:tc>
        <w:tc>
          <w:tcPr>
            <w:tcW w:w="1438" w:type="dxa"/>
            <w:shd w:val="clear" w:color="auto" w:fill="D0CECE" w:themeFill="background2" w:themeFillShade="E6"/>
          </w:tcPr>
          <w:p w14:paraId="4A595CB7" w14:textId="77777777" w:rsidR="00153325" w:rsidRPr="000D1555" w:rsidRDefault="00153325" w:rsidP="00BD5B98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4143" w:type="dxa"/>
            <w:shd w:val="clear" w:color="auto" w:fill="D0CECE" w:themeFill="background2" w:themeFillShade="E6"/>
          </w:tcPr>
          <w:p w14:paraId="6146C2E0" w14:textId="77777777" w:rsidR="00153325" w:rsidRPr="000D1555" w:rsidRDefault="00153325" w:rsidP="00BD5B98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</w:tr>
      <w:tr w:rsidR="00153325" w:rsidRPr="000D1555" w14:paraId="60B994CB" w14:textId="77777777" w:rsidTr="00BD5B98">
        <w:tc>
          <w:tcPr>
            <w:tcW w:w="553" w:type="dxa"/>
          </w:tcPr>
          <w:p w14:paraId="3FF48318" w14:textId="77777777" w:rsidR="00153325" w:rsidRPr="000D1555" w:rsidRDefault="00153325" w:rsidP="00BD5B98">
            <w:pPr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2256042A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Pompa</w:t>
            </w: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 xml:space="preserve"> do żywienia pacjentów z powikłaniami cukrzycy, szczególnie jeśli maja problemy żołądkowo-jelitowe lub są w stanie ciężkim</w:t>
            </w:r>
          </w:p>
        </w:tc>
        <w:tc>
          <w:tcPr>
            <w:tcW w:w="1438" w:type="dxa"/>
            <w:vAlign w:val="center"/>
          </w:tcPr>
          <w:p w14:paraId="58EA8DEE" w14:textId="77777777" w:rsidR="00153325" w:rsidRPr="000D1555" w:rsidRDefault="00153325" w:rsidP="00BD5B98">
            <w:pPr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3953D906" w14:textId="77777777" w:rsidR="00153325" w:rsidRPr="000D1555" w:rsidRDefault="00153325" w:rsidP="00BD5B98">
            <w:pPr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67CDCDEA" w14:textId="77777777" w:rsidTr="00BD5B98">
        <w:tc>
          <w:tcPr>
            <w:tcW w:w="553" w:type="dxa"/>
          </w:tcPr>
          <w:p w14:paraId="4A8E12E0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66A6C0DF" w14:textId="77777777" w:rsidR="00B23FE1" w:rsidRPr="00B23FE1" w:rsidRDefault="00B23FE1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Szybkość infuzji: 1 do 600 ml/h</w:t>
            </w:r>
          </w:p>
          <w:p w14:paraId="26422B84" w14:textId="77777777" w:rsidR="00B23FE1" w:rsidRPr="00B23FE1" w:rsidRDefault="00B23FE1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Objętość infuzji: do 9999 ml</w:t>
            </w:r>
          </w:p>
          <w:p w14:paraId="47770121" w14:textId="029DA1E9" w:rsidR="00153325" w:rsidRPr="00153325" w:rsidRDefault="00B23FE1" w:rsidP="007224F3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Dokładność: +/- 5% w temp. 20 °C +/- 2° C</w:t>
            </w:r>
          </w:p>
        </w:tc>
        <w:tc>
          <w:tcPr>
            <w:tcW w:w="1438" w:type="dxa"/>
            <w:vAlign w:val="center"/>
          </w:tcPr>
          <w:p w14:paraId="3B731C17" w14:textId="363F549B" w:rsidR="00153325" w:rsidRPr="000D1555" w:rsidRDefault="007224F3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4A0974AC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2BF09812" w14:textId="77777777" w:rsidTr="00BD5B98">
        <w:tc>
          <w:tcPr>
            <w:tcW w:w="553" w:type="dxa"/>
          </w:tcPr>
          <w:p w14:paraId="5D616545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293E3CA7" w14:textId="77777777" w:rsidR="00B23FE1" w:rsidRPr="00B23FE1" w:rsidRDefault="00B23FE1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 xml:space="preserve">Tryby pracy: </w:t>
            </w:r>
          </w:p>
          <w:p w14:paraId="53A9A46A" w14:textId="77777777" w:rsidR="00B23FE1" w:rsidRPr="00B23FE1" w:rsidRDefault="00B23FE1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– tylko prędkość przepływu</w:t>
            </w:r>
          </w:p>
          <w:p w14:paraId="2E1556DE" w14:textId="77777777" w:rsidR="00B23FE1" w:rsidRPr="00B23FE1" w:rsidRDefault="00B23FE1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– stopniowany (inna prędkość za wejściu i zejściu z żywienia)</w:t>
            </w:r>
          </w:p>
          <w:p w14:paraId="03B24CC2" w14:textId="57C01184" w:rsidR="00B23FE1" w:rsidRPr="00B23FE1" w:rsidRDefault="00B23FE1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– ciągły (stałą prędkość podczas cał</w:t>
            </w:r>
            <w:r w:rsidR="007224F3">
              <w:rPr>
                <w:rFonts w:ascii="Ebrima" w:hAnsi="Ebrima"/>
                <w:sz w:val="24"/>
                <w:szCs w:val="24"/>
                <w:lang w:eastAsia="pl-PL"/>
              </w:rPr>
              <w:t>e</w:t>
            </w: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j infuzji)</w:t>
            </w:r>
          </w:p>
          <w:p w14:paraId="7924032C" w14:textId="195259FF" w:rsidR="00153325" w:rsidRPr="00153325" w:rsidRDefault="00B23FE1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– przerywany (</w:t>
            </w:r>
            <w:r w:rsidR="007224F3" w:rsidRPr="00B23FE1">
              <w:rPr>
                <w:rFonts w:ascii="Ebrima" w:hAnsi="Ebrima"/>
                <w:sz w:val="24"/>
                <w:szCs w:val="24"/>
                <w:lang w:eastAsia="pl-PL"/>
              </w:rPr>
              <w:t>cykliczny</w:t>
            </w: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)</w:t>
            </w:r>
          </w:p>
        </w:tc>
        <w:tc>
          <w:tcPr>
            <w:tcW w:w="1438" w:type="dxa"/>
            <w:vAlign w:val="center"/>
          </w:tcPr>
          <w:p w14:paraId="759AAAB0" w14:textId="6BCB7C90" w:rsidR="00153325" w:rsidRPr="000D1555" w:rsidRDefault="007224F3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49931DF2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2F7ED805" w14:textId="77777777" w:rsidTr="00BD5B98">
        <w:tc>
          <w:tcPr>
            <w:tcW w:w="553" w:type="dxa"/>
          </w:tcPr>
          <w:p w14:paraId="4806A522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41F9E4D7" w14:textId="78768F0E" w:rsidR="00153325" w:rsidRPr="00153325" w:rsidRDefault="00B23FE1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Czas pracy akumulatora: Co najmniej 24 godziny przy prędkości przepływu 25 ml/godz. i co najmniej 14 godzin przy prędkości przepływu 600 ml/godz.</w:t>
            </w:r>
          </w:p>
        </w:tc>
        <w:tc>
          <w:tcPr>
            <w:tcW w:w="1438" w:type="dxa"/>
            <w:vAlign w:val="center"/>
          </w:tcPr>
          <w:p w14:paraId="2ACCDDA1" w14:textId="103E1D09" w:rsidR="00153325" w:rsidRPr="000D1555" w:rsidRDefault="007224F3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105F34F2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1FFBE31D" w14:textId="77777777" w:rsidTr="00BD5B98">
        <w:tc>
          <w:tcPr>
            <w:tcW w:w="553" w:type="dxa"/>
          </w:tcPr>
          <w:p w14:paraId="303202D2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0CC51E76" w14:textId="77777777" w:rsidR="007224F3" w:rsidRDefault="007224F3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 xml:space="preserve">Zestaw zawiera: </w:t>
            </w:r>
          </w:p>
          <w:p w14:paraId="78A60435" w14:textId="77777777" w:rsidR="007224F3" w:rsidRDefault="007224F3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lastRenderedPageBreak/>
              <w:t xml:space="preserve">- </w:t>
            </w: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 xml:space="preserve">pompę, </w:t>
            </w:r>
          </w:p>
          <w:p w14:paraId="38F6D4F1" w14:textId="77777777" w:rsidR="007224F3" w:rsidRDefault="007224F3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 xml:space="preserve">- </w:t>
            </w: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 xml:space="preserve">uchwyt mocujący, </w:t>
            </w:r>
          </w:p>
          <w:p w14:paraId="69C5EE0F" w14:textId="61A65413" w:rsidR="00153325" w:rsidRPr="00153325" w:rsidRDefault="007224F3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 xml:space="preserve">- </w:t>
            </w:r>
            <w:r w:rsidRPr="00B23FE1">
              <w:rPr>
                <w:rFonts w:ascii="Ebrima" w:hAnsi="Ebrima"/>
                <w:sz w:val="24"/>
                <w:szCs w:val="24"/>
                <w:lang w:eastAsia="pl-PL"/>
              </w:rPr>
              <w:t>kabel zasilający</w:t>
            </w:r>
          </w:p>
        </w:tc>
        <w:tc>
          <w:tcPr>
            <w:tcW w:w="1438" w:type="dxa"/>
            <w:vAlign w:val="center"/>
          </w:tcPr>
          <w:p w14:paraId="694AA311" w14:textId="46587223" w:rsidR="00153325" w:rsidRPr="000D1555" w:rsidRDefault="007224F3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lastRenderedPageBreak/>
              <w:t>Tak</w:t>
            </w:r>
          </w:p>
        </w:tc>
        <w:tc>
          <w:tcPr>
            <w:tcW w:w="4143" w:type="dxa"/>
          </w:tcPr>
          <w:p w14:paraId="6F5EB969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4C6234D1" w14:textId="77777777" w:rsidTr="00BD5B98">
        <w:tc>
          <w:tcPr>
            <w:tcW w:w="553" w:type="dxa"/>
          </w:tcPr>
          <w:p w14:paraId="2A94E304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2CD5E38D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Instrukcja w języku polskim, papierowa i elektroniczna</w:t>
            </w:r>
          </w:p>
        </w:tc>
        <w:tc>
          <w:tcPr>
            <w:tcW w:w="1438" w:type="dxa"/>
            <w:vAlign w:val="center"/>
          </w:tcPr>
          <w:p w14:paraId="24875C8F" w14:textId="77777777" w:rsidR="00153325" w:rsidRPr="000D1555" w:rsidRDefault="00153325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77F6A699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007B1E76" w14:textId="77777777" w:rsidTr="00BD5B98">
        <w:tc>
          <w:tcPr>
            <w:tcW w:w="553" w:type="dxa"/>
          </w:tcPr>
          <w:p w14:paraId="6E910BDE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4D812A99" w14:textId="017A621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 xml:space="preserve">Gwarancja min. 24 miesiące na </w:t>
            </w:r>
            <w:r w:rsidR="00E859C8">
              <w:rPr>
                <w:rFonts w:ascii="Ebrima" w:hAnsi="Ebrima"/>
                <w:sz w:val="24"/>
                <w:szCs w:val="24"/>
                <w:lang w:eastAsia="pl-PL"/>
              </w:rPr>
              <w:t>pompy</w:t>
            </w:r>
          </w:p>
        </w:tc>
        <w:tc>
          <w:tcPr>
            <w:tcW w:w="1438" w:type="dxa"/>
            <w:vAlign w:val="center"/>
          </w:tcPr>
          <w:p w14:paraId="6F4C1F99" w14:textId="77777777" w:rsidR="00153325" w:rsidRPr="000D1555" w:rsidRDefault="00153325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56651FA0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6E3A3C92" w14:textId="77777777" w:rsidTr="00BD5B98">
        <w:tc>
          <w:tcPr>
            <w:tcW w:w="553" w:type="dxa"/>
          </w:tcPr>
          <w:p w14:paraId="0E4C4679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1F384CE1" w14:textId="77777777" w:rsidR="00153325" w:rsidRPr="000D1555" w:rsidRDefault="00153325" w:rsidP="00BD5B98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Gwarancja min. 6 miesięcy na akcesoria (z wyłączeniem uszkodzeń mechanicznych). Termin usunięcia wad w okresie gwarancji 7 dni roboczych.</w:t>
            </w:r>
          </w:p>
        </w:tc>
        <w:tc>
          <w:tcPr>
            <w:tcW w:w="1438" w:type="dxa"/>
            <w:vAlign w:val="center"/>
          </w:tcPr>
          <w:p w14:paraId="4DEA0634" w14:textId="77777777" w:rsidR="00153325" w:rsidRPr="000D1555" w:rsidRDefault="00153325" w:rsidP="00BD5B98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25FCCC66" w14:textId="77777777" w:rsidR="00153325" w:rsidRPr="000D1555" w:rsidRDefault="00153325" w:rsidP="00BD5B98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</w:tbl>
    <w:p w14:paraId="57D0FEFA" w14:textId="77777777" w:rsidR="00153325" w:rsidRPr="000D1555" w:rsidRDefault="00153325" w:rsidP="000E556C">
      <w:pPr>
        <w:rPr>
          <w:rFonts w:ascii="Ebrima" w:hAnsi="Ebrima"/>
          <w:b/>
          <w:bCs/>
          <w:sz w:val="24"/>
          <w:szCs w:val="24"/>
          <w:lang w:eastAsia="pl-PL"/>
        </w:rPr>
      </w:pPr>
    </w:p>
    <w:p w14:paraId="025B51E7" w14:textId="69C2D53E" w:rsidR="00C854A6" w:rsidRPr="000D1555" w:rsidRDefault="000E556C" w:rsidP="000E556C">
      <w:pPr>
        <w:rPr>
          <w:rFonts w:ascii="Ebrima" w:hAnsi="Ebrima"/>
          <w:sz w:val="24"/>
          <w:szCs w:val="24"/>
          <w:lang w:eastAsia="pl-PL"/>
        </w:rPr>
      </w:pPr>
      <w:r w:rsidRPr="000D1555">
        <w:rPr>
          <w:rFonts w:ascii="Ebrima" w:hAnsi="Ebrima"/>
          <w:sz w:val="24"/>
          <w:szCs w:val="24"/>
          <w:lang w:eastAsia="pl-PL"/>
        </w:rPr>
        <w:t>Cena jednostkowa za sztukę netto……………………</w:t>
      </w:r>
      <w:proofErr w:type="gramStart"/>
      <w:r w:rsidRPr="000D1555">
        <w:rPr>
          <w:rFonts w:ascii="Ebrima" w:hAnsi="Ebrima"/>
          <w:sz w:val="24"/>
          <w:szCs w:val="24"/>
          <w:lang w:eastAsia="pl-PL"/>
        </w:rPr>
        <w:t>…….</w:t>
      </w:r>
      <w:proofErr w:type="gramEnd"/>
      <w:r w:rsidRPr="000D1555">
        <w:rPr>
          <w:rFonts w:ascii="Ebrima" w:hAnsi="Ebrima"/>
          <w:sz w:val="24"/>
          <w:szCs w:val="24"/>
          <w:lang w:eastAsia="pl-PL"/>
        </w:rPr>
        <w:t>zł; brutto……………………</w:t>
      </w:r>
      <w:proofErr w:type="gramStart"/>
      <w:r w:rsidRPr="000D1555">
        <w:rPr>
          <w:rFonts w:ascii="Ebrima" w:hAnsi="Ebrima"/>
          <w:sz w:val="24"/>
          <w:szCs w:val="24"/>
          <w:lang w:eastAsia="pl-PL"/>
        </w:rPr>
        <w:t>…….</w:t>
      </w:r>
      <w:proofErr w:type="gramEnd"/>
      <w:r w:rsidRPr="000D1555">
        <w:rPr>
          <w:rFonts w:ascii="Ebrima" w:hAnsi="Ebrima"/>
          <w:sz w:val="24"/>
          <w:szCs w:val="24"/>
          <w:lang w:eastAsia="pl-PL"/>
        </w:rPr>
        <w:t>.zł</w:t>
      </w:r>
      <w:r w:rsidR="00C854A6">
        <w:rPr>
          <w:rFonts w:ascii="Ebrima" w:hAnsi="Ebrima"/>
          <w:sz w:val="24"/>
          <w:szCs w:val="24"/>
          <w:lang w:eastAsia="pl-PL"/>
        </w:rPr>
        <w:t xml:space="preserve"> pompy do żywienia </w:t>
      </w:r>
      <w:r w:rsidR="00153325">
        <w:rPr>
          <w:rFonts w:ascii="Ebrima" w:hAnsi="Ebrima"/>
          <w:sz w:val="24"/>
          <w:szCs w:val="24"/>
          <w:lang w:eastAsia="pl-PL"/>
        </w:rPr>
        <w:t>enteralnego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53"/>
        <w:gridCol w:w="4060"/>
        <w:gridCol w:w="1438"/>
        <w:gridCol w:w="4143"/>
      </w:tblGrid>
      <w:tr w:rsidR="000E556C" w:rsidRPr="000D1555" w14:paraId="5C2A9F48" w14:textId="77777777" w:rsidTr="003F3354">
        <w:tc>
          <w:tcPr>
            <w:tcW w:w="553" w:type="dxa"/>
            <w:shd w:val="clear" w:color="auto" w:fill="AEAAAA" w:themeFill="background2" w:themeFillShade="BF"/>
            <w:vAlign w:val="center"/>
          </w:tcPr>
          <w:p w14:paraId="172551A0" w14:textId="77777777" w:rsidR="000E556C" w:rsidRPr="000D1555" w:rsidRDefault="000E556C" w:rsidP="003F3354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Lp.</w:t>
            </w:r>
          </w:p>
        </w:tc>
        <w:tc>
          <w:tcPr>
            <w:tcW w:w="4060" w:type="dxa"/>
            <w:shd w:val="clear" w:color="auto" w:fill="AEAAAA" w:themeFill="background2" w:themeFillShade="BF"/>
            <w:vAlign w:val="center"/>
          </w:tcPr>
          <w:p w14:paraId="0DB937AD" w14:textId="77777777" w:rsidR="000E556C" w:rsidRPr="000D1555" w:rsidRDefault="000E556C" w:rsidP="003F3354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Wymagane parametry</w:t>
            </w:r>
          </w:p>
        </w:tc>
        <w:tc>
          <w:tcPr>
            <w:tcW w:w="1438" w:type="dxa"/>
            <w:shd w:val="clear" w:color="auto" w:fill="AEAAAA" w:themeFill="background2" w:themeFillShade="BF"/>
            <w:vAlign w:val="center"/>
          </w:tcPr>
          <w:p w14:paraId="1599A571" w14:textId="77777777" w:rsidR="000E556C" w:rsidRPr="000D1555" w:rsidRDefault="000E556C" w:rsidP="003F3354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Parametr wymagany</w:t>
            </w:r>
          </w:p>
        </w:tc>
        <w:tc>
          <w:tcPr>
            <w:tcW w:w="4143" w:type="dxa"/>
            <w:shd w:val="clear" w:color="auto" w:fill="AEAAAA" w:themeFill="background2" w:themeFillShade="BF"/>
            <w:vAlign w:val="center"/>
          </w:tcPr>
          <w:p w14:paraId="426C9F5E" w14:textId="77777777" w:rsidR="000E556C" w:rsidRPr="000D1555" w:rsidRDefault="000E556C" w:rsidP="003F3354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Wartość oferowana (opisać)</w:t>
            </w:r>
          </w:p>
        </w:tc>
      </w:tr>
      <w:tr w:rsidR="000E556C" w:rsidRPr="000D1555" w14:paraId="103F98C8" w14:textId="77777777" w:rsidTr="003F3354">
        <w:tc>
          <w:tcPr>
            <w:tcW w:w="553" w:type="dxa"/>
            <w:shd w:val="clear" w:color="auto" w:fill="D0CECE" w:themeFill="background2" w:themeFillShade="E6"/>
          </w:tcPr>
          <w:p w14:paraId="6A2D6798" w14:textId="77777777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I.</w:t>
            </w:r>
          </w:p>
        </w:tc>
        <w:tc>
          <w:tcPr>
            <w:tcW w:w="4060" w:type="dxa"/>
            <w:shd w:val="clear" w:color="auto" w:fill="D0CECE" w:themeFill="background2" w:themeFillShade="E6"/>
          </w:tcPr>
          <w:p w14:paraId="6AEC1546" w14:textId="77777777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OPIS OGÓLNY</w:t>
            </w:r>
          </w:p>
        </w:tc>
        <w:tc>
          <w:tcPr>
            <w:tcW w:w="1438" w:type="dxa"/>
            <w:shd w:val="clear" w:color="auto" w:fill="D0CECE" w:themeFill="background2" w:themeFillShade="E6"/>
          </w:tcPr>
          <w:p w14:paraId="7DF8FD36" w14:textId="77777777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4143" w:type="dxa"/>
            <w:shd w:val="clear" w:color="auto" w:fill="D0CECE" w:themeFill="background2" w:themeFillShade="E6"/>
          </w:tcPr>
          <w:p w14:paraId="5416F847" w14:textId="77777777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</w:tr>
      <w:tr w:rsidR="000E556C" w:rsidRPr="000D1555" w14:paraId="3F48B7D0" w14:textId="77777777" w:rsidTr="003F3354">
        <w:tc>
          <w:tcPr>
            <w:tcW w:w="553" w:type="dxa"/>
          </w:tcPr>
          <w:p w14:paraId="72D4F417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6EA50279" w14:textId="2EC85A72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 xml:space="preserve">Rok produkcji </w:t>
            </w:r>
            <w:r w:rsidR="00996AF1">
              <w:rPr>
                <w:rFonts w:ascii="Ebrima" w:hAnsi="Ebrima"/>
                <w:sz w:val="24"/>
                <w:szCs w:val="24"/>
                <w:lang w:eastAsia="pl-PL"/>
              </w:rPr>
              <w:t xml:space="preserve">min. </w:t>
            </w: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202</w:t>
            </w:r>
            <w:r w:rsidR="00996AF1">
              <w:rPr>
                <w:rFonts w:ascii="Ebrima" w:hAnsi="Ebrima"/>
                <w:sz w:val="24"/>
                <w:szCs w:val="24"/>
                <w:lang w:eastAsia="pl-PL"/>
              </w:rPr>
              <w:t>5</w:t>
            </w: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/nowe</w:t>
            </w:r>
          </w:p>
        </w:tc>
        <w:tc>
          <w:tcPr>
            <w:tcW w:w="1438" w:type="dxa"/>
          </w:tcPr>
          <w:p w14:paraId="4B5CE05B" w14:textId="77777777" w:rsidR="000E556C" w:rsidRPr="000D1555" w:rsidRDefault="000E556C" w:rsidP="00C854A6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Podać</w:t>
            </w:r>
          </w:p>
        </w:tc>
        <w:tc>
          <w:tcPr>
            <w:tcW w:w="4143" w:type="dxa"/>
          </w:tcPr>
          <w:p w14:paraId="4517DB66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0E556C" w:rsidRPr="000D1555" w14:paraId="3C84577D" w14:textId="77777777" w:rsidTr="003F3354">
        <w:tc>
          <w:tcPr>
            <w:tcW w:w="553" w:type="dxa"/>
          </w:tcPr>
          <w:p w14:paraId="63C085A5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6BD3F809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Nazwa – model/typ/producent</w:t>
            </w:r>
          </w:p>
        </w:tc>
        <w:tc>
          <w:tcPr>
            <w:tcW w:w="1438" w:type="dxa"/>
          </w:tcPr>
          <w:p w14:paraId="3DDF5D18" w14:textId="77777777" w:rsidR="000E556C" w:rsidRPr="000D1555" w:rsidRDefault="000E556C" w:rsidP="00C854A6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Podać</w:t>
            </w:r>
          </w:p>
        </w:tc>
        <w:tc>
          <w:tcPr>
            <w:tcW w:w="4143" w:type="dxa"/>
          </w:tcPr>
          <w:p w14:paraId="3D0323E2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0E556C" w:rsidRPr="000D1555" w14:paraId="3935D867" w14:textId="77777777" w:rsidTr="003F3354">
        <w:tc>
          <w:tcPr>
            <w:tcW w:w="553" w:type="dxa"/>
          </w:tcPr>
          <w:p w14:paraId="3C1D2DB4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466F1D52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Przeglądy gwarancyjne/bezpłatne</w:t>
            </w:r>
          </w:p>
        </w:tc>
        <w:tc>
          <w:tcPr>
            <w:tcW w:w="1438" w:type="dxa"/>
          </w:tcPr>
          <w:p w14:paraId="2FC49ED8" w14:textId="77777777" w:rsidR="000E556C" w:rsidRPr="000D1555" w:rsidRDefault="000E556C" w:rsidP="00C854A6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250E85F5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0E556C" w:rsidRPr="000D1555" w14:paraId="1C997B81" w14:textId="77777777" w:rsidTr="003F3354">
        <w:tc>
          <w:tcPr>
            <w:tcW w:w="553" w:type="dxa"/>
          </w:tcPr>
          <w:p w14:paraId="61BBBD6F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7A5F393E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Serwis według zaleceń producenta/dane adresowe</w:t>
            </w:r>
          </w:p>
        </w:tc>
        <w:tc>
          <w:tcPr>
            <w:tcW w:w="1438" w:type="dxa"/>
            <w:vAlign w:val="center"/>
          </w:tcPr>
          <w:p w14:paraId="3223EB46" w14:textId="77777777" w:rsidR="000E556C" w:rsidRPr="000D1555" w:rsidRDefault="000E556C" w:rsidP="00C854A6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270597B3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0E556C" w:rsidRPr="000D1555" w14:paraId="2440A5F8" w14:textId="77777777" w:rsidTr="003F3354">
        <w:tc>
          <w:tcPr>
            <w:tcW w:w="553" w:type="dxa"/>
          </w:tcPr>
          <w:p w14:paraId="4723D6A9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44EEE038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Montaż i szkolenie pracowników</w:t>
            </w:r>
          </w:p>
        </w:tc>
        <w:tc>
          <w:tcPr>
            <w:tcW w:w="1438" w:type="dxa"/>
          </w:tcPr>
          <w:p w14:paraId="1B1CA17B" w14:textId="77777777" w:rsidR="000E556C" w:rsidRPr="000D1555" w:rsidRDefault="000E556C" w:rsidP="00C854A6">
            <w:pPr>
              <w:spacing w:after="0" w:line="240" w:lineRule="auto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346BBD0F" w14:textId="77777777" w:rsidR="000E556C" w:rsidRPr="000D1555" w:rsidRDefault="000E556C" w:rsidP="00C854A6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0E556C" w:rsidRPr="000D1555" w14:paraId="6D4B60E0" w14:textId="77777777" w:rsidTr="003F3354">
        <w:tc>
          <w:tcPr>
            <w:tcW w:w="553" w:type="dxa"/>
            <w:shd w:val="clear" w:color="auto" w:fill="D0CECE" w:themeFill="background2" w:themeFillShade="E6"/>
          </w:tcPr>
          <w:p w14:paraId="5F2BD370" w14:textId="77777777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II.</w:t>
            </w:r>
          </w:p>
        </w:tc>
        <w:tc>
          <w:tcPr>
            <w:tcW w:w="4060" w:type="dxa"/>
            <w:shd w:val="clear" w:color="auto" w:fill="D0CECE" w:themeFill="background2" w:themeFillShade="E6"/>
          </w:tcPr>
          <w:p w14:paraId="2F5B604E" w14:textId="1FF30B8B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PARAMETRY WYMAGAN</w:t>
            </w:r>
            <w:r w:rsidR="006F16C8" w:rsidRPr="000D1555"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  <w:t>E</w:t>
            </w:r>
          </w:p>
        </w:tc>
        <w:tc>
          <w:tcPr>
            <w:tcW w:w="1438" w:type="dxa"/>
            <w:shd w:val="clear" w:color="auto" w:fill="D0CECE" w:themeFill="background2" w:themeFillShade="E6"/>
          </w:tcPr>
          <w:p w14:paraId="5F8A6A66" w14:textId="77777777" w:rsidR="000E556C" w:rsidRPr="000D1555" w:rsidRDefault="000E556C" w:rsidP="003F3354">
            <w:pPr>
              <w:jc w:val="center"/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4143" w:type="dxa"/>
            <w:shd w:val="clear" w:color="auto" w:fill="D0CECE" w:themeFill="background2" w:themeFillShade="E6"/>
          </w:tcPr>
          <w:p w14:paraId="5C20B1A1" w14:textId="77777777" w:rsidR="000E556C" w:rsidRPr="000D1555" w:rsidRDefault="000E556C" w:rsidP="003F3354">
            <w:pPr>
              <w:rPr>
                <w:rFonts w:ascii="Ebrima" w:hAnsi="Ebrima"/>
                <w:b/>
                <w:bCs/>
                <w:sz w:val="24"/>
                <w:szCs w:val="24"/>
                <w:lang w:eastAsia="pl-PL"/>
              </w:rPr>
            </w:pPr>
          </w:p>
        </w:tc>
      </w:tr>
      <w:tr w:rsidR="000E556C" w:rsidRPr="000D1555" w14:paraId="649F73BD" w14:textId="77777777" w:rsidTr="003F3354">
        <w:tc>
          <w:tcPr>
            <w:tcW w:w="553" w:type="dxa"/>
          </w:tcPr>
          <w:p w14:paraId="7FD06715" w14:textId="77777777" w:rsidR="000E556C" w:rsidRPr="000D1555" w:rsidRDefault="000E556C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055366D6" w14:textId="7D598A65" w:rsidR="000E556C" w:rsidRPr="000D1555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Pompa</w:t>
            </w:r>
            <w:r w:rsidR="00ED294A" w:rsidRPr="000D1555">
              <w:rPr>
                <w:rFonts w:ascii="Ebrima" w:hAnsi="Ebrima"/>
                <w:sz w:val="24"/>
                <w:szCs w:val="24"/>
                <w:lang w:eastAsia="pl-PL"/>
              </w:rPr>
              <w:t xml:space="preserve"> do żywienia pacjentów z powikłaniami cukrzycy, szczególnie jeśli maja problemy żołądkowo-jelitowe lub są w stanie ciężkim</w:t>
            </w:r>
          </w:p>
        </w:tc>
        <w:tc>
          <w:tcPr>
            <w:tcW w:w="1438" w:type="dxa"/>
            <w:vAlign w:val="center"/>
          </w:tcPr>
          <w:p w14:paraId="6B9CC594" w14:textId="77777777" w:rsidR="000E556C" w:rsidRPr="000D1555" w:rsidRDefault="000E556C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7854B48D" w14:textId="77777777" w:rsidR="000E556C" w:rsidRPr="000D1555" w:rsidRDefault="000E556C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0F386BD7" w14:textId="77777777" w:rsidTr="00E321CC">
        <w:tc>
          <w:tcPr>
            <w:tcW w:w="553" w:type="dxa"/>
          </w:tcPr>
          <w:p w14:paraId="43FEF527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270FAD8A" w14:textId="42DCEAA7" w:rsidR="00153325" w:rsidRPr="00153325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153325">
              <w:rPr>
                <w:rFonts w:ascii="Ebrima" w:hAnsi="Ebrima" w:cs="Calibri Light"/>
                <w:sz w:val="24"/>
                <w:szCs w:val="24"/>
              </w:rPr>
              <w:t>Pompa do żywienia dojelitowego w warunkach szpitalnych i domowych, wyposażona w wyświetlacz parametrów pracy.</w:t>
            </w:r>
          </w:p>
        </w:tc>
        <w:tc>
          <w:tcPr>
            <w:tcW w:w="1438" w:type="dxa"/>
            <w:vAlign w:val="center"/>
          </w:tcPr>
          <w:p w14:paraId="1F814ED7" w14:textId="6131EF4C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3EBA616D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524B6833" w14:textId="77777777" w:rsidTr="00E321CC">
        <w:tc>
          <w:tcPr>
            <w:tcW w:w="553" w:type="dxa"/>
          </w:tcPr>
          <w:p w14:paraId="4CD363F2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3022EFFF" w14:textId="77777777" w:rsidR="00153325" w:rsidRPr="00153325" w:rsidRDefault="00153325" w:rsidP="00B23FE1">
            <w:pPr>
              <w:pStyle w:val="Standard"/>
              <w:snapToGrid w:val="0"/>
              <w:rPr>
                <w:rFonts w:ascii="Ebrima" w:hAnsi="Ebrima" w:cs="Calibri Light"/>
              </w:rPr>
            </w:pPr>
            <w:r w:rsidRPr="00153325">
              <w:rPr>
                <w:rFonts w:ascii="Ebrima" w:hAnsi="Ebrima" w:cs="Calibri Light"/>
              </w:rPr>
              <w:t xml:space="preserve">Przepływ regulowany </w:t>
            </w:r>
          </w:p>
          <w:p w14:paraId="64AE2B3B" w14:textId="2C6402B7" w:rsidR="00153325" w:rsidRPr="00153325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153325">
              <w:rPr>
                <w:rFonts w:ascii="Ebrima" w:hAnsi="Ebrima" w:cs="Calibri Light"/>
                <w:b/>
                <w:bCs/>
                <w:sz w:val="24"/>
                <w:szCs w:val="24"/>
              </w:rPr>
              <w:t xml:space="preserve">Zakres przepływu: 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Od 1 ml/godz. do 600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 (ustawienie domyślne 50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/godz.). Trzy tr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y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 xml:space="preserve">by 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lastRenderedPageBreak/>
              <w:t>podaży diety: ciągły, ciągły z objętością, przerywany (bolusowy)</w:t>
            </w:r>
          </w:p>
        </w:tc>
        <w:tc>
          <w:tcPr>
            <w:tcW w:w="1438" w:type="dxa"/>
            <w:vAlign w:val="center"/>
          </w:tcPr>
          <w:p w14:paraId="08BD5AFE" w14:textId="68966E65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lastRenderedPageBreak/>
              <w:t>Tak</w:t>
            </w:r>
          </w:p>
        </w:tc>
        <w:tc>
          <w:tcPr>
            <w:tcW w:w="4143" w:type="dxa"/>
          </w:tcPr>
          <w:p w14:paraId="63586C9B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7BDF8001" w14:textId="77777777" w:rsidTr="00E321CC">
        <w:tc>
          <w:tcPr>
            <w:tcW w:w="553" w:type="dxa"/>
          </w:tcPr>
          <w:p w14:paraId="6597660E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7C3303D8" w14:textId="370D61A1" w:rsidR="00153325" w:rsidRPr="00153325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153325">
              <w:rPr>
                <w:rFonts w:ascii="Ebrima" w:hAnsi="Ebrima" w:cs="Calibri Light"/>
                <w:sz w:val="24"/>
                <w:szCs w:val="24"/>
              </w:rPr>
              <w:t>Zmiana zakresu przepływu co 1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 w przedziale: 1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 do 100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 oraz co 5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 w przedziale 100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 do 600 m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l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>/godz.</w:t>
            </w:r>
          </w:p>
        </w:tc>
        <w:tc>
          <w:tcPr>
            <w:tcW w:w="1438" w:type="dxa"/>
            <w:vAlign w:val="center"/>
          </w:tcPr>
          <w:p w14:paraId="4C2770BA" w14:textId="479E05C8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201C61C5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06B281DA" w14:textId="77777777" w:rsidTr="00E321CC">
        <w:tc>
          <w:tcPr>
            <w:tcW w:w="553" w:type="dxa"/>
          </w:tcPr>
          <w:p w14:paraId="762C1692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229F9CA4" w14:textId="77777777" w:rsidR="00153325" w:rsidRPr="00153325" w:rsidRDefault="00153325" w:rsidP="00153325">
            <w:pPr>
              <w:pStyle w:val="Standard"/>
              <w:snapToGrid w:val="0"/>
              <w:rPr>
                <w:rFonts w:ascii="Ebrima" w:hAnsi="Ebrima"/>
              </w:rPr>
            </w:pPr>
            <w:r w:rsidRPr="00153325">
              <w:rPr>
                <w:rFonts w:ascii="Ebrima" w:hAnsi="Ebrima" w:cs="Calibri Light"/>
              </w:rPr>
              <w:t>Pompa wyposażona w pamięć min:</w:t>
            </w:r>
          </w:p>
          <w:p w14:paraId="6048F740" w14:textId="6B49FFA3" w:rsidR="00153325" w:rsidRPr="00153325" w:rsidRDefault="00153325" w:rsidP="00153325">
            <w:pPr>
              <w:pStyle w:val="Standard"/>
              <w:snapToGrid w:val="0"/>
              <w:rPr>
                <w:rFonts w:ascii="Ebrima" w:hAnsi="Ebrima" w:cs="Calibri Light"/>
              </w:rPr>
            </w:pPr>
            <w:r w:rsidRPr="00153325">
              <w:rPr>
                <w:rFonts w:ascii="Ebrima" w:hAnsi="Ebrima" w:cs="Calibri Light"/>
              </w:rPr>
              <w:t xml:space="preserve">- </w:t>
            </w:r>
            <w:r w:rsidR="00B23FE1">
              <w:rPr>
                <w:rFonts w:ascii="Ebrima" w:hAnsi="Ebrima" w:cs="Calibri Light"/>
              </w:rPr>
              <w:t>h</w:t>
            </w:r>
            <w:r w:rsidRPr="00153325">
              <w:rPr>
                <w:rFonts w:ascii="Ebrima" w:hAnsi="Ebrima" w:cs="Calibri Light"/>
              </w:rPr>
              <w:t>istoria infuzji (ostatnie 250 zdarzeń infuzji)</w:t>
            </w:r>
          </w:p>
          <w:p w14:paraId="6A422A83" w14:textId="231203B6" w:rsidR="00153325" w:rsidRPr="00153325" w:rsidRDefault="00153325" w:rsidP="00153325">
            <w:pPr>
              <w:pStyle w:val="Standard"/>
              <w:snapToGrid w:val="0"/>
              <w:rPr>
                <w:rFonts w:ascii="Ebrima" w:hAnsi="Ebrima" w:cs="Calibri Light"/>
              </w:rPr>
            </w:pPr>
            <w:r w:rsidRPr="00153325">
              <w:rPr>
                <w:rFonts w:ascii="Ebrima" w:hAnsi="Ebrima" w:cs="Calibri Light"/>
              </w:rPr>
              <w:t>-</w:t>
            </w:r>
            <w:r w:rsidRPr="00153325">
              <w:rPr>
                <w:rFonts w:ascii="Ebrima" w:eastAsia="ArialMT" w:hAnsi="Ebrima" w:cs="ArialMT"/>
                <w:kern w:val="0"/>
                <w:lang w:eastAsia="pl-PL"/>
              </w:rPr>
              <w:t xml:space="preserve"> </w:t>
            </w:r>
            <w:r w:rsidR="00B23FE1">
              <w:rPr>
                <w:rFonts w:ascii="Ebrima" w:hAnsi="Ebrima" w:cs="Calibri Light"/>
              </w:rPr>
              <w:t>h</w:t>
            </w:r>
            <w:r w:rsidRPr="00153325">
              <w:rPr>
                <w:rFonts w:ascii="Ebrima" w:hAnsi="Ebrima" w:cs="Calibri Light"/>
              </w:rPr>
              <w:t>istoria alarmów (przeglądanie 250 ostatnich</w:t>
            </w:r>
          </w:p>
          <w:p w14:paraId="146ACD90" w14:textId="1618C0A9" w:rsidR="00153325" w:rsidRPr="00B23FE1" w:rsidRDefault="00153325" w:rsidP="00B23FE1">
            <w:pPr>
              <w:pStyle w:val="Standard"/>
              <w:snapToGrid w:val="0"/>
              <w:rPr>
                <w:rFonts w:ascii="Ebrima" w:hAnsi="Ebrima" w:cs="Calibri Light"/>
              </w:rPr>
            </w:pPr>
            <w:r w:rsidRPr="00153325">
              <w:rPr>
                <w:rFonts w:ascii="Ebrima" w:hAnsi="Ebrima" w:cs="Calibri Light"/>
              </w:rPr>
              <w:t>zdarzeń alarmowych)</w:t>
            </w:r>
          </w:p>
        </w:tc>
        <w:tc>
          <w:tcPr>
            <w:tcW w:w="1438" w:type="dxa"/>
            <w:vAlign w:val="center"/>
          </w:tcPr>
          <w:p w14:paraId="605CBDCA" w14:textId="374B6C77" w:rsidR="00153325" w:rsidRPr="000D1555" w:rsidRDefault="00B23FE1" w:rsidP="00153325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60E9DC3A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05031387" w14:textId="77777777" w:rsidTr="00E321CC">
        <w:tc>
          <w:tcPr>
            <w:tcW w:w="553" w:type="dxa"/>
          </w:tcPr>
          <w:p w14:paraId="50CD43F9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6AB8763A" w14:textId="26C704E3" w:rsidR="00153325" w:rsidRPr="00153325" w:rsidRDefault="00153325" w:rsidP="00153325">
            <w:pPr>
              <w:autoSpaceDE w:val="0"/>
              <w:snapToGrid w:val="0"/>
              <w:spacing w:after="0" w:line="240" w:lineRule="auto"/>
              <w:rPr>
                <w:rFonts w:ascii="Ebrima" w:hAnsi="Ebrima" w:cs="Calibri Light"/>
                <w:sz w:val="24"/>
                <w:szCs w:val="24"/>
              </w:rPr>
            </w:pPr>
            <w:r w:rsidRPr="00153325">
              <w:rPr>
                <w:rFonts w:ascii="Ebrima" w:hAnsi="Ebrima" w:cs="Calibri Light"/>
                <w:sz w:val="24"/>
                <w:szCs w:val="24"/>
              </w:rPr>
              <w:t xml:space="preserve">Pompa </w:t>
            </w:r>
            <w:r w:rsidR="00B23FE1">
              <w:rPr>
                <w:rFonts w:ascii="Ebrima" w:hAnsi="Ebrima" w:cs="Calibri Light"/>
                <w:sz w:val="24"/>
                <w:szCs w:val="24"/>
              </w:rPr>
              <w:t>z dwoma trybami</w:t>
            </w:r>
            <w:r w:rsidRPr="00153325">
              <w:rPr>
                <w:rFonts w:ascii="Ebrima" w:hAnsi="Ebrima" w:cs="Calibri Light"/>
                <w:sz w:val="24"/>
                <w:szCs w:val="24"/>
              </w:rPr>
              <w:t xml:space="preserve"> napełniania:</w:t>
            </w:r>
          </w:p>
          <w:p w14:paraId="419C7BCB" w14:textId="62FFC9D3" w:rsidR="00153325" w:rsidRPr="00153325" w:rsidRDefault="00B23FE1" w:rsidP="00153325">
            <w:pPr>
              <w:autoSpaceDE w:val="0"/>
              <w:snapToGrid w:val="0"/>
              <w:spacing w:after="0" w:line="240" w:lineRule="auto"/>
              <w:rPr>
                <w:rFonts w:ascii="Ebrima" w:hAnsi="Ebrima" w:cs="Calibri Light"/>
                <w:sz w:val="24"/>
                <w:szCs w:val="24"/>
              </w:rPr>
            </w:pPr>
            <w:r>
              <w:rPr>
                <w:rFonts w:ascii="Ebrima" w:hAnsi="Ebrima" w:cs="Calibri Light"/>
                <w:sz w:val="24"/>
                <w:szCs w:val="24"/>
              </w:rPr>
              <w:t xml:space="preserve">- </w:t>
            </w:r>
            <w:r w:rsidR="00153325" w:rsidRPr="00153325">
              <w:rPr>
                <w:rFonts w:ascii="Ebrima" w:hAnsi="Ebrima" w:cs="Calibri Light"/>
                <w:sz w:val="24"/>
                <w:szCs w:val="24"/>
              </w:rPr>
              <w:t xml:space="preserve">napełnianie automatyczne: </w:t>
            </w:r>
          </w:p>
          <w:p w14:paraId="2B45E3BA" w14:textId="4B9505D1" w:rsidR="00153325" w:rsidRPr="00153325" w:rsidRDefault="00153325" w:rsidP="00153325">
            <w:pPr>
              <w:autoSpaceDE w:val="0"/>
              <w:snapToGrid w:val="0"/>
              <w:spacing w:after="0" w:line="240" w:lineRule="auto"/>
              <w:rPr>
                <w:rFonts w:ascii="Ebrima" w:hAnsi="Ebrima" w:cs="Calibri Light"/>
                <w:sz w:val="24"/>
                <w:szCs w:val="24"/>
              </w:rPr>
            </w:pPr>
            <w:r w:rsidRPr="00153325">
              <w:rPr>
                <w:rFonts w:ascii="Ebrima" w:hAnsi="Ebrima" w:cs="Calibri Light"/>
                <w:sz w:val="24"/>
                <w:szCs w:val="24"/>
              </w:rPr>
              <w:t>napełniania;</w:t>
            </w:r>
          </w:p>
          <w:p w14:paraId="6DB587BD" w14:textId="3A489E58" w:rsidR="00153325" w:rsidRPr="00153325" w:rsidRDefault="00B23FE1" w:rsidP="00153325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 w:cs="Calibri Light"/>
                <w:sz w:val="24"/>
                <w:szCs w:val="24"/>
              </w:rPr>
              <w:t xml:space="preserve">- </w:t>
            </w:r>
            <w:r w:rsidR="00153325" w:rsidRPr="00153325">
              <w:rPr>
                <w:rFonts w:ascii="Ebrima" w:hAnsi="Ebrima" w:cs="Calibri Light"/>
                <w:sz w:val="24"/>
                <w:szCs w:val="24"/>
              </w:rPr>
              <w:t>napełnianie półautomatyczne</w:t>
            </w:r>
          </w:p>
        </w:tc>
        <w:tc>
          <w:tcPr>
            <w:tcW w:w="1438" w:type="dxa"/>
            <w:vAlign w:val="center"/>
          </w:tcPr>
          <w:p w14:paraId="68254728" w14:textId="64E38826" w:rsidR="00153325" w:rsidRPr="000D1555" w:rsidRDefault="00B23FE1" w:rsidP="00153325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7927C024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75385EE4" w14:textId="77777777" w:rsidTr="00E321CC">
        <w:tc>
          <w:tcPr>
            <w:tcW w:w="553" w:type="dxa"/>
          </w:tcPr>
          <w:p w14:paraId="3776621F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539EFDAD" w14:textId="735B433F" w:rsidR="00153325" w:rsidRPr="00B23FE1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 w:cs="Calibri Light"/>
                <w:sz w:val="24"/>
                <w:szCs w:val="24"/>
              </w:rPr>
              <w:t>Pompa wyposażona w system wizualnych i akustycznych alarmów.</w:t>
            </w:r>
          </w:p>
        </w:tc>
        <w:tc>
          <w:tcPr>
            <w:tcW w:w="1438" w:type="dxa"/>
            <w:vAlign w:val="center"/>
          </w:tcPr>
          <w:p w14:paraId="1576BB74" w14:textId="36F23EA9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0702104F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14553D09" w14:textId="77777777" w:rsidTr="00E321CC">
        <w:tc>
          <w:tcPr>
            <w:tcW w:w="553" w:type="dxa"/>
          </w:tcPr>
          <w:p w14:paraId="4A10BB5E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7EF0EA39" w14:textId="5B108236" w:rsidR="00153325" w:rsidRPr="00B23FE1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 w:cs="Calibri Light"/>
                <w:sz w:val="24"/>
                <w:szCs w:val="24"/>
              </w:rPr>
              <w:t xml:space="preserve">Ochrona przed </w:t>
            </w:r>
            <w:r w:rsidR="00B23FE1" w:rsidRPr="00B23FE1">
              <w:rPr>
                <w:rFonts w:ascii="Ebrima" w:hAnsi="Ebrima" w:cs="Calibri Light"/>
                <w:sz w:val="24"/>
                <w:szCs w:val="24"/>
              </w:rPr>
              <w:t>wilgocią: IP</w:t>
            </w:r>
            <w:r w:rsidRPr="00B23FE1">
              <w:rPr>
                <w:rFonts w:ascii="Ebrima" w:hAnsi="Ebrima" w:cs="Calibri Light"/>
                <w:sz w:val="24"/>
                <w:szCs w:val="24"/>
              </w:rPr>
              <w:t>35 – Wskaźnik zabezpieczenia przed obcymi ciałami stałymi (&gt; 2,5 mm) i strumieniami wody z dowolnego kierunku</w:t>
            </w:r>
          </w:p>
        </w:tc>
        <w:tc>
          <w:tcPr>
            <w:tcW w:w="1438" w:type="dxa"/>
            <w:vAlign w:val="center"/>
          </w:tcPr>
          <w:p w14:paraId="7B568E2E" w14:textId="373A97AB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4299761E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3CCFBD4A" w14:textId="77777777" w:rsidTr="00E321CC">
        <w:tc>
          <w:tcPr>
            <w:tcW w:w="553" w:type="dxa"/>
          </w:tcPr>
          <w:p w14:paraId="4AB955FD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4324BA1B" w14:textId="343C0D36" w:rsidR="00153325" w:rsidRPr="00B23FE1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 w:cs="Calibri Light"/>
                <w:color w:val="auto"/>
                <w:sz w:val="24"/>
                <w:szCs w:val="24"/>
              </w:rPr>
              <w:t xml:space="preserve">Zasilanie: </w:t>
            </w:r>
            <w:r w:rsidRPr="00B23FE1">
              <w:rPr>
                <w:rFonts w:ascii="Ebrima" w:hAnsi="Ebrima" w:cs="Calibri Light"/>
                <w:color w:val="auto"/>
                <w:sz w:val="24"/>
                <w:szCs w:val="24"/>
                <w:shd w:val="clear" w:color="auto" w:fill="FFFFFF"/>
              </w:rPr>
              <w:t>Wejście wtyczki: napięcie AC 100-240Vac/50-60Hz</w:t>
            </w:r>
          </w:p>
        </w:tc>
        <w:tc>
          <w:tcPr>
            <w:tcW w:w="1438" w:type="dxa"/>
            <w:vAlign w:val="center"/>
          </w:tcPr>
          <w:p w14:paraId="73046690" w14:textId="1B65A268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0ADF8A77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07497742" w14:textId="77777777" w:rsidTr="00E321CC">
        <w:tc>
          <w:tcPr>
            <w:tcW w:w="553" w:type="dxa"/>
          </w:tcPr>
          <w:p w14:paraId="56811A75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31E0E846" w14:textId="7ED39DCA" w:rsidR="00153325" w:rsidRPr="00B23FE1" w:rsidRDefault="00153325" w:rsidP="00B23FE1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B23FE1">
              <w:rPr>
                <w:rFonts w:ascii="Ebrima" w:hAnsi="Ebrima" w:cs="Calibri Light"/>
                <w:sz w:val="24"/>
                <w:szCs w:val="24"/>
              </w:rPr>
              <w:t>Czas pracy: zasilanie bateryjne: 24h (dla przepływu 125 ml/h).</w:t>
            </w:r>
          </w:p>
        </w:tc>
        <w:tc>
          <w:tcPr>
            <w:tcW w:w="1438" w:type="dxa"/>
            <w:vAlign w:val="center"/>
          </w:tcPr>
          <w:p w14:paraId="1C3BA33E" w14:textId="5FC965A7" w:rsidR="00153325" w:rsidRPr="000D1555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36F244E3" w14:textId="77777777" w:rsidR="00153325" w:rsidRPr="000D1555" w:rsidRDefault="00153325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B23FE1" w:rsidRPr="000D1555" w14:paraId="47817A9A" w14:textId="77777777" w:rsidTr="00E321CC">
        <w:tc>
          <w:tcPr>
            <w:tcW w:w="553" w:type="dxa"/>
          </w:tcPr>
          <w:p w14:paraId="3DBAF29B" w14:textId="77777777" w:rsidR="00B23FE1" w:rsidRPr="000D1555" w:rsidRDefault="00B23FE1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  <w:tcBorders>
              <w:left w:val="single" w:sz="2" w:space="0" w:color="000000"/>
              <w:bottom w:val="single" w:sz="2" w:space="0" w:color="000000"/>
            </w:tcBorders>
          </w:tcPr>
          <w:p w14:paraId="47F9EF76" w14:textId="71AEF46E" w:rsidR="00B23FE1" w:rsidRPr="00B23FE1" w:rsidRDefault="00B23FE1" w:rsidP="00B23FE1">
            <w:pPr>
              <w:spacing w:after="0" w:line="240" w:lineRule="auto"/>
              <w:rPr>
                <w:rFonts w:ascii="Ebrima" w:hAnsi="Ebrima" w:cs="Calibri Light"/>
                <w:b/>
                <w:bCs/>
                <w:sz w:val="24"/>
                <w:szCs w:val="24"/>
              </w:rPr>
            </w:pPr>
            <w:r w:rsidRPr="00B23FE1">
              <w:rPr>
                <w:rFonts w:ascii="Ebrima" w:hAnsi="Ebrima" w:cs="Calibri Light"/>
                <w:b/>
                <w:bCs/>
                <w:sz w:val="24"/>
                <w:szCs w:val="24"/>
              </w:rPr>
              <w:t>Pozostałe</w:t>
            </w:r>
          </w:p>
        </w:tc>
        <w:tc>
          <w:tcPr>
            <w:tcW w:w="1438" w:type="dxa"/>
            <w:vAlign w:val="center"/>
          </w:tcPr>
          <w:p w14:paraId="5A6462D3" w14:textId="77777777" w:rsidR="00B23FE1" w:rsidRDefault="00B23FE1" w:rsidP="00B23FE1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143" w:type="dxa"/>
          </w:tcPr>
          <w:p w14:paraId="58301423" w14:textId="77777777" w:rsidR="00B23FE1" w:rsidRPr="000D1555" w:rsidRDefault="00B23FE1" w:rsidP="00B23FE1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5077B05D" w14:textId="77777777" w:rsidTr="003F3354">
        <w:tc>
          <w:tcPr>
            <w:tcW w:w="553" w:type="dxa"/>
          </w:tcPr>
          <w:p w14:paraId="542816DD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21020A22" w14:textId="77777777" w:rsidR="00153325" w:rsidRPr="000D1555" w:rsidRDefault="00153325" w:rsidP="00153325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Instrukcja w języku polskim, papierowa i elektroniczna</w:t>
            </w:r>
          </w:p>
        </w:tc>
        <w:tc>
          <w:tcPr>
            <w:tcW w:w="1438" w:type="dxa"/>
            <w:vAlign w:val="center"/>
          </w:tcPr>
          <w:p w14:paraId="664B78C4" w14:textId="77777777" w:rsidR="00153325" w:rsidRPr="000D1555" w:rsidRDefault="00153325" w:rsidP="00153325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4143" w:type="dxa"/>
          </w:tcPr>
          <w:p w14:paraId="7864DCCE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389611F0" w14:textId="77777777" w:rsidTr="003F3354">
        <w:tc>
          <w:tcPr>
            <w:tcW w:w="553" w:type="dxa"/>
          </w:tcPr>
          <w:p w14:paraId="1AB5BE6C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4956F885" w14:textId="18170D11" w:rsidR="00153325" w:rsidRPr="000D1555" w:rsidRDefault="00153325" w:rsidP="00153325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 xml:space="preserve">Gwarancja min. 24 miesiące na </w:t>
            </w:r>
            <w:r w:rsidR="00E859C8">
              <w:rPr>
                <w:rFonts w:ascii="Ebrima" w:hAnsi="Ebrima"/>
                <w:sz w:val="24"/>
                <w:szCs w:val="24"/>
                <w:lang w:eastAsia="pl-PL"/>
              </w:rPr>
              <w:t>pompy</w:t>
            </w:r>
          </w:p>
        </w:tc>
        <w:tc>
          <w:tcPr>
            <w:tcW w:w="1438" w:type="dxa"/>
            <w:vAlign w:val="center"/>
          </w:tcPr>
          <w:p w14:paraId="2888E481" w14:textId="77777777" w:rsidR="00153325" w:rsidRPr="000D1555" w:rsidRDefault="00153325" w:rsidP="00153325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26B2E8B4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  <w:tr w:rsidR="00153325" w:rsidRPr="000D1555" w14:paraId="562A801E" w14:textId="77777777" w:rsidTr="003F3354">
        <w:tc>
          <w:tcPr>
            <w:tcW w:w="553" w:type="dxa"/>
          </w:tcPr>
          <w:p w14:paraId="703B0824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  <w:tc>
          <w:tcPr>
            <w:tcW w:w="4060" w:type="dxa"/>
          </w:tcPr>
          <w:p w14:paraId="23B432C2" w14:textId="77777777" w:rsidR="00153325" w:rsidRPr="000D1555" w:rsidRDefault="00153325" w:rsidP="00153325">
            <w:pPr>
              <w:spacing w:after="0" w:line="240" w:lineRule="auto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Gwarancja min. 6 miesięcy na akcesoria (z wyłączeniem uszkodzeń mechanicznych). Termin usunięcia wad w okresie gwarancji 7 dni roboczych.</w:t>
            </w:r>
          </w:p>
        </w:tc>
        <w:tc>
          <w:tcPr>
            <w:tcW w:w="1438" w:type="dxa"/>
            <w:vAlign w:val="center"/>
          </w:tcPr>
          <w:p w14:paraId="530C02AF" w14:textId="77777777" w:rsidR="00153325" w:rsidRPr="000D1555" w:rsidRDefault="00153325" w:rsidP="00153325">
            <w:pPr>
              <w:spacing w:after="0"/>
              <w:jc w:val="center"/>
              <w:rPr>
                <w:rFonts w:ascii="Ebrima" w:hAnsi="Ebrima"/>
                <w:sz w:val="24"/>
                <w:szCs w:val="24"/>
                <w:lang w:eastAsia="pl-PL"/>
              </w:rPr>
            </w:pPr>
            <w:r w:rsidRPr="000D1555">
              <w:rPr>
                <w:rFonts w:ascii="Ebrima" w:hAnsi="Ebrima"/>
                <w:sz w:val="24"/>
                <w:szCs w:val="24"/>
                <w:lang w:eastAsia="pl-PL"/>
              </w:rPr>
              <w:t>Tak, podać</w:t>
            </w:r>
          </w:p>
        </w:tc>
        <w:tc>
          <w:tcPr>
            <w:tcW w:w="4143" w:type="dxa"/>
          </w:tcPr>
          <w:p w14:paraId="0ECFD4FC" w14:textId="77777777" w:rsidR="00153325" w:rsidRPr="000D1555" w:rsidRDefault="00153325" w:rsidP="00153325">
            <w:pPr>
              <w:spacing w:after="0"/>
              <w:rPr>
                <w:rFonts w:ascii="Ebrima" w:hAnsi="Ebrima"/>
                <w:sz w:val="24"/>
                <w:szCs w:val="24"/>
                <w:lang w:eastAsia="pl-PL"/>
              </w:rPr>
            </w:pPr>
          </w:p>
        </w:tc>
      </w:tr>
    </w:tbl>
    <w:p w14:paraId="61DDE0B2" w14:textId="77777777" w:rsidR="00C854A6" w:rsidRPr="000D1555" w:rsidRDefault="00C854A6" w:rsidP="00A82C73">
      <w:pPr>
        <w:rPr>
          <w:rFonts w:ascii="Ebrima" w:hAnsi="Ebrima"/>
          <w:sz w:val="24"/>
          <w:szCs w:val="24"/>
          <w:lang w:eastAsia="pl-PL"/>
        </w:rPr>
      </w:pPr>
    </w:p>
    <w:sectPr w:rsidR="00C854A6" w:rsidRPr="000D1555" w:rsidSect="00DD5499">
      <w:headerReference w:type="default" r:id="rId7"/>
      <w:footerReference w:type="default" r:id="rId8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2A490" w14:textId="77777777" w:rsidR="003A77F3" w:rsidRPr="000D1555" w:rsidRDefault="003A77F3" w:rsidP="00DD5499">
      <w:pPr>
        <w:spacing w:after="0" w:line="240" w:lineRule="auto"/>
      </w:pPr>
      <w:r w:rsidRPr="000D1555">
        <w:separator/>
      </w:r>
    </w:p>
  </w:endnote>
  <w:endnote w:type="continuationSeparator" w:id="0">
    <w:p w14:paraId="437BF709" w14:textId="77777777" w:rsidR="003A77F3" w:rsidRPr="000D1555" w:rsidRDefault="003A77F3" w:rsidP="00DD5499">
      <w:pPr>
        <w:spacing w:after="0" w:line="240" w:lineRule="auto"/>
      </w:pPr>
      <w:r w:rsidRPr="000D1555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Ebrima" w:hAnsi="Ebrima"/>
        <w:sz w:val="14"/>
        <w:szCs w:val="14"/>
      </w:rPr>
      <w:id w:val="-1119833381"/>
      <w:docPartObj>
        <w:docPartGallery w:val="Page Numbers (Bottom of Page)"/>
        <w:docPartUnique/>
      </w:docPartObj>
    </w:sdtPr>
    <w:sdtContent>
      <w:sdt>
        <w:sdtPr>
          <w:rPr>
            <w:rFonts w:ascii="Ebrima" w:hAnsi="Ebrima"/>
            <w:sz w:val="14"/>
            <w:szCs w:val="14"/>
          </w:rPr>
          <w:id w:val="1728636285"/>
          <w:docPartObj>
            <w:docPartGallery w:val="Page Numbers (Top of Page)"/>
            <w:docPartUnique/>
          </w:docPartObj>
        </w:sdtPr>
        <w:sdtContent>
          <w:p w14:paraId="540FE3CC" w14:textId="049B8DEF" w:rsidR="00EA7EE5" w:rsidRPr="000D1555" w:rsidRDefault="00EA7EE5">
            <w:pPr>
              <w:pStyle w:val="Stopka"/>
              <w:jc w:val="center"/>
              <w:rPr>
                <w:rFonts w:ascii="Ebrima" w:hAnsi="Ebrima"/>
                <w:sz w:val="14"/>
                <w:szCs w:val="14"/>
              </w:rPr>
            </w:pPr>
            <w:r w:rsidRPr="000D1555">
              <w:rPr>
                <w:rFonts w:ascii="Ebrima" w:hAnsi="Ebrima"/>
                <w:sz w:val="14"/>
                <w:szCs w:val="14"/>
              </w:rPr>
              <w:t xml:space="preserve">Strona </w:t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fldChar w:fldCharType="begin"/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instrText>PAGE</w:instrText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fldChar w:fldCharType="separate"/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t>2</w:t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fldChar w:fldCharType="end"/>
            </w:r>
            <w:r w:rsidRPr="000D1555">
              <w:rPr>
                <w:rFonts w:ascii="Ebrima" w:hAnsi="Ebrima"/>
                <w:sz w:val="14"/>
                <w:szCs w:val="14"/>
              </w:rPr>
              <w:t xml:space="preserve"> z </w:t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fldChar w:fldCharType="begin"/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instrText>NUMPAGES</w:instrText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fldChar w:fldCharType="separate"/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t>2</w:t>
            </w:r>
            <w:r w:rsidRPr="000D1555">
              <w:rPr>
                <w:rFonts w:ascii="Ebrima" w:hAnsi="Ebrima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  <w:p w14:paraId="5A9630AA" w14:textId="77777777" w:rsidR="00EA7EE5" w:rsidRPr="000D1555" w:rsidRDefault="00EA7EE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7A00A1" w14:textId="77777777" w:rsidR="003A77F3" w:rsidRPr="000D1555" w:rsidRDefault="003A77F3" w:rsidP="00DD5499">
      <w:pPr>
        <w:spacing w:after="0" w:line="240" w:lineRule="auto"/>
      </w:pPr>
      <w:r w:rsidRPr="000D1555">
        <w:separator/>
      </w:r>
    </w:p>
  </w:footnote>
  <w:footnote w:type="continuationSeparator" w:id="0">
    <w:p w14:paraId="6F41EBA1" w14:textId="77777777" w:rsidR="003A77F3" w:rsidRPr="000D1555" w:rsidRDefault="003A77F3" w:rsidP="00DD5499">
      <w:pPr>
        <w:spacing w:after="0" w:line="240" w:lineRule="auto"/>
      </w:pPr>
      <w:r w:rsidRPr="000D1555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647C4" w14:textId="17563778" w:rsidR="00DD5499" w:rsidRPr="000D1555" w:rsidRDefault="005C24C7">
    <w:pPr>
      <w:pStyle w:val="Nagwek"/>
    </w:pPr>
    <w:r w:rsidRPr="000D1555">
      <w:rPr>
        <w:noProof/>
        <w:lang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158AB"/>
    <w:rsid w:val="00040BCE"/>
    <w:rsid w:val="00046A6A"/>
    <w:rsid w:val="000715D3"/>
    <w:rsid w:val="0008501E"/>
    <w:rsid w:val="000B73A7"/>
    <w:rsid w:val="000D1555"/>
    <w:rsid w:val="000E1E9A"/>
    <w:rsid w:val="000E556C"/>
    <w:rsid w:val="00153325"/>
    <w:rsid w:val="00173DC4"/>
    <w:rsid w:val="00192C4B"/>
    <w:rsid w:val="001A469C"/>
    <w:rsid w:val="00287980"/>
    <w:rsid w:val="002C42EB"/>
    <w:rsid w:val="002E4049"/>
    <w:rsid w:val="00392358"/>
    <w:rsid w:val="003A77F3"/>
    <w:rsid w:val="003B495C"/>
    <w:rsid w:val="003C5629"/>
    <w:rsid w:val="003E1843"/>
    <w:rsid w:val="003E31E6"/>
    <w:rsid w:val="003F0CFD"/>
    <w:rsid w:val="00401079"/>
    <w:rsid w:val="00433187"/>
    <w:rsid w:val="00433BE1"/>
    <w:rsid w:val="00444647"/>
    <w:rsid w:val="0045161B"/>
    <w:rsid w:val="004758A1"/>
    <w:rsid w:val="004B4922"/>
    <w:rsid w:val="00570561"/>
    <w:rsid w:val="00591DC1"/>
    <w:rsid w:val="00597B8F"/>
    <w:rsid w:val="00597DF6"/>
    <w:rsid w:val="005C24C7"/>
    <w:rsid w:val="006404DA"/>
    <w:rsid w:val="006F16C8"/>
    <w:rsid w:val="006F51A4"/>
    <w:rsid w:val="007224F3"/>
    <w:rsid w:val="00734E92"/>
    <w:rsid w:val="00767635"/>
    <w:rsid w:val="007977C1"/>
    <w:rsid w:val="007A4F93"/>
    <w:rsid w:val="007C3C85"/>
    <w:rsid w:val="007C6390"/>
    <w:rsid w:val="007E1DDF"/>
    <w:rsid w:val="007E69AF"/>
    <w:rsid w:val="00836186"/>
    <w:rsid w:val="008458E2"/>
    <w:rsid w:val="008916AE"/>
    <w:rsid w:val="008954BB"/>
    <w:rsid w:val="009735D5"/>
    <w:rsid w:val="0098215F"/>
    <w:rsid w:val="00996AF1"/>
    <w:rsid w:val="009A4BFB"/>
    <w:rsid w:val="009F3EF0"/>
    <w:rsid w:val="00A3332F"/>
    <w:rsid w:val="00A77AFF"/>
    <w:rsid w:val="00A82C73"/>
    <w:rsid w:val="00A925A9"/>
    <w:rsid w:val="00AB7E06"/>
    <w:rsid w:val="00AB7FC0"/>
    <w:rsid w:val="00AC7425"/>
    <w:rsid w:val="00AD7879"/>
    <w:rsid w:val="00B23FE1"/>
    <w:rsid w:val="00B83E29"/>
    <w:rsid w:val="00BD1497"/>
    <w:rsid w:val="00BD5653"/>
    <w:rsid w:val="00C22E85"/>
    <w:rsid w:val="00C55BF4"/>
    <w:rsid w:val="00C56AED"/>
    <w:rsid w:val="00C77D6D"/>
    <w:rsid w:val="00C854A6"/>
    <w:rsid w:val="00C95023"/>
    <w:rsid w:val="00CB472B"/>
    <w:rsid w:val="00CD5AD8"/>
    <w:rsid w:val="00CD6511"/>
    <w:rsid w:val="00CE560A"/>
    <w:rsid w:val="00D62569"/>
    <w:rsid w:val="00D644E3"/>
    <w:rsid w:val="00D651F0"/>
    <w:rsid w:val="00D81A27"/>
    <w:rsid w:val="00D974FF"/>
    <w:rsid w:val="00DD5499"/>
    <w:rsid w:val="00E03E44"/>
    <w:rsid w:val="00E15CFC"/>
    <w:rsid w:val="00E20D39"/>
    <w:rsid w:val="00E51C19"/>
    <w:rsid w:val="00E66591"/>
    <w:rsid w:val="00E70F48"/>
    <w:rsid w:val="00E859C8"/>
    <w:rsid w:val="00EA7EE5"/>
    <w:rsid w:val="00EC5ED4"/>
    <w:rsid w:val="00ED294A"/>
    <w:rsid w:val="00ED3590"/>
    <w:rsid w:val="00ED6907"/>
    <w:rsid w:val="00EF4ABF"/>
    <w:rsid w:val="00F467AE"/>
    <w:rsid w:val="00F507B4"/>
    <w:rsid w:val="00FB34F7"/>
    <w:rsid w:val="00FB4080"/>
    <w:rsid w:val="00FE5BE5"/>
    <w:rsid w:val="00FF7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table" w:styleId="Tabela-Siatka">
    <w:name w:val="Table Grid"/>
    <w:basedOn w:val="Standardowy"/>
    <w:uiPriority w:val="39"/>
    <w:rsid w:val="00040B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55BF4"/>
    <w:pPr>
      <w:suppressAutoHyphens/>
      <w:spacing w:after="0" w:line="240" w:lineRule="auto"/>
    </w:pPr>
    <w:rPr>
      <w:rFonts w:ascii="Times New Roman" w:eastAsia="Calibri" w:hAnsi="Times New Roman" w:cs="Times New Roman"/>
      <w:color w:val="000000"/>
      <w:kern w:val="1"/>
      <w:sz w:val="24"/>
      <w:szCs w:val="24"/>
      <w:lang w:val="pl-PL" w:eastAsia="pl-PL"/>
    </w:rPr>
  </w:style>
  <w:style w:type="paragraph" w:customStyle="1" w:styleId="Akapitzlist1">
    <w:name w:val="Akapit z listą1"/>
    <w:basedOn w:val="Normalny"/>
    <w:rsid w:val="00173DC4"/>
    <w:pPr>
      <w:spacing w:after="200"/>
      <w:ind w:left="720"/>
    </w:pPr>
    <w:rPr>
      <w:rFonts w:ascii="Calibri" w:hAnsi="Calibri" w:cs="Times New Roman"/>
      <w:color w:val="auto"/>
      <w:kern w:val="0"/>
      <w:sz w:val="22"/>
      <w:szCs w:val="22"/>
      <w:lang w:eastAsia="en-US"/>
      <w14:ligatures w14:val="none"/>
    </w:rPr>
  </w:style>
  <w:style w:type="paragraph" w:customStyle="1" w:styleId="Standard">
    <w:name w:val="Standard"/>
    <w:rsid w:val="00153325"/>
    <w:pPr>
      <w:suppressAutoHyphens/>
      <w:spacing w:after="0" w:line="240" w:lineRule="auto"/>
      <w:textAlignment w:val="baseline"/>
    </w:pPr>
    <w:rPr>
      <w:rFonts w:ascii="Times New Roman" w:hAnsi="Times New Roman" w:cs="Times New Roman"/>
      <w:kern w:val="2"/>
      <w:sz w:val="24"/>
      <w:szCs w:val="24"/>
      <w:lang w:val="pl-PL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A773ED-F0F8-4CA5-BE84-0BA9B81CD0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729</TotalTime>
  <Pages>3</Pages>
  <Words>492</Words>
  <Characters>2958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Katarzyna Bębnowicz</cp:lastModifiedBy>
  <cp:revision>26</cp:revision>
  <cp:lastPrinted>2026-04-09T09:10:00Z</cp:lastPrinted>
  <dcterms:created xsi:type="dcterms:W3CDTF">2026-03-24T09:15:00Z</dcterms:created>
  <dcterms:modified xsi:type="dcterms:W3CDTF">2026-04-30T07:54:00Z</dcterms:modified>
</cp:coreProperties>
</file>