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D0E9E" w14:textId="7562E646" w:rsidR="004E0871" w:rsidRDefault="004E0871" w:rsidP="004E0871">
      <w:pPr>
        <w:pStyle w:val="Tekstpodstawowy"/>
        <w:jc w:val="right"/>
        <w:rPr>
          <w:rFonts w:ascii="Arial" w:hAnsi="Arial" w:cs="Arial"/>
          <w:b/>
          <w:sz w:val="20"/>
        </w:rPr>
      </w:pPr>
      <w:bookmarkStart w:id="0" w:name="bookmark0"/>
      <w:bookmarkStart w:id="1" w:name="bookmark1"/>
      <w:bookmarkStart w:id="2" w:name="bookmark2"/>
      <w:r w:rsidRPr="005B6CBC">
        <w:rPr>
          <w:rFonts w:ascii="Arial" w:hAnsi="Arial" w:cs="Arial"/>
          <w:b/>
          <w:sz w:val="20"/>
        </w:rPr>
        <w:t xml:space="preserve">Załącznik </w:t>
      </w:r>
      <w:r>
        <w:rPr>
          <w:rFonts w:ascii="Arial" w:hAnsi="Arial" w:cs="Arial"/>
          <w:b/>
          <w:sz w:val="20"/>
        </w:rPr>
        <w:t>2</w:t>
      </w:r>
    </w:p>
    <w:p w14:paraId="6EE66C28" w14:textId="77777777" w:rsidR="004E0871" w:rsidRDefault="004E0871" w:rsidP="004E0871">
      <w:pPr>
        <w:pStyle w:val="Tekstpodstawowy"/>
        <w:jc w:val="left"/>
        <w:rPr>
          <w:rFonts w:ascii="Arial" w:hAnsi="Arial" w:cs="Arial"/>
          <w:b/>
          <w:sz w:val="20"/>
        </w:rPr>
      </w:pPr>
    </w:p>
    <w:p w14:paraId="18D0338B" w14:textId="77777777" w:rsidR="004E0871" w:rsidRPr="00AC317B" w:rsidRDefault="004E0871" w:rsidP="004E0871">
      <w:pPr>
        <w:suppressAutoHyphens/>
        <w:ind w:left="6663"/>
        <w:rPr>
          <w:rFonts w:ascii="Arial" w:hAnsi="Arial" w:cs="Arial"/>
          <w:b/>
          <w:u w:val="single"/>
        </w:rPr>
      </w:pPr>
      <w:r w:rsidRPr="00AC317B">
        <w:rPr>
          <w:rFonts w:ascii="Arial" w:hAnsi="Arial" w:cs="Arial"/>
          <w:b/>
          <w:u w:val="single"/>
        </w:rPr>
        <w:t>ZAMAWIAJĄCY</w:t>
      </w:r>
    </w:p>
    <w:p w14:paraId="06561C76" w14:textId="77777777" w:rsidR="004E0871" w:rsidRPr="0077073A" w:rsidRDefault="004E0871" w:rsidP="004E0871">
      <w:pPr>
        <w:ind w:left="6663"/>
        <w:rPr>
          <w:rFonts w:ascii="Arial" w:hAnsi="Arial" w:cs="Arial"/>
          <w:b/>
        </w:rPr>
      </w:pPr>
      <w:r w:rsidRPr="0077073A">
        <w:rPr>
          <w:rFonts w:ascii="Arial" w:hAnsi="Arial" w:cs="Arial"/>
          <w:b/>
        </w:rPr>
        <w:t>Powiat Tarnogórski</w:t>
      </w:r>
    </w:p>
    <w:p w14:paraId="308EA0DA" w14:textId="77777777" w:rsidR="004E0871" w:rsidRDefault="004E0871" w:rsidP="004E0871">
      <w:pPr>
        <w:pStyle w:val="tyt"/>
        <w:keepNext w:val="0"/>
        <w:widowControl w:val="0"/>
        <w:spacing w:before="0" w:after="0"/>
        <w:ind w:left="6663"/>
        <w:jc w:val="left"/>
        <w:rPr>
          <w:rFonts w:ascii="Arial" w:hAnsi="Arial" w:cs="Arial"/>
          <w:bCs w:val="0"/>
          <w:sz w:val="20"/>
          <w:szCs w:val="20"/>
          <w:lang w:eastAsia="pl-PL"/>
        </w:rPr>
      </w:pPr>
      <w:r w:rsidRPr="00A90CE1">
        <w:rPr>
          <w:rFonts w:ascii="Arial" w:hAnsi="Arial" w:cs="Arial"/>
          <w:bCs w:val="0"/>
          <w:sz w:val="20"/>
          <w:szCs w:val="20"/>
          <w:lang w:eastAsia="pl-PL"/>
        </w:rPr>
        <w:t>ul. Karłuszowiec 5</w:t>
      </w:r>
    </w:p>
    <w:p w14:paraId="6ABD97B2" w14:textId="77777777" w:rsidR="004E0871" w:rsidRPr="007B1511" w:rsidRDefault="004E0871" w:rsidP="004E0871">
      <w:pPr>
        <w:pStyle w:val="tyt"/>
        <w:keepNext w:val="0"/>
        <w:widowControl w:val="0"/>
        <w:spacing w:before="0" w:after="0"/>
        <w:ind w:left="6663"/>
        <w:jc w:val="left"/>
        <w:rPr>
          <w:rFonts w:ascii="Arial" w:hAnsi="Arial" w:cs="Arial"/>
          <w:bCs w:val="0"/>
          <w:sz w:val="20"/>
          <w:szCs w:val="20"/>
          <w:lang w:eastAsia="pl-PL"/>
        </w:rPr>
      </w:pPr>
      <w:r w:rsidRPr="0077073A">
        <w:rPr>
          <w:rFonts w:ascii="Arial" w:hAnsi="Arial" w:cs="Arial"/>
          <w:bCs w:val="0"/>
          <w:sz w:val="20"/>
          <w:szCs w:val="20"/>
          <w:lang w:eastAsia="pl-PL"/>
        </w:rPr>
        <w:t>42 – 600 Tarnowskie</w:t>
      </w:r>
    </w:p>
    <w:p w14:paraId="5EA56FC0" w14:textId="77777777" w:rsidR="004E0871" w:rsidRDefault="004E0871">
      <w:pPr>
        <w:pStyle w:val="Nagwek10"/>
        <w:keepNext/>
        <w:keepLines/>
      </w:pPr>
    </w:p>
    <w:p w14:paraId="49962501" w14:textId="6C323EF0" w:rsidR="00D95F56" w:rsidRDefault="00000000">
      <w:pPr>
        <w:pStyle w:val="Nagwek10"/>
        <w:keepNext/>
        <w:keepLines/>
      </w:pPr>
      <w:r>
        <w:t>Program Funkcjonalno-Użytkowy</w:t>
      </w:r>
      <w:bookmarkEnd w:id="0"/>
      <w:bookmarkEnd w:id="1"/>
      <w:bookmarkEnd w:id="2"/>
    </w:p>
    <w:p w14:paraId="20167D91" w14:textId="77777777" w:rsidR="00D95F56" w:rsidRDefault="00000000">
      <w:pPr>
        <w:pStyle w:val="Teksttreci0"/>
        <w:spacing w:after="160"/>
      </w:pPr>
      <w:r>
        <w:t>Nazwa zamówienia:</w:t>
      </w:r>
    </w:p>
    <w:p w14:paraId="19DBF43A" w14:textId="3C729361" w:rsidR="00D95F56" w:rsidRDefault="00000000">
      <w:pPr>
        <w:pStyle w:val="Nagwek20"/>
        <w:keepNext/>
        <w:keepLines/>
      </w:pPr>
      <w:bookmarkStart w:id="3" w:name="bookmark3"/>
      <w:bookmarkStart w:id="4" w:name="bookmark4"/>
      <w:bookmarkStart w:id="5" w:name="bookmark5"/>
      <w:r>
        <w:t>„</w:t>
      </w:r>
      <w:r w:rsidR="00896015">
        <w:rPr>
          <w:rFonts w:ascii="Arial" w:hAnsi="Arial" w:cs="Arial"/>
          <w:sz w:val="28"/>
          <w:szCs w:val="28"/>
        </w:rPr>
        <w:t>Modernizacja przejść dla pieszych na drogach powiatowych</w:t>
      </w:r>
      <w:r>
        <w:t>”</w:t>
      </w:r>
      <w:bookmarkEnd w:id="3"/>
      <w:bookmarkEnd w:id="4"/>
      <w:bookmarkEnd w:id="5"/>
    </w:p>
    <w:p w14:paraId="263512AA" w14:textId="77D4522A" w:rsidR="00D95F56" w:rsidRDefault="00000000">
      <w:pPr>
        <w:pStyle w:val="Teksttreci0"/>
        <w:spacing w:after="160"/>
      </w:pPr>
      <w:r>
        <w:t>Lokalizacja inwestycji: województwo: śląskie, powiat: tarnogórski</w:t>
      </w:r>
      <w:r w:rsidR="00896015">
        <w:t>.</w:t>
      </w:r>
    </w:p>
    <w:p w14:paraId="5D19C312" w14:textId="77777777" w:rsidR="00D95F56" w:rsidRDefault="00000000">
      <w:pPr>
        <w:pStyle w:val="Teksttreci0"/>
        <w:spacing w:after="160"/>
      </w:pPr>
      <w:r>
        <w:t>Nazwy i kody CPV:</w:t>
      </w:r>
    </w:p>
    <w:p w14:paraId="405D7609" w14:textId="77777777" w:rsidR="00D95F56" w:rsidRDefault="00000000">
      <w:pPr>
        <w:pStyle w:val="Teksttreci0"/>
        <w:spacing w:after="160"/>
        <w:ind w:firstLine="720"/>
        <w:jc w:val="both"/>
      </w:pPr>
      <w:r>
        <w:t>71200000-0 Usługi architektoniczne i podobne</w:t>
      </w:r>
    </w:p>
    <w:p w14:paraId="5C8611B5" w14:textId="77777777" w:rsidR="00D95F56" w:rsidRDefault="00000000">
      <w:pPr>
        <w:pStyle w:val="Teksttreci0"/>
        <w:spacing w:after="160"/>
        <w:ind w:firstLine="720"/>
        <w:jc w:val="both"/>
      </w:pPr>
      <w:r>
        <w:t>45000000-7 Roboty budowlane</w:t>
      </w:r>
    </w:p>
    <w:p w14:paraId="1E622FD0" w14:textId="77777777" w:rsidR="00D95F56" w:rsidRDefault="00000000">
      <w:pPr>
        <w:pStyle w:val="Teksttreci0"/>
        <w:spacing w:after="160"/>
        <w:ind w:firstLine="720"/>
        <w:jc w:val="both"/>
      </w:pPr>
      <w:r>
        <w:t>45100000-8 Przygotowanie terenu pod budowę</w:t>
      </w:r>
    </w:p>
    <w:p w14:paraId="37D0F6FC" w14:textId="77777777" w:rsidR="00D95F56" w:rsidRDefault="00000000">
      <w:pPr>
        <w:pStyle w:val="Teksttreci0"/>
        <w:spacing w:after="160"/>
        <w:ind w:left="720"/>
        <w:jc w:val="both"/>
      </w:pPr>
      <w:r>
        <w:t>45230000-8 Roboty budowlane w zakresie budowy rurociągów, ciągów komunikacyjnych i linii energetycznych, autostrad, dróg, lotnisk i kolei; wyrównanie terenu</w:t>
      </w:r>
    </w:p>
    <w:p w14:paraId="669FF2C4" w14:textId="77777777" w:rsidR="00D95F56" w:rsidRDefault="00000000">
      <w:pPr>
        <w:pStyle w:val="Teksttreci0"/>
        <w:spacing w:after="160"/>
        <w:ind w:firstLine="720"/>
        <w:jc w:val="both"/>
      </w:pPr>
      <w:r>
        <w:t>45316000-5 Instalowanie systemów oświetleniowych i sygnalizacyjnych</w:t>
      </w:r>
    </w:p>
    <w:p w14:paraId="21314583" w14:textId="77777777" w:rsidR="00D95F56" w:rsidRDefault="00000000">
      <w:pPr>
        <w:pStyle w:val="Teksttreci0"/>
        <w:spacing w:after="160"/>
        <w:ind w:firstLine="720"/>
        <w:jc w:val="both"/>
      </w:pPr>
      <w:r>
        <w:t>45311100-1 Roboty w zakresie okablowania elektrycznego,</w:t>
      </w:r>
    </w:p>
    <w:p w14:paraId="7A44732D" w14:textId="77777777" w:rsidR="00D95F56" w:rsidRDefault="00000000">
      <w:pPr>
        <w:pStyle w:val="Teksttreci0"/>
        <w:spacing w:after="160"/>
        <w:ind w:firstLine="720"/>
        <w:jc w:val="both"/>
      </w:pPr>
      <w:r>
        <w:t>31000000-6 Maszyny, aparatura, urządzenia i wyroby elektryczne; oświetlenie</w:t>
      </w:r>
    </w:p>
    <w:p w14:paraId="2F037538" w14:textId="77777777" w:rsidR="00D95F56" w:rsidRDefault="00000000">
      <w:pPr>
        <w:pStyle w:val="Teksttreci0"/>
        <w:spacing w:after="620"/>
        <w:ind w:firstLine="720"/>
        <w:jc w:val="both"/>
      </w:pPr>
      <w:r>
        <w:t>45233290-8 Instalowanie znaków drogowych</w:t>
      </w:r>
    </w:p>
    <w:p w14:paraId="32B4A02A" w14:textId="77777777" w:rsidR="00D95F56" w:rsidRDefault="00000000">
      <w:pPr>
        <w:pStyle w:val="Teksttreci0"/>
        <w:spacing w:after="160"/>
      </w:pPr>
      <w:r>
        <w:t>Nazwa i adres zamawiającego:</w:t>
      </w:r>
    </w:p>
    <w:p w14:paraId="50161D0A" w14:textId="27610F78" w:rsidR="00D95F56" w:rsidRDefault="00000000" w:rsidP="00896015">
      <w:pPr>
        <w:pStyle w:val="Teksttreci0"/>
      </w:pPr>
      <w:r w:rsidRPr="00F11FA6">
        <w:t>Powiat Tarnogórski ul. Karłuszowiec 5, 42-600 Tarnowskie Góry</w:t>
      </w:r>
      <w:r>
        <w:t xml:space="preserve"> </w:t>
      </w:r>
    </w:p>
    <w:p w14:paraId="48F24D24" w14:textId="77777777" w:rsidR="00896015" w:rsidRDefault="00896015" w:rsidP="00896015">
      <w:pPr>
        <w:pStyle w:val="Teksttreci0"/>
      </w:pPr>
    </w:p>
    <w:p w14:paraId="410250B8" w14:textId="77777777" w:rsidR="00896015" w:rsidRDefault="00896015" w:rsidP="00896015">
      <w:pPr>
        <w:pStyle w:val="Teksttreci0"/>
      </w:pPr>
    </w:p>
    <w:p w14:paraId="65F63751" w14:textId="77777777" w:rsidR="00896015" w:rsidRDefault="00896015" w:rsidP="00896015">
      <w:pPr>
        <w:pStyle w:val="Teksttreci0"/>
      </w:pPr>
    </w:p>
    <w:p w14:paraId="0A42B0BC" w14:textId="77777777" w:rsidR="00896015" w:rsidRDefault="00896015" w:rsidP="00896015">
      <w:pPr>
        <w:pStyle w:val="Teksttreci0"/>
      </w:pPr>
    </w:p>
    <w:p w14:paraId="34AAF8B5" w14:textId="77777777" w:rsidR="00896015" w:rsidRDefault="00896015" w:rsidP="00896015">
      <w:pPr>
        <w:pStyle w:val="Teksttreci0"/>
      </w:pPr>
    </w:p>
    <w:p w14:paraId="363A6869" w14:textId="77777777" w:rsidR="004E0871" w:rsidRDefault="004E0871" w:rsidP="00896015">
      <w:pPr>
        <w:pStyle w:val="Teksttreci0"/>
      </w:pPr>
    </w:p>
    <w:p w14:paraId="016CD77C" w14:textId="77777777" w:rsidR="00896015" w:rsidRDefault="00896015" w:rsidP="00896015">
      <w:pPr>
        <w:pStyle w:val="Teksttreci0"/>
      </w:pPr>
    </w:p>
    <w:p w14:paraId="7A0DB7FE" w14:textId="77777777" w:rsidR="00896015" w:rsidRDefault="00896015" w:rsidP="00896015">
      <w:pPr>
        <w:pStyle w:val="Teksttreci0"/>
      </w:pPr>
    </w:p>
    <w:p w14:paraId="0B901FAA" w14:textId="77777777" w:rsidR="00896015" w:rsidRDefault="00896015" w:rsidP="00896015">
      <w:pPr>
        <w:pStyle w:val="Teksttreci0"/>
      </w:pPr>
    </w:p>
    <w:p w14:paraId="3F4E783A" w14:textId="77777777" w:rsidR="00896015" w:rsidRDefault="00896015" w:rsidP="00896015">
      <w:pPr>
        <w:pStyle w:val="Teksttreci0"/>
      </w:pPr>
    </w:p>
    <w:p w14:paraId="7B64FB92" w14:textId="77777777" w:rsidR="00D95F56" w:rsidRDefault="00000000">
      <w:pPr>
        <w:pStyle w:val="Teksttreci0"/>
        <w:spacing w:line="240" w:lineRule="auto"/>
      </w:pPr>
      <w:r>
        <w:t>Opracował:</w:t>
      </w:r>
    </w:p>
    <w:p w14:paraId="6C14024D" w14:textId="6B58768F" w:rsidR="00D95F56" w:rsidRDefault="00896015">
      <w:pPr>
        <w:pStyle w:val="Teksttreci0"/>
        <w:spacing w:after="160" w:line="240" w:lineRule="auto"/>
      </w:pPr>
      <w:r>
        <w:t>Krzysztof Siwy</w:t>
      </w:r>
    </w:p>
    <w:p w14:paraId="56A94453" w14:textId="77777777" w:rsidR="00D95F56" w:rsidRDefault="00000000" w:rsidP="00541F57">
      <w:pPr>
        <w:pStyle w:val="Teksttreci0"/>
        <w:spacing w:after="200" w:line="240" w:lineRule="auto"/>
      </w:pPr>
      <w:r>
        <w:t>Spis zawartości:</w:t>
      </w:r>
    </w:p>
    <w:p w14:paraId="36AF03D6" w14:textId="77777777" w:rsidR="00D95F56" w:rsidRDefault="00000000" w:rsidP="00541F57">
      <w:pPr>
        <w:pStyle w:val="Nagwek30"/>
        <w:keepNext/>
        <w:keepLines/>
        <w:numPr>
          <w:ilvl w:val="0"/>
          <w:numId w:val="1"/>
        </w:numPr>
        <w:tabs>
          <w:tab w:val="left" w:pos="373"/>
        </w:tabs>
        <w:spacing w:line="240" w:lineRule="auto"/>
      </w:pPr>
      <w:bookmarkStart w:id="6" w:name="bookmark8"/>
      <w:bookmarkStart w:id="7" w:name="bookmark6"/>
      <w:bookmarkStart w:id="8" w:name="bookmark7"/>
      <w:bookmarkStart w:id="9" w:name="bookmark9"/>
      <w:bookmarkEnd w:id="6"/>
      <w:r>
        <w:lastRenderedPageBreak/>
        <w:t>CZĘŚĆ OPISOWA</w:t>
      </w:r>
      <w:bookmarkEnd w:id="7"/>
      <w:bookmarkEnd w:id="8"/>
      <w:bookmarkEnd w:id="9"/>
    </w:p>
    <w:p w14:paraId="733300DB" w14:textId="77777777" w:rsidR="00D95F56" w:rsidRDefault="00000000" w:rsidP="00541F57">
      <w:pPr>
        <w:pStyle w:val="Teksttreci0"/>
        <w:numPr>
          <w:ilvl w:val="0"/>
          <w:numId w:val="2"/>
        </w:numPr>
        <w:tabs>
          <w:tab w:val="left" w:pos="360"/>
        </w:tabs>
        <w:spacing w:line="240" w:lineRule="auto"/>
      </w:pPr>
      <w:bookmarkStart w:id="10" w:name="bookmark10"/>
      <w:bookmarkEnd w:id="10"/>
      <w:r>
        <w:t>OPIS OGÓLNY PRZEDMIOTU ZAMÓWIENIA</w:t>
      </w:r>
    </w:p>
    <w:p w14:paraId="06B4C2C7" w14:textId="77777777" w:rsidR="00D95F56" w:rsidRDefault="00000000" w:rsidP="00541F57">
      <w:pPr>
        <w:pStyle w:val="Teksttreci0"/>
        <w:numPr>
          <w:ilvl w:val="1"/>
          <w:numId w:val="2"/>
        </w:numPr>
        <w:tabs>
          <w:tab w:val="left" w:pos="878"/>
        </w:tabs>
        <w:spacing w:line="240" w:lineRule="auto"/>
        <w:ind w:firstLine="380"/>
      </w:pPr>
      <w:bookmarkStart w:id="11" w:name="bookmark11"/>
      <w:bookmarkEnd w:id="11"/>
      <w:r>
        <w:t>Charakterystyczne parametry określające zakres robót budowlanych.</w:t>
      </w:r>
    </w:p>
    <w:p w14:paraId="5FA11173" w14:textId="77777777" w:rsidR="00D95F56" w:rsidRDefault="00000000" w:rsidP="00541F57">
      <w:pPr>
        <w:pStyle w:val="Teksttreci0"/>
        <w:numPr>
          <w:ilvl w:val="1"/>
          <w:numId w:val="2"/>
        </w:numPr>
        <w:tabs>
          <w:tab w:val="left" w:pos="878"/>
        </w:tabs>
        <w:spacing w:line="240" w:lineRule="auto"/>
        <w:ind w:firstLine="380"/>
      </w:pPr>
      <w:bookmarkStart w:id="12" w:name="bookmark12"/>
      <w:bookmarkEnd w:id="12"/>
      <w:r>
        <w:t>Aktualne uwarunkowania wykonania przedmiotu zamówienia.</w:t>
      </w:r>
    </w:p>
    <w:p w14:paraId="41275BB8" w14:textId="77777777" w:rsidR="00D95F56" w:rsidRDefault="00000000" w:rsidP="00541F57">
      <w:pPr>
        <w:pStyle w:val="Teksttreci0"/>
        <w:numPr>
          <w:ilvl w:val="1"/>
          <w:numId w:val="2"/>
        </w:numPr>
        <w:tabs>
          <w:tab w:val="left" w:pos="878"/>
        </w:tabs>
        <w:spacing w:line="240" w:lineRule="auto"/>
        <w:ind w:firstLine="380"/>
      </w:pPr>
      <w:bookmarkStart w:id="13" w:name="bookmark13"/>
      <w:bookmarkEnd w:id="13"/>
      <w:r>
        <w:t>Ogólne właściwości funkcjonalno-użytkowe.</w:t>
      </w:r>
    </w:p>
    <w:p w14:paraId="1DF66DC0" w14:textId="77777777" w:rsidR="00D95F56" w:rsidRDefault="00000000" w:rsidP="00541F57">
      <w:pPr>
        <w:pStyle w:val="Teksttreci0"/>
        <w:numPr>
          <w:ilvl w:val="1"/>
          <w:numId w:val="2"/>
        </w:numPr>
        <w:tabs>
          <w:tab w:val="left" w:pos="878"/>
        </w:tabs>
        <w:spacing w:line="240" w:lineRule="auto"/>
        <w:ind w:firstLine="380"/>
      </w:pPr>
      <w:bookmarkStart w:id="14" w:name="bookmark14"/>
      <w:bookmarkEnd w:id="14"/>
      <w:r>
        <w:t>Szczegółowe właściwości funkcjonalno-użytkowe.</w:t>
      </w:r>
    </w:p>
    <w:p w14:paraId="11DD124E" w14:textId="77777777" w:rsidR="00D95F56" w:rsidRDefault="00000000" w:rsidP="00541F57">
      <w:pPr>
        <w:pStyle w:val="Teksttreci0"/>
        <w:numPr>
          <w:ilvl w:val="2"/>
          <w:numId w:val="2"/>
        </w:numPr>
        <w:tabs>
          <w:tab w:val="left" w:pos="1415"/>
        </w:tabs>
        <w:spacing w:line="240" w:lineRule="auto"/>
        <w:ind w:firstLine="740"/>
      </w:pPr>
      <w:bookmarkStart w:id="15" w:name="bookmark15"/>
      <w:bookmarkEnd w:id="15"/>
      <w:r>
        <w:t>Część drogowa.</w:t>
      </w:r>
    </w:p>
    <w:p w14:paraId="6913EC9C" w14:textId="77777777" w:rsidR="00D95F56" w:rsidRDefault="00000000" w:rsidP="00541F57">
      <w:pPr>
        <w:pStyle w:val="Teksttreci0"/>
        <w:numPr>
          <w:ilvl w:val="2"/>
          <w:numId w:val="2"/>
        </w:numPr>
        <w:tabs>
          <w:tab w:val="left" w:pos="1415"/>
        </w:tabs>
        <w:spacing w:line="240" w:lineRule="auto"/>
        <w:ind w:firstLine="740"/>
      </w:pPr>
      <w:bookmarkStart w:id="16" w:name="bookmark16"/>
      <w:bookmarkEnd w:id="16"/>
      <w:r>
        <w:t>Część BRD.</w:t>
      </w:r>
    </w:p>
    <w:p w14:paraId="3C69184E" w14:textId="77777777" w:rsidR="00D95F56" w:rsidRDefault="00000000" w:rsidP="00541F57">
      <w:pPr>
        <w:pStyle w:val="Teksttreci0"/>
        <w:numPr>
          <w:ilvl w:val="2"/>
          <w:numId w:val="2"/>
        </w:numPr>
        <w:tabs>
          <w:tab w:val="left" w:pos="1415"/>
        </w:tabs>
        <w:spacing w:line="240" w:lineRule="auto"/>
        <w:ind w:firstLine="740"/>
      </w:pPr>
      <w:bookmarkStart w:id="17" w:name="bookmark17"/>
      <w:bookmarkEnd w:id="17"/>
      <w:r>
        <w:t>Część elektryczna.</w:t>
      </w:r>
    </w:p>
    <w:p w14:paraId="26D636F0" w14:textId="77777777" w:rsidR="00D95F56" w:rsidRDefault="00000000" w:rsidP="00541F57">
      <w:pPr>
        <w:pStyle w:val="Teksttreci0"/>
        <w:numPr>
          <w:ilvl w:val="0"/>
          <w:numId w:val="2"/>
        </w:numPr>
        <w:tabs>
          <w:tab w:val="left" w:pos="360"/>
        </w:tabs>
        <w:spacing w:line="240" w:lineRule="auto"/>
      </w:pPr>
      <w:bookmarkStart w:id="18" w:name="bookmark18"/>
      <w:bookmarkEnd w:id="18"/>
      <w:r>
        <w:t>OPIS WYMAGAŃ ZAMAWIAJĄCEGO W STOSUNKU DO PRZEDMIOTU ZAMÓWIENIA</w:t>
      </w:r>
    </w:p>
    <w:p w14:paraId="03065D6C" w14:textId="77777777" w:rsidR="00D95F56" w:rsidRDefault="00000000" w:rsidP="00541F57">
      <w:pPr>
        <w:pStyle w:val="Teksttreci0"/>
        <w:numPr>
          <w:ilvl w:val="1"/>
          <w:numId w:val="2"/>
        </w:numPr>
        <w:tabs>
          <w:tab w:val="left" w:pos="882"/>
        </w:tabs>
        <w:spacing w:line="240" w:lineRule="auto"/>
        <w:ind w:left="800" w:hanging="420"/>
      </w:pPr>
      <w:bookmarkStart w:id="19" w:name="bookmark19"/>
      <w:bookmarkEnd w:id="19"/>
      <w:r>
        <w:t>Cechy obiektu dotyczące rozwiązań budowlano-konstrukcyjnych i wskaźników ekonomicznych.</w:t>
      </w:r>
    </w:p>
    <w:p w14:paraId="263AAF9C" w14:textId="77777777" w:rsidR="00D95F56" w:rsidRDefault="00000000" w:rsidP="00541F57">
      <w:pPr>
        <w:pStyle w:val="Teksttreci0"/>
        <w:numPr>
          <w:ilvl w:val="1"/>
          <w:numId w:val="2"/>
        </w:numPr>
        <w:tabs>
          <w:tab w:val="left" w:pos="882"/>
        </w:tabs>
        <w:spacing w:line="240" w:lineRule="auto"/>
        <w:ind w:firstLine="380"/>
      </w:pPr>
      <w:bookmarkStart w:id="20" w:name="bookmark20"/>
      <w:bookmarkEnd w:id="20"/>
      <w:r>
        <w:t>Warunki i wymagania dot. osób wykonujących przedmiot zamówienia.</w:t>
      </w:r>
    </w:p>
    <w:p w14:paraId="346FB011" w14:textId="77777777" w:rsidR="00D95F56" w:rsidRDefault="00000000" w:rsidP="00541F57">
      <w:pPr>
        <w:pStyle w:val="Teksttreci0"/>
        <w:numPr>
          <w:ilvl w:val="1"/>
          <w:numId w:val="2"/>
        </w:numPr>
        <w:tabs>
          <w:tab w:val="left" w:pos="882"/>
        </w:tabs>
        <w:spacing w:line="240" w:lineRule="auto"/>
        <w:ind w:firstLine="380"/>
      </w:pPr>
      <w:bookmarkStart w:id="21" w:name="bookmark21"/>
      <w:bookmarkEnd w:id="21"/>
      <w:r>
        <w:t>Warunki wykonania i odbioru robót budowlanych.</w:t>
      </w:r>
    </w:p>
    <w:p w14:paraId="3BC25617" w14:textId="77777777" w:rsidR="00D95F56" w:rsidRDefault="00000000" w:rsidP="00541F57">
      <w:pPr>
        <w:pStyle w:val="Nagwek30"/>
        <w:keepNext/>
        <w:keepLines/>
        <w:numPr>
          <w:ilvl w:val="0"/>
          <w:numId w:val="1"/>
        </w:numPr>
        <w:tabs>
          <w:tab w:val="left" w:pos="373"/>
        </w:tabs>
        <w:spacing w:line="240" w:lineRule="auto"/>
      </w:pPr>
      <w:bookmarkStart w:id="22" w:name="bookmark24"/>
      <w:bookmarkStart w:id="23" w:name="bookmark22"/>
      <w:bookmarkStart w:id="24" w:name="bookmark23"/>
      <w:bookmarkStart w:id="25" w:name="bookmark25"/>
      <w:bookmarkEnd w:id="22"/>
      <w:r>
        <w:t>CZĘŚĆ INFORMACYJNA</w:t>
      </w:r>
      <w:bookmarkEnd w:id="23"/>
      <w:bookmarkEnd w:id="24"/>
      <w:bookmarkEnd w:id="25"/>
    </w:p>
    <w:p w14:paraId="6CC459E1" w14:textId="77777777" w:rsidR="00D95F56" w:rsidRDefault="00000000" w:rsidP="00541F57">
      <w:pPr>
        <w:pStyle w:val="Teksttreci0"/>
        <w:numPr>
          <w:ilvl w:val="0"/>
          <w:numId w:val="3"/>
        </w:numPr>
        <w:tabs>
          <w:tab w:val="left" w:pos="360"/>
        </w:tabs>
        <w:spacing w:line="240" w:lineRule="auto"/>
      </w:pPr>
      <w:bookmarkStart w:id="26" w:name="bookmark26"/>
      <w:bookmarkStart w:id="27" w:name="bookmark28"/>
      <w:bookmarkEnd w:id="26"/>
      <w:bookmarkEnd w:id="27"/>
      <w:r>
        <w:t>Przepisy prawne i normy związane z projektowaniem i wykonaniem zamierzenia budowlanego.</w:t>
      </w:r>
    </w:p>
    <w:p w14:paraId="43B8FB55" w14:textId="77777777" w:rsidR="00D95F56" w:rsidRDefault="00000000" w:rsidP="00541F57">
      <w:pPr>
        <w:pStyle w:val="Teksttreci0"/>
        <w:numPr>
          <w:ilvl w:val="0"/>
          <w:numId w:val="3"/>
        </w:numPr>
        <w:tabs>
          <w:tab w:val="left" w:pos="360"/>
        </w:tabs>
        <w:spacing w:line="240" w:lineRule="auto"/>
      </w:pPr>
      <w:bookmarkStart w:id="28" w:name="bookmark29"/>
      <w:bookmarkEnd w:id="28"/>
      <w:r>
        <w:t>Dodatkowe wytyczne inwestora i uwarunkowania związane z realizacją niniejszego zamówienia.</w:t>
      </w:r>
    </w:p>
    <w:p w14:paraId="2A8EC99E" w14:textId="77777777" w:rsidR="00D95F56" w:rsidRDefault="00000000" w:rsidP="00541F57">
      <w:pPr>
        <w:pStyle w:val="Nagwek30"/>
        <w:keepNext/>
        <w:keepLines/>
        <w:numPr>
          <w:ilvl w:val="0"/>
          <w:numId w:val="1"/>
        </w:numPr>
        <w:tabs>
          <w:tab w:val="left" w:pos="373"/>
        </w:tabs>
        <w:spacing w:line="240" w:lineRule="auto"/>
      </w:pPr>
      <w:bookmarkStart w:id="29" w:name="bookmark32"/>
      <w:bookmarkStart w:id="30" w:name="bookmark30"/>
      <w:bookmarkStart w:id="31" w:name="bookmark31"/>
      <w:bookmarkStart w:id="32" w:name="bookmark33"/>
      <w:bookmarkEnd w:id="29"/>
      <w:r>
        <w:t>ZAŁĄCZNIKI</w:t>
      </w:r>
      <w:bookmarkEnd w:id="30"/>
      <w:bookmarkEnd w:id="31"/>
      <w:bookmarkEnd w:id="32"/>
    </w:p>
    <w:p w14:paraId="638DCAC0" w14:textId="361966F6"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1</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00A91B25">
        <w:rPr>
          <w:rFonts w:asciiTheme="minorHAnsi" w:hAnsiTheme="minorHAnsi" w:cstheme="minorHAnsi"/>
          <w:sz w:val="22"/>
          <w:szCs w:val="22"/>
        </w:rPr>
        <w:t>Radzionków</w:t>
      </w:r>
      <w:r w:rsidRPr="00881359">
        <w:rPr>
          <w:rFonts w:asciiTheme="minorHAnsi" w:hAnsiTheme="minorHAnsi" w:cstheme="minorHAnsi"/>
          <w:sz w:val="22"/>
          <w:szCs w:val="22"/>
        </w:rPr>
        <w:t xml:space="preserve">; ul. </w:t>
      </w:r>
      <w:r w:rsidR="00A91B25">
        <w:rPr>
          <w:rFonts w:asciiTheme="minorHAnsi" w:hAnsiTheme="minorHAnsi" w:cstheme="minorHAnsi"/>
          <w:sz w:val="22"/>
          <w:szCs w:val="22"/>
        </w:rPr>
        <w:t>Sikorskiego</w:t>
      </w:r>
      <w:r w:rsidRPr="00881359">
        <w:rPr>
          <w:rFonts w:asciiTheme="minorHAnsi" w:hAnsiTheme="minorHAnsi" w:cstheme="minorHAnsi"/>
          <w:sz w:val="22"/>
          <w:szCs w:val="22"/>
        </w:rPr>
        <w:t xml:space="preserve"> w rejonie </w:t>
      </w:r>
      <w:r w:rsidR="00A91B25">
        <w:rPr>
          <w:rFonts w:asciiTheme="minorHAnsi" w:hAnsiTheme="minorHAnsi" w:cstheme="minorHAnsi"/>
          <w:sz w:val="22"/>
          <w:szCs w:val="22"/>
        </w:rPr>
        <w:t>wiaduktu kolejowego</w:t>
      </w:r>
      <w:r w:rsidRPr="00881359">
        <w:rPr>
          <w:rFonts w:asciiTheme="minorHAnsi" w:hAnsiTheme="minorHAnsi" w:cstheme="minorHAnsi"/>
          <w:sz w:val="22"/>
          <w:szCs w:val="22"/>
        </w:rPr>
        <w:t>.</w:t>
      </w:r>
    </w:p>
    <w:p w14:paraId="51A80D21" w14:textId="3307DB7B"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2</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00A91B25">
        <w:rPr>
          <w:rFonts w:asciiTheme="minorHAnsi" w:hAnsiTheme="minorHAnsi" w:cstheme="minorHAnsi"/>
          <w:sz w:val="22"/>
          <w:szCs w:val="22"/>
        </w:rPr>
        <w:t>Kalety</w:t>
      </w:r>
      <w:r w:rsidRPr="00881359">
        <w:rPr>
          <w:rFonts w:asciiTheme="minorHAnsi" w:hAnsiTheme="minorHAnsi" w:cstheme="minorHAnsi"/>
          <w:sz w:val="22"/>
          <w:szCs w:val="22"/>
        </w:rPr>
        <w:t xml:space="preserve">; ul. </w:t>
      </w:r>
      <w:r w:rsidR="00A91B25">
        <w:rPr>
          <w:rFonts w:asciiTheme="minorHAnsi" w:hAnsiTheme="minorHAnsi" w:cstheme="minorHAnsi"/>
          <w:sz w:val="22"/>
          <w:szCs w:val="22"/>
        </w:rPr>
        <w:t>Lubliniecka</w:t>
      </w:r>
      <w:r w:rsidRPr="00881359">
        <w:rPr>
          <w:rFonts w:asciiTheme="minorHAnsi" w:hAnsiTheme="minorHAnsi" w:cstheme="minorHAnsi"/>
          <w:sz w:val="22"/>
          <w:szCs w:val="22"/>
        </w:rPr>
        <w:t xml:space="preserve"> w rejonie </w:t>
      </w:r>
      <w:r w:rsidR="00A91B25">
        <w:rPr>
          <w:rFonts w:asciiTheme="minorHAnsi" w:hAnsiTheme="minorHAnsi" w:cstheme="minorHAnsi"/>
          <w:sz w:val="22"/>
          <w:szCs w:val="22"/>
        </w:rPr>
        <w:t>domu kultury i przedszkola</w:t>
      </w:r>
      <w:r w:rsidRPr="00881359">
        <w:rPr>
          <w:rFonts w:asciiTheme="minorHAnsi" w:hAnsiTheme="minorHAnsi" w:cstheme="minorHAnsi"/>
          <w:sz w:val="22"/>
          <w:szCs w:val="22"/>
        </w:rPr>
        <w:t>.</w:t>
      </w:r>
    </w:p>
    <w:p w14:paraId="370C7B9D" w14:textId="4591C362"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3</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Pr="00881359">
        <w:rPr>
          <w:rFonts w:asciiTheme="minorHAnsi" w:hAnsiTheme="minorHAnsi" w:cstheme="minorHAnsi"/>
          <w:sz w:val="22"/>
          <w:szCs w:val="22"/>
        </w:rPr>
        <w:t xml:space="preserve">Tarnowskie Góry; ul. </w:t>
      </w:r>
      <w:r w:rsidR="00AC6FB9">
        <w:rPr>
          <w:rFonts w:asciiTheme="minorHAnsi" w:hAnsiTheme="minorHAnsi" w:cstheme="minorHAnsi"/>
          <w:sz w:val="22"/>
          <w:szCs w:val="22"/>
        </w:rPr>
        <w:t>Janasa</w:t>
      </w:r>
      <w:r w:rsidRPr="00881359">
        <w:rPr>
          <w:rFonts w:asciiTheme="minorHAnsi" w:hAnsiTheme="minorHAnsi" w:cstheme="minorHAnsi"/>
          <w:sz w:val="22"/>
          <w:szCs w:val="22"/>
        </w:rPr>
        <w:t xml:space="preserve"> w rejonie </w:t>
      </w:r>
      <w:r w:rsidR="00AC6FB9">
        <w:rPr>
          <w:rFonts w:asciiTheme="minorHAnsi" w:hAnsiTheme="minorHAnsi" w:cstheme="minorHAnsi"/>
          <w:sz w:val="22"/>
          <w:szCs w:val="22"/>
        </w:rPr>
        <w:t>szkoły podstawowej</w:t>
      </w:r>
      <w:r w:rsidRPr="00881359">
        <w:rPr>
          <w:rFonts w:asciiTheme="minorHAnsi" w:hAnsiTheme="minorHAnsi" w:cstheme="minorHAnsi"/>
          <w:sz w:val="22"/>
          <w:szCs w:val="22"/>
        </w:rPr>
        <w:t>.</w:t>
      </w:r>
    </w:p>
    <w:p w14:paraId="74EEFA97" w14:textId="5EDBF317"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4</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Pr="00881359">
        <w:rPr>
          <w:rFonts w:asciiTheme="minorHAnsi" w:hAnsiTheme="minorHAnsi" w:cstheme="minorHAnsi"/>
          <w:sz w:val="22"/>
          <w:szCs w:val="22"/>
        </w:rPr>
        <w:t xml:space="preserve">Tarnowskie Góry; ul. Pyskowicka w rejonie ul. </w:t>
      </w:r>
      <w:r w:rsidR="00AC6FB9">
        <w:rPr>
          <w:rFonts w:asciiTheme="minorHAnsi" w:hAnsiTheme="minorHAnsi" w:cstheme="minorHAnsi"/>
          <w:sz w:val="22"/>
          <w:szCs w:val="22"/>
        </w:rPr>
        <w:t>Śniadeckiego</w:t>
      </w:r>
      <w:r w:rsidRPr="00881359">
        <w:rPr>
          <w:rFonts w:asciiTheme="minorHAnsi" w:hAnsiTheme="minorHAnsi" w:cstheme="minorHAnsi"/>
          <w:sz w:val="22"/>
          <w:szCs w:val="22"/>
        </w:rPr>
        <w:t>.</w:t>
      </w:r>
    </w:p>
    <w:p w14:paraId="0F107AC7" w14:textId="5A439129"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5</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00AC6FB9" w:rsidRPr="00881359">
        <w:rPr>
          <w:rFonts w:asciiTheme="minorHAnsi" w:hAnsiTheme="minorHAnsi" w:cstheme="minorHAnsi"/>
          <w:sz w:val="22"/>
          <w:szCs w:val="22"/>
        </w:rPr>
        <w:t xml:space="preserve">Tarnowskie Góry; ul. </w:t>
      </w:r>
      <w:r w:rsidR="00AC6FB9">
        <w:rPr>
          <w:rFonts w:asciiTheme="minorHAnsi" w:hAnsiTheme="minorHAnsi" w:cstheme="minorHAnsi"/>
          <w:sz w:val="22"/>
          <w:szCs w:val="22"/>
        </w:rPr>
        <w:t>Sienkiewicza</w:t>
      </w:r>
      <w:r w:rsidR="00AC6FB9" w:rsidRPr="00881359">
        <w:rPr>
          <w:rFonts w:asciiTheme="minorHAnsi" w:hAnsiTheme="minorHAnsi" w:cstheme="minorHAnsi"/>
          <w:sz w:val="22"/>
          <w:szCs w:val="22"/>
        </w:rPr>
        <w:t xml:space="preserve"> w rejonie </w:t>
      </w:r>
      <w:r w:rsidR="00AC6FB9">
        <w:rPr>
          <w:rFonts w:asciiTheme="minorHAnsi" w:hAnsiTheme="minorHAnsi" w:cstheme="minorHAnsi"/>
          <w:sz w:val="22"/>
          <w:szCs w:val="22"/>
        </w:rPr>
        <w:t>przystanku</w:t>
      </w:r>
      <w:r w:rsidR="00A40625">
        <w:rPr>
          <w:rFonts w:asciiTheme="minorHAnsi" w:hAnsiTheme="minorHAnsi" w:cstheme="minorHAnsi"/>
          <w:sz w:val="22"/>
          <w:szCs w:val="22"/>
        </w:rPr>
        <w:t xml:space="preserve"> autobusowego</w:t>
      </w:r>
      <w:r w:rsidR="00AC6FB9">
        <w:rPr>
          <w:rFonts w:asciiTheme="minorHAnsi" w:hAnsiTheme="minorHAnsi" w:cstheme="minorHAnsi"/>
          <w:sz w:val="22"/>
          <w:szCs w:val="22"/>
        </w:rPr>
        <w:t xml:space="preserve"> i szkoły średniej</w:t>
      </w:r>
      <w:r w:rsidR="00AC6FB9" w:rsidRPr="00881359">
        <w:rPr>
          <w:rFonts w:asciiTheme="minorHAnsi" w:hAnsiTheme="minorHAnsi" w:cstheme="minorHAnsi"/>
          <w:sz w:val="22"/>
          <w:szCs w:val="22"/>
        </w:rPr>
        <w:t>.</w:t>
      </w:r>
    </w:p>
    <w:p w14:paraId="0642EAF4" w14:textId="76EFB886"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6</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00AC6FB9" w:rsidRPr="00881359">
        <w:rPr>
          <w:rFonts w:asciiTheme="minorHAnsi" w:hAnsiTheme="minorHAnsi" w:cstheme="minorHAnsi"/>
          <w:sz w:val="22"/>
          <w:szCs w:val="22"/>
        </w:rPr>
        <w:t xml:space="preserve">Tarnowskie Góry; ul. </w:t>
      </w:r>
      <w:r w:rsidR="00AC6FB9">
        <w:rPr>
          <w:rFonts w:asciiTheme="minorHAnsi" w:hAnsiTheme="minorHAnsi" w:cstheme="minorHAnsi"/>
          <w:sz w:val="22"/>
          <w:szCs w:val="22"/>
        </w:rPr>
        <w:t>Radzionkowska</w:t>
      </w:r>
      <w:r w:rsidR="00AC6FB9" w:rsidRPr="00881359">
        <w:rPr>
          <w:rFonts w:asciiTheme="minorHAnsi" w:hAnsiTheme="minorHAnsi" w:cstheme="minorHAnsi"/>
          <w:sz w:val="22"/>
          <w:szCs w:val="22"/>
        </w:rPr>
        <w:t xml:space="preserve"> w rejonie </w:t>
      </w:r>
      <w:r w:rsidR="00AC6FB9">
        <w:rPr>
          <w:rFonts w:asciiTheme="minorHAnsi" w:hAnsiTheme="minorHAnsi" w:cstheme="minorHAnsi"/>
          <w:sz w:val="22"/>
          <w:szCs w:val="22"/>
        </w:rPr>
        <w:t xml:space="preserve">skrzyżowania z ul. </w:t>
      </w:r>
      <w:r w:rsidR="00D474A0">
        <w:rPr>
          <w:rFonts w:asciiTheme="minorHAnsi" w:hAnsiTheme="minorHAnsi" w:cstheme="minorHAnsi"/>
          <w:sz w:val="22"/>
          <w:szCs w:val="22"/>
        </w:rPr>
        <w:t>Skargi</w:t>
      </w:r>
      <w:r w:rsidR="00AC6FB9" w:rsidRPr="00881359">
        <w:rPr>
          <w:rFonts w:asciiTheme="minorHAnsi" w:hAnsiTheme="minorHAnsi" w:cstheme="minorHAnsi"/>
          <w:sz w:val="22"/>
          <w:szCs w:val="22"/>
        </w:rPr>
        <w:t>.</w:t>
      </w:r>
    </w:p>
    <w:p w14:paraId="503C5121" w14:textId="11070484"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7</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Pr="00881359">
        <w:rPr>
          <w:rFonts w:asciiTheme="minorHAnsi" w:hAnsiTheme="minorHAnsi" w:cstheme="minorHAnsi"/>
          <w:sz w:val="22"/>
          <w:szCs w:val="22"/>
        </w:rPr>
        <w:t>Zbrosławice</w:t>
      </w:r>
      <w:r w:rsidR="00A40625">
        <w:rPr>
          <w:rFonts w:asciiTheme="minorHAnsi" w:hAnsiTheme="minorHAnsi" w:cstheme="minorHAnsi"/>
          <w:sz w:val="22"/>
          <w:szCs w:val="22"/>
        </w:rPr>
        <w:t>,</w:t>
      </w:r>
      <w:r w:rsidRPr="00881359">
        <w:rPr>
          <w:rFonts w:asciiTheme="minorHAnsi" w:hAnsiTheme="minorHAnsi" w:cstheme="minorHAnsi"/>
          <w:sz w:val="22"/>
          <w:szCs w:val="22"/>
        </w:rPr>
        <w:t xml:space="preserve"> </w:t>
      </w:r>
      <w:r w:rsidR="00A40625">
        <w:rPr>
          <w:rFonts w:asciiTheme="minorHAnsi" w:hAnsiTheme="minorHAnsi" w:cstheme="minorHAnsi"/>
          <w:sz w:val="22"/>
          <w:szCs w:val="22"/>
        </w:rPr>
        <w:t xml:space="preserve">m. Kamieniec; </w:t>
      </w:r>
      <w:r w:rsidRPr="00881359">
        <w:rPr>
          <w:rFonts w:asciiTheme="minorHAnsi" w:hAnsiTheme="minorHAnsi" w:cstheme="minorHAnsi"/>
          <w:sz w:val="22"/>
          <w:szCs w:val="22"/>
        </w:rPr>
        <w:t xml:space="preserve">ul. </w:t>
      </w:r>
      <w:r w:rsidR="00A40625">
        <w:rPr>
          <w:rFonts w:asciiTheme="minorHAnsi" w:hAnsiTheme="minorHAnsi" w:cstheme="minorHAnsi"/>
          <w:sz w:val="22"/>
          <w:szCs w:val="22"/>
        </w:rPr>
        <w:t>Gliwicka</w:t>
      </w:r>
      <w:r w:rsidRPr="00881359">
        <w:rPr>
          <w:rFonts w:asciiTheme="minorHAnsi" w:hAnsiTheme="minorHAnsi" w:cstheme="minorHAnsi"/>
          <w:sz w:val="22"/>
          <w:szCs w:val="22"/>
        </w:rPr>
        <w:t xml:space="preserve"> w rejonie </w:t>
      </w:r>
      <w:r w:rsidR="00A40625">
        <w:rPr>
          <w:rFonts w:asciiTheme="minorHAnsi" w:hAnsiTheme="minorHAnsi" w:cstheme="minorHAnsi"/>
          <w:sz w:val="22"/>
          <w:szCs w:val="22"/>
        </w:rPr>
        <w:t>przystanku autobusowego</w:t>
      </w:r>
      <w:r w:rsidRPr="00881359">
        <w:rPr>
          <w:rFonts w:asciiTheme="minorHAnsi" w:hAnsiTheme="minorHAnsi" w:cstheme="minorHAnsi"/>
          <w:sz w:val="22"/>
          <w:szCs w:val="22"/>
        </w:rPr>
        <w:t>.</w:t>
      </w:r>
    </w:p>
    <w:p w14:paraId="35014B8F" w14:textId="25CFD240"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8</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00F91F83">
        <w:rPr>
          <w:rFonts w:asciiTheme="minorHAnsi" w:hAnsiTheme="minorHAnsi" w:cstheme="minorHAnsi"/>
          <w:sz w:val="22"/>
          <w:szCs w:val="22"/>
        </w:rPr>
        <w:t>Tworóg, m. Boruszowice</w:t>
      </w:r>
      <w:r w:rsidRPr="00881359">
        <w:rPr>
          <w:rFonts w:asciiTheme="minorHAnsi" w:hAnsiTheme="minorHAnsi" w:cstheme="minorHAnsi"/>
          <w:sz w:val="22"/>
          <w:szCs w:val="22"/>
        </w:rPr>
        <w:t xml:space="preserve">; ul. </w:t>
      </w:r>
      <w:r w:rsidR="00F91F83">
        <w:rPr>
          <w:rFonts w:asciiTheme="minorHAnsi" w:hAnsiTheme="minorHAnsi" w:cstheme="minorHAnsi"/>
          <w:sz w:val="22"/>
          <w:szCs w:val="22"/>
        </w:rPr>
        <w:t>Armii Krajowej</w:t>
      </w:r>
      <w:r w:rsidRPr="00881359">
        <w:rPr>
          <w:rFonts w:asciiTheme="minorHAnsi" w:hAnsiTheme="minorHAnsi" w:cstheme="minorHAnsi"/>
          <w:sz w:val="22"/>
          <w:szCs w:val="22"/>
        </w:rPr>
        <w:t xml:space="preserve"> w rejonie </w:t>
      </w:r>
      <w:r w:rsidR="00F91F83">
        <w:rPr>
          <w:rFonts w:asciiTheme="minorHAnsi" w:hAnsiTheme="minorHAnsi" w:cstheme="minorHAnsi"/>
          <w:sz w:val="22"/>
          <w:szCs w:val="22"/>
        </w:rPr>
        <w:t>przedszkola</w:t>
      </w:r>
      <w:r w:rsidRPr="00881359">
        <w:rPr>
          <w:rFonts w:asciiTheme="minorHAnsi" w:hAnsiTheme="minorHAnsi" w:cstheme="minorHAnsi"/>
          <w:sz w:val="22"/>
          <w:szCs w:val="22"/>
        </w:rPr>
        <w:t>.</w:t>
      </w:r>
    </w:p>
    <w:p w14:paraId="5579BC58" w14:textId="74BD6581" w:rsidR="008C5CAB" w:rsidRPr="00881359" w:rsidRDefault="008C5CAB"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 xml:space="preserve">Nr 9. </w:t>
      </w:r>
      <w:r w:rsidR="00F91F83">
        <w:rPr>
          <w:rFonts w:asciiTheme="minorHAnsi" w:hAnsiTheme="minorHAnsi" w:cstheme="minorHAnsi"/>
          <w:sz w:val="22"/>
          <w:szCs w:val="22"/>
        </w:rPr>
        <w:t>Krupski Młyn</w:t>
      </w:r>
      <w:r>
        <w:rPr>
          <w:rFonts w:asciiTheme="minorHAnsi" w:hAnsiTheme="minorHAnsi" w:cstheme="minorHAnsi"/>
          <w:sz w:val="22"/>
          <w:szCs w:val="22"/>
        </w:rPr>
        <w:t xml:space="preserve">; ul. </w:t>
      </w:r>
      <w:r w:rsidR="00F91F83">
        <w:rPr>
          <w:rFonts w:asciiTheme="minorHAnsi" w:hAnsiTheme="minorHAnsi" w:cstheme="minorHAnsi"/>
          <w:sz w:val="22"/>
          <w:szCs w:val="22"/>
        </w:rPr>
        <w:t>Główna</w:t>
      </w:r>
      <w:r w:rsidR="00D659FD">
        <w:rPr>
          <w:rFonts w:asciiTheme="minorHAnsi" w:hAnsiTheme="minorHAnsi" w:cstheme="minorHAnsi"/>
          <w:sz w:val="22"/>
          <w:szCs w:val="22"/>
        </w:rPr>
        <w:t xml:space="preserve"> </w:t>
      </w:r>
      <w:r>
        <w:rPr>
          <w:rFonts w:asciiTheme="minorHAnsi" w:hAnsiTheme="minorHAnsi" w:cstheme="minorHAnsi"/>
          <w:sz w:val="22"/>
          <w:szCs w:val="22"/>
        </w:rPr>
        <w:t xml:space="preserve">w rejonie </w:t>
      </w:r>
      <w:r w:rsidR="00F91F83">
        <w:rPr>
          <w:rFonts w:asciiTheme="minorHAnsi" w:hAnsiTheme="minorHAnsi" w:cstheme="minorHAnsi"/>
          <w:sz w:val="22"/>
          <w:szCs w:val="22"/>
        </w:rPr>
        <w:t>mostu nad rz. Mała Panew</w:t>
      </w:r>
      <w:r w:rsidR="00D503B8">
        <w:rPr>
          <w:rFonts w:asciiTheme="minorHAnsi" w:hAnsiTheme="minorHAnsi" w:cstheme="minorHAnsi"/>
          <w:sz w:val="22"/>
          <w:szCs w:val="22"/>
        </w:rPr>
        <w:t>.</w:t>
      </w:r>
    </w:p>
    <w:p w14:paraId="15AE17FF" w14:textId="64A79C7F"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10</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00F91F83">
        <w:rPr>
          <w:rFonts w:asciiTheme="minorHAnsi" w:hAnsiTheme="minorHAnsi" w:cstheme="minorHAnsi"/>
          <w:sz w:val="22"/>
          <w:szCs w:val="22"/>
        </w:rPr>
        <w:t>Świerklaniec, m. Nowe Chechło</w:t>
      </w:r>
      <w:r w:rsidRPr="00881359">
        <w:rPr>
          <w:rFonts w:asciiTheme="minorHAnsi" w:hAnsiTheme="minorHAnsi" w:cstheme="minorHAnsi"/>
          <w:sz w:val="22"/>
          <w:szCs w:val="22"/>
        </w:rPr>
        <w:t xml:space="preserve">; ul. </w:t>
      </w:r>
      <w:r w:rsidR="00F91F83">
        <w:rPr>
          <w:rFonts w:asciiTheme="minorHAnsi" w:hAnsiTheme="minorHAnsi" w:cstheme="minorHAnsi"/>
          <w:sz w:val="22"/>
          <w:szCs w:val="22"/>
        </w:rPr>
        <w:t>Lasowicka</w:t>
      </w:r>
      <w:r w:rsidRPr="00881359">
        <w:rPr>
          <w:rFonts w:asciiTheme="minorHAnsi" w:hAnsiTheme="minorHAnsi" w:cstheme="minorHAnsi"/>
          <w:sz w:val="22"/>
          <w:szCs w:val="22"/>
        </w:rPr>
        <w:t xml:space="preserve"> w rejonie </w:t>
      </w:r>
      <w:r w:rsidR="00F91F83">
        <w:rPr>
          <w:rFonts w:asciiTheme="minorHAnsi" w:hAnsiTheme="minorHAnsi" w:cstheme="minorHAnsi"/>
          <w:sz w:val="22"/>
          <w:szCs w:val="22"/>
        </w:rPr>
        <w:t>szkoły podstawowej</w:t>
      </w:r>
      <w:r w:rsidRPr="00881359">
        <w:rPr>
          <w:rFonts w:asciiTheme="minorHAnsi" w:hAnsiTheme="minorHAnsi" w:cstheme="minorHAnsi"/>
          <w:sz w:val="22"/>
          <w:szCs w:val="22"/>
        </w:rPr>
        <w:t>.</w:t>
      </w:r>
    </w:p>
    <w:p w14:paraId="52DB4A6E" w14:textId="53ABED58"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11</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00C83B51">
        <w:rPr>
          <w:rFonts w:asciiTheme="minorHAnsi" w:hAnsiTheme="minorHAnsi" w:cstheme="minorHAnsi"/>
          <w:sz w:val="22"/>
          <w:szCs w:val="22"/>
        </w:rPr>
        <w:t>Miasteczko Śląskie</w:t>
      </w:r>
      <w:r w:rsidRPr="00881359">
        <w:rPr>
          <w:rFonts w:asciiTheme="minorHAnsi" w:hAnsiTheme="minorHAnsi" w:cstheme="minorHAnsi"/>
          <w:sz w:val="22"/>
          <w:szCs w:val="22"/>
        </w:rPr>
        <w:t xml:space="preserve">; ul. </w:t>
      </w:r>
      <w:r w:rsidR="00C83B51">
        <w:rPr>
          <w:rFonts w:asciiTheme="minorHAnsi" w:hAnsiTheme="minorHAnsi" w:cstheme="minorHAnsi"/>
          <w:sz w:val="22"/>
          <w:szCs w:val="22"/>
        </w:rPr>
        <w:t>Dworcowa w rejonie szkoły podstawowej</w:t>
      </w:r>
      <w:r w:rsidRPr="00881359">
        <w:rPr>
          <w:rFonts w:asciiTheme="minorHAnsi" w:hAnsiTheme="minorHAnsi" w:cstheme="minorHAnsi"/>
          <w:sz w:val="22"/>
          <w:szCs w:val="22"/>
        </w:rPr>
        <w:t>.</w:t>
      </w:r>
    </w:p>
    <w:p w14:paraId="41C35206" w14:textId="2007DAA3" w:rsidR="00E41125" w:rsidRPr="00881359" w:rsidRDefault="00E41125" w:rsidP="00541F57">
      <w:pPr>
        <w:widowControl/>
        <w:suppressAutoHyphens/>
        <w:jc w:val="both"/>
        <w:rPr>
          <w:rFonts w:asciiTheme="minorHAnsi" w:hAnsiTheme="minorHAnsi" w:cstheme="minorHAnsi"/>
          <w:sz w:val="22"/>
          <w:szCs w:val="22"/>
        </w:rPr>
      </w:pPr>
      <w:r>
        <w:rPr>
          <w:rFonts w:asciiTheme="minorHAnsi" w:hAnsiTheme="minorHAnsi" w:cstheme="minorHAnsi"/>
          <w:sz w:val="22"/>
          <w:szCs w:val="22"/>
        </w:rPr>
        <w:t>Nr 12</w:t>
      </w:r>
      <w:r w:rsidR="00661A7F">
        <w:rPr>
          <w:rFonts w:asciiTheme="minorHAnsi" w:hAnsiTheme="minorHAnsi" w:cstheme="minorHAnsi"/>
          <w:sz w:val="22"/>
          <w:szCs w:val="22"/>
        </w:rPr>
        <w:t>.</w:t>
      </w:r>
      <w:r>
        <w:rPr>
          <w:rFonts w:asciiTheme="minorHAnsi" w:hAnsiTheme="minorHAnsi" w:cstheme="minorHAnsi"/>
          <w:sz w:val="22"/>
          <w:szCs w:val="22"/>
        </w:rPr>
        <w:t xml:space="preserve"> </w:t>
      </w:r>
      <w:r w:rsidR="00C83B51">
        <w:rPr>
          <w:rFonts w:asciiTheme="minorHAnsi" w:hAnsiTheme="minorHAnsi" w:cstheme="minorHAnsi"/>
          <w:sz w:val="22"/>
          <w:szCs w:val="22"/>
        </w:rPr>
        <w:t>Ożarowice</w:t>
      </w:r>
      <w:r w:rsidRPr="00881359">
        <w:rPr>
          <w:rFonts w:asciiTheme="minorHAnsi" w:hAnsiTheme="minorHAnsi" w:cstheme="minorHAnsi"/>
          <w:sz w:val="22"/>
          <w:szCs w:val="22"/>
        </w:rPr>
        <w:t xml:space="preserve">; ul. </w:t>
      </w:r>
      <w:r w:rsidR="00C83B51">
        <w:rPr>
          <w:rFonts w:asciiTheme="minorHAnsi" w:hAnsiTheme="minorHAnsi" w:cstheme="minorHAnsi"/>
          <w:sz w:val="22"/>
          <w:szCs w:val="22"/>
        </w:rPr>
        <w:t xml:space="preserve">Tarnogórska </w:t>
      </w:r>
      <w:r w:rsidRPr="00881359">
        <w:rPr>
          <w:rFonts w:asciiTheme="minorHAnsi" w:hAnsiTheme="minorHAnsi" w:cstheme="minorHAnsi"/>
          <w:sz w:val="22"/>
          <w:szCs w:val="22"/>
        </w:rPr>
        <w:t>w rejonie</w:t>
      </w:r>
      <w:r w:rsidR="00C83B51">
        <w:rPr>
          <w:rFonts w:asciiTheme="minorHAnsi" w:hAnsiTheme="minorHAnsi" w:cstheme="minorHAnsi"/>
          <w:sz w:val="22"/>
          <w:szCs w:val="22"/>
        </w:rPr>
        <w:t xml:space="preserve"> szkoły podstawowej</w:t>
      </w:r>
      <w:r w:rsidRPr="00881359">
        <w:rPr>
          <w:rFonts w:asciiTheme="minorHAnsi" w:hAnsiTheme="minorHAnsi" w:cstheme="minorHAnsi"/>
          <w:sz w:val="22"/>
          <w:szCs w:val="22"/>
        </w:rPr>
        <w:t>.</w:t>
      </w:r>
    </w:p>
    <w:p w14:paraId="1214A499" w14:textId="77777777" w:rsidR="00D95F56" w:rsidRDefault="00000000" w:rsidP="00541F57">
      <w:pPr>
        <w:pStyle w:val="Nagwek30"/>
        <w:keepNext/>
        <w:keepLines/>
        <w:numPr>
          <w:ilvl w:val="0"/>
          <w:numId w:val="4"/>
        </w:numPr>
        <w:tabs>
          <w:tab w:val="left" w:pos="753"/>
        </w:tabs>
        <w:spacing w:before="140" w:line="240" w:lineRule="auto"/>
        <w:ind w:firstLine="380"/>
        <w:jc w:val="both"/>
      </w:pPr>
      <w:bookmarkStart w:id="33" w:name="bookmark36"/>
      <w:bookmarkStart w:id="34" w:name="bookmark34"/>
      <w:bookmarkStart w:id="35" w:name="bookmark35"/>
      <w:bookmarkStart w:id="36" w:name="bookmark37"/>
      <w:bookmarkEnd w:id="33"/>
      <w:r>
        <w:t>CZĘŚĆ OPISOWA</w:t>
      </w:r>
      <w:bookmarkEnd w:id="34"/>
      <w:bookmarkEnd w:id="35"/>
      <w:bookmarkEnd w:id="36"/>
    </w:p>
    <w:p w14:paraId="3CFB39B4" w14:textId="77777777" w:rsidR="00D95F56" w:rsidRDefault="00000000" w:rsidP="00541F57">
      <w:pPr>
        <w:pStyle w:val="Teksttreci0"/>
        <w:numPr>
          <w:ilvl w:val="0"/>
          <w:numId w:val="5"/>
        </w:numPr>
        <w:tabs>
          <w:tab w:val="left" w:pos="350"/>
        </w:tabs>
        <w:spacing w:after="160" w:line="240" w:lineRule="auto"/>
        <w:jc w:val="both"/>
      </w:pPr>
      <w:bookmarkStart w:id="37" w:name="bookmark38"/>
      <w:bookmarkEnd w:id="37"/>
      <w:r>
        <w:t>OPIS OGÓLNY PRZEDMIOTU ZAMÓWIENIA</w:t>
      </w:r>
    </w:p>
    <w:p w14:paraId="0CE18A1B" w14:textId="08D0D992" w:rsidR="00D95F56" w:rsidRDefault="00000000" w:rsidP="00127748">
      <w:pPr>
        <w:pStyle w:val="Teksttreci0"/>
        <w:spacing w:line="240" w:lineRule="auto"/>
        <w:jc w:val="both"/>
      </w:pPr>
      <w:r>
        <w:t xml:space="preserve">Przedmiotem zamówienia jest wykonanie dokumentacji projektowej oraz realizacja robót budowlanych związanych z </w:t>
      </w:r>
      <w:r w:rsidR="00881359">
        <w:t xml:space="preserve">modernizacją </w:t>
      </w:r>
      <w:r>
        <w:t>przejść dla pieszych z zabudową ich oświetlenia w następujących lokalizacjach:</w:t>
      </w:r>
    </w:p>
    <w:p w14:paraId="1537C881" w14:textId="24692966"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bookmarkStart w:id="38" w:name="bookmark39"/>
      <w:bookmarkEnd w:id="38"/>
      <w:r w:rsidRPr="00127748">
        <w:rPr>
          <w:rFonts w:asciiTheme="minorHAnsi" w:hAnsiTheme="minorHAnsi" w:cstheme="minorHAnsi"/>
          <w:sz w:val="22"/>
          <w:szCs w:val="22"/>
        </w:rPr>
        <w:t>Radzionków; ul. Sikorskiego w rejonie wiaduktu kolejowego.</w:t>
      </w:r>
    </w:p>
    <w:p w14:paraId="1813B48A" w14:textId="7F8365B0"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Kalety; ul. Lubliniecka w rejonie domu kultury i przedszkola.</w:t>
      </w:r>
    </w:p>
    <w:p w14:paraId="4701C409" w14:textId="7BC7FF99"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Tarnowskie Góry; ul. Janasa w rejonie szkoły podstawowej.</w:t>
      </w:r>
    </w:p>
    <w:p w14:paraId="29CA6610" w14:textId="1C1C6A0D"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Tarnowskie Góry; ul. Pyskowicka w rejonie ul. Śniadeckiego.</w:t>
      </w:r>
    </w:p>
    <w:p w14:paraId="54BA30A7" w14:textId="275B004F"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Tarnowskie Góry; ul. Sienkiewicza w rejonie przystanku autobusowego i szkoły średniej.</w:t>
      </w:r>
    </w:p>
    <w:p w14:paraId="05E96365" w14:textId="75108040"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Tarnowskie Góry; ul. Radzionkowska w rejonie skrzyżowania z ul. Skargi.</w:t>
      </w:r>
    </w:p>
    <w:p w14:paraId="6596BC4E" w14:textId="00F3538E"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Zbrosławice, m. Kamieniec; ul. Gliwicka w rejonie przystanku autobusowego.</w:t>
      </w:r>
    </w:p>
    <w:p w14:paraId="62C2F964" w14:textId="751BBF3D"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Tworóg, m. Boruszowice; ul. Armii Krajowej w rejonie przedszkola.</w:t>
      </w:r>
    </w:p>
    <w:p w14:paraId="6CE6513C" w14:textId="5518EF49"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Krupski Młyn; ul. Główna w rejonie mostu nad rz. Mała Panew.</w:t>
      </w:r>
    </w:p>
    <w:p w14:paraId="5AC757D1" w14:textId="06FBCE6F"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Świerklaniec, m. Nowe Chechło; ul. Lasowicka w rejonie szkoły podstawowej.</w:t>
      </w:r>
    </w:p>
    <w:p w14:paraId="2C80D1DB" w14:textId="6ED70812"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Miasteczko Śląskie; ul. Dworcowa w rejonie szkoły podstawowej.</w:t>
      </w:r>
    </w:p>
    <w:p w14:paraId="64FF8BBC" w14:textId="06B05142" w:rsidR="00127748" w:rsidRPr="00127748" w:rsidRDefault="00127748" w:rsidP="00127748">
      <w:pPr>
        <w:pStyle w:val="Akapitzlist"/>
        <w:widowControl/>
        <w:numPr>
          <w:ilvl w:val="0"/>
          <w:numId w:val="18"/>
        </w:numPr>
        <w:suppressAutoHyphens/>
        <w:jc w:val="both"/>
        <w:rPr>
          <w:rFonts w:asciiTheme="minorHAnsi" w:hAnsiTheme="minorHAnsi" w:cstheme="minorHAnsi"/>
          <w:sz w:val="22"/>
          <w:szCs w:val="22"/>
        </w:rPr>
      </w:pPr>
      <w:r w:rsidRPr="00127748">
        <w:rPr>
          <w:rFonts w:asciiTheme="minorHAnsi" w:hAnsiTheme="minorHAnsi" w:cstheme="minorHAnsi"/>
          <w:sz w:val="22"/>
          <w:szCs w:val="22"/>
        </w:rPr>
        <w:t>Ożarowice; ul. Tarnogórska w rejonie szkoły podstawowej.</w:t>
      </w:r>
    </w:p>
    <w:p w14:paraId="0B63B93E" w14:textId="77777777" w:rsidR="00D95F56" w:rsidRDefault="00000000" w:rsidP="00541F57">
      <w:pPr>
        <w:pStyle w:val="Teksttreci0"/>
        <w:spacing w:after="240" w:line="240" w:lineRule="auto"/>
        <w:jc w:val="both"/>
      </w:pPr>
      <w:r>
        <w:t>Zakres niniejszego programu funkcjonalno-użytkowego obejmuje zaprojektowanie, uzyskanie niezbędnych warunków, uzgodnień i decyzji administracyjnych zezwalających na budowę oraz wykonanie robót budowlanych w terenie.</w:t>
      </w:r>
    </w:p>
    <w:p w14:paraId="1D4AA4F0" w14:textId="77777777" w:rsidR="00127748" w:rsidRDefault="00127748" w:rsidP="00541F57">
      <w:pPr>
        <w:pStyle w:val="Teksttreci0"/>
        <w:spacing w:after="240" w:line="240" w:lineRule="auto"/>
        <w:jc w:val="both"/>
      </w:pPr>
    </w:p>
    <w:p w14:paraId="0BC64715" w14:textId="77777777" w:rsidR="00D95F56" w:rsidRDefault="00000000" w:rsidP="00541F57">
      <w:pPr>
        <w:pStyle w:val="Teksttreci0"/>
        <w:numPr>
          <w:ilvl w:val="0"/>
          <w:numId w:val="7"/>
        </w:numPr>
        <w:tabs>
          <w:tab w:val="left" w:pos="878"/>
        </w:tabs>
        <w:spacing w:after="160" w:line="240" w:lineRule="auto"/>
        <w:ind w:firstLine="380"/>
      </w:pPr>
      <w:bookmarkStart w:id="39" w:name="bookmark46"/>
      <w:bookmarkEnd w:id="39"/>
      <w:r>
        <w:lastRenderedPageBreak/>
        <w:t>Charakterystyczne parametry określające zakres robót budowlanych</w:t>
      </w:r>
    </w:p>
    <w:p w14:paraId="50A1B603" w14:textId="77777777" w:rsidR="00D95F56" w:rsidRDefault="00000000" w:rsidP="00541F57">
      <w:pPr>
        <w:pStyle w:val="Teksttreci0"/>
        <w:spacing w:line="240" w:lineRule="auto"/>
      </w:pPr>
      <w:r>
        <w:t>Poniżej wyszczególniono parametry charakterystyczne robót budowlanych:</w:t>
      </w:r>
    </w:p>
    <w:p w14:paraId="4CF9693E" w14:textId="2E98F095" w:rsidR="00D95F56" w:rsidRDefault="00000000" w:rsidP="00541F57">
      <w:pPr>
        <w:pStyle w:val="Teksttreci0"/>
        <w:numPr>
          <w:ilvl w:val="0"/>
          <w:numId w:val="6"/>
        </w:numPr>
        <w:tabs>
          <w:tab w:val="left" w:pos="748"/>
        </w:tabs>
        <w:spacing w:line="240" w:lineRule="auto"/>
        <w:ind w:firstLine="380"/>
      </w:pPr>
      <w:bookmarkStart w:id="40" w:name="bookmark47"/>
      <w:bookmarkStart w:id="41" w:name="bookmark53"/>
      <w:bookmarkEnd w:id="40"/>
      <w:bookmarkEnd w:id="41"/>
      <w:r>
        <w:t xml:space="preserve">Zabudowa punktów oświetlenia dedykowanego asymetrycznego: </w:t>
      </w:r>
      <w:r w:rsidR="00F063C1">
        <w:t>1</w:t>
      </w:r>
      <w:r w:rsidR="00127748">
        <w:t>2</w:t>
      </w:r>
      <w:r>
        <w:t xml:space="preserve"> kpl.</w:t>
      </w:r>
      <w:r w:rsidR="00DB506C">
        <w:t>,</w:t>
      </w:r>
    </w:p>
    <w:p w14:paraId="3C18DE1F" w14:textId="3D36D86C" w:rsidR="0034407F" w:rsidRDefault="0034407F" w:rsidP="00541F57">
      <w:pPr>
        <w:pStyle w:val="Teksttreci0"/>
        <w:numPr>
          <w:ilvl w:val="0"/>
          <w:numId w:val="6"/>
        </w:numPr>
        <w:tabs>
          <w:tab w:val="left" w:pos="748"/>
        </w:tabs>
        <w:spacing w:line="240" w:lineRule="auto"/>
        <w:ind w:firstLine="380"/>
      </w:pPr>
      <w:r>
        <w:t xml:space="preserve">Pozostałe elementy zgodnie z załącznikami </w:t>
      </w:r>
      <w:r w:rsidR="005E7D76">
        <w:t>1 – 1</w:t>
      </w:r>
      <w:r w:rsidR="00127748">
        <w:t>2</w:t>
      </w:r>
      <w:r w:rsidR="005E7D76">
        <w:t xml:space="preserve"> </w:t>
      </w:r>
      <w:r>
        <w:t>do PFU</w:t>
      </w:r>
      <w:r w:rsidR="00DB506C">
        <w:t>.</w:t>
      </w:r>
    </w:p>
    <w:p w14:paraId="0A3CFC99" w14:textId="77777777" w:rsidR="00F063C1" w:rsidRDefault="00F063C1" w:rsidP="00541F57">
      <w:pPr>
        <w:pStyle w:val="Teksttreci0"/>
        <w:tabs>
          <w:tab w:val="left" w:pos="748"/>
        </w:tabs>
        <w:spacing w:line="240" w:lineRule="auto"/>
        <w:ind w:left="380"/>
      </w:pPr>
      <w:bookmarkStart w:id="42" w:name="bookmark54"/>
      <w:bookmarkEnd w:id="42"/>
    </w:p>
    <w:p w14:paraId="1B648715" w14:textId="77777777" w:rsidR="00D95F56" w:rsidRDefault="00000000" w:rsidP="00541F57">
      <w:pPr>
        <w:pStyle w:val="Teksttreci0"/>
        <w:numPr>
          <w:ilvl w:val="0"/>
          <w:numId w:val="7"/>
        </w:numPr>
        <w:tabs>
          <w:tab w:val="left" w:pos="878"/>
        </w:tabs>
        <w:spacing w:after="160" w:line="240" w:lineRule="auto"/>
        <w:ind w:firstLine="380"/>
      </w:pPr>
      <w:bookmarkStart w:id="43" w:name="bookmark55"/>
      <w:bookmarkStart w:id="44" w:name="bookmark56"/>
      <w:bookmarkStart w:id="45" w:name="bookmark57"/>
      <w:bookmarkEnd w:id="43"/>
      <w:bookmarkEnd w:id="44"/>
      <w:bookmarkEnd w:id="45"/>
      <w:r>
        <w:t>Aktualne uwarunkowania wykonania przedmiotu zamówienia</w:t>
      </w:r>
    </w:p>
    <w:p w14:paraId="78EED405" w14:textId="77777777" w:rsidR="00BF4F91" w:rsidRDefault="00000000" w:rsidP="00541F57">
      <w:pPr>
        <w:pStyle w:val="Teksttreci0"/>
        <w:spacing w:line="240" w:lineRule="auto"/>
        <w:jc w:val="both"/>
      </w:pPr>
      <w:r>
        <w:t xml:space="preserve">PFU określa wymagania dotyczące projektowania i realizacji robót w terenie. Zakres prac objęty przedmiotem zamówienia zlokalizowany jest na działkach, które stanowią pas drogowy. </w:t>
      </w:r>
    </w:p>
    <w:p w14:paraId="3FA12EF3" w14:textId="77777777" w:rsidR="00D95F56" w:rsidRDefault="00000000" w:rsidP="00541F57">
      <w:pPr>
        <w:pStyle w:val="Teksttreci0"/>
        <w:spacing w:line="240" w:lineRule="auto"/>
        <w:jc w:val="both"/>
      </w:pPr>
      <w:r>
        <w:t>Wykonawca podejmujący się wykonania przedmiotu zamówienia zobowiązany jest do opracowania dokumentacji projektowej obejmującej wszystkie branże wchodzące w skład przedmiotowej inwestycji oraz realizację robót w terenie, a w szczególności:</w:t>
      </w:r>
    </w:p>
    <w:p w14:paraId="259305F5" w14:textId="77777777" w:rsidR="00D95F56" w:rsidRDefault="00000000" w:rsidP="00541F57">
      <w:pPr>
        <w:pStyle w:val="Teksttreci0"/>
        <w:numPr>
          <w:ilvl w:val="0"/>
          <w:numId w:val="6"/>
        </w:numPr>
        <w:tabs>
          <w:tab w:val="left" w:pos="748"/>
        </w:tabs>
        <w:spacing w:line="240" w:lineRule="auto"/>
        <w:ind w:firstLine="380"/>
        <w:jc w:val="both"/>
      </w:pPr>
      <w:bookmarkStart w:id="46" w:name="bookmark58"/>
      <w:bookmarkEnd w:id="46"/>
      <w:r>
        <w:t>Dokonania przed rozpoczęciem procesu projektowego wizji w terenie.</w:t>
      </w:r>
    </w:p>
    <w:p w14:paraId="7D470E38" w14:textId="77777777" w:rsidR="00D95F56" w:rsidRDefault="00000000" w:rsidP="00541F57">
      <w:pPr>
        <w:pStyle w:val="Teksttreci0"/>
        <w:numPr>
          <w:ilvl w:val="0"/>
          <w:numId w:val="6"/>
        </w:numPr>
        <w:tabs>
          <w:tab w:val="left" w:pos="745"/>
        </w:tabs>
        <w:spacing w:line="240" w:lineRule="auto"/>
        <w:ind w:left="740" w:hanging="360"/>
        <w:jc w:val="both"/>
      </w:pPr>
      <w:bookmarkStart w:id="47" w:name="bookmark59"/>
      <w:bookmarkStart w:id="48" w:name="bookmark60"/>
      <w:bookmarkStart w:id="49" w:name="bookmark61"/>
      <w:bookmarkEnd w:id="47"/>
      <w:bookmarkEnd w:id="48"/>
      <w:bookmarkEnd w:id="49"/>
      <w:r>
        <w:t>Uzyskanie warunków technicznych na włączenie nowoprojektowanego oświetlenia przejść do istniejącej sieci oświetleniowej od zarządcy infrastruktury.</w:t>
      </w:r>
    </w:p>
    <w:p w14:paraId="29F97F7E" w14:textId="77777777" w:rsidR="00D95F56" w:rsidRDefault="00000000" w:rsidP="00541F57">
      <w:pPr>
        <w:pStyle w:val="Teksttreci0"/>
        <w:numPr>
          <w:ilvl w:val="0"/>
          <w:numId w:val="6"/>
        </w:numPr>
        <w:tabs>
          <w:tab w:val="left" w:pos="745"/>
        </w:tabs>
        <w:spacing w:line="240" w:lineRule="auto"/>
        <w:ind w:firstLine="380"/>
        <w:jc w:val="both"/>
      </w:pPr>
      <w:bookmarkStart w:id="50" w:name="bookmark62"/>
      <w:bookmarkEnd w:id="50"/>
      <w:r>
        <w:t>Opracowanie dokumentacji projektowej.</w:t>
      </w:r>
    </w:p>
    <w:p w14:paraId="12CD4D74" w14:textId="7C198D35" w:rsidR="00D95F56" w:rsidRDefault="00000000" w:rsidP="00541F57">
      <w:pPr>
        <w:pStyle w:val="Teksttreci0"/>
        <w:numPr>
          <w:ilvl w:val="0"/>
          <w:numId w:val="6"/>
        </w:numPr>
        <w:tabs>
          <w:tab w:val="left" w:pos="745"/>
        </w:tabs>
        <w:spacing w:line="240" w:lineRule="auto"/>
        <w:ind w:left="740" w:hanging="360"/>
        <w:jc w:val="both"/>
      </w:pPr>
      <w:bookmarkStart w:id="51" w:name="bookmark63"/>
      <w:bookmarkStart w:id="52" w:name="bookmark64"/>
      <w:bookmarkEnd w:id="51"/>
      <w:bookmarkEnd w:id="52"/>
      <w:r>
        <w:t xml:space="preserve">Opracowania specyfikacji technicznej wykonania i odbioru robót budowlanych zgodnej </w:t>
      </w:r>
      <w:r w:rsidR="00127748">
        <w:br/>
      </w:r>
      <w:r>
        <w:t>z zakresem wykonywania robót, umożliwiającej prawidłowe wykonanie robót budowlanych oraz ich odbiór.</w:t>
      </w:r>
    </w:p>
    <w:p w14:paraId="6921179B" w14:textId="68DF153A" w:rsidR="00D95F56" w:rsidRDefault="00000000" w:rsidP="00541F57">
      <w:pPr>
        <w:pStyle w:val="Teksttreci0"/>
        <w:numPr>
          <w:ilvl w:val="0"/>
          <w:numId w:val="6"/>
        </w:numPr>
        <w:tabs>
          <w:tab w:val="left" w:pos="745"/>
        </w:tabs>
        <w:spacing w:line="240" w:lineRule="auto"/>
        <w:ind w:left="740" w:hanging="360"/>
        <w:jc w:val="both"/>
      </w:pPr>
      <w:bookmarkStart w:id="53" w:name="bookmark65"/>
      <w:bookmarkEnd w:id="53"/>
      <w:r>
        <w:t>Opracowania przedmiaru robót, przez które należy rozumieć opracowanie zawierające wszystkie rodzaje robót w kolejności technologicznej ich wykonania, z podaniem podstaw do ustalenia nakładów rzeczowych wraz z ilością jednostek przedmiarowych robót wynikających z opracowanej dokumentacji projektowej.</w:t>
      </w:r>
    </w:p>
    <w:p w14:paraId="3593858D" w14:textId="77777777" w:rsidR="00D95F56" w:rsidRDefault="00000000" w:rsidP="00541F57">
      <w:pPr>
        <w:pStyle w:val="Teksttreci0"/>
        <w:numPr>
          <w:ilvl w:val="0"/>
          <w:numId w:val="6"/>
        </w:numPr>
        <w:tabs>
          <w:tab w:val="left" w:pos="745"/>
        </w:tabs>
        <w:spacing w:line="240" w:lineRule="auto"/>
        <w:ind w:left="740" w:hanging="360"/>
        <w:jc w:val="both"/>
      </w:pPr>
      <w:bookmarkStart w:id="54" w:name="bookmark66"/>
      <w:bookmarkEnd w:id="54"/>
      <w:r>
        <w:t>Opracowania materiałów do uzyskania niezbędnych uzgodnień, opinii, decyzji administracyjnych zgodnie z obowiązującymi przepisami.</w:t>
      </w:r>
    </w:p>
    <w:p w14:paraId="77774FCE" w14:textId="5D6D9F9E" w:rsidR="00D95F56" w:rsidRDefault="00000000" w:rsidP="00541F57">
      <w:pPr>
        <w:pStyle w:val="Teksttreci0"/>
        <w:numPr>
          <w:ilvl w:val="0"/>
          <w:numId w:val="6"/>
        </w:numPr>
        <w:tabs>
          <w:tab w:val="left" w:pos="745"/>
        </w:tabs>
        <w:spacing w:line="240" w:lineRule="auto"/>
        <w:ind w:firstLine="380"/>
      </w:pPr>
      <w:bookmarkStart w:id="55" w:name="bookmark67"/>
      <w:bookmarkEnd w:id="55"/>
      <w:r>
        <w:t>Opracowania projektu docelowej organizacji ruchu</w:t>
      </w:r>
      <w:r w:rsidR="00160443">
        <w:t xml:space="preserve"> </w:t>
      </w:r>
      <w:r w:rsidR="00160443">
        <w:rPr>
          <w:rFonts w:ascii="Tahoma" w:hAnsi="Tahoma" w:cs="Tahoma"/>
          <w:sz w:val="20"/>
          <w:szCs w:val="20"/>
        </w:rPr>
        <w:t>wraz z uzgodnieniami i zatwierdzeniem</w:t>
      </w:r>
      <w:r>
        <w:t>.</w:t>
      </w:r>
    </w:p>
    <w:p w14:paraId="373D8D05" w14:textId="01E52A5C" w:rsidR="00D95F56" w:rsidRPr="00235A32" w:rsidRDefault="00000000" w:rsidP="00541F57">
      <w:pPr>
        <w:pStyle w:val="Teksttreci0"/>
        <w:numPr>
          <w:ilvl w:val="0"/>
          <w:numId w:val="6"/>
        </w:numPr>
        <w:tabs>
          <w:tab w:val="left" w:pos="745"/>
        </w:tabs>
        <w:spacing w:line="240" w:lineRule="auto"/>
        <w:ind w:left="740" w:hanging="360"/>
        <w:jc w:val="both"/>
      </w:pPr>
      <w:bookmarkStart w:id="56" w:name="bookmark68"/>
      <w:bookmarkEnd w:id="56"/>
      <w:r w:rsidRPr="00235A32">
        <w:t xml:space="preserve">Wykonania robót budowlano-montażowych zgodnie </w:t>
      </w:r>
      <w:r w:rsidR="00226CDE" w:rsidRPr="00235A32">
        <w:t xml:space="preserve">z programem funkcjonalno użytkowym oraz </w:t>
      </w:r>
      <w:r w:rsidRPr="00235A32">
        <w:t>opracowaną przez siebie dokumentacją projektową</w:t>
      </w:r>
      <w:r w:rsidR="00226CDE" w:rsidRPr="00235A32">
        <w:t xml:space="preserve"> </w:t>
      </w:r>
      <w:r w:rsidR="00226CDE" w:rsidRPr="00235A32">
        <w:rPr>
          <w:rFonts w:ascii="Arial" w:hAnsi="Arial" w:cs="Arial"/>
          <w:sz w:val="20"/>
          <w:szCs w:val="20"/>
        </w:rPr>
        <w:t>wykonawczą elektrycznego podłączenia do sieci zasilania oświetlenia</w:t>
      </w:r>
      <w:r w:rsidRPr="00235A32">
        <w:t>. Realizacja robót powinna być wykonana zgodnie z obowiązującymi przepisami prawa, w szczególności z wymaganiami Ustawy z dnia 7 lipca 1994 Prawo budowlane. Wykonawca podejmujący się wykonania zadania powinien posiadać stosowną wiedzę i doświadczenie, odpowiednia potencjał techniczny i ekonomiczny, dysponować osobami o odpowiednich kwalifikacjach i doświadczeniu zawodowym, potwierdzonym uprawnieniami do projektowania i kierowania robotami budowlanymi.</w:t>
      </w:r>
    </w:p>
    <w:p w14:paraId="4F57C3F8" w14:textId="77777777" w:rsidR="00D95F56" w:rsidRDefault="00000000" w:rsidP="00541F57">
      <w:pPr>
        <w:pStyle w:val="Teksttreci0"/>
        <w:numPr>
          <w:ilvl w:val="0"/>
          <w:numId w:val="6"/>
        </w:numPr>
        <w:tabs>
          <w:tab w:val="left" w:pos="745"/>
        </w:tabs>
        <w:spacing w:line="240" w:lineRule="auto"/>
        <w:ind w:firstLine="380"/>
        <w:jc w:val="both"/>
      </w:pPr>
      <w:bookmarkStart w:id="57" w:name="bookmark69"/>
      <w:bookmarkEnd w:id="57"/>
      <w:r>
        <w:t>Wykonania inwentaryzacji geodezyjnej powykonawczej.</w:t>
      </w:r>
    </w:p>
    <w:p w14:paraId="7505E20C" w14:textId="77777777" w:rsidR="00D95F56" w:rsidRDefault="00000000" w:rsidP="00541F57">
      <w:pPr>
        <w:pStyle w:val="Teksttreci0"/>
        <w:numPr>
          <w:ilvl w:val="0"/>
          <w:numId w:val="6"/>
        </w:numPr>
        <w:tabs>
          <w:tab w:val="left" w:pos="745"/>
        </w:tabs>
        <w:spacing w:after="240" w:line="240" w:lineRule="auto"/>
        <w:ind w:left="740" w:hanging="360"/>
        <w:jc w:val="both"/>
      </w:pPr>
      <w:bookmarkStart w:id="58" w:name="bookmark70"/>
      <w:bookmarkEnd w:id="58"/>
      <w:r>
        <w:t>Wykonania dokumentacji powykonawczej uwzględniającej wszelkie niezbędne pomiary powykonawcze w tym fotometryczne (natężenia i luminacji) oraz pomiary elektryczne.</w:t>
      </w:r>
    </w:p>
    <w:p w14:paraId="7DBDE835" w14:textId="77777777" w:rsidR="00D95F56" w:rsidRDefault="00000000" w:rsidP="00541F57">
      <w:pPr>
        <w:pStyle w:val="Teksttreci0"/>
        <w:spacing w:after="240" w:line="240" w:lineRule="auto"/>
        <w:jc w:val="both"/>
      </w:pPr>
      <w:r>
        <w:t>Uwaga! Przedstawiony zakres ilościowy robót w niniejszym PFU należy traktować jako orientacyjny. Szczegółowy zakres robót będzie wynikał z opracowanej przez Wykonawcę dokumentacji projektowej po akceptacji Zamawiającego. Zamawiający przekaże Wykonawcy zatwierdzony projekt czasowej zmiany organizacji ruchu dla zabezpieczenia prac wykonywanych w ciągu dróg powiatowych.</w:t>
      </w:r>
    </w:p>
    <w:p w14:paraId="79823136" w14:textId="77777777" w:rsidR="00D95F56" w:rsidRDefault="00000000" w:rsidP="00541F57">
      <w:pPr>
        <w:pStyle w:val="Teksttreci0"/>
        <w:numPr>
          <w:ilvl w:val="0"/>
          <w:numId w:val="7"/>
        </w:numPr>
        <w:tabs>
          <w:tab w:val="left" w:pos="820"/>
        </w:tabs>
        <w:spacing w:after="160" w:line="240" w:lineRule="auto"/>
        <w:ind w:firstLine="380"/>
        <w:jc w:val="both"/>
      </w:pPr>
      <w:bookmarkStart w:id="59" w:name="bookmark71"/>
      <w:bookmarkEnd w:id="59"/>
      <w:r>
        <w:t>Ogólne właściwości funkcjonalno-użytkowe</w:t>
      </w:r>
    </w:p>
    <w:p w14:paraId="12A6DD7B" w14:textId="77777777" w:rsidR="00D95F56" w:rsidRDefault="00000000" w:rsidP="00541F57">
      <w:pPr>
        <w:pStyle w:val="Teksttreci0"/>
        <w:spacing w:line="240" w:lineRule="auto"/>
      </w:pPr>
      <w:r>
        <w:t>Przewiduje się zaprojektowanie i wykonanie:</w:t>
      </w:r>
    </w:p>
    <w:p w14:paraId="268B6AB6" w14:textId="77777777" w:rsidR="00D95F56" w:rsidRDefault="00000000" w:rsidP="00541F57">
      <w:pPr>
        <w:pStyle w:val="Teksttreci0"/>
        <w:numPr>
          <w:ilvl w:val="0"/>
          <w:numId w:val="6"/>
        </w:numPr>
        <w:tabs>
          <w:tab w:val="left" w:pos="745"/>
        </w:tabs>
        <w:spacing w:line="240" w:lineRule="auto"/>
        <w:ind w:firstLine="380"/>
        <w:jc w:val="both"/>
      </w:pPr>
      <w:bookmarkStart w:id="60" w:name="bookmark72"/>
      <w:bookmarkEnd w:id="60"/>
      <w:r>
        <w:t>doświetlenia oprawami asymetrycznymi przejścia i strefy oczekiwania,</w:t>
      </w:r>
    </w:p>
    <w:p w14:paraId="2D9F7A30" w14:textId="77777777" w:rsidR="00D95F56" w:rsidRDefault="00000000" w:rsidP="00541F57">
      <w:pPr>
        <w:pStyle w:val="Teksttreci0"/>
        <w:numPr>
          <w:ilvl w:val="0"/>
          <w:numId w:val="6"/>
        </w:numPr>
        <w:tabs>
          <w:tab w:val="left" w:pos="745"/>
        </w:tabs>
        <w:spacing w:line="240" w:lineRule="auto"/>
        <w:ind w:left="740" w:hanging="360"/>
        <w:jc w:val="both"/>
      </w:pPr>
      <w:bookmarkStart w:id="61" w:name="bookmark73"/>
      <w:bookmarkStart w:id="62" w:name="bookmark74"/>
      <w:bookmarkStart w:id="63" w:name="bookmark75"/>
      <w:bookmarkEnd w:id="61"/>
      <w:bookmarkEnd w:id="62"/>
      <w:bookmarkEnd w:id="63"/>
      <w:r>
        <w:t>usunięcie starego i wykonanie nowego oznakowania poziomego i pionowego przejść dla pieszych wraz z ewentualnym uzupełnieniem brakującego, a wymaganego odrębnymi przepisami oznakowania poziomego i/lub pionowego.</w:t>
      </w:r>
    </w:p>
    <w:p w14:paraId="5A1F3DF5" w14:textId="77777777" w:rsidR="00D95F56" w:rsidRPr="005E7D76" w:rsidRDefault="00000000" w:rsidP="00541F57">
      <w:pPr>
        <w:pStyle w:val="Teksttreci0"/>
        <w:spacing w:line="240" w:lineRule="auto"/>
        <w:jc w:val="both"/>
      </w:pPr>
      <w:r w:rsidRPr="005E7D76">
        <w:t>W ramach zadania należy również dokonać przebruku strefy oczekiwania dla pieszych wraz z zabudową kostki integracyjnej, wykonania korekty geometrii drogi dla pieszych, utwardzenia pobocza gruntowego</w:t>
      </w:r>
    </w:p>
    <w:p w14:paraId="7B98B485" w14:textId="77777777" w:rsidR="00D95F56" w:rsidRPr="005E7D76" w:rsidRDefault="00000000" w:rsidP="00541F57">
      <w:pPr>
        <w:pStyle w:val="Teksttreci0"/>
        <w:numPr>
          <w:ilvl w:val="0"/>
          <w:numId w:val="8"/>
        </w:numPr>
        <w:tabs>
          <w:tab w:val="left" w:pos="250"/>
        </w:tabs>
        <w:spacing w:after="240" w:line="240" w:lineRule="auto"/>
        <w:jc w:val="both"/>
      </w:pPr>
      <w:bookmarkStart w:id="64" w:name="bookmark76"/>
      <w:bookmarkEnd w:id="64"/>
      <w:r w:rsidRPr="005E7D76">
        <w:t xml:space="preserve">według ustaleń z zamawiającym. Celem zamierzenia budowlanego jest poprawa bezpieczeństwa </w:t>
      </w:r>
      <w:r w:rsidRPr="005E7D76">
        <w:lastRenderedPageBreak/>
        <w:t>niechronionych uczestników ruchu drogowego.</w:t>
      </w:r>
    </w:p>
    <w:p w14:paraId="2C524E53" w14:textId="77777777" w:rsidR="00D95F56" w:rsidRDefault="00000000" w:rsidP="00541F57">
      <w:pPr>
        <w:pStyle w:val="Teksttreci0"/>
        <w:numPr>
          <w:ilvl w:val="0"/>
          <w:numId w:val="7"/>
        </w:numPr>
        <w:tabs>
          <w:tab w:val="left" w:pos="818"/>
        </w:tabs>
        <w:spacing w:line="240" w:lineRule="auto"/>
        <w:ind w:firstLine="380"/>
        <w:jc w:val="both"/>
      </w:pPr>
      <w:bookmarkStart w:id="65" w:name="bookmark77"/>
      <w:bookmarkEnd w:id="65"/>
      <w:r>
        <w:t>Szczegółowe właściwości funkcjonalno-użytkowe</w:t>
      </w:r>
    </w:p>
    <w:p w14:paraId="6C93914E" w14:textId="77777777" w:rsidR="00D95F56" w:rsidRDefault="00000000" w:rsidP="00541F57">
      <w:pPr>
        <w:pStyle w:val="Teksttreci0"/>
        <w:numPr>
          <w:ilvl w:val="0"/>
          <w:numId w:val="9"/>
        </w:numPr>
        <w:tabs>
          <w:tab w:val="left" w:pos="1350"/>
        </w:tabs>
        <w:spacing w:after="160" w:line="240" w:lineRule="auto"/>
        <w:ind w:firstLine="740"/>
        <w:jc w:val="both"/>
      </w:pPr>
      <w:bookmarkStart w:id="66" w:name="bookmark78"/>
      <w:bookmarkEnd w:id="66"/>
      <w:r>
        <w:t>Część drogowa</w:t>
      </w:r>
    </w:p>
    <w:p w14:paraId="743A3E4A" w14:textId="77777777" w:rsidR="00D95F56" w:rsidRDefault="00000000" w:rsidP="00541F57">
      <w:pPr>
        <w:pStyle w:val="Teksttreci0"/>
        <w:spacing w:line="240" w:lineRule="auto"/>
      </w:pPr>
      <w:r>
        <w:rPr>
          <w:u w:val="single"/>
        </w:rPr>
        <w:t>Stan istniejący</w:t>
      </w:r>
    </w:p>
    <w:p w14:paraId="79749EE1" w14:textId="058A0DA6" w:rsidR="00D95F56" w:rsidRDefault="00E15DEA" w:rsidP="00541F57">
      <w:pPr>
        <w:pStyle w:val="Teksttreci0"/>
        <w:spacing w:after="240" w:line="240" w:lineRule="auto"/>
        <w:jc w:val="both"/>
      </w:pPr>
      <w:r>
        <w:t>Zgodnie z załącznikami nr 1 – 1</w:t>
      </w:r>
      <w:r w:rsidR="008F479D">
        <w:t>2</w:t>
      </w:r>
      <w:r w:rsidR="00160443">
        <w:t xml:space="preserve"> do PFU</w:t>
      </w:r>
      <w:r>
        <w:t>.</w:t>
      </w:r>
    </w:p>
    <w:p w14:paraId="0A0023A4" w14:textId="77777777" w:rsidR="00D95F56" w:rsidRDefault="00000000" w:rsidP="00541F57">
      <w:pPr>
        <w:pStyle w:val="Teksttreci0"/>
        <w:spacing w:line="240" w:lineRule="auto"/>
        <w:jc w:val="both"/>
      </w:pPr>
      <w:r>
        <w:rPr>
          <w:u w:val="single"/>
        </w:rPr>
        <w:t>Stan projektowy</w:t>
      </w:r>
    </w:p>
    <w:p w14:paraId="594CF875" w14:textId="026154B0" w:rsidR="000D215E" w:rsidRDefault="000D215E" w:rsidP="00541F57">
      <w:pPr>
        <w:pStyle w:val="Teksttreci0"/>
        <w:spacing w:after="240" w:line="240" w:lineRule="auto"/>
        <w:jc w:val="both"/>
      </w:pPr>
      <w:bookmarkStart w:id="67" w:name="bookmark79"/>
      <w:bookmarkEnd w:id="67"/>
      <w:r>
        <w:t>Zgodnie z załącznikami nr 1 – 1</w:t>
      </w:r>
      <w:r w:rsidR="008F479D">
        <w:t>2</w:t>
      </w:r>
      <w:r w:rsidR="00160443">
        <w:t xml:space="preserve"> do PFU</w:t>
      </w:r>
      <w:r>
        <w:t>.</w:t>
      </w:r>
    </w:p>
    <w:p w14:paraId="0223529D" w14:textId="77777777" w:rsidR="00D95F56" w:rsidRDefault="00000000" w:rsidP="00541F57">
      <w:pPr>
        <w:pStyle w:val="Teksttreci0"/>
        <w:numPr>
          <w:ilvl w:val="0"/>
          <w:numId w:val="9"/>
        </w:numPr>
        <w:tabs>
          <w:tab w:val="left" w:pos="1350"/>
        </w:tabs>
        <w:spacing w:after="160" w:line="240" w:lineRule="auto"/>
        <w:ind w:firstLine="740"/>
        <w:jc w:val="both"/>
      </w:pPr>
      <w:r>
        <w:t>Część BRD</w:t>
      </w:r>
    </w:p>
    <w:p w14:paraId="2024F7B3" w14:textId="77777777" w:rsidR="00D95F56" w:rsidRDefault="00000000" w:rsidP="00541F57">
      <w:pPr>
        <w:pStyle w:val="Teksttreci0"/>
        <w:spacing w:line="240" w:lineRule="auto"/>
      </w:pPr>
      <w:r>
        <w:rPr>
          <w:u w:val="single"/>
        </w:rPr>
        <w:t>Stan istniejący</w:t>
      </w:r>
    </w:p>
    <w:p w14:paraId="27D0C741" w14:textId="2A0E3501" w:rsidR="000D215E" w:rsidRDefault="000D215E" w:rsidP="00541F57">
      <w:pPr>
        <w:pStyle w:val="Teksttreci0"/>
        <w:spacing w:after="240" w:line="240" w:lineRule="auto"/>
        <w:jc w:val="both"/>
      </w:pPr>
      <w:r>
        <w:t>Zgodnie z załącznikami nr 1 – 1</w:t>
      </w:r>
      <w:r w:rsidR="008F479D">
        <w:t>2</w:t>
      </w:r>
      <w:r w:rsidR="00160443">
        <w:t xml:space="preserve"> do PFU</w:t>
      </w:r>
      <w:r>
        <w:t>.</w:t>
      </w:r>
    </w:p>
    <w:p w14:paraId="0DDE8FC9" w14:textId="77777777" w:rsidR="00D95F56" w:rsidRDefault="00000000" w:rsidP="00541F57">
      <w:pPr>
        <w:pStyle w:val="Teksttreci0"/>
        <w:spacing w:line="240" w:lineRule="auto"/>
        <w:jc w:val="both"/>
      </w:pPr>
      <w:r>
        <w:rPr>
          <w:u w:val="single"/>
        </w:rPr>
        <w:t>Stan projektowy</w:t>
      </w:r>
    </w:p>
    <w:p w14:paraId="672037DC" w14:textId="66C35FD7" w:rsidR="000D215E" w:rsidRDefault="000D215E" w:rsidP="00541F57">
      <w:pPr>
        <w:pStyle w:val="Teksttreci0"/>
        <w:spacing w:after="240" w:line="240" w:lineRule="auto"/>
        <w:jc w:val="both"/>
      </w:pPr>
      <w:r>
        <w:t>Zgodnie z załącznikami nr 1 – 1</w:t>
      </w:r>
      <w:r w:rsidR="008F479D">
        <w:t>2</w:t>
      </w:r>
      <w:r w:rsidR="00160443">
        <w:t xml:space="preserve"> do PFU</w:t>
      </w:r>
      <w:r>
        <w:t>.</w:t>
      </w:r>
    </w:p>
    <w:p w14:paraId="3B30D388" w14:textId="77777777" w:rsidR="00D95F56" w:rsidRDefault="00000000" w:rsidP="00541F57">
      <w:pPr>
        <w:pStyle w:val="Teksttreci0"/>
        <w:numPr>
          <w:ilvl w:val="0"/>
          <w:numId w:val="9"/>
        </w:numPr>
        <w:spacing w:after="160" w:line="240" w:lineRule="auto"/>
        <w:ind w:firstLine="740"/>
        <w:jc w:val="both"/>
      </w:pPr>
      <w:bookmarkStart w:id="68" w:name="bookmark81"/>
      <w:bookmarkEnd w:id="68"/>
      <w:r>
        <w:t>Część elektryczna</w:t>
      </w:r>
    </w:p>
    <w:p w14:paraId="5B2FD4E8" w14:textId="77777777" w:rsidR="00D95F56" w:rsidRDefault="00000000" w:rsidP="00541F57">
      <w:pPr>
        <w:pStyle w:val="Teksttreci0"/>
        <w:spacing w:line="240" w:lineRule="auto"/>
        <w:jc w:val="both"/>
      </w:pPr>
      <w:r>
        <w:rPr>
          <w:u w:val="single"/>
        </w:rPr>
        <w:t>Stan istniejący</w:t>
      </w:r>
    </w:p>
    <w:p w14:paraId="5507B394" w14:textId="5A0BD8E6" w:rsidR="00D95F56" w:rsidRDefault="00000000" w:rsidP="00541F57">
      <w:pPr>
        <w:pStyle w:val="Teksttreci0"/>
        <w:spacing w:after="240" w:line="240" w:lineRule="auto"/>
        <w:jc w:val="both"/>
      </w:pPr>
      <w:r>
        <w:t xml:space="preserve">W stanie istniejącym oświetlenie przejść dla pieszych odbywa się pośrednio przez istniejące oświetlenie drogowe zlokalizowane w ich pobliżu. Nie występuje oświetlenie dedykowane przejść. W obrębie inwestycji zlokalizowane są sieci energetyczne, a także inne uzbrojenie terenu (kanalizacja, wodociąg, gazociąg, telekomunikacja). </w:t>
      </w:r>
    </w:p>
    <w:p w14:paraId="238112CD" w14:textId="77777777" w:rsidR="00D95F56" w:rsidRDefault="00000000" w:rsidP="00541F57">
      <w:pPr>
        <w:pStyle w:val="Teksttreci0"/>
        <w:spacing w:line="240" w:lineRule="auto"/>
        <w:jc w:val="both"/>
      </w:pPr>
      <w:r>
        <w:rPr>
          <w:u w:val="single"/>
        </w:rPr>
        <w:t>Stan projektowany</w:t>
      </w:r>
    </w:p>
    <w:p w14:paraId="29BB1ABD" w14:textId="7E7CA560" w:rsidR="00D95F56" w:rsidRDefault="00000000" w:rsidP="00541F57">
      <w:pPr>
        <w:pStyle w:val="Teksttreci0"/>
        <w:spacing w:line="240" w:lineRule="auto"/>
        <w:jc w:val="both"/>
      </w:pPr>
      <w:r>
        <w:t>W celu poprawy bezpieczeństwa ruchu w ciągu dróg powiatowych należy zaprojektować i wykonać dedykowane oświetlenie przejść dla pieszych</w:t>
      </w:r>
      <w:r w:rsidR="002B665C">
        <w:t>.</w:t>
      </w:r>
      <w:r>
        <w:t xml:space="preserve"> Przy przejściach z oświetleniem dedykowanym należy zastosować po dwa punkty oświetleniowe.</w:t>
      </w:r>
    </w:p>
    <w:p w14:paraId="09FD9D74" w14:textId="532530AC" w:rsidR="00D95F56" w:rsidRDefault="00000000" w:rsidP="00541F57">
      <w:pPr>
        <w:pStyle w:val="Teksttreci0"/>
        <w:spacing w:line="240" w:lineRule="auto"/>
        <w:jc w:val="both"/>
      </w:pPr>
      <w:r>
        <w:t xml:space="preserve">Zasilanie punktów oświetleniowych wykonać z istniejącego obwodu oświetlenia ulicznego poprzez podłączenie nowego fragmentu obwodu do istniejącego w pobliżu słupa oświetleniowego, w którym należy zabudować nowe złącze izolowane typu IZK. Wykonawca przed rozpoczęciem prac zwróci się do gestora sieci o wydanie warunków technicznych podłączenia nowego oświetlenia do sieci tj. do istniejącego obwodu oświetlenia. Przejście pod jezdniami należy wykonać metodą przewiertu sterowanego. Kabel </w:t>
      </w:r>
      <w:r w:rsidR="006B47FF">
        <w:t>energetyczny</w:t>
      </w:r>
      <w:r>
        <w:t xml:space="preserve"> na całej długości należy układać w rurze ochronnej giętkiej. </w:t>
      </w:r>
    </w:p>
    <w:p w14:paraId="618E27FB" w14:textId="655AB9DC" w:rsidR="00D95F56" w:rsidRDefault="00000000" w:rsidP="00541F57">
      <w:pPr>
        <w:pStyle w:val="Teksttreci0"/>
        <w:spacing w:line="240" w:lineRule="auto"/>
        <w:jc w:val="both"/>
      </w:pPr>
      <w:r w:rsidRPr="008667F1">
        <w:t xml:space="preserve">Słupy oświetleniowe oświetlenia dedykowanego należy zastosować o wysokości </w:t>
      </w:r>
      <w:r w:rsidR="003F2C93" w:rsidRPr="008667F1">
        <w:t>5</w:t>
      </w:r>
      <w:r w:rsidR="008667F1" w:rsidRPr="008667F1">
        <w:t>,0</w:t>
      </w:r>
      <w:r w:rsidR="003F2C93" w:rsidRPr="008667F1">
        <w:t xml:space="preserve"> – </w:t>
      </w:r>
      <w:r w:rsidRPr="008667F1">
        <w:t>6</w:t>
      </w:r>
      <w:r w:rsidR="003F2C93" w:rsidRPr="008667F1">
        <w:t>,</w:t>
      </w:r>
      <w:r w:rsidR="008667F1" w:rsidRPr="008667F1">
        <w:t>0</w:t>
      </w:r>
      <w:r w:rsidRPr="008667F1">
        <w:t xml:space="preserve"> m wraz z wysięgnikiem, do posadowienia na fundamencie betonowym umieszczonym przy przejściu dla pieszych z zachowaniem obowiązującej skrajni, tak aby konstrukcja nie zasłaniała pieszego. Górne zakończenie</w:t>
      </w:r>
      <w:r w:rsidRPr="005E7D76">
        <w:t xml:space="preserve"> słupów umożliwia zastosowanie wysięgników o długości do 1,5m, na których zainstalowane będą oprawy oświetleniowe. Na etapie opracowania dokumentacji projektowej należy uzgodnić z zamawiającym dokładną lokalizację konstrukcji oświetlenia przejść dla pieszych.</w:t>
      </w:r>
    </w:p>
    <w:p w14:paraId="25A0B4E8" w14:textId="77777777" w:rsidR="00D95F56" w:rsidRDefault="00000000" w:rsidP="00541F57">
      <w:pPr>
        <w:pStyle w:val="Teksttreci0"/>
        <w:spacing w:line="240" w:lineRule="auto"/>
        <w:jc w:val="both"/>
      </w:pPr>
      <w:r>
        <w:t>Oświetlenie przejścia dla pieszych należy zaprojektować zgodnie z: „Wytycznymi projektowania infrastruktury dla pieszych część 4: Projektowanie oświetlenia przejść dla pieszych” wersja 02 wydanymi przez Ministra Infrastruktury obowiązujące od dnia 2021.07.01. Zgodnie z ww. wytycznymi należy przyjąć klasę oświetlenia przejścia dla pieszych w zależności od klasy oświetlenia drogi w obszarze tego przejścia. Strefę oczekiwania przed przejściem należy przyjąć min. 1 m na całej szerokości przejścia. Wyniki obliczeń fotometrycznych należy przedstawić Zamawiającemu do akceptacji.</w:t>
      </w:r>
    </w:p>
    <w:p w14:paraId="12B563F1" w14:textId="77777777" w:rsidR="002B665C" w:rsidRDefault="002B665C" w:rsidP="00541F57">
      <w:pPr>
        <w:pStyle w:val="Teksttreci0"/>
        <w:spacing w:line="240" w:lineRule="auto"/>
        <w:jc w:val="both"/>
      </w:pPr>
    </w:p>
    <w:p w14:paraId="0B9B9C6A" w14:textId="77777777" w:rsidR="008667F1" w:rsidRDefault="008667F1" w:rsidP="00541F57">
      <w:pPr>
        <w:pStyle w:val="Teksttreci0"/>
        <w:spacing w:line="240" w:lineRule="auto"/>
        <w:jc w:val="both"/>
      </w:pPr>
    </w:p>
    <w:p w14:paraId="17FD7BD9" w14:textId="77777777" w:rsidR="008667F1" w:rsidRDefault="008667F1" w:rsidP="00541F57">
      <w:pPr>
        <w:pStyle w:val="Teksttreci0"/>
        <w:spacing w:line="240" w:lineRule="auto"/>
        <w:jc w:val="both"/>
      </w:pPr>
    </w:p>
    <w:p w14:paraId="72007878" w14:textId="77777777" w:rsidR="008667F1" w:rsidRDefault="008667F1" w:rsidP="00541F57">
      <w:pPr>
        <w:pStyle w:val="Teksttreci0"/>
        <w:spacing w:line="240" w:lineRule="auto"/>
        <w:jc w:val="both"/>
      </w:pPr>
    </w:p>
    <w:p w14:paraId="6F9F6222" w14:textId="77777777" w:rsidR="008667F1" w:rsidRDefault="008667F1" w:rsidP="00541F57">
      <w:pPr>
        <w:pStyle w:val="Teksttreci0"/>
        <w:spacing w:line="240" w:lineRule="auto"/>
        <w:jc w:val="both"/>
      </w:pPr>
    </w:p>
    <w:p w14:paraId="065C6E09" w14:textId="77777777" w:rsidR="00D95F56" w:rsidRDefault="00000000" w:rsidP="00541F57">
      <w:pPr>
        <w:pStyle w:val="Teksttreci0"/>
        <w:numPr>
          <w:ilvl w:val="0"/>
          <w:numId w:val="5"/>
        </w:numPr>
        <w:tabs>
          <w:tab w:val="left" w:pos="355"/>
        </w:tabs>
        <w:spacing w:after="220" w:line="240" w:lineRule="auto"/>
        <w:jc w:val="both"/>
      </w:pPr>
      <w:bookmarkStart w:id="69" w:name="bookmark82"/>
      <w:bookmarkEnd w:id="69"/>
      <w:r>
        <w:lastRenderedPageBreak/>
        <w:t>OPIS WYMAGAŃ ZAMAWIAJĄCEGO W STOSUNKU DO PRZEDMIOTU ZAMÓWIENIA.</w:t>
      </w:r>
    </w:p>
    <w:p w14:paraId="22F608D1" w14:textId="77777777" w:rsidR="00D95F56" w:rsidRDefault="00000000" w:rsidP="00541F57">
      <w:pPr>
        <w:pStyle w:val="Teksttreci0"/>
        <w:numPr>
          <w:ilvl w:val="1"/>
          <w:numId w:val="5"/>
        </w:numPr>
        <w:tabs>
          <w:tab w:val="left" w:pos="822"/>
        </w:tabs>
        <w:spacing w:after="220" w:line="240" w:lineRule="auto"/>
        <w:ind w:left="820" w:hanging="440"/>
        <w:jc w:val="both"/>
      </w:pPr>
      <w:bookmarkStart w:id="70" w:name="bookmark83"/>
      <w:bookmarkEnd w:id="70"/>
      <w:r>
        <w:t>Cechy obiektu dotyczące rozwiązań budowlano-konstrukcyjnych i wskaźników ekonomicznych.</w:t>
      </w:r>
    </w:p>
    <w:p w14:paraId="53BD0095" w14:textId="3617579F" w:rsidR="00D95F56" w:rsidRDefault="00000000" w:rsidP="00541F57">
      <w:pPr>
        <w:pStyle w:val="Teksttreci0"/>
        <w:spacing w:after="220" w:line="240" w:lineRule="auto"/>
        <w:jc w:val="both"/>
      </w:pPr>
      <w:r>
        <w:t xml:space="preserve">Zamawiający oczekuje od wszystkich przyjętych i zastosowanych rozwiązań praktyczności, funkcjonalności i odporności na długotrwałe użytkowanie, jak również bezpieczeństwa związanego z użytkowaniem i eksploatacją. Na całość wykonanych prac oraz poszczególne obiekty wymagane jest </w:t>
      </w:r>
      <w:r w:rsidRPr="005E7D76">
        <w:t>udzielenie gwarancji oraz rękojmi min. 3 lata, przy czym okres gwarancji i rękojmi liczony będzie od dnia</w:t>
      </w:r>
      <w:r>
        <w:t xml:space="preserve"> podpisania</w:t>
      </w:r>
      <w:r w:rsidR="007F2BD8">
        <w:t xml:space="preserve"> bezusterkowego</w:t>
      </w:r>
      <w:r>
        <w:t xml:space="preserve"> protokołu odbioru końcowego.</w:t>
      </w:r>
    </w:p>
    <w:p w14:paraId="14CC38FC" w14:textId="77777777" w:rsidR="00D95F56" w:rsidRDefault="00000000" w:rsidP="00541F57">
      <w:pPr>
        <w:pStyle w:val="Teksttreci0"/>
        <w:spacing w:line="240" w:lineRule="auto"/>
        <w:jc w:val="both"/>
      </w:pPr>
      <w:r>
        <w:rPr>
          <w:u w:val="single"/>
        </w:rPr>
        <w:t>Konstrukcja nawierzchni chodników:</w:t>
      </w:r>
    </w:p>
    <w:p w14:paraId="79B2E1C0" w14:textId="77777777" w:rsidR="00D95F56" w:rsidRDefault="00000000" w:rsidP="00541F57">
      <w:pPr>
        <w:pStyle w:val="Teksttreci0"/>
        <w:numPr>
          <w:ilvl w:val="0"/>
          <w:numId w:val="6"/>
        </w:numPr>
        <w:tabs>
          <w:tab w:val="left" w:pos="753"/>
        </w:tabs>
        <w:spacing w:line="240" w:lineRule="auto"/>
        <w:ind w:firstLine="380"/>
        <w:jc w:val="both"/>
      </w:pPr>
      <w:bookmarkStart w:id="71" w:name="bookmark84"/>
      <w:bookmarkEnd w:id="71"/>
      <w:r>
        <w:t>8 cm - kostka brukowa betonowa prostokątna,</w:t>
      </w:r>
    </w:p>
    <w:p w14:paraId="5E8B8A85" w14:textId="77777777" w:rsidR="00D95F56" w:rsidRDefault="00000000" w:rsidP="00541F57">
      <w:pPr>
        <w:pStyle w:val="Teksttreci0"/>
        <w:numPr>
          <w:ilvl w:val="0"/>
          <w:numId w:val="6"/>
        </w:numPr>
        <w:tabs>
          <w:tab w:val="left" w:pos="753"/>
        </w:tabs>
        <w:spacing w:line="240" w:lineRule="auto"/>
        <w:ind w:firstLine="380"/>
        <w:jc w:val="both"/>
      </w:pPr>
      <w:bookmarkStart w:id="72" w:name="bookmark85"/>
      <w:bookmarkEnd w:id="72"/>
      <w:r>
        <w:t>4 cm - podsypka piaskowo-cementowa,</w:t>
      </w:r>
    </w:p>
    <w:p w14:paraId="2A4DEF41" w14:textId="77777777" w:rsidR="00D95F56" w:rsidRDefault="00000000" w:rsidP="00541F57">
      <w:pPr>
        <w:pStyle w:val="Teksttreci0"/>
        <w:numPr>
          <w:ilvl w:val="0"/>
          <w:numId w:val="6"/>
        </w:numPr>
        <w:tabs>
          <w:tab w:val="left" w:pos="753"/>
        </w:tabs>
        <w:spacing w:after="220" w:line="240" w:lineRule="auto"/>
        <w:ind w:firstLine="380"/>
        <w:jc w:val="both"/>
      </w:pPr>
      <w:bookmarkStart w:id="73" w:name="bookmark86"/>
      <w:bookmarkEnd w:id="73"/>
      <w:r>
        <w:t>25 cm (po zagęszczeniu) - kruszywo łamane stabilizowane mechanicznie 0/31,5 mm.</w:t>
      </w:r>
    </w:p>
    <w:p w14:paraId="0AE0496A" w14:textId="77777777" w:rsidR="00D95F56" w:rsidRDefault="00000000" w:rsidP="00541F57">
      <w:pPr>
        <w:pStyle w:val="Teksttreci0"/>
        <w:spacing w:line="240" w:lineRule="auto"/>
        <w:jc w:val="both"/>
      </w:pPr>
      <w:r>
        <w:rPr>
          <w:u w:val="single"/>
        </w:rPr>
        <w:t>W odniesieniu do znaków drogowych.</w:t>
      </w:r>
    </w:p>
    <w:p w14:paraId="596D0ED8" w14:textId="77777777" w:rsidR="00D95F56" w:rsidRDefault="00000000" w:rsidP="00541F57">
      <w:pPr>
        <w:pStyle w:val="Teksttreci0"/>
        <w:spacing w:after="220" w:line="240" w:lineRule="auto"/>
        <w:jc w:val="both"/>
      </w:pPr>
      <w:r>
        <w:t>Wszystkie zastosowane znaki drogowe winny spełniać warunki określone w załączniku do rozporządzenia Ministra infrastruktury w sprawie szczegółowych warunków technicznych dla znaków i sygnałów drogowych oraz urządzeń bezpieczeństwa ruchu drogowego i warunków ich umieszczania na drogach. Znaki z grupy wielkości średnie o folii odblaskowej II gen.</w:t>
      </w:r>
    </w:p>
    <w:p w14:paraId="47DF5C2B" w14:textId="77777777" w:rsidR="00D95F56" w:rsidRDefault="00000000" w:rsidP="00541F57">
      <w:pPr>
        <w:pStyle w:val="Teksttreci0"/>
        <w:spacing w:line="240" w:lineRule="auto"/>
        <w:jc w:val="both"/>
      </w:pPr>
      <w:r>
        <w:rPr>
          <w:u w:val="single"/>
        </w:rPr>
        <w:t>W odniesieniu do słupów oświetleniowych.</w:t>
      </w:r>
    </w:p>
    <w:p w14:paraId="5EDFC672" w14:textId="6187CBC3" w:rsidR="00D95F56" w:rsidRDefault="00000000" w:rsidP="00541F57">
      <w:pPr>
        <w:pStyle w:val="Teksttreci0"/>
        <w:spacing w:line="240" w:lineRule="auto"/>
        <w:jc w:val="both"/>
      </w:pPr>
      <w:r>
        <w:t xml:space="preserve">Słupy oświetleniowe na przejściach (dot. oświetlenia dedykowanego asymetrycznego): Należy stosować bezpieczne konstrukcje wsporcze stanowiące wyrób budowlany w rozumieniu ustawy o wyrobach budowlanych, spełniających minimalne wymagania normy PN-EN 12767:2019 „Bierne bezpieczeństwo konstrukcji wsporczych dla urządzeń drogowych Wymagania i metody badań”. Dobór konstrukcji wsporczych należy realizować w oparciu o Wytyczne projektowania urządzeń do oświetlania dróg zamiejskich i ulic. Część 1: Wymagania podstawowe i szczegółowe (WR-D-72-1). Wymagana wysokość </w:t>
      </w:r>
      <w:r w:rsidR="008667F1">
        <w:t xml:space="preserve">5000 - </w:t>
      </w:r>
      <w:r>
        <w:t>6</w:t>
      </w:r>
      <w:r w:rsidR="008667F1">
        <w:t>0</w:t>
      </w:r>
      <w:r>
        <w:t>00 mm. Kolor słupa w zależności od danego przejścia należy ustalić z zamawiającym. Słupy powinny umożliwiać zamontowanie jednostronnego znaku D-6 lub D-6 i T-27 w sposób uniemożliwiający ich przesunięcie lub obrót.</w:t>
      </w:r>
    </w:p>
    <w:p w14:paraId="53FA70A7" w14:textId="77777777" w:rsidR="00D95F56" w:rsidRDefault="00000000" w:rsidP="00541F57">
      <w:pPr>
        <w:pStyle w:val="Teksttreci0"/>
        <w:spacing w:line="240" w:lineRule="auto"/>
        <w:jc w:val="both"/>
      </w:pPr>
      <w:r>
        <w:t>Konstrukcje wsporcze (m.in. maszty, słupy, fundamenty i wysięgniki) muszą spełniać wszelkie postanowienia obowiązujących norm w zakresie wymaganej wytrzymałości ze względu na występującą w danym terenie strefę wiatrową. Konstrukcje wsporcze z uwagi na ochronę antykorozyjną powinny być zabezpieczone dodatkową powłoką malarską, chemiczną lub równoważną w celu zwiększenia trwałości na obszarze bezpośredniego oddziaływania środków wykorzystywanych do utrzymania dróg. Stalowe słupy, maszty, wysięgniki oraz wysięgniki opuszczane (korony mobilne) należy cynkować od zewnątrz i środka (wewnątrz) powłoką o grubości minimum 80 mikronów zgodnie z normą PN-EN ISO 1461. Natomiast słupy, maszty i wysięgniki oraz wysięgniki opuszczane (korony mobilne) wykonane ze stopów z aluminium należy zabezpieczyć antykorozyjnie poprzez anodowanie. Grubość powłoki anodowej słupów i masztów oświetleniowych oraz wysięgników musi wynosić nie mniej niż 20 pm. Ponadto:</w:t>
      </w:r>
    </w:p>
    <w:p w14:paraId="49C0A975" w14:textId="77777777" w:rsidR="00D95F56" w:rsidRDefault="00000000" w:rsidP="00541F57">
      <w:pPr>
        <w:pStyle w:val="Teksttreci0"/>
        <w:numPr>
          <w:ilvl w:val="0"/>
          <w:numId w:val="10"/>
        </w:numPr>
        <w:tabs>
          <w:tab w:val="left" w:pos="715"/>
        </w:tabs>
        <w:spacing w:line="240" w:lineRule="auto"/>
        <w:jc w:val="both"/>
      </w:pPr>
      <w:bookmarkStart w:id="74" w:name="bookmark87"/>
      <w:bookmarkEnd w:id="74"/>
      <w:r>
        <w:t>Producent konstrukcji wsporczych, które nie zostały objęte normą PN-EN 12899-1, lub projektowanych indywidualne, takich jak, konstrukcje słupowe, wysięgnikowe</w:t>
      </w:r>
    </w:p>
    <w:p w14:paraId="7F31D1D4" w14:textId="77777777" w:rsidR="00D95F56" w:rsidRDefault="00000000" w:rsidP="00541F57">
      <w:pPr>
        <w:pStyle w:val="Teksttreci0"/>
        <w:spacing w:line="240" w:lineRule="auto"/>
        <w:jc w:val="both"/>
      </w:pPr>
      <w:r>
        <w:t>i bramowe, obowiązany jest zaprojektować i wykonać je zgodnie z normą PN-EN 1090-1 i PN-EN 1090</w:t>
      </w:r>
      <w:r>
        <w:softHyphen/>
        <w:t>2 lub/i PN EN 1090-3, oraz posiadać Certyfikat Zakładowej Kontroli Produkcji lub Certyfikat Zgodności Zakładowej Kontroli Produkcji w zakresie tych norm. Producent wystawia dla tych konstrukcji Deklarację Właściwości Użytkowych i oznacza wyrób oznakowaniem CE.</w:t>
      </w:r>
    </w:p>
    <w:p w14:paraId="354BBA89" w14:textId="77777777" w:rsidR="00D95F56" w:rsidRDefault="00000000" w:rsidP="00541F57">
      <w:pPr>
        <w:pStyle w:val="Teksttreci0"/>
        <w:numPr>
          <w:ilvl w:val="0"/>
          <w:numId w:val="10"/>
        </w:numPr>
        <w:tabs>
          <w:tab w:val="left" w:pos="715"/>
        </w:tabs>
        <w:spacing w:line="240" w:lineRule="auto"/>
        <w:jc w:val="both"/>
      </w:pPr>
      <w:bookmarkStart w:id="75" w:name="bookmark88"/>
      <w:bookmarkEnd w:id="75"/>
      <w:r>
        <w:t xml:space="preserve">Producent konstrukcji bezpiecznych obowiązany jest posiadać certyfikat zgodności WE lub Certyfikat Stałości Właściwości Użytkowych, lub posiadać świadectwo z badań zderzeniowych wykonanych przez akredytowaną jednostkę, określające cechy bezpieczeństwa biernego zgodnie z normą PN-EN 12767:2019 i wystawiać Deklarację Właściwości Użytkowych zgodnie z normą PN-EN </w:t>
      </w:r>
      <w:r>
        <w:lastRenderedPageBreak/>
        <w:t>1090-1 do tych konstrukcji.</w:t>
      </w:r>
    </w:p>
    <w:p w14:paraId="353FF1D0" w14:textId="77777777" w:rsidR="00D95F56" w:rsidRDefault="00000000" w:rsidP="00541F57">
      <w:pPr>
        <w:pStyle w:val="Teksttreci0"/>
        <w:spacing w:after="240" w:line="240" w:lineRule="auto"/>
        <w:jc w:val="both"/>
      </w:pPr>
      <w:r>
        <w:t>W dokumentach tych zawarte są zapisy o spełnianych klasach prędkości, kategoriach pochłaniania energii zderzenia i poziomach bezpieczeństwa.</w:t>
      </w:r>
    </w:p>
    <w:p w14:paraId="712C7C72" w14:textId="72AD862D" w:rsidR="00D95F56" w:rsidRDefault="00000000" w:rsidP="00541F57">
      <w:pPr>
        <w:pStyle w:val="Teksttreci0"/>
        <w:spacing w:line="240" w:lineRule="auto"/>
        <w:jc w:val="both"/>
      </w:pPr>
      <w:r>
        <w:rPr>
          <w:u w:val="single"/>
        </w:rPr>
        <w:t>W odniesieniu do fundamentów pod słupy.</w:t>
      </w:r>
    </w:p>
    <w:p w14:paraId="52AF10FB" w14:textId="77777777" w:rsidR="00D95F56" w:rsidRDefault="00000000" w:rsidP="00541F57">
      <w:pPr>
        <w:pStyle w:val="Teksttreci0"/>
        <w:spacing w:after="240" w:line="240" w:lineRule="auto"/>
        <w:jc w:val="both"/>
      </w:pPr>
      <w:r>
        <w:t>Fundamenty pod konstrukcje wsporcze zostaną wykonane z betonu klasy nie mniejszej niż C-16/20 spełniającego wymagania zgodnie z PN-EN 206-1:2000, a zbrojenie stalowe będzie zgodne z normą PN- 84/B-03264. Wykonanie i osadzenie kotew fundamentowych będzie zgodne z normą PN-B-03215- 1998. Posadowienie fundamentów powinno być wykonane na głębokości poniżej przemarzania gruntu.</w:t>
      </w:r>
    </w:p>
    <w:p w14:paraId="212B58DC" w14:textId="77777777" w:rsidR="00D95F56" w:rsidRDefault="00000000" w:rsidP="00346DC5">
      <w:pPr>
        <w:pStyle w:val="Teksttreci0"/>
        <w:spacing w:line="240" w:lineRule="auto"/>
        <w:jc w:val="both"/>
      </w:pPr>
      <w:r>
        <w:rPr>
          <w:u w:val="single"/>
        </w:rPr>
        <w:t>W odniesieniu do opraw oświetleniowych i źródeł światła.</w:t>
      </w:r>
    </w:p>
    <w:p w14:paraId="642E3A8D" w14:textId="77777777" w:rsidR="008667F1" w:rsidRDefault="00000000" w:rsidP="00346DC5">
      <w:pPr>
        <w:pStyle w:val="Teksttreci0"/>
        <w:spacing w:line="240" w:lineRule="auto"/>
        <w:jc w:val="both"/>
      </w:pPr>
      <w:r>
        <w:t>Oprawy oświetleniowe zewnętrzne powinny spełniać wymagania PN-EN 60598- 1:2015-04, PN - EN 60598-2-3: 2006/A1: 2012 i być wykonane w I klasie ochronności Stopień odporności klosza na uderzenia mechaniczne minimum IK 09. Stopień szczelności oprawy IP66 osobno dla komory zasilacza i modułu LED Ochrona przeciwprzepięciowa opraw 10 kV/10kA. Efektywność opraw minimum 135 lm/W. Oprawy powinny zawierać uchwyt montażowy do montażu bezpośrednio na słupie lub wysięgniku z możliwością regulacji położenia w zakresie -10°do +10° Dostęp do komory osprzętu lampy powinien odbywać się bez użycia narzędzi. Oprawy powinny posiadać blokadę uniemożliwiającą samoczynne zamknięcie oprawy w czasie prac montażowo - konserwacyjnych. Oprawy powinny posiadać gładką zewnętrzną powierzchnię obudowy, bez widocznych żeber radiatora, zapobiegającą osadzaniu się zanieczyszczeń. Wymagane jest aby oprawy posiadały system odcinania zasilania w momencie ich otwarcia. Oprawy powinny posiadać wbudowane zabezpieczenie termiczne NTC dla modułu LED. Oprawy powinny umożliwić ich zaprogramowanie w celu zmniejszenia natężenia świecenia w określonych godzinach. Źródło światła powinny stanowić diody ceramiczne LED o efektywności powyżej 170 Lm/W. Barwa światła z opraw LED na przejściu dla pieszych powinna stanowić kontrast dla pozostałych opraw znajdujących się na danym odcinku drogi</w:t>
      </w:r>
      <w:r w:rsidR="00D12259">
        <w:t>.</w:t>
      </w:r>
      <w:r>
        <w:t xml:space="preserve"> Ponadto wymienny moduł LED nie może wymagać konieczności lutowania.</w:t>
      </w:r>
      <w:r w:rsidR="008667F1">
        <w:t xml:space="preserve"> </w:t>
      </w:r>
    </w:p>
    <w:p w14:paraId="16FCA413" w14:textId="0838ADC6" w:rsidR="00D95F56" w:rsidRDefault="008667F1" w:rsidP="00346DC5">
      <w:pPr>
        <w:pStyle w:val="Teksttreci0"/>
        <w:spacing w:line="240" w:lineRule="auto"/>
        <w:jc w:val="both"/>
      </w:pPr>
      <w:r w:rsidRPr="008667F1">
        <w:t>Oprawy o</w:t>
      </w:r>
      <w:r w:rsidRPr="008667F1">
        <w:rPr>
          <w:rFonts w:hint="eastAsia"/>
        </w:rPr>
        <w:t>ś</w:t>
      </w:r>
      <w:r w:rsidRPr="008667F1">
        <w:t>wietleniowe dedykowane powinny by</w:t>
      </w:r>
      <w:r w:rsidRPr="008667F1">
        <w:rPr>
          <w:rFonts w:hint="eastAsia"/>
        </w:rPr>
        <w:t>ć</w:t>
      </w:r>
      <w:r w:rsidRPr="008667F1">
        <w:t xml:space="preserve"> zamocowane poni</w:t>
      </w:r>
      <w:r w:rsidRPr="008667F1">
        <w:rPr>
          <w:rFonts w:hint="eastAsia"/>
        </w:rPr>
        <w:t>ż</w:t>
      </w:r>
      <w:r w:rsidRPr="008667F1">
        <w:t>ej linii opraw</w:t>
      </w:r>
      <w:r>
        <w:t xml:space="preserve"> </w:t>
      </w:r>
      <w:r w:rsidRPr="008667F1">
        <w:t>o</w:t>
      </w:r>
      <w:r w:rsidRPr="008667F1">
        <w:rPr>
          <w:rFonts w:hint="eastAsia"/>
        </w:rPr>
        <w:t>ś</w:t>
      </w:r>
      <w:r w:rsidRPr="008667F1">
        <w:t>wietlenia drogowego (na wysoko</w:t>
      </w:r>
      <w:r w:rsidRPr="008667F1">
        <w:rPr>
          <w:rFonts w:hint="eastAsia"/>
        </w:rPr>
        <w:t>ś</w:t>
      </w:r>
      <w:r w:rsidRPr="008667F1">
        <w:t>ci pomi</w:t>
      </w:r>
      <w:r w:rsidRPr="008667F1">
        <w:rPr>
          <w:rFonts w:hint="eastAsia"/>
        </w:rPr>
        <w:t>ę</w:t>
      </w:r>
      <w:r w:rsidRPr="008667F1">
        <w:t>dzy 5,0 a 6,</w:t>
      </w:r>
      <w:r>
        <w:t>0</w:t>
      </w:r>
      <w:r w:rsidRPr="008667F1">
        <w:t xml:space="preserve"> m)</w:t>
      </w:r>
    </w:p>
    <w:p w14:paraId="25E238E6" w14:textId="77777777" w:rsidR="008667F1" w:rsidRDefault="008667F1" w:rsidP="00541F57">
      <w:pPr>
        <w:pStyle w:val="Teksttreci0"/>
        <w:spacing w:line="240" w:lineRule="auto"/>
        <w:jc w:val="both"/>
        <w:rPr>
          <w:u w:val="single"/>
        </w:rPr>
      </w:pPr>
    </w:p>
    <w:p w14:paraId="752F308F" w14:textId="644E2B5B" w:rsidR="00D95F56" w:rsidRDefault="00000000" w:rsidP="00541F57">
      <w:pPr>
        <w:pStyle w:val="Teksttreci0"/>
        <w:spacing w:line="240" w:lineRule="auto"/>
        <w:jc w:val="both"/>
      </w:pPr>
      <w:r>
        <w:rPr>
          <w:u w:val="single"/>
        </w:rPr>
        <w:t>W odniesieniu do linii kablowej zasilającej.</w:t>
      </w:r>
    </w:p>
    <w:p w14:paraId="2E66DEFA" w14:textId="77777777" w:rsidR="00D95F56" w:rsidRDefault="00000000" w:rsidP="00541F57">
      <w:pPr>
        <w:pStyle w:val="Teksttreci0"/>
        <w:spacing w:after="220" w:line="240" w:lineRule="auto"/>
        <w:jc w:val="both"/>
      </w:pPr>
      <w:r>
        <w:t>Kable zasilające o przekroju dobranym do obciążenia, ułożyć zgodnie ze sztuką budowlaną i obowiązującymi normami. Pod chodnikiem lub obok jego zewnętrznej krawędzi na głębokości &gt; 50 cm, na pozostałym terenie na głębokości 70 cm, według zasad układania kabli do 1 kV przewidzianych normami. Kabel należy ułożyć na całej długości w rurze osłonowej giętkiej 75 mm - na warstwie piasku o grubości 10cm. Ułożone kable należy przysypać warstwą piasku o grubości &gt; 15 cm, a następnie warstwą ziemi pochodzącej z wykopu. W warstwie tej ma być ułożona folia niebieska o grubości nie mniejszej niż 0,5 mm i szerokości nie mniejszej niż 20 cm w odstępie &gt; 25 cm od kabla. W przypadku przejścia kabla pod jezdnią kabel ułożyć metodą przewiertu. Odległość kabli od pni drzew powinna wynosić co najmniej 1,5 m. W przypadku mniejszej odległości kabel w takim miejscu układać w rurze ochronnej metodą przecisku, tak, aby nie uszkodzić bryły korzeniowej drzewa. W wykopie kable układać należy linią falistą z zapasem (1^3%) w celu skompensowania możliwych przesunięć gruntu. Na całej długości kabla w odstępach nie większych niż 6-8 m oraz na początku i końcu kabla, a także na końcach przepustów, na kabel należy założyć trwałe oznaczniki. Na oznacznikach należy umieścić napisy zawierające: symbol i nr ewidencyjny kabla, oznaczenie kabla, znak użytkownika kabla, rok ułożenia kabla. Kable przed zasypaniem zgłosić do odbioru wstępnego oraz do inwentaryzacji geodezyjnej. Osprzęt kablowy powinien być dostosowany do typu kabla, jego napięcia znamionowego, przekroju i liczby żył oraz do mocy zwarcia, występujących w miejscach ich zainstalowania.</w:t>
      </w:r>
    </w:p>
    <w:p w14:paraId="0AB75061" w14:textId="53C7CEB2" w:rsidR="00D95F56" w:rsidRDefault="00000000" w:rsidP="00541F57">
      <w:pPr>
        <w:pStyle w:val="Teksttreci0"/>
        <w:spacing w:line="240" w:lineRule="auto"/>
        <w:jc w:val="both"/>
      </w:pPr>
      <w:r>
        <w:rPr>
          <w:u w:val="single"/>
        </w:rPr>
        <w:t>W odniesieniu do rur ochronnych.</w:t>
      </w:r>
    </w:p>
    <w:p w14:paraId="35933F14" w14:textId="77777777" w:rsidR="00D95F56" w:rsidRDefault="00000000" w:rsidP="00541F57">
      <w:pPr>
        <w:pStyle w:val="Teksttreci0"/>
        <w:spacing w:line="240" w:lineRule="auto"/>
        <w:jc w:val="both"/>
      </w:pPr>
      <w:r>
        <w:t>Rury do przewiertu sterowanego:</w:t>
      </w:r>
    </w:p>
    <w:p w14:paraId="6CE7B1B0" w14:textId="77777777" w:rsidR="00D95F56" w:rsidRDefault="00000000" w:rsidP="00541F57">
      <w:pPr>
        <w:pStyle w:val="Teksttreci0"/>
        <w:numPr>
          <w:ilvl w:val="0"/>
          <w:numId w:val="6"/>
        </w:numPr>
        <w:tabs>
          <w:tab w:val="left" w:pos="739"/>
        </w:tabs>
        <w:spacing w:line="240" w:lineRule="auto"/>
        <w:ind w:firstLine="380"/>
        <w:jc w:val="both"/>
      </w:pPr>
      <w:bookmarkStart w:id="76" w:name="bookmark89"/>
      <w:bookmarkEnd w:id="76"/>
      <w:r>
        <w:t>średnica zewnętrzna 110mm i grubość ścianki 6,3mm,</w:t>
      </w:r>
    </w:p>
    <w:p w14:paraId="0F989B76" w14:textId="77777777" w:rsidR="00D95F56" w:rsidRDefault="00000000" w:rsidP="00541F57">
      <w:pPr>
        <w:pStyle w:val="Teksttreci0"/>
        <w:numPr>
          <w:ilvl w:val="0"/>
          <w:numId w:val="6"/>
        </w:numPr>
        <w:tabs>
          <w:tab w:val="left" w:pos="739"/>
        </w:tabs>
        <w:spacing w:line="240" w:lineRule="auto"/>
        <w:ind w:firstLine="380"/>
        <w:jc w:val="both"/>
      </w:pPr>
      <w:bookmarkStart w:id="77" w:name="bookmark90"/>
      <w:bookmarkEnd w:id="77"/>
      <w:r>
        <w:t>odporność na ściskanie N750 PN-EN wg 61386-24,</w:t>
      </w:r>
    </w:p>
    <w:p w14:paraId="6C90AE58" w14:textId="77777777" w:rsidR="00D95F56" w:rsidRDefault="00000000" w:rsidP="00541F57">
      <w:pPr>
        <w:pStyle w:val="Teksttreci0"/>
        <w:numPr>
          <w:ilvl w:val="0"/>
          <w:numId w:val="6"/>
        </w:numPr>
        <w:tabs>
          <w:tab w:val="left" w:pos="739"/>
        </w:tabs>
        <w:spacing w:line="240" w:lineRule="auto"/>
        <w:ind w:firstLine="380"/>
        <w:jc w:val="both"/>
      </w:pPr>
      <w:bookmarkStart w:id="78" w:name="bookmark91"/>
      <w:bookmarkEnd w:id="78"/>
      <w:r>
        <w:lastRenderedPageBreak/>
        <w:t>sztywność obwodowa SN 18kN/m2 wg. PN-EN ISO-9969:2008,</w:t>
      </w:r>
    </w:p>
    <w:p w14:paraId="057D53D1" w14:textId="77777777" w:rsidR="00D95F56" w:rsidRDefault="00000000" w:rsidP="00541F57">
      <w:pPr>
        <w:pStyle w:val="Teksttreci0"/>
        <w:numPr>
          <w:ilvl w:val="0"/>
          <w:numId w:val="6"/>
        </w:numPr>
        <w:tabs>
          <w:tab w:val="left" w:pos="739"/>
        </w:tabs>
        <w:spacing w:line="240" w:lineRule="auto"/>
        <w:ind w:firstLine="380"/>
        <w:jc w:val="both"/>
      </w:pPr>
      <w:bookmarkStart w:id="79" w:name="bookmark92"/>
      <w:bookmarkEnd w:id="79"/>
      <w:r>
        <w:t>kolor niebieski,</w:t>
      </w:r>
    </w:p>
    <w:p w14:paraId="3405377E" w14:textId="77777777" w:rsidR="00D95F56" w:rsidRDefault="00000000" w:rsidP="00541F57">
      <w:pPr>
        <w:pStyle w:val="Teksttreci0"/>
        <w:numPr>
          <w:ilvl w:val="0"/>
          <w:numId w:val="6"/>
        </w:numPr>
        <w:tabs>
          <w:tab w:val="left" w:pos="739"/>
        </w:tabs>
        <w:spacing w:line="240" w:lineRule="auto"/>
        <w:ind w:firstLine="380"/>
        <w:jc w:val="both"/>
      </w:pPr>
      <w:bookmarkStart w:id="80" w:name="bookmark93"/>
      <w:bookmarkEnd w:id="80"/>
      <w:r>
        <w:t>gładka wewnątrz i na zewnątrz,</w:t>
      </w:r>
    </w:p>
    <w:p w14:paraId="472EA9F3" w14:textId="77777777" w:rsidR="00D95F56" w:rsidRDefault="00000000" w:rsidP="00541F57">
      <w:pPr>
        <w:pStyle w:val="Teksttreci0"/>
        <w:numPr>
          <w:ilvl w:val="0"/>
          <w:numId w:val="6"/>
        </w:numPr>
        <w:tabs>
          <w:tab w:val="left" w:pos="739"/>
        </w:tabs>
        <w:spacing w:line="240" w:lineRule="auto"/>
        <w:ind w:firstLine="380"/>
        <w:jc w:val="both"/>
      </w:pPr>
      <w:bookmarkStart w:id="81" w:name="bookmark94"/>
      <w:bookmarkEnd w:id="81"/>
      <w:r>
        <w:t>materiał HDPE (RHDPEp) o właściwościach:</w:t>
      </w:r>
    </w:p>
    <w:p w14:paraId="643AAC90" w14:textId="77777777" w:rsidR="00D95F56" w:rsidRDefault="00000000" w:rsidP="00541F57">
      <w:pPr>
        <w:pStyle w:val="Teksttreci0"/>
        <w:numPr>
          <w:ilvl w:val="0"/>
          <w:numId w:val="6"/>
        </w:numPr>
        <w:tabs>
          <w:tab w:val="left" w:pos="739"/>
        </w:tabs>
        <w:spacing w:line="240" w:lineRule="auto"/>
        <w:ind w:firstLine="380"/>
        <w:jc w:val="both"/>
      </w:pPr>
      <w:bookmarkStart w:id="82" w:name="bookmark95"/>
      <w:bookmarkEnd w:id="82"/>
      <w:r>
        <w:t>gęstość nie mniejsza niż 0,942[g/cm3]</w:t>
      </w:r>
    </w:p>
    <w:p w14:paraId="39FAEF9F" w14:textId="77777777" w:rsidR="00D95F56" w:rsidRDefault="00000000" w:rsidP="00541F57">
      <w:pPr>
        <w:pStyle w:val="Teksttreci0"/>
        <w:numPr>
          <w:ilvl w:val="0"/>
          <w:numId w:val="6"/>
        </w:numPr>
        <w:tabs>
          <w:tab w:val="left" w:pos="739"/>
        </w:tabs>
        <w:spacing w:line="240" w:lineRule="auto"/>
        <w:ind w:firstLine="380"/>
      </w:pPr>
      <w:bookmarkStart w:id="83" w:name="bookmark96"/>
      <w:bookmarkEnd w:id="83"/>
      <w:r>
        <w:t>współ. płynięcia: 0,15-0,5 [g/10min] dla masy obciąż.2,16kg i temp. 190°C wg. ISO 1133</w:t>
      </w:r>
    </w:p>
    <w:p w14:paraId="6AC78266" w14:textId="77777777" w:rsidR="00D95F56" w:rsidRDefault="00000000" w:rsidP="00541F57">
      <w:pPr>
        <w:pStyle w:val="Teksttreci0"/>
        <w:numPr>
          <w:ilvl w:val="0"/>
          <w:numId w:val="6"/>
        </w:numPr>
        <w:tabs>
          <w:tab w:val="left" w:pos="739"/>
        </w:tabs>
        <w:spacing w:line="240" w:lineRule="auto"/>
        <w:ind w:firstLine="380"/>
        <w:jc w:val="both"/>
      </w:pPr>
      <w:bookmarkStart w:id="84" w:name="bookmark97"/>
      <w:bookmarkEnd w:id="84"/>
      <w:r>
        <w:t>moduł sprężystości: 800-1200[MPa]</w:t>
      </w:r>
    </w:p>
    <w:p w14:paraId="02E26284" w14:textId="77777777" w:rsidR="00D95F56" w:rsidRDefault="00000000" w:rsidP="00541F57">
      <w:pPr>
        <w:pStyle w:val="Teksttreci0"/>
        <w:numPr>
          <w:ilvl w:val="0"/>
          <w:numId w:val="6"/>
        </w:numPr>
        <w:tabs>
          <w:tab w:val="left" w:pos="739"/>
        </w:tabs>
        <w:spacing w:line="240" w:lineRule="auto"/>
        <w:ind w:firstLine="380"/>
        <w:jc w:val="both"/>
      </w:pPr>
      <w:bookmarkStart w:id="85" w:name="bookmark98"/>
      <w:bookmarkEnd w:id="85"/>
      <w:r>
        <w:t>współczynnik termicznej rozszerzalności liniowej: a=15-20*10-4[1/°C]</w:t>
      </w:r>
    </w:p>
    <w:p w14:paraId="41EA2550" w14:textId="77777777" w:rsidR="00D95F56" w:rsidRDefault="00000000" w:rsidP="00541F57">
      <w:pPr>
        <w:pStyle w:val="Teksttreci0"/>
        <w:numPr>
          <w:ilvl w:val="0"/>
          <w:numId w:val="6"/>
        </w:numPr>
        <w:tabs>
          <w:tab w:val="left" w:pos="739"/>
        </w:tabs>
        <w:spacing w:line="240" w:lineRule="auto"/>
        <w:ind w:firstLine="380"/>
        <w:jc w:val="both"/>
      </w:pPr>
      <w:bookmarkStart w:id="86" w:name="bookmark99"/>
      <w:bookmarkEnd w:id="86"/>
      <w:r>
        <w:t>temperaturowy zakres stosowania: -30°C do +75°C</w:t>
      </w:r>
    </w:p>
    <w:p w14:paraId="4EA65338" w14:textId="77777777" w:rsidR="00D95F56" w:rsidRDefault="00000000" w:rsidP="00541F57">
      <w:pPr>
        <w:pStyle w:val="Teksttreci0"/>
        <w:numPr>
          <w:ilvl w:val="0"/>
          <w:numId w:val="6"/>
        </w:numPr>
        <w:tabs>
          <w:tab w:val="left" w:pos="739"/>
        </w:tabs>
        <w:spacing w:line="240" w:lineRule="auto"/>
        <w:ind w:firstLine="380"/>
        <w:jc w:val="both"/>
      </w:pPr>
      <w:bookmarkStart w:id="87" w:name="bookmark100"/>
      <w:bookmarkEnd w:id="87"/>
      <w:r>
        <w:t>wydłużenie w punkcie zerwania&gt;800%</w:t>
      </w:r>
    </w:p>
    <w:p w14:paraId="5DD35E10" w14:textId="77777777" w:rsidR="00D95F56" w:rsidRDefault="00000000" w:rsidP="00541F57">
      <w:pPr>
        <w:pStyle w:val="Teksttreci0"/>
        <w:numPr>
          <w:ilvl w:val="0"/>
          <w:numId w:val="6"/>
        </w:numPr>
        <w:tabs>
          <w:tab w:val="left" w:pos="739"/>
        </w:tabs>
        <w:spacing w:line="240" w:lineRule="auto"/>
        <w:ind w:firstLine="380"/>
        <w:jc w:val="both"/>
      </w:pPr>
      <w:bookmarkStart w:id="88" w:name="bookmark101"/>
      <w:bookmarkEnd w:id="88"/>
      <w:r>
        <w:t>odporność na większość kwasów i alkaliów</w:t>
      </w:r>
    </w:p>
    <w:p w14:paraId="10CC7A09" w14:textId="77777777" w:rsidR="00D95F56" w:rsidRDefault="00000000" w:rsidP="00541F57">
      <w:pPr>
        <w:pStyle w:val="Teksttreci0"/>
        <w:spacing w:line="240" w:lineRule="auto"/>
      </w:pPr>
      <w:r>
        <w:t>Rury na całej długości linii kablowej:</w:t>
      </w:r>
    </w:p>
    <w:p w14:paraId="0F72662B" w14:textId="77777777" w:rsidR="00D95F56" w:rsidRDefault="00000000" w:rsidP="00541F57">
      <w:pPr>
        <w:pStyle w:val="Teksttreci0"/>
        <w:numPr>
          <w:ilvl w:val="0"/>
          <w:numId w:val="6"/>
        </w:numPr>
        <w:tabs>
          <w:tab w:val="left" w:pos="748"/>
        </w:tabs>
        <w:spacing w:line="240" w:lineRule="auto"/>
        <w:ind w:firstLine="380"/>
        <w:jc w:val="both"/>
      </w:pPr>
      <w:bookmarkStart w:id="89" w:name="bookmark102"/>
      <w:bookmarkEnd w:id="89"/>
      <w:r>
        <w:t>średnica zewnętrzna 75mm oraz wewnętrzna 64mm,</w:t>
      </w:r>
    </w:p>
    <w:p w14:paraId="32C62A42" w14:textId="77777777" w:rsidR="00D95F56" w:rsidRDefault="00000000" w:rsidP="00541F57">
      <w:pPr>
        <w:pStyle w:val="Teksttreci0"/>
        <w:numPr>
          <w:ilvl w:val="0"/>
          <w:numId w:val="6"/>
        </w:numPr>
        <w:tabs>
          <w:tab w:val="left" w:pos="748"/>
        </w:tabs>
        <w:spacing w:line="240" w:lineRule="auto"/>
        <w:ind w:firstLine="380"/>
        <w:jc w:val="both"/>
      </w:pPr>
      <w:bookmarkStart w:id="90" w:name="bookmark103"/>
      <w:bookmarkEnd w:id="90"/>
      <w:r>
        <w:t>odporność na ściskanie L250 PN-EN wg 61386-24,</w:t>
      </w:r>
    </w:p>
    <w:p w14:paraId="774FE703" w14:textId="77777777" w:rsidR="00D95F56" w:rsidRDefault="00000000" w:rsidP="00541F57">
      <w:pPr>
        <w:pStyle w:val="Teksttreci0"/>
        <w:numPr>
          <w:ilvl w:val="0"/>
          <w:numId w:val="6"/>
        </w:numPr>
        <w:tabs>
          <w:tab w:val="left" w:pos="748"/>
        </w:tabs>
        <w:spacing w:line="240" w:lineRule="auto"/>
        <w:ind w:firstLine="380"/>
        <w:jc w:val="both"/>
      </w:pPr>
      <w:bookmarkStart w:id="91" w:name="bookmark104"/>
      <w:bookmarkEnd w:id="91"/>
      <w:r>
        <w:t>sztywność obwodowa SN 7kN/m2 wg. PN-EN ISO-9969:2008,</w:t>
      </w:r>
    </w:p>
    <w:p w14:paraId="4F5E5167" w14:textId="77777777" w:rsidR="00D95F56" w:rsidRDefault="00000000" w:rsidP="00541F57">
      <w:pPr>
        <w:pStyle w:val="Teksttreci0"/>
        <w:numPr>
          <w:ilvl w:val="0"/>
          <w:numId w:val="6"/>
        </w:numPr>
        <w:tabs>
          <w:tab w:val="left" w:pos="748"/>
        </w:tabs>
        <w:spacing w:line="240" w:lineRule="auto"/>
        <w:ind w:firstLine="380"/>
        <w:jc w:val="both"/>
      </w:pPr>
      <w:bookmarkStart w:id="92" w:name="bookmark105"/>
      <w:bookmarkEnd w:id="92"/>
      <w:r>
        <w:t>kolor niebieski,</w:t>
      </w:r>
    </w:p>
    <w:p w14:paraId="7065CB3C" w14:textId="77777777" w:rsidR="00D95F56" w:rsidRDefault="00000000" w:rsidP="00541F57">
      <w:pPr>
        <w:pStyle w:val="Teksttreci0"/>
        <w:numPr>
          <w:ilvl w:val="0"/>
          <w:numId w:val="6"/>
        </w:numPr>
        <w:tabs>
          <w:tab w:val="left" w:pos="748"/>
        </w:tabs>
        <w:spacing w:line="240" w:lineRule="auto"/>
        <w:ind w:firstLine="380"/>
        <w:jc w:val="both"/>
      </w:pPr>
      <w:bookmarkStart w:id="93" w:name="bookmark106"/>
      <w:bookmarkEnd w:id="93"/>
      <w:r>
        <w:t>karbowana wewnątrz z warstwą ułatwiającą zaciąganie i karbowana na zewnątrz,</w:t>
      </w:r>
    </w:p>
    <w:p w14:paraId="0C32AF71" w14:textId="77777777" w:rsidR="00D95F56" w:rsidRDefault="00000000" w:rsidP="00541F57">
      <w:pPr>
        <w:pStyle w:val="Teksttreci0"/>
        <w:numPr>
          <w:ilvl w:val="0"/>
          <w:numId w:val="6"/>
        </w:numPr>
        <w:tabs>
          <w:tab w:val="left" w:pos="748"/>
        </w:tabs>
        <w:spacing w:line="240" w:lineRule="auto"/>
        <w:ind w:firstLine="380"/>
        <w:jc w:val="both"/>
      </w:pPr>
      <w:bookmarkStart w:id="94" w:name="bookmark107"/>
      <w:bookmarkEnd w:id="94"/>
      <w:r>
        <w:t>materiał HDPE (RHDPEp) o właściwościach:</w:t>
      </w:r>
    </w:p>
    <w:p w14:paraId="0F81323C" w14:textId="77777777" w:rsidR="00D95F56" w:rsidRDefault="00000000" w:rsidP="00541F57">
      <w:pPr>
        <w:pStyle w:val="Teksttreci0"/>
        <w:numPr>
          <w:ilvl w:val="0"/>
          <w:numId w:val="6"/>
        </w:numPr>
        <w:tabs>
          <w:tab w:val="left" w:pos="748"/>
        </w:tabs>
        <w:spacing w:line="240" w:lineRule="auto"/>
        <w:ind w:firstLine="380"/>
        <w:jc w:val="both"/>
      </w:pPr>
      <w:bookmarkStart w:id="95" w:name="bookmark108"/>
      <w:bookmarkEnd w:id="95"/>
      <w:r>
        <w:t>gęstość nie mniejsza niż 0,942[g/cm3]</w:t>
      </w:r>
    </w:p>
    <w:p w14:paraId="6A70D367" w14:textId="77777777" w:rsidR="00D95F56" w:rsidRDefault="00000000" w:rsidP="00541F57">
      <w:pPr>
        <w:pStyle w:val="Teksttreci0"/>
        <w:numPr>
          <w:ilvl w:val="0"/>
          <w:numId w:val="6"/>
        </w:numPr>
        <w:tabs>
          <w:tab w:val="left" w:pos="748"/>
        </w:tabs>
        <w:spacing w:line="240" w:lineRule="auto"/>
        <w:ind w:firstLine="380"/>
        <w:jc w:val="both"/>
      </w:pPr>
      <w:bookmarkStart w:id="96" w:name="bookmark109"/>
      <w:bookmarkEnd w:id="96"/>
      <w:r>
        <w:t>współ. płynięcia: 0,15-0,5 [g/10min] dla masy obciąż.2,16kg i temp. 190°C wg. ISO 1133</w:t>
      </w:r>
    </w:p>
    <w:p w14:paraId="056B0BAF" w14:textId="77777777" w:rsidR="00D95F56" w:rsidRDefault="00000000" w:rsidP="00541F57">
      <w:pPr>
        <w:pStyle w:val="Teksttreci0"/>
        <w:numPr>
          <w:ilvl w:val="0"/>
          <w:numId w:val="6"/>
        </w:numPr>
        <w:tabs>
          <w:tab w:val="left" w:pos="748"/>
        </w:tabs>
        <w:spacing w:line="240" w:lineRule="auto"/>
        <w:ind w:firstLine="380"/>
        <w:jc w:val="both"/>
      </w:pPr>
      <w:bookmarkStart w:id="97" w:name="bookmark110"/>
      <w:bookmarkEnd w:id="97"/>
      <w:r>
        <w:t>moduł sprężystości: 800-1200[MPa]</w:t>
      </w:r>
    </w:p>
    <w:p w14:paraId="76ABF650" w14:textId="77777777" w:rsidR="00D95F56" w:rsidRDefault="00000000" w:rsidP="00541F57">
      <w:pPr>
        <w:pStyle w:val="Teksttreci0"/>
        <w:numPr>
          <w:ilvl w:val="0"/>
          <w:numId w:val="6"/>
        </w:numPr>
        <w:tabs>
          <w:tab w:val="left" w:pos="748"/>
        </w:tabs>
        <w:spacing w:line="240" w:lineRule="auto"/>
        <w:ind w:firstLine="380"/>
        <w:jc w:val="both"/>
      </w:pPr>
      <w:bookmarkStart w:id="98" w:name="bookmark111"/>
      <w:bookmarkEnd w:id="98"/>
      <w:r>
        <w:t>współczynnik termicznej rozszerzalności liniowej: a=15-20*10-4[1/°C]</w:t>
      </w:r>
    </w:p>
    <w:p w14:paraId="3E154EAD" w14:textId="77777777" w:rsidR="00D95F56" w:rsidRDefault="00000000" w:rsidP="00541F57">
      <w:pPr>
        <w:pStyle w:val="Teksttreci0"/>
        <w:numPr>
          <w:ilvl w:val="0"/>
          <w:numId w:val="6"/>
        </w:numPr>
        <w:tabs>
          <w:tab w:val="left" w:pos="748"/>
        </w:tabs>
        <w:spacing w:line="240" w:lineRule="auto"/>
        <w:ind w:firstLine="380"/>
        <w:jc w:val="both"/>
      </w:pPr>
      <w:bookmarkStart w:id="99" w:name="bookmark112"/>
      <w:bookmarkEnd w:id="99"/>
      <w:r>
        <w:t>temperaturowy zakres stosowania: -30°C do +75°C</w:t>
      </w:r>
    </w:p>
    <w:p w14:paraId="5278272D" w14:textId="77777777" w:rsidR="00D95F56" w:rsidRDefault="00000000" w:rsidP="00541F57">
      <w:pPr>
        <w:pStyle w:val="Teksttreci0"/>
        <w:numPr>
          <w:ilvl w:val="0"/>
          <w:numId w:val="6"/>
        </w:numPr>
        <w:tabs>
          <w:tab w:val="left" w:pos="748"/>
        </w:tabs>
        <w:spacing w:line="240" w:lineRule="auto"/>
        <w:ind w:firstLine="380"/>
        <w:jc w:val="both"/>
      </w:pPr>
      <w:bookmarkStart w:id="100" w:name="bookmark113"/>
      <w:bookmarkEnd w:id="100"/>
      <w:r>
        <w:t>wydłużenie w punkcie zerwania&gt;800%</w:t>
      </w:r>
    </w:p>
    <w:p w14:paraId="6683CB80" w14:textId="77777777" w:rsidR="00D95F56" w:rsidRDefault="00000000" w:rsidP="00541F57">
      <w:pPr>
        <w:pStyle w:val="Teksttreci0"/>
        <w:numPr>
          <w:ilvl w:val="0"/>
          <w:numId w:val="6"/>
        </w:numPr>
        <w:tabs>
          <w:tab w:val="left" w:pos="748"/>
        </w:tabs>
        <w:spacing w:after="240" w:line="240" w:lineRule="auto"/>
        <w:ind w:firstLine="380"/>
        <w:jc w:val="both"/>
      </w:pPr>
      <w:bookmarkStart w:id="101" w:name="bookmark114"/>
      <w:bookmarkEnd w:id="101"/>
      <w:r>
        <w:t>odporność na większość kwasów i alkaliów.</w:t>
      </w:r>
    </w:p>
    <w:p w14:paraId="6922EBC1" w14:textId="77777777" w:rsidR="00D95F56" w:rsidRDefault="00000000" w:rsidP="00541F57">
      <w:pPr>
        <w:pStyle w:val="Teksttreci0"/>
        <w:spacing w:line="240" w:lineRule="auto"/>
        <w:jc w:val="both"/>
      </w:pPr>
      <w:r>
        <w:rPr>
          <w:u w:val="single"/>
        </w:rPr>
        <w:t>W odniesieniu do wykończenia.</w:t>
      </w:r>
    </w:p>
    <w:p w14:paraId="7BBB276C" w14:textId="77777777" w:rsidR="00D95F56" w:rsidRDefault="00000000" w:rsidP="00541F57">
      <w:pPr>
        <w:pStyle w:val="Teksttreci0"/>
        <w:spacing w:after="240" w:line="240" w:lineRule="auto"/>
        <w:jc w:val="both"/>
      </w:pPr>
      <w:r>
        <w:t>Roboty wykończeniowe obejmować będą co najmniej uporządkowanie miejsc prowadzonych robót, uregulowanie skarp, wykonanie wierzchniej warstwy z ziemi urodzajnej, wygrabienie terenu przyległego i obsianie mieszanką traw. Dostosować włączenia elementów budowanych do istniejących z uwzględnieniem napraw cząstkowych istniejących nawierzchni jezdni i innych elementów architektonicznych.</w:t>
      </w:r>
    </w:p>
    <w:p w14:paraId="55E4520B" w14:textId="77777777" w:rsidR="00D95F56" w:rsidRDefault="00000000" w:rsidP="00541F57">
      <w:pPr>
        <w:pStyle w:val="Teksttreci0"/>
        <w:numPr>
          <w:ilvl w:val="1"/>
          <w:numId w:val="5"/>
        </w:numPr>
        <w:tabs>
          <w:tab w:val="left" w:pos="882"/>
        </w:tabs>
        <w:spacing w:after="240" w:line="240" w:lineRule="auto"/>
        <w:ind w:firstLine="380"/>
        <w:jc w:val="both"/>
      </w:pPr>
      <w:bookmarkStart w:id="102" w:name="bookmark115"/>
      <w:bookmarkEnd w:id="102"/>
      <w:r>
        <w:t>Warunki i wymagania dot. osób wykonujących przedmiot zamówienia.</w:t>
      </w:r>
    </w:p>
    <w:p w14:paraId="332C5AEB" w14:textId="77777777" w:rsidR="00D95F56" w:rsidRDefault="00000000" w:rsidP="00541F57">
      <w:pPr>
        <w:pStyle w:val="Teksttreci0"/>
        <w:spacing w:line="240" w:lineRule="auto"/>
      </w:pPr>
      <w:r>
        <w:t>Wykonawca zobowiązuje się, że:</w:t>
      </w:r>
    </w:p>
    <w:p w14:paraId="47A8CAED" w14:textId="77777777" w:rsidR="00D95F56" w:rsidRDefault="00000000" w:rsidP="00541F57">
      <w:pPr>
        <w:pStyle w:val="Teksttreci0"/>
        <w:numPr>
          <w:ilvl w:val="0"/>
          <w:numId w:val="11"/>
        </w:numPr>
        <w:tabs>
          <w:tab w:val="left" w:pos="1078"/>
        </w:tabs>
        <w:spacing w:line="240" w:lineRule="auto"/>
        <w:ind w:left="1080" w:hanging="360"/>
        <w:jc w:val="both"/>
      </w:pPr>
      <w:bookmarkStart w:id="103" w:name="bookmark116"/>
      <w:bookmarkEnd w:id="103"/>
      <w:r>
        <w:t>Osoby, które w jego imieniu będą wykonywały poszczególne prace projektowe posiadają stosowne kwalifikacje i aktualne uprawnienia w zakresie powierzonych obowiązków,</w:t>
      </w:r>
    </w:p>
    <w:p w14:paraId="317DD2F8" w14:textId="77777777" w:rsidR="00D95F56" w:rsidRDefault="00000000" w:rsidP="00541F57">
      <w:pPr>
        <w:pStyle w:val="Teksttreci0"/>
        <w:numPr>
          <w:ilvl w:val="0"/>
          <w:numId w:val="11"/>
        </w:numPr>
        <w:tabs>
          <w:tab w:val="left" w:pos="1078"/>
        </w:tabs>
        <w:spacing w:line="240" w:lineRule="auto"/>
        <w:ind w:left="1080" w:hanging="360"/>
        <w:jc w:val="both"/>
      </w:pPr>
      <w:bookmarkStart w:id="104" w:name="bookmark117"/>
      <w:bookmarkEnd w:id="104"/>
      <w:r>
        <w:t>Osoby, które w jego imieniu będą wykonywały poszczególne prace budowlane, a w szczególności Kierownik Budowy, posiadają kwalifikacje i aktualne uprawnienia w zakresie powierzonych obowiązków,</w:t>
      </w:r>
    </w:p>
    <w:p w14:paraId="43134B03" w14:textId="77777777" w:rsidR="00D95F56" w:rsidRDefault="00000000" w:rsidP="00541F57">
      <w:pPr>
        <w:pStyle w:val="Teksttreci0"/>
        <w:numPr>
          <w:ilvl w:val="0"/>
          <w:numId w:val="11"/>
        </w:numPr>
        <w:tabs>
          <w:tab w:val="left" w:pos="1078"/>
        </w:tabs>
        <w:spacing w:after="240" w:line="240" w:lineRule="auto"/>
        <w:ind w:left="1080" w:hanging="360"/>
        <w:jc w:val="both"/>
      </w:pPr>
      <w:bookmarkStart w:id="105" w:name="bookmark118"/>
      <w:bookmarkEnd w:id="105"/>
      <w:r>
        <w:t>Posiada aktualne wymagane uprawnienia, pozwolenia do realizacji robót wg obowiązujących przepisów.</w:t>
      </w:r>
    </w:p>
    <w:p w14:paraId="5631808A" w14:textId="77777777" w:rsidR="00D95F56" w:rsidRDefault="00000000" w:rsidP="00541F57">
      <w:pPr>
        <w:pStyle w:val="Teksttreci0"/>
        <w:numPr>
          <w:ilvl w:val="1"/>
          <w:numId w:val="5"/>
        </w:numPr>
        <w:tabs>
          <w:tab w:val="left" w:pos="882"/>
        </w:tabs>
        <w:spacing w:after="240" w:line="240" w:lineRule="auto"/>
        <w:ind w:firstLine="380"/>
        <w:jc w:val="both"/>
      </w:pPr>
      <w:bookmarkStart w:id="106" w:name="bookmark119"/>
      <w:bookmarkEnd w:id="106"/>
      <w:r>
        <w:t>Warunki wykonania i odbioru robót budowlanych.</w:t>
      </w:r>
    </w:p>
    <w:p w14:paraId="441D0ECA" w14:textId="3EA9462E" w:rsidR="00D95F56" w:rsidRDefault="00000000" w:rsidP="00541F57">
      <w:pPr>
        <w:pStyle w:val="Teksttreci0"/>
        <w:spacing w:line="240" w:lineRule="auto"/>
        <w:jc w:val="both"/>
      </w:pPr>
      <w:r>
        <w:t xml:space="preserve">Prace budowlane winny być realizowane w oparciu o dokumentację projektową odebraną przez Zamawiającego. Wykonawca powinien przed realizacją zadania uzyskać wszystkie niezbędne uzgodnienia i pozwolenia przewidziane przepisami prawa i wymagane w materiałach przetargowych. Zamawiający wymaga, aby roboty budowlane były wykonane w sposób powodujący najmniejsze utrudnienia w funkcjonowaniu ruchu samochodowego oraz pieszego. W czasie wykonywania robót drogowych należy zapewnić przejezdność ulicy oraz bezpieczeństwo ruchu pieszego (sąsiedztwo budynków mieszkalnych i użyteczności publicznej). Przy robotach prowadzonych w chodniku należy </w:t>
      </w:r>
      <w:r>
        <w:lastRenderedPageBreak/>
        <w:t>zapewnić ciągłość ruchu pieszego. Wykonawca będzie zobowiązany do przyjęcia odpowiedzialności cywilnej za wyniki działalności w zakresie:</w:t>
      </w:r>
    </w:p>
    <w:p w14:paraId="29CD415D" w14:textId="77777777" w:rsidR="00D95F56" w:rsidRDefault="00000000" w:rsidP="00541F57">
      <w:pPr>
        <w:pStyle w:val="Teksttreci0"/>
        <w:numPr>
          <w:ilvl w:val="0"/>
          <w:numId w:val="12"/>
        </w:numPr>
        <w:tabs>
          <w:tab w:val="left" w:pos="349"/>
        </w:tabs>
        <w:spacing w:line="240" w:lineRule="auto"/>
        <w:jc w:val="both"/>
      </w:pPr>
      <w:bookmarkStart w:id="107" w:name="bookmark120"/>
      <w:bookmarkEnd w:id="107"/>
      <w:r>
        <w:t>organizacji robót budowlanych</w:t>
      </w:r>
    </w:p>
    <w:p w14:paraId="4251486E" w14:textId="77777777" w:rsidR="00D95F56" w:rsidRDefault="00000000" w:rsidP="00541F57">
      <w:pPr>
        <w:pStyle w:val="Teksttreci0"/>
        <w:numPr>
          <w:ilvl w:val="0"/>
          <w:numId w:val="12"/>
        </w:numPr>
        <w:tabs>
          <w:tab w:val="left" w:pos="354"/>
        </w:tabs>
        <w:spacing w:line="240" w:lineRule="auto"/>
        <w:jc w:val="both"/>
      </w:pPr>
      <w:bookmarkStart w:id="108" w:name="bookmark121"/>
      <w:bookmarkEnd w:id="108"/>
      <w:r>
        <w:t>zabezpieczenia interesu osób trzecich</w:t>
      </w:r>
    </w:p>
    <w:p w14:paraId="43546DEA" w14:textId="77777777" w:rsidR="00D95F56" w:rsidRDefault="00000000" w:rsidP="00541F57">
      <w:pPr>
        <w:pStyle w:val="Teksttreci0"/>
        <w:numPr>
          <w:ilvl w:val="0"/>
          <w:numId w:val="12"/>
        </w:numPr>
        <w:tabs>
          <w:tab w:val="left" w:pos="354"/>
        </w:tabs>
        <w:spacing w:line="240" w:lineRule="auto"/>
        <w:jc w:val="both"/>
      </w:pPr>
      <w:bookmarkStart w:id="109" w:name="bookmark122"/>
      <w:bookmarkEnd w:id="109"/>
      <w:r>
        <w:t>ochrony środowiska</w:t>
      </w:r>
    </w:p>
    <w:p w14:paraId="19098E90" w14:textId="77777777" w:rsidR="00D95F56" w:rsidRDefault="00000000" w:rsidP="00541F57">
      <w:pPr>
        <w:pStyle w:val="Teksttreci0"/>
        <w:numPr>
          <w:ilvl w:val="0"/>
          <w:numId w:val="12"/>
        </w:numPr>
        <w:tabs>
          <w:tab w:val="left" w:pos="298"/>
        </w:tabs>
        <w:spacing w:line="240" w:lineRule="auto"/>
        <w:jc w:val="both"/>
      </w:pPr>
      <w:bookmarkStart w:id="110" w:name="bookmark123"/>
      <w:bookmarkEnd w:id="110"/>
      <w:r>
        <w:t>warunków bezpieczeństwa pracy (BIOZ)</w:t>
      </w:r>
    </w:p>
    <w:p w14:paraId="1EAEFB03" w14:textId="77777777" w:rsidR="00D95F56" w:rsidRDefault="00000000" w:rsidP="00541F57">
      <w:pPr>
        <w:pStyle w:val="Teksttreci0"/>
        <w:numPr>
          <w:ilvl w:val="0"/>
          <w:numId w:val="12"/>
        </w:numPr>
        <w:tabs>
          <w:tab w:val="left" w:pos="298"/>
        </w:tabs>
        <w:spacing w:line="240" w:lineRule="auto"/>
        <w:jc w:val="both"/>
      </w:pPr>
      <w:bookmarkStart w:id="111" w:name="bookmark124"/>
      <w:bookmarkEnd w:id="111"/>
      <w:r>
        <w:t>warunków bezpieczeństwa ruchu drogowego</w:t>
      </w:r>
    </w:p>
    <w:p w14:paraId="39E06D9E" w14:textId="77777777" w:rsidR="00D95F56" w:rsidRDefault="00000000" w:rsidP="00541F57">
      <w:pPr>
        <w:pStyle w:val="Teksttreci0"/>
        <w:spacing w:after="240" w:line="240" w:lineRule="auto"/>
        <w:jc w:val="both"/>
      </w:pPr>
      <w:r>
        <w:t>Wyroby budowlane stosowane w trakcie wykonywania robót mają spełniać wymagania polskich przepisów, a wykonawca będzie posiadał dokumenty stwierdzające, że zostały one wprowadzone do obrotu zgodnie z regulacjami przepisów o wyrobach budowlanych i posiadają wymagane parametry. Zamawiający przewiduje bieżącą kontrolę wykonywanych robót budowlanych.</w:t>
      </w:r>
    </w:p>
    <w:p w14:paraId="71DA23D5" w14:textId="77777777" w:rsidR="00D95F56" w:rsidRDefault="00000000" w:rsidP="00541F57">
      <w:pPr>
        <w:pStyle w:val="Teksttreci0"/>
        <w:spacing w:line="240" w:lineRule="auto"/>
        <w:jc w:val="both"/>
      </w:pPr>
      <w:r>
        <w:rPr>
          <w:u w:val="single"/>
        </w:rPr>
        <w:t>Kontroli zamawiającego będą w szczególności poddane:</w:t>
      </w:r>
    </w:p>
    <w:p w14:paraId="589D8FA0" w14:textId="77777777" w:rsidR="00D95F56" w:rsidRDefault="00000000" w:rsidP="00541F57">
      <w:pPr>
        <w:pStyle w:val="Teksttreci0"/>
        <w:numPr>
          <w:ilvl w:val="0"/>
          <w:numId w:val="6"/>
        </w:numPr>
        <w:tabs>
          <w:tab w:val="left" w:pos="740"/>
        </w:tabs>
        <w:spacing w:line="240" w:lineRule="auto"/>
        <w:ind w:left="740" w:hanging="360"/>
        <w:jc w:val="both"/>
      </w:pPr>
      <w:bookmarkStart w:id="112" w:name="bookmark125"/>
      <w:bookmarkEnd w:id="112"/>
      <w:r>
        <w:t>rozwiązania projektowe zawarte w dokumentacji projektowej przed ich skierowaniem do wykonawcy robót budowlanych w aspekcie ich zgodności z programem funkcjonalno- użytkowym oraz warunkami umowy,</w:t>
      </w:r>
    </w:p>
    <w:p w14:paraId="2F9BC0AC" w14:textId="77777777" w:rsidR="00D95F56" w:rsidRDefault="00000000" w:rsidP="00541F57">
      <w:pPr>
        <w:pStyle w:val="Teksttreci0"/>
        <w:numPr>
          <w:ilvl w:val="0"/>
          <w:numId w:val="6"/>
        </w:numPr>
        <w:tabs>
          <w:tab w:val="left" w:pos="740"/>
        </w:tabs>
        <w:spacing w:line="240" w:lineRule="auto"/>
        <w:ind w:left="740" w:hanging="360"/>
        <w:jc w:val="both"/>
      </w:pPr>
      <w:bookmarkStart w:id="113" w:name="bookmark126"/>
      <w:bookmarkEnd w:id="113"/>
      <w:r>
        <w:t>stosowane gotowe wyroby budowlane, w odniesieniu do dokumentów potwierdzających ich dopuszczenie do obrotu, oraz zgodności parametrów z danymi zawartymi w specyfikacjach technicznych,</w:t>
      </w:r>
    </w:p>
    <w:p w14:paraId="053B4E45" w14:textId="77777777" w:rsidR="00D95F56" w:rsidRDefault="00000000" w:rsidP="00541F57">
      <w:pPr>
        <w:pStyle w:val="Teksttreci0"/>
        <w:numPr>
          <w:ilvl w:val="0"/>
          <w:numId w:val="6"/>
        </w:numPr>
        <w:tabs>
          <w:tab w:val="left" w:pos="740"/>
        </w:tabs>
        <w:spacing w:line="240" w:lineRule="auto"/>
        <w:ind w:left="740" w:hanging="360"/>
        <w:jc w:val="both"/>
      </w:pPr>
      <w:bookmarkStart w:id="114" w:name="bookmark127"/>
      <w:bookmarkEnd w:id="114"/>
      <w:r>
        <w:t>wyroby budowlane wytwarzane przez wykonawcę jak beton cementowy, beton asfaltowy będą poddane badaniom pod względem zgodności z recepturami,</w:t>
      </w:r>
    </w:p>
    <w:p w14:paraId="4F3660FE" w14:textId="77777777" w:rsidR="00D95F56" w:rsidRDefault="00000000" w:rsidP="00541F57">
      <w:pPr>
        <w:pStyle w:val="Teksttreci0"/>
        <w:numPr>
          <w:ilvl w:val="0"/>
          <w:numId w:val="6"/>
        </w:numPr>
        <w:tabs>
          <w:tab w:val="left" w:pos="740"/>
        </w:tabs>
        <w:spacing w:after="240" w:line="240" w:lineRule="auto"/>
        <w:ind w:left="740" w:hanging="360"/>
        <w:jc w:val="both"/>
      </w:pPr>
      <w:bookmarkStart w:id="115" w:name="bookmark128"/>
      <w:bookmarkEnd w:id="115"/>
      <w:r>
        <w:t>sposób wykonania robót budowlanych w aspekcie zgodności wykonania z projektami wykonawczymi i specyfikacjami technicznymi.</w:t>
      </w:r>
    </w:p>
    <w:p w14:paraId="7433C564" w14:textId="77777777" w:rsidR="00D95F56" w:rsidRDefault="00000000" w:rsidP="00541F57">
      <w:pPr>
        <w:pStyle w:val="Teksttreci0"/>
        <w:spacing w:line="240" w:lineRule="auto"/>
      </w:pPr>
      <w:r>
        <w:rPr>
          <w:u w:val="single"/>
        </w:rPr>
        <w:t>Zamawiający ustala następujące rodzaje odbiorów:</w:t>
      </w:r>
    </w:p>
    <w:p w14:paraId="0D57FFC2" w14:textId="4E0C819D" w:rsidR="000F55D6" w:rsidRPr="00D63826" w:rsidRDefault="000F55D6" w:rsidP="00541F57">
      <w:pPr>
        <w:pStyle w:val="Teksttreci0"/>
        <w:numPr>
          <w:ilvl w:val="0"/>
          <w:numId w:val="6"/>
        </w:numPr>
        <w:tabs>
          <w:tab w:val="left" w:pos="740"/>
        </w:tabs>
        <w:spacing w:line="240" w:lineRule="auto"/>
        <w:ind w:left="740" w:hanging="360"/>
        <w:jc w:val="both"/>
      </w:pPr>
      <w:r w:rsidRPr="00D63826">
        <w:t>odbiór częściowy wykonanych robót,</w:t>
      </w:r>
    </w:p>
    <w:p w14:paraId="0804979C" w14:textId="32743C25" w:rsidR="00D95F56" w:rsidRPr="00D63826" w:rsidRDefault="00000000" w:rsidP="00541F57">
      <w:pPr>
        <w:pStyle w:val="Teksttreci0"/>
        <w:numPr>
          <w:ilvl w:val="0"/>
          <w:numId w:val="6"/>
        </w:numPr>
        <w:tabs>
          <w:tab w:val="left" w:pos="740"/>
        </w:tabs>
        <w:spacing w:line="240" w:lineRule="auto"/>
        <w:ind w:left="740" w:hanging="360"/>
        <w:jc w:val="both"/>
      </w:pPr>
      <w:r w:rsidRPr="00D63826">
        <w:t xml:space="preserve">odbiór robót zanikających i ulegających zakryciu - czynność, której dokonuje </w:t>
      </w:r>
      <w:r w:rsidR="00046E9B">
        <w:t xml:space="preserve">Zamawiający </w:t>
      </w:r>
      <w:r w:rsidRPr="00D63826">
        <w:t xml:space="preserve">na </w:t>
      </w:r>
      <w:r w:rsidR="00046E9B">
        <w:t>zawiadomienie</w:t>
      </w:r>
      <w:r w:rsidRPr="00D63826">
        <w:t xml:space="preserve"> Wykonawcy,</w:t>
      </w:r>
    </w:p>
    <w:p w14:paraId="3338F944" w14:textId="3CC21ED2" w:rsidR="00D95F56" w:rsidRDefault="00000000" w:rsidP="00541F57">
      <w:pPr>
        <w:pStyle w:val="Teksttreci0"/>
        <w:numPr>
          <w:ilvl w:val="0"/>
          <w:numId w:val="6"/>
        </w:numPr>
        <w:tabs>
          <w:tab w:val="left" w:pos="740"/>
        </w:tabs>
        <w:spacing w:after="240" w:line="240" w:lineRule="auto"/>
        <w:ind w:left="740" w:hanging="360"/>
        <w:jc w:val="both"/>
      </w:pPr>
      <w:bookmarkStart w:id="116" w:name="bookmark131"/>
      <w:bookmarkEnd w:id="116"/>
      <w:r w:rsidRPr="00D63826">
        <w:t xml:space="preserve">odbiór końcowy przedmiotu umowy - czynność przeprowadzona komisyjnie przy udziale przedstawicieli Zamawiającego w obecności Wykonawcy, zakończona spisaniem protokołu. </w:t>
      </w:r>
    </w:p>
    <w:p w14:paraId="2BBF7085" w14:textId="77777777" w:rsidR="00D95F56" w:rsidRDefault="00000000" w:rsidP="00541F57">
      <w:pPr>
        <w:pStyle w:val="Teksttreci0"/>
        <w:spacing w:line="240" w:lineRule="auto"/>
      </w:pPr>
      <w:r>
        <w:rPr>
          <w:u w:val="single"/>
        </w:rPr>
        <w:t>Sprawdzeniu i kontroli będą podlegały:</w:t>
      </w:r>
    </w:p>
    <w:p w14:paraId="6A4C7318" w14:textId="77777777" w:rsidR="00D95F56" w:rsidRDefault="00000000" w:rsidP="00541F57">
      <w:pPr>
        <w:pStyle w:val="Teksttreci0"/>
        <w:numPr>
          <w:ilvl w:val="0"/>
          <w:numId w:val="6"/>
        </w:numPr>
        <w:tabs>
          <w:tab w:val="left" w:pos="740"/>
        </w:tabs>
        <w:spacing w:line="240" w:lineRule="auto"/>
        <w:ind w:left="740" w:hanging="360"/>
        <w:jc w:val="both"/>
      </w:pPr>
      <w:bookmarkStart w:id="117" w:name="bookmark132"/>
      <w:bookmarkEnd w:id="117"/>
      <w:r>
        <w:t>użyte wyroby budowlane i uzyskane w wyniku robót budowlanych elementy obiektu w odniesieniu do ich parametrów oraz ich zgodności z dokumentami budowy,</w:t>
      </w:r>
    </w:p>
    <w:p w14:paraId="11E860F0" w14:textId="77777777" w:rsidR="00D95F56" w:rsidRDefault="00000000" w:rsidP="00541F57">
      <w:pPr>
        <w:pStyle w:val="Teksttreci0"/>
        <w:numPr>
          <w:ilvl w:val="0"/>
          <w:numId w:val="6"/>
        </w:numPr>
        <w:tabs>
          <w:tab w:val="left" w:pos="740"/>
        </w:tabs>
        <w:spacing w:line="240" w:lineRule="auto"/>
        <w:ind w:firstLine="380"/>
      </w:pPr>
      <w:bookmarkStart w:id="118" w:name="bookmark133"/>
      <w:bookmarkEnd w:id="118"/>
      <w:r>
        <w:t>jakość wykonania robót i dokładność montażu,</w:t>
      </w:r>
    </w:p>
    <w:p w14:paraId="1ADB80B3" w14:textId="77777777" w:rsidR="00D95F56" w:rsidRDefault="00000000" w:rsidP="00541F57">
      <w:pPr>
        <w:pStyle w:val="Teksttreci0"/>
        <w:numPr>
          <w:ilvl w:val="0"/>
          <w:numId w:val="6"/>
        </w:numPr>
        <w:tabs>
          <w:tab w:val="left" w:pos="740"/>
        </w:tabs>
        <w:spacing w:line="240" w:lineRule="auto"/>
        <w:ind w:firstLine="380"/>
      </w:pPr>
      <w:bookmarkStart w:id="119" w:name="bookmark134"/>
      <w:bookmarkEnd w:id="119"/>
      <w:r>
        <w:t>prawidłowość funkcjonowania zamontowanych urządzeń i wyposażenia,</w:t>
      </w:r>
    </w:p>
    <w:p w14:paraId="71E51EA1" w14:textId="77777777" w:rsidR="00D95F56" w:rsidRDefault="00000000" w:rsidP="00541F57">
      <w:pPr>
        <w:pStyle w:val="Teksttreci0"/>
        <w:numPr>
          <w:ilvl w:val="0"/>
          <w:numId w:val="6"/>
        </w:numPr>
        <w:tabs>
          <w:tab w:val="left" w:pos="740"/>
        </w:tabs>
        <w:spacing w:line="240" w:lineRule="auto"/>
        <w:ind w:firstLine="380"/>
        <w:jc w:val="both"/>
      </w:pPr>
      <w:bookmarkStart w:id="120" w:name="bookmark135"/>
      <w:bookmarkEnd w:id="120"/>
      <w:r>
        <w:t>poprawność połączeń.</w:t>
      </w:r>
    </w:p>
    <w:p w14:paraId="7DD4EAE4" w14:textId="77777777" w:rsidR="00D95F56" w:rsidRDefault="00000000" w:rsidP="00541F57">
      <w:pPr>
        <w:pStyle w:val="Teksttreci0"/>
        <w:spacing w:after="240" w:line="240" w:lineRule="auto"/>
        <w:jc w:val="both"/>
      </w:pPr>
      <w:r>
        <w:t>Wykonawca jest zobowiązany do wykonywania i utrzymywania w stanie nadającym się do użytku oraz do likwidacji wszystkich robót tymczasowych, niezbędnych do zrealizowania przedmiotu zamówienia. Zamawiający nie będzie opłacał robót tymczasowych. Do robót tymczasowych będą między innymi zaliczone: organizacja robót budowlanych, zabezpieczenia interesów osób trzecich, ochrony środowiska, spełnienie warunków bezpieczeństwa i higieny pracy, warunków bezpieczeństwa ruchu samochodowego i pieszo, zabezpieczenia robót przed dostępem osób trzecich, zabezpieczenia terenu robót od następstw związanych z budową itp. Do odbioru końcowego Wykonawca przekaże Zamawiającemu dokumentację budowy oraz dokumentację powykonawczą. W zakresie robót elektrycznych, Wykonawca przekaże Zamawiającemu protokoły z badań instalacji elektrycznej zakresie stanu sprawności połączeń, osprzętu, zabezpieczeń i środków ochrony od porażeń, oporności izolacji przewodów oraz uziemień instalacji i aparatów zgodnie z art. 62 ustawą z dnia 7 lipca 1994 roku Prawo budowlane.</w:t>
      </w:r>
    </w:p>
    <w:p w14:paraId="37D38B3B" w14:textId="77777777" w:rsidR="00346DC5" w:rsidRDefault="00346DC5" w:rsidP="00541F57">
      <w:pPr>
        <w:pStyle w:val="Teksttreci0"/>
        <w:spacing w:after="240" w:line="240" w:lineRule="auto"/>
        <w:jc w:val="both"/>
      </w:pPr>
    </w:p>
    <w:p w14:paraId="6C4415F3" w14:textId="77777777" w:rsidR="00D95F56" w:rsidRDefault="00000000" w:rsidP="00541F57">
      <w:pPr>
        <w:pStyle w:val="Nagwek30"/>
        <w:keepNext/>
        <w:keepLines/>
        <w:numPr>
          <w:ilvl w:val="0"/>
          <w:numId w:val="4"/>
        </w:numPr>
        <w:tabs>
          <w:tab w:val="left" w:pos="740"/>
        </w:tabs>
        <w:spacing w:after="240" w:line="240" w:lineRule="auto"/>
        <w:ind w:firstLine="380"/>
        <w:jc w:val="both"/>
      </w:pPr>
      <w:bookmarkStart w:id="121" w:name="bookmark138"/>
      <w:bookmarkStart w:id="122" w:name="bookmark136"/>
      <w:bookmarkStart w:id="123" w:name="bookmark137"/>
      <w:bookmarkStart w:id="124" w:name="bookmark139"/>
      <w:bookmarkEnd w:id="121"/>
      <w:r>
        <w:lastRenderedPageBreak/>
        <w:t>CZĘŚĆ INFORMACYJNA.</w:t>
      </w:r>
      <w:bookmarkEnd w:id="122"/>
      <w:bookmarkEnd w:id="123"/>
      <w:bookmarkEnd w:id="124"/>
    </w:p>
    <w:p w14:paraId="3BE02DCD" w14:textId="77777777" w:rsidR="00D95F56" w:rsidRDefault="00000000" w:rsidP="00541F57">
      <w:pPr>
        <w:pStyle w:val="Teksttreci0"/>
        <w:numPr>
          <w:ilvl w:val="0"/>
          <w:numId w:val="13"/>
        </w:numPr>
        <w:tabs>
          <w:tab w:val="left" w:pos="740"/>
        </w:tabs>
        <w:spacing w:after="240" w:line="240" w:lineRule="auto"/>
        <w:ind w:left="740" w:hanging="360"/>
        <w:jc w:val="both"/>
      </w:pPr>
      <w:bookmarkStart w:id="125" w:name="bookmark140"/>
      <w:bookmarkStart w:id="126" w:name="bookmark142"/>
      <w:bookmarkEnd w:id="125"/>
      <w:bookmarkEnd w:id="126"/>
      <w:r>
        <w:t>PRZEPISY PRAWNE I NORMY ZWIĄZANE Z PROJEKTOWANIEM I WYKONANIEM ZAMIERZENIA BUDOWLANEGO.</w:t>
      </w:r>
    </w:p>
    <w:p w14:paraId="2249D8BB" w14:textId="77777777" w:rsidR="00D95F56" w:rsidRDefault="00000000" w:rsidP="00541F57">
      <w:pPr>
        <w:pStyle w:val="Nagwek30"/>
        <w:keepNext/>
        <w:keepLines/>
        <w:spacing w:line="240" w:lineRule="auto"/>
        <w:jc w:val="both"/>
      </w:pPr>
      <w:bookmarkStart w:id="127" w:name="bookmark143"/>
      <w:bookmarkStart w:id="128" w:name="bookmark144"/>
      <w:bookmarkStart w:id="129" w:name="bookmark145"/>
      <w:r>
        <w:t>Przepisy prawne</w:t>
      </w:r>
      <w:bookmarkEnd w:id="127"/>
      <w:bookmarkEnd w:id="128"/>
      <w:bookmarkEnd w:id="129"/>
    </w:p>
    <w:p w14:paraId="7FD16787" w14:textId="5A091400" w:rsidR="00812284" w:rsidRPr="00812284" w:rsidRDefault="00812284" w:rsidP="00812284">
      <w:pPr>
        <w:pStyle w:val="Akapitzlist"/>
        <w:numPr>
          <w:ilvl w:val="0"/>
          <w:numId w:val="20"/>
        </w:numPr>
        <w:rPr>
          <w:rFonts w:asciiTheme="minorHAnsi" w:hAnsiTheme="minorHAnsi" w:cstheme="minorHAnsi"/>
          <w:sz w:val="22"/>
          <w:szCs w:val="22"/>
        </w:rPr>
      </w:pPr>
      <w:bookmarkStart w:id="130" w:name="bookmark146"/>
      <w:bookmarkStart w:id="131" w:name="bookmark151"/>
      <w:bookmarkStart w:id="132" w:name="bookmark156"/>
      <w:bookmarkStart w:id="133" w:name="bookmark174"/>
      <w:bookmarkStart w:id="134" w:name="bookmark175"/>
      <w:bookmarkStart w:id="135" w:name="bookmark176"/>
      <w:bookmarkEnd w:id="130"/>
      <w:bookmarkEnd w:id="131"/>
      <w:bookmarkEnd w:id="132"/>
      <w:r w:rsidRPr="00812284">
        <w:rPr>
          <w:rFonts w:asciiTheme="minorHAnsi" w:hAnsiTheme="minorHAnsi" w:cstheme="minorHAnsi"/>
          <w:sz w:val="22"/>
          <w:szCs w:val="22"/>
        </w:rPr>
        <w:t>Ustawa z dnia 7 lipca 1994 r. – Prawo budowlane (t.j. Dz.U. 202</w:t>
      </w:r>
      <w:r w:rsidR="00A45E23">
        <w:rPr>
          <w:rFonts w:asciiTheme="minorHAnsi" w:hAnsiTheme="minorHAnsi" w:cstheme="minorHAnsi"/>
          <w:sz w:val="22"/>
          <w:szCs w:val="22"/>
        </w:rPr>
        <w:t>6</w:t>
      </w:r>
      <w:r w:rsidRPr="00812284">
        <w:rPr>
          <w:rFonts w:asciiTheme="minorHAnsi" w:hAnsiTheme="minorHAnsi" w:cstheme="minorHAnsi"/>
          <w:sz w:val="22"/>
          <w:szCs w:val="22"/>
        </w:rPr>
        <w:t xml:space="preserve"> poz. </w:t>
      </w:r>
      <w:r w:rsidR="00A45E23">
        <w:rPr>
          <w:rFonts w:asciiTheme="minorHAnsi" w:hAnsiTheme="minorHAnsi" w:cstheme="minorHAnsi"/>
          <w:sz w:val="22"/>
          <w:szCs w:val="22"/>
        </w:rPr>
        <w:t>524</w:t>
      </w:r>
      <w:r w:rsidRPr="00812284">
        <w:rPr>
          <w:rFonts w:asciiTheme="minorHAnsi" w:hAnsiTheme="minorHAnsi" w:cstheme="minorHAnsi"/>
          <w:sz w:val="22"/>
          <w:szCs w:val="22"/>
        </w:rPr>
        <w:t xml:space="preserve"> z późn. zm.) </w:t>
      </w:r>
    </w:p>
    <w:p w14:paraId="1F7DA772"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Rozporządzenie Ministra Rozwoju z dnia 11 września 2020 r. w sprawie szczegółowego zakresu i formy projektu budowlanego (Dz.U. 2022 poz. 1679) </w:t>
      </w:r>
    </w:p>
    <w:p w14:paraId="328D8E91"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Ustawa z dnia 17 maja 1989 r. – Prawo geodezyjne i kartograficzne (t.j. Dz.U. 2024 poz. 1151 </w:t>
      </w:r>
      <w:r w:rsidRPr="00812284">
        <w:rPr>
          <w:rFonts w:asciiTheme="minorHAnsi" w:hAnsiTheme="minorHAnsi" w:cstheme="minorHAnsi"/>
          <w:sz w:val="22"/>
          <w:szCs w:val="22"/>
        </w:rPr>
        <w:br/>
        <w:t>z późn. zm.)</w:t>
      </w:r>
    </w:p>
    <w:p w14:paraId="7BA31575"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Rozporządzenie Ministra Infrastruktury z dnia 23 czerwca 2003 r. w sprawie informacji dotyczącej bezpieczeństwa i ochrony zdrowia (BIOZ) (t.j. Dz.U. 2003 Nr 120, poz. 1126 z późn. zm.) </w:t>
      </w:r>
    </w:p>
    <w:p w14:paraId="3A7B1FF7"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Rozporządzenie Ministra Infrastruktury z dnia 24 czerwca 2022 r. w sprawie przepisów techniczno-budowlanych dotyczących dróg publicznych (Dz.U. 2022 poz. 1518 z późn. zm.) </w:t>
      </w:r>
    </w:p>
    <w:p w14:paraId="20862751" w14:textId="54ADABE1"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Ustawa z dnia 21 marca 1985 r. o drogach publicznych (t.j. Dz.U. 202</w:t>
      </w:r>
      <w:r w:rsidR="00A45E23">
        <w:rPr>
          <w:rFonts w:asciiTheme="minorHAnsi" w:hAnsiTheme="minorHAnsi" w:cstheme="minorHAnsi"/>
          <w:sz w:val="22"/>
          <w:szCs w:val="22"/>
        </w:rPr>
        <w:t>5</w:t>
      </w:r>
      <w:r w:rsidRPr="00812284">
        <w:rPr>
          <w:rFonts w:asciiTheme="minorHAnsi" w:hAnsiTheme="minorHAnsi" w:cstheme="minorHAnsi"/>
          <w:sz w:val="22"/>
          <w:szCs w:val="22"/>
        </w:rPr>
        <w:t xml:space="preserve"> poz. </w:t>
      </w:r>
      <w:r w:rsidR="00A45E23">
        <w:rPr>
          <w:rFonts w:asciiTheme="minorHAnsi" w:hAnsiTheme="minorHAnsi" w:cstheme="minorHAnsi"/>
          <w:sz w:val="22"/>
          <w:szCs w:val="22"/>
        </w:rPr>
        <w:t>889</w:t>
      </w:r>
      <w:r w:rsidRPr="00812284">
        <w:rPr>
          <w:rFonts w:asciiTheme="minorHAnsi" w:hAnsiTheme="minorHAnsi" w:cstheme="minorHAnsi"/>
          <w:sz w:val="22"/>
          <w:szCs w:val="22"/>
        </w:rPr>
        <w:t xml:space="preserve"> z późn. zm.) </w:t>
      </w:r>
    </w:p>
    <w:p w14:paraId="559F0712"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Ustawa z dnia 20 czerwca 1997 r. – Prawo o ruchu drogowym (t.j. Dz.U. 2024 poz. 1251 z późn. zm.) </w:t>
      </w:r>
    </w:p>
    <w:p w14:paraId="50DF23AA"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Rozporządzenie Ministra Infrastruktury z dnia 23 września 2003 r. w sprawie szczegółowych warunków zarządzania ruchem na drogach oraz wykonywania nadzoru nad tym zarządzaniem (t.j. Dz.U. 2017 poz. 784) </w:t>
      </w:r>
    </w:p>
    <w:p w14:paraId="1B6820B4" w14:textId="4213058A"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Rozporządzenie Ministr</w:t>
      </w:r>
      <w:r w:rsidR="00A45E23">
        <w:rPr>
          <w:rFonts w:asciiTheme="minorHAnsi" w:hAnsiTheme="minorHAnsi" w:cstheme="minorHAnsi"/>
          <w:sz w:val="22"/>
          <w:szCs w:val="22"/>
        </w:rPr>
        <w:t>ów</w:t>
      </w:r>
      <w:r w:rsidRPr="00812284">
        <w:rPr>
          <w:rFonts w:asciiTheme="minorHAnsi" w:hAnsiTheme="minorHAnsi" w:cstheme="minorHAnsi"/>
          <w:sz w:val="22"/>
          <w:szCs w:val="22"/>
        </w:rPr>
        <w:t xml:space="preserve"> Infrastruktury </w:t>
      </w:r>
      <w:r w:rsidR="00A45E23">
        <w:rPr>
          <w:rFonts w:asciiTheme="minorHAnsi" w:hAnsiTheme="minorHAnsi" w:cstheme="minorHAnsi"/>
          <w:sz w:val="22"/>
          <w:szCs w:val="22"/>
        </w:rPr>
        <w:t xml:space="preserve">oraz spraw wewnętrznych i administracji </w:t>
      </w:r>
      <w:r w:rsidRPr="00812284">
        <w:rPr>
          <w:rFonts w:asciiTheme="minorHAnsi" w:hAnsiTheme="minorHAnsi" w:cstheme="minorHAnsi"/>
          <w:sz w:val="22"/>
          <w:szCs w:val="22"/>
        </w:rPr>
        <w:t>z dnia 3 lipca 2003 r.  w spawie znaków i sygnałów drogowych (t.j. Dz.U. 2019 poz. 2310 z późn. zm.)</w:t>
      </w:r>
    </w:p>
    <w:p w14:paraId="04BB5B1B"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Ustawa z dnia 27 kwietnia 2001 r. – Prawo ochrony środowiska (t.j. Dz.U. 2025 poz. 647 </w:t>
      </w:r>
      <w:r w:rsidRPr="00812284">
        <w:rPr>
          <w:rFonts w:asciiTheme="minorHAnsi" w:hAnsiTheme="minorHAnsi" w:cstheme="minorHAnsi"/>
          <w:sz w:val="22"/>
          <w:szCs w:val="22"/>
        </w:rPr>
        <w:br/>
        <w:t xml:space="preserve">z późn. zm.) </w:t>
      </w:r>
    </w:p>
    <w:p w14:paraId="22A2D9C0"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Ustawa z dnia 20 lipca 2017 r. – Prawo wodne (t.j. Dz.U. 2025 poz. 960 z późn. zm.) </w:t>
      </w:r>
    </w:p>
    <w:p w14:paraId="5C886467" w14:textId="7310A311"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Rozporządzenie Ministra </w:t>
      </w:r>
      <w:r w:rsidR="00A45E23">
        <w:rPr>
          <w:rFonts w:asciiTheme="minorHAnsi" w:hAnsiTheme="minorHAnsi" w:cstheme="minorHAnsi"/>
          <w:sz w:val="22"/>
          <w:szCs w:val="22"/>
        </w:rPr>
        <w:t>Transportu, Budownictwa i Gospodarki Morskiej z dnia 25 kwietnia</w:t>
      </w:r>
      <w:r w:rsidRPr="00812284">
        <w:rPr>
          <w:rFonts w:asciiTheme="minorHAnsi" w:hAnsiTheme="minorHAnsi" w:cstheme="minorHAnsi"/>
          <w:sz w:val="22"/>
          <w:szCs w:val="22"/>
        </w:rPr>
        <w:t xml:space="preserve"> </w:t>
      </w:r>
      <w:r w:rsidR="00A45E23">
        <w:rPr>
          <w:rFonts w:asciiTheme="minorHAnsi" w:hAnsiTheme="minorHAnsi" w:cstheme="minorHAnsi"/>
          <w:sz w:val="22"/>
          <w:szCs w:val="22"/>
        </w:rPr>
        <w:br/>
      </w:r>
      <w:r w:rsidRPr="00812284">
        <w:rPr>
          <w:rFonts w:asciiTheme="minorHAnsi" w:hAnsiTheme="minorHAnsi" w:cstheme="minorHAnsi"/>
          <w:sz w:val="22"/>
          <w:szCs w:val="22"/>
        </w:rPr>
        <w:t>2012</w:t>
      </w:r>
      <w:r w:rsidR="00A45E23">
        <w:rPr>
          <w:rFonts w:asciiTheme="minorHAnsi" w:hAnsiTheme="minorHAnsi" w:cstheme="minorHAnsi"/>
          <w:sz w:val="22"/>
          <w:szCs w:val="22"/>
        </w:rPr>
        <w:t xml:space="preserve"> </w:t>
      </w:r>
      <w:r w:rsidRPr="00812284">
        <w:rPr>
          <w:rFonts w:asciiTheme="minorHAnsi" w:hAnsiTheme="minorHAnsi" w:cstheme="minorHAnsi"/>
          <w:sz w:val="22"/>
          <w:szCs w:val="22"/>
        </w:rPr>
        <w:t xml:space="preserve">r. w sprawie </w:t>
      </w:r>
      <w:r w:rsidR="00A45E23">
        <w:rPr>
          <w:rFonts w:asciiTheme="minorHAnsi" w:hAnsiTheme="minorHAnsi" w:cstheme="minorHAnsi"/>
          <w:sz w:val="22"/>
          <w:szCs w:val="22"/>
        </w:rPr>
        <w:t xml:space="preserve">ustalania </w:t>
      </w:r>
      <w:r w:rsidRPr="00812284">
        <w:rPr>
          <w:rFonts w:asciiTheme="minorHAnsi" w:hAnsiTheme="minorHAnsi" w:cstheme="minorHAnsi"/>
          <w:sz w:val="22"/>
          <w:szCs w:val="22"/>
        </w:rPr>
        <w:t xml:space="preserve">geotechnicznych warunków posadowienia obiektów budowlanych (Dz.U. 2012 poz. 463) </w:t>
      </w:r>
    </w:p>
    <w:p w14:paraId="7780B275" w14:textId="503603FF"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Rozporządzenie Ministra Środowiska z dnia </w:t>
      </w:r>
      <w:r w:rsidR="001E1709">
        <w:rPr>
          <w:rFonts w:asciiTheme="minorHAnsi" w:hAnsiTheme="minorHAnsi" w:cstheme="minorHAnsi"/>
          <w:sz w:val="22"/>
          <w:szCs w:val="22"/>
        </w:rPr>
        <w:t>14</w:t>
      </w:r>
      <w:r w:rsidRPr="00812284">
        <w:rPr>
          <w:rFonts w:asciiTheme="minorHAnsi" w:hAnsiTheme="minorHAnsi" w:cstheme="minorHAnsi"/>
          <w:sz w:val="22"/>
          <w:szCs w:val="22"/>
        </w:rPr>
        <w:t xml:space="preserve"> </w:t>
      </w:r>
      <w:r w:rsidR="001E1709">
        <w:rPr>
          <w:rFonts w:asciiTheme="minorHAnsi" w:hAnsiTheme="minorHAnsi" w:cstheme="minorHAnsi"/>
          <w:sz w:val="22"/>
          <w:szCs w:val="22"/>
        </w:rPr>
        <w:t>czerwca</w:t>
      </w:r>
      <w:r w:rsidRPr="00812284">
        <w:rPr>
          <w:rFonts w:asciiTheme="minorHAnsi" w:hAnsiTheme="minorHAnsi" w:cstheme="minorHAnsi"/>
          <w:sz w:val="22"/>
          <w:szCs w:val="22"/>
        </w:rPr>
        <w:t xml:space="preserve"> 20</w:t>
      </w:r>
      <w:r w:rsidR="001E1709">
        <w:rPr>
          <w:rFonts w:asciiTheme="minorHAnsi" w:hAnsiTheme="minorHAnsi" w:cstheme="minorHAnsi"/>
          <w:sz w:val="22"/>
          <w:szCs w:val="22"/>
        </w:rPr>
        <w:t>07</w:t>
      </w:r>
      <w:r w:rsidRPr="00812284">
        <w:rPr>
          <w:rFonts w:asciiTheme="minorHAnsi" w:hAnsiTheme="minorHAnsi" w:cstheme="minorHAnsi"/>
          <w:sz w:val="22"/>
          <w:szCs w:val="22"/>
        </w:rPr>
        <w:t xml:space="preserve"> r. w sprawie dopuszczalnych poziomów hałasu w środowisku (t.j. Dz.U. 2014 poz. 112) </w:t>
      </w:r>
    </w:p>
    <w:p w14:paraId="1F4B3A0D"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Ustawa z dnia 11 września 2019 r. – Prawo zamówień publicznych (t.j. Dz.U. 2024 poz. 1320 </w:t>
      </w:r>
      <w:r w:rsidRPr="00812284">
        <w:rPr>
          <w:rFonts w:asciiTheme="minorHAnsi" w:hAnsiTheme="minorHAnsi" w:cstheme="minorHAnsi"/>
          <w:sz w:val="22"/>
          <w:szCs w:val="22"/>
        </w:rPr>
        <w:br/>
        <w:t xml:space="preserve">z późn. zm.) </w:t>
      </w:r>
    </w:p>
    <w:p w14:paraId="23FECED4"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p>
    <w:p w14:paraId="01516726"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Rozporządzenie Ministra Rozwoju i Technologii z dnia 20 grudnia 2021 r. w sprawie szczegółowego zakresu i formy dokumentacji projektowej, specyfikacji technicznych wykonania i odbioru robót budowlanych oraz programu funkcjonalno-użytkowego (Dz.U. 2021 poz. 2454)</w:t>
      </w:r>
    </w:p>
    <w:p w14:paraId="2AEEBEE6"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Ustawa z dnia 21 sierpnia 1997 r. o gospodarce nieruchomościami (t.j. Dz.U. 2026 poz. 399) </w:t>
      </w:r>
    </w:p>
    <w:p w14:paraId="241E49D6"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 xml:space="preserve">Ustawa z dnia 3 lutego 1995 r. o ochronie gruntów rolnych i leśnych (t.j. Dz.U. 2024 poz. 82) </w:t>
      </w:r>
    </w:p>
    <w:p w14:paraId="39035246"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Ustawa z dnia 28 września 1991 r. o lasach (t.j. Dz.U. 2025 poz. 567 z późn. zm.)</w:t>
      </w:r>
    </w:p>
    <w:p w14:paraId="4F781A1D" w14:textId="247E8142"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Rozporządzen</w:t>
      </w:r>
      <w:r>
        <w:rPr>
          <w:rFonts w:asciiTheme="minorHAnsi" w:hAnsiTheme="minorHAnsi" w:cstheme="minorHAnsi"/>
          <w:sz w:val="22"/>
          <w:szCs w:val="22"/>
        </w:rPr>
        <w:t>s</w:t>
      </w:r>
      <w:r w:rsidRPr="00812284">
        <w:rPr>
          <w:rFonts w:asciiTheme="minorHAnsi" w:hAnsiTheme="minorHAnsi" w:cstheme="minorHAnsi"/>
          <w:sz w:val="22"/>
          <w:szCs w:val="22"/>
        </w:rPr>
        <w:t>ie Ministra Infrastruktury z dnia 3 lipca 2003 r. w sprawie szczegółowych warunków technicznych dla znaków i sygnałów drogowych oraz urządzeń bezpieczeństwa ruchu drogowego i warunków ich umieszczania na drogach (t.j Dz. U. z 2019, poz. 2311 z późn. zm.).</w:t>
      </w:r>
    </w:p>
    <w:p w14:paraId="4D8EA20D" w14:textId="77777777" w:rsidR="00812284" w:rsidRPr="00812284" w:rsidRDefault="00812284" w:rsidP="00812284">
      <w:pPr>
        <w:pStyle w:val="Akapitzlist"/>
        <w:numPr>
          <w:ilvl w:val="0"/>
          <w:numId w:val="20"/>
        </w:numPr>
        <w:rPr>
          <w:rFonts w:asciiTheme="minorHAnsi" w:hAnsiTheme="minorHAnsi" w:cstheme="minorHAnsi"/>
          <w:sz w:val="22"/>
          <w:szCs w:val="22"/>
        </w:rPr>
      </w:pPr>
      <w:r w:rsidRPr="00812284">
        <w:rPr>
          <w:rFonts w:asciiTheme="minorHAnsi" w:hAnsiTheme="minorHAnsi" w:cstheme="minorHAnsi"/>
          <w:sz w:val="22"/>
          <w:szCs w:val="22"/>
        </w:rPr>
        <w:t>Ustawa z dnia 9 maja 2014 r o informowaniu i cenach towarów i usług (t.j. Dz. U. z 2023, poz. 168)</w:t>
      </w:r>
    </w:p>
    <w:p w14:paraId="73EBAC8E" w14:textId="77777777" w:rsidR="00812284" w:rsidRDefault="00812284" w:rsidP="00812284">
      <w:pPr>
        <w:jc w:val="both"/>
        <w:rPr>
          <w:rFonts w:cstheme="minorHAnsi"/>
        </w:rPr>
      </w:pPr>
    </w:p>
    <w:p w14:paraId="152E5CCA" w14:textId="04F77E65" w:rsidR="00D95F56" w:rsidRDefault="00000000" w:rsidP="00B06FB7">
      <w:pPr>
        <w:pStyle w:val="Teksttreci0"/>
        <w:tabs>
          <w:tab w:val="left" w:pos="495"/>
        </w:tabs>
        <w:spacing w:line="240" w:lineRule="auto"/>
        <w:jc w:val="both"/>
      </w:pPr>
      <w:r>
        <w:t>Normy i wytyczne</w:t>
      </w:r>
      <w:bookmarkEnd w:id="133"/>
      <w:bookmarkEnd w:id="134"/>
      <w:bookmarkEnd w:id="135"/>
    </w:p>
    <w:p w14:paraId="68D318BC" w14:textId="77777777" w:rsidR="00346DC5" w:rsidRPr="00D37591" w:rsidRDefault="00346DC5" w:rsidP="00346DC5">
      <w:pPr>
        <w:pStyle w:val="Teksttreci0"/>
        <w:numPr>
          <w:ilvl w:val="0"/>
          <w:numId w:val="15"/>
        </w:numPr>
        <w:tabs>
          <w:tab w:val="left" w:pos="416"/>
        </w:tabs>
        <w:spacing w:line="240" w:lineRule="auto"/>
        <w:jc w:val="both"/>
        <w:rPr>
          <w:rFonts w:asciiTheme="minorHAnsi" w:hAnsiTheme="minorHAnsi" w:cstheme="minorHAnsi"/>
        </w:rPr>
      </w:pPr>
      <w:bookmarkStart w:id="136" w:name="bookmark177"/>
      <w:bookmarkEnd w:id="136"/>
      <w:r w:rsidRPr="00D37591">
        <w:rPr>
          <w:rFonts w:asciiTheme="minorHAnsi" w:hAnsiTheme="minorHAnsi" w:cstheme="minorHAnsi"/>
        </w:rPr>
        <w:t xml:space="preserve">Załączniki do Rozporządzenia </w:t>
      </w:r>
      <w:r w:rsidRPr="00D37591">
        <w:rPr>
          <w:rFonts w:asciiTheme="minorHAnsi" w:hAnsiTheme="minorHAnsi" w:cstheme="minorHAnsi"/>
          <w:bCs/>
        </w:rPr>
        <w:t>Ministra Infrastruktury z dnia 3 lipca 2003r. w sprawie szczegółowych warunków technicznych dla znaków i sygnałów drogowych oraz urządzeń bezpieczeństwa ruchu drogowego i warunków ich umieszczania na drogach</w:t>
      </w:r>
      <w:r w:rsidRPr="00D37591">
        <w:rPr>
          <w:rFonts w:asciiTheme="minorHAnsi" w:hAnsiTheme="minorHAnsi" w:cstheme="minorHAnsi"/>
        </w:rPr>
        <w:t>.</w:t>
      </w:r>
    </w:p>
    <w:p w14:paraId="0568C3C2"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bookmarkStart w:id="137" w:name="bookmark178"/>
      <w:bookmarkStart w:id="138" w:name="bookmark181"/>
      <w:bookmarkEnd w:id="137"/>
      <w:bookmarkEnd w:id="138"/>
      <w:r w:rsidRPr="00D37591">
        <w:rPr>
          <w:rFonts w:asciiTheme="minorHAnsi" w:hAnsiTheme="minorHAnsi" w:cstheme="minorHAnsi"/>
        </w:rPr>
        <w:t>Katalog typowych konstrukcji nawierzchni podatnych i półsztywnych. IBDiM, Gdańska 2014 r.</w:t>
      </w:r>
    </w:p>
    <w:p w14:paraId="1F2AACB1"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lastRenderedPageBreak/>
        <w:t>PN-EN 1997-1 Eurokod 7 – PN-EN 1997-1 Eurokod 7 – Projektowanie geotechniczne – Część 1: Zasady ogólne</w:t>
      </w:r>
    </w:p>
    <w:p w14:paraId="432FB327"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PN-EN 1997-2:2009 „Eurokod 7 – Projektowanie geotechniczne – Część 2: Rozpoznanie i badania podłoża gruntowego”</w:t>
      </w:r>
    </w:p>
    <w:p w14:paraId="17F8C97E"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PN-B-06050:1999 Geotechnika - Roboty ziemne - Wymagania ogólne</w:t>
      </w:r>
    </w:p>
    <w:p w14:paraId="3E56B6F2"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852B9D">
        <w:rPr>
          <w:rFonts w:asciiTheme="minorHAnsi" w:hAnsiTheme="minorHAnsi" w:cstheme="minorHAnsi"/>
        </w:rPr>
        <w:t xml:space="preserve">PN-HD 60364 </w:t>
      </w:r>
      <w:r w:rsidRPr="00D37591">
        <w:rPr>
          <w:rFonts w:asciiTheme="minorHAnsi" w:hAnsiTheme="minorHAnsi" w:cstheme="minorHAnsi"/>
        </w:rPr>
        <w:t xml:space="preserve"> </w:t>
      </w:r>
      <w:r w:rsidRPr="00852B9D">
        <w:rPr>
          <w:rFonts w:asciiTheme="minorHAnsi" w:hAnsiTheme="minorHAnsi" w:cstheme="minorHAnsi"/>
        </w:rPr>
        <w:t>Instalacje elektryczne niskiego napięcia</w:t>
      </w:r>
    </w:p>
    <w:p w14:paraId="1FB54964"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PN-HD 60364-4-41 Instalacje elektryczne niskiego napięcia – Część 4-41: Ochrona dla zapewnienia bezpieczeństwa – Ochrona przed porażeniem elektrycznym</w:t>
      </w:r>
    </w:p>
    <w:p w14:paraId="08CD5540"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PN-HD 603 Kable elektroenergetyczne na napięcie znamionowe 0,6/1 kV</w:t>
      </w:r>
    </w:p>
    <w:p w14:paraId="484C3C82"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PN-HD 620 Kable energetyczne niskiego i średniego napięcia</w:t>
      </w:r>
    </w:p>
    <w:p w14:paraId="2FBA3346"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N SEP-E-004 Linie kablowe. Projektowanie i budowa</w:t>
      </w:r>
    </w:p>
    <w:p w14:paraId="154DDB6D"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N SEP-E-003 Linie napowietrzne elektroenergetyczne</w:t>
      </w:r>
    </w:p>
    <w:p w14:paraId="66E793A7"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PN-EN 50423 Wymagania dla projektowania, budowy i eksploatacji napowietrznych linii elektroenergetycznych średniego napięcia (SN) z przewodami gołymi</w:t>
      </w:r>
    </w:p>
    <w:p w14:paraId="5D184A34"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PN-EN 50341 Elektroenergetyczne linie napowietrzne prądu przemiennego powyżej 1 kV</w:t>
      </w:r>
    </w:p>
    <w:p w14:paraId="07E3933F"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PN-IEC 61089: Przewody gołe z aluminium i stopów aluminium do linii napowietrznych</w:t>
      </w:r>
    </w:p>
    <w:p w14:paraId="40949002"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PN-EN 62305-1 do PN-EN 62305-4 Ochrona odgromowa obiektów i instalacji</w:t>
      </w:r>
    </w:p>
    <w:p w14:paraId="1E657871"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PN-EN 13043 Kruszywa do mieszanek bitumicznych i powierzchniowych utrwaleń stosowanych na drogach, lotniskach i innych nawierzchniach komunikacyjnych</w:t>
      </w:r>
    </w:p>
    <w:p w14:paraId="35CA471E"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PN-EN 206 Beton – Wymagania, właściwości, produkcja i zgodność</w:t>
      </w:r>
    </w:p>
    <w:p w14:paraId="2C1708FD"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PN-EN 13201 Oświetlenie dróg publicznych i terenów komunikacyjnych</w:t>
      </w:r>
    </w:p>
    <w:p w14:paraId="0AC0A981"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2173EF">
        <w:rPr>
          <w:rFonts w:asciiTheme="minorHAnsi" w:hAnsiTheme="minorHAnsi" w:cstheme="minorHAnsi"/>
        </w:rPr>
        <w:t>WR-D-41-3</w:t>
      </w:r>
      <w:r w:rsidRPr="00D37591">
        <w:rPr>
          <w:rFonts w:asciiTheme="minorHAnsi" w:hAnsiTheme="minorHAnsi" w:cstheme="minorHAnsi"/>
        </w:rPr>
        <w:t xml:space="preserve"> Wytyczne projektowania infrastruktury dla pieszych. Część 3: Projektowanie przejść dla pieszych</w:t>
      </w:r>
    </w:p>
    <w:p w14:paraId="1C337A4E"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WR-D-41-4 Wytyczne projektowania infrastruktury dla pieszych. Część 4: Projektowanie oświetlenia przejść dla pieszych</w:t>
      </w:r>
    </w:p>
    <w:p w14:paraId="7DE7BDE7" w14:textId="77777777" w:rsidR="00346DC5" w:rsidRPr="00D37591"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R-D-72-1 Wytyczne projektowania urządzeń do oświetlenia dróg zamiejskich i ulic. Część 1: Wymagania podstawowe i szczegółowe</w:t>
      </w:r>
    </w:p>
    <w:p w14:paraId="3E6D3045" w14:textId="77777777" w:rsidR="00346DC5" w:rsidRPr="002173EF" w:rsidRDefault="00346DC5" w:rsidP="00346DC5">
      <w:pPr>
        <w:pStyle w:val="Teksttreci0"/>
        <w:numPr>
          <w:ilvl w:val="0"/>
          <w:numId w:val="15"/>
        </w:numPr>
        <w:tabs>
          <w:tab w:val="left" w:pos="411"/>
        </w:tabs>
        <w:spacing w:line="240" w:lineRule="auto"/>
        <w:jc w:val="both"/>
        <w:rPr>
          <w:rFonts w:asciiTheme="minorHAnsi" w:hAnsiTheme="minorHAnsi" w:cstheme="minorHAnsi"/>
        </w:rPr>
      </w:pPr>
      <w:r w:rsidRPr="00D37591">
        <w:rPr>
          <w:rFonts w:asciiTheme="minorHAnsi" w:hAnsiTheme="minorHAnsi" w:cstheme="minorHAnsi"/>
        </w:rPr>
        <w:t>PN-EN 12767 Bierne bezpieczeństwo konstrukcji wsporczych dla urządzeń drogowych.</w:t>
      </w:r>
    </w:p>
    <w:p w14:paraId="23B415FD" w14:textId="45080336" w:rsidR="00D95F56" w:rsidRDefault="00000000" w:rsidP="00541F57">
      <w:pPr>
        <w:pStyle w:val="Teksttreci0"/>
        <w:spacing w:after="240" w:line="240" w:lineRule="auto"/>
        <w:jc w:val="both"/>
      </w:pPr>
      <w:r>
        <w:rPr>
          <w:u w:val="single"/>
        </w:rPr>
        <w:t>Wykonawca na bieżąco winien uwzględniać zmiany wskazanych rozporządzeń, ustaw, przepisów, norm, itp. oraz uwzględniać je w opracowaniu.</w:t>
      </w:r>
    </w:p>
    <w:p w14:paraId="4EBC5C82" w14:textId="77777777" w:rsidR="00D95F56" w:rsidRDefault="00000000" w:rsidP="00541F57">
      <w:pPr>
        <w:pStyle w:val="Teksttreci0"/>
        <w:numPr>
          <w:ilvl w:val="0"/>
          <w:numId w:val="13"/>
        </w:numPr>
        <w:tabs>
          <w:tab w:val="left" w:pos="745"/>
        </w:tabs>
        <w:spacing w:after="240" w:line="240" w:lineRule="auto"/>
        <w:ind w:left="740" w:hanging="360"/>
        <w:jc w:val="both"/>
      </w:pPr>
      <w:r>
        <w:t>DODATKOWE WYTYCZNE INWESTORA I UWARUNKOWANIA ZWIĄZANE Z REALIZACJĄ NINIEJSZEGO ZAMÓWIENIA</w:t>
      </w:r>
    </w:p>
    <w:p w14:paraId="2B35B9A6" w14:textId="77777777" w:rsidR="00D95F56" w:rsidRDefault="00000000" w:rsidP="00541F57">
      <w:pPr>
        <w:pStyle w:val="Teksttreci0"/>
        <w:spacing w:after="240" w:line="240" w:lineRule="auto"/>
        <w:jc w:val="both"/>
      </w:pPr>
      <w:r>
        <w:t>Przed przystąpieniem do przygotowania oferty należy zapoznać się z terenem objętym zamówieniem. Po podpisaniu umowy z Wykonawcą Zamawiający zorganizuje naradę techniczną, na której zostaną ustalone szczegółowe warunki zamówienia oraz zasady współpracy Zamawiający - Wykonawca.</w:t>
      </w:r>
    </w:p>
    <w:p w14:paraId="471FE7A7" w14:textId="77777777" w:rsidR="00D95F56" w:rsidRDefault="00000000" w:rsidP="00541F57">
      <w:pPr>
        <w:pStyle w:val="Nagwek30"/>
        <w:keepNext/>
        <w:keepLines/>
        <w:numPr>
          <w:ilvl w:val="0"/>
          <w:numId w:val="4"/>
        </w:numPr>
        <w:tabs>
          <w:tab w:val="left" w:pos="745"/>
        </w:tabs>
        <w:spacing w:after="240" w:line="240" w:lineRule="auto"/>
        <w:ind w:firstLine="380"/>
        <w:jc w:val="both"/>
      </w:pPr>
      <w:bookmarkStart w:id="139" w:name="bookmark213"/>
      <w:bookmarkStart w:id="140" w:name="bookmark211"/>
      <w:bookmarkStart w:id="141" w:name="bookmark212"/>
      <w:bookmarkStart w:id="142" w:name="bookmark214"/>
      <w:bookmarkEnd w:id="139"/>
      <w:r>
        <w:t>ZAŁĄCZNIKI.</w:t>
      </w:r>
      <w:bookmarkEnd w:id="140"/>
      <w:bookmarkEnd w:id="141"/>
      <w:bookmarkEnd w:id="142"/>
    </w:p>
    <w:p w14:paraId="4F7561D4"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1. Radzionków; ul. Sikorskiego w rejonie wiaduktu kolejowego.</w:t>
      </w:r>
    </w:p>
    <w:p w14:paraId="6536E7FE"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2. Kalety; ul. Lubliniecka w rejonie domu kultury i przedszkola.</w:t>
      </w:r>
    </w:p>
    <w:p w14:paraId="066EDD49"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3. Tarnowskie Góry; ul. Janasa w rejonie szkoły podstawowej.</w:t>
      </w:r>
    </w:p>
    <w:p w14:paraId="662BDD1C"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4. Tarnowskie Góry; ul. Pyskowicka w rejonie ul. Śniadeckiego.</w:t>
      </w:r>
    </w:p>
    <w:p w14:paraId="3BCE5FBA"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5. Tarnowskie Góry; ul. Sienkiewicza w rejonie przystanku autobusowego i szkoły średniej.</w:t>
      </w:r>
    </w:p>
    <w:p w14:paraId="773B3344"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6. Tarnowskie Góry; ul. Radzionkowska w rejonie skrzyżowania z ul. Skargi.</w:t>
      </w:r>
    </w:p>
    <w:p w14:paraId="352AA998"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7. Zbrosławice, m. Kamieniec; ul. Gliwicka w rejonie przystanku autobusowego.</w:t>
      </w:r>
    </w:p>
    <w:p w14:paraId="40B909A8"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8. Tworóg, m. Boruszowice; ul. Armii Krajowej w rejonie przedszkola.</w:t>
      </w:r>
    </w:p>
    <w:p w14:paraId="15B438EB"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9. Krupski Młyn; ul. Główna w rejonie mostu nad rz. Mała Panew.</w:t>
      </w:r>
    </w:p>
    <w:p w14:paraId="3DF83C67"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10. Świerklaniec, m. Nowe Chechło; ul. Lasowicka w rejonie szkoły podstawowej.</w:t>
      </w:r>
    </w:p>
    <w:p w14:paraId="77321B9F" w14:textId="77777777" w:rsidR="004227E1" w:rsidRPr="004227E1" w:rsidRDefault="004227E1" w:rsidP="004227E1">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11. Miasteczko Śląskie; ul. Dworcowa w rejonie szkoły podstawowej.</w:t>
      </w:r>
    </w:p>
    <w:p w14:paraId="37BBAA22" w14:textId="56BC75C1" w:rsidR="00D95F56" w:rsidRPr="007A4C28" w:rsidRDefault="004227E1" w:rsidP="007A4C28">
      <w:pPr>
        <w:widowControl/>
        <w:suppressAutoHyphens/>
        <w:jc w:val="both"/>
        <w:rPr>
          <w:rFonts w:asciiTheme="minorHAnsi" w:hAnsiTheme="minorHAnsi" w:cstheme="minorHAnsi"/>
          <w:sz w:val="22"/>
          <w:szCs w:val="22"/>
        </w:rPr>
      </w:pPr>
      <w:r w:rsidRPr="004227E1">
        <w:rPr>
          <w:rFonts w:asciiTheme="minorHAnsi" w:hAnsiTheme="minorHAnsi" w:cstheme="minorHAnsi"/>
          <w:sz w:val="22"/>
          <w:szCs w:val="22"/>
        </w:rPr>
        <w:t>Nr 12. Ożarowice; ul. Tarnogórska w rejonie szkoły podstawowej.</w:t>
      </w:r>
    </w:p>
    <w:sectPr w:rsidR="00D95F56" w:rsidRPr="007A4C28">
      <w:footerReference w:type="default" r:id="rId7"/>
      <w:pgSz w:w="11900" w:h="16840"/>
      <w:pgMar w:top="1273" w:right="1385" w:bottom="1318" w:left="1381" w:header="845"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4E906" w14:textId="77777777" w:rsidR="00C343A8" w:rsidRDefault="00C343A8">
      <w:r>
        <w:separator/>
      </w:r>
    </w:p>
  </w:endnote>
  <w:endnote w:type="continuationSeparator" w:id="0">
    <w:p w14:paraId="3697F3A2" w14:textId="77777777" w:rsidR="00C343A8" w:rsidRDefault="00C3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99196" w14:textId="77777777" w:rsidR="00D95F56" w:rsidRDefault="00000000">
    <w:pPr>
      <w:spacing w:line="1" w:lineRule="exact"/>
    </w:pPr>
    <w:r>
      <w:rPr>
        <w:noProof/>
      </w:rPr>
      <mc:AlternateContent>
        <mc:Choice Requires="wps">
          <w:drawing>
            <wp:anchor distT="0" distB="0" distL="0" distR="0" simplePos="0" relativeHeight="62914690" behindDoc="1" locked="0" layoutInCell="1" allowOverlap="1" wp14:anchorId="0F28E2F4" wp14:editId="6BDCB29F">
              <wp:simplePos x="0" y="0"/>
              <wp:positionH relativeFrom="page">
                <wp:posOffset>6235700</wp:posOffset>
              </wp:positionH>
              <wp:positionV relativeFrom="page">
                <wp:posOffset>9918700</wp:posOffset>
              </wp:positionV>
              <wp:extent cx="431800" cy="113030"/>
              <wp:effectExtent l="0" t="0" r="0" b="0"/>
              <wp:wrapNone/>
              <wp:docPr id="1" name="Shape 1"/>
              <wp:cNvGraphicFramePr/>
              <a:graphic xmlns:a="http://schemas.openxmlformats.org/drawingml/2006/main">
                <a:graphicData uri="http://schemas.microsoft.com/office/word/2010/wordprocessingShape">
                  <wps:wsp>
                    <wps:cNvSpPr txBox="1"/>
                    <wps:spPr>
                      <a:xfrm>
                        <a:off x="0" y="0"/>
                        <a:ext cx="431800" cy="113030"/>
                      </a:xfrm>
                      <a:prstGeom prst="rect">
                        <a:avLst/>
                      </a:prstGeom>
                      <a:noFill/>
                    </wps:spPr>
                    <wps:txbx>
                      <w:txbxContent>
                        <w:p w14:paraId="02EDD4F3" w14:textId="77777777" w:rsidR="00D95F56" w:rsidRDefault="00000000">
                          <w:pPr>
                            <w:pStyle w:val="Nagweklubstopka20"/>
                            <w:rPr>
                              <w:sz w:val="26"/>
                              <w:szCs w:val="26"/>
                            </w:rPr>
                          </w:pPr>
                          <w:r>
                            <w:rPr>
                              <w:rFonts w:ascii="Calibri" w:eastAsia="Calibri" w:hAnsi="Calibri" w:cs="Calibri"/>
                              <w:sz w:val="26"/>
                              <w:szCs w:val="26"/>
                            </w:rPr>
                            <w:t xml:space="preserve">str. </w:t>
                          </w:r>
                          <w:r>
                            <w:fldChar w:fldCharType="begin"/>
                          </w:r>
                          <w:r>
                            <w:instrText xml:space="preserve"> PAGE \* MERGEFORMAT </w:instrText>
                          </w:r>
                          <w:r>
                            <w:fldChar w:fldCharType="separate"/>
                          </w:r>
                          <w:r>
                            <w:rPr>
                              <w:rFonts w:ascii="Calibri" w:eastAsia="Calibri" w:hAnsi="Calibri" w:cs="Calibri"/>
                              <w:sz w:val="26"/>
                              <w:szCs w:val="26"/>
                            </w:rPr>
                            <w:t>#</w:t>
                          </w:r>
                          <w:r>
                            <w:rPr>
                              <w:rFonts w:ascii="Calibri" w:eastAsia="Calibri" w:hAnsi="Calibri" w:cs="Calibri"/>
                              <w:sz w:val="26"/>
                              <w:szCs w:val="26"/>
                            </w:rPr>
                            <w:fldChar w:fldCharType="end"/>
                          </w:r>
                        </w:p>
                      </w:txbxContent>
                    </wps:txbx>
                    <wps:bodyPr wrap="square" lIns="0" tIns="0" rIns="0" bIns="0">
                      <a:spAutoFit/>
                    </wps:bodyPr>
                  </wps:wsp>
                </a:graphicData>
              </a:graphic>
              <wp14:sizeRelH relativeFrom="margin">
                <wp14:pctWidth>0</wp14:pctWidth>
              </wp14:sizeRelH>
            </wp:anchor>
          </w:drawing>
        </mc:Choice>
        <mc:Fallback>
          <w:pict>
            <v:shapetype w14:anchorId="0F28E2F4" id="_x0000_t202" coordsize="21600,21600" o:spt="202" path="m,l,21600r21600,l21600,xe">
              <v:stroke joinstyle="miter"/>
              <v:path gradientshapeok="t" o:connecttype="rect"/>
            </v:shapetype>
            <v:shape id="Shape 1" o:spid="_x0000_s1026" type="#_x0000_t202" style="position:absolute;margin-left:491pt;margin-top:781pt;width:34pt;height:8.9pt;z-index:-44040179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" filled="f" stroked="f">
              <v:textbox style="mso-fit-shape-to-text:t" inset="0,0,0,0">
                <w:txbxContent>
                  <w:p w14:paraId="02EDD4F3" w14:textId="77777777" w:rsidR="00D95F56" w:rsidRDefault="00000000">
                    <w:pPr>
                      <w:pStyle w:val="Nagweklubstopka20"/>
                      <w:rPr>
                        <w:sz w:val="26"/>
                        <w:szCs w:val="26"/>
                      </w:rPr>
                    </w:pPr>
                    <w:r>
                      <w:rPr>
                        <w:rFonts w:ascii="Calibri" w:eastAsia="Calibri" w:hAnsi="Calibri" w:cs="Calibri"/>
                        <w:sz w:val="26"/>
                        <w:szCs w:val="26"/>
                      </w:rPr>
                      <w:t xml:space="preserve">str. </w:t>
                    </w:r>
                    <w:r>
                      <w:fldChar w:fldCharType="begin"/>
                    </w:r>
                    <w:r>
                      <w:instrText xml:space="preserve"> PAGE \* MERGEFORMAT </w:instrText>
                    </w:r>
                    <w:r>
                      <w:fldChar w:fldCharType="separate"/>
                    </w:r>
                    <w:r>
                      <w:rPr>
                        <w:rFonts w:ascii="Calibri" w:eastAsia="Calibri" w:hAnsi="Calibri" w:cs="Calibri"/>
                        <w:sz w:val="26"/>
                        <w:szCs w:val="26"/>
                      </w:rPr>
                      <w:t>#</w:t>
                    </w:r>
                    <w:r>
                      <w:rPr>
                        <w:rFonts w:ascii="Calibri" w:eastAsia="Calibri" w:hAnsi="Calibri" w:cs="Calibri"/>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80977" w14:textId="77777777" w:rsidR="00C343A8" w:rsidRDefault="00C343A8"/>
  </w:footnote>
  <w:footnote w:type="continuationSeparator" w:id="0">
    <w:p w14:paraId="679B410A" w14:textId="77777777" w:rsidR="00C343A8" w:rsidRDefault="00C343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5DC6"/>
    <w:multiLevelType w:val="multilevel"/>
    <w:tmpl w:val="616E0C72"/>
    <w:lvl w:ilvl="0">
      <w:start w:val="1"/>
      <w:numFmt w:val="upperLetter"/>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4E4AFA"/>
    <w:multiLevelType w:val="multilevel"/>
    <w:tmpl w:val="4AF050B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336117"/>
    <w:multiLevelType w:val="multilevel"/>
    <w:tmpl w:val="EC0E892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881143"/>
    <w:multiLevelType w:val="multilevel"/>
    <w:tmpl w:val="E9E6BF8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0F7180"/>
    <w:multiLevelType w:val="multilevel"/>
    <w:tmpl w:val="1E6ECDD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A1AA8"/>
    <w:multiLevelType w:val="hybridMultilevel"/>
    <w:tmpl w:val="B6684AA0"/>
    <w:lvl w:ilvl="0" w:tplc="DD6630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9F326A"/>
    <w:multiLevelType w:val="hybridMultilevel"/>
    <w:tmpl w:val="91B65B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356261"/>
    <w:multiLevelType w:val="multilevel"/>
    <w:tmpl w:val="033A450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FC3BA1"/>
    <w:multiLevelType w:val="hybridMultilevel"/>
    <w:tmpl w:val="9A203D9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22CD4DCB"/>
    <w:multiLevelType w:val="multilevel"/>
    <w:tmpl w:val="488227FC"/>
    <w:lvl w:ilvl="0">
      <w:start w:val="1"/>
      <w:numFmt w:val="upperLetter"/>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3106A6"/>
    <w:multiLevelType w:val="multilevel"/>
    <w:tmpl w:val="58AE812C"/>
    <w:lvl w:ilvl="0">
      <w:start w:val="1"/>
      <w:numFmt w:val="decimal"/>
      <w:lvlText w:val="1.4.%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EE00FF"/>
    <w:multiLevelType w:val="multilevel"/>
    <w:tmpl w:val="EC7CE8C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EA262D"/>
    <w:multiLevelType w:val="multilevel"/>
    <w:tmpl w:val="9C8C375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78793A"/>
    <w:multiLevelType w:val="hybridMultilevel"/>
    <w:tmpl w:val="F5A696C2"/>
    <w:lvl w:ilvl="0" w:tplc="DD6630A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7226C75"/>
    <w:multiLevelType w:val="multilevel"/>
    <w:tmpl w:val="01FEEA5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7935F19"/>
    <w:multiLevelType w:val="multilevel"/>
    <w:tmpl w:val="1EAABAC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22B1D72"/>
    <w:multiLevelType w:val="multilevel"/>
    <w:tmpl w:val="AB30EF7C"/>
    <w:lvl w:ilvl="0">
      <w:start w:val="1"/>
      <w:numFmt w:val="decimal"/>
      <w:lvlText w:val="1.%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2834D19"/>
    <w:multiLevelType w:val="multilevel"/>
    <w:tmpl w:val="00E805E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845495A"/>
    <w:multiLevelType w:val="multilevel"/>
    <w:tmpl w:val="AF4C908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D075B22"/>
    <w:multiLevelType w:val="hybridMultilevel"/>
    <w:tmpl w:val="9A203D94"/>
    <w:lvl w:ilvl="0" w:tplc="2430979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4408423">
    <w:abstractNumId w:val="9"/>
  </w:num>
  <w:num w:numId="2" w16cid:durableId="12348809">
    <w:abstractNumId w:val="4"/>
  </w:num>
  <w:num w:numId="3" w16cid:durableId="728112544">
    <w:abstractNumId w:val="17"/>
  </w:num>
  <w:num w:numId="4" w16cid:durableId="2077505478">
    <w:abstractNumId w:val="0"/>
  </w:num>
  <w:num w:numId="5" w16cid:durableId="744960513">
    <w:abstractNumId w:val="12"/>
  </w:num>
  <w:num w:numId="6" w16cid:durableId="743914119">
    <w:abstractNumId w:val="11"/>
  </w:num>
  <w:num w:numId="7" w16cid:durableId="1676300715">
    <w:abstractNumId w:val="16"/>
  </w:num>
  <w:num w:numId="8" w16cid:durableId="1287469878">
    <w:abstractNumId w:val="15"/>
  </w:num>
  <w:num w:numId="9" w16cid:durableId="1352299121">
    <w:abstractNumId w:val="10"/>
  </w:num>
  <w:num w:numId="10" w16cid:durableId="660693763">
    <w:abstractNumId w:val="14"/>
  </w:num>
  <w:num w:numId="11" w16cid:durableId="1165971251">
    <w:abstractNumId w:val="1"/>
  </w:num>
  <w:num w:numId="12" w16cid:durableId="570233267">
    <w:abstractNumId w:val="2"/>
  </w:num>
  <w:num w:numId="13" w16cid:durableId="1027830225">
    <w:abstractNumId w:val="3"/>
  </w:num>
  <w:num w:numId="14" w16cid:durableId="193153566">
    <w:abstractNumId w:val="7"/>
  </w:num>
  <w:num w:numId="15" w16cid:durableId="1369138837">
    <w:abstractNumId w:val="18"/>
  </w:num>
  <w:num w:numId="16" w16cid:durableId="62027731">
    <w:abstractNumId w:val="19"/>
  </w:num>
  <w:num w:numId="17" w16cid:durableId="1559246177">
    <w:abstractNumId w:val="8"/>
  </w:num>
  <w:num w:numId="18" w16cid:durableId="140118039">
    <w:abstractNumId w:val="6"/>
  </w:num>
  <w:num w:numId="19" w16cid:durableId="1770270973">
    <w:abstractNumId w:val="5"/>
  </w:num>
  <w:num w:numId="20" w16cid:durableId="11108614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F56"/>
    <w:rsid w:val="00046E9B"/>
    <w:rsid w:val="000A0906"/>
    <w:rsid w:val="000C16B1"/>
    <w:rsid w:val="000D215E"/>
    <w:rsid w:val="000F55D6"/>
    <w:rsid w:val="00127748"/>
    <w:rsid w:val="00160443"/>
    <w:rsid w:val="001655D4"/>
    <w:rsid w:val="001937C0"/>
    <w:rsid w:val="001E1709"/>
    <w:rsid w:val="00226CDE"/>
    <w:rsid w:val="00235A32"/>
    <w:rsid w:val="00256911"/>
    <w:rsid w:val="002624AE"/>
    <w:rsid w:val="0027494F"/>
    <w:rsid w:val="00287E5E"/>
    <w:rsid w:val="002B665C"/>
    <w:rsid w:val="002C0ACA"/>
    <w:rsid w:val="002F5C21"/>
    <w:rsid w:val="0034407F"/>
    <w:rsid w:val="00346DC5"/>
    <w:rsid w:val="00360B4B"/>
    <w:rsid w:val="00372240"/>
    <w:rsid w:val="00387940"/>
    <w:rsid w:val="00396931"/>
    <w:rsid w:val="003B0038"/>
    <w:rsid w:val="003F2C93"/>
    <w:rsid w:val="004065A9"/>
    <w:rsid w:val="004203E9"/>
    <w:rsid w:val="004227E1"/>
    <w:rsid w:val="004268CC"/>
    <w:rsid w:val="00461BB9"/>
    <w:rsid w:val="004A0FDA"/>
    <w:rsid w:val="004E0871"/>
    <w:rsid w:val="004E4D0A"/>
    <w:rsid w:val="00517786"/>
    <w:rsid w:val="00541F57"/>
    <w:rsid w:val="005D57EE"/>
    <w:rsid w:val="005E4463"/>
    <w:rsid w:val="005E7D76"/>
    <w:rsid w:val="00611101"/>
    <w:rsid w:val="00657A3D"/>
    <w:rsid w:val="00661A7F"/>
    <w:rsid w:val="006B47FF"/>
    <w:rsid w:val="006D2399"/>
    <w:rsid w:val="007A4C28"/>
    <w:rsid w:val="007C1714"/>
    <w:rsid w:val="007F17E0"/>
    <w:rsid w:val="007F2BD8"/>
    <w:rsid w:val="007F55AB"/>
    <w:rsid w:val="00806C4D"/>
    <w:rsid w:val="00812284"/>
    <w:rsid w:val="0082741E"/>
    <w:rsid w:val="00855734"/>
    <w:rsid w:val="008667F1"/>
    <w:rsid w:val="00866D1C"/>
    <w:rsid w:val="00881359"/>
    <w:rsid w:val="00896015"/>
    <w:rsid w:val="008C5CAB"/>
    <w:rsid w:val="008F479D"/>
    <w:rsid w:val="009268FD"/>
    <w:rsid w:val="00981DFE"/>
    <w:rsid w:val="009C2365"/>
    <w:rsid w:val="009F55B0"/>
    <w:rsid w:val="00A17A45"/>
    <w:rsid w:val="00A40625"/>
    <w:rsid w:val="00A42BEA"/>
    <w:rsid w:val="00A45E23"/>
    <w:rsid w:val="00A852A6"/>
    <w:rsid w:val="00A91B25"/>
    <w:rsid w:val="00A96D48"/>
    <w:rsid w:val="00AA066E"/>
    <w:rsid w:val="00AA726C"/>
    <w:rsid w:val="00AC6FB9"/>
    <w:rsid w:val="00AE0771"/>
    <w:rsid w:val="00B06FB7"/>
    <w:rsid w:val="00B26619"/>
    <w:rsid w:val="00BA1DFA"/>
    <w:rsid w:val="00BB579A"/>
    <w:rsid w:val="00BF053F"/>
    <w:rsid w:val="00BF4F91"/>
    <w:rsid w:val="00C343A8"/>
    <w:rsid w:val="00C747A5"/>
    <w:rsid w:val="00C83B51"/>
    <w:rsid w:val="00C9105D"/>
    <w:rsid w:val="00CD2293"/>
    <w:rsid w:val="00CF1041"/>
    <w:rsid w:val="00D12259"/>
    <w:rsid w:val="00D453D5"/>
    <w:rsid w:val="00D474A0"/>
    <w:rsid w:val="00D503B8"/>
    <w:rsid w:val="00D63826"/>
    <w:rsid w:val="00D659FD"/>
    <w:rsid w:val="00D95F56"/>
    <w:rsid w:val="00DA4B59"/>
    <w:rsid w:val="00DB506C"/>
    <w:rsid w:val="00E15DEA"/>
    <w:rsid w:val="00E31669"/>
    <w:rsid w:val="00E41125"/>
    <w:rsid w:val="00E52A8C"/>
    <w:rsid w:val="00E75421"/>
    <w:rsid w:val="00E92043"/>
    <w:rsid w:val="00EB6A18"/>
    <w:rsid w:val="00F063C1"/>
    <w:rsid w:val="00F11FA6"/>
    <w:rsid w:val="00F31449"/>
    <w:rsid w:val="00F504D2"/>
    <w:rsid w:val="00F5071A"/>
    <w:rsid w:val="00F91F83"/>
    <w:rsid w:val="00FB06CE"/>
    <w:rsid w:val="00FD06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16A9F"/>
  <w15:docId w15:val="{D1E3273F-0C6F-4DAC-A5A6-2EBBA1659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Calibri" w:eastAsia="Calibri" w:hAnsi="Calibri" w:cs="Calibri"/>
      <w:b w:val="0"/>
      <w:bCs w:val="0"/>
      <w:i w:val="0"/>
      <w:iCs w:val="0"/>
      <w:smallCaps w:val="0"/>
      <w:strike w:val="0"/>
      <w:sz w:val="32"/>
      <w:szCs w:val="32"/>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
    <w:name w:val="Tekst treści_"/>
    <w:basedOn w:val="Domylnaczcionkaakapitu"/>
    <w:link w:val="Teksttreci0"/>
    <w:rPr>
      <w:rFonts w:ascii="Calibri" w:eastAsia="Calibri" w:hAnsi="Calibri" w:cs="Calibri"/>
      <w:b w:val="0"/>
      <w:bCs w:val="0"/>
      <w:i w:val="0"/>
      <w:iCs w:val="0"/>
      <w:smallCaps w:val="0"/>
      <w:strike w:val="0"/>
      <w:sz w:val="22"/>
      <w:szCs w:val="22"/>
      <w:u w:val="none"/>
      <w:shd w:val="clear" w:color="auto" w:fill="auto"/>
    </w:rPr>
  </w:style>
  <w:style w:type="character" w:customStyle="1" w:styleId="Nagwek2">
    <w:name w:val="Nagłówek #2_"/>
    <w:basedOn w:val="Domylnaczcionkaakapitu"/>
    <w:link w:val="Nagwek20"/>
    <w:rPr>
      <w:rFonts w:ascii="Calibri" w:eastAsia="Calibri" w:hAnsi="Calibri" w:cs="Calibri"/>
      <w:b/>
      <w:bCs/>
      <w:i w:val="0"/>
      <w:iCs w:val="0"/>
      <w:smallCaps w:val="0"/>
      <w:strike w:val="0"/>
      <w:sz w:val="26"/>
      <w:szCs w:val="26"/>
      <w:u w:val="none"/>
      <w:shd w:val="clear" w:color="auto" w:fill="auto"/>
    </w:rPr>
  </w:style>
  <w:style w:type="character" w:customStyle="1" w:styleId="Nagwek3">
    <w:name w:val="Nagłówek #3_"/>
    <w:basedOn w:val="Domylnaczcionkaakapitu"/>
    <w:link w:val="Nagwek30"/>
    <w:rPr>
      <w:rFonts w:ascii="Calibri" w:eastAsia="Calibri" w:hAnsi="Calibri" w:cs="Calibri"/>
      <w:b/>
      <w:bCs/>
      <w:i w:val="0"/>
      <w:iCs w:val="0"/>
      <w:smallCaps w:val="0"/>
      <w:strike w:val="0"/>
      <w:sz w:val="22"/>
      <w:szCs w:val="22"/>
      <w:u w:val="none"/>
      <w:shd w:val="clear" w:color="auto" w:fill="auto"/>
    </w:rPr>
  </w:style>
  <w:style w:type="paragraph" w:customStyle="1" w:styleId="Nagwek10">
    <w:name w:val="Nagłówek #1"/>
    <w:basedOn w:val="Normalny"/>
    <w:link w:val="Nagwek1"/>
    <w:pPr>
      <w:spacing w:after="200"/>
      <w:jc w:val="center"/>
      <w:outlineLvl w:val="0"/>
    </w:pPr>
    <w:rPr>
      <w:rFonts w:ascii="Calibri" w:eastAsia="Calibri" w:hAnsi="Calibri" w:cs="Calibri"/>
      <w:sz w:val="32"/>
      <w:szCs w:val="32"/>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0">
    <w:name w:val="Tekst treści"/>
    <w:basedOn w:val="Normalny"/>
    <w:link w:val="Teksttreci"/>
    <w:pPr>
      <w:spacing w:line="271" w:lineRule="auto"/>
    </w:pPr>
    <w:rPr>
      <w:rFonts w:ascii="Calibri" w:eastAsia="Calibri" w:hAnsi="Calibri" w:cs="Calibri"/>
      <w:sz w:val="22"/>
      <w:szCs w:val="22"/>
    </w:rPr>
  </w:style>
  <w:style w:type="paragraph" w:customStyle="1" w:styleId="Nagwek20">
    <w:name w:val="Nagłówek #2"/>
    <w:basedOn w:val="Normalny"/>
    <w:link w:val="Nagwek2"/>
    <w:pPr>
      <w:spacing w:after="500" w:line="254" w:lineRule="auto"/>
      <w:jc w:val="center"/>
      <w:outlineLvl w:val="1"/>
    </w:pPr>
    <w:rPr>
      <w:rFonts w:ascii="Calibri" w:eastAsia="Calibri" w:hAnsi="Calibri" w:cs="Calibri"/>
      <w:b/>
      <w:bCs/>
      <w:sz w:val="26"/>
      <w:szCs w:val="26"/>
    </w:rPr>
  </w:style>
  <w:style w:type="paragraph" w:customStyle="1" w:styleId="Nagwek30">
    <w:name w:val="Nagłówek #3"/>
    <w:basedOn w:val="Normalny"/>
    <w:link w:val="Nagwek3"/>
    <w:pPr>
      <w:spacing w:line="271" w:lineRule="auto"/>
      <w:outlineLvl w:val="2"/>
    </w:pPr>
    <w:rPr>
      <w:rFonts w:ascii="Calibri" w:eastAsia="Calibri" w:hAnsi="Calibri" w:cs="Calibri"/>
      <w:b/>
      <w:bCs/>
      <w:sz w:val="22"/>
      <w:szCs w:val="22"/>
    </w:rPr>
  </w:style>
  <w:style w:type="paragraph" w:styleId="Nagwek">
    <w:name w:val="header"/>
    <w:basedOn w:val="Normalny"/>
    <w:link w:val="NagwekZnak"/>
    <w:uiPriority w:val="99"/>
    <w:unhideWhenUsed/>
    <w:rsid w:val="00BB579A"/>
    <w:pPr>
      <w:tabs>
        <w:tab w:val="center" w:pos="4536"/>
        <w:tab w:val="right" w:pos="9072"/>
      </w:tabs>
    </w:pPr>
  </w:style>
  <w:style w:type="character" w:customStyle="1" w:styleId="NagwekZnak">
    <w:name w:val="Nagłówek Znak"/>
    <w:basedOn w:val="Domylnaczcionkaakapitu"/>
    <w:link w:val="Nagwek"/>
    <w:uiPriority w:val="99"/>
    <w:rsid w:val="00BB579A"/>
    <w:rPr>
      <w:color w:val="000000"/>
    </w:rPr>
  </w:style>
  <w:style w:type="paragraph" w:styleId="Stopka">
    <w:name w:val="footer"/>
    <w:basedOn w:val="Normalny"/>
    <w:link w:val="StopkaZnak"/>
    <w:uiPriority w:val="99"/>
    <w:unhideWhenUsed/>
    <w:rsid w:val="00BB579A"/>
    <w:pPr>
      <w:tabs>
        <w:tab w:val="center" w:pos="4536"/>
        <w:tab w:val="right" w:pos="9072"/>
      </w:tabs>
    </w:pPr>
  </w:style>
  <w:style w:type="character" w:customStyle="1" w:styleId="StopkaZnak">
    <w:name w:val="Stopka Znak"/>
    <w:basedOn w:val="Domylnaczcionkaakapitu"/>
    <w:link w:val="Stopka"/>
    <w:uiPriority w:val="99"/>
    <w:rsid w:val="00BB579A"/>
    <w:rPr>
      <w:color w:val="000000"/>
    </w:rPr>
  </w:style>
  <w:style w:type="paragraph" w:styleId="Akapitzlist">
    <w:name w:val="List Paragraph"/>
    <w:basedOn w:val="Normalny"/>
    <w:uiPriority w:val="34"/>
    <w:qFormat/>
    <w:rsid w:val="00F31449"/>
    <w:pPr>
      <w:ind w:left="720"/>
      <w:contextualSpacing/>
    </w:pPr>
  </w:style>
  <w:style w:type="paragraph" w:styleId="Tekstpodstawowy">
    <w:name w:val="Body Text"/>
    <w:aliases w:val="Tekst podstawow.(F2),(F2), Znak,Znak"/>
    <w:basedOn w:val="Normalny"/>
    <w:link w:val="TekstpodstawowyZnak1"/>
    <w:rsid w:val="004E0871"/>
    <w:pPr>
      <w:widowControl/>
      <w:jc w:val="both"/>
    </w:pPr>
    <w:rPr>
      <w:rFonts w:ascii="Times New Roman" w:eastAsia="Times New Roman" w:hAnsi="Times New Roman" w:cs="Times New Roman"/>
      <w:color w:val="auto"/>
      <w:szCs w:val="20"/>
      <w:lang w:bidi="ar-SA"/>
    </w:rPr>
  </w:style>
  <w:style w:type="character" w:customStyle="1" w:styleId="TekstpodstawowyZnak">
    <w:name w:val="Tekst podstawowy Znak"/>
    <w:basedOn w:val="Domylnaczcionkaakapitu"/>
    <w:uiPriority w:val="99"/>
    <w:semiHidden/>
    <w:rsid w:val="004E0871"/>
    <w:rPr>
      <w:color w:val="000000"/>
    </w:rPr>
  </w:style>
  <w:style w:type="character" w:customStyle="1" w:styleId="TekstpodstawowyZnak1">
    <w:name w:val="Tekst podstawowy Znak1"/>
    <w:aliases w:val="Tekst podstawow.(F2) Znak,(F2) Znak, Znak Znak,Znak Znak"/>
    <w:link w:val="Tekstpodstawowy"/>
    <w:locked/>
    <w:rsid w:val="004E0871"/>
    <w:rPr>
      <w:rFonts w:ascii="Times New Roman" w:eastAsia="Times New Roman" w:hAnsi="Times New Roman" w:cs="Times New Roman"/>
      <w:szCs w:val="20"/>
      <w:lang w:bidi="ar-SA"/>
    </w:rPr>
  </w:style>
  <w:style w:type="paragraph" w:customStyle="1" w:styleId="tyt">
    <w:name w:val="tyt"/>
    <w:basedOn w:val="Normalny"/>
    <w:rsid w:val="004E0871"/>
    <w:pPr>
      <w:keepNext/>
      <w:widowControl/>
      <w:suppressAutoHyphens/>
      <w:spacing w:before="60" w:after="60"/>
      <w:jc w:val="center"/>
    </w:pPr>
    <w:rPr>
      <w:rFonts w:ascii="Times New Roman" w:eastAsia="Times New Roman" w:hAnsi="Times New Roman" w:cs="Times New Roman"/>
      <w:b/>
      <w:bCs/>
      <w:color w:val="auto"/>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10</Pages>
  <Words>4375</Words>
  <Characters>26253</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ZDP w Tarnowskich (Górach)</dc:creator>
  <cp:keywords/>
  <cp:lastModifiedBy>nr624</cp:lastModifiedBy>
  <cp:revision>77</cp:revision>
  <cp:lastPrinted>2025-05-05T10:30:00Z</cp:lastPrinted>
  <dcterms:created xsi:type="dcterms:W3CDTF">2025-04-02T11:16:00Z</dcterms:created>
  <dcterms:modified xsi:type="dcterms:W3CDTF">2026-04-27T05:41:00Z</dcterms:modified>
</cp:coreProperties>
</file>